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476D" w:rsidR="00C84AF1" w:rsidP="00C84AF1" w:rsidRDefault="00C84AF1" w14:paraId="40ACD7AA" w14:textId="3C4CE856">
      <w:pPr>
        <w:rPr>
          <w:b/>
          <w:color w:val="000000"/>
          <w:sz w:val="24"/>
          <w:szCs w:val="24"/>
        </w:rPr>
      </w:pPr>
      <w:r w:rsidRPr="009C476D">
        <w:rPr>
          <w:b/>
          <w:color w:val="000000"/>
          <w:sz w:val="24"/>
          <w:szCs w:val="24"/>
        </w:rPr>
        <w:t>Generic Information Collection Request</w:t>
      </w:r>
      <w:r w:rsidR="00280CB9">
        <w:rPr>
          <w:b/>
          <w:color w:val="000000"/>
          <w:sz w:val="24"/>
          <w:szCs w:val="24"/>
        </w:rPr>
        <w:t xml:space="preserve"> for </w:t>
      </w:r>
      <w:r w:rsidR="00600AD5">
        <w:rPr>
          <w:b/>
          <w:color w:val="000000"/>
          <w:sz w:val="24"/>
          <w:szCs w:val="24"/>
        </w:rPr>
        <w:t xml:space="preserve">2018 </w:t>
      </w:r>
      <w:r w:rsidR="007C38F6">
        <w:rPr>
          <w:b/>
          <w:color w:val="000000"/>
          <w:sz w:val="24"/>
          <w:szCs w:val="24"/>
        </w:rPr>
        <w:t>ASM/COS</w:t>
      </w:r>
      <w:r w:rsidR="00280CB9">
        <w:rPr>
          <w:b/>
          <w:color w:val="000000"/>
          <w:sz w:val="24"/>
          <w:szCs w:val="24"/>
        </w:rPr>
        <w:t xml:space="preserve"> </w:t>
      </w:r>
      <w:r w:rsidR="00600AD5">
        <w:rPr>
          <w:b/>
          <w:color w:val="000000"/>
          <w:sz w:val="24"/>
          <w:szCs w:val="24"/>
        </w:rPr>
        <w:t>debriefings</w:t>
      </w:r>
    </w:p>
    <w:p w:rsidR="00C84AF1" w:rsidP="00C84AF1" w:rsidRDefault="00C84AF1" w14:paraId="41DA6AA0" w14:textId="77777777">
      <w:pPr>
        <w:rPr>
          <w:color w:val="000000"/>
          <w:sz w:val="24"/>
          <w:szCs w:val="24"/>
        </w:rPr>
      </w:pPr>
    </w:p>
    <w:p w:rsidR="00C84AF1" w:rsidP="00C84AF1" w:rsidRDefault="00C84AF1" w14:paraId="73395C1B" w14:textId="5E7A47F7">
      <w:pPr>
        <w:rPr>
          <w:sz w:val="24"/>
          <w:szCs w:val="24"/>
        </w:rPr>
      </w:pPr>
      <w:r w:rsidRPr="00825309">
        <w:rPr>
          <w:b/>
          <w:color w:val="000000"/>
          <w:sz w:val="24"/>
          <w:szCs w:val="24"/>
        </w:rPr>
        <w:t>Request</w:t>
      </w:r>
      <w:r>
        <w:rPr>
          <w:color w:val="000000"/>
          <w:sz w:val="24"/>
          <w:szCs w:val="24"/>
        </w:rPr>
        <w:t xml:space="preserve">: </w:t>
      </w:r>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additional research under the generic clearance for questionnaire pretesting research (</w:t>
      </w:r>
      <w:r w:rsidRPr="000C2E69">
        <w:rPr>
          <w:color w:val="000000"/>
          <w:sz w:val="24"/>
          <w:szCs w:val="24"/>
        </w:rPr>
        <w:t>OMB number 0607-0725</w:t>
      </w:r>
      <w:r>
        <w:rPr>
          <w:color w:val="000000"/>
          <w:sz w:val="24"/>
          <w:szCs w:val="24"/>
        </w:rPr>
        <w:t xml:space="preserve">).  </w:t>
      </w:r>
      <w:r w:rsidR="00E25259">
        <w:rPr>
          <w:sz w:val="24"/>
          <w:szCs w:val="24"/>
        </w:rPr>
        <w:t>We plan</w:t>
      </w:r>
      <w:r w:rsidRPr="00DA6B04">
        <w:rPr>
          <w:sz w:val="24"/>
          <w:szCs w:val="24"/>
        </w:rPr>
        <w:t xml:space="preserve"> to conduct </w:t>
      </w:r>
      <w:r w:rsidR="002A3BFB">
        <w:rPr>
          <w:sz w:val="24"/>
          <w:szCs w:val="24"/>
        </w:rPr>
        <w:t>debriefing</w:t>
      </w:r>
      <w:r w:rsidRPr="00DA6B04" w:rsidR="002A3BFB">
        <w:rPr>
          <w:sz w:val="24"/>
          <w:szCs w:val="24"/>
        </w:rPr>
        <w:t xml:space="preserve"> </w:t>
      </w:r>
      <w:r w:rsidRPr="00DA6B04">
        <w:rPr>
          <w:sz w:val="24"/>
          <w:szCs w:val="24"/>
        </w:rPr>
        <w:t xml:space="preserve">interviews </w:t>
      </w:r>
      <w:r w:rsidR="007C38F6">
        <w:rPr>
          <w:sz w:val="24"/>
          <w:szCs w:val="24"/>
        </w:rPr>
        <w:t>for the</w:t>
      </w:r>
      <w:r w:rsidR="000F2B5B">
        <w:rPr>
          <w:sz w:val="24"/>
          <w:szCs w:val="24"/>
        </w:rPr>
        <w:t xml:space="preserve"> 2018</w:t>
      </w:r>
      <w:r w:rsidR="007C38F6">
        <w:rPr>
          <w:sz w:val="24"/>
          <w:szCs w:val="24"/>
        </w:rPr>
        <w:t xml:space="preserve"> Annual Survey of </w:t>
      </w:r>
      <w:r w:rsidR="009411E8">
        <w:rPr>
          <w:sz w:val="24"/>
          <w:szCs w:val="24"/>
        </w:rPr>
        <w:t>Manufactures</w:t>
      </w:r>
      <w:r w:rsidR="00A6044A">
        <w:rPr>
          <w:sz w:val="24"/>
          <w:szCs w:val="24"/>
        </w:rPr>
        <w:t xml:space="preserve"> (ASM)</w:t>
      </w:r>
      <w:r w:rsidR="007C38F6">
        <w:rPr>
          <w:sz w:val="24"/>
          <w:szCs w:val="24"/>
        </w:rPr>
        <w:t xml:space="preserve"> and Report of </w:t>
      </w:r>
      <w:r w:rsidR="009411E8">
        <w:rPr>
          <w:sz w:val="24"/>
          <w:szCs w:val="24"/>
        </w:rPr>
        <w:t>Organization</w:t>
      </w:r>
      <w:r w:rsidR="00A6044A">
        <w:rPr>
          <w:sz w:val="24"/>
          <w:szCs w:val="24"/>
        </w:rPr>
        <w:t xml:space="preserve"> (COS)</w:t>
      </w:r>
      <w:r w:rsidR="007C38F6">
        <w:rPr>
          <w:sz w:val="24"/>
          <w:szCs w:val="24"/>
        </w:rPr>
        <w:t xml:space="preserve"> survey </w:t>
      </w:r>
      <w:r w:rsidRPr="00DA6B04">
        <w:rPr>
          <w:sz w:val="24"/>
          <w:szCs w:val="24"/>
        </w:rPr>
        <w:t xml:space="preserve">conducted by the Census Bureau. </w:t>
      </w:r>
    </w:p>
    <w:p w:rsidR="000F2B5B" w:rsidP="00CB4DE9" w:rsidRDefault="00CB4DE9" w14:paraId="168CA1A0" w14:textId="24EC17F7">
      <w:pPr>
        <w:rPr>
          <w:rFonts w:ascii="Times" w:hAnsi="Times"/>
          <w:sz w:val="24"/>
        </w:rPr>
      </w:pPr>
      <w:r w:rsidRPr="00CB4DE9">
        <w:rPr>
          <w:rFonts w:ascii="Times" w:hAnsi="Times"/>
          <w:sz w:val="24"/>
        </w:rPr>
        <w:t>The ASM</w:t>
      </w:r>
      <w:r>
        <w:rPr>
          <w:rFonts w:ascii="Times" w:hAnsi="Times"/>
          <w:sz w:val="24"/>
        </w:rPr>
        <w:t xml:space="preserve"> is an annual survey, except for years ending in 2 and 7,</w:t>
      </w:r>
      <w:r w:rsidR="009411E8">
        <w:rPr>
          <w:rFonts w:ascii="Times" w:hAnsi="Times"/>
          <w:sz w:val="24"/>
        </w:rPr>
        <w:t xml:space="preserve"> </w:t>
      </w:r>
      <w:r w:rsidR="00C46CC7">
        <w:rPr>
          <w:rFonts w:ascii="Times" w:hAnsi="Times"/>
          <w:sz w:val="24"/>
        </w:rPr>
        <w:t xml:space="preserve">that </w:t>
      </w:r>
      <w:r w:rsidRPr="00CB4DE9">
        <w:rPr>
          <w:rFonts w:ascii="Times" w:hAnsi="Times"/>
          <w:sz w:val="24"/>
        </w:rPr>
        <w:t>provides</w:t>
      </w:r>
      <w:r>
        <w:rPr>
          <w:rFonts w:ascii="Times" w:hAnsi="Times"/>
          <w:sz w:val="24"/>
        </w:rPr>
        <w:t xml:space="preserve"> </w:t>
      </w:r>
      <w:r w:rsidR="000F2B5B">
        <w:rPr>
          <w:rFonts w:ascii="Times" w:hAnsi="Times"/>
          <w:sz w:val="24"/>
        </w:rPr>
        <w:t xml:space="preserve">information </w:t>
      </w:r>
      <w:r w:rsidRPr="00CB4DE9">
        <w:rPr>
          <w:rFonts w:ascii="Times" w:hAnsi="Times"/>
          <w:sz w:val="24"/>
        </w:rPr>
        <w:t xml:space="preserve">about manufacturing that are crucial to accurate estimates of domestic production and productivity, and to making sound decisions on economic trade policies. Further information regarding the ASM can be found at this website: </w:t>
      </w:r>
      <w:hyperlink w:history="1" r:id="rId6">
        <w:r w:rsidRPr="00201365" w:rsidR="000F2B5B">
          <w:rPr>
            <w:rStyle w:val="Hyperlink"/>
            <w:rFonts w:ascii="Times" w:hAnsi="Times"/>
            <w:sz w:val="24"/>
          </w:rPr>
          <w:t>https://www.census.gov/programs-surveys/asm.html</w:t>
        </w:r>
      </w:hyperlink>
      <w:r w:rsidRPr="00CB4DE9">
        <w:rPr>
          <w:rFonts w:ascii="Times" w:hAnsi="Times"/>
          <w:sz w:val="24"/>
        </w:rPr>
        <w:t xml:space="preserve">. </w:t>
      </w:r>
    </w:p>
    <w:p w:rsidRPr="00CB4DE9" w:rsidR="00CB4DE9" w:rsidP="00CB4DE9" w:rsidRDefault="00CB4DE9" w14:paraId="063E7B39" w14:textId="65578AE3">
      <w:pPr>
        <w:rPr>
          <w:rFonts w:ascii="Times" w:hAnsi="Times"/>
          <w:sz w:val="24"/>
        </w:rPr>
      </w:pPr>
      <w:r w:rsidRPr="00CB4DE9">
        <w:rPr>
          <w:rFonts w:ascii="Times" w:hAnsi="Times"/>
          <w:sz w:val="24"/>
        </w:rPr>
        <w:t xml:space="preserve">The COS is used to update the Census Bureau's list of businesses and provides key source data for County Business Patterns and other statistical series. Further information regarding the Report of Organization can be found at this website: </w:t>
      </w:r>
      <w:hyperlink w:history="1" r:id="rId7">
        <w:r w:rsidRPr="00C55A6B" w:rsidR="009411E8">
          <w:rPr>
            <w:rStyle w:val="Hyperlink"/>
            <w:rFonts w:ascii="Times" w:hAnsi="Times"/>
            <w:sz w:val="24"/>
          </w:rPr>
          <w:t>https://www.census.gov/programs-surveys/cos.html</w:t>
        </w:r>
      </w:hyperlink>
      <w:r w:rsidR="009411E8">
        <w:rPr>
          <w:rFonts w:ascii="Times" w:hAnsi="Times"/>
          <w:sz w:val="24"/>
        </w:rPr>
        <w:t xml:space="preserve"> </w:t>
      </w:r>
      <w:r w:rsidRPr="00CB4DE9">
        <w:rPr>
          <w:rFonts w:ascii="Times" w:hAnsi="Times"/>
          <w:sz w:val="24"/>
        </w:rPr>
        <w:t xml:space="preserve">. </w:t>
      </w:r>
      <w:r w:rsidR="000F2B5B">
        <w:rPr>
          <w:rFonts w:ascii="Times" w:hAnsi="Times"/>
          <w:sz w:val="24"/>
        </w:rPr>
        <w:t xml:space="preserve"> </w:t>
      </w:r>
    </w:p>
    <w:p w:rsidR="00C46CC7" w:rsidP="00CB4DE9" w:rsidRDefault="00C46CC7" w14:paraId="198D389B" w14:textId="77777777">
      <w:pPr>
        <w:rPr>
          <w:rFonts w:ascii="Times" w:hAnsi="Times"/>
          <w:sz w:val="24"/>
        </w:rPr>
      </w:pPr>
    </w:p>
    <w:p w:rsidR="00CC6106" w:rsidP="001A5D5B" w:rsidRDefault="00CB4DE9" w14:paraId="32777EE7" w14:textId="7619FB95">
      <w:pPr>
        <w:rPr>
          <w:sz w:val="24"/>
          <w:szCs w:val="24"/>
        </w:rPr>
      </w:pPr>
      <w:r w:rsidRPr="00CB4DE9">
        <w:rPr>
          <w:rFonts w:ascii="Times" w:hAnsi="Times"/>
          <w:sz w:val="24"/>
        </w:rPr>
        <w:t>Both the ASM and COS are used to update the Census Bureau’s Business Register, the sampling frame that is also used for the Economic Census. Additionally, these surveys are collected electronically via</w:t>
      </w:r>
      <w:r w:rsidR="00C46CC7">
        <w:rPr>
          <w:rFonts w:ascii="Times" w:hAnsi="Times"/>
          <w:sz w:val="24"/>
        </w:rPr>
        <w:t xml:space="preserve"> an online instrument. This 201</w:t>
      </w:r>
      <w:r w:rsidR="00A6044A">
        <w:rPr>
          <w:rFonts w:ascii="Times" w:hAnsi="Times"/>
          <w:sz w:val="24"/>
        </w:rPr>
        <w:t>8</w:t>
      </w:r>
      <w:r w:rsidRPr="00CB4DE9">
        <w:rPr>
          <w:rFonts w:ascii="Times" w:hAnsi="Times"/>
          <w:sz w:val="24"/>
        </w:rPr>
        <w:t xml:space="preserve"> version of the ASM/COS instrument is the basis for the design and functionality of the online instrumen</w:t>
      </w:r>
      <w:r w:rsidR="00C46CC7">
        <w:rPr>
          <w:rFonts w:ascii="Times" w:hAnsi="Times"/>
          <w:sz w:val="24"/>
        </w:rPr>
        <w:t>t to be used to collect the</w:t>
      </w:r>
      <w:r w:rsidR="00A6044A">
        <w:rPr>
          <w:rFonts w:ascii="Times" w:hAnsi="Times"/>
          <w:sz w:val="24"/>
        </w:rPr>
        <w:t xml:space="preserve"> 2020 ASM/COS and the upcoming</w:t>
      </w:r>
      <w:r w:rsidR="00C46CC7">
        <w:rPr>
          <w:rFonts w:ascii="Times" w:hAnsi="Times"/>
          <w:sz w:val="24"/>
        </w:rPr>
        <w:t xml:space="preserve"> 2022</w:t>
      </w:r>
      <w:r w:rsidRPr="00CB4DE9">
        <w:rPr>
          <w:rFonts w:ascii="Times" w:hAnsi="Times"/>
          <w:sz w:val="24"/>
        </w:rPr>
        <w:t xml:space="preserve"> Economic Census. Therefore, debriefings will be used to help inform any necessary design improvements for</w:t>
      </w:r>
      <w:r w:rsidR="000F2B5B">
        <w:rPr>
          <w:rFonts w:ascii="Times" w:hAnsi="Times"/>
          <w:sz w:val="24"/>
        </w:rPr>
        <w:t xml:space="preserve"> these</w:t>
      </w:r>
      <w:r w:rsidRPr="00CB4DE9">
        <w:rPr>
          <w:rFonts w:ascii="Times" w:hAnsi="Times"/>
          <w:sz w:val="24"/>
        </w:rPr>
        <w:t xml:space="preserve"> </w:t>
      </w:r>
      <w:r w:rsidR="00A6044A">
        <w:rPr>
          <w:rFonts w:ascii="Times" w:hAnsi="Times"/>
          <w:sz w:val="24"/>
        </w:rPr>
        <w:t>future economic survey</w:t>
      </w:r>
      <w:r w:rsidRPr="00CB4DE9">
        <w:rPr>
          <w:rFonts w:ascii="Times" w:hAnsi="Times"/>
          <w:sz w:val="24"/>
        </w:rPr>
        <w:t xml:space="preserve"> instrument</w:t>
      </w:r>
      <w:r w:rsidR="00A6044A">
        <w:rPr>
          <w:rFonts w:ascii="Times" w:hAnsi="Times"/>
          <w:sz w:val="24"/>
        </w:rPr>
        <w:t>s</w:t>
      </w:r>
      <w:r w:rsidRPr="00CB4DE9">
        <w:rPr>
          <w:rFonts w:ascii="Times" w:hAnsi="Times"/>
          <w:sz w:val="24"/>
        </w:rPr>
        <w:t>.</w:t>
      </w:r>
    </w:p>
    <w:p w:rsidR="00AB24C5" w:rsidP="00AB24C5" w:rsidRDefault="00AB24C5" w14:paraId="45A1BA8E" w14:textId="3C0EE15A">
      <w:pPr>
        <w:rPr>
          <w:color w:val="333333"/>
          <w:sz w:val="24"/>
          <w:szCs w:val="24"/>
          <w:lang w:val="en"/>
        </w:rPr>
      </w:pPr>
    </w:p>
    <w:p w:rsidR="00326BA5" w:rsidP="00AB24C5" w:rsidRDefault="00326BA5" w14:paraId="5011F027" w14:textId="5B36DC9C">
      <w:pPr>
        <w:rPr>
          <w:color w:val="333333"/>
          <w:sz w:val="24"/>
          <w:szCs w:val="24"/>
          <w:lang w:val="en"/>
        </w:rPr>
      </w:pPr>
    </w:p>
    <w:p w:rsidRPr="00C67EED" w:rsidR="00C67EED" w:rsidP="00C67EED" w:rsidRDefault="00C67EED" w14:paraId="5D81AF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C67EED">
        <w:rPr>
          <w:b/>
          <w:sz w:val="24"/>
          <w:szCs w:val="24"/>
        </w:rPr>
        <w:t>Purpose</w:t>
      </w:r>
    </w:p>
    <w:p w:rsidR="00C67EED" w:rsidP="00607EB1" w:rsidRDefault="00C67EED" w14:paraId="4AA52425" w14:textId="27278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Pr="00C67EED" w:rsidR="00C67EED" w:rsidP="00C67EED" w:rsidRDefault="00C67EED" w14:paraId="3C7F0AB6" w14:textId="6A780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67EED">
        <w:rPr>
          <w:sz w:val="24"/>
          <w:szCs w:val="24"/>
        </w:rPr>
        <w:t>These debriefing interviews will be conducted to gain a better understanding</w:t>
      </w:r>
      <w:r w:rsidR="00BC3FB2">
        <w:rPr>
          <w:sz w:val="24"/>
          <w:szCs w:val="24"/>
        </w:rPr>
        <w:t xml:space="preserve"> of </w:t>
      </w:r>
      <w:r w:rsidR="002A3BFB">
        <w:rPr>
          <w:sz w:val="24"/>
          <w:szCs w:val="24"/>
        </w:rPr>
        <w:t xml:space="preserve">respondents’ </w:t>
      </w:r>
      <w:r w:rsidR="00C46CC7">
        <w:rPr>
          <w:sz w:val="24"/>
          <w:szCs w:val="24"/>
        </w:rPr>
        <w:t>interaction and experience with the</w:t>
      </w:r>
      <w:r w:rsidR="002A3BFB">
        <w:rPr>
          <w:sz w:val="24"/>
          <w:szCs w:val="24"/>
        </w:rPr>
        <w:t xml:space="preserve"> functionality</w:t>
      </w:r>
      <w:r w:rsidR="00C46CC7">
        <w:rPr>
          <w:sz w:val="24"/>
          <w:szCs w:val="24"/>
        </w:rPr>
        <w:t xml:space="preserve"> of the online instrument</w:t>
      </w:r>
      <w:r w:rsidRPr="00C67EED">
        <w:rPr>
          <w:sz w:val="24"/>
          <w:szCs w:val="24"/>
        </w:rPr>
        <w:t xml:space="preserve">. During these interviews, we will seek the following information: </w:t>
      </w:r>
    </w:p>
    <w:p w:rsidRPr="00C67EED" w:rsidR="00C67EED" w:rsidP="00C67EED" w:rsidRDefault="00C67EED" w14:paraId="70CAB3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67EED" w:rsidP="00C67EED" w:rsidRDefault="003506C2" w14:paraId="2B495F28" w14:textId="7C70169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Responde</w:t>
      </w:r>
      <w:r w:rsidR="007C68EB">
        <w:rPr>
          <w:sz w:val="24"/>
          <w:szCs w:val="24"/>
        </w:rPr>
        <w:t xml:space="preserve">nts’ experience using </w:t>
      </w:r>
      <w:r w:rsidR="000F2B5B">
        <w:rPr>
          <w:sz w:val="24"/>
          <w:szCs w:val="24"/>
        </w:rPr>
        <w:t>the online instrument to complete the survey</w:t>
      </w:r>
    </w:p>
    <w:p w:rsidRPr="00C67EED" w:rsidR="003506C2" w:rsidP="00C67EED" w:rsidRDefault="003506C2" w14:paraId="093DA304" w14:textId="1ECE79C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Respondents’ ability to resolve errors associated with the </w:t>
      </w:r>
      <w:r w:rsidR="00C46CC7">
        <w:rPr>
          <w:sz w:val="24"/>
          <w:szCs w:val="24"/>
        </w:rPr>
        <w:t xml:space="preserve">completion of the survey </w:t>
      </w:r>
    </w:p>
    <w:p w:rsidRPr="00C67EED" w:rsidR="00C67EED" w:rsidP="00C67EED" w:rsidRDefault="00C67EED" w14:paraId="40E29550" w14:textId="4B7A3F3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67EED">
        <w:rPr>
          <w:sz w:val="24"/>
          <w:szCs w:val="24"/>
        </w:rPr>
        <w:t xml:space="preserve">Identifying </w:t>
      </w:r>
      <w:r w:rsidR="003506C2">
        <w:rPr>
          <w:sz w:val="24"/>
          <w:szCs w:val="24"/>
        </w:rPr>
        <w:t xml:space="preserve">areas of improvement for the design/functionality of the </w:t>
      </w:r>
      <w:r w:rsidR="00C46CC7">
        <w:rPr>
          <w:sz w:val="24"/>
          <w:szCs w:val="24"/>
        </w:rPr>
        <w:t xml:space="preserve">ASM/COS to help guide decisions for future iterations of the survey and the </w:t>
      </w:r>
      <w:r w:rsidR="000F2B5B">
        <w:rPr>
          <w:sz w:val="24"/>
          <w:szCs w:val="24"/>
        </w:rPr>
        <w:t xml:space="preserve">upcoming </w:t>
      </w:r>
      <w:r w:rsidR="00C46CC7">
        <w:rPr>
          <w:sz w:val="24"/>
          <w:szCs w:val="24"/>
        </w:rPr>
        <w:t xml:space="preserve">Economic Census </w:t>
      </w:r>
    </w:p>
    <w:p w:rsidRPr="00C67EED" w:rsidR="00C67EED" w:rsidP="00C67EED" w:rsidRDefault="00C67EED" w14:paraId="4F86E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Pr="00C67EED" w:rsidR="00C67EED" w:rsidP="00C67EED" w:rsidRDefault="00C67EED" w14:paraId="05A24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67EED">
        <w:rPr>
          <w:sz w:val="24"/>
          <w:szCs w:val="24"/>
        </w:rPr>
        <w:t>Staff from the Data Collection Methodology &amp; Research Branch within the Economic Statistical Methods Division (ESMD) of the Census Bureau will be conducting debriefing interviews for this testing.</w:t>
      </w:r>
    </w:p>
    <w:p w:rsidRPr="00607EB1" w:rsidR="00C67EED" w:rsidP="00607EB1" w:rsidRDefault="00C67EED" w14:paraId="3380B4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34DFD" w:rsidP="00C84AF1" w:rsidRDefault="00034DFD" w14:paraId="6F311022" w14:textId="77777777">
      <w:pPr>
        <w:shd w:val="clear" w:color="auto" w:fill="FFFFFF"/>
        <w:autoSpaceDE/>
        <w:autoSpaceDN/>
        <w:adjustRightInd/>
        <w:rPr>
          <w:b/>
          <w:color w:val="000000"/>
          <w:sz w:val="24"/>
          <w:szCs w:val="24"/>
        </w:rPr>
      </w:pPr>
    </w:p>
    <w:p w:rsidR="00111C5B" w:rsidP="00C84AF1" w:rsidRDefault="00C84AF1" w14:paraId="11E46F95" w14:textId="77777777">
      <w:pPr>
        <w:shd w:val="clear" w:color="auto" w:fill="FFFFFF"/>
        <w:autoSpaceDE/>
        <w:autoSpaceDN/>
        <w:adjustRightInd/>
        <w:rPr>
          <w:color w:val="000000"/>
          <w:sz w:val="24"/>
          <w:szCs w:val="24"/>
        </w:rPr>
      </w:pPr>
      <w:r w:rsidRPr="00825309">
        <w:rPr>
          <w:b/>
          <w:color w:val="000000"/>
          <w:sz w:val="24"/>
          <w:szCs w:val="24"/>
        </w:rPr>
        <w:t>Language</w:t>
      </w:r>
    </w:p>
    <w:p w:rsidR="00C84AF1" w:rsidP="00C84AF1" w:rsidRDefault="00C84AF1" w14:paraId="3C86F318" w14:textId="4E0ADD9B">
      <w:pPr>
        <w:shd w:val="clear" w:color="auto" w:fill="FFFFFF"/>
        <w:autoSpaceDE/>
        <w:autoSpaceDN/>
        <w:adjustRightInd/>
        <w:rPr>
          <w:sz w:val="24"/>
          <w:szCs w:val="24"/>
        </w:rPr>
      </w:pPr>
      <w:r>
        <w:rPr>
          <w:color w:val="000000"/>
          <w:sz w:val="24"/>
          <w:szCs w:val="24"/>
        </w:rPr>
        <w:t xml:space="preserve">Testing will be conducted in English only.  </w:t>
      </w:r>
    </w:p>
    <w:p w:rsidRPr="00DC4966" w:rsidR="00C84AF1" w:rsidP="00C84AF1" w:rsidRDefault="00C84AF1" w14:paraId="2028B6DD" w14:textId="77777777">
      <w:pPr>
        <w:shd w:val="clear" w:color="auto" w:fill="FFFFFF"/>
        <w:autoSpaceDE/>
        <w:autoSpaceDN/>
        <w:adjustRightInd/>
        <w:rPr>
          <w:color w:val="000000"/>
          <w:sz w:val="24"/>
          <w:szCs w:val="24"/>
        </w:rPr>
      </w:pPr>
    </w:p>
    <w:p w:rsidR="00111C5B" w:rsidP="00607EB1" w:rsidRDefault="00C84AF1" w14:paraId="443B0D41" w14:textId="77777777">
      <w:pPr>
        <w:rPr>
          <w:color w:val="000000"/>
          <w:sz w:val="24"/>
          <w:szCs w:val="24"/>
        </w:rPr>
      </w:pPr>
      <w:r w:rsidRPr="00825309">
        <w:rPr>
          <w:b/>
          <w:color w:val="000000"/>
          <w:sz w:val="24"/>
          <w:szCs w:val="24"/>
        </w:rPr>
        <w:t>Method</w:t>
      </w:r>
    </w:p>
    <w:p w:rsidR="00C67EED" w:rsidP="00607EB1" w:rsidRDefault="00C67EED" w14:paraId="39E27D32" w14:textId="40E9ACB3">
      <w:pPr>
        <w:rPr>
          <w:sz w:val="24"/>
          <w:szCs w:val="24"/>
        </w:rPr>
      </w:pPr>
    </w:p>
    <w:p w:rsidR="001F7C9B" w:rsidP="00C67EED" w:rsidRDefault="00C67EED" w14:paraId="0BB29941" w14:textId="106014D5">
      <w:pPr>
        <w:rPr>
          <w:sz w:val="24"/>
          <w:szCs w:val="24"/>
        </w:rPr>
      </w:pPr>
      <w:r w:rsidRPr="00C67EED">
        <w:rPr>
          <w:sz w:val="24"/>
          <w:szCs w:val="24"/>
        </w:rPr>
        <w:lastRenderedPageBreak/>
        <w:t xml:space="preserve">The method of research will be respondent debriefing interviews, which are interviews aimed at understanding how a respondent recently reported to a survey.  All interviews will be conducted over the telephone.  The interviews will follow a semi-structured interview </w:t>
      </w:r>
      <w:r w:rsidRPr="000F2B5B">
        <w:rPr>
          <w:sz w:val="24"/>
          <w:szCs w:val="24"/>
        </w:rPr>
        <w:t>protocol (Attachment A).</w:t>
      </w:r>
      <w:r w:rsidRPr="00BA6A3B">
        <w:rPr>
          <w:color w:val="FF0000"/>
          <w:sz w:val="24"/>
          <w:szCs w:val="24"/>
        </w:rPr>
        <w:t xml:space="preserve"> </w:t>
      </w:r>
      <w:r w:rsidR="00027AE8">
        <w:rPr>
          <w:sz w:val="24"/>
          <w:szCs w:val="24"/>
        </w:rPr>
        <w:t xml:space="preserve">For illustrative purposes and to aid in recall, respondents (with consent) will be emailed screenshots of </w:t>
      </w:r>
      <w:r w:rsidR="00BA6A3B">
        <w:rPr>
          <w:sz w:val="24"/>
          <w:szCs w:val="24"/>
        </w:rPr>
        <w:t xml:space="preserve">the </w:t>
      </w:r>
      <w:r w:rsidR="000F2B5B">
        <w:rPr>
          <w:sz w:val="24"/>
          <w:szCs w:val="24"/>
        </w:rPr>
        <w:t xml:space="preserve">2018 </w:t>
      </w:r>
      <w:r w:rsidR="00BA6A3B">
        <w:rPr>
          <w:sz w:val="24"/>
          <w:szCs w:val="24"/>
        </w:rPr>
        <w:t>ASM/COS instrume</w:t>
      </w:r>
      <w:r w:rsidR="000F2B5B">
        <w:rPr>
          <w:sz w:val="24"/>
          <w:szCs w:val="24"/>
        </w:rPr>
        <w:t>nt to help guide the discussion</w:t>
      </w:r>
      <w:r w:rsidR="00027AE8">
        <w:rPr>
          <w:sz w:val="24"/>
          <w:szCs w:val="24"/>
        </w:rPr>
        <w:t>.</w:t>
      </w:r>
      <w:r w:rsidR="000F2B5B">
        <w:rPr>
          <w:sz w:val="24"/>
          <w:szCs w:val="24"/>
        </w:rPr>
        <w:t xml:space="preserve"> Changes made in the 2019 version of the instrument may also be discussed. </w:t>
      </w:r>
      <w:r w:rsidR="00027AE8">
        <w:rPr>
          <w:sz w:val="24"/>
          <w:szCs w:val="24"/>
        </w:rPr>
        <w:t xml:space="preserve"> All data provided in the illustrations will be fictitious with no identifying information</w:t>
      </w:r>
      <w:r w:rsidR="00053904">
        <w:rPr>
          <w:sz w:val="24"/>
          <w:szCs w:val="24"/>
        </w:rPr>
        <w:t>.</w:t>
      </w:r>
      <w:r w:rsidR="001F7C9B">
        <w:rPr>
          <w:sz w:val="24"/>
          <w:szCs w:val="24"/>
        </w:rPr>
        <w:t xml:space="preserve"> (See Attachment B)</w:t>
      </w:r>
    </w:p>
    <w:p w:rsidRPr="00C67EED" w:rsidR="00C67EED" w:rsidP="00C67EED" w:rsidRDefault="00C67EED" w14:paraId="0394437B" w14:textId="4BA682E9">
      <w:pPr>
        <w:rPr>
          <w:sz w:val="24"/>
          <w:szCs w:val="24"/>
        </w:rPr>
      </w:pPr>
      <w:r w:rsidRPr="00C67EED">
        <w:rPr>
          <w:sz w:val="24"/>
          <w:szCs w:val="24"/>
        </w:rPr>
        <w:t xml:space="preserve">Subject area specialists from the Census Bureau will participate in some of the debriefing interviews in order to </w:t>
      </w:r>
      <w:r w:rsidR="00A20D1E">
        <w:rPr>
          <w:sz w:val="24"/>
          <w:szCs w:val="24"/>
        </w:rPr>
        <w:t>listen to</w:t>
      </w:r>
      <w:r w:rsidRPr="00C67EED">
        <w:rPr>
          <w:sz w:val="24"/>
          <w:szCs w:val="24"/>
        </w:rPr>
        <w:t xml:space="preserve"> the </w:t>
      </w:r>
      <w:r w:rsidR="00053904">
        <w:rPr>
          <w:sz w:val="24"/>
          <w:szCs w:val="24"/>
        </w:rPr>
        <w:t>interviews.</w:t>
      </w:r>
    </w:p>
    <w:p w:rsidRPr="00C67EED" w:rsidR="00C67EED" w:rsidP="00C67EED" w:rsidRDefault="00C67EED" w14:paraId="69ED7A95" w14:textId="77777777">
      <w:pPr>
        <w:rPr>
          <w:sz w:val="24"/>
          <w:szCs w:val="24"/>
        </w:rPr>
      </w:pPr>
    </w:p>
    <w:p w:rsidR="00034DFD" w:rsidP="00111C5B" w:rsidRDefault="00034DFD" w14:paraId="24D47FA7" w14:textId="0731FC3E">
      <w:pPr>
        <w:shd w:val="clear" w:color="auto" w:fill="FFFFFF"/>
        <w:autoSpaceDE/>
        <w:autoSpaceDN/>
        <w:adjustRightInd/>
        <w:rPr>
          <w:sz w:val="24"/>
          <w:szCs w:val="24"/>
        </w:rPr>
      </w:pPr>
    </w:p>
    <w:p w:rsidR="00034DFD" w:rsidP="00034DFD" w:rsidRDefault="00034DFD" w14:paraId="5675E924" w14:textId="5BEAA5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034DFD">
        <w:rPr>
          <w:rFonts w:eastAsia="Times New Roman"/>
          <w:b/>
          <w:sz w:val="24"/>
          <w:szCs w:val="24"/>
        </w:rPr>
        <w:t>Sample</w:t>
      </w:r>
      <w:r w:rsidRPr="00034DFD">
        <w:rPr>
          <w:rFonts w:eastAsia="Times New Roman"/>
          <w:sz w:val="24"/>
          <w:szCs w:val="24"/>
        </w:rPr>
        <w:t xml:space="preserve">:  We plan to conduct </w:t>
      </w:r>
      <w:r w:rsidR="00BA6A3B">
        <w:rPr>
          <w:rFonts w:eastAsia="Times New Roman"/>
          <w:sz w:val="24"/>
          <w:szCs w:val="24"/>
        </w:rPr>
        <w:t xml:space="preserve">up to </w:t>
      </w:r>
      <w:r w:rsidR="009411E8">
        <w:rPr>
          <w:rFonts w:eastAsia="Times New Roman"/>
          <w:sz w:val="24"/>
          <w:szCs w:val="24"/>
        </w:rPr>
        <w:t>30</w:t>
      </w:r>
      <w:r w:rsidRPr="00034DFD">
        <w:rPr>
          <w:rFonts w:eastAsia="Times New Roman"/>
          <w:sz w:val="24"/>
          <w:szCs w:val="24"/>
        </w:rPr>
        <w:t xml:space="preserve"> interviews.  </w:t>
      </w:r>
      <w:r w:rsidRPr="00053904" w:rsidR="00053904">
        <w:rPr>
          <w:rFonts w:eastAsia="Times New Roman"/>
          <w:sz w:val="24"/>
          <w:szCs w:val="24"/>
        </w:rPr>
        <w:t xml:space="preserve">This number of interviews was selected because it is a manageable number of interviews for the time period allotted, and should be large enough to provide reactions to the </w:t>
      </w:r>
      <w:r w:rsidR="00BA6A3B">
        <w:rPr>
          <w:rFonts w:eastAsia="Times New Roman"/>
          <w:sz w:val="24"/>
          <w:szCs w:val="24"/>
        </w:rPr>
        <w:t>instrument</w:t>
      </w:r>
      <w:r w:rsidRPr="00053904" w:rsidR="00053904">
        <w:rPr>
          <w:rFonts w:eastAsia="Times New Roman"/>
          <w:sz w:val="24"/>
          <w:szCs w:val="24"/>
        </w:rPr>
        <w:t xml:space="preserve"> that are representative of the survey population.  </w:t>
      </w:r>
      <w:r w:rsidRPr="00034DFD">
        <w:rPr>
          <w:rFonts w:eastAsia="Times New Roman"/>
          <w:sz w:val="24"/>
          <w:szCs w:val="24"/>
        </w:rPr>
        <w:t xml:space="preserve">We plan to conduct interviews with a variety of sizes and types (i.e., industries) of businesses.  </w:t>
      </w:r>
      <w:r w:rsidRPr="00053904" w:rsidR="00053904">
        <w:rPr>
          <w:rFonts w:eastAsia="Times New Roman"/>
          <w:sz w:val="24"/>
          <w:szCs w:val="24"/>
        </w:rPr>
        <w:t>The frame of respondents will b</w:t>
      </w:r>
      <w:r w:rsidR="00BA6A3B">
        <w:rPr>
          <w:rFonts w:eastAsia="Times New Roman"/>
          <w:sz w:val="24"/>
          <w:szCs w:val="24"/>
        </w:rPr>
        <w:t>e recent respondents to the 201</w:t>
      </w:r>
      <w:r w:rsidR="000F2B5B">
        <w:rPr>
          <w:rFonts w:eastAsia="Times New Roman"/>
          <w:sz w:val="24"/>
          <w:szCs w:val="24"/>
        </w:rPr>
        <w:t>8</w:t>
      </w:r>
      <w:r w:rsidRPr="00053904" w:rsidR="00053904">
        <w:rPr>
          <w:rFonts w:eastAsia="Times New Roman"/>
          <w:sz w:val="24"/>
          <w:szCs w:val="24"/>
        </w:rPr>
        <w:t xml:space="preserve"> </w:t>
      </w:r>
      <w:r w:rsidR="00BA6A3B">
        <w:rPr>
          <w:rFonts w:eastAsia="Times New Roman"/>
          <w:sz w:val="24"/>
          <w:szCs w:val="24"/>
        </w:rPr>
        <w:t>ASM/CO</w:t>
      </w:r>
      <w:r w:rsidR="000F2B5B">
        <w:rPr>
          <w:rFonts w:eastAsia="Times New Roman"/>
          <w:sz w:val="24"/>
          <w:szCs w:val="24"/>
        </w:rPr>
        <w:t>S</w:t>
      </w:r>
      <w:r w:rsidR="00BA6A3B">
        <w:rPr>
          <w:rFonts w:eastAsia="Times New Roman"/>
          <w:sz w:val="24"/>
          <w:szCs w:val="24"/>
        </w:rPr>
        <w:t>.</w:t>
      </w:r>
    </w:p>
    <w:p w:rsidR="00053904" w:rsidP="00034DFD" w:rsidRDefault="00053904" w14:paraId="38118C7B" w14:textId="402922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rsidR="004C43B9" w:rsidP="004C43B9" w:rsidRDefault="004C43B9" w14:paraId="65A4F515" w14:textId="77777777">
      <w:pPr>
        <w:shd w:val="clear" w:color="auto" w:fill="FFFFFF" w:themeFill="background1"/>
        <w:autoSpaceDE/>
        <w:autoSpaceDN/>
        <w:adjustRightInd/>
        <w:rPr>
          <w:sz w:val="24"/>
          <w:szCs w:val="24"/>
        </w:rPr>
      </w:pPr>
      <w:r>
        <w:rPr>
          <w:sz w:val="24"/>
          <w:szCs w:val="24"/>
        </w:rPr>
        <w:t xml:space="preserve">Table 1 displays the targeted distribution for interviews. </w:t>
      </w:r>
    </w:p>
    <w:p w:rsidR="004C43B9" w:rsidP="004C43B9" w:rsidRDefault="004C43B9" w14:paraId="045B074A" w14:textId="77777777">
      <w:pPr>
        <w:shd w:val="clear" w:color="auto" w:fill="FFFFFF" w:themeFill="background1"/>
        <w:autoSpaceDE/>
        <w:autoSpaceDN/>
        <w:adjustRightInd/>
        <w:rPr>
          <w:sz w:val="24"/>
          <w:szCs w:val="24"/>
        </w:rPr>
      </w:pPr>
    </w:p>
    <w:p w:rsidRPr="00F70863" w:rsidR="004C43B9" w:rsidP="004C43B9" w:rsidRDefault="004C43B9" w14:paraId="3333617F" w14:textId="63D38FC7">
      <w:pPr>
        <w:tabs>
          <w:tab w:val="left" w:pos="3972"/>
        </w:tabs>
        <w:rPr>
          <w:u w:val="single"/>
        </w:rPr>
      </w:pPr>
      <w:r>
        <w:rPr>
          <w:u w:val="single"/>
        </w:rPr>
        <w:t xml:space="preserve">Table 1.  </w:t>
      </w:r>
      <w:r>
        <w:rPr>
          <w:u w:val="single"/>
        </w:rPr>
        <w:t>2018 ASM/COS</w:t>
      </w:r>
      <w:r>
        <w:rPr>
          <w:u w:val="single"/>
        </w:rPr>
        <w:t xml:space="preserve">: </w:t>
      </w:r>
      <w:r w:rsidRPr="00F70863">
        <w:rPr>
          <w:u w:val="single"/>
        </w:rPr>
        <w:t>Po</w:t>
      </w:r>
      <w:r>
        <w:rPr>
          <w:u w:val="single"/>
        </w:rPr>
        <w:t>tential Respondent Distribution</w:t>
      </w:r>
    </w:p>
    <w:tbl>
      <w:tblPr>
        <w:tblStyle w:val="TableGrid"/>
        <w:tblW w:w="0" w:type="auto"/>
        <w:tblInd w:w="-545" w:type="dxa"/>
        <w:tblLook w:val="04A0" w:firstRow="1" w:lastRow="0" w:firstColumn="1" w:lastColumn="0" w:noHBand="0" w:noVBand="1"/>
      </w:tblPr>
      <w:tblGrid>
        <w:gridCol w:w="1795"/>
        <w:gridCol w:w="849"/>
        <w:gridCol w:w="1061"/>
        <w:gridCol w:w="721"/>
        <w:gridCol w:w="2313"/>
        <w:gridCol w:w="834"/>
        <w:gridCol w:w="1339"/>
        <w:gridCol w:w="983"/>
      </w:tblGrid>
      <w:tr w:rsidR="004C43B9" w:rsidTr="004C43B9" w14:paraId="05EEC75C" w14:textId="77777777">
        <w:tc>
          <w:tcPr>
            <w:tcW w:w="1795" w:type="dxa"/>
          </w:tcPr>
          <w:p w:rsidR="004C43B9" w:rsidP="008D33B5" w:rsidRDefault="004C43B9" w14:paraId="55302724" w14:textId="77777777">
            <w:pPr>
              <w:tabs>
                <w:tab w:val="left" w:pos="3972"/>
              </w:tabs>
            </w:pPr>
          </w:p>
        </w:tc>
        <w:tc>
          <w:tcPr>
            <w:tcW w:w="849" w:type="dxa"/>
          </w:tcPr>
          <w:p w:rsidRPr="00163F33" w:rsidR="004C43B9" w:rsidP="008D33B5" w:rsidRDefault="004C43B9" w14:paraId="335A8066" w14:textId="77777777">
            <w:pPr>
              <w:tabs>
                <w:tab w:val="left" w:pos="3972"/>
              </w:tabs>
              <w:jc w:val="center"/>
              <w:rPr>
                <w:u w:val="single"/>
              </w:rPr>
            </w:pPr>
            <w:r w:rsidRPr="00163F33">
              <w:rPr>
                <w:u w:val="single"/>
              </w:rPr>
              <w:t>Service</w:t>
            </w:r>
          </w:p>
        </w:tc>
        <w:tc>
          <w:tcPr>
            <w:tcW w:w="1061" w:type="dxa"/>
          </w:tcPr>
          <w:p w:rsidRPr="00163F33" w:rsidR="004C43B9" w:rsidP="008D33B5" w:rsidRDefault="004C43B9" w14:paraId="31FC873F" w14:textId="77777777">
            <w:pPr>
              <w:tabs>
                <w:tab w:val="left" w:pos="3972"/>
              </w:tabs>
              <w:jc w:val="center"/>
              <w:rPr>
                <w:u w:val="single"/>
              </w:rPr>
            </w:pPr>
            <w:r w:rsidRPr="00163F33">
              <w:rPr>
                <w:u w:val="single"/>
              </w:rPr>
              <w:t>Wholesale</w:t>
            </w:r>
          </w:p>
        </w:tc>
        <w:tc>
          <w:tcPr>
            <w:tcW w:w="721" w:type="dxa"/>
          </w:tcPr>
          <w:p w:rsidRPr="00163F33" w:rsidR="004C43B9" w:rsidP="008D33B5" w:rsidRDefault="004C43B9" w14:paraId="3FDD4C96" w14:textId="77777777">
            <w:pPr>
              <w:tabs>
                <w:tab w:val="left" w:pos="3972"/>
              </w:tabs>
              <w:jc w:val="center"/>
              <w:rPr>
                <w:u w:val="single"/>
              </w:rPr>
            </w:pPr>
            <w:r w:rsidRPr="00163F33">
              <w:rPr>
                <w:u w:val="single"/>
              </w:rPr>
              <w:t>Retail</w:t>
            </w:r>
          </w:p>
        </w:tc>
        <w:tc>
          <w:tcPr>
            <w:tcW w:w="2313" w:type="dxa"/>
          </w:tcPr>
          <w:p w:rsidRPr="00163F33" w:rsidR="004C43B9" w:rsidP="008D33B5" w:rsidRDefault="004C43B9" w14:paraId="27CFE206" w14:textId="77777777">
            <w:pPr>
              <w:tabs>
                <w:tab w:val="left" w:pos="3972"/>
              </w:tabs>
              <w:jc w:val="center"/>
              <w:rPr>
                <w:u w:val="single"/>
              </w:rPr>
            </w:pPr>
            <w:r w:rsidRPr="00163F33">
              <w:rPr>
                <w:u w:val="single"/>
              </w:rPr>
              <w:t>Manufacturing</w:t>
            </w:r>
          </w:p>
        </w:tc>
        <w:tc>
          <w:tcPr>
            <w:tcW w:w="834" w:type="dxa"/>
          </w:tcPr>
          <w:p w:rsidRPr="00163F33" w:rsidR="004C43B9" w:rsidP="008D33B5" w:rsidRDefault="004C43B9" w14:paraId="6D1EB740" w14:textId="77777777">
            <w:pPr>
              <w:tabs>
                <w:tab w:val="left" w:pos="3972"/>
              </w:tabs>
              <w:jc w:val="center"/>
              <w:rPr>
                <w:u w:val="single"/>
              </w:rPr>
            </w:pPr>
            <w:r w:rsidRPr="00163F33">
              <w:rPr>
                <w:u w:val="single"/>
              </w:rPr>
              <w:t>Mining</w:t>
            </w:r>
          </w:p>
        </w:tc>
        <w:tc>
          <w:tcPr>
            <w:tcW w:w="1339" w:type="dxa"/>
          </w:tcPr>
          <w:p w:rsidRPr="00163F33" w:rsidR="004C43B9" w:rsidP="008D33B5" w:rsidRDefault="004C43B9" w14:paraId="4E68FF7F" w14:textId="77777777">
            <w:pPr>
              <w:tabs>
                <w:tab w:val="left" w:pos="3972"/>
              </w:tabs>
              <w:jc w:val="center"/>
              <w:rPr>
                <w:u w:val="single"/>
              </w:rPr>
            </w:pPr>
            <w:r w:rsidRPr="00163F33">
              <w:rPr>
                <w:u w:val="single"/>
              </w:rPr>
              <w:t>Construction</w:t>
            </w:r>
          </w:p>
        </w:tc>
        <w:tc>
          <w:tcPr>
            <w:tcW w:w="983" w:type="dxa"/>
          </w:tcPr>
          <w:p w:rsidR="004C43B9" w:rsidP="008D33B5" w:rsidRDefault="004C43B9" w14:paraId="2D1E7EAF" w14:textId="77777777">
            <w:pPr>
              <w:tabs>
                <w:tab w:val="left" w:pos="3972"/>
              </w:tabs>
            </w:pPr>
            <w:r>
              <w:t>TOTALS</w:t>
            </w:r>
          </w:p>
        </w:tc>
      </w:tr>
      <w:tr w:rsidR="004C43B9" w:rsidTr="004C43B9" w14:paraId="23F7EEDD" w14:textId="77777777">
        <w:tc>
          <w:tcPr>
            <w:tcW w:w="1795" w:type="dxa"/>
          </w:tcPr>
          <w:p w:rsidR="004C43B9" w:rsidP="004C43B9" w:rsidRDefault="004C43B9" w14:paraId="3462C859" w14:textId="0A155489">
            <w:pPr>
              <w:tabs>
                <w:tab w:val="left" w:pos="3972"/>
              </w:tabs>
            </w:pPr>
            <w:r>
              <w:t>Small</w:t>
            </w:r>
            <w:r>
              <w:t xml:space="preserve">/Single Unit </w:t>
            </w:r>
          </w:p>
        </w:tc>
        <w:tc>
          <w:tcPr>
            <w:tcW w:w="849" w:type="dxa"/>
          </w:tcPr>
          <w:p w:rsidR="004C43B9" w:rsidP="008D33B5" w:rsidRDefault="004C43B9" w14:paraId="4CACD373" w14:textId="41F7B664">
            <w:pPr>
              <w:tabs>
                <w:tab w:val="left" w:pos="3972"/>
              </w:tabs>
              <w:jc w:val="center"/>
            </w:pPr>
            <w:r>
              <w:t>2</w:t>
            </w:r>
          </w:p>
        </w:tc>
        <w:tc>
          <w:tcPr>
            <w:tcW w:w="1061" w:type="dxa"/>
          </w:tcPr>
          <w:p w:rsidR="004C43B9" w:rsidP="008D33B5" w:rsidRDefault="004C43B9" w14:paraId="1D38C9CE" w14:textId="14C309DD">
            <w:pPr>
              <w:tabs>
                <w:tab w:val="left" w:pos="3972"/>
              </w:tabs>
              <w:jc w:val="center"/>
            </w:pPr>
            <w:r>
              <w:t>1</w:t>
            </w:r>
          </w:p>
        </w:tc>
        <w:tc>
          <w:tcPr>
            <w:tcW w:w="721" w:type="dxa"/>
          </w:tcPr>
          <w:p w:rsidR="004C43B9" w:rsidP="008D33B5" w:rsidRDefault="004C43B9" w14:paraId="26A2B450" w14:textId="130F5BA2">
            <w:pPr>
              <w:tabs>
                <w:tab w:val="left" w:pos="3972"/>
              </w:tabs>
              <w:jc w:val="center"/>
            </w:pPr>
            <w:r>
              <w:t>2</w:t>
            </w:r>
          </w:p>
        </w:tc>
        <w:tc>
          <w:tcPr>
            <w:tcW w:w="2313" w:type="dxa"/>
          </w:tcPr>
          <w:p w:rsidR="004C43B9" w:rsidP="008D33B5" w:rsidRDefault="004C43B9" w14:paraId="4AEC17AF" w14:textId="2B2DBD47">
            <w:pPr>
              <w:tabs>
                <w:tab w:val="left" w:pos="3972"/>
              </w:tabs>
              <w:jc w:val="center"/>
            </w:pPr>
            <w:r>
              <w:t>2</w:t>
            </w:r>
          </w:p>
        </w:tc>
        <w:tc>
          <w:tcPr>
            <w:tcW w:w="834" w:type="dxa"/>
          </w:tcPr>
          <w:p w:rsidR="004C43B9" w:rsidP="008D33B5" w:rsidRDefault="004C43B9" w14:paraId="5E557E5F" w14:textId="43338979">
            <w:pPr>
              <w:tabs>
                <w:tab w:val="left" w:pos="3972"/>
              </w:tabs>
              <w:jc w:val="center"/>
            </w:pPr>
            <w:r>
              <w:t>1</w:t>
            </w:r>
          </w:p>
        </w:tc>
        <w:tc>
          <w:tcPr>
            <w:tcW w:w="1339" w:type="dxa"/>
          </w:tcPr>
          <w:p w:rsidR="004C43B9" w:rsidP="008D33B5" w:rsidRDefault="004C43B9" w14:paraId="10DDEEA3" w14:textId="6CFAD383">
            <w:pPr>
              <w:tabs>
                <w:tab w:val="left" w:pos="3972"/>
              </w:tabs>
              <w:jc w:val="center"/>
            </w:pPr>
            <w:r>
              <w:t>2</w:t>
            </w:r>
          </w:p>
        </w:tc>
        <w:tc>
          <w:tcPr>
            <w:tcW w:w="983" w:type="dxa"/>
          </w:tcPr>
          <w:p w:rsidRPr="00163F33" w:rsidR="004C43B9" w:rsidP="008D33B5" w:rsidRDefault="004C43B9" w14:paraId="2D189AD0" w14:textId="3A2F49EB">
            <w:pPr>
              <w:tabs>
                <w:tab w:val="left" w:pos="3972"/>
              </w:tabs>
              <w:jc w:val="center"/>
              <w:rPr>
                <w:b/>
              </w:rPr>
            </w:pPr>
            <w:r>
              <w:rPr>
                <w:b/>
              </w:rPr>
              <w:t>10</w:t>
            </w:r>
          </w:p>
        </w:tc>
      </w:tr>
      <w:tr w:rsidR="004C43B9" w:rsidTr="004C43B9" w14:paraId="19FADBCD" w14:textId="77777777">
        <w:tc>
          <w:tcPr>
            <w:tcW w:w="1795" w:type="dxa"/>
          </w:tcPr>
          <w:p w:rsidR="004C43B9" w:rsidP="008D33B5" w:rsidRDefault="004C43B9" w14:paraId="79934AD4" w14:textId="77777777">
            <w:pPr>
              <w:tabs>
                <w:tab w:val="left" w:pos="3972"/>
              </w:tabs>
            </w:pPr>
            <w:r>
              <w:t>Medium</w:t>
            </w:r>
          </w:p>
        </w:tc>
        <w:tc>
          <w:tcPr>
            <w:tcW w:w="849" w:type="dxa"/>
          </w:tcPr>
          <w:p w:rsidR="004C43B9" w:rsidP="008D33B5" w:rsidRDefault="004C43B9" w14:paraId="22AAB036" w14:textId="49D2A60E">
            <w:pPr>
              <w:tabs>
                <w:tab w:val="left" w:pos="3972"/>
              </w:tabs>
              <w:jc w:val="center"/>
            </w:pPr>
            <w:r>
              <w:t>2</w:t>
            </w:r>
          </w:p>
        </w:tc>
        <w:tc>
          <w:tcPr>
            <w:tcW w:w="1061" w:type="dxa"/>
          </w:tcPr>
          <w:p w:rsidR="004C43B9" w:rsidP="008D33B5" w:rsidRDefault="004C43B9" w14:paraId="0936D193" w14:textId="504C0A56">
            <w:pPr>
              <w:tabs>
                <w:tab w:val="left" w:pos="3972"/>
              </w:tabs>
              <w:jc w:val="center"/>
            </w:pPr>
            <w:r>
              <w:t>2</w:t>
            </w:r>
          </w:p>
        </w:tc>
        <w:tc>
          <w:tcPr>
            <w:tcW w:w="721" w:type="dxa"/>
          </w:tcPr>
          <w:p w:rsidR="004C43B9" w:rsidP="008D33B5" w:rsidRDefault="00BC1257" w14:paraId="1712B298" w14:textId="5C8CA736">
            <w:pPr>
              <w:tabs>
                <w:tab w:val="left" w:pos="3972"/>
              </w:tabs>
              <w:jc w:val="center"/>
            </w:pPr>
            <w:r>
              <w:t>2</w:t>
            </w:r>
          </w:p>
        </w:tc>
        <w:tc>
          <w:tcPr>
            <w:tcW w:w="2313" w:type="dxa"/>
          </w:tcPr>
          <w:p w:rsidR="004C43B9" w:rsidP="008D33B5" w:rsidRDefault="004C43B9" w14:paraId="435A41EB" w14:textId="770A738D">
            <w:pPr>
              <w:tabs>
                <w:tab w:val="left" w:pos="3972"/>
              </w:tabs>
              <w:jc w:val="center"/>
            </w:pPr>
            <w:r>
              <w:t>2</w:t>
            </w:r>
          </w:p>
        </w:tc>
        <w:tc>
          <w:tcPr>
            <w:tcW w:w="834" w:type="dxa"/>
          </w:tcPr>
          <w:p w:rsidR="004C43B9" w:rsidP="008D33B5" w:rsidRDefault="004C43B9" w14:paraId="789F9FE5" w14:textId="5426BDB9">
            <w:pPr>
              <w:tabs>
                <w:tab w:val="left" w:pos="3972"/>
              </w:tabs>
              <w:jc w:val="center"/>
            </w:pPr>
            <w:r>
              <w:t>1</w:t>
            </w:r>
          </w:p>
        </w:tc>
        <w:tc>
          <w:tcPr>
            <w:tcW w:w="1339" w:type="dxa"/>
          </w:tcPr>
          <w:p w:rsidR="004C43B9" w:rsidP="008D33B5" w:rsidRDefault="00BC1257" w14:paraId="1EC617FE" w14:textId="3F9455E6">
            <w:pPr>
              <w:tabs>
                <w:tab w:val="left" w:pos="3972"/>
              </w:tabs>
              <w:jc w:val="center"/>
            </w:pPr>
            <w:r>
              <w:t>1</w:t>
            </w:r>
          </w:p>
        </w:tc>
        <w:tc>
          <w:tcPr>
            <w:tcW w:w="983" w:type="dxa"/>
          </w:tcPr>
          <w:p w:rsidRPr="00163F33" w:rsidR="004C43B9" w:rsidP="008D33B5" w:rsidRDefault="004C43B9" w14:paraId="3093323B" w14:textId="4C2EA372">
            <w:pPr>
              <w:tabs>
                <w:tab w:val="left" w:pos="3972"/>
              </w:tabs>
              <w:jc w:val="center"/>
              <w:rPr>
                <w:b/>
              </w:rPr>
            </w:pPr>
            <w:r>
              <w:rPr>
                <w:b/>
              </w:rPr>
              <w:t>10</w:t>
            </w:r>
          </w:p>
        </w:tc>
      </w:tr>
      <w:tr w:rsidR="004C43B9" w:rsidTr="004C43B9" w14:paraId="6CE57B3D" w14:textId="77777777">
        <w:tc>
          <w:tcPr>
            <w:tcW w:w="1795" w:type="dxa"/>
          </w:tcPr>
          <w:p w:rsidR="004C43B9" w:rsidP="008D33B5" w:rsidRDefault="004C43B9" w14:paraId="47CEFD32" w14:textId="77777777">
            <w:pPr>
              <w:tabs>
                <w:tab w:val="left" w:pos="3972"/>
              </w:tabs>
            </w:pPr>
            <w:r>
              <w:t>Large</w:t>
            </w:r>
          </w:p>
        </w:tc>
        <w:tc>
          <w:tcPr>
            <w:tcW w:w="849" w:type="dxa"/>
          </w:tcPr>
          <w:p w:rsidR="004C43B9" w:rsidP="008D33B5" w:rsidRDefault="004C43B9" w14:paraId="6AD44A11" w14:textId="02E4E1BA">
            <w:pPr>
              <w:tabs>
                <w:tab w:val="left" w:pos="3972"/>
              </w:tabs>
              <w:jc w:val="center"/>
            </w:pPr>
            <w:r>
              <w:t>1</w:t>
            </w:r>
          </w:p>
        </w:tc>
        <w:tc>
          <w:tcPr>
            <w:tcW w:w="1061" w:type="dxa"/>
          </w:tcPr>
          <w:p w:rsidR="004C43B9" w:rsidP="008D33B5" w:rsidRDefault="004C43B9" w14:paraId="6D2A6562" w14:textId="6CE07F87">
            <w:pPr>
              <w:tabs>
                <w:tab w:val="left" w:pos="3972"/>
              </w:tabs>
              <w:jc w:val="center"/>
            </w:pPr>
            <w:r>
              <w:t>2</w:t>
            </w:r>
          </w:p>
        </w:tc>
        <w:tc>
          <w:tcPr>
            <w:tcW w:w="721" w:type="dxa"/>
          </w:tcPr>
          <w:p w:rsidR="004C43B9" w:rsidP="008D33B5" w:rsidRDefault="004C43B9" w14:paraId="0E806082" w14:textId="5E8458FB">
            <w:pPr>
              <w:tabs>
                <w:tab w:val="left" w:pos="3972"/>
              </w:tabs>
              <w:jc w:val="center"/>
            </w:pPr>
            <w:r>
              <w:t>2</w:t>
            </w:r>
          </w:p>
        </w:tc>
        <w:tc>
          <w:tcPr>
            <w:tcW w:w="2313" w:type="dxa"/>
          </w:tcPr>
          <w:p w:rsidR="004C43B9" w:rsidP="008D33B5" w:rsidRDefault="004C43B9" w14:paraId="6E031119" w14:textId="1CC8F589">
            <w:pPr>
              <w:tabs>
                <w:tab w:val="left" w:pos="3972"/>
              </w:tabs>
              <w:jc w:val="center"/>
            </w:pPr>
            <w:r>
              <w:t>2</w:t>
            </w:r>
          </w:p>
        </w:tc>
        <w:tc>
          <w:tcPr>
            <w:tcW w:w="834" w:type="dxa"/>
          </w:tcPr>
          <w:p w:rsidR="004C43B9" w:rsidP="008D33B5" w:rsidRDefault="004C43B9" w14:paraId="06B3DCEE" w14:textId="2269D340">
            <w:pPr>
              <w:tabs>
                <w:tab w:val="left" w:pos="3972"/>
              </w:tabs>
              <w:jc w:val="center"/>
            </w:pPr>
            <w:r>
              <w:t>1</w:t>
            </w:r>
          </w:p>
        </w:tc>
        <w:tc>
          <w:tcPr>
            <w:tcW w:w="1339" w:type="dxa"/>
          </w:tcPr>
          <w:p w:rsidR="004C43B9" w:rsidP="008D33B5" w:rsidRDefault="004C43B9" w14:paraId="3D2F38DB" w14:textId="6CAA61D3">
            <w:pPr>
              <w:tabs>
                <w:tab w:val="left" w:pos="3972"/>
              </w:tabs>
              <w:jc w:val="center"/>
            </w:pPr>
            <w:r>
              <w:t>2</w:t>
            </w:r>
          </w:p>
        </w:tc>
        <w:tc>
          <w:tcPr>
            <w:tcW w:w="983" w:type="dxa"/>
          </w:tcPr>
          <w:p w:rsidRPr="00163F33" w:rsidR="004C43B9" w:rsidP="008D33B5" w:rsidRDefault="004C43B9" w14:paraId="57A4EB58" w14:textId="41EACAC8">
            <w:pPr>
              <w:tabs>
                <w:tab w:val="left" w:pos="3972"/>
              </w:tabs>
              <w:jc w:val="center"/>
              <w:rPr>
                <w:b/>
              </w:rPr>
            </w:pPr>
            <w:r>
              <w:rPr>
                <w:b/>
              </w:rPr>
              <w:t>10</w:t>
            </w:r>
          </w:p>
        </w:tc>
      </w:tr>
      <w:tr w:rsidR="004C43B9" w:rsidTr="004C43B9" w14:paraId="3F59BE12" w14:textId="77777777">
        <w:tc>
          <w:tcPr>
            <w:tcW w:w="1795" w:type="dxa"/>
          </w:tcPr>
          <w:p w:rsidRPr="00163F33" w:rsidR="004C43B9" w:rsidP="008D33B5" w:rsidRDefault="004C43B9" w14:paraId="3AB5BF0F" w14:textId="77777777">
            <w:pPr>
              <w:tabs>
                <w:tab w:val="left" w:pos="3972"/>
              </w:tabs>
              <w:rPr>
                <w:b/>
              </w:rPr>
            </w:pPr>
            <w:r w:rsidRPr="00163F33">
              <w:rPr>
                <w:b/>
              </w:rPr>
              <w:t>TOTALS</w:t>
            </w:r>
          </w:p>
        </w:tc>
        <w:tc>
          <w:tcPr>
            <w:tcW w:w="849" w:type="dxa"/>
          </w:tcPr>
          <w:p w:rsidRPr="00163F33" w:rsidR="004C43B9" w:rsidP="008D33B5" w:rsidRDefault="004C43B9" w14:paraId="696F6B81" w14:textId="18C16A23">
            <w:pPr>
              <w:tabs>
                <w:tab w:val="left" w:pos="3972"/>
              </w:tabs>
              <w:jc w:val="center"/>
              <w:rPr>
                <w:b/>
              </w:rPr>
            </w:pPr>
            <w:r>
              <w:rPr>
                <w:b/>
              </w:rPr>
              <w:t>5</w:t>
            </w:r>
          </w:p>
        </w:tc>
        <w:tc>
          <w:tcPr>
            <w:tcW w:w="1061" w:type="dxa"/>
          </w:tcPr>
          <w:p w:rsidRPr="00163F33" w:rsidR="004C43B9" w:rsidP="008D33B5" w:rsidRDefault="004C43B9" w14:paraId="727C1185" w14:textId="05838148">
            <w:pPr>
              <w:tabs>
                <w:tab w:val="left" w:pos="3972"/>
              </w:tabs>
              <w:jc w:val="center"/>
              <w:rPr>
                <w:b/>
              </w:rPr>
            </w:pPr>
            <w:r>
              <w:rPr>
                <w:b/>
              </w:rPr>
              <w:t>5</w:t>
            </w:r>
          </w:p>
        </w:tc>
        <w:tc>
          <w:tcPr>
            <w:tcW w:w="721" w:type="dxa"/>
          </w:tcPr>
          <w:p w:rsidRPr="00163F33" w:rsidR="004C43B9" w:rsidP="008D33B5" w:rsidRDefault="00BC1257" w14:paraId="1CB91D78" w14:textId="660AAD34">
            <w:pPr>
              <w:tabs>
                <w:tab w:val="left" w:pos="3972"/>
              </w:tabs>
              <w:jc w:val="center"/>
              <w:rPr>
                <w:b/>
              </w:rPr>
            </w:pPr>
            <w:r>
              <w:rPr>
                <w:b/>
              </w:rPr>
              <w:t>6</w:t>
            </w:r>
          </w:p>
        </w:tc>
        <w:tc>
          <w:tcPr>
            <w:tcW w:w="2313" w:type="dxa"/>
          </w:tcPr>
          <w:p w:rsidRPr="00163F33" w:rsidR="004C43B9" w:rsidP="008D33B5" w:rsidRDefault="004C43B9" w14:paraId="04AC4BB4" w14:textId="2B48785F">
            <w:pPr>
              <w:tabs>
                <w:tab w:val="left" w:pos="3972"/>
              </w:tabs>
              <w:jc w:val="center"/>
              <w:rPr>
                <w:b/>
              </w:rPr>
            </w:pPr>
            <w:r>
              <w:rPr>
                <w:b/>
              </w:rPr>
              <w:t>6</w:t>
            </w:r>
          </w:p>
        </w:tc>
        <w:tc>
          <w:tcPr>
            <w:tcW w:w="834" w:type="dxa"/>
          </w:tcPr>
          <w:p w:rsidRPr="00163F33" w:rsidR="004C43B9" w:rsidP="008D33B5" w:rsidRDefault="004C43B9" w14:paraId="60E0FA53" w14:textId="6F77815F">
            <w:pPr>
              <w:tabs>
                <w:tab w:val="left" w:pos="3972"/>
              </w:tabs>
              <w:jc w:val="center"/>
              <w:rPr>
                <w:b/>
              </w:rPr>
            </w:pPr>
            <w:r>
              <w:rPr>
                <w:b/>
              </w:rPr>
              <w:t>3</w:t>
            </w:r>
          </w:p>
        </w:tc>
        <w:tc>
          <w:tcPr>
            <w:tcW w:w="1339" w:type="dxa"/>
          </w:tcPr>
          <w:p w:rsidRPr="00163F33" w:rsidR="004C43B9" w:rsidP="008D33B5" w:rsidRDefault="004C43B9" w14:paraId="31F03C5D" w14:textId="79549DD9">
            <w:pPr>
              <w:tabs>
                <w:tab w:val="left" w:pos="3972"/>
              </w:tabs>
              <w:jc w:val="center"/>
              <w:rPr>
                <w:b/>
              </w:rPr>
            </w:pPr>
            <w:r>
              <w:rPr>
                <w:b/>
              </w:rPr>
              <w:t>5</w:t>
            </w:r>
          </w:p>
        </w:tc>
        <w:tc>
          <w:tcPr>
            <w:tcW w:w="983" w:type="dxa"/>
          </w:tcPr>
          <w:p w:rsidRPr="00163F33" w:rsidR="004C43B9" w:rsidP="008D33B5" w:rsidRDefault="004C43B9" w14:paraId="68487913" w14:textId="75A685D8">
            <w:pPr>
              <w:tabs>
                <w:tab w:val="left" w:pos="3972"/>
              </w:tabs>
              <w:jc w:val="center"/>
              <w:rPr>
                <w:b/>
              </w:rPr>
            </w:pPr>
            <w:r>
              <w:rPr>
                <w:b/>
              </w:rPr>
              <w:t>30</w:t>
            </w:r>
          </w:p>
        </w:tc>
      </w:tr>
    </w:tbl>
    <w:p w:rsidR="004C43B9" w:rsidP="004C43B9" w:rsidRDefault="004C43B9" w14:paraId="70DD8F27" w14:textId="77777777">
      <w:pPr>
        <w:tabs>
          <w:tab w:val="left" w:pos="3972"/>
        </w:tabs>
      </w:pPr>
    </w:p>
    <w:p w:rsidR="004C43B9" w:rsidP="004C43B9" w:rsidRDefault="004C43B9" w14:paraId="7EC9CA78" w14:textId="77777777">
      <w:pPr>
        <w:rPr>
          <w:sz w:val="24"/>
          <w:szCs w:val="24"/>
        </w:rPr>
      </w:pPr>
      <w:r>
        <w:rPr>
          <w:sz w:val="24"/>
          <w:szCs w:val="24"/>
        </w:rPr>
        <w:t xml:space="preserve">This distribution was develop in collaboration with subject area specialists.  </w:t>
      </w:r>
      <w:r w:rsidRPr="00385BCD">
        <w:rPr>
          <w:sz w:val="24"/>
        </w:rPr>
        <w:t xml:space="preserve">This number of interviews was selected because it is a manageable number of interviews for the time period allotted, </w:t>
      </w:r>
      <w:r>
        <w:rPr>
          <w:sz w:val="24"/>
        </w:rPr>
        <w:t xml:space="preserve">it should adequately cover target company sizes and classifications, </w:t>
      </w:r>
      <w:r w:rsidRPr="00385BCD">
        <w:rPr>
          <w:sz w:val="24"/>
        </w:rPr>
        <w:t xml:space="preserve">and should be large enough to provide reactions to the </w:t>
      </w:r>
      <w:r>
        <w:rPr>
          <w:sz w:val="24"/>
        </w:rPr>
        <w:t>instrument in order to identify meaningful findings.</w:t>
      </w:r>
    </w:p>
    <w:p w:rsidRPr="00034DFD" w:rsidR="00053904" w:rsidP="00034DFD" w:rsidRDefault="00053904" w14:paraId="0529C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rsidRPr="00034DFD" w:rsidR="00034DFD" w:rsidP="00034DFD" w:rsidRDefault="00034DFD" w14:paraId="047DE0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rsidRPr="00034DFD" w:rsidR="00034DFD" w:rsidP="00034DFD" w:rsidRDefault="00034DFD" w14:paraId="6C1C25DC" w14:textId="4EACE1CC">
      <w:pPr>
        <w:widowControl w:val="0"/>
        <w:spacing w:after="280"/>
        <w:rPr>
          <w:rFonts w:eastAsia="Times New Roman"/>
          <w:sz w:val="24"/>
          <w:szCs w:val="24"/>
        </w:rPr>
      </w:pPr>
      <w:r w:rsidRPr="00034DFD">
        <w:rPr>
          <w:rFonts w:eastAsia="Times New Roman"/>
          <w:b/>
          <w:sz w:val="24"/>
          <w:szCs w:val="24"/>
        </w:rPr>
        <w:t>Recruitment</w:t>
      </w:r>
      <w:r w:rsidRPr="00034DFD">
        <w:rPr>
          <w:rFonts w:eastAsia="Times New Roman"/>
          <w:sz w:val="24"/>
          <w:szCs w:val="24"/>
        </w:rPr>
        <w:t xml:space="preserve">:  Participants will be recruited using a list of respondents from the </w:t>
      </w:r>
      <w:r w:rsidRPr="00277185" w:rsidR="008B6074">
        <w:rPr>
          <w:rFonts w:eastAsia="Times New Roman"/>
          <w:sz w:val="24"/>
          <w:szCs w:val="24"/>
        </w:rPr>
        <w:t>201</w:t>
      </w:r>
      <w:r w:rsidR="000F2B5B">
        <w:rPr>
          <w:rFonts w:eastAsia="Times New Roman"/>
          <w:sz w:val="24"/>
          <w:szCs w:val="24"/>
        </w:rPr>
        <w:t>8</w:t>
      </w:r>
      <w:r w:rsidR="00BA6A3B">
        <w:rPr>
          <w:rFonts w:eastAsia="Times New Roman"/>
          <w:sz w:val="24"/>
          <w:szCs w:val="24"/>
        </w:rPr>
        <w:t xml:space="preserve"> ASM/COS</w:t>
      </w:r>
      <w:r w:rsidRPr="00034DFD">
        <w:rPr>
          <w:rFonts w:eastAsia="Times New Roman"/>
          <w:sz w:val="24"/>
          <w:szCs w:val="24"/>
        </w:rPr>
        <w:t xml:space="preserve">. Before beginning the interviews, we will inform participants that their response is voluntary and that the information they provide is confidential under Title 13.  </w:t>
      </w:r>
    </w:p>
    <w:p w:rsidRPr="00034DFD" w:rsidR="00034DFD" w:rsidP="00034DFD" w:rsidRDefault="00034DFD" w14:paraId="0EE5624F" w14:textId="37E09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034DFD">
        <w:rPr>
          <w:rFonts w:eastAsia="Times New Roman"/>
          <w:b/>
          <w:sz w:val="24"/>
          <w:szCs w:val="24"/>
        </w:rPr>
        <w:t>Protocol</w:t>
      </w:r>
      <w:r w:rsidRPr="00034DFD">
        <w:rPr>
          <w:rFonts w:eastAsia="Times New Roman"/>
          <w:sz w:val="24"/>
          <w:szCs w:val="24"/>
        </w:rPr>
        <w:t>: A copy of a</w:t>
      </w:r>
      <w:r w:rsidR="00053904">
        <w:rPr>
          <w:rFonts w:eastAsia="Times New Roman"/>
          <w:sz w:val="24"/>
          <w:szCs w:val="24"/>
        </w:rPr>
        <w:t xml:space="preserve"> draft interview protocol and screenshots </w:t>
      </w:r>
      <w:r w:rsidRPr="00034DFD">
        <w:rPr>
          <w:rFonts w:eastAsia="Times New Roman"/>
          <w:sz w:val="24"/>
          <w:szCs w:val="24"/>
        </w:rPr>
        <w:t xml:space="preserve">for testing purposes are enclosed.  Respondent debriefings will be conducted via telephone.  </w:t>
      </w:r>
      <w:r w:rsidR="00963320">
        <w:rPr>
          <w:rFonts w:eastAsia="Times New Roman"/>
          <w:sz w:val="24"/>
          <w:szCs w:val="24"/>
        </w:rPr>
        <w:t>Responde</w:t>
      </w:r>
      <w:r w:rsidR="00BA6A3B">
        <w:rPr>
          <w:rFonts w:eastAsia="Times New Roman"/>
          <w:sz w:val="24"/>
          <w:szCs w:val="24"/>
        </w:rPr>
        <w:t>nts will be sent visuals of the online instrument</w:t>
      </w:r>
      <w:r w:rsidR="00963320">
        <w:rPr>
          <w:rFonts w:eastAsia="Times New Roman"/>
          <w:sz w:val="24"/>
          <w:szCs w:val="24"/>
        </w:rPr>
        <w:t xml:space="preserve"> via email.</w:t>
      </w:r>
    </w:p>
    <w:p w:rsidRPr="00B91B21" w:rsidR="00034DFD" w:rsidP="00111C5B" w:rsidRDefault="00034DFD" w14:paraId="23A69072" w14:textId="77777777">
      <w:pPr>
        <w:shd w:val="clear" w:color="auto" w:fill="FFFFFF"/>
        <w:autoSpaceDE/>
        <w:autoSpaceDN/>
        <w:adjustRightInd/>
      </w:pPr>
    </w:p>
    <w:p w:rsidRPr="006361C1" w:rsidR="00C84AF1" w:rsidP="00C84AF1" w:rsidRDefault="00C84AF1" w14:paraId="6E2B1EE9" w14:textId="76CA9669">
      <w:pPr>
        <w:pStyle w:val="NormalWeb"/>
        <w:shd w:val="clear" w:color="auto" w:fill="FFFFFF"/>
        <w:spacing w:before="0" w:beforeAutospacing="0" w:after="0" w:afterAutospacing="0"/>
        <w:rPr>
          <w:color w:val="000000"/>
        </w:rPr>
      </w:pPr>
    </w:p>
    <w:p w:rsidRPr="00111C5B" w:rsidR="00111C5B" w:rsidP="00111C5B" w:rsidRDefault="00111C5B" w14:paraId="753ED033" w14:textId="725924C4">
      <w:pPr>
        <w:rPr>
          <w:b/>
          <w:sz w:val="24"/>
          <w:szCs w:val="24"/>
        </w:rPr>
      </w:pPr>
      <w:r w:rsidRPr="00111C5B">
        <w:rPr>
          <w:b/>
          <w:sz w:val="24"/>
          <w:szCs w:val="24"/>
        </w:rPr>
        <w:t>Timeline:</w:t>
      </w:r>
    </w:p>
    <w:p w:rsidRPr="00111C5B" w:rsidR="00111C5B" w:rsidP="00111C5B" w:rsidRDefault="00111C5B" w14:paraId="7F108A36" w14:textId="18E32189">
      <w:pPr>
        <w:rPr>
          <w:sz w:val="24"/>
          <w:szCs w:val="24"/>
        </w:rPr>
      </w:pPr>
      <w:r w:rsidRPr="00111C5B">
        <w:rPr>
          <w:sz w:val="24"/>
          <w:szCs w:val="24"/>
        </w:rPr>
        <w:t xml:space="preserve">Recruiting for these </w:t>
      </w:r>
      <w:r w:rsidR="003139C3">
        <w:rPr>
          <w:sz w:val="24"/>
          <w:szCs w:val="24"/>
        </w:rPr>
        <w:t xml:space="preserve">debriefing </w:t>
      </w:r>
      <w:r w:rsidRPr="00111C5B">
        <w:rPr>
          <w:sz w:val="24"/>
          <w:szCs w:val="24"/>
        </w:rPr>
        <w:t xml:space="preserve">interviews will begin as early as </w:t>
      </w:r>
      <w:r w:rsidR="000F2B5B">
        <w:rPr>
          <w:sz w:val="24"/>
          <w:szCs w:val="24"/>
        </w:rPr>
        <w:t>February</w:t>
      </w:r>
      <w:r w:rsidR="00BA6A3B">
        <w:rPr>
          <w:sz w:val="24"/>
          <w:szCs w:val="24"/>
        </w:rPr>
        <w:t xml:space="preserve"> 2020</w:t>
      </w:r>
      <w:r>
        <w:rPr>
          <w:sz w:val="24"/>
          <w:szCs w:val="24"/>
        </w:rPr>
        <w:t xml:space="preserve"> and continue through </w:t>
      </w:r>
      <w:r w:rsidR="00BA6A3B">
        <w:rPr>
          <w:sz w:val="24"/>
          <w:szCs w:val="24"/>
        </w:rPr>
        <w:t>March 2020</w:t>
      </w:r>
      <w:r w:rsidR="0066210F">
        <w:rPr>
          <w:sz w:val="24"/>
          <w:szCs w:val="24"/>
        </w:rPr>
        <w:t>.</w:t>
      </w:r>
      <w:r w:rsidRPr="00111C5B">
        <w:rPr>
          <w:sz w:val="24"/>
          <w:szCs w:val="24"/>
        </w:rPr>
        <w:t xml:space="preserve"> </w:t>
      </w:r>
    </w:p>
    <w:p w:rsidRPr="00111C5B" w:rsidR="00111C5B" w:rsidP="00111C5B" w:rsidRDefault="00111C5B" w14:paraId="38933866" w14:textId="77777777">
      <w:pPr>
        <w:rPr>
          <w:sz w:val="24"/>
          <w:szCs w:val="24"/>
        </w:rPr>
      </w:pPr>
    </w:p>
    <w:p w:rsidR="003139C3" w:rsidP="00111C5B" w:rsidRDefault="003139C3" w14:paraId="1F49F8A6" w14:textId="73D4AE8D">
      <w:pPr>
        <w:shd w:val="clear" w:color="auto" w:fill="FFFFFF"/>
        <w:autoSpaceDE/>
        <w:autoSpaceDN/>
        <w:adjustRightInd/>
        <w:rPr>
          <w:color w:val="000000"/>
          <w:sz w:val="24"/>
          <w:szCs w:val="24"/>
        </w:rPr>
      </w:pPr>
    </w:p>
    <w:p w:rsidRPr="003139C3" w:rsidR="003139C3" w:rsidP="003139C3" w:rsidRDefault="003139C3" w14:paraId="4B69D8E7" w14:textId="59F390A4">
      <w:pPr>
        <w:shd w:val="clear" w:color="auto" w:fill="FFFFFF"/>
        <w:autoSpaceDE/>
        <w:autoSpaceDN/>
        <w:adjustRightInd/>
        <w:rPr>
          <w:color w:val="000000"/>
          <w:sz w:val="24"/>
          <w:szCs w:val="24"/>
        </w:rPr>
      </w:pPr>
      <w:r w:rsidRPr="00A431B8">
        <w:rPr>
          <w:b/>
          <w:color w:val="000000"/>
          <w:sz w:val="24"/>
          <w:szCs w:val="24"/>
        </w:rPr>
        <w:t>Length of interview</w:t>
      </w:r>
      <w:r w:rsidRPr="003139C3">
        <w:rPr>
          <w:color w:val="000000"/>
          <w:sz w:val="24"/>
          <w:szCs w:val="24"/>
        </w:rPr>
        <w:t xml:space="preserve">:  For respondent debriefings, we expect that each interview will last no more than 30 minutes (30 cases x </w:t>
      </w:r>
      <w:r w:rsidR="00A141F5">
        <w:rPr>
          <w:color w:val="000000"/>
          <w:sz w:val="24"/>
          <w:szCs w:val="24"/>
        </w:rPr>
        <w:t xml:space="preserve">45 </w:t>
      </w:r>
      <w:r w:rsidRPr="003139C3">
        <w:rPr>
          <w:color w:val="000000"/>
          <w:sz w:val="24"/>
          <w:szCs w:val="24"/>
        </w:rPr>
        <w:t>minutes per case =</w:t>
      </w:r>
      <w:r w:rsidR="00A141F5">
        <w:rPr>
          <w:color w:val="000000"/>
          <w:sz w:val="24"/>
          <w:szCs w:val="24"/>
        </w:rPr>
        <w:t>22.5</w:t>
      </w:r>
      <w:r w:rsidRPr="003139C3">
        <w:rPr>
          <w:color w:val="000000"/>
          <w:sz w:val="24"/>
          <w:szCs w:val="24"/>
        </w:rPr>
        <w:t xml:space="preserve"> hours).  Additionally, to recruit </w:t>
      </w:r>
      <w:r w:rsidRPr="003139C3">
        <w:rPr>
          <w:color w:val="000000"/>
          <w:sz w:val="24"/>
          <w:szCs w:val="24"/>
        </w:rPr>
        <w:lastRenderedPageBreak/>
        <w:t xml:space="preserve">respondents we expect to make up to 5 phone contacts per completed case.  The recruiting calls are expected to last on </w:t>
      </w:r>
      <w:r w:rsidR="00A431B8">
        <w:rPr>
          <w:color w:val="000000"/>
          <w:sz w:val="24"/>
          <w:szCs w:val="24"/>
        </w:rPr>
        <w:t>averag</w:t>
      </w:r>
      <w:r w:rsidRPr="003139C3">
        <w:rPr>
          <w:color w:val="000000"/>
          <w:sz w:val="24"/>
          <w:szCs w:val="24"/>
        </w:rPr>
        <w:t xml:space="preserve">e 3 minutes per call (5 attempts per phone call per completed case x </w:t>
      </w:r>
      <w:r w:rsidR="00457125">
        <w:rPr>
          <w:color w:val="000000"/>
          <w:sz w:val="24"/>
          <w:szCs w:val="24"/>
        </w:rPr>
        <w:t>30</w:t>
      </w:r>
      <w:r w:rsidRPr="003139C3">
        <w:rPr>
          <w:color w:val="000000"/>
          <w:sz w:val="24"/>
          <w:szCs w:val="24"/>
        </w:rPr>
        <w:t xml:space="preserve"> cases x 3 minutes per case =</w:t>
      </w:r>
      <w:r w:rsidR="00A141F5">
        <w:rPr>
          <w:color w:val="000000"/>
          <w:sz w:val="24"/>
          <w:szCs w:val="24"/>
        </w:rPr>
        <w:t>7.5</w:t>
      </w:r>
      <w:r w:rsidRPr="003139C3">
        <w:rPr>
          <w:color w:val="000000"/>
          <w:sz w:val="24"/>
          <w:szCs w:val="24"/>
        </w:rPr>
        <w:t xml:space="preserve"> hours).  Thus, the estimated burden is </w:t>
      </w:r>
      <w:r w:rsidRPr="00A141F5" w:rsidR="00A141F5">
        <w:rPr>
          <w:sz w:val="24"/>
          <w:szCs w:val="24"/>
        </w:rPr>
        <w:t>30</w:t>
      </w:r>
      <w:r w:rsidRPr="003139C3">
        <w:rPr>
          <w:color w:val="000000"/>
          <w:sz w:val="24"/>
          <w:szCs w:val="24"/>
        </w:rPr>
        <w:t xml:space="preserve"> hours (</w:t>
      </w:r>
      <w:r w:rsidR="00A141F5">
        <w:rPr>
          <w:color w:val="000000"/>
          <w:sz w:val="24"/>
          <w:szCs w:val="24"/>
        </w:rPr>
        <w:t>22</w:t>
      </w:r>
      <w:r w:rsidR="00BA6A3B">
        <w:rPr>
          <w:color w:val="000000"/>
          <w:sz w:val="24"/>
          <w:szCs w:val="24"/>
        </w:rPr>
        <w:t>.</w:t>
      </w:r>
      <w:r w:rsidRPr="003139C3">
        <w:rPr>
          <w:color w:val="000000"/>
          <w:sz w:val="24"/>
          <w:szCs w:val="24"/>
        </w:rPr>
        <w:t xml:space="preserve">5 hours for interviews + </w:t>
      </w:r>
      <w:r w:rsidRPr="00A141F5" w:rsidR="00A141F5">
        <w:rPr>
          <w:sz w:val="24"/>
          <w:szCs w:val="24"/>
        </w:rPr>
        <w:t>7.5</w:t>
      </w:r>
      <w:r w:rsidRPr="00A141F5">
        <w:rPr>
          <w:sz w:val="24"/>
          <w:szCs w:val="24"/>
        </w:rPr>
        <w:t xml:space="preserve"> </w:t>
      </w:r>
      <w:r w:rsidRPr="003139C3">
        <w:rPr>
          <w:color w:val="000000"/>
          <w:sz w:val="24"/>
          <w:szCs w:val="24"/>
        </w:rPr>
        <w:t xml:space="preserve">hours for recruiting).  </w:t>
      </w:r>
    </w:p>
    <w:p w:rsidRPr="00111C5B" w:rsidR="003139C3" w:rsidP="00111C5B" w:rsidRDefault="003139C3" w14:paraId="4139448B" w14:textId="77777777">
      <w:pPr>
        <w:shd w:val="clear" w:color="auto" w:fill="FFFFFF"/>
        <w:autoSpaceDE/>
        <w:autoSpaceDN/>
        <w:adjustRightInd/>
        <w:rPr>
          <w:color w:val="000000"/>
          <w:sz w:val="24"/>
          <w:szCs w:val="24"/>
        </w:rPr>
      </w:pPr>
    </w:p>
    <w:p w:rsidR="00111C5B" w:rsidP="00C84AF1" w:rsidRDefault="00111C5B" w14:paraId="1EB5FC07" w14:textId="77777777">
      <w:pPr>
        <w:shd w:val="clear" w:color="auto" w:fill="FFFFFF"/>
        <w:autoSpaceDE/>
        <w:autoSpaceDN/>
        <w:adjustRightInd/>
        <w:rPr>
          <w:b/>
          <w:color w:val="000000"/>
          <w:sz w:val="24"/>
          <w:szCs w:val="24"/>
        </w:rPr>
      </w:pPr>
    </w:p>
    <w:p w:rsidR="00C84AF1" w:rsidP="00C84AF1" w:rsidRDefault="00C84AF1" w14:paraId="08A33A84" w14:textId="621A1C21">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rsidR="00C84AF1" w:rsidP="00C84AF1" w:rsidRDefault="00C84AF1" w14:paraId="79089B96" w14:textId="77777777">
      <w:pPr>
        <w:shd w:val="clear" w:color="auto" w:fill="FFFFFF"/>
        <w:autoSpaceDE/>
        <w:autoSpaceDN/>
        <w:adjustRightInd/>
        <w:rPr>
          <w:color w:val="000000"/>
          <w:sz w:val="24"/>
          <w:szCs w:val="24"/>
        </w:rPr>
      </w:pPr>
    </w:p>
    <w:p w:rsidR="00C84AF1" w:rsidP="00C84AF1" w:rsidRDefault="00A431B8" w14:paraId="5A45CE30" w14:textId="53D03CCA">
      <w:pPr>
        <w:numPr>
          <w:ilvl w:val="0"/>
          <w:numId w:val="1"/>
        </w:numPr>
        <w:shd w:val="clear" w:color="auto" w:fill="FFFFFF"/>
        <w:autoSpaceDE/>
        <w:autoSpaceDN/>
        <w:adjustRightInd/>
        <w:rPr>
          <w:color w:val="000000"/>
          <w:sz w:val="24"/>
          <w:szCs w:val="24"/>
        </w:rPr>
      </w:pPr>
      <w:r>
        <w:rPr>
          <w:color w:val="000000"/>
          <w:sz w:val="24"/>
          <w:szCs w:val="24"/>
        </w:rPr>
        <w:t>Debriefing protocol</w:t>
      </w:r>
      <w:r w:rsidR="00C84AF1">
        <w:rPr>
          <w:color w:val="000000"/>
          <w:sz w:val="24"/>
          <w:szCs w:val="24"/>
        </w:rPr>
        <w:t xml:space="preserve"> (</w:t>
      </w:r>
      <w:r w:rsidR="005A2FDE">
        <w:rPr>
          <w:color w:val="000000"/>
          <w:sz w:val="24"/>
          <w:szCs w:val="24"/>
        </w:rPr>
        <w:t>Attachment A</w:t>
      </w:r>
      <w:r w:rsidR="00C84AF1">
        <w:rPr>
          <w:color w:val="000000"/>
          <w:sz w:val="24"/>
          <w:szCs w:val="24"/>
        </w:rPr>
        <w:t>)</w:t>
      </w:r>
    </w:p>
    <w:p w:rsidR="00963320" w:rsidP="00C84AF1" w:rsidRDefault="00103CE2" w14:paraId="585D0301" w14:textId="5BD56DEA">
      <w:pPr>
        <w:numPr>
          <w:ilvl w:val="0"/>
          <w:numId w:val="1"/>
        </w:numPr>
        <w:shd w:val="clear" w:color="auto" w:fill="FFFFFF"/>
        <w:autoSpaceDE/>
        <w:autoSpaceDN/>
        <w:adjustRightInd/>
        <w:rPr>
          <w:color w:val="000000"/>
          <w:sz w:val="24"/>
          <w:szCs w:val="24"/>
        </w:rPr>
      </w:pPr>
      <w:r>
        <w:rPr>
          <w:color w:val="000000"/>
          <w:sz w:val="24"/>
          <w:szCs w:val="24"/>
        </w:rPr>
        <w:t>201</w:t>
      </w:r>
      <w:r w:rsidR="000F2B5B">
        <w:rPr>
          <w:color w:val="000000"/>
          <w:sz w:val="24"/>
          <w:szCs w:val="24"/>
        </w:rPr>
        <w:t>8/1</w:t>
      </w:r>
      <w:r>
        <w:rPr>
          <w:color w:val="000000"/>
          <w:sz w:val="24"/>
          <w:szCs w:val="24"/>
        </w:rPr>
        <w:t>9 ASM/COS</w:t>
      </w:r>
      <w:r w:rsidR="00963320">
        <w:rPr>
          <w:color w:val="000000"/>
          <w:sz w:val="24"/>
          <w:szCs w:val="24"/>
        </w:rPr>
        <w:t xml:space="preserve"> screenshot</w:t>
      </w:r>
      <w:r w:rsidR="001F7C9B">
        <w:rPr>
          <w:color w:val="000000"/>
          <w:sz w:val="24"/>
          <w:szCs w:val="24"/>
        </w:rPr>
        <w:t>s</w:t>
      </w:r>
      <w:r w:rsidR="00963320">
        <w:rPr>
          <w:color w:val="000000"/>
          <w:sz w:val="24"/>
          <w:szCs w:val="24"/>
        </w:rPr>
        <w:t xml:space="preserve"> illustrating </w:t>
      </w:r>
      <w:r>
        <w:rPr>
          <w:color w:val="000000"/>
          <w:sz w:val="24"/>
          <w:szCs w:val="24"/>
        </w:rPr>
        <w:t>the online instrument</w:t>
      </w:r>
      <w:r w:rsidR="003506C2">
        <w:rPr>
          <w:color w:val="000000"/>
          <w:sz w:val="24"/>
          <w:szCs w:val="24"/>
        </w:rPr>
        <w:t xml:space="preserve"> to be evaluated</w:t>
      </w:r>
      <w:r w:rsidR="005A2FDE">
        <w:rPr>
          <w:color w:val="000000"/>
          <w:sz w:val="24"/>
          <w:szCs w:val="24"/>
        </w:rPr>
        <w:t xml:space="preserve"> (Attachment B</w:t>
      </w:r>
      <w:r w:rsidR="009F236E">
        <w:rPr>
          <w:color w:val="000000"/>
          <w:sz w:val="24"/>
          <w:szCs w:val="24"/>
        </w:rPr>
        <w:t xml:space="preserve"> and Attachment C</w:t>
      </w:r>
      <w:r w:rsidR="005A2FDE">
        <w:rPr>
          <w:color w:val="000000"/>
          <w:sz w:val="24"/>
          <w:szCs w:val="24"/>
        </w:rPr>
        <w:t>)</w:t>
      </w:r>
    </w:p>
    <w:p w:rsidR="006B0035" w:rsidP="006B0035" w:rsidRDefault="006B0035" w14:paraId="25E69A8D" w14:textId="77777777">
      <w:pPr>
        <w:shd w:val="clear" w:color="auto" w:fill="FFFFFF"/>
        <w:autoSpaceDE/>
        <w:autoSpaceDN/>
        <w:adjustRightInd/>
        <w:ind w:left="720"/>
        <w:rPr>
          <w:color w:val="000000"/>
          <w:sz w:val="24"/>
          <w:szCs w:val="24"/>
        </w:rPr>
      </w:pPr>
      <w:bookmarkStart w:name="_GoBack" w:id="0"/>
      <w:bookmarkEnd w:id="0"/>
    </w:p>
    <w:p w:rsidRPr="00593D86" w:rsidR="00C84AF1" w:rsidP="00C84AF1" w:rsidRDefault="00C84AF1" w14:paraId="68FC722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C84AF1" w:rsidP="00C84AF1" w:rsidRDefault="00C84AF1" w14:paraId="37B3615D" w14:textId="35A63A1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w:t>
      </w:r>
      <w:r w:rsidR="00A431B8">
        <w:rPr>
          <w:color w:val="000000"/>
          <w:sz w:val="24"/>
          <w:szCs w:val="24"/>
        </w:rPr>
        <w:t xml:space="preserve"> the design of this research is </w:t>
      </w:r>
      <w:r w:rsidRPr="00BA485E">
        <w:rPr>
          <w:color w:val="000000"/>
          <w:sz w:val="24"/>
          <w:szCs w:val="24"/>
        </w:rPr>
        <w:t>listed below:</w:t>
      </w:r>
    </w:p>
    <w:p w:rsidR="00C84AF1" w:rsidP="00C84AF1" w:rsidRDefault="00C84AF1" w14:paraId="77AAEC8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C84AF1" w:rsidP="00C84AF1" w:rsidRDefault="00034DFD" w14:paraId="7341A6CD" w14:textId="6907F14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Temika Holland</w:t>
      </w:r>
    </w:p>
    <w:p w:rsidR="00C84AF1" w:rsidP="00C84AF1" w:rsidRDefault="00C84AF1" w14:paraId="38A8EEB3" w14:textId="77777777">
      <w:pPr>
        <w:rPr>
          <w:sz w:val="24"/>
          <w:szCs w:val="24"/>
        </w:rPr>
      </w:pPr>
      <w:r>
        <w:rPr>
          <w:sz w:val="24"/>
          <w:szCs w:val="24"/>
        </w:rPr>
        <w:t>Data Collection Methodology &amp; Research Branch</w:t>
      </w:r>
    </w:p>
    <w:p w:rsidR="00C84AF1" w:rsidP="00C84AF1" w:rsidRDefault="00C84AF1" w14:paraId="43DA15FB" w14:textId="77777777">
      <w:pPr>
        <w:rPr>
          <w:sz w:val="24"/>
          <w:szCs w:val="24"/>
        </w:rPr>
      </w:pPr>
      <w:r>
        <w:rPr>
          <w:sz w:val="24"/>
          <w:szCs w:val="24"/>
        </w:rPr>
        <w:t>Economic Statistics and Methodology Division</w:t>
      </w:r>
    </w:p>
    <w:p w:rsidR="00C84AF1" w:rsidP="00C84AF1" w:rsidRDefault="00C84AF1" w14:paraId="208A0691" w14:textId="77777777">
      <w:pPr>
        <w:rPr>
          <w:sz w:val="24"/>
          <w:szCs w:val="24"/>
        </w:rPr>
      </w:pPr>
      <w:r>
        <w:rPr>
          <w:sz w:val="24"/>
          <w:szCs w:val="24"/>
        </w:rPr>
        <w:t xml:space="preserve">U.S. Census Bureau </w:t>
      </w:r>
    </w:p>
    <w:p w:rsidR="00C84AF1" w:rsidP="00C84AF1" w:rsidRDefault="00C84AF1" w14:paraId="6A2AADFB" w14:textId="77777777">
      <w:pPr>
        <w:rPr>
          <w:sz w:val="24"/>
          <w:szCs w:val="24"/>
        </w:rPr>
      </w:pPr>
      <w:r>
        <w:rPr>
          <w:sz w:val="24"/>
          <w:szCs w:val="24"/>
        </w:rPr>
        <w:t>Washington, D.C. 20233</w:t>
      </w:r>
    </w:p>
    <w:p w:rsidR="00C84AF1" w:rsidP="00C84AF1" w:rsidRDefault="0013427B" w14:paraId="02617710" w14:textId="69EBC981">
      <w:pPr>
        <w:rPr>
          <w:sz w:val="24"/>
          <w:szCs w:val="24"/>
        </w:rPr>
      </w:pPr>
      <w:r>
        <w:rPr>
          <w:sz w:val="24"/>
          <w:szCs w:val="24"/>
        </w:rPr>
        <w:t>(301) 763-</w:t>
      </w:r>
      <w:r w:rsidR="00034DFD">
        <w:rPr>
          <w:sz w:val="24"/>
          <w:szCs w:val="24"/>
        </w:rPr>
        <w:t>5241</w:t>
      </w:r>
    </w:p>
    <w:p w:rsidR="00C84AF1" w:rsidP="00C84AF1" w:rsidRDefault="00034DFD" w14:paraId="70216478" w14:textId="70C007C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Temika.Holland</w:t>
      </w:r>
      <w:r w:rsidR="0013427B">
        <w:rPr>
          <w:sz w:val="24"/>
          <w:szCs w:val="24"/>
        </w:rPr>
        <w:t>@census.gov</w:t>
      </w:r>
    </w:p>
    <w:p w:rsidR="00C84AF1" w:rsidP="00C84AF1" w:rsidRDefault="00C84AF1" w14:paraId="4C18509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C84AF1" w:rsidP="00C84AF1" w:rsidRDefault="00C84AF1" w14:paraId="5BD9CC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C84AF1" w:rsidP="00C84AF1" w:rsidRDefault="00C84AF1" w14:paraId="4D84B50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Enclosures</w:t>
      </w:r>
    </w:p>
    <w:p w:rsidR="00C84AF1" w:rsidP="00C84AF1" w:rsidRDefault="00C84AF1" w14:paraId="7721032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4AF1" w:rsidP="00C84AF1" w:rsidRDefault="00C84AF1" w14:paraId="488247C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C84AF1" w:rsidP="00C84AF1" w:rsidRDefault="00C84AF1" w14:paraId="4907A2A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Nick </w:t>
      </w:r>
      <w:proofErr w:type="spellStart"/>
      <w:r>
        <w:rPr>
          <w:sz w:val="24"/>
          <w:szCs w:val="24"/>
        </w:rPr>
        <w:t>Orsini</w:t>
      </w:r>
      <w:proofErr w:type="spellEnd"/>
      <w:r>
        <w:rPr>
          <w:sz w:val="24"/>
          <w:szCs w:val="24"/>
        </w:rPr>
        <w:tab/>
      </w:r>
      <w:r>
        <w:rPr>
          <w:sz w:val="24"/>
          <w:szCs w:val="24"/>
        </w:rPr>
        <w:tab/>
      </w:r>
      <w:r>
        <w:rPr>
          <w:sz w:val="24"/>
          <w:szCs w:val="24"/>
        </w:rPr>
        <w:tab/>
        <w:t>(ADEP) with enclosure</w:t>
      </w:r>
    </w:p>
    <w:p w:rsidR="00C84AF1" w:rsidP="00C84AF1" w:rsidRDefault="00C84AF1" w14:paraId="44F713C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C84AF1" w:rsidP="00C84AF1" w:rsidRDefault="00C84AF1" w14:paraId="2007A03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proofErr w:type="spellStart"/>
      <w:r>
        <w:rPr>
          <w:sz w:val="24"/>
          <w:szCs w:val="24"/>
        </w:rPr>
        <w:t>Willimack</w:t>
      </w:r>
      <w:proofErr w:type="spellEnd"/>
      <w:r>
        <w:rPr>
          <w:sz w:val="24"/>
          <w:szCs w:val="24"/>
        </w:rPr>
        <w:t xml:space="preserve"> </w:t>
      </w:r>
      <w:r>
        <w:rPr>
          <w:sz w:val="24"/>
          <w:szCs w:val="24"/>
        </w:rPr>
        <w:tab/>
      </w:r>
      <w:r>
        <w:rPr>
          <w:sz w:val="24"/>
          <w:szCs w:val="24"/>
        </w:rPr>
        <w:tab/>
        <w:t>(ESMD) with enclosure</w:t>
      </w:r>
    </w:p>
    <w:p w:rsidR="00C84AF1" w:rsidP="00C84AF1" w:rsidRDefault="00C84AF1" w14:paraId="5F9A5CFB" w14:textId="2671B46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w:t>
      </w:r>
      <w:r w:rsidR="00D53501">
        <w:rPr>
          <w:sz w:val="24"/>
          <w:szCs w:val="24"/>
        </w:rPr>
        <w:t xml:space="preserve"> </w:t>
      </w:r>
      <w:proofErr w:type="spellStart"/>
      <w:r>
        <w:rPr>
          <w:sz w:val="24"/>
          <w:szCs w:val="24"/>
        </w:rPr>
        <w:t>Riemer</w:t>
      </w:r>
      <w:proofErr w:type="spellEnd"/>
      <w:r>
        <w:rPr>
          <w:sz w:val="24"/>
          <w:szCs w:val="24"/>
        </w:rPr>
        <w:tab/>
        <w:t>(ESMD) with enclosure</w:t>
      </w:r>
    </w:p>
    <w:p w:rsidR="00C84AF1" w:rsidP="00C84AF1" w:rsidRDefault="00C84AF1" w14:paraId="3FEE04D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Kristin </w:t>
      </w:r>
      <w:proofErr w:type="spellStart"/>
      <w:r>
        <w:rPr>
          <w:sz w:val="24"/>
          <w:szCs w:val="24"/>
        </w:rPr>
        <w:t>Stettler</w:t>
      </w:r>
      <w:proofErr w:type="spellEnd"/>
      <w:r>
        <w:rPr>
          <w:sz w:val="24"/>
          <w:szCs w:val="24"/>
        </w:rPr>
        <w:tab/>
        <w:t xml:space="preserve"> </w:t>
      </w:r>
      <w:r>
        <w:rPr>
          <w:sz w:val="24"/>
          <w:szCs w:val="24"/>
        </w:rPr>
        <w:tab/>
      </w:r>
      <w:r>
        <w:rPr>
          <w:sz w:val="24"/>
          <w:szCs w:val="24"/>
        </w:rPr>
        <w:tab/>
        <w:t>(ESMD) with enclosure</w:t>
      </w:r>
    </w:p>
    <w:p w:rsidR="0013427B" w:rsidP="00C84AF1" w:rsidRDefault="0013427B" w14:paraId="26B9AECB" w14:textId="0FABC3F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Catherine Buffington</w:t>
      </w:r>
      <w:r>
        <w:rPr>
          <w:sz w:val="24"/>
          <w:szCs w:val="24"/>
        </w:rPr>
        <w:tab/>
      </w:r>
      <w:r>
        <w:rPr>
          <w:sz w:val="24"/>
          <w:szCs w:val="24"/>
        </w:rPr>
        <w:tab/>
        <w:t>(ADEP) with enclosure</w:t>
      </w:r>
    </w:p>
    <w:p w:rsidR="00C84AF1" w:rsidP="00C84AF1" w:rsidRDefault="00C84AF1" w14:paraId="30760362" w14:textId="0980A15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rsidR="00C84AF1" w:rsidP="00C84AF1" w:rsidRDefault="00C84AF1" w14:paraId="3A6C9B6C" w14:textId="2BB5DBE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rsidRPr="00B1736E" w:rsidR="009F236E" w:rsidP="009F236E" w:rsidRDefault="009F236E" w14:paraId="5471EE03" w14:textId="77777777">
      <w:pPr>
        <w:rPr>
          <w:sz w:val="24"/>
          <w:szCs w:val="24"/>
        </w:rPr>
      </w:pPr>
      <w:r w:rsidRPr="00B1736E">
        <w:rPr>
          <w:sz w:val="24"/>
          <w:szCs w:val="24"/>
        </w:rPr>
        <w:t xml:space="preserve">Michelle Vile </w:t>
      </w:r>
      <w:proofErr w:type="spellStart"/>
      <w:r w:rsidRPr="00B1736E">
        <w:rPr>
          <w:sz w:val="24"/>
          <w:szCs w:val="24"/>
        </w:rPr>
        <w:t>Karlson</w:t>
      </w:r>
      <w:proofErr w:type="spellEnd"/>
      <w:r w:rsidRPr="00B1736E">
        <w:rPr>
          <w:sz w:val="24"/>
          <w:szCs w:val="24"/>
        </w:rPr>
        <w:t xml:space="preserve"> </w:t>
      </w:r>
      <w:r w:rsidRPr="00B1736E">
        <w:rPr>
          <w:sz w:val="24"/>
          <w:szCs w:val="24"/>
        </w:rPr>
        <w:tab/>
        <w:t>(EMD</w:t>
      </w:r>
      <w:proofErr w:type="gramStart"/>
      <w:r w:rsidRPr="00B1736E">
        <w:rPr>
          <w:sz w:val="24"/>
          <w:szCs w:val="24"/>
        </w:rPr>
        <w:t>)with</w:t>
      </w:r>
      <w:proofErr w:type="gramEnd"/>
      <w:r w:rsidRPr="00B1736E">
        <w:rPr>
          <w:sz w:val="24"/>
          <w:szCs w:val="24"/>
        </w:rPr>
        <w:t xml:space="preserve"> enclosure</w:t>
      </w:r>
    </w:p>
    <w:p w:rsidR="009F236E" w:rsidP="009F236E" w:rsidRDefault="009F236E" w14:paraId="31C4BCA3" w14:textId="77777777">
      <w:pPr>
        <w:rPr>
          <w:sz w:val="24"/>
          <w:szCs w:val="24"/>
        </w:rPr>
      </w:pPr>
      <w:r w:rsidRPr="00B1736E">
        <w:rPr>
          <w:sz w:val="24"/>
          <w:szCs w:val="24"/>
        </w:rPr>
        <w:t xml:space="preserve">James </w:t>
      </w:r>
      <w:proofErr w:type="spellStart"/>
      <w:r w:rsidRPr="00B1736E">
        <w:rPr>
          <w:sz w:val="24"/>
          <w:szCs w:val="24"/>
        </w:rPr>
        <w:t>Jamski</w:t>
      </w:r>
      <w:proofErr w:type="spellEnd"/>
      <w:r w:rsidRPr="00B1736E">
        <w:rPr>
          <w:sz w:val="24"/>
          <w:szCs w:val="24"/>
        </w:rPr>
        <w:tab/>
      </w:r>
      <w:r w:rsidRPr="00B1736E">
        <w:rPr>
          <w:sz w:val="24"/>
          <w:szCs w:val="24"/>
        </w:rPr>
        <w:tab/>
      </w:r>
      <w:r w:rsidRPr="00B1736E">
        <w:rPr>
          <w:sz w:val="24"/>
          <w:szCs w:val="24"/>
        </w:rPr>
        <w:tab/>
        <w:t>(EMD</w:t>
      </w:r>
      <w:proofErr w:type="gramStart"/>
      <w:r w:rsidRPr="00B1736E">
        <w:rPr>
          <w:sz w:val="24"/>
          <w:szCs w:val="24"/>
        </w:rPr>
        <w:t>)with</w:t>
      </w:r>
      <w:proofErr w:type="gramEnd"/>
      <w:r w:rsidRPr="00B1736E">
        <w:rPr>
          <w:sz w:val="24"/>
          <w:szCs w:val="24"/>
        </w:rPr>
        <w:t xml:space="preserve"> enclosure</w:t>
      </w:r>
    </w:p>
    <w:p w:rsidRPr="00B1736E" w:rsidR="009F236E" w:rsidP="009F236E" w:rsidRDefault="009F236E" w14:paraId="13B290EE" w14:textId="78A8E465">
      <w:pPr>
        <w:rPr>
          <w:sz w:val="24"/>
          <w:szCs w:val="24"/>
        </w:rPr>
      </w:pPr>
      <w:r>
        <w:rPr>
          <w:sz w:val="24"/>
          <w:szCs w:val="24"/>
        </w:rPr>
        <w:t>Richard Williamson</w:t>
      </w:r>
      <w:r w:rsidRPr="00B1736E">
        <w:rPr>
          <w:sz w:val="24"/>
          <w:szCs w:val="24"/>
        </w:rPr>
        <w:t xml:space="preserve"> </w:t>
      </w:r>
      <w:r w:rsidRPr="00B1736E">
        <w:rPr>
          <w:sz w:val="24"/>
          <w:szCs w:val="24"/>
        </w:rPr>
        <w:tab/>
      </w:r>
      <w:r w:rsidRPr="00B1736E">
        <w:rPr>
          <w:sz w:val="24"/>
          <w:szCs w:val="24"/>
        </w:rPr>
        <w:tab/>
        <w:t>(E</w:t>
      </w:r>
      <w:r>
        <w:rPr>
          <w:sz w:val="24"/>
          <w:szCs w:val="24"/>
        </w:rPr>
        <w:t>M</w:t>
      </w:r>
      <w:r w:rsidRPr="00B1736E">
        <w:rPr>
          <w:sz w:val="24"/>
          <w:szCs w:val="24"/>
        </w:rPr>
        <w:t>D) with enclosure</w:t>
      </w:r>
    </w:p>
    <w:p w:rsidRPr="00B1736E" w:rsidR="009F236E" w:rsidP="009F236E" w:rsidRDefault="009F236E" w14:paraId="7B9B7FC2" w14:textId="77777777">
      <w:pPr>
        <w:rPr>
          <w:sz w:val="24"/>
          <w:szCs w:val="24"/>
        </w:rPr>
      </w:pPr>
      <w:r>
        <w:rPr>
          <w:sz w:val="24"/>
          <w:szCs w:val="24"/>
        </w:rPr>
        <w:t xml:space="preserve">Joyce </w:t>
      </w:r>
      <w:proofErr w:type="spellStart"/>
      <w:r>
        <w:rPr>
          <w:sz w:val="24"/>
          <w:szCs w:val="24"/>
        </w:rPr>
        <w:t>Kiessling</w:t>
      </w:r>
      <w:proofErr w:type="spellEnd"/>
      <w:r>
        <w:rPr>
          <w:sz w:val="24"/>
          <w:szCs w:val="24"/>
        </w:rPr>
        <w:tab/>
      </w:r>
      <w:r>
        <w:rPr>
          <w:sz w:val="24"/>
          <w:szCs w:val="24"/>
        </w:rPr>
        <w:tab/>
      </w:r>
      <w:r w:rsidRPr="00B1736E">
        <w:rPr>
          <w:sz w:val="24"/>
          <w:szCs w:val="24"/>
        </w:rPr>
        <w:t>(E</w:t>
      </w:r>
      <w:r>
        <w:rPr>
          <w:sz w:val="24"/>
          <w:szCs w:val="24"/>
        </w:rPr>
        <w:t>M</w:t>
      </w:r>
      <w:r w:rsidRPr="00B1736E">
        <w:rPr>
          <w:sz w:val="24"/>
          <w:szCs w:val="24"/>
        </w:rPr>
        <w:t>D) with enclosure</w:t>
      </w:r>
    </w:p>
    <w:p w:rsidR="00C84AF1" w:rsidP="00C84AF1" w:rsidRDefault="00C84AF1" w14:paraId="7393496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rsidR="00C84AF1" w:rsidP="00C84AF1" w:rsidRDefault="00C84AF1" w14:paraId="74733BEB" w14:textId="7000BA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 xml:space="preserve">Mary </w:t>
      </w:r>
      <w:proofErr w:type="spellStart"/>
      <w:r w:rsidRPr="00C86215">
        <w:rPr>
          <w:color w:val="000000"/>
          <w:sz w:val="24"/>
          <w:szCs w:val="24"/>
          <w:shd w:val="clear" w:color="auto" w:fill="FFFFFF"/>
        </w:rPr>
        <w:t>Lenaiyasa</w:t>
      </w:r>
      <w:proofErr w:type="spellEnd"/>
      <w:r w:rsidRPr="00C86215">
        <w:rPr>
          <w:sz w:val="24"/>
          <w:szCs w:val="24"/>
        </w:rPr>
        <w:tab/>
      </w:r>
      <w:r>
        <w:rPr>
          <w:sz w:val="24"/>
          <w:szCs w:val="24"/>
        </w:rPr>
        <w:tab/>
        <w:t>(PCO) with enclosure</w:t>
      </w:r>
    </w:p>
    <w:p w:rsidR="00A141F5" w:rsidP="00C84AF1" w:rsidRDefault="00A141F5" w14:paraId="66EE295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482CEF" w:rsidP="00C84AF1" w:rsidRDefault="00482CEF" w14:paraId="03CEA860" w14:textId="77777777"/>
    <w:sectPr w:rsidR="0048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F1"/>
    <w:rsid w:val="00027AE8"/>
    <w:rsid w:val="00034DFD"/>
    <w:rsid w:val="0005266A"/>
    <w:rsid w:val="00053904"/>
    <w:rsid w:val="00063D58"/>
    <w:rsid w:val="000C182D"/>
    <w:rsid w:val="000F2B5B"/>
    <w:rsid w:val="00103CE2"/>
    <w:rsid w:val="00111C5B"/>
    <w:rsid w:val="0013427B"/>
    <w:rsid w:val="00142075"/>
    <w:rsid w:val="00175344"/>
    <w:rsid w:val="001A5D5B"/>
    <w:rsid w:val="001C13AB"/>
    <w:rsid w:val="001E21B2"/>
    <w:rsid w:val="001F7C9B"/>
    <w:rsid w:val="00213439"/>
    <w:rsid w:val="00214235"/>
    <w:rsid w:val="002527C3"/>
    <w:rsid w:val="00277185"/>
    <w:rsid w:val="00280CB9"/>
    <w:rsid w:val="002A3BFB"/>
    <w:rsid w:val="002B40E5"/>
    <w:rsid w:val="002E15D2"/>
    <w:rsid w:val="002E57FC"/>
    <w:rsid w:val="003139C3"/>
    <w:rsid w:val="00326BA5"/>
    <w:rsid w:val="003440B5"/>
    <w:rsid w:val="003506C2"/>
    <w:rsid w:val="00355142"/>
    <w:rsid w:val="0039700F"/>
    <w:rsid w:val="003B66EB"/>
    <w:rsid w:val="004002FB"/>
    <w:rsid w:val="004201A7"/>
    <w:rsid w:val="00430370"/>
    <w:rsid w:val="00457125"/>
    <w:rsid w:val="00472C8F"/>
    <w:rsid w:val="00482CEF"/>
    <w:rsid w:val="004B513B"/>
    <w:rsid w:val="004C43B9"/>
    <w:rsid w:val="004D4FA8"/>
    <w:rsid w:val="004F584E"/>
    <w:rsid w:val="00584F19"/>
    <w:rsid w:val="005A2FDE"/>
    <w:rsid w:val="00600AD5"/>
    <w:rsid w:val="00607EB1"/>
    <w:rsid w:val="0065538E"/>
    <w:rsid w:val="0066210F"/>
    <w:rsid w:val="0067479C"/>
    <w:rsid w:val="006B0035"/>
    <w:rsid w:val="00737F35"/>
    <w:rsid w:val="00764FDA"/>
    <w:rsid w:val="007C38F6"/>
    <w:rsid w:val="007C68EB"/>
    <w:rsid w:val="0086266E"/>
    <w:rsid w:val="00880931"/>
    <w:rsid w:val="008937A4"/>
    <w:rsid w:val="00894B14"/>
    <w:rsid w:val="008B6074"/>
    <w:rsid w:val="0090473B"/>
    <w:rsid w:val="009178F4"/>
    <w:rsid w:val="009411E8"/>
    <w:rsid w:val="00963320"/>
    <w:rsid w:val="00973195"/>
    <w:rsid w:val="009B3ACA"/>
    <w:rsid w:val="009B4876"/>
    <w:rsid w:val="009F236E"/>
    <w:rsid w:val="00A141F5"/>
    <w:rsid w:val="00A20D1E"/>
    <w:rsid w:val="00A309A2"/>
    <w:rsid w:val="00A34E9A"/>
    <w:rsid w:val="00A359A3"/>
    <w:rsid w:val="00A431B8"/>
    <w:rsid w:val="00A6044A"/>
    <w:rsid w:val="00A75E2B"/>
    <w:rsid w:val="00A85F82"/>
    <w:rsid w:val="00AB24C5"/>
    <w:rsid w:val="00B86DBE"/>
    <w:rsid w:val="00BA6A3B"/>
    <w:rsid w:val="00BC1257"/>
    <w:rsid w:val="00BC3FB2"/>
    <w:rsid w:val="00BC5B71"/>
    <w:rsid w:val="00BD1107"/>
    <w:rsid w:val="00C2298F"/>
    <w:rsid w:val="00C46CC7"/>
    <w:rsid w:val="00C67EED"/>
    <w:rsid w:val="00C84AF1"/>
    <w:rsid w:val="00CB4DE9"/>
    <w:rsid w:val="00CC6106"/>
    <w:rsid w:val="00D04D3D"/>
    <w:rsid w:val="00D53501"/>
    <w:rsid w:val="00D576F1"/>
    <w:rsid w:val="00D74380"/>
    <w:rsid w:val="00D9517D"/>
    <w:rsid w:val="00E25045"/>
    <w:rsid w:val="00E25259"/>
    <w:rsid w:val="00E44E35"/>
    <w:rsid w:val="00EA0689"/>
    <w:rsid w:val="00F902C8"/>
    <w:rsid w:val="00FB21FA"/>
    <w:rsid w:val="00FF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72A9"/>
  <w15:chartTrackingRefBased/>
  <w15:docId w15:val="{22AD0654-B3EA-4D81-9D7A-A26DD095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 w:type="character" w:styleId="Hyperlink">
    <w:name w:val="Hyperlink"/>
    <w:basedOn w:val="DefaultParagraphFont"/>
    <w:uiPriority w:val="99"/>
    <w:unhideWhenUsed/>
    <w:rsid w:val="000F2B5B"/>
    <w:rPr>
      <w:color w:val="0563C1" w:themeColor="hyperlink"/>
      <w:u w:val="single"/>
    </w:rPr>
  </w:style>
  <w:style w:type="table" w:styleId="TableGrid">
    <w:name w:val="Table Grid"/>
    <w:basedOn w:val="TableNormal"/>
    <w:uiPriority w:val="39"/>
    <w:rsid w:val="004C43B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ensus.gov/programs-surveys/co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nsus.gov/programs-surveys/asm.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BA51-9E36-4049-9892-0374B180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35BFC185</Template>
  <TotalTime>39</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Temika Holland</cp:lastModifiedBy>
  <cp:revision>3</cp:revision>
  <cp:lastPrinted>2019-04-23T21:04:00Z</cp:lastPrinted>
  <dcterms:created xsi:type="dcterms:W3CDTF">2020-01-22T19:31:00Z</dcterms:created>
  <dcterms:modified xsi:type="dcterms:W3CDTF">2020-01-22T20:14:00Z</dcterms:modified>
</cp:coreProperties>
</file>