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1D3" w:rsidP="005861D3" w:rsidRDefault="005861D3" w14:paraId="6C6F56BA" w14:textId="5690F188">
      <w:pPr>
        <w:jc w:val="center"/>
        <w:rPr>
          <w:b/>
          <w:bCs/>
          <w:color w:val="000000" w:themeColor="text1"/>
          <w:sz w:val="24"/>
          <w:szCs w:val="24"/>
        </w:rPr>
      </w:pPr>
      <w:r>
        <w:rPr>
          <w:b/>
          <w:bCs/>
          <w:color w:val="000000" w:themeColor="text1"/>
          <w:sz w:val="24"/>
          <w:szCs w:val="24"/>
        </w:rPr>
        <w:t xml:space="preserve">Generic Information Collection Request: </w:t>
      </w:r>
    </w:p>
    <w:p w:rsidR="005861D3" w:rsidP="00DD0FDE" w:rsidRDefault="00F73780" w14:paraId="065F0AAB" w14:textId="4122B2A4">
      <w:pPr>
        <w:jc w:val="center"/>
        <w:rPr>
          <w:b/>
          <w:bCs/>
          <w:color w:val="000000" w:themeColor="text1"/>
          <w:sz w:val="24"/>
          <w:szCs w:val="24"/>
        </w:rPr>
      </w:pPr>
      <w:r>
        <w:rPr>
          <w:b/>
          <w:bCs/>
          <w:color w:val="000000" w:themeColor="text1"/>
          <w:sz w:val="24"/>
          <w:szCs w:val="24"/>
        </w:rPr>
        <w:t>Cognitive Interviews</w:t>
      </w:r>
      <w:r w:rsidR="005861D3">
        <w:rPr>
          <w:b/>
          <w:bCs/>
          <w:color w:val="000000" w:themeColor="text1"/>
          <w:sz w:val="24"/>
          <w:szCs w:val="24"/>
        </w:rPr>
        <w:t xml:space="preserve"> for the </w:t>
      </w:r>
      <w:r w:rsidR="00DD0FDE">
        <w:rPr>
          <w:b/>
          <w:bCs/>
          <w:color w:val="000000" w:themeColor="text1"/>
          <w:sz w:val="24"/>
          <w:szCs w:val="24"/>
        </w:rPr>
        <w:t xml:space="preserve">Annual Survey of Manufactures </w:t>
      </w:r>
      <w:r w:rsidR="003744ED">
        <w:rPr>
          <w:b/>
          <w:bCs/>
          <w:color w:val="000000" w:themeColor="text1"/>
          <w:sz w:val="24"/>
          <w:szCs w:val="24"/>
        </w:rPr>
        <w:t>Unfilled Orders Question</w:t>
      </w:r>
    </w:p>
    <w:p w:rsidR="005861D3" w:rsidP="005861D3" w:rsidRDefault="005861D3" w14:paraId="07290795" w14:textId="69E7B651">
      <w:pPr>
        <w:rPr>
          <w:color w:val="000000"/>
          <w:sz w:val="24"/>
          <w:szCs w:val="24"/>
        </w:rPr>
      </w:pPr>
    </w:p>
    <w:p w:rsidR="006C6777" w:rsidP="005861D3" w:rsidRDefault="006C6777" w14:paraId="794A284D" w14:textId="77777777">
      <w:pPr>
        <w:rPr>
          <w:color w:val="000000"/>
          <w:sz w:val="24"/>
          <w:szCs w:val="24"/>
        </w:rPr>
      </w:pPr>
    </w:p>
    <w:p w:rsidR="005861D3" w:rsidP="005861D3" w:rsidRDefault="005861D3" w14:paraId="4C14A137" w14:textId="278065F0">
      <w:pPr>
        <w:rPr>
          <w:sz w:val="24"/>
          <w:szCs w:val="24"/>
        </w:rPr>
      </w:pPr>
      <w:r>
        <w:rPr>
          <w:b/>
          <w:bCs/>
          <w:color w:val="000000" w:themeColor="text1"/>
          <w:sz w:val="24"/>
          <w:szCs w:val="24"/>
        </w:rPr>
        <w:t>Request</w:t>
      </w:r>
      <w:r>
        <w:rPr>
          <w:color w:val="000000" w:themeColor="text1"/>
          <w:sz w:val="24"/>
          <w:szCs w:val="24"/>
        </w:rPr>
        <w:t>: The Census Bureau plans to conduct additional research under the generic clearance for questionnaire pretesting research (OMB number 0607-0725</w:t>
      </w:r>
      <w:r w:rsidR="009867FC">
        <w:rPr>
          <w:color w:val="000000" w:themeColor="text1"/>
          <w:sz w:val="24"/>
          <w:szCs w:val="24"/>
        </w:rPr>
        <w:t>)</w:t>
      </w:r>
      <w:r>
        <w:rPr>
          <w:sz w:val="24"/>
          <w:szCs w:val="24"/>
        </w:rPr>
        <w:t xml:space="preserve"> for the </w:t>
      </w:r>
      <w:r w:rsidR="00DD0FDE">
        <w:rPr>
          <w:sz w:val="24"/>
          <w:szCs w:val="24"/>
        </w:rPr>
        <w:t xml:space="preserve">Annual Survey of Manufactures (ASM). </w:t>
      </w:r>
      <w:r>
        <w:rPr>
          <w:sz w:val="24"/>
          <w:szCs w:val="24"/>
        </w:rPr>
        <w:t xml:space="preserve">These activities will include </w:t>
      </w:r>
      <w:r w:rsidR="00F73780">
        <w:rPr>
          <w:sz w:val="24"/>
          <w:szCs w:val="24"/>
        </w:rPr>
        <w:t>cognitive</w:t>
      </w:r>
      <w:r>
        <w:rPr>
          <w:sz w:val="24"/>
          <w:szCs w:val="24"/>
        </w:rPr>
        <w:t xml:space="preserve"> interviews with respondents to the </w:t>
      </w:r>
      <w:r w:rsidR="00DD0FDE">
        <w:rPr>
          <w:sz w:val="24"/>
          <w:szCs w:val="24"/>
        </w:rPr>
        <w:t>2019 ASM</w:t>
      </w:r>
      <w:r>
        <w:rPr>
          <w:sz w:val="24"/>
          <w:szCs w:val="24"/>
        </w:rPr>
        <w:t xml:space="preserve"> to </w:t>
      </w:r>
      <w:r w:rsidR="00C35216">
        <w:rPr>
          <w:sz w:val="24"/>
          <w:szCs w:val="24"/>
        </w:rPr>
        <w:t xml:space="preserve">learn </w:t>
      </w:r>
      <w:r w:rsidR="00026114">
        <w:rPr>
          <w:sz w:val="24"/>
          <w:szCs w:val="24"/>
        </w:rPr>
        <w:t xml:space="preserve">whether these respondents are able to answer </w:t>
      </w:r>
      <w:r w:rsidR="00DD0FDE">
        <w:rPr>
          <w:sz w:val="24"/>
          <w:szCs w:val="24"/>
        </w:rPr>
        <w:t xml:space="preserve">a </w:t>
      </w:r>
      <w:r w:rsidR="003744ED">
        <w:rPr>
          <w:sz w:val="24"/>
          <w:szCs w:val="24"/>
        </w:rPr>
        <w:t xml:space="preserve">proposed </w:t>
      </w:r>
      <w:r w:rsidR="00DD0FDE">
        <w:rPr>
          <w:sz w:val="24"/>
          <w:szCs w:val="24"/>
        </w:rPr>
        <w:t>new question</w:t>
      </w:r>
      <w:r w:rsidR="00DC6431">
        <w:rPr>
          <w:sz w:val="24"/>
          <w:szCs w:val="24"/>
        </w:rPr>
        <w:t xml:space="preserve"> </w:t>
      </w:r>
      <w:r w:rsidR="00DD0FDE">
        <w:rPr>
          <w:sz w:val="24"/>
          <w:szCs w:val="24"/>
        </w:rPr>
        <w:t xml:space="preserve">about unfilled orders </w:t>
      </w:r>
      <w:r w:rsidR="00026114">
        <w:rPr>
          <w:sz w:val="24"/>
          <w:szCs w:val="24"/>
        </w:rPr>
        <w:t>without s</w:t>
      </w:r>
      <w:r w:rsidR="00DC6431">
        <w:rPr>
          <w:sz w:val="24"/>
          <w:szCs w:val="24"/>
        </w:rPr>
        <w:t xml:space="preserve">ignificantly increasing </w:t>
      </w:r>
      <w:r w:rsidR="00FD513F">
        <w:rPr>
          <w:sz w:val="24"/>
          <w:szCs w:val="24"/>
        </w:rPr>
        <w:t xml:space="preserve">respondent </w:t>
      </w:r>
      <w:r w:rsidR="00DC6431">
        <w:rPr>
          <w:sz w:val="24"/>
          <w:szCs w:val="24"/>
        </w:rPr>
        <w:t>burden.</w:t>
      </w:r>
      <w:r w:rsidR="00EE3630">
        <w:rPr>
          <w:sz w:val="24"/>
          <w:szCs w:val="24"/>
        </w:rPr>
        <w:t xml:space="preserve"> Currently, data about unfilled orders is collected on the M3UFO survey.</w:t>
      </w:r>
      <w:r w:rsidR="00DC6431">
        <w:rPr>
          <w:sz w:val="24"/>
          <w:szCs w:val="24"/>
        </w:rPr>
        <w:t xml:space="preserve"> </w:t>
      </w:r>
    </w:p>
    <w:p w:rsidR="00E719A8" w:rsidP="005861D3" w:rsidRDefault="00E719A8" w14:paraId="527FAB85" w14:textId="77777777">
      <w:pPr>
        <w:rPr>
          <w:sz w:val="24"/>
          <w:szCs w:val="24"/>
        </w:rPr>
      </w:pPr>
    </w:p>
    <w:p w:rsidRPr="003A0F9C" w:rsidR="003A0F9C" w:rsidP="003A0F9C" w:rsidRDefault="003A0F9C" w14:paraId="178170D5" w14:textId="76DFAA4D">
      <w:pPr>
        <w:shd w:val="clear" w:color="auto" w:fill="FFFFFF"/>
        <w:autoSpaceDE/>
        <w:autoSpaceDN/>
        <w:adjustRightInd/>
        <w:rPr>
          <w:rFonts w:ascii="Calibri" w:hAnsi="Calibri" w:cs="Calibri"/>
          <w:color w:val="000000"/>
          <w:sz w:val="24"/>
          <w:szCs w:val="24"/>
        </w:rPr>
      </w:pPr>
      <w:r w:rsidRPr="003A0F9C">
        <w:rPr>
          <w:color w:val="000000"/>
          <w:sz w:val="24"/>
          <w:szCs w:val="24"/>
          <w:bdr w:val="none" w:color="auto" w:sz="0" w:space="0" w:frame="1"/>
          <w:lang w:val="en"/>
        </w:rPr>
        <w:t xml:space="preserve">The Census Bureau has conducted the Annual Survey of Manufactures (ASM) since 1949 to provide key measures of manufacturing activity during </w:t>
      </w:r>
      <w:proofErr w:type="spellStart"/>
      <w:r w:rsidRPr="003A0F9C">
        <w:rPr>
          <w:color w:val="000000"/>
          <w:sz w:val="24"/>
          <w:szCs w:val="24"/>
          <w:bdr w:val="none" w:color="auto" w:sz="0" w:space="0" w:frame="1"/>
          <w:lang w:val="en"/>
        </w:rPr>
        <w:t>intercensal</w:t>
      </w:r>
      <w:proofErr w:type="spellEnd"/>
      <w:r w:rsidRPr="003A0F9C">
        <w:rPr>
          <w:color w:val="000000"/>
          <w:sz w:val="24"/>
          <w:szCs w:val="24"/>
          <w:bdr w:val="none" w:color="auto" w:sz="0" w:space="0" w:frame="1"/>
          <w:lang w:val="en"/>
        </w:rPr>
        <w:t xml:space="preserve"> periods. In economic census years ending in “2” and “7”, we do not conduct the ASM.  The ASM furnishes up-to-date estimates of employment and payroll, hours and wages of production workers, value added by manufacture, cost of materials, value of shipments by the North American Product Classification System (NAPCS) product codes, inventories, and expenditures for both plant equipment and structures. The survey provides data at the two-through six-digit North American Industry Classification System (NAICS) levels.  It also provides geographic data by state at a more aggregated industry level.</w:t>
      </w:r>
    </w:p>
    <w:p w:rsidRPr="003A0F9C" w:rsidR="003A0F9C" w:rsidP="003A0F9C" w:rsidRDefault="003A0F9C" w14:paraId="5BD26BA0" w14:textId="77777777">
      <w:pPr>
        <w:shd w:val="clear" w:color="auto" w:fill="FFFFFF"/>
        <w:autoSpaceDE/>
        <w:autoSpaceDN/>
        <w:adjustRightInd/>
        <w:rPr>
          <w:rFonts w:ascii="Calibri" w:hAnsi="Calibri" w:cs="Calibri"/>
          <w:color w:val="000000"/>
          <w:sz w:val="24"/>
          <w:szCs w:val="24"/>
        </w:rPr>
      </w:pPr>
      <w:r w:rsidRPr="003A0F9C">
        <w:rPr>
          <w:color w:val="000000"/>
          <w:sz w:val="24"/>
          <w:szCs w:val="24"/>
          <w:bdr w:val="none" w:color="auto" w:sz="0" w:space="0" w:frame="1"/>
          <w:lang w:val="en"/>
        </w:rPr>
        <w:t> </w:t>
      </w:r>
    </w:p>
    <w:p w:rsidRPr="003A0F9C" w:rsidR="003A0F9C" w:rsidP="003A0F9C" w:rsidRDefault="003A0F9C" w14:paraId="3277C792" w14:textId="600EB4C1">
      <w:pPr>
        <w:shd w:val="clear" w:color="auto" w:fill="FFFFFF"/>
        <w:autoSpaceDE/>
        <w:autoSpaceDN/>
        <w:adjustRightInd/>
        <w:rPr>
          <w:rFonts w:ascii="Calibri" w:hAnsi="Calibri" w:cs="Calibri"/>
          <w:color w:val="000000"/>
          <w:sz w:val="24"/>
          <w:szCs w:val="24"/>
        </w:rPr>
      </w:pPr>
      <w:r w:rsidRPr="003A0F9C">
        <w:rPr>
          <w:color w:val="000000"/>
          <w:sz w:val="24"/>
          <w:szCs w:val="24"/>
          <w:bdr w:val="none" w:color="auto" w:sz="0" w:space="0" w:frame="1"/>
          <w:lang w:val="en"/>
        </w:rPr>
        <w:t>The survey is an integral part of the Gover</w:t>
      </w:r>
      <w:r w:rsidR="00E21E35">
        <w:rPr>
          <w:color w:val="000000"/>
          <w:sz w:val="24"/>
          <w:szCs w:val="24"/>
          <w:bdr w:val="none" w:color="auto" w:sz="0" w:space="0" w:frame="1"/>
          <w:lang w:val="en"/>
        </w:rPr>
        <w:t>nment’s statistical program. It</w:t>
      </w:r>
      <w:r w:rsidRPr="003A0F9C">
        <w:rPr>
          <w:color w:val="000000"/>
          <w:sz w:val="24"/>
          <w:szCs w:val="24"/>
          <w:bdr w:val="none" w:color="auto" w:sz="0" w:space="0" w:frame="1"/>
          <w:lang w:val="en"/>
        </w:rPr>
        <w:t>s results provide a factual background for decision making by the executive and legislative branches of the Federal Government.  Federal agencies use the annual survey’s input and output data as benchmarks for their statistical programs, including the Federal Reserve Board’s Index of Industrial Production and the Bureau of Economic Analysis’ (BEA) estimates of the gross domestic product. The data also provide the Department of Energy with primary information on the use of energy by the manufacturing sector to produce manufactured products. These data also are used as benchmark data for the Manufacturing Energy Consumption Survey, which is conducted for the Department of Energy by the Census Bureau.  Within the Census Bureau, the ASM data are used to benchmark and reconcile monthly and quarterly data on manufacturing production and inventories.  The ASM is the only source of complete establishment statistics for the programs mentioned above.  The survey also provides valuable information to private companies, research organizations, and trade associations.  Industry makes extensive use of the annual figures on product class shipments at the U.S. level in its market analysis, product planning, and investment planning.  State development/planning agencies rely on the survey as a major source of comprehensive economic data for policymaking, planning, and administration. </w:t>
      </w:r>
    </w:p>
    <w:p w:rsidR="003A0F9C" w:rsidP="005861D3" w:rsidRDefault="003A0F9C" w14:paraId="4FA3CBF0" w14:textId="77777777">
      <w:pPr>
        <w:rPr>
          <w:sz w:val="24"/>
          <w:szCs w:val="24"/>
        </w:rPr>
      </w:pPr>
    </w:p>
    <w:p w:rsidR="00C6431D" w:rsidP="00C6431D" w:rsidRDefault="00C6431D" w14:paraId="246CBD5D" w14:textId="6A2D68E9">
      <w:pPr>
        <w:rPr>
          <w:sz w:val="24"/>
          <w:szCs w:val="24"/>
        </w:rPr>
      </w:pPr>
      <w:r>
        <w:rPr>
          <w:sz w:val="24"/>
          <w:szCs w:val="24"/>
        </w:rPr>
        <w:t xml:space="preserve">Further information regarding the Annual Survey of Manufactures can be found at this website: </w:t>
      </w:r>
      <w:hyperlink w:history="1" r:id="rId7">
        <w:r w:rsidR="00982FB4">
          <w:rPr>
            <w:rStyle w:val="Hyperlink"/>
          </w:rPr>
          <w:t>https://www.census.gov/programs-surveys/asm.html</w:t>
        </w:r>
      </w:hyperlink>
      <w:r w:rsidR="00982FB4">
        <w:t>.</w:t>
      </w:r>
    </w:p>
    <w:p w:rsidR="00C6431D" w:rsidP="005861D3" w:rsidRDefault="00C6431D" w14:paraId="132F9B7D" w14:textId="2F3949B9">
      <w:pPr>
        <w:rPr>
          <w:sz w:val="24"/>
          <w:szCs w:val="24"/>
        </w:rPr>
      </w:pPr>
    </w:p>
    <w:p w:rsidRPr="003A0F9C" w:rsidR="003A0F9C" w:rsidP="003A0F9C" w:rsidRDefault="003A0F9C" w14:paraId="64F942C2" w14:textId="380C1C36">
      <w:pPr>
        <w:shd w:val="clear" w:color="auto" w:fill="FFFFFF"/>
        <w:autoSpaceDE/>
        <w:autoSpaceDN/>
        <w:adjustRightInd/>
        <w:rPr>
          <w:color w:val="000000"/>
        </w:rPr>
      </w:pPr>
      <w:r w:rsidRPr="003A0F9C">
        <w:rPr>
          <w:rFonts w:ascii="inherit" w:hAnsi="inherit"/>
          <w:color w:val="000000"/>
          <w:sz w:val="24"/>
          <w:szCs w:val="24"/>
          <w:bdr w:val="none" w:color="auto" w:sz="0" w:space="0" w:frame="1"/>
        </w:rPr>
        <w:t>The Manufacturers’ Shipments, Inventories, and Orders (M3) survey collects monthly data on shipments, inventories, new orders, and unfilled orders from manufacturing companies.  The orders, as well as the shipments and inventories data, are widely used and are valuable tools for analysts of business cycle conditions, including members of the Council of Economic Advisers, Bureau of Economic Analysis, Federal Reserve Board, Conference Board, and the business community.  </w:t>
      </w:r>
    </w:p>
    <w:p w:rsidRPr="003A0F9C" w:rsidR="003A0F9C" w:rsidP="003A0F9C" w:rsidRDefault="003A0F9C" w14:paraId="4982FD78"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lastRenderedPageBreak/>
        <w:t>             </w:t>
      </w:r>
    </w:p>
    <w:p w:rsidRPr="003A0F9C" w:rsidR="003A0F9C" w:rsidP="003A0F9C" w:rsidRDefault="003A0F9C" w14:paraId="4142BB23"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New orders serve as an indicator of future production commitments and the data are direct inputs into the leading economic indicator series.  New orders are derived by adding shipments to the net change in the unfilled orders from the previous month. The ratio of unfilled orders to shipments is an important indicator of pressure on manufacturing capacity. </w:t>
      </w:r>
    </w:p>
    <w:p w:rsidRPr="003A0F9C" w:rsidR="003A0F9C" w:rsidP="003A0F9C" w:rsidRDefault="003A0F9C" w14:paraId="3811FFB0"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 </w:t>
      </w:r>
    </w:p>
    <w:p w:rsidRPr="003A0F9C" w:rsidR="003A0F9C" w:rsidP="003A0F9C" w:rsidRDefault="003A0F9C" w14:paraId="258AD1D7"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The monthly M3 estimates are based on a relatively small panel of domestic manufacturers and reflect primarily the month-to-month changes of large companies.  There is a clear need for periodic benchmarking of the M3 estimates to reflect the manufacturing universe.  The Economic Census, which covers the entire manufacturing sector, and the Annual Survey of Manufactures (ASM) provide annual benchmarks for the shipments and inventories data in the monthly M3 survey.  The Manufacturers’ Unfilled Orders Survey (M3UFO), the subject of this request, provides the annual benchmarks for the unfilled orders data.</w:t>
      </w:r>
    </w:p>
    <w:p w:rsidRPr="003A0F9C" w:rsidR="003A0F9C" w:rsidP="003A0F9C" w:rsidRDefault="003A0F9C" w14:paraId="59A0E2D8"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 </w:t>
      </w:r>
    </w:p>
    <w:p w:rsidRPr="003A0F9C" w:rsidR="003A0F9C" w:rsidP="003A0F9C" w:rsidRDefault="003A0F9C" w14:paraId="0C2B6C16"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The industries selected for the M3UFO survey are those which the U.S. Census Bureau determined to have considerable unfilled orders.  The survey is necessary to ensure future accuracy of the unfilled orders and new orders data in the M3 survey and to determine which North American Industry Classification System (NAICS) industries continue to maintain unfilled orders.  </w:t>
      </w:r>
    </w:p>
    <w:p w:rsidRPr="003A0F9C" w:rsidR="003A0F9C" w:rsidP="003A0F9C" w:rsidRDefault="003A0F9C" w14:paraId="78DE45E1"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 </w:t>
      </w:r>
    </w:p>
    <w:p w:rsidRPr="003A0F9C" w:rsidR="003A0F9C" w:rsidP="00982FB4" w:rsidRDefault="003A0F9C" w14:paraId="3F549100" w14:textId="5BB233E4">
      <w:pPr>
        <w:shd w:val="clear" w:color="auto" w:fill="FFFFFF"/>
        <w:autoSpaceDE/>
        <w:autoSpaceDN/>
        <w:adjustRightInd/>
        <w:rPr>
          <w:color w:val="000000"/>
        </w:rPr>
      </w:pPr>
      <w:r w:rsidRPr="003A0F9C">
        <w:rPr>
          <w:rFonts w:ascii="inherit" w:hAnsi="inherit"/>
          <w:color w:val="000000"/>
          <w:sz w:val="24"/>
          <w:szCs w:val="24"/>
          <w:bdr w:val="none" w:color="auto" w:sz="0" w:space="0" w:frame="1"/>
        </w:rPr>
        <w:t>The Census Bureau conducts this survey under the a</w:t>
      </w:r>
      <w:r>
        <w:rPr>
          <w:rFonts w:ascii="inherit" w:hAnsi="inherit"/>
          <w:color w:val="000000"/>
          <w:sz w:val="24"/>
          <w:szCs w:val="24"/>
          <w:bdr w:val="none" w:color="auto" w:sz="0" w:space="0" w:frame="1"/>
        </w:rPr>
        <w:t xml:space="preserve">uthority of an Act of Congress, </w:t>
      </w:r>
      <w:r w:rsidRPr="003A0F9C">
        <w:rPr>
          <w:rFonts w:ascii="inherit" w:hAnsi="inherit"/>
          <w:color w:val="000000"/>
          <w:sz w:val="24"/>
          <w:szCs w:val="24"/>
          <w:bdr w:val="none" w:color="auto" w:sz="0" w:space="0" w:frame="1"/>
        </w:rPr>
        <w:t>Title 13, U.S.C., Sections 131 and 182. Section 131 defines the Secretary of Commerce’s (Secretary) authority to conduct, compile, and publish the Economic Census.  Section 182 provides authority for the Secretary to conduct surveys deemed necessary to furnish annual and other interim current data on the subjects covered by the Census. This collection is made mandatory under the provisions of Title 13 U.S. C., Sections 224 and 225. </w:t>
      </w:r>
    </w:p>
    <w:p w:rsidRPr="003A0F9C" w:rsidR="003A0F9C" w:rsidP="003A0F9C" w:rsidRDefault="003A0F9C" w14:paraId="2A4B94DA" w14:textId="77777777">
      <w:pPr>
        <w:shd w:val="clear" w:color="auto" w:fill="FFFFFF"/>
        <w:autoSpaceDE/>
        <w:autoSpaceDN/>
        <w:adjustRightInd/>
        <w:ind w:left="720"/>
        <w:rPr>
          <w:color w:val="000000"/>
        </w:rPr>
      </w:pPr>
      <w:r w:rsidRPr="003A0F9C">
        <w:rPr>
          <w:rFonts w:ascii="inherit" w:hAnsi="inherit"/>
          <w:color w:val="000000"/>
          <w:sz w:val="24"/>
          <w:szCs w:val="24"/>
          <w:bdr w:val="none" w:color="auto" w:sz="0" w:space="0" w:frame="1"/>
        </w:rPr>
        <w:t> </w:t>
      </w:r>
    </w:p>
    <w:p w:rsidRPr="003A0F9C" w:rsidR="003A0F9C" w:rsidP="003A0F9C" w:rsidRDefault="003A0F9C" w14:paraId="309A3F98" w14:textId="5E7D866C">
      <w:pPr>
        <w:shd w:val="clear" w:color="auto" w:fill="FFFFFF"/>
        <w:autoSpaceDE/>
        <w:autoSpaceDN/>
        <w:adjustRightInd/>
        <w:rPr>
          <w:color w:val="000000"/>
        </w:rPr>
      </w:pPr>
      <w:r w:rsidRPr="003A0F9C">
        <w:rPr>
          <w:rFonts w:ascii="inherit" w:hAnsi="inherit"/>
          <w:color w:val="000000"/>
          <w:sz w:val="24"/>
          <w:szCs w:val="24"/>
          <w:bdr w:val="none" w:color="auto" w:sz="0" w:space="0" w:frame="1"/>
        </w:rPr>
        <w:t>Report forms are mailed to approximately 6,000 companies requesting data for 42 of the M3 Survey’s 92 NAICS defense and nondefense industry categories.  </w:t>
      </w:r>
    </w:p>
    <w:p w:rsidRPr="003A0F9C" w:rsidR="003A0F9C" w:rsidP="003A0F9C" w:rsidRDefault="003A0F9C" w14:paraId="2886803D"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 </w:t>
      </w:r>
    </w:p>
    <w:p w:rsidR="00C6431D" w:rsidP="00C6431D" w:rsidRDefault="00C6431D" w14:paraId="6501862E" w14:textId="4D2C07C5">
      <w:pPr>
        <w:rPr>
          <w:sz w:val="24"/>
          <w:szCs w:val="24"/>
        </w:rPr>
      </w:pPr>
      <w:r>
        <w:rPr>
          <w:sz w:val="24"/>
          <w:szCs w:val="24"/>
        </w:rPr>
        <w:t xml:space="preserve">Further information regarding the M3UFO can be found at this website: </w:t>
      </w:r>
      <w:hyperlink w:history="1" r:id="rId8">
        <w:r w:rsidR="00982FB4">
          <w:rPr>
            <w:rStyle w:val="Hyperlink"/>
          </w:rPr>
          <w:t>https://www.census.gov/programs-surveys/m3ufo.html</w:t>
        </w:r>
      </w:hyperlink>
      <w:r w:rsidR="00982FB4">
        <w:t>.</w:t>
      </w:r>
    </w:p>
    <w:p w:rsidR="00DD0FDE" w:rsidP="005861D3" w:rsidRDefault="00DD0FDE" w14:paraId="07C6BAC7" w14:textId="77777777">
      <w:pPr>
        <w:rPr>
          <w:sz w:val="24"/>
          <w:szCs w:val="24"/>
        </w:rPr>
      </w:pPr>
    </w:p>
    <w:p w:rsidRPr="006C6777" w:rsidR="00EE3630" w:rsidP="006C6777" w:rsidRDefault="00EE3630" w14:paraId="148D8653" w14:textId="33D56E43">
      <w:pPr>
        <w:autoSpaceDE/>
        <w:autoSpaceDN/>
        <w:adjustRightInd/>
        <w:textAlignment w:val="baseline"/>
        <w:rPr>
          <w:color w:val="000000"/>
          <w:sz w:val="24"/>
          <w:szCs w:val="24"/>
        </w:rPr>
      </w:pPr>
      <w:r w:rsidRPr="00EE3630">
        <w:rPr>
          <w:color w:val="000000"/>
          <w:sz w:val="24"/>
          <w:szCs w:val="24"/>
          <w:shd w:val="clear" w:color="auto" w:fill="FFFFFF"/>
        </w:rPr>
        <w:t xml:space="preserve">If it is determined that respondents are able to provide unfilled order data at the establishment level, Census plans to move the unfilled order content to the ASM.  By collecting this content on the ASM, Census would eliminate the M3UFO survey.  </w:t>
      </w:r>
      <w:r w:rsidRPr="00DD4973">
        <w:rPr>
          <w:color w:val="000000"/>
          <w:sz w:val="24"/>
          <w:szCs w:val="24"/>
        </w:rPr>
        <w:t>If Census is able to eliminate the M3UFO survey, there would be a significate saving</w:t>
      </w:r>
      <w:r>
        <w:rPr>
          <w:color w:val="000000"/>
          <w:sz w:val="24"/>
          <w:szCs w:val="24"/>
        </w:rPr>
        <w:t>s</w:t>
      </w:r>
      <w:r w:rsidRPr="00DD4973">
        <w:rPr>
          <w:color w:val="000000"/>
          <w:sz w:val="24"/>
          <w:szCs w:val="24"/>
        </w:rPr>
        <w:t xml:space="preserve"> in resources related to sample design, testing, processing, and ratio analysis.  Respondent burden is expected to be reduced since companies would receive one survey, instead of two separate surveys.  Rolling the M3UFO content into the ASM reduces burden, simplifies collection, and provides program alignment.</w:t>
      </w:r>
    </w:p>
    <w:p w:rsidRPr="00DD4973" w:rsidR="00DD4973" w:rsidP="005861D3" w:rsidRDefault="00DD4973" w14:paraId="647AA391" w14:textId="77777777">
      <w:pPr>
        <w:rPr>
          <w:sz w:val="24"/>
          <w:szCs w:val="24"/>
        </w:rPr>
      </w:pPr>
    </w:p>
    <w:p w:rsidR="00C21799" w:rsidP="005861D3" w:rsidRDefault="00C21799" w14:paraId="6058D39F" w14:textId="77777777">
      <w:pPr>
        <w:rPr>
          <w:sz w:val="24"/>
        </w:rPr>
      </w:pPr>
    </w:p>
    <w:p w:rsidR="003744ED" w:rsidP="005861D3" w:rsidRDefault="005861D3" w14:paraId="0445E690" w14:textId="77777777">
      <w:pPr>
        <w:rPr>
          <w:sz w:val="24"/>
          <w:szCs w:val="24"/>
        </w:rPr>
      </w:pPr>
      <w:r w:rsidRPr="009639DD">
        <w:rPr>
          <w:b/>
          <w:bCs/>
          <w:sz w:val="24"/>
          <w:szCs w:val="24"/>
        </w:rPr>
        <w:t>Purpose</w:t>
      </w:r>
      <w:r w:rsidRPr="009639DD">
        <w:rPr>
          <w:sz w:val="24"/>
          <w:szCs w:val="24"/>
        </w:rPr>
        <w:t>: The purpose of this evaluation is</w:t>
      </w:r>
      <w:r w:rsidR="00552008">
        <w:rPr>
          <w:sz w:val="24"/>
          <w:szCs w:val="24"/>
        </w:rPr>
        <w:t xml:space="preserve"> to explor</w:t>
      </w:r>
      <w:r w:rsidR="00DD0FDE">
        <w:rPr>
          <w:sz w:val="24"/>
          <w:szCs w:val="24"/>
        </w:rPr>
        <w:t>e whether respondents to the ASM</w:t>
      </w:r>
      <w:r w:rsidR="00552008">
        <w:rPr>
          <w:sz w:val="24"/>
          <w:szCs w:val="24"/>
        </w:rPr>
        <w:t xml:space="preserve"> understand </w:t>
      </w:r>
      <w:r w:rsidR="003744ED">
        <w:rPr>
          <w:sz w:val="24"/>
          <w:szCs w:val="24"/>
        </w:rPr>
        <w:t>a proposed question about unfilled orders and are able to provide the data.</w:t>
      </w:r>
    </w:p>
    <w:p w:rsidR="00552008" w:rsidP="005861D3" w:rsidRDefault="002E0BE3" w14:paraId="2AA5315E" w14:textId="35AD946F">
      <w:pPr>
        <w:rPr>
          <w:sz w:val="24"/>
          <w:szCs w:val="24"/>
        </w:rPr>
      </w:pPr>
      <w:r>
        <w:rPr>
          <w:sz w:val="24"/>
          <w:szCs w:val="24"/>
        </w:rPr>
        <w:t>A</w:t>
      </w:r>
      <w:r w:rsidR="00552008">
        <w:rPr>
          <w:sz w:val="24"/>
          <w:szCs w:val="24"/>
        </w:rPr>
        <w:t>dditionally</w:t>
      </w:r>
      <w:r>
        <w:rPr>
          <w:sz w:val="24"/>
          <w:szCs w:val="24"/>
        </w:rPr>
        <w:t xml:space="preserve"> researchers want to explore</w:t>
      </w:r>
      <w:r w:rsidR="00552008">
        <w:rPr>
          <w:sz w:val="24"/>
          <w:szCs w:val="24"/>
        </w:rPr>
        <w:t xml:space="preserve"> how respondents anticipate gathering the relevant information, and what burden may be associated with that retrieval process.</w:t>
      </w:r>
    </w:p>
    <w:p w:rsidR="00552008" w:rsidP="005861D3" w:rsidRDefault="00552008" w14:paraId="73A963D4" w14:textId="77777777">
      <w:pPr>
        <w:rPr>
          <w:sz w:val="24"/>
          <w:szCs w:val="24"/>
        </w:rPr>
      </w:pPr>
    </w:p>
    <w:p w:rsidR="005861D3" w:rsidP="005861D3" w:rsidRDefault="005861D3" w14:paraId="32B218B2" w14:textId="6ECF19D1">
      <w:pPr>
        <w:rPr>
          <w:sz w:val="24"/>
          <w:szCs w:val="24"/>
        </w:rPr>
      </w:pPr>
      <w:r>
        <w:rPr>
          <w:sz w:val="24"/>
          <w:szCs w:val="24"/>
        </w:rPr>
        <w:t xml:space="preserve">The results from these </w:t>
      </w:r>
      <w:r w:rsidR="003428BD">
        <w:rPr>
          <w:sz w:val="24"/>
          <w:szCs w:val="24"/>
        </w:rPr>
        <w:t>cognitive</w:t>
      </w:r>
      <w:r>
        <w:rPr>
          <w:sz w:val="24"/>
          <w:szCs w:val="24"/>
        </w:rPr>
        <w:t xml:space="preserve"> interviews will be </w:t>
      </w:r>
      <w:r w:rsidR="00527EE4">
        <w:rPr>
          <w:sz w:val="24"/>
          <w:szCs w:val="24"/>
        </w:rPr>
        <w:t xml:space="preserve">consolidated into a </w:t>
      </w:r>
      <w:r>
        <w:rPr>
          <w:sz w:val="24"/>
          <w:szCs w:val="24"/>
        </w:rPr>
        <w:t xml:space="preserve">report that outlines the findings and </w:t>
      </w:r>
      <w:r w:rsidR="00947210">
        <w:rPr>
          <w:sz w:val="24"/>
          <w:szCs w:val="24"/>
        </w:rPr>
        <w:t>suggestions for next steps</w:t>
      </w:r>
      <w:r>
        <w:rPr>
          <w:sz w:val="24"/>
          <w:szCs w:val="24"/>
        </w:rPr>
        <w:t>.</w:t>
      </w:r>
    </w:p>
    <w:p w:rsidR="00FB520E" w:rsidP="005861D3" w:rsidRDefault="00FB520E" w14:paraId="756A3B6E" w14:textId="77777777">
      <w:pPr>
        <w:rPr>
          <w:sz w:val="24"/>
          <w:szCs w:val="24"/>
        </w:rPr>
      </w:pPr>
    </w:p>
    <w:p w:rsidR="00FB520E" w:rsidP="005861D3" w:rsidRDefault="00FB520E" w14:paraId="0776D1D7" w14:textId="77777777">
      <w:pPr>
        <w:rPr>
          <w:sz w:val="24"/>
          <w:szCs w:val="24"/>
        </w:rPr>
      </w:pPr>
    </w:p>
    <w:p w:rsidR="005861D3" w:rsidP="005861D3" w:rsidRDefault="005861D3" w14:paraId="745CE7B7" w14:textId="62E20D44">
      <w:pPr>
        <w:shd w:val="clear" w:color="auto" w:fill="FFFFFF" w:themeFill="background1"/>
        <w:autoSpaceDE/>
        <w:adjustRightInd/>
        <w:rPr>
          <w:sz w:val="24"/>
          <w:szCs w:val="24"/>
        </w:rPr>
      </w:pPr>
      <w:r>
        <w:rPr>
          <w:b/>
          <w:bCs/>
          <w:sz w:val="24"/>
          <w:szCs w:val="24"/>
        </w:rPr>
        <w:t>Population of Interest</w:t>
      </w:r>
      <w:r>
        <w:rPr>
          <w:sz w:val="24"/>
          <w:szCs w:val="24"/>
        </w:rPr>
        <w:t xml:space="preserve">: U.S. </w:t>
      </w:r>
      <w:r w:rsidR="00AF4220">
        <w:rPr>
          <w:sz w:val="24"/>
          <w:szCs w:val="24"/>
        </w:rPr>
        <w:t xml:space="preserve">manufacturing </w:t>
      </w:r>
      <w:r>
        <w:rPr>
          <w:sz w:val="24"/>
          <w:szCs w:val="24"/>
        </w:rPr>
        <w:t xml:space="preserve">companies, </w:t>
      </w:r>
      <w:r w:rsidR="00AF4220">
        <w:rPr>
          <w:sz w:val="24"/>
          <w:szCs w:val="24"/>
        </w:rPr>
        <w:t xml:space="preserve">both single and multi-units, </w:t>
      </w:r>
      <w:r>
        <w:rPr>
          <w:sz w:val="24"/>
          <w:szCs w:val="24"/>
        </w:rPr>
        <w:t>across a variety of sizes, industries, and locations</w:t>
      </w:r>
      <w:r w:rsidR="00AF4220">
        <w:rPr>
          <w:sz w:val="24"/>
          <w:szCs w:val="24"/>
        </w:rPr>
        <w:t>, focusing on those industries that are likely to have unfilled orders</w:t>
      </w:r>
      <w:r>
        <w:rPr>
          <w:sz w:val="24"/>
          <w:szCs w:val="24"/>
        </w:rPr>
        <w:t xml:space="preserve">.  </w:t>
      </w:r>
    </w:p>
    <w:p w:rsidR="005861D3" w:rsidP="005861D3" w:rsidRDefault="005861D3" w14:paraId="2B3243AE" w14:textId="1DF3D7DC">
      <w:pPr>
        <w:rPr>
          <w:sz w:val="24"/>
        </w:rPr>
      </w:pPr>
    </w:p>
    <w:p w:rsidR="006C6777" w:rsidP="005861D3" w:rsidRDefault="006C6777" w14:paraId="2EACCC65" w14:textId="77777777">
      <w:pPr>
        <w:rPr>
          <w:sz w:val="24"/>
        </w:rPr>
      </w:pPr>
    </w:p>
    <w:p w:rsidR="005861D3" w:rsidP="005861D3" w:rsidRDefault="005861D3" w14:paraId="425B28C7" w14:textId="60FEDEC9">
      <w:pPr>
        <w:shd w:val="clear" w:color="auto" w:fill="FFFFFF" w:themeFill="background1"/>
        <w:autoSpaceDE/>
        <w:adjustRightInd/>
        <w:rPr>
          <w:color w:val="000000" w:themeColor="text1"/>
          <w:sz w:val="24"/>
          <w:szCs w:val="24"/>
        </w:rPr>
      </w:pPr>
      <w:r>
        <w:rPr>
          <w:b/>
          <w:bCs/>
          <w:color w:val="000000" w:themeColor="text1"/>
          <w:sz w:val="24"/>
          <w:szCs w:val="24"/>
        </w:rPr>
        <w:t>Timeline</w:t>
      </w:r>
      <w:r w:rsidR="00B57533">
        <w:rPr>
          <w:color w:val="000000" w:themeColor="text1"/>
          <w:sz w:val="24"/>
          <w:szCs w:val="24"/>
        </w:rPr>
        <w:t>: T</w:t>
      </w:r>
      <w:r>
        <w:rPr>
          <w:color w:val="000000" w:themeColor="text1"/>
          <w:sz w:val="24"/>
          <w:szCs w:val="24"/>
        </w:rPr>
        <w:t>esting will be</w:t>
      </w:r>
      <w:r w:rsidR="009867FC">
        <w:rPr>
          <w:color w:val="000000" w:themeColor="text1"/>
          <w:sz w:val="24"/>
          <w:szCs w:val="24"/>
        </w:rPr>
        <w:t>gin</w:t>
      </w:r>
      <w:r>
        <w:rPr>
          <w:color w:val="000000" w:themeColor="text1"/>
          <w:sz w:val="24"/>
          <w:szCs w:val="24"/>
        </w:rPr>
        <w:t xml:space="preserve"> in </w:t>
      </w:r>
      <w:r w:rsidR="00DD0FDE">
        <w:rPr>
          <w:color w:val="000000" w:themeColor="text1"/>
          <w:sz w:val="24"/>
          <w:szCs w:val="24"/>
        </w:rPr>
        <w:t>October</w:t>
      </w:r>
      <w:r w:rsidR="00B57533">
        <w:rPr>
          <w:color w:val="000000" w:themeColor="text1"/>
          <w:sz w:val="24"/>
          <w:szCs w:val="24"/>
        </w:rPr>
        <w:t xml:space="preserve"> 20</w:t>
      </w:r>
      <w:r w:rsidR="009972DA">
        <w:rPr>
          <w:color w:val="000000" w:themeColor="text1"/>
          <w:sz w:val="24"/>
          <w:szCs w:val="24"/>
        </w:rPr>
        <w:t>20</w:t>
      </w:r>
      <w:r w:rsidR="00B57533">
        <w:rPr>
          <w:color w:val="000000" w:themeColor="text1"/>
          <w:sz w:val="24"/>
          <w:szCs w:val="24"/>
        </w:rPr>
        <w:t xml:space="preserve"> and will likely conclude </w:t>
      </w:r>
      <w:r w:rsidR="009867FC">
        <w:rPr>
          <w:color w:val="000000" w:themeColor="text1"/>
          <w:sz w:val="24"/>
          <w:szCs w:val="24"/>
        </w:rPr>
        <w:t xml:space="preserve">by </w:t>
      </w:r>
      <w:r w:rsidR="00DD0FDE">
        <w:rPr>
          <w:color w:val="000000" w:themeColor="text1"/>
          <w:sz w:val="24"/>
          <w:szCs w:val="24"/>
        </w:rPr>
        <w:t>March 2021</w:t>
      </w:r>
      <w:r w:rsidR="00B57533">
        <w:rPr>
          <w:color w:val="000000" w:themeColor="text1"/>
          <w:sz w:val="24"/>
          <w:szCs w:val="24"/>
        </w:rPr>
        <w:t>.</w:t>
      </w:r>
      <w:r w:rsidR="002A24B6">
        <w:rPr>
          <w:color w:val="000000" w:themeColor="text1"/>
          <w:sz w:val="24"/>
          <w:szCs w:val="24"/>
        </w:rPr>
        <w:t xml:space="preserve"> </w:t>
      </w:r>
    </w:p>
    <w:p w:rsidR="005861D3" w:rsidP="005861D3" w:rsidRDefault="005861D3" w14:paraId="3E382778" w14:textId="3629FE62">
      <w:pPr>
        <w:shd w:val="clear" w:color="auto" w:fill="FFFFFF"/>
        <w:autoSpaceDE/>
        <w:adjustRightInd/>
        <w:rPr>
          <w:color w:val="000000"/>
          <w:sz w:val="24"/>
          <w:szCs w:val="24"/>
        </w:rPr>
      </w:pPr>
    </w:p>
    <w:p w:rsidR="006C6777" w:rsidP="005861D3" w:rsidRDefault="006C6777" w14:paraId="0410B838" w14:textId="77777777">
      <w:pPr>
        <w:shd w:val="clear" w:color="auto" w:fill="FFFFFF"/>
        <w:autoSpaceDE/>
        <w:adjustRightInd/>
        <w:rPr>
          <w:color w:val="000000"/>
          <w:sz w:val="24"/>
          <w:szCs w:val="24"/>
        </w:rPr>
      </w:pPr>
    </w:p>
    <w:p w:rsidR="005861D3" w:rsidP="005861D3" w:rsidRDefault="005861D3" w14:paraId="0B4F03E2" w14:textId="77777777">
      <w:pPr>
        <w:shd w:val="clear" w:color="auto" w:fill="FFFFFF" w:themeFill="background1"/>
        <w:autoSpaceDE/>
        <w:adjustRightInd/>
        <w:rPr>
          <w:sz w:val="24"/>
          <w:szCs w:val="24"/>
        </w:rPr>
      </w:pPr>
      <w:r>
        <w:rPr>
          <w:b/>
          <w:bCs/>
          <w:color w:val="000000" w:themeColor="text1"/>
          <w:sz w:val="24"/>
          <w:szCs w:val="24"/>
        </w:rPr>
        <w:t>Language</w:t>
      </w:r>
      <w:r>
        <w:rPr>
          <w:color w:val="000000" w:themeColor="text1"/>
          <w:sz w:val="24"/>
          <w:szCs w:val="24"/>
        </w:rPr>
        <w:t xml:space="preserve">: Testing will be conducted in English only.  </w:t>
      </w:r>
    </w:p>
    <w:p w:rsidR="005861D3" w:rsidP="005861D3" w:rsidRDefault="005861D3" w14:paraId="7154AE0B" w14:textId="1077DBD1">
      <w:pPr>
        <w:shd w:val="clear" w:color="auto" w:fill="FFFFFF"/>
        <w:autoSpaceDE/>
        <w:adjustRightInd/>
        <w:rPr>
          <w:color w:val="000000"/>
          <w:sz w:val="24"/>
          <w:szCs w:val="24"/>
        </w:rPr>
      </w:pPr>
    </w:p>
    <w:p w:rsidR="006C6777" w:rsidP="005861D3" w:rsidRDefault="006C6777" w14:paraId="61389F7D" w14:textId="77777777">
      <w:pPr>
        <w:shd w:val="clear" w:color="auto" w:fill="FFFFFF"/>
        <w:autoSpaceDE/>
        <w:adjustRightInd/>
        <w:rPr>
          <w:color w:val="000000"/>
          <w:sz w:val="24"/>
          <w:szCs w:val="24"/>
        </w:rPr>
      </w:pPr>
    </w:p>
    <w:p w:rsidR="004D5812" w:rsidP="004D5812" w:rsidRDefault="005861D3" w14:paraId="6D7CFA23" w14:textId="38E5E1CC">
      <w:pPr>
        <w:rPr>
          <w:sz w:val="24"/>
          <w:szCs w:val="24"/>
        </w:rPr>
      </w:pPr>
      <w:r>
        <w:rPr>
          <w:b/>
          <w:bCs/>
          <w:color w:val="000000" w:themeColor="text1"/>
          <w:sz w:val="24"/>
          <w:szCs w:val="24"/>
        </w:rPr>
        <w:t>Method</w:t>
      </w:r>
      <w:r>
        <w:rPr>
          <w:color w:val="000000" w:themeColor="text1"/>
          <w:sz w:val="24"/>
          <w:szCs w:val="24"/>
        </w:rPr>
        <w:t xml:space="preserve">: We plan to </w:t>
      </w:r>
      <w:r w:rsidRPr="004D2D6F">
        <w:rPr>
          <w:color w:val="000000" w:themeColor="text1"/>
          <w:sz w:val="24"/>
          <w:szCs w:val="24"/>
        </w:rPr>
        <w:t>conduct</w:t>
      </w:r>
      <w:r w:rsidRPr="004D2D6F" w:rsidR="009C6565">
        <w:rPr>
          <w:color w:val="000000" w:themeColor="text1"/>
          <w:sz w:val="24"/>
          <w:szCs w:val="24"/>
        </w:rPr>
        <w:t xml:space="preserve"> a combination of phone and</w:t>
      </w:r>
      <w:r w:rsidRPr="004D2D6F">
        <w:rPr>
          <w:color w:val="000000" w:themeColor="text1"/>
          <w:sz w:val="24"/>
          <w:szCs w:val="24"/>
        </w:rPr>
        <w:t xml:space="preserve"> in-person</w:t>
      </w:r>
      <w:r w:rsidRPr="004D2D6F" w:rsidR="009C6565">
        <w:rPr>
          <w:rStyle w:val="FootnoteReference"/>
          <w:color w:val="000000" w:themeColor="text1"/>
          <w:sz w:val="24"/>
          <w:szCs w:val="24"/>
        </w:rPr>
        <w:footnoteReference w:id="1"/>
      </w:r>
      <w:r w:rsidRPr="004D2D6F">
        <w:rPr>
          <w:color w:val="000000" w:themeColor="text1"/>
          <w:sz w:val="24"/>
          <w:szCs w:val="24"/>
        </w:rPr>
        <w:t xml:space="preserve"> </w:t>
      </w:r>
      <w:r w:rsidRPr="004D2D6F" w:rsidR="006D2734">
        <w:rPr>
          <w:color w:val="000000" w:themeColor="text1"/>
          <w:sz w:val="24"/>
          <w:szCs w:val="24"/>
        </w:rPr>
        <w:t>cognitive</w:t>
      </w:r>
      <w:r w:rsidRPr="004D2D6F" w:rsidR="00B57533">
        <w:rPr>
          <w:color w:val="000000" w:themeColor="text1"/>
          <w:sz w:val="24"/>
          <w:szCs w:val="24"/>
        </w:rPr>
        <w:t xml:space="preserve"> interviews with </w:t>
      </w:r>
      <w:r w:rsidR="00CB2A19">
        <w:rPr>
          <w:color w:val="000000" w:themeColor="text1"/>
          <w:sz w:val="24"/>
          <w:szCs w:val="24"/>
        </w:rPr>
        <w:t>up to 4</w:t>
      </w:r>
      <w:r w:rsidR="00594AEA">
        <w:rPr>
          <w:color w:val="000000" w:themeColor="text1"/>
          <w:sz w:val="24"/>
          <w:szCs w:val="24"/>
        </w:rPr>
        <w:t>0</w:t>
      </w:r>
      <w:r w:rsidRPr="004D2D6F" w:rsidR="009C6565">
        <w:rPr>
          <w:color w:val="000000" w:themeColor="text1"/>
          <w:sz w:val="24"/>
          <w:szCs w:val="24"/>
        </w:rPr>
        <w:t xml:space="preserve"> respondents</w:t>
      </w:r>
      <w:r w:rsidR="00594AEA">
        <w:rPr>
          <w:color w:val="000000" w:themeColor="text1"/>
          <w:sz w:val="24"/>
          <w:szCs w:val="24"/>
        </w:rPr>
        <w:t>, over two rounds</w:t>
      </w:r>
      <w:r w:rsidRPr="004D2D6F">
        <w:rPr>
          <w:color w:val="000000" w:themeColor="text1"/>
          <w:sz w:val="24"/>
          <w:szCs w:val="24"/>
        </w:rPr>
        <w:t>.</w:t>
      </w:r>
      <w:r w:rsidRPr="004D2D6F" w:rsidR="00E416CC">
        <w:rPr>
          <w:color w:val="000000" w:themeColor="text1"/>
          <w:sz w:val="24"/>
          <w:szCs w:val="24"/>
        </w:rPr>
        <w:t xml:space="preserve"> </w:t>
      </w:r>
      <w:r w:rsidRPr="004D2D6F" w:rsidR="008A5B82">
        <w:rPr>
          <w:color w:val="000000" w:themeColor="text1"/>
          <w:sz w:val="24"/>
          <w:szCs w:val="24"/>
        </w:rPr>
        <w:t xml:space="preserve">We will </w:t>
      </w:r>
      <w:r w:rsidRPr="004D2D6F" w:rsidR="008A5B82">
        <w:rPr>
          <w:sz w:val="24"/>
          <w:szCs w:val="24"/>
        </w:rPr>
        <w:t xml:space="preserve">be asking </w:t>
      </w:r>
      <w:r w:rsidRPr="004D2D6F" w:rsidR="006D2734">
        <w:rPr>
          <w:sz w:val="24"/>
          <w:szCs w:val="24"/>
        </w:rPr>
        <w:t>cognitive</w:t>
      </w:r>
      <w:r w:rsidRPr="004D2D6F" w:rsidR="008A5B82">
        <w:rPr>
          <w:sz w:val="24"/>
          <w:szCs w:val="24"/>
        </w:rPr>
        <w:t xml:space="preserve"> questions which have a broader focus on the respondents’ understanding and familiarity with the concepts </w:t>
      </w:r>
      <w:r w:rsidRPr="004D2D6F" w:rsidR="00447A09">
        <w:rPr>
          <w:sz w:val="24"/>
          <w:szCs w:val="24"/>
        </w:rPr>
        <w:t xml:space="preserve">and questions </w:t>
      </w:r>
      <w:r w:rsidRPr="004D2D6F" w:rsidR="008A5B82">
        <w:rPr>
          <w:sz w:val="24"/>
          <w:szCs w:val="24"/>
        </w:rPr>
        <w:t>being a</w:t>
      </w:r>
      <w:r w:rsidRPr="004D2D6F" w:rsidR="004D2D6F">
        <w:rPr>
          <w:sz w:val="24"/>
          <w:szCs w:val="24"/>
        </w:rPr>
        <w:t>sked</w:t>
      </w:r>
      <w:r w:rsidRPr="004D2D6F" w:rsidR="008A5B82">
        <w:rPr>
          <w:sz w:val="24"/>
          <w:szCs w:val="24"/>
        </w:rPr>
        <w:t xml:space="preserve">, </w:t>
      </w:r>
      <w:r w:rsidRPr="004D2D6F" w:rsidR="00447A09">
        <w:rPr>
          <w:sz w:val="24"/>
          <w:szCs w:val="24"/>
        </w:rPr>
        <w:t>how respondents expect to retrieve the information</w:t>
      </w:r>
      <w:r w:rsidRPr="004D2D6F" w:rsidR="008A5B82">
        <w:rPr>
          <w:sz w:val="24"/>
          <w:szCs w:val="24"/>
        </w:rPr>
        <w:t>,</w:t>
      </w:r>
      <w:r w:rsidRPr="004D2D6F" w:rsidR="00447A09">
        <w:rPr>
          <w:sz w:val="24"/>
          <w:szCs w:val="24"/>
        </w:rPr>
        <w:t xml:space="preserve"> respondent’s perception of difficulty of the question </w:t>
      </w:r>
      <w:r w:rsidRPr="004D2D6F" w:rsidR="008A5B82">
        <w:rPr>
          <w:sz w:val="24"/>
          <w:szCs w:val="24"/>
        </w:rPr>
        <w:t xml:space="preserve">and </w:t>
      </w:r>
      <w:r w:rsidRPr="004D2D6F" w:rsidR="004D2D6F">
        <w:rPr>
          <w:sz w:val="24"/>
          <w:szCs w:val="24"/>
        </w:rPr>
        <w:t>the what level of burden might be associated with data retrieval</w:t>
      </w:r>
      <w:r w:rsidRPr="004D2D6F" w:rsidR="008A5B82">
        <w:rPr>
          <w:sz w:val="24"/>
          <w:szCs w:val="24"/>
        </w:rPr>
        <w:t xml:space="preserve">. </w:t>
      </w:r>
      <w:r w:rsidRPr="004D2D6F" w:rsidR="00E416CC">
        <w:rPr>
          <w:sz w:val="24"/>
          <w:szCs w:val="24"/>
        </w:rPr>
        <w:t>In-person interviews will take place at the respondent’s location. The locations for each round have</w:t>
      </w:r>
      <w:r w:rsidR="00E416CC">
        <w:rPr>
          <w:sz w:val="24"/>
          <w:szCs w:val="24"/>
        </w:rPr>
        <w:t xml:space="preserve"> not yet been selected, but they will be determined based on where we expect to find companies who are </w:t>
      </w:r>
      <w:r w:rsidR="00A75407">
        <w:rPr>
          <w:sz w:val="24"/>
          <w:szCs w:val="24"/>
        </w:rPr>
        <w:t xml:space="preserve">most </w:t>
      </w:r>
      <w:r w:rsidR="00E416CC">
        <w:rPr>
          <w:sz w:val="24"/>
          <w:szCs w:val="24"/>
        </w:rPr>
        <w:t xml:space="preserve">likely to have </w:t>
      </w:r>
      <w:r w:rsidR="006D5B7D">
        <w:rPr>
          <w:sz w:val="24"/>
          <w:szCs w:val="24"/>
        </w:rPr>
        <w:t>HAZMAT transportation</w:t>
      </w:r>
      <w:r w:rsidR="00E416CC">
        <w:rPr>
          <w:sz w:val="24"/>
          <w:szCs w:val="24"/>
        </w:rPr>
        <w:t>.</w:t>
      </w:r>
      <w:r w:rsidRPr="00607EB1" w:rsidR="00E416CC">
        <w:rPr>
          <w:sz w:val="24"/>
          <w:szCs w:val="24"/>
        </w:rPr>
        <w:t xml:space="preserve"> </w:t>
      </w:r>
      <w:r>
        <w:rPr>
          <w:color w:val="000000" w:themeColor="text1"/>
          <w:sz w:val="24"/>
          <w:szCs w:val="24"/>
        </w:rPr>
        <w:t xml:space="preserve"> </w:t>
      </w:r>
      <w:r w:rsidR="004D2D6F">
        <w:rPr>
          <w:sz w:val="24"/>
          <w:szCs w:val="24"/>
        </w:rPr>
        <w:t>We will request that the cognitive</w:t>
      </w:r>
      <w:r w:rsidR="00E416CC">
        <w:rPr>
          <w:sz w:val="24"/>
          <w:szCs w:val="24"/>
        </w:rPr>
        <w:t xml:space="preserve"> </w:t>
      </w:r>
      <w:r w:rsidRPr="00607EB1" w:rsidR="00E416CC">
        <w:rPr>
          <w:sz w:val="24"/>
          <w:szCs w:val="24"/>
        </w:rPr>
        <w:t>interviews be audio recorded with the participants’ permission</w:t>
      </w:r>
      <w:r w:rsidR="00E416CC">
        <w:rPr>
          <w:sz w:val="24"/>
          <w:szCs w:val="24"/>
        </w:rPr>
        <w:t xml:space="preserve"> (see attachment B)</w:t>
      </w:r>
      <w:r w:rsidRPr="00607EB1" w:rsidR="00E416CC">
        <w:rPr>
          <w:sz w:val="24"/>
          <w:szCs w:val="24"/>
        </w:rPr>
        <w:t>, to aid researchers in accurately summarizing key findings from the interviews.</w:t>
      </w:r>
      <w:r w:rsidR="004D5812">
        <w:rPr>
          <w:color w:val="000000" w:themeColor="text1"/>
          <w:sz w:val="24"/>
          <w:szCs w:val="24"/>
        </w:rPr>
        <w:t xml:space="preserve"> </w:t>
      </w:r>
      <w:r w:rsidRPr="00607EB1" w:rsidR="004D5812">
        <w:rPr>
          <w:sz w:val="24"/>
          <w:szCs w:val="24"/>
        </w:rPr>
        <w:t xml:space="preserve">The </w:t>
      </w:r>
      <w:r w:rsidR="004D2D6F">
        <w:rPr>
          <w:sz w:val="24"/>
          <w:szCs w:val="24"/>
        </w:rPr>
        <w:t>cognitive</w:t>
      </w:r>
      <w:r w:rsidR="008A5B82">
        <w:rPr>
          <w:sz w:val="24"/>
          <w:szCs w:val="24"/>
        </w:rPr>
        <w:t xml:space="preserve"> </w:t>
      </w:r>
      <w:r w:rsidRPr="00607EB1" w:rsidR="004D5812">
        <w:rPr>
          <w:sz w:val="24"/>
          <w:szCs w:val="24"/>
        </w:rPr>
        <w:t>interviews will follow a semi-</w:t>
      </w:r>
      <w:r w:rsidR="004D5812">
        <w:rPr>
          <w:sz w:val="24"/>
          <w:szCs w:val="24"/>
        </w:rPr>
        <w:t>structured interview protocol (Attachment A</w:t>
      </w:r>
      <w:r w:rsidRPr="00607EB1" w:rsidR="004D5812">
        <w:rPr>
          <w:sz w:val="24"/>
          <w:szCs w:val="24"/>
        </w:rPr>
        <w:t xml:space="preserve">).  </w:t>
      </w:r>
    </w:p>
    <w:p w:rsidR="006D2734" w:rsidP="006D2734" w:rsidRDefault="006D2734" w14:paraId="64A52937" w14:textId="1B9D90CA">
      <w:pPr>
        <w:shd w:val="clear" w:color="auto" w:fill="FFFFFF" w:themeFill="background1"/>
        <w:autoSpaceDE/>
        <w:autoSpaceDN/>
        <w:adjustRightInd/>
        <w:ind w:left="720"/>
        <w:rPr>
          <w:color w:val="000000" w:themeColor="text1"/>
          <w:sz w:val="24"/>
          <w:szCs w:val="24"/>
        </w:rPr>
      </w:pPr>
      <w:r>
        <w:rPr>
          <w:color w:val="000000" w:themeColor="text1"/>
          <w:sz w:val="24"/>
          <w:szCs w:val="24"/>
        </w:rPr>
        <w:t xml:space="preserve">COVID-19 Contingency Methodology: Due to the Coronavirus, it may be impossible to meet with respondents in person. Virtual meetings with respondents may be conducted over Skype for Business. Participants will be sent a link to the online instrument via Skype and follow instructions on how to screen-share with researchers. Sessions will be recorded using Camtasia Studio to facilitate post hoc analysis. These recordings will capture the actions taken on the screen as well as audio (participants’ faces will not be seen or captured on recordings).  </w:t>
      </w:r>
    </w:p>
    <w:p w:rsidR="005861D3" w:rsidP="005861D3" w:rsidRDefault="005861D3" w14:paraId="58A5DDFF" w14:textId="2F602C4D">
      <w:pPr>
        <w:shd w:val="clear" w:color="auto" w:fill="FFFFFF" w:themeFill="background1"/>
        <w:autoSpaceDE/>
        <w:adjustRightInd/>
        <w:rPr>
          <w:color w:val="000000" w:themeColor="text1"/>
          <w:sz w:val="24"/>
          <w:szCs w:val="24"/>
        </w:rPr>
      </w:pPr>
    </w:p>
    <w:p w:rsidR="005861D3" w:rsidP="005861D3" w:rsidRDefault="005861D3" w14:paraId="6E425F2B" w14:textId="77777777">
      <w:pPr>
        <w:shd w:val="clear" w:color="auto" w:fill="FFFFFF" w:themeFill="background1"/>
        <w:autoSpaceDE/>
        <w:adjustRightInd/>
        <w:rPr>
          <w:color w:val="000000"/>
          <w:sz w:val="24"/>
          <w:szCs w:val="24"/>
        </w:rPr>
      </w:pPr>
    </w:p>
    <w:p w:rsidR="005861D3" w:rsidP="005861D3" w:rsidRDefault="005861D3" w14:paraId="0349E52B" w14:textId="06857399">
      <w:pPr>
        <w:shd w:val="clear" w:color="auto" w:fill="FFFFFF" w:themeFill="background1"/>
        <w:autoSpaceDE/>
        <w:adjustRightInd/>
        <w:rPr>
          <w:color w:val="000000" w:themeColor="text1"/>
        </w:rPr>
      </w:pPr>
      <w:r>
        <w:rPr>
          <w:b/>
          <w:bCs/>
          <w:color w:val="000000" w:themeColor="text1"/>
          <w:sz w:val="24"/>
          <w:szCs w:val="24"/>
        </w:rPr>
        <w:t>Sample</w:t>
      </w:r>
      <w:r>
        <w:rPr>
          <w:color w:val="000000" w:themeColor="text1"/>
          <w:sz w:val="24"/>
          <w:szCs w:val="24"/>
        </w:rPr>
        <w:t xml:space="preserve">: We plan to conduct a </w:t>
      </w:r>
      <w:r w:rsidR="00DD0FDE">
        <w:rPr>
          <w:color w:val="000000" w:themeColor="text1"/>
          <w:sz w:val="24"/>
          <w:szCs w:val="24"/>
        </w:rPr>
        <w:t xml:space="preserve">maximum of </w:t>
      </w:r>
      <w:r w:rsidR="00D25AF5">
        <w:rPr>
          <w:color w:val="000000" w:themeColor="text1"/>
          <w:sz w:val="24"/>
          <w:szCs w:val="24"/>
        </w:rPr>
        <w:t>4</w:t>
      </w:r>
      <w:r>
        <w:rPr>
          <w:color w:val="000000" w:themeColor="text1"/>
          <w:sz w:val="24"/>
          <w:szCs w:val="24"/>
        </w:rPr>
        <w:t xml:space="preserve">0 interviews across </w:t>
      </w:r>
      <w:r w:rsidR="009867FC">
        <w:rPr>
          <w:color w:val="000000" w:themeColor="text1"/>
          <w:sz w:val="24"/>
          <w:szCs w:val="24"/>
        </w:rPr>
        <w:t xml:space="preserve">two </w:t>
      </w:r>
      <w:r>
        <w:rPr>
          <w:color w:val="000000" w:themeColor="text1"/>
          <w:sz w:val="24"/>
          <w:szCs w:val="24"/>
        </w:rPr>
        <w:t>rounds of testing</w:t>
      </w:r>
      <w:r w:rsidR="00D25AF5">
        <w:rPr>
          <w:color w:val="000000" w:themeColor="text1"/>
          <w:sz w:val="24"/>
          <w:szCs w:val="24"/>
        </w:rPr>
        <w:t xml:space="preserve"> (20-25 in the first round, 10-15 in the second round)</w:t>
      </w:r>
      <w:r>
        <w:rPr>
          <w:color w:val="000000" w:themeColor="text1"/>
          <w:sz w:val="24"/>
          <w:szCs w:val="24"/>
        </w:rPr>
        <w:t xml:space="preserve">. </w:t>
      </w:r>
      <w:r w:rsidRPr="006D5B7D" w:rsidR="006D5B7D">
        <w:rPr>
          <w:color w:val="000000" w:themeColor="text1"/>
          <w:sz w:val="24"/>
          <w:szCs w:val="24"/>
        </w:rPr>
        <w:t>This number of interviews was selected because it is a manageable number of interviews for the time period allotted, and should be large enough to provide reactions to the questions and definitions that are representative of the survey population</w:t>
      </w:r>
      <w:r w:rsidR="00917187">
        <w:rPr>
          <w:color w:val="000000" w:themeColor="text1"/>
          <w:sz w:val="24"/>
          <w:szCs w:val="24"/>
        </w:rPr>
        <w:t>.</w:t>
      </w:r>
      <w:r>
        <w:rPr>
          <w:color w:val="000000" w:themeColor="text1"/>
          <w:sz w:val="24"/>
          <w:szCs w:val="24"/>
        </w:rPr>
        <w:t xml:space="preserve">  </w:t>
      </w:r>
      <w:r>
        <w:rPr>
          <w:sz w:val="24"/>
          <w:szCs w:val="24"/>
        </w:rPr>
        <w:t xml:space="preserve">We plan to conduct interviews with a variety of sizes and types (i.e., industries) of </w:t>
      </w:r>
      <w:r w:rsidR="00DD0FDE">
        <w:rPr>
          <w:sz w:val="24"/>
          <w:szCs w:val="24"/>
        </w:rPr>
        <w:t>manufacturing</w:t>
      </w:r>
      <w:r>
        <w:rPr>
          <w:sz w:val="24"/>
          <w:szCs w:val="24"/>
        </w:rPr>
        <w:t xml:space="preserve"> </w:t>
      </w:r>
      <w:r w:rsidR="00042CC5">
        <w:rPr>
          <w:sz w:val="24"/>
          <w:szCs w:val="24"/>
        </w:rPr>
        <w:t xml:space="preserve">establishments. </w:t>
      </w:r>
      <w:r w:rsidRPr="00111C5B" w:rsidR="00042CC5">
        <w:rPr>
          <w:sz w:val="24"/>
          <w:szCs w:val="24"/>
        </w:rPr>
        <w:t>Efforts</w:t>
      </w:r>
      <w:r w:rsidRPr="00111C5B" w:rsidR="000E1585">
        <w:rPr>
          <w:sz w:val="24"/>
          <w:szCs w:val="24"/>
        </w:rPr>
        <w:t xml:space="preserve"> will be made to sample respondents </w:t>
      </w:r>
      <w:r w:rsidR="000E1585">
        <w:rPr>
          <w:sz w:val="24"/>
          <w:szCs w:val="24"/>
        </w:rPr>
        <w:t xml:space="preserve">across </w:t>
      </w:r>
      <w:r w:rsidR="00917187">
        <w:rPr>
          <w:sz w:val="24"/>
          <w:szCs w:val="24"/>
        </w:rPr>
        <w:t>industries representative of compan</w:t>
      </w:r>
      <w:r w:rsidR="00DD0FDE">
        <w:rPr>
          <w:sz w:val="24"/>
          <w:szCs w:val="24"/>
        </w:rPr>
        <w:t>ies that participated in the ASM</w:t>
      </w:r>
      <w:r w:rsidR="00917187">
        <w:rPr>
          <w:sz w:val="24"/>
          <w:szCs w:val="24"/>
        </w:rPr>
        <w:t xml:space="preserve"> and with an emphasis on those that </w:t>
      </w:r>
      <w:r w:rsidR="00594AEA">
        <w:rPr>
          <w:sz w:val="24"/>
          <w:szCs w:val="24"/>
        </w:rPr>
        <w:t>might be in multiple industry categories</w:t>
      </w:r>
      <w:r w:rsidR="00CB2A19">
        <w:rPr>
          <w:sz w:val="24"/>
          <w:szCs w:val="24"/>
        </w:rPr>
        <w:t>.</w:t>
      </w:r>
      <w:r w:rsidR="00C6431D">
        <w:rPr>
          <w:sz w:val="24"/>
          <w:szCs w:val="24"/>
        </w:rPr>
        <w:t xml:space="preserve"> </w:t>
      </w:r>
      <w:r>
        <w:rPr>
          <w:sz w:val="24"/>
          <w:szCs w:val="24"/>
        </w:rPr>
        <w:t xml:space="preserve">The sampling frame for these interviews comes from a list of </w:t>
      </w:r>
      <w:r w:rsidR="00CB2A19">
        <w:rPr>
          <w:sz w:val="24"/>
          <w:szCs w:val="24"/>
        </w:rPr>
        <w:t>establishments</w:t>
      </w:r>
      <w:r>
        <w:rPr>
          <w:sz w:val="24"/>
          <w:szCs w:val="24"/>
        </w:rPr>
        <w:t xml:space="preserve"> that participate</w:t>
      </w:r>
      <w:r w:rsidR="008A5B82">
        <w:rPr>
          <w:sz w:val="24"/>
          <w:szCs w:val="24"/>
        </w:rPr>
        <w:t>d</w:t>
      </w:r>
      <w:r>
        <w:rPr>
          <w:sz w:val="24"/>
          <w:szCs w:val="24"/>
        </w:rPr>
        <w:t xml:space="preserve"> in the </w:t>
      </w:r>
      <w:r w:rsidR="00DD0FDE">
        <w:rPr>
          <w:sz w:val="24"/>
          <w:szCs w:val="24"/>
        </w:rPr>
        <w:t>2019 ASM</w:t>
      </w:r>
      <w:r>
        <w:rPr>
          <w:sz w:val="24"/>
          <w:szCs w:val="24"/>
        </w:rPr>
        <w:t xml:space="preserve">.  </w:t>
      </w:r>
    </w:p>
    <w:p w:rsidR="005861D3" w:rsidP="005861D3" w:rsidRDefault="005861D3" w14:paraId="44E94F81" w14:textId="77777777">
      <w:pPr>
        <w:pStyle w:val="NormalWeb"/>
        <w:shd w:val="clear" w:color="auto" w:fill="FFFFFF"/>
        <w:spacing w:before="0" w:beforeAutospacing="0" w:after="0" w:afterAutospacing="0"/>
        <w:rPr>
          <w:color w:val="000000"/>
        </w:rPr>
      </w:pPr>
    </w:p>
    <w:p w:rsidR="008149FA" w:rsidP="008149FA" w:rsidRDefault="005861D3" w14:paraId="7D3BE257" w14:textId="6331ED64">
      <w:pPr>
        <w:pStyle w:val="NormalWeb"/>
        <w:shd w:val="clear" w:color="auto" w:fill="FFFFFF" w:themeFill="background1"/>
        <w:spacing w:before="0" w:beforeAutospacing="0" w:after="0" w:afterAutospacing="0"/>
        <w:rPr>
          <w:rFonts w:asciiTheme="minorHAnsi" w:hAnsiTheme="minorHAnsi"/>
        </w:rPr>
      </w:pPr>
      <w:r>
        <w:rPr>
          <w:b/>
          <w:bCs/>
          <w:color w:val="000000" w:themeColor="text1"/>
        </w:rPr>
        <w:t>Recruitment</w:t>
      </w:r>
      <w:r>
        <w:rPr>
          <w:color w:val="000000" w:themeColor="text1"/>
        </w:rPr>
        <w:t xml:space="preserve">: </w:t>
      </w:r>
    </w:p>
    <w:p w:rsidRPr="00917187" w:rsidR="008149FA" w:rsidP="008149FA" w:rsidRDefault="008149FA" w14:paraId="129869FC" w14:textId="59015E49">
      <w:pPr>
        <w:pStyle w:val="NormalWeb"/>
        <w:shd w:val="clear" w:color="auto" w:fill="FFFFFF" w:themeFill="background1"/>
        <w:spacing w:before="0" w:beforeAutospacing="0" w:after="0" w:afterAutospacing="0"/>
        <w:rPr>
          <w:color w:val="000000" w:themeColor="text1"/>
        </w:rPr>
      </w:pPr>
      <w:r w:rsidRPr="00917187">
        <w:t>We will contact potential interviewees via phone or email, explain the nature of our research, and ask them to participate in our study.  The sample of participants will be those who are able to be contacted and who agree to participate in the study.  Participants will be informed that their response is voluntary and that the information they provide is confidential and will be seen only by Census Bureau employees involved in the research project. We will not be providing monetary incentives to participants in this study.  Once interviews are scheduled, researchers will send respondents a confirmation via email.</w:t>
      </w:r>
    </w:p>
    <w:p w:rsidR="005861D3" w:rsidP="005861D3" w:rsidRDefault="005861D3" w14:paraId="070C4C22" w14:textId="544B71F3">
      <w:pPr>
        <w:pStyle w:val="NormalWeb"/>
        <w:shd w:val="clear" w:color="auto" w:fill="FFFFFF"/>
        <w:spacing w:before="0" w:beforeAutospacing="0" w:after="0" w:afterAutospacing="0"/>
        <w:rPr>
          <w:color w:val="000000"/>
        </w:rPr>
      </w:pPr>
    </w:p>
    <w:p w:rsidR="006C6777" w:rsidP="005861D3" w:rsidRDefault="006C6777" w14:paraId="6D5F5490" w14:textId="77777777">
      <w:pPr>
        <w:pStyle w:val="NormalWeb"/>
        <w:shd w:val="clear" w:color="auto" w:fill="FFFFFF"/>
        <w:spacing w:before="0" w:beforeAutospacing="0" w:after="0" w:afterAutospacing="0"/>
        <w:rPr>
          <w:color w:val="000000"/>
        </w:rPr>
      </w:pPr>
    </w:p>
    <w:p w:rsidR="005861D3" w:rsidP="005861D3" w:rsidRDefault="005861D3" w14:paraId="7DD1588A" w14:textId="0E6C6654">
      <w:pPr>
        <w:shd w:val="clear" w:color="auto" w:fill="FFFFFF" w:themeFill="background1"/>
        <w:autoSpaceDE/>
        <w:adjustRightInd/>
        <w:rPr>
          <w:color w:val="000000" w:themeColor="text1"/>
          <w:sz w:val="24"/>
          <w:szCs w:val="24"/>
        </w:rPr>
      </w:pPr>
      <w:r>
        <w:rPr>
          <w:b/>
          <w:bCs/>
          <w:color w:val="000000" w:themeColor="text1"/>
          <w:sz w:val="24"/>
          <w:szCs w:val="24"/>
        </w:rPr>
        <w:t>Protocol</w:t>
      </w:r>
      <w:r>
        <w:rPr>
          <w:color w:val="000000" w:themeColor="text1"/>
          <w:sz w:val="24"/>
          <w:szCs w:val="24"/>
        </w:rPr>
        <w:t xml:space="preserve">: The </w:t>
      </w:r>
      <w:r w:rsidR="00CB2A19">
        <w:rPr>
          <w:color w:val="000000" w:themeColor="text1"/>
          <w:sz w:val="24"/>
          <w:szCs w:val="24"/>
        </w:rPr>
        <w:t xml:space="preserve">draft </w:t>
      </w:r>
      <w:r>
        <w:rPr>
          <w:color w:val="000000" w:themeColor="text1"/>
          <w:sz w:val="24"/>
          <w:szCs w:val="24"/>
        </w:rPr>
        <w:t>protocol for the study is enclosed (see Attachment A). We anticipate</w:t>
      </w:r>
      <w:r w:rsidR="00DD0FDE">
        <w:rPr>
          <w:color w:val="000000" w:themeColor="text1"/>
          <w:sz w:val="24"/>
          <w:szCs w:val="24"/>
        </w:rPr>
        <w:t xml:space="preserve"> that each interview will take 3</w:t>
      </w:r>
      <w:r>
        <w:rPr>
          <w:color w:val="000000" w:themeColor="text1"/>
          <w:sz w:val="24"/>
          <w:szCs w:val="24"/>
        </w:rPr>
        <w:t xml:space="preserve">0 minutes to complete. </w:t>
      </w:r>
    </w:p>
    <w:p w:rsidR="005861D3" w:rsidP="005861D3" w:rsidRDefault="005861D3" w14:paraId="633E9C11" w14:textId="7D3BF79E">
      <w:pPr>
        <w:shd w:val="clear" w:color="auto" w:fill="FFFFFF"/>
        <w:autoSpaceDE/>
        <w:adjustRightInd/>
        <w:rPr>
          <w:color w:val="000000"/>
          <w:sz w:val="24"/>
          <w:szCs w:val="24"/>
        </w:rPr>
      </w:pPr>
    </w:p>
    <w:p w:rsidR="006C6777" w:rsidP="005861D3" w:rsidRDefault="006C6777" w14:paraId="00976A67" w14:textId="77777777">
      <w:pPr>
        <w:shd w:val="clear" w:color="auto" w:fill="FFFFFF"/>
        <w:autoSpaceDE/>
        <w:adjustRightInd/>
        <w:rPr>
          <w:color w:val="000000"/>
          <w:sz w:val="24"/>
          <w:szCs w:val="24"/>
        </w:rPr>
      </w:pPr>
    </w:p>
    <w:p w:rsidR="005861D3" w:rsidP="005861D3" w:rsidRDefault="005861D3" w14:paraId="73F634C7" w14:textId="77777777">
      <w:pPr>
        <w:pStyle w:val="NormalWeb"/>
        <w:shd w:val="clear" w:color="auto" w:fill="FFFFFF" w:themeFill="background1"/>
        <w:spacing w:before="0" w:beforeAutospacing="0" w:after="0" w:afterAutospacing="0"/>
        <w:rPr>
          <w:color w:val="000000" w:themeColor="text1"/>
        </w:rPr>
      </w:pPr>
      <w:r>
        <w:rPr>
          <w:b/>
          <w:bCs/>
          <w:color w:val="000000" w:themeColor="text1"/>
        </w:rPr>
        <w:t>Use of Incentive</w:t>
      </w:r>
      <w:r>
        <w:rPr>
          <w:color w:val="000000" w:themeColor="text1"/>
        </w:rPr>
        <w:t xml:space="preserve">: </w:t>
      </w:r>
      <w:r>
        <w:t>Monetary incentives for participation will not be offered.</w:t>
      </w:r>
    </w:p>
    <w:p w:rsidR="005861D3" w:rsidP="005861D3" w:rsidRDefault="005861D3" w14:paraId="4753B91E" w14:textId="4BD9AA96">
      <w:pPr>
        <w:shd w:val="clear" w:color="auto" w:fill="FFFFFF"/>
        <w:autoSpaceDE/>
        <w:adjustRightInd/>
        <w:rPr>
          <w:color w:val="000000"/>
          <w:sz w:val="24"/>
          <w:szCs w:val="24"/>
        </w:rPr>
      </w:pPr>
    </w:p>
    <w:p w:rsidR="006C6777" w:rsidP="005861D3" w:rsidRDefault="006C6777" w14:paraId="78722D08" w14:textId="77777777">
      <w:pPr>
        <w:shd w:val="clear" w:color="auto" w:fill="FFFFFF"/>
        <w:autoSpaceDE/>
        <w:adjustRightInd/>
        <w:rPr>
          <w:color w:val="000000"/>
          <w:sz w:val="24"/>
          <w:szCs w:val="24"/>
        </w:rPr>
      </w:pPr>
    </w:p>
    <w:p w:rsidR="005861D3" w:rsidP="005861D3" w:rsidRDefault="005861D3" w14:paraId="71F1936E" w14:textId="77777777">
      <w:pPr>
        <w:rPr>
          <w:sz w:val="24"/>
          <w:szCs w:val="24"/>
        </w:rPr>
      </w:pPr>
      <w:r>
        <w:rPr>
          <w:sz w:val="24"/>
          <w:szCs w:val="24"/>
        </w:rPr>
        <w:t xml:space="preserve">Below is a list of materials to be used in the current study: </w:t>
      </w:r>
    </w:p>
    <w:p w:rsidR="005861D3" w:rsidP="005861D3" w:rsidRDefault="005861D3" w14:paraId="5BB1D380" w14:textId="77777777">
      <w:pPr>
        <w:shd w:val="clear" w:color="auto" w:fill="FFFFFF"/>
        <w:autoSpaceDE/>
        <w:adjustRightInd/>
        <w:rPr>
          <w:color w:val="000000"/>
          <w:sz w:val="24"/>
          <w:szCs w:val="24"/>
        </w:rPr>
      </w:pPr>
    </w:p>
    <w:p w:rsidR="005861D3" w:rsidP="005861D3" w:rsidRDefault="005861D3" w14:paraId="500BCF1C" w14:textId="77777777">
      <w:pPr>
        <w:numPr>
          <w:ilvl w:val="0"/>
          <w:numId w:val="1"/>
        </w:numPr>
        <w:shd w:val="clear" w:color="auto" w:fill="FFFFFF" w:themeFill="background1"/>
        <w:rPr>
          <w:color w:val="000000" w:themeColor="text1"/>
          <w:sz w:val="24"/>
          <w:szCs w:val="24"/>
        </w:rPr>
      </w:pPr>
      <w:r>
        <w:rPr>
          <w:b/>
          <w:bCs/>
          <w:color w:val="000000" w:themeColor="text1"/>
          <w:sz w:val="24"/>
          <w:szCs w:val="24"/>
        </w:rPr>
        <w:t xml:space="preserve">Attachment A: </w:t>
      </w:r>
      <w:r>
        <w:rPr>
          <w:color w:val="000000" w:themeColor="text1"/>
          <w:sz w:val="24"/>
          <w:szCs w:val="24"/>
          <w:u w:val="single"/>
        </w:rPr>
        <w:t>Protocol</w:t>
      </w:r>
      <w:r>
        <w:rPr>
          <w:color w:val="000000" w:themeColor="text1"/>
          <w:sz w:val="24"/>
          <w:szCs w:val="24"/>
        </w:rPr>
        <w:t xml:space="preserve"> used to outline how the research study will be conducted</w:t>
      </w:r>
    </w:p>
    <w:p w:rsidR="005861D3" w:rsidP="005861D3" w:rsidRDefault="005861D3" w14:paraId="70153771" w14:textId="05F83195">
      <w:pPr>
        <w:numPr>
          <w:ilvl w:val="0"/>
          <w:numId w:val="1"/>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B: </w:t>
      </w:r>
      <w:r>
        <w:rPr>
          <w:color w:val="000000" w:themeColor="text1"/>
          <w:sz w:val="24"/>
          <w:szCs w:val="24"/>
          <w:u w:val="single"/>
        </w:rPr>
        <w:t xml:space="preserve">Consent form </w:t>
      </w:r>
      <w:r>
        <w:rPr>
          <w:color w:val="000000" w:themeColor="text1"/>
          <w:sz w:val="24"/>
          <w:szCs w:val="24"/>
        </w:rPr>
        <w:t>to obtain participant consent for participation and recording of the session</w:t>
      </w:r>
    </w:p>
    <w:p w:rsidR="002E0BE3" w:rsidP="005861D3" w:rsidRDefault="002E0BE3" w14:paraId="1D92D6A1" w14:textId="40C27CFD">
      <w:pPr>
        <w:numPr>
          <w:ilvl w:val="0"/>
          <w:numId w:val="1"/>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C: </w:t>
      </w:r>
      <w:r w:rsidR="00787251">
        <w:rPr>
          <w:bCs/>
          <w:color w:val="000000" w:themeColor="text1"/>
          <w:sz w:val="24"/>
          <w:szCs w:val="24"/>
          <w:u w:val="single"/>
        </w:rPr>
        <w:t>Draft</w:t>
      </w:r>
      <w:r w:rsidR="00787251">
        <w:rPr>
          <w:bCs/>
          <w:color w:val="000000" w:themeColor="text1"/>
          <w:sz w:val="24"/>
          <w:szCs w:val="24"/>
        </w:rPr>
        <w:t xml:space="preserve"> q</w:t>
      </w:r>
      <w:r w:rsidR="00C6431D">
        <w:rPr>
          <w:bCs/>
          <w:color w:val="000000" w:themeColor="text1"/>
          <w:sz w:val="24"/>
          <w:szCs w:val="24"/>
        </w:rPr>
        <w:t>uestion</w:t>
      </w:r>
      <w:r w:rsidR="00172CDF">
        <w:rPr>
          <w:bCs/>
          <w:color w:val="000000" w:themeColor="text1"/>
          <w:sz w:val="24"/>
          <w:szCs w:val="24"/>
        </w:rPr>
        <w:t xml:space="preserve"> mockup</w:t>
      </w:r>
      <w:r>
        <w:rPr>
          <w:bCs/>
          <w:color w:val="000000" w:themeColor="text1"/>
          <w:sz w:val="24"/>
          <w:szCs w:val="24"/>
        </w:rPr>
        <w:t xml:space="preserve"> </w:t>
      </w:r>
      <w:r w:rsidR="00C6431D">
        <w:rPr>
          <w:bCs/>
          <w:color w:val="000000" w:themeColor="text1"/>
          <w:sz w:val="24"/>
          <w:szCs w:val="24"/>
        </w:rPr>
        <w:t>and instructions</w:t>
      </w:r>
    </w:p>
    <w:p w:rsidRPr="004E235F" w:rsidR="005861D3" w:rsidP="005861D3" w:rsidRDefault="005861D3" w14:paraId="78FCD4D2" w14:textId="2354B7AC">
      <w:pPr>
        <w:numPr>
          <w:ilvl w:val="0"/>
          <w:numId w:val="1"/>
        </w:numPr>
        <w:rPr>
          <w:color w:val="000000" w:themeColor="text1"/>
          <w:sz w:val="24"/>
          <w:szCs w:val="24"/>
        </w:rPr>
      </w:pPr>
      <w:r>
        <w:rPr>
          <w:b/>
          <w:bCs/>
          <w:color w:val="000000" w:themeColor="text1"/>
          <w:sz w:val="24"/>
          <w:szCs w:val="24"/>
        </w:rPr>
        <w:t xml:space="preserve">Attachment </w:t>
      </w:r>
      <w:r w:rsidR="002E0BE3">
        <w:rPr>
          <w:b/>
          <w:bCs/>
          <w:color w:val="000000" w:themeColor="text1"/>
          <w:sz w:val="24"/>
          <w:szCs w:val="24"/>
        </w:rPr>
        <w:t>D</w:t>
      </w:r>
      <w:r>
        <w:rPr>
          <w:b/>
          <w:bCs/>
          <w:color w:val="000000" w:themeColor="text1"/>
          <w:sz w:val="24"/>
          <w:szCs w:val="24"/>
        </w:rPr>
        <w:t xml:space="preserve">: </w:t>
      </w:r>
      <w:r>
        <w:rPr>
          <w:bCs/>
          <w:color w:val="000000" w:themeColor="text1"/>
          <w:sz w:val="24"/>
          <w:szCs w:val="24"/>
          <w:u w:val="single"/>
        </w:rPr>
        <w:t>201</w:t>
      </w:r>
      <w:r w:rsidR="00DF7077">
        <w:rPr>
          <w:bCs/>
          <w:color w:val="000000" w:themeColor="text1"/>
          <w:sz w:val="24"/>
          <w:szCs w:val="24"/>
          <w:u w:val="single"/>
        </w:rPr>
        <w:t>9</w:t>
      </w:r>
      <w:r>
        <w:rPr>
          <w:bCs/>
          <w:color w:val="000000" w:themeColor="text1"/>
          <w:sz w:val="24"/>
          <w:szCs w:val="24"/>
          <w:u w:val="single"/>
        </w:rPr>
        <w:t xml:space="preserve"> </w:t>
      </w:r>
      <w:r w:rsidR="00CB2A19">
        <w:rPr>
          <w:bCs/>
          <w:color w:val="000000" w:themeColor="text1"/>
          <w:sz w:val="24"/>
          <w:szCs w:val="24"/>
          <w:u w:val="single"/>
        </w:rPr>
        <w:t>ASM</w:t>
      </w:r>
      <w:r>
        <w:rPr>
          <w:bCs/>
          <w:color w:val="000000" w:themeColor="text1"/>
          <w:sz w:val="24"/>
          <w:szCs w:val="24"/>
          <w:u w:val="single"/>
        </w:rPr>
        <w:t xml:space="preserve"> survey</w:t>
      </w:r>
      <w:r w:rsidR="00787251">
        <w:rPr>
          <w:bCs/>
          <w:color w:val="000000" w:themeColor="text1"/>
          <w:sz w:val="24"/>
          <w:szCs w:val="24"/>
        </w:rPr>
        <w:t xml:space="preserve"> </w:t>
      </w:r>
      <w:r w:rsidR="00C6431D">
        <w:rPr>
          <w:bCs/>
          <w:color w:val="000000" w:themeColor="text1"/>
          <w:sz w:val="24"/>
          <w:szCs w:val="24"/>
        </w:rPr>
        <w:t xml:space="preserve">and </w:t>
      </w:r>
      <w:r w:rsidRPr="00C6431D" w:rsidR="00C6431D">
        <w:rPr>
          <w:bCs/>
          <w:color w:val="000000" w:themeColor="text1"/>
          <w:sz w:val="24"/>
          <w:szCs w:val="24"/>
          <w:u w:val="single"/>
        </w:rPr>
        <w:t xml:space="preserve">2019 M3 UFO survey </w:t>
      </w:r>
      <w:r w:rsidR="00787251">
        <w:rPr>
          <w:bCs/>
          <w:color w:val="000000" w:themeColor="text1"/>
          <w:sz w:val="24"/>
          <w:szCs w:val="24"/>
        </w:rPr>
        <w:t>t</w:t>
      </w:r>
      <w:r>
        <w:rPr>
          <w:bCs/>
          <w:color w:val="000000" w:themeColor="text1"/>
          <w:sz w:val="24"/>
          <w:szCs w:val="24"/>
        </w:rPr>
        <w:t xml:space="preserve">o illustrate the </w:t>
      </w:r>
      <w:r w:rsidR="00C6431D">
        <w:rPr>
          <w:bCs/>
          <w:color w:val="000000" w:themeColor="text1"/>
          <w:sz w:val="24"/>
          <w:szCs w:val="24"/>
        </w:rPr>
        <w:t xml:space="preserve">current </w:t>
      </w:r>
      <w:r>
        <w:rPr>
          <w:bCs/>
          <w:color w:val="000000" w:themeColor="text1"/>
          <w:sz w:val="24"/>
          <w:szCs w:val="24"/>
        </w:rPr>
        <w:t>survey</w:t>
      </w:r>
      <w:r w:rsidR="00C6431D">
        <w:rPr>
          <w:bCs/>
          <w:color w:val="000000" w:themeColor="text1"/>
          <w:sz w:val="24"/>
          <w:szCs w:val="24"/>
        </w:rPr>
        <w:t>s</w:t>
      </w:r>
      <w:r>
        <w:rPr>
          <w:bCs/>
          <w:color w:val="000000" w:themeColor="text1"/>
          <w:sz w:val="24"/>
          <w:szCs w:val="24"/>
        </w:rPr>
        <w:t xml:space="preserve"> </w:t>
      </w:r>
    </w:p>
    <w:p w:rsidRPr="004E235F" w:rsidR="004E235F" w:rsidP="004E235F" w:rsidRDefault="004E235F" w14:paraId="0416FBC8" w14:textId="53917340">
      <w:pPr>
        <w:numPr>
          <w:ilvl w:val="0"/>
          <w:numId w:val="1"/>
        </w:numPr>
        <w:rPr>
          <w:color w:val="000000" w:themeColor="text1"/>
          <w:sz w:val="24"/>
          <w:szCs w:val="24"/>
        </w:rPr>
      </w:pPr>
      <w:r>
        <w:rPr>
          <w:b/>
          <w:bCs/>
          <w:color w:val="000000" w:themeColor="text1"/>
          <w:sz w:val="24"/>
          <w:szCs w:val="24"/>
        </w:rPr>
        <w:t xml:space="preserve">Attachment E: </w:t>
      </w:r>
      <w:r w:rsidR="00CE1BDE">
        <w:rPr>
          <w:bCs/>
          <w:color w:val="000000" w:themeColor="text1"/>
          <w:sz w:val="24"/>
          <w:szCs w:val="24"/>
          <w:u w:val="single"/>
        </w:rPr>
        <w:t>Manufacturing activities list</w:t>
      </w:r>
      <w:r w:rsidRPr="00C6431D">
        <w:rPr>
          <w:bCs/>
          <w:color w:val="000000" w:themeColor="text1"/>
          <w:sz w:val="24"/>
          <w:szCs w:val="24"/>
          <w:u w:val="single"/>
        </w:rPr>
        <w:t xml:space="preserve"> </w:t>
      </w:r>
      <w:r>
        <w:rPr>
          <w:bCs/>
          <w:color w:val="000000" w:themeColor="text1"/>
          <w:sz w:val="24"/>
          <w:szCs w:val="24"/>
        </w:rPr>
        <w:t xml:space="preserve">for respondents in multiple industries to review </w:t>
      </w:r>
    </w:p>
    <w:p w:rsidR="005861D3" w:rsidP="005861D3" w:rsidRDefault="005861D3" w14:paraId="167D765A" w14:textId="4F3690D4">
      <w:pPr>
        <w:ind w:left="360" w:hanging="360"/>
        <w:rPr>
          <w:color w:val="000000" w:themeColor="text1"/>
          <w:sz w:val="24"/>
          <w:szCs w:val="24"/>
        </w:rPr>
      </w:pPr>
    </w:p>
    <w:p w:rsidR="006C6777" w:rsidP="005861D3" w:rsidRDefault="006C6777" w14:paraId="7B5EF7D8" w14:textId="77777777">
      <w:pPr>
        <w:ind w:left="360" w:hanging="360"/>
        <w:rPr>
          <w:color w:val="000000" w:themeColor="text1"/>
          <w:sz w:val="24"/>
          <w:szCs w:val="24"/>
        </w:rPr>
      </w:pPr>
    </w:p>
    <w:p w:rsidR="005861D3" w:rsidP="005861D3" w:rsidRDefault="005861D3" w14:paraId="66320A1F" w14:textId="28B2CE9A">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color w:val="000000" w:themeColor="text1"/>
          <w:sz w:val="24"/>
          <w:szCs w:val="24"/>
        </w:rPr>
        <w:t>Length of interview</w:t>
      </w:r>
      <w:r>
        <w:rPr>
          <w:color w:val="000000" w:themeColor="text1"/>
          <w:sz w:val="24"/>
          <w:szCs w:val="24"/>
        </w:rPr>
        <w:t xml:space="preserve">: For </w:t>
      </w:r>
      <w:r w:rsidR="009867FC">
        <w:rPr>
          <w:color w:val="000000" w:themeColor="text1"/>
          <w:sz w:val="24"/>
          <w:szCs w:val="24"/>
        </w:rPr>
        <w:t xml:space="preserve">the </w:t>
      </w:r>
      <w:r w:rsidR="003428BD">
        <w:rPr>
          <w:color w:val="000000" w:themeColor="text1"/>
          <w:sz w:val="24"/>
          <w:szCs w:val="24"/>
        </w:rPr>
        <w:t>cognitive testing</w:t>
      </w:r>
      <w:r>
        <w:rPr>
          <w:color w:val="000000" w:themeColor="text1"/>
          <w:sz w:val="24"/>
          <w:szCs w:val="24"/>
        </w:rPr>
        <w:t xml:space="preserve">, we expect that each </w:t>
      </w:r>
      <w:r>
        <w:rPr>
          <w:sz w:val="24"/>
          <w:szCs w:val="24"/>
        </w:rPr>
        <w:t>interview will</w:t>
      </w:r>
      <w:r w:rsidR="00D25AF5">
        <w:rPr>
          <w:sz w:val="24"/>
          <w:szCs w:val="24"/>
        </w:rPr>
        <w:t xml:space="preserve"> last no more than 30 minutes (40</w:t>
      </w:r>
      <w:r w:rsidR="00DD0FDE">
        <w:rPr>
          <w:sz w:val="24"/>
          <w:szCs w:val="24"/>
        </w:rPr>
        <w:t xml:space="preserve"> cases x 3</w:t>
      </w:r>
      <w:r w:rsidR="00D25AF5">
        <w:rPr>
          <w:sz w:val="24"/>
          <w:szCs w:val="24"/>
        </w:rPr>
        <w:t>0 minutes per case = 2</w:t>
      </w:r>
      <w:r>
        <w:rPr>
          <w:sz w:val="24"/>
          <w:szCs w:val="24"/>
        </w:rPr>
        <w:t>0 hours).  Additionally, to recruit respondents we expect to make up to 5 phone contacts per completed ca</w:t>
      </w:r>
      <w:r w:rsidRPr="009639DD">
        <w:rPr>
          <w:sz w:val="24"/>
          <w:szCs w:val="24"/>
        </w:rPr>
        <w:t>se.  The recruiting calls are expected to last on average 3 minutes per call (5 attempted ph</w:t>
      </w:r>
      <w:r w:rsidR="00D25AF5">
        <w:rPr>
          <w:sz w:val="24"/>
          <w:szCs w:val="24"/>
        </w:rPr>
        <w:t>one calls per completed case x 40</w:t>
      </w:r>
      <w:r w:rsidRPr="009639DD">
        <w:rPr>
          <w:sz w:val="24"/>
          <w:szCs w:val="24"/>
        </w:rPr>
        <w:t xml:space="preserve"> cases x 3 minute per case = </w:t>
      </w:r>
      <w:r w:rsidR="000E35F7">
        <w:rPr>
          <w:sz w:val="24"/>
          <w:szCs w:val="24"/>
        </w:rPr>
        <w:t>1</w:t>
      </w:r>
      <w:r w:rsidR="00D25AF5">
        <w:rPr>
          <w:sz w:val="24"/>
          <w:szCs w:val="24"/>
        </w:rPr>
        <w:t>0</w:t>
      </w:r>
      <w:r w:rsidRPr="009639DD">
        <w:rPr>
          <w:sz w:val="24"/>
          <w:szCs w:val="24"/>
        </w:rPr>
        <w:t xml:space="preserve"> hours). Thus, the estimated burden for this project is </w:t>
      </w:r>
      <w:r w:rsidR="00D25AF5">
        <w:rPr>
          <w:sz w:val="24"/>
          <w:szCs w:val="24"/>
        </w:rPr>
        <w:t>30 hours (2</w:t>
      </w:r>
      <w:r w:rsidRPr="009639DD">
        <w:rPr>
          <w:sz w:val="24"/>
          <w:szCs w:val="24"/>
        </w:rPr>
        <w:t xml:space="preserve">0 hours for interviews + </w:t>
      </w:r>
      <w:r w:rsidR="000E35F7">
        <w:rPr>
          <w:sz w:val="24"/>
          <w:szCs w:val="24"/>
        </w:rPr>
        <w:t>1</w:t>
      </w:r>
      <w:r w:rsidR="00D25AF5">
        <w:rPr>
          <w:sz w:val="24"/>
          <w:szCs w:val="24"/>
        </w:rPr>
        <w:t>0</w:t>
      </w:r>
      <w:r w:rsidRPr="009639DD">
        <w:rPr>
          <w:sz w:val="24"/>
          <w:szCs w:val="24"/>
        </w:rPr>
        <w:t xml:space="preserve"> hours for recruiting).</w:t>
      </w:r>
    </w:p>
    <w:p w:rsidR="005861D3" w:rsidP="005861D3" w:rsidRDefault="005861D3" w14:paraId="28BB46A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5861D3" w14:paraId="3391D3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The contact person for questions regarding data collection and statistical aspects of the design of this research is listed below:</w:t>
      </w:r>
    </w:p>
    <w:p w:rsidR="005861D3" w:rsidP="005861D3" w:rsidRDefault="005861D3" w14:paraId="7C64F78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0E35F7" w14:paraId="487826B2" w14:textId="3A1073F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Kristin Stettler</w:t>
      </w:r>
    </w:p>
    <w:p w:rsidR="005861D3" w:rsidP="005861D3" w:rsidRDefault="005861D3" w14:paraId="447146DE" w14:textId="77777777">
      <w:pPr>
        <w:rPr>
          <w:sz w:val="24"/>
          <w:szCs w:val="24"/>
        </w:rPr>
      </w:pPr>
      <w:r>
        <w:rPr>
          <w:sz w:val="24"/>
          <w:szCs w:val="24"/>
        </w:rPr>
        <w:t>Data Collection Methodology &amp; Research Branch</w:t>
      </w:r>
    </w:p>
    <w:p w:rsidR="005861D3" w:rsidP="005861D3" w:rsidRDefault="005861D3" w14:paraId="48B88212" w14:textId="77777777">
      <w:pPr>
        <w:rPr>
          <w:sz w:val="24"/>
          <w:szCs w:val="24"/>
        </w:rPr>
      </w:pPr>
      <w:r>
        <w:rPr>
          <w:sz w:val="24"/>
          <w:szCs w:val="24"/>
        </w:rPr>
        <w:t>Economic Statistics and Methodology Division</w:t>
      </w:r>
    </w:p>
    <w:p w:rsidR="005861D3" w:rsidP="005861D3" w:rsidRDefault="005861D3" w14:paraId="6962DB0E" w14:textId="77777777">
      <w:pPr>
        <w:rPr>
          <w:sz w:val="24"/>
          <w:szCs w:val="24"/>
        </w:rPr>
      </w:pPr>
      <w:r>
        <w:rPr>
          <w:sz w:val="24"/>
          <w:szCs w:val="24"/>
        </w:rPr>
        <w:t xml:space="preserve">U.S. Census Bureau </w:t>
      </w:r>
    </w:p>
    <w:p w:rsidR="005861D3" w:rsidP="005861D3" w:rsidRDefault="005861D3" w14:paraId="107AA538" w14:textId="77777777">
      <w:pPr>
        <w:rPr>
          <w:sz w:val="24"/>
          <w:szCs w:val="24"/>
        </w:rPr>
      </w:pPr>
      <w:r>
        <w:rPr>
          <w:sz w:val="24"/>
          <w:szCs w:val="24"/>
        </w:rPr>
        <w:t>Washington, D.C. 20233</w:t>
      </w:r>
    </w:p>
    <w:p w:rsidR="005861D3" w:rsidP="005861D3" w:rsidRDefault="000E35F7" w14:paraId="4C2115DB" w14:textId="1A2E373C">
      <w:pPr>
        <w:rPr>
          <w:sz w:val="24"/>
          <w:szCs w:val="24"/>
        </w:rPr>
      </w:pPr>
      <w:r>
        <w:rPr>
          <w:sz w:val="24"/>
          <w:szCs w:val="24"/>
        </w:rPr>
        <w:t>(301) 763-7596</w:t>
      </w:r>
    </w:p>
    <w:p w:rsidR="005861D3" w:rsidP="005861D3" w:rsidRDefault="000E35F7" w14:paraId="2C505B76" w14:textId="4D0BEEE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Kristin.j.stettler</w:t>
      </w:r>
      <w:r w:rsidR="005861D3">
        <w:rPr>
          <w:sz w:val="24"/>
          <w:szCs w:val="24"/>
        </w:rPr>
        <w:t>@census.gov</w:t>
      </w:r>
    </w:p>
    <w:p w:rsidR="005861D3" w:rsidP="005861D3" w:rsidRDefault="005861D3" w14:paraId="21D17CB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5861D3" w14:paraId="7CAAFAF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61D3" w:rsidP="005861D3" w:rsidRDefault="005861D3" w14:paraId="466B625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rsidR="005861D3" w:rsidP="005861D3" w:rsidRDefault="005861D3" w14:paraId="20A8D13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Nick </w:t>
      </w:r>
      <w:proofErr w:type="spellStart"/>
      <w:r>
        <w:rPr>
          <w:sz w:val="24"/>
          <w:szCs w:val="24"/>
        </w:rPr>
        <w:t>Orsini</w:t>
      </w:r>
      <w:proofErr w:type="spellEnd"/>
      <w:r>
        <w:rPr>
          <w:sz w:val="24"/>
          <w:szCs w:val="24"/>
        </w:rPr>
        <w:tab/>
      </w:r>
      <w:r>
        <w:rPr>
          <w:sz w:val="24"/>
          <w:szCs w:val="24"/>
        </w:rPr>
        <w:tab/>
      </w:r>
      <w:r>
        <w:rPr>
          <w:sz w:val="24"/>
          <w:szCs w:val="24"/>
        </w:rPr>
        <w:tab/>
        <w:t>(ADEP) with enclosure</w:t>
      </w:r>
    </w:p>
    <w:p w:rsidR="005861D3" w:rsidP="005861D3" w:rsidRDefault="005861D3" w14:paraId="076EFF8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rsidR="005861D3" w:rsidP="005861D3" w:rsidRDefault="005861D3" w14:paraId="484CA72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t>
      </w:r>
      <w:proofErr w:type="spellStart"/>
      <w:r>
        <w:rPr>
          <w:sz w:val="24"/>
          <w:szCs w:val="24"/>
        </w:rPr>
        <w:t>Willimack</w:t>
      </w:r>
      <w:proofErr w:type="spellEnd"/>
      <w:r>
        <w:rPr>
          <w:sz w:val="24"/>
          <w:szCs w:val="24"/>
        </w:rPr>
        <w:t xml:space="preserve"> </w:t>
      </w:r>
      <w:r>
        <w:rPr>
          <w:sz w:val="24"/>
          <w:szCs w:val="24"/>
        </w:rPr>
        <w:tab/>
      </w:r>
      <w:r>
        <w:rPr>
          <w:sz w:val="24"/>
          <w:szCs w:val="24"/>
        </w:rPr>
        <w:tab/>
        <w:t>(ESMD) with enclosure</w:t>
      </w:r>
    </w:p>
    <w:p w:rsidR="005861D3" w:rsidP="005861D3" w:rsidRDefault="005861D3" w14:paraId="3FB5018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Amy Anderson </w:t>
      </w:r>
      <w:proofErr w:type="spellStart"/>
      <w:r>
        <w:rPr>
          <w:sz w:val="24"/>
          <w:szCs w:val="24"/>
        </w:rPr>
        <w:t>Riemer</w:t>
      </w:r>
      <w:proofErr w:type="spellEnd"/>
      <w:r>
        <w:rPr>
          <w:sz w:val="24"/>
          <w:szCs w:val="24"/>
        </w:rPr>
        <w:tab/>
        <w:t>(ESMD) with enclosure</w:t>
      </w:r>
    </w:p>
    <w:p w:rsidR="002E0BE3" w:rsidP="005861D3" w:rsidRDefault="005861D3" w14:paraId="105E1FD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sz w:val="24"/>
          <w:szCs w:val="24"/>
        </w:rPr>
      </w:pPr>
      <w:r>
        <w:rPr>
          <w:color w:val="000000"/>
          <w:sz w:val="24"/>
          <w:szCs w:val="24"/>
        </w:rPr>
        <w:t xml:space="preserve">Kristin Stettler </w:t>
      </w:r>
      <w:r>
        <w:rPr>
          <w:color w:val="000000"/>
          <w:sz w:val="24"/>
          <w:szCs w:val="24"/>
        </w:rPr>
        <w:tab/>
      </w:r>
      <w:r>
        <w:rPr>
          <w:color w:val="000000"/>
          <w:sz w:val="24"/>
          <w:szCs w:val="24"/>
        </w:rPr>
        <w:tab/>
        <w:t>(ESMD) with enclosure</w:t>
      </w:r>
    </w:p>
    <w:p w:rsidR="009A15DA" w:rsidP="009A15DA" w:rsidRDefault="009A15DA" w14:paraId="184C4858" w14:textId="418010E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Amy Newman Smith</w:t>
      </w:r>
      <w:r>
        <w:rPr>
          <w:sz w:val="24"/>
          <w:szCs w:val="24"/>
        </w:rPr>
        <w:tab/>
      </w:r>
      <w:r>
        <w:rPr>
          <w:sz w:val="24"/>
          <w:szCs w:val="24"/>
        </w:rPr>
        <w:tab/>
        <w:t>(ESMD) with enclo</w:t>
      </w:r>
      <w:r>
        <w:rPr>
          <w:sz w:val="24"/>
          <w:szCs w:val="24"/>
        </w:rPr>
        <w:t>s</w:t>
      </w:r>
      <w:r>
        <w:rPr>
          <w:sz w:val="24"/>
          <w:szCs w:val="24"/>
        </w:rPr>
        <w:t>ure</w:t>
      </w:r>
    </w:p>
    <w:p w:rsidR="000E35F7" w:rsidP="005861D3" w:rsidRDefault="00CB2A19" w14:paraId="5845052C" w14:textId="6EB4384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roofErr w:type="spellStart"/>
      <w:r>
        <w:rPr>
          <w:sz w:val="24"/>
          <w:szCs w:val="24"/>
        </w:rPr>
        <w:t>Blynda</w:t>
      </w:r>
      <w:proofErr w:type="spellEnd"/>
      <w:r>
        <w:rPr>
          <w:sz w:val="24"/>
          <w:szCs w:val="24"/>
        </w:rPr>
        <w:t xml:space="preserve"> Metcalf</w:t>
      </w:r>
      <w:r>
        <w:rPr>
          <w:sz w:val="24"/>
          <w:szCs w:val="24"/>
        </w:rPr>
        <w:tab/>
      </w:r>
      <w:r>
        <w:rPr>
          <w:sz w:val="24"/>
          <w:szCs w:val="24"/>
        </w:rPr>
        <w:tab/>
        <w:t>(EWD</w:t>
      </w:r>
      <w:r w:rsidR="000E35F7">
        <w:rPr>
          <w:sz w:val="24"/>
          <w:szCs w:val="24"/>
        </w:rPr>
        <w:t>) with enclosure</w:t>
      </w:r>
    </w:p>
    <w:p w:rsidR="00E719A8" w:rsidP="005861D3" w:rsidRDefault="00E719A8" w14:paraId="12E032C5" w14:textId="4216069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roofErr w:type="spellStart"/>
      <w:r>
        <w:rPr>
          <w:sz w:val="24"/>
          <w:szCs w:val="24"/>
        </w:rPr>
        <w:t>Marlo</w:t>
      </w:r>
      <w:proofErr w:type="spellEnd"/>
      <w:r>
        <w:rPr>
          <w:sz w:val="24"/>
          <w:szCs w:val="24"/>
        </w:rPr>
        <w:t xml:space="preserve"> Thornton</w:t>
      </w:r>
      <w:r>
        <w:rPr>
          <w:sz w:val="24"/>
          <w:szCs w:val="24"/>
        </w:rPr>
        <w:tab/>
      </w:r>
      <w:r>
        <w:rPr>
          <w:sz w:val="24"/>
          <w:szCs w:val="24"/>
        </w:rPr>
        <w:tab/>
        <w:t>(EWD) with enclosure</w:t>
      </w:r>
    </w:p>
    <w:p w:rsidR="00E719A8" w:rsidP="005861D3" w:rsidRDefault="00E719A8" w14:paraId="62088595" w14:textId="26C69BB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Kim Moore</w:t>
      </w:r>
      <w:r>
        <w:rPr>
          <w:sz w:val="24"/>
          <w:szCs w:val="24"/>
        </w:rPr>
        <w:tab/>
      </w:r>
      <w:r>
        <w:rPr>
          <w:sz w:val="24"/>
          <w:szCs w:val="24"/>
        </w:rPr>
        <w:tab/>
      </w:r>
      <w:r>
        <w:rPr>
          <w:sz w:val="24"/>
          <w:szCs w:val="24"/>
        </w:rPr>
        <w:tab/>
        <w:t>(EWD) with enclosure</w:t>
      </w:r>
      <w:bookmarkStart w:name="_GoBack" w:id="0"/>
      <w:bookmarkEnd w:id="0"/>
    </w:p>
    <w:p w:rsidR="00982FB4" w:rsidP="005861D3" w:rsidRDefault="00841E18" w14:paraId="50E0D02A" w14:textId="11A47F4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 xml:space="preserve">Carol </w:t>
      </w:r>
      <w:proofErr w:type="spellStart"/>
      <w:r>
        <w:rPr>
          <w:sz w:val="24"/>
          <w:szCs w:val="24"/>
        </w:rPr>
        <w:t>Aristone</w:t>
      </w:r>
      <w:proofErr w:type="spellEnd"/>
      <w:r w:rsidR="00E719A8">
        <w:rPr>
          <w:sz w:val="24"/>
          <w:szCs w:val="24"/>
        </w:rPr>
        <w:tab/>
      </w:r>
      <w:r w:rsidR="00E719A8">
        <w:rPr>
          <w:sz w:val="24"/>
          <w:szCs w:val="24"/>
        </w:rPr>
        <w:tab/>
      </w:r>
      <w:r w:rsidR="00E719A8">
        <w:rPr>
          <w:sz w:val="24"/>
          <w:szCs w:val="24"/>
        </w:rPr>
        <w:tab/>
        <w:t>(EID) with enclosure</w:t>
      </w:r>
    </w:p>
    <w:p w:rsidR="005861D3" w:rsidP="005861D3" w:rsidRDefault="005861D3" w14:paraId="5CC0A976" w14:textId="0047A9A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rsidR="005861D3" w:rsidP="000E35F7" w:rsidRDefault="005861D3" w14:paraId="6EA2CCC4" w14:textId="360FA6A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rsidR="006C6777" w:rsidP="006C6777" w:rsidRDefault="006C6777" w14:paraId="0BAD8F5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Danielle Norman</w:t>
      </w:r>
      <w:r>
        <w:rPr>
          <w:sz w:val="24"/>
          <w:szCs w:val="24"/>
        </w:rPr>
        <w:tab/>
      </w:r>
      <w:r>
        <w:rPr>
          <w:sz w:val="24"/>
          <w:szCs w:val="24"/>
        </w:rPr>
        <w:tab/>
        <w:t>(PCO) with enclosure</w:t>
      </w:r>
    </w:p>
    <w:p w:rsidR="006C6777" w:rsidP="006C6777" w:rsidRDefault="006C6777" w14:paraId="1C61AAF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C86215">
        <w:rPr>
          <w:color w:val="000000"/>
          <w:sz w:val="24"/>
          <w:szCs w:val="24"/>
          <w:shd w:val="clear" w:color="auto" w:fill="FFFFFF"/>
        </w:rPr>
        <w:t xml:space="preserve">Mary </w:t>
      </w:r>
      <w:proofErr w:type="spellStart"/>
      <w:r w:rsidRPr="00C86215">
        <w:rPr>
          <w:color w:val="000000"/>
          <w:sz w:val="24"/>
          <w:szCs w:val="24"/>
          <w:shd w:val="clear" w:color="auto" w:fill="FFFFFF"/>
        </w:rPr>
        <w:t>Lenaiyasa</w:t>
      </w:r>
      <w:proofErr w:type="spellEnd"/>
      <w:r w:rsidRPr="00C86215">
        <w:rPr>
          <w:sz w:val="24"/>
          <w:szCs w:val="24"/>
        </w:rPr>
        <w:tab/>
      </w:r>
      <w:r>
        <w:rPr>
          <w:sz w:val="24"/>
          <w:szCs w:val="24"/>
        </w:rPr>
        <w:tab/>
        <w:t>(PCO) with enclosure</w:t>
      </w:r>
    </w:p>
    <w:p w:rsidRPr="000E35F7" w:rsidR="006C6777" w:rsidP="000E35F7" w:rsidRDefault="006C6777" w14:paraId="1179E0B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sectPr w:rsidRPr="000E35F7" w:rsidR="006C67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E9A8F" w14:textId="77777777" w:rsidR="000933FF" w:rsidRDefault="000933FF" w:rsidP="005861D3">
      <w:r>
        <w:separator/>
      </w:r>
    </w:p>
  </w:endnote>
  <w:endnote w:type="continuationSeparator" w:id="0">
    <w:p w14:paraId="7730B416" w14:textId="77777777" w:rsidR="000933FF" w:rsidRDefault="000933FF" w:rsidP="0058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0B81F" w14:textId="77777777" w:rsidR="000933FF" w:rsidRDefault="000933FF" w:rsidP="005861D3">
      <w:r>
        <w:separator/>
      </w:r>
    </w:p>
  </w:footnote>
  <w:footnote w:type="continuationSeparator" w:id="0">
    <w:p w14:paraId="479FA80C" w14:textId="77777777" w:rsidR="000933FF" w:rsidRDefault="000933FF" w:rsidP="005861D3">
      <w:r>
        <w:continuationSeparator/>
      </w:r>
    </w:p>
  </w:footnote>
  <w:footnote w:id="1">
    <w:p w14:paraId="7ABB2A14" w14:textId="77777777" w:rsidR="000933FF" w:rsidRDefault="000933FF" w:rsidP="009C6565">
      <w:pPr>
        <w:pStyle w:val="FootnoteText"/>
      </w:pPr>
      <w:r>
        <w:rPr>
          <w:rStyle w:val="FootnoteReference"/>
        </w:rPr>
        <w:footnoteRef/>
      </w:r>
      <w:r>
        <w:t xml:space="preserve"> Testing locations to be determined.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D3"/>
    <w:rsid w:val="000144F6"/>
    <w:rsid w:val="00025AF9"/>
    <w:rsid w:val="00026114"/>
    <w:rsid w:val="00042CC5"/>
    <w:rsid w:val="00057213"/>
    <w:rsid w:val="0006689C"/>
    <w:rsid w:val="000933FF"/>
    <w:rsid w:val="000E1585"/>
    <w:rsid w:val="000E35F7"/>
    <w:rsid w:val="000E66CA"/>
    <w:rsid w:val="001246A2"/>
    <w:rsid w:val="0015238A"/>
    <w:rsid w:val="001534E3"/>
    <w:rsid w:val="00172848"/>
    <w:rsid w:val="00172CDF"/>
    <w:rsid w:val="001A25FB"/>
    <w:rsid w:val="001A26CC"/>
    <w:rsid w:val="001D6B38"/>
    <w:rsid w:val="001F45FE"/>
    <w:rsid w:val="0028765B"/>
    <w:rsid w:val="002A24B6"/>
    <w:rsid w:val="002A533E"/>
    <w:rsid w:val="002C1049"/>
    <w:rsid w:val="002D6A44"/>
    <w:rsid w:val="002E049B"/>
    <w:rsid w:val="002E0BE3"/>
    <w:rsid w:val="003428BD"/>
    <w:rsid w:val="003744ED"/>
    <w:rsid w:val="00383435"/>
    <w:rsid w:val="003859EC"/>
    <w:rsid w:val="003A0F9C"/>
    <w:rsid w:val="003A5035"/>
    <w:rsid w:val="00447A09"/>
    <w:rsid w:val="00451357"/>
    <w:rsid w:val="00457D22"/>
    <w:rsid w:val="004808B5"/>
    <w:rsid w:val="004A282D"/>
    <w:rsid w:val="004A5AE7"/>
    <w:rsid w:val="004B18A3"/>
    <w:rsid w:val="004D2D6F"/>
    <w:rsid w:val="004D5812"/>
    <w:rsid w:val="004E235F"/>
    <w:rsid w:val="004E322C"/>
    <w:rsid w:val="00511F0C"/>
    <w:rsid w:val="00527EE4"/>
    <w:rsid w:val="00552008"/>
    <w:rsid w:val="00562556"/>
    <w:rsid w:val="005861D3"/>
    <w:rsid w:val="00594AEA"/>
    <w:rsid w:val="005A62F6"/>
    <w:rsid w:val="00632620"/>
    <w:rsid w:val="00686624"/>
    <w:rsid w:val="006C6777"/>
    <w:rsid w:val="006D2734"/>
    <w:rsid w:val="006D5B7D"/>
    <w:rsid w:val="00787251"/>
    <w:rsid w:val="007F42CE"/>
    <w:rsid w:val="008149FA"/>
    <w:rsid w:val="00841E18"/>
    <w:rsid w:val="008A5B82"/>
    <w:rsid w:val="00917187"/>
    <w:rsid w:val="00947210"/>
    <w:rsid w:val="009639DD"/>
    <w:rsid w:val="00982FB4"/>
    <w:rsid w:val="009867FC"/>
    <w:rsid w:val="009972DA"/>
    <w:rsid w:val="009A15DA"/>
    <w:rsid w:val="009A58DF"/>
    <w:rsid w:val="009C6565"/>
    <w:rsid w:val="00A41CED"/>
    <w:rsid w:val="00A75407"/>
    <w:rsid w:val="00AF4220"/>
    <w:rsid w:val="00B109C1"/>
    <w:rsid w:val="00B57533"/>
    <w:rsid w:val="00BA550E"/>
    <w:rsid w:val="00BC16C0"/>
    <w:rsid w:val="00C21799"/>
    <w:rsid w:val="00C35216"/>
    <w:rsid w:val="00C6431D"/>
    <w:rsid w:val="00CA5967"/>
    <w:rsid w:val="00CB2A19"/>
    <w:rsid w:val="00CE1BDE"/>
    <w:rsid w:val="00D25AF5"/>
    <w:rsid w:val="00D423D9"/>
    <w:rsid w:val="00D92508"/>
    <w:rsid w:val="00DA7CD7"/>
    <w:rsid w:val="00DC6431"/>
    <w:rsid w:val="00DD0FDE"/>
    <w:rsid w:val="00DD4973"/>
    <w:rsid w:val="00DF2EFA"/>
    <w:rsid w:val="00DF3DED"/>
    <w:rsid w:val="00DF7077"/>
    <w:rsid w:val="00E21E35"/>
    <w:rsid w:val="00E34CD7"/>
    <w:rsid w:val="00E416CC"/>
    <w:rsid w:val="00E719A8"/>
    <w:rsid w:val="00E731D2"/>
    <w:rsid w:val="00EC230E"/>
    <w:rsid w:val="00EE3630"/>
    <w:rsid w:val="00F12568"/>
    <w:rsid w:val="00F31DEF"/>
    <w:rsid w:val="00F73780"/>
    <w:rsid w:val="00FB401F"/>
    <w:rsid w:val="00FB520E"/>
    <w:rsid w:val="00FD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2070"/>
  <w15:chartTrackingRefBased/>
  <w15:docId w15:val="{8CB6E4D1-5572-4C17-876A-3C99DF29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D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1D3"/>
    <w:rPr>
      <w:color w:val="0563C1" w:themeColor="hyperlink"/>
      <w:u w:val="single"/>
    </w:rPr>
  </w:style>
  <w:style w:type="paragraph" w:styleId="NormalWeb">
    <w:name w:val="Normal (Web)"/>
    <w:basedOn w:val="Normal"/>
    <w:uiPriority w:val="99"/>
    <w:semiHidden/>
    <w:unhideWhenUsed/>
    <w:rsid w:val="005861D3"/>
    <w:pPr>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5861D3"/>
  </w:style>
  <w:style w:type="character" w:customStyle="1" w:styleId="FootnoteTextChar">
    <w:name w:val="Footnote Text Char"/>
    <w:basedOn w:val="DefaultParagraphFont"/>
    <w:link w:val="FootnoteText"/>
    <w:uiPriority w:val="99"/>
    <w:semiHidden/>
    <w:rsid w:val="005861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61D3"/>
    <w:rPr>
      <w:vertAlign w:val="superscript"/>
    </w:rPr>
  </w:style>
  <w:style w:type="character" w:styleId="CommentReference">
    <w:name w:val="annotation reference"/>
    <w:basedOn w:val="DefaultParagraphFont"/>
    <w:uiPriority w:val="99"/>
    <w:semiHidden/>
    <w:unhideWhenUsed/>
    <w:rsid w:val="009639DD"/>
    <w:rPr>
      <w:sz w:val="16"/>
      <w:szCs w:val="16"/>
    </w:rPr>
  </w:style>
  <w:style w:type="paragraph" w:styleId="CommentText">
    <w:name w:val="annotation text"/>
    <w:basedOn w:val="Normal"/>
    <w:link w:val="CommentTextChar"/>
    <w:uiPriority w:val="99"/>
    <w:semiHidden/>
    <w:unhideWhenUsed/>
    <w:rsid w:val="009639DD"/>
  </w:style>
  <w:style w:type="character" w:customStyle="1" w:styleId="CommentTextChar">
    <w:name w:val="Comment Text Char"/>
    <w:basedOn w:val="DefaultParagraphFont"/>
    <w:link w:val="CommentText"/>
    <w:uiPriority w:val="99"/>
    <w:semiHidden/>
    <w:rsid w:val="009639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9DD"/>
    <w:rPr>
      <w:b/>
      <w:bCs/>
    </w:rPr>
  </w:style>
  <w:style w:type="character" w:customStyle="1" w:styleId="CommentSubjectChar">
    <w:name w:val="Comment Subject Char"/>
    <w:basedOn w:val="CommentTextChar"/>
    <w:link w:val="CommentSubject"/>
    <w:uiPriority w:val="99"/>
    <w:semiHidden/>
    <w:rsid w:val="009639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3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D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25A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3979">
      <w:bodyDiv w:val="1"/>
      <w:marLeft w:val="0"/>
      <w:marRight w:val="0"/>
      <w:marTop w:val="0"/>
      <w:marBottom w:val="0"/>
      <w:divBdr>
        <w:top w:val="none" w:sz="0" w:space="0" w:color="auto"/>
        <w:left w:val="none" w:sz="0" w:space="0" w:color="auto"/>
        <w:bottom w:val="none" w:sz="0" w:space="0" w:color="auto"/>
        <w:right w:val="none" w:sz="0" w:space="0" w:color="auto"/>
      </w:divBdr>
      <w:divsChild>
        <w:div w:id="1544832604">
          <w:marLeft w:val="0"/>
          <w:marRight w:val="0"/>
          <w:marTop w:val="0"/>
          <w:marBottom w:val="0"/>
          <w:divBdr>
            <w:top w:val="none" w:sz="0" w:space="0" w:color="auto"/>
            <w:left w:val="none" w:sz="0" w:space="0" w:color="auto"/>
            <w:bottom w:val="none" w:sz="0" w:space="0" w:color="auto"/>
            <w:right w:val="none" w:sz="0" w:space="0" w:color="auto"/>
          </w:divBdr>
        </w:div>
      </w:divsChild>
    </w:div>
    <w:div w:id="417991533">
      <w:bodyDiv w:val="1"/>
      <w:marLeft w:val="0"/>
      <w:marRight w:val="0"/>
      <w:marTop w:val="0"/>
      <w:marBottom w:val="0"/>
      <w:divBdr>
        <w:top w:val="none" w:sz="0" w:space="0" w:color="auto"/>
        <w:left w:val="none" w:sz="0" w:space="0" w:color="auto"/>
        <w:bottom w:val="none" w:sz="0" w:space="0" w:color="auto"/>
        <w:right w:val="none" w:sz="0" w:space="0" w:color="auto"/>
      </w:divBdr>
    </w:div>
    <w:div w:id="1763330163">
      <w:bodyDiv w:val="1"/>
      <w:marLeft w:val="0"/>
      <w:marRight w:val="0"/>
      <w:marTop w:val="0"/>
      <w:marBottom w:val="0"/>
      <w:divBdr>
        <w:top w:val="none" w:sz="0" w:space="0" w:color="auto"/>
        <w:left w:val="none" w:sz="0" w:space="0" w:color="auto"/>
        <w:bottom w:val="none" w:sz="0" w:space="0" w:color="auto"/>
        <w:right w:val="none" w:sz="0" w:space="0" w:color="auto"/>
      </w:divBdr>
    </w:div>
    <w:div w:id="2069838597">
      <w:bodyDiv w:val="1"/>
      <w:marLeft w:val="0"/>
      <w:marRight w:val="0"/>
      <w:marTop w:val="0"/>
      <w:marBottom w:val="0"/>
      <w:divBdr>
        <w:top w:val="none" w:sz="0" w:space="0" w:color="auto"/>
        <w:left w:val="none" w:sz="0" w:space="0" w:color="auto"/>
        <w:bottom w:val="none" w:sz="0" w:space="0" w:color="auto"/>
        <w:right w:val="none" w:sz="0" w:space="0" w:color="auto"/>
      </w:divBdr>
      <w:divsChild>
        <w:div w:id="1858234625">
          <w:marLeft w:val="0"/>
          <w:marRight w:val="0"/>
          <w:marTop w:val="0"/>
          <w:marBottom w:val="0"/>
          <w:divBdr>
            <w:top w:val="none" w:sz="0" w:space="0" w:color="auto"/>
            <w:left w:val="none" w:sz="0" w:space="0" w:color="auto"/>
            <w:bottom w:val="none" w:sz="0" w:space="0" w:color="auto"/>
            <w:right w:val="none" w:sz="0" w:space="0" w:color="auto"/>
          </w:divBdr>
          <w:divsChild>
            <w:div w:id="675571312">
              <w:marLeft w:val="0"/>
              <w:marRight w:val="0"/>
              <w:marTop w:val="0"/>
              <w:marBottom w:val="0"/>
              <w:divBdr>
                <w:top w:val="none" w:sz="0" w:space="0" w:color="auto"/>
                <w:left w:val="none" w:sz="0" w:space="0" w:color="auto"/>
                <w:bottom w:val="none" w:sz="0" w:space="0" w:color="auto"/>
                <w:right w:val="none" w:sz="0" w:space="0" w:color="auto"/>
              </w:divBdr>
              <w:divsChild>
                <w:div w:id="105470583">
                  <w:marLeft w:val="0"/>
                  <w:marRight w:val="0"/>
                  <w:marTop w:val="0"/>
                  <w:marBottom w:val="0"/>
                  <w:divBdr>
                    <w:top w:val="none" w:sz="0" w:space="0" w:color="auto"/>
                    <w:left w:val="none" w:sz="0" w:space="0" w:color="auto"/>
                    <w:bottom w:val="none" w:sz="0" w:space="0" w:color="auto"/>
                    <w:right w:val="none" w:sz="0" w:space="0" w:color="auto"/>
                  </w:divBdr>
                  <w:divsChild>
                    <w:div w:id="184295273">
                      <w:marLeft w:val="0"/>
                      <w:marRight w:val="0"/>
                      <w:marTop w:val="0"/>
                      <w:marBottom w:val="0"/>
                      <w:divBdr>
                        <w:top w:val="none" w:sz="0" w:space="0" w:color="auto"/>
                        <w:left w:val="none" w:sz="0" w:space="0" w:color="auto"/>
                        <w:bottom w:val="none" w:sz="0" w:space="0" w:color="auto"/>
                        <w:right w:val="none" w:sz="0" w:space="0" w:color="auto"/>
                      </w:divBdr>
                      <w:divsChild>
                        <w:div w:id="312611555">
                          <w:marLeft w:val="0"/>
                          <w:marRight w:val="0"/>
                          <w:marTop w:val="0"/>
                          <w:marBottom w:val="0"/>
                          <w:divBdr>
                            <w:top w:val="none" w:sz="0" w:space="0" w:color="auto"/>
                            <w:left w:val="none" w:sz="0" w:space="0" w:color="auto"/>
                            <w:bottom w:val="none" w:sz="0" w:space="0" w:color="auto"/>
                            <w:right w:val="none" w:sz="0" w:space="0" w:color="auto"/>
                          </w:divBdr>
                          <w:divsChild>
                            <w:div w:id="924806329">
                              <w:marLeft w:val="0"/>
                              <w:marRight w:val="0"/>
                              <w:marTop w:val="0"/>
                              <w:marBottom w:val="0"/>
                              <w:divBdr>
                                <w:top w:val="none" w:sz="0" w:space="0" w:color="auto"/>
                                <w:left w:val="none" w:sz="0" w:space="0" w:color="auto"/>
                                <w:bottom w:val="none" w:sz="0" w:space="0" w:color="auto"/>
                                <w:right w:val="none" w:sz="0" w:space="0" w:color="auto"/>
                              </w:divBdr>
                              <w:divsChild>
                                <w:div w:id="231817682">
                                  <w:marLeft w:val="0"/>
                                  <w:marRight w:val="0"/>
                                  <w:marTop w:val="0"/>
                                  <w:marBottom w:val="0"/>
                                  <w:divBdr>
                                    <w:top w:val="none" w:sz="0" w:space="0" w:color="auto"/>
                                    <w:left w:val="none" w:sz="0" w:space="0" w:color="auto"/>
                                    <w:bottom w:val="none" w:sz="0" w:space="0" w:color="auto"/>
                                    <w:right w:val="none" w:sz="0" w:space="0" w:color="auto"/>
                                  </w:divBdr>
                                  <w:divsChild>
                                    <w:div w:id="1904562125">
                                      <w:marLeft w:val="0"/>
                                      <w:marRight w:val="0"/>
                                      <w:marTop w:val="0"/>
                                      <w:marBottom w:val="0"/>
                                      <w:divBdr>
                                        <w:top w:val="none" w:sz="0" w:space="0" w:color="auto"/>
                                        <w:left w:val="none" w:sz="0" w:space="0" w:color="auto"/>
                                        <w:bottom w:val="none" w:sz="0" w:space="0" w:color="auto"/>
                                        <w:right w:val="none" w:sz="0" w:space="0" w:color="auto"/>
                                      </w:divBdr>
                                      <w:divsChild>
                                        <w:div w:id="1095974853">
                                          <w:marLeft w:val="0"/>
                                          <w:marRight w:val="0"/>
                                          <w:marTop w:val="0"/>
                                          <w:marBottom w:val="0"/>
                                          <w:divBdr>
                                            <w:top w:val="none" w:sz="0" w:space="0" w:color="auto"/>
                                            <w:left w:val="none" w:sz="0" w:space="0" w:color="auto"/>
                                            <w:bottom w:val="none" w:sz="0" w:space="0" w:color="auto"/>
                                            <w:right w:val="none" w:sz="0" w:space="0" w:color="auto"/>
                                          </w:divBdr>
                                          <w:divsChild>
                                            <w:div w:id="1151215717">
                                              <w:marLeft w:val="0"/>
                                              <w:marRight w:val="0"/>
                                              <w:marTop w:val="0"/>
                                              <w:marBottom w:val="0"/>
                                              <w:divBdr>
                                                <w:top w:val="none" w:sz="0" w:space="0" w:color="auto"/>
                                                <w:left w:val="none" w:sz="0" w:space="0" w:color="auto"/>
                                                <w:bottom w:val="none" w:sz="0" w:space="0" w:color="auto"/>
                                                <w:right w:val="none" w:sz="0" w:space="0" w:color="auto"/>
                                              </w:divBdr>
                                              <w:divsChild>
                                                <w:div w:id="311833148">
                                                  <w:marLeft w:val="0"/>
                                                  <w:marRight w:val="0"/>
                                                  <w:marTop w:val="0"/>
                                                  <w:marBottom w:val="0"/>
                                                  <w:divBdr>
                                                    <w:top w:val="none" w:sz="0" w:space="0" w:color="auto"/>
                                                    <w:left w:val="none" w:sz="0" w:space="0" w:color="auto"/>
                                                    <w:bottom w:val="none" w:sz="0" w:space="0" w:color="auto"/>
                                                    <w:right w:val="none" w:sz="0" w:space="0" w:color="auto"/>
                                                  </w:divBdr>
                                                  <w:divsChild>
                                                    <w:div w:id="207187596">
                                                      <w:marLeft w:val="0"/>
                                                      <w:marRight w:val="0"/>
                                                      <w:marTop w:val="0"/>
                                                      <w:marBottom w:val="0"/>
                                                      <w:divBdr>
                                                        <w:top w:val="none" w:sz="0" w:space="0" w:color="auto"/>
                                                        <w:left w:val="none" w:sz="0" w:space="0" w:color="auto"/>
                                                        <w:bottom w:val="none" w:sz="0" w:space="0" w:color="auto"/>
                                                        <w:right w:val="none" w:sz="0" w:space="0" w:color="auto"/>
                                                      </w:divBdr>
                                                      <w:divsChild>
                                                        <w:div w:id="1149788824">
                                                          <w:marLeft w:val="0"/>
                                                          <w:marRight w:val="0"/>
                                                          <w:marTop w:val="0"/>
                                                          <w:marBottom w:val="0"/>
                                                          <w:divBdr>
                                                            <w:top w:val="none" w:sz="0" w:space="0" w:color="auto"/>
                                                            <w:left w:val="none" w:sz="0" w:space="0" w:color="auto"/>
                                                            <w:bottom w:val="none" w:sz="0" w:space="0" w:color="auto"/>
                                                            <w:right w:val="none" w:sz="0" w:space="0" w:color="auto"/>
                                                          </w:divBdr>
                                                          <w:divsChild>
                                                            <w:div w:id="2070225367">
                                                              <w:marLeft w:val="0"/>
                                                              <w:marRight w:val="0"/>
                                                              <w:marTop w:val="0"/>
                                                              <w:marBottom w:val="0"/>
                                                              <w:divBdr>
                                                                <w:top w:val="none" w:sz="0" w:space="0" w:color="auto"/>
                                                                <w:left w:val="none" w:sz="0" w:space="0" w:color="auto"/>
                                                                <w:bottom w:val="none" w:sz="0" w:space="0" w:color="auto"/>
                                                                <w:right w:val="none" w:sz="0" w:space="0" w:color="auto"/>
                                                              </w:divBdr>
                                                              <w:divsChild>
                                                                <w:div w:id="18361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m3ufo.html" TargetMode="External"/><Relationship Id="rId3" Type="http://schemas.openxmlformats.org/officeDocument/2006/relationships/settings" Target="settings.xml"/><Relationship Id="rId7" Type="http://schemas.openxmlformats.org/officeDocument/2006/relationships/hyperlink" Target="https://www.census.gov/programs-surveys/as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Kristin J Stettler (CENSUS/ESMD FED)</cp:lastModifiedBy>
  <cp:revision>2</cp:revision>
  <dcterms:created xsi:type="dcterms:W3CDTF">2020-09-14T18:14:00Z</dcterms:created>
  <dcterms:modified xsi:type="dcterms:W3CDTF">2020-09-14T18:14:00Z</dcterms:modified>
</cp:coreProperties>
</file>