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380F" w:rsidR="009364AF" w:rsidP="009364AF" w:rsidRDefault="00BD6496" w14:paraId="236E650D" w14:textId="1BB9E499">
      <w:pPr>
        <w:pStyle w:val="cover-date"/>
      </w:pPr>
      <w:r>
        <w:t>May</w:t>
      </w:r>
      <w:r w:rsidRPr="006E380F">
        <w:t xml:space="preserve"> </w:t>
      </w:r>
      <w:r w:rsidRPr="006E380F" w:rsidR="00F611E6">
        <w:t>2020</w:t>
      </w:r>
    </w:p>
    <w:p w:rsidRPr="00936188" w:rsidR="009364AF" w:rsidP="520EB787" w:rsidRDefault="2921EBFD" w14:paraId="5D276EA6" w14:textId="4A7191A5">
      <w:pPr>
        <w:pStyle w:val="cover-title"/>
        <w:rPr>
          <w:color w:val="2F5496" w:themeColor="accent1" w:themeShade="BF"/>
        </w:rPr>
      </w:pPr>
      <w:r w:rsidRPr="00936188">
        <w:rPr>
          <w:color w:val="2F5496" w:themeColor="accent1" w:themeShade="BF"/>
        </w:rPr>
        <w:t xml:space="preserve">Cognitive Testing for the 2022 ACS Content Test: </w:t>
      </w:r>
      <w:r w:rsidRPr="00936188" w:rsidR="5703361C">
        <w:rPr>
          <w:color w:val="2F5496" w:themeColor="accent1" w:themeShade="BF"/>
        </w:rPr>
        <w:t>Recruitment and Study Plans</w:t>
      </w:r>
    </w:p>
    <w:p w:rsidRPr="00936188" w:rsidR="009364AF" w:rsidP="520EB787" w:rsidRDefault="00034EFF" w14:paraId="4CCCC8B8" w14:textId="263D10EF">
      <w:pPr>
        <w:pStyle w:val="cover-subtitle"/>
        <w:rPr>
          <w:color w:val="2F5496" w:themeColor="accent1" w:themeShade="BF"/>
        </w:rPr>
      </w:pPr>
      <w:r>
        <w:rPr>
          <w:color w:val="2F5496" w:themeColor="accent1" w:themeShade="BF"/>
        </w:rPr>
        <w:t xml:space="preserve">Final </w:t>
      </w:r>
      <w:r w:rsidR="009B4D39">
        <w:rPr>
          <w:color w:val="2F5496" w:themeColor="accent1" w:themeShade="BF"/>
        </w:rPr>
        <w:t>Plan</w:t>
      </w:r>
      <w:r w:rsidRPr="00936188" w:rsidR="07A53AC4">
        <w:rPr>
          <w:color w:val="2F5496" w:themeColor="accent1" w:themeShade="BF"/>
        </w:rPr>
        <w:t>s</w:t>
      </w:r>
    </w:p>
    <w:p w:rsidRPr="006E380F" w:rsidR="009364AF" w:rsidP="009364AF" w:rsidRDefault="009364AF" w14:paraId="673D22B1" w14:textId="7CDF96AC">
      <w:pPr>
        <w:pStyle w:val="cover-text"/>
      </w:pPr>
      <w:r w:rsidRPr="006E380F">
        <w:t>Prepared for</w:t>
      </w:r>
    </w:p>
    <w:p w:rsidRPr="006E380F" w:rsidR="009364AF" w:rsidP="009364AF" w:rsidRDefault="6177712A" w14:paraId="2F68D710" w14:textId="15777D61">
      <w:pPr>
        <w:pStyle w:val="cover-author"/>
      </w:pPr>
      <w:r w:rsidRPr="006E380F">
        <w:t xml:space="preserve">U.S. </w:t>
      </w:r>
      <w:r w:rsidRPr="006E380F" w:rsidR="009364AF">
        <w:t>Cen</w:t>
      </w:r>
      <w:r w:rsidRPr="006E380F" w:rsidR="529FF62B">
        <w:t>sus</w:t>
      </w:r>
      <w:r w:rsidRPr="006E380F" w:rsidR="009364AF">
        <w:t xml:space="preserve"> </w:t>
      </w:r>
      <w:r w:rsidRPr="006E380F" w:rsidR="32C6DDA0">
        <w:t>Bureau</w:t>
      </w:r>
    </w:p>
    <w:p w:rsidRPr="006E380F" w:rsidR="009364AF" w:rsidP="009364AF" w:rsidRDefault="53B5046A" w14:paraId="640F56D4" w14:textId="51E6EAE2">
      <w:pPr>
        <w:pStyle w:val="cover-address"/>
      </w:pPr>
      <w:r w:rsidRPr="006E380F">
        <w:t>Center for Behavioral Science Methods</w:t>
      </w:r>
    </w:p>
    <w:p w:rsidRPr="006E380F" w:rsidR="009364AF" w:rsidP="009364AF" w:rsidRDefault="53B5046A" w14:paraId="2CBD7E86" w14:textId="7E84AF0F">
      <w:pPr>
        <w:pStyle w:val="cover-address"/>
      </w:pPr>
      <w:r w:rsidRPr="006E380F">
        <w:t>Suitland, MD</w:t>
      </w:r>
    </w:p>
    <w:p w:rsidRPr="006E380F" w:rsidR="009364AF" w:rsidP="009364AF" w:rsidRDefault="009364AF" w14:paraId="7CAB9A37" w14:textId="0ABFFAC2">
      <w:pPr>
        <w:pStyle w:val="cover-text"/>
      </w:pPr>
      <w:r w:rsidRPr="006E380F">
        <w:t>Prepared by</w:t>
      </w:r>
    </w:p>
    <w:p w:rsidRPr="006E380F" w:rsidR="009364AF" w:rsidP="00B21B02" w:rsidRDefault="009364AF" w14:paraId="129B4AC1" w14:textId="74D8A65F">
      <w:pPr>
        <w:pStyle w:val="cover-address"/>
      </w:pPr>
      <w:r w:rsidRPr="006E380F">
        <w:t>RTI International</w:t>
      </w:r>
    </w:p>
    <w:p w:rsidRPr="006E380F" w:rsidR="009364AF" w:rsidP="009364AF" w:rsidRDefault="009364AF" w14:paraId="6A8F92E5" w14:textId="3647733D">
      <w:pPr>
        <w:pStyle w:val="cover-address"/>
      </w:pPr>
      <w:r w:rsidRPr="006E380F">
        <w:t>3040 E. Cornwallis Road</w:t>
      </w:r>
    </w:p>
    <w:p w:rsidRPr="006E380F" w:rsidR="009364AF" w:rsidP="009364AF" w:rsidRDefault="009364AF" w14:paraId="210351A8" w14:textId="6E1CB2CA">
      <w:pPr>
        <w:pStyle w:val="cover-address"/>
      </w:pPr>
      <w:r w:rsidRPr="006E380F">
        <w:t>Research Triangle Park, NC 27709</w:t>
      </w:r>
    </w:p>
    <w:p w:rsidRPr="006E380F" w:rsidR="009364AF" w:rsidP="009364AF" w:rsidRDefault="009364AF" w14:paraId="1760542E" w14:textId="6B650071">
      <w:pPr>
        <w:pStyle w:val="cover-text"/>
      </w:pPr>
      <w:r w:rsidRPr="006E380F">
        <w:t xml:space="preserve">RTI Project Number </w:t>
      </w:r>
      <w:r w:rsidRPr="006E380F" w:rsidR="00F611E6">
        <w:t>0217376.001</w:t>
      </w:r>
    </w:p>
    <w:p w:rsidRPr="006E380F" w:rsidR="009364AF" w:rsidP="009364AF" w:rsidRDefault="009364AF" w14:paraId="658A1A63" w14:textId="77777777">
      <w:pPr>
        <w:sectPr w:rsidRPr="006E380F" w:rsidR="009364AF" w:rsidSect="00A52E5C">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pPr>
    </w:p>
    <w:p w:rsidRPr="006E380F" w:rsidR="009364AF" w:rsidP="009364AF" w:rsidRDefault="009364AF" w14:paraId="7E233236" w14:textId="2665E7B5">
      <w:pPr>
        <w:pStyle w:val="cover-text"/>
      </w:pPr>
      <w:r w:rsidRPr="006E380F">
        <w:lastRenderedPageBreak/>
        <w:t>RTI Project Number</w:t>
      </w:r>
      <w:r w:rsidRPr="006E380F">
        <w:br/>
      </w:r>
      <w:r w:rsidRPr="006E380F" w:rsidR="00F611E6">
        <w:t>0217376.001</w:t>
      </w:r>
    </w:p>
    <w:p w:rsidRPr="00936188" w:rsidR="009364AF" w:rsidP="009364AF" w:rsidRDefault="00E51D8C" w14:paraId="274A3130" w14:textId="47679012">
      <w:pPr>
        <w:pStyle w:val="cover-title"/>
        <w:rPr>
          <w:rFonts w:ascii="Helvetica" w:hAnsi="Helvetica"/>
          <w:color w:val="2F5496" w:themeColor="accent1" w:themeShade="BF"/>
        </w:rPr>
      </w:pPr>
      <w:r w:rsidRPr="00936188">
        <w:rPr>
          <w:color w:val="2F5496" w:themeColor="accent1" w:themeShade="BF"/>
        </w:rPr>
        <w:t>Cognitive Testing for the 2022 ACS Content Test: Recruitment and Study Plans</w:t>
      </w:r>
    </w:p>
    <w:p w:rsidRPr="00936188" w:rsidR="009364AF" w:rsidP="009364AF" w:rsidRDefault="00034EFF" w14:paraId="644DC3BF" w14:textId="79A5251D">
      <w:pPr>
        <w:pStyle w:val="cover-subtitle"/>
        <w:rPr>
          <w:color w:val="2F5496" w:themeColor="accent1" w:themeShade="BF"/>
        </w:rPr>
      </w:pPr>
      <w:r>
        <w:rPr>
          <w:color w:val="2F5496" w:themeColor="accent1" w:themeShade="BF"/>
        </w:rPr>
        <w:t xml:space="preserve">Final </w:t>
      </w:r>
      <w:r w:rsidR="009B4D39">
        <w:rPr>
          <w:color w:val="2F5496" w:themeColor="accent1" w:themeShade="BF"/>
        </w:rPr>
        <w:t>Plan</w:t>
      </w:r>
      <w:r w:rsidRPr="00936188" w:rsidR="00E51D8C">
        <w:rPr>
          <w:color w:val="2F5496" w:themeColor="accent1" w:themeShade="BF"/>
        </w:rPr>
        <w:t>s</w:t>
      </w:r>
    </w:p>
    <w:p w:rsidRPr="006E380F" w:rsidR="009364AF" w:rsidP="009364AF" w:rsidRDefault="00BD6496" w14:paraId="165B50E7" w14:textId="6105FCE9">
      <w:pPr>
        <w:pStyle w:val="cover-date"/>
        <w:rPr>
          <w:sz w:val="36"/>
        </w:rPr>
      </w:pPr>
      <w:r>
        <w:t xml:space="preserve">May </w:t>
      </w:r>
      <w:r w:rsidRPr="006E380F" w:rsidR="00F611E6">
        <w:t>2020</w:t>
      </w:r>
    </w:p>
    <w:p w:rsidRPr="006E380F" w:rsidR="009364AF" w:rsidP="009364AF" w:rsidRDefault="009364AF" w14:paraId="483B7194" w14:textId="5301C119">
      <w:pPr>
        <w:pStyle w:val="cover-text"/>
      </w:pPr>
      <w:r w:rsidRPr="006E380F">
        <w:t>Prepared for</w:t>
      </w:r>
    </w:p>
    <w:p w:rsidRPr="006E380F" w:rsidR="009364AF" w:rsidP="009364AF" w:rsidRDefault="483A0016" w14:paraId="2B81156E" w14:textId="6700C3C2">
      <w:pPr>
        <w:pStyle w:val="cover-author"/>
      </w:pPr>
      <w:r w:rsidRPr="006E380F">
        <w:t>U.S. Census Bureau</w:t>
      </w:r>
    </w:p>
    <w:p w:rsidRPr="006E380F" w:rsidR="009364AF" w:rsidP="009364AF" w:rsidRDefault="483A0016" w14:paraId="121FEE90" w14:textId="2A838B44">
      <w:pPr>
        <w:pStyle w:val="cover-address"/>
      </w:pPr>
      <w:r w:rsidRPr="006E380F">
        <w:t>Center for Behavioral Science Methods</w:t>
      </w:r>
    </w:p>
    <w:p w:rsidRPr="006E380F" w:rsidR="009364AF" w:rsidP="009364AF" w:rsidRDefault="483A0016" w14:paraId="6E0FB65E" w14:textId="28848C8A">
      <w:pPr>
        <w:pStyle w:val="cover-address"/>
      </w:pPr>
      <w:r w:rsidRPr="006E380F">
        <w:t>Suitland, MD</w:t>
      </w:r>
    </w:p>
    <w:p w:rsidRPr="006E380F" w:rsidR="009364AF" w:rsidP="009364AF" w:rsidRDefault="009364AF" w14:paraId="45C9BF60" w14:textId="1A8955E0">
      <w:pPr>
        <w:pStyle w:val="cover-address"/>
      </w:pPr>
    </w:p>
    <w:p w:rsidRPr="006E380F" w:rsidR="009364AF" w:rsidP="009364AF" w:rsidRDefault="009364AF" w14:paraId="67BF9C6A" w14:textId="0559B0D4">
      <w:pPr>
        <w:pStyle w:val="cover-text"/>
      </w:pPr>
      <w:r w:rsidRPr="006E380F">
        <w:t>Prepared by</w:t>
      </w:r>
    </w:p>
    <w:p w:rsidRPr="006E380F" w:rsidR="009364AF" w:rsidP="00690075" w:rsidRDefault="009364AF" w14:paraId="0CA1DB5F" w14:textId="1B909B31">
      <w:pPr>
        <w:pStyle w:val="cover-address"/>
      </w:pPr>
      <w:r w:rsidRPr="006E380F">
        <w:t>RTI International</w:t>
      </w:r>
    </w:p>
    <w:p w:rsidRPr="006E380F" w:rsidR="009364AF" w:rsidP="009364AF" w:rsidRDefault="009364AF" w14:paraId="38698941" w14:textId="57A0B715">
      <w:pPr>
        <w:pStyle w:val="cover-address"/>
      </w:pPr>
      <w:r w:rsidRPr="006E380F">
        <w:t>3040 E. Cornwallis Road</w:t>
      </w:r>
    </w:p>
    <w:p w:rsidRPr="006E380F" w:rsidR="009364AF" w:rsidP="009364AF" w:rsidRDefault="009364AF" w14:paraId="43C34FDD" w14:textId="4B9C74FF">
      <w:pPr>
        <w:pStyle w:val="cover-address"/>
      </w:pPr>
      <w:r w:rsidRPr="006E380F">
        <w:t>Research Triangle Park, NC 27709</w:t>
      </w:r>
    </w:p>
    <w:p w:rsidRPr="006E380F" w:rsidR="009364AF" w:rsidP="00100C8D" w:rsidRDefault="00232FA3" w14:paraId="36DBB58A" w14:textId="77777777">
      <w:pPr>
        <w:pStyle w:val="disclaimer-text"/>
      </w:pPr>
      <w:r w:rsidRPr="006E380F">
        <w:t>_________________________________</w:t>
      </w:r>
      <w:r w:rsidRPr="006E380F">
        <w:br/>
      </w:r>
      <w:bookmarkStart w:name="_Hlk519580803" w:id="0"/>
      <w:r w:rsidRPr="006E380F">
        <w:t>RTI International is a registered trademark and a trade name of Research Triangle Institute</w:t>
      </w:r>
      <w:bookmarkEnd w:id="0"/>
      <w:r w:rsidRPr="006E380F">
        <w:t>.</w:t>
      </w:r>
    </w:p>
    <w:p w:rsidRPr="006E380F" w:rsidR="009364AF" w:rsidP="009364AF" w:rsidRDefault="009364AF" w14:paraId="25D04A53" w14:textId="77777777">
      <w:pPr>
        <w:sectPr w:rsidRPr="006E380F" w:rsidR="009364AF" w:rsidSect="00A52E5C">
          <w:footerReference w:type="first" r:id="rId16"/>
          <w:type w:val="oddPage"/>
          <w:pgSz w:w="12240" w:h="15840"/>
          <w:pgMar w:top="1440" w:right="1440" w:bottom="1440" w:left="1440" w:header="720" w:footer="720" w:gutter="0"/>
          <w:cols w:space="720"/>
          <w:titlePg/>
          <w:docGrid w:linePitch="360"/>
        </w:sectPr>
      </w:pPr>
    </w:p>
    <w:p w:rsidRPr="006E380F" w:rsidR="009364AF" w:rsidP="00BC1999" w:rsidRDefault="009364AF" w14:paraId="42C007CD" w14:textId="2E9F8ACB">
      <w:pPr>
        <w:pStyle w:val="TOCHeading"/>
      </w:pPr>
      <w:r w:rsidRPr="006E380F">
        <w:lastRenderedPageBreak/>
        <w:t>Contents</w:t>
      </w:r>
    </w:p>
    <w:p w:rsidRPr="006E380F" w:rsidR="009364AF" w:rsidP="009364AF" w:rsidRDefault="009364AF" w14:paraId="5BF81F69" w14:textId="3D649803">
      <w:pPr>
        <w:pStyle w:val="TOCsubheading"/>
      </w:pPr>
      <w:r w:rsidRPr="006E380F">
        <w:t>Section</w:t>
      </w:r>
      <w:r w:rsidRPr="006E380F">
        <w:tab/>
        <w:t>Page</w:t>
      </w:r>
    </w:p>
    <w:p w:rsidRPr="006E380F" w:rsidR="00A271D1" w:rsidRDefault="009364AF" w14:paraId="39726570" w14:textId="3D0CAF12">
      <w:pPr>
        <w:pStyle w:val="TOC1"/>
        <w:rPr>
          <w:rFonts w:asciiTheme="minorHAnsi" w:hAnsiTheme="minorHAnsi" w:cstheme="minorBidi"/>
          <w:b w:val="0"/>
          <w:sz w:val="22"/>
        </w:rPr>
      </w:pPr>
      <w:r w:rsidRPr="006E380F">
        <w:rPr>
          <w:noProof w:val="0"/>
        </w:rPr>
        <w:fldChar w:fldCharType="begin"/>
      </w:r>
      <w:r w:rsidRPr="006E380F">
        <w:rPr>
          <w:noProof w:val="0"/>
        </w:rPr>
        <w:instrText xml:space="preserve"> TOC \h \z \t "Heading 1,1,Heading 2,2,Heading 3,3,es-heading_1,1,biblio-header,1" </w:instrText>
      </w:r>
      <w:r w:rsidRPr="006E380F">
        <w:rPr>
          <w:noProof w:val="0"/>
        </w:rPr>
        <w:fldChar w:fldCharType="separate"/>
      </w:r>
      <w:hyperlink w:history="1" w:anchor="_Toc34654442">
        <w:r w:rsidRPr="006E380F" w:rsidR="00A271D1">
          <w:rPr>
            <w:rStyle w:val="Hyperlink"/>
            <w:color w:val="auto"/>
          </w:rPr>
          <w:t>1.</w:t>
        </w:r>
        <w:r w:rsidRPr="006E380F" w:rsidR="00A271D1">
          <w:rPr>
            <w:rFonts w:asciiTheme="minorHAnsi" w:hAnsiTheme="minorHAnsi" w:cstheme="minorBidi"/>
            <w:b w:val="0"/>
            <w:sz w:val="22"/>
          </w:rPr>
          <w:tab/>
        </w:r>
        <w:r w:rsidRPr="006E380F" w:rsidR="00A271D1">
          <w:rPr>
            <w:rStyle w:val="Hyperlink"/>
            <w:color w:val="auto"/>
          </w:rPr>
          <w:t>Draft Recruitment Plan</w:t>
        </w:r>
        <w:r w:rsidRPr="006E380F" w:rsidR="00A271D1">
          <w:rPr>
            <w:webHidden/>
          </w:rPr>
          <w:tab/>
        </w:r>
        <w:r w:rsidRPr="006E380F" w:rsidR="00A271D1">
          <w:rPr>
            <w:webHidden/>
          </w:rPr>
          <w:fldChar w:fldCharType="begin"/>
        </w:r>
        <w:r w:rsidRPr="006E380F" w:rsidR="00A271D1">
          <w:rPr>
            <w:webHidden/>
          </w:rPr>
          <w:instrText xml:space="preserve"> PAGEREF _Toc34654442 \h </w:instrText>
        </w:r>
        <w:r w:rsidRPr="006E380F" w:rsidR="00A271D1">
          <w:rPr>
            <w:webHidden/>
          </w:rPr>
        </w:r>
        <w:r w:rsidRPr="006E380F" w:rsidR="00A271D1">
          <w:rPr>
            <w:webHidden/>
          </w:rPr>
          <w:fldChar w:fldCharType="separate"/>
        </w:r>
        <w:r w:rsidRPr="006E380F" w:rsidR="00A271D1">
          <w:rPr>
            <w:webHidden/>
          </w:rPr>
          <w:t>1-1</w:t>
        </w:r>
        <w:r w:rsidRPr="006E380F" w:rsidR="00A271D1">
          <w:rPr>
            <w:webHidden/>
          </w:rPr>
          <w:fldChar w:fldCharType="end"/>
        </w:r>
      </w:hyperlink>
    </w:p>
    <w:p w:rsidRPr="006E380F" w:rsidR="00A271D1" w:rsidP="00A271D1" w:rsidRDefault="00C43F36" w14:paraId="74AA4C7B" w14:textId="27F317CB">
      <w:pPr>
        <w:pStyle w:val="TOC2"/>
        <w:rPr>
          <w:rFonts w:asciiTheme="minorHAnsi" w:hAnsiTheme="minorHAnsi" w:cstheme="minorBidi"/>
          <w:sz w:val="22"/>
        </w:rPr>
      </w:pPr>
      <w:hyperlink w:history="1" w:anchor="_Toc34654443">
        <w:r w:rsidRPr="006E380F" w:rsidR="00A271D1">
          <w:rPr>
            <w:rStyle w:val="Hyperlink"/>
            <w:color w:val="auto"/>
          </w:rPr>
          <w:t>1.1</w:t>
        </w:r>
        <w:r w:rsidRPr="006E380F" w:rsidR="00A271D1">
          <w:rPr>
            <w:rFonts w:asciiTheme="minorHAnsi" w:hAnsiTheme="minorHAnsi" w:cstheme="minorBidi"/>
            <w:sz w:val="22"/>
          </w:rPr>
          <w:tab/>
        </w:r>
        <w:r w:rsidRPr="006E380F" w:rsidR="00A271D1">
          <w:rPr>
            <w:rStyle w:val="Hyperlink"/>
            <w:color w:val="auto"/>
          </w:rPr>
          <w:t>Recruitment</w:t>
        </w:r>
        <w:r w:rsidRPr="006E380F" w:rsidR="00A271D1">
          <w:rPr>
            <w:rStyle w:val="Hyperlink"/>
            <w:color w:val="auto"/>
            <w:spacing w:val="-1"/>
          </w:rPr>
          <w:t xml:space="preserve"> </w:t>
        </w:r>
        <w:r w:rsidRPr="006E380F" w:rsidR="00A271D1">
          <w:rPr>
            <w:rStyle w:val="Hyperlink"/>
            <w:color w:val="auto"/>
          </w:rPr>
          <w:t>Strategy</w:t>
        </w:r>
        <w:r w:rsidRPr="006E380F" w:rsidR="00A271D1">
          <w:rPr>
            <w:webHidden/>
          </w:rPr>
          <w:tab/>
        </w:r>
        <w:r w:rsidRPr="006E380F" w:rsidR="00A271D1">
          <w:rPr>
            <w:webHidden/>
          </w:rPr>
          <w:fldChar w:fldCharType="begin"/>
        </w:r>
        <w:r w:rsidRPr="006E380F" w:rsidR="00A271D1">
          <w:rPr>
            <w:webHidden/>
          </w:rPr>
          <w:instrText xml:space="preserve"> PAGEREF _Toc34654443 \h </w:instrText>
        </w:r>
        <w:r w:rsidRPr="006E380F" w:rsidR="00A271D1">
          <w:rPr>
            <w:webHidden/>
          </w:rPr>
        </w:r>
        <w:r w:rsidRPr="006E380F" w:rsidR="00A271D1">
          <w:rPr>
            <w:webHidden/>
          </w:rPr>
          <w:fldChar w:fldCharType="separate"/>
        </w:r>
        <w:r w:rsidRPr="006E380F" w:rsidR="00A271D1">
          <w:rPr>
            <w:webHidden/>
          </w:rPr>
          <w:t>1-1</w:t>
        </w:r>
        <w:r w:rsidRPr="006E380F" w:rsidR="00A271D1">
          <w:rPr>
            <w:webHidden/>
          </w:rPr>
          <w:fldChar w:fldCharType="end"/>
        </w:r>
      </w:hyperlink>
    </w:p>
    <w:p w:rsidRPr="006E380F" w:rsidR="00A271D1" w:rsidP="00A271D1" w:rsidRDefault="00C43F36" w14:paraId="4444FFDF" w14:textId="1279A9BF">
      <w:pPr>
        <w:pStyle w:val="TOC2"/>
        <w:rPr>
          <w:rFonts w:asciiTheme="minorHAnsi" w:hAnsiTheme="minorHAnsi" w:cstheme="minorBidi"/>
          <w:sz w:val="22"/>
        </w:rPr>
      </w:pPr>
      <w:hyperlink w:history="1" w:anchor="_Toc34654444">
        <w:r w:rsidRPr="006E380F" w:rsidR="00A271D1">
          <w:rPr>
            <w:rStyle w:val="Hyperlink"/>
            <w:color w:val="auto"/>
          </w:rPr>
          <w:t>1.2</w:t>
        </w:r>
        <w:r w:rsidRPr="006E380F" w:rsidR="00A271D1">
          <w:rPr>
            <w:rFonts w:asciiTheme="minorHAnsi" w:hAnsiTheme="minorHAnsi" w:cstheme="minorBidi"/>
            <w:sz w:val="22"/>
          </w:rPr>
          <w:tab/>
        </w:r>
        <w:r w:rsidRPr="006E380F" w:rsidR="00A271D1">
          <w:rPr>
            <w:rStyle w:val="Hyperlink"/>
            <w:color w:val="auto"/>
          </w:rPr>
          <w:t>Site</w:t>
        </w:r>
        <w:r w:rsidRPr="006E380F" w:rsidR="00A271D1">
          <w:rPr>
            <w:rStyle w:val="Hyperlink"/>
            <w:color w:val="auto"/>
            <w:spacing w:val="-1"/>
          </w:rPr>
          <w:t xml:space="preserve"> </w:t>
        </w:r>
        <w:r w:rsidRPr="006E380F" w:rsidR="00A271D1">
          <w:rPr>
            <w:rStyle w:val="Hyperlink"/>
            <w:color w:val="auto"/>
          </w:rPr>
          <w:t>Selection</w:t>
        </w:r>
        <w:r w:rsidRPr="006E380F" w:rsidR="00A271D1">
          <w:rPr>
            <w:webHidden/>
          </w:rPr>
          <w:tab/>
        </w:r>
        <w:r w:rsidRPr="006E380F" w:rsidR="00A271D1">
          <w:rPr>
            <w:webHidden/>
          </w:rPr>
          <w:fldChar w:fldCharType="begin"/>
        </w:r>
        <w:r w:rsidRPr="006E380F" w:rsidR="00A271D1">
          <w:rPr>
            <w:webHidden/>
          </w:rPr>
          <w:instrText xml:space="preserve"> PAGEREF _Toc34654444 \h </w:instrText>
        </w:r>
        <w:r w:rsidRPr="006E380F" w:rsidR="00A271D1">
          <w:rPr>
            <w:webHidden/>
          </w:rPr>
        </w:r>
        <w:r w:rsidRPr="006E380F" w:rsidR="00A271D1">
          <w:rPr>
            <w:webHidden/>
          </w:rPr>
          <w:fldChar w:fldCharType="separate"/>
        </w:r>
        <w:r w:rsidRPr="006E380F" w:rsidR="00A271D1">
          <w:rPr>
            <w:webHidden/>
          </w:rPr>
          <w:t>1-4</w:t>
        </w:r>
        <w:r w:rsidRPr="006E380F" w:rsidR="00A271D1">
          <w:rPr>
            <w:webHidden/>
          </w:rPr>
          <w:fldChar w:fldCharType="end"/>
        </w:r>
      </w:hyperlink>
    </w:p>
    <w:p w:rsidRPr="006E380F" w:rsidR="00A271D1" w:rsidP="00A271D1" w:rsidRDefault="00C43F36" w14:paraId="2618EB26" w14:textId="0D01C7C9">
      <w:pPr>
        <w:pStyle w:val="TOC2"/>
        <w:rPr>
          <w:rFonts w:asciiTheme="minorHAnsi" w:hAnsiTheme="minorHAnsi" w:cstheme="minorBidi"/>
          <w:sz w:val="22"/>
        </w:rPr>
      </w:pPr>
      <w:hyperlink w:history="1" w:anchor="_Toc34654445">
        <w:r w:rsidRPr="006E380F" w:rsidR="00A271D1">
          <w:rPr>
            <w:rStyle w:val="Hyperlink"/>
            <w:color w:val="auto"/>
          </w:rPr>
          <w:t>1.3</w:t>
        </w:r>
        <w:r w:rsidRPr="006E380F" w:rsidR="00A271D1">
          <w:rPr>
            <w:rFonts w:asciiTheme="minorHAnsi" w:hAnsiTheme="minorHAnsi" w:cstheme="minorBidi"/>
            <w:sz w:val="22"/>
          </w:rPr>
          <w:tab/>
        </w:r>
        <w:r w:rsidRPr="006E380F" w:rsidR="00A271D1">
          <w:rPr>
            <w:rStyle w:val="Hyperlink"/>
            <w:color w:val="auto"/>
          </w:rPr>
          <w:t>Over-Recruitment</w:t>
        </w:r>
        <w:r w:rsidRPr="006E380F" w:rsidR="00A271D1">
          <w:rPr>
            <w:rStyle w:val="Hyperlink"/>
            <w:color w:val="auto"/>
            <w:spacing w:val="-1"/>
          </w:rPr>
          <w:t xml:space="preserve"> </w:t>
        </w:r>
        <w:r w:rsidRPr="006E380F" w:rsidR="00A271D1">
          <w:rPr>
            <w:rStyle w:val="Hyperlink"/>
            <w:color w:val="auto"/>
          </w:rPr>
          <w:t>Goals</w:t>
        </w:r>
        <w:r w:rsidRPr="006E380F" w:rsidR="00A271D1">
          <w:rPr>
            <w:webHidden/>
          </w:rPr>
          <w:tab/>
        </w:r>
        <w:r w:rsidRPr="006E380F" w:rsidR="00A271D1">
          <w:rPr>
            <w:webHidden/>
          </w:rPr>
          <w:fldChar w:fldCharType="begin"/>
        </w:r>
        <w:r w:rsidRPr="006E380F" w:rsidR="00A271D1">
          <w:rPr>
            <w:webHidden/>
          </w:rPr>
          <w:instrText xml:space="preserve"> PAGEREF _Toc34654445 \h </w:instrText>
        </w:r>
        <w:r w:rsidRPr="006E380F" w:rsidR="00A271D1">
          <w:rPr>
            <w:webHidden/>
          </w:rPr>
        </w:r>
        <w:r w:rsidRPr="006E380F" w:rsidR="00A271D1">
          <w:rPr>
            <w:webHidden/>
          </w:rPr>
          <w:fldChar w:fldCharType="separate"/>
        </w:r>
        <w:r w:rsidRPr="006E380F" w:rsidR="00A271D1">
          <w:rPr>
            <w:webHidden/>
          </w:rPr>
          <w:t>1-4</w:t>
        </w:r>
        <w:r w:rsidRPr="006E380F" w:rsidR="00A271D1">
          <w:rPr>
            <w:webHidden/>
          </w:rPr>
          <w:fldChar w:fldCharType="end"/>
        </w:r>
      </w:hyperlink>
    </w:p>
    <w:p w:rsidRPr="006E380F" w:rsidR="00A271D1" w:rsidP="00A271D1" w:rsidRDefault="00C43F36" w14:paraId="2501E22E" w14:textId="2503C4ED">
      <w:pPr>
        <w:pStyle w:val="TOC2"/>
        <w:rPr>
          <w:rFonts w:asciiTheme="minorHAnsi" w:hAnsiTheme="minorHAnsi" w:cstheme="minorBidi"/>
          <w:sz w:val="22"/>
        </w:rPr>
      </w:pPr>
      <w:hyperlink w:history="1" w:anchor="_Toc34654446">
        <w:r w:rsidRPr="006E380F" w:rsidR="00A271D1">
          <w:rPr>
            <w:rStyle w:val="Hyperlink"/>
            <w:color w:val="auto"/>
          </w:rPr>
          <w:t>1.4</w:t>
        </w:r>
        <w:r w:rsidRPr="006E380F" w:rsidR="00A271D1">
          <w:rPr>
            <w:rFonts w:asciiTheme="minorHAnsi" w:hAnsiTheme="minorHAnsi" w:cstheme="minorBidi"/>
            <w:sz w:val="22"/>
          </w:rPr>
          <w:tab/>
        </w:r>
        <w:r w:rsidRPr="006E380F" w:rsidR="00A271D1">
          <w:rPr>
            <w:rStyle w:val="Hyperlink"/>
            <w:color w:val="auto"/>
          </w:rPr>
          <w:t>Recruitment Training</w:t>
        </w:r>
        <w:r w:rsidRPr="006E380F" w:rsidR="00A271D1">
          <w:rPr>
            <w:rStyle w:val="Hyperlink"/>
            <w:color w:val="auto"/>
            <w:spacing w:val="-2"/>
          </w:rPr>
          <w:t xml:space="preserve"> </w:t>
        </w:r>
        <w:r w:rsidRPr="006E380F" w:rsidR="00A271D1">
          <w:rPr>
            <w:rStyle w:val="Hyperlink"/>
            <w:color w:val="auto"/>
          </w:rPr>
          <w:t>Plan</w:t>
        </w:r>
        <w:r w:rsidRPr="006E380F" w:rsidR="00A271D1">
          <w:rPr>
            <w:webHidden/>
          </w:rPr>
          <w:tab/>
        </w:r>
        <w:r w:rsidRPr="006E380F" w:rsidR="00A271D1">
          <w:rPr>
            <w:webHidden/>
          </w:rPr>
          <w:fldChar w:fldCharType="begin"/>
        </w:r>
        <w:r w:rsidRPr="006E380F" w:rsidR="00A271D1">
          <w:rPr>
            <w:webHidden/>
          </w:rPr>
          <w:instrText xml:space="preserve"> PAGEREF _Toc34654446 \h </w:instrText>
        </w:r>
        <w:r w:rsidRPr="006E380F" w:rsidR="00A271D1">
          <w:rPr>
            <w:webHidden/>
          </w:rPr>
        </w:r>
        <w:r w:rsidRPr="006E380F" w:rsidR="00A271D1">
          <w:rPr>
            <w:webHidden/>
          </w:rPr>
          <w:fldChar w:fldCharType="separate"/>
        </w:r>
        <w:r w:rsidRPr="006E380F" w:rsidR="00A271D1">
          <w:rPr>
            <w:webHidden/>
          </w:rPr>
          <w:t>1-4</w:t>
        </w:r>
        <w:r w:rsidRPr="006E380F" w:rsidR="00A271D1">
          <w:rPr>
            <w:webHidden/>
          </w:rPr>
          <w:fldChar w:fldCharType="end"/>
        </w:r>
      </w:hyperlink>
    </w:p>
    <w:p w:rsidRPr="006E380F" w:rsidR="00A271D1" w:rsidP="00A271D1" w:rsidRDefault="00C43F36" w14:paraId="544EBC3A" w14:textId="447E1D33">
      <w:pPr>
        <w:pStyle w:val="TOC2"/>
        <w:rPr>
          <w:rFonts w:asciiTheme="minorHAnsi" w:hAnsiTheme="minorHAnsi" w:cstheme="minorBidi"/>
          <w:sz w:val="22"/>
        </w:rPr>
      </w:pPr>
      <w:hyperlink w:history="1" w:anchor="_Toc34654447">
        <w:r w:rsidRPr="006E380F" w:rsidR="00A271D1">
          <w:rPr>
            <w:rStyle w:val="Hyperlink"/>
            <w:color w:val="auto"/>
          </w:rPr>
          <w:t>1.5</w:t>
        </w:r>
        <w:r w:rsidRPr="006E380F" w:rsidR="00A271D1">
          <w:rPr>
            <w:rFonts w:asciiTheme="minorHAnsi" w:hAnsiTheme="minorHAnsi" w:cstheme="minorBidi"/>
            <w:sz w:val="22"/>
          </w:rPr>
          <w:tab/>
        </w:r>
        <w:r w:rsidRPr="006E380F" w:rsidR="00A271D1">
          <w:rPr>
            <w:rStyle w:val="Hyperlink"/>
            <w:color w:val="auto"/>
          </w:rPr>
          <w:t>Screening</w:t>
        </w:r>
        <w:r w:rsidRPr="006E380F" w:rsidR="00A271D1">
          <w:rPr>
            <w:rStyle w:val="Hyperlink"/>
            <w:color w:val="auto"/>
            <w:spacing w:val="-2"/>
          </w:rPr>
          <w:t xml:space="preserve"> </w:t>
        </w:r>
        <w:r w:rsidRPr="006E380F" w:rsidR="00A271D1">
          <w:rPr>
            <w:rStyle w:val="Hyperlink"/>
            <w:color w:val="auto"/>
          </w:rPr>
          <w:t>Process</w:t>
        </w:r>
        <w:r w:rsidRPr="006E380F" w:rsidR="00A271D1">
          <w:rPr>
            <w:webHidden/>
          </w:rPr>
          <w:tab/>
        </w:r>
        <w:r w:rsidRPr="006E380F" w:rsidR="00A271D1">
          <w:rPr>
            <w:webHidden/>
          </w:rPr>
          <w:fldChar w:fldCharType="begin"/>
        </w:r>
        <w:r w:rsidRPr="006E380F" w:rsidR="00A271D1">
          <w:rPr>
            <w:webHidden/>
          </w:rPr>
          <w:instrText xml:space="preserve"> PAGEREF _Toc34654447 \h </w:instrText>
        </w:r>
        <w:r w:rsidRPr="006E380F" w:rsidR="00A271D1">
          <w:rPr>
            <w:webHidden/>
          </w:rPr>
        </w:r>
        <w:r w:rsidRPr="006E380F" w:rsidR="00A271D1">
          <w:rPr>
            <w:webHidden/>
          </w:rPr>
          <w:fldChar w:fldCharType="separate"/>
        </w:r>
        <w:r w:rsidRPr="006E380F" w:rsidR="00A271D1">
          <w:rPr>
            <w:webHidden/>
          </w:rPr>
          <w:t>1-5</w:t>
        </w:r>
        <w:r w:rsidRPr="006E380F" w:rsidR="00A271D1">
          <w:rPr>
            <w:webHidden/>
          </w:rPr>
          <w:fldChar w:fldCharType="end"/>
        </w:r>
      </w:hyperlink>
    </w:p>
    <w:p w:rsidRPr="006E380F" w:rsidR="00A271D1" w:rsidP="00A271D1" w:rsidRDefault="00C43F36" w14:paraId="6B97DBC7" w14:textId="481CA19C">
      <w:pPr>
        <w:pStyle w:val="TOC3"/>
        <w:rPr>
          <w:rFonts w:asciiTheme="minorHAnsi" w:hAnsiTheme="minorHAnsi" w:cstheme="minorBidi"/>
          <w:sz w:val="22"/>
        </w:rPr>
      </w:pPr>
      <w:hyperlink w:history="1" w:anchor="_Toc34654448">
        <w:r w:rsidRPr="006E380F" w:rsidR="00A271D1">
          <w:rPr>
            <w:rStyle w:val="Hyperlink"/>
            <w:color w:val="auto"/>
          </w:rPr>
          <w:t>1.5.1</w:t>
        </w:r>
        <w:r w:rsidRPr="006E380F" w:rsidR="00A271D1">
          <w:rPr>
            <w:rFonts w:asciiTheme="minorHAnsi" w:hAnsiTheme="minorHAnsi" w:cstheme="minorBidi"/>
            <w:sz w:val="22"/>
          </w:rPr>
          <w:tab/>
        </w:r>
        <w:r w:rsidRPr="006E380F" w:rsidR="00A271D1">
          <w:rPr>
            <w:rStyle w:val="Hyperlink"/>
            <w:color w:val="auto"/>
          </w:rPr>
          <w:t>Web</w:t>
        </w:r>
        <w:r w:rsidRPr="006E380F" w:rsidR="00A271D1">
          <w:rPr>
            <w:rStyle w:val="Hyperlink"/>
            <w:color w:val="auto"/>
            <w:spacing w:val="-1"/>
          </w:rPr>
          <w:t xml:space="preserve"> </w:t>
        </w:r>
        <w:r w:rsidRPr="006E380F" w:rsidR="00A271D1">
          <w:rPr>
            <w:rStyle w:val="Hyperlink"/>
            <w:color w:val="auto"/>
          </w:rPr>
          <w:t>Screening</w:t>
        </w:r>
        <w:r w:rsidRPr="006E380F" w:rsidR="00A271D1">
          <w:rPr>
            <w:webHidden/>
          </w:rPr>
          <w:tab/>
        </w:r>
        <w:r w:rsidRPr="006E380F" w:rsidR="00A271D1">
          <w:rPr>
            <w:webHidden/>
          </w:rPr>
          <w:fldChar w:fldCharType="begin"/>
        </w:r>
        <w:r w:rsidRPr="006E380F" w:rsidR="00A271D1">
          <w:rPr>
            <w:webHidden/>
          </w:rPr>
          <w:instrText xml:space="preserve"> PAGEREF _Toc34654448 \h </w:instrText>
        </w:r>
        <w:r w:rsidRPr="006E380F" w:rsidR="00A271D1">
          <w:rPr>
            <w:webHidden/>
          </w:rPr>
        </w:r>
        <w:r w:rsidRPr="006E380F" w:rsidR="00A271D1">
          <w:rPr>
            <w:webHidden/>
          </w:rPr>
          <w:fldChar w:fldCharType="separate"/>
        </w:r>
        <w:r w:rsidRPr="006E380F" w:rsidR="00A271D1">
          <w:rPr>
            <w:webHidden/>
          </w:rPr>
          <w:t>1-5</w:t>
        </w:r>
        <w:r w:rsidRPr="006E380F" w:rsidR="00A271D1">
          <w:rPr>
            <w:webHidden/>
          </w:rPr>
          <w:fldChar w:fldCharType="end"/>
        </w:r>
      </w:hyperlink>
    </w:p>
    <w:p w:rsidRPr="006E380F" w:rsidR="00A271D1" w:rsidP="00A271D1" w:rsidRDefault="00C43F36" w14:paraId="3BD751E9" w14:textId="3A89EA29">
      <w:pPr>
        <w:pStyle w:val="TOC3"/>
        <w:rPr>
          <w:rFonts w:asciiTheme="minorHAnsi" w:hAnsiTheme="minorHAnsi" w:cstheme="minorBidi"/>
          <w:sz w:val="22"/>
        </w:rPr>
      </w:pPr>
      <w:hyperlink w:history="1" w:anchor="_Toc34654449">
        <w:r w:rsidRPr="006E380F" w:rsidR="00A271D1">
          <w:rPr>
            <w:rStyle w:val="Hyperlink"/>
            <w:color w:val="auto"/>
          </w:rPr>
          <w:t>1.5.2</w:t>
        </w:r>
        <w:r w:rsidRPr="006E380F" w:rsidR="00A271D1">
          <w:rPr>
            <w:rFonts w:asciiTheme="minorHAnsi" w:hAnsiTheme="minorHAnsi" w:cstheme="minorBidi"/>
            <w:sz w:val="22"/>
          </w:rPr>
          <w:tab/>
        </w:r>
        <w:r w:rsidRPr="006E380F" w:rsidR="00A271D1">
          <w:rPr>
            <w:rStyle w:val="Hyperlink"/>
            <w:color w:val="auto"/>
          </w:rPr>
          <w:t>Phone Screening and In-Person</w:t>
        </w:r>
        <w:r w:rsidRPr="006E380F" w:rsidR="00A271D1">
          <w:rPr>
            <w:rStyle w:val="Hyperlink"/>
            <w:color w:val="auto"/>
            <w:spacing w:val="-2"/>
          </w:rPr>
          <w:t xml:space="preserve"> </w:t>
        </w:r>
        <w:r w:rsidRPr="006E380F" w:rsidR="00A271D1">
          <w:rPr>
            <w:rStyle w:val="Hyperlink"/>
            <w:color w:val="auto"/>
          </w:rPr>
          <w:t>Screening</w:t>
        </w:r>
        <w:r w:rsidRPr="006E380F" w:rsidR="00A271D1">
          <w:rPr>
            <w:webHidden/>
          </w:rPr>
          <w:tab/>
        </w:r>
        <w:r w:rsidRPr="006E380F" w:rsidR="00A271D1">
          <w:rPr>
            <w:webHidden/>
          </w:rPr>
          <w:fldChar w:fldCharType="begin"/>
        </w:r>
        <w:r w:rsidRPr="006E380F" w:rsidR="00A271D1">
          <w:rPr>
            <w:webHidden/>
          </w:rPr>
          <w:instrText xml:space="preserve"> PAGEREF _Toc34654449 \h </w:instrText>
        </w:r>
        <w:r w:rsidRPr="006E380F" w:rsidR="00A271D1">
          <w:rPr>
            <w:webHidden/>
          </w:rPr>
        </w:r>
        <w:r w:rsidRPr="006E380F" w:rsidR="00A271D1">
          <w:rPr>
            <w:webHidden/>
          </w:rPr>
          <w:fldChar w:fldCharType="separate"/>
        </w:r>
        <w:r w:rsidRPr="006E380F" w:rsidR="00A271D1">
          <w:rPr>
            <w:webHidden/>
          </w:rPr>
          <w:t>1-6</w:t>
        </w:r>
        <w:r w:rsidRPr="006E380F" w:rsidR="00A271D1">
          <w:rPr>
            <w:webHidden/>
          </w:rPr>
          <w:fldChar w:fldCharType="end"/>
        </w:r>
      </w:hyperlink>
    </w:p>
    <w:p w:rsidRPr="006E380F" w:rsidR="00A271D1" w:rsidP="00A271D1" w:rsidRDefault="00C43F36" w14:paraId="4E6E31C8" w14:textId="0F025815">
      <w:pPr>
        <w:pStyle w:val="TOC2"/>
        <w:rPr>
          <w:rFonts w:asciiTheme="minorHAnsi" w:hAnsiTheme="minorHAnsi" w:cstheme="minorBidi"/>
          <w:sz w:val="22"/>
        </w:rPr>
      </w:pPr>
      <w:hyperlink w:history="1" w:anchor="_Toc34654450">
        <w:r w:rsidRPr="006E380F" w:rsidR="00A271D1">
          <w:rPr>
            <w:rStyle w:val="Hyperlink"/>
            <w:color w:val="auto"/>
          </w:rPr>
          <w:t>1.6</w:t>
        </w:r>
        <w:r w:rsidRPr="006E380F" w:rsidR="00A271D1">
          <w:rPr>
            <w:rFonts w:asciiTheme="minorHAnsi" w:hAnsiTheme="minorHAnsi" w:cstheme="minorBidi"/>
            <w:sz w:val="22"/>
          </w:rPr>
          <w:tab/>
        </w:r>
        <w:r w:rsidRPr="006E380F" w:rsidR="00A271D1">
          <w:rPr>
            <w:rStyle w:val="Hyperlink"/>
            <w:color w:val="auto"/>
          </w:rPr>
          <w:t>Recruitment Advertisement</w:t>
        </w:r>
        <w:r w:rsidRPr="006E380F" w:rsidR="00A271D1">
          <w:rPr>
            <w:rStyle w:val="Hyperlink"/>
            <w:color w:val="auto"/>
            <w:spacing w:val="-1"/>
          </w:rPr>
          <w:t xml:space="preserve"> </w:t>
        </w:r>
        <w:r w:rsidRPr="006E380F" w:rsidR="00A271D1">
          <w:rPr>
            <w:rStyle w:val="Hyperlink"/>
            <w:color w:val="auto"/>
          </w:rPr>
          <w:t>Text</w:t>
        </w:r>
        <w:r w:rsidRPr="006E380F" w:rsidR="00A271D1">
          <w:rPr>
            <w:webHidden/>
          </w:rPr>
          <w:tab/>
        </w:r>
        <w:r w:rsidRPr="006E380F" w:rsidR="00A271D1">
          <w:rPr>
            <w:webHidden/>
          </w:rPr>
          <w:fldChar w:fldCharType="begin"/>
        </w:r>
        <w:r w:rsidRPr="006E380F" w:rsidR="00A271D1">
          <w:rPr>
            <w:webHidden/>
          </w:rPr>
          <w:instrText xml:space="preserve"> PAGEREF _Toc34654450 \h </w:instrText>
        </w:r>
        <w:r w:rsidRPr="006E380F" w:rsidR="00A271D1">
          <w:rPr>
            <w:webHidden/>
          </w:rPr>
        </w:r>
        <w:r w:rsidRPr="006E380F" w:rsidR="00A271D1">
          <w:rPr>
            <w:webHidden/>
          </w:rPr>
          <w:fldChar w:fldCharType="separate"/>
        </w:r>
        <w:r w:rsidRPr="006E380F" w:rsidR="00A271D1">
          <w:rPr>
            <w:webHidden/>
          </w:rPr>
          <w:t>1-</w:t>
        </w:r>
        <w:r w:rsidR="008C5B5E">
          <w:rPr>
            <w:webHidden/>
          </w:rPr>
          <w:t>7</w:t>
        </w:r>
        <w:r w:rsidRPr="006E380F" w:rsidR="00A271D1">
          <w:rPr>
            <w:webHidden/>
          </w:rPr>
          <w:fldChar w:fldCharType="end"/>
        </w:r>
      </w:hyperlink>
    </w:p>
    <w:p w:rsidRPr="006E380F" w:rsidR="00A271D1" w:rsidP="00A271D1" w:rsidRDefault="00C43F36" w14:paraId="7478B333" w14:textId="013393C2">
      <w:pPr>
        <w:pStyle w:val="TOC2"/>
        <w:rPr>
          <w:rFonts w:asciiTheme="minorHAnsi" w:hAnsiTheme="minorHAnsi" w:cstheme="minorBidi"/>
          <w:sz w:val="22"/>
        </w:rPr>
      </w:pPr>
      <w:hyperlink w:history="1" w:anchor="_Toc34654451">
        <w:r w:rsidRPr="006E380F" w:rsidR="00A271D1">
          <w:rPr>
            <w:rStyle w:val="Hyperlink"/>
            <w:color w:val="auto"/>
          </w:rPr>
          <w:t>1.7</w:t>
        </w:r>
        <w:r w:rsidRPr="006E380F" w:rsidR="00A271D1">
          <w:rPr>
            <w:rFonts w:asciiTheme="minorHAnsi" w:hAnsiTheme="minorHAnsi" w:cstheme="minorBidi"/>
            <w:sz w:val="22"/>
          </w:rPr>
          <w:tab/>
        </w:r>
        <w:r w:rsidRPr="006E380F" w:rsidR="00A271D1">
          <w:rPr>
            <w:rStyle w:val="Hyperlink"/>
            <w:color w:val="auto"/>
          </w:rPr>
          <w:t>Recruitment Records</w:t>
        </w:r>
        <w:r w:rsidRPr="006E380F" w:rsidR="00A271D1">
          <w:rPr>
            <w:webHidden/>
          </w:rPr>
          <w:tab/>
        </w:r>
        <w:r w:rsidRPr="006E380F" w:rsidR="00A271D1">
          <w:rPr>
            <w:webHidden/>
          </w:rPr>
          <w:fldChar w:fldCharType="begin"/>
        </w:r>
        <w:r w:rsidRPr="006E380F" w:rsidR="00A271D1">
          <w:rPr>
            <w:webHidden/>
          </w:rPr>
          <w:instrText xml:space="preserve"> PAGEREF _Toc34654451 \h </w:instrText>
        </w:r>
        <w:r w:rsidRPr="006E380F" w:rsidR="00A271D1">
          <w:rPr>
            <w:webHidden/>
          </w:rPr>
        </w:r>
        <w:r w:rsidRPr="006E380F" w:rsidR="00A271D1">
          <w:rPr>
            <w:webHidden/>
          </w:rPr>
          <w:fldChar w:fldCharType="separate"/>
        </w:r>
        <w:r w:rsidRPr="006E380F" w:rsidR="00A271D1">
          <w:rPr>
            <w:webHidden/>
          </w:rPr>
          <w:t>1-7</w:t>
        </w:r>
        <w:r w:rsidRPr="006E380F" w:rsidR="00A271D1">
          <w:rPr>
            <w:webHidden/>
          </w:rPr>
          <w:fldChar w:fldCharType="end"/>
        </w:r>
      </w:hyperlink>
    </w:p>
    <w:p w:rsidRPr="006E380F" w:rsidR="00A271D1" w:rsidP="00A271D1" w:rsidRDefault="00C43F36" w14:paraId="557F9ACB" w14:textId="67F9C87C">
      <w:pPr>
        <w:pStyle w:val="TOC2"/>
        <w:rPr>
          <w:rFonts w:asciiTheme="minorHAnsi" w:hAnsiTheme="minorHAnsi" w:cstheme="minorBidi"/>
          <w:sz w:val="22"/>
        </w:rPr>
      </w:pPr>
      <w:hyperlink w:history="1" w:anchor="_Toc34654452">
        <w:r w:rsidRPr="006E380F" w:rsidR="00A271D1">
          <w:rPr>
            <w:rStyle w:val="Hyperlink"/>
            <w:color w:val="auto"/>
          </w:rPr>
          <w:t>1.8</w:t>
        </w:r>
        <w:r w:rsidRPr="006E380F" w:rsidR="00A271D1">
          <w:rPr>
            <w:rFonts w:asciiTheme="minorHAnsi" w:hAnsiTheme="minorHAnsi" w:cstheme="minorBidi"/>
            <w:sz w:val="22"/>
          </w:rPr>
          <w:tab/>
        </w:r>
        <w:r w:rsidRPr="006E380F" w:rsidR="00A271D1">
          <w:rPr>
            <w:rStyle w:val="Hyperlink"/>
            <w:color w:val="auto"/>
          </w:rPr>
          <w:t>Schedule and Coordination</w:t>
        </w:r>
        <w:r w:rsidRPr="006E380F" w:rsidR="00A271D1">
          <w:rPr>
            <w:webHidden/>
          </w:rPr>
          <w:tab/>
        </w:r>
        <w:r w:rsidRPr="006E380F" w:rsidR="00A271D1">
          <w:rPr>
            <w:webHidden/>
          </w:rPr>
          <w:fldChar w:fldCharType="begin"/>
        </w:r>
        <w:r w:rsidRPr="006E380F" w:rsidR="00A271D1">
          <w:rPr>
            <w:webHidden/>
          </w:rPr>
          <w:instrText xml:space="preserve"> PAGEREF _Toc34654452 \h </w:instrText>
        </w:r>
        <w:r w:rsidRPr="006E380F" w:rsidR="00A271D1">
          <w:rPr>
            <w:webHidden/>
          </w:rPr>
        </w:r>
        <w:r w:rsidRPr="006E380F" w:rsidR="00A271D1">
          <w:rPr>
            <w:webHidden/>
          </w:rPr>
          <w:fldChar w:fldCharType="separate"/>
        </w:r>
        <w:r w:rsidRPr="006E380F" w:rsidR="00A271D1">
          <w:rPr>
            <w:webHidden/>
          </w:rPr>
          <w:t>1-</w:t>
        </w:r>
        <w:r w:rsidR="00832B31">
          <w:rPr>
            <w:webHidden/>
          </w:rPr>
          <w:t>9</w:t>
        </w:r>
        <w:r w:rsidRPr="006E380F" w:rsidR="00A271D1">
          <w:rPr>
            <w:webHidden/>
          </w:rPr>
          <w:fldChar w:fldCharType="end"/>
        </w:r>
      </w:hyperlink>
    </w:p>
    <w:p w:rsidRPr="006E380F" w:rsidR="00A271D1" w:rsidP="00A271D1" w:rsidRDefault="00C43F36" w14:paraId="1B6253E9" w14:textId="15ACA090">
      <w:pPr>
        <w:pStyle w:val="TOC2"/>
        <w:rPr>
          <w:rFonts w:asciiTheme="minorHAnsi" w:hAnsiTheme="minorHAnsi" w:cstheme="minorBidi"/>
          <w:sz w:val="22"/>
        </w:rPr>
      </w:pPr>
      <w:hyperlink w:history="1" w:anchor="_Toc34654453">
        <w:r w:rsidRPr="006E380F" w:rsidR="00A271D1">
          <w:rPr>
            <w:rStyle w:val="Hyperlink"/>
            <w:color w:val="auto"/>
          </w:rPr>
          <w:t>1.9</w:t>
        </w:r>
        <w:r w:rsidRPr="006E380F" w:rsidR="00A271D1">
          <w:rPr>
            <w:rFonts w:asciiTheme="minorHAnsi" w:hAnsiTheme="minorHAnsi" w:cstheme="minorBidi"/>
            <w:sz w:val="22"/>
          </w:rPr>
          <w:tab/>
        </w:r>
        <w:r w:rsidRPr="006E380F" w:rsidR="00A271D1">
          <w:rPr>
            <w:rStyle w:val="Hyperlink"/>
            <w:color w:val="auto"/>
          </w:rPr>
          <w:t>Training of Recruiters</w:t>
        </w:r>
        <w:r w:rsidRPr="006E380F" w:rsidR="00A271D1">
          <w:rPr>
            <w:webHidden/>
          </w:rPr>
          <w:tab/>
        </w:r>
        <w:r w:rsidRPr="006E380F" w:rsidR="00A271D1">
          <w:rPr>
            <w:webHidden/>
          </w:rPr>
          <w:fldChar w:fldCharType="begin"/>
        </w:r>
        <w:r w:rsidRPr="006E380F" w:rsidR="00A271D1">
          <w:rPr>
            <w:webHidden/>
          </w:rPr>
          <w:instrText xml:space="preserve"> PAGEREF _Toc34654453 \h </w:instrText>
        </w:r>
        <w:r w:rsidRPr="006E380F" w:rsidR="00A271D1">
          <w:rPr>
            <w:webHidden/>
          </w:rPr>
        </w:r>
        <w:r w:rsidRPr="006E380F" w:rsidR="00A271D1">
          <w:rPr>
            <w:webHidden/>
          </w:rPr>
          <w:fldChar w:fldCharType="separate"/>
        </w:r>
        <w:r w:rsidRPr="006E380F" w:rsidR="00A271D1">
          <w:rPr>
            <w:webHidden/>
          </w:rPr>
          <w:t>1-9</w:t>
        </w:r>
        <w:r w:rsidRPr="006E380F" w:rsidR="00A271D1">
          <w:rPr>
            <w:webHidden/>
          </w:rPr>
          <w:fldChar w:fldCharType="end"/>
        </w:r>
      </w:hyperlink>
    </w:p>
    <w:p w:rsidRPr="006E380F" w:rsidR="00A271D1" w:rsidP="00A271D1" w:rsidRDefault="00C43F36" w14:paraId="2639D648" w14:textId="41CD203C">
      <w:pPr>
        <w:pStyle w:val="TOC2"/>
        <w:rPr>
          <w:rFonts w:asciiTheme="minorHAnsi" w:hAnsiTheme="minorHAnsi" w:cstheme="minorBidi"/>
          <w:sz w:val="22"/>
        </w:rPr>
      </w:pPr>
      <w:hyperlink w:history="1" w:anchor="_Toc34654454">
        <w:r w:rsidRPr="006E380F" w:rsidR="00A271D1">
          <w:rPr>
            <w:rStyle w:val="Hyperlink"/>
            <w:color w:val="auto"/>
          </w:rPr>
          <w:t>1.10</w:t>
        </w:r>
        <w:r w:rsidRPr="006E380F" w:rsidR="00A271D1">
          <w:rPr>
            <w:rFonts w:asciiTheme="minorHAnsi" w:hAnsiTheme="minorHAnsi" w:cstheme="minorBidi"/>
            <w:sz w:val="22"/>
          </w:rPr>
          <w:tab/>
        </w:r>
        <w:r w:rsidRPr="006E380F" w:rsidR="00A271D1">
          <w:rPr>
            <w:rStyle w:val="Hyperlink"/>
            <w:color w:val="auto"/>
          </w:rPr>
          <w:t>Recruitment Methods Report</w:t>
        </w:r>
        <w:r w:rsidRPr="006E380F" w:rsidR="00A271D1">
          <w:rPr>
            <w:webHidden/>
          </w:rPr>
          <w:tab/>
        </w:r>
        <w:r w:rsidRPr="006E380F" w:rsidR="00A271D1">
          <w:rPr>
            <w:webHidden/>
          </w:rPr>
          <w:fldChar w:fldCharType="begin"/>
        </w:r>
        <w:r w:rsidRPr="006E380F" w:rsidR="00A271D1">
          <w:rPr>
            <w:webHidden/>
          </w:rPr>
          <w:instrText xml:space="preserve"> PAGEREF _Toc34654454 \h </w:instrText>
        </w:r>
        <w:r w:rsidRPr="006E380F" w:rsidR="00A271D1">
          <w:rPr>
            <w:webHidden/>
          </w:rPr>
        </w:r>
        <w:r w:rsidRPr="006E380F" w:rsidR="00A271D1">
          <w:rPr>
            <w:webHidden/>
          </w:rPr>
          <w:fldChar w:fldCharType="separate"/>
        </w:r>
        <w:r w:rsidRPr="006E380F" w:rsidR="00A271D1">
          <w:rPr>
            <w:webHidden/>
          </w:rPr>
          <w:t>1-9</w:t>
        </w:r>
        <w:r w:rsidRPr="006E380F" w:rsidR="00A271D1">
          <w:rPr>
            <w:webHidden/>
          </w:rPr>
          <w:fldChar w:fldCharType="end"/>
        </w:r>
      </w:hyperlink>
    </w:p>
    <w:p w:rsidRPr="006E380F" w:rsidR="00A271D1" w:rsidP="00A271D1" w:rsidRDefault="00C43F36" w14:paraId="13DE4A52" w14:textId="655B7FC5">
      <w:pPr>
        <w:pStyle w:val="TOC2"/>
        <w:rPr>
          <w:rFonts w:asciiTheme="minorHAnsi" w:hAnsiTheme="minorHAnsi" w:cstheme="minorBidi"/>
          <w:sz w:val="22"/>
        </w:rPr>
      </w:pPr>
      <w:hyperlink w:history="1" w:anchor="_Toc34654455">
        <w:r w:rsidRPr="006E380F" w:rsidR="00A271D1">
          <w:rPr>
            <w:rStyle w:val="Hyperlink"/>
            <w:color w:val="auto"/>
          </w:rPr>
          <w:t>1.11</w:t>
        </w:r>
        <w:r w:rsidRPr="006E380F" w:rsidR="00A271D1">
          <w:rPr>
            <w:rFonts w:asciiTheme="minorHAnsi" w:hAnsiTheme="minorHAnsi" w:cstheme="minorBidi"/>
            <w:sz w:val="22"/>
          </w:rPr>
          <w:tab/>
        </w:r>
        <w:r w:rsidRPr="006E380F" w:rsidR="00A271D1">
          <w:rPr>
            <w:rStyle w:val="Hyperlink"/>
            <w:color w:val="auto"/>
          </w:rPr>
          <w:t>Recruitment Challenges and Risk Mitigation</w:t>
        </w:r>
        <w:r w:rsidRPr="006E380F" w:rsidR="00A271D1">
          <w:rPr>
            <w:rStyle w:val="Hyperlink"/>
            <w:color w:val="auto"/>
            <w:spacing w:val="-6"/>
          </w:rPr>
          <w:t xml:space="preserve"> </w:t>
        </w:r>
        <w:r w:rsidRPr="006E380F" w:rsidR="00A271D1">
          <w:rPr>
            <w:rStyle w:val="Hyperlink"/>
            <w:color w:val="auto"/>
          </w:rPr>
          <w:t>Plan</w:t>
        </w:r>
        <w:r w:rsidRPr="006E380F" w:rsidR="00A271D1">
          <w:rPr>
            <w:webHidden/>
          </w:rPr>
          <w:tab/>
        </w:r>
        <w:r w:rsidRPr="006E380F" w:rsidR="00A271D1">
          <w:rPr>
            <w:webHidden/>
          </w:rPr>
          <w:fldChar w:fldCharType="begin"/>
        </w:r>
        <w:r w:rsidRPr="006E380F" w:rsidR="00A271D1">
          <w:rPr>
            <w:webHidden/>
          </w:rPr>
          <w:instrText xml:space="preserve"> PAGEREF _Toc34654455 \h </w:instrText>
        </w:r>
        <w:r w:rsidRPr="006E380F" w:rsidR="00A271D1">
          <w:rPr>
            <w:webHidden/>
          </w:rPr>
        </w:r>
        <w:r w:rsidRPr="006E380F" w:rsidR="00A271D1">
          <w:rPr>
            <w:webHidden/>
          </w:rPr>
          <w:fldChar w:fldCharType="separate"/>
        </w:r>
        <w:r w:rsidRPr="006E380F" w:rsidR="00A271D1">
          <w:rPr>
            <w:webHidden/>
          </w:rPr>
          <w:t>1-9</w:t>
        </w:r>
        <w:r w:rsidRPr="006E380F" w:rsidR="00A271D1">
          <w:rPr>
            <w:webHidden/>
          </w:rPr>
          <w:fldChar w:fldCharType="end"/>
        </w:r>
      </w:hyperlink>
    </w:p>
    <w:p w:rsidRPr="006E380F" w:rsidR="00A271D1" w:rsidRDefault="00C43F36" w14:paraId="51D5EE2D" w14:textId="4D750CF3">
      <w:pPr>
        <w:pStyle w:val="TOC1"/>
        <w:rPr>
          <w:rFonts w:asciiTheme="minorHAnsi" w:hAnsiTheme="minorHAnsi" w:cstheme="minorBidi"/>
          <w:b w:val="0"/>
          <w:sz w:val="22"/>
        </w:rPr>
      </w:pPr>
      <w:hyperlink w:history="1" w:anchor="_Toc34654456">
        <w:r w:rsidRPr="006E380F" w:rsidR="00A271D1">
          <w:rPr>
            <w:rStyle w:val="Hyperlink"/>
            <w:color w:val="auto"/>
          </w:rPr>
          <w:t>2.</w:t>
        </w:r>
        <w:r w:rsidRPr="006E380F" w:rsidR="00A271D1">
          <w:rPr>
            <w:rFonts w:asciiTheme="minorHAnsi" w:hAnsiTheme="minorHAnsi" w:cstheme="minorBidi"/>
            <w:b w:val="0"/>
            <w:sz w:val="22"/>
          </w:rPr>
          <w:tab/>
        </w:r>
        <w:r w:rsidRPr="006E380F" w:rsidR="00A271D1">
          <w:rPr>
            <w:rStyle w:val="Hyperlink"/>
            <w:color w:val="auto"/>
          </w:rPr>
          <w:t>Study Plan</w:t>
        </w:r>
        <w:r w:rsidRPr="006E380F" w:rsidR="00A271D1">
          <w:rPr>
            <w:webHidden/>
          </w:rPr>
          <w:tab/>
        </w:r>
        <w:r w:rsidRPr="006E380F" w:rsidR="00A271D1">
          <w:rPr>
            <w:webHidden/>
          </w:rPr>
          <w:fldChar w:fldCharType="begin"/>
        </w:r>
        <w:r w:rsidRPr="006E380F" w:rsidR="00A271D1">
          <w:rPr>
            <w:webHidden/>
          </w:rPr>
          <w:instrText xml:space="preserve"> PAGEREF _Toc34654456 \h </w:instrText>
        </w:r>
        <w:r w:rsidRPr="006E380F" w:rsidR="00A271D1">
          <w:rPr>
            <w:webHidden/>
          </w:rPr>
        </w:r>
        <w:r w:rsidRPr="006E380F" w:rsidR="00A271D1">
          <w:rPr>
            <w:webHidden/>
          </w:rPr>
          <w:fldChar w:fldCharType="separate"/>
        </w:r>
        <w:r w:rsidRPr="006E380F" w:rsidR="00A271D1">
          <w:rPr>
            <w:webHidden/>
          </w:rPr>
          <w:t>2-1</w:t>
        </w:r>
        <w:r w:rsidRPr="006E380F" w:rsidR="00A271D1">
          <w:rPr>
            <w:webHidden/>
          </w:rPr>
          <w:fldChar w:fldCharType="end"/>
        </w:r>
      </w:hyperlink>
    </w:p>
    <w:p w:rsidRPr="006E380F" w:rsidR="00A271D1" w:rsidP="00A271D1" w:rsidRDefault="00C43F36" w14:paraId="171F0BA4" w14:textId="3552E5DB">
      <w:pPr>
        <w:pStyle w:val="TOC2"/>
        <w:rPr>
          <w:rFonts w:asciiTheme="minorHAnsi" w:hAnsiTheme="minorHAnsi" w:cstheme="minorBidi"/>
          <w:sz w:val="22"/>
        </w:rPr>
      </w:pPr>
      <w:hyperlink w:history="1" w:anchor="_Toc34654457">
        <w:r w:rsidRPr="006E380F" w:rsidR="00A271D1">
          <w:rPr>
            <w:rStyle w:val="Hyperlink"/>
            <w:color w:val="auto"/>
          </w:rPr>
          <w:t>2.1</w:t>
        </w:r>
        <w:r w:rsidRPr="006E380F" w:rsidR="00A271D1">
          <w:rPr>
            <w:rFonts w:asciiTheme="minorHAnsi" w:hAnsiTheme="minorHAnsi" w:cstheme="minorBidi"/>
            <w:sz w:val="22"/>
          </w:rPr>
          <w:tab/>
        </w:r>
        <w:r w:rsidRPr="006E380F" w:rsidR="00A271D1">
          <w:rPr>
            <w:rStyle w:val="Hyperlink"/>
            <w:color w:val="auto"/>
          </w:rPr>
          <w:t>Test</w:t>
        </w:r>
        <w:r w:rsidRPr="006E380F" w:rsidR="00A271D1">
          <w:rPr>
            <w:rStyle w:val="Hyperlink"/>
            <w:color w:val="auto"/>
            <w:spacing w:val="-1"/>
          </w:rPr>
          <w:t xml:space="preserve"> </w:t>
        </w:r>
        <w:r w:rsidRPr="006E380F" w:rsidR="00A271D1">
          <w:rPr>
            <w:rStyle w:val="Hyperlink"/>
            <w:color w:val="auto"/>
          </w:rPr>
          <w:t>Objectives</w:t>
        </w:r>
        <w:r w:rsidRPr="006E380F" w:rsidR="00A271D1">
          <w:rPr>
            <w:webHidden/>
          </w:rPr>
          <w:tab/>
        </w:r>
        <w:r w:rsidRPr="006E380F" w:rsidR="00A271D1">
          <w:rPr>
            <w:webHidden/>
          </w:rPr>
          <w:fldChar w:fldCharType="begin"/>
        </w:r>
        <w:r w:rsidRPr="006E380F" w:rsidR="00A271D1">
          <w:rPr>
            <w:webHidden/>
          </w:rPr>
          <w:instrText xml:space="preserve"> PAGEREF _Toc34654457 \h </w:instrText>
        </w:r>
        <w:r w:rsidRPr="006E380F" w:rsidR="00A271D1">
          <w:rPr>
            <w:webHidden/>
          </w:rPr>
        </w:r>
        <w:r w:rsidRPr="006E380F" w:rsidR="00A271D1">
          <w:rPr>
            <w:webHidden/>
          </w:rPr>
          <w:fldChar w:fldCharType="separate"/>
        </w:r>
        <w:r w:rsidRPr="006E380F" w:rsidR="00A271D1">
          <w:rPr>
            <w:webHidden/>
          </w:rPr>
          <w:t>2-1</w:t>
        </w:r>
        <w:r w:rsidRPr="006E380F" w:rsidR="00A271D1">
          <w:rPr>
            <w:webHidden/>
          </w:rPr>
          <w:fldChar w:fldCharType="end"/>
        </w:r>
      </w:hyperlink>
    </w:p>
    <w:p w:rsidRPr="006E380F" w:rsidR="00A271D1" w:rsidP="00A271D1" w:rsidRDefault="00C43F36" w14:paraId="1D0E5D82" w14:textId="2028B7C9">
      <w:pPr>
        <w:pStyle w:val="TOC2"/>
        <w:rPr>
          <w:rFonts w:asciiTheme="minorHAnsi" w:hAnsiTheme="minorHAnsi" w:cstheme="minorBidi"/>
          <w:sz w:val="22"/>
        </w:rPr>
      </w:pPr>
      <w:hyperlink w:history="1" w:anchor="_Toc34654458">
        <w:r w:rsidRPr="006E380F" w:rsidR="00A271D1">
          <w:rPr>
            <w:rStyle w:val="Hyperlink"/>
            <w:color w:val="auto"/>
          </w:rPr>
          <w:t>2.2</w:t>
        </w:r>
        <w:r w:rsidRPr="006E380F" w:rsidR="00A271D1">
          <w:rPr>
            <w:rFonts w:asciiTheme="minorHAnsi" w:hAnsiTheme="minorHAnsi" w:cstheme="minorBidi"/>
            <w:sz w:val="22"/>
          </w:rPr>
          <w:tab/>
        </w:r>
        <w:r w:rsidRPr="006E380F" w:rsidR="00A271D1">
          <w:rPr>
            <w:rStyle w:val="Hyperlink"/>
            <w:color w:val="auto"/>
          </w:rPr>
          <w:t>Test</w:t>
        </w:r>
        <w:r w:rsidRPr="006E380F" w:rsidR="00A271D1">
          <w:rPr>
            <w:rStyle w:val="Hyperlink"/>
            <w:color w:val="auto"/>
            <w:spacing w:val="-1"/>
          </w:rPr>
          <w:t xml:space="preserve"> </w:t>
        </w:r>
        <w:r w:rsidRPr="006E380F" w:rsidR="00A271D1">
          <w:rPr>
            <w:rStyle w:val="Hyperlink"/>
            <w:color w:val="auto"/>
          </w:rPr>
          <w:t>Assumptions</w:t>
        </w:r>
        <w:r w:rsidRPr="006E380F" w:rsidR="00A271D1">
          <w:rPr>
            <w:webHidden/>
          </w:rPr>
          <w:tab/>
        </w:r>
        <w:r w:rsidRPr="006E380F" w:rsidR="00A271D1">
          <w:rPr>
            <w:webHidden/>
          </w:rPr>
          <w:fldChar w:fldCharType="begin"/>
        </w:r>
        <w:r w:rsidRPr="006E380F" w:rsidR="00A271D1">
          <w:rPr>
            <w:webHidden/>
          </w:rPr>
          <w:instrText xml:space="preserve"> PAGEREF _Toc34654458 \h </w:instrText>
        </w:r>
        <w:r w:rsidRPr="006E380F" w:rsidR="00A271D1">
          <w:rPr>
            <w:webHidden/>
          </w:rPr>
        </w:r>
        <w:r w:rsidRPr="006E380F" w:rsidR="00A271D1">
          <w:rPr>
            <w:webHidden/>
          </w:rPr>
          <w:fldChar w:fldCharType="separate"/>
        </w:r>
        <w:r w:rsidRPr="006E380F" w:rsidR="00A271D1">
          <w:rPr>
            <w:webHidden/>
          </w:rPr>
          <w:t>2-1</w:t>
        </w:r>
        <w:r w:rsidR="004F3368">
          <w:rPr>
            <w:webHidden/>
          </w:rPr>
          <w:t>2</w:t>
        </w:r>
        <w:r w:rsidRPr="006E380F" w:rsidR="00A271D1">
          <w:rPr>
            <w:webHidden/>
          </w:rPr>
          <w:fldChar w:fldCharType="end"/>
        </w:r>
      </w:hyperlink>
    </w:p>
    <w:p w:rsidRPr="006E380F" w:rsidR="00A271D1" w:rsidP="00A271D1" w:rsidRDefault="00C43F36" w14:paraId="4B261047" w14:textId="15FCCB85">
      <w:pPr>
        <w:pStyle w:val="TOC2"/>
        <w:rPr>
          <w:rFonts w:asciiTheme="minorHAnsi" w:hAnsiTheme="minorHAnsi" w:cstheme="minorBidi"/>
          <w:sz w:val="22"/>
        </w:rPr>
      </w:pPr>
      <w:hyperlink w:history="1" w:anchor="_Toc34654459">
        <w:r w:rsidRPr="006E380F" w:rsidR="00A271D1">
          <w:rPr>
            <w:rStyle w:val="Hyperlink"/>
            <w:color w:val="auto"/>
          </w:rPr>
          <w:t>2.3</w:t>
        </w:r>
        <w:r w:rsidRPr="006E380F" w:rsidR="00A271D1">
          <w:rPr>
            <w:rFonts w:asciiTheme="minorHAnsi" w:hAnsiTheme="minorHAnsi" w:cstheme="minorBidi"/>
            <w:sz w:val="22"/>
          </w:rPr>
          <w:tab/>
        </w:r>
        <w:r w:rsidRPr="006E380F" w:rsidR="00A271D1">
          <w:rPr>
            <w:rStyle w:val="Hyperlink"/>
            <w:color w:val="auto"/>
          </w:rPr>
          <w:t>Test</w:t>
        </w:r>
        <w:r w:rsidRPr="006E380F" w:rsidR="00A271D1">
          <w:rPr>
            <w:rStyle w:val="Hyperlink"/>
            <w:color w:val="auto"/>
            <w:spacing w:val="-1"/>
          </w:rPr>
          <w:t xml:space="preserve"> </w:t>
        </w:r>
        <w:r w:rsidRPr="006E380F" w:rsidR="00A271D1">
          <w:rPr>
            <w:rStyle w:val="Hyperlink"/>
            <w:color w:val="auto"/>
          </w:rPr>
          <w:t>Schedule</w:t>
        </w:r>
        <w:r w:rsidRPr="006E380F" w:rsidR="00A271D1">
          <w:rPr>
            <w:webHidden/>
          </w:rPr>
          <w:tab/>
        </w:r>
        <w:r w:rsidRPr="006E380F" w:rsidR="00A271D1">
          <w:rPr>
            <w:webHidden/>
          </w:rPr>
          <w:fldChar w:fldCharType="begin"/>
        </w:r>
        <w:r w:rsidRPr="006E380F" w:rsidR="00A271D1">
          <w:rPr>
            <w:webHidden/>
          </w:rPr>
          <w:instrText xml:space="preserve"> PAGEREF _Toc34654459 \h </w:instrText>
        </w:r>
        <w:r w:rsidRPr="006E380F" w:rsidR="00A271D1">
          <w:rPr>
            <w:webHidden/>
          </w:rPr>
        </w:r>
        <w:r w:rsidRPr="006E380F" w:rsidR="00A271D1">
          <w:rPr>
            <w:webHidden/>
          </w:rPr>
          <w:fldChar w:fldCharType="separate"/>
        </w:r>
        <w:r w:rsidRPr="006E380F" w:rsidR="00A271D1">
          <w:rPr>
            <w:webHidden/>
          </w:rPr>
          <w:t>2-1</w:t>
        </w:r>
        <w:r w:rsidR="000079D5">
          <w:rPr>
            <w:webHidden/>
          </w:rPr>
          <w:t>8</w:t>
        </w:r>
        <w:r w:rsidRPr="006E380F" w:rsidR="00A271D1">
          <w:rPr>
            <w:webHidden/>
          </w:rPr>
          <w:fldChar w:fldCharType="end"/>
        </w:r>
      </w:hyperlink>
    </w:p>
    <w:p w:rsidRPr="006E380F" w:rsidR="00A271D1" w:rsidP="00A271D1" w:rsidRDefault="00C43F36" w14:paraId="0E4B5BA6" w14:textId="1CDDC85F">
      <w:pPr>
        <w:pStyle w:val="TOC2"/>
        <w:rPr>
          <w:rFonts w:asciiTheme="minorHAnsi" w:hAnsiTheme="minorHAnsi" w:cstheme="minorBidi"/>
          <w:sz w:val="22"/>
        </w:rPr>
      </w:pPr>
      <w:hyperlink w:history="1" w:anchor="_Toc34654460">
        <w:r w:rsidRPr="006E380F" w:rsidR="00A271D1">
          <w:rPr>
            <w:rStyle w:val="Hyperlink"/>
            <w:color w:val="auto"/>
          </w:rPr>
          <w:t>2.4</w:t>
        </w:r>
        <w:r w:rsidRPr="006E380F" w:rsidR="00A271D1">
          <w:rPr>
            <w:rFonts w:asciiTheme="minorHAnsi" w:hAnsiTheme="minorHAnsi" w:cstheme="minorBidi"/>
            <w:sz w:val="22"/>
          </w:rPr>
          <w:tab/>
        </w:r>
        <w:r w:rsidRPr="006E380F" w:rsidR="00A271D1">
          <w:rPr>
            <w:rStyle w:val="Hyperlink"/>
            <w:color w:val="auto"/>
          </w:rPr>
          <w:t>Target User</w:t>
        </w:r>
        <w:r w:rsidRPr="006E380F" w:rsidR="00A271D1">
          <w:rPr>
            <w:rStyle w:val="Hyperlink"/>
            <w:color w:val="auto"/>
            <w:spacing w:val="-1"/>
          </w:rPr>
          <w:t xml:space="preserve"> </w:t>
        </w:r>
        <w:r w:rsidRPr="006E380F" w:rsidR="00A271D1">
          <w:rPr>
            <w:rStyle w:val="Hyperlink"/>
            <w:color w:val="auto"/>
          </w:rPr>
          <w:t>Population</w:t>
        </w:r>
        <w:r w:rsidRPr="006E380F" w:rsidR="00A271D1">
          <w:rPr>
            <w:webHidden/>
          </w:rPr>
          <w:tab/>
        </w:r>
        <w:r w:rsidRPr="006E380F" w:rsidR="00A271D1">
          <w:rPr>
            <w:webHidden/>
          </w:rPr>
          <w:fldChar w:fldCharType="begin"/>
        </w:r>
        <w:r w:rsidRPr="006E380F" w:rsidR="00A271D1">
          <w:rPr>
            <w:webHidden/>
          </w:rPr>
          <w:instrText xml:space="preserve"> PAGEREF _Toc34654460 \h </w:instrText>
        </w:r>
        <w:r w:rsidRPr="006E380F" w:rsidR="00A271D1">
          <w:rPr>
            <w:webHidden/>
          </w:rPr>
        </w:r>
        <w:r w:rsidRPr="006E380F" w:rsidR="00A271D1">
          <w:rPr>
            <w:webHidden/>
          </w:rPr>
          <w:fldChar w:fldCharType="separate"/>
        </w:r>
        <w:r w:rsidRPr="006E380F" w:rsidR="00A271D1">
          <w:rPr>
            <w:webHidden/>
          </w:rPr>
          <w:t>2-</w:t>
        </w:r>
        <w:r w:rsidRPr="006E380F" w:rsidR="00A271D1">
          <w:rPr>
            <w:webHidden/>
          </w:rPr>
          <w:fldChar w:fldCharType="end"/>
        </w:r>
      </w:hyperlink>
      <w:r w:rsidR="000079D5">
        <w:t>22</w:t>
      </w:r>
    </w:p>
    <w:p w:rsidRPr="006E380F" w:rsidR="00A271D1" w:rsidP="00A271D1" w:rsidRDefault="00C43F36" w14:paraId="7C079956" w14:textId="07D21858">
      <w:pPr>
        <w:pStyle w:val="TOC2"/>
        <w:rPr>
          <w:rFonts w:asciiTheme="minorHAnsi" w:hAnsiTheme="minorHAnsi" w:cstheme="minorBidi"/>
          <w:sz w:val="22"/>
        </w:rPr>
      </w:pPr>
      <w:hyperlink w:history="1" w:anchor="_Toc34654461">
        <w:r w:rsidRPr="006E380F" w:rsidR="00A271D1">
          <w:rPr>
            <w:rStyle w:val="Hyperlink"/>
            <w:color w:val="auto"/>
          </w:rPr>
          <w:t>2.5</w:t>
        </w:r>
        <w:r w:rsidRPr="006E380F" w:rsidR="00A271D1">
          <w:rPr>
            <w:rFonts w:asciiTheme="minorHAnsi" w:hAnsiTheme="minorHAnsi" w:cstheme="minorBidi"/>
            <w:sz w:val="22"/>
          </w:rPr>
          <w:tab/>
        </w:r>
        <w:r w:rsidRPr="006E380F" w:rsidR="00A271D1">
          <w:rPr>
            <w:rStyle w:val="Hyperlink"/>
            <w:color w:val="auto"/>
          </w:rPr>
          <w:t>Participant Inclusion Criteria or Characteristics and Sample</w:t>
        </w:r>
        <w:r w:rsidRPr="006E380F" w:rsidR="00A271D1">
          <w:rPr>
            <w:rStyle w:val="Hyperlink"/>
            <w:color w:val="auto"/>
            <w:spacing w:val="-21"/>
          </w:rPr>
          <w:t xml:space="preserve"> </w:t>
        </w:r>
        <w:r w:rsidRPr="006E380F" w:rsidR="00A271D1">
          <w:rPr>
            <w:rStyle w:val="Hyperlink"/>
            <w:color w:val="auto"/>
          </w:rPr>
          <w:t>Size</w:t>
        </w:r>
        <w:r w:rsidRPr="006E380F" w:rsidR="00A271D1">
          <w:rPr>
            <w:webHidden/>
          </w:rPr>
          <w:tab/>
        </w:r>
        <w:r w:rsidRPr="006E380F" w:rsidR="00A271D1">
          <w:rPr>
            <w:webHidden/>
          </w:rPr>
          <w:fldChar w:fldCharType="begin"/>
        </w:r>
        <w:r w:rsidRPr="006E380F" w:rsidR="00A271D1">
          <w:rPr>
            <w:webHidden/>
          </w:rPr>
          <w:instrText xml:space="preserve"> PAGEREF _Toc34654461 \h </w:instrText>
        </w:r>
        <w:r w:rsidRPr="006E380F" w:rsidR="00A271D1">
          <w:rPr>
            <w:webHidden/>
          </w:rPr>
        </w:r>
        <w:r w:rsidRPr="006E380F" w:rsidR="00A271D1">
          <w:rPr>
            <w:webHidden/>
          </w:rPr>
          <w:fldChar w:fldCharType="separate"/>
        </w:r>
        <w:r w:rsidRPr="006E380F" w:rsidR="00A271D1">
          <w:rPr>
            <w:webHidden/>
          </w:rPr>
          <w:t>2-</w:t>
        </w:r>
        <w:r w:rsidR="000C4D7E">
          <w:rPr>
            <w:webHidden/>
          </w:rPr>
          <w:t>22</w:t>
        </w:r>
        <w:r w:rsidRPr="006E380F" w:rsidR="00A271D1">
          <w:rPr>
            <w:webHidden/>
          </w:rPr>
          <w:fldChar w:fldCharType="end"/>
        </w:r>
      </w:hyperlink>
    </w:p>
    <w:p w:rsidRPr="006E380F" w:rsidR="00A271D1" w:rsidP="00A271D1" w:rsidRDefault="00C43F36" w14:paraId="4A92749F" w14:textId="774BA6B0">
      <w:pPr>
        <w:pStyle w:val="TOC3"/>
      </w:pPr>
      <w:hyperlink w:history="1" w:anchor="_Toc34654462">
        <w:r w:rsidRPr="006E380F" w:rsidR="00A271D1">
          <w:rPr>
            <w:rStyle w:val="Hyperlink"/>
            <w:color w:val="auto"/>
            <w:u w:val="none"/>
          </w:rPr>
          <w:t>2.5.1</w:t>
        </w:r>
        <w:r w:rsidRPr="006E380F" w:rsidR="00A271D1">
          <w:tab/>
        </w:r>
        <w:r w:rsidRPr="006E380F" w:rsidR="00A271D1">
          <w:rPr>
            <w:rStyle w:val="Hyperlink"/>
            <w:color w:val="auto"/>
            <w:u w:val="none"/>
          </w:rPr>
          <w:t>English</w:t>
        </w:r>
        <w:r w:rsidRPr="006E380F" w:rsidR="00A271D1">
          <w:rPr>
            <w:webHidden/>
          </w:rPr>
          <w:tab/>
        </w:r>
        <w:r w:rsidRPr="006E380F" w:rsidR="00A271D1">
          <w:rPr>
            <w:webHidden/>
          </w:rPr>
          <w:fldChar w:fldCharType="begin"/>
        </w:r>
        <w:r w:rsidRPr="006E380F" w:rsidR="00A271D1">
          <w:rPr>
            <w:webHidden/>
          </w:rPr>
          <w:instrText xml:space="preserve"> PAGEREF _Toc34654462 \h </w:instrText>
        </w:r>
        <w:r w:rsidRPr="006E380F" w:rsidR="00A271D1">
          <w:rPr>
            <w:webHidden/>
          </w:rPr>
        </w:r>
        <w:r w:rsidRPr="006E380F" w:rsidR="00A271D1">
          <w:rPr>
            <w:webHidden/>
          </w:rPr>
          <w:fldChar w:fldCharType="separate"/>
        </w:r>
        <w:r w:rsidRPr="006E380F" w:rsidR="00A271D1">
          <w:rPr>
            <w:webHidden/>
          </w:rPr>
          <w:t>2-</w:t>
        </w:r>
        <w:r w:rsidR="000C4D7E">
          <w:rPr>
            <w:webHidden/>
          </w:rPr>
          <w:t>22</w:t>
        </w:r>
        <w:r w:rsidRPr="006E380F" w:rsidR="00A271D1">
          <w:rPr>
            <w:webHidden/>
          </w:rPr>
          <w:fldChar w:fldCharType="end"/>
        </w:r>
      </w:hyperlink>
    </w:p>
    <w:p w:rsidRPr="006E380F" w:rsidR="00A271D1" w:rsidP="00A271D1" w:rsidRDefault="00C43F36" w14:paraId="6F90E5AE" w14:textId="42BA898E">
      <w:pPr>
        <w:pStyle w:val="TOC3"/>
        <w:rPr>
          <w:rFonts w:asciiTheme="minorHAnsi" w:hAnsiTheme="minorHAnsi" w:cstheme="minorBidi"/>
          <w:sz w:val="22"/>
        </w:rPr>
      </w:pPr>
      <w:hyperlink w:history="1" w:anchor="_Toc34654463">
        <w:r w:rsidRPr="006E380F" w:rsidR="00A271D1">
          <w:rPr>
            <w:rStyle w:val="Hyperlink"/>
            <w:color w:val="auto"/>
          </w:rPr>
          <w:t>2.5.2</w:t>
        </w:r>
        <w:r w:rsidRPr="006E380F" w:rsidR="00A271D1">
          <w:rPr>
            <w:rFonts w:asciiTheme="minorHAnsi" w:hAnsiTheme="minorHAnsi" w:cstheme="minorBidi"/>
            <w:sz w:val="22"/>
          </w:rPr>
          <w:tab/>
        </w:r>
        <w:r w:rsidRPr="006E380F" w:rsidR="00A271D1">
          <w:rPr>
            <w:rStyle w:val="Hyperlink"/>
            <w:color w:val="auto"/>
          </w:rPr>
          <w:t>Spanish</w:t>
        </w:r>
        <w:r w:rsidRPr="006E380F" w:rsidR="00A271D1">
          <w:rPr>
            <w:webHidden/>
          </w:rPr>
          <w:tab/>
        </w:r>
        <w:r w:rsidRPr="006E380F" w:rsidR="00A271D1">
          <w:rPr>
            <w:webHidden/>
          </w:rPr>
          <w:fldChar w:fldCharType="begin"/>
        </w:r>
        <w:r w:rsidRPr="006E380F" w:rsidR="00A271D1">
          <w:rPr>
            <w:webHidden/>
          </w:rPr>
          <w:instrText xml:space="preserve"> PAGEREF _Toc34654463 \h </w:instrText>
        </w:r>
        <w:r w:rsidRPr="006E380F" w:rsidR="00A271D1">
          <w:rPr>
            <w:webHidden/>
          </w:rPr>
        </w:r>
        <w:r w:rsidRPr="006E380F" w:rsidR="00A271D1">
          <w:rPr>
            <w:webHidden/>
          </w:rPr>
          <w:fldChar w:fldCharType="separate"/>
        </w:r>
        <w:r w:rsidRPr="006E380F" w:rsidR="00A271D1">
          <w:rPr>
            <w:webHidden/>
          </w:rPr>
          <w:t>2-</w:t>
        </w:r>
        <w:r w:rsidR="004F3368">
          <w:rPr>
            <w:webHidden/>
          </w:rPr>
          <w:t>2</w:t>
        </w:r>
        <w:r w:rsidR="00572609">
          <w:rPr>
            <w:webHidden/>
          </w:rPr>
          <w:t>4</w:t>
        </w:r>
        <w:r w:rsidRPr="006E380F" w:rsidR="00A271D1">
          <w:rPr>
            <w:webHidden/>
          </w:rPr>
          <w:fldChar w:fldCharType="end"/>
        </w:r>
      </w:hyperlink>
    </w:p>
    <w:p w:rsidRPr="006E380F" w:rsidR="00A271D1" w:rsidP="00A271D1" w:rsidRDefault="00C43F36" w14:paraId="24C82FF6" w14:textId="76C91FAD">
      <w:pPr>
        <w:pStyle w:val="TOC2"/>
        <w:rPr>
          <w:rFonts w:asciiTheme="minorHAnsi" w:hAnsiTheme="minorHAnsi" w:cstheme="minorBidi"/>
          <w:sz w:val="22"/>
        </w:rPr>
      </w:pPr>
      <w:hyperlink w:history="1" w:anchor="_Toc34654464">
        <w:r w:rsidRPr="006E380F" w:rsidR="00A271D1">
          <w:rPr>
            <w:rStyle w:val="Hyperlink"/>
            <w:color w:val="auto"/>
          </w:rPr>
          <w:t>2.6</w:t>
        </w:r>
        <w:r w:rsidRPr="006E380F" w:rsidR="00A271D1">
          <w:rPr>
            <w:rFonts w:asciiTheme="minorHAnsi" w:hAnsiTheme="minorHAnsi" w:cstheme="minorBidi"/>
            <w:sz w:val="22"/>
          </w:rPr>
          <w:tab/>
        </w:r>
        <w:r w:rsidRPr="006E380F" w:rsidR="00A271D1">
          <w:rPr>
            <w:rStyle w:val="Hyperlink"/>
            <w:color w:val="auto"/>
          </w:rPr>
          <w:t>Participant Recruitment</w:t>
        </w:r>
        <w:r w:rsidRPr="006E380F" w:rsidR="00A271D1">
          <w:rPr>
            <w:rStyle w:val="Hyperlink"/>
            <w:color w:val="auto"/>
            <w:spacing w:val="-1"/>
          </w:rPr>
          <w:t xml:space="preserve"> </w:t>
        </w:r>
        <w:r w:rsidRPr="006E380F" w:rsidR="00A271D1">
          <w:rPr>
            <w:rStyle w:val="Hyperlink"/>
            <w:color w:val="auto"/>
          </w:rPr>
          <w:t>Methods</w:t>
        </w:r>
        <w:r w:rsidRPr="006E380F" w:rsidR="00A271D1">
          <w:rPr>
            <w:webHidden/>
          </w:rPr>
          <w:tab/>
        </w:r>
        <w:r w:rsidRPr="006E380F" w:rsidR="00A271D1">
          <w:rPr>
            <w:webHidden/>
          </w:rPr>
          <w:fldChar w:fldCharType="begin"/>
        </w:r>
        <w:r w:rsidRPr="006E380F" w:rsidR="00A271D1">
          <w:rPr>
            <w:webHidden/>
          </w:rPr>
          <w:instrText xml:space="preserve"> PAGEREF _Toc34654464 \h </w:instrText>
        </w:r>
        <w:r w:rsidRPr="006E380F" w:rsidR="00A271D1">
          <w:rPr>
            <w:webHidden/>
          </w:rPr>
        </w:r>
        <w:r w:rsidRPr="006E380F" w:rsidR="00A271D1">
          <w:rPr>
            <w:webHidden/>
          </w:rPr>
          <w:fldChar w:fldCharType="separate"/>
        </w:r>
        <w:r w:rsidRPr="006E380F" w:rsidR="00A271D1">
          <w:rPr>
            <w:webHidden/>
          </w:rPr>
          <w:t>2-</w:t>
        </w:r>
        <w:r w:rsidR="0006019D">
          <w:rPr>
            <w:webHidden/>
          </w:rPr>
          <w:t>2</w:t>
        </w:r>
        <w:r w:rsidR="0033234C">
          <w:rPr>
            <w:webHidden/>
          </w:rPr>
          <w:t>5</w:t>
        </w:r>
        <w:r w:rsidRPr="006E380F" w:rsidR="00A271D1">
          <w:rPr>
            <w:webHidden/>
          </w:rPr>
          <w:fldChar w:fldCharType="end"/>
        </w:r>
      </w:hyperlink>
    </w:p>
    <w:p w:rsidRPr="006E380F" w:rsidR="00A271D1" w:rsidP="00A271D1" w:rsidRDefault="00C43F36" w14:paraId="2EE4ABA3" w14:textId="7916120C">
      <w:pPr>
        <w:pStyle w:val="TOC2"/>
        <w:rPr>
          <w:rFonts w:asciiTheme="minorHAnsi" w:hAnsiTheme="minorHAnsi" w:cstheme="minorBidi"/>
          <w:sz w:val="22"/>
        </w:rPr>
      </w:pPr>
      <w:hyperlink w:history="1" w:anchor="_Toc34654465">
        <w:r w:rsidRPr="006E380F" w:rsidR="00A271D1">
          <w:rPr>
            <w:rStyle w:val="Hyperlink"/>
            <w:color w:val="auto"/>
          </w:rPr>
          <w:t>2.7</w:t>
        </w:r>
        <w:r w:rsidRPr="006E380F" w:rsidR="00A271D1">
          <w:rPr>
            <w:rFonts w:asciiTheme="minorHAnsi" w:hAnsiTheme="minorHAnsi" w:cstheme="minorBidi"/>
            <w:sz w:val="22"/>
          </w:rPr>
          <w:tab/>
        </w:r>
        <w:r w:rsidRPr="006E380F" w:rsidR="00A271D1">
          <w:rPr>
            <w:rStyle w:val="Hyperlink"/>
            <w:color w:val="auto"/>
          </w:rPr>
          <w:t>Study Design in Statistical Terms, If</w:t>
        </w:r>
        <w:r w:rsidRPr="006E380F" w:rsidR="00A271D1">
          <w:rPr>
            <w:rStyle w:val="Hyperlink"/>
            <w:color w:val="auto"/>
            <w:spacing w:val="-8"/>
          </w:rPr>
          <w:t xml:space="preserve"> </w:t>
        </w:r>
        <w:r w:rsidRPr="006E380F" w:rsidR="00A271D1">
          <w:rPr>
            <w:rStyle w:val="Hyperlink"/>
            <w:color w:val="auto"/>
          </w:rPr>
          <w:t>Applicable</w:t>
        </w:r>
        <w:r w:rsidRPr="006E380F" w:rsidR="00A271D1">
          <w:rPr>
            <w:webHidden/>
          </w:rPr>
          <w:tab/>
        </w:r>
        <w:r w:rsidRPr="006E380F" w:rsidR="00A271D1">
          <w:rPr>
            <w:webHidden/>
          </w:rPr>
          <w:fldChar w:fldCharType="begin"/>
        </w:r>
        <w:r w:rsidRPr="006E380F" w:rsidR="00A271D1">
          <w:rPr>
            <w:webHidden/>
          </w:rPr>
          <w:instrText xml:space="preserve"> PAGEREF _Toc34654465 \h </w:instrText>
        </w:r>
        <w:r w:rsidRPr="006E380F" w:rsidR="00A271D1">
          <w:rPr>
            <w:webHidden/>
          </w:rPr>
        </w:r>
        <w:r w:rsidRPr="006E380F" w:rsidR="00A271D1">
          <w:rPr>
            <w:webHidden/>
          </w:rPr>
          <w:fldChar w:fldCharType="separate"/>
        </w:r>
        <w:r w:rsidRPr="006E380F" w:rsidR="00A271D1">
          <w:rPr>
            <w:webHidden/>
          </w:rPr>
          <w:t>2-2</w:t>
        </w:r>
        <w:r w:rsidRPr="006E380F" w:rsidR="00A271D1">
          <w:rPr>
            <w:webHidden/>
          </w:rPr>
          <w:fldChar w:fldCharType="end"/>
        </w:r>
      </w:hyperlink>
      <w:r w:rsidR="00044D9F">
        <w:t>7</w:t>
      </w:r>
    </w:p>
    <w:p w:rsidRPr="006E380F" w:rsidR="00A271D1" w:rsidP="00A271D1" w:rsidRDefault="00C43F36" w14:paraId="159959B2" w14:textId="6A3E0887">
      <w:pPr>
        <w:pStyle w:val="TOC2"/>
        <w:rPr>
          <w:rFonts w:asciiTheme="minorHAnsi" w:hAnsiTheme="minorHAnsi" w:cstheme="minorBidi"/>
          <w:sz w:val="22"/>
        </w:rPr>
      </w:pPr>
      <w:hyperlink w:history="1" w:anchor="_Toc34654466">
        <w:r w:rsidRPr="006E380F" w:rsidR="00A271D1">
          <w:rPr>
            <w:rStyle w:val="Hyperlink"/>
            <w:color w:val="auto"/>
          </w:rPr>
          <w:t>2.8</w:t>
        </w:r>
        <w:r w:rsidRPr="006E380F" w:rsidR="00A271D1">
          <w:rPr>
            <w:rFonts w:asciiTheme="minorHAnsi" w:hAnsiTheme="minorHAnsi" w:cstheme="minorBidi"/>
            <w:sz w:val="22"/>
          </w:rPr>
          <w:tab/>
        </w:r>
        <w:r w:rsidRPr="006E380F" w:rsidR="00A271D1">
          <w:rPr>
            <w:rStyle w:val="Hyperlink"/>
            <w:color w:val="auto"/>
          </w:rPr>
          <w:t>Performance</w:t>
        </w:r>
        <w:r w:rsidRPr="006E380F" w:rsidR="00A271D1">
          <w:rPr>
            <w:rStyle w:val="Hyperlink"/>
            <w:color w:val="auto"/>
            <w:spacing w:val="-1"/>
          </w:rPr>
          <w:t xml:space="preserve"> </w:t>
        </w:r>
        <w:r w:rsidRPr="006E380F" w:rsidR="00A271D1">
          <w:rPr>
            <w:rStyle w:val="Hyperlink"/>
            <w:color w:val="auto"/>
          </w:rPr>
          <w:t>Measures</w:t>
        </w:r>
        <w:r w:rsidRPr="006E380F" w:rsidR="00A271D1">
          <w:rPr>
            <w:webHidden/>
          </w:rPr>
          <w:tab/>
        </w:r>
        <w:r w:rsidRPr="006E380F" w:rsidR="00A271D1">
          <w:rPr>
            <w:webHidden/>
          </w:rPr>
          <w:fldChar w:fldCharType="begin"/>
        </w:r>
        <w:r w:rsidRPr="006E380F" w:rsidR="00A271D1">
          <w:rPr>
            <w:webHidden/>
          </w:rPr>
          <w:instrText xml:space="preserve"> PAGEREF _Toc34654466 \h </w:instrText>
        </w:r>
        <w:r w:rsidRPr="006E380F" w:rsidR="00A271D1">
          <w:rPr>
            <w:webHidden/>
          </w:rPr>
        </w:r>
        <w:r w:rsidRPr="006E380F" w:rsidR="00A271D1">
          <w:rPr>
            <w:webHidden/>
          </w:rPr>
          <w:fldChar w:fldCharType="separate"/>
        </w:r>
        <w:r w:rsidRPr="006E380F" w:rsidR="00A271D1">
          <w:rPr>
            <w:webHidden/>
          </w:rPr>
          <w:t>2-2</w:t>
        </w:r>
        <w:r w:rsidRPr="006E380F" w:rsidR="00A271D1">
          <w:rPr>
            <w:webHidden/>
          </w:rPr>
          <w:fldChar w:fldCharType="end"/>
        </w:r>
      </w:hyperlink>
      <w:r w:rsidR="00044D9F">
        <w:t>7</w:t>
      </w:r>
    </w:p>
    <w:p w:rsidRPr="006E380F" w:rsidR="00A271D1" w:rsidP="00A271D1" w:rsidRDefault="00C43F36" w14:paraId="3712AE19" w14:textId="24EE1CCD">
      <w:pPr>
        <w:pStyle w:val="TOC2"/>
        <w:rPr>
          <w:rFonts w:asciiTheme="minorHAnsi" w:hAnsiTheme="minorHAnsi" w:cstheme="minorBidi"/>
          <w:sz w:val="22"/>
        </w:rPr>
      </w:pPr>
      <w:hyperlink w:history="1" w:anchor="_Toc34654467">
        <w:r w:rsidRPr="006E380F" w:rsidR="00A271D1">
          <w:rPr>
            <w:rStyle w:val="Hyperlink"/>
            <w:color w:val="auto"/>
          </w:rPr>
          <w:t>2.9</w:t>
        </w:r>
        <w:r w:rsidRPr="006E380F" w:rsidR="00A271D1">
          <w:rPr>
            <w:rFonts w:asciiTheme="minorHAnsi" w:hAnsiTheme="minorHAnsi" w:cstheme="minorBidi"/>
            <w:sz w:val="22"/>
          </w:rPr>
          <w:tab/>
        </w:r>
        <w:r w:rsidRPr="006E380F" w:rsidR="00A271D1">
          <w:rPr>
            <w:rStyle w:val="Hyperlink"/>
            <w:color w:val="auto"/>
          </w:rPr>
          <w:t>Data Collection</w:t>
        </w:r>
        <w:r w:rsidRPr="006E380F" w:rsidR="00A271D1">
          <w:rPr>
            <w:rStyle w:val="Hyperlink"/>
            <w:color w:val="auto"/>
            <w:spacing w:val="-2"/>
          </w:rPr>
          <w:t xml:space="preserve"> </w:t>
        </w:r>
        <w:r w:rsidRPr="006E380F" w:rsidR="00A271D1">
          <w:rPr>
            <w:rStyle w:val="Hyperlink"/>
            <w:color w:val="auto"/>
          </w:rPr>
          <w:t>Methods</w:t>
        </w:r>
        <w:r w:rsidRPr="006E380F" w:rsidR="00A271D1">
          <w:rPr>
            <w:webHidden/>
          </w:rPr>
          <w:tab/>
        </w:r>
        <w:r w:rsidRPr="006E380F" w:rsidR="00A271D1">
          <w:rPr>
            <w:webHidden/>
          </w:rPr>
          <w:fldChar w:fldCharType="begin"/>
        </w:r>
        <w:r w:rsidRPr="006E380F" w:rsidR="00A271D1">
          <w:rPr>
            <w:webHidden/>
          </w:rPr>
          <w:instrText xml:space="preserve"> PAGEREF _Toc34654467 \h </w:instrText>
        </w:r>
        <w:r w:rsidRPr="006E380F" w:rsidR="00A271D1">
          <w:rPr>
            <w:webHidden/>
          </w:rPr>
        </w:r>
        <w:r w:rsidRPr="006E380F" w:rsidR="00A271D1">
          <w:rPr>
            <w:webHidden/>
          </w:rPr>
          <w:fldChar w:fldCharType="separate"/>
        </w:r>
        <w:r w:rsidRPr="006E380F" w:rsidR="00A271D1">
          <w:rPr>
            <w:webHidden/>
          </w:rPr>
          <w:t>2-2</w:t>
        </w:r>
        <w:r w:rsidR="00374735">
          <w:rPr>
            <w:webHidden/>
          </w:rPr>
          <w:t>8</w:t>
        </w:r>
        <w:r w:rsidRPr="006E380F" w:rsidR="00A271D1">
          <w:rPr>
            <w:webHidden/>
          </w:rPr>
          <w:fldChar w:fldCharType="end"/>
        </w:r>
      </w:hyperlink>
    </w:p>
    <w:p w:rsidRPr="006E380F" w:rsidR="00A271D1" w:rsidP="00A271D1" w:rsidRDefault="00C43F36" w14:paraId="62ADC3E8" w14:textId="3FDF4429">
      <w:pPr>
        <w:pStyle w:val="TOC2"/>
        <w:rPr>
          <w:rFonts w:asciiTheme="minorHAnsi" w:hAnsiTheme="minorHAnsi" w:cstheme="minorBidi"/>
          <w:sz w:val="22"/>
        </w:rPr>
      </w:pPr>
      <w:hyperlink w:history="1" w:anchor="_Toc34654468">
        <w:r w:rsidRPr="006E380F" w:rsidR="00A271D1">
          <w:rPr>
            <w:rStyle w:val="Hyperlink"/>
            <w:color w:val="auto"/>
          </w:rPr>
          <w:t>2.10</w:t>
        </w:r>
        <w:r w:rsidRPr="006E380F" w:rsidR="00A271D1">
          <w:rPr>
            <w:rFonts w:asciiTheme="minorHAnsi" w:hAnsiTheme="minorHAnsi" w:cstheme="minorBidi"/>
            <w:sz w:val="22"/>
          </w:rPr>
          <w:tab/>
        </w:r>
        <w:r w:rsidRPr="006E380F" w:rsidR="00A271D1">
          <w:rPr>
            <w:rStyle w:val="Hyperlink"/>
            <w:color w:val="auto"/>
          </w:rPr>
          <w:t>Data Analysis</w:t>
        </w:r>
        <w:r w:rsidRPr="006E380F" w:rsidR="00A271D1">
          <w:rPr>
            <w:rStyle w:val="Hyperlink"/>
            <w:color w:val="auto"/>
            <w:spacing w:val="-1"/>
          </w:rPr>
          <w:t xml:space="preserve"> </w:t>
        </w:r>
        <w:r w:rsidRPr="006E380F" w:rsidR="00A271D1">
          <w:rPr>
            <w:rStyle w:val="Hyperlink"/>
            <w:color w:val="auto"/>
          </w:rPr>
          <w:t>Strategy</w:t>
        </w:r>
        <w:r w:rsidRPr="006E380F" w:rsidR="00A271D1">
          <w:rPr>
            <w:webHidden/>
          </w:rPr>
          <w:tab/>
        </w:r>
        <w:r w:rsidRPr="006E380F" w:rsidR="00A271D1">
          <w:rPr>
            <w:webHidden/>
          </w:rPr>
          <w:fldChar w:fldCharType="begin"/>
        </w:r>
        <w:r w:rsidRPr="006E380F" w:rsidR="00A271D1">
          <w:rPr>
            <w:webHidden/>
          </w:rPr>
          <w:instrText xml:space="preserve"> PAGEREF _Toc34654468 \h </w:instrText>
        </w:r>
        <w:r w:rsidRPr="006E380F" w:rsidR="00A271D1">
          <w:rPr>
            <w:webHidden/>
          </w:rPr>
        </w:r>
        <w:r w:rsidRPr="006E380F" w:rsidR="00A271D1">
          <w:rPr>
            <w:webHidden/>
          </w:rPr>
          <w:fldChar w:fldCharType="separate"/>
        </w:r>
        <w:r w:rsidRPr="006E380F" w:rsidR="00A271D1">
          <w:rPr>
            <w:webHidden/>
          </w:rPr>
          <w:t>2-</w:t>
        </w:r>
        <w:r w:rsidRPr="006E380F" w:rsidR="00A271D1">
          <w:rPr>
            <w:webHidden/>
          </w:rPr>
          <w:fldChar w:fldCharType="end"/>
        </w:r>
      </w:hyperlink>
      <w:r w:rsidR="00374735">
        <w:t>30</w:t>
      </w:r>
    </w:p>
    <w:p w:rsidRPr="006E380F" w:rsidR="00A271D1" w:rsidP="00A271D1" w:rsidRDefault="00C43F36" w14:paraId="3F41786B" w14:textId="67F55A09">
      <w:pPr>
        <w:pStyle w:val="TOC2"/>
        <w:rPr>
          <w:rFonts w:asciiTheme="minorHAnsi" w:hAnsiTheme="minorHAnsi" w:cstheme="minorBidi"/>
          <w:sz w:val="22"/>
        </w:rPr>
      </w:pPr>
      <w:hyperlink w:history="1" w:anchor="_Toc34654469">
        <w:r w:rsidRPr="006E380F" w:rsidR="00A271D1">
          <w:rPr>
            <w:rStyle w:val="Hyperlink"/>
            <w:color w:val="auto"/>
          </w:rPr>
          <w:t>2.11</w:t>
        </w:r>
        <w:r w:rsidRPr="006E380F" w:rsidR="00A271D1">
          <w:rPr>
            <w:rFonts w:asciiTheme="minorHAnsi" w:hAnsiTheme="minorHAnsi" w:cstheme="minorBidi"/>
            <w:sz w:val="22"/>
          </w:rPr>
          <w:tab/>
        </w:r>
        <w:r w:rsidRPr="006E380F" w:rsidR="00A271D1">
          <w:rPr>
            <w:rStyle w:val="Hyperlink"/>
            <w:color w:val="auto"/>
          </w:rPr>
          <w:t>Documentation and Study Findings</w:t>
        </w:r>
        <w:r w:rsidRPr="006E380F" w:rsidR="00A271D1">
          <w:rPr>
            <w:webHidden/>
          </w:rPr>
          <w:tab/>
        </w:r>
        <w:r w:rsidRPr="006E380F" w:rsidR="00A271D1">
          <w:rPr>
            <w:webHidden/>
          </w:rPr>
          <w:fldChar w:fldCharType="begin"/>
        </w:r>
        <w:r w:rsidRPr="006E380F" w:rsidR="00A271D1">
          <w:rPr>
            <w:webHidden/>
          </w:rPr>
          <w:instrText xml:space="preserve"> PAGEREF _Toc34654469 \h </w:instrText>
        </w:r>
        <w:r w:rsidRPr="006E380F" w:rsidR="00A271D1">
          <w:rPr>
            <w:webHidden/>
          </w:rPr>
        </w:r>
        <w:r w:rsidRPr="006E380F" w:rsidR="00A271D1">
          <w:rPr>
            <w:webHidden/>
          </w:rPr>
          <w:fldChar w:fldCharType="separate"/>
        </w:r>
        <w:r w:rsidRPr="006E380F" w:rsidR="00A271D1">
          <w:rPr>
            <w:webHidden/>
          </w:rPr>
          <w:t>2-</w:t>
        </w:r>
        <w:r w:rsidR="00374735">
          <w:rPr>
            <w:webHidden/>
          </w:rPr>
          <w:t>31</w:t>
        </w:r>
        <w:r w:rsidRPr="006E380F" w:rsidR="00A271D1">
          <w:rPr>
            <w:webHidden/>
          </w:rPr>
          <w:fldChar w:fldCharType="end"/>
        </w:r>
      </w:hyperlink>
    </w:p>
    <w:p w:rsidRPr="006E380F" w:rsidR="00B746A0" w:rsidP="00B746A0" w:rsidRDefault="009364AF" w14:paraId="6226820C" w14:textId="4DB5723E">
      <w:pPr>
        <w:pStyle w:val="TOC1"/>
      </w:pPr>
      <w:r w:rsidRPr="006E380F">
        <w:rPr>
          <w:noProof w:val="0"/>
        </w:rPr>
        <w:fldChar w:fldCharType="end"/>
      </w:r>
    </w:p>
    <w:p w:rsidRPr="006E380F" w:rsidR="009364AF" w:rsidP="009364AF" w:rsidRDefault="009364AF" w14:paraId="17783E27" w14:textId="77777777"/>
    <w:p w:rsidRPr="006E380F" w:rsidR="009364AF" w:rsidP="00BC1999" w:rsidRDefault="009364AF" w14:paraId="7AF5220D" w14:textId="57288F6B">
      <w:pPr>
        <w:pStyle w:val="TOCHeading2"/>
      </w:pPr>
      <w:r w:rsidRPr="006E380F">
        <w:lastRenderedPageBreak/>
        <w:t>Figures</w:t>
      </w:r>
    </w:p>
    <w:p w:rsidRPr="006E380F" w:rsidR="009364AF" w:rsidP="009364AF" w:rsidRDefault="009364AF" w14:paraId="29283C4B" w14:textId="50DC8A6F">
      <w:pPr>
        <w:pStyle w:val="TOCsubheading"/>
      </w:pPr>
      <w:r w:rsidRPr="006E380F">
        <w:t>Number</w:t>
      </w:r>
      <w:r w:rsidRPr="006E380F">
        <w:tab/>
        <w:t>Page</w:t>
      </w:r>
    </w:p>
    <w:p w:rsidRPr="006E380F" w:rsidR="00A271D1" w:rsidP="00A271D1" w:rsidRDefault="009364AF" w14:paraId="635E2BEC" w14:textId="5B67F419">
      <w:pPr>
        <w:pStyle w:val="TableofFigures"/>
        <w:rPr>
          <w:rFonts w:asciiTheme="minorHAnsi" w:hAnsiTheme="minorHAnsi" w:cstheme="minorBidi"/>
          <w:sz w:val="22"/>
        </w:rPr>
      </w:pPr>
      <w:r w:rsidRPr="006E380F">
        <w:fldChar w:fldCharType="begin"/>
      </w:r>
      <w:r w:rsidRPr="006E380F">
        <w:instrText xml:space="preserve"> TOC \t "figure-title" \c </w:instrText>
      </w:r>
      <w:r w:rsidRPr="006E380F">
        <w:fldChar w:fldCharType="separate"/>
      </w:r>
      <w:r w:rsidRPr="006E380F" w:rsidR="00A271D1">
        <w:t>1</w:t>
      </w:r>
      <w:r w:rsidRPr="006E380F" w:rsidR="00A271D1">
        <w:noBreakHyphen/>
        <w:t>1.</w:t>
      </w:r>
      <w:r w:rsidRPr="006E380F" w:rsidR="00A271D1">
        <w:rPr>
          <w:rFonts w:asciiTheme="minorHAnsi" w:hAnsiTheme="minorHAnsi" w:cstheme="minorBidi"/>
          <w:sz w:val="22"/>
        </w:rPr>
        <w:tab/>
      </w:r>
      <w:r w:rsidRPr="006E380F" w:rsidR="00A271D1">
        <w:t>Advertisement Template for In-Person Interview, Print, and Online Post (Specific)</w:t>
      </w:r>
      <w:r w:rsidRPr="006E380F" w:rsidR="00A271D1">
        <w:tab/>
      </w:r>
      <w:r w:rsidRPr="006E380F" w:rsidR="00A271D1">
        <w:fldChar w:fldCharType="begin"/>
      </w:r>
      <w:r w:rsidRPr="006E380F" w:rsidR="00A271D1">
        <w:instrText xml:space="preserve"> PAGEREF _Toc34654396 \h </w:instrText>
      </w:r>
      <w:r w:rsidRPr="006E380F" w:rsidR="00A271D1">
        <w:fldChar w:fldCharType="separate"/>
      </w:r>
      <w:r w:rsidRPr="006E380F" w:rsidR="00A271D1">
        <w:t>1-</w:t>
      </w:r>
      <w:r w:rsidR="00C86F8F">
        <w:t>7</w:t>
      </w:r>
      <w:r w:rsidRPr="006E380F" w:rsidR="00A271D1">
        <w:fldChar w:fldCharType="end"/>
      </w:r>
    </w:p>
    <w:p w:rsidRPr="006E380F" w:rsidR="00A271D1" w:rsidP="00A271D1" w:rsidRDefault="00A271D1" w14:paraId="2EC7DCF2" w14:textId="60ED375B">
      <w:pPr>
        <w:pStyle w:val="TableofFigures"/>
        <w:rPr>
          <w:rFonts w:asciiTheme="minorHAnsi" w:hAnsiTheme="minorHAnsi" w:cstheme="minorBidi"/>
          <w:sz w:val="22"/>
        </w:rPr>
      </w:pPr>
      <w:r w:rsidRPr="006E380F">
        <w:t>1</w:t>
      </w:r>
      <w:r w:rsidRPr="006E380F">
        <w:noBreakHyphen/>
        <w:t>2.</w:t>
      </w:r>
      <w:r w:rsidRPr="006E380F">
        <w:rPr>
          <w:rFonts w:asciiTheme="minorHAnsi" w:hAnsiTheme="minorHAnsi" w:cstheme="minorBidi"/>
          <w:sz w:val="22"/>
        </w:rPr>
        <w:tab/>
      </w:r>
      <w:r w:rsidRPr="006E380F">
        <w:t>Example Recruitment Tracking Sheet</w:t>
      </w:r>
      <w:r w:rsidRPr="006E380F">
        <w:tab/>
      </w:r>
      <w:r w:rsidRPr="006E380F">
        <w:fldChar w:fldCharType="begin"/>
      </w:r>
      <w:r w:rsidRPr="006E380F">
        <w:instrText xml:space="preserve"> PAGEREF _Toc34654397 \h </w:instrText>
      </w:r>
      <w:r w:rsidRPr="006E380F">
        <w:fldChar w:fldCharType="separate"/>
      </w:r>
      <w:r w:rsidRPr="006E380F">
        <w:t>1-7</w:t>
      </w:r>
      <w:r w:rsidRPr="006E380F">
        <w:fldChar w:fldCharType="end"/>
      </w:r>
    </w:p>
    <w:p w:rsidRPr="006E380F" w:rsidR="00A271D1" w:rsidP="00A271D1" w:rsidRDefault="00A271D1" w14:paraId="44740316" w14:textId="11193AF0">
      <w:pPr>
        <w:pStyle w:val="TableofFigures"/>
      </w:pPr>
      <w:r w:rsidRPr="006E380F">
        <w:t>1</w:t>
      </w:r>
      <w:r w:rsidRPr="006E380F">
        <w:noBreakHyphen/>
        <w:t>3.</w:t>
      </w:r>
      <w:r w:rsidRPr="006E380F">
        <w:rPr>
          <w:rFonts w:asciiTheme="minorHAnsi" w:hAnsiTheme="minorHAnsi" w:cstheme="minorBidi"/>
          <w:sz w:val="22"/>
        </w:rPr>
        <w:tab/>
      </w:r>
      <w:r w:rsidRPr="006E380F">
        <w:t>Example Recruitment Record Summary</w:t>
      </w:r>
      <w:r w:rsidRPr="006E380F">
        <w:tab/>
      </w:r>
      <w:r w:rsidRPr="006E380F">
        <w:fldChar w:fldCharType="begin"/>
      </w:r>
      <w:r w:rsidRPr="006E380F">
        <w:instrText xml:space="preserve"> PAGEREF _Toc34654398 \h </w:instrText>
      </w:r>
      <w:r w:rsidRPr="006E380F">
        <w:fldChar w:fldCharType="separate"/>
      </w:r>
      <w:r w:rsidRPr="006E380F">
        <w:t>1-8</w:t>
      </w:r>
      <w:r w:rsidRPr="006E380F">
        <w:fldChar w:fldCharType="end"/>
      </w:r>
    </w:p>
    <w:p w:rsidRPr="006E380F" w:rsidR="00A271D1" w:rsidP="00A271D1" w:rsidRDefault="00A271D1" w14:paraId="0FF6BFE3" w14:textId="77777777"/>
    <w:p w:rsidRPr="006E380F" w:rsidR="00CD539E" w:rsidP="00CD539E" w:rsidRDefault="00CD539E" w14:paraId="3BFB88B7" w14:textId="77777777">
      <w:pPr>
        <w:pStyle w:val="TableofFigures"/>
        <w:rPr>
          <w:rFonts w:asciiTheme="minorHAnsi" w:hAnsiTheme="minorHAnsi" w:cstheme="minorBidi"/>
          <w:sz w:val="22"/>
        </w:rPr>
      </w:pPr>
      <w:r w:rsidRPr="006E380F">
        <w:t>2</w:t>
      </w:r>
      <w:r w:rsidRPr="006E380F">
        <w:noBreakHyphen/>
        <w:t>1.</w:t>
      </w:r>
      <w:r w:rsidRPr="006E380F">
        <w:rPr>
          <w:rFonts w:asciiTheme="minorHAnsi" w:hAnsiTheme="minorHAnsi" w:cstheme="minorBidi"/>
          <w:sz w:val="22"/>
        </w:rPr>
        <w:tab/>
      </w:r>
      <w:r w:rsidRPr="006E380F">
        <w:t>Minimum Number of Interviews per Language, Mode, Question Group, and Question Version by Round</w:t>
      </w:r>
      <w:r w:rsidRPr="006E380F">
        <w:tab/>
      </w:r>
      <w:r w:rsidRPr="006E380F">
        <w:fldChar w:fldCharType="begin"/>
      </w:r>
      <w:r w:rsidRPr="006E380F">
        <w:instrText xml:space="preserve"> PAGEREF _Toc34654399 \h </w:instrText>
      </w:r>
      <w:r w:rsidRPr="006E380F">
        <w:fldChar w:fldCharType="separate"/>
      </w:r>
      <w:r w:rsidRPr="006E380F">
        <w:t>2-3</w:t>
      </w:r>
      <w:r w:rsidRPr="006E380F">
        <w:fldChar w:fldCharType="end"/>
      </w:r>
    </w:p>
    <w:p w:rsidRPr="006E380F" w:rsidR="00CD539E" w:rsidP="00CD539E" w:rsidRDefault="009364AF" w14:paraId="3BB8A867" w14:textId="756B551F">
      <w:pPr>
        <w:pStyle w:val="TableofFigures"/>
        <w:rPr>
          <w:rFonts w:asciiTheme="minorHAnsi" w:hAnsiTheme="minorHAnsi" w:cstheme="minorBidi"/>
          <w:sz w:val="22"/>
        </w:rPr>
      </w:pPr>
      <w:r w:rsidRPr="006E380F">
        <w:fldChar w:fldCharType="end"/>
      </w:r>
      <w:r w:rsidRPr="006E380F" w:rsidR="00CD539E">
        <w:t>2</w:t>
      </w:r>
      <w:r w:rsidRPr="006E380F" w:rsidR="00CD539E">
        <w:noBreakHyphen/>
      </w:r>
      <w:r w:rsidR="00AE5E7B">
        <w:t>2</w:t>
      </w:r>
      <w:r w:rsidRPr="006E380F" w:rsidR="00CD539E">
        <w:t>.</w:t>
      </w:r>
      <w:r w:rsidRPr="006E380F" w:rsidR="00CD539E">
        <w:rPr>
          <w:rFonts w:asciiTheme="minorHAnsi" w:hAnsiTheme="minorHAnsi" w:cstheme="minorBidi"/>
          <w:sz w:val="22"/>
        </w:rPr>
        <w:tab/>
      </w:r>
      <w:r w:rsidR="00AE5E7B">
        <w:t>Test Schedule</w:t>
      </w:r>
      <w:r w:rsidRPr="006E380F" w:rsidR="00CD539E">
        <w:tab/>
      </w:r>
      <w:r w:rsidRPr="006E380F" w:rsidR="00CD539E">
        <w:fldChar w:fldCharType="begin"/>
      </w:r>
      <w:r w:rsidRPr="006E380F" w:rsidR="00CD539E">
        <w:instrText xml:space="preserve"> PAGEREF _Toc34654399 \h </w:instrText>
      </w:r>
      <w:r w:rsidRPr="006E380F" w:rsidR="00CD539E">
        <w:fldChar w:fldCharType="separate"/>
      </w:r>
      <w:r w:rsidRPr="006E380F" w:rsidR="00CD539E">
        <w:t>2-</w:t>
      </w:r>
      <w:r w:rsidR="000079D5">
        <w:t>18</w:t>
      </w:r>
      <w:r w:rsidRPr="006E380F" w:rsidR="00CD539E">
        <w:fldChar w:fldCharType="end"/>
      </w:r>
    </w:p>
    <w:p w:rsidRPr="006E380F" w:rsidR="009364AF" w:rsidP="00A271D1" w:rsidRDefault="009364AF" w14:paraId="44320A8E" w14:textId="362152AE">
      <w:pPr>
        <w:pStyle w:val="TableofFigures"/>
      </w:pPr>
    </w:p>
    <w:p w:rsidRPr="006E380F" w:rsidR="009364AF" w:rsidP="009364AF" w:rsidRDefault="009364AF" w14:paraId="4ECBBC02" w14:textId="77777777"/>
    <w:p w:rsidRPr="006E380F" w:rsidR="009364AF" w:rsidP="00BC1999" w:rsidRDefault="009364AF" w14:paraId="78F87689" w14:textId="1A9A5EAA">
      <w:pPr>
        <w:pStyle w:val="TOCHeading2"/>
      </w:pPr>
      <w:r w:rsidRPr="006E380F">
        <w:lastRenderedPageBreak/>
        <w:t>Tables</w:t>
      </w:r>
    </w:p>
    <w:p w:rsidRPr="006E380F" w:rsidR="009364AF" w:rsidP="009364AF" w:rsidRDefault="009364AF" w14:paraId="6EE84F7E" w14:textId="21C8791D">
      <w:pPr>
        <w:pStyle w:val="TOCsubheading"/>
      </w:pPr>
      <w:r w:rsidRPr="006E380F">
        <w:t>Number</w:t>
      </w:r>
      <w:r w:rsidRPr="006E380F">
        <w:tab/>
        <w:t>Page</w:t>
      </w:r>
    </w:p>
    <w:p w:rsidRPr="006E380F" w:rsidR="00A271D1" w:rsidP="00A271D1" w:rsidRDefault="009364AF" w14:paraId="2F7724A2" w14:textId="131D6142">
      <w:pPr>
        <w:pStyle w:val="TableofFigures"/>
      </w:pPr>
      <w:r w:rsidRPr="006E380F">
        <w:rPr>
          <w:rFonts w:eastAsia="Times New Roman"/>
        </w:rPr>
        <w:fldChar w:fldCharType="begin"/>
      </w:r>
      <w:r w:rsidRPr="006E380F">
        <w:rPr>
          <w:rFonts w:eastAsia="Times New Roman"/>
        </w:rPr>
        <w:instrText xml:space="preserve"> TOC \t "table-title" \c </w:instrText>
      </w:r>
      <w:r w:rsidRPr="006E380F">
        <w:rPr>
          <w:rFonts w:eastAsia="Times New Roman"/>
        </w:rPr>
        <w:fldChar w:fldCharType="separate"/>
      </w:r>
      <w:r w:rsidRPr="006E380F" w:rsidR="00A271D1">
        <w:t>1</w:t>
      </w:r>
      <w:r w:rsidRPr="006E380F" w:rsidR="00A271D1">
        <w:noBreakHyphen/>
        <w:t>1.</w:t>
      </w:r>
      <w:r w:rsidRPr="006E380F" w:rsidR="00A271D1">
        <w:rPr>
          <w:rFonts w:asciiTheme="minorHAnsi" w:hAnsiTheme="minorHAnsi" w:cstheme="minorBidi"/>
          <w:sz w:val="22"/>
        </w:rPr>
        <w:tab/>
      </w:r>
      <w:r w:rsidRPr="006E380F" w:rsidR="00A271D1">
        <w:t>Specific Recruitment Strategies for Hard-to-Reach Participants</w:t>
      </w:r>
      <w:r w:rsidRPr="006E380F" w:rsidR="00A271D1">
        <w:tab/>
      </w:r>
      <w:r w:rsidRPr="006E380F" w:rsidR="00A271D1">
        <w:fldChar w:fldCharType="begin"/>
      </w:r>
      <w:r w:rsidRPr="006E380F" w:rsidR="00A271D1">
        <w:instrText xml:space="preserve"> PAGEREF _Toc34654352 \h </w:instrText>
      </w:r>
      <w:r w:rsidRPr="006E380F" w:rsidR="00A271D1">
        <w:fldChar w:fldCharType="separate"/>
      </w:r>
      <w:r w:rsidRPr="006E380F" w:rsidR="00A271D1">
        <w:t>1-3</w:t>
      </w:r>
      <w:r w:rsidRPr="006E380F" w:rsidR="00A271D1">
        <w:fldChar w:fldCharType="end"/>
      </w:r>
    </w:p>
    <w:p w:rsidRPr="006E380F" w:rsidR="00A271D1" w:rsidP="00A271D1" w:rsidRDefault="00A271D1" w14:paraId="6928E04A" w14:textId="77777777"/>
    <w:p w:rsidRPr="006E380F" w:rsidR="0011675C" w:rsidP="0011675C" w:rsidRDefault="0011675C" w14:paraId="3E96D89F" w14:textId="5BF42DC4">
      <w:pPr>
        <w:pStyle w:val="TableofFigures"/>
        <w:rPr>
          <w:rFonts w:asciiTheme="minorHAnsi" w:hAnsiTheme="minorHAnsi" w:cstheme="minorBidi"/>
          <w:sz w:val="22"/>
        </w:rPr>
      </w:pPr>
      <w:r w:rsidRPr="006E380F">
        <w:t>2</w:t>
      </w:r>
      <w:r w:rsidRPr="006E380F">
        <w:noBreakHyphen/>
        <w:t>1.</w:t>
      </w:r>
      <w:r w:rsidRPr="006E380F">
        <w:rPr>
          <w:rFonts w:asciiTheme="minorHAnsi" w:hAnsiTheme="minorHAnsi" w:cstheme="minorBidi"/>
          <w:sz w:val="22"/>
        </w:rPr>
        <w:tab/>
      </w:r>
      <w:r w:rsidRPr="006E380F">
        <w:t xml:space="preserve">Round One: Minimum Participants </w:t>
      </w:r>
      <w:r w:rsidRPr="006E380F" w:rsidR="003461A8">
        <w:t>per Language, Mode, Question Group, and Question Version</w:t>
      </w:r>
      <w:r w:rsidRPr="006E380F">
        <w:tab/>
      </w:r>
      <w:r w:rsidRPr="006E380F">
        <w:fldChar w:fldCharType="begin"/>
      </w:r>
      <w:r w:rsidRPr="006E380F">
        <w:instrText xml:space="preserve"> PAGEREF _Toc34654353 \h </w:instrText>
      </w:r>
      <w:r w:rsidRPr="006E380F">
        <w:fldChar w:fldCharType="separate"/>
      </w:r>
      <w:r w:rsidRPr="006E380F">
        <w:t>2-</w:t>
      </w:r>
      <w:r w:rsidR="006F294F">
        <w:t>4</w:t>
      </w:r>
      <w:r w:rsidRPr="006E380F">
        <w:fldChar w:fldCharType="end"/>
      </w:r>
    </w:p>
    <w:p w:rsidR="00180BB2" w:rsidP="00A271D1" w:rsidRDefault="003461A8" w14:paraId="59330917" w14:textId="20619BAD">
      <w:pPr>
        <w:pStyle w:val="TableofFigures"/>
      </w:pPr>
      <w:r w:rsidRPr="006E380F">
        <w:t>2</w:t>
      </w:r>
      <w:r w:rsidRPr="006E380F">
        <w:noBreakHyphen/>
      </w:r>
      <w:r>
        <w:t>2</w:t>
      </w:r>
      <w:r w:rsidRPr="006E380F">
        <w:t>.</w:t>
      </w:r>
      <w:r w:rsidRPr="006E380F">
        <w:rPr>
          <w:rFonts w:asciiTheme="minorHAnsi" w:hAnsiTheme="minorHAnsi" w:cstheme="minorBidi"/>
          <w:sz w:val="22"/>
        </w:rPr>
        <w:tab/>
      </w:r>
      <w:r w:rsidRPr="006E380F">
        <w:t xml:space="preserve">Round </w:t>
      </w:r>
      <w:r>
        <w:t>Two</w:t>
      </w:r>
      <w:r w:rsidRPr="006E380F">
        <w:t>: Minimum Participants per Language, Mode, Question Group, and Question Version</w:t>
      </w:r>
      <w:r w:rsidRPr="006E380F">
        <w:tab/>
      </w:r>
      <w:r w:rsidRPr="006E380F">
        <w:fldChar w:fldCharType="begin"/>
      </w:r>
      <w:r w:rsidRPr="006E380F">
        <w:instrText xml:space="preserve"> PAGEREF _Toc34654353 \h </w:instrText>
      </w:r>
      <w:r w:rsidRPr="006E380F">
        <w:fldChar w:fldCharType="separate"/>
      </w:r>
      <w:r w:rsidRPr="006E380F">
        <w:t>2-</w:t>
      </w:r>
      <w:r>
        <w:t>5</w:t>
      </w:r>
      <w:r w:rsidRPr="006E380F">
        <w:fldChar w:fldCharType="end"/>
      </w:r>
    </w:p>
    <w:p w:rsidRPr="006E380F" w:rsidR="00A271D1" w:rsidP="00A271D1" w:rsidRDefault="00A271D1" w14:paraId="08C51A3F" w14:textId="3846656C">
      <w:pPr>
        <w:pStyle w:val="TableofFigures"/>
        <w:rPr>
          <w:rFonts w:asciiTheme="minorHAnsi" w:hAnsiTheme="minorHAnsi" w:cstheme="minorBidi"/>
          <w:sz w:val="22"/>
        </w:rPr>
      </w:pPr>
      <w:r w:rsidRPr="006E380F">
        <w:t>2</w:t>
      </w:r>
      <w:r w:rsidRPr="006E380F">
        <w:noBreakHyphen/>
      </w:r>
      <w:r w:rsidR="007F5BF4">
        <w:t>3</w:t>
      </w:r>
      <w:r w:rsidRPr="006E380F">
        <w:t>.</w:t>
      </w:r>
      <w:r w:rsidRPr="006E380F">
        <w:rPr>
          <w:rFonts w:asciiTheme="minorHAnsi" w:hAnsiTheme="minorHAnsi" w:cstheme="minorBidi"/>
          <w:sz w:val="22"/>
        </w:rPr>
        <w:tab/>
      </w:r>
      <w:r w:rsidRPr="006E380F">
        <w:t>Round One: Minimum Participants per</w:t>
      </w:r>
      <w:r w:rsidRPr="006E380F">
        <w:rPr>
          <w:spacing w:val="-6"/>
        </w:rPr>
        <w:t xml:space="preserve"> </w:t>
      </w:r>
      <w:r w:rsidRPr="006E380F">
        <w:t>Sub-characteristic (English Interviews)</w:t>
      </w:r>
      <w:r w:rsidRPr="006E380F">
        <w:tab/>
      </w:r>
      <w:r w:rsidRPr="006E380F">
        <w:fldChar w:fldCharType="begin"/>
      </w:r>
      <w:r w:rsidRPr="006E380F">
        <w:instrText xml:space="preserve"> PAGEREF _Toc34654353 \h </w:instrText>
      </w:r>
      <w:r w:rsidRPr="006E380F">
        <w:fldChar w:fldCharType="separate"/>
      </w:r>
      <w:r w:rsidRPr="006E380F">
        <w:t>2-</w:t>
      </w:r>
      <w:r w:rsidR="00B47FAF">
        <w:t>5</w:t>
      </w:r>
      <w:r w:rsidRPr="006E380F">
        <w:fldChar w:fldCharType="end"/>
      </w:r>
    </w:p>
    <w:p w:rsidRPr="006E380F" w:rsidR="00A271D1" w:rsidP="00A271D1" w:rsidRDefault="00A271D1" w14:paraId="0C8C89A1" w14:textId="47AE323A">
      <w:pPr>
        <w:pStyle w:val="TableofFigures"/>
        <w:rPr>
          <w:rFonts w:asciiTheme="minorHAnsi" w:hAnsiTheme="minorHAnsi" w:cstheme="minorBidi"/>
          <w:sz w:val="22"/>
        </w:rPr>
      </w:pPr>
      <w:r w:rsidRPr="006E380F">
        <w:t>2</w:t>
      </w:r>
      <w:r w:rsidRPr="006E380F">
        <w:noBreakHyphen/>
      </w:r>
      <w:r w:rsidR="007F5BF4">
        <w:t>4</w:t>
      </w:r>
      <w:r w:rsidRPr="006E380F">
        <w:t>.</w:t>
      </w:r>
      <w:r w:rsidRPr="006E380F">
        <w:rPr>
          <w:rFonts w:asciiTheme="minorHAnsi" w:hAnsiTheme="minorHAnsi" w:cstheme="minorBidi"/>
          <w:sz w:val="22"/>
        </w:rPr>
        <w:tab/>
      </w:r>
      <w:r w:rsidRPr="006E380F">
        <w:t>Round Two: Minimum Participants per</w:t>
      </w:r>
      <w:r w:rsidRPr="006E380F">
        <w:rPr>
          <w:spacing w:val="-6"/>
        </w:rPr>
        <w:t xml:space="preserve"> </w:t>
      </w:r>
      <w:r w:rsidRPr="006E380F">
        <w:t>Sub-characteristic (English Interviews)</w:t>
      </w:r>
      <w:r w:rsidRPr="006E380F">
        <w:tab/>
      </w:r>
      <w:r w:rsidRPr="006E380F">
        <w:fldChar w:fldCharType="begin"/>
      </w:r>
      <w:r w:rsidRPr="006E380F">
        <w:instrText xml:space="preserve"> PAGEREF _Toc34654354 \h </w:instrText>
      </w:r>
      <w:r w:rsidRPr="006E380F">
        <w:fldChar w:fldCharType="separate"/>
      </w:r>
      <w:r w:rsidRPr="006E380F">
        <w:t>2-</w:t>
      </w:r>
      <w:r w:rsidR="00B47FAF">
        <w:t>7</w:t>
      </w:r>
      <w:r w:rsidRPr="006E380F">
        <w:fldChar w:fldCharType="end"/>
      </w:r>
    </w:p>
    <w:p w:rsidRPr="006E380F" w:rsidR="00A271D1" w:rsidP="00A271D1" w:rsidRDefault="00A271D1" w14:paraId="06889572" w14:textId="577885EF">
      <w:pPr>
        <w:pStyle w:val="TableofFigures"/>
        <w:rPr>
          <w:rFonts w:asciiTheme="minorHAnsi" w:hAnsiTheme="minorHAnsi" w:cstheme="minorBidi"/>
          <w:sz w:val="22"/>
        </w:rPr>
      </w:pPr>
      <w:r w:rsidRPr="006E380F">
        <w:t>2</w:t>
      </w:r>
      <w:r w:rsidRPr="006E380F">
        <w:noBreakHyphen/>
      </w:r>
      <w:r w:rsidR="007F5BF4">
        <w:t>4</w:t>
      </w:r>
      <w:r w:rsidRPr="006E380F">
        <w:t>.</w:t>
      </w:r>
      <w:r w:rsidRPr="006E380F">
        <w:rPr>
          <w:rFonts w:asciiTheme="minorHAnsi" w:hAnsiTheme="minorHAnsi" w:cstheme="minorBidi"/>
          <w:sz w:val="22"/>
        </w:rPr>
        <w:tab/>
      </w:r>
      <w:r w:rsidRPr="006E380F">
        <w:t>Minimum Round</w:t>
      </w:r>
      <w:r w:rsidRPr="006E380F">
        <w:rPr>
          <w:spacing w:val="-3"/>
        </w:rPr>
        <w:t xml:space="preserve"> </w:t>
      </w:r>
      <w:r w:rsidRPr="006E380F">
        <w:t>Three English Interviews by Mode and GQ Type</w:t>
      </w:r>
      <w:r w:rsidRPr="006E380F">
        <w:tab/>
      </w:r>
      <w:r w:rsidRPr="006E380F">
        <w:fldChar w:fldCharType="begin"/>
      </w:r>
      <w:r w:rsidRPr="006E380F">
        <w:instrText xml:space="preserve"> PAGEREF _Toc34654355 \h </w:instrText>
      </w:r>
      <w:r w:rsidRPr="006E380F">
        <w:fldChar w:fldCharType="separate"/>
      </w:r>
      <w:r w:rsidRPr="006E380F">
        <w:t>2-</w:t>
      </w:r>
      <w:r w:rsidR="00763BBB">
        <w:t>10</w:t>
      </w:r>
      <w:r w:rsidRPr="006E380F">
        <w:fldChar w:fldCharType="end"/>
      </w:r>
    </w:p>
    <w:p w:rsidRPr="006E380F" w:rsidR="00A271D1" w:rsidP="00A271D1" w:rsidRDefault="00A271D1" w14:paraId="40D9F37B" w14:textId="184EC0FB">
      <w:pPr>
        <w:pStyle w:val="TableofFigures"/>
        <w:rPr>
          <w:rFonts w:asciiTheme="minorHAnsi" w:hAnsiTheme="minorHAnsi" w:cstheme="minorBidi"/>
          <w:sz w:val="22"/>
        </w:rPr>
      </w:pPr>
      <w:r w:rsidRPr="006E380F">
        <w:t>2</w:t>
      </w:r>
      <w:r w:rsidRPr="006E380F">
        <w:noBreakHyphen/>
      </w:r>
      <w:r w:rsidR="007F5BF4">
        <w:t>6</w:t>
      </w:r>
      <w:r w:rsidRPr="006E380F">
        <w:t>.</w:t>
      </w:r>
      <w:r w:rsidRPr="006E380F">
        <w:rPr>
          <w:rFonts w:asciiTheme="minorHAnsi" w:hAnsiTheme="minorHAnsi" w:cstheme="minorBidi"/>
          <w:sz w:val="22"/>
        </w:rPr>
        <w:tab/>
      </w:r>
      <w:r w:rsidRPr="006E380F">
        <w:t xml:space="preserve">Round </w:t>
      </w:r>
      <w:r w:rsidR="00425FD9">
        <w:t xml:space="preserve">Three </w:t>
      </w:r>
      <w:r w:rsidRPr="006E380F">
        <w:t>Minimum Participants in Each Group by Version and Hispanic</w:t>
      </w:r>
      <w:r w:rsidRPr="006E380F">
        <w:rPr>
          <w:spacing w:val="-3"/>
        </w:rPr>
        <w:t xml:space="preserve"> </w:t>
      </w:r>
      <w:r w:rsidRPr="006E380F">
        <w:t>Origin</w:t>
      </w:r>
      <w:r w:rsidRPr="006E380F">
        <w:tab/>
      </w:r>
      <w:r w:rsidRPr="006E380F">
        <w:fldChar w:fldCharType="begin"/>
      </w:r>
      <w:r w:rsidRPr="006E380F">
        <w:instrText xml:space="preserve"> PAGEREF _Toc34654356 \h </w:instrText>
      </w:r>
      <w:r w:rsidRPr="006E380F">
        <w:fldChar w:fldCharType="separate"/>
      </w:r>
      <w:r w:rsidRPr="006E380F">
        <w:t>2-</w:t>
      </w:r>
      <w:r w:rsidR="00763BBB">
        <w:t>10</w:t>
      </w:r>
      <w:r w:rsidRPr="006E380F">
        <w:fldChar w:fldCharType="end"/>
      </w:r>
    </w:p>
    <w:p w:rsidRPr="006E380F" w:rsidR="00A271D1" w:rsidP="00A271D1" w:rsidRDefault="00A271D1" w14:paraId="045E90F3" w14:textId="71E426E5">
      <w:pPr>
        <w:pStyle w:val="TableofFigures"/>
        <w:rPr>
          <w:rFonts w:asciiTheme="minorHAnsi" w:hAnsiTheme="minorHAnsi" w:cstheme="minorBidi"/>
          <w:sz w:val="22"/>
        </w:rPr>
      </w:pPr>
      <w:r w:rsidRPr="006E380F">
        <w:t>2</w:t>
      </w:r>
      <w:r w:rsidRPr="006E380F">
        <w:noBreakHyphen/>
      </w:r>
      <w:r w:rsidR="007F5BF4">
        <w:t>7</w:t>
      </w:r>
      <w:r w:rsidRPr="006E380F">
        <w:t>.</w:t>
      </w:r>
      <w:r w:rsidRPr="006E380F">
        <w:rPr>
          <w:rFonts w:asciiTheme="minorHAnsi" w:hAnsiTheme="minorHAnsi" w:cstheme="minorBidi"/>
          <w:sz w:val="22"/>
        </w:rPr>
        <w:tab/>
      </w:r>
      <w:r w:rsidRPr="006E380F">
        <w:rPr>
          <w:bCs/>
        </w:rPr>
        <w:t>Research Questions by Question Topic</w:t>
      </w:r>
      <w:r w:rsidRPr="006E380F">
        <w:tab/>
      </w:r>
      <w:r w:rsidRPr="006E380F">
        <w:fldChar w:fldCharType="begin"/>
      </w:r>
      <w:r w:rsidRPr="006E380F">
        <w:instrText xml:space="preserve"> PAGEREF _Toc34654357 \h </w:instrText>
      </w:r>
      <w:r w:rsidRPr="006E380F">
        <w:fldChar w:fldCharType="separate"/>
      </w:r>
      <w:r w:rsidRPr="006E380F">
        <w:t>2-1</w:t>
      </w:r>
      <w:r w:rsidR="00B75E8A">
        <w:t>2</w:t>
      </w:r>
      <w:r w:rsidRPr="006E380F">
        <w:fldChar w:fldCharType="end"/>
      </w:r>
    </w:p>
    <w:p w:rsidRPr="006E380F" w:rsidR="00A271D1" w:rsidP="00A271D1" w:rsidRDefault="00A271D1" w14:paraId="3AEB76E5" w14:textId="51C48DD6">
      <w:pPr>
        <w:pStyle w:val="TableofFigures"/>
        <w:rPr>
          <w:rFonts w:asciiTheme="minorHAnsi" w:hAnsiTheme="minorHAnsi" w:cstheme="minorBidi"/>
          <w:sz w:val="22"/>
        </w:rPr>
      </w:pPr>
      <w:r w:rsidRPr="006E380F">
        <w:t>2</w:t>
      </w:r>
      <w:r w:rsidRPr="006E380F">
        <w:noBreakHyphen/>
      </w:r>
      <w:r w:rsidR="007F5BF4">
        <w:t>8</w:t>
      </w:r>
      <w:r w:rsidRPr="006E380F">
        <w:t>.</w:t>
      </w:r>
      <w:r w:rsidRPr="006E380F">
        <w:rPr>
          <w:rFonts w:asciiTheme="minorHAnsi" w:hAnsiTheme="minorHAnsi" w:cstheme="minorBidi"/>
          <w:sz w:val="22"/>
        </w:rPr>
        <w:tab/>
      </w:r>
      <w:r w:rsidRPr="006E380F">
        <w:t>Minimum Participants per Sub-characteristic by Round</w:t>
      </w:r>
      <w:r w:rsidRPr="006E380F">
        <w:tab/>
      </w:r>
      <w:r w:rsidRPr="006E380F">
        <w:fldChar w:fldCharType="begin"/>
      </w:r>
      <w:r w:rsidRPr="006E380F">
        <w:instrText xml:space="preserve"> PAGEREF _Toc34654358 \h </w:instrText>
      </w:r>
      <w:r w:rsidRPr="006E380F">
        <w:fldChar w:fldCharType="separate"/>
      </w:r>
      <w:r w:rsidRPr="006E380F">
        <w:t>2-</w:t>
      </w:r>
      <w:r w:rsidR="00825708">
        <w:t>22</w:t>
      </w:r>
      <w:r w:rsidRPr="006E380F">
        <w:fldChar w:fldCharType="end"/>
      </w:r>
    </w:p>
    <w:p w:rsidRPr="006E380F" w:rsidR="00A271D1" w:rsidP="00A271D1" w:rsidRDefault="00A271D1" w14:paraId="763D0701" w14:textId="54A14462">
      <w:pPr>
        <w:pStyle w:val="TableofFigures"/>
        <w:rPr>
          <w:rFonts w:asciiTheme="minorHAnsi" w:hAnsiTheme="minorHAnsi" w:cstheme="minorBidi"/>
          <w:sz w:val="22"/>
        </w:rPr>
      </w:pPr>
      <w:r w:rsidRPr="006E380F">
        <w:t>2</w:t>
      </w:r>
      <w:r w:rsidRPr="006E380F">
        <w:noBreakHyphen/>
      </w:r>
      <w:r w:rsidR="007F5BF4">
        <w:t>9</w:t>
      </w:r>
      <w:r w:rsidRPr="006E380F">
        <w:t>.</w:t>
      </w:r>
      <w:r w:rsidRPr="006E380F">
        <w:rPr>
          <w:rFonts w:asciiTheme="minorHAnsi" w:hAnsiTheme="minorHAnsi" w:cstheme="minorBidi"/>
          <w:sz w:val="22"/>
        </w:rPr>
        <w:tab/>
      </w:r>
      <w:r w:rsidRPr="006E380F">
        <w:t>Minimum Round Three English Interviews by Mode and GQ Type</w:t>
      </w:r>
      <w:r w:rsidRPr="006E380F">
        <w:tab/>
      </w:r>
      <w:r w:rsidRPr="006E380F">
        <w:fldChar w:fldCharType="begin"/>
      </w:r>
      <w:r w:rsidRPr="006E380F">
        <w:instrText xml:space="preserve"> PAGEREF _Toc34654359 \h </w:instrText>
      </w:r>
      <w:r w:rsidRPr="006E380F">
        <w:fldChar w:fldCharType="separate"/>
      </w:r>
      <w:r w:rsidRPr="006E380F">
        <w:t>2-</w:t>
      </w:r>
      <w:r w:rsidRPr="006E380F">
        <w:fldChar w:fldCharType="end"/>
      </w:r>
      <w:r w:rsidR="00DE5EC6">
        <w:t>24</w:t>
      </w:r>
    </w:p>
    <w:p w:rsidRPr="006E380F" w:rsidR="00A271D1" w:rsidP="00A271D1" w:rsidRDefault="00A271D1" w14:paraId="1E42AD13" w14:textId="01B4D4D1">
      <w:pPr>
        <w:pStyle w:val="TableofFigures"/>
      </w:pPr>
      <w:r w:rsidRPr="006E380F">
        <w:t>2</w:t>
      </w:r>
      <w:r w:rsidRPr="006E380F">
        <w:noBreakHyphen/>
      </w:r>
      <w:r w:rsidR="007F5BF4">
        <w:t>10</w:t>
      </w:r>
      <w:r w:rsidRPr="006E380F">
        <w:t>.</w:t>
      </w:r>
      <w:r w:rsidRPr="006E380F">
        <w:tab/>
        <w:t>Round One Minimum Participants in Each Group by Version and Hispanic Origin</w:t>
      </w:r>
      <w:r w:rsidRPr="006E380F">
        <w:tab/>
      </w:r>
      <w:r w:rsidRPr="006E380F">
        <w:fldChar w:fldCharType="begin"/>
      </w:r>
      <w:r w:rsidRPr="006E380F">
        <w:instrText xml:space="preserve"> PAGEREF _Toc34654360 \h </w:instrText>
      </w:r>
      <w:r w:rsidRPr="006E380F">
        <w:fldChar w:fldCharType="separate"/>
      </w:r>
      <w:r w:rsidRPr="006E380F">
        <w:t>2-</w:t>
      </w:r>
      <w:r w:rsidR="002A46D2">
        <w:t>25</w:t>
      </w:r>
      <w:r w:rsidRPr="006E380F">
        <w:fldChar w:fldCharType="end"/>
      </w:r>
    </w:p>
    <w:p w:rsidRPr="006E380F" w:rsidR="00A271D1" w:rsidP="00A271D1" w:rsidRDefault="00A271D1" w14:paraId="7EF6612E" w14:textId="10707D20">
      <w:pPr>
        <w:pStyle w:val="TableofFigures"/>
        <w:rPr>
          <w:rFonts w:asciiTheme="minorHAnsi" w:hAnsiTheme="minorHAnsi" w:cstheme="minorBidi"/>
          <w:sz w:val="22"/>
        </w:rPr>
      </w:pPr>
      <w:r w:rsidRPr="006E380F">
        <w:t>2</w:t>
      </w:r>
      <w:r w:rsidRPr="006E380F">
        <w:noBreakHyphen/>
      </w:r>
      <w:r w:rsidR="007F5BF4">
        <w:t>11</w:t>
      </w:r>
      <w:r w:rsidRPr="006E380F">
        <w:t>.</w:t>
      </w:r>
      <w:r w:rsidRPr="006E380F">
        <w:rPr>
          <w:rFonts w:asciiTheme="minorHAnsi" w:hAnsiTheme="minorHAnsi" w:cstheme="minorBidi"/>
          <w:sz w:val="22"/>
        </w:rPr>
        <w:tab/>
      </w:r>
      <w:r w:rsidRPr="006E380F">
        <w:t>Specific Recruitment Strategies for Hard-to-Reach Participants</w:t>
      </w:r>
      <w:r w:rsidRPr="006E380F">
        <w:tab/>
      </w:r>
      <w:r w:rsidRPr="006E380F">
        <w:fldChar w:fldCharType="begin"/>
      </w:r>
      <w:r w:rsidRPr="006E380F">
        <w:instrText xml:space="preserve"> PAGEREF _Toc34654361 \h </w:instrText>
      </w:r>
      <w:r w:rsidRPr="006E380F">
        <w:fldChar w:fldCharType="separate"/>
      </w:r>
      <w:r w:rsidRPr="006E380F">
        <w:t>2-</w:t>
      </w:r>
      <w:r w:rsidR="00B00EAE">
        <w:t>2</w:t>
      </w:r>
      <w:r w:rsidR="00044D9F">
        <w:t>6</w:t>
      </w:r>
      <w:r w:rsidRPr="006E380F">
        <w:fldChar w:fldCharType="end"/>
      </w:r>
    </w:p>
    <w:p w:rsidRPr="006E380F" w:rsidR="009364AF" w:rsidP="009364AF" w:rsidRDefault="009364AF" w14:paraId="6FB9F829" w14:textId="4CFB1327">
      <w:r w:rsidRPr="006E380F">
        <w:rPr>
          <w:rFonts w:eastAsia="Times New Roman"/>
          <w:noProof/>
        </w:rPr>
        <w:fldChar w:fldCharType="end"/>
      </w:r>
    </w:p>
    <w:p w:rsidRPr="006E380F" w:rsidR="009364AF" w:rsidP="009364AF" w:rsidRDefault="009364AF" w14:paraId="5514C009" w14:textId="77777777"/>
    <w:p w:rsidRPr="006E380F" w:rsidR="009364AF" w:rsidP="009364AF" w:rsidRDefault="009364AF" w14:paraId="1817FFA0" w14:textId="77777777">
      <w:pPr>
        <w:sectPr w:rsidRPr="006E380F" w:rsidR="009364AF" w:rsidSect="00A52E5C">
          <w:footerReference w:type="even" r:id="rId17"/>
          <w:footerReference w:type="default" r:id="rId18"/>
          <w:footerReference w:type="first" r:id="rId19"/>
          <w:pgSz w:w="12240" w:h="15840"/>
          <w:pgMar w:top="1440" w:right="1440" w:bottom="1440" w:left="1440" w:header="720" w:footer="720" w:gutter="0"/>
          <w:pgNumType w:fmt="lowerRoman" w:start="3"/>
          <w:cols w:space="0"/>
          <w:titlePg/>
        </w:sectPr>
      </w:pPr>
    </w:p>
    <w:p w:rsidRPr="006E380F" w:rsidR="00F611E6" w:rsidP="00F611E6" w:rsidRDefault="00F611E6" w14:paraId="0D4D9546" w14:textId="038C6972">
      <w:pPr>
        <w:pStyle w:val="Heading1"/>
      </w:pPr>
      <w:bookmarkStart w:name="_Toc34654442" w:id="1"/>
      <w:bookmarkStart w:name="_Toc32742969" w:id="2"/>
      <w:r w:rsidRPr="006E380F">
        <w:lastRenderedPageBreak/>
        <w:t>Recruitment Plan</w:t>
      </w:r>
      <w:bookmarkEnd w:id="1"/>
    </w:p>
    <w:p w:rsidRPr="006E380F" w:rsidR="00F611E6" w:rsidP="006D526A" w:rsidRDefault="00F611E6" w14:paraId="74645F04" w14:textId="16E27680">
      <w:pPr>
        <w:pStyle w:val="BodyText"/>
        <w:rPr>
          <w:color w:val="auto"/>
        </w:rPr>
      </w:pPr>
      <w:r w:rsidRPr="006E380F">
        <w:rPr>
          <w:color w:val="auto"/>
        </w:rPr>
        <w:t xml:space="preserve">This recruitment plan is a live document describing the participant characteristics and recruitment procedures agreed upon by the Census Bureau and RTI </w:t>
      </w:r>
      <w:r w:rsidRPr="006E380F" w:rsidR="00C93FC7">
        <w:rPr>
          <w:color w:val="auto"/>
        </w:rPr>
        <w:t xml:space="preserve">International </w:t>
      </w:r>
      <w:r w:rsidRPr="006E380F">
        <w:rPr>
          <w:color w:val="auto"/>
        </w:rPr>
        <w:t>at the kickoff meeting.</w:t>
      </w:r>
    </w:p>
    <w:p w:rsidRPr="006E380F" w:rsidR="00F611E6" w:rsidP="00F611E6" w:rsidRDefault="00F611E6" w14:paraId="499E0C52" w14:textId="77777777">
      <w:pPr>
        <w:pStyle w:val="Heading2"/>
      </w:pPr>
      <w:bookmarkStart w:name="_Toc34654443" w:id="3"/>
      <w:r w:rsidRPr="006E380F">
        <w:t>Recruitment</w:t>
      </w:r>
      <w:r w:rsidRPr="006E380F">
        <w:rPr>
          <w:spacing w:val="-1"/>
        </w:rPr>
        <w:t xml:space="preserve"> </w:t>
      </w:r>
      <w:r w:rsidRPr="006E380F">
        <w:t>Strategy</w:t>
      </w:r>
      <w:bookmarkEnd w:id="3"/>
    </w:p>
    <w:p w:rsidRPr="006E380F" w:rsidR="00F611E6" w:rsidP="006D526A" w:rsidRDefault="00F611E6" w14:paraId="4F4B86F8" w14:textId="34FCF8FC">
      <w:pPr>
        <w:pStyle w:val="BodyText"/>
        <w:rPr>
          <w:color w:val="auto"/>
        </w:rPr>
      </w:pPr>
      <w:r w:rsidRPr="006E380F">
        <w:rPr>
          <w:color w:val="auto"/>
        </w:rPr>
        <w:t>To ensure efficient and successful recruitment of the targeted populations, the RTI/</w:t>
      </w:r>
      <w:r w:rsidRPr="006E380F" w:rsidR="0CEED6AD">
        <w:rPr>
          <w:color w:val="auto"/>
        </w:rPr>
        <w:t>Research Support Services (</w:t>
      </w:r>
      <w:r w:rsidRPr="006E380F">
        <w:rPr>
          <w:color w:val="auto"/>
        </w:rPr>
        <w:t>RSS</w:t>
      </w:r>
      <w:r w:rsidRPr="006E380F" w:rsidR="0CAC8EE7">
        <w:rPr>
          <w:color w:val="auto"/>
        </w:rPr>
        <w:t>)</w:t>
      </w:r>
      <w:r w:rsidRPr="006E380F">
        <w:rPr>
          <w:color w:val="auto"/>
        </w:rPr>
        <w:t xml:space="preserve"> team will use a combination of community-based and online recruitment</w:t>
      </w:r>
      <w:r w:rsidRPr="006E380F" w:rsidR="00C93FC7">
        <w:rPr>
          <w:color w:val="auto"/>
        </w:rPr>
        <w:t xml:space="preserve">, which </w:t>
      </w:r>
      <w:r w:rsidRPr="006E380F">
        <w:rPr>
          <w:color w:val="auto"/>
        </w:rPr>
        <w:t>ha</w:t>
      </w:r>
      <w:r w:rsidRPr="006E380F" w:rsidR="6267249E">
        <w:rPr>
          <w:color w:val="auto"/>
        </w:rPr>
        <w:t>s</w:t>
      </w:r>
      <w:r w:rsidRPr="006E380F">
        <w:rPr>
          <w:color w:val="auto"/>
        </w:rPr>
        <w:t xml:space="preserve"> </w:t>
      </w:r>
      <w:r w:rsidRPr="006E380F" w:rsidR="73B49F90">
        <w:rPr>
          <w:color w:val="auto"/>
        </w:rPr>
        <w:t xml:space="preserve">been </w:t>
      </w:r>
      <w:r w:rsidRPr="006E380F">
        <w:rPr>
          <w:color w:val="auto"/>
        </w:rPr>
        <w:t xml:space="preserve">effective over the past </w:t>
      </w:r>
      <w:r w:rsidRPr="006E380F" w:rsidR="0066147E">
        <w:rPr>
          <w:color w:val="auto"/>
        </w:rPr>
        <w:t xml:space="preserve">2 </w:t>
      </w:r>
      <w:r w:rsidRPr="006E380F">
        <w:rPr>
          <w:color w:val="auto"/>
        </w:rPr>
        <w:t>decades</w:t>
      </w:r>
      <w:r w:rsidRPr="006E380F" w:rsidR="70E04DA6">
        <w:rPr>
          <w:color w:val="auto"/>
        </w:rPr>
        <w:t xml:space="preserve"> of cognitive recruitment at RTI</w:t>
      </w:r>
      <w:r w:rsidRPr="006E380F">
        <w:rPr>
          <w:color w:val="auto"/>
        </w:rPr>
        <w:t xml:space="preserve">. These approaches will be tailored to meet specific </w:t>
      </w:r>
      <w:r w:rsidRPr="006E380F" w:rsidR="00C93FC7">
        <w:rPr>
          <w:color w:val="auto"/>
        </w:rPr>
        <w:t xml:space="preserve">study </w:t>
      </w:r>
      <w:r w:rsidRPr="006E380F">
        <w:rPr>
          <w:color w:val="auto"/>
        </w:rPr>
        <w:t>needs.</w:t>
      </w:r>
    </w:p>
    <w:p w:rsidRPr="006E380F" w:rsidR="006D526A" w:rsidP="006D526A" w:rsidRDefault="00F611E6" w14:paraId="5B9CF53F" w14:textId="67E8ADD1">
      <w:pPr>
        <w:pStyle w:val="BodyText"/>
        <w:rPr>
          <w:color w:val="auto"/>
        </w:rPr>
      </w:pPr>
      <w:r w:rsidRPr="006E380F">
        <w:rPr>
          <w:color w:val="auto"/>
        </w:rPr>
        <w:t xml:space="preserve">The RTI/RSS team will use a dual approach consisting of online advertising and community-based strategies to meet recruitment targets </w:t>
      </w:r>
      <w:r w:rsidRPr="006E380F" w:rsidR="00C93FC7">
        <w:rPr>
          <w:color w:val="auto"/>
        </w:rPr>
        <w:t xml:space="preserve">successfully and </w:t>
      </w:r>
      <w:r w:rsidRPr="006E380F">
        <w:rPr>
          <w:color w:val="auto"/>
        </w:rPr>
        <w:t>on time while efficiently managing resources.</w:t>
      </w:r>
    </w:p>
    <w:p w:rsidRPr="006E380F" w:rsidR="00F611E6" w:rsidP="006D526A" w:rsidRDefault="00F611E6" w14:paraId="6A692891" w14:textId="12C35C64">
      <w:pPr>
        <w:pStyle w:val="BodyText"/>
        <w:rPr>
          <w:color w:val="auto"/>
          <w:sz w:val="22"/>
        </w:rPr>
      </w:pPr>
      <w:r w:rsidRPr="006E380F">
        <w:rPr>
          <w:b/>
          <w:color w:val="auto"/>
        </w:rPr>
        <w:t xml:space="preserve">Online Recruitment. </w:t>
      </w:r>
      <w:r w:rsidRPr="006E380F">
        <w:rPr>
          <w:color w:val="auto"/>
        </w:rPr>
        <w:t>RTI</w:t>
      </w:r>
      <w:r w:rsidR="00691222">
        <w:rPr>
          <w:color w:val="auto"/>
        </w:rPr>
        <w:t>/RSS</w:t>
      </w:r>
      <w:r w:rsidRPr="006E380F">
        <w:rPr>
          <w:color w:val="auto"/>
        </w:rPr>
        <w:t xml:space="preserve"> will first place advertisements on </w:t>
      </w:r>
      <w:hyperlink r:id="rId20">
        <w:r w:rsidRPr="006E380F">
          <w:rPr>
            <w:color w:val="auto"/>
          </w:rPr>
          <w:t xml:space="preserve">www.craigslist.com, </w:t>
        </w:r>
      </w:hyperlink>
      <w:r w:rsidRPr="006E380F">
        <w:rPr>
          <w:color w:val="auto"/>
        </w:rPr>
        <w:t>which has proven effective for recruiting in-person interview</w:t>
      </w:r>
      <w:r w:rsidRPr="006E380F" w:rsidR="00E4108D">
        <w:rPr>
          <w:color w:val="auto"/>
        </w:rPr>
        <w:t xml:space="preserve"> participants</w:t>
      </w:r>
      <w:r w:rsidRPr="006E380F">
        <w:rPr>
          <w:color w:val="auto"/>
        </w:rPr>
        <w:t>. We will also identify popular local and national online destinations frequented by affinity groups pertaining to the targeted participant characteristics. These online destinations may include</w:t>
      </w:r>
      <w:r w:rsidRPr="006E380F" w:rsidR="00E4108D">
        <w:rPr>
          <w:color w:val="auto"/>
        </w:rPr>
        <w:t xml:space="preserve"> </w:t>
      </w:r>
      <w:r w:rsidRPr="006E380F">
        <w:rPr>
          <w:color w:val="auto"/>
        </w:rPr>
        <w:t>listservs, forums, blogs, Facebook groups, and Reddit. For example, we will post targeted advertisement</w:t>
      </w:r>
      <w:r w:rsidR="0014361E">
        <w:rPr>
          <w:color w:val="auto"/>
        </w:rPr>
        <w:t>s</w:t>
      </w:r>
      <w:r w:rsidRPr="006E380F">
        <w:rPr>
          <w:color w:val="auto"/>
        </w:rPr>
        <w:t xml:space="preserve"> to relevant Facebook groups to recruit parents of homeschooled children, retired respondents, or individuals with learning disabilities. Online advertising will primarily be used for recruiting English</w:t>
      </w:r>
      <w:r w:rsidRPr="006E380F" w:rsidR="00C93FC7">
        <w:rPr>
          <w:color w:val="auto"/>
        </w:rPr>
        <w:t>-speaking</w:t>
      </w:r>
      <w:r w:rsidRPr="006E380F">
        <w:rPr>
          <w:color w:val="auto"/>
        </w:rPr>
        <w:t xml:space="preserve"> interview</w:t>
      </w:r>
      <w:r w:rsidRPr="006E380F" w:rsidR="00C93FC7">
        <w:rPr>
          <w:color w:val="auto"/>
        </w:rPr>
        <w:t xml:space="preserve"> participants</w:t>
      </w:r>
      <w:r w:rsidRPr="006E380F">
        <w:rPr>
          <w:color w:val="auto"/>
        </w:rPr>
        <w:t>. The RTI/RSS team will also seek to identify Spanish-oriented online destinations</w:t>
      </w:r>
      <w:r w:rsidRPr="006E380F" w:rsidR="00B85A9A">
        <w:rPr>
          <w:color w:val="auto"/>
        </w:rPr>
        <w:t>,</w:t>
      </w:r>
      <w:r w:rsidRPr="006E380F" w:rsidR="00E4108D">
        <w:rPr>
          <w:color w:val="auto"/>
        </w:rPr>
        <w:t xml:space="preserve"> like</w:t>
      </w:r>
      <w:r w:rsidRPr="006E380F">
        <w:rPr>
          <w:color w:val="auto"/>
        </w:rPr>
        <w:t xml:space="preserve"> Latinx immigrant support groups on Facebook</w:t>
      </w:r>
      <w:r w:rsidRPr="006E380F" w:rsidR="00B85A9A">
        <w:rPr>
          <w:color w:val="auto"/>
        </w:rPr>
        <w:t>,</w:t>
      </w:r>
      <w:r w:rsidRPr="006E380F">
        <w:rPr>
          <w:color w:val="auto"/>
        </w:rPr>
        <w:t xml:space="preserve"> for using online advertising as </w:t>
      </w:r>
      <w:r w:rsidRPr="006E380F" w:rsidR="00B85A9A">
        <w:rPr>
          <w:color w:val="auto"/>
        </w:rPr>
        <w:t xml:space="preserve">a </w:t>
      </w:r>
      <w:r w:rsidRPr="006E380F">
        <w:rPr>
          <w:color w:val="auto"/>
        </w:rPr>
        <w:t>supplement</w:t>
      </w:r>
      <w:r w:rsidRPr="006E380F" w:rsidR="00B85A9A">
        <w:rPr>
          <w:color w:val="auto"/>
        </w:rPr>
        <w:t>al</w:t>
      </w:r>
      <w:r w:rsidRPr="006E380F">
        <w:rPr>
          <w:color w:val="auto"/>
        </w:rPr>
        <w:t xml:space="preserve"> strategy to recruit monolingual Spanish speakers.</w:t>
      </w:r>
    </w:p>
    <w:p w:rsidRPr="006E380F" w:rsidR="00F611E6" w:rsidP="006D526A" w:rsidRDefault="00F611E6" w14:paraId="2383BA4E" w14:textId="74E3C967">
      <w:pPr>
        <w:pStyle w:val="BodyText"/>
        <w:rPr>
          <w:color w:val="auto"/>
          <w:sz w:val="24"/>
        </w:rPr>
      </w:pPr>
      <w:r w:rsidRPr="006E380F">
        <w:rPr>
          <w:b/>
          <w:color w:val="auto"/>
        </w:rPr>
        <w:t>Community-</w:t>
      </w:r>
      <w:r w:rsidRPr="006E380F" w:rsidR="00E4108D">
        <w:rPr>
          <w:b/>
          <w:color w:val="auto"/>
        </w:rPr>
        <w:t>Based Recruitment</w:t>
      </w:r>
      <w:r w:rsidRPr="006E380F">
        <w:rPr>
          <w:b/>
          <w:color w:val="auto"/>
        </w:rPr>
        <w:t xml:space="preserve">. </w:t>
      </w:r>
      <w:r w:rsidRPr="006E380F">
        <w:rPr>
          <w:color w:val="auto"/>
        </w:rPr>
        <w:t xml:space="preserve">The RTI/RSS team will </w:t>
      </w:r>
      <w:r w:rsidR="00CD5E41">
        <w:rPr>
          <w:color w:val="auto"/>
        </w:rPr>
        <w:t xml:space="preserve">also </w:t>
      </w:r>
      <w:r w:rsidRPr="006E380F">
        <w:rPr>
          <w:color w:val="auto"/>
        </w:rPr>
        <w:t xml:space="preserve">conduct community-based recruiting to </w:t>
      </w:r>
      <w:r w:rsidRPr="006E380F" w:rsidR="00154DCB">
        <w:rPr>
          <w:color w:val="auto"/>
        </w:rPr>
        <w:t xml:space="preserve">find </w:t>
      </w:r>
      <w:r w:rsidRPr="006E380F">
        <w:rPr>
          <w:color w:val="auto"/>
        </w:rPr>
        <w:t>participants</w:t>
      </w:r>
      <w:r w:rsidR="00CD5E41">
        <w:rPr>
          <w:color w:val="auto"/>
        </w:rPr>
        <w:t>. Community-based recruiting may be particularly effective for finding participants</w:t>
      </w:r>
      <w:r w:rsidRPr="006E380F">
        <w:rPr>
          <w:color w:val="auto"/>
        </w:rPr>
        <w:t xml:space="preserve"> who meet specific criteria</w:t>
      </w:r>
      <w:r w:rsidR="00CD5E41">
        <w:rPr>
          <w:color w:val="auto"/>
        </w:rPr>
        <w:t xml:space="preserve"> that are less likely to be found through online recruitment methods</w:t>
      </w:r>
      <w:r w:rsidRPr="006E380F">
        <w:rPr>
          <w:color w:val="auto"/>
        </w:rPr>
        <w:t xml:space="preserve">, </w:t>
      </w:r>
      <w:r w:rsidR="00CD5E41">
        <w:rPr>
          <w:color w:val="auto"/>
        </w:rPr>
        <w:t>such as living</w:t>
      </w:r>
      <w:r w:rsidRPr="006E380F">
        <w:rPr>
          <w:color w:val="auto"/>
        </w:rPr>
        <w:t xml:space="preserve"> in </w:t>
      </w:r>
      <w:r w:rsidR="00CD5E41">
        <w:rPr>
          <w:color w:val="auto"/>
        </w:rPr>
        <w:t xml:space="preserve">a </w:t>
      </w:r>
      <w:r w:rsidRPr="006E380F">
        <w:rPr>
          <w:color w:val="auto"/>
        </w:rPr>
        <w:t>housing unit with solar panels</w:t>
      </w:r>
      <w:r w:rsidR="00CD5E41">
        <w:rPr>
          <w:color w:val="auto"/>
        </w:rPr>
        <w:t>,</w:t>
      </w:r>
      <w:r w:rsidRPr="006E380F">
        <w:rPr>
          <w:color w:val="auto"/>
        </w:rPr>
        <w:t xml:space="preserve"> </w:t>
      </w:r>
      <w:r w:rsidR="00CD5E41">
        <w:rPr>
          <w:color w:val="auto"/>
        </w:rPr>
        <w:t>receiving</w:t>
      </w:r>
      <w:r w:rsidRPr="006E380F">
        <w:rPr>
          <w:color w:val="auto"/>
        </w:rPr>
        <w:t xml:space="preserve"> </w:t>
      </w:r>
      <w:r w:rsidRPr="006E380F" w:rsidR="00971B85">
        <w:rPr>
          <w:color w:val="auto"/>
        </w:rPr>
        <w:t>Supplemental Nutrition Assistance Program (</w:t>
      </w:r>
      <w:r w:rsidRPr="006E380F">
        <w:rPr>
          <w:color w:val="auto"/>
        </w:rPr>
        <w:t>SNAP</w:t>
      </w:r>
      <w:r w:rsidRPr="006E380F" w:rsidR="00971B85">
        <w:rPr>
          <w:color w:val="auto"/>
        </w:rPr>
        <w:t>)</w:t>
      </w:r>
      <w:r w:rsidRPr="006E380F">
        <w:rPr>
          <w:color w:val="auto"/>
        </w:rPr>
        <w:t xml:space="preserve"> benefits</w:t>
      </w:r>
      <w:r w:rsidR="00CD5E41">
        <w:rPr>
          <w:color w:val="auto"/>
        </w:rPr>
        <w:t>,</w:t>
      </w:r>
      <w:r w:rsidRPr="006E380F">
        <w:rPr>
          <w:color w:val="auto"/>
        </w:rPr>
        <w:t xml:space="preserve"> or </w:t>
      </w:r>
      <w:r w:rsidR="00CD5E41">
        <w:rPr>
          <w:color w:val="auto"/>
        </w:rPr>
        <w:t xml:space="preserve">being </w:t>
      </w:r>
      <w:r w:rsidRPr="006E380F">
        <w:rPr>
          <w:color w:val="auto"/>
        </w:rPr>
        <w:t>enroll</w:t>
      </w:r>
      <w:r w:rsidR="00CD5E41">
        <w:rPr>
          <w:color w:val="auto"/>
        </w:rPr>
        <w:t>ed</w:t>
      </w:r>
      <w:r w:rsidRPr="006E380F">
        <w:rPr>
          <w:color w:val="auto"/>
        </w:rPr>
        <w:t xml:space="preserve"> in C</w:t>
      </w:r>
      <w:r w:rsidRPr="006E380F" w:rsidR="00971B85">
        <w:rPr>
          <w:color w:val="auto"/>
        </w:rPr>
        <w:t>hildren’s Health Insurance Program (CHIP)</w:t>
      </w:r>
      <w:r w:rsidR="00CD5E41">
        <w:rPr>
          <w:color w:val="auto"/>
        </w:rPr>
        <w:t>.</w:t>
      </w:r>
      <w:r w:rsidRPr="006E380F">
        <w:rPr>
          <w:color w:val="auto"/>
        </w:rPr>
        <w:t xml:space="preserve"> The RTI/RSS team will advertise in community publications and post flyers at a variety of public locations, including community centers, libraries, ethnic grocery stores, local </w:t>
      </w:r>
      <w:r w:rsidRPr="006E380F" w:rsidR="00E4108D">
        <w:rPr>
          <w:color w:val="auto"/>
        </w:rPr>
        <w:t xml:space="preserve">social service </w:t>
      </w:r>
      <w:r w:rsidRPr="006E380F">
        <w:rPr>
          <w:color w:val="auto"/>
        </w:rPr>
        <w:t>offices, college dormitories, and local churches. The RTI/RSS team will also work directly with staff at community-based organization</w:t>
      </w:r>
      <w:r w:rsidRPr="006E380F" w:rsidR="00E4108D">
        <w:rPr>
          <w:color w:val="auto"/>
        </w:rPr>
        <w:t>s</w:t>
      </w:r>
      <w:r w:rsidRPr="006E380F">
        <w:rPr>
          <w:color w:val="auto"/>
        </w:rPr>
        <w:t xml:space="preserve"> </w:t>
      </w:r>
      <w:r w:rsidRPr="006E380F" w:rsidR="00E4108D">
        <w:rPr>
          <w:color w:val="auto"/>
        </w:rPr>
        <w:t>like</w:t>
      </w:r>
      <w:r w:rsidRPr="006E380F">
        <w:rPr>
          <w:color w:val="auto"/>
        </w:rPr>
        <w:t xml:space="preserve"> adult literacy groups or churches that primarily serve Spanish speakers. Additional strategies include</w:t>
      </w:r>
      <w:r w:rsidR="00B157FB">
        <w:rPr>
          <w:color w:val="auto"/>
        </w:rPr>
        <w:t>:</w:t>
      </w:r>
    </w:p>
    <w:p w:rsidRPr="006E380F" w:rsidR="00F611E6" w:rsidP="006D526A" w:rsidRDefault="00F611E6" w14:paraId="0F8EF5E4" w14:textId="5B46BBE7">
      <w:pPr>
        <w:pStyle w:val="bullets"/>
      </w:pPr>
      <w:r w:rsidRPr="006E380F">
        <w:t>Posting flyers near electric vehicle charging stations or working with electric vehicle clubs to identify electric vehicle owners</w:t>
      </w:r>
      <w:r w:rsidRPr="006E380F" w:rsidR="00E4108D">
        <w:t>;</w:t>
      </w:r>
    </w:p>
    <w:p w:rsidRPr="006E380F" w:rsidR="00F611E6" w:rsidP="006D526A" w:rsidRDefault="00F611E6" w14:paraId="7A7BDE1A" w14:textId="1D8FBCF9">
      <w:pPr>
        <w:pStyle w:val="bullets"/>
      </w:pPr>
      <w:r w:rsidRPr="006E380F">
        <w:lastRenderedPageBreak/>
        <w:t>Working with septic system companies or local health departments to identify households with septic systems</w:t>
      </w:r>
      <w:r w:rsidRPr="006E380F" w:rsidR="00E4108D">
        <w:t>;</w:t>
      </w:r>
    </w:p>
    <w:p w:rsidRPr="006E380F" w:rsidR="00F611E6" w:rsidP="006D526A" w:rsidRDefault="00F611E6" w14:paraId="7D048713" w14:textId="2E516AAF">
      <w:pPr>
        <w:pStyle w:val="bullets"/>
      </w:pPr>
      <w:r w:rsidRPr="006E380F">
        <w:t>Sending letters to residents in specific apartment complexes to identify households composed of multiple</w:t>
      </w:r>
      <w:r w:rsidRPr="006E380F">
        <w:rPr>
          <w:spacing w:val="-13"/>
        </w:rPr>
        <w:t xml:space="preserve"> </w:t>
      </w:r>
      <w:r w:rsidRPr="006E380F">
        <w:t>families</w:t>
      </w:r>
      <w:r w:rsidRPr="006E380F" w:rsidR="00E4108D">
        <w:t>;</w:t>
      </w:r>
    </w:p>
    <w:p w:rsidRPr="006E380F" w:rsidR="00F611E6" w:rsidP="006D526A" w:rsidRDefault="00F611E6" w14:paraId="31BED904" w14:textId="279D7AEB">
      <w:pPr>
        <w:pStyle w:val="bullets"/>
      </w:pPr>
      <w:r w:rsidRPr="006E380F">
        <w:t>Snowball sampling</w:t>
      </w:r>
      <w:r w:rsidRPr="006E380F" w:rsidR="541C0165">
        <w:t xml:space="preserve">, where participants would be asked to provide an email address or phone number for </w:t>
      </w:r>
      <w:r w:rsidR="00A45AA3">
        <w:t xml:space="preserve">one or more persons </w:t>
      </w:r>
      <w:r w:rsidRPr="006E380F" w:rsidR="541C0165">
        <w:t xml:space="preserve">they know </w:t>
      </w:r>
      <w:r w:rsidRPr="006E380F" w:rsidR="55D81A69">
        <w:t>who h</w:t>
      </w:r>
      <w:r w:rsidR="00A45AA3">
        <w:t>ave</w:t>
      </w:r>
      <w:r w:rsidRPr="006E380F" w:rsidR="55D81A69">
        <w:t xml:space="preserve"> </w:t>
      </w:r>
      <w:r w:rsidRPr="006E380F" w:rsidR="541C0165">
        <w:t xml:space="preserve">the </w:t>
      </w:r>
      <w:r w:rsidRPr="006E380F" w:rsidR="3C76FDA4">
        <w:t>same sub-characteristics</w:t>
      </w:r>
      <w:r w:rsidRPr="006E380F" w:rsidR="00E4108D">
        <w:t>;</w:t>
      </w:r>
    </w:p>
    <w:p w:rsidRPr="006E380F" w:rsidR="00F611E6" w:rsidP="006D526A" w:rsidRDefault="00F611E6" w14:paraId="019844B3" w14:textId="126DA5A1">
      <w:pPr>
        <w:pStyle w:val="bullets"/>
      </w:pPr>
      <w:r w:rsidRPr="006E380F">
        <w:t>In-person intercept screening surveys</w:t>
      </w:r>
      <w:r w:rsidRPr="006E380F" w:rsidR="00E4108D">
        <w:t>; and</w:t>
      </w:r>
    </w:p>
    <w:p w:rsidRPr="006E380F" w:rsidR="00F611E6" w:rsidP="006D526A" w:rsidRDefault="00F611E6" w14:paraId="49903D20" w14:textId="1377D946">
      <w:pPr>
        <w:pStyle w:val="bullets"/>
        <w:rPr>
          <w:bCs/>
        </w:rPr>
      </w:pPr>
      <w:r w:rsidRPr="006E380F">
        <w:t>Radio ads</w:t>
      </w:r>
      <w:r w:rsidRPr="006E380F" w:rsidR="00E4108D">
        <w:t>.</w:t>
      </w:r>
    </w:p>
    <w:p w:rsidRPr="006E380F" w:rsidR="00F611E6" w:rsidP="006D526A" w:rsidRDefault="00F611E6" w14:paraId="52233ECC" w14:textId="61D0FDBA">
      <w:pPr>
        <w:pStyle w:val="BodyText"/>
        <w:rPr>
          <w:color w:val="auto"/>
        </w:rPr>
      </w:pPr>
      <w:r w:rsidRPr="006E380F">
        <w:rPr>
          <w:color w:val="auto"/>
        </w:rPr>
        <w:t>Our dual approach has several benefits. Initial online advertisements allow us to identify and choose from a large pool of initial participants to prioritize participants who meet multiple sub</w:t>
      </w:r>
      <w:r w:rsidR="006E380F">
        <w:rPr>
          <w:color w:val="auto"/>
        </w:rPr>
        <w:t>-</w:t>
      </w:r>
      <w:r w:rsidRPr="006E380F">
        <w:rPr>
          <w:color w:val="auto"/>
        </w:rPr>
        <w:t>characteristics. Furthermore, studies have found that participants recruited via online methods differ demographically than participants recruited via traditional methods.</w:t>
      </w:r>
      <w:r w:rsidRPr="006E380F" w:rsidR="00C07439">
        <w:rPr>
          <w:rStyle w:val="FootnoteReference"/>
          <w:color w:val="auto"/>
        </w:rPr>
        <w:footnoteReference w:id="1"/>
      </w:r>
      <w:r w:rsidRPr="006E380F" w:rsidR="00C07439">
        <w:rPr>
          <w:color w:val="auto"/>
          <w:vertAlign w:val="superscript"/>
        </w:rPr>
        <w:t>,</w:t>
      </w:r>
      <w:r w:rsidRPr="006E380F" w:rsidR="00C07439">
        <w:rPr>
          <w:rStyle w:val="FootnoteReference"/>
          <w:color w:val="auto"/>
        </w:rPr>
        <w:footnoteReference w:id="2"/>
      </w:r>
      <w:r w:rsidRPr="006E380F" w:rsidR="00C07439">
        <w:rPr>
          <w:color w:val="auto"/>
          <w:vertAlign w:val="superscript"/>
        </w:rPr>
        <w:t>,</w:t>
      </w:r>
      <w:r w:rsidRPr="006E380F" w:rsidR="00C07439">
        <w:rPr>
          <w:rStyle w:val="FootnoteReference"/>
          <w:color w:val="auto"/>
        </w:rPr>
        <w:footnoteReference w:id="3"/>
      </w:r>
      <w:r w:rsidRPr="006E380F" w:rsidR="00C07439">
        <w:rPr>
          <w:color w:val="auto"/>
          <w:vertAlign w:val="superscript"/>
        </w:rPr>
        <w:t>,</w:t>
      </w:r>
      <w:r w:rsidRPr="006E380F" w:rsidR="00C07439">
        <w:rPr>
          <w:rStyle w:val="FootnoteReference"/>
          <w:color w:val="auto"/>
        </w:rPr>
        <w:footnoteReference w:id="4"/>
      </w:r>
      <w:r w:rsidRPr="006E380F">
        <w:rPr>
          <w:color w:val="auto"/>
        </w:rPr>
        <w:t xml:space="preserve"> Using both approaches will help us obtain a more demographically diverse sample, which has been shown to identify additional errors.</w:t>
      </w:r>
      <w:r w:rsidRPr="006E380F" w:rsidR="00C07439">
        <w:rPr>
          <w:rStyle w:val="FootnoteReference"/>
          <w:color w:val="auto"/>
        </w:rPr>
        <w:footnoteReference w:id="5"/>
      </w:r>
      <w:r w:rsidRPr="006E380F">
        <w:rPr>
          <w:color w:val="auto"/>
        </w:rPr>
        <w:t xml:space="preserve"> For example, when RTI conducted cognitive testing related to substance use dependence on </w:t>
      </w:r>
      <w:r w:rsidRPr="006E380F" w:rsidR="00B85A9A">
        <w:rPr>
          <w:color w:val="auto"/>
        </w:rPr>
        <w:t>the National Survey on Drug Use and Health (</w:t>
      </w:r>
      <w:r w:rsidRPr="006E380F">
        <w:rPr>
          <w:color w:val="auto"/>
        </w:rPr>
        <w:t>NSDUH</w:t>
      </w:r>
      <w:r w:rsidRPr="006E380F" w:rsidR="00B85A9A">
        <w:rPr>
          <w:color w:val="auto"/>
        </w:rPr>
        <w:t>)</w:t>
      </w:r>
      <w:r w:rsidRPr="006E380F">
        <w:rPr>
          <w:color w:val="auto"/>
        </w:rPr>
        <w:t xml:space="preserve">, we recruited </w:t>
      </w:r>
      <w:r w:rsidRPr="006E380F" w:rsidR="00B85A9A">
        <w:rPr>
          <w:color w:val="auto"/>
        </w:rPr>
        <w:t>people who use substances</w:t>
      </w:r>
      <w:r w:rsidRPr="006E380F">
        <w:rPr>
          <w:color w:val="auto"/>
        </w:rPr>
        <w:t xml:space="preserve"> by placing online advertisements on Craigslist and by working directly with substance use treatment centers. </w:t>
      </w:r>
      <w:r w:rsidRPr="006E380F" w:rsidR="6D629083">
        <w:rPr>
          <w:color w:val="auto"/>
        </w:rPr>
        <w:t>RTI</w:t>
      </w:r>
      <w:r w:rsidRPr="006E380F">
        <w:rPr>
          <w:color w:val="auto"/>
        </w:rPr>
        <w:t xml:space="preserve"> found that participants recruited from substance use treatment centers were more familiar with the concepts of </w:t>
      </w:r>
      <w:r w:rsidRPr="006E380F" w:rsidR="00154DCB">
        <w:rPr>
          <w:color w:val="auto"/>
        </w:rPr>
        <w:t xml:space="preserve">substance use </w:t>
      </w:r>
      <w:r w:rsidRPr="006E380F">
        <w:rPr>
          <w:color w:val="auto"/>
        </w:rPr>
        <w:t>and withdrawal and had a different interpretation of some questions than participants recruited from Craigslist, many of whom had never received treatment for their substance use. Recruiting participants from both sources was critical for fully evaluating potential sources of error in the questions.</w:t>
      </w:r>
    </w:p>
    <w:p w:rsidRPr="006E380F" w:rsidR="00F611E6" w:rsidP="006D526A" w:rsidRDefault="006D526A" w14:paraId="2D2CEB6E" w14:textId="29A2A2B6">
      <w:pPr>
        <w:pStyle w:val="BodyText"/>
        <w:rPr>
          <w:color w:val="auto"/>
        </w:rPr>
      </w:pPr>
      <w:r w:rsidRPr="006E380F">
        <w:rPr>
          <w:b/>
          <w:i/>
          <w:color w:val="auto"/>
        </w:rPr>
        <w:t>Table 1</w:t>
      </w:r>
      <w:r w:rsidRPr="006E380F">
        <w:rPr>
          <w:b/>
          <w:i/>
          <w:color w:val="auto"/>
        </w:rPr>
        <w:noBreakHyphen/>
      </w:r>
      <w:r w:rsidRPr="006E380F" w:rsidR="00F611E6">
        <w:rPr>
          <w:b/>
          <w:i/>
          <w:color w:val="auto"/>
        </w:rPr>
        <w:t>1</w:t>
      </w:r>
      <w:r w:rsidRPr="006E380F" w:rsidR="00F611E6">
        <w:rPr>
          <w:color w:val="auto"/>
        </w:rPr>
        <w:t xml:space="preserve"> presents recruitment criteria that may be particularly challenging and suggestions of tailored recruitment sites to maximize the reach to participants with rare or operationally hard-to-reach characteristics.</w:t>
      </w:r>
    </w:p>
    <w:p w:rsidRPr="006E380F" w:rsidR="00F611E6" w:rsidP="006D526A" w:rsidRDefault="006D526A" w14:paraId="2F50B434" w14:textId="5F48E74C">
      <w:pPr>
        <w:pStyle w:val="table-title"/>
      </w:pPr>
      <w:bookmarkStart w:name="_Toc34654352" w:id="4"/>
      <w:r w:rsidRPr="006E380F">
        <w:lastRenderedPageBreak/>
        <w:t>Table </w:t>
      </w:r>
      <w:r w:rsidR="00452E46">
        <w:rPr>
          <w:noProof/>
        </w:rPr>
        <w:fldChar w:fldCharType="begin"/>
      </w:r>
      <w:r w:rsidR="00452E46">
        <w:rPr>
          <w:noProof/>
        </w:rPr>
        <w:instrText xml:space="preserve"> STYLEREF 1 \s </w:instrText>
      </w:r>
      <w:r w:rsidR="00452E46">
        <w:rPr>
          <w:noProof/>
        </w:rPr>
        <w:fldChar w:fldCharType="separate"/>
      </w:r>
      <w:r w:rsidRPr="006E380F">
        <w:rPr>
          <w:noProof/>
        </w:rPr>
        <w:t>1</w:t>
      </w:r>
      <w:r w:rsidR="00452E46">
        <w:rPr>
          <w:noProof/>
        </w:rPr>
        <w:fldChar w:fldCharType="end"/>
      </w:r>
      <w:r w:rsidRPr="006E380F">
        <w:noBreakHyphen/>
      </w:r>
      <w:r w:rsidR="00452E46">
        <w:rPr>
          <w:noProof/>
        </w:rPr>
        <w:fldChar w:fldCharType="begin"/>
      </w:r>
      <w:r w:rsidR="00452E46">
        <w:rPr>
          <w:noProof/>
        </w:rPr>
        <w:instrText xml:space="preserve"> SEQ Table \* ARABIC \s 1 </w:instrText>
      </w:r>
      <w:r w:rsidR="00452E46">
        <w:rPr>
          <w:noProof/>
        </w:rPr>
        <w:fldChar w:fldCharType="separate"/>
      </w:r>
      <w:r w:rsidRPr="006E380F">
        <w:rPr>
          <w:noProof/>
        </w:rPr>
        <w:t>1</w:t>
      </w:r>
      <w:r w:rsidR="00452E46">
        <w:rPr>
          <w:noProof/>
        </w:rPr>
        <w:fldChar w:fldCharType="end"/>
      </w:r>
      <w:r w:rsidRPr="006E380F" w:rsidR="00F611E6">
        <w:t>.</w:t>
      </w:r>
      <w:r w:rsidRPr="006E380F">
        <w:tab/>
      </w:r>
      <w:r w:rsidRPr="006E380F" w:rsidR="00F611E6">
        <w:t>Specific Recruitment Strategies for Hard-to-Reach Participants</w:t>
      </w:r>
      <w:bookmarkEnd w:id="4"/>
    </w:p>
    <w:tbl>
      <w:tblPr>
        <w:tblStyle w:val="RTITable"/>
        <w:tblW w:w="9360" w:type="dxa"/>
        <w:tblLayout w:type="fixed"/>
        <w:tblLook w:val="04A0" w:firstRow="1" w:lastRow="0" w:firstColumn="1" w:lastColumn="0" w:noHBand="0" w:noVBand="1"/>
      </w:tblPr>
      <w:tblGrid>
        <w:gridCol w:w="4050"/>
        <w:gridCol w:w="5310"/>
      </w:tblGrid>
      <w:tr w:rsidRPr="006E380F" w:rsidR="006E380F" w:rsidTr="095A4CC0" w14:paraId="3D0FAA1C" w14:textId="77777777">
        <w:trPr>
          <w:cnfStyle w:val="100000000000" w:firstRow="1" w:lastRow="0" w:firstColumn="0" w:lastColumn="0" w:oddVBand="0" w:evenVBand="0" w:oddHBand="0" w:evenHBand="0" w:firstRowFirstColumn="0" w:firstRowLastColumn="0" w:lastRowFirstColumn="0" w:lastRowLastColumn="0"/>
          <w:trHeight w:val="310"/>
        </w:trPr>
        <w:tc>
          <w:tcPr>
            <w:tcW w:w="4050" w:type="dxa"/>
          </w:tcPr>
          <w:p w:rsidRPr="006E380F" w:rsidR="00F611E6" w:rsidP="00C07439" w:rsidRDefault="00F611E6" w14:paraId="056D8BB6" w14:textId="77777777">
            <w:pPr>
              <w:pStyle w:val="table-headers"/>
              <w:keepNext/>
            </w:pPr>
            <w:r w:rsidRPr="006E380F">
              <w:t>Topic</w:t>
            </w:r>
          </w:p>
        </w:tc>
        <w:tc>
          <w:tcPr>
            <w:tcW w:w="5310" w:type="dxa"/>
          </w:tcPr>
          <w:p w:rsidRPr="006E380F" w:rsidR="00F611E6" w:rsidP="00C07439" w:rsidRDefault="00F611E6" w14:paraId="569569FB" w14:textId="77777777">
            <w:pPr>
              <w:pStyle w:val="table-headers"/>
              <w:keepNext/>
            </w:pPr>
            <w:r w:rsidRPr="006E380F">
              <w:t>Tailored Recruitment Strategy</w:t>
            </w:r>
          </w:p>
        </w:tc>
      </w:tr>
      <w:tr w:rsidRPr="006E380F" w:rsidR="006E380F" w:rsidTr="095A4CC0" w14:paraId="33B742F8" w14:textId="77777777">
        <w:trPr>
          <w:trHeight w:val="490"/>
        </w:trPr>
        <w:tc>
          <w:tcPr>
            <w:tcW w:w="4050" w:type="dxa"/>
          </w:tcPr>
          <w:p w:rsidRPr="006E380F" w:rsidR="00F611E6" w:rsidP="00C07439" w:rsidRDefault="00F611E6" w14:paraId="1CFDCB8A" w14:textId="77777777">
            <w:pPr>
              <w:pStyle w:val="table-text"/>
            </w:pPr>
            <w:r w:rsidRPr="006E380F">
              <w:t>Households with multiple families</w:t>
            </w:r>
          </w:p>
        </w:tc>
        <w:tc>
          <w:tcPr>
            <w:tcW w:w="5310" w:type="dxa"/>
          </w:tcPr>
          <w:p w:rsidRPr="006E380F" w:rsidR="00F611E6" w:rsidP="00C07439" w:rsidRDefault="00F611E6" w14:paraId="4F763F07" w14:textId="77777777">
            <w:pPr>
              <w:pStyle w:val="table-bulletLM"/>
            </w:pPr>
            <w:r w:rsidRPr="006E380F">
              <w:t>Post advertisements and in-person recruitment at</w:t>
            </w:r>
            <w:r w:rsidRPr="006E380F">
              <w:rPr>
                <w:spacing w:val="-26"/>
              </w:rPr>
              <w:t xml:space="preserve"> </w:t>
            </w:r>
            <w:r w:rsidRPr="006E380F">
              <w:t>apartment complexes known for accommodating multiple</w:t>
            </w:r>
            <w:r w:rsidRPr="006E380F">
              <w:rPr>
                <w:spacing w:val="-10"/>
              </w:rPr>
              <w:t xml:space="preserve"> </w:t>
            </w:r>
            <w:r w:rsidRPr="006E380F">
              <w:t>families.</w:t>
            </w:r>
          </w:p>
          <w:p w:rsidRPr="006E380F" w:rsidR="00F611E6" w:rsidP="00C07439" w:rsidRDefault="00F611E6" w14:paraId="065CDDD7" w14:textId="77777777">
            <w:pPr>
              <w:pStyle w:val="table-bulletLM"/>
            </w:pPr>
            <w:r w:rsidRPr="006E380F">
              <w:t>Post flyers or intercept at local department of social</w:t>
            </w:r>
            <w:r w:rsidRPr="006E380F">
              <w:rPr>
                <w:spacing w:val="-21"/>
              </w:rPr>
              <w:t xml:space="preserve"> </w:t>
            </w:r>
            <w:r w:rsidRPr="006E380F">
              <w:t>services, WIC</w:t>
            </w:r>
            <w:r w:rsidRPr="006E380F">
              <w:rPr>
                <w:spacing w:val="-1"/>
              </w:rPr>
              <w:t xml:space="preserve"> </w:t>
            </w:r>
            <w:r w:rsidRPr="006E380F">
              <w:t>offices, food banks, and/or stores that accept SNAP.</w:t>
            </w:r>
          </w:p>
        </w:tc>
      </w:tr>
      <w:tr w:rsidRPr="006E380F" w:rsidR="006E380F" w:rsidTr="095A4CC0" w14:paraId="5CCFB630" w14:textId="77777777">
        <w:trPr>
          <w:trHeight w:val="944"/>
        </w:trPr>
        <w:tc>
          <w:tcPr>
            <w:tcW w:w="4050" w:type="dxa"/>
          </w:tcPr>
          <w:p w:rsidRPr="006E380F" w:rsidR="00F611E6" w:rsidP="00C07439" w:rsidRDefault="00F611E6" w14:paraId="1890F0F9" w14:textId="77777777">
            <w:pPr>
              <w:pStyle w:val="table-text"/>
            </w:pPr>
            <w:r w:rsidRPr="006E380F">
              <w:t>Households with foster children</w:t>
            </w:r>
          </w:p>
        </w:tc>
        <w:tc>
          <w:tcPr>
            <w:tcW w:w="5310" w:type="dxa"/>
          </w:tcPr>
          <w:p w:rsidRPr="006E380F" w:rsidR="00F611E6" w:rsidP="00C07439" w:rsidRDefault="00F611E6" w14:paraId="0B7941DF" w14:textId="77777777">
            <w:pPr>
              <w:pStyle w:val="table-bulletLM"/>
            </w:pPr>
            <w:r w:rsidRPr="006E380F">
              <w:t>Post advertisement to online forums and social media</w:t>
            </w:r>
            <w:r w:rsidRPr="006E380F">
              <w:rPr>
                <w:spacing w:val="-24"/>
              </w:rPr>
              <w:t xml:space="preserve"> </w:t>
            </w:r>
            <w:r w:rsidRPr="006E380F">
              <w:t>sites frequented by affinity groups of foster</w:t>
            </w:r>
            <w:r w:rsidRPr="006E380F">
              <w:rPr>
                <w:spacing w:val="-5"/>
              </w:rPr>
              <w:t xml:space="preserve"> </w:t>
            </w:r>
            <w:r w:rsidRPr="006E380F">
              <w:t>parents.</w:t>
            </w:r>
          </w:p>
          <w:p w:rsidRPr="006E380F" w:rsidR="00F611E6" w:rsidP="00C07439" w:rsidRDefault="00F611E6" w14:paraId="45E0D171" w14:textId="77777777">
            <w:pPr>
              <w:pStyle w:val="table-bulletLM"/>
            </w:pPr>
            <w:r w:rsidRPr="006E380F">
              <w:t>Solicit assistance from local affinity groups and</w:t>
            </w:r>
            <w:r w:rsidRPr="006E380F">
              <w:rPr>
                <w:spacing w:val="-26"/>
              </w:rPr>
              <w:t xml:space="preserve"> </w:t>
            </w:r>
            <w:r w:rsidRPr="006E380F">
              <w:t>advocacy organizations of foster</w:t>
            </w:r>
            <w:r w:rsidRPr="006E380F">
              <w:rPr>
                <w:spacing w:val="-2"/>
              </w:rPr>
              <w:t xml:space="preserve"> </w:t>
            </w:r>
            <w:r w:rsidRPr="006E380F">
              <w:t>children.</w:t>
            </w:r>
          </w:p>
        </w:tc>
      </w:tr>
      <w:tr w:rsidRPr="006E380F" w:rsidR="006E380F" w:rsidTr="095A4CC0" w14:paraId="2119E751" w14:textId="77777777">
        <w:trPr>
          <w:trHeight w:val="491"/>
        </w:trPr>
        <w:tc>
          <w:tcPr>
            <w:tcW w:w="4050" w:type="dxa"/>
          </w:tcPr>
          <w:p w:rsidRPr="006E380F" w:rsidR="00F611E6" w:rsidP="00C07439" w:rsidRDefault="00F611E6" w14:paraId="278D3CFC" w14:textId="77777777">
            <w:pPr>
              <w:pStyle w:val="table-text"/>
            </w:pPr>
            <w:r w:rsidRPr="006E380F">
              <w:t>Individuals in housing units with septic systems only</w:t>
            </w:r>
          </w:p>
        </w:tc>
        <w:tc>
          <w:tcPr>
            <w:tcW w:w="5310" w:type="dxa"/>
          </w:tcPr>
          <w:p w:rsidRPr="006E380F" w:rsidR="00F611E6" w:rsidP="00C07439" w:rsidRDefault="00F611E6" w14:paraId="70695873" w14:textId="77777777">
            <w:pPr>
              <w:pStyle w:val="table-bulletLM"/>
            </w:pPr>
            <w:r w:rsidRPr="006E380F">
              <w:t>Solicit recruitment assistance from local septic tank companies (e.g., share study information with customers, learn which communities use septic systems and could be targeted with flyers/ads).</w:t>
            </w:r>
          </w:p>
          <w:p w:rsidRPr="006E380F" w:rsidR="00F611E6" w:rsidP="00C07439" w:rsidRDefault="00F611E6" w14:paraId="147329DE" w14:textId="5C295278">
            <w:pPr>
              <w:pStyle w:val="table-bulletLM"/>
            </w:pPr>
            <w:r w:rsidRPr="006E380F">
              <w:rPr>
                <w:szCs w:val="18"/>
              </w:rPr>
              <w:t>Work with local health departments to identify homes with septic systems</w:t>
            </w:r>
            <w:r w:rsidRPr="006E380F" w:rsidR="00971B85">
              <w:rPr>
                <w:szCs w:val="18"/>
              </w:rPr>
              <w:t>.</w:t>
            </w:r>
          </w:p>
        </w:tc>
      </w:tr>
      <w:tr w:rsidRPr="006E380F" w:rsidR="006E380F" w:rsidTr="095A4CC0" w14:paraId="325A28E1" w14:textId="77777777">
        <w:trPr>
          <w:trHeight w:val="490"/>
        </w:trPr>
        <w:tc>
          <w:tcPr>
            <w:tcW w:w="4050" w:type="dxa"/>
          </w:tcPr>
          <w:p w:rsidRPr="006E380F" w:rsidR="00F611E6" w:rsidP="00C07439" w:rsidRDefault="00F611E6" w14:paraId="79CBD4B5" w14:textId="77777777">
            <w:pPr>
              <w:pStyle w:val="table-text"/>
            </w:pPr>
            <w:r w:rsidRPr="006E380F">
              <w:t>Individuals in households in which someone received SNAP benefits in the prior year</w:t>
            </w:r>
          </w:p>
        </w:tc>
        <w:tc>
          <w:tcPr>
            <w:tcW w:w="5310" w:type="dxa"/>
          </w:tcPr>
          <w:p w:rsidRPr="006E380F" w:rsidR="00F611E6" w:rsidP="00C07439" w:rsidRDefault="00F611E6" w14:paraId="1BAC0C22" w14:textId="77777777">
            <w:pPr>
              <w:pStyle w:val="table-bulletLM"/>
            </w:pPr>
            <w:r w:rsidRPr="006E380F">
              <w:t>Post flyers or intercept at local department of social</w:t>
            </w:r>
            <w:r w:rsidRPr="006E380F">
              <w:rPr>
                <w:spacing w:val="-21"/>
              </w:rPr>
              <w:t xml:space="preserve"> </w:t>
            </w:r>
            <w:r w:rsidRPr="006E380F">
              <w:t>services, WIC</w:t>
            </w:r>
            <w:r w:rsidRPr="006E380F">
              <w:rPr>
                <w:spacing w:val="-1"/>
              </w:rPr>
              <w:t xml:space="preserve"> </w:t>
            </w:r>
            <w:r w:rsidRPr="006E380F">
              <w:t>offices, food banks, and/or stores that accept SNAP.</w:t>
            </w:r>
          </w:p>
        </w:tc>
      </w:tr>
      <w:tr w:rsidRPr="006E380F" w:rsidR="006E380F" w:rsidTr="095A4CC0" w14:paraId="0BC22CF7" w14:textId="77777777">
        <w:trPr>
          <w:trHeight w:val="943"/>
        </w:trPr>
        <w:tc>
          <w:tcPr>
            <w:tcW w:w="4050" w:type="dxa"/>
          </w:tcPr>
          <w:p w:rsidRPr="006E380F" w:rsidR="00F611E6" w:rsidP="00C07439" w:rsidRDefault="00F611E6" w14:paraId="47DEFFE0" w14:textId="0356EC7C">
            <w:pPr>
              <w:pStyle w:val="table-text"/>
            </w:pPr>
            <w:r w:rsidRPr="006E380F">
              <w:t>Parents/</w:t>
            </w:r>
            <w:r w:rsidRPr="006E380F" w:rsidR="00154DCB">
              <w:t xml:space="preserve">legal guardians </w:t>
            </w:r>
            <w:r w:rsidRPr="006E380F">
              <w:t>of homeschooled children who have not attended regular school</w:t>
            </w:r>
          </w:p>
        </w:tc>
        <w:tc>
          <w:tcPr>
            <w:tcW w:w="5310" w:type="dxa"/>
          </w:tcPr>
          <w:p w:rsidRPr="006E380F" w:rsidR="00F611E6" w:rsidP="00C07439" w:rsidRDefault="00F611E6" w14:paraId="510B20CC" w14:textId="77777777">
            <w:pPr>
              <w:pStyle w:val="table-bulletLM"/>
            </w:pPr>
            <w:r w:rsidRPr="006E380F">
              <w:t>Post advertisement to online forums and social media</w:t>
            </w:r>
            <w:r w:rsidRPr="006E380F">
              <w:rPr>
                <w:spacing w:val="-24"/>
              </w:rPr>
              <w:t xml:space="preserve"> </w:t>
            </w:r>
            <w:r w:rsidRPr="006E380F">
              <w:t>sites frequented by affinity groups of homeschooling</w:t>
            </w:r>
            <w:r w:rsidRPr="006E380F">
              <w:rPr>
                <w:spacing w:val="-14"/>
              </w:rPr>
              <w:t xml:space="preserve"> </w:t>
            </w:r>
            <w:r w:rsidRPr="006E380F">
              <w:t>parents.</w:t>
            </w:r>
          </w:p>
          <w:p w:rsidRPr="006E380F" w:rsidR="00F611E6" w:rsidP="00C07439" w:rsidRDefault="00F611E6" w14:paraId="32F60595" w14:textId="384D9EC2">
            <w:pPr>
              <w:pStyle w:val="table-bulletLM"/>
            </w:pPr>
            <w:r w:rsidRPr="006E380F">
              <w:t>Solicit assistance from online programs commonly used by homeschoolers</w:t>
            </w:r>
            <w:r w:rsidRPr="006E380F" w:rsidR="00971B85">
              <w:t>.</w:t>
            </w:r>
          </w:p>
          <w:p w:rsidRPr="006E380F" w:rsidR="00F611E6" w:rsidP="00C07439" w:rsidRDefault="00F611E6" w14:paraId="2340E5F2" w14:textId="77777777">
            <w:pPr>
              <w:pStyle w:val="table-bulletLM"/>
            </w:pPr>
            <w:r w:rsidRPr="006E380F">
              <w:t>Solicit assistance from local affinity groups and</w:t>
            </w:r>
            <w:r w:rsidRPr="006E380F">
              <w:rPr>
                <w:spacing w:val="-23"/>
              </w:rPr>
              <w:t xml:space="preserve"> </w:t>
            </w:r>
            <w:r w:rsidRPr="006E380F">
              <w:t>advocacy organizations of homeschooling</w:t>
            </w:r>
            <w:r w:rsidRPr="006E380F">
              <w:rPr>
                <w:spacing w:val="-3"/>
              </w:rPr>
              <w:t xml:space="preserve"> </w:t>
            </w:r>
            <w:r w:rsidRPr="006E380F">
              <w:t>parents.</w:t>
            </w:r>
          </w:p>
        </w:tc>
      </w:tr>
      <w:tr w:rsidRPr="006E380F" w:rsidR="006E380F" w:rsidTr="095A4CC0" w14:paraId="0AEAD5DA" w14:textId="77777777">
        <w:trPr>
          <w:trHeight w:val="716"/>
        </w:trPr>
        <w:tc>
          <w:tcPr>
            <w:tcW w:w="4050" w:type="dxa"/>
          </w:tcPr>
          <w:p w:rsidRPr="006E380F" w:rsidR="00F611E6" w:rsidP="00ED0E80" w:rsidRDefault="00F611E6" w14:paraId="3343AE1D" w14:textId="77777777">
            <w:pPr>
              <w:pStyle w:val="table-bulletLM"/>
              <w:numPr>
                <w:ilvl w:val="0"/>
                <w:numId w:val="0"/>
              </w:numPr>
            </w:pPr>
            <w:r w:rsidRPr="006E380F">
              <w:t>Individuals enrolled in</w:t>
            </w:r>
            <w:r w:rsidRPr="006E380F">
              <w:rPr>
                <w:spacing w:val="-4"/>
              </w:rPr>
              <w:t xml:space="preserve"> </w:t>
            </w:r>
            <w:r w:rsidRPr="006E380F">
              <w:t>Medicaid</w:t>
            </w:r>
          </w:p>
          <w:p w:rsidRPr="006E380F" w:rsidR="00F611E6" w:rsidP="00ED0E80" w:rsidRDefault="00F611E6" w14:paraId="467B52B8" w14:textId="0ADE3DE2">
            <w:pPr>
              <w:pStyle w:val="table-bulletLM"/>
              <w:numPr>
                <w:ilvl w:val="0"/>
                <w:numId w:val="0"/>
              </w:numPr>
            </w:pPr>
            <w:r w:rsidRPr="006E380F">
              <w:t>Individuals with household</w:t>
            </w:r>
            <w:r w:rsidRPr="006E380F">
              <w:rPr>
                <w:spacing w:val="-15"/>
              </w:rPr>
              <w:t xml:space="preserve"> </w:t>
            </w:r>
            <w:r w:rsidRPr="006E380F">
              <w:t>members enrolled in</w:t>
            </w:r>
            <w:r w:rsidRPr="006E380F">
              <w:rPr>
                <w:spacing w:val="-3"/>
              </w:rPr>
              <w:t xml:space="preserve"> </w:t>
            </w:r>
            <w:r w:rsidRPr="006E380F" w:rsidR="006E380F">
              <w:t>Children’s Health Insurance Program (CHIP)</w:t>
            </w:r>
          </w:p>
        </w:tc>
        <w:tc>
          <w:tcPr>
            <w:tcW w:w="5310" w:type="dxa"/>
          </w:tcPr>
          <w:p w:rsidRPr="006E380F" w:rsidR="00F611E6" w:rsidP="00C07439" w:rsidRDefault="00F611E6" w14:paraId="042141ED" w14:textId="77777777">
            <w:pPr>
              <w:pStyle w:val="table-bulletLM"/>
            </w:pPr>
            <w:r w:rsidRPr="006E380F">
              <w:t>Post flyers or intercept at local department of social</w:t>
            </w:r>
            <w:r w:rsidRPr="006E380F">
              <w:rPr>
                <w:spacing w:val="-21"/>
              </w:rPr>
              <w:t xml:space="preserve"> </w:t>
            </w:r>
            <w:r w:rsidRPr="006E380F">
              <w:t>services or WIC</w:t>
            </w:r>
            <w:r w:rsidRPr="006E380F">
              <w:rPr>
                <w:spacing w:val="-1"/>
              </w:rPr>
              <w:t xml:space="preserve"> </w:t>
            </w:r>
            <w:r w:rsidRPr="006E380F">
              <w:t>offices.</w:t>
            </w:r>
          </w:p>
        </w:tc>
      </w:tr>
      <w:tr w:rsidRPr="006E380F" w:rsidR="006E380F" w:rsidTr="095A4CC0" w14:paraId="671FFA49" w14:textId="77777777">
        <w:trPr>
          <w:trHeight w:val="1335"/>
        </w:trPr>
        <w:tc>
          <w:tcPr>
            <w:tcW w:w="4050" w:type="dxa"/>
          </w:tcPr>
          <w:p w:rsidRPr="006E380F" w:rsidR="00F611E6" w:rsidP="00A77B77" w:rsidRDefault="00F611E6" w14:paraId="6E1ABAE0" w14:textId="77777777">
            <w:pPr>
              <w:pStyle w:val="table-bulletLM"/>
              <w:numPr>
                <w:ilvl w:val="0"/>
                <w:numId w:val="0"/>
              </w:numPr>
            </w:pPr>
            <w:r w:rsidRPr="006E380F">
              <w:t>Parents/legal guardians of children (including adult children) with disabilities</w:t>
            </w:r>
          </w:p>
          <w:p w:rsidRPr="006E380F" w:rsidR="00F611E6" w:rsidP="00A77B77" w:rsidRDefault="00F611E6" w14:paraId="12800370" w14:textId="77777777">
            <w:pPr>
              <w:pStyle w:val="table-bulletLM"/>
              <w:numPr>
                <w:ilvl w:val="0"/>
                <w:numId w:val="0"/>
              </w:numPr>
            </w:pPr>
            <w:r w:rsidRPr="006E380F">
              <w:t>Individuals with disabilities,</w:t>
            </w:r>
            <w:r w:rsidRPr="006E380F">
              <w:rPr>
                <w:spacing w:val="-20"/>
              </w:rPr>
              <w:t xml:space="preserve"> </w:t>
            </w:r>
            <w:r w:rsidRPr="006E380F">
              <w:t>especially learning</w:t>
            </w:r>
            <w:r w:rsidRPr="006E380F">
              <w:rPr>
                <w:spacing w:val="-2"/>
              </w:rPr>
              <w:t xml:space="preserve"> </w:t>
            </w:r>
            <w:r w:rsidRPr="006E380F">
              <w:t>disability</w:t>
            </w:r>
          </w:p>
        </w:tc>
        <w:tc>
          <w:tcPr>
            <w:tcW w:w="5310" w:type="dxa"/>
          </w:tcPr>
          <w:p w:rsidRPr="006E380F" w:rsidR="00F611E6" w:rsidP="00C07439" w:rsidRDefault="00F611E6" w14:paraId="54108E11" w14:textId="14D0582A">
            <w:pPr>
              <w:pStyle w:val="table-bulletLM"/>
            </w:pPr>
            <w:r w:rsidRPr="006E380F">
              <w:t>Post advertisement to online forums and social media</w:t>
            </w:r>
            <w:r w:rsidRPr="006E380F">
              <w:rPr>
                <w:spacing w:val="-24"/>
              </w:rPr>
              <w:t xml:space="preserve"> </w:t>
            </w:r>
            <w:r w:rsidRPr="006E380F">
              <w:t>sites frequented by affinity groups of individuals with learning disabilities and parents of children with</w:t>
            </w:r>
            <w:r w:rsidRPr="006E380F">
              <w:rPr>
                <w:spacing w:val="-9"/>
              </w:rPr>
              <w:t xml:space="preserve"> </w:t>
            </w:r>
            <w:r w:rsidRPr="006E380F">
              <w:t>disabilities</w:t>
            </w:r>
            <w:r w:rsidRPr="006E380F" w:rsidR="00971B85">
              <w:t>.</w:t>
            </w:r>
          </w:p>
          <w:p w:rsidRPr="006E380F" w:rsidR="00F611E6" w:rsidP="00C07439" w:rsidRDefault="00F611E6" w14:paraId="1A270CBA" w14:textId="77777777">
            <w:pPr>
              <w:pStyle w:val="table-bulletLM"/>
            </w:pPr>
            <w:r w:rsidRPr="006E380F">
              <w:t>Solicit assistance from local affinity groups and</w:t>
            </w:r>
            <w:r w:rsidRPr="006E380F">
              <w:rPr>
                <w:spacing w:val="-26"/>
              </w:rPr>
              <w:t xml:space="preserve"> </w:t>
            </w:r>
            <w:r w:rsidRPr="006E380F">
              <w:t>advocacy organizations of individuals with learning disabilities and parents of children with</w:t>
            </w:r>
            <w:r w:rsidRPr="006E380F">
              <w:rPr>
                <w:spacing w:val="-4"/>
              </w:rPr>
              <w:t xml:space="preserve"> </w:t>
            </w:r>
            <w:r w:rsidRPr="006E380F">
              <w:t>disabilities.</w:t>
            </w:r>
          </w:p>
        </w:tc>
      </w:tr>
      <w:tr w:rsidRPr="006E380F" w:rsidR="006E380F" w:rsidTr="095A4CC0" w14:paraId="14527CD9" w14:textId="77777777">
        <w:trPr>
          <w:trHeight w:val="942"/>
        </w:trPr>
        <w:tc>
          <w:tcPr>
            <w:tcW w:w="4050" w:type="dxa"/>
          </w:tcPr>
          <w:p w:rsidRPr="006E380F" w:rsidR="00F611E6" w:rsidP="00C07439" w:rsidRDefault="00F611E6" w14:paraId="50D19DA2" w14:textId="77777777">
            <w:pPr>
              <w:pStyle w:val="table-text"/>
            </w:pPr>
            <w:r w:rsidRPr="006E380F">
              <w:t>Individuals who earned retirement income</w:t>
            </w:r>
          </w:p>
        </w:tc>
        <w:tc>
          <w:tcPr>
            <w:tcW w:w="5310" w:type="dxa"/>
          </w:tcPr>
          <w:p w:rsidRPr="006E380F" w:rsidR="00F611E6" w:rsidP="00C07439" w:rsidRDefault="00F611E6" w14:paraId="149924E6" w14:textId="17D2F503">
            <w:pPr>
              <w:pStyle w:val="table-bulletLM"/>
            </w:pPr>
            <w:r w:rsidRPr="006E380F">
              <w:t>Post advertisements to online forums and social media</w:t>
            </w:r>
            <w:r w:rsidRPr="006E380F">
              <w:rPr>
                <w:spacing w:val="-24"/>
              </w:rPr>
              <w:t xml:space="preserve"> </w:t>
            </w:r>
            <w:r w:rsidRPr="006E380F">
              <w:t>sites frequented by affinity groups of</w:t>
            </w:r>
            <w:r w:rsidRPr="006E380F">
              <w:rPr>
                <w:spacing w:val="-3"/>
              </w:rPr>
              <w:t xml:space="preserve"> </w:t>
            </w:r>
            <w:r w:rsidRPr="006E380F">
              <w:t>retirees</w:t>
            </w:r>
            <w:r w:rsidRPr="006E380F" w:rsidR="00971B85">
              <w:t>.</w:t>
            </w:r>
          </w:p>
          <w:p w:rsidRPr="006E380F" w:rsidR="00F611E6" w:rsidP="00C07439" w:rsidRDefault="00F611E6" w14:paraId="52294540" w14:textId="77777777">
            <w:pPr>
              <w:pStyle w:val="table-bulletLM"/>
            </w:pPr>
            <w:r w:rsidRPr="006E380F">
              <w:t>Solicit assistance from local affinity groups and</w:t>
            </w:r>
            <w:r w:rsidRPr="006E380F">
              <w:rPr>
                <w:spacing w:val="-26"/>
              </w:rPr>
              <w:t xml:space="preserve"> </w:t>
            </w:r>
            <w:r w:rsidRPr="006E380F">
              <w:t>advocacy organizations of</w:t>
            </w:r>
            <w:r w:rsidRPr="006E380F">
              <w:rPr>
                <w:spacing w:val="-1"/>
              </w:rPr>
              <w:t xml:space="preserve"> </w:t>
            </w:r>
            <w:r w:rsidRPr="006E380F">
              <w:t>retirees.</w:t>
            </w:r>
          </w:p>
        </w:tc>
      </w:tr>
    </w:tbl>
    <w:p w:rsidRPr="006E380F" w:rsidR="00F611E6" w:rsidP="00C07439" w:rsidRDefault="00F611E6" w14:paraId="3B8C4715" w14:textId="77777777">
      <w:pPr>
        <w:pStyle w:val="table-sourcestd"/>
      </w:pPr>
    </w:p>
    <w:p w:rsidRPr="006E380F" w:rsidR="00F611E6" w:rsidP="00F611E6" w:rsidRDefault="00F611E6" w14:paraId="1782CFDC" w14:textId="77777777">
      <w:pPr>
        <w:pStyle w:val="Heading2"/>
      </w:pPr>
      <w:bookmarkStart w:name="_Toc34654444" w:id="5"/>
      <w:r w:rsidRPr="006E380F">
        <w:lastRenderedPageBreak/>
        <w:t>Site</w:t>
      </w:r>
      <w:r w:rsidRPr="006E380F">
        <w:rPr>
          <w:spacing w:val="-1"/>
        </w:rPr>
        <w:t xml:space="preserve"> </w:t>
      </w:r>
      <w:r w:rsidRPr="006E380F">
        <w:t>Selection</w:t>
      </w:r>
      <w:bookmarkEnd w:id="5"/>
    </w:p>
    <w:p w:rsidR="00CD5E41" w:rsidP="006D526A" w:rsidRDefault="00F611E6" w14:paraId="2A3DC1B8" w14:textId="4FE760EE">
      <w:pPr>
        <w:pStyle w:val="BodyText"/>
        <w:rPr>
          <w:color w:val="auto"/>
        </w:rPr>
      </w:pPr>
      <w:r w:rsidRPr="006E380F">
        <w:rPr>
          <w:color w:val="auto"/>
        </w:rPr>
        <w:t xml:space="preserve">For in-person cognitive testing with English speakers, the RTI/RSS team will recruit participants from the following locations based on the location of cognitive interviewers: Chicago, IL; Washington, DC; Research Triangle Park, NC; Saint Louis, MO; San Francisco, CA; and Portland, OR. </w:t>
      </w:r>
      <w:r w:rsidR="007F43A2">
        <w:rPr>
          <w:color w:val="auto"/>
        </w:rPr>
        <w:t>T</w:t>
      </w:r>
      <w:r w:rsidRPr="006E380F" w:rsidR="007F43A2">
        <w:rPr>
          <w:color w:val="auto"/>
        </w:rPr>
        <w:t xml:space="preserve">he RTI/RSS team will conduct research before Round One recruitment to identify locations </w:t>
      </w:r>
      <w:r w:rsidR="007F43A2">
        <w:rPr>
          <w:color w:val="auto"/>
        </w:rPr>
        <w:t xml:space="preserve">that are </w:t>
      </w:r>
      <w:r w:rsidRPr="006E380F" w:rsidR="007F43A2">
        <w:rPr>
          <w:color w:val="auto"/>
        </w:rPr>
        <w:t xml:space="preserve">most likely to </w:t>
      </w:r>
      <w:r w:rsidR="007F43A2">
        <w:rPr>
          <w:color w:val="auto"/>
        </w:rPr>
        <w:t>facilitate recruiting participa</w:t>
      </w:r>
      <w:r w:rsidRPr="006E380F" w:rsidR="007F43A2">
        <w:rPr>
          <w:color w:val="auto"/>
        </w:rPr>
        <w:t>nts with the desired sub-characteristics</w:t>
      </w:r>
      <w:r w:rsidR="007F43A2">
        <w:rPr>
          <w:color w:val="auto"/>
        </w:rPr>
        <w:t>;</w:t>
      </w:r>
      <w:r w:rsidRPr="006E380F" w:rsidR="007F43A2">
        <w:rPr>
          <w:color w:val="auto"/>
        </w:rPr>
        <w:t xml:space="preserve"> </w:t>
      </w:r>
      <w:r w:rsidR="007F43A2">
        <w:rPr>
          <w:color w:val="auto"/>
        </w:rPr>
        <w:t>a</w:t>
      </w:r>
      <w:r w:rsidRPr="006E380F">
        <w:rPr>
          <w:color w:val="auto"/>
        </w:rPr>
        <w:t xml:space="preserve">dditional locations may be </w:t>
      </w:r>
      <w:r w:rsidR="007F43A2">
        <w:rPr>
          <w:color w:val="auto"/>
        </w:rPr>
        <w:t>included for cognitive interviewing based on the findings of this research.</w:t>
      </w:r>
      <w:r w:rsidRPr="006E380F">
        <w:rPr>
          <w:color w:val="auto"/>
        </w:rPr>
        <w:t xml:space="preserve"> </w:t>
      </w:r>
      <w:r w:rsidR="007F43A2">
        <w:rPr>
          <w:color w:val="auto"/>
        </w:rPr>
        <w:t xml:space="preserve">This research and identification of possible additional interviewing locations is important because of potential </w:t>
      </w:r>
      <w:r w:rsidRPr="006E380F">
        <w:rPr>
          <w:color w:val="auto"/>
        </w:rPr>
        <w:t xml:space="preserve">geographic differences </w:t>
      </w:r>
      <w:r w:rsidR="000D003C">
        <w:rPr>
          <w:color w:val="auto"/>
        </w:rPr>
        <w:t xml:space="preserve">or limitations </w:t>
      </w:r>
      <w:r w:rsidRPr="006E380F">
        <w:rPr>
          <w:color w:val="auto"/>
        </w:rPr>
        <w:t xml:space="preserve">in </w:t>
      </w:r>
      <w:r w:rsidR="000D003C">
        <w:rPr>
          <w:color w:val="auto"/>
        </w:rPr>
        <w:t xml:space="preserve">specific </w:t>
      </w:r>
      <w:r w:rsidRPr="006E380F" w:rsidR="5D7167A8">
        <w:rPr>
          <w:color w:val="auto"/>
        </w:rPr>
        <w:t>sub</w:t>
      </w:r>
      <w:r w:rsidRPr="006E380F" w:rsidR="135F5FF0">
        <w:rPr>
          <w:color w:val="auto"/>
        </w:rPr>
        <w:t>-</w:t>
      </w:r>
      <w:r w:rsidRPr="006E380F" w:rsidR="5D7167A8">
        <w:rPr>
          <w:color w:val="auto"/>
        </w:rPr>
        <w:t>characteristi</w:t>
      </w:r>
      <w:r w:rsidRPr="006E380F" w:rsidR="770F32B4">
        <w:rPr>
          <w:color w:val="auto"/>
        </w:rPr>
        <w:t>c</w:t>
      </w:r>
      <w:r w:rsidRPr="006E380F" w:rsidR="5D7167A8">
        <w:rPr>
          <w:color w:val="auto"/>
        </w:rPr>
        <w:t>s</w:t>
      </w:r>
      <w:r w:rsidRPr="006E380F">
        <w:rPr>
          <w:color w:val="auto"/>
        </w:rPr>
        <w:t xml:space="preserve"> of interest, </w:t>
      </w:r>
      <w:r w:rsidRPr="006E380F" w:rsidR="00A105E7">
        <w:rPr>
          <w:color w:val="auto"/>
        </w:rPr>
        <w:t>like</w:t>
      </w:r>
      <w:r w:rsidRPr="006E380F">
        <w:rPr>
          <w:color w:val="auto"/>
        </w:rPr>
        <w:t xml:space="preserve"> solar panel</w:t>
      </w:r>
      <w:r w:rsidRPr="006E380F" w:rsidR="00A105E7">
        <w:rPr>
          <w:color w:val="auto"/>
        </w:rPr>
        <w:t xml:space="preserve"> use</w:t>
      </w:r>
      <w:r w:rsidRPr="006E380F">
        <w:rPr>
          <w:color w:val="auto"/>
        </w:rPr>
        <w:t>.</w:t>
      </w:r>
      <w:r w:rsidR="00241FD5">
        <w:rPr>
          <w:color w:val="auto"/>
        </w:rPr>
        <w:t xml:space="preserve"> </w:t>
      </w:r>
      <w:r w:rsidR="00CD5E41">
        <w:rPr>
          <w:color w:val="auto"/>
        </w:rPr>
        <w:t xml:space="preserve">For each group/topic, participants will be recruited across multiple locations to ensure </w:t>
      </w:r>
      <w:r w:rsidRPr="009B670D" w:rsidR="00241FD5">
        <w:rPr>
          <w:color w:val="auto"/>
        </w:rPr>
        <w:t xml:space="preserve">that </w:t>
      </w:r>
      <w:r w:rsidRPr="009B670D" w:rsidR="00E160FB">
        <w:rPr>
          <w:color w:val="auto"/>
        </w:rPr>
        <w:t>an</w:t>
      </w:r>
      <w:r w:rsidRPr="009B670D" w:rsidR="00C462B6">
        <w:rPr>
          <w:color w:val="auto"/>
        </w:rPr>
        <w:t xml:space="preserve">y </w:t>
      </w:r>
      <w:r w:rsidRPr="009B670D" w:rsidR="00241FD5">
        <w:rPr>
          <w:color w:val="auto"/>
        </w:rPr>
        <w:t xml:space="preserve">geographic differences in how people answer </w:t>
      </w:r>
      <w:r w:rsidRPr="009B670D" w:rsidR="00E160FB">
        <w:rPr>
          <w:color w:val="auto"/>
        </w:rPr>
        <w:t xml:space="preserve">specific </w:t>
      </w:r>
      <w:r w:rsidRPr="009B670D" w:rsidR="00241FD5">
        <w:rPr>
          <w:color w:val="auto"/>
        </w:rPr>
        <w:t>questions</w:t>
      </w:r>
      <w:r w:rsidRPr="009B670D" w:rsidR="00E160FB">
        <w:rPr>
          <w:color w:val="auto"/>
        </w:rPr>
        <w:t xml:space="preserve"> can be observed</w:t>
      </w:r>
      <w:r w:rsidR="00E160FB">
        <w:t>.</w:t>
      </w:r>
      <w:r w:rsidRPr="006E380F">
        <w:rPr>
          <w:color w:val="auto"/>
        </w:rPr>
        <w:t xml:space="preserve"> </w:t>
      </w:r>
      <w:r w:rsidR="007713F1">
        <w:rPr>
          <w:color w:val="auto"/>
        </w:rPr>
        <w:t>This approach will both maximize capabilities to</w:t>
      </w:r>
      <w:r w:rsidR="005648DB">
        <w:rPr>
          <w:color w:val="auto"/>
        </w:rPr>
        <w:t xml:space="preserve"> rec</w:t>
      </w:r>
      <w:r w:rsidR="00A5658F">
        <w:rPr>
          <w:color w:val="auto"/>
        </w:rPr>
        <w:t xml:space="preserve">ruit </w:t>
      </w:r>
      <w:r w:rsidR="00577F08">
        <w:rPr>
          <w:color w:val="auto"/>
        </w:rPr>
        <w:t xml:space="preserve">participants who meet sub-characteristics efficiently and </w:t>
      </w:r>
      <w:r w:rsidR="00234C83">
        <w:rPr>
          <w:color w:val="auto"/>
        </w:rPr>
        <w:t xml:space="preserve">increase the potential for each </w:t>
      </w:r>
      <w:r w:rsidR="00577F08">
        <w:rPr>
          <w:color w:val="auto"/>
        </w:rPr>
        <w:t xml:space="preserve">set of locations </w:t>
      </w:r>
      <w:r w:rsidR="00234C83">
        <w:rPr>
          <w:color w:val="auto"/>
        </w:rPr>
        <w:t>to identify regional differences in how people answer questions</w:t>
      </w:r>
      <w:r w:rsidR="00577F08">
        <w:rPr>
          <w:color w:val="auto"/>
        </w:rPr>
        <w:t>.</w:t>
      </w:r>
      <w:r w:rsidR="007713F1">
        <w:rPr>
          <w:color w:val="auto"/>
        </w:rPr>
        <w:t xml:space="preserve"> </w:t>
      </w:r>
    </w:p>
    <w:p w:rsidRPr="006E380F" w:rsidR="00F611E6" w:rsidP="006D526A" w:rsidRDefault="00F611E6" w14:paraId="106CE0A6" w14:textId="19387B43">
      <w:pPr>
        <w:pStyle w:val="BodyText"/>
        <w:rPr>
          <w:color w:val="auto"/>
        </w:rPr>
      </w:pPr>
      <w:r w:rsidRPr="006E380F">
        <w:rPr>
          <w:color w:val="auto"/>
        </w:rPr>
        <w:t>The bilingual cognitive interviewers are located in Chicago, IL</w:t>
      </w:r>
      <w:r w:rsidRPr="006E380F" w:rsidR="00E4108D">
        <w:rPr>
          <w:color w:val="auto"/>
        </w:rPr>
        <w:t>,</w:t>
      </w:r>
      <w:r w:rsidRPr="006E380F">
        <w:rPr>
          <w:color w:val="auto"/>
        </w:rPr>
        <w:t xml:space="preserve"> and Research Triangle Park, NC. For in-person interviews conducted with monolingual Spanish speakers in Round Two, the RTI/RSS team plans to recruit additional participants from metropolitan areas with large Hispanic populations </w:t>
      </w:r>
      <w:r w:rsidRPr="006E380F" w:rsidR="00A105E7">
        <w:rPr>
          <w:color w:val="auto"/>
        </w:rPr>
        <w:t>like</w:t>
      </w:r>
      <w:r w:rsidRPr="006E380F">
        <w:rPr>
          <w:color w:val="auto"/>
        </w:rPr>
        <w:t xml:space="preserve"> Miami, New York City, Los Angeles, Houston, and Phoenix. We will carefully select the cities </w:t>
      </w:r>
      <w:r w:rsidRPr="006E380F" w:rsidR="00C21B73">
        <w:rPr>
          <w:color w:val="auto"/>
        </w:rPr>
        <w:t xml:space="preserve">in </w:t>
      </w:r>
      <w:r w:rsidRPr="006E380F">
        <w:rPr>
          <w:color w:val="auto"/>
        </w:rPr>
        <w:t xml:space="preserve">each round to ensure targets for Hispanic origin are met </w:t>
      </w:r>
      <w:r w:rsidRPr="006E380F" w:rsidR="002711C4">
        <w:rPr>
          <w:color w:val="auto"/>
        </w:rPr>
        <w:t>and</w:t>
      </w:r>
      <w:r w:rsidRPr="006E380F">
        <w:rPr>
          <w:color w:val="auto"/>
        </w:rPr>
        <w:t xml:space="preserve"> to ensure diversity among the other characteristics of interest (e.g., solar panel use). For testing the </w:t>
      </w:r>
      <w:r w:rsidRPr="006E380F" w:rsidR="361E7DBD">
        <w:rPr>
          <w:color w:val="auto"/>
        </w:rPr>
        <w:t>Puerto Rico Community Survey (</w:t>
      </w:r>
      <w:r w:rsidRPr="006E380F">
        <w:rPr>
          <w:color w:val="auto"/>
        </w:rPr>
        <w:t>PRCS</w:t>
      </w:r>
      <w:r w:rsidRPr="006E380F" w:rsidR="38978B3D">
        <w:rPr>
          <w:color w:val="auto"/>
        </w:rPr>
        <w:t>)</w:t>
      </w:r>
      <w:r w:rsidRPr="006E380F">
        <w:rPr>
          <w:color w:val="auto"/>
        </w:rPr>
        <w:t xml:space="preserve"> in Round Three, bilingual interviewers will travel to Puerto Rico.</w:t>
      </w:r>
    </w:p>
    <w:p w:rsidRPr="006E380F" w:rsidR="006D526A" w:rsidP="006D526A" w:rsidRDefault="00F611E6" w14:paraId="5B46E826" w14:textId="296E3E65">
      <w:pPr>
        <w:pStyle w:val="BodyText"/>
        <w:rPr>
          <w:color w:val="auto"/>
        </w:rPr>
      </w:pPr>
      <w:r w:rsidRPr="006E380F">
        <w:rPr>
          <w:color w:val="auto"/>
        </w:rPr>
        <w:t xml:space="preserve">In all locations, the RTI/RSS team will provide suitable interviewing space that maintains privacy from non-authorized people and ensures the interview cannot be overheard. In locations with no RTI or RSS offices or when the office is not conveniently located for participants, interviews will be conducted in a private room in a public location, </w:t>
      </w:r>
      <w:r w:rsidRPr="006E380F" w:rsidR="00A105E7">
        <w:rPr>
          <w:color w:val="auto"/>
        </w:rPr>
        <w:t>like</w:t>
      </w:r>
      <w:r w:rsidRPr="006E380F">
        <w:rPr>
          <w:color w:val="auto"/>
        </w:rPr>
        <w:t xml:space="preserve"> a library. The RTI/RSS team may also rent cognitive interviewing facilities in locations </w:t>
      </w:r>
      <w:r w:rsidRPr="006E380F" w:rsidR="00A105E7">
        <w:rPr>
          <w:color w:val="auto"/>
        </w:rPr>
        <w:t>like</w:t>
      </w:r>
      <w:r w:rsidRPr="006E380F">
        <w:rPr>
          <w:color w:val="auto"/>
        </w:rPr>
        <w:t xml:space="preserve"> Puerto Rico.</w:t>
      </w:r>
    </w:p>
    <w:p w:rsidRPr="006E380F" w:rsidR="00F611E6" w:rsidP="00F611E6" w:rsidRDefault="00F611E6" w14:paraId="73DAE1AD" w14:textId="2F794B34">
      <w:pPr>
        <w:pStyle w:val="Heading2"/>
      </w:pPr>
      <w:bookmarkStart w:name="_Toc34654445" w:id="6"/>
      <w:r w:rsidRPr="006E380F">
        <w:t>Over-Recruitment</w:t>
      </w:r>
      <w:r w:rsidRPr="006E380F">
        <w:rPr>
          <w:spacing w:val="-1"/>
        </w:rPr>
        <w:t xml:space="preserve"> </w:t>
      </w:r>
      <w:r w:rsidRPr="006E380F">
        <w:t>Goals</w:t>
      </w:r>
      <w:bookmarkEnd w:id="6"/>
    </w:p>
    <w:p w:rsidRPr="006E380F" w:rsidR="00F611E6" w:rsidP="006D526A" w:rsidRDefault="00F611E6" w14:paraId="2F10A9AD" w14:textId="471CE331">
      <w:pPr>
        <w:pStyle w:val="BodyText"/>
        <w:rPr>
          <w:color w:val="auto"/>
        </w:rPr>
      </w:pPr>
      <w:r w:rsidRPr="006E380F">
        <w:rPr>
          <w:color w:val="auto"/>
        </w:rPr>
        <w:t xml:space="preserve">Because of our experience in recruiting populations for qualitative studies (including cognitive interviews, focus groups, and usability testing), we know that we will have to recruit and screen more volunteers than the targeted number of participants. </w:t>
      </w:r>
      <w:r w:rsidRPr="006E380F" w:rsidR="00C21B73">
        <w:rPr>
          <w:color w:val="auto"/>
        </w:rPr>
        <w:t>In particular, t</w:t>
      </w:r>
      <w:r w:rsidRPr="006E380F">
        <w:rPr>
          <w:color w:val="auto"/>
        </w:rPr>
        <w:t>his will be the case as we attempt to recruit participants with hard-to-reach characteristics or participants who possess multiple characteristics. We may have to screen as many as 50% more participants than the desired number for some recruitment groups.</w:t>
      </w:r>
    </w:p>
    <w:p w:rsidRPr="006E380F" w:rsidR="00F611E6" w:rsidP="006D526A" w:rsidRDefault="00F611E6" w14:paraId="2D4A2731" w14:textId="27FDFBE9">
      <w:pPr>
        <w:pStyle w:val="BodyText"/>
        <w:rPr>
          <w:color w:val="auto"/>
        </w:rPr>
      </w:pPr>
      <w:r w:rsidRPr="006E380F">
        <w:rPr>
          <w:color w:val="auto"/>
        </w:rPr>
        <w:lastRenderedPageBreak/>
        <w:t>The RTI/RSS team will continue to recruit and screen participants until targeted characteristics have been met or until a sufficient reserve of participants (</w:t>
      </w:r>
      <w:r w:rsidRPr="006E380F" w:rsidR="00A105E7">
        <w:rPr>
          <w:color w:val="auto"/>
        </w:rPr>
        <w:t>i.e.,</w:t>
      </w:r>
      <w:r w:rsidRPr="006E380F">
        <w:rPr>
          <w:color w:val="auto"/>
        </w:rPr>
        <w:t xml:space="preserve"> </w:t>
      </w:r>
      <w:r w:rsidRPr="006E380F" w:rsidR="00C21B73">
        <w:rPr>
          <w:color w:val="auto"/>
        </w:rPr>
        <w:t xml:space="preserve">five </w:t>
      </w:r>
      <w:r w:rsidRPr="006E380F">
        <w:rPr>
          <w:color w:val="auto"/>
        </w:rPr>
        <w:t xml:space="preserve">more than the number needed) </w:t>
      </w:r>
      <w:r w:rsidRPr="006E380F" w:rsidR="00A105E7">
        <w:rPr>
          <w:color w:val="auto"/>
        </w:rPr>
        <w:t xml:space="preserve">have </w:t>
      </w:r>
      <w:r w:rsidRPr="006E380F">
        <w:rPr>
          <w:color w:val="auto"/>
        </w:rPr>
        <w:t>been screened as eligible. This allows us to quickly replace no-shows or cancel</w:t>
      </w:r>
      <w:r w:rsidRPr="006E380F" w:rsidR="00971B85">
        <w:rPr>
          <w:color w:val="auto"/>
        </w:rPr>
        <w:t>lations</w:t>
      </w:r>
      <w:r w:rsidRPr="006E380F">
        <w:rPr>
          <w:color w:val="auto"/>
        </w:rPr>
        <w:t xml:space="preserve"> without causing project</w:t>
      </w:r>
      <w:r w:rsidRPr="006E380F">
        <w:rPr>
          <w:color w:val="auto"/>
          <w:spacing w:val="-3"/>
        </w:rPr>
        <w:t xml:space="preserve"> </w:t>
      </w:r>
      <w:r w:rsidRPr="006E380F">
        <w:rPr>
          <w:color w:val="auto"/>
        </w:rPr>
        <w:t>delays.</w:t>
      </w:r>
    </w:p>
    <w:p w:rsidRPr="006E380F" w:rsidR="00F611E6" w:rsidP="00F611E6" w:rsidRDefault="00F611E6" w14:paraId="10CE585F" w14:textId="77777777">
      <w:pPr>
        <w:pStyle w:val="Heading2"/>
      </w:pPr>
      <w:bookmarkStart w:name="_Toc34654446" w:id="7"/>
      <w:r w:rsidRPr="006E380F">
        <w:t>Recruitment Training</w:t>
      </w:r>
      <w:r w:rsidRPr="006E380F">
        <w:rPr>
          <w:spacing w:val="-2"/>
        </w:rPr>
        <w:t xml:space="preserve"> </w:t>
      </w:r>
      <w:r w:rsidRPr="006E380F">
        <w:t>Plan</w:t>
      </w:r>
      <w:bookmarkEnd w:id="7"/>
    </w:p>
    <w:p w:rsidRPr="006E380F" w:rsidR="00F611E6" w:rsidP="006D526A" w:rsidRDefault="00F611E6" w14:paraId="5720F89F" w14:textId="6E961C86">
      <w:pPr>
        <w:pStyle w:val="BodyText"/>
        <w:rPr>
          <w:color w:val="auto"/>
        </w:rPr>
      </w:pPr>
      <w:r w:rsidRPr="006E380F">
        <w:rPr>
          <w:color w:val="auto"/>
        </w:rPr>
        <w:t>The RTI/RSS team will develop a recruitment training plan to ensure that the recruitment team has a complete understanding of the recruitment strategy, the eligibility screening process, the procedure of recording and reporting the recruitment data, and assigning cases to interviewers. To enhance the success in soliciting assistance from local affinity groups, advocacy organizations, or local offices of social services, the recruitment team will learn communication strategies for community-based recruitment. The recruitment team will also be trained to completely understand and follow the protocol to handle personally identifiable information (PII) as well as the information privacy and security procedures for recruitment. For example, per Title 13 requirements, respondent name, address, phone number, e</w:t>
      </w:r>
      <w:r w:rsidRPr="006E380F" w:rsidR="00971B85">
        <w:rPr>
          <w:color w:val="auto"/>
        </w:rPr>
        <w:t>mail</w:t>
      </w:r>
      <w:r w:rsidRPr="006E380F">
        <w:rPr>
          <w:color w:val="auto"/>
        </w:rPr>
        <w:t xml:space="preserve"> address, demographic data, and other PII of all household members can only be recorded on paper or audiotape when conducting community-based recruitment. The PII from all respondents and all household members will be stored in the computer system hosted within RTI’s secured FIPS-Moderate network. RSS team members will be issued virtual desktop interface logins to access the secure network. In addition, the recruitment team will be instructed that respondent PII can only be accessed for scheduling interviews and that such information will not be stored or distributed with corresponding cognitive interview</w:t>
      </w:r>
      <w:r w:rsidRPr="006E380F">
        <w:rPr>
          <w:color w:val="auto"/>
          <w:spacing w:val="-2"/>
        </w:rPr>
        <w:t xml:space="preserve"> </w:t>
      </w:r>
      <w:r w:rsidRPr="006E380F">
        <w:rPr>
          <w:color w:val="auto"/>
        </w:rPr>
        <w:t>data.</w:t>
      </w:r>
    </w:p>
    <w:p w:rsidRPr="006E380F" w:rsidR="00F611E6" w:rsidP="006D526A" w:rsidRDefault="00F611E6" w14:paraId="26EEC9E0" w14:textId="1ABC50B9">
      <w:pPr>
        <w:pStyle w:val="BodyText"/>
        <w:rPr>
          <w:color w:val="auto"/>
        </w:rPr>
      </w:pPr>
      <w:r w:rsidRPr="006E380F">
        <w:rPr>
          <w:color w:val="auto"/>
        </w:rPr>
        <w:t xml:space="preserve">Because the recruitment goals and approaches differ substantially by language, some aspects of the recruiter trainings may be conducted separately </w:t>
      </w:r>
      <w:r w:rsidR="00465278">
        <w:rPr>
          <w:color w:val="auto"/>
        </w:rPr>
        <w:t>for those recruiting mono-lingual Spanish speakers</w:t>
      </w:r>
      <w:r w:rsidRPr="006E380F">
        <w:rPr>
          <w:color w:val="auto"/>
        </w:rPr>
        <w:t xml:space="preserve">. Refresher trainings will be conducted as needed </w:t>
      </w:r>
      <w:r w:rsidRPr="006E380F" w:rsidR="00154DCB">
        <w:rPr>
          <w:color w:val="auto"/>
        </w:rPr>
        <w:t>before</w:t>
      </w:r>
      <w:r w:rsidRPr="006E380F">
        <w:rPr>
          <w:color w:val="auto"/>
        </w:rPr>
        <w:t xml:space="preserve"> additional rounds of testing, emphasizing changes in recruitment criteria and approach. Copies of all recruitment training materials will be provided to </w:t>
      </w:r>
      <w:r w:rsidRPr="006E380F" w:rsidR="003108F0">
        <w:rPr>
          <w:color w:val="auto"/>
        </w:rPr>
        <w:t xml:space="preserve">the </w:t>
      </w:r>
      <w:r w:rsidRPr="006E380F">
        <w:rPr>
          <w:color w:val="auto"/>
        </w:rPr>
        <w:t>Census</w:t>
      </w:r>
      <w:r w:rsidRPr="006E380F" w:rsidR="003108F0">
        <w:rPr>
          <w:color w:val="auto"/>
        </w:rPr>
        <w:t xml:space="preserve"> Bureau</w:t>
      </w:r>
      <w:r w:rsidR="00293796">
        <w:rPr>
          <w:color w:val="auto"/>
        </w:rPr>
        <w:t xml:space="preserve"> for review</w:t>
      </w:r>
      <w:r w:rsidRPr="006E380F">
        <w:rPr>
          <w:color w:val="auto"/>
        </w:rPr>
        <w:t>.</w:t>
      </w:r>
    </w:p>
    <w:p w:rsidRPr="006E380F" w:rsidR="00F611E6" w:rsidP="00F611E6" w:rsidRDefault="00F611E6" w14:paraId="31C34F3F" w14:textId="77777777">
      <w:pPr>
        <w:pStyle w:val="Heading2"/>
      </w:pPr>
      <w:bookmarkStart w:name="_Toc34654447" w:id="8"/>
      <w:r w:rsidRPr="006E380F">
        <w:t>Screening</w:t>
      </w:r>
      <w:r w:rsidRPr="006E380F">
        <w:rPr>
          <w:spacing w:val="-2"/>
        </w:rPr>
        <w:t xml:space="preserve"> </w:t>
      </w:r>
      <w:r w:rsidRPr="006E380F">
        <w:t>Process</w:t>
      </w:r>
      <w:bookmarkEnd w:id="8"/>
    </w:p>
    <w:p w:rsidRPr="006E380F" w:rsidR="00F611E6" w:rsidP="006D526A" w:rsidRDefault="00F611E6" w14:paraId="2CC3F88F" w14:textId="403B2C1E">
      <w:pPr>
        <w:pStyle w:val="BodyText"/>
        <w:rPr>
          <w:color w:val="auto"/>
        </w:rPr>
      </w:pPr>
      <w:r w:rsidRPr="006E380F">
        <w:rPr>
          <w:color w:val="auto"/>
        </w:rPr>
        <w:t>Interested individuals will be screened for eligibility criteria using a scripted series of questions. The RTI/RSS team will work with the Census Bureau to develop a draft and final recruitment screening questionnaire that uses terminology and wording that differ slightly from the A</w:t>
      </w:r>
      <w:r w:rsidRPr="006E380F" w:rsidR="3AFE5F5A">
        <w:rPr>
          <w:color w:val="auto"/>
        </w:rPr>
        <w:t xml:space="preserve">merican </w:t>
      </w:r>
      <w:r w:rsidRPr="006E380F">
        <w:rPr>
          <w:color w:val="auto"/>
        </w:rPr>
        <w:t>C</w:t>
      </w:r>
      <w:r w:rsidRPr="006E380F" w:rsidR="7BA900F0">
        <w:rPr>
          <w:color w:val="auto"/>
        </w:rPr>
        <w:t xml:space="preserve">ommunity </w:t>
      </w:r>
      <w:r w:rsidRPr="006E380F">
        <w:rPr>
          <w:color w:val="auto"/>
        </w:rPr>
        <w:t>S</w:t>
      </w:r>
      <w:r w:rsidRPr="006E380F" w:rsidR="2DE326E8">
        <w:rPr>
          <w:color w:val="auto"/>
        </w:rPr>
        <w:t>urvey</w:t>
      </w:r>
      <w:r w:rsidRPr="006E380F">
        <w:rPr>
          <w:color w:val="auto"/>
        </w:rPr>
        <w:t xml:space="preserve"> </w:t>
      </w:r>
      <w:r w:rsidRPr="006E380F" w:rsidR="009F65A3">
        <w:rPr>
          <w:color w:val="auto"/>
        </w:rPr>
        <w:t xml:space="preserve">(ACS) </w:t>
      </w:r>
      <w:r w:rsidRPr="006E380F">
        <w:rPr>
          <w:color w:val="auto"/>
        </w:rPr>
        <w:t xml:space="preserve">to keep from priming the participants </w:t>
      </w:r>
      <w:r w:rsidRPr="006E380F" w:rsidR="003108F0">
        <w:rPr>
          <w:color w:val="auto"/>
        </w:rPr>
        <w:t>before</w:t>
      </w:r>
      <w:r w:rsidRPr="006E380F">
        <w:rPr>
          <w:color w:val="auto"/>
        </w:rPr>
        <w:t xml:space="preserve"> pretesting.</w:t>
      </w:r>
    </w:p>
    <w:p w:rsidRPr="006E380F" w:rsidR="006D526A" w:rsidP="006D526A" w:rsidRDefault="00F611E6" w14:paraId="505DD13F" w14:textId="77777777">
      <w:pPr>
        <w:pStyle w:val="BodyText"/>
        <w:rPr>
          <w:color w:val="auto"/>
        </w:rPr>
      </w:pPr>
      <w:r w:rsidRPr="006E380F">
        <w:rPr>
          <w:color w:val="auto"/>
        </w:rPr>
        <w:t>The recruitment team leader will manage the recruitment process and coordinate assignments for cognitive interviewers based on the results of eligibility determination from the web-based screener, phone screening, or reports from community-based recruiting efforts.</w:t>
      </w:r>
    </w:p>
    <w:p w:rsidRPr="006E380F" w:rsidR="00F611E6" w:rsidP="00F611E6" w:rsidRDefault="00F611E6" w14:paraId="64D48B75" w14:textId="4A44E6FA">
      <w:pPr>
        <w:pStyle w:val="Heading3"/>
      </w:pPr>
      <w:bookmarkStart w:name="_Toc34654448" w:id="9"/>
      <w:r w:rsidRPr="006E380F">
        <w:lastRenderedPageBreak/>
        <w:t>Web</w:t>
      </w:r>
      <w:r w:rsidRPr="006E380F">
        <w:rPr>
          <w:spacing w:val="-1"/>
        </w:rPr>
        <w:t xml:space="preserve"> </w:t>
      </w:r>
      <w:r w:rsidRPr="006E380F">
        <w:t>Screening</w:t>
      </w:r>
      <w:bookmarkEnd w:id="9"/>
    </w:p>
    <w:p w:rsidRPr="006E380F" w:rsidR="006D526A" w:rsidP="006D526A" w:rsidRDefault="00F611E6" w14:paraId="0EC61A24" w14:textId="77777777">
      <w:pPr>
        <w:pStyle w:val="BodyText"/>
        <w:rPr>
          <w:color w:val="auto"/>
        </w:rPr>
      </w:pPr>
      <w:r w:rsidRPr="006E380F">
        <w:rPr>
          <w:color w:val="auto"/>
        </w:rPr>
        <w:t>The RTI/RSS team will develop a web-based eligibility screening instrument on Voxco, a survey data collection platform hosted within RTI’s FIPS-Moderate network. The web link of the screening instrument will be presented in online advertisements and physical flyers for recruitment.</w:t>
      </w:r>
    </w:p>
    <w:p w:rsidRPr="006E380F" w:rsidR="006D526A" w:rsidP="006D526A" w:rsidRDefault="00F611E6" w14:paraId="60B67E9E" w14:textId="39185051">
      <w:pPr>
        <w:pStyle w:val="BodyText"/>
        <w:rPr>
          <w:color w:val="auto"/>
        </w:rPr>
      </w:pPr>
      <w:r w:rsidRPr="006E380F">
        <w:rPr>
          <w:color w:val="auto"/>
        </w:rPr>
        <w:t>The data from the web screener will be downloaded to a recruitment tracking sheet (also located within RTI’s FIPS-Moderate network) so that the lead recruiter can review eligibility criteria and assign cases to interviewers.</w:t>
      </w:r>
    </w:p>
    <w:p w:rsidRPr="006E380F" w:rsidR="00F611E6" w:rsidP="006D526A" w:rsidRDefault="00F611E6" w14:paraId="67FE69A7" w14:textId="204736B9">
      <w:pPr>
        <w:pStyle w:val="BodyText"/>
        <w:rPr>
          <w:color w:val="auto"/>
        </w:rPr>
      </w:pPr>
      <w:r w:rsidRPr="006E380F">
        <w:rPr>
          <w:color w:val="auto"/>
        </w:rPr>
        <w:t xml:space="preserve">In the event that </w:t>
      </w:r>
      <w:r w:rsidRPr="006E380F" w:rsidR="008E125A">
        <w:rPr>
          <w:color w:val="auto"/>
        </w:rPr>
        <w:t xml:space="preserve">the </w:t>
      </w:r>
      <w:r w:rsidRPr="006E380F">
        <w:rPr>
          <w:color w:val="auto"/>
        </w:rPr>
        <w:t xml:space="preserve">web screening </w:t>
      </w:r>
      <w:r w:rsidRPr="006E380F" w:rsidR="04F013A9">
        <w:rPr>
          <w:color w:val="auto"/>
        </w:rPr>
        <w:t xml:space="preserve">tool </w:t>
      </w:r>
      <w:r w:rsidRPr="006E380F">
        <w:rPr>
          <w:color w:val="auto"/>
        </w:rPr>
        <w:t xml:space="preserve">is not approved by </w:t>
      </w:r>
      <w:r w:rsidRPr="006E380F" w:rsidR="009570B0">
        <w:rPr>
          <w:color w:val="auto"/>
        </w:rPr>
        <w:t xml:space="preserve">Office of Management and Budget </w:t>
      </w:r>
      <w:r w:rsidRPr="006E380F" w:rsidR="00217BC4">
        <w:rPr>
          <w:color w:val="auto"/>
        </w:rPr>
        <w:t xml:space="preserve">(OMB) </w:t>
      </w:r>
      <w:r w:rsidRPr="006E380F">
        <w:rPr>
          <w:color w:val="auto"/>
        </w:rPr>
        <w:t xml:space="preserve">or </w:t>
      </w:r>
      <w:r w:rsidRPr="006E380F" w:rsidR="009570B0">
        <w:rPr>
          <w:color w:val="auto"/>
        </w:rPr>
        <w:t xml:space="preserve">information technology </w:t>
      </w:r>
      <w:r w:rsidRPr="006E380F" w:rsidR="003F2838">
        <w:rPr>
          <w:color w:val="auto"/>
        </w:rPr>
        <w:t xml:space="preserve">(IT) </w:t>
      </w:r>
      <w:r w:rsidRPr="006E380F">
        <w:rPr>
          <w:color w:val="auto"/>
        </w:rPr>
        <w:t>security, all participants will be screened by phone.</w:t>
      </w:r>
    </w:p>
    <w:p w:rsidRPr="006E380F" w:rsidR="00F611E6" w:rsidP="00F611E6" w:rsidRDefault="00F611E6" w14:paraId="262824C1" w14:textId="670B0F7A">
      <w:pPr>
        <w:pStyle w:val="Heading3"/>
      </w:pPr>
      <w:bookmarkStart w:name="_Toc34654449" w:id="10"/>
      <w:r w:rsidRPr="006E380F">
        <w:t>Phone Screening and In</w:t>
      </w:r>
      <w:r w:rsidRPr="006E380F" w:rsidR="00971B85">
        <w:t>-</w:t>
      </w:r>
      <w:r w:rsidRPr="006E380F">
        <w:t>Person</w:t>
      </w:r>
      <w:r w:rsidRPr="006E380F">
        <w:rPr>
          <w:spacing w:val="-2"/>
        </w:rPr>
        <w:t xml:space="preserve"> </w:t>
      </w:r>
      <w:r w:rsidRPr="006E380F">
        <w:t>Screening</w:t>
      </w:r>
      <w:bookmarkEnd w:id="10"/>
    </w:p>
    <w:p w:rsidRPr="006E380F" w:rsidR="00F611E6" w:rsidP="006D526A" w:rsidRDefault="00F611E6" w14:paraId="6D16C7F8" w14:textId="2E5DA4F8">
      <w:pPr>
        <w:pStyle w:val="BodyText"/>
        <w:rPr>
          <w:color w:val="auto"/>
        </w:rPr>
      </w:pPr>
      <w:r w:rsidRPr="006E380F">
        <w:rPr>
          <w:color w:val="auto"/>
        </w:rPr>
        <w:t xml:space="preserve">For certain characteristics where eligible individuals are less likely to use the internet (e.g., monolingual Spanish speakers, people over 65), advertisements will include a phone number instead of a web link. Responses to the phone screenings will be input immediately into the </w:t>
      </w:r>
      <w:r w:rsidRPr="006E380F" w:rsidR="00971B85">
        <w:rPr>
          <w:color w:val="auto"/>
        </w:rPr>
        <w:t>r</w:t>
      </w:r>
      <w:r w:rsidRPr="006E380F">
        <w:rPr>
          <w:color w:val="auto"/>
        </w:rPr>
        <w:t>ecruitment tracker (located within RTI’s FIPS-Moderate network), ensuring protection of PII and allowing phone recruiters to immediately determine eligibility and need using the tracking sheet’s algorithms.</w:t>
      </w:r>
    </w:p>
    <w:p w:rsidRPr="006E380F" w:rsidR="00F611E6" w:rsidP="006D526A" w:rsidRDefault="00F611E6" w14:paraId="1E02565A" w14:textId="77777777">
      <w:pPr>
        <w:pStyle w:val="BodyText"/>
        <w:rPr>
          <w:color w:val="auto"/>
        </w:rPr>
      </w:pPr>
      <w:r w:rsidRPr="006E380F">
        <w:rPr>
          <w:color w:val="auto"/>
        </w:rPr>
        <w:t>In addition, in-person screening will be conducted for participants recruited by a recruiter in the field. For in-person recruitment, the required quota for targeted participant characteristics will be communicated and assigned to the recruitment staff before they travel to recruitment sites to conduct community-based recruitment.</w:t>
      </w:r>
    </w:p>
    <w:p w:rsidRPr="006E380F" w:rsidR="00F611E6" w:rsidP="006D526A" w:rsidRDefault="00F611E6" w14:paraId="5AB78BD7" w14:textId="598E9C47">
      <w:pPr>
        <w:pStyle w:val="BodyText"/>
        <w:rPr>
          <w:color w:val="auto"/>
        </w:rPr>
      </w:pPr>
      <w:r w:rsidRPr="006E380F">
        <w:rPr>
          <w:color w:val="auto"/>
        </w:rPr>
        <w:t>For example, per Title 13 requirements, respondent name, address, phone number, email address, demographic data, and other PII of all household members can only be recorded on paper or audiotape when conducting community-based recruitment.</w:t>
      </w:r>
    </w:p>
    <w:p w:rsidRPr="006E380F" w:rsidR="00F611E6" w:rsidP="006D526A" w:rsidRDefault="00F611E6" w14:paraId="4E7CAC71" w14:textId="77777777">
      <w:pPr>
        <w:pStyle w:val="BodyText"/>
        <w:rPr>
          <w:color w:val="auto"/>
        </w:rPr>
      </w:pPr>
      <w:r w:rsidRPr="006E380F">
        <w:rPr>
          <w:color w:val="auto"/>
        </w:rPr>
        <w:t>The recruitment staff will schedule interview appointments with eligible individuals upon consent and report results to the team leader for tracking overall recruitment progress.</w:t>
      </w:r>
    </w:p>
    <w:p w:rsidR="008C5B5E" w:rsidRDefault="008C5B5E" w14:paraId="380CB372" w14:textId="77777777">
      <w:pPr>
        <w:rPr>
          <w:rFonts w:eastAsia="MS Mincho"/>
          <w:b/>
          <w:kern w:val="28"/>
          <w:sz w:val="24"/>
          <w:szCs w:val="24"/>
          <w:lang w:eastAsia="en-US"/>
        </w:rPr>
      </w:pPr>
      <w:bookmarkStart w:name="_Toc34654450" w:id="11"/>
      <w:r>
        <w:br w:type="page"/>
      </w:r>
    </w:p>
    <w:p w:rsidRPr="006E380F" w:rsidR="00F611E6" w:rsidP="00F611E6" w:rsidRDefault="00F611E6" w14:paraId="1FF05620" w14:textId="5FF43E73">
      <w:pPr>
        <w:pStyle w:val="Heading2"/>
      </w:pPr>
      <w:r w:rsidRPr="006E380F">
        <w:lastRenderedPageBreak/>
        <w:t>Recruitment Advertisement</w:t>
      </w:r>
      <w:r w:rsidRPr="006E380F">
        <w:rPr>
          <w:spacing w:val="-1"/>
        </w:rPr>
        <w:t xml:space="preserve"> </w:t>
      </w:r>
      <w:r w:rsidRPr="006E380F">
        <w:t>Text</w:t>
      </w:r>
      <w:bookmarkEnd w:id="11"/>
    </w:p>
    <w:tbl>
      <w:tblPr>
        <w:tblpPr w:leftFromText="180" w:rightFromText="180" w:vertAnchor="text" w:tblpXSpec="right" w:tblpY="1"/>
        <w:tblOverlap w:val="never"/>
        <w:tblW w:w="0" w:type="auto"/>
        <w:jc w:val="right"/>
        <w:tblBorders>
          <w:top w:val="single" w:color="auto" w:sz="12" w:space="0"/>
          <w:left w:val="single" w:color="auto" w:sz="12" w:space="0"/>
          <w:bottom w:val="single" w:color="auto" w:sz="12" w:space="0"/>
          <w:right w:val="single" w:color="auto" w:sz="12" w:space="0"/>
        </w:tblBorders>
        <w:shd w:val="clear" w:color="auto" w:fill="D5E3FB"/>
        <w:tblLook w:val="04A0" w:firstRow="1" w:lastRow="0" w:firstColumn="1" w:lastColumn="0" w:noHBand="0" w:noVBand="1"/>
      </w:tblPr>
      <w:tblGrid>
        <w:gridCol w:w="5490"/>
      </w:tblGrid>
      <w:tr w:rsidRPr="006E380F" w:rsidR="006E380F" w:rsidTr="004B5955" w14:paraId="413BB080" w14:textId="77777777">
        <w:trPr>
          <w:jc w:val="right"/>
        </w:trPr>
        <w:tc>
          <w:tcPr>
            <w:tcW w:w="5490" w:type="dxa"/>
            <w:tcBorders>
              <w:top w:val="nil"/>
              <w:left w:val="nil"/>
              <w:bottom w:val="single" w:color="auto" w:sz="12" w:space="0"/>
              <w:right w:val="nil"/>
            </w:tcBorders>
            <w:shd w:val="clear" w:color="auto" w:fill="auto"/>
          </w:tcPr>
          <w:p w:rsidRPr="006E380F" w:rsidR="008D25CB" w:rsidP="008D25CB" w:rsidRDefault="008D25CB" w14:paraId="048D712E" w14:textId="4F0E35FF">
            <w:pPr>
              <w:pStyle w:val="figure-title"/>
            </w:pPr>
            <w:bookmarkStart w:name="_Toc34654396" w:id="12"/>
            <w:r w:rsidRPr="006E380F">
              <w:t xml:space="preserve">Figure </w:t>
            </w:r>
            <w:r w:rsidR="00452E46">
              <w:rPr>
                <w:noProof/>
              </w:rPr>
              <w:fldChar w:fldCharType="begin"/>
            </w:r>
            <w:r w:rsidR="00452E46">
              <w:rPr>
                <w:noProof/>
              </w:rPr>
              <w:instrText xml:space="preserve"> STYLEREF 1 \s </w:instrText>
            </w:r>
            <w:r w:rsidR="00452E46">
              <w:rPr>
                <w:noProof/>
              </w:rPr>
              <w:fldChar w:fldCharType="separate"/>
            </w:r>
            <w:r w:rsidRPr="006E380F">
              <w:rPr>
                <w:noProof/>
              </w:rPr>
              <w:t>1</w:t>
            </w:r>
            <w:r w:rsidR="00452E46">
              <w:rPr>
                <w:noProof/>
              </w:rPr>
              <w:fldChar w:fldCharType="end"/>
            </w:r>
            <w:r w:rsidRPr="006E380F">
              <w:noBreakHyphen/>
            </w:r>
            <w:r w:rsidR="00452E46">
              <w:rPr>
                <w:noProof/>
              </w:rPr>
              <w:fldChar w:fldCharType="begin"/>
            </w:r>
            <w:r w:rsidR="00452E46">
              <w:rPr>
                <w:noProof/>
              </w:rPr>
              <w:instrText xml:space="preserve"> SEQ Figure \* ARABIC \s 1 </w:instrText>
            </w:r>
            <w:r w:rsidR="00452E46">
              <w:rPr>
                <w:noProof/>
              </w:rPr>
              <w:fldChar w:fldCharType="separate"/>
            </w:r>
            <w:r w:rsidRPr="006E380F">
              <w:rPr>
                <w:noProof/>
              </w:rPr>
              <w:t>1</w:t>
            </w:r>
            <w:r w:rsidR="00452E46">
              <w:rPr>
                <w:noProof/>
              </w:rPr>
              <w:fldChar w:fldCharType="end"/>
            </w:r>
            <w:r w:rsidRPr="006E380F">
              <w:t>.</w:t>
            </w:r>
            <w:r w:rsidRPr="006E380F">
              <w:tab/>
              <w:t>Advertisement Template for In-Person Interview, Print, and Online Post (Specific)</w:t>
            </w:r>
            <w:bookmarkEnd w:id="12"/>
          </w:p>
        </w:tc>
      </w:tr>
      <w:tr w:rsidRPr="006E380F" w:rsidR="006E380F" w:rsidTr="004B5955" w14:paraId="50F6250D" w14:textId="77777777">
        <w:trPr>
          <w:jc w:val="right"/>
        </w:trPr>
        <w:tc>
          <w:tcPr>
            <w:tcW w:w="5490" w:type="dxa"/>
            <w:tcBorders>
              <w:top w:val="single" w:color="auto" w:sz="12" w:space="0"/>
            </w:tcBorders>
            <w:shd w:val="clear" w:color="auto" w:fill="D5E3FB"/>
          </w:tcPr>
          <w:p w:rsidRPr="006E380F" w:rsidR="008D25CB" w:rsidP="008D25CB" w:rsidRDefault="008D25CB" w14:paraId="29EF0095" w14:textId="77777777">
            <w:pPr>
              <w:pStyle w:val="table-headers"/>
              <w:keepNext/>
            </w:pPr>
            <w:r w:rsidRPr="006E380F">
              <w:t>Paid Research Study</w:t>
            </w:r>
          </w:p>
        </w:tc>
      </w:tr>
      <w:tr w:rsidRPr="006E380F" w:rsidR="006E380F" w:rsidTr="004B5955" w14:paraId="3FB01B74" w14:textId="77777777">
        <w:trPr>
          <w:jc w:val="right"/>
        </w:trPr>
        <w:tc>
          <w:tcPr>
            <w:tcW w:w="5490" w:type="dxa"/>
            <w:shd w:val="clear" w:color="auto" w:fill="D5E3FB"/>
          </w:tcPr>
          <w:p w:rsidRPr="006E380F" w:rsidR="008D25CB" w:rsidP="008D25CB" w:rsidRDefault="008D25CB" w14:paraId="0DF84429" w14:textId="77777777">
            <w:pPr>
              <w:pStyle w:val="table-text"/>
              <w:keepNext/>
            </w:pPr>
            <w:r w:rsidRPr="006E380F">
              <w:t>We are interviewing adults (age 18 and over) to provide input on a household community survey. We are recruiting participants who meet one or more of the following criteria:</w:t>
            </w:r>
          </w:p>
          <w:p w:rsidRPr="006E380F" w:rsidR="008D25CB" w:rsidP="008D25CB" w:rsidRDefault="008D25CB" w14:paraId="085B839B" w14:textId="77777777">
            <w:pPr>
              <w:pStyle w:val="table-bulletind"/>
              <w:keepNext/>
            </w:pPr>
            <w:r w:rsidRPr="006E380F">
              <w:t>Own or rent a home with solar</w:t>
            </w:r>
            <w:r w:rsidRPr="006E380F">
              <w:rPr>
                <w:spacing w:val="-7"/>
              </w:rPr>
              <w:t xml:space="preserve"> </w:t>
            </w:r>
            <w:r w:rsidRPr="006E380F">
              <w:t>panels</w:t>
            </w:r>
          </w:p>
          <w:p w:rsidRPr="006E380F" w:rsidR="008D25CB" w:rsidP="008D25CB" w:rsidRDefault="008D25CB" w14:paraId="39D49951" w14:textId="77777777">
            <w:pPr>
              <w:pStyle w:val="table-bulletind"/>
              <w:keepNext/>
            </w:pPr>
            <w:r w:rsidRPr="006E380F">
              <w:t>Primarily heat your home using butane or</w:t>
            </w:r>
            <w:r w:rsidRPr="006E380F">
              <w:rPr>
                <w:spacing w:val="-9"/>
              </w:rPr>
              <w:t xml:space="preserve"> </w:t>
            </w:r>
            <w:r w:rsidRPr="006E380F">
              <w:t>propane</w:t>
            </w:r>
          </w:p>
          <w:p w:rsidRPr="006E380F" w:rsidR="008D25CB" w:rsidP="008D25CB" w:rsidRDefault="008D25CB" w14:paraId="2C0A8142" w14:textId="77777777">
            <w:pPr>
              <w:pStyle w:val="table-bulletind"/>
              <w:keepNext/>
            </w:pPr>
            <w:r w:rsidRPr="006E380F">
              <w:t>Are the parent of a child (of any age) with</w:t>
            </w:r>
            <w:r w:rsidRPr="006E380F">
              <w:rPr>
                <w:spacing w:val="-9"/>
              </w:rPr>
              <w:t xml:space="preserve"> </w:t>
            </w:r>
            <w:r w:rsidRPr="006E380F">
              <w:t>disabilities</w:t>
            </w:r>
          </w:p>
          <w:p w:rsidRPr="006E380F" w:rsidR="008D25CB" w:rsidP="008D25CB" w:rsidRDefault="008D25CB" w14:paraId="2A0D89BC" w14:textId="77777777">
            <w:pPr>
              <w:pStyle w:val="table-text"/>
              <w:keepNext/>
            </w:pPr>
            <w:r w:rsidRPr="006E380F">
              <w:t>The interview takes about 60 minutes. It will be conducted at our office in [LOCATION]. Study participants will receive $40.</w:t>
            </w:r>
          </w:p>
          <w:p w:rsidRPr="006E380F" w:rsidR="008D25CB" w:rsidP="008D25CB" w:rsidRDefault="008D25CB" w14:paraId="6469B315" w14:textId="77777777">
            <w:pPr>
              <w:pStyle w:val="table-text"/>
              <w:keepNext/>
              <w:rPr>
                <w:u w:val="single" w:color="1F419A"/>
              </w:rPr>
            </w:pPr>
            <w:r w:rsidRPr="006E380F">
              <w:t xml:space="preserve">To see if you are eligible for the study, please complete a short questionnaire at </w:t>
            </w:r>
            <w:hyperlink r:id="rId21">
              <w:r w:rsidRPr="006E380F">
                <w:rPr>
                  <w:u w:val="single" w:color="1F419A"/>
                </w:rPr>
                <w:t>www.XXXXXXXX.com</w:t>
              </w:r>
            </w:hyperlink>
          </w:p>
          <w:p w:rsidRPr="006E380F" w:rsidR="008D25CB" w:rsidP="008D25CB" w:rsidRDefault="008D25CB" w14:paraId="460818E6" w14:textId="77777777">
            <w:pPr>
              <w:pStyle w:val="table-text"/>
              <w:keepNext/>
            </w:pPr>
            <w:r w:rsidRPr="006E380F">
              <w:rPr>
                <w:u w:color="1F419A"/>
              </w:rPr>
              <w:t>This study is being conducted by RTI International, a not-for-profit research organization.</w:t>
            </w:r>
          </w:p>
        </w:tc>
      </w:tr>
    </w:tbl>
    <w:p w:rsidRPr="006E380F" w:rsidR="00F611E6" w:rsidP="006D526A" w:rsidRDefault="00F611E6" w14:paraId="6224D2C1" w14:textId="43C77408">
      <w:pPr>
        <w:pStyle w:val="BodyText"/>
        <w:rPr>
          <w:color w:val="auto"/>
        </w:rPr>
      </w:pPr>
      <w:r w:rsidRPr="006E380F">
        <w:rPr>
          <w:color w:val="auto"/>
        </w:rPr>
        <w:t xml:space="preserve">The RTI/RSS team proposes a draft advertisement template for print and online posting, as listed in </w:t>
      </w:r>
      <w:r w:rsidRPr="006E380F" w:rsidR="00C07439">
        <w:rPr>
          <w:b/>
          <w:i/>
          <w:color w:val="auto"/>
        </w:rPr>
        <w:t>Figure 1</w:t>
      </w:r>
      <w:r w:rsidRPr="006E380F" w:rsidR="00C07439">
        <w:rPr>
          <w:b/>
          <w:i/>
          <w:color w:val="auto"/>
        </w:rPr>
        <w:noBreakHyphen/>
        <w:t>1</w:t>
      </w:r>
      <w:r w:rsidRPr="006E380F">
        <w:rPr>
          <w:color w:val="auto"/>
        </w:rPr>
        <w:t>. For</w:t>
      </w:r>
      <w:r w:rsidR="009F7730">
        <w:rPr>
          <w:color w:val="auto"/>
        </w:rPr>
        <w:t xml:space="preserve"> Call Order 1</w:t>
      </w:r>
      <w:r w:rsidRPr="006E380F">
        <w:rPr>
          <w:color w:val="auto"/>
        </w:rPr>
        <w:t>, RTI</w:t>
      </w:r>
      <w:r w:rsidR="009F7730">
        <w:rPr>
          <w:color w:val="auto"/>
        </w:rPr>
        <w:t>/RSS</w:t>
      </w:r>
      <w:r w:rsidRPr="006E380F">
        <w:rPr>
          <w:color w:val="auto"/>
        </w:rPr>
        <w:t xml:space="preserve"> will first use a generic advertisement that does not include </w:t>
      </w:r>
      <w:r w:rsidR="000323F4">
        <w:rPr>
          <w:color w:val="auto"/>
        </w:rPr>
        <w:t xml:space="preserve">(or </w:t>
      </w:r>
      <w:r w:rsidR="00973C14">
        <w:rPr>
          <w:color w:val="auto"/>
        </w:rPr>
        <w:t>suggest</w:t>
      </w:r>
      <w:r w:rsidR="000323F4">
        <w:rPr>
          <w:color w:val="auto"/>
        </w:rPr>
        <w:t>)</w:t>
      </w:r>
      <w:r w:rsidR="00973C14">
        <w:rPr>
          <w:color w:val="auto"/>
        </w:rPr>
        <w:t xml:space="preserve"> </w:t>
      </w:r>
      <w:r w:rsidRPr="006E380F">
        <w:rPr>
          <w:color w:val="auto"/>
        </w:rPr>
        <w:t xml:space="preserve">specific recruitment criteria. This will allow us to cast a wide net and meet a variety of recruitment characteristics, and it prevents interested individuals from lying </w:t>
      </w:r>
      <w:r w:rsidRPr="006E380F" w:rsidR="00154DCB">
        <w:rPr>
          <w:color w:val="auto"/>
        </w:rPr>
        <w:t xml:space="preserve">during </w:t>
      </w:r>
      <w:r w:rsidRPr="006E380F">
        <w:rPr>
          <w:color w:val="auto"/>
        </w:rPr>
        <w:t xml:space="preserve">the screening </w:t>
      </w:r>
      <w:r w:rsidRPr="006E380F" w:rsidR="00987540">
        <w:rPr>
          <w:color w:val="auto"/>
        </w:rPr>
        <w:t>to</w:t>
      </w:r>
      <w:r w:rsidRPr="006E380F">
        <w:rPr>
          <w:color w:val="auto"/>
        </w:rPr>
        <w:t xml:space="preserve"> meet the perceived criteria. </w:t>
      </w:r>
      <w:r w:rsidRPr="006E380F" w:rsidR="00C21B73">
        <w:rPr>
          <w:color w:val="auto"/>
        </w:rPr>
        <w:t>To</w:t>
      </w:r>
      <w:r w:rsidRPr="006E380F">
        <w:rPr>
          <w:color w:val="auto"/>
        </w:rPr>
        <w:t xml:space="preserve"> meet targeted recruitment goals, RTI will then prepare advertisements that specifically mention certain criteria as</w:t>
      </w:r>
      <w:r w:rsidRPr="006E380F" w:rsidR="00C07439">
        <w:rPr>
          <w:color w:val="auto"/>
        </w:rPr>
        <w:t xml:space="preserve"> needed. For printed flyers, the RTI/RSS team may employ a graphic designer to make the advertisements more visually appealing</w:t>
      </w:r>
      <w:r w:rsidRPr="006E380F" w:rsidR="00154DCB">
        <w:rPr>
          <w:color w:val="auto"/>
        </w:rPr>
        <w:t xml:space="preserve"> to increase </w:t>
      </w:r>
      <w:r w:rsidRPr="006E380F" w:rsidR="00C07439">
        <w:rPr>
          <w:color w:val="auto"/>
        </w:rPr>
        <w:t xml:space="preserve">the number </w:t>
      </w:r>
      <w:r w:rsidRPr="006E380F" w:rsidR="00217BC4">
        <w:rPr>
          <w:color w:val="auto"/>
        </w:rPr>
        <w:t xml:space="preserve">of </w:t>
      </w:r>
      <w:r w:rsidRPr="006E380F" w:rsidR="00C07439">
        <w:rPr>
          <w:color w:val="auto"/>
        </w:rPr>
        <w:t>screened individuals.</w:t>
      </w:r>
    </w:p>
    <w:p w:rsidRPr="006E380F" w:rsidR="00F611E6" w:rsidP="00F611E6" w:rsidRDefault="00F611E6" w14:paraId="4B3682CC" w14:textId="77777777">
      <w:pPr>
        <w:pStyle w:val="Heading2"/>
      </w:pPr>
      <w:bookmarkStart w:name="_Toc34654451" w:id="13"/>
      <w:r w:rsidRPr="006E380F">
        <w:t>Recruitment Records</w:t>
      </w:r>
      <w:bookmarkEnd w:id="13"/>
    </w:p>
    <w:p w:rsidRPr="006E380F" w:rsidR="00F611E6" w:rsidP="006D526A" w:rsidRDefault="00F611E6" w14:paraId="0544BB4F" w14:textId="42DB8C87">
      <w:pPr>
        <w:pStyle w:val="BodyText"/>
        <w:rPr>
          <w:color w:val="auto"/>
        </w:rPr>
      </w:pPr>
      <w:r w:rsidRPr="006E380F">
        <w:rPr>
          <w:color w:val="auto"/>
        </w:rPr>
        <w:t xml:space="preserve">A sophisticated recruitment tracking tool is critical for successfully monitoring data collection across large teams to ensure that targets are met quickly and efficiently while protecting PII. An example recruitment tracking sheet for use on this project, modeled from a recent study with similar complexity, is provided in </w:t>
      </w:r>
      <w:r w:rsidRPr="00396A14" w:rsidR="008D25CB">
        <w:rPr>
          <w:b/>
          <w:i/>
          <w:color w:val="auto"/>
        </w:rPr>
        <w:t>Figures 1</w:t>
      </w:r>
      <w:r w:rsidRPr="00396A14" w:rsidR="008D25CB">
        <w:rPr>
          <w:b/>
          <w:i/>
          <w:color w:val="auto"/>
        </w:rPr>
        <w:noBreakHyphen/>
        <w:t>2</w:t>
      </w:r>
      <w:r w:rsidRPr="00396A14">
        <w:rPr>
          <w:b/>
          <w:i/>
          <w:color w:val="auto"/>
        </w:rPr>
        <w:t xml:space="preserve"> </w:t>
      </w:r>
      <w:r w:rsidRPr="00396A14">
        <w:rPr>
          <w:color w:val="auto"/>
        </w:rPr>
        <w:t xml:space="preserve">and </w:t>
      </w:r>
      <w:r w:rsidRPr="00396A14" w:rsidR="008D25CB">
        <w:rPr>
          <w:b/>
          <w:i/>
          <w:color w:val="auto"/>
        </w:rPr>
        <w:t>1</w:t>
      </w:r>
      <w:r w:rsidRPr="00396A14" w:rsidR="008D25CB">
        <w:rPr>
          <w:b/>
          <w:i/>
          <w:color w:val="auto"/>
        </w:rPr>
        <w:noBreakHyphen/>
        <w:t>3</w:t>
      </w:r>
      <w:r w:rsidRPr="00396A14">
        <w:rPr>
          <w:color w:val="auto"/>
        </w:rPr>
        <w:t>.</w:t>
      </w:r>
    </w:p>
    <w:p w:rsidRPr="006E380F" w:rsidR="00F611E6" w:rsidP="006D526A" w:rsidRDefault="00F611E6" w14:paraId="6D145352" w14:textId="26DD7728">
      <w:pPr>
        <w:pStyle w:val="BodyText"/>
        <w:rPr>
          <w:color w:val="auto"/>
        </w:rPr>
      </w:pPr>
      <w:r w:rsidRPr="006E380F">
        <w:rPr>
          <w:color w:val="auto"/>
        </w:rPr>
        <w:t>In one tab of the tracking sheet, a recruiter will paste in data from the web screener. The tracker will be hosted in RTI’s Enhanced Security Network, ensuring that PII obtained from the web screener is protected. The second tab in the tracker (</w:t>
      </w:r>
      <w:r w:rsidRPr="006E380F" w:rsidR="008D25CB">
        <w:rPr>
          <w:b/>
          <w:bCs/>
          <w:i/>
          <w:iCs/>
          <w:color w:val="auto"/>
        </w:rPr>
        <w:t>Figure 1</w:t>
      </w:r>
      <w:r w:rsidRPr="006E380F" w:rsidR="009F65A3">
        <w:rPr>
          <w:b/>
          <w:bCs/>
          <w:i/>
          <w:iCs/>
          <w:color w:val="auto"/>
        </w:rPr>
        <w:t>-</w:t>
      </w:r>
      <w:r w:rsidRPr="006E380F" w:rsidR="008D25CB">
        <w:rPr>
          <w:b/>
          <w:bCs/>
          <w:i/>
          <w:iCs/>
          <w:color w:val="auto"/>
        </w:rPr>
        <w:t>2</w:t>
      </w:r>
      <w:r w:rsidRPr="006E380F">
        <w:rPr>
          <w:color w:val="auto"/>
        </w:rPr>
        <w:t>) will read in the raw data from the web screener and automatically determine which recruitment categories a participant qualifies for using preprogrammed formulas. A value of “X”</w:t>
      </w:r>
      <w:r w:rsidRPr="006E380F" w:rsidR="008D25CB">
        <w:rPr>
          <w:color w:val="auto"/>
        </w:rPr>
        <w:t xml:space="preserve"> </w:t>
      </w:r>
      <w:r w:rsidRPr="006E380F">
        <w:rPr>
          <w:color w:val="auto"/>
        </w:rPr>
        <w:t>in a cell indicates a participant is eligible for th</w:t>
      </w:r>
      <w:r w:rsidRPr="006E380F" w:rsidR="00154DCB">
        <w:rPr>
          <w:color w:val="auto"/>
        </w:rPr>
        <w:t>at</w:t>
      </w:r>
      <w:r w:rsidRPr="006E380F">
        <w:rPr>
          <w:color w:val="auto"/>
        </w:rPr>
        <w:t xml:space="preserve"> </w:t>
      </w:r>
      <w:r w:rsidR="00167591">
        <w:rPr>
          <w:color w:val="auto"/>
        </w:rPr>
        <w:t xml:space="preserve">specific </w:t>
      </w:r>
      <w:r w:rsidRPr="006E380F">
        <w:rPr>
          <w:color w:val="auto"/>
        </w:rPr>
        <w:t xml:space="preserve">criteria. This allows the recruiter to easily see </w:t>
      </w:r>
      <w:r w:rsidRPr="006E380F" w:rsidR="4E35909D">
        <w:rPr>
          <w:color w:val="auto"/>
        </w:rPr>
        <w:t xml:space="preserve">the </w:t>
      </w:r>
      <w:r w:rsidR="00F85EB9">
        <w:rPr>
          <w:color w:val="auto"/>
        </w:rPr>
        <w:t>categories</w:t>
      </w:r>
      <w:r w:rsidRPr="006E380F">
        <w:rPr>
          <w:color w:val="auto"/>
        </w:rPr>
        <w:t xml:space="preserve"> </w:t>
      </w:r>
      <w:r w:rsidRPr="006E380F" w:rsidR="73AACAA3">
        <w:rPr>
          <w:color w:val="auto"/>
        </w:rPr>
        <w:t xml:space="preserve">for which </w:t>
      </w:r>
      <w:r w:rsidRPr="006E380F">
        <w:rPr>
          <w:color w:val="auto"/>
        </w:rPr>
        <w:t>a participant is eligible and prioritize participants who qualify for multiple categories or particularly difficult categories. To select a case, the recruiter changes the value of status from “Eligible” to “Selected” and then indicates the Group (1, 2, or 3) and the Version (</w:t>
      </w:r>
      <w:r w:rsidR="004953F6">
        <w:rPr>
          <w:color w:val="auto"/>
        </w:rPr>
        <w:t>1 or 2</w:t>
      </w:r>
      <w:r w:rsidRPr="006E380F">
        <w:rPr>
          <w:color w:val="auto"/>
        </w:rPr>
        <w:t>), if needed. When selected for a particular group, the Xs turn into 1s for the group chosen and into 0s for the groups not selected (</w:t>
      </w:r>
      <w:r w:rsidRPr="006E380F" w:rsidR="00C21B73">
        <w:rPr>
          <w:color w:val="auto"/>
        </w:rPr>
        <w:t xml:space="preserve">because </w:t>
      </w:r>
      <w:r w:rsidRPr="006E380F">
        <w:rPr>
          <w:color w:val="auto"/>
        </w:rPr>
        <w:t>a participant can only be used for one group). The recruiter will then assign the case to an interviewer based on location.</w:t>
      </w:r>
    </w:p>
    <w:p w:rsidRPr="006E380F" w:rsidR="00F611E6" w:rsidP="008D25CB" w:rsidRDefault="00C07439" w14:paraId="45FC02E3" w14:textId="663FAEF6">
      <w:pPr>
        <w:pStyle w:val="figure-title"/>
      </w:pPr>
      <w:bookmarkStart w:name="_Toc34654397" w:id="14"/>
      <w:r w:rsidRPr="006E380F">
        <w:lastRenderedPageBreak/>
        <w:t xml:space="preserve">Figure </w:t>
      </w:r>
      <w:fldSimple w:instr=" STYLEREF 1 \s ">
        <w:r w:rsidRPr="006E380F">
          <w:t>1</w:t>
        </w:r>
      </w:fldSimple>
      <w:r w:rsidRPr="006E380F">
        <w:noBreakHyphen/>
      </w:r>
      <w:fldSimple w:instr=" SEQ Figure \* ARABIC \s 1 ">
        <w:r w:rsidRPr="006E380F">
          <w:t>2</w:t>
        </w:r>
      </w:fldSimple>
      <w:r w:rsidRPr="006E380F">
        <w:t>.</w:t>
      </w:r>
      <w:r w:rsidRPr="006E380F">
        <w:tab/>
      </w:r>
      <w:r w:rsidRPr="006E380F" w:rsidR="00F611E6">
        <w:t>Example Recruitment Tracking Sheet</w:t>
      </w:r>
      <w:bookmarkEnd w:id="14"/>
    </w:p>
    <w:p w:rsidRPr="006E380F" w:rsidR="00F611E6" w:rsidP="008D25CB" w:rsidRDefault="00BC2600" w14:paraId="70079AA0" w14:textId="28109D0A">
      <w:pPr>
        <w:pStyle w:val="figure-inlinew-box"/>
      </w:pPr>
      <w:r>
        <w:rPr>
          <w:noProof/>
          <w:lang w:eastAsia="en-US"/>
        </w:rPr>
        <w:drawing>
          <wp:inline distT="0" distB="0" distL="0" distR="0" wp14:anchorId="16C33E06" wp14:editId="538D1952">
            <wp:extent cx="5707053" cy="2146852"/>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14698" cy="2149728"/>
                    </a:xfrm>
                    <a:prstGeom prst="rect">
                      <a:avLst/>
                    </a:prstGeom>
                    <a:noFill/>
                    <a:ln>
                      <a:noFill/>
                    </a:ln>
                  </pic:spPr>
                </pic:pic>
              </a:graphicData>
            </a:graphic>
          </wp:inline>
        </w:drawing>
      </w:r>
    </w:p>
    <w:p w:rsidR="00DD00E4" w:rsidP="00B43192" w:rsidRDefault="00DD00E4" w14:paraId="48AB14A5" w14:textId="77777777">
      <w:pPr>
        <w:pStyle w:val="BodyText"/>
        <w:spacing w:after="0"/>
        <w:rPr>
          <w:color w:val="auto"/>
        </w:rPr>
      </w:pPr>
    </w:p>
    <w:p w:rsidRPr="006E380F" w:rsidR="00F611E6" w:rsidP="006D526A" w:rsidRDefault="00F611E6" w14:paraId="6EC3D5FF" w14:textId="2C3D59CF">
      <w:pPr>
        <w:pStyle w:val="BodyText"/>
        <w:rPr>
          <w:color w:val="auto"/>
        </w:rPr>
      </w:pPr>
      <w:r w:rsidRPr="006E380F">
        <w:rPr>
          <w:color w:val="auto"/>
        </w:rPr>
        <w:t>All interviewers will have access to the tracker to see their case assignments and update interview status. The interviewer will update the status to “Scheduled” when an interview is scheduled and “</w:t>
      </w:r>
      <w:r w:rsidRPr="006E380F" w:rsidR="00154DCB">
        <w:rPr>
          <w:color w:val="auto"/>
        </w:rPr>
        <w:t>Completed</w:t>
      </w:r>
      <w:r w:rsidRPr="006E380F">
        <w:rPr>
          <w:color w:val="auto"/>
        </w:rPr>
        <w:t xml:space="preserve">” when it is completed. The tracker will also include additional categories </w:t>
      </w:r>
      <w:r w:rsidRPr="006E380F" w:rsidR="00154DCB">
        <w:rPr>
          <w:color w:val="auto"/>
        </w:rPr>
        <w:t>like</w:t>
      </w:r>
      <w:r w:rsidRPr="006E380F">
        <w:rPr>
          <w:color w:val="auto"/>
        </w:rPr>
        <w:t xml:space="preserve"> “</w:t>
      </w:r>
      <w:r w:rsidRPr="006E380F" w:rsidR="00154DCB">
        <w:rPr>
          <w:color w:val="auto"/>
        </w:rPr>
        <w:t>Non</w:t>
      </w:r>
      <w:r w:rsidRPr="006E380F">
        <w:rPr>
          <w:color w:val="auto"/>
        </w:rPr>
        <w:t>-contact,” or “</w:t>
      </w:r>
      <w:r w:rsidRPr="006E380F" w:rsidR="00154DCB">
        <w:rPr>
          <w:color w:val="auto"/>
        </w:rPr>
        <w:t>No</w:t>
      </w:r>
      <w:r w:rsidRPr="006E380F">
        <w:rPr>
          <w:color w:val="auto"/>
        </w:rPr>
        <w:t>-show.” Allowing interviewers to update status in real</w:t>
      </w:r>
      <w:r w:rsidRPr="006E380F" w:rsidR="00154DCB">
        <w:rPr>
          <w:color w:val="auto"/>
        </w:rPr>
        <w:t xml:space="preserve"> </w:t>
      </w:r>
      <w:r w:rsidRPr="006E380F">
        <w:rPr>
          <w:color w:val="auto"/>
        </w:rPr>
        <w:t>time ensures that the recruiter always has up-to-date information.</w:t>
      </w:r>
    </w:p>
    <w:p w:rsidRPr="006E380F" w:rsidR="00F611E6" w:rsidP="006D526A" w:rsidRDefault="00F611E6" w14:paraId="69F58ACD" w14:textId="17567EAA">
      <w:pPr>
        <w:pStyle w:val="BodyText"/>
        <w:rPr>
          <w:color w:val="auto"/>
        </w:rPr>
      </w:pPr>
      <w:r w:rsidRPr="006E380F">
        <w:rPr>
          <w:color w:val="auto"/>
        </w:rPr>
        <w:t>The case selections are then read into a third tab (</w:t>
      </w:r>
      <w:r w:rsidRPr="006E380F" w:rsidR="008D25CB">
        <w:rPr>
          <w:b/>
          <w:i/>
          <w:color w:val="auto"/>
        </w:rPr>
        <w:t>Figure 1</w:t>
      </w:r>
      <w:r w:rsidRPr="006E380F" w:rsidR="008D25CB">
        <w:rPr>
          <w:b/>
          <w:i/>
          <w:color w:val="auto"/>
        </w:rPr>
        <w:noBreakHyphen/>
        <w:t>3</w:t>
      </w:r>
      <w:r w:rsidRPr="006E380F">
        <w:rPr>
          <w:color w:val="auto"/>
        </w:rPr>
        <w:t xml:space="preserve">), a Recruitment Record Summary, </w:t>
      </w:r>
      <w:r w:rsidRPr="006E380F" w:rsidR="00217BC4">
        <w:rPr>
          <w:color w:val="auto"/>
        </w:rPr>
        <w:t xml:space="preserve">which </w:t>
      </w:r>
      <w:r w:rsidRPr="006E380F">
        <w:rPr>
          <w:color w:val="auto"/>
        </w:rPr>
        <w:t xml:space="preserve">provides a real-time comparison of recruitment status </w:t>
      </w:r>
      <w:r w:rsidRPr="006E380F" w:rsidR="00154DCB">
        <w:rPr>
          <w:color w:val="auto"/>
        </w:rPr>
        <w:t xml:space="preserve">with </w:t>
      </w:r>
      <w:r w:rsidRPr="006E380F">
        <w:rPr>
          <w:color w:val="auto"/>
        </w:rPr>
        <w:t>goals. The RTI/RSS team can use this summary sheet to provide weekly (or more frequent) updates to the Census Bureau.</w:t>
      </w:r>
    </w:p>
    <w:p w:rsidRPr="006E380F" w:rsidR="00F611E6" w:rsidP="008D25CB" w:rsidRDefault="00C07439" w14:paraId="61526693" w14:textId="793D36D9">
      <w:pPr>
        <w:pStyle w:val="figure-title"/>
      </w:pPr>
      <w:bookmarkStart w:name="_Toc34654398" w:id="15"/>
      <w:r w:rsidRPr="006E380F">
        <w:t xml:space="preserve">Figure </w:t>
      </w:r>
      <w:fldSimple w:instr=" STYLEREF 1 \s ">
        <w:r w:rsidRPr="006E380F">
          <w:t>1</w:t>
        </w:r>
      </w:fldSimple>
      <w:r w:rsidRPr="006E380F">
        <w:noBreakHyphen/>
      </w:r>
      <w:fldSimple w:instr=" SEQ Figure \* ARABIC \s 1 ">
        <w:r w:rsidRPr="006E380F">
          <w:t>3</w:t>
        </w:r>
      </w:fldSimple>
      <w:r w:rsidRPr="006E380F">
        <w:t>.</w:t>
      </w:r>
      <w:r w:rsidRPr="006E380F">
        <w:tab/>
      </w:r>
      <w:r w:rsidRPr="006E380F" w:rsidR="00F611E6">
        <w:t>Example Recruitment Record Summary</w:t>
      </w:r>
      <w:bookmarkEnd w:id="15"/>
    </w:p>
    <w:p w:rsidRPr="006E380F" w:rsidR="00F611E6" w:rsidP="008D25CB" w:rsidRDefault="00DA4591" w14:paraId="31361169" w14:textId="3C6E2BBA">
      <w:pPr>
        <w:pStyle w:val="figure-inlinew-box"/>
      </w:pPr>
      <w:r w:rsidRPr="006E380F">
        <w:rPr>
          <w:noProof/>
          <w:lang w:eastAsia="en-US"/>
        </w:rPr>
        <w:drawing>
          <wp:inline distT="0" distB="0" distL="0" distR="0" wp14:anchorId="2197A1EC" wp14:editId="6EAA1292">
            <wp:extent cx="5734050" cy="19621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5792" cy="1962793"/>
                    </a:xfrm>
                    <a:prstGeom prst="rect">
                      <a:avLst/>
                    </a:prstGeom>
                  </pic:spPr>
                </pic:pic>
              </a:graphicData>
            </a:graphic>
          </wp:inline>
        </w:drawing>
      </w:r>
    </w:p>
    <w:p w:rsidRPr="006E380F" w:rsidR="008D25CB" w:rsidP="00833412" w:rsidRDefault="008D25CB" w14:paraId="73F3C632" w14:textId="77777777">
      <w:pPr>
        <w:pStyle w:val="figure-sourcestd"/>
        <w:spacing w:before="0" w:after="0"/>
      </w:pPr>
    </w:p>
    <w:p w:rsidRPr="006E380F" w:rsidR="00F611E6" w:rsidP="006D526A" w:rsidRDefault="00F611E6" w14:paraId="0246B43A" w14:textId="77777777">
      <w:pPr>
        <w:pStyle w:val="BodyText"/>
        <w:rPr>
          <w:color w:val="auto"/>
        </w:rPr>
      </w:pPr>
      <w:r w:rsidRPr="006E380F">
        <w:rPr>
          <w:color w:val="auto"/>
        </w:rPr>
        <w:t>The RTI/RSS team will submit a draft of the summary recruitment record to the Census Bureau to ensure the report is formatted in a manner that is easy to follow. We will use separate tracking sheets for managing English and Spanish interviews.</w:t>
      </w:r>
    </w:p>
    <w:p w:rsidRPr="006E380F" w:rsidR="00F611E6" w:rsidP="00F611E6" w:rsidRDefault="00F611E6" w14:paraId="6D7CC8B2" w14:textId="77777777">
      <w:pPr>
        <w:pStyle w:val="Heading2"/>
      </w:pPr>
      <w:bookmarkStart w:name="_Toc34654452" w:id="16"/>
      <w:r w:rsidRPr="006E380F">
        <w:lastRenderedPageBreak/>
        <w:t>Schedule and Coordination</w:t>
      </w:r>
      <w:bookmarkEnd w:id="16"/>
    </w:p>
    <w:p w:rsidRPr="006E380F" w:rsidR="00F611E6" w:rsidP="006D526A" w:rsidRDefault="00F611E6" w14:paraId="672C3446" w14:textId="48F8B430">
      <w:pPr>
        <w:pStyle w:val="BodyText"/>
        <w:rPr>
          <w:color w:val="auto"/>
        </w:rPr>
      </w:pPr>
      <w:r w:rsidRPr="006E380F">
        <w:rPr>
          <w:color w:val="auto"/>
        </w:rPr>
        <w:t xml:space="preserve">Recruiters will be responsible for managing recruitment and selecting participants to be interviewed. They will work collaboratively with the Census Bureau, who will have input on which participants are scheduled. The recruiters will assign cases to interviewers based on location and availability. When an interview is scheduled, interviewers will send participants an email (if their email address is known) confirming the details of the study. Interviewers will remind participants </w:t>
      </w:r>
      <w:r w:rsidRPr="006E380F" w:rsidR="00217BC4">
        <w:rPr>
          <w:color w:val="auto"/>
        </w:rPr>
        <w:t xml:space="preserve">3 </w:t>
      </w:r>
      <w:r w:rsidRPr="006E380F">
        <w:rPr>
          <w:color w:val="auto"/>
        </w:rPr>
        <w:t>days in advance and will call or text (if permission is granted) the day before the interview as a final reminder.</w:t>
      </w:r>
    </w:p>
    <w:p w:rsidRPr="006E380F" w:rsidR="00F611E6" w:rsidP="006D526A" w:rsidRDefault="00F611E6" w14:paraId="25DE49A8" w14:textId="42CFBF9B">
      <w:pPr>
        <w:pStyle w:val="BodyText"/>
        <w:rPr>
          <w:color w:val="auto"/>
        </w:rPr>
      </w:pPr>
      <w:r w:rsidRPr="006E380F">
        <w:rPr>
          <w:color w:val="auto"/>
        </w:rPr>
        <w:t xml:space="preserve">The RTI/RSS team will </w:t>
      </w:r>
      <w:r w:rsidRPr="006E380F" w:rsidR="392EB937">
        <w:rPr>
          <w:color w:val="auto"/>
        </w:rPr>
        <w:t xml:space="preserve">coordinate </w:t>
      </w:r>
      <w:r w:rsidRPr="006E380F">
        <w:rPr>
          <w:color w:val="auto"/>
        </w:rPr>
        <w:t xml:space="preserve">with </w:t>
      </w:r>
      <w:r w:rsidRPr="006E380F" w:rsidR="4A59F6C4">
        <w:rPr>
          <w:color w:val="auto"/>
        </w:rPr>
        <w:t xml:space="preserve">the </w:t>
      </w:r>
      <w:r w:rsidRPr="006E380F">
        <w:rPr>
          <w:color w:val="auto"/>
        </w:rPr>
        <w:t>Census Bureau to develop an interview schedule that provides the facility name, address, phone number, points of contact, and other pertinent information</w:t>
      </w:r>
      <w:r w:rsidRPr="006E380F" w:rsidR="22385B63">
        <w:rPr>
          <w:color w:val="auto"/>
        </w:rPr>
        <w:t xml:space="preserve"> </w:t>
      </w:r>
      <w:r w:rsidRPr="006E380F">
        <w:rPr>
          <w:color w:val="auto"/>
        </w:rPr>
        <w:t xml:space="preserve">to </w:t>
      </w:r>
      <w:r w:rsidRPr="006E380F" w:rsidR="3B4D09BF">
        <w:rPr>
          <w:color w:val="auto"/>
        </w:rPr>
        <w:t xml:space="preserve">facilitate </w:t>
      </w:r>
      <w:r w:rsidRPr="006E380F">
        <w:rPr>
          <w:color w:val="auto"/>
        </w:rPr>
        <w:t>observation. The RTI/RSS team will develop a strategy to schedule se</w:t>
      </w:r>
      <w:r w:rsidRPr="006E380F" w:rsidR="6CBBF0FF">
        <w:rPr>
          <w:color w:val="auto"/>
        </w:rPr>
        <w:t>t</w:t>
      </w:r>
      <w:r w:rsidRPr="006E380F">
        <w:rPr>
          <w:color w:val="auto"/>
        </w:rPr>
        <w:t xml:space="preserve">s of interviews over a short time to allow Census Bureau staff to observe </w:t>
      </w:r>
      <w:r w:rsidRPr="006E380F" w:rsidR="39C2E586">
        <w:rPr>
          <w:color w:val="auto"/>
        </w:rPr>
        <w:t xml:space="preserve">these interviews </w:t>
      </w:r>
      <w:r w:rsidRPr="006E380F">
        <w:rPr>
          <w:color w:val="auto"/>
        </w:rPr>
        <w:t xml:space="preserve">in person. These </w:t>
      </w:r>
      <w:r w:rsidRPr="006E380F" w:rsidR="36FB440B">
        <w:rPr>
          <w:color w:val="auto"/>
        </w:rPr>
        <w:t xml:space="preserve">sets of </w:t>
      </w:r>
      <w:r w:rsidRPr="006E380F">
        <w:rPr>
          <w:color w:val="auto"/>
        </w:rPr>
        <w:t>interviews will be scheduled at least 15 days in advance. The schedule will be updated as frequently as needed</w:t>
      </w:r>
      <w:r w:rsidRPr="006E380F" w:rsidR="45D996B3">
        <w:rPr>
          <w:color w:val="auto"/>
        </w:rPr>
        <w:t xml:space="preserve"> to reflect interviewing plans</w:t>
      </w:r>
      <w:r w:rsidRPr="006E380F">
        <w:rPr>
          <w:color w:val="auto"/>
        </w:rPr>
        <w:t xml:space="preserve">. </w:t>
      </w:r>
    </w:p>
    <w:p w:rsidRPr="006E380F" w:rsidR="00F611E6" w:rsidP="00F611E6" w:rsidRDefault="00F611E6" w14:paraId="5BBC7EE8" w14:textId="77777777">
      <w:pPr>
        <w:pStyle w:val="Heading2"/>
      </w:pPr>
      <w:bookmarkStart w:name="_Toc34654453" w:id="17"/>
      <w:r w:rsidRPr="006E380F">
        <w:t>Training of Recruiters</w:t>
      </w:r>
      <w:bookmarkEnd w:id="17"/>
    </w:p>
    <w:p w:rsidRPr="006E380F" w:rsidR="00F611E6" w:rsidP="006D526A" w:rsidRDefault="00F611E6" w14:paraId="695D720E" w14:textId="08BCDEA7">
      <w:pPr>
        <w:pStyle w:val="BodyText"/>
        <w:rPr>
          <w:color w:val="auto"/>
        </w:rPr>
      </w:pPr>
      <w:r w:rsidRPr="006E380F">
        <w:rPr>
          <w:color w:val="auto"/>
        </w:rPr>
        <w:t xml:space="preserve">Although active recruitment </w:t>
      </w:r>
      <w:r w:rsidRPr="006E380F" w:rsidR="127184A1">
        <w:rPr>
          <w:color w:val="auto"/>
        </w:rPr>
        <w:t xml:space="preserve">will not begin </w:t>
      </w:r>
      <w:r w:rsidRPr="006E380F">
        <w:rPr>
          <w:color w:val="auto"/>
        </w:rPr>
        <w:t xml:space="preserve">until OMB </w:t>
      </w:r>
      <w:r w:rsidRPr="006E380F" w:rsidR="3ABFFE53">
        <w:rPr>
          <w:color w:val="auto"/>
        </w:rPr>
        <w:t>clearance is received</w:t>
      </w:r>
      <w:r w:rsidRPr="006E380F">
        <w:rPr>
          <w:color w:val="auto"/>
        </w:rPr>
        <w:t xml:space="preserve">, </w:t>
      </w:r>
      <w:r w:rsidRPr="006E380F" w:rsidR="4DE16A91">
        <w:rPr>
          <w:color w:val="auto"/>
        </w:rPr>
        <w:t>RTI</w:t>
      </w:r>
      <w:r w:rsidRPr="006E380F" w:rsidR="004B5955">
        <w:rPr>
          <w:color w:val="auto"/>
        </w:rPr>
        <w:t>/</w:t>
      </w:r>
      <w:r w:rsidRPr="006E380F" w:rsidR="4DE16A91">
        <w:rPr>
          <w:color w:val="auto"/>
        </w:rPr>
        <w:t>RSS</w:t>
      </w:r>
      <w:r w:rsidRPr="006E380F">
        <w:rPr>
          <w:color w:val="auto"/>
        </w:rPr>
        <w:t xml:space="preserve"> will begin recruitment preparations in advance to facilitate immediate recruitment post-OMB approval. Training the recruiters is </w:t>
      </w:r>
      <w:r w:rsidRPr="006E380F" w:rsidR="3BEBA053">
        <w:rPr>
          <w:color w:val="auto"/>
        </w:rPr>
        <w:t xml:space="preserve">a key component </w:t>
      </w:r>
      <w:r w:rsidRPr="006E380F">
        <w:rPr>
          <w:color w:val="auto"/>
        </w:rPr>
        <w:t xml:space="preserve">of these preparations. </w:t>
      </w:r>
      <w:r w:rsidRPr="006E380F" w:rsidR="5501B4EC">
        <w:rPr>
          <w:color w:val="auto"/>
        </w:rPr>
        <w:t>The RTI</w:t>
      </w:r>
      <w:r w:rsidRPr="006E380F" w:rsidR="063B1A58">
        <w:rPr>
          <w:color w:val="auto"/>
        </w:rPr>
        <w:t>/</w:t>
      </w:r>
      <w:r w:rsidRPr="006E380F" w:rsidR="5501B4EC">
        <w:rPr>
          <w:color w:val="auto"/>
        </w:rPr>
        <w:t xml:space="preserve">RSS team </w:t>
      </w:r>
      <w:r w:rsidRPr="006E380F">
        <w:rPr>
          <w:color w:val="auto"/>
        </w:rPr>
        <w:t>will develop a training agenda that ensures consistent understanding of the recruitment plan (e.g., recruitment methods, screening process, scheduling procedures). The training will also cover Title 13 and IT security provisions outlined by the Census Bureau.</w:t>
      </w:r>
    </w:p>
    <w:p w:rsidRPr="006E380F" w:rsidR="00F611E6" w:rsidP="00F611E6" w:rsidRDefault="00F611E6" w14:paraId="40ED72E1" w14:textId="77777777">
      <w:pPr>
        <w:pStyle w:val="Heading2"/>
      </w:pPr>
      <w:bookmarkStart w:name="_Toc34654454" w:id="18"/>
      <w:r w:rsidRPr="006E380F">
        <w:t>Recruitment Methods Report</w:t>
      </w:r>
      <w:bookmarkEnd w:id="18"/>
    </w:p>
    <w:p w:rsidRPr="006E380F" w:rsidR="00F611E6" w:rsidP="006D526A" w:rsidRDefault="00F611E6" w14:paraId="705CFBE0" w14:textId="23B17B52">
      <w:pPr>
        <w:pStyle w:val="BodyText"/>
        <w:rPr>
          <w:color w:val="auto"/>
        </w:rPr>
      </w:pPr>
      <w:r w:rsidRPr="006E380F">
        <w:rPr>
          <w:color w:val="auto"/>
        </w:rPr>
        <w:t>At the end of each round, the RTI/RSS team will prepare a recruitment methods summary report that documents the recruitment procedures and any challenges encountered. The report will include the following elements at a minimum (1</w:t>
      </w:r>
      <w:r w:rsidRPr="006E380F" w:rsidR="00D4745A">
        <w:rPr>
          <w:color w:val="auto"/>
        </w:rPr>
        <w:t>) </w:t>
      </w:r>
      <w:r w:rsidRPr="006E380F">
        <w:rPr>
          <w:color w:val="auto"/>
        </w:rPr>
        <w:t>all recruitment advertisements, (2</w:t>
      </w:r>
      <w:r w:rsidRPr="006E380F" w:rsidR="00D4745A">
        <w:rPr>
          <w:color w:val="auto"/>
        </w:rPr>
        <w:t>) </w:t>
      </w:r>
      <w:r w:rsidRPr="006E380F">
        <w:rPr>
          <w:color w:val="auto"/>
        </w:rPr>
        <w:t>recruitment sources used (e.g., Craigslist) along with qualitative and quantitative assessment</w:t>
      </w:r>
      <w:r w:rsidR="00286B05">
        <w:rPr>
          <w:color w:val="auto"/>
        </w:rPr>
        <w:t>s</w:t>
      </w:r>
      <w:r w:rsidRPr="006E380F">
        <w:rPr>
          <w:color w:val="auto"/>
        </w:rPr>
        <w:t xml:space="preserve"> of how they performed</w:t>
      </w:r>
      <w:r w:rsidR="00286B05">
        <w:rPr>
          <w:color w:val="auto"/>
        </w:rPr>
        <w:t xml:space="preserve"> (</w:t>
      </w:r>
      <w:r w:rsidRPr="006E380F">
        <w:rPr>
          <w:color w:val="auto"/>
        </w:rPr>
        <w:t>includ</w:t>
      </w:r>
      <w:r w:rsidR="00286B05">
        <w:rPr>
          <w:color w:val="auto"/>
        </w:rPr>
        <w:t>ing</w:t>
      </w:r>
      <w:r w:rsidRPr="006E380F">
        <w:rPr>
          <w:color w:val="auto"/>
        </w:rPr>
        <w:t xml:space="preserve"> the total number of screened, scheduled, completed, and no-show interviews by source, (</w:t>
      </w:r>
      <w:r w:rsidR="00B92EFB">
        <w:rPr>
          <w:color w:val="auto"/>
        </w:rPr>
        <w:t>3</w:t>
      </w:r>
      <w:r w:rsidRPr="006E380F" w:rsidR="00D4745A">
        <w:rPr>
          <w:color w:val="auto"/>
        </w:rPr>
        <w:t>) </w:t>
      </w:r>
      <w:r w:rsidRPr="006E380F">
        <w:rPr>
          <w:color w:val="auto"/>
        </w:rPr>
        <w:t xml:space="preserve">local organizations contacted, </w:t>
      </w:r>
      <w:r w:rsidR="00B92EFB">
        <w:rPr>
          <w:color w:val="auto"/>
        </w:rPr>
        <w:t xml:space="preserve">(4) any email messages or phone scripts used to </w:t>
      </w:r>
      <w:r w:rsidRPr="00B505AF" w:rsidR="00B92EFB">
        <w:rPr>
          <w:color w:val="auto"/>
        </w:rPr>
        <w:t>contact local organizations,</w:t>
      </w:r>
      <w:r w:rsidRPr="00B505AF" w:rsidR="00443C21">
        <w:rPr>
          <w:color w:val="auto"/>
        </w:rPr>
        <w:t xml:space="preserve"> </w:t>
      </w:r>
      <w:r w:rsidRPr="006E380F">
        <w:rPr>
          <w:color w:val="auto"/>
        </w:rPr>
        <w:t>(5</w:t>
      </w:r>
      <w:r w:rsidRPr="006E380F" w:rsidR="00D4745A">
        <w:rPr>
          <w:color w:val="auto"/>
        </w:rPr>
        <w:t>) </w:t>
      </w:r>
      <w:r w:rsidRPr="006E380F">
        <w:rPr>
          <w:color w:val="auto"/>
        </w:rPr>
        <w:t>description of experiences with interviewing facilities, and (6</w:t>
      </w:r>
      <w:r w:rsidRPr="006E380F" w:rsidR="00D4745A">
        <w:rPr>
          <w:color w:val="auto"/>
        </w:rPr>
        <w:t>) </w:t>
      </w:r>
      <w:r w:rsidRPr="006E380F">
        <w:rPr>
          <w:color w:val="auto"/>
        </w:rPr>
        <w:t xml:space="preserve">differences in methods by </w:t>
      </w:r>
      <w:r w:rsidR="00443C21">
        <w:rPr>
          <w:color w:val="auto"/>
        </w:rPr>
        <w:t>location</w:t>
      </w:r>
      <w:r w:rsidRPr="006E380F">
        <w:rPr>
          <w:color w:val="auto"/>
        </w:rPr>
        <w:t>.</w:t>
      </w:r>
    </w:p>
    <w:p w:rsidRPr="006E380F" w:rsidR="00F611E6" w:rsidP="00F611E6" w:rsidRDefault="00F611E6" w14:paraId="3A37ADEC" w14:textId="77777777">
      <w:pPr>
        <w:pStyle w:val="Heading2"/>
      </w:pPr>
      <w:bookmarkStart w:name="_Toc34654455" w:id="19"/>
      <w:r w:rsidRPr="006E380F">
        <w:t>Recruitment Challenges and Risk Mitigation</w:t>
      </w:r>
      <w:r w:rsidRPr="006E380F">
        <w:rPr>
          <w:spacing w:val="-6"/>
        </w:rPr>
        <w:t xml:space="preserve"> </w:t>
      </w:r>
      <w:r w:rsidRPr="006E380F">
        <w:t>Plan</w:t>
      </w:r>
      <w:bookmarkEnd w:id="19"/>
    </w:p>
    <w:p w:rsidRPr="006E380F" w:rsidR="00F611E6" w:rsidP="006D526A" w:rsidRDefault="00F611E6" w14:paraId="0517FFCB" w14:textId="19310DC1">
      <w:pPr>
        <w:pStyle w:val="BodyText"/>
        <w:rPr>
          <w:color w:val="auto"/>
        </w:rPr>
      </w:pPr>
      <w:r w:rsidRPr="006E380F">
        <w:rPr>
          <w:color w:val="auto"/>
        </w:rPr>
        <w:t>The most critical recruitment challenges will be recruiting hard-to-</w:t>
      </w:r>
      <w:r w:rsidR="001C0A1B">
        <w:rPr>
          <w:color w:val="auto"/>
        </w:rPr>
        <w:t>r</w:t>
      </w:r>
      <w:r w:rsidRPr="006E380F">
        <w:rPr>
          <w:color w:val="auto"/>
        </w:rPr>
        <w:t xml:space="preserve">each participants </w:t>
      </w:r>
      <w:r w:rsidRPr="006E380F" w:rsidR="00217BC4">
        <w:rPr>
          <w:color w:val="auto"/>
        </w:rPr>
        <w:t>like</w:t>
      </w:r>
      <w:r w:rsidRPr="006E380F">
        <w:rPr>
          <w:color w:val="auto"/>
        </w:rPr>
        <w:t xml:space="preserve"> those with characteristics that are relatively rare in the population or participants who may be reluctant to participate in federal studies (e.g., non-English speakers who are illegal immigrants). For risk mitigation plan, the RTI/RSS team will support the Census Bureau in </w:t>
      </w:r>
      <w:r w:rsidRPr="006E380F">
        <w:rPr>
          <w:color w:val="auto"/>
        </w:rPr>
        <w:lastRenderedPageBreak/>
        <w:t>the preparation of the OMB package. The main objective is to propose and include in the OMB package a comprehensive recruitment strategy that considers every possible method that may be needed.</w:t>
      </w:r>
    </w:p>
    <w:p w:rsidRPr="006E380F" w:rsidR="00F611E6" w:rsidP="006D526A" w:rsidRDefault="00F611E6" w14:paraId="04BCC60C" w14:textId="6CA98FD9">
      <w:pPr>
        <w:pStyle w:val="BodyText"/>
        <w:rPr>
          <w:color w:val="auto"/>
        </w:rPr>
      </w:pPr>
      <w:r w:rsidRPr="006E380F">
        <w:rPr>
          <w:color w:val="auto"/>
        </w:rPr>
        <w:t xml:space="preserve">This strategy will enable the recruitment team to reorient its recruiting effort when a given strategy or recruitment site does not yield desirable outcomes during the approved timeline for participant recruitment and data collection. For example, we believe that we can recruit enough participants via online methods such as </w:t>
      </w:r>
      <w:r w:rsidRPr="006E380F" w:rsidR="00971B85">
        <w:rPr>
          <w:color w:val="auto"/>
        </w:rPr>
        <w:t>C</w:t>
      </w:r>
      <w:r w:rsidRPr="006E380F">
        <w:rPr>
          <w:color w:val="auto"/>
        </w:rPr>
        <w:t xml:space="preserve">raigslist based on past experience, but we will also </w:t>
      </w:r>
      <w:r w:rsidR="00AB7DC4">
        <w:rPr>
          <w:color w:val="auto"/>
        </w:rPr>
        <w:t>en</w:t>
      </w:r>
      <w:r w:rsidRPr="006E380F">
        <w:rPr>
          <w:color w:val="auto"/>
        </w:rPr>
        <w:t xml:space="preserve">list community-based recruitment efforts to </w:t>
      </w:r>
      <w:r w:rsidR="003D4B52">
        <w:rPr>
          <w:color w:val="auto"/>
        </w:rPr>
        <w:t xml:space="preserve">facilitate </w:t>
      </w:r>
      <w:r w:rsidRPr="006E380F">
        <w:rPr>
          <w:color w:val="auto"/>
        </w:rPr>
        <w:t>recruiting certain populations.</w:t>
      </w:r>
    </w:p>
    <w:p w:rsidRPr="006E380F" w:rsidR="00F611E6" w:rsidP="006D526A" w:rsidRDefault="00F611E6" w14:paraId="59066FC8" w14:textId="30C661B8">
      <w:pPr>
        <w:pStyle w:val="BodyText"/>
        <w:rPr>
          <w:color w:val="auto"/>
        </w:rPr>
      </w:pPr>
      <w:r w:rsidRPr="006E380F">
        <w:rPr>
          <w:color w:val="auto"/>
        </w:rPr>
        <w:t>Another challenge is the high rate of no-shows and cancellations often associated with qualitative research. We have found that repeated reminders, including text message reminders (if participants give permission)</w:t>
      </w:r>
      <w:r w:rsidRPr="006E380F" w:rsidR="00C21B73">
        <w:rPr>
          <w:color w:val="auto"/>
        </w:rPr>
        <w:t>,</w:t>
      </w:r>
      <w:r w:rsidRPr="006E380F">
        <w:rPr>
          <w:color w:val="auto"/>
        </w:rPr>
        <w:t xml:space="preserve"> </w:t>
      </w:r>
      <w:r w:rsidRPr="006E380F" w:rsidR="00C21B73">
        <w:rPr>
          <w:color w:val="auto"/>
        </w:rPr>
        <w:t xml:space="preserve">are </w:t>
      </w:r>
      <w:r w:rsidRPr="006E380F">
        <w:rPr>
          <w:color w:val="auto"/>
        </w:rPr>
        <w:t xml:space="preserve">particularly effective for preventing no-shows. The RTI/RSS team will continue advertising and screening participants until </w:t>
      </w:r>
      <w:r w:rsidR="00B514C2">
        <w:rPr>
          <w:color w:val="auto"/>
        </w:rPr>
        <w:t>t</w:t>
      </w:r>
      <w:r w:rsidRPr="006E380F">
        <w:rPr>
          <w:color w:val="auto"/>
        </w:rPr>
        <w:t xml:space="preserve">he number of participants needed in a category is </w:t>
      </w:r>
      <w:r w:rsidR="00745B55">
        <w:rPr>
          <w:color w:val="auto"/>
        </w:rPr>
        <w:t>five more than the number needed,</w:t>
      </w:r>
      <w:r w:rsidRPr="006E380F" w:rsidR="00745B55">
        <w:rPr>
          <w:color w:val="auto"/>
        </w:rPr>
        <w:t xml:space="preserve"> </w:t>
      </w:r>
      <w:r w:rsidRPr="006E380F">
        <w:rPr>
          <w:color w:val="auto"/>
        </w:rPr>
        <w:t>to allow for back-ups in the event of cancellation</w:t>
      </w:r>
      <w:r w:rsidR="00745B55">
        <w:rPr>
          <w:color w:val="auto"/>
        </w:rPr>
        <w:t>s</w:t>
      </w:r>
      <w:r w:rsidRPr="006E380F">
        <w:rPr>
          <w:color w:val="auto"/>
        </w:rPr>
        <w:t>.</w:t>
      </w:r>
    </w:p>
    <w:p w:rsidRPr="006E380F" w:rsidR="00F611E6" w:rsidP="006D526A" w:rsidRDefault="00F611E6" w14:paraId="4EC8890E" w14:textId="6A9F314A">
      <w:pPr>
        <w:pStyle w:val="BodyText"/>
        <w:rPr>
          <w:color w:val="auto"/>
        </w:rPr>
      </w:pPr>
      <w:r w:rsidRPr="006E380F">
        <w:rPr>
          <w:color w:val="auto"/>
        </w:rPr>
        <w:t>Another challenge is the use of bots replying to advertisements on social media. Inclusion of a Captcha in the web screener can help to verify that a human is entering data. Other procedures include monitoring the screening respondents daily to identify unusual patterns and responses</w:t>
      </w:r>
      <w:r w:rsidRPr="006E380F" w:rsidR="008D25CB">
        <w:rPr>
          <w:color w:val="auto"/>
        </w:rPr>
        <w:t xml:space="preserve"> </w:t>
      </w:r>
      <w:r w:rsidRPr="006E380F">
        <w:rPr>
          <w:color w:val="auto"/>
        </w:rPr>
        <w:t>that are often suggestive of bots. In addition, humans may lie on the screening to try to qualify for the paid study. The RTI/RSS team will design the questions so that the “needed” answer is not obvious. For example, instead of asking participants if they receive SNAP benefits, the question might ask the respondent to select from a list of financial assistance they receive</w:t>
      </w:r>
      <w:r w:rsidRPr="006E380F" w:rsidR="784798E7">
        <w:rPr>
          <w:color w:val="auto"/>
        </w:rPr>
        <w:t>, includin</w:t>
      </w:r>
      <w:r w:rsidRPr="006E380F" w:rsidR="2AD2AE91">
        <w:rPr>
          <w:color w:val="auto"/>
        </w:rPr>
        <w:t>g SNAP</w:t>
      </w:r>
      <w:r w:rsidRPr="006E380F" w:rsidR="004B5955">
        <w:rPr>
          <w:color w:val="auto"/>
        </w:rPr>
        <w:t>;</w:t>
      </w:r>
      <w:r w:rsidRPr="006E380F" w:rsidR="2AD2AE91">
        <w:rPr>
          <w:color w:val="auto"/>
        </w:rPr>
        <w:t xml:space="preserve"> Special Supplemental Nutrition Program for Women, Infants, and Children</w:t>
      </w:r>
      <w:r w:rsidRPr="006E380F">
        <w:rPr>
          <w:color w:val="auto"/>
        </w:rPr>
        <w:t xml:space="preserve"> (WIC</w:t>
      </w:r>
      <w:r w:rsidRPr="006E380F" w:rsidR="57CDD88D">
        <w:rPr>
          <w:color w:val="auto"/>
        </w:rPr>
        <w:t>)</w:t>
      </w:r>
      <w:r w:rsidRPr="006E380F" w:rsidR="004B5955">
        <w:rPr>
          <w:color w:val="auto"/>
        </w:rPr>
        <w:t>;</w:t>
      </w:r>
      <w:r w:rsidRPr="006E380F" w:rsidR="57CDD88D">
        <w:rPr>
          <w:color w:val="auto"/>
        </w:rPr>
        <w:t xml:space="preserve"> </w:t>
      </w:r>
      <w:r w:rsidRPr="006E380F" w:rsidR="5DFAE6FC">
        <w:rPr>
          <w:color w:val="auto"/>
        </w:rPr>
        <w:t>Temporary Assistance for Needy Families (</w:t>
      </w:r>
      <w:r w:rsidRPr="006E380F">
        <w:rPr>
          <w:color w:val="auto"/>
        </w:rPr>
        <w:t>TANF</w:t>
      </w:r>
      <w:r w:rsidRPr="006E380F" w:rsidR="53BD6633">
        <w:rPr>
          <w:color w:val="auto"/>
        </w:rPr>
        <w:t>)</w:t>
      </w:r>
      <w:r w:rsidRPr="006E380F" w:rsidR="004B5955">
        <w:rPr>
          <w:color w:val="auto"/>
        </w:rPr>
        <w:t>;</w:t>
      </w:r>
      <w:r w:rsidRPr="006E380F">
        <w:rPr>
          <w:color w:val="auto"/>
        </w:rPr>
        <w:t xml:space="preserve"> unemployment</w:t>
      </w:r>
      <w:r w:rsidRPr="006E380F" w:rsidR="004B5955">
        <w:rPr>
          <w:color w:val="auto"/>
        </w:rPr>
        <w:t>;</w:t>
      </w:r>
      <w:r w:rsidRPr="006E380F">
        <w:rPr>
          <w:color w:val="auto"/>
        </w:rPr>
        <w:t xml:space="preserve"> </w:t>
      </w:r>
      <w:r w:rsidRPr="006E380F" w:rsidR="2B15A206">
        <w:rPr>
          <w:color w:val="auto"/>
        </w:rPr>
        <w:t>Supplemental Security Income (</w:t>
      </w:r>
      <w:r w:rsidRPr="006E380F">
        <w:rPr>
          <w:color w:val="auto"/>
        </w:rPr>
        <w:t>SSI</w:t>
      </w:r>
      <w:r w:rsidRPr="006E380F" w:rsidR="7C542C89">
        <w:rPr>
          <w:color w:val="auto"/>
        </w:rPr>
        <w:t>)</w:t>
      </w:r>
      <w:r w:rsidRPr="006E380F" w:rsidR="004B5955">
        <w:rPr>
          <w:color w:val="auto"/>
        </w:rPr>
        <w:t>;</w:t>
      </w:r>
      <w:r w:rsidRPr="006E380F" w:rsidR="4B36166D">
        <w:rPr>
          <w:color w:val="auto"/>
        </w:rPr>
        <w:t xml:space="preserve"> or other sources of assistance.</w:t>
      </w:r>
    </w:p>
    <w:p w:rsidRPr="006E380F" w:rsidR="00F611E6" w:rsidP="006D526A" w:rsidRDefault="00F611E6" w14:paraId="7E3EB60C" w14:textId="1A779985">
      <w:pPr>
        <w:pStyle w:val="BodyText"/>
        <w:rPr>
          <w:color w:val="auto"/>
        </w:rPr>
      </w:pPr>
      <w:r w:rsidRPr="006E380F">
        <w:rPr>
          <w:color w:val="auto"/>
        </w:rPr>
        <w:t xml:space="preserve">The </w:t>
      </w:r>
      <w:r w:rsidRPr="006E380F" w:rsidR="261F79B5">
        <w:rPr>
          <w:color w:val="auto"/>
        </w:rPr>
        <w:t xml:space="preserve">draft </w:t>
      </w:r>
      <w:r w:rsidRPr="006E380F">
        <w:rPr>
          <w:color w:val="auto"/>
        </w:rPr>
        <w:t xml:space="preserve">screening questionnaire </w:t>
      </w:r>
      <w:r w:rsidR="009819F4">
        <w:rPr>
          <w:color w:val="auto"/>
        </w:rPr>
        <w:t xml:space="preserve">to be </w:t>
      </w:r>
      <w:r w:rsidRPr="006E380F">
        <w:rPr>
          <w:color w:val="auto"/>
        </w:rPr>
        <w:t xml:space="preserve">used </w:t>
      </w:r>
      <w:r w:rsidR="009819F4">
        <w:rPr>
          <w:color w:val="auto"/>
        </w:rPr>
        <w:t>in</w:t>
      </w:r>
      <w:r w:rsidRPr="006E380F">
        <w:rPr>
          <w:color w:val="auto"/>
        </w:rPr>
        <w:t xml:space="preserve"> recruit</w:t>
      </w:r>
      <w:r w:rsidR="009819F4">
        <w:rPr>
          <w:color w:val="auto"/>
        </w:rPr>
        <w:t>ing and selecting participants will be included with the interview protocols</w:t>
      </w:r>
      <w:r w:rsidRPr="006E380F">
        <w:rPr>
          <w:color w:val="auto"/>
        </w:rPr>
        <w:t>.</w:t>
      </w:r>
      <w:r w:rsidR="009819F4">
        <w:rPr>
          <w:color w:val="auto"/>
        </w:rPr>
        <w:t xml:space="preserve"> After review and approval by the Census Bureau, the screening specifications will be added to the recruitment plan.</w:t>
      </w:r>
    </w:p>
    <w:p w:rsidRPr="006E380F" w:rsidR="006D526A" w:rsidP="006D526A" w:rsidRDefault="006D526A" w14:paraId="54EBCA1F" w14:textId="77777777">
      <w:pPr>
        <w:pStyle w:val="BodyText"/>
        <w:rPr>
          <w:color w:val="auto"/>
        </w:rPr>
      </w:pPr>
    </w:p>
    <w:p w:rsidRPr="006E380F" w:rsidR="009364AF" w:rsidP="009364AF" w:rsidRDefault="009364AF" w14:paraId="21D1CDEC" w14:textId="77777777">
      <w:pPr>
        <w:sectPr w:rsidRPr="006E380F" w:rsidR="009364AF" w:rsidSect="00A52E5C">
          <w:headerReference w:type="even" r:id="rId25"/>
          <w:headerReference w:type="default" r:id="rId26"/>
          <w:footerReference w:type="even" r:id="rId27"/>
          <w:footerReference w:type="default" r:id="rId28"/>
          <w:footerReference w:type="first" r:id="rId29"/>
          <w:type w:val="oddPage"/>
          <w:pgSz w:w="12240" w:h="15840" w:code="1"/>
          <w:pgMar w:top="1440" w:right="1440" w:bottom="1440" w:left="1440" w:header="720" w:footer="720" w:gutter="0"/>
          <w:pgNumType w:start="1" w:chapStyle="1"/>
          <w:cols w:space="0"/>
          <w:titlePg/>
          <w:docGrid w:linePitch="299"/>
        </w:sectPr>
      </w:pPr>
    </w:p>
    <w:p w:rsidRPr="006E380F" w:rsidR="006D526A" w:rsidP="006D526A" w:rsidRDefault="006D526A" w14:paraId="2C873114" w14:textId="6E0943F0">
      <w:pPr>
        <w:pStyle w:val="Heading1"/>
      </w:pPr>
      <w:bookmarkStart w:name="_Toc34654456" w:id="20"/>
      <w:bookmarkEnd w:id="2"/>
      <w:r w:rsidRPr="006E380F">
        <w:lastRenderedPageBreak/>
        <w:t>Study Plan</w:t>
      </w:r>
      <w:bookmarkEnd w:id="20"/>
    </w:p>
    <w:p w:rsidRPr="006E380F" w:rsidR="006D526A" w:rsidP="006D526A" w:rsidRDefault="006D526A" w14:paraId="59728A88" w14:textId="77777777">
      <w:pPr>
        <w:pStyle w:val="Heading2"/>
      </w:pPr>
      <w:bookmarkStart w:name="_Toc34654457" w:id="21"/>
      <w:r w:rsidRPr="006E380F">
        <w:t>Test</w:t>
      </w:r>
      <w:r w:rsidRPr="006E380F">
        <w:rPr>
          <w:spacing w:val="-1"/>
        </w:rPr>
        <w:t xml:space="preserve"> </w:t>
      </w:r>
      <w:r w:rsidRPr="006E380F">
        <w:t>Objectives</w:t>
      </w:r>
      <w:bookmarkEnd w:id="21"/>
    </w:p>
    <w:p w:rsidRPr="006E380F" w:rsidR="006D526A" w:rsidP="006D526A" w:rsidRDefault="006D526A" w14:paraId="1A395B13" w14:textId="52DCEAD8">
      <w:pPr>
        <w:pStyle w:val="BodyText"/>
        <w:rPr>
          <w:color w:val="auto"/>
        </w:rPr>
      </w:pPr>
      <w:r w:rsidRPr="006E380F">
        <w:rPr>
          <w:color w:val="auto"/>
        </w:rPr>
        <w:t>ACS is considering modifications to the content of the following questionnaire topics for people living in housing units: household roster, home heating fuel, solar power (new question), electric vehicles (new question), septic systems (new question), year built, SNAP, homeowner association and condominium fees, educational attainment, health insurance coverage, disability, commuting mode, and income</w:t>
      </w:r>
      <w:r w:rsidRPr="006E380F" w:rsidR="2732C273">
        <w:rPr>
          <w:color w:val="auto"/>
        </w:rPr>
        <w:t xml:space="preserve"> and</w:t>
      </w:r>
      <w:r w:rsidRPr="006E380F" w:rsidR="14B8316B">
        <w:rPr>
          <w:color w:val="auto"/>
        </w:rPr>
        <w:t xml:space="preserve"> </w:t>
      </w:r>
      <w:r w:rsidRPr="006E380F">
        <w:rPr>
          <w:color w:val="auto"/>
        </w:rPr>
        <w:t>weeks worked.</w:t>
      </w:r>
    </w:p>
    <w:p w:rsidRPr="006E380F" w:rsidR="006D526A" w:rsidP="006D526A" w:rsidRDefault="006D526A" w14:paraId="2567AF50" w14:textId="39835070">
      <w:pPr>
        <w:pStyle w:val="BodyText"/>
        <w:rPr>
          <w:color w:val="auto"/>
        </w:rPr>
      </w:pPr>
      <w:r w:rsidRPr="006E380F">
        <w:rPr>
          <w:color w:val="auto"/>
        </w:rPr>
        <w:t>The objective of this study is to pretest these new and revised questions to ensure that respondents can easily understand and answer them and that the questions are measuring the intended constructs. The results of the cognitive interviews will be used to determine the best version of each question to be evaluated in a split-sample field test.</w:t>
      </w:r>
    </w:p>
    <w:p w:rsidRPr="006E380F" w:rsidR="006D526A" w:rsidP="008D25CB" w:rsidRDefault="006D526A" w14:paraId="15BD4783" w14:textId="002A469A">
      <w:pPr>
        <w:pStyle w:val="BodyText"/>
        <w:keepNext/>
        <w:rPr>
          <w:color w:val="auto"/>
        </w:rPr>
      </w:pPr>
      <w:r w:rsidRPr="006E380F">
        <w:rPr>
          <w:color w:val="auto"/>
        </w:rPr>
        <w:t xml:space="preserve">Three rounds of interviews will be conducted. Within each round, interviews will </w:t>
      </w:r>
      <w:r w:rsidRPr="006E380F" w:rsidR="020DEFA3">
        <w:rPr>
          <w:color w:val="auto"/>
        </w:rPr>
        <w:t xml:space="preserve">be distributed </w:t>
      </w:r>
      <w:r w:rsidRPr="006E380F" w:rsidR="4CCEAFCB">
        <w:rPr>
          <w:color w:val="auto"/>
        </w:rPr>
        <w:t>across the following domains</w:t>
      </w:r>
      <w:r w:rsidRPr="006E380F">
        <w:rPr>
          <w:color w:val="auto"/>
        </w:rPr>
        <w:t>:</w:t>
      </w:r>
    </w:p>
    <w:p w:rsidRPr="006E380F" w:rsidR="006D526A" w:rsidP="008D25CB" w:rsidRDefault="006D526A" w14:paraId="196D2FF4" w14:textId="2DE69AC4">
      <w:pPr>
        <w:pStyle w:val="bullets"/>
      </w:pPr>
      <w:r w:rsidRPr="006E380F">
        <w:t>Language (English or Spanish)</w:t>
      </w:r>
      <w:r w:rsidRPr="006E380F" w:rsidR="00D40AE5">
        <w:t>,</w:t>
      </w:r>
    </w:p>
    <w:p w:rsidRPr="006E380F" w:rsidR="006D526A" w:rsidP="008D25CB" w:rsidRDefault="006D526A" w14:paraId="0CD5626F" w14:textId="70E32529">
      <w:pPr>
        <w:pStyle w:val="bullets"/>
      </w:pPr>
      <w:r w:rsidRPr="006E380F">
        <w:t>Mode (paper, C</w:t>
      </w:r>
      <w:r w:rsidRPr="006E380F" w:rsidR="00971B85">
        <w:t xml:space="preserve">omputer Assisted Instrument [CAI] </w:t>
      </w:r>
      <w:r w:rsidRPr="006E380F">
        <w:t xml:space="preserve">with showcards, </w:t>
      </w:r>
      <w:r w:rsidRPr="006E380F" w:rsidR="15DFD698">
        <w:t xml:space="preserve">or </w:t>
      </w:r>
      <w:r w:rsidRPr="006E380F">
        <w:t>CAI without showcards)</w:t>
      </w:r>
      <w:r w:rsidRPr="006E380F" w:rsidR="00D40AE5">
        <w:t>, and</w:t>
      </w:r>
    </w:p>
    <w:p w:rsidRPr="006E380F" w:rsidR="006D526A" w:rsidP="008D25CB" w:rsidRDefault="15139E7D" w14:paraId="712DF80A" w14:textId="55157DF8">
      <w:pPr>
        <w:pStyle w:val="bullets"/>
      </w:pPr>
      <w:r w:rsidRPr="006E380F">
        <w:t xml:space="preserve">Test </w:t>
      </w:r>
      <w:r w:rsidRPr="006E380F" w:rsidR="071365A5">
        <w:t>q</w:t>
      </w:r>
      <w:r w:rsidRPr="006E380F" w:rsidR="006D526A">
        <w:t>uestion version (Version 1 or Version 2)</w:t>
      </w:r>
      <w:r w:rsidRPr="006E380F" w:rsidR="00D40AE5">
        <w:t>.</w:t>
      </w:r>
    </w:p>
    <w:p w:rsidRPr="006E380F" w:rsidR="006D526A" w:rsidP="008D25CB" w:rsidRDefault="006D526A" w14:paraId="0B918EEC" w14:textId="5AD871BF">
      <w:pPr>
        <w:pStyle w:val="BodyText"/>
        <w:keepNext/>
        <w:rPr>
          <w:color w:val="auto"/>
        </w:rPr>
      </w:pPr>
      <w:r w:rsidRPr="006E380F">
        <w:rPr>
          <w:color w:val="auto"/>
        </w:rPr>
        <w:t xml:space="preserve">More specifically, this task </w:t>
      </w:r>
      <w:r w:rsidRPr="006E380F" w:rsidR="00D40AE5">
        <w:rPr>
          <w:color w:val="auto"/>
        </w:rPr>
        <w:t xml:space="preserve">will </w:t>
      </w:r>
      <w:r w:rsidRPr="006E380F">
        <w:rPr>
          <w:color w:val="auto"/>
        </w:rPr>
        <w:t>involve</w:t>
      </w:r>
    </w:p>
    <w:p w:rsidRPr="006E380F" w:rsidR="006D526A" w:rsidP="008D25CB" w:rsidRDefault="006D526A" w14:paraId="6A24ADCD" w14:textId="77777777">
      <w:pPr>
        <w:pStyle w:val="bullets"/>
      </w:pPr>
      <w:r w:rsidRPr="006E380F">
        <w:t>Pretesting question topics in the context of the ACS housing unit survey in two</w:t>
      </w:r>
      <w:r w:rsidRPr="006E380F">
        <w:rPr>
          <w:spacing w:val="-15"/>
        </w:rPr>
        <w:t xml:space="preserve"> </w:t>
      </w:r>
      <w:r w:rsidRPr="006E380F">
        <w:t>rounds:</w:t>
      </w:r>
    </w:p>
    <w:p w:rsidRPr="006E380F" w:rsidR="006D526A" w:rsidP="008D25CB" w:rsidRDefault="006D526A" w14:paraId="1C2C88E9" w14:textId="3C90A5B2">
      <w:pPr>
        <w:pStyle w:val="bullets2nd-level"/>
      </w:pPr>
      <w:r w:rsidRPr="006E380F">
        <w:t>In Round One, the self-administered questions shall be tested in English only and</w:t>
      </w:r>
      <w:r w:rsidRPr="006E380F">
        <w:rPr>
          <w:spacing w:val="-18"/>
        </w:rPr>
        <w:t xml:space="preserve"> </w:t>
      </w:r>
      <w:r w:rsidRPr="006E380F">
        <w:t xml:space="preserve">the interviewer-administered questions </w:t>
      </w:r>
      <w:r w:rsidRPr="006E380F" w:rsidR="00AD3FF4">
        <w:t xml:space="preserve">will </w:t>
      </w:r>
      <w:r w:rsidRPr="006E380F">
        <w:t>be tested in English and stateside</w:t>
      </w:r>
      <w:r w:rsidRPr="006E380F">
        <w:rPr>
          <w:spacing w:val="-16"/>
        </w:rPr>
        <w:t xml:space="preserve"> </w:t>
      </w:r>
      <w:r w:rsidRPr="006E380F">
        <w:t>Spanish.</w:t>
      </w:r>
    </w:p>
    <w:p w:rsidRPr="006E380F" w:rsidR="006D526A" w:rsidP="008D25CB" w:rsidRDefault="006D526A" w14:paraId="738D1AA6" w14:textId="14317A6E">
      <w:pPr>
        <w:pStyle w:val="bullets2nd-level"/>
      </w:pPr>
      <w:r w:rsidRPr="006E380F">
        <w:t xml:space="preserve">In Round Two, the questions </w:t>
      </w:r>
      <w:r w:rsidRPr="006E380F" w:rsidR="00AD3FF4">
        <w:t xml:space="preserve">will </w:t>
      </w:r>
      <w:r w:rsidRPr="006E380F">
        <w:t>be tested in English and stateside Spanish in both self-administered and interviewer-administered</w:t>
      </w:r>
      <w:r w:rsidRPr="006E380F">
        <w:rPr>
          <w:spacing w:val="-5"/>
        </w:rPr>
        <w:t xml:space="preserve"> </w:t>
      </w:r>
      <w:r w:rsidRPr="006E380F">
        <w:t>modes.</w:t>
      </w:r>
    </w:p>
    <w:p w:rsidRPr="006E380F" w:rsidR="006D526A" w:rsidP="008D25CB" w:rsidRDefault="006D526A" w14:paraId="07444181" w14:textId="77777777">
      <w:pPr>
        <w:pStyle w:val="bullets"/>
      </w:pPr>
      <w:r w:rsidRPr="006E380F">
        <w:t>Pretesting question topics in the context of the ACS Group Quarters (GQs) survey and the PRCS in one</w:t>
      </w:r>
      <w:r w:rsidRPr="006E380F">
        <w:rPr>
          <w:spacing w:val="-2"/>
        </w:rPr>
        <w:t xml:space="preserve"> </w:t>
      </w:r>
      <w:r w:rsidRPr="006E380F">
        <w:t>round:</w:t>
      </w:r>
    </w:p>
    <w:p w:rsidRPr="006E380F" w:rsidR="006D526A" w:rsidP="008D25CB" w:rsidRDefault="006D526A" w14:paraId="60919441" w14:textId="49327C7E">
      <w:pPr>
        <w:pStyle w:val="bullets2nd-level"/>
      </w:pPr>
      <w:r w:rsidRPr="006E380F">
        <w:t>In Round Three, pretest the questions in the context of the PRCS in Puerto Rico.</w:t>
      </w:r>
      <w:r w:rsidRPr="006E380F">
        <w:rPr>
          <w:spacing w:val="-21"/>
        </w:rPr>
        <w:t xml:space="preserve"> </w:t>
      </w:r>
      <w:r w:rsidRPr="006E380F">
        <w:t xml:space="preserve">The self-administered and interviewer-administered questions </w:t>
      </w:r>
      <w:r w:rsidRPr="006E380F" w:rsidR="00AD3FF4">
        <w:t xml:space="preserve">will </w:t>
      </w:r>
      <w:r w:rsidRPr="006E380F">
        <w:t>be tested in Puerto Rican Spanish</w:t>
      </w:r>
      <w:r w:rsidRPr="006E380F">
        <w:rPr>
          <w:spacing w:val="-1"/>
        </w:rPr>
        <w:t xml:space="preserve"> </w:t>
      </w:r>
      <w:r w:rsidRPr="006E380F">
        <w:t>only.</w:t>
      </w:r>
    </w:p>
    <w:p w:rsidRPr="006E380F" w:rsidR="006D526A" w:rsidP="008D25CB" w:rsidRDefault="006D526A" w14:paraId="4BF169C3" w14:textId="30DEBFE5">
      <w:pPr>
        <w:pStyle w:val="bullets2nd-level"/>
      </w:pPr>
      <w:r w:rsidRPr="006E380F">
        <w:t>In Round Three, pretest the questions in the context of the ACS GQs. The self</w:t>
      </w:r>
      <w:r w:rsidRPr="006E380F" w:rsidR="00B746A0">
        <w:t>-</w:t>
      </w:r>
      <w:r w:rsidRPr="006E380F">
        <w:t xml:space="preserve">administered and interviewer-administered questions </w:t>
      </w:r>
      <w:r w:rsidRPr="006E380F" w:rsidR="00AD3FF4">
        <w:t xml:space="preserve">will </w:t>
      </w:r>
      <w:r w:rsidRPr="006E380F">
        <w:t>be tested in English, stateside</w:t>
      </w:r>
      <w:r w:rsidRPr="006E380F">
        <w:rPr>
          <w:spacing w:val="-1"/>
        </w:rPr>
        <w:t xml:space="preserve"> </w:t>
      </w:r>
      <w:r w:rsidRPr="006E380F">
        <w:t>only.</w:t>
      </w:r>
    </w:p>
    <w:p w:rsidRPr="006E380F" w:rsidR="006D526A" w:rsidP="006D526A" w:rsidRDefault="006D526A" w14:paraId="6CEF0011" w14:textId="319F7E7F">
      <w:pPr>
        <w:pStyle w:val="BodyText"/>
        <w:rPr>
          <w:color w:val="auto"/>
        </w:rPr>
      </w:pPr>
      <w:r w:rsidRPr="006E380F">
        <w:rPr>
          <w:color w:val="auto"/>
        </w:rPr>
        <w:t xml:space="preserve">Two versions of the questions will be tested in Round </w:t>
      </w:r>
      <w:r w:rsidRPr="006E380F" w:rsidR="6EEA6EB3">
        <w:rPr>
          <w:color w:val="auto"/>
        </w:rPr>
        <w:t>One</w:t>
      </w:r>
      <w:r w:rsidRPr="006E380F">
        <w:rPr>
          <w:color w:val="auto"/>
        </w:rPr>
        <w:t xml:space="preserve"> and a single version in Rounds </w:t>
      </w:r>
      <w:r w:rsidRPr="006E380F" w:rsidR="2CAE6E6E">
        <w:rPr>
          <w:color w:val="auto"/>
        </w:rPr>
        <w:t>Two</w:t>
      </w:r>
      <w:r w:rsidRPr="006E380F">
        <w:rPr>
          <w:color w:val="auto"/>
        </w:rPr>
        <w:t xml:space="preserve"> and </w:t>
      </w:r>
      <w:r w:rsidRPr="006E380F" w:rsidR="78ED6DAC">
        <w:rPr>
          <w:color w:val="auto"/>
        </w:rPr>
        <w:t>Round Three</w:t>
      </w:r>
      <w:r w:rsidRPr="006E380F">
        <w:rPr>
          <w:color w:val="auto"/>
        </w:rPr>
        <w:t xml:space="preserve">. To keep the interview </w:t>
      </w:r>
      <w:r w:rsidRPr="006E380F" w:rsidR="315086BD">
        <w:rPr>
          <w:color w:val="auto"/>
        </w:rPr>
        <w:t xml:space="preserve">timing </w:t>
      </w:r>
      <w:r w:rsidRPr="006E380F">
        <w:rPr>
          <w:color w:val="auto"/>
        </w:rPr>
        <w:t xml:space="preserve">reasonable </w:t>
      </w:r>
      <w:r w:rsidRPr="006E380F" w:rsidR="2D53DB0D">
        <w:rPr>
          <w:color w:val="auto"/>
        </w:rPr>
        <w:t>for each participant</w:t>
      </w:r>
      <w:r w:rsidRPr="006E380F">
        <w:rPr>
          <w:color w:val="auto"/>
        </w:rPr>
        <w:t xml:space="preserve">, the questions will be organized into three groups </w:t>
      </w:r>
      <w:r w:rsidRPr="006E380F" w:rsidR="5DA5A070">
        <w:rPr>
          <w:color w:val="auto"/>
        </w:rPr>
        <w:t xml:space="preserve">and </w:t>
      </w:r>
      <w:r w:rsidRPr="006E380F">
        <w:rPr>
          <w:color w:val="auto"/>
        </w:rPr>
        <w:t xml:space="preserve">participants </w:t>
      </w:r>
      <w:r w:rsidRPr="006E380F" w:rsidR="0BEE7686">
        <w:rPr>
          <w:color w:val="auto"/>
        </w:rPr>
        <w:t xml:space="preserve">will be </w:t>
      </w:r>
      <w:r w:rsidRPr="006E380F">
        <w:rPr>
          <w:color w:val="auto"/>
        </w:rPr>
        <w:t xml:space="preserve">assigned to receive </w:t>
      </w:r>
      <w:r w:rsidRPr="006E380F">
        <w:rPr>
          <w:color w:val="auto"/>
        </w:rPr>
        <w:lastRenderedPageBreak/>
        <w:t xml:space="preserve">only one group of questions. The three groups will be tested in </w:t>
      </w:r>
      <w:r w:rsidRPr="006E380F" w:rsidR="00167591">
        <w:rPr>
          <w:color w:val="auto"/>
        </w:rPr>
        <w:t>all</w:t>
      </w:r>
      <w:r w:rsidRPr="006E380F">
        <w:rPr>
          <w:color w:val="auto"/>
        </w:rPr>
        <w:t xml:space="preserve"> the Spanish interviews and in Rounds </w:t>
      </w:r>
      <w:r w:rsidRPr="006E380F" w:rsidR="08E7CC9A">
        <w:rPr>
          <w:color w:val="auto"/>
        </w:rPr>
        <w:t>One</w:t>
      </w:r>
      <w:r w:rsidRPr="006E380F">
        <w:rPr>
          <w:color w:val="auto"/>
        </w:rPr>
        <w:t xml:space="preserve"> and </w:t>
      </w:r>
      <w:r w:rsidRPr="006E380F" w:rsidR="37C9ED95">
        <w:rPr>
          <w:color w:val="auto"/>
        </w:rPr>
        <w:t>Two</w:t>
      </w:r>
      <w:r w:rsidRPr="006E380F">
        <w:rPr>
          <w:color w:val="auto"/>
        </w:rPr>
        <w:t xml:space="preserve"> of the English interviews. In Round </w:t>
      </w:r>
      <w:r w:rsidRPr="006E380F" w:rsidR="04952676">
        <w:rPr>
          <w:color w:val="auto"/>
        </w:rPr>
        <w:t>Three</w:t>
      </w:r>
      <w:r w:rsidRPr="006E380F">
        <w:rPr>
          <w:color w:val="auto"/>
        </w:rPr>
        <w:t>, the English interviews will test the “GQ Group” of questions. The question topics will be organized into groups as follows:</w:t>
      </w:r>
    </w:p>
    <w:p w:rsidRPr="004953F6" w:rsidR="006D526A" w:rsidP="008D25CB" w:rsidRDefault="006D526A" w14:paraId="27E27B99" w14:textId="27C9F23D">
      <w:pPr>
        <w:pStyle w:val="bullets"/>
        <w:rPr>
          <w:b/>
          <w:bCs/>
        </w:rPr>
      </w:pPr>
      <w:r w:rsidRPr="004953F6">
        <w:rPr>
          <w:b/>
          <w:bCs/>
        </w:rPr>
        <w:t>Group 1</w:t>
      </w:r>
    </w:p>
    <w:p w:rsidRPr="006E380F" w:rsidR="006D526A" w:rsidP="008D25CB" w:rsidRDefault="006D526A" w14:paraId="36AC53F4" w14:textId="77777777">
      <w:pPr>
        <w:pStyle w:val="bullets2nd-level"/>
      </w:pPr>
      <w:r w:rsidRPr="006E380F">
        <w:t>Household Roster</w:t>
      </w:r>
    </w:p>
    <w:p w:rsidRPr="006E380F" w:rsidR="006D526A" w:rsidP="008D25CB" w:rsidRDefault="006D526A" w14:paraId="0C1D9A66" w14:textId="77777777">
      <w:pPr>
        <w:pStyle w:val="bullets2nd-level"/>
      </w:pPr>
      <w:r w:rsidRPr="006E380F">
        <w:t>Septic Systems</w:t>
      </w:r>
    </w:p>
    <w:p w:rsidRPr="006E380F" w:rsidR="006D526A" w:rsidP="008D25CB" w:rsidRDefault="006D526A" w14:paraId="66B8FDF7" w14:textId="77777777">
      <w:pPr>
        <w:pStyle w:val="bullets2nd-level"/>
      </w:pPr>
      <w:r w:rsidRPr="006E380F">
        <w:t>Home Heating Fuel</w:t>
      </w:r>
    </w:p>
    <w:p w:rsidRPr="006E380F" w:rsidR="006D526A" w:rsidP="008D25CB" w:rsidRDefault="006D526A" w14:paraId="61F3CE6F" w14:textId="77777777">
      <w:pPr>
        <w:pStyle w:val="bullets2nd-level"/>
      </w:pPr>
      <w:r w:rsidRPr="006E380F">
        <w:t>Solar Power</w:t>
      </w:r>
    </w:p>
    <w:p w:rsidRPr="006E380F" w:rsidR="006D526A" w:rsidP="008D25CB" w:rsidRDefault="006D526A" w14:paraId="61437321" w14:textId="77777777">
      <w:pPr>
        <w:pStyle w:val="bullets2nd-level"/>
      </w:pPr>
      <w:r w:rsidRPr="006E380F">
        <w:t>SNAP</w:t>
      </w:r>
    </w:p>
    <w:p w:rsidRPr="004953F6" w:rsidR="006D526A" w:rsidP="008D25CB" w:rsidRDefault="006D526A" w14:paraId="73A4AE06" w14:textId="095EC34A">
      <w:pPr>
        <w:pStyle w:val="bullets"/>
        <w:rPr>
          <w:b/>
          <w:bCs/>
        </w:rPr>
      </w:pPr>
      <w:r w:rsidRPr="004953F6">
        <w:rPr>
          <w:b/>
          <w:bCs/>
        </w:rPr>
        <w:t>Group 2</w:t>
      </w:r>
    </w:p>
    <w:p w:rsidRPr="006E380F" w:rsidR="006D526A" w:rsidP="008D25CB" w:rsidRDefault="006D526A" w14:paraId="0FB511BF" w14:textId="77777777">
      <w:pPr>
        <w:pStyle w:val="bullets2nd-level"/>
      </w:pPr>
      <w:r w:rsidRPr="006E380F">
        <w:t>Educational Attainment</w:t>
      </w:r>
    </w:p>
    <w:p w:rsidRPr="006E380F" w:rsidR="006D526A" w:rsidP="008D25CB" w:rsidRDefault="006D526A" w14:paraId="30767FB7" w14:textId="77777777">
      <w:pPr>
        <w:pStyle w:val="bullets2nd-level"/>
      </w:pPr>
      <w:r w:rsidRPr="006E380F">
        <w:t>Health Insurance Coverage</w:t>
      </w:r>
    </w:p>
    <w:p w:rsidRPr="006E380F" w:rsidR="006D526A" w:rsidP="008D25CB" w:rsidRDefault="006D526A" w14:paraId="4D0E5337" w14:textId="77777777">
      <w:pPr>
        <w:pStyle w:val="bullets2nd-level"/>
      </w:pPr>
      <w:r w:rsidRPr="006E380F">
        <w:t>Disability</w:t>
      </w:r>
    </w:p>
    <w:p w:rsidRPr="004953F6" w:rsidR="006D526A" w:rsidP="008D25CB" w:rsidRDefault="006D526A" w14:paraId="399B469D" w14:textId="1376990B">
      <w:pPr>
        <w:pStyle w:val="bullets"/>
        <w:rPr>
          <w:b/>
          <w:bCs/>
        </w:rPr>
      </w:pPr>
      <w:r w:rsidRPr="004953F6">
        <w:rPr>
          <w:b/>
          <w:bCs/>
        </w:rPr>
        <w:t>Group 3</w:t>
      </w:r>
    </w:p>
    <w:p w:rsidRPr="006E380F" w:rsidR="006D526A" w:rsidP="008D25CB" w:rsidRDefault="006D526A" w14:paraId="14F0C284" w14:textId="77777777">
      <w:pPr>
        <w:pStyle w:val="bullets2nd-level"/>
      </w:pPr>
      <w:r w:rsidRPr="006E380F">
        <w:t>Electric Vehicles</w:t>
      </w:r>
    </w:p>
    <w:p w:rsidRPr="006E380F" w:rsidR="006D526A" w:rsidP="008D25CB" w:rsidRDefault="006D526A" w14:paraId="7362EE62" w14:textId="47DA0673">
      <w:pPr>
        <w:pStyle w:val="bullets2nd-level"/>
      </w:pPr>
      <w:r w:rsidRPr="006E380F">
        <w:t xml:space="preserve">Condominium </w:t>
      </w:r>
      <w:r w:rsidRPr="006E380F" w:rsidR="539AD000">
        <w:t xml:space="preserve">or Homeowners Association (HOA) </w:t>
      </w:r>
      <w:r w:rsidRPr="006E380F">
        <w:t xml:space="preserve">Fee (Round </w:t>
      </w:r>
      <w:r w:rsidRPr="006E380F" w:rsidR="004B5955">
        <w:t>Two</w:t>
      </w:r>
      <w:r w:rsidRPr="006E380F">
        <w:t xml:space="preserve"> only)</w:t>
      </w:r>
    </w:p>
    <w:p w:rsidRPr="006E380F" w:rsidR="006D526A" w:rsidP="008D25CB" w:rsidRDefault="006D526A" w14:paraId="35601ACA" w14:textId="77777777">
      <w:pPr>
        <w:pStyle w:val="bullets2nd-level"/>
      </w:pPr>
      <w:r w:rsidRPr="006E380F">
        <w:t>Commuting Mode</w:t>
      </w:r>
    </w:p>
    <w:p w:rsidRPr="006E380F" w:rsidR="006D526A" w:rsidP="008D25CB" w:rsidRDefault="006D526A" w14:paraId="42F09485" w14:textId="76899CF0">
      <w:pPr>
        <w:pStyle w:val="bullets2nd-level"/>
      </w:pPr>
      <w:r w:rsidRPr="006E380F">
        <w:t>Income</w:t>
      </w:r>
      <w:r w:rsidR="00057DC8">
        <w:t xml:space="preserve"> and Weeks Worked</w:t>
      </w:r>
    </w:p>
    <w:p w:rsidRPr="004953F6" w:rsidR="006D526A" w:rsidP="008D25CB" w:rsidRDefault="006D526A" w14:paraId="227E83B1" w14:textId="1236403F">
      <w:pPr>
        <w:pStyle w:val="bullets"/>
        <w:rPr>
          <w:b/>
          <w:bCs/>
        </w:rPr>
      </w:pPr>
      <w:r w:rsidRPr="004953F6">
        <w:rPr>
          <w:b/>
          <w:bCs/>
        </w:rPr>
        <w:t>GQ Group</w:t>
      </w:r>
    </w:p>
    <w:p w:rsidRPr="006E380F" w:rsidR="006D526A" w:rsidP="008D25CB" w:rsidRDefault="006D526A" w14:paraId="6A8EDAD1" w14:textId="77777777">
      <w:pPr>
        <w:pStyle w:val="bullets2nd-level"/>
      </w:pPr>
      <w:r w:rsidRPr="006E380F">
        <w:t>Educational Attainment</w:t>
      </w:r>
    </w:p>
    <w:p w:rsidRPr="006E380F" w:rsidR="006D526A" w:rsidP="008D25CB" w:rsidRDefault="006D526A" w14:paraId="056D62A4" w14:textId="77777777">
      <w:pPr>
        <w:pStyle w:val="bullets2nd-level"/>
      </w:pPr>
      <w:r w:rsidRPr="006E380F">
        <w:t>Health Insurance Coverage</w:t>
      </w:r>
    </w:p>
    <w:p w:rsidRPr="006E380F" w:rsidR="006D526A" w:rsidP="008D25CB" w:rsidRDefault="006D526A" w14:paraId="506DD178" w14:textId="77777777">
      <w:pPr>
        <w:pStyle w:val="bullets2nd-level"/>
      </w:pPr>
      <w:r w:rsidRPr="006E380F">
        <w:t>Disability</w:t>
      </w:r>
    </w:p>
    <w:p w:rsidRPr="006E380F" w:rsidR="006D526A" w:rsidP="008D25CB" w:rsidRDefault="006D526A" w14:paraId="2009C2A9" w14:textId="77777777">
      <w:pPr>
        <w:pStyle w:val="bullets2nd-level"/>
      </w:pPr>
      <w:r w:rsidRPr="006E380F">
        <w:t>Commuting Mode</w:t>
      </w:r>
    </w:p>
    <w:p w:rsidRPr="0051388B" w:rsidR="006D526A" w:rsidP="008D25CB" w:rsidRDefault="006D526A" w14:paraId="317D8D9C" w14:textId="35C8CD77">
      <w:pPr>
        <w:pStyle w:val="bullets2nd-level"/>
      </w:pPr>
      <w:r w:rsidRPr="0051388B">
        <w:t>Income</w:t>
      </w:r>
      <w:r w:rsidRPr="0051388B" w:rsidR="00057DC8">
        <w:t xml:space="preserve"> and Weeks Worked</w:t>
      </w:r>
    </w:p>
    <w:p w:rsidRPr="00352162" w:rsidR="006D526A" w:rsidP="006D526A" w:rsidRDefault="006D526A" w14:paraId="38AE66B3" w14:textId="464B7BE4">
      <w:pPr>
        <w:pStyle w:val="BodyText"/>
        <w:rPr>
          <w:color w:val="auto"/>
        </w:rPr>
      </w:pPr>
      <w:r w:rsidRPr="00352162">
        <w:rPr>
          <w:color w:val="auto"/>
        </w:rPr>
        <w:t xml:space="preserve">The condominium fee topic in Group 3 will only be tested in Round </w:t>
      </w:r>
      <w:r w:rsidRPr="00352162" w:rsidR="004B5955">
        <w:rPr>
          <w:color w:val="auto"/>
        </w:rPr>
        <w:t>Two</w:t>
      </w:r>
      <w:r w:rsidRPr="00352162">
        <w:rPr>
          <w:color w:val="auto"/>
        </w:rPr>
        <w:t xml:space="preserve"> because it has already undergone an initial round of testing.</w:t>
      </w:r>
    </w:p>
    <w:p w:rsidRPr="0051388B" w:rsidR="006D526A" w:rsidP="006D526A" w:rsidRDefault="002B43AB" w14:paraId="15A6B061" w14:textId="170B0AED">
      <w:pPr>
        <w:pStyle w:val="BodyText"/>
        <w:rPr>
          <w:color w:val="auto"/>
        </w:rPr>
      </w:pPr>
      <w:r w:rsidRPr="00352162">
        <w:rPr>
          <w:b/>
          <w:bCs/>
          <w:i/>
          <w:iCs/>
          <w:color w:val="auto"/>
        </w:rPr>
        <w:t>Figure 2</w:t>
      </w:r>
      <w:r w:rsidRPr="00352162" w:rsidR="00A271D1">
        <w:rPr>
          <w:b/>
          <w:bCs/>
          <w:i/>
          <w:iCs/>
          <w:color w:val="auto"/>
        </w:rPr>
        <w:noBreakHyphen/>
      </w:r>
      <w:r w:rsidRPr="00352162">
        <w:rPr>
          <w:b/>
          <w:bCs/>
          <w:i/>
          <w:iCs/>
          <w:color w:val="auto"/>
        </w:rPr>
        <w:t>1</w:t>
      </w:r>
      <w:r w:rsidRPr="00352162" w:rsidR="006D526A">
        <w:rPr>
          <w:b/>
          <w:bCs/>
          <w:i/>
          <w:iCs/>
          <w:color w:val="auto"/>
        </w:rPr>
        <w:t xml:space="preserve"> </w:t>
      </w:r>
      <w:r w:rsidRPr="00352162" w:rsidR="006D526A">
        <w:rPr>
          <w:color w:val="auto"/>
        </w:rPr>
        <w:t xml:space="preserve">shows the minimum number of </w:t>
      </w:r>
      <w:r w:rsidRPr="00352162" w:rsidR="00F321F0">
        <w:rPr>
          <w:color w:val="auto"/>
        </w:rPr>
        <w:t xml:space="preserve">participants </w:t>
      </w:r>
      <w:r w:rsidRPr="00352162" w:rsidR="01ADA0F1">
        <w:rPr>
          <w:color w:val="auto"/>
        </w:rPr>
        <w:t xml:space="preserve">projected </w:t>
      </w:r>
      <w:r w:rsidRPr="00352162" w:rsidR="006D526A">
        <w:rPr>
          <w:color w:val="auto"/>
        </w:rPr>
        <w:t xml:space="preserve">per language, mode, question group, and questionnaire version by round. </w:t>
      </w:r>
      <w:r w:rsidRPr="0051388B" w:rsidR="004D2A16">
        <w:rPr>
          <w:color w:val="auto"/>
        </w:rPr>
        <w:t xml:space="preserve"> Table</w:t>
      </w:r>
      <w:r w:rsidRPr="0051388B" w:rsidR="009A19F3">
        <w:rPr>
          <w:color w:val="auto"/>
        </w:rPr>
        <w:t xml:space="preserve"> </w:t>
      </w:r>
      <w:r w:rsidRPr="0051388B" w:rsidR="004D2A16">
        <w:rPr>
          <w:color w:val="auto"/>
        </w:rPr>
        <w:t xml:space="preserve">2-1 </w:t>
      </w:r>
      <w:r w:rsidRPr="0051388B" w:rsidR="004B0D9C">
        <w:rPr>
          <w:color w:val="auto"/>
        </w:rPr>
        <w:t xml:space="preserve">shows the minimum number of </w:t>
      </w:r>
      <w:r w:rsidRPr="0051388B" w:rsidR="009A19F3">
        <w:rPr>
          <w:color w:val="auto"/>
        </w:rPr>
        <w:t>participants by mode, question group, and question version for Rou</w:t>
      </w:r>
      <w:r w:rsidRPr="0051388B" w:rsidR="0067030F">
        <w:rPr>
          <w:color w:val="auto"/>
        </w:rPr>
        <w:t>n</w:t>
      </w:r>
      <w:r w:rsidRPr="0051388B" w:rsidR="009A19F3">
        <w:rPr>
          <w:color w:val="auto"/>
        </w:rPr>
        <w:t>d One English interviews and Table 2-2 shows the same information for Round Two English interviews. If needed, RTI/RSS will increase the number of unique participants within an interviewing round to meet testing goals.</w:t>
      </w:r>
    </w:p>
    <w:p w:rsidRPr="006E380F" w:rsidR="006D526A" w:rsidP="002B43AB" w:rsidRDefault="00C07439" w14:paraId="36C93A6D" w14:textId="63C72E05">
      <w:pPr>
        <w:pStyle w:val="figure-title"/>
      </w:pPr>
      <w:bookmarkStart w:name="_Toc34654399" w:id="22"/>
      <w:r w:rsidRPr="006E380F">
        <w:lastRenderedPageBreak/>
        <w:t xml:space="preserve">Figure </w:t>
      </w:r>
      <w:fldSimple w:instr=" STYLEREF 1 \s ">
        <w:r w:rsidRPr="006E380F">
          <w:t>2</w:t>
        </w:r>
      </w:fldSimple>
      <w:r w:rsidRPr="006E380F">
        <w:noBreakHyphen/>
      </w:r>
      <w:fldSimple w:instr=" SEQ Figure \* ARABIC \s 1 ">
        <w:r w:rsidRPr="006E380F">
          <w:t>1</w:t>
        </w:r>
      </w:fldSimple>
      <w:r w:rsidRPr="006E380F">
        <w:t>.</w:t>
      </w:r>
      <w:r w:rsidRPr="006E380F">
        <w:tab/>
      </w:r>
      <w:r w:rsidRPr="00297F46" w:rsidR="006D526A">
        <w:t>Minimum</w:t>
      </w:r>
      <w:r w:rsidRPr="006E380F" w:rsidR="006D526A">
        <w:t xml:space="preserve"> Number of </w:t>
      </w:r>
      <w:r w:rsidR="00EB68CE">
        <w:t>Participant</w:t>
      </w:r>
      <w:r w:rsidRPr="006E380F" w:rsidR="00EB68CE">
        <w:t xml:space="preserve">s </w:t>
      </w:r>
      <w:r w:rsidRPr="006E380F" w:rsidR="006D526A">
        <w:t>per Language, Mode, Question Group, and Question Version by Round</w:t>
      </w:r>
      <w:bookmarkEnd w:id="22"/>
    </w:p>
    <w:tbl>
      <w:tblPr>
        <w:tblW w:w="5000" w:type="pct"/>
        <w:tblLayout w:type="fixed"/>
        <w:tblCellMar>
          <w:left w:w="115" w:type="dxa"/>
          <w:right w:w="115" w:type="dxa"/>
        </w:tblCellMar>
        <w:tblLook w:val="04A0" w:firstRow="1" w:lastRow="0" w:firstColumn="1" w:lastColumn="0" w:noHBand="0" w:noVBand="1"/>
      </w:tblPr>
      <w:tblGrid>
        <w:gridCol w:w="1155"/>
        <w:gridCol w:w="2112"/>
        <w:gridCol w:w="1047"/>
        <w:gridCol w:w="1611"/>
        <w:gridCol w:w="835"/>
        <w:gridCol w:w="835"/>
        <w:gridCol w:w="835"/>
        <w:gridCol w:w="900"/>
      </w:tblGrid>
      <w:tr w:rsidRPr="006E380F" w:rsidR="006E380F" w:rsidTr="095A4CC0" w14:paraId="3721FD08" w14:textId="77777777">
        <w:trPr>
          <w:cantSplit/>
        </w:trPr>
        <w:tc>
          <w:tcPr>
            <w:tcW w:w="1155" w:type="dxa"/>
            <w:tcBorders>
              <w:top w:val="single" w:color="auto" w:sz="12" w:space="0"/>
              <w:left w:val="single" w:color="auto" w:sz="12" w:space="0"/>
              <w:bottom w:val="single" w:color="auto" w:sz="4" w:space="0"/>
              <w:right w:val="nil"/>
            </w:tcBorders>
            <w:shd w:val="clear" w:color="auto" w:fill="auto"/>
            <w:noWrap/>
            <w:vAlign w:val="bottom"/>
            <w:hideMark/>
          </w:tcPr>
          <w:p w:rsidRPr="006E380F" w:rsidR="006D526A" w:rsidP="007E5CD4" w:rsidRDefault="006D526A" w14:paraId="60D3427C" w14:textId="77777777">
            <w:pPr>
              <w:pStyle w:val="table-headers"/>
              <w:keepNext/>
              <w:spacing w:before="30" w:after="30"/>
              <w:rPr>
                <w:sz w:val="16"/>
                <w:szCs w:val="20"/>
              </w:rPr>
            </w:pPr>
            <w:r w:rsidRPr="006E380F">
              <w:rPr>
                <w:sz w:val="16"/>
                <w:szCs w:val="20"/>
              </w:rPr>
              <w:t>Language</w:t>
            </w:r>
          </w:p>
        </w:tc>
        <w:tc>
          <w:tcPr>
            <w:tcW w:w="2112" w:type="dxa"/>
            <w:tcBorders>
              <w:top w:val="single" w:color="auto" w:sz="12" w:space="0"/>
              <w:left w:val="nil"/>
              <w:bottom w:val="single" w:color="auto" w:sz="4" w:space="0"/>
              <w:right w:val="nil"/>
            </w:tcBorders>
            <w:shd w:val="clear" w:color="auto" w:fill="auto"/>
            <w:noWrap/>
            <w:vAlign w:val="bottom"/>
            <w:hideMark/>
          </w:tcPr>
          <w:p w:rsidRPr="006E380F" w:rsidR="006D526A" w:rsidP="007E5CD4" w:rsidRDefault="006D526A" w14:paraId="23AA758D" w14:textId="77777777">
            <w:pPr>
              <w:pStyle w:val="table-headers"/>
              <w:keepNext/>
              <w:spacing w:before="30" w:after="30"/>
              <w:rPr>
                <w:sz w:val="16"/>
                <w:szCs w:val="20"/>
              </w:rPr>
            </w:pPr>
            <w:r w:rsidRPr="006E380F">
              <w:rPr>
                <w:sz w:val="16"/>
                <w:szCs w:val="20"/>
              </w:rPr>
              <w:t>Mode</w:t>
            </w:r>
          </w:p>
        </w:tc>
        <w:tc>
          <w:tcPr>
            <w:tcW w:w="1047" w:type="dxa"/>
            <w:tcBorders>
              <w:top w:val="single" w:color="auto" w:sz="12" w:space="0"/>
              <w:left w:val="nil"/>
              <w:bottom w:val="single" w:color="auto" w:sz="4" w:space="0"/>
              <w:right w:val="nil"/>
            </w:tcBorders>
            <w:shd w:val="clear" w:color="auto" w:fill="auto"/>
            <w:vAlign w:val="bottom"/>
            <w:hideMark/>
          </w:tcPr>
          <w:p w:rsidRPr="006E380F" w:rsidR="006D526A" w:rsidP="007E5CD4" w:rsidRDefault="006D526A" w14:paraId="5D6C6847" w14:textId="77777777">
            <w:pPr>
              <w:pStyle w:val="table-headers"/>
              <w:keepNext/>
              <w:spacing w:before="30" w:after="30"/>
              <w:rPr>
                <w:sz w:val="16"/>
                <w:szCs w:val="20"/>
              </w:rPr>
            </w:pPr>
            <w:r w:rsidRPr="006E380F">
              <w:rPr>
                <w:sz w:val="16"/>
                <w:szCs w:val="20"/>
              </w:rPr>
              <w:t>Question Group</w:t>
            </w:r>
          </w:p>
        </w:tc>
        <w:tc>
          <w:tcPr>
            <w:tcW w:w="1611" w:type="dxa"/>
            <w:tcBorders>
              <w:top w:val="single" w:color="auto" w:sz="12" w:space="0"/>
              <w:left w:val="nil"/>
              <w:bottom w:val="single" w:color="auto" w:sz="4" w:space="0"/>
              <w:right w:val="nil"/>
            </w:tcBorders>
            <w:shd w:val="clear" w:color="auto" w:fill="auto"/>
            <w:vAlign w:val="bottom"/>
            <w:hideMark/>
          </w:tcPr>
          <w:p w:rsidRPr="006E380F" w:rsidR="006D526A" w:rsidP="007E5CD4" w:rsidRDefault="006D526A" w14:paraId="22E965A1" w14:textId="77777777">
            <w:pPr>
              <w:pStyle w:val="table-headers"/>
              <w:keepNext/>
              <w:spacing w:before="30" w:after="30"/>
              <w:rPr>
                <w:sz w:val="16"/>
                <w:szCs w:val="20"/>
              </w:rPr>
            </w:pPr>
            <w:r w:rsidRPr="006E380F">
              <w:rPr>
                <w:sz w:val="16"/>
                <w:szCs w:val="20"/>
              </w:rPr>
              <w:t>Questionnaire Version</w:t>
            </w:r>
          </w:p>
        </w:tc>
        <w:tc>
          <w:tcPr>
            <w:tcW w:w="835" w:type="dxa"/>
            <w:tcBorders>
              <w:top w:val="single" w:color="auto" w:sz="12" w:space="0"/>
              <w:left w:val="nil"/>
              <w:bottom w:val="single" w:color="auto" w:sz="4" w:space="0"/>
              <w:right w:val="nil"/>
            </w:tcBorders>
            <w:shd w:val="clear" w:color="auto" w:fill="auto"/>
            <w:noWrap/>
            <w:vAlign w:val="bottom"/>
            <w:hideMark/>
          </w:tcPr>
          <w:p w:rsidRPr="006E380F" w:rsidR="006D526A" w:rsidP="007E5CD4" w:rsidRDefault="006D526A" w14:paraId="6EEC924C" w14:textId="77777777">
            <w:pPr>
              <w:pStyle w:val="table-headers"/>
              <w:keepNext/>
              <w:spacing w:before="30" w:after="30"/>
              <w:rPr>
                <w:sz w:val="16"/>
                <w:szCs w:val="20"/>
              </w:rPr>
            </w:pPr>
            <w:r w:rsidRPr="006E380F">
              <w:rPr>
                <w:sz w:val="16"/>
                <w:szCs w:val="20"/>
              </w:rPr>
              <w:t>Round 1</w:t>
            </w:r>
          </w:p>
        </w:tc>
        <w:tc>
          <w:tcPr>
            <w:tcW w:w="835" w:type="dxa"/>
            <w:tcBorders>
              <w:top w:val="single" w:color="auto" w:sz="12" w:space="0"/>
              <w:left w:val="nil"/>
              <w:bottom w:val="single" w:color="auto" w:sz="4" w:space="0"/>
              <w:right w:val="nil"/>
            </w:tcBorders>
            <w:shd w:val="clear" w:color="auto" w:fill="auto"/>
            <w:noWrap/>
            <w:vAlign w:val="bottom"/>
            <w:hideMark/>
          </w:tcPr>
          <w:p w:rsidRPr="006E380F" w:rsidR="006D526A" w:rsidP="007E5CD4" w:rsidRDefault="006D526A" w14:paraId="04B57263" w14:textId="77777777">
            <w:pPr>
              <w:pStyle w:val="table-headers"/>
              <w:keepNext/>
              <w:spacing w:before="30" w:after="30"/>
              <w:rPr>
                <w:sz w:val="16"/>
                <w:szCs w:val="20"/>
              </w:rPr>
            </w:pPr>
            <w:r w:rsidRPr="006E380F">
              <w:rPr>
                <w:sz w:val="16"/>
                <w:szCs w:val="20"/>
              </w:rPr>
              <w:t>Round 2</w:t>
            </w:r>
          </w:p>
        </w:tc>
        <w:tc>
          <w:tcPr>
            <w:tcW w:w="835" w:type="dxa"/>
            <w:tcBorders>
              <w:top w:val="single" w:color="auto" w:sz="12" w:space="0"/>
              <w:left w:val="nil"/>
              <w:bottom w:val="single" w:color="auto" w:sz="4" w:space="0"/>
              <w:right w:val="nil"/>
            </w:tcBorders>
            <w:shd w:val="clear" w:color="auto" w:fill="auto"/>
            <w:noWrap/>
            <w:vAlign w:val="bottom"/>
            <w:hideMark/>
          </w:tcPr>
          <w:p w:rsidRPr="006E380F" w:rsidR="006D526A" w:rsidP="007E5CD4" w:rsidRDefault="006D526A" w14:paraId="3FF1EE59" w14:textId="77777777">
            <w:pPr>
              <w:pStyle w:val="table-headers"/>
              <w:keepNext/>
              <w:spacing w:before="30" w:after="30"/>
              <w:rPr>
                <w:sz w:val="16"/>
                <w:szCs w:val="20"/>
              </w:rPr>
            </w:pPr>
            <w:r w:rsidRPr="006E380F">
              <w:rPr>
                <w:sz w:val="16"/>
                <w:szCs w:val="20"/>
              </w:rPr>
              <w:t>Round 3</w:t>
            </w:r>
          </w:p>
        </w:tc>
        <w:tc>
          <w:tcPr>
            <w:tcW w:w="900" w:type="dxa"/>
            <w:tcBorders>
              <w:top w:val="single" w:color="auto" w:sz="12" w:space="0"/>
              <w:left w:val="nil"/>
              <w:bottom w:val="single" w:color="auto" w:sz="4" w:space="0"/>
              <w:right w:val="single" w:color="auto" w:sz="12" w:space="0"/>
            </w:tcBorders>
            <w:shd w:val="clear" w:color="auto" w:fill="auto"/>
            <w:noWrap/>
            <w:vAlign w:val="bottom"/>
            <w:hideMark/>
          </w:tcPr>
          <w:p w:rsidRPr="006E380F" w:rsidR="006D526A" w:rsidP="007E5CD4" w:rsidRDefault="006D526A" w14:paraId="3F519084" w14:textId="77777777">
            <w:pPr>
              <w:pStyle w:val="table-headers"/>
              <w:keepNext/>
              <w:spacing w:before="30" w:after="30"/>
              <w:rPr>
                <w:sz w:val="16"/>
                <w:szCs w:val="20"/>
              </w:rPr>
            </w:pPr>
            <w:r w:rsidRPr="006E380F">
              <w:rPr>
                <w:sz w:val="16"/>
                <w:szCs w:val="20"/>
              </w:rPr>
              <w:t>TOTAL</w:t>
            </w:r>
          </w:p>
        </w:tc>
      </w:tr>
      <w:tr w:rsidRPr="006E380F" w:rsidR="006E380F" w:rsidTr="095A4CC0" w14:paraId="3304BC1C"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2DF4F705"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29B54FDD"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2BC58AFB" w14:textId="77777777">
            <w:pPr>
              <w:pStyle w:val="table-text"/>
              <w:keepN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547193C7" w14:textId="77777777">
            <w:pPr>
              <w:pStyle w:val="table-text"/>
              <w:keepN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43F15E8" w14:textId="77777777">
            <w:pPr>
              <w:pStyle w:val="table-text"/>
              <w:keepNext/>
              <w:spacing w:before="30" w:after="30"/>
              <w:jc w:val="center"/>
              <w:rPr>
                <w:sz w:val="16"/>
                <w:szCs w:val="16"/>
              </w:rPr>
            </w:pPr>
            <w:r w:rsidRPr="006E380F">
              <w:rPr>
                <w:sz w:val="16"/>
                <w:szCs w:val="16"/>
              </w:rPr>
              <w:t>16</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3382C3E" w14:textId="77777777">
            <w:pPr>
              <w:pStyle w:val="table-text"/>
              <w:keepNext/>
              <w:spacing w:before="30" w:after="30"/>
              <w:jc w:val="center"/>
              <w:rPr>
                <w:sz w:val="16"/>
                <w:szCs w:val="20"/>
              </w:rPr>
            </w:pPr>
            <w:r w:rsidRPr="006E380F">
              <w:rPr>
                <w:sz w:val="16"/>
                <w:szCs w:val="20"/>
              </w:rPr>
              <w:t>14</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3D05FA86" w14:textId="42E70434">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2968C2C5" w14:textId="77777777">
            <w:pPr>
              <w:pStyle w:val="table-text"/>
              <w:keepNext/>
              <w:spacing w:before="30" w:after="30"/>
              <w:jc w:val="center"/>
              <w:rPr>
                <w:b/>
                <w:bCs/>
                <w:sz w:val="16"/>
                <w:szCs w:val="20"/>
              </w:rPr>
            </w:pPr>
            <w:r w:rsidRPr="006E380F">
              <w:rPr>
                <w:b/>
                <w:bCs/>
                <w:sz w:val="16"/>
                <w:szCs w:val="20"/>
              </w:rPr>
              <w:t>30</w:t>
            </w:r>
          </w:p>
        </w:tc>
      </w:tr>
      <w:tr w:rsidRPr="006E380F" w:rsidR="006E380F" w:rsidTr="095A4CC0" w14:paraId="4157CE71"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57B14F05"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48314C48"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26483B5A" w14:textId="77777777">
            <w:pPr>
              <w:pStyle w:val="table-text"/>
              <w:keepN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3C19B354" w14:textId="77777777">
            <w:pPr>
              <w:pStyle w:val="table-text"/>
              <w:keepN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10169DE" w14:textId="77777777">
            <w:pPr>
              <w:pStyle w:val="table-text"/>
              <w:keepNext/>
              <w:spacing w:before="30" w:after="30"/>
              <w:jc w:val="center"/>
              <w:rPr>
                <w:sz w:val="16"/>
                <w:szCs w:val="20"/>
              </w:rPr>
            </w:pPr>
            <w:r w:rsidRPr="006E380F">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E474702" w14:textId="77777777">
            <w:pPr>
              <w:pStyle w:val="table-text"/>
              <w:keepNext/>
              <w:spacing w:before="30" w:after="30"/>
              <w:jc w:val="center"/>
              <w:rPr>
                <w:sz w:val="16"/>
                <w:szCs w:val="20"/>
              </w:rPr>
            </w:pPr>
            <w:r w:rsidRPr="006E380F">
              <w:rPr>
                <w:sz w:val="16"/>
                <w:szCs w:val="20"/>
              </w:rPr>
              <w:t>14</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3F7BFE01" w14:textId="1453843A">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12CC43F5" w14:textId="77777777">
            <w:pPr>
              <w:pStyle w:val="table-text"/>
              <w:keepNext/>
              <w:spacing w:before="30" w:after="30"/>
              <w:jc w:val="center"/>
              <w:rPr>
                <w:b/>
                <w:bCs/>
                <w:sz w:val="16"/>
                <w:szCs w:val="20"/>
              </w:rPr>
            </w:pPr>
            <w:r w:rsidRPr="006E380F">
              <w:rPr>
                <w:b/>
                <w:bCs/>
                <w:sz w:val="16"/>
                <w:szCs w:val="20"/>
              </w:rPr>
              <w:t>22</w:t>
            </w:r>
          </w:p>
        </w:tc>
      </w:tr>
      <w:tr w:rsidRPr="006E380F" w:rsidR="006E380F" w:rsidTr="095A4CC0" w14:paraId="1877D7EA"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6097A6FB"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34EDD489"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4B084"/>
            <w:noWrap/>
            <w:vAlign w:val="bottom"/>
            <w:hideMark/>
          </w:tcPr>
          <w:p w:rsidRPr="006E380F" w:rsidR="006D526A" w:rsidP="007E5CD4" w:rsidRDefault="006D526A" w14:paraId="22FF4E15" w14:textId="77777777">
            <w:pPr>
              <w:pStyle w:val="table-text"/>
              <w:keepN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37634BF4" w14:textId="77777777">
            <w:pPr>
              <w:pStyle w:val="table-text"/>
              <w:keepN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7659EB0" w14:textId="77777777">
            <w:pPr>
              <w:pStyle w:val="table-text"/>
              <w:keepNext/>
              <w:spacing w:before="30" w:after="30"/>
              <w:jc w:val="center"/>
              <w:rPr>
                <w:sz w:val="16"/>
                <w:szCs w:val="20"/>
              </w:rPr>
            </w:pPr>
            <w:r w:rsidRPr="006E380F">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085B7FB" w14:textId="77777777">
            <w:pPr>
              <w:pStyle w:val="table-text"/>
              <w:keepNext/>
              <w:spacing w:before="30" w:after="30"/>
              <w:jc w:val="center"/>
              <w:rPr>
                <w:sz w:val="16"/>
                <w:szCs w:val="20"/>
              </w:rPr>
            </w:pPr>
            <w:r w:rsidRPr="006E380F">
              <w:rPr>
                <w:sz w:val="16"/>
                <w:szCs w:val="20"/>
              </w:rPr>
              <w:t>14</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4EFDD57" w14:textId="3BD96119">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310B458C" w14:textId="77777777">
            <w:pPr>
              <w:pStyle w:val="table-text"/>
              <w:keepNext/>
              <w:spacing w:before="30" w:after="30"/>
              <w:jc w:val="center"/>
              <w:rPr>
                <w:b/>
                <w:bCs/>
                <w:sz w:val="16"/>
                <w:szCs w:val="20"/>
              </w:rPr>
            </w:pPr>
            <w:r w:rsidRPr="006E380F">
              <w:rPr>
                <w:b/>
                <w:bCs/>
                <w:sz w:val="16"/>
                <w:szCs w:val="20"/>
              </w:rPr>
              <w:t>22</w:t>
            </w:r>
          </w:p>
        </w:tc>
      </w:tr>
      <w:tr w:rsidRPr="006E380F" w:rsidR="006E380F" w:rsidTr="095A4CC0" w14:paraId="11A02DD4"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48A2ED7F"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E2EFDA"/>
            <w:noWrap/>
            <w:vAlign w:val="bottom"/>
            <w:hideMark/>
          </w:tcPr>
          <w:p w:rsidRPr="006E380F" w:rsidR="006D526A" w:rsidP="007E5CD4" w:rsidRDefault="006D526A" w14:paraId="2D7DF189" w14:textId="77777777">
            <w:pPr>
              <w:pStyle w:val="table-text"/>
              <w:keepNext/>
              <w:spacing w:before="30" w:after="30"/>
              <w:rPr>
                <w:sz w:val="16"/>
                <w:szCs w:val="20"/>
              </w:rPr>
            </w:pPr>
            <w:r w:rsidRPr="006E380F">
              <w:rPr>
                <w:sz w:val="16"/>
                <w:szCs w:val="20"/>
              </w:rPr>
              <w:t>Paper</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53A7EAC9" w14:textId="77777777">
            <w:pPr>
              <w:pStyle w:val="table-text"/>
              <w:keepN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6BE70EF0" w14:textId="77777777">
            <w:pPr>
              <w:pStyle w:val="table-text"/>
              <w:keepN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A34F8F0" w14:textId="3D822DE5">
            <w:pPr>
              <w:pStyle w:val="table-text"/>
              <w:keepN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7D3ECA74" w14:textId="72045AFA">
            <w:pPr>
              <w:pStyle w:val="table-text"/>
              <w:keepN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CE9B7FA" w14:textId="77777777">
            <w:pPr>
              <w:pStyle w:val="table-text"/>
              <w:keepNext/>
              <w:spacing w:before="30" w:after="30"/>
              <w:jc w:val="center"/>
              <w:rPr>
                <w:sz w:val="16"/>
                <w:szCs w:val="20"/>
              </w:rPr>
            </w:pPr>
            <w:r w:rsidRPr="006E380F">
              <w:rPr>
                <w:sz w:val="16"/>
                <w:szCs w:val="20"/>
              </w:rPr>
              <w:t>16</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5D43EB21" w14:textId="77777777">
            <w:pPr>
              <w:pStyle w:val="table-text"/>
              <w:keepNext/>
              <w:spacing w:before="30" w:after="30"/>
              <w:jc w:val="center"/>
              <w:rPr>
                <w:b/>
                <w:bCs/>
                <w:sz w:val="16"/>
                <w:szCs w:val="20"/>
              </w:rPr>
            </w:pPr>
            <w:r w:rsidRPr="006E380F">
              <w:rPr>
                <w:b/>
                <w:bCs/>
                <w:sz w:val="16"/>
                <w:szCs w:val="20"/>
              </w:rPr>
              <w:t>16</w:t>
            </w:r>
          </w:p>
        </w:tc>
      </w:tr>
      <w:tr w:rsidRPr="006E380F" w:rsidR="006E380F" w:rsidTr="095A4CC0" w14:paraId="27351136"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490AD384"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3F613CF4"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106C39DB" w14:textId="77777777">
            <w:pPr>
              <w:pStyle w:val="table-text"/>
              <w:keepN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22F4388A" w14:textId="77777777">
            <w:pPr>
              <w:pStyle w:val="table-text"/>
              <w:keepN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E29BF88" w14:textId="77777777">
            <w:pPr>
              <w:pStyle w:val="table-text"/>
              <w:keepNext/>
              <w:spacing w:before="30" w:after="30"/>
              <w:jc w:val="center"/>
              <w:rPr>
                <w:sz w:val="16"/>
                <w:szCs w:val="20"/>
              </w:rPr>
            </w:pPr>
            <w:r w:rsidRPr="006E380F">
              <w:rPr>
                <w:sz w:val="16"/>
                <w:szCs w:val="20"/>
              </w:rPr>
              <w:t>16</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2A57D20" w14:textId="5965B9E5">
            <w:pPr>
              <w:pStyle w:val="table-text"/>
              <w:keepN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1BE21B8" w14:textId="4E5BF530">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06207BAB" w14:textId="77777777">
            <w:pPr>
              <w:pStyle w:val="table-text"/>
              <w:keepNext/>
              <w:spacing w:before="30" w:after="30"/>
              <w:jc w:val="center"/>
              <w:rPr>
                <w:b/>
                <w:bCs/>
                <w:sz w:val="16"/>
                <w:szCs w:val="20"/>
              </w:rPr>
            </w:pPr>
            <w:r w:rsidRPr="006E380F">
              <w:rPr>
                <w:b/>
                <w:bCs/>
                <w:sz w:val="16"/>
                <w:szCs w:val="20"/>
              </w:rPr>
              <w:t>16</w:t>
            </w:r>
          </w:p>
        </w:tc>
      </w:tr>
      <w:tr w:rsidRPr="006E380F" w:rsidR="006E380F" w:rsidTr="095A4CC0" w14:paraId="4097824A"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39E20009"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2E2834AF"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5779E820" w14:textId="77777777">
            <w:pPr>
              <w:pStyle w:val="table-text"/>
              <w:keepN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7ACB098F" w14:textId="77777777">
            <w:pPr>
              <w:pStyle w:val="table-text"/>
              <w:keepN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A3AAF67" w14:textId="77777777">
            <w:pPr>
              <w:pStyle w:val="table-text"/>
              <w:keepNext/>
              <w:spacing w:before="30" w:after="30"/>
              <w:jc w:val="center"/>
              <w:rPr>
                <w:sz w:val="16"/>
                <w:szCs w:val="20"/>
              </w:rPr>
            </w:pPr>
            <w:r w:rsidRPr="006E380F">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867F762" w14:textId="2143A3E3">
            <w:pPr>
              <w:pStyle w:val="table-text"/>
              <w:keepN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78A32D5" w14:textId="18D8D648">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3BCCF31D" w14:textId="77777777">
            <w:pPr>
              <w:pStyle w:val="table-text"/>
              <w:keepNext/>
              <w:spacing w:before="30" w:after="30"/>
              <w:jc w:val="center"/>
              <w:rPr>
                <w:b/>
                <w:bCs/>
                <w:sz w:val="16"/>
                <w:szCs w:val="20"/>
              </w:rPr>
            </w:pPr>
            <w:r w:rsidRPr="006E380F">
              <w:rPr>
                <w:b/>
                <w:bCs/>
                <w:sz w:val="16"/>
                <w:szCs w:val="20"/>
              </w:rPr>
              <w:t>8</w:t>
            </w:r>
          </w:p>
        </w:tc>
      </w:tr>
      <w:tr w:rsidRPr="006E380F" w:rsidR="006E380F" w:rsidTr="095A4CC0" w14:paraId="553C3D43"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0F6E3A29" w14:textId="77777777">
            <w:pPr>
              <w:pStyle w:val="table-text"/>
              <w:keepN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12B9F23E" w14:textId="77777777">
            <w:pPr>
              <w:pStyle w:val="table-text"/>
              <w:keepN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028EE29C" w14:textId="77777777">
            <w:pPr>
              <w:pStyle w:val="table-text"/>
              <w:keepN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3E9822FC" w14:textId="77777777">
            <w:pPr>
              <w:pStyle w:val="table-text"/>
              <w:keepN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D82ECBF" w14:textId="77777777">
            <w:pPr>
              <w:pStyle w:val="table-text"/>
              <w:keepNext/>
              <w:spacing w:before="30" w:after="30"/>
              <w:jc w:val="center"/>
              <w:rPr>
                <w:sz w:val="16"/>
                <w:szCs w:val="20"/>
              </w:rPr>
            </w:pPr>
            <w:r w:rsidRPr="006E380F">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2C14C01" w14:textId="3170E7EA">
            <w:pPr>
              <w:pStyle w:val="table-text"/>
              <w:keepN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C8D9C80" w14:textId="198B0529">
            <w:pPr>
              <w:pStyle w:val="table-text"/>
              <w:keepN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3FB9C80C" w14:textId="77777777">
            <w:pPr>
              <w:pStyle w:val="table-text"/>
              <w:keepNext/>
              <w:spacing w:before="30" w:after="30"/>
              <w:jc w:val="center"/>
              <w:rPr>
                <w:b/>
                <w:bCs/>
                <w:sz w:val="16"/>
                <w:szCs w:val="20"/>
              </w:rPr>
            </w:pPr>
            <w:r w:rsidRPr="006E380F">
              <w:rPr>
                <w:b/>
                <w:bCs/>
                <w:sz w:val="16"/>
                <w:szCs w:val="20"/>
              </w:rPr>
              <w:t>8</w:t>
            </w:r>
          </w:p>
        </w:tc>
      </w:tr>
      <w:tr w:rsidRPr="006E380F" w:rsidR="006E380F" w:rsidTr="095A4CC0" w14:paraId="2307846A"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0307296E" w14:textId="77777777">
            <w:pPr>
              <w:pStyle w:val="table-t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E2EFDA"/>
            <w:noWrap/>
            <w:vAlign w:val="bottom"/>
            <w:hideMark/>
          </w:tcPr>
          <w:p w:rsidRPr="006E380F" w:rsidR="006D526A" w:rsidP="007E5CD4" w:rsidRDefault="006D526A" w14:paraId="44CD1EA1" w14:textId="77777777">
            <w:pPr>
              <w:pStyle w:val="table-text"/>
              <w:spacing w:before="30" w:after="30"/>
              <w:rPr>
                <w:sz w:val="16"/>
                <w:szCs w:val="20"/>
              </w:rPr>
            </w:pPr>
            <w:r w:rsidRPr="006E380F">
              <w:rPr>
                <w:sz w:val="16"/>
                <w:szCs w:val="20"/>
              </w:rPr>
              <w:t>Paper</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0C1CCCC7" w14:textId="77777777">
            <w:pPr>
              <w:pStyle w:val="table-t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47E8A0F2"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427335A9" w14:textId="28545943">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8DE74C0" w14:textId="2F6208ED">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931DA37" w14:textId="35233D5A">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388D6279" w14:textId="77777777">
            <w:pPr>
              <w:pStyle w:val="table-text"/>
              <w:spacing w:before="30" w:after="30"/>
              <w:jc w:val="center"/>
              <w:rPr>
                <w:b/>
                <w:bCs/>
                <w:sz w:val="16"/>
                <w:szCs w:val="20"/>
              </w:rPr>
            </w:pPr>
            <w:r w:rsidRPr="006E380F">
              <w:rPr>
                <w:b/>
                <w:bCs/>
                <w:sz w:val="16"/>
                <w:szCs w:val="20"/>
              </w:rPr>
              <w:t>0</w:t>
            </w:r>
          </w:p>
        </w:tc>
      </w:tr>
      <w:tr w:rsidRPr="006E380F" w:rsidR="006E380F" w:rsidTr="095A4CC0" w14:paraId="7A6B0B24"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726FA2C8"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3FC4CF6A"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7C55D99D"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048A6083"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152577" w14:paraId="4BA53A76" w14:textId="34309A06">
            <w:pPr>
              <w:pStyle w:val="table-text"/>
              <w:spacing w:before="30" w:after="30"/>
              <w:jc w:val="center"/>
              <w:rPr>
                <w:sz w:val="16"/>
                <w:szCs w:val="20"/>
              </w:rPr>
            </w:pPr>
            <w:r>
              <w:rPr>
                <w:sz w:val="16"/>
                <w:szCs w:val="20"/>
              </w:rPr>
              <w:t>12</w:t>
            </w:r>
          </w:p>
        </w:tc>
        <w:tc>
          <w:tcPr>
            <w:tcW w:w="835" w:type="dxa"/>
            <w:tcBorders>
              <w:top w:val="nil"/>
              <w:left w:val="nil"/>
              <w:bottom w:val="nil"/>
              <w:right w:val="nil"/>
            </w:tcBorders>
            <w:shd w:val="clear" w:color="auto" w:fill="auto"/>
            <w:noWrap/>
            <w:vAlign w:val="bottom"/>
            <w:hideMark/>
          </w:tcPr>
          <w:p w:rsidRPr="006E380F" w:rsidR="006D526A" w:rsidP="007E5CD4" w:rsidRDefault="00152577" w14:paraId="1CC0958A" w14:textId="4791B743">
            <w:pPr>
              <w:pStyle w:val="table-text"/>
              <w:spacing w:before="30" w:after="30"/>
              <w:jc w:val="center"/>
              <w:rPr>
                <w:sz w:val="16"/>
                <w:szCs w:val="20"/>
              </w:rPr>
            </w:pPr>
            <w:r>
              <w:rPr>
                <w:sz w:val="16"/>
                <w:szCs w:val="20"/>
              </w:rPr>
              <w:t>15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3358C5A" w14:textId="1B86A3D1">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152577" w14:paraId="58561B88" w14:textId="28C1F715">
            <w:pPr>
              <w:pStyle w:val="table-text"/>
              <w:spacing w:before="30" w:after="30"/>
              <w:jc w:val="center"/>
              <w:rPr>
                <w:b/>
                <w:bCs/>
                <w:sz w:val="16"/>
                <w:szCs w:val="20"/>
              </w:rPr>
            </w:pPr>
            <w:r>
              <w:rPr>
                <w:b/>
                <w:bCs/>
                <w:sz w:val="16"/>
                <w:szCs w:val="20"/>
              </w:rPr>
              <w:t>27</w:t>
            </w:r>
          </w:p>
        </w:tc>
      </w:tr>
      <w:tr w:rsidRPr="006E380F" w:rsidR="006E380F" w:rsidTr="095A4CC0" w14:paraId="68F14D03"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77976301"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05BE122E"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67CC2914"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1E50D137"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D76E281"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B514C2" w14:paraId="74DC3930" w14:textId="3C307270">
            <w:pPr>
              <w:pStyle w:val="table-text"/>
              <w:spacing w:before="30" w:after="30"/>
              <w:jc w:val="center"/>
              <w:rPr>
                <w:sz w:val="16"/>
                <w:szCs w:val="20"/>
              </w:rPr>
            </w:pPr>
            <w:r>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3F8AEDD5" w14:textId="2388E5B8">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4FD2E6E9" w14:textId="6C168BE4">
            <w:pPr>
              <w:pStyle w:val="table-text"/>
              <w:spacing w:before="30" w:after="30"/>
              <w:jc w:val="center"/>
              <w:rPr>
                <w:b/>
                <w:bCs/>
                <w:sz w:val="16"/>
                <w:szCs w:val="20"/>
              </w:rPr>
            </w:pPr>
            <w:r w:rsidRPr="006E380F">
              <w:rPr>
                <w:b/>
                <w:bCs/>
                <w:sz w:val="16"/>
                <w:szCs w:val="20"/>
              </w:rPr>
              <w:t>1</w:t>
            </w:r>
            <w:r w:rsidR="00B514C2">
              <w:rPr>
                <w:b/>
                <w:bCs/>
                <w:sz w:val="16"/>
                <w:szCs w:val="20"/>
              </w:rPr>
              <w:t>3</w:t>
            </w:r>
          </w:p>
        </w:tc>
      </w:tr>
      <w:tr w:rsidRPr="006E380F" w:rsidR="006E380F" w:rsidTr="095A4CC0" w14:paraId="7F93EC84"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0C245A2A"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69A3AA36"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46C5D938" w14:textId="77777777">
            <w:pPr>
              <w:pStyle w:val="table-t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2F2B1FFF"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4774DA2"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B514C2" w14:paraId="0FEA0B15" w14:textId="29A2F826">
            <w:pPr>
              <w:pStyle w:val="table-text"/>
              <w:spacing w:before="30" w:after="30"/>
              <w:jc w:val="center"/>
              <w:rPr>
                <w:sz w:val="16"/>
                <w:szCs w:val="20"/>
              </w:rPr>
            </w:pPr>
            <w:r>
              <w:rPr>
                <w:sz w:val="16"/>
                <w:szCs w:val="20"/>
              </w:rPr>
              <w:t>8</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0B7E632" w14:textId="4AA4BD2B">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4A06BD2B" w14:textId="38018B9C">
            <w:pPr>
              <w:pStyle w:val="table-text"/>
              <w:spacing w:before="30" w:after="30"/>
              <w:jc w:val="center"/>
              <w:rPr>
                <w:b/>
                <w:bCs/>
                <w:sz w:val="16"/>
                <w:szCs w:val="20"/>
              </w:rPr>
            </w:pPr>
            <w:r w:rsidRPr="006E380F">
              <w:rPr>
                <w:b/>
                <w:bCs/>
                <w:sz w:val="16"/>
                <w:szCs w:val="20"/>
              </w:rPr>
              <w:t>1</w:t>
            </w:r>
            <w:r w:rsidR="00B514C2">
              <w:rPr>
                <w:b/>
                <w:bCs/>
                <w:sz w:val="16"/>
                <w:szCs w:val="20"/>
              </w:rPr>
              <w:t>3</w:t>
            </w:r>
          </w:p>
        </w:tc>
      </w:tr>
      <w:tr w:rsidRPr="006E380F" w:rsidR="006E380F" w:rsidTr="095A4CC0" w14:paraId="191217E7"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68E5723F" w14:textId="77777777">
            <w:pPr>
              <w:pStyle w:val="table-t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C6E0B4"/>
            <w:noWrap/>
            <w:vAlign w:val="bottom"/>
            <w:hideMark/>
          </w:tcPr>
          <w:p w:rsidRPr="006E380F" w:rsidR="006D526A" w:rsidP="007E5CD4" w:rsidRDefault="006D526A" w14:paraId="455CC31D"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12B5FC6A" w14:textId="77777777">
            <w:pPr>
              <w:pStyle w:val="table-t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6AA12FEB" w14:textId="77777777">
            <w:pPr>
              <w:pStyle w:val="table-t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44B83A2A" w14:textId="0E716A08">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A9C3765" w14:textId="27696B79">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6060B3E" w14:textId="77777777">
            <w:pPr>
              <w:pStyle w:val="table-text"/>
              <w:spacing w:before="30" w:after="30"/>
              <w:jc w:val="center"/>
              <w:rPr>
                <w:sz w:val="16"/>
                <w:szCs w:val="20"/>
              </w:rPr>
            </w:pPr>
            <w:r w:rsidRPr="006E380F">
              <w:rPr>
                <w:sz w:val="16"/>
                <w:szCs w:val="20"/>
              </w:rPr>
              <w:t>8</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30E9EC11" w14:textId="77777777">
            <w:pPr>
              <w:pStyle w:val="table-text"/>
              <w:spacing w:before="30" w:after="30"/>
              <w:jc w:val="center"/>
              <w:rPr>
                <w:b/>
                <w:bCs/>
                <w:sz w:val="16"/>
                <w:szCs w:val="20"/>
              </w:rPr>
            </w:pPr>
            <w:r w:rsidRPr="006E380F">
              <w:rPr>
                <w:b/>
                <w:bCs/>
                <w:sz w:val="16"/>
                <w:szCs w:val="20"/>
              </w:rPr>
              <w:t>8</w:t>
            </w:r>
          </w:p>
        </w:tc>
      </w:tr>
      <w:tr w:rsidRPr="006E380F" w:rsidR="006E380F" w:rsidTr="095A4CC0" w14:paraId="246E7C73"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662BB695"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36085EC7"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7A28BA4D"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07801D27"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9A48E2" w14:paraId="58EB1A56" w14:textId="3449E443">
            <w:pPr>
              <w:pStyle w:val="table-text"/>
              <w:spacing w:before="30" w:after="30"/>
              <w:jc w:val="center"/>
              <w:rPr>
                <w:sz w:val="16"/>
                <w:szCs w:val="20"/>
              </w:rPr>
            </w:pPr>
            <w:r>
              <w:rPr>
                <w:sz w:val="16"/>
                <w:szCs w:val="20"/>
              </w:rPr>
              <w:t>12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E5E45C9" w14:textId="28618212">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1A8031E" w14:textId="696F1E52">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9A48E2" w14:paraId="758C5A3B" w14:textId="11C69EB5">
            <w:pPr>
              <w:pStyle w:val="table-text"/>
              <w:spacing w:before="30" w:after="30"/>
              <w:jc w:val="center"/>
              <w:rPr>
                <w:b/>
                <w:bCs/>
                <w:sz w:val="16"/>
                <w:szCs w:val="20"/>
              </w:rPr>
            </w:pPr>
            <w:r>
              <w:rPr>
                <w:b/>
                <w:bCs/>
                <w:sz w:val="16"/>
                <w:szCs w:val="20"/>
              </w:rPr>
              <w:t>12</w:t>
            </w:r>
          </w:p>
        </w:tc>
      </w:tr>
      <w:tr w:rsidRPr="006E380F" w:rsidR="006E380F" w:rsidTr="095A4CC0" w14:paraId="56DE772C"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3DA91AB9"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1B7307F9"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270589FD"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1A8B8109"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4E1ECBD"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A4410E3" w14:textId="63E57FC0">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048A29E" w14:textId="48F1E872">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3D934C2F" w14:textId="77777777">
            <w:pPr>
              <w:pStyle w:val="table-text"/>
              <w:spacing w:before="30" w:after="30"/>
              <w:jc w:val="center"/>
              <w:rPr>
                <w:b/>
                <w:bCs/>
                <w:sz w:val="16"/>
                <w:szCs w:val="20"/>
              </w:rPr>
            </w:pPr>
            <w:r w:rsidRPr="006E380F">
              <w:rPr>
                <w:b/>
                <w:bCs/>
                <w:sz w:val="16"/>
                <w:szCs w:val="20"/>
              </w:rPr>
              <w:t>5</w:t>
            </w:r>
          </w:p>
        </w:tc>
      </w:tr>
      <w:tr w:rsidRPr="006E380F" w:rsidR="006E380F" w:rsidTr="095A4CC0" w14:paraId="4184CB2C"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2F8EB37E"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1088C0D1"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6959D5CF" w14:textId="77777777">
            <w:pPr>
              <w:pStyle w:val="table-t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366C55C5"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5232BCC"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1542B04" w14:textId="5CC448FE">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50326AB" w14:textId="021239E7">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14EF75BF" w14:textId="77777777">
            <w:pPr>
              <w:pStyle w:val="table-text"/>
              <w:spacing w:before="30" w:after="30"/>
              <w:jc w:val="center"/>
              <w:rPr>
                <w:b/>
                <w:bCs/>
                <w:sz w:val="16"/>
                <w:szCs w:val="20"/>
              </w:rPr>
            </w:pPr>
            <w:r w:rsidRPr="006E380F">
              <w:rPr>
                <w:b/>
                <w:bCs/>
                <w:sz w:val="16"/>
                <w:szCs w:val="20"/>
              </w:rPr>
              <w:t>5</w:t>
            </w:r>
          </w:p>
        </w:tc>
      </w:tr>
      <w:tr w:rsidRPr="006E380F" w:rsidR="006E380F" w:rsidTr="095A4CC0" w14:paraId="7F6B586F"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1E7325F6" w14:textId="77777777">
            <w:pPr>
              <w:pStyle w:val="table-t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C6E0B4"/>
            <w:noWrap/>
            <w:vAlign w:val="bottom"/>
            <w:hideMark/>
          </w:tcPr>
          <w:p w:rsidRPr="006E380F" w:rsidR="006D526A" w:rsidP="007E5CD4" w:rsidRDefault="006D526A" w14:paraId="42841314"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5FDCAF65" w14:textId="77777777">
            <w:pPr>
              <w:pStyle w:val="table-t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30419A52"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FCA1374" w14:textId="1B1834FE">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65936E9" w14:textId="76449EAB">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79C6675" w14:textId="19AC9862">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161359DE" w14:textId="77777777">
            <w:pPr>
              <w:pStyle w:val="table-text"/>
              <w:spacing w:before="30" w:after="30"/>
              <w:jc w:val="center"/>
              <w:rPr>
                <w:b/>
                <w:bCs/>
                <w:sz w:val="16"/>
                <w:szCs w:val="20"/>
              </w:rPr>
            </w:pPr>
            <w:r w:rsidRPr="006E380F">
              <w:rPr>
                <w:b/>
                <w:bCs/>
                <w:sz w:val="16"/>
                <w:szCs w:val="20"/>
              </w:rPr>
              <w:t>0</w:t>
            </w:r>
          </w:p>
        </w:tc>
      </w:tr>
      <w:tr w:rsidRPr="006E380F" w:rsidR="008215A4" w:rsidTr="00355986" w14:paraId="55634603"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8215A4" w:rsidP="008215A4" w:rsidRDefault="008215A4" w14:paraId="542CA2C5"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8215A4" w:rsidP="008215A4" w:rsidRDefault="008215A4" w14:paraId="4F6D3090"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CE4D6"/>
            <w:noWrap/>
            <w:vAlign w:val="bottom"/>
            <w:hideMark/>
          </w:tcPr>
          <w:p w:rsidRPr="006E380F" w:rsidR="008215A4" w:rsidP="008215A4" w:rsidRDefault="008215A4" w14:paraId="2AECEBB7"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8215A4" w:rsidP="008215A4" w:rsidRDefault="008215A4" w14:paraId="5E1B986E"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hideMark/>
          </w:tcPr>
          <w:p w:rsidRPr="006E380F" w:rsidR="008215A4" w:rsidP="008215A4" w:rsidRDefault="008215A4" w14:paraId="63B3A2B4" w14:textId="0BC33A5B">
            <w:pPr>
              <w:pStyle w:val="table-text"/>
              <w:spacing w:before="30" w:after="30"/>
              <w:jc w:val="center"/>
              <w:rPr>
                <w:sz w:val="16"/>
                <w:szCs w:val="20"/>
              </w:rPr>
            </w:pPr>
            <w:r w:rsidRPr="009B0C87">
              <w:rPr>
                <w:sz w:val="16"/>
                <w:szCs w:val="20"/>
              </w:rPr>
              <w:t>—</w:t>
            </w:r>
          </w:p>
        </w:tc>
        <w:tc>
          <w:tcPr>
            <w:tcW w:w="835" w:type="dxa"/>
            <w:tcBorders>
              <w:top w:val="nil"/>
              <w:left w:val="nil"/>
              <w:bottom w:val="nil"/>
              <w:right w:val="nil"/>
            </w:tcBorders>
            <w:shd w:val="clear" w:color="auto" w:fill="auto"/>
            <w:noWrap/>
            <w:hideMark/>
          </w:tcPr>
          <w:p w:rsidRPr="006E380F" w:rsidR="008215A4" w:rsidP="008215A4" w:rsidRDefault="008215A4" w14:paraId="7D75BF0F" w14:textId="5BA27C2A">
            <w:pPr>
              <w:pStyle w:val="table-text"/>
              <w:spacing w:before="30" w:after="30"/>
              <w:jc w:val="center"/>
              <w:rPr>
                <w:sz w:val="16"/>
                <w:szCs w:val="20"/>
              </w:rPr>
            </w:pPr>
            <w:r w:rsidRPr="009B0C87">
              <w:rPr>
                <w:sz w:val="16"/>
                <w:szCs w:val="20"/>
              </w:rPr>
              <w:t>—</w:t>
            </w:r>
          </w:p>
        </w:tc>
        <w:tc>
          <w:tcPr>
            <w:tcW w:w="835" w:type="dxa"/>
            <w:tcBorders>
              <w:top w:val="nil"/>
              <w:left w:val="nil"/>
              <w:bottom w:val="nil"/>
              <w:right w:val="nil"/>
            </w:tcBorders>
            <w:shd w:val="clear" w:color="auto" w:fill="auto"/>
            <w:noWrap/>
            <w:vAlign w:val="bottom"/>
            <w:hideMark/>
          </w:tcPr>
          <w:p w:rsidRPr="006E380F" w:rsidR="008215A4" w:rsidP="008215A4" w:rsidRDefault="008215A4" w14:paraId="292FA354" w14:textId="035BA9D4">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8215A4" w:rsidP="008215A4" w:rsidRDefault="008215A4" w14:paraId="2399912E" w14:textId="3777D5B5">
            <w:pPr>
              <w:pStyle w:val="table-text"/>
              <w:spacing w:before="30" w:after="30"/>
              <w:jc w:val="center"/>
              <w:rPr>
                <w:b/>
                <w:bCs/>
                <w:sz w:val="16"/>
                <w:szCs w:val="20"/>
              </w:rPr>
            </w:pPr>
            <w:r>
              <w:rPr>
                <w:b/>
                <w:bCs/>
                <w:sz w:val="16"/>
                <w:szCs w:val="20"/>
              </w:rPr>
              <w:t>0</w:t>
            </w:r>
          </w:p>
        </w:tc>
      </w:tr>
      <w:tr w:rsidRPr="006E380F" w:rsidR="006E380F" w:rsidTr="095A4CC0" w14:paraId="3734809E"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5C81B2AF"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76B0DC5B"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7A0287C4"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4E1F5C05"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41A025C"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B514C2" w14:paraId="14D95565" w14:textId="0B4E592C">
            <w:pPr>
              <w:pStyle w:val="table-text"/>
              <w:spacing w:before="30" w:after="30"/>
              <w:jc w:val="center"/>
              <w:rPr>
                <w:sz w:val="16"/>
                <w:szCs w:val="20"/>
              </w:rPr>
            </w:pPr>
            <w:r>
              <w:rPr>
                <w:sz w:val="16"/>
                <w:szCs w:val="20"/>
              </w:rPr>
              <w:t>7</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0ADD297" w14:textId="77A375A9">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5774CEF5" w14:textId="57BFAD59">
            <w:pPr>
              <w:pStyle w:val="table-text"/>
              <w:spacing w:before="30" w:after="30"/>
              <w:jc w:val="center"/>
              <w:rPr>
                <w:b/>
                <w:bCs/>
                <w:sz w:val="16"/>
                <w:szCs w:val="20"/>
              </w:rPr>
            </w:pPr>
            <w:r w:rsidRPr="006E380F">
              <w:rPr>
                <w:b/>
                <w:bCs/>
                <w:sz w:val="16"/>
                <w:szCs w:val="20"/>
              </w:rPr>
              <w:t>1</w:t>
            </w:r>
            <w:r w:rsidR="00B514C2">
              <w:rPr>
                <w:b/>
                <w:bCs/>
                <w:sz w:val="16"/>
                <w:szCs w:val="20"/>
              </w:rPr>
              <w:t>2</w:t>
            </w:r>
          </w:p>
        </w:tc>
      </w:tr>
      <w:tr w:rsidRPr="006E380F" w:rsidR="006E380F" w:rsidTr="095A4CC0" w14:paraId="4628FCCA"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743711A6"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7FAD0EDA"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2D1FC3A6" w14:textId="77777777">
            <w:pPr>
              <w:pStyle w:val="table-t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36A173EC"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AE8FC8C"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72D8292" w14:textId="77777777">
            <w:pPr>
              <w:pStyle w:val="table-text"/>
              <w:spacing w:before="30" w:after="30"/>
              <w:jc w:val="center"/>
              <w:rPr>
                <w:sz w:val="16"/>
                <w:szCs w:val="20"/>
              </w:rPr>
            </w:pPr>
            <w:r w:rsidRPr="006E380F">
              <w:rPr>
                <w:sz w:val="16"/>
                <w:szCs w:val="20"/>
              </w:rPr>
              <w:t>7</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7F6CA51" w14:textId="0FBDC778">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51BC76DE" w14:textId="77777777">
            <w:pPr>
              <w:pStyle w:val="table-text"/>
              <w:spacing w:before="30" w:after="30"/>
              <w:jc w:val="center"/>
              <w:rPr>
                <w:b/>
                <w:bCs/>
                <w:sz w:val="16"/>
                <w:szCs w:val="20"/>
              </w:rPr>
            </w:pPr>
            <w:r w:rsidRPr="006E380F">
              <w:rPr>
                <w:b/>
                <w:bCs/>
                <w:sz w:val="16"/>
                <w:szCs w:val="20"/>
              </w:rPr>
              <w:t>12</w:t>
            </w:r>
          </w:p>
        </w:tc>
      </w:tr>
      <w:tr w:rsidRPr="006E380F" w:rsidR="006E380F" w:rsidTr="095A4CC0" w14:paraId="619A079C"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2D769891" w14:textId="77777777">
            <w:pPr>
              <w:pStyle w:val="table-t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A9D08E"/>
            <w:noWrap/>
            <w:vAlign w:val="bottom"/>
            <w:hideMark/>
          </w:tcPr>
          <w:p w:rsidRPr="006E380F" w:rsidR="006D526A" w:rsidP="007E5CD4" w:rsidRDefault="006D526A" w14:paraId="39C7BB95"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3E7412DA" w14:textId="77777777">
            <w:pPr>
              <w:pStyle w:val="table-t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0604193A" w14:textId="77777777">
            <w:pPr>
              <w:pStyle w:val="table-t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6488C5A" w14:textId="77994DFD">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83D4113" w14:textId="111B7CF6">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30F62A5A" w14:textId="77777777">
            <w:pPr>
              <w:pStyle w:val="table-text"/>
              <w:spacing w:before="30" w:after="30"/>
              <w:jc w:val="center"/>
              <w:rPr>
                <w:sz w:val="16"/>
                <w:szCs w:val="20"/>
              </w:rPr>
            </w:pPr>
            <w:r w:rsidRPr="006E380F">
              <w:rPr>
                <w:sz w:val="16"/>
                <w:szCs w:val="20"/>
              </w:rPr>
              <w:t>8</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6EC39E3A" w14:textId="77777777">
            <w:pPr>
              <w:pStyle w:val="table-text"/>
              <w:spacing w:before="30" w:after="30"/>
              <w:jc w:val="center"/>
              <w:rPr>
                <w:b/>
                <w:bCs/>
                <w:sz w:val="16"/>
                <w:szCs w:val="20"/>
              </w:rPr>
            </w:pPr>
            <w:r w:rsidRPr="006E380F">
              <w:rPr>
                <w:b/>
                <w:bCs/>
                <w:sz w:val="16"/>
                <w:szCs w:val="20"/>
              </w:rPr>
              <w:t>8</w:t>
            </w:r>
          </w:p>
        </w:tc>
      </w:tr>
      <w:tr w:rsidRPr="006E380F" w:rsidR="006E380F" w:rsidTr="095A4CC0" w14:paraId="0786E150"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6D22E547"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6EC2CD6D"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424FB985"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078D04F4"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8215A4" w14:paraId="4803ABC1" w14:textId="6F6A0A4B">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FE0DDE9" w14:textId="1597B1AB">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0AE0279" w14:textId="2ACF6C3F">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1E237D" w14:paraId="2EA192BB" w14:textId="5219CCB7">
            <w:pPr>
              <w:pStyle w:val="table-text"/>
              <w:spacing w:before="30" w:after="30"/>
              <w:jc w:val="center"/>
              <w:rPr>
                <w:b/>
                <w:bCs/>
                <w:sz w:val="16"/>
                <w:szCs w:val="20"/>
              </w:rPr>
            </w:pPr>
            <w:r>
              <w:rPr>
                <w:b/>
                <w:bCs/>
                <w:sz w:val="16"/>
                <w:szCs w:val="20"/>
              </w:rPr>
              <w:t>0</w:t>
            </w:r>
          </w:p>
        </w:tc>
      </w:tr>
      <w:tr w:rsidRPr="006E380F" w:rsidR="006E380F" w:rsidTr="095A4CC0" w14:paraId="70B26F09"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5C7E5CB7"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76B7C5D6"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032D93BD"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068969D8"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0AE2F14"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550F829" w14:textId="103AD445">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E4D08A5" w14:textId="36DEBA19">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4C519448" w14:textId="77777777">
            <w:pPr>
              <w:pStyle w:val="table-text"/>
              <w:spacing w:before="30" w:after="30"/>
              <w:jc w:val="center"/>
              <w:rPr>
                <w:b/>
                <w:bCs/>
                <w:sz w:val="16"/>
                <w:szCs w:val="20"/>
              </w:rPr>
            </w:pPr>
            <w:r w:rsidRPr="006E380F">
              <w:rPr>
                <w:b/>
                <w:bCs/>
                <w:sz w:val="16"/>
                <w:szCs w:val="20"/>
              </w:rPr>
              <w:t>5</w:t>
            </w:r>
          </w:p>
        </w:tc>
      </w:tr>
      <w:tr w:rsidRPr="006E380F" w:rsidR="006E380F" w:rsidTr="095A4CC0" w14:paraId="0BE498E1" w14:textId="77777777">
        <w:trPr>
          <w:cantSplit/>
        </w:trPr>
        <w:tc>
          <w:tcPr>
            <w:tcW w:w="1155" w:type="dxa"/>
            <w:tcBorders>
              <w:top w:val="nil"/>
              <w:left w:val="single" w:color="auto" w:sz="12" w:space="0"/>
              <w:bottom w:val="nil"/>
              <w:right w:val="nil"/>
            </w:tcBorders>
            <w:shd w:val="clear" w:color="auto" w:fill="FFF2CC" w:themeFill="accent4" w:themeFillTint="33"/>
            <w:noWrap/>
            <w:vAlign w:val="bottom"/>
            <w:hideMark/>
          </w:tcPr>
          <w:p w:rsidRPr="006E380F" w:rsidR="006D526A" w:rsidP="007E5CD4" w:rsidRDefault="006D526A" w14:paraId="085AA728" w14:textId="77777777">
            <w:pPr>
              <w:pStyle w:val="table-text"/>
              <w:spacing w:before="30" w:after="30"/>
              <w:rPr>
                <w:sz w:val="16"/>
                <w:szCs w:val="20"/>
              </w:rPr>
            </w:pPr>
            <w:r w:rsidRPr="006E380F">
              <w:rPr>
                <w:sz w:val="16"/>
                <w:szCs w:val="20"/>
              </w:rPr>
              <w:t>English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18CB58D0"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4C1AEEA4" w14:textId="77777777">
            <w:pPr>
              <w:pStyle w:val="table-text"/>
              <w:spacing w:before="30" w:after="30"/>
              <w:rPr>
                <w:sz w:val="16"/>
                <w:szCs w:val="20"/>
              </w:rPr>
            </w:pPr>
            <w:r w:rsidRPr="006E380F">
              <w:rPr>
                <w:sz w:val="16"/>
                <w:szCs w:val="20"/>
              </w:rPr>
              <w:t>Group 3</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4041E391"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3AC41149"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ED7EEAC" w14:textId="32861F8F">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CEBE519" w14:textId="5F4BAE31">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50C0B4CA" w14:textId="77777777">
            <w:pPr>
              <w:pStyle w:val="table-text"/>
              <w:spacing w:before="30" w:after="30"/>
              <w:jc w:val="center"/>
              <w:rPr>
                <w:b/>
                <w:bCs/>
                <w:sz w:val="16"/>
                <w:szCs w:val="20"/>
              </w:rPr>
            </w:pPr>
            <w:r w:rsidRPr="006E380F">
              <w:rPr>
                <w:b/>
                <w:bCs/>
                <w:sz w:val="16"/>
                <w:szCs w:val="20"/>
              </w:rPr>
              <w:t>5</w:t>
            </w:r>
          </w:p>
        </w:tc>
      </w:tr>
      <w:tr w:rsidRPr="006E380F" w:rsidR="006E380F" w:rsidTr="095A4CC0" w14:paraId="64F114E6" w14:textId="77777777">
        <w:trPr>
          <w:cantSplit/>
        </w:trPr>
        <w:tc>
          <w:tcPr>
            <w:tcW w:w="1155" w:type="dxa"/>
            <w:tcBorders>
              <w:top w:val="nil"/>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5BC9AE01" w14:textId="77777777">
            <w:pPr>
              <w:pStyle w:val="table-text"/>
              <w:spacing w:before="30" w:after="30"/>
              <w:rPr>
                <w:sz w:val="16"/>
                <w:szCs w:val="20"/>
              </w:rPr>
            </w:pPr>
            <w:r w:rsidRPr="006E380F">
              <w:rPr>
                <w:sz w:val="16"/>
                <w:szCs w:val="20"/>
              </w:rPr>
              <w:t>English</w:t>
            </w:r>
          </w:p>
        </w:tc>
        <w:tc>
          <w:tcPr>
            <w:tcW w:w="2112" w:type="dxa"/>
            <w:tcBorders>
              <w:top w:val="nil"/>
              <w:left w:val="nil"/>
              <w:bottom w:val="single" w:color="auto" w:sz="4" w:space="0"/>
              <w:right w:val="nil"/>
            </w:tcBorders>
            <w:shd w:val="clear" w:color="auto" w:fill="A9D08E"/>
            <w:noWrap/>
            <w:vAlign w:val="bottom"/>
            <w:hideMark/>
          </w:tcPr>
          <w:p w:rsidRPr="006E380F" w:rsidR="006D526A" w:rsidP="007E5CD4" w:rsidRDefault="006D526A" w14:paraId="63253407"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single" w:color="auto" w:sz="4" w:space="0"/>
              <w:right w:val="nil"/>
            </w:tcBorders>
            <w:shd w:val="clear" w:color="auto" w:fill="C65911"/>
            <w:noWrap/>
            <w:vAlign w:val="bottom"/>
            <w:hideMark/>
          </w:tcPr>
          <w:p w:rsidRPr="006E380F" w:rsidR="006D526A" w:rsidP="007E5CD4" w:rsidRDefault="006D526A" w14:paraId="2549DE51" w14:textId="77777777">
            <w:pPr>
              <w:pStyle w:val="table-text"/>
              <w:spacing w:before="30" w:after="30"/>
              <w:rPr>
                <w:sz w:val="16"/>
                <w:szCs w:val="20"/>
              </w:rPr>
            </w:pPr>
            <w:r w:rsidRPr="006E380F">
              <w:rPr>
                <w:sz w:val="16"/>
                <w:szCs w:val="20"/>
              </w:rPr>
              <w:t>GQ Group</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1DE280E0"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576D4BD" w14:textId="746F1293">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ACC1574" w14:textId="02F3BE3C">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25FBEDC" w14:textId="2DD40D69">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3E29CED8" w14:textId="77777777">
            <w:pPr>
              <w:pStyle w:val="table-text"/>
              <w:spacing w:before="30" w:after="30"/>
              <w:jc w:val="center"/>
              <w:rPr>
                <w:b/>
                <w:bCs/>
                <w:sz w:val="16"/>
                <w:szCs w:val="20"/>
              </w:rPr>
            </w:pPr>
            <w:r w:rsidRPr="006E380F">
              <w:rPr>
                <w:b/>
                <w:bCs/>
                <w:sz w:val="16"/>
                <w:szCs w:val="20"/>
              </w:rPr>
              <w:t>0</w:t>
            </w:r>
          </w:p>
        </w:tc>
      </w:tr>
      <w:tr w:rsidRPr="006E380F" w:rsidR="006E380F" w:rsidTr="095A4CC0" w14:paraId="381D8152" w14:textId="77777777">
        <w:trPr>
          <w:cantSplit/>
        </w:trPr>
        <w:tc>
          <w:tcPr>
            <w:tcW w:w="3267" w:type="dxa"/>
            <w:gridSpan w:val="2"/>
            <w:tcBorders>
              <w:top w:val="single" w:color="auto" w:sz="4" w:space="0"/>
              <w:left w:val="single" w:color="auto" w:sz="12" w:space="0"/>
              <w:bottom w:val="single" w:color="auto" w:sz="4" w:space="0"/>
              <w:right w:val="nil"/>
            </w:tcBorders>
            <w:shd w:val="clear" w:color="auto" w:fill="FFF2CC" w:themeFill="accent4" w:themeFillTint="33"/>
            <w:noWrap/>
            <w:vAlign w:val="bottom"/>
            <w:hideMark/>
          </w:tcPr>
          <w:p w:rsidRPr="006E380F" w:rsidR="006D526A" w:rsidP="007E5CD4" w:rsidRDefault="006D526A" w14:paraId="0FBBB2FE" w14:textId="77777777">
            <w:pPr>
              <w:pStyle w:val="table-text"/>
              <w:spacing w:before="30" w:after="30"/>
              <w:rPr>
                <w:b/>
                <w:bCs/>
                <w:i/>
                <w:iCs/>
                <w:sz w:val="16"/>
                <w:szCs w:val="20"/>
              </w:rPr>
            </w:pPr>
            <w:r w:rsidRPr="006E380F">
              <w:rPr>
                <w:b/>
                <w:bCs/>
                <w:i/>
                <w:iCs/>
                <w:sz w:val="16"/>
                <w:szCs w:val="20"/>
              </w:rPr>
              <w:t>TOTAL: English</w:t>
            </w:r>
          </w:p>
        </w:tc>
        <w:tc>
          <w:tcPr>
            <w:tcW w:w="1047" w:type="dxa"/>
            <w:tcBorders>
              <w:top w:val="nil"/>
              <w:left w:val="nil"/>
              <w:bottom w:val="single" w:color="auto" w:sz="4" w:space="0"/>
              <w:right w:val="nil"/>
            </w:tcBorders>
            <w:shd w:val="clear" w:color="auto" w:fill="FFF2CC" w:themeFill="accent4" w:themeFillTint="33"/>
            <w:noWrap/>
            <w:vAlign w:val="bottom"/>
            <w:hideMark/>
          </w:tcPr>
          <w:p w:rsidRPr="006E380F" w:rsidR="006D526A" w:rsidP="007E5CD4" w:rsidRDefault="006D526A" w14:paraId="2ECE8248" w14:textId="77777777">
            <w:pPr>
              <w:pStyle w:val="table-text"/>
              <w:spacing w:before="30" w:after="30"/>
              <w:rPr>
                <w:b/>
                <w:bCs/>
                <w:i/>
                <w:iCs/>
                <w:sz w:val="16"/>
                <w:szCs w:val="20"/>
              </w:rPr>
            </w:pPr>
            <w:r w:rsidRPr="006E380F">
              <w:rPr>
                <w:b/>
                <w:bCs/>
                <w:i/>
                <w:iCs/>
                <w:sz w:val="16"/>
                <w:szCs w:val="20"/>
              </w:rPr>
              <w:t> </w:t>
            </w:r>
          </w:p>
        </w:tc>
        <w:tc>
          <w:tcPr>
            <w:tcW w:w="1611" w:type="dxa"/>
            <w:tcBorders>
              <w:top w:val="nil"/>
              <w:left w:val="nil"/>
              <w:bottom w:val="single" w:color="auto" w:sz="4" w:space="0"/>
              <w:right w:val="nil"/>
            </w:tcBorders>
            <w:shd w:val="clear" w:color="auto" w:fill="FFF2CC" w:themeFill="accent4" w:themeFillTint="33"/>
            <w:noWrap/>
            <w:vAlign w:val="bottom"/>
            <w:hideMark/>
          </w:tcPr>
          <w:p w:rsidRPr="006E380F" w:rsidR="006D526A" w:rsidP="007E5CD4" w:rsidRDefault="006D526A" w14:paraId="4368CCFD" w14:textId="77777777">
            <w:pPr>
              <w:pStyle w:val="table-text"/>
              <w:spacing w:before="30" w:after="30"/>
              <w:rPr>
                <w:b/>
                <w:bCs/>
                <w:i/>
                <w:iCs/>
                <w:sz w:val="16"/>
                <w:szCs w:val="20"/>
              </w:rPr>
            </w:pPr>
            <w:r w:rsidRPr="006E380F">
              <w:rPr>
                <w:b/>
                <w:bCs/>
                <w:i/>
                <w:iCs/>
                <w:sz w:val="16"/>
                <w:szCs w:val="20"/>
              </w:rPr>
              <w:t> </w:t>
            </w:r>
          </w:p>
        </w:tc>
        <w:tc>
          <w:tcPr>
            <w:tcW w:w="835" w:type="dxa"/>
            <w:tcBorders>
              <w:top w:val="nil"/>
              <w:left w:val="nil"/>
              <w:bottom w:val="single" w:color="auto" w:sz="4" w:space="0"/>
              <w:right w:val="nil"/>
            </w:tcBorders>
            <w:shd w:val="clear" w:color="auto" w:fill="FFF2CC" w:themeFill="accent4" w:themeFillTint="33"/>
            <w:noWrap/>
            <w:vAlign w:val="bottom"/>
            <w:hideMark/>
          </w:tcPr>
          <w:p w:rsidRPr="006E380F" w:rsidR="006D526A" w:rsidP="007E5CD4" w:rsidRDefault="006D526A" w14:paraId="268CCEAB" w14:textId="77777777">
            <w:pPr>
              <w:pStyle w:val="table-text"/>
              <w:spacing w:before="30" w:after="30"/>
              <w:jc w:val="center"/>
              <w:rPr>
                <w:b/>
                <w:bCs/>
                <w:i/>
                <w:iCs/>
                <w:sz w:val="16"/>
                <w:szCs w:val="20"/>
              </w:rPr>
            </w:pPr>
            <w:r w:rsidRPr="006E380F">
              <w:rPr>
                <w:b/>
                <w:bCs/>
                <w:i/>
                <w:iCs/>
                <w:sz w:val="16"/>
                <w:szCs w:val="20"/>
              </w:rPr>
              <w:t>128</w:t>
            </w:r>
          </w:p>
        </w:tc>
        <w:tc>
          <w:tcPr>
            <w:tcW w:w="835" w:type="dxa"/>
            <w:tcBorders>
              <w:top w:val="nil"/>
              <w:left w:val="nil"/>
              <w:bottom w:val="single" w:color="auto" w:sz="4" w:space="0"/>
              <w:right w:val="nil"/>
            </w:tcBorders>
            <w:shd w:val="clear" w:color="auto" w:fill="FFF2CC" w:themeFill="accent4" w:themeFillTint="33"/>
            <w:noWrap/>
            <w:vAlign w:val="bottom"/>
            <w:hideMark/>
          </w:tcPr>
          <w:p w:rsidRPr="006E380F" w:rsidR="006D526A" w:rsidP="009462E8" w:rsidRDefault="0074601C" w14:paraId="02E137EA" w14:textId="2B295C60">
            <w:pPr>
              <w:pStyle w:val="table-text"/>
              <w:spacing w:before="30" w:after="30"/>
              <w:jc w:val="center"/>
              <w:rPr>
                <w:b/>
                <w:bCs/>
                <w:i/>
                <w:iCs/>
                <w:sz w:val="16"/>
                <w:szCs w:val="20"/>
              </w:rPr>
            </w:pPr>
            <w:r>
              <w:rPr>
                <w:b/>
                <w:bCs/>
                <w:i/>
                <w:iCs/>
                <w:sz w:val="16"/>
                <w:szCs w:val="20"/>
              </w:rPr>
              <w:t>8</w:t>
            </w:r>
            <w:r w:rsidR="00B514C2">
              <w:rPr>
                <w:b/>
                <w:bCs/>
                <w:i/>
                <w:iCs/>
                <w:sz w:val="16"/>
                <w:szCs w:val="20"/>
              </w:rPr>
              <w:t>7</w:t>
            </w:r>
          </w:p>
        </w:tc>
        <w:tc>
          <w:tcPr>
            <w:tcW w:w="835" w:type="dxa"/>
            <w:tcBorders>
              <w:top w:val="nil"/>
              <w:left w:val="nil"/>
              <w:bottom w:val="single" w:color="auto" w:sz="4" w:space="0"/>
              <w:right w:val="nil"/>
            </w:tcBorders>
            <w:shd w:val="clear" w:color="auto" w:fill="FFF2CC" w:themeFill="accent4" w:themeFillTint="33"/>
            <w:noWrap/>
            <w:vAlign w:val="bottom"/>
            <w:hideMark/>
          </w:tcPr>
          <w:p w:rsidRPr="006E380F" w:rsidR="006D526A" w:rsidP="007E5CD4" w:rsidRDefault="006D526A" w14:paraId="152AAB8E" w14:textId="77777777">
            <w:pPr>
              <w:pStyle w:val="table-text"/>
              <w:spacing w:before="30" w:after="30"/>
              <w:jc w:val="center"/>
              <w:rPr>
                <w:b/>
                <w:bCs/>
                <w:i/>
                <w:iCs/>
                <w:sz w:val="16"/>
                <w:szCs w:val="20"/>
              </w:rPr>
            </w:pPr>
            <w:r w:rsidRPr="006E380F">
              <w:rPr>
                <w:b/>
                <w:bCs/>
                <w:i/>
                <w:iCs/>
                <w:sz w:val="16"/>
                <w:szCs w:val="20"/>
              </w:rPr>
              <w:t>32</w:t>
            </w:r>
          </w:p>
        </w:tc>
        <w:tc>
          <w:tcPr>
            <w:tcW w:w="900" w:type="dxa"/>
            <w:tcBorders>
              <w:top w:val="nil"/>
              <w:left w:val="nil"/>
              <w:bottom w:val="single" w:color="auto" w:sz="4" w:space="0"/>
              <w:right w:val="single" w:color="auto" w:sz="12" w:space="0"/>
            </w:tcBorders>
            <w:shd w:val="clear" w:color="auto" w:fill="FFF2CC" w:themeFill="accent4" w:themeFillTint="33"/>
            <w:noWrap/>
            <w:vAlign w:val="bottom"/>
            <w:hideMark/>
          </w:tcPr>
          <w:p w:rsidRPr="006E380F" w:rsidR="006D526A" w:rsidP="007E5CD4" w:rsidRDefault="006D526A" w14:paraId="21042C20" w14:textId="14B347CE">
            <w:pPr>
              <w:pStyle w:val="table-text"/>
              <w:spacing w:before="30" w:after="30"/>
              <w:jc w:val="center"/>
              <w:rPr>
                <w:b/>
                <w:bCs/>
                <w:i/>
                <w:iCs/>
                <w:sz w:val="16"/>
                <w:szCs w:val="20"/>
              </w:rPr>
            </w:pPr>
            <w:r w:rsidRPr="006E380F">
              <w:rPr>
                <w:b/>
                <w:bCs/>
                <w:i/>
                <w:iCs/>
                <w:sz w:val="16"/>
                <w:szCs w:val="20"/>
              </w:rPr>
              <w:t>24</w:t>
            </w:r>
            <w:r w:rsidR="001B7C84">
              <w:rPr>
                <w:b/>
                <w:bCs/>
                <w:i/>
                <w:iCs/>
                <w:sz w:val="16"/>
                <w:szCs w:val="20"/>
              </w:rPr>
              <w:t>7</w:t>
            </w:r>
          </w:p>
        </w:tc>
      </w:tr>
      <w:tr w:rsidRPr="006E380F" w:rsidR="006E380F" w:rsidTr="095A4CC0" w14:paraId="1D7C2BD5"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5EF6FB62"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4416BB37" w14:textId="77777777">
            <w:pPr>
              <w:pStyle w:val="table-t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3718F3F0"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5353188D"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35E1B54F" w14:textId="6E4B70E8">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EF57A9B" w14:textId="77777777">
            <w:pPr>
              <w:pStyle w:val="table-text"/>
              <w:spacing w:before="30" w:after="30"/>
              <w:jc w:val="center"/>
              <w:rPr>
                <w:sz w:val="16"/>
                <w:szCs w:val="20"/>
              </w:rPr>
            </w:pPr>
            <w:r w:rsidRPr="006E380F">
              <w:rPr>
                <w:sz w:val="16"/>
                <w:szCs w:val="20"/>
              </w:rPr>
              <w:t>10</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A6D5D29" w14:textId="77777777">
            <w:pPr>
              <w:pStyle w:val="table-text"/>
              <w:spacing w:before="30" w:after="30"/>
              <w:jc w:val="center"/>
              <w:rPr>
                <w:sz w:val="16"/>
                <w:szCs w:val="20"/>
              </w:rPr>
            </w:pPr>
            <w:r w:rsidRPr="006E380F">
              <w:rPr>
                <w:sz w:val="16"/>
                <w:szCs w:val="20"/>
              </w:rPr>
              <w:t>10</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709BA0FE" w14:textId="77777777">
            <w:pPr>
              <w:pStyle w:val="table-text"/>
              <w:spacing w:before="30" w:after="30"/>
              <w:jc w:val="center"/>
              <w:rPr>
                <w:b/>
                <w:bCs/>
                <w:sz w:val="16"/>
                <w:szCs w:val="20"/>
              </w:rPr>
            </w:pPr>
            <w:r w:rsidRPr="006E380F">
              <w:rPr>
                <w:b/>
                <w:bCs/>
                <w:sz w:val="16"/>
                <w:szCs w:val="20"/>
              </w:rPr>
              <w:t>20</w:t>
            </w:r>
          </w:p>
        </w:tc>
      </w:tr>
      <w:tr w:rsidRPr="006E380F" w:rsidR="006E380F" w:rsidTr="095A4CC0" w14:paraId="5469D091"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3FAA5216"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041BE951" w14:textId="77777777">
            <w:pPr>
              <w:pStyle w:val="table-t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3DD27B4D"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4ED11FA0"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7B7111F" w14:textId="6BD8DDAC">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5189D7D" w14:textId="77777777">
            <w:pPr>
              <w:pStyle w:val="table-text"/>
              <w:spacing w:before="30" w:after="30"/>
              <w:jc w:val="center"/>
              <w:rPr>
                <w:sz w:val="16"/>
                <w:szCs w:val="20"/>
              </w:rPr>
            </w:pPr>
            <w:r w:rsidRPr="006E380F">
              <w:rPr>
                <w:sz w:val="16"/>
                <w:szCs w:val="20"/>
              </w:rPr>
              <w:t>10</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C5EAC56" w14:textId="77777777">
            <w:pPr>
              <w:pStyle w:val="table-text"/>
              <w:spacing w:before="30" w:after="30"/>
              <w:jc w:val="center"/>
              <w:rPr>
                <w:sz w:val="16"/>
                <w:szCs w:val="20"/>
              </w:rPr>
            </w:pPr>
            <w:r w:rsidRPr="006E380F">
              <w:rPr>
                <w:sz w:val="16"/>
                <w:szCs w:val="20"/>
              </w:rPr>
              <w:t>10</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4706369C" w14:textId="77777777">
            <w:pPr>
              <w:pStyle w:val="table-text"/>
              <w:spacing w:before="30" w:after="30"/>
              <w:jc w:val="center"/>
              <w:rPr>
                <w:b/>
                <w:bCs/>
                <w:sz w:val="16"/>
                <w:szCs w:val="20"/>
              </w:rPr>
            </w:pPr>
            <w:r w:rsidRPr="006E380F">
              <w:rPr>
                <w:b/>
                <w:bCs/>
                <w:sz w:val="16"/>
                <w:szCs w:val="20"/>
              </w:rPr>
              <w:t>20</w:t>
            </w:r>
          </w:p>
        </w:tc>
      </w:tr>
      <w:tr w:rsidRPr="006E380F" w:rsidR="006E380F" w:rsidTr="095A4CC0" w14:paraId="3E9A3A9B"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7A7338F8"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E2EFDA"/>
            <w:noWrap/>
            <w:vAlign w:val="bottom"/>
            <w:hideMark/>
          </w:tcPr>
          <w:p w:rsidRPr="006E380F" w:rsidR="006D526A" w:rsidP="007E5CD4" w:rsidRDefault="006D526A" w14:paraId="315D6A52" w14:textId="77777777">
            <w:pPr>
              <w:pStyle w:val="table-text"/>
              <w:spacing w:before="30" w:after="30"/>
              <w:rPr>
                <w:sz w:val="16"/>
                <w:szCs w:val="20"/>
              </w:rPr>
            </w:pPr>
            <w:r w:rsidRPr="006E380F">
              <w:rPr>
                <w:sz w:val="16"/>
                <w:szCs w:val="20"/>
              </w:rPr>
              <w:t>Paper</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67C498BD"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7C247967" w14:textId="77777777">
            <w:pPr>
              <w:pStyle w:val="table-t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E525018" w14:textId="64380E4F">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6D75CF1" w14:textId="77777777">
            <w:pPr>
              <w:pStyle w:val="table-text"/>
              <w:spacing w:before="30" w:after="30"/>
              <w:jc w:val="center"/>
              <w:rPr>
                <w:sz w:val="16"/>
                <w:szCs w:val="20"/>
              </w:rPr>
            </w:pPr>
            <w:r w:rsidRPr="006E380F">
              <w:rPr>
                <w:sz w:val="16"/>
                <w:szCs w:val="20"/>
              </w:rPr>
              <w:t>10</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F157A8C" w14:textId="77777777">
            <w:pPr>
              <w:pStyle w:val="table-text"/>
              <w:spacing w:before="30" w:after="30"/>
              <w:jc w:val="center"/>
              <w:rPr>
                <w:sz w:val="16"/>
                <w:szCs w:val="20"/>
              </w:rPr>
            </w:pPr>
            <w:r w:rsidRPr="006E380F">
              <w:rPr>
                <w:sz w:val="16"/>
                <w:szCs w:val="20"/>
              </w:rPr>
              <w:t>10</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160AFD0B" w14:textId="77777777">
            <w:pPr>
              <w:pStyle w:val="table-text"/>
              <w:spacing w:before="30" w:after="30"/>
              <w:jc w:val="center"/>
              <w:rPr>
                <w:b/>
                <w:bCs/>
                <w:sz w:val="16"/>
                <w:szCs w:val="20"/>
              </w:rPr>
            </w:pPr>
            <w:r w:rsidRPr="006E380F">
              <w:rPr>
                <w:b/>
                <w:bCs/>
                <w:sz w:val="16"/>
                <w:szCs w:val="20"/>
              </w:rPr>
              <w:t>20</w:t>
            </w:r>
          </w:p>
        </w:tc>
      </w:tr>
      <w:tr w:rsidRPr="006E380F" w:rsidR="006E380F" w:rsidTr="095A4CC0" w14:paraId="4C01141E"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3DC71B35"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1A6BA45C" w14:textId="77777777">
            <w:pPr>
              <w:pStyle w:val="table-t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2E8D2AAD"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78AAECBC"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048E9D9" w14:textId="21D76AB4">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84005EC" w14:textId="0FDF712A">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B2FEB46" w14:textId="01186085">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2861D3A4" w14:textId="77777777">
            <w:pPr>
              <w:pStyle w:val="table-text"/>
              <w:spacing w:before="30" w:after="30"/>
              <w:jc w:val="center"/>
              <w:rPr>
                <w:b/>
                <w:bCs/>
                <w:sz w:val="16"/>
                <w:szCs w:val="20"/>
              </w:rPr>
            </w:pPr>
            <w:r w:rsidRPr="006E380F">
              <w:rPr>
                <w:b/>
                <w:bCs/>
                <w:sz w:val="16"/>
                <w:szCs w:val="20"/>
              </w:rPr>
              <w:t>0</w:t>
            </w:r>
          </w:p>
        </w:tc>
      </w:tr>
      <w:tr w:rsidRPr="006E380F" w:rsidR="006E380F" w:rsidTr="095A4CC0" w14:paraId="465F2E0B"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606D9F0F"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E2EFDA"/>
            <w:noWrap/>
            <w:vAlign w:val="bottom"/>
            <w:hideMark/>
          </w:tcPr>
          <w:p w:rsidRPr="006E380F" w:rsidR="006D526A" w:rsidP="007E5CD4" w:rsidRDefault="006D526A" w14:paraId="687BEC52" w14:textId="77777777">
            <w:pPr>
              <w:pStyle w:val="table-text"/>
              <w:spacing w:before="30" w:after="30"/>
              <w:rPr>
                <w:sz w:val="16"/>
                <w:szCs w:val="20"/>
              </w:rPr>
            </w:pPr>
            <w:r w:rsidRPr="006E380F">
              <w:rPr>
                <w:sz w:val="16"/>
                <w:szCs w:val="20"/>
              </w:rPr>
              <w:t>Paper</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7525F8E0"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4CC9A994"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F7B6483" w14:textId="4AFA42E2">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BCBD5F2" w14:textId="48089DA7">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5DB9589" w14:textId="27DCCEB9">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54045C8B" w14:textId="77777777">
            <w:pPr>
              <w:pStyle w:val="table-text"/>
              <w:spacing w:before="30" w:after="30"/>
              <w:jc w:val="center"/>
              <w:rPr>
                <w:b/>
                <w:bCs/>
                <w:sz w:val="16"/>
                <w:szCs w:val="20"/>
              </w:rPr>
            </w:pPr>
            <w:r w:rsidRPr="006E380F">
              <w:rPr>
                <w:b/>
                <w:bCs/>
                <w:sz w:val="16"/>
                <w:szCs w:val="20"/>
              </w:rPr>
              <w:t>0</w:t>
            </w:r>
          </w:p>
        </w:tc>
      </w:tr>
      <w:tr w:rsidRPr="006E380F" w:rsidR="006E380F" w:rsidTr="095A4CC0" w14:paraId="17DEFE80"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4C7624E7"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E2EFDA"/>
            <w:noWrap/>
            <w:vAlign w:val="bottom"/>
            <w:hideMark/>
          </w:tcPr>
          <w:p w:rsidRPr="006E380F" w:rsidR="006D526A" w:rsidP="007E5CD4" w:rsidRDefault="006D526A" w14:paraId="6B7281A4" w14:textId="77777777">
            <w:pPr>
              <w:pStyle w:val="table-text"/>
              <w:spacing w:before="30" w:after="30"/>
              <w:rPr>
                <w:sz w:val="16"/>
                <w:szCs w:val="20"/>
              </w:rPr>
            </w:pPr>
            <w:r w:rsidRPr="006E380F">
              <w:rPr>
                <w:sz w:val="16"/>
                <w:szCs w:val="20"/>
              </w:rPr>
              <w:t>Paper</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22E4549C"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2C8EAB08"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78441AE2" w14:textId="7FBE924A">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7C84D28" w14:textId="70B6B0FB">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A44D785" w14:textId="2D249832">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0E0CB095" w14:textId="77777777">
            <w:pPr>
              <w:pStyle w:val="table-text"/>
              <w:spacing w:before="30" w:after="30"/>
              <w:jc w:val="center"/>
              <w:rPr>
                <w:b/>
                <w:bCs/>
                <w:sz w:val="16"/>
                <w:szCs w:val="20"/>
              </w:rPr>
            </w:pPr>
            <w:r w:rsidRPr="006E380F">
              <w:rPr>
                <w:b/>
                <w:bCs/>
                <w:sz w:val="16"/>
                <w:szCs w:val="20"/>
              </w:rPr>
              <w:t>0</w:t>
            </w:r>
          </w:p>
        </w:tc>
      </w:tr>
      <w:tr w:rsidRPr="006E380F" w:rsidR="006E380F" w:rsidTr="095A4CC0" w14:paraId="7D805F80"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60D63B15"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15A57284"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0726FC49"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7DA9372F"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5FB70EE4" w14:textId="1F9FF577">
            <w:pPr>
              <w:pStyle w:val="table-text"/>
              <w:spacing w:before="30" w:after="30"/>
              <w:jc w:val="center"/>
              <w:rPr>
                <w:sz w:val="16"/>
                <w:szCs w:val="20"/>
              </w:rPr>
            </w:pPr>
            <w:r>
              <w:rPr>
                <w:sz w:val="16"/>
                <w:szCs w:val="20"/>
              </w:rPr>
              <w:t>10</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0CC334BF" w14:textId="56989A0A">
            <w:pPr>
              <w:pStyle w:val="table-text"/>
              <w:spacing w:before="30" w:after="30"/>
              <w:jc w:val="center"/>
              <w:rPr>
                <w:sz w:val="16"/>
                <w:szCs w:val="20"/>
              </w:rPr>
            </w:pPr>
            <w:r>
              <w:rPr>
                <w:sz w:val="16"/>
                <w:szCs w:val="20"/>
              </w:rPr>
              <w:t>10</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37CB36CA" w14:textId="375A5A3C">
            <w:pPr>
              <w:pStyle w:val="table-text"/>
              <w:spacing w:before="30" w:after="30"/>
              <w:jc w:val="center"/>
              <w:rPr>
                <w:sz w:val="16"/>
                <w:szCs w:val="20"/>
              </w:rPr>
            </w:pPr>
            <w:r>
              <w:rPr>
                <w:sz w:val="16"/>
                <w:szCs w:val="20"/>
              </w:rPr>
              <w:t>10</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847E79" w14:paraId="0A01AE17" w14:textId="20447927">
            <w:pPr>
              <w:pStyle w:val="table-text"/>
              <w:spacing w:before="30" w:after="30"/>
              <w:jc w:val="center"/>
              <w:rPr>
                <w:b/>
                <w:bCs/>
                <w:sz w:val="16"/>
                <w:szCs w:val="20"/>
              </w:rPr>
            </w:pPr>
            <w:r>
              <w:rPr>
                <w:b/>
                <w:bCs/>
                <w:sz w:val="16"/>
                <w:szCs w:val="20"/>
              </w:rPr>
              <w:t>30</w:t>
            </w:r>
          </w:p>
        </w:tc>
      </w:tr>
      <w:tr w:rsidRPr="006E380F" w:rsidR="006E380F" w:rsidTr="095A4CC0" w14:paraId="2426F9CA"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40DCA5B7"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6BCE2CD4"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5F9AA891"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4B419DB7"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F4C438F"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1BC882C5"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64D6D6B" w14:textId="77777777">
            <w:pPr>
              <w:pStyle w:val="table-text"/>
              <w:spacing w:before="30" w:after="30"/>
              <w:jc w:val="center"/>
              <w:rPr>
                <w:sz w:val="16"/>
                <w:szCs w:val="20"/>
              </w:rPr>
            </w:pPr>
            <w:r w:rsidRPr="006E380F">
              <w:rPr>
                <w:sz w:val="16"/>
                <w:szCs w:val="20"/>
              </w:rPr>
              <w:t>5</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136BA85F" w14:textId="77777777">
            <w:pPr>
              <w:pStyle w:val="table-text"/>
              <w:spacing w:before="30" w:after="30"/>
              <w:jc w:val="center"/>
              <w:rPr>
                <w:b/>
                <w:bCs/>
                <w:sz w:val="16"/>
                <w:szCs w:val="20"/>
              </w:rPr>
            </w:pPr>
            <w:r w:rsidRPr="006E380F">
              <w:rPr>
                <w:b/>
                <w:bCs/>
                <w:sz w:val="16"/>
                <w:szCs w:val="20"/>
              </w:rPr>
              <w:t>15</w:t>
            </w:r>
          </w:p>
        </w:tc>
      </w:tr>
      <w:tr w:rsidRPr="006E380F" w:rsidR="006E380F" w:rsidTr="095A4CC0" w14:paraId="4F9DCE9F"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0649737B"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C6E0B4"/>
            <w:noWrap/>
            <w:vAlign w:val="bottom"/>
            <w:hideMark/>
          </w:tcPr>
          <w:p w:rsidRPr="006E380F" w:rsidR="006D526A" w:rsidP="007E5CD4" w:rsidRDefault="006D526A" w14:paraId="4ADFF8E5"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0D5C4069"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271FC01B" w14:textId="77777777">
            <w:pPr>
              <w:pStyle w:val="table-t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8199BFC"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981D3A9"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64A1CE50" w14:textId="77777777">
            <w:pPr>
              <w:pStyle w:val="table-text"/>
              <w:spacing w:before="30" w:after="30"/>
              <w:jc w:val="center"/>
              <w:rPr>
                <w:sz w:val="16"/>
                <w:szCs w:val="20"/>
              </w:rPr>
            </w:pPr>
            <w:r w:rsidRPr="006E380F">
              <w:rPr>
                <w:sz w:val="16"/>
                <w:szCs w:val="20"/>
              </w:rPr>
              <w:t>5</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2E74BDB0" w14:textId="77777777">
            <w:pPr>
              <w:pStyle w:val="table-text"/>
              <w:spacing w:before="30" w:after="30"/>
              <w:jc w:val="center"/>
              <w:rPr>
                <w:b/>
                <w:bCs/>
                <w:sz w:val="16"/>
                <w:szCs w:val="20"/>
              </w:rPr>
            </w:pPr>
            <w:r w:rsidRPr="006E380F">
              <w:rPr>
                <w:b/>
                <w:bCs/>
                <w:sz w:val="16"/>
                <w:szCs w:val="20"/>
              </w:rPr>
              <w:t>15</w:t>
            </w:r>
          </w:p>
        </w:tc>
      </w:tr>
      <w:tr w:rsidRPr="006E380F" w:rsidR="006E380F" w:rsidTr="095A4CC0" w14:paraId="41B35C1C"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740C80C0"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1EB44189"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0442DAF2"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13D635E8"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1BDEBD68" w14:textId="7DE8A056">
            <w:pPr>
              <w:pStyle w:val="table-text"/>
              <w:spacing w:before="30" w:after="30"/>
              <w:jc w:val="center"/>
              <w:rPr>
                <w:sz w:val="16"/>
                <w:szCs w:val="20"/>
              </w:rPr>
            </w:pPr>
            <w:r>
              <w:rPr>
                <w:sz w:val="16"/>
                <w:szCs w:val="20"/>
              </w:rPr>
              <w:t>10</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B14F421" w14:textId="5346759D">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DE67C69" w14:textId="10E4CE34">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847E79" w14:paraId="0E3FD3F7" w14:textId="605BF4E8">
            <w:pPr>
              <w:pStyle w:val="table-text"/>
              <w:spacing w:before="30" w:after="30"/>
              <w:jc w:val="center"/>
              <w:rPr>
                <w:b/>
                <w:bCs/>
                <w:sz w:val="16"/>
                <w:szCs w:val="20"/>
              </w:rPr>
            </w:pPr>
            <w:r>
              <w:rPr>
                <w:b/>
                <w:bCs/>
                <w:sz w:val="16"/>
                <w:szCs w:val="20"/>
              </w:rPr>
              <w:t>10</w:t>
            </w:r>
          </w:p>
        </w:tc>
      </w:tr>
      <w:tr w:rsidRPr="006E380F" w:rsidR="006E380F" w:rsidTr="095A4CC0" w14:paraId="45E5D922"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18E16C8D"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C6E0B4"/>
            <w:noWrap/>
            <w:vAlign w:val="bottom"/>
            <w:hideMark/>
          </w:tcPr>
          <w:p w:rsidRPr="006E380F" w:rsidR="006D526A" w:rsidP="007E5CD4" w:rsidRDefault="006D526A" w14:paraId="1B0E108D"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059DB4F6"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0E33FCA4"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B6FC6B0"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0A26471A" w14:textId="5EEDE0F5">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98258FA" w14:textId="1E7FA279">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189C794A" w14:textId="77777777">
            <w:pPr>
              <w:pStyle w:val="table-text"/>
              <w:spacing w:before="30" w:after="30"/>
              <w:jc w:val="center"/>
              <w:rPr>
                <w:b/>
                <w:bCs/>
                <w:sz w:val="16"/>
                <w:szCs w:val="20"/>
              </w:rPr>
            </w:pPr>
            <w:r w:rsidRPr="006E380F">
              <w:rPr>
                <w:b/>
                <w:bCs/>
                <w:sz w:val="16"/>
                <w:szCs w:val="20"/>
              </w:rPr>
              <w:t>5</w:t>
            </w:r>
          </w:p>
        </w:tc>
      </w:tr>
      <w:tr w:rsidRPr="006E380F" w:rsidR="006E380F" w:rsidTr="095A4CC0" w14:paraId="23F1F45B"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1DC7D19C"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C6E0B4"/>
            <w:noWrap/>
            <w:vAlign w:val="bottom"/>
            <w:hideMark/>
          </w:tcPr>
          <w:p w:rsidRPr="006E380F" w:rsidR="006D526A" w:rsidP="007E5CD4" w:rsidRDefault="006D526A" w14:paraId="15C10280" w14:textId="77777777">
            <w:pPr>
              <w:pStyle w:val="table-text"/>
              <w:spacing w:before="30" w:after="30"/>
              <w:rPr>
                <w:sz w:val="16"/>
                <w:szCs w:val="20"/>
              </w:rPr>
            </w:pPr>
            <w:r w:rsidRPr="006E380F">
              <w:rPr>
                <w:sz w:val="16"/>
                <w:szCs w:val="20"/>
              </w:rPr>
              <w:t>CAI with showcards</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28899E27"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4284F3BE"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018794FF"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496BAD5D" w14:textId="134C0C2C">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42E6A180" w14:textId="0F77D8A9">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24CE9334" w14:textId="77777777">
            <w:pPr>
              <w:pStyle w:val="table-text"/>
              <w:spacing w:before="30" w:after="30"/>
              <w:jc w:val="center"/>
              <w:rPr>
                <w:b/>
                <w:bCs/>
                <w:sz w:val="16"/>
                <w:szCs w:val="20"/>
              </w:rPr>
            </w:pPr>
            <w:r w:rsidRPr="006E380F">
              <w:rPr>
                <w:b/>
                <w:bCs/>
                <w:sz w:val="16"/>
                <w:szCs w:val="20"/>
              </w:rPr>
              <w:t>5</w:t>
            </w:r>
          </w:p>
        </w:tc>
      </w:tr>
      <w:tr w:rsidRPr="006E380F" w:rsidR="006E380F" w:rsidTr="095A4CC0" w14:paraId="2EACE2A8"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1437FEF5"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433CC3D0"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0D30CEFE"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2481A43E"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1C869A52" w14:textId="42CF5740">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72DAED50" w14:textId="27530C77">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53CF18BD" w14:textId="3811FF62">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847E79" w14:paraId="4AF4DC1B" w14:textId="2970444D">
            <w:pPr>
              <w:pStyle w:val="table-text"/>
              <w:spacing w:before="30" w:after="30"/>
              <w:jc w:val="center"/>
              <w:rPr>
                <w:b/>
                <w:bCs/>
                <w:sz w:val="16"/>
                <w:szCs w:val="20"/>
              </w:rPr>
            </w:pPr>
            <w:r>
              <w:rPr>
                <w:b/>
                <w:bCs/>
                <w:sz w:val="16"/>
                <w:szCs w:val="20"/>
              </w:rPr>
              <w:t>0</w:t>
            </w:r>
          </w:p>
        </w:tc>
      </w:tr>
      <w:tr w:rsidRPr="006E380F" w:rsidR="006E380F" w:rsidTr="095A4CC0" w14:paraId="15867299"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3980219F"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03969B65"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43D421DF"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DDEBF7"/>
            <w:noWrap/>
            <w:vAlign w:val="bottom"/>
            <w:hideMark/>
          </w:tcPr>
          <w:p w:rsidRPr="006E380F" w:rsidR="006D526A" w:rsidP="007E5CD4" w:rsidRDefault="006D526A" w14:paraId="3C2439FC" w14:textId="77777777">
            <w:pPr>
              <w:pStyle w:val="table-text"/>
              <w:spacing w:before="30" w:after="30"/>
              <w:rPr>
                <w:sz w:val="16"/>
                <w:szCs w:val="20"/>
              </w:rPr>
            </w:pPr>
            <w:r w:rsidRPr="006E380F">
              <w:rPr>
                <w:sz w:val="16"/>
                <w:szCs w:val="20"/>
              </w:rPr>
              <w:t>Version 1</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54D14772"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BAEC484"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7AB5EF90" w14:textId="77777777">
            <w:pPr>
              <w:pStyle w:val="table-text"/>
              <w:spacing w:before="30" w:after="30"/>
              <w:jc w:val="center"/>
              <w:rPr>
                <w:sz w:val="16"/>
                <w:szCs w:val="20"/>
              </w:rPr>
            </w:pPr>
            <w:r w:rsidRPr="006E380F">
              <w:rPr>
                <w:sz w:val="16"/>
                <w:szCs w:val="20"/>
              </w:rPr>
              <w:t>5</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30B47202" w14:textId="77777777">
            <w:pPr>
              <w:pStyle w:val="table-text"/>
              <w:spacing w:before="30" w:after="30"/>
              <w:jc w:val="center"/>
              <w:rPr>
                <w:b/>
                <w:bCs/>
                <w:sz w:val="16"/>
                <w:szCs w:val="20"/>
              </w:rPr>
            </w:pPr>
            <w:r w:rsidRPr="006E380F">
              <w:rPr>
                <w:b/>
                <w:bCs/>
                <w:sz w:val="16"/>
                <w:szCs w:val="20"/>
              </w:rPr>
              <w:t>15</w:t>
            </w:r>
          </w:p>
        </w:tc>
      </w:tr>
      <w:tr w:rsidRPr="006E380F" w:rsidR="006E380F" w:rsidTr="095A4CC0" w14:paraId="01D2E577"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61E71014"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A9D08E"/>
            <w:noWrap/>
            <w:vAlign w:val="bottom"/>
            <w:hideMark/>
          </w:tcPr>
          <w:p w:rsidRPr="006E380F" w:rsidR="006D526A" w:rsidP="007E5CD4" w:rsidRDefault="006D526A" w14:paraId="7860A774"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2F050554"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DDEBF7"/>
            <w:noWrap/>
            <w:vAlign w:val="bottom"/>
            <w:hideMark/>
          </w:tcPr>
          <w:p w:rsidRPr="006E380F" w:rsidR="006D526A" w:rsidP="007E5CD4" w:rsidRDefault="006D526A" w14:paraId="6EAA287A" w14:textId="77777777">
            <w:pPr>
              <w:pStyle w:val="table-text"/>
              <w:spacing w:before="30" w:after="30"/>
              <w:rPr>
                <w:sz w:val="16"/>
                <w:szCs w:val="20"/>
              </w:rPr>
            </w:pPr>
            <w:r w:rsidRPr="006E380F">
              <w:rPr>
                <w:sz w:val="16"/>
                <w:szCs w:val="20"/>
              </w:rPr>
              <w:t>Version 1</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0DFBCAB"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7255B8C5"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5D9E56CD" w14:textId="77777777">
            <w:pPr>
              <w:pStyle w:val="table-text"/>
              <w:spacing w:before="30" w:after="30"/>
              <w:jc w:val="center"/>
              <w:rPr>
                <w:sz w:val="16"/>
                <w:szCs w:val="20"/>
              </w:rPr>
            </w:pPr>
            <w:r w:rsidRPr="006E380F">
              <w:rPr>
                <w:sz w:val="16"/>
                <w:szCs w:val="20"/>
              </w:rPr>
              <w:t>5</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1E74CC6B" w14:textId="77777777">
            <w:pPr>
              <w:pStyle w:val="table-text"/>
              <w:spacing w:before="30" w:after="30"/>
              <w:jc w:val="center"/>
              <w:rPr>
                <w:b/>
                <w:bCs/>
                <w:sz w:val="16"/>
                <w:szCs w:val="20"/>
              </w:rPr>
            </w:pPr>
            <w:r w:rsidRPr="006E380F">
              <w:rPr>
                <w:b/>
                <w:bCs/>
                <w:sz w:val="16"/>
                <w:szCs w:val="20"/>
              </w:rPr>
              <w:t>15</w:t>
            </w:r>
          </w:p>
        </w:tc>
      </w:tr>
      <w:tr w:rsidRPr="006E380F" w:rsidR="006E380F" w:rsidTr="095A4CC0" w14:paraId="50098C8F"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12B9A960"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77A3829E"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CE4D6"/>
            <w:noWrap/>
            <w:vAlign w:val="bottom"/>
            <w:hideMark/>
          </w:tcPr>
          <w:p w:rsidRPr="006E380F" w:rsidR="006D526A" w:rsidP="007E5CD4" w:rsidRDefault="006D526A" w14:paraId="56D6E7D3" w14:textId="77777777">
            <w:pPr>
              <w:pStyle w:val="table-text"/>
              <w:spacing w:before="30" w:after="30"/>
              <w:rPr>
                <w:sz w:val="16"/>
                <w:szCs w:val="20"/>
              </w:rPr>
            </w:pPr>
            <w:r w:rsidRPr="006E380F">
              <w:rPr>
                <w:sz w:val="16"/>
                <w:szCs w:val="20"/>
              </w:rPr>
              <w:t>Group 1</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0D887062"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847E79" w14:paraId="464C1433" w14:textId="38C2DBDB">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FAFD5FF" w14:textId="66336E82">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47B17FF0" w14:textId="0C56CD97">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847E79" w14:paraId="7F85EE07" w14:textId="52F915B6">
            <w:pPr>
              <w:pStyle w:val="table-text"/>
              <w:spacing w:before="30" w:after="30"/>
              <w:jc w:val="center"/>
              <w:rPr>
                <w:b/>
                <w:bCs/>
                <w:sz w:val="16"/>
                <w:szCs w:val="20"/>
              </w:rPr>
            </w:pPr>
            <w:r>
              <w:rPr>
                <w:b/>
                <w:bCs/>
                <w:sz w:val="16"/>
                <w:szCs w:val="20"/>
              </w:rPr>
              <w:t>0</w:t>
            </w:r>
          </w:p>
        </w:tc>
      </w:tr>
      <w:tr w:rsidRPr="006E380F" w:rsidR="006E380F" w:rsidTr="095A4CC0" w14:paraId="270D01D0" w14:textId="77777777">
        <w:trPr>
          <w:cantSplit/>
        </w:trPr>
        <w:tc>
          <w:tcPr>
            <w:tcW w:w="1155" w:type="dxa"/>
            <w:tcBorders>
              <w:top w:val="nil"/>
              <w:left w:val="single" w:color="auto" w:sz="12" w:space="0"/>
              <w:bottom w:val="nil"/>
              <w:right w:val="nil"/>
            </w:tcBorders>
            <w:shd w:val="clear" w:color="auto" w:fill="FFE699"/>
            <w:noWrap/>
            <w:vAlign w:val="bottom"/>
            <w:hideMark/>
          </w:tcPr>
          <w:p w:rsidRPr="006E380F" w:rsidR="006D526A" w:rsidP="007E5CD4" w:rsidRDefault="006D526A" w14:paraId="19623A45" w14:textId="77777777">
            <w:pPr>
              <w:pStyle w:val="table-text"/>
              <w:spacing w:before="30" w:after="30"/>
              <w:rPr>
                <w:sz w:val="16"/>
                <w:szCs w:val="20"/>
              </w:rPr>
            </w:pPr>
            <w:r w:rsidRPr="006E380F">
              <w:rPr>
                <w:sz w:val="16"/>
                <w:szCs w:val="20"/>
              </w:rPr>
              <w:t>Spanish</w:t>
            </w:r>
          </w:p>
        </w:tc>
        <w:tc>
          <w:tcPr>
            <w:tcW w:w="2112" w:type="dxa"/>
            <w:tcBorders>
              <w:top w:val="nil"/>
              <w:left w:val="nil"/>
              <w:bottom w:val="nil"/>
              <w:right w:val="nil"/>
            </w:tcBorders>
            <w:shd w:val="clear" w:color="auto" w:fill="A9D08E"/>
            <w:noWrap/>
            <w:vAlign w:val="bottom"/>
            <w:hideMark/>
          </w:tcPr>
          <w:p w:rsidRPr="006E380F" w:rsidR="006D526A" w:rsidP="007E5CD4" w:rsidRDefault="006D526A" w14:paraId="68622741"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nil"/>
              <w:right w:val="nil"/>
            </w:tcBorders>
            <w:shd w:val="clear" w:color="auto" w:fill="F8CBAD"/>
            <w:noWrap/>
            <w:vAlign w:val="bottom"/>
            <w:hideMark/>
          </w:tcPr>
          <w:p w:rsidRPr="006E380F" w:rsidR="006D526A" w:rsidP="007E5CD4" w:rsidRDefault="006D526A" w14:paraId="1888DFAD" w14:textId="77777777">
            <w:pPr>
              <w:pStyle w:val="table-text"/>
              <w:spacing w:before="30" w:after="30"/>
              <w:rPr>
                <w:sz w:val="16"/>
                <w:szCs w:val="20"/>
              </w:rPr>
            </w:pPr>
            <w:r w:rsidRPr="006E380F">
              <w:rPr>
                <w:sz w:val="16"/>
                <w:szCs w:val="20"/>
              </w:rPr>
              <w:t>Group 2</w:t>
            </w:r>
          </w:p>
        </w:tc>
        <w:tc>
          <w:tcPr>
            <w:tcW w:w="1611" w:type="dxa"/>
            <w:tcBorders>
              <w:top w:val="nil"/>
              <w:left w:val="nil"/>
              <w:bottom w:val="nil"/>
              <w:right w:val="nil"/>
            </w:tcBorders>
            <w:shd w:val="clear" w:color="auto" w:fill="BDD7EE"/>
            <w:noWrap/>
            <w:vAlign w:val="bottom"/>
            <w:hideMark/>
          </w:tcPr>
          <w:p w:rsidRPr="006E380F" w:rsidR="006D526A" w:rsidP="007E5CD4" w:rsidRDefault="006D526A" w14:paraId="55F9BB60" w14:textId="77777777">
            <w:pPr>
              <w:pStyle w:val="table-text"/>
              <w:spacing w:before="30" w:after="30"/>
              <w:rPr>
                <w:sz w:val="16"/>
                <w:szCs w:val="20"/>
              </w:rPr>
            </w:pPr>
            <w:r w:rsidRPr="006E380F">
              <w:rPr>
                <w:sz w:val="16"/>
                <w:szCs w:val="20"/>
              </w:rPr>
              <w:t>Version 2</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8962F4F" w14:textId="77777777">
            <w:pPr>
              <w:pStyle w:val="table-text"/>
              <w:spacing w:before="30" w:after="30"/>
              <w:jc w:val="center"/>
              <w:rPr>
                <w:sz w:val="16"/>
                <w:szCs w:val="20"/>
              </w:rPr>
            </w:pPr>
            <w:r w:rsidRPr="006E380F">
              <w:rPr>
                <w:sz w:val="16"/>
                <w:szCs w:val="20"/>
              </w:rPr>
              <w:t>5</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64A1D6F1" w14:textId="6FB2F2DB">
            <w:pPr>
              <w:pStyle w:val="table-text"/>
              <w:spacing w:before="30" w:after="30"/>
              <w:jc w:val="center"/>
              <w:rPr>
                <w:sz w:val="16"/>
                <w:szCs w:val="20"/>
              </w:rPr>
            </w:pPr>
            <w:r w:rsidRPr="006E380F">
              <w:rPr>
                <w:sz w:val="16"/>
                <w:szCs w:val="20"/>
              </w:rPr>
              <w:t>—</w:t>
            </w:r>
          </w:p>
        </w:tc>
        <w:tc>
          <w:tcPr>
            <w:tcW w:w="835" w:type="dxa"/>
            <w:tcBorders>
              <w:top w:val="nil"/>
              <w:left w:val="nil"/>
              <w:bottom w:val="nil"/>
              <w:right w:val="nil"/>
            </w:tcBorders>
            <w:shd w:val="clear" w:color="auto" w:fill="auto"/>
            <w:noWrap/>
            <w:vAlign w:val="bottom"/>
            <w:hideMark/>
          </w:tcPr>
          <w:p w:rsidRPr="006E380F" w:rsidR="006D526A" w:rsidP="007E5CD4" w:rsidRDefault="006D526A" w14:paraId="2FBFD550" w14:textId="24DF8685">
            <w:pPr>
              <w:pStyle w:val="table-text"/>
              <w:spacing w:before="30" w:after="30"/>
              <w:jc w:val="center"/>
              <w:rPr>
                <w:sz w:val="16"/>
                <w:szCs w:val="20"/>
              </w:rPr>
            </w:pPr>
            <w:r w:rsidRPr="006E380F">
              <w:rPr>
                <w:sz w:val="16"/>
                <w:szCs w:val="20"/>
              </w:rPr>
              <w:t>—</w:t>
            </w:r>
          </w:p>
        </w:tc>
        <w:tc>
          <w:tcPr>
            <w:tcW w:w="900" w:type="dxa"/>
            <w:tcBorders>
              <w:top w:val="nil"/>
              <w:left w:val="nil"/>
              <w:bottom w:val="nil"/>
              <w:right w:val="single" w:color="auto" w:sz="12" w:space="0"/>
            </w:tcBorders>
            <w:shd w:val="clear" w:color="auto" w:fill="auto"/>
            <w:noWrap/>
            <w:vAlign w:val="bottom"/>
            <w:hideMark/>
          </w:tcPr>
          <w:p w:rsidRPr="006E380F" w:rsidR="006D526A" w:rsidP="007E5CD4" w:rsidRDefault="006D526A" w14:paraId="6D6717E8" w14:textId="77777777">
            <w:pPr>
              <w:pStyle w:val="table-text"/>
              <w:spacing w:before="30" w:after="30"/>
              <w:jc w:val="center"/>
              <w:rPr>
                <w:b/>
                <w:bCs/>
                <w:sz w:val="16"/>
                <w:szCs w:val="20"/>
              </w:rPr>
            </w:pPr>
            <w:r w:rsidRPr="006E380F">
              <w:rPr>
                <w:b/>
                <w:bCs/>
                <w:sz w:val="16"/>
                <w:szCs w:val="20"/>
              </w:rPr>
              <w:t>5</w:t>
            </w:r>
          </w:p>
        </w:tc>
      </w:tr>
      <w:tr w:rsidRPr="006E380F" w:rsidR="006E380F" w:rsidTr="095A4CC0" w14:paraId="3DE8EDC2" w14:textId="77777777">
        <w:trPr>
          <w:cantSplit/>
        </w:trPr>
        <w:tc>
          <w:tcPr>
            <w:tcW w:w="1155" w:type="dxa"/>
            <w:tcBorders>
              <w:top w:val="nil"/>
              <w:left w:val="single" w:color="auto" w:sz="12" w:space="0"/>
              <w:bottom w:val="single" w:color="auto" w:sz="4" w:space="0"/>
              <w:right w:val="nil"/>
            </w:tcBorders>
            <w:shd w:val="clear" w:color="auto" w:fill="FFE699"/>
            <w:noWrap/>
            <w:vAlign w:val="bottom"/>
            <w:hideMark/>
          </w:tcPr>
          <w:p w:rsidRPr="006E380F" w:rsidR="006D526A" w:rsidP="007E5CD4" w:rsidRDefault="006D526A" w14:paraId="390B5D02" w14:textId="77777777">
            <w:pPr>
              <w:pStyle w:val="table-text"/>
              <w:spacing w:before="30" w:after="30"/>
              <w:rPr>
                <w:sz w:val="16"/>
                <w:szCs w:val="20"/>
              </w:rPr>
            </w:pPr>
            <w:r w:rsidRPr="006E380F">
              <w:rPr>
                <w:sz w:val="16"/>
                <w:szCs w:val="20"/>
              </w:rPr>
              <w:t>Spanish</w:t>
            </w:r>
          </w:p>
        </w:tc>
        <w:tc>
          <w:tcPr>
            <w:tcW w:w="2112" w:type="dxa"/>
            <w:tcBorders>
              <w:top w:val="nil"/>
              <w:left w:val="nil"/>
              <w:bottom w:val="single" w:color="auto" w:sz="4" w:space="0"/>
              <w:right w:val="nil"/>
            </w:tcBorders>
            <w:shd w:val="clear" w:color="auto" w:fill="A9D08E"/>
            <w:noWrap/>
            <w:vAlign w:val="bottom"/>
            <w:hideMark/>
          </w:tcPr>
          <w:p w:rsidRPr="006E380F" w:rsidR="006D526A" w:rsidP="007E5CD4" w:rsidRDefault="006D526A" w14:paraId="03FBE468" w14:textId="77777777">
            <w:pPr>
              <w:pStyle w:val="table-text"/>
              <w:spacing w:before="30" w:after="30"/>
              <w:rPr>
                <w:sz w:val="16"/>
                <w:szCs w:val="20"/>
              </w:rPr>
            </w:pPr>
            <w:r w:rsidRPr="006E380F">
              <w:rPr>
                <w:sz w:val="16"/>
                <w:szCs w:val="20"/>
              </w:rPr>
              <w:t>CAI without showcards</w:t>
            </w:r>
          </w:p>
        </w:tc>
        <w:tc>
          <w:tcPr>
            <w:tcW w:w="1047" w:type="dxa"/>
            <w:tcBorders>
              <w:top w:val="nil"/>
              <w:left w:val="nil"/>
              <w:bottom w:val="single" w:color="auto" w:sz="4" w:space="0"/>
              <w:right w:val="nil"/>
            </w:tcBorders>
            <w:shd w:val="clear" w:color="auto" w:fill="F4B084"/>
            <w:noWrap/>
            <w:vAlign w:val="bottom"/>
            <w:hideMark/>
          </w:tcPr>
          <w:p w:rsidRPr="006E380F" w:rsidR="006D526A" w:rsidP="007E5CD4" w:rsidRDefault="006D526A" w14:paraId="7176129D" w14:textId="77777777">
            <w:pPr>
              <w:pStyle w:val="table-text"/>
              <w:spacing w:before="30" w:after="30"/>
              <w:rPr>
                <w:sz w:val="16"/>
                <w:szCs w:val="20"/>
              </w:rPr>
            </w:pPr>
            <w:r w:rsidRPr="006E380F">
              <w:rPr>
                <w:sz w:val="16"/>
                <w:szCs w:val="20"/>
              </w:rPr>
              <w:t>Group 3</w:t>
            </w:r>
          </w:p>
        </w:tc>
        <w:tc>
          <w:tcPr>
            <w:tcW w:w="1611" w:type="dxa"/>
            <w:tcBorders>
              <w:top w:val="nil"/>
              <w:left w:val="nil"/>
              <w:bottom w:val="single" w:color="auto" w:sz="4" w:space="0"/>
              <w:right w:val="nil"/>
            </w:tcBorders>
            <w:shd w:val="clear" w:color="auto" w:fill="BDD7EE"/>
            <w:noWrap/>
            <w:vAlign w:val="bottom"/>
            <w:hideMark/>
          </w:tcPr>
          <w:p w:rsidRPr="006E380F" w:rsidR="006D526A" w:rsidP="007E5CD4" w:rsidRDefault="006D526A" w14:paraId="59B51103" w14:textId="77777777">
            <w:pPr>
              <w:pStyle w:val="table-text"/>
              <w:spacing w:before="30" w:after="30"/>
              <w:rPr>
                <w:sz w:val="16"/>
                <w:szCs w:val="20"/>
              </w:rPr>
            </w:pPr>
            <w:r w:rsidRPr="006E380F">
              <w:rPr>
                <w:sz w:val="16"/>
                <w:szCs w:val="20"/>
              </w:rPr>
              <w:t>Version 2</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25A8339" w14:textId="77777777">
            <w:pPr>
              <w:pStyle w:val="table-text"/>
              <w:spacing w:before="30" w:after="30"/>
              <w:jc w:val="center"/>
              <w:rPr>
                <w:sz w:val="16"/>
                <w:szCs w:val="20"/>
              </w:rPr>
            </w:pPr>
            <w:r w:rsidRPr="006E380F">
              <w:rPr>
                <w:sz w:val="16"/>
                <w:szCs w:val="20"/>
              </w:rPr>
              <w:t>5</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3568E119" w14:textId="46985406">
            <w:pPr>
              <w:pStyle w:val="table-text"/>
              <w:spacing w:before="30" w:after="30"/>
              <w:jc w:val="center"/>
              <w:rPr>
                <w:sz w:val="16"/>
                <w:szCs w:val="20"/>
              </w:rPr>
            </w:pPr>
            <w:r w:rsidRPr="006E380F">
              <w:rPr>
                <w:sz w:val="16"/>
                <w:szCs w:val="20"/>
              </w:rPr>
              <w:t>—</w:t>
            </w:r>
          </w:p>
        </w:tc>
        <w:tc>
          <w:tcPr>
            <w:tcW w:w="835" w:type="dxa"/>
            <w:tcBorders>
              <w:top w:val="nil"/>
              <w:left w:val="nil"/>
              <w:bottom w:val="single" w:color="auto" w:sz="4" w:space="0"/>
              <w:right w:val="nil"/>
            </w:tcBorders>
            <w:shd w:val="clear" w:color="auto" w:fill="auto"/>
            <w:noWrap/>
            <w:vAlign w:val="bottom"/>
            <w:hideMark/>
          </w:tcPr>
          <w:p w:rsidRPr="006E380F" w:rsidR="006D526A" w:rsidP="007E5CD4" w:rsidRDefault="006D526A" w14:paraId="13904930" w14:textId="0824B143">
            <w:pPr>
              <w:pStyle w:val="table-text"/>
              <w:spacing w:before="30" w:after="30"/>
              <w:jc w:val="center"/>
              <w:rPr>
                <w:sz w:val="16"/>
                <w:szCs w:val="20"/>
              </w:rPr>
            </w:pPr>
            <w:r w:rsidRPr="006E380F">
              <w:rPr>
                <w:sz w:val="16"/>
                <w:szCs w:val="20"/>
              </w:rPr>
              <w:t>—</w:t>
            </w:r>
          </w:p>
        </w:tc>
        <w:tc>
          <w:tcPr>
            <w:tcW w:w="900" w:type="dxa"/>
            <w:tcBorders>
              <w:top w:val="nil"/>
              <w:left w:val="nil"/>
              <w:bottom w:val="single" w:color="auto" w:sz="4" w:space="0"/>
              <w:right w:val="single" w:color="auto" w:sz="12" w:space="0"/>
            </w:tcBorders>
            <w:shd w:val="clear" w:color="auto" w:fill="auto"/>
            <w:noWrap/>
            <w:vAlign w:val="bottom"/>
            <w:hideMark/>
          </w:tcPr>
          <w:p w:rsidRPr="006E380F" w:rsidR="006D526A" w:rsidP="007E5CD4" w:rsidRDefault="006D526A" w14:paraId="21546665" w14:textId="77777777">
            <w:pPr>
              <w:pStyle w:val="table-text"/>
              <w:spacing w:before="30" w:after="30"/>
              <w:jc w:val="center"/>
              <w:rPr>
                <w:b/>
                <w:bCs/>
                <w:sz w:val="16"/>
                <w:szCs w:val="20"/>
              </w:rPr>
            </w:pPr>
            <w:r w:rsidRPr="006E380F">
              <w:rPr>
                <w:b/>
                <w:bCs/>
                <w:sz w:val="16"/>
                <w:szCs w:val="20"/>
              </w:rPr>
              <w:t>5</w:t>
            </w:r>
          </w:p>
        </w:tc>
      </w:tr>
      <w:tr w:rsidRPr="006E380F" w:rsidR="006E380F" w:rsidTr="095A4CC0" w14:paraId="146C7198" w14:textId="77777777">
        <w:trPr>
          <w:cantSplit/>
        </w:trPr>
        <w:tc>
          <w:tcPr>
            <w:tcW w:w="3267" w:type="dxa"/>
            <w:gridSpan w:val="2"/>
            <w:tcBorders>
              <w:top w:val="single" w:color="auto" w:sz="4" w:space="0"/>
              <w:left w:val="single" w:color="auto" w:sz="12" w:space="0"/>
              <w:bottom w:val="single" w:color="auto" w:sz="4" w:space="0"/>
              <w:right w:val="nil"/>
            </w:tcBorders>
            <w:shd w:val="clear" w:color="auto" w:fill="FFE699"/>
            <w:noWrap/>
            <w:vAlign w:val="bottom"/>
            <w:hideMark/>
          </w:tcPr>
          <w:p w:rsidRPr="006E380F" w:rsidR="006D526A" w:rsidP="007E5CD4" w:rsidRDefault="006D526A" w14:paraId="2BF606BE" w14:textId="77777777">
            <w:pPr>
              <w:pStyle w:val="table-text"/>
              <w:spacing w:before="30" w:after="30"/>
              <w:rPr>
                <w:b/>
                <w:bCs/>
                <w:i/>
                <w:iCs/>
                <w:sz w:val="16"/>
                <w:szCs w:val="20"/>
              </w:rPr>
            </w:pPr>
            <w:r w:rsidRPr="006E380F">
              <w:rPr>
                <w:b/>
                <w:bCs/>
                <w:i/>
                <w:iCs/>
                <w:sz w:val="16"/>
                <w:szCs w:val="20"/>
              </w:rPr>
              <w:t>TOTAL: Spanish</w:t>
            </w:r>
          </w:p>
        </w:tc>
        <w:tc>
          <w:tcPr>
            <w:tcW w:w="1047" w:type="dxa"/>
            <w:tcBorders>
              <w:top w:val="nil"/>
              <w:left w:val="nil"/>
              <w:bottom w:val="single" w:color="auto" w:sz="4" w:space="0"/>
              <w:right w:val="nil"/>
            </w:tcBorders>
            <w:shd w:val="clear" w:color="auto" w:fill="FFE699"/>
            <w:noWrap/>
            <w:vAlign w:val="bottom"/>
            <w:hideMark/>
          </w:tcPr>
          <w:p w:rsidRPr="006E380F" w:rsidR="006D526A" w:rsidP="007E5CD4" w:rsidRDefault="006D526A" w14:paraId="186D63A5" w14:textId="77777777">
            <w:pPr>
              <w:pStyle w:val="table-text"/>
              <w:spacing w:before="30" w:after="30"/>
              <w:rPr>
                <w:b/>
                <w:bCs/>
                <w:i/>
                <w:iCs/>
                <w:sz w:val="16"/>
                <w:szCs w:val="20"/>
              </w:rPr>
            </w:pPr>
            <w:r w:rsidRPr="006E380F">
              <w:rPr>
                <w:b/>
                <w:bCs/>
                <w:i/>
                <w:iCs/>
                <w:sz w:val="16"/>
                <w:szCs w:val="20"/>
              </w:rPr>
              <w:t> </w:t>
            </w:r>
          </w:p>
        </w:tc>
        <w:tc>
          <w:tcPr>
            <w:tcW w:w="1611" w:type="dxa"/>
            <w:tcBorders>
              <w:top w:val="nil"/>
              <w:left w:val="nil"/>
              <w:bottom w:val="single" w:color="auto" w:sz="4" w:space="0"/>
              <w:right w:val="nil"/>
            </w:tcBorders>
            <w:shd w:val="clear" w:color="auto" w:fill="FFE699"/>
            <w:noWrap/>
            <w:vAlign w:val="bottom"/>
            <w:hideMark/>
          </w:tcPr>
          <w:p w:rsidRPr="006E380F" w:rsidR="006D526A" w:rsidP="007E5CD4" w:rsidRDefault="006D526A" w14:paraId="37946265" w14:textId="77777777">
            <w:pPr>
              <w:pStyle w:val="table-text"/>
              <w:spacing w:before="30" w:after="30"/>
              <w:rPr>
                <w:b/>
                <w:bCs/>
                <w:i/>
                <w:iCs/>
                <w:sz w:val="16"/>
                <w:szCs w:val="20"/>
              </w:rPr>
            </w:pPr>
            <w:r w:rsidRPr="006E380F">
              <w:rPr>
                <w:b/>
                <w:bCs/>
                <w:i/>
                <w:iCs/>
                <w:sz w:val="16"/>
                <w:szCs w:val="20"/>
              </w:rPr>
              <w:t> </w:t>
            </w:r>
          </w:p>
        </w:tc>
        <w:tc>
          <w:tcPr>
            <w:tcW w:w="835" w:type="dxa"/>
            <w:tcBorders>
              <w:top w:val="nil"/>
              <w:left w:val="nil"/>
              <w:bottom w:val="single" w:color="auto" w:sz="4" w:space="0"/>
              <w:right w:val="nil"/>
            </w:tcBorders>
            <w:shd w:val="clear" w:color="auto" w:fill="FFE699"/>
            <w:noWrap/>
            <w:vAlign w:val="bottom"/>
            <w:hideMark/>
          </w:tcPr>
          <w:p w:rsidRPr="006E380F" w:rsidR="006D526A" w:rsidP="007E5CD4" w:rsidRDefault="006D526A" w14:paraId="528F9209" w14:textId="77777777">
            <w:pPr>
              <w:pStyle w:val="table-text"/>
              <w:spacing w:before="30" w:after="30"/>
              <w:jc w:val="center"/>
              <w:rPr>
                <w:b/>
                <w:bCs/>
                <w:i/>
                <w:iCs/>
                <w:sz w:val="16"/>
                <w:szCs w:val="20"/>
              </w:rPr>
            </w:pPr>
            <w:r w:rsidRPr="006E380F">
              <w:rPr>
                <w:b/>
                <w:bCs/>
                <w:i/>
                <w:iCs/>
                <w:sz w:val="16"/>
                <w:szCs w:val="20"/>
              </w:rPr>
              <w:t>60</w:t>
            </w:r>
          </w:p>
        </w:tc>
        <w:tc>
          <w:tcPr>
            <w:tcW w:w="835" w:type="dxa"/>
            <w:tcBorders>
              <w:top w:val="nil"/>
              <w:left w:val="nil"/>
              <w:bottom w:val="single" w:color="auto" w:sz="4" w:space="0"/>
              <w:right w:val="nil"/>
            </w:tcBorders>
            <w:shd w:val="clear" w:color="auto" w:fill="FFE699"/>
            <w:noWrap/>
            <w:vAlign w:val="bottom"/>
            <w:hideMark/>
          </w:tcPr>
          <w:p w:rsidRPr="006E380F" w:rsidR="006D526A" w:rsidP="007E5CD4" w:rsidRDefault="006D526A" w14:paraId="68E238D6" w14:textId="77777777">
            <w:pPr>
              <w:pStyle w:val="table-text"/>
              <w:spacing w:before="30" w:after="30"/>
              <w:jc w:val="center"/>
              <w:rPr>
                <w:b/>
                <w:bCs/>
                <w:i/>
                <w:iCs/>
                <w:sz w:val="16"/>
                <w:szCs w:val="20"/>
              </w:rPr>
            </w:pPr>
            <w:r w:rsidRPr="006E380F">
              <w:rPr>
                <w:b/>
                <w:bCs/>
                <w:i/>
                <w:iCs/>
                <w:sz w:val="16"/>
                <w:szCs w:val="20"/>
              </w:rPr>
              <w:t>60</w:t>
            </w:r>
          </w:p>
        </w:tc>
        <w:tc>
          <w:tcPr>
            <w:tcW w:w="835" w:type="dxa"/>
            <w:tcBorders>
              <w:top w:val="nil"/>
              <w:left w:val="nil"/>
              <w:bottom w:val="single" w:color="auto" w:sz="4" w:space="0"/>
              <w:right w:val="nil"/>
            </w:tcBorders>
            <w:shd w:val="clear" w:color="auto" w:fill="FFE699"/>
            <w:noWrap/>
            <w:vAlign w:val="bottom"/>
            <w:hideMark/>
          </w:tcPr>
          <w:p w:rsidRPr="006E380F" w:rsidR="006D526A" w:rsidP="007E5CD4" w:rsidRDefault="006D526A" w14:paraId="49AB5437" w14:textId="77777777">
            <w:pPr>
              <w:pStyle w:val="table-text"/>
              <w:spacing w:before="30" w:after="30"/>
              <w:jc w:val="center"/>
              <w:rPr>
                <w:b/>
                <w:bCs/>
                <w:i/>
                <w:iCs/>
                <w:sz w:val="16"/>
                <w:szCs w:val="20"/>
              </w:rPr>
            </w:pPr>
            <w:r w:rsidRPr="006E380F">
              <w:rPr>
                <w:b/>
                <w:bCs/>
                <w:i/>
                <w:iCs/>
                <w:sz w:val="16"/>
                <w:szCs w:val="20"/>
              </w:rPr>
              <w:t>60</w:t>
            </w:r>
          </w:p>
        </w:tc>
        <w:tc>
          <w:tcPr>
            <w:tcW w:w="900" w:type="dxa"/>
            <w:tcBorders>
              <w:top w:val="nil"/>
              <w:left w:val="nil"/>
              <w:bottom w:val="single" w:color="auto" w:sz="4" w:space="0"/>
              <w:right w:val="single" w:color="auto" w:sz="12" w:space="0"/>
            </w:tcBorders>
            <w:shd w:val="clear" w:color="auto" w:fill="FFE699"/>
            <w:noWrap/>
            <w:vAlign w:val="bottom"/>
            <w:hideMark/>
          </w:tcPr>
          <w:p w:rsidRPr="006E380F" w:rsidR="006D526A" w:rsidP="007E5CD4" w:rsidRDefault="006D526A" w14:paraId="4CCAA017" w14:textId="77777777">
            <w:pPr>
              <w:pStyle w:val="table-text"/>
              <w:spacing w:before="30" w:after="30"/>
              <w:jc w:val="center"/>
              <w:rPr>
                <w:b/>
                <w:bCs/>
                <w:i/>
                <w:iCs/>
                <w:sz w:val="16"/>
                <w:szCs w:val="20"/>
              </w:rPr>
            </w:pPr>
            <w:r w:rsidRPr="006E380F">
              <w:rPr>
                <w:b/>
                <w:bCs/>
                <w:i/>
                <w:iCs/>
                <w:sz w:val="16"/>
                <w:szCs w:val="20"/>
              </w:rPr>
              <w:t>180</w:t>
            </w:r>
          </w:p>
        </w:tc>
      </w:tr>
      <w:tr w:rsidRPr="006E380F" w:rsidR="006E380F" w:rsidTr="095A4CC0" w14:paraId="470A8142" w14:textId="77777777">
        <w:trPr>
          <w:cantSplit/>
        </w:trPr>
        <w:tc>
          <w:tcPr>
            <w:tcW w:w="3267" w:type="dxa"/>
            <w:gridSpan w:val="2"/>
            <w:tcBorders>
              <w:top w:val="single" w:color="auto" w:sz="4" w:space="0"/>
              <w:left w:val="single" w:color="auto" w:sz="12" w:space="0"/>
              <w:bottom w:val="single" w:color="auto" w:sz="12" w:space="0"/>
              <w:right w:val="nil"/>
            </w:tcBorders>
            <w:shd w:val="clear" w:color="auto" w:fill="B4C6E7" w:themeFill="accent1" w:themeFillTint="66"/>
            <w:noWrap/>
            <w:vAlign w:val="bottom"/>
            <w:hideMark/>
          </w:tcPr>
          <w:p w:rsidRPr="006E380F" w:rsidR="006D526A" w:rsidP="007E5CD4" w:rsidRDefault="006D526A" w14:paraId="1F4E8287" w14:textId="77777777">
            <w:pPr>
              <w:pStyle w:val="table-text"/>
              <w:spacing w:before="30" w:after="30"/>
              <w:rPr>
                <w:b/>
                <w:bCs/>
                <w:sz w:val="16"/>
                <w:szCs w:val="20"/>
              </w:rPr>
            </w:pPr>
            <w:r w:rsidRPr="006E380F">
              <w:rPr>
                <w:b/>
                <w:bCs/>
                <w:sz w:val="16"/>
                <w:szCs w:val="20"/>
              </w:rPr>
              <w:t>GRAND TOTAL</w:t>
            </w:r>
          </w:p>
        </w:tc>
        <w:tc>
          <w:tcPr>
            <w:tcW w:w="1047" w:type="dxa"/>
            <w:tcBorders>
              <w:top w:val="nil"/>
              <w:left w:val="nil"/>
              <w:bottom w:val="single" w:color="auto" w:sz="12" w:space="0"/>
              <w:right w:val="nil"/>
            </w:tcBorders>
            <w:shd w:val="clear" w:color="auto" w:fill="B4C6E7" w:themeFill="accent1" w:themeFillTint="66"/>
            <w:noWrap/>
            <w:vAlign w:val="bottom"/>
            <w:hideMark/>
          </w:tcPr>
          <w:p w:rsidRPr="006E380F" w:rsidR="006D526A" w:rsidP="007E5CD4" w:rsidRDefault="006D526A" w14:paraId="21F23243" w14:textId="77777777">
            <w:pPr>
              <w:pStyle w:val="table-text"/>
              <w:spacing w:before="30" w:after="30"/>
              <w:rPr>
                <w:b/>
                <w:bCs/>
                <w:sz w:val="16"/>
                <w:szCs w:val="20"/>
              </w:rPr>
            </w:pPr>
            <w:r w:rsidRPr="006E380F">
              <w:rPr>
                <w:b/>
                <w:bCs/>
                <w:sz w:val="16"/>
                <w:szCs w:val="20"/>
              </w:rPr>
              <w:t> </w:t>
            </w:r>
          </w:p>
        </w:tc>
        <w:tc>
          <w:tcPr>
            <w:tcW w:w="1611" w:type="dxa"/>
            <w:tcBorders>
              <w:top w:val="nil"/>
              <w:left w:val="nil"/>
              <w:bottom w:val="single" w:color="auto" w:sz="12" w:space="0"/>
              <w:right w:val="nil"/>
            </w:tcBorders>
            <w:shd w:val="clear" w:color="auto" w:fill="B4C6E7" w:themeFill="accent1" w:themeFillTint="66"/>
            <w:noWrap/>
            <w:vAlign w:val="bottom"/>
            <w:hideMark/>
          </w:tcPr>
          <w:p w:rsidRPr="006E380F" w:rsidR="006D526A" w:rsidP="007E5CD4" w:rsidRDefault="006D526A" w14:paraId="637EF72D" w14:textId="77777777">
            <w:pPr>
              <w:pStyle w:val="table-text"/>
              <w:spacing w:before="30" w:after="30"/>
              <w:rPr>
                <w:b/>
                <w:bCs/>
                <w:sz w:val="16"/>
                <w:szCs w:val="20"/>
              </w:rPr>
            </w:pPr>
            <w:r w:rsidRPr="006E380F">
              <w:rPr>
                <w:b/>
                <w:bCs/>
                <w:sz w:val="16"/>
                <w:szCs w:val="20"/>
              </w:rPr>
              <w:t> </w:t>
            </w:r>
          </w:p>
        </w:tc>
        <w:tc>
          <w:tcPr>
            <w:tcW w:w="835" w:type="dxa"/>
            <w:tcBorders>
              <w:top w:val="nil"/>
              <w:left w:val="nil"/>
              <w:bottom w:val="single" w:color="auto" w:sz="12" w:space="0"/>
              <w:right w:val="nil"/>
            </w:tcBorders>
            <w:shd w:val="clear" w:color="auto" w:fill="B4C6E7" w:themeFill="accent1" w:themeFillTint="66"/>
            <w:noWrap/>
            <w:vAlign w:val="bottom"/>
            <w:hideMark/>
          </w:tcPr>
          <w:p w:rsidRPr="006E380F" w:rsidR="006D526A" w:rsidP="007E5CD4" w:rsidRDefault="00002FB3" w14:paraId="18DD5417" w14:textId="3F201719">
            <w:pPr>
              <w:pStyle w:val="table-text"/>
              <w:spacing w:before="30" w:after="30"/>
              <w:jc w:val="center"/>
              <w:rPr>
                <w:b/>
                <w:bCs/>
                <w:sz w:val="16"/>
                <w:szCs w:val="20"/>
              </w:rPr>
            </w:pPr>
            <w:r w:rsidRPr="006E380F">
              <w:rPr>
                <w:b/>
                <w:bCs/>
                <w:sz w:val="16"/>
                <w:szCs w:val="20"/>
              </w:rPr>
              <w:t>188</w:t>
            </w:r>
          </w:p>
        </w:tc>
        <w:tc>
          <w:tcPr>
            <w:tcW w:w="835" w:type="dxa"/>
            <w:tcBorders>
              <w:top w:val="nil"/>
              <w:left w:val="nil"/>
              <w:bottom w:val="single" w:color="auto" w:sz="12" w:space="0"/>
              <w:right w:val="nil"/>
            </w:tcBorders>
            <w:shd w:val="clear" w:color="auto" w:fill="B4C6E7" w:themeFill="accent1" w:themeFillTint="66"/>
            <w:noWrap/>
            <w:vAlign w:val="bottom"/>
            <w:hideMark/>
          </w:tcPr>
          <w:p w:rsidRPr="006E380F" w:rsidR="006D526A" w:rsidP="007E5CD4" w:rsidRDefault="00002FB3" w14:paraId="7DEFA88E" w14:textId="0C1451D7">
            <w:pPr>
              <w:pStyle w:val="table-text"/>
              <w:spacing w:before="30" w:after="30"/>
              <w:jc w:val="center"/>
              <w:rPr>
                <w:b/>
                <w:bCs/>
                <w:sz w:val="16"/>
                <w:szCs w:val="20"/>
              </w:rPr>
            </w:pPr>
            <w:r w:rsidRPr="006E380F">
              <w:rPr>
                <w:b/>
                <w:bCs/>
                <w:sz w:val="16"/>
                <w:szCs w:val="20"/>
              </w:rPr>
              <w:t>1</w:t>
            </w:r>
            <w:r w:rsidR="00852946">
              <w:rPr>
                <w:b/>
                <w:bCs/>
                <w:sz w:val="16"/>
                <w:szCs w:val="20"/>
              </w:rPr>
              <w:t>4</w:t>
            </w:r>
            <w:r w:rsidR="00B514C2">
              <w:rPr>
                <w:b/>
                <w:bCs/>
                <w:sz w:val="16"/>
                <w:szCs w:val="20"/>
              </w:rPr>
              <w:t>7</w:t>
            </w:r>
          </w:p>
        </w:tc>
        <w:tc>
          <w:tcPr>
            <w:tcW w:w="835" w:type="dxa"/>
            <w:tcBorders>
              <w:top w:val="nil"/>
              <w:left w:val="nil"/>
              <w:bottom w:val="single" w:color="auto" w:sz="12" w:space="0"/>
              <w:right w:val="nil"/>
            </w:tcBorders>
            <w:shd w:val="clear" w:color="auto" w:fill="B4C6E7" w:themeFill="accent1" w:themeFillTint="66"/>
            <w:noWrap/>
            <w:vAlign w:val="bottom"/>
            <w:hideMark/>
          </w:tcPr>
          <w:p w:rsidRPr="006E380F" w:rsidR="006D526A" w:rsidP="007E5CD4" w:rsidRDefault="006D526A" w14:paraId="6E22443F" w14:textId="77777777">
            <w:pPr>
              <w:pStyle w:val="table-text"/>
              <w:spacing w:before="30" w:after="30"/>
              <w:jc w:val="center"/>
              <w:rPr>
                <w:b/>
                <w:bCs/>
                <w:sz w:val="16"/>
                <w:szCs w:val="20"/>
              </w:rPr>
            </w:pPr>
            <w:r w:rsidRPr="006E380F">
              <w:rPr>
                <w:b/>
                <w:bCs/>
                <w:sz w:val="16"/>
                <w:szCs w:val="20"/>
              </w:rPr>
              <w:t>92</w:t>
            </w:r>
          </w:p>
        </w:tc>
        <w:tc>
          <w:tcPr>
            <w:tcW w:w="900" w:type="dxa"/>
            <w:tcBorders>
              <w:top w:val="nil"/>
              <w:left w:val="nil"/>
              <w:bottom w:val="single" w:color="auto" w:sz="12" w:space="0"/>
              <w:right w:val="single" w:color="auto" w:sz="12" w:space="0"/>
            </w:tcBorders>
            <w:shd w:val="clear" w:color="auto" w:fill="B4C6E7" w:themeFill="accent1" w:themeFillTint="66"/>
            <w:noWrap/>
            <w:vAlign w:val="bottom"/>
            <w:hideMark/>
          </w:tcPr>
          <w:p w:rsidRPr="006E380F" w:rsidR="006D526A" w:rsidP="007E5CD4" w:rsidRDefault="00F724E6" w14:paraId="33A11E0C" w14:textId="10C3960B">
            <w:pPr>
              <w:pStyle w:val="table-text"/>
              <w:spacing w:before="30" w:after="30"/>
              <w:jc w:val="center"/>
              <w:rPr>
                <w:b/>
                <w:bCs/>
                <w:sz w:val="16"/>
                <w:szCs w:val="20"/>
              </w:rPr>
            </w:pPr>
            <w:r w:rsidRPr="006E380F">
              <w:rPr>
                <w:b/>
                <w:bCs/>
                <w:sz w:val="16"/>
                <w:szCs w:val="20"/>
              </w:rPr>
              <w:t>4</w:t>
            </w:r>
            <w:r w:rsidR="00C1612A">
              <w:rPr>
                <w:b/>
                <w:bCs/>
                <w:sz w:val="16"/>
                <w:szCs w:val="20"/>
              </w:rPr>
              <w:t>2</w:t>
            </w:r>
            <w:r w:rsidR="00F00244">
              <w:rPr>
                <w:b/>
                <w:bCs/>
                <w:sz w:val="16"/>
                <w:szCs w:val="20"/>
              </w:rPr>
              <w:t>7</w:t>
            </w:r>
          </w:p>
        </w:tc>
      </w:tr>
    </w:tbl>
    <w:p w:rsidRPr="0084577F" w:rsidR="00361964" w:rsidP="00671877" w:rsidRDefault="00875AA3" w14:paraId="411C2835" w14:textId="433003F8">
      <w:pPr>
        <w:pStyle w:val="BodyText"/>
        <w:spacing w:after="120" w:line="240" w:lineRule="auto"/>
        <w:ind w:left="1440" w:hanging="1440"/>
        <w:rPr>
          <w:b/>
          <w:bCs/>
          <w:color w:val="auto"/>
        </w:rPr>
      </w:pPr>
      <w:r w:rsidRPr="0084577F">
        <w:rPr>
          <w:b/>
          <w:bCs/>
          <w:color w:val="auto"/>
        </w:rPr>
        <w:lastRenderedPageBreak/>
        <w:t xml:space="preserve">Table </w:t>
      </w:r>
      <w:r w:rsidRPr="0084577F">
        <w:rPr>
          <w:b/>
          <w:bCs/>
          <w:noProof/>
          <w:color w:val="auto"/>
        </w:rPr>
        <w:fldChar w:fldCharType="begin"/>
      </w:r>
      <w:r w:rsidRPr="0084577F">
        <w:rPr>
          <w:b/>
          <w:bCs/>
          <w:noProof/>
          <w:color w:val="auto"/>
        </w:rPr>
        <w:instrText xml:space="preserve"> STYLEREF 1 \s </w:instrText>
      </w:r>
      <w:r w:rsidRPr="0084577F">
        <w:rPr>
          <w:b/>
          <w:bCs/>
          <w:noProof/>
          <w:color w:val="auto"/>
        </w:rPr>
        <w:fldChar w:fldCharType="separate"/>
      </w:r>
      <w:r w:rsidRPr="0084577F">
        <w:rPr>
          <w:b/>
          <w:bCs/>
          <w:noProof/>
          <w:color w:val="auto"/>
        </w:rPr>
        <w:t>2</w:t>
      </w:r>
      <w:r w:rsidRPr="0084577F">
        <w:rPr>
          <w:b/>
          <w:bCs/>
          <w:noProof/>
          <w:color w:val="auto"/>
        </w:rPr>
        <w:fldChar w:fldCharType="end"/>
      </w:r>
      <w:r w:rsidRPr="0084577F">
        <w:rPr>
          <w:b/>
          <w:bCs/>
          <w:color w:val="auto"/>
        </w:rPr>
        <w:noBreakHyphen/>
      </w:r>
      <w:r w:rsidRPr="0084577F" w:rsidR="00250E0F">
        <w:rPr>
          <w:b/>
          <w:bCs/>
          <w:noProof/>
          <w:color w:val="auto"/>
        </w:rPr>
        <w:t>1</w:t>
      </w:r>
      <w:r w:rsidRPr="0084577F">
        <w:rPr>
          <w:b/>
          <w:bCs/>
          <w:color w:val="auto"/>
        </w:rPr>
        <w:t>.</w:t>
      </w:r>
      <w:r w:rsidRPr="0084577F">
        <w:rPr>
          <w:b/>
          <w:bCs/>
          <w:color w:val="auto"/>
        </w:rPr>
        <w:tab/>
        <w:t xml:space="preserve">Round </w:t>
      </w:r>
      <w:r w:rsidRPr="0084577F" w:rsidR="00532DC1">
        <w:rPr>
          <w:b/>
          <w:bCs/>
          <w:color w:val="auto"/>
        </w:rPr>
        <w:t>One:</w:t>
      </w:r>
      <w:r w:rsidRPr="0084577F">
        <w:rPr>
          <w:b/>
          <w:bCs/>
          <w:color w:val="auto"/>
        </w:rPr>
        <w:t xml:space="preserve"> Minimum Number of</w:t>
      </w:r>
      <w:r w:rsidRPr="0084577F" w:rsidDel="002E6B53">
        <w:rPr>
          <w:b/>
          <w:bCs/>
          <w:color w:val="auto"/>
        </w:rPr>
        <w:t xml:space="preserve"> </w:t>
      </w:r>
      <w:r w:rsidRPr="0084577F">
        <w:rPr>
          <w:b/>
          <w:bCs/>
          <w:color w:val="auto"/>
        </w:rPr>
        <w:t xml:space="preserve">Participants </w:t>
      </w:r>
      <w:bookmarkStart w:name="_Hlk36465708" w:id="23"/>
      <w:r w:rsidRPr="0084577F">
        <w:rPr>
          <w:b/>
          <w:bCs/>
          <w:color w:val="auto"/>
        </w:rPr>
        <w:t xml:space="preserve">per </w:t>
      </w:r>
      <w:r w:rsidRPr="0084577F" w:rsidR="00E5736E">
        <w:rPr>
          <w:b/>
          <w:bCs/>
          <w:color w:val="auto"/>
        </w:rPr>
        <w:t xml:space="preserve">Mode, Question Group, and Question Version </w:t>
      </w:r>
      <w:r w:rsidRPr="0084577F">
        <w:rPr>
          <w:b/>
          <w:bCs/>
          <w:color w:val="auto"/>
        </w:rPr>
        <w:t>– English Interviews</w:t>
      </w:r>
      <w:bookmarkEnd w:id="23"/>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060"/>
        <w:gridCol w:w="985"/>
        <w:gridCol w:w="1445"/>
        <w:gridCol w:w="990"/>
        <w:gridCol w:w="1080"/>
        <w:gridCol w:w="1165"/>
      </w:tblGrid>
      <w:tr w:rsidRPr="00EA04E1" w:rsidR="00527493" w:rsidTr="00DC20AF" w14:paraId="64B74624" w14:textId="77777777">
        <w:tc>
          <w:tcPr>
            <w:tcW w:w="3060" w:type="dxa"/>
            <w:vMerge w:val="restart"/>
            <w:tcBorders>
              <w:bottom w:val="nil"/>
            </w:tcBorders>
            <w:shd w:val="clear" w:color="auto" w:fill="BDD6EE" w:themeFill="accent5" w:themeFillTint="66"/>
          </w:tcPr>
          <w:p w:rsidRPr="00532DC1" w:rsidR="00541A09" w:rsidP="005F3128" w:rsidRDefault="00541A09" w14:paraId="5073D7E9" w14:textId="77777777">
            <w:pPr>
              <w:rPr>
                <w:b/>
                <w:bCs/>
                <w:sz w:val="18"/>
                <w:szCs w:val="18"/>
              </w:rPr>
            </w:pPr>
          </w:p>
          <w:p w:rsidRPr="00532DC1" w:rsidR="006D72DA" w:rsidP="005F3128" w:rsidRDefault="006D72DA" w14:paraId="07C3A55D" w14:textId="6E4DAF67">
            <w:pPr>
              <w:rPr>
                <w:b/>
                <w:bCs/>
                <w:sz w:val="18"/>
                <w:szCs w:val="18"/>
              </w:rPr>
            </w:pPr>
            <w:r w:rsidRPr="00532DC1">
              <w:rPr>
                <w:b/>
                <w:bCs/>
                <w:sz w:val="18"/>
                <w:szCs w:val="18"/>
              </w:rPr>
              <w:t>Group</w:t>
            </w:r>
          </w:p>
        </w:tc>
        <w:tc>
          <w:tcPr>
            <w:tcW w:w="2430" w:type="dxa"/>
            <w:gridSpan w:val="2"/>
            <w:tcBorders>
              <w:bottom w:val="single" w:color="auto" w:sz="4" w:space="0"/>
            </w:tcBorders>
            <w:shd w:val="clear" w:color="auto" w:fill="BDD6EE" w:themeFill="accent5" w:themeFillTint="66"/>
          </w:tcPr>
          <w:p w:rsidRPr="00F06BD9" w:rsidR="00541A09" w:rsidP="00B97D53" w:rsidRDefault="00541A09" w14:paraId="77AB9349" w14:textId="77777777">
            <w:pPr>
              <w:jc w:val="center"/>
              <w:rPr>
                <w:b/>
                <w:bCs/>
                <w:sz w:val="18"/>
                <w:szCs w:val="18"/>
              </w:rPr>
            </w:pPr>
            <w:r w:rsidRPr="00F06BD9">
              <w:rPr>
                <w:b/>
                <w:bCs/>
                <w:sz w:val="18"/>
                <w:szCs w:val="18"/>
              </w:rPr>
              <w:t>Paper Mode</w:t>
            </w:r>
          </w:p>
        </w:tc>
        <w:tc>
          <w:tcPr>
            <w:tcW w:w="2070" w:type="dxa"/>
            <w:gridSpan w:val="2"/>
            <w:tcBorders>
              <w:bottom w:val="single" w:color="auto" w:sz="4" w:space="0"/>
            </w:tcBorders>
            <w:shd w:val="clear" w:color="auto" w:fill="BDD6EE" w:themeFill="accent5" w:themeFillTint="66"/>
          </w:tcPr>
          <w:p w:rsidRPr="00F06BD9" w:rsidR="00541A09" w:rsidP="00B97D53" w:rsidRDefault="00541A09" w14:paraId="0C3E41B2" w14:textId="77777777">
            <w:pPr>
              <w:jc w:val="center"/>
              <w:rPr>
                <w:b/>
                <w:bCs/>
                <w:sz w:val="18"/>
                <w:szCs w:val="18"/>
              </w:rPr>
            </w:pPr>
            <w:r w:rsidRPr="00F06BD9">
              <w:rPr>
                <w:b/>
                <w:bCs/>
                <w:sz w:val="18"/>
                <w:szCs w:val="18"/>
              </w:rPr>
              <w:t>CAI Mode</w:t>
            </w:r>
          </w:p>
        </w:tc>
        <w:tc>
          <w:tcPr>
            <w:tcW w:w="1165" w:type="dxa"/>
            <w:vMerge w:val="restart"/>
            <w:tcBorders>
              <w:bottom w:val="nil"/>
            </w:tcBorders>
            <w:shd w:val="clear" w:color="auto" w:fill="BDD6EE" w:themeFill="accent5" w:themeFillTint="66"/>
          </w:tcPr>
          <w:p w:rsidRPr="00F06BD9" w:rsidR="00541A09" w:rsidP="00541A09" w:rsidRDefault="00541A09" w14:paraId="735A9814" w14:textId="77777777">
            <w:pPr>
              <w:jc w:val="center"/>
              <w:rPr>
                <w:b/>
                <w:bCs/>
                <w:sz w:val="18"/>
                <w:szCs w:val="18"/>
              </w:rPr>
            </w:pPr>
          </w:p>
          <w:p w:rsidRPr="00B97D53" w:rsidR="00541A09" w:rsidP="00541A09" w:rsidRDefault="00541A09" w14:paraId="4B6B0BFA" w14:textId="2F73A537">
            <w:pPr>
              <w:jc w:val="center"/>
              <w:rPr>
                <w:sz w:val="18"/>
                <w:szCs w:val="18"/>
              </w:rPr>
            </w:pPr>
            <w:r w:rsidRPr="00F06BD9">
              <w:rPr>
                <w:b/>
                <w:bCs/>
                <w:sz w:val="18"/>
                <w:szCs w:val="18"/>
              </w:rPr>
              <w:t>TOTAL</w:t>
            </w:r>
          </w:p>
        </w:tc>
      </w:tr>
      <w:tr w:rsidRPr="00EA04E1" w:rsidR="0097289D" w:rsidTr="00DC20AF" w14:paraId="5CB39F58" w14:textId="77777777">
        <w:tc>
          <w:tcPr>
            <w:tcW w:w="3060" w:type="dxa"/>
            <w:vMerge/>
            <w:tcBorders>
              <w:top w:val="nil"/>
            </w:tcBorders>
            <w:shd w:val="clear" w:color="auto" w:fill="BDD6EE" w:themeFill="accent5" w:themeFillTint="66"/>
          </w:tcPr>
          <w:p w:rsidRPr="00F66256" w:rsidR="00541A09" w:rsidP="005F3128" w:rsidRDefault="00541A09" w14:paraId="660AC87D" w14:textId="77777777">
            <w:pPr>
              <w:rPr>
                <w:b/>
                <w:bCs/>
                <w:sz w:val="18"/>
                <w:szCs w:val="18"/>
              </w:rPr>
            </w:pPr>
          </w:p>
        </w:tc>
        <w:tc>
          <w:tcPr>
            <w:tcW w:w="2430" w:type="dxa"/>
            <w:gridSpan w:val="2"/>
            <w:tcBorders>
              <w:top w:val="single" w:color="auto" w:sz="4" w:space="0"/>
              <w:bottom w:val="nil"/>
            </w:tcBorders>
            <w:shd w:val="clear" w:color="auto" w:fill="BDD6EE" w:themeFill="accent5" w:themeFillTint="66"/>
          </w:tcPr>
          <w:p w:rsidRPr="00F06BD9" w:rsidR="00541A09" w:rsidP="00B97D53" w:rsidRDefault="00541A09" w14:paraId="46BA5573" w14:textId="77777777">
            <w:pPr>
              <w:jc w:val="center"/>
              <w:rPr>
                <w:b/>
                <w:bCs/>
                <w:sz w:val="18"/>
                <w:szCs w:val="18"/>
              </w:rPr>
            </w:pPr>
            <w:r w:rsidRPr="00F06BD9">
              <w:rPr>
                <w:b/>
                <w:bCs/>
                <w:sz w:val="18"/>
                <w:szCs w:val="18"/>
              </w:rPr>
              <w:t>Version</w:t>
            </w:r>
          </w:p>
        </w:tc>
        <w:tc>
          <w:tcPr>
            <w:tcW w:w="2070" w:type="dxa"/>
            <w:gridSpan w:val="2"/>
            <w:tcBorders>
              <w:top w:val="single" w:color="auto" w:sz="4" w:space="0"/>
              <w:bottom w:val="nil"/>
            </w:tcBorders>
            <w:shd w:val="clear" w:color="auto" w:fill="BDD6EE" w:themeFill="accent5" w:themeFillTint="66"/>
          </w:tcPr>
          <w:p w:rsidRPr="00F06BD9" w:rsidR="00541A09" w:rsidP="00B97D53" w:rsidRDefault="00541A09" w14:paraId="756D0826" w14:textId="77777777">
            <w:pPr>
              <w:jc w:val="center"/>
              <w:rPr>
                <w:b/>
                <w:bCs/>
                <w:sz w:val="18"/>
                <w:szCs w:val="18"/>
              </w:rPr>
            </w:pPr>
            <w:r w:rsidRPr="00F06BD9">
              <w:rPr>
                <w:b/>
                <w:bCs/>
                <w:sz w:val="18"/>
                <w:szCs w:val="18"/>
              </w:rPr>
              <w:t>Version</w:t>
            </w:r>
          </w:p>
        </w:tc>
        <w:tc>
          <w:tcPr>
            <w:tcW w:w="1165" w:type="dxa"/>
            <w:vMerge/>
            <w:tcBorders>
              <w:top w:val="nil"/>
            </w:tcBorders>
            <w:shd w:val="clear" w:color="auto" w:fill="BDD6EE" w:themeFill="accent5" w:themeFillTint="66"/>
          </w:tcPr>
          <w:p w:rsidRPr="00B97D53" w:rsidR="00541A09" w:rsidP="005F3128" w:rsidRDefault="00541A09" w14:paraId="72DE7ECE" w14:textId="77777777">
            <w:pPr>
              <w:rPr>
                <w:sz w:val="18"/>
                <w:szCs w:val="18"/>
              </w:rPr>
            </w:pPr>
          </w:p>
        </w:tc>
      </w:tr>
      <w:tr w:rsidRPr="00EA04E1" w:rsidR="00127FA8" w:rsidTr="00DC20AF" w14:paraId="55ECCD14" w14:textId="77777777">
        <w:tc>
          <w:tcPr>
            <w:tcW w:w="3060" w:type="dxa"/>
            <w:vMerge/>
            <w:shd w:val="clear" w:color="auto" w:fill="BDD6EE" w:themeFill="accent5" w:themeFillTint="66"/>
          </w:tcPr>
          <w:p w:rsidRPr="00F66256" w:rsidR="00541A09" w:rsidP="005F3128" w:rsidRDefault="00541A09" w14:paraId="6EC5940F" w14:textId="77777777">
            <w:pPr>
              <w:rPr>
                <w:b/>
                <w:bCs/>
                <w:sz w:val="18"/>
                <w:szCs w:val="18"/>
              </w:rPr>
            </w:pPr>
          </w:p>
        </w:tc>
        <w:tc>
          <w:tcPr>
            <w:tcW w:w="985" w:type="dxa"/>
            <w:tcBorders>
              <w:top w:val="nil"/>
            </w:tcBorders>
            <w:shd w:val="clear" w:color="auto" w:fill="BDD6EE" w:themeFill="accent5" w:themeFillTint="66"/>
          </w:tcPr>
          <w:p w:rsidRPr="00F06BD9" w:rsidR="00541A09" w:rsidP="00B97D53" w:rsidRDefault="00541A09" w14:paraId="41A632AE" w14:textId="5E085579">
            <w:pPr>
              <w:jc w:val="center"/>
              <w:rPr>
                <w:b/>
                <w:bCs/>
                <w:sz w:val="18"/>
                <w:szCs w:val="18"/>
              </w:rPr>
            </w:pPr>
            <w:r w:rsidRPr="00F06BD9">
              <w:rPr>
                <w:b/>
                <w:bCs/>
                <w:sz w:val="18"/>
                <w:szCs w:val="18"/>
              </w:rPr>
              <w:t>1</w:t>
            </w:r>
          </w:p>
        </w:tc>
        <w:tc>
          <w:tcPr>
            <w:tcW w:w="1445" w:type="dxa"/>
            <w:tcBorders>
              <w:top w:val="nil"/>
            </w:tcBorders>
            <w:shd w:val="clear" w:color="auto" w:fill="BDD6EE" w:themeFill="accent5" w:themeFillTint="66"/>
          </w:tcPr>
          <w:p w:rsidRPr="00F06BD9" w:rsidR="00541A09" w:rsidP="00B97D53" w:rsidRDefault="00541A09" w14:paraId="2CCE057D" w14:textId="00C3DDB4">
            <w:pPr>
              <w:jc w:val="center"/>
              <w:rPr>
                <w:b/>
                <w:bCs/>
                <w:sz w:val="18"/>
                <w:szCs w:val="18"/>
              </w:rPr>
            </w:pPr>
            <w:r w:rsidRPr="00F06BD9">
              <w:rPr>
                <w:b/>
                <w:bCs/>
                <w:sz w:val="18"/>
                <w:szCs w:val="18"/>
              </w:rPr>
              <w:t>2</w:t>
            </w:r>
          </w:p>
        </w:tc>
        <w:tc>
          <w:tcPr>
            <w:tcW w:w="990" w:type="dxa"/>
            <w:tcBorders>
              <w:top w:val="nil"/>
            </w:tcBorders>
            <w:shd w:val="clear" w:color="auto" w:fill="BDD6EE" w:themeFill="accent5" w:themeFillTint="66"/>
          </w:tcPr>
          <w:p w:rsidRPr="00F06BD9" w:rsidR="00541A09" w:rsidP="00B97D53" w:rsidRDefault="00541A09" w14:paraId="17FAA345" w14:textId="751CE53B">
            <w:pPr>
              <w:jc w:val="center"/>
              <w:rPr>
                <w:b/>
                <w:bCs/>
                <w:sz w:val="18"/>
                <w:szCs w:val="18"/>
              </w:rPr>
            </w:pPr>
            <w:r w:rsidRPr="00F06BD9">
              <w:rPr>
                <w:b/>
                <w:bCs/>
                <w:sz w:val="18"/>
                <w:szCs w:val="18"/>
              </w:rPr>
              <w:t>1</w:t>
            </w:r>
          </w:p>
        </w:tc>
        <w:tc>
          <w:tcPr>
            <w:tcW w:w="1080" w:type="dxa"/>
            <w:tcBorders>
              <w:top w:val="nil"/>
            </w:tcBorders>
            <w:shd w:val="clear" w:color="auto" w:fill="BDD6EE" w:themeFill="accent5" w:themeFillTint="66"/>
          </w:tcPr>
          <w:p w:rsidRPr="00F06BD9" w:rsidR="00541A09" w:rsidP="00B97D53" w:rsidRDefault="00541A09" w14:paraId="76B54820" w14:textId="7092F407">
            <w:pPr>
              <w:jc w:val="center"/>
              <w:rPr>
                <w:b/>
                <w:bCs/>
                <w:sz w:val="18"/>
                <w:szCs w:val="18"/>
              </w:rPr>
            </w:pPr>
            <w:r w:rsidRPr="00F06BD9">
              <w:rPr>
                <w:b/>
                <w:bCs/>
                <w:sz w:val="18"/>
                <w:szCs w:val="18"/>
              </w:rPr>
              <w:t>2</w:t>
            </w:r>
          </w:p>
        </w:tc>
        <w:tc>
          <w:tcPr>
            <w:tcW w:w="1165" w:type="dxa"/>
            <w:vMerge/>
            <w:shd w:val="clear" w:color="auto" w:fill="BDD6EE" w:themeFill="accent5" w:themeFillTint="66"/>
          </w:tcPr>
          <w:p w:rsidRPr="00B97D53" w:rsidR="00541A09" w:rsidP="005F3128" w:rsidRDefault="00541A09" w14:paraId="239CEAEA" w14:textId="77777777">
            <w:pPr>
              <w:rPr>
                <w:sz w:val="18"/>
                <w:szCs w:val="18"/>
              </w:rPr>
            </w:pPr>
          </w:p>
        </w:tc>
      </w:tr>
      <w:tr w:rsidRPr="00EA04E1" w:rsidR="00127FA8" w:rsidTr="00D942A6" w14:paraId="2EA2C48C" w14:textId="77777777">
        <w:tc>
          <w:tcPr>
            <w:tcW w:w="3060" w:type="dxa"/>
          </w:tcPr>
          <w:p w:rsidRPr="00532DC1" w:rsidR="00383C6B" w:rsidP="005F3128" w:rsidRDefault="00A52A93" w14:paraId="32A7E97B" w14:textId="351E6DE2">
            <w:pPr>
              <w:rPr>
                <w:b/>
                <w:bCs/>
                <w:sz w:val="18"/>
                <w:szCs w:val="18"/>
              </w:rPr>
            </w:pPr>
            <w:r w:rsidRPr="00532DC1">
              <w:rPr>
                <w:b/>
                <w:bCs/>
                <w:sz w:val="18"/>
                <w:szCs w:val="18"/>
              </w:rPr>
              <w:t>Group 1</w:t>
            </w:r>
          </w:p>
        </w:tc>
        <w:tc>
          <w:tcPr>
            <w:tcW w:w="985" w:type="dxa"/>
          </w:tcPr>
          <w:p w:rsidRPr="00B97D53" w:rsidR="00383C6B" w:rsidP="00B97D53" w:rsidRDefault="001C446C" w14:paraId="6EB4D611" w14:textId="46C55B1B">
            <w:pPr>
              <w:jc w:val="center"/>
              <w:rPr>
                <w:sz w:val="18"/>
                <w:szCs w:val="18"/>
              </w:rPr>
            </w:pPr>
            <w:r>
              <w:rPr>
                <w:sz w:val="18"/>
                <w:szCs w:val="18"/>
              </w:rPr>
              <w:t>16</w:t>
            </w:r>
          </w:p>
        </w:tc>
        <w:tc>
          <w:tcPr>
            <w:tcW w:w="1445" w:type="dxa"/>
          </w:tcPr>
          <w:p w:rsidRPr="00B97D53" w:rsidR="00383C6B" w:rsidP="00B97D53" w:rsidRDefault="00A35471" w14:paraId="2A8547D5" w14:textId="45134D58">
            <w:pPr>
              <w:jc w:val="center"/>
              <w:rPr>
                <w:sz w:val="18"/>
                <w:szCs w:val="18"/>
              </w:rPr>
            </w:pPr>
            <w:r>
              <w:rPr>
                <w:sz w:val="18"/>
                <w:szCs w:val="18"/>
              </w:rPr>
              <w:t>16</w:t>
            </w:r>
          </w:p>
        </w:tc>
        <w:tc>
          <w:tcPr>
            <w:tcW w:w="990" w:type="dxa"/>
          </w:tcPr>
          <w:p w:rsidRPr="00B97D53" w:rsidR="00383C6B" w:rsidP="00B97D53" w:rsidRDefault="00F636F3" w14:paraId="56218162" w14:textId="71BF7D95">
            <w:pPr>
              <w:jc w:val="center"/>
              <w:rPr>
                <w:sz w:val="18"/>
                <w:szCs w:val="18"/>
              </w:rPr>
            </w:pPr>
            <w:r>
              <w:rPr>
                <w:sz w:val="18"/>
                <w:szCs w:val="18"/>
              </w:rPr>
              <w:t>12</w:t>
            </w:r>
          </w:p>
        </w:tc>
        <w:tc>
          <w:tcPr>
            <w:tcW w:w="1080" w:type="dxa"/>
          </w:tcPr>
          <w:p w:rsidRPr="00B97D53" w:rsidR="00383C6B" w:rsidP="00B97D53" w:rsidRDefault="00F636F3" w14:paraId="5E6D5F9F" w14:textId="23AADE6D">
            <w:pPr>
              <w:jc w:val="center"/>
              <w:rPr>
                <w:sz w:val="18"/>
                <w:szCs w:val="18"/>
              </w:rPr>
            </w:pPr>
            <w:r>
              <w:rPr>
                <w:sz w:val="18"/>
                <w:szCs w:val="18"/>
              </w:rPr>
              <w:t>12</w:t>
            </w:r>
          </w:p>
        </w:tc>
        <w:tc>
          <w:tcPr>
            <w:tcW w:w="1165" w:type="dxa"/>
          </w:tcPr>
          <w:p w:rsidRPr="00B97D53" w:rsidR="00383C6B" w:rsidP="00E47A8D" w:rsidRDefault="0088653F" w14:paraId="24FA3A7E" w14:textId="28ABFC7C">
            <w:pPr>
              <w:jc w:val="center"/>
              <w:rPr>
                <w:sz w:val="18"/>
                <w:szCs w:val="18"/>
              </w:rPr>
            </w:pPr>
            <w:r>
              <w:rPr>
                <w:sz w:val="18"/>
                <w:szCs w:val="18"/>
              </w:rPr>
              <w:t>56</w:t>
            </w:r>
          </w:p>
        </w:tc>
      </w:tr>
      <w:tr w:rsidRPr="00EA04E1" w:rsidR="0061417A" w:rsidTr="00D942A6" w14:paraId="5A598D4D" w14:textId="77777777">
        <w:tc>
          <w:tcPr>
            <w:tcW w:w="3060" w:type="dxa"/>
          </w:tcPr>
          <w:p w:rsidRPr="00532DC1" w:rsidR="0061417A" w:rsidP="005F3128" w:rsidRDefault="0061417A" w14:paraId="0FFC001D" w14:textId="3AD8DFEE">
            <w:pPr>
              <w:rPr>
                <w:b/>
                <w:bCs/>
                <w:sz w:val="18"/>
                <w:szCs w:val="18"/>
              </w:rPr>
            </w:pPr>
            <w:r>
              <w:rPr>
                <w:b/>
                <w:bCs/>
                <w:sz w:val="18"/>
                <w:szCs w:val="18"/>
              </w:rPr>
              <w:t>Group 2</w:t>
            </w:r>
          </w:p>
        </w:tc>
        <w:tc>
          <w:tcPr>
            <w:tcW w:w="985" w:type="dxa"/>
          </w:tcPr>
          <w:p w:rsidR="0061417A" w:rsidP="00B97D53" w:rsidRDefault="001333C4" w14:paraId="519D1467" w14:textId="2114E08A">
            <w:pPr>
              <w:jc w:val="center"/>
              <w:rPr>
                <w:sz w:val="18"/>
                <w:szCs w:val="18"/>
              </w:rPr>
            </w:pPr>
            <w:r>
              <w:rPr>
                <w:sz w:val="18"/>
                <w:szCs w:val="18"/>
              </w:rPr>
              <w:t>8</w:t>
            </w:r>
          </w:p>
        </w:tc>
        <w:tc>
          <w:tcPr>
            <w:tcW w:w="1445" w:type="dxa"/>
          </w:tcPr>
          <w:p w:rsidR="0061417A" w:rsidP="00B97D53" w:rsidRDefault="001333C4" w14:paraId="12249248" w14:textId="38F6CA4D">
            <w:pPr>
              <w:jc w:val="center"/>
              <w:rPr>
                <w:sz w:val="18"/>
                <w:szCs w:val="18"/>
              </w:rPr>
            </w:pPr>
            <w:r>
              <w:rPr>
                <w:sz w:val="18"/>
                <w:szCs w:val="18"/>
              </w:rPr>
              <w:t>8</w:t>
            </w:r>
          </w:p>
        </w:tc>
        <w:tc>
          <w:tcPr>
            <w:tcW w:w="990" w:type="dxa"/>
          </w:tcPr>
          <w:p w:rsidRPr="00B97D53" w:rsidR="0061417A" w:rsidP="00B97D53" w:rsidRDefault="0061417A" w14:paraId="200C85FC" w14:textId="77777777">
            <w:pPr>
              <w:jc w:val="center"/>
              <w:rPr>
                <w:sz w:val="18"/>
                <w:szCs w:val="18"/>
              </w:rPr>
            </w:pPr>
          </w:p>
        </w:tc>
        <w:tc>
          <w:tcPr>
            <w:tcW w:w="1080" w:type="dxa"/>
          </w:tcPr>
          <w:p w:rsidRPr="00B97D53" w:rsidR="0061417A" w:rsidP="00B97D53" w:rsidRDefault="0061417A" w14:paraId="1B7CE65F" w14:textId="77777777">
            <w:pPr>
              <w:jc w:val="center"/>
              <w:rPr>
                <w:sz w:val="18"/>
                <w:szCs w:val="18"/>
              </w:rPr>
            </w:pPr>
          </w:p>
        </w:tc>
        <w:tc>
          <w:tcPr>
            <w:tcW w:w="1165" w:type="dxa"/>
          </w:tcPr>
          <w:p w:rsidRPr="00B97D53" w:rsidR="0061417A" w:rsidP="00E47A8D" w:rsidRDefault="00263074" w14:paraId="219E8B7A" w14:textId="5E43DE9A">
            <w:pPr>
              <w:jc w:val="center"/>
              <w:rPr>
                <w:sz w:val="18"/>
                <w:szCs w:val="18"/>
              </w:rPr>
            </w:pPr>
            <w:r>
              <w:rPr>
                <w:sz w:val="18"/>
                <w:szCs w:val="18"/>
              </w:rPr>
              <w:t>16</w:t>
            </w:r>
          </w:p>
        </w:tc>
      </w:tr>
      <w:tr w:rsidRPr="00EA04E1" w:rsidR="00127FA8" w:rsidTr="00D942A6" w14:paraId="10609701" w14:textId="77777777">
        <w:tc>
          <w:tcPr>
            <w:tcW w:w="3060" w:type="dxa"/>
          </w:tcPr>
          <w:p w:rsidRPr="00532DC1" w:rsidR="00383C6B" w:rsidP="005F3128" w:rsidRDefault="00A52A93" w14:paraId="672212DD" w14:textId="6218EF8F">
            <w:pPr>
              <w:rPr>
                <w:b/>
                <w:bCs/>
                <w:sz w:val="18"/>
                <w:szCs w:val="18"/>
              </w:rPr>
            </w:pPr>
            <w:r w:rsidRPr="00532DC1">
              <w:rPr>
                <w:b/>
                <w:bCs/>
                <w:sz w:val="18"/>
                <w:szCs w:val="18"/>
              </w:rPr>
              <w:t xml:space="preserve">Group 2 with </w:t>
            </w:r>
            <w:r w:rsidRPr="00532DC1" w:rsidR="006D72DA">
              <w:rPr>
                <w:b/>
                <w:bCs/>
                <w:sz w:val="18"/>
                <w:szCs w:val="18"/>
              </w:rPr>
              <w:t>showcards</w:t>
            </w:r>
          </w:p>
        </w:tc>
        <w:tc>
          <w:tcPr>
            <w:tcW w:w="985" w:type="dxa"/>
          </w:tcPr>
          <w:p w:rsidRPr="00B97D53" w:rsidR="00383C6B" w:rsidP="00B97D53" w:rsidRDefault="00AC342A" w14:paraId="213AA5DE" w14:textId="4767E3D8">
            <w:pPr>
              <w:jc w:val="center"/>
              <w:rPr>
                <w:sz w:val="18"/>
                <w:szCs w:val="18"/>
              </w:rPr>
            </w:pPr>
            <w:r>
              <w:rPr>
                <w:sz w:val="18"/>
                <w:szCs w:val="18"/>
              </w:rPr>
              <w:t>-</w:t>
            </w:r>
          </w:p>
        </w:tc>
        <w:tc>
          <w:tcPr>
            <w:tcW w:w="1445" w:type="dxa"/>
          </w:tcPr>
          <w:p w:rsidRPr="00B97D53" w:rsidR="00383C6B" w:rsidP="00B97D53" w:rsidRDefault="00AC342A" w14:paraId="61F9F99B" w14:textId="51E9F0C4">
            <w:pPr>
              <w:jc w:val="center"/>
              <w:rPr>
                <w:sz w:val="18"/>
                <w:szCs w:val="18"/>
              </w:rPr>
            </w:pPr>
            <w:r>
              <w:rPr>
                <w:sz w:val="18"/>
                <w:szCs w:val="18"/>
              </w:rPr>
              <w:t>-</w:t>
            </w:r>
          </w:p>
        </w:tc>
        <w:tc>
          <w:tcPr>
            <w:tcW w:w="990" w:type="dxa"/>
          </w:tcPr>
          <w:p w:rsidRPr="00B97D53" w:rsidR="00383C6B" w:rsidP="00B97D53" w:rsidRDefault="0051174D" w14:paraId="4DE9A5D8" w14:textId="4E367E3E">
            <w:pPr>
              <w:jc w:val="center"/>
              <w:rPr>
                <w:sz w:val="18"/>
                <w:szCs w:val="18"/>
              </w:rPr>
            </w:pPr>
            <w:r>
              <w:rPr>
                <w:sz w:val="18"/>
                <w:szCs w:val="18"/>
              </w:rPr>
              <w:t>5</w:t>
            </w:r>
          </w:p>
        </w:tc>
        <w:tc>
          <w:tcPr>
            <w:tcW w:w="1080" w:type="dxa"/>
          </w:tcPr>
          <w:p w:rsidRPr="00B97D53" w:rsidR="00383C6B" w:rsidP="00B97D53" w:rsidRDefault="009A6977" w14:paraId="178C36F3" w14:textId="588D5C52">
            <w:pPr>
              <w:jc w:val="center"/>
              <w:rPr>
                <w:sz w:val="18"/>
                <w:szCs w:val="18"/>
              </w:rPr>
            </w:pPr>
            <w:r>
              <w:rPr>
                <w:sz w:val="18"/>
                <w:szCs w:val="18"/>
              </w:rPr>
              <w:t>5</w:t>
            </w:r>
          </w:p>
        </w:tc>
        <w:tc>
          <w:tcPr>
            <w:tcW w:w="1165" w:type="dxa"/>
          </w:tcPr>
          <w:p w:rsidRPr="00B97D53" w:rsidR="00383C6B" w:rsidP="00E47A8D" w:rsidRDefault="009A6977" w14:paraId="7924B5D5" w14:textId="0ACC2B38">
            <w:pPr>
              <w:jc w:val="center"/>
              <w:rPr>
                <w:sz w:val="18"/>
                <w:szCs w:val="18"/>
              </w:rPr>
            </w:pPr>
            <w:r>
              <w:rPr>
                <w:sz w:val="18"/>
                <w:szCs w:val="18"/>
              </w:rPr>
              <w:t>10</w:t>
            </w:r>
          </w:p>
        </w:tc>
      </w:tr>
      <w:tr w:rsidRPr="00EA04E1" w:rsidR="00127FA8" w:rsidTr="00D942A6" w14:paraId="55B08F8F" w14:textId="77777777">
        <w:tc>
          <w:tcPr>
            <w:tcW w:w="3060" w:type="dxa"/>
          </w:tcPr>
          <w:p w:rsidRPr="00532DC1" w:rsidR="00383C6B" w:rsidP="005F3128" w:rsidRDefault="00127FA8" w14:paraId="381286EE" w14:textId="0068964C">
            <w:pPr>
              <w:rPr>
                <w:b/>
                <w:bCs/>
                <w:sz w:val="18"/>
                <w:szCs w:val="18"/>
              </w:rPr>
            </w:pPr>
            <w:r w:rsidRPr="00532DC1">
              <w:rPr>
                <w:b/>
                <w:bCs/>
                <w:sz w:val="18"/>
                <w:szCs w:val="18"/>
              </w:rPr>
              <w:t>Group 2 with</w:t>
            </w:r>
            <w:r w:rsidR="000F0978">
              <w:rPr>
                <w:b/>
                <w:bCs/>
                <w:sz w:val="18"/>
                <w:szCs w:val="18"/>
              </w:rPr>
              <w:t>out</w:t>
            </w:r>
            <w:r w:rsidR="000C7C13">
              <w:rPr>
                <w:b/>
                <w:bCs/>
                <w:sz w:val="18"/>
                <w:szCs w:val="18"/>
              </w:rPr>
              <w:t xml:space="preserve"> </w:t>
            </w:r>
            <w:r w:rsidRPr="00532DC1">
              <w:rPr>
                <w:b/>
                <w:bCs/>
                <w:sz w:val="18"/>
                <w:szCs w:val="18"/>
              </w:rPr>
              <w:t>showcards</w:t>
            </w:r>
          </w:p>
        </w:tc>
        <w:tc>
          <w:tcPr>
            <w:tcW w:w="985" w:type="dxa"/>
          </w:tcPr>
          <w:p w:rsidRPr="00B97D53" w:rsidR="00383C6B" w:rsidP="00B97D53" w:rsidRDefault="000F638D" w14:paraId="39CF2D48" w14:textId="709BBA2B">
            <w:pPr>
              <w:jc w:val="center"/>
              <w:rPr>
                <w:sz w:val="18"/>
                <w:szCs w:val="18"/>
              </w:rPr>
            </w:pPr>
            <w:r>
              <w:rPr>
                <w:sz w:val="18"/>
                <w:szCs w:val="18"/>
              </w:rPr>
              <w:t>-</w:t>
            </w:r>
          </w:p>
        </w:tc>
        <w:tc>
          <w:tcPr>
            <w:tcW w:w="1445" w:type="dxa"/>
          </w:tcPr>
          <w:p w:rsidRPr="00B97D53" w:rsidR="00383C6B" w:rsidP="00B97D53" w:rsidRDefault="000F638D" w14:paraId="5C08EE4F" w14:textId="7C3AABBD">
            <w:pPr>
              <w:jc w:val="center"/>
              <w:rPr>
                <w:sz w:val="18"/>
                <w:szCs w:val="18"/>
              </w:rPr>
            </w:pPr>
            <w:r>
              <w:rPr>
                <w:sz w:val="18"/>
                <w:szCs w:val="18"/>
              </w:rPr>
              <w:t>-</w:t>
            </w:r>
          </w:p>
        </w:tc>
        <w:tc>
          <w:tcPr>
            <w:tcW w:w="990" w:type="dxa"/>
          </w:tcPr>
          <w:p w:rsidRPr="00B97D53" w:rsidR="00383C6B" w:rsidP="00B97D53" w:rsidRDefault="009A6977" w14:paraId="5DAB2DA8" w14:textId="421BA00A">
            <w:pPr>
              <w:jc w:val="center"/>
              <w:rPr>
                <w:sz w:val="18"/>
                <w:szCs w:val="18"/>
              </w:rPr>
            </w:pPr>
            <w:r>
              <w:rPr>
                <w:sz w:val="18"/>
                <w:szCs w:val="18"/>
              </w:rPr>
              <w:t>5</w:t>
            </w:r>
          </w:p>
        </w:tc>
        <w:tc>
          <w:tcPr>
            <w:tcW w:w="1080" w:type="dxa"/>
          </w:tcPr>
          <w:p w:rsidRPr="00B97D53" w:rsidR="00383C6B" w:rsidP="00B97D53" w:rsidRDefault="009A6977" w14:paraId="0B036186" w14:textId="38D768D7">
            <w:pPr>
              <w:jc w:val="center"/>
              <w:rPr>
                <w:sz w:val="18"/>
                <w:szCs w:val="18"/>
              </w:rPr>
            </w:pPr>
            <w:r>
              <w:rPr>
                <w:sz w:val="18"/>
                <w:szCs w:val="18"/>
              </w:rPr>
              <w:t>5</w:t>
            </w:r>
          </w:p>
        </w:tc>
        <w:tc>
          <w:tcPr>
            <w:tcW w:w="1165" w:type="dxa"/>
          </w:tcPr>
          <w:p w:rsidRPr="00B97D53" w:rsidR="00383C6B" w:rsidP="00E47A8D" w:rsidRDefault="009A6977" w14:paraId="1BC0FCD7" w14:textId="6109C867">
            <w:pPr>
              <w:jc w:val="center"/>
              <w:rPr>
                <w:sz w:val="18"/>
                <w:szCs w:val="18"/>
              </w:rPr>
            </w:pPr>
            <w:r>
              <w:rPr>
                <w:sz w:val="18"/>
                <w:szCs w:val="18"/>
              </w:rPr>
              <w:t>10</w:t>
            </w:r>
          </w:p>
        </w:tc>
      </w:tr>
      <w:tr w:rsidRPr="00EA04E1" w:rsidR="003770C7" w:rsidTr="00D942A6" w14:paraId="2ADE3B75" w14:textId="77777777">
        <w:tc>
          <w:tcPr>
            <w:tcW w:w="3060" w:type="dxa"/>
          </w:tcPr>
          <w:p w:rsidRPr="00532DC1" w:rsidR="003770C7" w:rsidP="005F3128" w:rsidRDefault="00D811BF" w14:paraId="4595D6ED" w14:textId="4F491E95">
            <w:pPr>
              <w:rPr>
                <w:b/>
                <w:bCs/>
                <w:sz w:val="18"/>
                <w:szCs w:val="18"/>
              </w:rPr>
            </w:pPr>
            <w:r>
              <w:rPr>
                <w:b/>
                <w:bCs/>
                <w:sz w:val="18"/>
                <w:szCs w:val="18"/>
              </w:rPr>
              <w:t>Group 3</w:t>
            </w:r>
          </w:p>
        </w:tc>
        <w:tc>
          <w:tcPr>
            <w:tcW w:w="985" w:type="dxa"/>
          </w:tcPr>
          <w:p w:rsidRPr="00B97D53" w:rsidR="003770C7" w:rsidP="00B97D53" w:rsidRDefault="000749CC" w14:paraId="20630C34" w14:textId="4C778F1C">
            <w:pPr>
              <w:jc w:val="center"/>
              <w:rPr>
                <w:sz w:val="18"/>
                <w:szCs w:val="18"/>
              </w:rPr>
            </w:pPr>
            <w:r>
              <w:rPr>
                <w:sz w:val="18"/>
                <w:szCs w:val="18"/>
              </w:rPr>
              <w:t>8</w:t>
            </w:r>
          </w:p>
        </w:tc>
        <w:tc>
          <w:tcPr>
            <w:tcW w:w="1445" w:type="dxa"/>
          </w:tcPr>
          <w:p w:rsidRPr="00B97D53" w:rsidR="003770C7" w:rsidP="00B97D53" w:rsidRDefault="000749CC" w14:paraId="12D7F305" w14:textId="19FE1DCC">
            <w:pPr>
              <w:jc w:val="center"/>
              <w:rPr>
                <w:sz w:val="18"/>
                <w:szCs w:val="18"/>
              </w:rPr>
            </w:pPr>
            <w:r>
              <w:rPr>
                <w:sz w:val="18"/>
                <w:szCs w:val="18"/>
              </w:rPr>
              <w:t>8</w:t>
            </w:r>
          </w:p>
        </w:tc>
        <w:tc>
          <w:tcPr>
            <w:tcW w:w="990" w:type="dxa"/>
          </w:tcPr>
          <w:p w:rsidRPr="00B97D53" w:rsidR="003770C7" w:rsidP="00B97D53" w:rsidRDefault="003770C7" w14:paraId="0192CF47" w14:textId="77777777">
            <w:pPr>
              <w:jc w:val="center"/>
              <w:rPr>
                <w:sz w:val="18"/>
                <w:szCs w:val="18"/>
              </w:rPr>
            </w:pPr>
          </w:p>
        </w:tc>
        <w:tc>
          <w:tcPr>
            <w:tcW w:w="1080" w:type="dxa"/>
          </w:tcPr>
          <w:p w:rsidRPr="00B97D53" w:rsidR="003770C7" w:rsidP="00B97D53" w:rsidRDefault="003770C7" w14:paraId="78267CB4" w14:textId="77777777">
            <w:pPr>
              <w:jc w:val="center"/>
              <w:rPr>
                <w:sz w:val="18"/>
                <w:szCs w:val="18"/>
              </w:rPr>
            </w:pPr>
          </w:p>
        </w:tc>
        <w:tc>
          <w:tcPr>
            <w:tcW w:w="1165" w:type="dxa"/>
          </w:tcPr>
          <w:p w:rsidRPr="00B97D53" w:rsidR="003770C7" w:rsidP="00E47A8D" w:rsidRDefault="00263074" w14:paraId="778B0225" w14:textId="0C0B5DE7">
            <w:pPr>
              <w:jc w:val="center"/>
              <w:rPr>
                <w:sz w:val="18"/>
                <w:szCs w:val="18"/>
              </w:rPr>
            </w:pPr>
            <w:r>
              <w:rPr>
                <w:sz w:val="18"/>
                <w:szCs w:val="18"/>
              </w:rPr>
              <w:t>16</w:t>
            </w:r>
          </w:p>
        </w:tc>
      </w:tr>
      <w:tr w:rsidRPr="00EA04E1" w:rsidR="00127FA8" w:rsidTr="00D942A6" w14:paraId="4616F4D8" w14:textId="77777777">
        <w:tc>
          <w:tcPr>
            <w:tcW w:w="3060" w:type="dxa"/>
          </w:tcPr>
          <w:p w:rsidRPr="00532DC1" w:rsidR="00383C6B" w:rsidP="005F3128" w:rsidRDefault="00127FA8" w14:paraId="5809F664" w14:textId="79E2557B">
            <w:pPr>
              <w:rPr>
                <w:b/>
                <w:bCs/>
                <w:sz w:val="18"/>
                <w:szCs w:val="18"/>
              </w:rPr>
            </w:pPr>
            <w:r w:rsidRPr="00532DC1">
              <w:rPr>
                <w:b/>
                <w:bCs/>
                <w:sz w:val="18"/>
                <w:szCs w:val="18"/>
              </w:rPr>
              <w:t xml:space="preserve">Group </w:t>
            </w:r>
            <w:r w:rsidR="000C7C13">
              <w:rPr>
                <w:b/>
                <w:bCs/>
                <w:sz w:val="18"/>
                <w:szCs w:val="18"/>
              </w:rPr>
              <w:t>3</w:t>
            </w:r>
            <w:r w:rsidRPr="00532DC1">
              <w:rPr>
                <w:b/>
                <w:bCs/>
                <w:sz w:val="18"/>
                <w:szCs w:val="18"/>
              </w:rPr>
              <w:t xml:space="preserve"> with showcards</w:t>
            </w:r>
          </w:p>
        </w:tc>
        <w:tc>
          <w:tcPr>
            <w:tcW w:w="985" w:type="dxa"/>
          </w:tcPr>
          <w:p w:rsidRPr="00B97D53" w:rsidR="00383C6B" w:rsidP="00B97D53" w:rsidRDefault="00B37CDB" w14:paraId="113E3359" w14:textId="33231268">
            <w:pPr>
              <w:jc w:val="center"/>
              <w:rPr>
                <w:sz w:val="18"/>
                <w:szCs w:val="18"/>
              </w:rPr>
            </w:pPr>
            <w:r>
              <w:rPr>
                <w:sz w:val="18"/>
                <w:szCs w:val="18"/>
              </w:rPr>
              <w:t>-</w:t>
            </w:r>
          </w:p>
        </w:tc>
        <w:tc>
          <w:tcPr>
            <w:tcW w:w="1445" w:type="dxa"/>
          </w:tcPr>
          <w:p w:rsidRPr="00B97D53" w:rsidR="00383C6B" w:rsidP="00B97D53" w:rsidRDefault="00B37CDB" w14:paraId="1A4488B8" w14:textId="236D5577">
            <w:pPr>
              <w:jc w:val="center"/>
              <w:rPr>
                <w:sz w:val="18"/>
                <w:szCs w:val="18"/>
              </w:rPr>
            </w:pPr>
            <w:r>
              <w:rPr>
                <w:sz w:val="18"/>
                <w:szCs w:val="18"/>
              </w:rPr>
              <w:t>-</w:t>
            </w:r>
          </w:p>
        </w:tc>
        <w:tc>
          <w:tcPr>
            <w:tcW w:w="990" w:type="dxa"/>
          </w:tcPr>
          <w:p w:rsidRPr="00B97D53" w:rsidR="00383C6B" w:rsidP="00B97D53" w:rsidRDefault="0051174D" w14:paraId="523DB4D6" w14:textId="613E641A">
            <w:pPr>
              <w:jc w:val="center"/>
              <w:rPr>
                <w:sz w:val="18"/>
                <w:szCs w:val="18"/>
              </w:rPr>
            </w:pPr>
            <w:r>
              <w:rPr>
                <w:sz w:val="18"/>
                <w:szCs w:val="18"/>
              </w:rPr>
              <w:t>5</w:t>
            </w:r>
          </w:p>
        </w:tc>
        <w:tc>
          <w:tcPr>
            <w:tcW w:w="1080" w:type="dxa"/>
          </w:tcPr>
          <w:p w:rsidRPr="00B97D53" w:rsidR="00383C6B" w:rsidP="00B97D53" w:rsidRDefault="009A6977" w14:paraId="244F6636" w14:textId="3ADDC557">
            <w:pPr>
              <w:jc w:val="center"/>
              <w:rPr>
                <w:sz w:val="18"/>
                <w:szCs w:val="18"/>
              </w:rPr>
            </w:pPr>
            <w:r>
              <w:rPr>
                <w:sz w:val="18"/>
                <w:szCs w:val="18"/>
              </w:rPr>
              <w:t>5</w:t>
            </w:r>
          </w:p>
        </w:tc>
        <w:tc>
          <w:tcPr>
            <w:tcW w:w="1165" w:type="dxa"/>
          </w:tcPr>
          <w:p w:rsidRPr="00B97D53" w:rsidR="00383C6B" w:rsidP="00E47A8D" w:rsidRDefault="009A6977" w14:paraId="1510F1BF" w14:textId="4D014F2D">
            <w:pPr>
              <w:jc w:val="center"/>
              <w:rPr>
                <w:sz w:val="18"/>
                <w:szCs w:val="18"/>
              </w:rPr>
            </w:pPr>
            <w:r>
              <w:rPr>
                <w:sz w:val="18"/>
                <w:szCs w:val="18"/>
              </w:rPr>
              <w:t>10</w:t>
            </w:r>
          </w:p>
        </w:tc>
      </w:tr>
      <w:tr w:rsidRPr="00EA04E1" w:rsidR="00127FA8" w:rsidTr="00D942A6" w14:paraId="7D057E17" w14:textId="77777777">
        <w:tc>
          <w:tcPr>
            <w:tcW w:w="3060" w:type="dxa"/>
          </w:tcPr>
          <w:p w:rsidRPr="00532DC1" w:rsidR="00383C6B" w:rsidP="005F3128" w:rsidRDefault="00127FA8" w14:paraId="1C2E9752" w14:textId="54DF7A98">
            <w:pPr>
              <w:rPr>
                <w:b/>
                <w:bCs/>
                <w:sz w:val="18"/>
                <w:szCs w:val="18"/>
              </w:rPr>
            </w:pPr>
            <w:r w:rsidRPr="00532DC1">
              <w:rPr>
                <w:b/>
                <w:bCs/>
                <w:sz w:val="18"/>
                <w:szCs w:val="18"/>
              </w:rPr>
              <w:t xml:space="preserve">Group </w:t>
            </w:r>
            <w:r w:rsidR="000C7C13">
              <w:rPr>
                <w:b/>
                <w:bCs/>
                <w:sz w:val="18"/>
                <w:szCs w:val="18"/>
              </w:rPr>
              <w:t>3</w:t>
            </w:r>
            <w:r w:rsidRPr="00532DC1">
              <w:rPr>
                <w:b/>
                <w:bCs/>
                <w:sz w:val="18"/>
                <w:szCs w:val="18"/>
              </w:rPr>
              <w:t xml:space="preserve"> with showcards</w:t>
            </w:r>
          </w:p>
        </w:tc>
        <w:tc>
          <w:tcPr>
            <w:tcW w:w="985" w:type="dxa"/>
          </w:tcPr>
          <w:p w:rsidRPr="00B97D53" w:rsidR="00383C6B" w:rsidP="00B97D53" w:rsidRDefault="009A6977" w14:paraId="426FEA79" w14:textId="3A9C40CC">
            <w:pPr>
              <w:jc w:val="center"/>
              <w:rPr>
                <w:sz w:val="18"/>
                <w:szCs w:val="18"/>
              </w:rPr>
            </w:pPr>
            <w:r>
              <w:rPr>
                <w:sz w:val="18"/>
                <w:szCs w:val="18"/>
              </w:rPr>
              <w:t>-</w:t>
            </w:r>
          </w:p>
        </w:tc>
        <w:tc>
          <w:tcPr>
            <w:tcW w:w="1445" w:type="dxa"/>
          </w:tcPr>
          <w:p w:rsidRPr="00B97D53" w:rsidR="00383C6B" w:rsidP="00B97D53" w:rsidRDefault="009A6977" w14:paraId="5A82FAF3" w14:textId="08018668">
            <w:pPr>
              <w:jc w:val="center"/>
              <w:rPr>
                <w:sz w:val="18"/>
                <w:szCs w:val="18"/>
              </w:rPr>
            </w:pPr>
            <w:r>
              <w:rPr>
                <w:sz w:val="18"/>
                <w:szCs w:val="18"/>
              </w:rPr>
              <w:t>-</w:t>
            </w:r>
          </w:p>
        </w:tc>
        <w:tc>
          <w:tcPr>
            <w:tcW w:w="990" w:type="dxa"/>
          </w:tcPr>
          <w:p w:rsidRPr="00B97D53" w:rsidR="00383C6B" w:rsidP="00B97D53" w:rsidRDefault="009A6977" w14:paraId="6DE211B1" w14:textId="68E86E26">
            <w:pPr>
              <w:jc w:val="center"/>
              <w:rPr>
                <w:sz w:val="18"/>
                <w:szCs w:val="18"/>
              </w:rPr>
            </w:pPr>
            <w:r>
              <w:rPr>
                <w:sz w:val="18"/>
                <w:szCs w:val="18"/>
              </w:rPr>
              <w:t>5</w:t>
            </w:r>
          </w:p>
        </w:tc>
        <w:tc>
          <w:tcPr>
            <w:tcW w:w="1080" w:type="dxa"/>
          </w:tcPr>
          <w:p w:rsidRPr="00B97D53" w:rsidR="00383C6B" w:rsidP="00B97D53" w:rsidRDefault="009A6977" w14:paraId="14CDB634" w14:textId="37D695F3">
            <w:pPr>
              <w:jc w:val="center"/>
              <w:rPr>
                <w:sz w:val="18"/>
                <w:szCs w:val="18"/>
              </w:rPr>
            </w:pPr>
            <w:r>
              <w:rPr>
                <w:sz w:val="18"/>
                <w:szCs w:val="18"/>
              </w:rPr>
              <w:t>5</w:t>
            </w:r>
          </w:p>
        </w:tc>
        <w:tc>
          <w:tcPr>
            <w:tcW w:w="1165" w:type="dxa"/>
          </w:tcPr>
          <w:p w:rsidRPr="00B97D53" w:rsidR="00383C6B" w:rsidP="00E47A8D" w:rsidRDefault="009A6977" w14:paraId="32D3A8F5" w14:textId="39753297">
            <w:pPr>
              <w:jc w:val="center"/>
              <w:rPr>
                <w:sz w:val="18"/>
                <w:szCs w:val="18"/>
              </w:rPr>
            </w:pPr>
            <w:r>
              <w:rPr>
                <w:sz w:val="18"/>
                <w:szCs w:val="18"/>
              </w:rPr>
              <w:t>10</w:t>
            </w:r>
          </w:p>
        </w:tc>
      </w:tr>
      <w:tr w:rsidRPr="00EA04E1" w:rsidR="00127FA8" w:rsidTr="00D942A6" w14:paraId="0A1650A9" w14:textId="77777777">
        <w:tc>
          <w:tcPr>
            <w:tcW w:w="3060" w:type="dxa"/>
          </w:tcPr>
          <w:p w:rsidRPr="00532DC1" w:rsidR="00383C6B" w:rsidP="005F3128" w:rsidRDefault="00127FA8" w14:paraId="751A7C8E" w14:textId="7B498F13">
            <w:pPr>
              <w:rPr>
                <w:b/>
                <w:bCs/>
                <w:sz w:val="18"/>
                <w:szCs w:val="18"/>
              </w:rPr>
            </w:pPr>
            <w:r w:rsidRPr="00532DC1">
              <w:rPr>
                <w:b/>
                <w:bCs/>
                <w:sz w:val="18"/>
                <w:szCs w:val="18"/>
              </w:rPr>
              <w:t xml:space="preserve">     TOTAL</w:t>
            </w:r>
          </w:p>
        </w:tc>
        <w:tc>
          <w:tcPr>
            <w:tcW w:w="985" w:type="dxa"/>
          </w:tcPr>
          <w:p w:rsidRPr="00F201E7" w:rsidR="00383C6B" w:rsidP="00B97D53" w:rsidRDefault="009A6977" w14:paraId="14294E79" w14:textId="2CA4CBDF">
            <w:pPr>
              <w:jc w:val="center"/>
              <w:rPr>
                <w:b/>
                <w:bCs/>
                <w:sz w:val="18"/>
                <w:szCs w:val="18"/>
              </w:rPr>
            </w:pPr>
            <w:r w:rsidRPr="00F201E7">
              <w:rPr>
                <w:b/>
                <w:bCs/>
                <w:sz w:val="18"/>
                <w:szCs w:val="18"/>
              </w:rPr>
              <w:t>32</w:t>
            </w:r>
          </w:p>
        </w:tc>
        <w:tc>
          <w:tcPr>
            <w:tcW w:w="1445" w:type="dxa"/>
          </w:tcPr>
          <w:p w:rsidRPr="00F201E7" w:rsidR="00383C6B" w:rsidP="00B97D53" w:rsidRDefault="00A232BA" w14:paraId="0FB4273D" w14:textId="4A4E3ABE">
            <w:pPr>
              <w:jc w:val="center"/>
              <w:rPr>
                <w:b/>
                <w:bCs/>
                <w:sz w:val="18"/>
                <w:szCs w:val="18"/>
              </w:rPr>
            </w:pPr>
            <w:r w:rsidRPr="00F201E7">
              <w:rPr>
                <w:b/>
                <w:bCs/>
                <w:sz w:val="18"/>
                <w:szCs w:val="18"/>
              </w:rPr>
              <w:t>32</w:t>
            </w:r>
          </w:p>
        </w:tc>
        <w:tc>
          <w:tcPr>
            <w:tcW w:w="990" w:type="dxa"/>
          </w:tcPr>
          <w:p w:rsidRPr="00F201E7" w:rsidR="00383C6B" w:rsidP="00B97D53" w:rsidRDefault="00A232BA" w14:paraId="0D521A3E" w14:textId="79E50097">
            <w:pPr>
              <w:jc w:val="center"/>
              <w:rPr>
                <w:b/>
                <w:bCs/>
                <w:sz w:val="18"/>
                <w:szCs w:val="18"/>
              </w:rPr>
            </w:pPr>
            <w:r w:rsidRPr="00F201E7">
              <w:rPr>
                <w:b/>
                <w:bCs/>
                <w:sz w:val="18"/>
                <w:szCs w:val="18"/>
              </w:rPr>
              <w:t>32</w:t>
            </w:r>
          </w:p>
        </w:tc>
        <w:tc>
          <w:tcPr>
            <w:tcW w:w="1080" w:type="dxa"/>
          </w:tcPr>
          <w:p w:rsidRPr="00F201E7" w:rsidR="00383C6B" w:rsidP="00B97D53" w:rsidRDefault="00A232BA" w14:paraId="21C57027" w14:textId="07D30144">
            <w:pPr>
              <w:jc w:val="center"/>
              <w:rPr>
                <w:b/>
                <w:bCs/>
                <w:sz w:val="18"/>
                <w:szCs w:val="18"/>
              </w:rPr>
            </w:pPr>
            <w:r w:rsidRPr="00F201E7">
              <w:rPr>
                <w:b/>
                <w:bCs/>
                <w:sz w:val="18"/>
                <w:szCs w:val="18"/>
              </w:rPr>
              <w:t>32</w:t>
            </w:r>
          </w:p>
        </w:tc>
        <w:tc>
          <w:tcPr>
            <w:tcW w:w="1165" w:type="dxa"/>
          </w:tcPr>
          <w:p w:rsidRPr="00F201E7" w:rsidR="00383C6B" w:rsidP="00E47A8D" w:rsidRDefault="002111C7" w14:paraId="2E6C416A" w14:textId="201699EA">
            <w:pPr>
              <w:jc w:val="center"/>
              <w:rPr>
                <w:b/>
                <w:bCs/>
                <w:sz w:val="18"/>
                <w:szCs w:val="18"/>
              </w:rPr>
            </w:pPr>
            <w:r w:rsidRPr="00F201E7">
              <w:rPr>
                <w:b/>
                <w:bCs/>
                <w:sz w:val="18"/>
                <w:szCs w:val="18"/>
              </w:rPr>
              <w:t>128</w:t>
            </w:r>
          </w:p>
        </w:tc>
      </w:tr>
    </w:tbl>
    <w:p w:rsidRPr="00B97D53" w:rsidR="00B97D53" w:rsidRDefault="00B97D53" w14:paraId="02D38C9B" w14:textId="77777777"/>
    <w:p w:rsidRPr="00B97D53" w:rsidR="00B97D53" w:rsidRDefault="00B97D53" w14:paraId="289E4164" w14:textId="77777777"/>
    <w:p w:rsidRPr="00B97D53" w:rsidR="00A35B5D" w:rsidRDefault="00A35B5D" w14:paraId="1414F27D" w14:textId="2415068E"/>
    <w:p w:rsidRPr="00C4124B" w:rsidR="00A35B5D" w:rsidP="00CD2586" w:rsidRDefault="00A35B5D" w14:paraId="77F3D544" w14:textId="2A81A808">
      <w:pPr>
        <w:spacing w:after="120"/>
        <w:ind w:left="1440" w:hanging="1440"/>
        <w:rPr>
          <w:b/>
          <w:bCs/>
        </w:rPr>
      </w:pPr>
      <w:r w:rsidRPr="00A35B5D">
        <w:rPr>
          <w:b/>
          <w:bCs/>
        </w:rPr>
        <w:t xml:space="preserve">Table </w:t>
      </w:r>
      <w:r w:rsidRPr="00A35B5D">
        <w:rPr>
          <w:noProof/>
        </w:rPr>
        <w:fldChar w:fldCharType="begin"/>
      </w:r>
      <w:r w:rsidRPr="00A35B5D">
        <w:rPr>
          <w:b/>
          <w:bCs/>
          <w:noProof/>
        </w:rPr>
        <w:instrText xml:space="preserve"> STYLEREF 1 \s </w:instrText>
      </w:r>
      <w:r w:rsidRPr="00A35B5D">
        <w:rPr>
          <w:noProof/>
        </w:rPr>
        <w:fldChar w:fldCharType="separate"/>
      </w:r>
      <w:r w:rsidRPr="00A35B5D">
        <w:rPr>
          <w:b/>
          <w:bCs/>
          <w:noProof/>
        </w:rPr>
        <w:t>2</w:t>
      </w:r>
      <w:r w:rsidRPr="00A35B5D">
        <w:rPr>
          <w:noProof/>
        </w:rPr>
        <w:fldChar w:fldCharType="end"/>
      </w:r>
      <w:r w:rsidRPr="00A35B5D">
        <w:rPr>
          <w:b/>
          <w:bCs/>
        </w:rPr>
        <w:noBreakHyphen/>
      </w:r>
      <w:r w:rsidR="00250E0F">
        <w:rPr>
          <w:b/>
          <w:bCs/>
        </w:rPr>
        <w:t>2</w:t>
      </w:r>
      <w:r w:rsidRPr="00A35B5D">
        <w:rPr>
          <w:b/>
          <w:bCs/>
        </w:rPr>
        <w:t>.</w:t>
      </w:r>
      <w:r w:rsidRPr="00A35B5D">
        <w:rPr>
          <w:b/>
          <w:bCs/>
        </w:rPr>
        <w:tab/>
        <w:t>Round Two: Minimum Number of</w:t>
      </w:r>
      <w:r w:rsidRPr="00A35B5D" w:rsidDel="002E6B53">
        <w:rPr>
          <w:b/>
          <w:bCs/>
        </w:rPr>
        <w:t xml:space="preserve"> </w:t>
      </w:r>
      <w:r w:rsidRPr="00A35B5D">
        <w:rPr>
          <w:b/>
          <w:bCs/>
        </w:rPr>
        <w:t xml:space="preserve">Participants per </w:t>
      </w:r>
      <w:r w:rsidR="00130628">
        <w:rPr>
          <w:b/>
          <w:bCs/>
        </w:rPr>
        <w:t>Mode, Question Group, and Question Version</w:t>
      </w:r>
      <w:r w:rsidRPr="00A35B5D">
        <w:rPr>
          <w:b/>
          <w:bCs/>
        </w:rPr>
        <w:t xml:space="preserve"> – English Interviews</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145"/>
        <w:gridCol w:w="1980"/>
        <w:gridCol w:w="2250"/>
        <w:gridCol w:w="1350"/>
      </w:tblGrid>
      <w:tr w:rsidRPr="00B97D53" w:rsidR="00C4124B" w:rsidTr="00DC20AF" w14:paraId="7252DCF7" w14:textId="77777777">
        <w:tc>
          <w:tcPr>
            <w:tcW w:w="3145" w:type="dxa"/>
            <w:vMerge w:val="restart"/>
            <w:shd w:val="clear" w:color="auto" w:fill="BDD6EE" w:themeFill="accent5" w:themeFillTint="66"/>
          </w:tcPr>
          <w:p w:rsidRPr="00532DC1" w:rsidR="00C4124B" w:rsidP="005F3128" w:rsidRDefault="00C4124B" w14:paraId="12AE5B6E" w14:textId="77777777">
            <w:pPr>
              <w:rPr>
                <w:b/>
                <w:bCs/>
                <w:sz w:val="18"/>
                <w:szCs w:val="18"/>
              </w:rPr>
            </w:pPr>
          </w:p>
          <w:p w:rsidR="00C4124B" w:rsidP="005F3128" w:rsidRDefault="00C4124B" w14:paraId="27997D1B" w14:textId="77777777">
            <w:pPr>
              <w:rPr>
                <w:b/>
                <w:bCs/>
                <w:sz w:val="18"/>
                <w:szCs w:val="18"/>
              </w:rPr>
            </w:pPr>
            <w:r w:rsidRPr="00532DC1">
              <w:rPr>
                <w:b/>
                <w:bCs/>
                <w:sz w:val="18"/>
                <w:szCs w:val="18"/>
              </w:rPr>
              <w:t>Group</w:t>
            </w:r>
          </w:p>
          <w:p w:rsidRPr="00532DC1" w:rsidR="007D30E7" w:rsidP="005F3128" w:rsidRDefault="007D30E7" w14:paraId="45F63BD0" w14:textId="35F232F4">
            <w:pPr>
              <w:rPr>
                <w:b/>
                <w:bCs/>
                <w:sz w:val="18"/>
                <w:szCs w:val="18"/>
              </w:rPr>
            </w:pPr>
          </w:p>
        </w:tc>
        <w:tc>
          <w:tcPr>
            <w:tcW w:w="1980" w:type="dxa"/>
            <w:shd w:val="clear" w:color="auto" w:fill="BDD6EE" w:themeFill="accent5" w:themeFillTint="66"/>
          </w:tcPr>
          <w:p w:rsidRPr="00F06BD9" w:rsidR="00C4124B" w:rsidP="005F3128" w:rsidRDefault="00C4124B" w14:paraId="126184E4" w14:textId="77777777">
            <w:pPr>
              <w:jc w:val="center"/>
              <w:rPr>
                <w:b/>
                <w:bCs/>
                <w:sz w:val="18"/>
                <w:szCs w:val="18"/>
              </w:rPr>
            </w:pPr>
            <w:r w:rsidRPr="00F06BD9">
              <w:rPr>
                <w:b/>
                <w:bCs/>
                <w:sz w:val="18"/>
                <w:szCs w:val="18"/>
              </w:rPr>
              <w:t>Paper Mode</w:t>
            </w:r>
          </w:p>
        </w:tc>
        <w:tc>
          <w:tcPr>
            <w:tcW w:w="2250" w:type="dxa"/>
            <w:shd w:val="clear" w:color="auto" w:fill="BDD6EE" w:themeFill="accent5" w:themeFillTint="66"/>
          </w:tcPr>
          <w:p w:rsidRPr="00F06BD9" w:rsidR="00C4124B" w:rsidP="005F3128" w:rsidRDefault="00C4124B" w14:paraId="4233C8A3" w14:textId="77777777">
            <w:pPr>
              <w:jc w:val="center"/>
              <w:rPr>
                <w:b/>
                <w:bCs/>
                <w:sz w:val="18"/>
                <w:szCs w:val="18"/>
              </w:rPr>
            </w:pPr>
            <w:r w:rsidRPr="00F06BD9">
              <w:rPr>
                <w:b/>
                <w:bCs/>
                <w:sz w:val="18"/>
                <w:szCs w:val="18"/>
              </w:rPr>
              <w:t>CAI Mode</w:t>
            </w:r>
          </w:p>
        </w:tc>
        <w:tc>
          <w:tcPr>
            <w:tcW w:w="1350" w:type="dxa"/>
            <w:vMerge w:val="restart"/>
            <w:shd w:val="clear" w:color="auto" w:fill="BDD6EE" w:themeFill="accent5" w:themeFillTint="66"/>
          </w:tcPr>
          <w:p w:rsidRPr="00F06BD9" w:rsidR="00C4124B" w:rsidP="005F3128" w:rsidRDefault="00C4124B" w14:paraId="57A4FCB1" w14:textId="77777777">
            <w:pPr>
              <w:jc w:val="center"/>
              <w:rPr>
                <w:b/>
                <w:bCs/>
                <w:sz w:val="18"/>
                <w:szCs w:val="18"/>
              </w:rPr>
            </w:pPr>
          </w:p>
          <w:p w:rsidRPr="00B97D53" w:rsidR="00C4124B" w:rsidP="005F3128" w:rsidRDefault="00C4124B" w14:paraId="6F7EE638" w14:textId="77777777">
            <w:pPr>
              <w:jc w:val="center"/>
              <w:rPr>
                <w:sz w:val="18"/>
                <w:szCs w:val="18"/>
              </w:rPr>
            </w:pPr>
            <w:r w:rsidRPr="00F06BD9">
              <w:rPr>
                <w:b/>
                <w:bCs/>
                <w:sz w:val="18"/>
                <w:szCs w:val="18"/>
              </w:rPr>
              <w:t>TOTAL</w:t>
            </w:r>
          </w:p>
        </w:tc>
      </w:tr>
      <w:tr w:rsidRPr="00B97D53" w:rsidR="00C4124B" w:rsidTr="00DC20AF" w14:paraId="0A987CE5" w14:textId="77777777">
        <w:tc>
          <w:tcPr>
            <w:tcW w:w="3145" w:type="dxa"/>
            <w:vMerge/>
          </w:tcPr>
          <w:p w:rsidRPr="00130704" w:rsidR="00C4124B" w:rsidP="005F3128" w:rsidRDefault="00C4124B" w14:paraId="6FF3DBD9" w14:textId="77777777">
            <w:pPr>
              <w:rPr>
                <w:b/>
                <w:bCs/>
                <w:sz w:val="18"/>
                <w:szCs w:val="18"/>
              </w:rPr>
            </w:pPr>
          </w:p>
        </w:tc>
        <w:tc>
          <w:tcPr>
            <w:tcW w:w="1980" w:type="dxa"/>
            <w:shd w:val="clear" w:color="auto" w:fill="BDD6EE" w:themeFill="accent5" w:themeFillTint="66"/>
          </w:tcPr>
          <w:p w:rsidRPr="00F06BD9" w:rsidR="00C4124B" w:rsidP="005F3128" w:rsidRDefault="00C4124B" w14:paraId="7946183A" w14:textId="3441675E">
            <w:pPr>
              <w:jc w:val="center"/>
              <w:rPr>
                <w:b/>
                <w:bCs/>
                <w:sz w:val="18"/>
                <w:szCs w:val="18"/>
              </w:rPr>
            </w:pPr>
            <w:r w:rsidRPr="00F06BD9">
              <w:rPr>
                <w:b/>
                <w:bCs/>
                <w:sz w:val="18"/>
                <w:szCs w:val="18"/>
              </w:rPr>
              <w:t>Version</w:t>
            </w:r>
            <w:r w:rsidR="001A2077">
              <w:rPr>
                <w:b/>
                <w:bCs/>
                <w:sz w:val="18"/>
                <w:szCs w:val="18"/>
              </w:rPr>
              <w:t xml:space="preserve"> 1</w:t>
            </w:r>
          </w:p>
        </w:tc>
        <w:tc>
          <w:tcPr>
            <w:tcW w:w="2250" w:type="dxa"/>
            <w:shd w:val="clear" w:color="auto" w:fill="BDD6EE" w:themeFill="accent5" w:themeFillTint="66"/>
          </w:tcPr>
          <w:p w:rsidRPr="00F06BD9" w:rsidR="00C4124B" w:rsidP="005F3128" w:rsidRDefault="00C4124B" w14:paraId="111C67C7" w14:textId="1C5BF346">
            <w:pPr>
              <w:jc w:val="center"/>
              <w:rPr>
                <w:b/>
                <w:bCs/>
                <w:sz w:val="18"/>
                <w:szCs w:val="18"/>
              </w:rPr>
            </w:pPr>
            <w:r w:rsidRPr="00F06BD9">
              <w:rPr>
                <w:b/>
                <w:bCs/>
                <w:sz w:val="18"/>
                <w:szCs w:val="18"/>
              </w:rPr>
              <w:t>Version</w:t>
            </w:r>
            <w:r w:rsidR="001A2077">
              <w:rPr>
                <w:b/>
                <w:bCs/>
                <w:sz w:val="18"/>
                <w:szCs w:val="18"/>
              </w:rPr>
              <w:t xml:space="preserve"> 1</w:t>
            </w:r>
          </w:p>
        </w:tc>
        <w:tc>
          <w:tcPr>
            <w:tcW w:w="1350" w:type="dxa"/>
            <w:vMerge/>
          </w:tcPr>
          <w:p w:rsidRPr="00B97D53" w:rsidR="00C4124B" w:rsidP="005F3128" w:rsidRDefault="00C4124B" w14:paraId="09C5F6C4" w14:textId="77777777">
            <w:pPr>
              <w:rPr>
                <w:sz w:val="18"/>
                <w:szCs w:val="18"/>
              </w:rPr>
            </w:pPr>
          </w:p>
        </w:tc>
      </w:tr>
      <w:tr w:rsidRPr="00B97D53" w:rsidR="000045C0" w:rsidTr="001A2077" w14:paraId="596D273B" w14:textId="77777777">
        <w:tc>
          <w:tcPr>
            <w:tcW w:w="3145" w:type="dxa"/>
          </w:tcPr>
          <w:p w:rsidRPr="00532DC1" w:rsidR="000045C0" w:rsidP="005F3128" w:rsidRDefault="000045C0" w14:paraId="78A0C2E6" w14:textId="77777777">
            <w:pPr>
              <w:rPr>
                <w:b/>
                <w:bCs/>
                <w:sz w:val="18"/>
                <w:szCs w:val="18"/>
              </w:rPr>
            </w:pPr>
            <w:r w:rsidRPr="00532DC1">
              <w:rPr>
                <w:b/>
                <w:bCs/>
                <w:sz w:val="18"/>
                <w:szCs w:val="18"/>
              </w:rPr>
              <w:t>Group 1</w:t>
            </w:r>
          </w:p>
        </w:tc>
        <w:tc>
          <w:tcPr>
            <w:tcW w:w="1980" w:type="dxa"/>
          </w:tcPr>
          <w:p w:rsidRPr="00B97D53" w:rsidR="000045C0" w:rsidP="005F3128" w:rsidRDefault="007D30E7" w14:paraId="27205848" w14:textId="7A597139">
            <w:pPr>
              <w:jc w:val="center"/>
              <w:rPr>
                <w:sz w:val="18"/>
                <w:szCs w:val="18"/>
              </w:rPr>
            </w:pPr>
            <w:r>
              <w:rPr>
                <w:sz w:val="18"/>
                <w:szCs w:val="18"/>
              </w:rPr>
              <w:t>14</w:t>
            </w:r>
          </w:p>
        </w:tc>
        <w:tc>
          <w:tcPr>
            <w:tcW w:w="2250" w:type="dxa"/>
          </w:tcPr>
          <w:p w:rsidRPr="00B97D53" w:rsidR="000045C0" w:rsidP="005F3128" w:rsidRDefault="00BD2877" w14:paraId="341C510C" w14:textId="5F7569A0">
            <w:pPr>
              <w:jc w:val="center"/>
              <w:rPr>
                <w:sz w:val="18"/>
                <w:szCs w:val="18"/>
              </w:rPr>
            </w:pPr>
            <w:r>
              <w:rPr>
                <w:sz w:val="18"/>
                <w:szCs w:val="18"/>
              </w:rPr>
              <w:t>15</w:t>
            </w:r>
          </w:p>
        </w:tc>
        <w:tc>
          <w:tcPr>
            <w:tcW w:w="1350" w:type="dxa"/>
          </w:tcPr>
          <w:p w:rsidRPr="00B97D53" w:rsidR="000045C0" w:rsidP="00B87E36" w:rsidRDefault="00BD2877" w14:paraId="3D5DFAD9" w14:textId="6A422EC0">
            <w:pPr>
              <w:jc w:val="center"/>
              <w:rPr>
                <w:sz w:val="18"/>
                <w:szCs w:val="18"/>
              </w:rPr>
            </w:pPr>
            <w:r>
              <w:rPr>
                <w:sz w:val="18"/>
                <w:szCs w:val="18"/>
              </w:rPr>
              <w:t>29</w:t>
            </w:r>
          </w:p>
        </w:tc>
      </w:tr>
      <w:tr w:rsidRPr="00B97D53" w:rsidR="007D30E7" w:rsidTr="001A2077" w14:paraId="192FBFB7" w14:textId="77777777">
        <w:tc>
          <w:tcPr>
            <w:tcW w:w="3145" w:type="dxa"/>
          </w:tcPr>
          <w:p w:rsidRPr="00532DC1" w:rsidR="007D30E7" w:rsidP="005F3128" w:rsidRDefault="007D30E7" w14:paraId="5E69BDAB" w14:textId="388C7ABD">
            <w:pPr>
              <w:rPr>
                <w:b/>
                <w:bCs/>
                <w:sz w:val="18"/>
                <w:szCs w:val="18"/>
              </w:rPr>
            </w:pPr>
            <w:r>
              <w:rPr>
                <w:b/>
                <w:bCs/>
                <w:sz w:val="18"/>
                <w:szCs w:val="18"/>
              </w:rPr>
              <w:t>Group 2</w:t>
            </w:r>
          </w:p>
        </w:tc>
        <w:tc>
          <w:tcPr>
            <w:tcW w:w="1980" w:type="dxa"/>
          </w:tcPr>
          <w:p w:rsidRPr="00B97D53" w:rsidR="007D30E7" w:rsidP="005F3128" w:rsidRDefault="00AF7EC8" w14:paraId="199E30C0" w14:textId="10476DA7">
            <w:pPr>
              <w:jc w:val="center"/>
              <w:rPr>
                <w:sz w:val="18"/>
                <w:szCs w:val="18"/>
              </w:rPr>
            </w:pPr>
            <w:r>
              <w:rPr>
                <w:sz w:val="18"/>
                <w:szCs w:val="18"/>
              </w:rPr>
              <w:t>14</w:t>
            </w:r>
          </w:p>
        </w:tc>
        <w:tc>
          <w:tcPr>
            <w:tcW w:w="2250" w:type="dxa"/>
          </w:tcPr>
          <w:p w:rsidRPr="00B97D53" w:rsidR="007D30E7" w:rsidP="005F3128" w:rsidRDefault="00136AB3" w14:paraId="64C0F13E" w14:textId="3AF20335">
            <w:pPr>
              <w:jc w:val="center"/>
              <w:rPr>
                <w:sz w:val="18"/>
                <w:szCs w:val="18"/>
              </w:rPr>
            </w:pPr>
            <w:r>
              <w:rPr>
                <w:sz w:val="18"/>
                <w:szCs w:val="18"/>
              </w:rPr>
              <w:t>-</w:t>
            </w:r>
          </w:p>
        </w:tc>
        <w:tc>
          <w:tcPr>
            <w:tcW w:w="1350" w:type="dxa"/>
          </w:tcPr>
          <w:p w:rsidRPr="00B97D53" w:rsidR="007D30E7" w:rsidP="00B87E36" w:rsidRDefault="005253E1" w14:paraId="58F3B9E7" w14:textId="4EC404B7">
            <w:pPr>
              <w:jc w:val="center"/>
              <w:rPr>
                <w:sz w:val="18"/>
                <w:szCs w:val="18"/>
              </w:rPr>
            </w:pPr>
            <w:r>
              <w:rPr>
                <w:sz w:val="18"/>
                <w:szCs w:val="18"/>
              </w:rPr>
              <w:t>14</w:t>
            </w:r>
          </w:p>
        </w:tc>
      </w:tr>
      <w:tr w:rsidRPr="00B97D53" w:rsidR="000045C0" w:rsidTr="001A2077" w14:paraId="40798D18" w14:textId="77777777">
        <w:tc>
          <w:tcPr>
            <w:tcW w:w="3145" w:type="dxa"/>
          </w:tcPr>
          <w:p w:rsidRPr="00532DC1" w:rsidR="000045C0" w:rsidP="005F3128" w:rsidRDefault="000045C0" w14:paraId="4B86D873" w14:textId="77777777">
            <w:pPr>
              <w:rPr>
                <w:b/>
                <w:bCs/>
                <w:sz w:val="18"/>
                <w:szCs w:val="18"/>
              </w:rPr>
            </w:pPr>
            <w:r w:rsidRPr="00532DC1">
              <w:rPr>
                <w:b/>
                <w:bCs/>
                <w:sz w:val="18"/>
                <w:szCs w:val="18"/>
              </w:rPr>
              <w:t>Group 2 with showcards</w:t>
            </w:r>
          </w:p>
        </w:tc>
        <w:tc>
          <w:tcPr>
            <w:tcW w:w="1980" w:type="dxa"/>
          </w:tcPr>
          <w:p w:rsidRPr="00B97D53" w:rsidR="000045C0" w:rsidP="005F3128" w:rsidRDefault="00136AB3" w14:paraId="718A1569" w14:textId="42CFDA2F">
            <w:pPr>
              <w:jc w:val="center"/>
              <w:rPr>
                <w:sz w:val="18"/>
                <w:szCs w:val="18"/>
              </w:rPr>
            </w:pPr>
            <w:r>
              <w:rPr>
                <w:sz w:val="18"/>
                <w:szCs w:val="18"/>
              </w:rPr>
              <w:t>-</w:t>
            </w:r>
          </w:p>
        </w:tc>
        <w:tc>
          <w:tcPr>
            <w:tcW w:w="2250" w:type="dxa"/>
          </w:tcPr>
          <w:p w:rsidRPr="00B97D53" w:rsidR="000045C0" w:rsidP="005F3128" w:rsidRDefault="003302E5" w14:paraId="75C36619" w14:textId="4B1807DB">
            <w:pPr>
              <w:jc w:val="center"/>
              <w:rPr>
                <w:sz w:val="18"/>
                <w:szCs w:val="18"/>
              </w:rPr>
            </w:pPr>
            <w:r>
              <w:rPr>
                <w:sz w:val="18"/>
                <w:szCs w:val="18"/>
              </w:rPr>
              <w:t>8</w:t>
            </w:r>
          </w:p>
        </w:tc>
        <w:tc>
          <w:tcPr>
            <w:tcW w:w="1350" w:type="dxa"/>
          </w:tcPr>
          <w:p w:rsidRPr="00B97D53" w:rsidR="000045C0" w:rsidP="00B87E36" w:rsidRDefault="003302E5" w14:paraId="6430D573" w14:textId="73F24B4D">
            <w:pPr>
              <w:jc w:val="center"/>
              <w:rPr>
                <w:sz w:val="18"/>
                <w:szCs w:val="18"/>
              </w:rPr>
            </w:pPr>
            <w:r>
              <w:rPr>
                <w:sz w:val="18"/>
                <w:szCs w:val="18"/>
              </w:rPr>
              <w:t>8</w:t>
            </w:r>
          </w:p>
        </w:tc>
      </w:tr>
      <w:tr w:rsidRPr="00B97D53" w:rsidR="000045C0" w:rsidTr="001A2077" w14:paraId="32E04F4D" w14:textId="77777777">
        <w:tc>
          <w:tcPr>
            <w:tcW w:w="3145" w:type="dxa"/>
          </w:tcPr>
          <w:p w:rsidRPr="00532DC1" w:rsidR="000045C0" w:rsidP="005F3128" w:rsidRDefault="000045C0" w14:paraId="1226B647" w14:textId="74CC5A1E">
            <w:pPr>
              <w:rPr>
                <w:b/>
                <w:bCs/>
                <w:sz w:val="18"/>
                <w:szCs w:val="18"/>
              </w:rPr>
            </w:pPr>
            <w:r w:rsidRPr="00532DC1">
              <w:rPr>
                <w:b/>
                <w:bCs/>
                <w:sz w:val="18"/>
                <w:szCs w:val="18"/>
              </w:rPr>
              <w:t>Group 2 with</w:t>
            </w:r>
            <w:r w:rsidR="002657FD">
              <w:rPr>
                <w:b/>
                <w:bCs/>
                <w:sz w:val="18"/>
                <w:szCs w:val="18"/>
              </w:rPr>
              <w:t>out</w:t>
            </w:r>
            <w:r w:rsidRPr="00532DC1">
              <w:rPr>
                <w:b/>
                <w:bCs/>
                <w:sz w:val="18"/>
                <w:szCs w:val="18"/>
              </w:rPr>
              <w:t xml:space="preserve"> showcards</w:t>
            </w:r>
          </w:p>
        </w:tc>
        <w:tc>
          <w:tcPr>
            <w:tcW w:w="1980" w:type="dxa"/>
          </w:tcPr>
          <w:p w:rsidRPr="00B97D53" w:rsidR="000045C0" w:rsidP="005F3128" w:rsidRDefault="00136AB3" w14:paraId="06DFF985" w14:textId="1A39A76F">
            <w:pPr>
              <w:jc w:val="center"/>
              <w:rPr>
                <w:sz w:val="18"/>
                <w:szCs w:val="18"/>
              </w:rPr>
            </w:pPr>
            <w:r>
              <w:rPr>
                <w:sz w:val="18"/>
                <w:szCs w:val="18"/>
              </w:rPr>
              <w:t>-</w:t>
            </w:r>
          </w:p>
        </w:tc>
        <w:tc>
          <w:tcPr>
            <w:tcW w:w="2250" w:type="dxa"/>
          </w:tcPr>
          <w:p w:rsidRPr="00B97D53" w:rsidR="000045C0" w:rsidP="005F3128" w:rsidRDefault="003302E5" w14:paraId="56253536" w14:textId="313FB4A5">
            <w:pPr>
              <w:jc w:val="center"/>
              <w:rPr>
                <w:sz w:val="18"/>
                <w:szCs w:val="18"/>
              </w:rPr>
            </w:pPr>
            <w:r>
              <w:rPr>
                <w:sz w:val="18"/>
                <w:szCs w:val="18"/>
              </w:rPr>
              <w:t>7</w:t>
            </w:r>
          </w:p>
        </w:tc>
        <w:tc>
          <w:tcPr>
            <w:tcW w:w="1350" w:type="dxa"/>
          </w:tcPr>
          <w:p w:rsidRPr="00B97D53" w:rsidR="000045C0" w:rsidP="00B87E36" w:rsidRDefault="003302E5" w14:paraId="6C772C03" w14:textId="7401F887">
            <w:pPr>
              <w:jc w:val="center"/>
              <w:rPr>
                <w:sz w:val="18"/>
                <w:szCs w:val="18"/>
              </w:rPr>
            </w:pPr>
            <w:r>
              <w:rPr>
                <w:sz w:val="18"/>
                <w:szCs w:val="18"/>
              </w:rPr>
              <w:t>7</w:t>
            </w:r>
          </w:p>
        </w:tc>
      </w:tr>
      <w:tr w:rsidRPr="00B97D53" w:rsidR="007D30E7" w:rsidTr="001A2077" w14:paraId="1ECF7CDD" w14:textId="77777777">
        <w:tc>
          <w:tcPr>
            <w:tcW w:w="3145" w:type="dxa"/>
          </w:tcPr>
          <w:p w:rsidRPr="00532DC1" w:rsidR="007D30E7" w:rsidP="005F3128" w:rsidRDefault="007D30E7" w14:paraId="3F9BC407" w14:textId="35912678">
            <w:pPr>
              <w:rPr>
                <w:b/>
                <w:bCs/>
                <w:sz w:val="18"/>
                <w:szCs w:val="18"/>
              </w:rPr>
            </w:pPr>
            <w:r>
              <w:rPr>
                <w:b/>
                <w:bCs/>
                <w:sz w:val="18"/>
                <w:szCs w:val="18"/>
              </w:rPr>
              <w:t>Group 3</w:t>
            </w:r>
          </w:p>
        </w:tc>
        <w:tc>
          <w:tcPr>
            <w:tcW w:w="1980" w:type="dxa"/>
          </w:tcPr>
          <w:p w:rsidRPr="00B97D53" w:rsidR="007D30E7" w:rsidP="005F3128" w:rsidRDefault="00AF7EC8" w14:paraId="55BC137D" w14:textId="677AA96A">
            <w:pPr>
              <w:jc w:val="center"/>
              <w:rPr>
                <w:sz w:val="18"/>
                <w:szCs w:val="18"/>
              </w:rPr>
            </w:pPr>
            <w:r>
              <w:rPr>
                <w:sz w:val="18"/>
                <w:szCs w:val="18"/>
              </w:rPr>
              <w:t>14</w:t>
            </w:r>
          </w:p>
        </w:tc>
        <w:tc>
          <w:tcPr>
            <w:tcW w:w="2250" w:type="dxa"/>
          </w:tcPr>
          <w:p w:rsidRPr="00B97D53" w:rsidR="007D30E7" w:rsidP="005F3128" w:rsidRDefault="00136AB3" w14:paraId="2B447F2C" w14:textId="7171E2B1">
            <w:pPr>
              <w:jc w:val="center"/>
              <w:rPr>
                <w:sz w:val="18"/>
                <w:szCs w:val="18"/>
              </w:rPr>
            </w:pPr>
            <w:r>
              <w:rPr>
                <w:sz w:val="18"/>
                <w:szCs w:val="18"/>
              </w:rPr>
              <w:t>-</w:t>
            </w:r>
          </w:p>
        </w:tc>
        <w:tc>
          <w:tcPr>
            <w:tcW w:w="1350" w:type="dxa"/>
          </w:tcPr>
          <w:p w:rsidRPr="00B97D53" w:rsidR="007D30E7" w:rsidP="00B87E36" w:rsidRDefault="00500327" w14:paraId="7DCF8FE0" w14:textId="70CA629D">
            <w:pPr>
              <w:jc w:val="center"/>
              <w:rPr>
                <w:sz w:val="18"/>
                <w:szCs w:val="18"/>
              </w:rPr>
            </w:pPr>
            <w:r>
              <w:rPr>
                <w:sz w:val="18"/>
                <w:szCs w:val="18"/>
              </w:rPr>
              <w:t>14</w:t>
            </w:r>
          </w:p>
        </w:tc>
      </w:tr>
      <w:tr w:rsidRPr="00B97D53" w:rsidR="000045C0" w:rsidTr="001A2077" w14:paraId="3E0EE544" w14:textId="77777777">
        <w:tc>
          <w:tcPr>
            <w:tcW w:w="3145" w:type="dxa"/>
          </w:tcPr>
          <w:p w:rsidRPr="00532DC1" w:rsidR="000045C0" w:rsidP="005F3128" w:rsidRDefault="000045C0" w14:paraId="624EF923" w14:textId="79231187">
            <w:pPr>
              <w:rPr>
                <w:b/>
                <w:bCs/>
                <w:sz w:val="18"/>
                <w:szCs w:val="18"/>
              </w:rPr>
            </w:pPr>
            <w:r w:rsidRPr="00532DC1">
              <w:rPr>
                <w:b/>
                <w:bCs/>
                <w:sz w:val="18"/>
                <w:szCs w:val="18"/>
              </w:rPr>
              <w:t xml:space="preserve">Group </w:t>
            </w:r>
            <w:r w:rsidR="007D30E7">
              <w:rPr>
                <w:b/>
                <w:bCs/>
                <w:sz w:val="18"/>
                <w:szCs w:val="18"/>
              </w:rPr>
              <w:t>3</w:t>
            </w:r>
            <w:r w:rsidRPr="00532DC1">
              <w:rPr>
                <w:b/>
                <w:bCs/>
                <w:sz w:val="18"/>
                <w:szCs w:val="18"/>
              </w:rPr>
              <w:t xml:space="preserve"> with showcards</w:t>
            </w:r>
          </w:p>
        </w:tc>
        <w:tc>
          <w:tcPr>
            <w:tcW w:w="1980" w:type="dxa"/>
          </w:tcPr>
          <w:p w:rsidRPr="00B97D53" w:rsidR="000045C0" w:rsidP="005F3128" w:rsidRDefault="00136AB3" w14:paraId="6A09397B" w14:textId="3912835B">
            <w:pPr>
              <w:jc w:val="center"/>
              <w:rPr>
                <w:sz w:val="18"/>
                <w:szCs w:val="18"/>
              </w:rPr>
            </w:pPr>
            <w:r>
              <w:rPr>
                <w:sz w:val="18"/>
                <w:szCs w:val="18"/>
              </w:rPr>
              <w:t>-</w:t>
            </w:r>
          </w:p>
        </w:tc>
        <w:tc>
          <w:tcPr>
            <w:tcW w:w="2250" w:type="dxa"/>
          </w:tcPr>
          <w:p w:rsidRPr="00B97D53" w:rsidR="000045C0" w:rsidP="005F3128" w:rsidRDefault="009462E8" w14:paraId="36467864" w14:textId="7446E3CF">
            <w:pPr>
              <w:jc w:val="center"/>
              <w:rPr>
                <w:sz w:val="18"/>
                <w:szCs w:val="18"/>
              </w:rPr>
            </w:pPr>
            <w:r>
              <w:rPr>
                <w:sz w:val="18"/>
                <w:szCs w:val="18"/>
              </w:rPr>
              <w:t>8</w:t>
            </w:r>
          </w:p>
        </w:tc>
        <w:tc>
          <w:tcPr>
            <w:tcW w:w="1350" w:type="dxa"/>
          </w:tcPr>
          <w:p w:rsidRPr="00B97D53" w:rsidR="000045C0" w:rsidP="00B87E36" w:rsidRDefault="009462E8" w14:paraId="488554B1" w14:textId="5E9E7488">
            <w:pPr>
              <w:jc w:val="center"/>
              <w:rPr>
                <w:sz w:val="18"/>
                <w:szCs w:val="18"/>
              </w:rPr>
            </w:pPr>
            <w:r>
              <w:rPr>
                <w:sz w:val="18"/>
                <w:szCs w:val="18"/>
              </w:rPr>
              <w:t>8</w:t>
            </w:r>
          </w:p>
        </w:tc>
      </w:tr>
      <w:tr w:rsidRPr="00B97D53" w:rsidR="000045C0" w:rsidTr="001A2077" w14:paraId="48C77268" w14:textId="77777777">
        <w:tc>
          <w:tcPr>
            <w:tcW w:w="3145" w:type="dxa"/>
          </w:tcPr>
          <w:p w:rsidRPr="00532DC1" w:rsidR="000045C0" w:rsidP="005F3128" w:rsidRDefault="000045C0" w14:paraId="5C7E28CF" w14:textId="14F73F84">
            <w:pPr>
              <w:rPr>
                <w:b/>
                <w:bCs/>
                <w:sz w:val="18"/>
                <w:szCs w:val="18"/>
              </w:rPr>
            </w:pPr>
            <w:r w:rsidRPr="00532DC1">
              <w:rPr>
                <w:b/>
                <w:bCs/>
                <w:sz w:val="18"/>
                <w:szCs w:val="18"/>
              </w:rPr>
              <w:t xml:space="preserve">Group </w:t>
            </w:r>
            <w:r w:rsidR="007D30E7">
              <w:rPr>
                <w:b/>
                <w:bCs/>
                <w:sz w:val="18"/>
                <w:szCs w:val="18"/>
              </w:rPr>
              <w:t>3</w:t>
            </w:r>
            <w:r w:rsidRPr="00532DC1">
              <w:rPr>
                <w:b/>
                <w:bCs/>
                <w:sz w:val="18"/>
                <w:szCs w:val="18"/>
              </w:rPr>
              <w:t xml:space="preserve"> with</w:t>
            </w:r>
            <w:r w:rsidR="002657FD">
              <w:rPr>
                <w:b/>
                <w:bCs/>
                <w:sz w:val="18"/>
                <w:szCs w:val="18"/>
              </w:rPr>
              <w:t>out</w:t>
            </w:r>
            <w:r w:rsidRPr="00532DC1">
              <w:rPr>
                <w:b/>
                <w:bCs/>
                <w:sz w:val="18"/>
                <w:szCs w:val="18"/>
              </w:rPr>
              <w:t xml:space="preserve"> showcards</w:t>
            </w:r>
          </w:p>
        </w:tc>
        <w:tc>
          <w:tcPr>
            <w:tcW w:w="1980" w:type="dxa"/>
          </w:tcPr>
          <w:p w:rsidRPr="00B97D53" w:rsidR="000045C0" w:rsidP="005F3128" w:rsidRDefault="00136AB3" w14:paraId="19D88359" w14:textId="164618FF">
            <w:pPr>
              <w:jc w:val="center"/>
              <w:rPr>
                <w:sz w:val="18"/>
                <w:szCs w:val="18"/>
              </w:rPr>
            </w:pPr>
            <w:r>
              <w:rPr>
                <w:sz w:val="18"/>
                <w:szCs w:val="18"/>
              </w:rPr>
              <w:t>-</w:t>
            </w:r>
          </w:p>
        </w:tc>
        <w:tc>
          <w:tcPr>
            <w:tcW w:w="2250" w:type="dxa"/>
          </w:tcPr>
          <w:p w:rsidRPr="00B97D53" w:rsidR="000045C0" w:rsidP="005F3128" w:rsidRDefault="00136AB3" w14:paraId="332865CD" w14:textId="13085C76">
            <w:pPr>
              <w:jc w:val="center"/>
              <w:rPr>
                <w:sz w:val="18"/>
                <w:szCs w:val="18"/>
              </w:rPr>
            </w:pPr>
            <w:r>
              <w:rPr>
                <w:sz w:val="18"/>
                <w:szCs w:val="18"/>
              </w:rPr>
              <w:t>7</w:t>
            </w:r>
          </w:p>
        </w:tc>
        <w:tc>
          <w:tcPr>
            <w:tcW w:w="1350" w:type="dxa"/>
          </w:tcPr>
          <w:p w:rsidRPr="00B97D53" w:rsidR="000045C0" w:rsidP="00B87E36" w:rsidRDefault="00E727FA" w14:paraId="2FD63BF8" w14:textId="36503A7E">
            <w:pPr>
              <w:jc w:val="center"/>
              <w:rPr>
                <w:sz w:val="18"/>
                <w:szCs w:val="18"/>
              </w:rPr>
            </w:pPr>
            <w:r>
              <w:rPr>
                <w:sz w:val="18"/>
                <w:szCs w:val="18"/>
              </w:rPr>
              <w:t>7</w:t>
            </w:r>
          </w:p>
        </w:tc>
      </w:tr>
      <w:tr w:rsidRPr="00B97D53" w:rsidR="000045C0" w:rsidTr="001A2077" w14:paraId="0FD6A18E" w14:textId="77777777">
        <w:tc>
          <w:tcPr>
            <w:tcW w:w="3145" w:type="dxa"/>
          </w:tcPr>
          <w:p w:rsidRPr="00532DC1" w:rsidR="000045C0" w:rsidP="005F3128" w:rsidRDefault="000045C0" w14:paraId="267CED67" w14:textId="77777777">
            <w:pPr>
              <w:rPr>
                <w:b/>
                <w:bCs/>
                <w:sz w:val="18"/>
                <w:szCs w:val="18"/>
              </w:rPr>
            </w:pPr>
            <w:r w:rsidRPr="00532DC1">
              <w:rPr>
                <w:b/>
                <w:bCs/>
                <w:sz w:val="18"/>
                <w:szCs w:val="18"/>
              </w:rPr>
              <w:t xml:space="preserve">     TOTAL</w:t>
            </w:r>
          </w:p>
        </w:tc>
        <w:tc>
          <w:tcPr>
            <w:tcW w:w="1980" w:type="dxa"/>
          </w:tcPr>
          <w:p w:rsidRPr="00F201E7" w:rsidR="000045C0" w:rsidP="005F3128" w:rsidRDefault="00500327" w14:paraId="6BC400D9" w14:textId="57F14397">
            <w:pPr>
              <w:jc w:val="center"/>
              <w:rPr>
                <w:b/>
                <w:bCs/>
                <w:sz w:val="18"/>
                <w:szCs w:val="18"/>
              </w:rPr>
            </w:pPr>
            <w:r w:rsidRPr="00F201E7">
              <w:rPr>
                <w:b/>
                <w:bCs/>
                <w:sz w:val="18"/>
                <w:szCs w:val="18"/>
              </w:rPr>
              <w:t>42</w:t>
            </w:r>
          </w:p>
        </w:tc>
        <w:tc>
          <w:tcPr>
            <w:tcW w:w="2250" w:type="dxa"/>
          </w:tcPr>
          <w:p w:rsidRPr="00F201E7" w:rsidR="000045C0" w:rsidP="005F3128" w:rsidRDefault="00500327" w14:paraId="090F0BED" w14:textId="7FE97AD1">
            <w:pPr>
              <w:jc w:val="center"/>
              <w:rPr>
                <w:b/>
                <w:bCs/>
                <w:sz w:val="18"/>
                <w:szCs w:val="18"/>
              </w:rPr>
            </w:pPr>
            <w:r w:rsidRPr="00F201E7">
              <w:rPr>
                <w:b/>
                <w:bCs/>
                <w:sz w:val="18"/>
                <w:szCs w:val="18"/>
              </w:rPr>
              <w:t>4</w:t>
            </w:r>
            <w:r w:rsidRPr="00F201E7" w:rsidR="003302E5">
              <w:rPr>
                <w:b/>
                <w:bCs/>
                <w:sz w:val="18"/>
                <w:szCs w:val="18"/>
              </w:rPr>
              <w:t>5</w:t>
            </w:r>
          </w:p>
        </w:tc>
        <w:tc>
          <w:tcPr>
            <w:tcW w:w="1350" w:type="dxa"/>
          </w:tcPr>
          <w:p w:rsidRPr="00F201E7" w:rsidR="000045C0" w:rsidP="00B87E36" w:rsidRDefault="00500327" w14:paraId="21493082" w14:textId="3B1995F8">
            <w:pPr>
              <w:jc w:val="center"/>
              <w:rPr>
                <w:b/>
                <w:bCs/>
                <w:sz w:val="18"/>
                <w:szCs w:val="18"/>
              </w:rPr>
            </w:pPr>
            <w:r w:rsidRPr="00F201E7">
              <w:rPr>
                <w:b/>
                <w:bCs/>
                <w:sz w:val="18"/>
                <w:szCs w:val="18"/>
              </w:rPr>
              <w:t>8</w:t>
            </w:r>
            <w:r w:rsidRPr="00F201E7" w:rsidR="003302E5">
              <w:rPr>
                <w:b/>
                <w:bCs/>
                <w:sz w:val="18"/>
                <w:szCs w:val="18"/>
              </w:rPr>
              <w:t>7</w:t>
            </w:r>
          </w:p>
        </w:tc>
      </w:tr>
    </w:tbl>
    <w:p w:rsidRPr="00C4124B" w:rsidR="00A35B5D" w:rsidRDefault="00A35B5D" w14:paraId="7E616633" w14:textId="77777777">
      <w:pPr>
        <w:rPr>
          <w:b/>
          <w:bCs/>
        </w:rPr>
      </w:pPr>
    </w:p>
    <w:p w:rsidRPr="00C4124B" w:rsidR="00361964" w:rsidRDefault="00361964" w14:paraId="48F34AED" w14:textId="60497D86">
      <w:pPr>
        <w:rPr>
          <w:b/>
          <w:bCs/>
        </w:rPr>
      </w:pPr>
      <w:r w:rsidRPr="00C4124B">
        <w:rPr>
          <w:b/>
          <w:bCs/>
        </w:rPr>
        <w:br w:type="page"/>
      </w:r>
    </w:p>
    <w:p w:rsidRPr="006E380F" w:rsidR="006D526A" w:rsidP="006D526A" w:rsidRDefault="006D526A" w14:paraId="20BE87A7" w14:textId="5FC8C9C4">
      <w:pPr>
        <w:pStyle w:val="BodyText"/>
        <w:rPr>
          <w:color w:val="auto"/>
        </w:rPr>
      </w:pPr>
      <w:r w:rsidRPr="006E380F">
        <w:rPr>
          <w:b/>
          <w:bCs/>
          <w:i/>
          <w:iCs/>
          <w:color w:val="auto"/>
        </w:rPr>
        <w:lastRenderedPageBreak/>
        <w:t>Round One English.</w:t>
      </w:r>
      <w:r w:rsidRPr="006E380F">
        <w:rPr>
          <w:color w:val="auto"/>
        </w:rPr>
        <w:t xml:space="preserve"> For Round One, </w:t>
      </w:r>
      <w:r w:rsidR="0054189E">
        <w:rPr>
          <w:color w:val="auto"/>
        </w:rPr>
        <w:t xml:space="preserve">the number of </w:t>
      </w:r>
      <w:r w:rsidRPr="006E380F">
        <w:rPr>
          <w:color w:val="auto"/>
        </w:rPr>
        <w:t xml:space="preserve">participants </w:t>
      </w:r>
      <w:r w:rsidR="00EF7A61">
        <w:rPr>
          <w:color w:val="auto"/>
        </w:rPr>
        <w:t xml:space="preserve">with </w:t>
      </w:r>
      <w:r w:rsidRPr="006E380F">
        <w:rPr>
          <w:color w:val="auto"/>
        </w:rPr>
        <w:t>each of the distinct sub</w:t>
      </w:r>
      <w:r w:rsidRPr="006E380F" w:rsidR="05160AE3">
        <w:rPr>
          <w:color w:val="auto"/>
        </w:rPr>
        <w:t>-</w:t>
      </w:r>
      <w:r w:rsidRPr="006E380F">
        <w:rPr>
          <w:color w:val="auto"/>
        </w:rPr>
        <w:t xml:space="preserve">characteristics listed in Table 6 of the Call Order will </w:t>
      </w:r>
      <w:r w:rsidR="00AA1F0C">
        <w:rPr>
          <w:color w:val="auto"/>
        </w:rPr>
        <w:t>rang</w:t>
      </w:r>
      <w:r w:rsidR="00EF7A61">
        <w:rPr>
          <w:color w:val="auto"/>
        </w:rPr>
        <w:t xml:space="preserve">e from four to </w:t>
      </w:r>
      <w:r w:rsidR="00143D5D">
        <w:rPr>
          <w:color w:val="auto"/>
        </w:rPr>
        <w:t>eight</w:t>
      </w:r>
      <w:r w:rsidRPr="006E380F">
        <w:rPr>
          <w:color w:val="auto"/>
        </w:rPr>
        <w:t xml:space="preserve">. </w:t>
      </w:r>
      <w:r w:rsidR="0028658A">
        <w:rPr>
          <w:color w:val="auto"/>
        </w:rPr>
        <w:t>On</w:t>
      </w:r>
      <w:r w:rsidRPr="006E380F">
        <w:rPr>
          <w:color w:val="auto"/>
        </w:rPr>
        <w:t>e exception is the Household Roster because of the large number of sub</w:t>
      </w:r>
      <w:r w:rsidRPr="006E380F" w:rsidR="6E8CB862">
        <w:rPr>
          <w:color w:val="auto"/>
        </w:rPr>
        <w:t>-</w:t>
      </w:r>
      <w:r w:rsidRPr="006E380F">
        <w:rPr>
          <w:color w:val="auto"/>
        </w:rPr>
        <w:t xml:space="preserve">characteristics (nine). To keep the costs for testing the Household Roster consistent with other questions, </w:t>
      </w:r>
      <w:r w:rsidRPr="006E380F" w:rsidR="66644B3D">
        <w:rPr>
          <w:color w:val="auto"/>
        </w:rPr>
        <w:t xml:space="preserve">RTI/RSS </w:t>
      </w:r>
      <w:r w:rsidRPr="006E380F">
        <w:rPr>
          <w:color w:val="auto"/>
        </w:rPr>
        <w:t>recommend</w:t>
      </w:r>
      <w:r w:rsidRPr="006E380F" w:rsidR="155EDD12">
        <w:rPr>
          <w:color w:val="auto"/>
        </w:rPr>
        <w:t>s</w:t>
      </w:r>
      <w:r w:rsidRPr="006E380F">
        <w:rPr>
          <w:color w:val="auto"/>
        </w:rPr>
        <w:t xml:space="preserve"> interviewing at least 2</w:t>
      </w:r>
      <w:r w:rsidR="004A28EE">
        <w:rPr>
          <w:color w:val="auto"/>
        </w:rPr>
        <w:t>8</w:t>
      </w:r>
      <w:r w:rsidRPr="006E380F">
        <w:rPr>
          <w:color w:val="auto"/>
        </w:rPr>
        <w:t xml:space="preserve"> people across the Household Roster sub</w:t>
      </w:r>
      <w:r w:rsidRPr="006E380F" w:rsidR="567E00CA">
        <w:rPr>
          <w:color w:val="auto"/>
        </w:rPr>
        <w:t>-</w:t>
      </w:r>
      <w:r w:rsidRPr="006E380F">
        <w:rPr>
          <w:color w:val="auto"/>
        </w:rPr>
        <w:t>characteristics combined.</w:t>
      </w:r>
    </w:p>
    <w:p w:rsidRPr="006E380F" w:rsidR="006D526A" w:rsidP="006D526A" w:rsidRDefault="006D526A" w14:paraId="076D1312" w14:textId="7226BC69">
      <w:pPr>
        <w:pStyle w:val="BodyText"/>
        <w:rPr>
          <w:color w:val="auto"/>
        </w:rPr>
      </w:pPr>
      <w:r w:rsidRPr="006E380F">
        <w:rPr>
          <w:color w:val="auto"/>
        </w:rPr>
        <w:t xml:space="preserve">To achieve balance, the RTI/RSS team will assign half of participants to Version 1 and half to Version 2, as shown in </w:t>
      </w:r>
      <w:r w:rsidRPr="006E380F" w:rsidR="00E439CA">
        <w:rPr>
          <w:b/>
          <w:bCs/>
          <w:i/>
          <w:iCs/>
          <w:color w:val="auto"/>
        </w:rPr>
        <w:t>Table</w:t>
      </w:r>
      <w:r w:rsidR="00AA69B8">
        <w:rPr>
          <w:b/>
          <w:bCs/>
          <w:i/>
          <w:iCs/>
          <w:color w:val="auto"/>
        </w:rPr>
        <w:t xml:space="preserve"> </w:t>
      </w:r>
      <w:r w:rsidRPr="006E380F" w:rsidR="00E439CA">
        <w:rPr>
          <w:b/>
          <w:bCs/>
          <w:i/>
          <w:iCs/>
          <w:color w:val="auto"/>
        </w:rPr>
        <w:t>2</w:t>
      </w:r>
      <w:r w:rsidRPr="006E380F" w:rsidR="00B73277">
        <w:rPr>
          <w:b/>
          <w:bCs/>
          <w:i/>
          <w:iCs/>
          <w:color w:val="auto"/>
        </w:rPr>
        <w:t>-</w:t>
      </w:r>
      <w:r w:rsidR="00340B7B">
        <w:rPr>
          <w:b/>
          <w:bCs/>
          <w:i/>
          <w:iCs/>
          <w:color w:val="auto"/>
        </w:rPr>
        <w:t>3</w:t>
      </w:r>
      <w:r w:rsidRPr="006E380F">
        <w:rPr>
          <w:color w:val="auto"/>
        </w:rPr>
        <w:t>. Because a given participant may qualify for more than one criterion within a group, this may not result in exactly half of participants in each sub</w:t>
      </w:r>
      <w:r w:rsidRPr="006E380F" w:rsidR="16B0FD85">
        <w:rPr>
          <w:color w:val="auto"/>
        </w:rPr>
        <w:t>-</w:t>
      </w:r>
      <w:r w:rsidRPr="006E380F">
        <w:rPr>
          <w:color w:val="auto"/>
        </w:rPr>
        <w:t xml:space="preserve">characteristic receiving one or the other versions. Participants will be assigned to either the interviewer-administered mode or self-administered mode based on the mode in which the participant would most likely respond to the ACS based on their demographic </w:t>
      </w:r>
      <w:r w:rsidRPr="006E380F" w:rsidR="0B7A4820">
        <w:rPr>
          <w:color w:val="auto"/>
        </w:rPr>
        <w:t>characteristics</w:t>
      </w:r>
      <w:r w:rsidRPr="006E380F">
        <w:rPr>
          <w:color w:val="auto"/>
        </w:rPr>
        <w:t>.</w:t>
      </w:r>
    </w:p>
    <w:p w:rsidR="006D526A" w:rsidP="006D526A" w:rsidRDefault="006D526A" w14:paraId="7E815554" w14:textId="1FF8338B">
      <w:pPr>
        <w:pStyle w:val="BodyText"/>
      </w:pPr>
      <w:r w:rsidRPr="006E380F">
        <w:rPr>
          <w:color w:val="auto"/>
        </w:rPr>
        <w:t>Some participants will meet more than one sub</w:t>
      </w:r>
      <w:r w:rsidRPr="006E380F" w:rsidR="58C190C5">
        <w:rPr>
          <w:color w:val="auto"/>
        </w:rPr>
        <w:t>-</w:t>
      </w:r>
      <w:r w:rsidRPr="006E380F">
        <w:rPr>
          <w:color w:val="auto"/>
        </w:rPr>
        <w:t xml:space="preserve">characteristic within a group. Based on </w:t>
      </w:r>
      <w:r w:rsidR="00FF6FD4">
        <w:rPr>
          <w:color w:val="auto"/>
        </w:rPr>
        <w:t>input from the Census Bureau</w:t>
      </w:r>
      <w:r w:rsidRPr="006E380F">
        <w:rPr>
          <w:color w:val="auto"/>
        </w:rPr>
        <w:t xml:space="preserve">, </w:t>
      </w:r>
      <w:r w:rsidRPr="0043137E" w:rsidR="00C503B7">
        <w:rPr>
          <w:b/>
          <w:bCs/>
          <w:i/>
          <w:iCs/>
          <w:color w:val="auto"/>
        </w:rPr>
        <w:t>Table 2-</w:t>
      </w:r>
      <w:r w:rsidR="00340B7B">
        <w:rPr>
          <w:b/>
          <w:bCs/>
          <w:i/>
          <w:iCs/>
          <w:color w:val="auto"/>
        </w:rPr>
        <w:t>3</w:t>
      </w:r>
      <w:r w:rsidR="00C503B7">
        <w:rPr>
          <w:color w:val="auto"/>
        </w:rPr>
        <w:t xml:space="preserve"> shows </w:t>
      </w:r>
      <w:r w:rsidRPr="006E380F">
        <w:rPr>
          <w:color w:val="auto"/>
        </w:rPr>
        <w:t xml:space="preserve">that approximately </w:t>
      </w:r>
      <w:r w:rsidR="008575CB">
        <w:rPr>
          <w:color w:val="auto"/>
        </w:rPr>
        <w:t>84</w:t>
      </w:r>
      <w:r w:rsidRPr="006E380F">
        <w:rPr>
          <w:color w:val="auto"/>
        </w:rPr>
        <w:t xml:space="preserve"> participants will be needed to achieve the recruitment targets for Group</w:t>
      </w:r>
      <w:r w:rsidR="008575CB">
        <w:rPr>
          <w:color w:val="auto"/>
        </w:rPr>
        <w:t>s</w:t>
      </w:r>
      <w:r w:rsidRPr="006E380F">
        <w:rPr>
          <w:color w:val="auto"/>
        </w:rPr>
        <w:t xml:space="preserve"> 1 and </w:t>
      </w:r>
      <w:r w:rsidR="008575CB">
        <w:rPr>
          <w:color w:val="auto"/>
        </w:rPr>
        <w:t xml:space="preserve">2 </w:t>
      </w:r>
      <w:r w:rsidRPr="006E380F">
        <w:rPr>
          <w:color w:val="auto"/>
        </w:rPr>
        <w:t xml:space="preserve">approximately </w:t>
      </w:r>
      <w:r w:rsidR="008575CB">
        <w:rPr>
          <w:color w:val="auto"/>
        </w:rPr>
        <w:t>7</w:t>
      </w:r>
      <w:r w:rsidRPr="006E380F">
        <w:rPr>
          <w:color w:val="auto"/>
        </w:rPr>
        <w:t>6 participants will be needed to achieve the targets for Group 3.</w:t>
      </w:r>
      <w:r w:rsidR="007A3A67">
        <w:rPr>
          <w:color w:val="auto"/>
        </w:rPr>
        <w:t xml:space="preserve"> </w:t>
      </w:r>
      <w:r w:rsidR="00833C63">
        <w:rPr>
          <w:color w:val="auto"/>
        </w:rPr>
        <w:t xml:space="preserve">If needed, </w:t>
      </w:r>
      <w:r w:rsidRPr="00F201E7" w:rsidR="007A3A67">
        <w:rPr>
          <w:color w:val="auto"/>
        </w:rPr>
        <w:t>RTI</w:t>
      </w:r>
      <w:r w:rsidRPr="00F201E7" w:rsidR="00833C63">
        <w:rPr>
          <w:color w:val="auto"/>
        </w:rPr>
        <w:t>/RSS will</w:t>
      </w:r>
      <w:r w:rsidRPr="00F201E7" w:rsidR="007A3A67">
        <w:rPr>
          <w:color w:val="auto"/>
        </w:rPr>
        <w:t xml:space="preserve"> increase the </w:t>
      </w:r>
      <w:r w:rsidRPr="00F201E7" w:rsidR="00833C63">
        <w:rPr>
          <w:color w:val="auto"/>
        </w:rPr>
        <w:t xml:space="preserve">number of </w:t>
      </w:r>
      <w:r w:rsidRPr="00F201E7" w:rsidR="007A3A67">
        <w:rPr>
          <w:color w:val="auto"/>
        </w:rPr>
        <w:t>unique participants within</w:t>
      </w:r>
      <w:r w:rsidRPr="00F201E7" w:rsidR="0070166A">
        <w:rPr>
          <w:color w:val="auto"/>
        </w:rPr>
        <w:t xml:space="preserve"> an interviewing round </w:t>
      </w:r>
      <w:r w:rsidRPr="00F201E7" w:rsidR="007A3A67">
        <w:rPr>
          <w:color w:val="auto"/>
        </w:rPr>
        <w:t xml:space="preserve">to meet </w:t>
      </w:r>
      <w:r w:rsidRPr="00F201E7" w:rsidR="000F4AC2">
        <w:rPr>
          <w:color w:val="auto"/>
        </w:rPr>
        <w:t>testing</w:t>
      </w:r>
      <w:r w:rsidRPr="00F201E7" w:rsidR="007A3A67">
        <w:rPr>
          <w:color w:val="auto"/>
        </w:rPr>
        <w:t xml:space="preserve"> goals</w:t>
      </w:r>
      <w:r w:rsidRPr="00F201E7" w:rsidR="00A316BC">
        <w:rPr>
          <w:color w:val="auto"/>
        </w:rPr>
        <w:t>.</w:t>
      </w:r>
    </w:p>
    <w:p w:rsidR="008D4F91" w:rsidRDefault="008D4F91" w14:paraId="733B90A2" w14:textId="63E43E12">
      <w:pPr>
        <w:rPr>
          <w:color w:val="833C0B" w:themeColor="accent2" w:themeShade="80"/>
        </w:rPr>
      </w:pPr>
      <w:r>
        <w:br w:type="page"/>
      </w:r>
    </w:p>
    <w:p w:rsidRPr="006E380F" w:rsidR="00827CA3" w:rsidP="00827CA3" w:rsidRDefault="00827CA3" w14:paraId="7256FD1B" w14:textId="77CEBB91">
      <w:pPr>
        <w:pStyle w:val="table-title"/>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rsidR="00012629">
        <w:t>3</w:t>
      </w:r>
      <w:r w:rsidRPr="006E380F">
        <w:t>.</w:t>
      </w:r>
      <w:r w:rsidRPr="006E380F">
        <w:tab/>
        <w:t xml:space="preserve">Round One: </w:t>
      </w:r>
      <w:r w:rsidR="009D4BF9">
        <w:t xml:space="preserve">Minimum </w:t>
      </w:r>
      <w:r w:rsidR="00E02299">
        <w:t>Number of</w:t>
      </w:r>
      <w:r w:rsidRPr="006E380F">
        <w:t xml:space="preserve"> Participants </w:t>
      </w:r>
      <w:r w:rsidR="009D4BF9">
        <w:t>per</w:t>
      </w:r>
      <w:r w:rsidR="006E735E">
        <w:t xml:space="preserve"> </w:t>
      </w:r>
      <w:r w:rsidRPr="006E380F">
        <w:t xml:space="preserve">Sub-characteristic </w:t>
      </w:r>
      <w:r w:rsidR="00E41CBB">
        <w:t xml:space="preserve">– </w:t>
      </w:r>
      <w:r w:rsidRPr="006E380F">
        <w:t>English Interviews</w:t>
      </w:r>
      <w:r w:rsidR="000B5668">
        <w:t xml:space="preserve"> </w:t>
      </w:r>
      <w:r w:rsidR="000B5668">
        <w:rPr>
          <w:rFonts w:eastAsia="Times New Roman" w:cs="Calibri"/>
          <w:b w:val="0"/>
          <w:bCs/>
          <w:color w:val="000000"/>
          <w:sz w:val="18"/>
          <w:szCs w:val="18"/>
          <w:lang w:eastAsia="en-US"/>
        </w:rPr>
        <w:t>*</w:t>
      </w:r>
    </w:p>
    <w:tbl>
      <w:tblPr>
        <w:tblW w:w="9965" w:type="dxa"/>
        <w:tblLook w:val="04A0" w:firstRow="1" w:lastRow="0" w:firstColumn="1" w:lastColumn="0" w:noHBand="0" w:noVBand="1"/>
      </w:tblPr>
      <w:tblGrid>
        <w:gridCol w:w="1730"/>
        <w:gridCol w:w="3919"/>
        <w:gridCol w:w="960"/>
        <w:gridCol w:w="839"/>
        <w:gridCol w:w="839"/>
        <w:gridCol w:w="839"/>
        <w:gridCol w:w="839"/>
      </w:tblGrid>
      <w:tr w:rsidRPr="00F217D5" w:rsidR="00C5414C" w:rsidTr="00D8615C" w14:paraId="0AEABEF1" w14:textId="77777777">
        <w:trPr>
          <w:trHeight w:val="290"/>
        </w:trPr>
        <w:tc>
          <w:tcPr>
            <w:tcW w:w="1722" w:type="dxa"/>
            <w:vMerge w:val="restart"/>
            <w:tcBorders>
              <w:top w:val="single" w:color="auto" w:sz="4" w:space="0"/>
              <w:left w:val="nil"/>
            </w:tcBorders>
            <w:shd w:val="clear" w:color="000000" w:fill="FFFFFF"/>
            <w:vAlign w:val="center"/>
            <w:hideMark/>
          </w:tcPr>
          <w:p w:rsidRPr="00F217D5" w:rsidR="00F217D5" w:rsidP="00F217D5" w:rsidRDefault="00F217D5" w14:paraId="21F7264E"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Characteristic</w:t>
            </w:r>
          </w:p>
        </w:tc>
        <w:tc>
          <w:tcPr>
            <w:tcW w:w="3923" w:type="dxa"/>
            <w:vMerge w:val="restart"/>
            <w:tcBorders>
              <w:top w:val="single" w:color="auto" w:sz="4" w:space="0"/>
            </w:tcBorders>
            <w:shd w:val="clear" w:color="000000" w:fill="FFFFFF"/>
            <w:vAlign w:val="center"/>
            <w:hideMark/>
          </w:tcPr>
          <w:p w:rsidRPr="00F217D5" w:rsidR="00F217D5" w:rsidP="00F217D5" w:rsidRDefault="00F217D5" w14:paraId="21854705"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Sub-characteristic</w:t>
            </w:r>
          </w:p>
        </w:tc>
        <w:tc>
          <w:tcPr>
            <w:tcW w:w="960" w:type="dxa"/>
            <w:vMerge w:val="restart"/>
            <w:tcBorders>
              <w:top w:val="single" w:color="auto" w:sz="4" w:space="0"/>
            </w:tcBorders>
            <w:shd w:val="clear" w:color="000000" w:fill="FFFFFF"/>
            <w:vAlign w:val="center"/>
            <w:hideMark/>
          </w:tcPr>
          <w:p w:rsidRPr="00F217D5" w:rsidR="00F217D5" w:rsidP="00F217D5" w:rsidRDefault="00F217D5" w14:paraId="110245A3"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Total</w:t>
            </w:r>
          </w:p>
        </w:tc>
        <w:tc>
          <w:tcPr>
            <w:tcW w:w="1680" w:type="dxa"/>
            <w:gridSpan w:val="2"/>
            <w:tcBorders>
              <w:top w:val="single" w:color="auto" w:sz="4" w:space="0"/>
            </w:tcBorders>
            <w:shd w:val="clear" w:color="000000" w:fill="FFFFFF"/>
            <w:vAlign w:val="bottom"/>
            <w:hideMark/>
          </w:tcPr>
          <w:p w:rsidRPr="00F217D5" w:rsidR="00F217D5" w:rsidP="00F217D5" w:rsidRDefault="00F217D5" w14:paraId="1F36483F"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Paper Mode</w:t>
            </w:r>
          </w:p>
        </w:tc>
        <w:tc>
          <w:tcPr>
            <w:tcW w:w="1680" w:type="dxa"/>
            <w:gridSpan w:val="2"/>
            <w:tcBorders>
              <w:top w:val="single" w:color="auto" w:sz="4" w:space="0"/>
            </w:tcBorders>
            <w:shd w:val="clear" w:color="000000" w:fill="FFFFFF"/>
            <w:vAlign w:val="bottom"/>
            <w:hideMark/>
          </w:tcPr>
          <w:p w:rsidRPr="00F217D5" w:rsidR="00F217D5" w:rsidP="00F217D5" w:rsidRDefault="00F217D5" w14:paraId="007E5E0D"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CAI Mode</w:t>
            </w:r>
          </w:p>
        </w:tc>
      </w:tr>
      <w:tr w:rsidRPr="00F217D5" w:rsidR="00C5414C" w:rsidTr="00EF5403" w14:paraId="5B9B88ED" w14:textId="77777777">
        <w:trPr>
          <w:trHeight w:val="290"/>
        </w:trPr>
        <w:tc>
          <w:tcPr>
            <w:tcW w:w="1722" w:type="dxa"/>
            <w:vMerge/>
            <w:tcBorders>
              <w:left w:val="nil"/>
            </w:tcBorders>
            <w:vAlign w:val="center"/>
            <w:hideMark/>
          </w:tcPr>
          <w:p w:rsidRPr="00F217D5" w:rsidR="00F217D5" w:rsidP="00F217D5" w:rsidRDefault="00F217D5" w14:paraId="6AABC917" w14:textId="77777777">
            <w:pPr>
              <w:rPr>
                <w:rFonts w:eastAsia="Times New Roman" w:cs="Calibri"/>
                <w:b/>
                <w:bCs/>
                <w:color w:val="000000"/>
                <w:sz w:val="18"/>
                <w:szCs w:val="18"/>
                <w:lang w:eastAsia="en-US"/>
              </w:rPr>
            </w:pPr>
          </w:p>
        </w:tc>
        <w:tc>
          <w:tcPr>
            <w:tcW w:w="3923" w:type="dxa"/>
            <w:vMerge/>
            <w:vAlign w:val="center"/>
            <w:hideMark/>
          </w:tcPr>
          <w:p w:rsidRPr="00F217D5" w:rsidR="00F217D5" w:rsidP="00F217D5" w:rsidRDefault="00F217D5" w14:paraId="5B4E5CC5" w14:textId="77777777">
            <w:pPr>
              <w:rPr>
                <w:rFonts w:eastAsia="Times New Roman" w:cs="Calibri"/>
                <w:b/>
                <w:bCs/>
                <w:color w:val="000000"/>
                <w:sz w:val="18"/>
                <w:szCs w:val="18"/>
                <w:lang w:eastAsia="en-US"/>
              </w:rPr>
            </w:pPr>
          </w:p>
        </w:tc>
        <w:tc>
          <w:tcPr>
            <w:tcW w:w="960" w:type="dxa"/>
            <w:vMerge/>
            <w:vAlign w:val="center"/>
            <w:hideMark/>
          </w:tcPr>
          <w:p w:rsidRPr="00F217D5" w:rsidR="00F217D5" w:rsidP="00F217D5" w:rsidRDefault="00F217D5" w14:paraId="6849D8D1" w14:textId="77777777">
            <w:pPr>
              <w:rPr>
                <w:rFonts w:eastAsia="Times New Roman" w:cs="Calibri"/>
                <w:b/>
                <w:bCs/>
                <w:color w:val="000000"/>
                <w:sz w:val="18"/>
                <w:szCs w:val="18"/>
                <w:lang w:eastAsia="en-US"/>
              </w:rPr>
            </w:pPr>
          </w:p>
        </w:tc>
        <w:tc>
          <w:tcPr>
            <w:tcW w:w="1680" w:type="dxa"/>
            <w:gridSpan w:val="2"/>
            <w:shd w:val="clear" w:color="000000" w:fill="FFFFFF"/>
            <w:vAlign w:val="bottom"/>
            <w:hideMark/>
          </w:tcPr>
          <w:p w:rsidRPr="00F217D5" w:rsidR="00F217D5" w:rsidP="00F217D5" w:rsidRDefault="00F217D5" w14:paraId="740FAF4D"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Version</w:t>
            </w:r>
          </w:p>
        </w:tc>
        <w:tc>
          <w:tcPr>
            <w:tcW w:w="1680" w:type="dxa"/>
            <w:gridSpan w:val="2"/>
            <w:shd w:val="clear" w:color="000000" w:fill="FFFFFF"/>
            <w:vAlign w:val="bottom"/>
            <w:hideMark/>
          </w:tcPr>
          <w:p w:rsidRPr="00F217D5" w:rsidR="00F217D5" w:rsidP="00F217D5" w:rsidRDefault="00F217D5" w14:paraId="18C513F6"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Version</w:t>
            </w:r>
          </w:p>
        </w:tc>
      </w:tr>
      <w:tr w:rsidRPr="00F217D5" w:rsidR="00C5414C" w:rsidTr="007F17EB" w14:paraId="052A5029" w14:textId="77777777">
        <w:trPr>
          <w:trHeight w:val="290"/>
        </w:trPr>
        <w:tc>
          <w:tcPr>
            <w:tcW w:w="1722" w:type="dxa"/>
            <w:vMerge/>
            <w:tcBorders>
              <w:left w:val="nil"/>
              <w:bottom w:val="single" w:color="auto" w:sz="8" w:space="0"/>
            </w:tcBorders>
            <w:vAlign w:val="center"/>
            <w:hideMark/>
          </w:tcPr>
          <w:p w:rsidRPr="00F217D5" w:rsidR="00F217D5" w:rsidP="00F217D5" w:rsidRDefault="00F217D5" w14:paraId="78E0CDA7" w14:textId="77777777">
            <w:pPr>
              <w:rPr>
                <w:rFonts w:eastAsia="Times New Roman" w:cs="Calibri"/>
                <w:b/>
                <w:bCs/>
                <w:color w:val="000000"/>
                <w:sz w:val="18"/>
                <w:szCs w:val="18"/>
                <w:lang w:eastAsia="en-US"/>
              </w:rPr>
            </w:pPr>
          </w:p>
        </w:tc>
        <w:tc>
          <w:tcPr>
            <w:tcW w:w="3923" w:type="dxa"/>
            <w:vMerge/>
            <w:tcBorders>
              <w:bottom w:val="single" w:color="auto" w:sz="8" w:space="0"/>
            </w:tcBorders>
            <w:vAlign w:val="center"/>
            <w:hideMark/>
          </w:tcPr>
          <w:p w:rsidRPr="00F217D5" w:rsidR="00F217D5" w:rsidP="00F217D5" w:rsidRDefault="00F217D5" w14:paraId="633E6C89" w14:textId="77777777">
            <w:pPr>
              <w:rPr>
                <w:rFonts w:eastAsia="Times New Roman" w:cs="Calibri"/>
                <w:b/>
                <w:bCs/>
                <w:color w:val="000000"/>
                <w:sz w:val="18"/>
                <w:szCs w:val="18"/>
                <w:lang w:eastAsia="en-US"/>
              </w:rPr>
            </w:pPr>
          </w:p>
        </w:tc>
        <w:tc>
          <w:tcPr>
            <w:tcW w:w="960" w:type="dxa"/>
            <w:vMerge/>
            <w:tcBorders>
              <w:bottom w:val="single" w:color="auto" w:sz="8" w:space="0"/>
            </w:tcBorders>
            <w:vAlign w:val="center"/>
            <w:hideMark/>
          </w:tcPr>
          <w:p w:rsidRPr="00F217D5" w:rsidR="00F217D5" w:rsidP="00F217D5" w:rsidRDefault="00F217D5" w14:paraId="6CD6C11F" w14:textId="77777777">
            <w:pPr>
              <w:rPr>
                <w:rFonts w:eastAsia="Times New Roman" w:cs="Calibri"/>
                <w:b/>
                <w:bCs/>
                <w:color w:val="000000"/>
                <w:sz w:val="18"/>
                <w:szCs w:val="18"/>
                <w:lang w:eastAsia="en-US"/>
              </w:rPr>
            </w:pPr>
          </w:p>
        </w:tc>
        <w:tc>
          <w:tcPr>
            <w:tcW w:w="840" w:type="dxa"/>
            <w:tcBorders>
              <w:bottom w:val="single" w:color="auto" w:sz="8" w:space="0"/>
            </w:tcBorders>
            <w:shd w:val="clear" w:color="000000" w:fill="FFFFFF"/>
            <w:vAlign w:val="bottom"/>
            <w:hideMark/>
          </w:tcPr>
          <w:p w:rsidRPr="00F217D5" w:rsidR="00F217D5" w:rsidP="00F217D5" w:rsidRDefault="00F217D5" w14:paraId="05BBBE0C"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1</w:t>
            </w:r>
          </w:p>
        </w:tc>
        <w:tc>
          <w:tcPr>
            <w:tcW w:w="840" w:type="dxa"/>
            <w:tcBorders>
              <w:bottom w:val="single" w:color="auto" w:sz="8" w:space="0"/>
            </w:tcBorders>
            <w:shd w:val="clear" w:color="000000" w:fill="FFFFFF"/>
            <w:vAlign w:val="bottom"/>
            <w:hideMark/>
          </w:tcPr>
          <w:p w:rsidRPr="00F217D5" w:rsidR="00F217D5" w:rsidP="00F217D5" w:rsidRDefault="00F217D5" w14:paraId="0E768889"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2</w:t>
            </w:r>
          </w:p>
        </w:tc>
        <w:tc>
          <w:tcPr>
            <w:tcW w:w="840" w:type="dxa"/>
            <w:tcBorders>
              <w:bottom w:val="single" w:color="auto" w:sz="8" w:space="0"/>
            </w:tcBorders>
            <w:shd w:val="clear" w:color="000000" w:fill="FFFFFF"/>
            <w:vAlign w:val="bottom"/>
            <w:hideMark/>
          </w:tcPr>
          <w:p w:rsidRPr="00F217D5" w:rsidR="00F217D5" w:rsidP="00F217D5" w:rsidRDefault="00F217D5" w14:paraId="7460AFC1"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1</w:t>
            </w:r>
          </w:p>
        </w:tc>
        <w:tc>
          <w:tcPr>
            <w:tcW w:w="840" w:type="dxa"/>
            <w:tcBorders>
              <w:bottom w:val="single" w:color="auto" w:sz="8" w:space="0"/>
            </w:tcBorders>
            <w:shd w:val="clear" w:color="000000" w:fill="FFFFFF"/>
            <w:vAlign w:val="bottom"/>
            <w:hideMark/>
          </w:tcPr>
          <w:p w:rsidRPr="00F217D5" w:rsidR="00F217D5" w:rsidP="00F217D5" w:rsidRDefault="00F217D5" w14:paraId="3C4383F6"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2</w:t>
            </w:r>
          </w:p>
        </w:tc>
      </w:tr>
      <w:tr w:rsidRPr="00896E09" w:rsidR="00DC20AF" w:rsidTr="00DC20AF" w14:paraId="628D8A3B" w14:textId="77777777">
        <w:trPr>
          <w:trHeight w:val="290"/>
        </w:trPr>
        <w:tc>
          <w:tcPr>
            <w:tcW w:w="1722" w:type="dxa"/>
            <w:tcBorders>
              <w:top w:val="single" w:color="auto" w:sz="4" w:space="0"/>
              <w:bottom w:val="single" w:color="auto" w:sz="8" w:space="0"/>
            </w:tcBorders>
            <w:shd w:val="clear" w:color="auto" w:fill="BDD6EE" w:themeFill="accent5" w:themeFillTint="66"/>
            <w:vAlign w:val="center"/>
          </w:tcPr>
          <w:p w:rsidRPr="00896E09" w:rsidR="002E6886" w:rsidP="002E6886" w:rsidRDefault="002E6886" w14:paraId="3CDEE905" w14:textId="0210C149">
            <w:pPr>
              <w:jc w:val="center"/>
              <w:rPr>
                <w:rFonts w:eastAsia="Times New Roman" w:cs="Calibri"/>
                <w:b/>
                <w:bCs/>
                <w:color w:val="000000"/>
                <w:sz w:val="18"/>
                <w:szCs w:val="18"/>
                <w:lang w:eastAsia="en-US"/>
              </w:rPr>
            </w:pPr>
            <w:r>
              <w:rPr>
                <w:rFonts w:eastAsia="Times New Roman" w:cs="Calibri"/>
                <w:b/>
                <w:bCs/>
                <w:color w:val="000000"/>
                <w:sz w:val="18"/>
                <w:szCs w:val="18"/>
                <w:lang w:eastAsia="en-US"/>
              </w:rPr>
              <w:t>GROUP 1</w:t>
            </w:r>
          </w:p>
        </w:tc>
        <w:tc>
          <w:tcPr>
            <w:tcW w:w="3923" w:type="dxa"/>
            <w:tcBorders>
              <w:top w:val="single" w:color="auto" w:sz="4" w:space="0"/>
              <w:bottom w:val="single" w:color="auto" w:sz="8" w:space="0"/>
            </w:tcBorders>
            <w:shd w:val="clear" w:color="auto" w:fill="BDD6EE" w:themeFill="accent5" w:themeFillTint="66"/>
            <w:vAlign w:val="center"/>
          </w:tcPr>
          <w:p w:rsidRPr="00896E09" w:rsidR="002E6886" w:rsidP="002E6886" w:rsidRDefault="002E6886" w14:paraId="4E9E30DE" w14:textId="77777777">
            <w:pPr>
              <w:jc w:val="center"/>
              <w:rPr>
                <w:rFonts w:eastAsia="Times New Roman" w:cs="Calibri"/>
                <w:color w:val="000000"/>
                <w:sz w:val="18"/>
                <w:szCs w:val="18"/>
                <w:lang w:eastAsia="en-US"/>
              </w:rPr>
            </w:pPr>
          </w:p>
        </w:tc>
        <w:tc>
          <w:tcPr>
            <w:tcW w:w="960" w:type="dxa"/>
            <w:tcBorders>
              <w:top w:val="single" w:color="auto" w:sz="4" w:space="0"/>
              <w:left w:val="nil"/>
              <w:bottom w:val="single" w:color="auto" w:sz="8" w:space="0"/>
            </w:tcBorders>
            <w:shd w:val="clear" w:color="auto" w:fill="BDD6EE" w:themeFill="accent5" w:themeFillTint="66"/>
            <w:vAlign w:val="center"/>
          </w:tcPr>
          <w:p w:rsidRPr="00286E9F" w:rsidR="002E6886" w:rsidP="002E6886" w:rsidRDefault="009D7254" w14:paraId="25C59C80" w14:textId="6FFBFF07">
            <w:pPr>
              <w:jc w:val="center"/>
              <w:rPr>
                <w:rFonts w:eastAsia="Times New Roman" w:cs="Calibri"/>
                <w:b/>
                <w:bCs/>
                <w:color w:val="000000"/>
                <w:sz w:val="18"/>
                <w:szCs w:val="18"/>
                <w:lang w:eastAsia="en-US"/>
              </w:rPr>
            </w:pPr>
            <w:r w:rsidRPr="00286E9F">
              <w:rPr>
                <w:rFonts w:eastAsia="Times New Roman" w:cs="Calibri"/>
                <w:b/>
                <w:bCs/>
                <w:color w:val="000000"/>
                <w:sz w:val="18"/>
                <w:szCs w:val="18"/>
                <w:lang w:eastAsia="en-US"/>
              </w:rPr>
              <w:t>84</w:t>
            </w:r>
          </w:p>
        </w:tc>
        <w:tc>
          <w:tcPr>
            <w:tcW w:w="840" w:type="dxa"/>
            <w:tcBorders>
              <w:top w:val="single" w:color="auto" w:sz="4" w:space="0"/>
              <w:bottom w:val="single" w:color="auto" w:sz="8" w:space="0"/>
            </w:tcBorders>
            <w:shd w:val="clear" w:color="auto" w:fill="BDD6EE" w:themeFill="accent5" w:themeFillTint="66"/>
            <w:vAlign w:val="center"/>
          </w:tcPr>
          <w:p w:rsidRPr="00286E9F" w:rsidR="002E6886" w:rsidP="002E6886" w:rsidRDefault="009D7254" w14:paraId="2911AAE6" w14:textId="3DAE699F">
            <w:pPr>
              <w:jc w:val="center"/>
              <w:rPr>
                <w:rFonts w:eastAsia="Times New Roman" w:cs="Calibri"/>
                <w:b/>
                <w:bCs/>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4" w:space="0"/>
              <w:bottom w:val="single" w:color="auto" w:sz="8" w:space="0"/>
            </w:tcBorders>
            <w:shd w:val="clear" w:color="auto" w:fill="BDD6EE" w:themeFill="accent5" w:themeFillTint="66"/>
            <w:vAlign w:val="center"/>
          </w:tcPr>
          <w:p w:rsidRPr="00286E9F" w:rsidR="002E6886" w:rsidP="002E6886" w:rsidRDefault="009D7254" w14:paraId="25D60F93" w14:textId="6F58699C">
            <w:pPr>
              <w:jc w:val="center"/>
              <w:rPr>
                <w:rFonts w:eastAsia="Times New Roman" w:cs="Calibri"/>
                <w:b/>
                <w:bCs/>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4" w:space="0"/>
              <w:bottom w:val="single" w:color="auto" w:sz="8" w:space="0"/>
            </w:tcBorders>
            <w:shd w:val="clear" w:color="auto" w:fill="BDD6EE" w:themeFill="accent5" w:themeFillTint="66"/>
            <w:vAlign w:val="center"/>
          </w:tcPr>
          <w:p w:rsidRPr="00286E9F" w:rsidR="002E6886" w:rsidP="002E6886" w:rsidRDefault="009D7254" w14:paraId="202041F6" w14:textId="642AAFDA">
            <w:pPr>
              <w:jc w:val="center"/>
              <w:rPr>
                <w:rFonts w:eastAsia="Times New Roman" w:cs="Calibri"/>
                <w:b/>
                <w:bCs/>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4" w:space="0"/>
              <w:bottom w:val="single" w:color="auto" w:sz="8" w:space="0"/>
            </w:tcBorders>
            <w:shd w:val="clear" w:color="auto" w:fill="BDD6EE" w:themeFill="accent5" w:themeFillTint="66"/>
            <w:vAlign w:val="center"/>
          </w:tcPr>
          <w:p w:rsidRPr="00286E9F" w:rsidR="002E6886" w:rsidP="009D7254" w:rsidRDefault="009D7254" w14:paraId="108F3FC1" w14:textId="55791346">
            <w:pPr>
              <w:jc w:val="center"/>
              <w:rPr>
                <w:rFonts w:eastAsia="Times New Roman" w:cs="Calibri"/>
                <w:b/>
                <w:bCs/>
                <w:color w:val="000000"/>
                <w:sz w:val="18"/>
                <w:szCs w:val="18"/>
                <w:lang w:eastAsia="en-US"/>
              </w:rPr>
            </w:pPr>
            <w:r w:rsidRPr="00286E9F">
              <w:rPr>
                <w:rFonts w:eastAsia="Times New Roman" w:cs="Calibri"/>
                <w:b/>
                <w:bCs/>
                <w:color w:val="000000"/>
                <w:sz w:val="18"/>
                <w:szCs w:val="18"/>
                <w:lang w:eastAsia="en-US"/>
              </w:rPr>
              <w:t>21</w:t>
            </w:r>
          </w:p>
        </w:tc>
      </w:tr>
      <w:tr w:rsidRPr="00896E09" w:rsidR="009C68B1" w:rsidTr="007F17EB" w14:paraId="1FB3BC3B" w14:textId="77777777">
        <w:trPr>
          <w:trHeight w:val="290"/>
        </w:trPr>
        <w:tc>
          <w:tcPr>
            <w:tcW w:w="1722" w:type="dxa"/>
            <w:vMerge w:val="restart"/>
            <w:tcBorders>
              <w:top w:val="single" w:color="auto" w:sz="8" w:space="0"/>
              <w:bottom w:val="single" w:color="auto" w:sz="4" w:space="0"/>
            </w:tcBorders>
            <w:shd w:val="clear" w:color="auto" w:fill="FFFFFF" w:themeFill="background1"/>
            <w:vAlign w:val="center"/>
            <w:hideMark/>
          </w:tcPr>
          <w:p w:rsidRPr="00896E09" w:rsidR="00896E09" w:rsidP="00023B01" w:rsidRDefault="00896E09" w14:paraId="71635AA3" w14:textId="77777777">
            <w:pPr>
              <w:rPr>
                <w:rFonts w:eastAsia="Times New Roman" w:cs="Calibri"/>
                <w:b/>
                <w:bCs/>
                <w:color w:val="000000"/>
                <w:sz w:val="18"/>
                <w:szCs w:val="18"/>
                <w:lang w:eastAsia="en-US"/>
              </w:rPr>
            </w:pPr>
            <w:r w:rsidRPr="00896E09">
              <w:rPr>
                <w:rFonts w:eastAsia="Times New Roman" w:cs="Calibri"/>
                <w:b/>
                <w:bCs/>
                <w:color w:val="000000"/>
                <w:sz w:val="18"/>
                <w:szCs w:val="18"/>
                <w:lang w:eastAsia="en-US"/>
              </w:rPr>
              <w:t>Household Roster  </w:t>
            </w:r>
          </w:p>
        </w:tc>
        <w:tc>
          <w:tcPr>
            <w:tcW w:w="3923" w:type="dxa"/>
            <w:tcBorders>
              <w:top w:val="single" w:color="auto" w:sz="8" w:space="0"/>
              <w:bottom w:val="single" w:color="auto" w:sz="4" w:space="0"/>
            </w:tcBorders>
            <w:shd w:val="clear" w:color="auto" w:fill="FFFFFF" w:themeFill="background1"/>
            <w:vAlign w:val="bottom"/>
            <w:hideMark/>
          </w:tcPr>
          <w:p w:rsidRPr="00896E09" w:rsidR="00896E09" w:rsidP="00896E09" w:rsidRDefault="00896E09" w14:paraId="0B99177A"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Multiple families cohabitating</w:t>
            </w:r>
          </w:p>
        </w:tc>
        <w:tc>
          <w:tcPr>
            <w:tcW w:w="960" w:type="dxa"/>
            <w:vMerge w:val="restart"/>
            <w:tcBorders>
              <w:top w:val="single" w:color="auto" w:sz="8" w:space="0"/>
              <w:left w:val="nil"/>
              <w:bottom w:val="single" w:color="auto" w:sz="4" w:space="0"/>
            </w:tcBorders>
            <w:shd w:val="clear" w:color="auto" w:fill="FFFFFF" w:themeFill="background1"/>
            <w:vAlign w:val="center"/>
            <w:hideMark/>
          </w:tcPr>
          <w:p w:rsidRPr="00896E09" w:rsidR="00896E09" w:rsidP="00896E09" w:rsidRDefault="00896E09" w14:paraId="0B266B54"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28</w:t>
            </w:r>
          </w:p>
        </w:tc>
        <w:tc>
          <w:tcPr>
            <w:tcW w:w="840" w:type="dxa"/>
            <w:vMerge w:val="restart"/>
            <w:tcBorders>
              <w:top w:val="single" w:color="auto" w:sz="8" w:space="0"/>
              <w:bottom w:val="single" w:color="auto" w:sz="4" w:space="0"/>
            </w:tcBorders>
            <w:shd w:val="clear" w:color="auto" w:fill="FFFFFF" w:themeFill="background1"/>
            <w:vAlign w:val="center"/>
            <w:hideMark/>
          </w:tcPr>
          <w:p w:rsidRPr="00896E09" w:rsidR="00896E09" w:rsidP="00896E09" w:rsidRDefault="00896E09" w14:paraId="5BF03E58"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7</w:t>
            </w:r>
          </w:p>
        </w:tc>
        <w:tc>
          <w:tcPr>
            <w:tcW w:w="840" w:type="dxa"/>
            <w:vMerge w:val="restart"/>
            <w:tcBorders>
              <w:top w:val="single" w:color="auto" w:sz="8" w:space="0"/>
              <w:bottom w:val="single" w:color="auto" w:sz="4" w:space="0"/>
            </w:tcBorders>
            <w:shd w:val="clear" w:color="auto" w:fill="FFFFFF" w:themeFill="background1"/>
            <w:vAlign w:val="center"/>
            <w:hideMark/>
          </w:tcPr>
          <w:p w:rsidRPr="00896E09" w:rsidR="00896E09" w:rsidP="00896E09" w:rsidRDefault="00896E09" w14:paraId="2A94A517"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7</w:t>
            </w:r>
          </w:p>
        </w:tc>
        <w:tc>
          <w:tcPr>
            <w:tcW w:w="840" w:type="dxa"/>
            <w:vMerge w:val="restart"/>
            <w:tcBorders>
              <w:top w:val="single" w:color="auto" w:sz="8" w:space="0"/>
              <w:bottom w:val="single" w:color="auto" w:sz="4" w:space="0"/>
            </w:tcBorders>
            <w:shd w:val="clear" w:color="auto" w:fill="FFFFFF" w:themeFill="background1"/>
            <w:vAlign w:val="center"/>
            <w:hideMark/>
          </w:tcPr>
          <w:p w:rsidRPr="00896E09" w:rsidR="00896E09" w:rsidP="00896E09" w:rsidRDefault="00896E09" w14:paraId="238E2525"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7</w:t>
            </w:r>
          </w:p>
        </w:tc>
        <w:tc>
          <w:tcPr>
            <w:tcW w:w="840" w:type="dxa"/>
            <w:vMerge w:val="restart"/>
            <w:tcBorders>
              <w:top w:val="single" w:color="auto" w:sz="8" w:space="0"/>
              <w:bottom w:val="single" w:color="auto" w:sz="4" w:space="0"/>
            </w:tcBorders>
            <w:shd w:val="clear" w:color="auto" w:fill="FFFFFF" w:themeFill="background1"/>
            <w:vAlign w:val="center"/>
            <w:hideMark/>
          </w:tcPr>
          <w:p w:rsidRPr="00896E09" w:rsidR="00896E09" w:rsidP="00896E09" w:rsidRDefault="00896E09" w14:paraId="1F33C25A"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7</w:t>
            </w:r>
          </w:p>
        </w:tc>
      </w:tr>
      <w:tr w:rsidRPr="00896E09" w:rsidR="009C68B1" w:rsidTr="007F17EB" w14:paraId="5AFA2E65"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4D48EC7D"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01A55513"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Related subfamilies</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3EBD6F54"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0464B08E"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25D5D7A8"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17BF17FC"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1907CAC2" w14:textId="77777777">
            <w:pPr>
              <w:rPr>
                <w:rFonts w:eastAsia="Times New Roman" w:cs="Calibri"/>
                <w:color w:val="000000"/>
                <w:sz w:val="18"/>
                <w:szCs w:val="18"/>
                <w:lang w:eastAsia="en-US"/>
              </w:rPr>
            </w:pPr>
          </w:p>
        </w:tc>
      </w:tr>
      <w:tr w:rsidRPr="00896E09" w:rsidR="009C68B1" w:rsidTr="007F17EB" w14:paraId="561CF77D"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4AD2C231"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1270A20D"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Unrelated subfamilies/ individuals</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060594CF"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1F2A72A3"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3A7C9BDA"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5973BC5B"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480DD7CF" w14:textId="77777777">
            <w:pPr>
              <w:rPr>
                <w:rFonts w:eastAsia="Times New Roman" w:cs="Calibri"/>
                <w:color w:val="000000"/>
                <w:sz w:val="18"/>
                <w:szCs w:val="18"/>
                <w:lang w:eastAsia="en-US"/>
              </w:rPr>
            </w:pPr>
          </w:p>
        </w:tc>
      </w:tr>
      <w:tr w:rsidRPr="00896E09" w:rsidR="009C68B1" w:rsidTr="007F17EB" w14:paraId="5A2E721C" w14:textId="77777777">
        <w:trPr>
          <w:trHeight w:val="48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304F67B4"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00812FC7" w:rsidP="00896E09" w:rsidRDefault="00896E09" w14:paraId="7BC553AC"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Subfamilies with children, esp</w:t>
            </w:r>
            <w:r w:rsidR="00A15C92">
              <w:rPr>
                <w:rFonts w:eastAsia="Times New Roman" w:cs="Calibri"/>
                <w:color w:val="000000"/>
                <w:sz w:val="18"/>
                <w:szCs w:val="18"/>
                <w:lang w:eastAsia="en-US"/>
              </w:rPr>
              <w:t>ecially</w:t>
            </w:r>
          </w:p>
          <w:p w:rsidRPr="00896E09" w:rsidR="00896E09" w:rsidP="00896E09" w:rsidRDefault="00812FC7" w14:paraId="714A3071" w14:textId="0CE8C224">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96E09" w:rsidR="00896E09">
              <w:rPr>
                <w:rFonts w:eastAsia="Times New Roman" w:cs="Calibri"/>
                <w:color w:val="000000"/>
                <w:sz w:val="18"/>
                <w:szCs w:val="18"/>
                <w:lang w:eastAsia="en-US"/>
              </w:rPr>
              <w:t xml:space="preserve"> age 0 to 4</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463146E7"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6B79DC77"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3D0BA52F"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02CCE1E8"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09032EFE" w14:textId="77777777">
            <w:pPr>
              <w:rPr>
                <w:rFonts w:eastAsia="Times New Roman" w:cs="Calibri"/>
                <w:color w:val="000000"/>
                <w:sz w:val="18"/>
                <w:szCs w:val="18"/>
                <w:lang w:eastAsia="en-US"/>
              </w:rPr>
            </w:pPr>
          </w:p>
        </w:tc>
      </w:tr>
      <w:tr w:rsidRPr="00896E09" w:rsidR="009C68B1" w:rsidTr="007F17EB" w14:paraId="56FE6897"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42DC709B"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1DD8D010"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Children in custody arrangements</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21B2C2EA"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61EC6153"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445E9095"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7ADD7F63"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1E6D0250" w14:textId="77777777">
            <w:pPr>
              <w:rPr>
                <w:rFonts w:eastAsia="Times New Roman" w:cs="Calibri"/>
                <w:color w:val="000000"/>
                <w:sz w:val="18"/>
                <w:szCs w:val="18"/>
                <w:lang w:eastAsia="en-US"/>
              </w:rPr>
            </w:pPr>
          </w:p>
        </w:tc>
      </w:tr>
      <w:tr w:rsidRPr="00896E09" w:rsidR="009C68B1" w:rsidTr="007F17EB" w14:paraId="6381F8BE"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78FF452A"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740D5411"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Foster children</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3E5EFB19"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5CD3CFB6"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44D46CF5"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2464C5CD"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4905184C" w14:textId="77777777">
            <w:pPr>
              <w:rPr>
                <w:rFonts w:eastAsia="Times New Roman" w:cs="Calibri"/>
                <w:color w:val="000000"/>
                <w:sz w:val="18"/>
                <w:szCs w:val="18"/>
                <w:lang w:eastAsia="en-US"/>
              </w:rPr>
            </w:pPr>
          </w:p>
        </w:tc>
      </w:tr>
      <w:tr w:rsidRPr="00896E09" w:rsidR="009C68B1" w:rsidTr="007F17EB" w14:paraId="785E7CA2"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0C3088C3"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3CFB5E5B"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No one related to each other</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125FA7C5"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7AB3FAD1"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65AA245A"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4B41776C"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298F4533" w14:textId="77777777">
            <w:pPr>
              <w:rPr>
                <w:rFonts w:eastAsia="Times New Roman" w:cs="Calibri"/>
                <w:color w:val="000000"/>
                <w:sz w:val="18"/>
                <w:szCs w:val="18"/>
                <w:lang w:eastAsia="en-US"/>
              </w:rPr>
            </w:pPr>
          </w:p>
        </w:tc>
      </w:tr>
      <w:tr w:rsidRPr="00896E09" w:rsidR="009C68B1" w:rsidTr="007F17EB" w14:paraId="596FD53C" w14:textId="77777777">
        <w:trPr>
          <w:trHeight w:val="29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5BE03B26"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Pr="00896E09" w:rsidR="00896E09" w:rsidP="00896E09" w:rsidRDefault="00896E09" w14:paraId="444A1B03"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Active duty military (lower priority)</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69FB25BE"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62E3DA30"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5A36606B"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731DC1CF"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57A11357" w14:textId="77777777">
            <w:pPr>
              <w:rPr>
                <w:rFonts w:eastAsia="Times New Roman" w:cs="Calibri"/>
                <w:color w:val="000000"/>
                <w:sz w:val="18"/>
                <w:szCs w:val="18"/>
                <w:lang w:eastAsia="en-US"/>
              </w:rPr>
            </w:pPr>
          </w:p>
        </w:tc>
      </w:tr>
      <w:tr w:rsidRPr="00896E09" w:rsidR="00C5414C" w:rsidTr="007F17EB" w14:paraId="6758D948" w14:textId="77777777">
        <w:trPr>
          <w:trHeight w:val="480"/>
        </w:trPr>
        <w:tc>
          <w:tcPr>
            <w:tcW w:w="1722" w:type="dxa"/>
            <w:vMerge/>
            <w:tcBorders>
              <w:top w:val="single" w:color="auto" w:sz="4" w:space="0"/>
              <w:bottom w:val="single" w:color="auto" w:sz="4" w:space="0"/>
            </w:tcBorders>
            <w:shd w:val="clear" w:color="auto" w:fill="FFFFFF" w:themeFill="background1"/>
            <w:vAlign w:val="center"/>
            <w:hideMark/>
          </w:tcPr>
          <w:p w:rsidRPr="00896E09" w:rsidR="00896E09" w:rsidRDefault="00896E09" w14:paraId="32543677" w14:textId="77777777">
            <w:pPr>
              <w:rPr>
                <w:rFonts w:eastAsia="Times New Roman" w:cs="Calibri"/>
                <w:b/>
                <w:bCs/>
                <w:color w:val="000000"/>
                <w:sz w:val="18"/>
                <w:szCs w:val="18"/>
                <w:lang w:eastAsia="en-US"/>
              </w:rPr>
            </w:pPr>
          </w:p>
        </w:tc>
        <w:tc>
          <w:tcPr>
            <w:tcW w:w="3923" w:type="dxa"/>
            <w:tcBorders>
              <w:top w:val="single" w:color="auto" w:sz="4" w:space="0"/>
              <w:bottom w:val="single" w:color="auto" w:sz="4" w:space="0"/>
            </w:tcBorders>
            <w:shd w:val="clear" w:color="auto" w:fill="FFFFFF" w:themeFill="background1"/>
            <w:vAlign w:val="bottom"/>
            <w:hideMark/>
          </w:tcPr>
          <w:p w:rsidR="00812FC7" w:rsidP="00896E09" w:rsidRDefault="00896E09" w14:paraId="57A10A5F"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Children who live away at college</w:t>
            </w:r>
          </w:p>
          <w:p w:rsidRPr="00896E09" w:rsidR="00896E09" w:rsidP="00896E09" w:rsidRDefault="00812FC7" w14:paraId="63BA3AA3" w14:textId="5FD16FB1">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96E09" w:rsidR="00896E09">
              <w:rPr>
                <w:rFonts w:eastAsia="Times New Roman" w:cs="Calibri"/>
                <w:color w:val="000000"/>
                <w:sz w:val="18"/>
                <w:szCs w:val="18"/>
                <w:lang w:eastAsia="en-US"/>
              </w:rPr>
              <w:t xml:space="preserve"> (lower priority)</w:t>
            </w:r>
          </w:p>
        </w:tc>
        <w:tc>
          <w:tcPr>
            <w:tcW w:w="960" w:type="dxa"/>
            <w:vMerge/>
            <w:tcBorders>
              <w:top w:val="single" w:color="auto" w:sz="4" w:space="0"/>
              <w:left w:val="nil"/>
              <w:bottom w:val="single" w:color="auto" w:sz="4" w:space="0"/>
            </w:tcBorders>
            <w:shd w:val="clear" w:color="auto" w:fill="FFFFFF" w:themeFill="background1"/>
            <w:vAlign w:val="center"/>
            <w:hideMark/>
          </w:tcPr>
          <w:p w:rsidRPr="00896E09" w:rsidR="00896E09" w:rsidP="00896E09" w:rsidRDefault="00896E09" w14:paraId="7A685D06"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10C598E8"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0787BB26"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7D23637D" w14:textId="77777777">
            <w:pPr>
              <w:rPr>
                <w:rFonts w:eastAsia="Times New Roman" w:cs="Calibri"/>
                <w:color w:val="000000"/>
                <w:sz w:val="18"/>
                <w:szCs w:val="18"/>
                <w:lang w:eastAsia="en-US"/>
              </w:rPr>
            </w:pPr>
          </w:p>
        </w:tc>
        <w:tc>
          <w:tcPr>
            <w:tcW w:w="840" w:type="dxa"/>
            <w:vMerge/>
            <w:tcBorders>
              <w:top w:val="single" w:color="auto" w:sz="4" w:space="0"/>
              <w:bottom w:val="single" w:color="auto" w:sz="4" w:space="0"/>
            </w:tcBorders>
            <w:shd w:val="clear" w:color="auto" w:fill="FFFFFF" w:themeFill="background1"/>
            <w:vAlign w:val="center"/>
            <w:hideMark/>
          </w:tcPr>
          <w:p w:rsidRPr="00896E09" w:rsidR="00896E09" w:rsidP="00896E09" w:rsidRDefault="00896E09" w14:paraId="51ACA593" w14:textId="77777777">
            <w:pPr>
              <w:rPr>
                <w:rFonts w:eastAsia="Times New Roman" w:cs="Calibri"/>
                <w:color w:val="000000"/>
                <w:sz w:val="18"/>
                <w:szCs w:val="18"/>
                <w:lang w:eastAsia="en-US"/>
              </w:rPr>
            </w:pPr>
          </w:p>
        </w:tc>
      </w:tr>
      <w:tr w:rsidRPr="00896E09" w:rsidR="009C68B1" w:rsidTr="007F17EB" w14:paraId="69F88E48" w14:textId="77777777">
        <w:trPr>
          <w:trHeight w:val="290"/>
        </w:trPr>
        <w:tc>
          <w:tcPr>
            <w:tcW w:w="1722" w:type="dxa"/>
            <w:vMerge w:val="restart"/>
            <w:tcBorders>
              <w:top w:val="single" w:color="auto" w:sz="4" w:space="0"/>
            </w:tcBorders>
            <w:shd w:val="clear" w:color="auto" w:fill="FFFFFF" w:themeFill="background1"/>
            <w:vAlign w:val="center"/>
            <w:hideMark/>
          </w:tcPr>
          <w:p w:rsidRPr="00896E09" w:rsidR="00896E09" w:rsidP="00023B01" w:rsidRDefault="00896E09" w14:paraId="56949A0A" w14:textId="77777777">
            <w:pPr>
              <w:rPr>
                <w:rFonts w:eastAsia="Times New Roman" w:cs="Calibri"/>
                <w:b/>
                <w:bCs/>
                <w:color w:val="000000"/>
                <w:sz w:val="18"/>
                <w:szCs w:val="18"/>
                <w:lang w:eastAsia="en-US"/>
              </w:rPr>
            </w:pPr>
            <w:r w:rsidRPr="00896E09">
              <w:rPr>
                <w:rFonts w:eastAsia="Times New Roman" w:cs="Calibri"/>
                <w:b/>
                <w:bCs/>
                <w:color w:val="000000"/>
                <w:sz w:val="18"/>
                <w:szCs w:val="18"/>
                <w:lang w:eastAsia="en-US"/>
              </w:rPr>
              <w:t>Septic Systems</w:t>
            </w:r>
          </w:p>
        </w:tc>
        <w:tc>
          <w:tcPr>
            <w:tcW w:w="3923" w:type="dxa"/>
            <w:tcBorders>
              <w:top w:val="single" w:color="auto" w:sz="4" w:space="0"/>
            </w:tcBorders>
            <w:shd w:val="clear" w:color="auto" w:fill="FFFFFF" w:themeFill="background1"/>
            <w:vAlign w:val="bottom"/>
            <w:hideMark/>
          </w:tcPr>
          <w:p w:rsidRPr="00896E09" w:rsidR="00896E09" w:rsidP="00896E09" w:rsidRDefault="00896E09" w14:paraId="1DE64747"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Septic systems only</w:t>
            </w:r>
          </w:p>
        </w:tc>
        <w:tc>
          <w:tcPr>
            <w:tcW w:w="960" w:type="dxa"/>
            <w:tcBorders>
              <w:top w:val="single" w:color="auto" w:sz="4" w:space="0"/>
              <w:left w:val="nil"/>
            </w:tcBorders>
            <w:shd w:val="clear" w:color="auto" w:fill="FFFFFF" w:themeFill="background1"/>
            <w:vAlign w:val="bottom"/>
            <w:hideMark/>
          </w:tcPr>
          <w:p w:rsidRPr="00896E09" w:rsidR="00896E09" w:rsidP="00896E09" w:rsidRDefault="00896E09" w14:paraId="264939DF"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623DFA0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7EACB19B"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42267ED2"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59DC0D56"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r>
      <w:tr w:rsidRPr="00896E09" w:rsidR="009C68B1" w:rsidTr="007F17EB" w14:paraId="130A50BD" w14:textId="77777777">
        <w:trPr>
          <w:trHeight w:val="290"/>
        </w:trPr>
        <w:tc>
          <w:tcPr>
            <w:tcW w:w="1722" w:type="dxa"/>
            <w:vMerge/>
            <w:tcBorders>
              <w:bottom w:val="single" w:color="auto" w:sz="4" w:space="0"/>
            </w:tcBorders>
            <w:shd w:val="clear" w:color="auto" w:fill="FFFFFF" w:themeFill="background1"/>
            <w:vAlign w:val="center"/>
            <w:hideMark/>
          </w:tcPr>
          <w:p w:rsidRPr="00896E09" w:rsidR="00896E09" w:rsidRDefault="00896E09" w14:paraId="7F774B86"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bottom"/>
            <w:hideMark/>
          </w:tcPr>
          <w:p w:rsidRPr="00896E09" w:rsidR="00896E09" w:rsidP="00896E09" w:rsidRDefault="00896E09" w14:paraId="1E995F0C"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Public sewer</w:t>
            </w:r>
          </w:p>
        </w:tc>
        <w:tc>
          <w:tcPr>
            <w:tcW w:w="960" w:type="dxa"/>
            <w:tcBorders>
              <w:left w:val="nil"/>
              <w:bottom w:val="single" w:color="auto" w:sz="4" w:space="0"/>
            </w:tcBorders>
            <w:shd w:val="clear" w:color="auto" w:fill="FFFFFF" w:themeFill="background1"/>
            <w:vAlign w:val="bottom"/>
            <w:hideMark/>
          </w:tcPr>
          <w:p w:rsidRPr="00896E09" w:rsidR="00896E09" w:rsidP="00896E09" w:rsidRDefault="00896E09" w14:paraId="7CE0238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4</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3DBEE507"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5F651D6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4524D1ED"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30965A13"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r>
      <w:tr w:rsidRPr="00896E09" w:rsidR="009C68B1" w:rsidTr="007F17EB" w14:paraId="4BBEC3E5" w14:textId="77777777">
        <w:trPr>
          <w:trHeight w:val="290"/>
        </w:trPr>
        <w:tc>
          <w:tcPr>
            <w:tcW w:w="1722" w:type="dxa"/>
            <w:vMerge w:val="restart"/>
            <w:tcBorders>
              <w:top w:val="single" w:color="auto" w:sz="4" w:space="0"/>
            </w:tcBorders>
            <w:shd w:val="clear" w:color="auto" w:fill="FFFFFF" w:themeFill="background1"/>
            <w:vAlign w:val="center"/>
            <w:hideMark/>
          </w:tcPr>
          <w:p w:rsidRPr="00896E09" w:rsidR="00896E09" w:rsidP="00023B01" w:rsidRDefault="00896E09" w14:paraId="0DC8213B" w14:textId="77777777">
            <w:pPr>
              <w:rPr>
                <w:rFonts w:eastAsia="Times New Roman" w:cs="Calibri"/>
                <w:b/>
                <w:bCs/>
                <w:color w:val="000000"/>
                <w:sz w:val="18"/>
                <w:szCs w:val="18"/>
                <w:lang w:eastAsia="en-US"/>
              </w:rPr>
            </w:pPr>
            <w:r w:rsidRPr="00896E09">
              <w:rPr>
                <w:rFonts w:eastAsia="Times New Roman" w:cs="Calibri"/>
                <w:b/>
                <w:bCs/>
                <w:color w:val="000000"/>
                <w:sz w:val="18"/>
                <w:szCs w:val="18"/>
                <w:lang w:eastAsia="en-US"/>
              </w:rPr>
              <w:t>Home Heating Fuel</w:t>
            </w:r>
          </w:p>
        </w:tc>
        <w:tc>
          <w:tcPr>
            <w:tcW w:w="3923" w:type="dxa"/>
            <w:tcBorders>
              <w:top w:val="single" w:color="auto" w:sz="4" w:space="0"/>
            </w:tcBorders>
            <w:shd w:val="clear" w:color="auto" w:fill="FFFFFF" w:themeFill="background1"/>
            <w:vAlign w:val="bottom"/>
            <w:hideMark/>
          </w:tcPr>
          <w:p w:rsidRPr="00896E09" w:rsidR="00896E09" w:rsidP="00896E09" w:rsidRDefault="00896E09" w14:paraId="51AF7B3F"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Natural gas most</w:t>
            </w:r>
          </w:p>
        </w:tc>
        <w:tc>
          <w:tcPr>
            <w:tcW w:w="960" w:type="dxa"/>
            <w:tcBorders>
              <w:top w:val="single" w:color="auto" w:sz="4" w:space="0"/>
              <w:left w:val="nil"/>
            </w:tcBorders>
            <w:shd w:val="clear" w:color="auto" w:fill="FFFFFF" w:themeFill="background1"/>
            <w:vAlign w:val="bottom"/>
            <w:hideMark/>
          </w:tcPr>
          <w:p w:rsidRPr="00896E09" w:rsidR="00896E09" w:rsidP="00896E09" w:rsidRDefault="00896E09" w14:paraId="5417FD2C"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3758604B"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5472F8E2"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59C2D58F"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2287B886"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r>
      <w:tr w:rsidRPr="00896E09" w:rsidR="009C68B1" w:rsidTr="007F17EB" w14:paraId="63DBF0F5" w14:textId="77777777">
        <w:trPr>
          <w:trHeight w:val="290"/>
        </w:trPr>
        <w:tc>
          <w:tcPr>
            <w:tcW w:w="1722" w:type="dxa"/>
            <w:vMerge/>
            <w:shd w:val="clear" w:color="auto" w:fill="FFFFFF" w:themeFill="background1"/>
            <w:vAlign w:val="center"/>
            <w:hideMark/>
          </w:tcPr>
          <w:p w:rsidRPr="00896E09" w:rsidR="00896E09" w:rsidRDefault="00896E09" w14:paraId="706E1283" w14:textId="77777777">
            <w:pPr>
              <w:rPr>
                <w:rFonts w:eastAsia="Times New Roman" w:cs="Calibri"/>
                <w:b/>
                <w:bCs/>
                <w:color w:val="000000"/>
                <w:sz w:val="18"/>
                <w:szCs w:val="18"/>
                <w:lang w:eastAsia="en-US"/>
              </w:rPr>
            </w:pPr>
          </w:p>
        </w:tc>
        <w:tc>
          <w:tcPr>
            <w:tcW w:w="3923" w:type="dxa"/>
            <w:shd w:val="clear" w:color="auto" w:fill="FFFFFF" w:themeFill="background1"/>
            <w:vAlign w:val="bottom"/>
            <w:hideMark/>
          </w:tcPr>
          <w:p w:rsidRPr="00896E09" w:rsidR="00896E09" w:rsidP="00896E09" w:rsidRDefault="00896E09" w14:paraId="49C92220"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Butane/propane most</w:t>
            </w:r>
          </w:p>
        </w:tc>
        <w:tc>
          <w:tcPr>
            <w:tcW w:w="960" w:type="dxa"/>
            <w:tcBorders>
              <w:left w:val="nil"/>
            </w:tcBorders>
            <w:shd w:val="clear" w:color="auto" w:fill="FFFFFF" w:themeFill="background1"/>
            <w:vAlign w:val="bottom"/>
            <w:hideMark/>
          </w:tcPr>
          <w:p w:rsidRPr="00896E09" w:rsidR="00896E09" w:rsidP="00896E09" w:rsidRDefault="00896E09" w14:paraId="442F0D4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8</w:t>
            </w:r>
          </w:p>
        </w:tc>
        <w:tc>
          <w:tcPr>
            <w:tcW w:w="840" w:type="dxa"/>
            <w:shd w:val="clear" w:color="auto" w:fill="FFFFFF" w:themeFill="background1"/>
            <w:vAlign w:val="bottom"/>
            <w:hideMark/>
          </w:tcPr>
          <w:p w:rsidRPr="00896E09" w:rsidR="00896E09" w:rsidP="00896E09" w:rsidRDefault="00896E09" w14:paraId="5C1C321B"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shd w:val="clear" w:color="auto" w:fill="FFFFFF" w:themeFill="background1"/>
            <w:vAlign w:val="bottom"/>
            <w:hideMark/>
          </w:tcPr>
          <w:p w:rsidRPr="00896E09" w:rsidR="00896E09" w:rsidP="00896E09" w:rsidRDefault="00896E09" w14:paraId="40BB1831"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shd w:val="clear" w:color="auto" w:fill="FFFFFF" w:themeFill="background1"/>
            <w:vAlign w:val="bottom"/>
            <w:hideMark/>
          </w:tcPr>
          <w:p w:rsidRPr="00896E09" w:rsidR="00896E09" w:rsidP="00896E09" w:rsidRDefault="00896E09" w14:paraId="649BD63B"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shd w:val="clear" w:color="auto" w:fill="FFFFFF" w:themeFill="background1"/>
            <w:vAlign w:val="bottom"/>
            <w:hideMark/>
          </w:tcPr>
          <w:p w:rsidRPr="00896E09" w:rsidR="00896E09" w:rsidP="00896E09" w:rsidRDefault="00896E09" w14:paraId="49768BBF"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r>
      <w:tr w:rsidRPr="00896E09" w:rsidR="009C68B1" w:rsidTr="007F17EB" w14:paraId="6BC9BE82" w14:textId="77777777">
        <w:trPr>
          <w:trHeight w:val="290"/>
        </w:trPr>
        <w:tc>
          <w:tcPr>
            <w:tcW w:w="1722" w:type="dxa"/>
            <w:vMerge/>
            <w:tcBorders>
              <w:bottom w:val="single" w:color="auto" w:sz="4" w:space="0"/>
            </w:tcBorders>
            <w:shd w:val="clear" w:color="auto" w:fill="FFFFFF" w:themeFill="background1"/>
            <w:vAlign w:val="center"/>
            <w:hideMark/>
          </w:tcPr>
          <w:p w:rsidRPr="00896E09" w:rsidR="00896E09" w:rsidRDefault="00896E09" w14:paraId="07B7C74A"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bottom"/>
            <w:hideMark/>
          </w:tcPr>
          <w:p w:rsidRPr="00896E09" w:rsidR="00896E09" w:rsidP="00896E09" w:rsidRDefault="00896E09" w14:paraId="30652505"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Other fuel most</w:t>
            </w:r>
          </w:p>
        </w:tc>
        <w:tc>
          <w:tcPr>
            <w:tcW w:w="960" w:type="dxa"/>
            <w:tcBorders>
              <w:left w:val="nil"/>
              <w:bottom w:val="single" w:color="auto" w:sz="4" w:space="0"/>
            </w:tcBorders>
            <w:shd w:val="clear" w:color="auto" w:fill="FFFFFF" w:themeFill="background1"/>
            <w:vAlign w:val="bottom"/>
            <w:hideMark/>
          </w:tcPr>
          <w:p w:rsidRPr="00896E09" w:rsidR="00896E09" w:rsidP="00896E09" w:rsidRDefault="00896E09" w14:paraId="334A0111"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4</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3917B142"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5CF800C6"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314296EE"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62A4EA9F"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r>
      <w:tr w:rsidRPr="00896E09" w:rsidR="009C68B1" w:rsidTr="007F17EB" w14:paraId="01E18634" w14:textId="77777777">
        <w:trPr>
          <w:trHeight w:val="290"/>
        </w:trPr>
        <w:tc>
          <w:tcPr>
            <w:tcW w:w="1722" w:type="dxa"/>
            <w:vMerge w:val="restart"/>
            <w:tcBorders>
              <w:top w:val="single" w:color="auto" w:sz="4" w:space="0"/>
            </w:tcBorders>
            <w:shd w:val="clear" w:color="auto" w:fill="FFFFFF" w:themeFill="background1"/>
            <w:vAlign w:val="center"/>
            <w:hideMark/>
          </w:tcPr>
          <w:p w:rsidRPr="00896E09" w:rsidR="00896E09" w:rsidP="00023B01" w:rsidRDefault="00896E09" w14:paraId="359E7EE2" w14:textId="77777777">
            <w:pPr>
              <w:rPr>
                <w:rFonts w:eastAsia="Times New Roman" w:cs="Calibri"/>
                <w:b/>
                <w:bCs/>
                <w:color w:val="000000"/>
                <w:sz w:val="18"/>
                <w:szCs w:val="18"/>
                <w:lang w:eastAsia="en-US"/>
              </w:rPr>
            </w:pPr>
            <w:r w:rsidRPr="00896E09">
              <w:rPr>
                <w:rFonts w:eastAsia="Times New Roman" w:cs="Calibri"/>
                <w:b/>
                <w:bCs/>
                <w:color w:val="000000"/>
                <w:sz w:val="18"/>
                <w:szCs w:val="18"/>
                <w:lang w:eastAsia="en-US"/>
              </w:rPr>
              <w:t>Solar Power</w:t>
            </w:r>
          </w:p>
        </w:tc>
        <w:tc>
          <w:tcPr>
            <w:tcW w:w="3923" w:type="dxa"/>
            <w:tcBorders>
              <w:top w:val="single" w:color="auto" w:sz="4" w:space="0"/>
            </w:tcBorders>
            <w:shd w:val="clear" w:color="auto" w:fill="FFFFFF" w:themeFill="background1"/>
            <w:vAlign w:val="bottom"/>
            <w:hideMark/>
          </w:tcPr>
          <w:p w:rsidRPr="00896E09" w:rsidR="00896E09" w:rsidP="00896E09" w:rsidRDefault="00896E09" w14:paraId="1C766F1B"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Solar panels</w:t>
            </w:r>
          </w:p>
        </w:tc>
        <w:tc>
          <w:tcPr>
            <w:tcW w:w="960" w:type="dxa"/>
            <w:tcBorders>
              <w:top w:val="single" w:color="auto" w:sz="4" w:space="0"/>
              <w:left w:val="nil"/>
            </w:tcBorders>
            <w:shd w:val="clear" w:color="auto" w:fill="FFFFFF" w:themeFill="background1"/>
            <w:vAlign w:val="bottom"/>
            <w:hideMark/>
          </w:tcPr>
          <w:p w:rsidRPr="00896E09" w:rsidR="00896E09" w:rsidP="00896E09" w:rsidRDefault="00896E09" w14:paraId="069131D5"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0B3175C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037EF12A"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37F68464"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0741C9A5"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r>
      <w:tr w:rsidRPr="00896E09" w:rsidR="009C68B1" w:rsidTr="007F17EB" w14:paraId="0AA126FF" w14:textId="77777777">
        <w:trPr>
          <w:trHeight w:val="290"/>
        </w:trPr>
        <w:tc>
          <w:tcPr>
            <w:tcW w:w="1722" w:type="dxa"/>
            <w:vMerge/>
            <w:tcBorders>
              <w:bottom w:val="single" w:color="auto" w:sz="4" w:space="0"/>
            </w:tcBorders>
            <w:shd w:val="clear" w:color="auto" w:fill="FFFFFF" w:themeFill="background1"/>
            <w:vAlign w:val="center"/>
            <w:hideMark/>
          </w:tcPr>
          <w:p w:rsidRPr="00896E09" w:rsidR="00896E09" w:rsidRDefault="00896E09" w14:paraId="43E62267"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bottom"/>
            <w:hideMark/>
          </w:tcPr>
          <w:p w:rsidRPr="00896E09" w:rsidR="00896E09" w:rsidP="00896E09" w:rsidRDefault="00896E09" w14:paraId="6EC29505"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Without solar panels</w:t>
            </w:r>
          </w:p>
        </w:tc>
        <w:tc>
          <w:tcPr>
            <w:tcW w:w="960" w:type="dxa"/>
            <w:tcBorders>
              <w:left w:val="nil"/>
              <w:bottom w:val="single" w:color="auto" w:sz="4" w:space="0"/>
            </w:tcBorders>
            <w:shd w:val="clear" w:color="auto" w:fill="FFFFFF" w:themeFill="background1"/>
            <w:vAlign w:val="bottom"/>
            <w:hideMark/>
          </w:tcPr>
          <w:p w:rsidRPr="00896E09" w:rsidR="00896E09" w:rsidP="00896E09" w:rsidRDefault="00896E09" w14:paraId="39DBDC39"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4</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429C56D7"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02BC51AC"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0D95E59D"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4" w:space="0"/>
            </w:tcBorders>
            <w:shd w:val="clear" w:color="auto" w:fill="FFFFFF" w:themeFill="background1"/>
            <w:vAlign w:val="bottom"/>
            <w:hideMark/>
          </w:tcPr>
          <w:p w:rsidRPr="00896E09" w:rsidR="00896E09" w:rsidP="00896E09" w:rsidRDefault="00896E09" w14:paraId="4A967F5E"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r>
      <w:tr w:rsidRPr="00896E09" w:rsidR="009C68B1" w:rsidTr="007F17EB" w14:paraId="2B35D9A2" w14:textId="77777777">
        <w:trPr>
          <w:trHeight w:val="290"/>
        </w:trPr>
        <w:tc>
          <w:tcPr>
            <w:tcW w:w="1722" w:type="dxa"/>
            <w:vMerge w:val="restart"/>
            <w:tcBorders>
              <w:top w:val="single" w:color="auto" w:sz="4" w:space="0"/>
            </w:tcBorders>
            <w:shd w:val="clear" w:color="auto" w:fill="FFFFFF" w:themeFill="background1"/>
            <w:vAlign w:val="center"/>
            <w:hideMark/>
          </w:tcPr>
          <w:p w:rsidRPr="00896E09" w:rsidR="00896E09" w:rsidP="00023B01" w:rsidRDefault="00896E09" w14:paraId="6361C30D" w14:textId="77777777">
            <w:pPr>
              <w:rPr>
                <w:rFonts w:eastAsia="Times New Roman" w:cs="Calibri"/>
                <w:b/>
                <w:bCs/>
                <w:color w:val="000000"/>
                <w:sz w:val="18"/>
                <w:szCs w:val="18"/>
                <w:lang w:eastAsia="en-US"/>
              </w:rPr>
            </w:pPr>
            <w:r w:rsidRPr="00896E09">
              <w:rPr>
                <w:rFonts w:eastAsia="Times New Roman" w:cs="Calibri"/>
                <w:b/>
                <w:bCs/>
                <w:color w:val="000000"/>
                <w:sz w:val="18"/>
                <w:szCs w:val="18"/>
                <w:lang w:eastAsia="en-US"/>
              </w:rPr>
              <w:t>SNAP</w:t>
            </w:r>
          </w:p>
        </w:tc>
        <w:tc>
          <w:tcPr>
            <w:tcW w:w="3923" w:type="dxa"/>
            <w:tcBorders>
              <w:top w:val="single" w:color="auto" w:sz="4" w:space="0"/>
            </w:tcBorders>
            <w:shd w:val="clear" w:color="auto" w:fill="FFFFFF" w:themeFill="background1"/>
            <w:vAlign w:val="bottom"/>
            <w:hideMark/>
          </w:tcPr>
          <w:p w:rsidRPr="00896E09" w:rsidR="00896E09" w:rsidP="00896E09" w:rsidRDefault="00896E09" w14:paraId="3884AF54"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Prior year SNAP benefits</w:t>
            </w:r>
          </w:p>
        </w:tc>
        <w:tc>
          <w:tcPr>
            <w:tcW w:w="960" w:type="dxa"/>
            <w:tcBorders>
              <w:top w:val="single" w:color="auto" w:sz="4" w:space="0"/>
              <w:left w:val="nil"/>
            </w:tcBorders>
            <w:shd w:val="clear" w:color="auto" w:fill="FFFFFF" w:themeFill="background1"/>
            <w:vAlign w:val="bottom"/>
            <w:hideMark/>
          </w:tcPr>
          <w:p w:rsidRPr="00896E09" w:rsidR="00896E09" w:rsidP="00896E09" w:rsidRDefault="00896E09" w14:paraId="5546E8AE"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1C5939C6"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260A1D40"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6D10DC31"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bottom"/>
            <w:hideMark/>
          </w:tcPr>
          <w:p w:rsidRPr="00896E09" w:rsidR="00896E09" w:rsidP="00896E09" w:rsidRDefault="00896E09" w14:paraId="3ADC29A1"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2</w:t>
            </w:r>
          </w:p>
        </w:tc>
      </w:tr>
      <w:tr w:rsidRPr="00896E09" w:rsidR="009C68B1" w:rsidTr="007F17EB" w14:paraId="23FADF9F" w14:textId="77777777">
        <w:trPr>
          <w:trHeight w:val="290"/>
        </w:trPr>
        <w:tc>
          <w:tcPr>
            <w:tcW w:w="1722" w:type="dxa"/>
            <w:vMerge/>
            <w:tcBorders>
              <w:bottom w:val="single" w:color="auto" w:sz="8" w:space="0"/>
            </w:tcBorders>
            <w:shd w:val="clear" w:color="auto" w:fill="FFFFFF" w:themeFill="background1"/>
            <w:vAlign w:val="center"/>
            <w:hideMark/>
          </w:tcPr>
          <w:p w:rsidRPr="00896E09" w:rsidR="00896E09" w:rsidP="00896E09" w:rsidRDefault="00896E09" w14:paraId="4BEAF504" w14:textId="77777777">
            <w:pPr>
              <w:rPr>
                <w:rFonts w:eastAsia="Times New Roman" w:cs="Calibri"/>
                <w:b/>
                <w:bCs/>
                <w:color w:val="000000"/>
                <w:sz w:val="18"/>
                <w:szCs w:val="18"/>
                <w:lang w:eastAsia="en-US"/>
              </w:rPr>
            </w:pPr>
          </w:p>
        </w:tc>
        <w:tc>
          <w:tcPr>
            <w:tcW w:w="3923" w:type="dxa"/>
            <w:tcBorders>
              <w:bottom w:val="single" w:color="auto" w:sz="8" w:space="0"/>
            </w:tcBorders>
            <w:shd w:val="clear" w:color="auto" w:fill="FFFFFF" w:themeFill="background1"/>
            <w:vAlign w:val="bottom"/>
            <w:hideMark/>
          </w:tcPr>
          <w:p w:rsidRPr="00896E09" w:rsidR="00896E09" w:rsidP="00896E09" w:rsidRDefault="00896E09" w14:paraId="0FC67A24" w14:textId="77777777">
            <w:pPr>
              <w:rPr>
                <w:rFonts w:eastAsia="Times New Roman" w:cs="Calibri"/>
                <w:color w:val="000000"/>
                <w:sz w:val="18"/>
                <w:szCs w:val="18"/>
                <w:lang w:eastAsia="en-US"/>
              </w:rPr>
            </w:pPr>
            <w:r w:rsidRPr="00896E09">
              <w:rPr>
                <w:rFonts w:eastAsia="Times New Roman" w:cs="Calibri"/>
                <w:color w:val="000000"/>
                <w:sz w:val="18"/>
                <w:szCs w:val="18"/>
                <w:lang w:eastAsia="en-US"/>
              </w:rPr>
              <w:t>▪     No prior year SNAP benefits</w:t>
            </w:r>
          </w:p>
        </w:tc>
        <w:tc>
          <w:tcPr>
            <w:tcW w:w="960" w:type="dxa"/>
            <w:tcBorders>
              <w:left w:val="nil"/>
              <w:bottom w:val="single" w:color="auto" w:sz="8" w:space="0"/>
            </w:tcBorders>
            <w:shd w:val="clear" w:color="auto" w:fill="FFFFFF" w:themeFill="background1"/>
            <w:vAlign w:val="bottom"/>
            <w:hideMark/>
          </w:tcPr>
          <w:p w:rsidRPr="00896E09" w:rsidR="00896E09" w:rsidP="00896E09" w:rsidRDefault="00896E09" w14:paraId="4C4868D5"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4</w:t>
            </w:r>
          </w:p>
        </w:tc>
        <w:tc>
          <w:tcPr>
            <w:tcW w:w="840" w:type="dxa"/>
            <w:tcBorders>
              <w:bottom w:val="single" w:color="auto" w:sz="8" w:space="0"/>
            </w:tcBorders>
            <w:shd w:val="clear" w:color="auto" w:fill="FFFFFF" w:themeFill="background1"/>
            <w:vAlign w:val="bottom"/>
            <w:hideMark/>
          </w:tcPr>
          <w:p w:rsidRPr="00896E09" w:rsidR="00896E09" w:rsidP="00896E09" w:rsidRDefault="00896E09" w14:paraId="10EA7E3C"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8" w:space="0"/>
            </w:tcBorders>
            <w:shd w:val="clear" w:color="auto" w:fill="FFFFFF" w:themeFill="background1"/>
            <w:vAlign w:val="bottom"/>
            <w:hideMark/>
          </w:tcPr>
          <w:p w:rsidRPr="00896E09" w:rsidR="00896E09" w:rsidP="00896E09" w:rsidRDefault="00896E09" w14:paraId="0EF988E2"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8" w:space="0"/>
            </w:tcBorders>
            <w:shd w:val="clear" w:color="auto" w:fill="FFFFFF" w:themeFill="background1"/>
            <w:vAlign w:val="bottom"/>
            <w:hideMark/>
          </w:tcPr>
          <w:p w:rsidRPr="00896E09" w:rsidR="00896E09" w:rsidP="00896E09" w:rsidRDefault="00896E09" w14:paraId="16050BB6"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c>
          <w:tcPr>
            <w:tcW w:w="840" w:type="dxa"/>
            <w:tcBorders>
              <w:bottom w:val="single" w:color="auto" w:sz="8" w:space="0"/>
            </w:tcBorders>
            <w:shd w:val="clear" w:color="auto" w:fill="FFFFFF" w:themeFill="background1"/>
            <w:vAlign w:val="bottom"/>
            <w:hideMark/>
          </w:tcPr>
          <w:p w:rsidRPr="00896E09" w:rsidR="00896E09" w:rsidP="00896E09" w:rsidRDefault="00896E09" w14:paraId="5A9F1524" w14:textId="77777777">
            <w:pPr>
              <w:jc w:val="center"/>
              <w:rPr>
                <w:rFonts w:eastAsia="Times New Roman" w:cs="Calibri"/>
                <w:color w:val="000000"/>
                <w:sz w:val="18"/>
                <w:szCs w:val="18"/>
                <w:lang w:eastAsia="en-US"/>
              </w:rPr>
            </w:pPr>
            <w:r w:rsidRPr="00896E09">
              <w:rPr>
                <w:rFonts w:eastAsia="Times New Roman" w:cs="Calibri"/>
                <w:color w:val="000000"/>
                <w:sz w:val="18"/>
                <w:szCs w:val="18"/>
                <w:lang w:eastAsia="en-US"/>
              </w:rPr>
              <w:t>1</w:t>
            </w:r>
          </w:p>
        </w:tc>
      </w:tr>
      <w:tr w:rsidRPr="00896E09" w:rsidR="0045152B" w:rsidTr="00ED19B3" w14:paraId="24DDC608" w14:textId="77777777">
        <w:trPr>
          <w:trHeight w:val="290"/>
        </w:trPr>
        <w:tc>
          <w:tcPr>
            <w:tcW w:w="1722" w:type="dxa"/>
            <w:tcBorders>
              <w:top w:val="single" w:color="auto" w:sz="8" w:space="0"/>
              <w:bottom w:val="single" w:color="auto" w:sz="8" w:space="0"/>
            </w:tcBorders>
            <w:shd w:val="clear" w:color="auto" w:fill="BDD6EE" w:themeFill="accent5" w:themeFillTint="66"/>
            <w:vAlign w:val="center"/>
          </w:tcPr>
          <w:p w:rsidRPr="00896E09" w:rsidR="0045152B" w:rsidP="0045152B" w:rsidRDefault="0045152B" w14:paraId="4FB4A076" w14:textId="789AD38D">
            <w:pPr>
              <w:jc w:val="center"/>
              <w:rPr>
                <w:rFonts w:eastAsia="Times New Roman" w:cs="Calibri"/>
                <w:b/>
                <w:bCs/>
                <w:color w:val="000000"/>
                <w:sz w:val="18"/>
                <w:szCs w:val="18"/>
                <w:lang w:eastAsia="en-US"/>
              </w:rPr>
            </w:pPr>
            <w:r>
              <w:rPr>
                <w:rFonts w:eastAsia="Times New Roman" w:cs="Calibri"/>
                <w:b/>
                <w:bCs/>
                <w:color w:val="000000"/>
                <w:sz w:val="18"/>
                <w:szCs w:val="18"/>
                <w:lang w:eastAsia="en-US"/>
              </w:rPr>
              <w:t>GROUP 2</w:t>
            </w:r>
          </w:p>
        </w:tc>
        <w:tc>
          <w:tcPr>
            <w:tcW w:w="3923" w:type="dxa"/>
            <w:tcBorders>
              <w:top w:val="single" w:color="auto" w:sz="8" w:space="0"/>
              <w:bottom w:val="single" w:color="auto" w:sz="8" w:space="0"/>
            </w:tcBorders>
            <w:shd w:val="clear" w:color="auto" w:fill="BDD6EE" w:themeFill="accent5" w:themeFillTint="66"/>
            <w:vAlign w:val="center"/>
          </w:tcPr>
          <w:p w:rsidRPr="00896E09" w:rsidR="0045152B" w:rsidP="0045152B" w:rsidRDefault="0045152B" w14:paraId="5F7CA2EF" w14:textId="77777777">
            <w:pPr>
              <w:jc w:val="center"/>
              <w:rPr>
                <w:rFonts w:eastAsia="Times New Roman" w:cs="Calibri"/>
                <w:color w:val="000000"/>
                <w:sz w:val="18"/>
                <w:szCs w:val="18"/>
                <w:lang w:eastAsia="en-US"/>
              </w:rPr>
            </w:pPr>
          </w:p>
        </w:tc>
        <w:tc>
          <w:tcPr>
            <w:tcW w:w="960" w:type="dxa"/>
            <w:tcBorders>
              <w:top w:val="single" w:color="auto" w:sz="8" w:space="0"/>
              <w:left w:val="nil"/>
              <w:bottom w:val="single" w:color="auto" w:sz="8" w:space="0"/>
            </w:tcBorders>
            <w:shd w:val="clear" w:color="auto" w:fill="BDD6EE" w:themeFill="accent5" w:themeFillTint="66"/>
            <w:vAlign w:val="center"/>
          </w:tcPr>
          <w:p w:rsidRPr="00896E09" w:rsidR="0045152B" w:rsidP="0045152B" w:rsidRDefault="0045152B" w14:paraId="4B83A362" w14:textId="3036856A">
            <w:pPr>
              <w:jc w:val="center"/>
              <w:rPr>
                <w:rFonts w:eastAsia="Times New Roman" w:cs="Calibri"/>
                <w:color w:val="000000"/>
                <w:sz w:val="18"/>
                <w:szCs w:val="18"/>
                <w:lang w:eastAsia="en-US"/>
              </w:rPr>
            </w:pPr>
            <w:r w:rsidRPr="00286E9F">
              <w:rPr>
                <w:rFonts w:eastAsia="Times New Roman" w:cs="Calibri"/>
                <w:b/>
                <w:bCs/>
                <w:color w:val="000000"/>
                <w:sz w:val="18"/>
                <w:szCs w:val="18"/>
                <w:lang w:eastAsia="en-US"/>
              </w:rPr>
              <w:t>84</w:t>
            </w:r>
          </w:p>
        </w:tc>
        <w:tc>
          <w:tcPr>
            <w:tcW w:w="840" w:type="dxa"/>
            <w:tcBorders>
              <w:top w:val="single" w:color="auto" w:sz="8" w:space="0"/>
              <w:bottom w:val="single" w:color="auto" w:sz="8" w:space="0"/>
            </w:tcBorders>
            <w:shd w:val="clear" w:color="auto" w:fill="BDD6EE" w:themeFill="accent5" w:themeFillTint="66"/>
            <w:vAlign w:val="center"/>
          </w:tcPr>
          <w:p w:rsidRPr="00896E09" w:rsidR="0045152B" w:rsidP="0045152B" w:rsidRDefault="0045152B" w14:paraId="141FCA69" w14:textId="36A8FD9D">
            <w:pPr>
              <w:jc w:val="center"/>
              <w:rPr>
                <w:rFonts w:eastAsia="Times New Roman" w:cs="Calibri"/>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8" w:space="0"/>
              <w:bottom w:val="single" w:color="auto" w:sz="8" w:space="0"/>
            </w:tcBorders>
            <w:shd w:val="clear" w:color="auto" w:fill="BDD6EE" w:themeFill="accent5" w:themeFillTint="66"/>
            <w:vAlign w:val="center"/>
          </w:tcPr>
          <w:p w:rsidRPr="00896E09" w:rsidR="0045152B" w:rsidP="0045152B" w:rsidRDefault="0045152B" w14:paraId="22A4CF86" w14:textId="0C163C2A">
            <w:pPr>
              <w:jc w:val="center"/>
              <w:rPr>
                <w:rFonts w:eastAsia="Times New Roman" w:cs="Calibri"/>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8" w:space="0"/>
              <w:bottom w:val="single" w:color="auto" w:sz="8" w:space="0"/>
            </w:tcBorders>
            <w:shd w:val="clear" w:color="auto" w:fill="BDD6EE" w:themeFill="accent5" w:themeFillTint="66"/>
            <w:vAlign w:val="center"/>
          </w:tcPr>
          <w:p w:rsidRPr="00896E09" w:rsidR="0045152B" w:rsidP="00E9332A" w:rsidRDefault="0045152B" w14:paraId="27BA160E" w14:textId="4C0EDFB7">
            <w:pPr>
              <w:jc w:val="center"/>
              <w:rPr>
                <w:rFonts w:eastAsia="Times New Roman" w:cs="Calibri"/>
                <w:color w:val="000000"/>
                <w:sz w:val="18"/>
                <w:szCs w:val="18"/>
                <w:lang w:eastAsia="en-US"/>
              </w:rPr>
            </w:pPr>
            <w:r w:rsidRPr="00286E9F">
              <w:rPr>
                <w:rFonts w:eastAsia="Times New Roman" w:cs="Calibri"/>
                <w:b/>
                <w:bCs/>
                <w:color w:val="000000"/>
                <w:sz w:val="18"/>
                <w:szCs w:val="18"/>
                <w:lang w:eastAsia="en-US"/>
              </w:rPr>
              <w:t>21</w:t>
            </w:r>
          </w:p>
        </w:tc>
        <w:tc>
          <w:tcPr>
            <w:tcW w:w="840" w:type="dxa"/>
            <w:tcBorders>
              <w:top w:val="single" w:color="auto" w:sz="8" w:space="0"/>
              <w:bottom w:val="single" w:color="auto" w:sz="8" w:space="0"/>
            </w:tcBorders>
            <w:shd w:val="clear" w:color="auto" w:fill="BDD6EE" w:themeFill="accent5" w:themeFillTint="66"/>
            <w:vAlign w:val="center"/>
          </w:tcPr>
          <w:p w:rsidRPr="00896E09" w:rsidR="0045152B" w:rsidP="009D5B3B" w:rsidRDefault="0045152B" w14:paraId="28ECF0C7" w14:textId="71A93BC1">
            <w:pPr>
              <w:jc w:val="center"/>
              <w:rPr>
                <w:rFonts w:eastAsia="Times New Roman" w:cs="Calibri"/>
                <w:color w:val="000000"/>
                <w:sz w:val="18"/>
                <w:szCs w:val="18"/>
                <w:lang w:eastAsia="en-US"/>
              </w:rPr>
            </w:pPr>
            <w:r w:rsidRPr="00286E9F">
              <w:rPr>
                <w:rFonts w:eastAsia="Times New Roman" w:cs="Calibri"/>
                <w:b/>
                <w:bCs/>
                <w:color w:val="000000"/>
                <w:sz w:val="18"/>
                <w:szCs w:val="18"/>
                <w:lang w:eastAsia="en-US"/>
              </w:rPr>
              <w:t>21</w:t>
            </w:r>
          </w:p>
        </w:tc>
      </w:tr>
      <w:tr w:rsidRPr="00C25F90" w:rsidR="00C25F90" w:rsidTr="008549F8" w14:paraId="1DFF3AF6" w14:textId="77777777">
        <w:trPr>
          <w:trHeight w:val="290"/>
        </w:trPr>
        <w:tc>
          <w:tcPr>
            <w:tcW w:w="1722" w:type="dxa"/>
            <w:tcBorders>
              <w:top w:val="single" w:color="auto" w:sz="8" w:space="0"/>
            </w:tcBorders>
            <w:shd w:val="clear" w:color="auto" w:fill="auto"/>
            <w:vAlign w:val="center"/>
          </w:tcPr>
          <w:p w:rsidRPr="00C25F90" w:rsidR="00C25F90" w:rsidP="00C25F90" w:rsidRDefault="00C25F90" w14:paraId="65FC3347" w14:textId="25A9105E">
            <w:pPr>
              <w:rPr>
                <w:rFonts w:eastAsia="Times New Roman" w:cs="Calibri"/>
                <w:b/>
                <w:bCs/>
                <w:color w:val="000000"/>
                <w:sz w:val="18"/>
                <w:szCs w:val="18"/>
                <w:lang w:eastAsia="en-US"/>
              </w:rPr>
            </w:pPr>
            <w:r w:rsidRPr="00C25F90">
              <w:rPr>
                <w:rFonts w:eastAsia="Times New Roman" w:cs="Calibri"/>
                <w:b/>
                <w:bCs/>
                <w:color w:val="000000"/>
                <w:sz w:val="18"/>
                <w:szCs w:val="18"/>
                <w:lang w:eastAsia="en-US"/>
              </w:rPr>
              <w:t>Educational Attainment  </w:t>
            </w:r>
            <w:r w:rsidR="000B5668">
              <w:rPr>
                <w:rFonts w:eastAsia="Times New Roman" w:cs="Calibri"/>
                <w:b/>
                <w:bCs/>
                <w:color w:val="000000"/>
                <w:sz w:val="18"/>
                <w:szCs w:val="18"/>
                <w:lang w:eastAsia="en-US"/>
              </w:rPr>
              <w:t>*</w:t>
            </w:r>
            <w:r w:rsidRPr="00C25F90">
              <w:rPr>
                <w:rFonts w:eastAsia="Times New Roman" w:cs="Calibri"/>
                <w:b/>
                <w:bCs/>
                <w:color w:val="000000"/>
                <w:sz w:val="18"/>
                <w:szCs w:val="18"/>
                <w:lang w:eastAsia="en-US"/>
              </w:rPr>
              <w:t>*</w:t>
            </w:r>
          </w:p>
        </w:tc>
        <w:tc>
          <w:tcPr>
            <w:tcW w:w="3923" w:type="dxa"/>
            <w:tcBorders>
              <w:top w:val="single" w:color="auto" w:sz="8" w:space="0"/>
            </w:tcBorders>
            <w:shd w:val="clear" w:color="auto" w:fill="auto"/>
            <w:vAlign w:val="center"/>
          </w:tcPr>
          <w:p w:rsidRPr="00C25F90" w:rsidR="00C25F90" w:rsidP="00C25F90" w:rsidRDefault="00E21227" w14:paraId="1748139F" w14:textId="20D45E0D">
            <w:pPr>
              <w:rPr>
                <w:rFonts w:eastAsia="Times New Roman" w:cs="Calibri"/>
                <w:color w:val="000000"/>
                <w:sz w:val="18"/>
                <w:szCs w:val="18"/>
                <w:lang w:eastAsia="en-US"/>
              </w:rPr>
            </w:pPr>
            <w:r w:rsidRPr="00C25F90">
              <w:rPr>
                <w:rFonts w:eastAsia="Times New Roman" w:cs="Calibri"/>
                <w:color w:val="000000"/>
                <w:sz w:val="18"/>
                <w:szCs w:val="18"/>
                <w:lang w:eastAsia="en-US"/>
              </w:rPr>
              <w:t xml:space="preserve">▪     </w:t>
            </w:r>
            <w:r w:rsidRPr="00C25F90" w:rsidR="00C25F90">
              <w:rPr>
                <w:rFonts w:eastAsia="Times New Roman" w:cs="Calibri"/>
                <w:color w:val="000000"/>
                <w:sz w:val="18"/>
                <w:szCs w:val="18"/>
                <w:lang w:eastAsia="en-US"/>
              </w:rPr>
              <w:t>Parents of homeschooled children</w:t>
            </w:r>
          </w:p>
        </w:tc>
        <w:tc>
          <w:tcPr>
            <w:tcW w:w="960" w:type="dxa"/>
            <w:tcBorders>
              <w:top w:val="single" w:color="auto" w:sz="8" w:space="0"/>
            </w:tcBorders>
            <w:shd w:val="clear" w:color="auto" w:fill="auto"/>
            <w:vAlign w:val="center"/>
          </w:tcPr>
          <w:p w:rsidRPr="00C25F90" w:rsidR="00C25F90" w:rsidP="00F50631" w:rsidRDefault="00C25F90" w14:paraId="432572A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4</w:t>
            </w:r>
          </w:p>
        </w:tc>
        <w:tc>
          <w:tcPr>
            <w:tcW w:w="840" w:type="dxa"/>
            <w:tcBorders>
              <w:top w:val="single" w:color="auto" w:sz="8" w:space="0"/>
            </w:tcBorders>
            <w:shd w:val="clear" w:color="auto" w:fill="auto"/>
            <w:vAlign w:val="center"/>
          </w:tcPr>
          <w:p w:rsidRPr="00C25F90" w:rsidR="00C25F90" w:rsidP="00F50631" w:rsidRDefault="00C25F90" w14:paraId="0EAC8435"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1</w:t>
            </w:r>
          </w:p>
        </w:tc>
        <w:tc>
          <w:tcPr>
            <w:tcW w:w="840" w:type="dxa"/>
            <w:tcBorders>
              <w:top w:val="single" w:color="auto" w:sz="8" w:space="0"/>
            </w:tcBorders>
            <w:shd w:val="clear" w:color="auto" w:fill="auto"/>
            <w:vAlign w:val="center"/>
          </w:tcPr>
          <w:p w:rsidRPr="00C25F90" w:rsidR="00C25F90" w:rsidP="00F50631" w:rsidRDefault="00C25F90" w14:paraId="0B588B52"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1</w:t>
            </w:r>
          </w:p>
        </w:tc>
        <w:tc>
          <w:tcPr>
            <w:tcW w:w="840" w:type="dxa"/>
            <w:tcBorders>
              <w:top w:val="single" w:color="auto" w:sz="8" w:space="0"/>
            </w:tcBorders>
            <w:shd w:val="clear" w:color="auto" w:fill="auto"/>
            <w:vAlign w:val="center"/>
          </w:tcPr>
          <w:p w:rsidRPr="00C25F90" w:rsidR="00C25F90" w:rsidP="00F50631" w:rsidRDefault="00C25F90" w14:paraId="5EE586C1"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1</w:t>
            </w:r>
          </w:p>
        </w:tc>
        <w:tc>
          <w:tcPr>
            <w:tcW w:w="840" w:type="dxa"/>
            <w:tcBorders>
              <w:top w:val="single" w:color="auto" w:sz="8" w:space="0"/>
            </w:tcBorders>
            <w:shd w:val="clear" w:color="auto" w:fill="auto"/>
            <w:vAlign w:val="center"/>
          </w:tcPr>
          <w:p w:rsidRPr="00C25F90" w:rsidR="00C25F90" w:rsidP="00F50631" w:rsidRDefault="00C25F90" w14:paraId="266F7C45"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1</w:t>
            </w:r>
          </w:p>
        </w:tc>
      </w:tr>
      <w:tr w:rsidRPr="00C25F90" w:rsidR="00C25F90" w:rsidTr="008549F8" w14:paraId="722C7BBC" w14:textId="77777777">
        <w:trPr>
          <w:trHeight w:val="290"/>
        </w:trPr>
        <w:tc>
          <w:tcPr>
            <w:tcW w:w="1722" w:type="dxa"/>
            <w:shd w:val="clear" w:color="auto" w:fill="auto"/>
            <w:vAlign w:val="center"/>
          </w:tcPr>
          <w:p w:rsidRPr="00C25F90" w:rsidR="00C25F90" w:rsidP="00C25F90" w:rsidRDefault="00C25F90" w14:paraId="6385A550" w14:textId="77777777">
            <w:pPr>
              <w:rPr>
                <w:rFonts w:eastAsia="Times New Roman" w:cs="Calibri"/>
                <w:b/>
                <w:bCs/>
                <w:color w:val="000000"/>
                <w:sz w:val="18"/>
                <w:szCs w:val="18"/>
                <w:lang w:eastAsia="en-US"/>
              </w:rPr>
            </w:pPr>
          </w:p>
        </w:tc>
        <w:tc>
          <w:tcPr>
            <w:tcW w:w="3923" w:type="dxa"/>
            <w:shd w:val="clear" w:color="auto" w:fill="auto"/>
            <w:vAlign w:val="center"/>
          </w:tcPr>
          <w:p w:rsidR="00EE4FED" w:rsidP="00C25F90" w:rsidRDefault="00C25F90" w14:paraId="1875FDC3"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Age 25+ with less than high school</w:t>
            </w:r>
          </w:p>
          <w:p w:rsidR="0083748E" w:rsidP="00C25F90" w:rsidRDefault="00C25F90" w14:paraId="1BE96578"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xml:space="preserve"> </w:t>
            </w:r>
            <w:r w:rsidR="0083748E">
              <w:rPr>
                <w:rFonts w:eastAsia="Times New Roman" w:cs="Calibri"/>
                <w:color w:val="000000"/>
                <w:sz w:val="18"/>
                <w:szCs w:val="18"/>
                <w:lang w:eastAsia="en-US"/>
              </w:rPr>
              <w:t xml:space="preserve">     </w:t>
            </w:r>
            <w:r w:rsidRPr="00C25F90">
              <w:rPr>
                <w:rFonts w:eastAsia="Times New Roman" w:cs="Calibri"/>
                <w:color w:val="000000"/>
                <w:sz w:val="18"/>
                <w:szCs w:val="18"/>
                <w:lang w:eastAsia="en-US"/>
              </w:rPr>
              <w:t>diploma or General Education</w:t>
            </w:r>
          </w:p>
          <w:p w:rsidRPr="00C25F90" w:rsidR="00C25F90" w:rsidP="00C25F90" w:rsidRDefault="00E73992" w14:paraId="1923E5E0" w14:textId="3F2552C4">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C25F90" w:rsidR="00C25F90">
              <w:rPr>
                <w:rFonts w:eastAsia="Times New Roman" w:cs="Calibri"/>
                <w:color w:val="000000"/>
                <w:sz w:val="18"/>
                <w:szCs w:val="18"/>
                <w:lang w:eastAsia="en-US"/>
              </w:rPr>
              <w:t xml:space="preserve"> Development (GED)</w:t>
            </w:r>
          </w:p>
        </w:tc>
        <w:tc>
          <w:tcPr>
            <w:tcW w:w="960" w:type="dxa"/>
            <w:shd w:val="clear" w:color="auto" w:fill="auto"/>
            <w:vAlign w:val="center"/>
          </w:tcPr>
          <w:p w:rsidRPr="00C25F90" w:rsidR="00C25F90" w:rsidP="00F50631" w:rsidRDefault="00C25F90" w14:paraId="113686DD"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shd w:val="clear" w:color="auto" w:fill="auto"/>
            <w:vAlign w:val="center"/>
          </w:tcPr>
          <w:p w:rsidRPr="00C25F90" w:rsidR="00C25F90" w:rsidP="00F50631" w:rsidRDefault="00C25F90" w14:paraId="73E08082"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6AEEC3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7FA8F6E2"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10143471"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2D6484C0" w14:textId="77777777">
        <w:trPr>
          <w:trHeight w:val="290"/>
        </w:trPr>
        <w:tc>
          <w:tcPr>
            <w:tcW w:w="1722" w:type="dxa"/>
            <w:tcBorders>
              <w:bottom w:val="single" w:color="auto" w:sz="4" w:space="0"/>
            </w:tcBorders>
            <w:shd w:val="clear" w:color="auto" w:fill="auto"/>
            <w:vAlign w:val="center"/>
          </w:tcPr>
          <w:p w:rsidRPr="00C25F90" w:rsidR="00C25F90" w:rsidP="00C25F90" w:rsidRDefault="00C25F90" w14:paraId="2F93CD57"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auto"/>
            <w:vAlign w:val="center"/>
          </w:tcPr>
          <w:p w:rsidRPr="00C25F90" w:rsidR="00C25F90" w:rsidP="00C25F90" w:rsidRDefault="00C25F90" w14:paraId="543947C3"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Parents of children age 3 to 5</w:t>
            </w:r>
          </w:p>
        </w:tc>
        <w:tc>
          <w:tcPr>
            <w:tcW w:w="960" w:type="dxa"/>
            <w:tcBorders>
              <w:bottom w:val="single" w:color="auto" w:sz="4" w:space="0"/>
            </w:tcBorders>
            <w:shd w:val="clear" w:color="auto" w:fill="auto"/>
            <w:vAlign w:val="center"/>
          </w:tcPr>
          <w:p w:rsidRPr="00C25F90" w:rsidR="00C25F90" w:rsidP="00F50631" w:rsidRDefault="00C25F90" w14:paraId="3482F6C8"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tcBorders>
              <w:bottom w:val="single" w:color="auto" w:sz="4" w:space="0"/>
            </w:tcBorders>
            <w:shd w:val="clear" w:color="auto" w:fill="auto"/>
            <w:vAlign w:val="center"/>
          </w:tcPr>
          <w:p w:rsidRPr="00C25F90" w:rsidR="00C25F90" w:rsidP="00F50631" w:rsidRDefault="00C25F90" w14:paraId="1F42229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4734A1DD"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493273ED"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2F96205E"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291E8754" w14:textId="77777777">
        <w:trPr>
          <w:trHeight w:val="290"/>
        </w:trPr>
        <w:tc>
          <w:tcPr>
            <w:tcW w:w="1722" w:type="dxa"/>
            <w:tcBorders>
              <w:top w:val="single" w:color="auto" w:sz="4" w:space="0"/>
            </w:tcBorders>
            <w:shd w:val="clear" w:color="auto" w:fill="auto"/>
            <w:vAlign w:val="center"/>
          </w:tcPr>
          <w:p w:rsidRPr="00C25F90" w:rsidR="00C25F90" w:rsidP="00C25F90" w:rsidRDefault="00C25F90" w14:paraId="044581FC" w14:textId="77777777">
            <w:pPr>
              <w:rPr>
                <w:rFonts w:eastAsia="Times New Roman" w:cs="Calibri"/>
                <w:b/>
                <w:bCs/>
                <w:color w:val="000000"/>
                <w:sz w:val="18"/>
                <w:szCs w:val="18"/>
                <w:lang w:eastAsia="en-US"/>
              </w:rPr>
            </w:pPr>
            <w:r w:rsidRPr="00C25F90">
              <w:rPr>
                <w:rFonts w:eastAsia="Times New Roman" w:cs="Calibri"/>
                <w:b/>
                <w:bCs/>
                <w:color w:val="000000"/>
                <w:sz w:val="18"/>
                <w:szCs w:val="18"/>
                <w:lang w:eastAsia="en-US"/>
              </w:rPr>
              <w:t>Health Insurance Coverage</w:t>
            </w:r>
          </w:p>
        </w:tc>
        <w:tc>
          <w:tcPr>
            <w:tcW w:w="3923" w:type="dxa"/>
            <w:tcBorders>
              <w:top w:val="single" w:color="auto" w:sz="4" w:space="0"/>
            </w:tcBorders>
            <w:shd w:val="clear" w:color="auto" w:fill="auto"/>
            <w:vAlign w:val="center"/>
          </w:tcPr>
          <w:p w:rsidRPr="00C25F90" w:rsidR="00C25F90" w:rsidP="00C25F90" w:rsidRDefault="00C25F90" w14:paraId="799857EA"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Age 65+</w:t>
            </w:r>
          </w:p>
        </w:tc>
        <w:tc>
          <w:tcPr>
            <w:tcW w:w="960" w:type="dxa"/>
            <w:tcBorders>
              <w:top w:val="single" w:color="auto" w:sz="4" w:space="0"/>
            </w:tcBorders>
            <w:shd w:val="clear" w:color="auto" w:fill="auto"/>
            <w:vAlign w:val="center"/>
          </w:tcPr>
          <w:p w:rsidRPr="00C25F90" w:rsidR="00C25F90" w:rsidP="00F50631" w:rsidRDefault="00C25F90" w14:paraId="6471B52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tcBorders>
              <w:top w:val="single" w:color="auto" w:sz="4" w:space="0"/>
            </w:tcBorders>
            <w:shd w:val="clear" w:color="auto" w:fill="auto"/>
            <w:vAlign w:val="center"/>
          </w:tcPr>
          <w:p w:rsidRPr="00C25F90" w:rsidR="00C25F90" w:rsidP="00F50631" w:rsidRDefault="00C25F90" w14:paraId="793E760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6C439A0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7877E4B6"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2A8E1DEB"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394DD56D" w14:textId="77777777">
        <w:trPr>
          <w:trHeight w:val="290"/>
        </w:trPr>
        <w:tc>
          <w:tcPr>
            <w:tcW w:w="1722" w:type="dxa"/>
            <w:shd w:val="clear" w:color="auto" w:fill="auto"/>
            <w:vAlign w:val="center"/>
          </w:tcPr>
          <w:p w:rsidRPr="00C25F90" w:rsidR="00C25F90" w:rsidP="00C25F90" w:rsidRDefault="00C25F90" w14:paraId="133A7BE2" w14:textId="77777777">
            <w:pPr>
              <w:rPr>
                <w:rFonts w:eastAsia="Times New Roman" w:cs="Calibri"/>
                <w:b/>
                <w:bCs/>
                <w:color w:val="000000"/>
                <w:sz w:val="18"/>
                <w:szCs w:val="18"/>
                <w:lang w:eastAsia="en-US"/>
              </w:rPr>
            </w:pPr>
          </w:p>
        </w:tc>
        <w:tc>
          <w:tcPr>
            <w:tcW w:w="3923" w:type="dxa"/>
            <w:shd w:val="clear" w:color="auto" w:fill="auto"/>
            <w:vAlign w:val="center"/>
          </w:tcPr>
          <w:p w:rsidRPr="00C25F90" w:rsidR="00C25F90" w:rsidP="00C25F90" w:rsidRDefault="00C25F90" w14:paraId="45AF42D3"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Enrolled in Medicaid</w:t>
            </w:r>
          </w:p>
        </w:tc>
        <w:tc>
          <w:tcPr>
            <w:tcW w:w="960" w:type="dxa"/>
            <w:shd w:val="clear" w:color="auto" w:fill="auto"/>
            <w:vAlign w:val="center"/>
          </w:tcPr>
          <w:p w:rsidRPr="00C25F90" w:rsidR="00C25F90" w:rsidP="00F50631" w:rsidRDefault="00C25F90" w14:paraId="6FA37B8E"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shd w:val="clear" w:color="auto" w:fill="auto"/>
            <w:vAlign w:val="center"/>
          </w:tcPr>
          <w:p w:rsidRPr="00C25F90" w:rsidR="00C25F90" w:rsidP="00F50631" w:rsidRDefault="00C25F90" w14:paraId="6DC7EDCB"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29FA84A6"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ABFB08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76E48EF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4201A422" w14:textId="77777777">
        <w:trPr>
          <w:trHeight w:val="290"/>
        </w:trPr>
        <w:tc>
          <w:tcPr>
            <w:tcW w:w="1722" w:type="dxa"/>
            <w:shd w:val="clear" w:color="auto" w:fill="auto"/>
            <w:vAlign w:val="center"/>
          </w:tcPr>
          <w:p w:rsidRPr="00C25F90" w:rsidR="00C25F90" w:rsidP="00C25F90" w:rsidRDefault="00C25F90" w14:paraId="7A0190E2" w14:textId="77777777">
            <w:pPr>
              <w:rPr>
                <w:rFonts w:eastAsia="Times New Roman" w:cs="Calibri"/>
                <w:b/>
                <w:bCs/>
                <w:color w:val="000000"/>
                <w:sz w:val="18"/>
                <w:szCs w:val="18"/>
                <w:lang w:eastAsia="en-US"/>
              </w:rPr>
            </w:pPr>
          </w:p>
        </w:tc>
        <w:tc>
          <w:tcPr>
            <w:tcW w:w="3923" w:type="dxa"/>
            <w:shd w:val="clear" w:color="auto" w:fill="auto"/>
            <w:vAlign w:val="center"/>
          </w:tcPr>
          <w:p w:rsidRPr="00C25F90" w:rsidR="00C25F90" w:rsidP="00C25F90" w:rsidRDefault="00C25F90" w14:paraId="29202996"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Enrolled in CHIP</w:t>
            </w:r>
          </w:p>
        </w:tc>
        <w:tc>
          <w:tcPr>
            <w:tcW w:w="960" w:type="dxa"/>
            <w:shd w:val="clear" w:color="auto" w:fill="auto"/>
            <w:vAlign w:val="center"/>
          </w:tcPr>
          <w:p w:rsidRPr="00C25F90" w:rsidR="00C25F90" w:rsidP="00F50631" w:rsidRDefault="00C25F90" w14:paraId="51E82028"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shd w:val="clear" w:color="auto" w:fill="auto"/>
            <w:vAlign w:val="center"/>
          </w:tcPr>
          <w:p w:rsidRPr="00C25F90" w:rsidR="00C25F90" w:rsidP="00F50631" w:rsidRDefault="00C25F90" w14:paraId="51266F01"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4A7D565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45667E21"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801A41D"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10B42490" w14:textId="77777777">
        <w:trPr>
          <w:trHeight w:val="290"/>
        </w:trPr>
        <w:tc>
          <w:tcPr>
            <w:tcW w:w="1722" w:type="dxa"/>
            <w:tcBorders>
              <w:bottom w:val="single" w:color="auto" w:sz="4" w:space="0"/>
            </w:tcBorders>
            <w:shd w:val="clear" w:color="auto" w:fill="auto"/>
            <w:vAlign w:val="center"/>
          </w:tcPr>
          <w:p w:rsidRPr="00C25F90" w:rsidR="00C25F90" w:rsidP="00C25F90" w:rsidRDefault="00C25F90" w14:paraId="54027DA6"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auto"/>
            <w:vAlign w:val="center"/>
          </w:tcPr>
          <w:p w:rsidR="000A6F40" w:rsidP="00C25F90" w:rsidRDefault="00C25F90" w14:paraId="5EBF9355"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Enrolled in state or federal</w:t>
            </w:r>
          </w:p>
          <w:p w:rsidRPr="00C25F90" w:rsidR="00C25F90" w:rsidP="00C25F90" w:rsidRDefault="000A6F40" w14:paraId="7E9B2636" w14:textId="65794E3C">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C25F90" w:rsidR="00C25F90">
              <w:rPr>
                <w:rFonts w:eastAsia="Times New Roman" w:cs="Calibri"/>
                <w:color w:val="000000"/>
                <w:sz w:val="18"/>
                <w:szCs w:val="18"/>
                <w:lang w:eastAsia="en-US"/>
              </w:rPr>
              <w:t xml:space="preserve"> marketplace</w:t>
            </w:r>
          </w:p>
        </w:tc>
        <w:tc>
          <w:tcPr>
            <w:tcW w:w="960" w:type="dxa"/>
            <w:tcBorders>
              <w:bottom w:val="single" w:color="auto" w:sz="4" w:space="0"/>
            </w:tcBorders>
            <w:shd w:val="clear" w:color="auto" w:fill="auto"/>
            <w:vAlign w:val="center"/>
          </w:tcPr>
          <w:p w:rsidRPr="00C25F90" w:rsidR="00C25F90" w:rsidP="00F50631" w:rsidRDefault="00C25F90" w14:paraId="2115EED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tcBorders>
              <w:bottom w:val="single" w:color="auto" w:sz="4" w:space="0"/>
            </w:tcBorders>
            <w:shd w:val="clear" w:color="auto" w:fill="auto"/>
            <w:vAlign w:val="center"/>
          </w:tcPr>
          <w:p w:rsidRPr="00C25F90" w:rsidR="00C25F90" w:rsidP="00F50631" w:rsidRDefault="00C25F90" w14:paraId="61776B84"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3D648B82"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5548CAE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4" w:space="0"/>
            </w:tcBorders>
            <w:shd w:val="clear" w:color="auto" w:fill="auto"/>
            <w:vAlign w:val="center"/>
          </w:tcPr>
          <w:p w:rsidRPr="00C25F90" w:rsidR="00C25F90" w:rsidP="00F50631" w:rsidRDefault="00C25F90" w14:paraId="649DB1A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5B6DFE0F" w14:textId="77777777">
        <w:trPr>
          <w:trHeight w:val="290"/>
        </w:trPr>
        <w:tc>
          <w:tcPr>
            <w:tcW w:w="1722" w:type="dxa"/>
            <w:tcBorders>
              <w:top w:val="single" w:color="auto" w:sz="4" w:space="0"/>
            </w:tcBorders>
            <w:shd w:val="clear" w:color="auto" w:fill="auto"/>
            <w:vAlign w:val="center"/>
          </w:tcPr>
          <w:p w:rsidRPr="00C25F90" w:rsidR="00C25F90" w:rsidP="00C25F90" w:rsidRDefault="00C25F90" w14:paraId="69EB6F31" w14:textId="77777777">
            <w:pPr>
              <w:rPr>
                <w:rFonts w:eastAsia="Times New Roman" w:cs="Calibri"/>
                <w:b/>
                <w:bCs/>
                <w:color w:val="000000"/>
                <w:sz w:val="18"/>
                <w:szCs w:val="18"/>
                <w:lang w:eastAsia="en-US"/>
              </w:rPr>
            </w:pPr>
            <w:r w:rsidRPr="00C25F90">
              <w:rPr>
                <w:rFonts w:eastAsia="Times New Roman" w:cs="Calibri"/>
                <w:b/>
                <w:bCs/>
                <w:color w:val="000000"/>
                <w:sz w:val="18"/>
                <w:szCs w:val="18"/>
                <w:lang w:eastAsia="en-US"/>
              </w:rPr>
              <w:t>Disability</w:t>
            </w:r>
          </w:p>
        </w:tc>
        <w:tc>
          <w:tcPr>
            <w:tcW w:w="3923" w:type="dxa"/>
            <w:tcBorders>
              <w:top w:val="single" w:color="auto" w:sz="4" w:space="0"/>
            </w:tcBorders>
            <w:shd w:val="clear" w:color="auto" w:fill="auto"/>
            <w:vAlign w:val="center"/>
          </w:tcPr>
          <w:p w:rsidRPr="00C25F90" w:rsidR="00C25F90" w:rsidP="00C25F90" w:rsidRDefault="00C25F90" w14:paraId="0815A490"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Parents of children with disabilities</w:t>
            </w:r>
          </w:p>
        </w:tc>
        <w:tc>
          <w:tcPr>
            <w:tcW w:w="960" w:type="dxa"/>
            <w:tcBorders>
              <w:top w:val="single" w:color="auto" w:sz="4" w:space="0"/>
            </w:tcBorders>
            <w:shd w:val="clear" w:color="auto" w:fill="auto"/>
            <w:vAlign w:val="center"/>
          </w:tcPr>
          <w:p w:rsidRPr="00C25F90" w:rsidR="00C25F90" w:rsidP="00F50631" w:rsidRDefault="00C25F90" w14:paraId="4156E228"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tcBorders>
              <w:top w:val="single" w:color="auto" w:sz="4" w:space="0"/>
            </w:tcBorders>
            <w:shd w:val="clear" w:color="auto" w:fill="auto"/>
            <w:vAlign w:val="center"/>
          </w:tcPr>
          <w:p w:rsidRPr="00C25F90" w:rsidR="00C25F90" w:rsidP="00F50631" w:rsidRDefault="00C25F90" w14:paraId="3D2EFB1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4E62692E"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3069F7C8"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top w:val="single" w:color="auto" w:sz="4" w:space="0"/>
            </w:tcBorders>
            <w:shd w:val="clear" w:color="auto" w:fill="auto"/>
            <w:vAlign w:val="center"/>
          </w:tcPr>
          <w:p w:rsidRPr="00C25F90" w:rsidR="00C25F90" w:rsidP="00F50631" w:rsidRDefault="00C25F90" w14:paraId="6C5386F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45000340" w14:textId="77777777">
        <w:trPr>
          <w:trHeight w:val="290"/>
        </w:trPr>
        <w:tc>
          <w:tcPr>
            <w:tcW w:w="1722" w:type="dxa"/>
            <w:shd w:val="clear" w:color="auto" w:fill="auto"/>
            <w:vAlign w:val="center"/>
          </w:tcPr>
          <w:p w:rsidRPr="00C25F90" w:rsidR="00C25F90" w:rsidP="00C25F90" w:rsidRDefault="00C25F90" w14:paraId="25B86C2E" w14:textId="77777777">
            <w:pPr>
              <w:rPr>
                <w:rFonts w:eastAsia="Times New Roman" w:cs="Calibri"/>
                <w:b/>
                <w:bCs/>
                <w:color w:val="000000"/>
                <w:sz w:val="18"/>
                <w:szCs w:val="18"/>
                <w:lang w:eastAsia="en-US"/>
              </w:rPr>
            </w:pPr>
          </w:p>
        </w:tc>
        <w:tc>
          <w:tcPr>
            <w:tcW w:w="3923" w:type="dxa"/>
            <w:shd w:val="clear" w:color="auto" w:fill="auto"/>
            <w:vAlign w:val="center"/>
          </w:tcPr>
          <w:p w:rsidR="00BC7162" w:rsidP="00C25F90" w:rsidRDefault="00C25F90" w14:paraId="57E84087"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Individuals with disabilities,</w:t>
            </w:r>
          </w:p>
          <w:p w:rsidRPr="00C25F90" w:rsidR="00C25F90" w:rsidP="00C25F90" w:rsidRDefault="00BC7162" w14:paraId="2F1AD550" w14:textId="1AC0396D">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C25F90" w:rsidR="00C25F90">
              <w:rPr>
                <w:rFonts w:eastAsia="Times New Roman" w:cs="Calibri"/>
                <w:color w:val="000000"/>
                <w:sz w:val="18"/>
                <w:szCs w:val="18"/>
                <w:lang w:eastAsia="en-US"/>
              </w:rPr>
              <w:t xml:space="preserve"> esp</w:t>
            </w:r>
            <w:r w:rsidR="00DE22BF">
              <w:rPr>
                <w:rFonts w:eastAsia="Times New Roman" w:cs="Calibri"/>
                <w:color w:val="000000"/>
                <w:sz w:val="18"/>
                <w:szCs w:val="18"/>
                <w:lang w:eastAsia="en-US"/>
              </w:rPr>
              <w:t>ecially</w:t>
            </w:r>
            <w:r w:rsidRPr="00C25F90" w:rsidR="00C25F90">
              <w:rPr>
                <w:rFonts w:eastAsia="Times New Roman" w:cs="Calibri"/>
                <w:color w:val="000000"/>
                <w:sz w:val="18"/>
                <w:szCs w:val="18"/>
                <w:lang w:eastAsia="en-US"/>
              </w:rPr>
              <w:t xml:space="preserve"> learning disabilities</w:t>
            </w:r>
          </w:p>
        </w:tc>
        <w:tc>
          <w:tcPr>
            <w:tcW w:w="960" w:type="dxa"/>
            <w:shd w:val="clear" w:color="auto" w:fill="auto"/>
            <w:vAlign w:val="center"/>
          </w:tcPr>
          <w:p w:rsidRPr="00C25F90" w:rsidR="00C25F90" w:rsidP="00F50631" w:rsidRDefault="00C25F90" w14:paraId="3376252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shd w:val="clear" w:color="auto" w:fill="auto"/>
            <w:vAlign w:val="center"/>
          </w:tcPr>
          <w:p w:rsidRPr="00C25F90" w:rsidR="00C25F90" w:rsidP="00F50631" w:rsidRDefault="00C25F90" w14:paraId="567CCAE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C819395"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6207786B"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53A3910A"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27FB5538" w14:textId="77777777">
        <w:trPr>
          <w:trHeight w:val="290"/>
        </w:trPr>
        <w:tc>
          <w:tcPr>
            <w:tcW w:w="1722" w:type="dxa"/>
            <w:shd w:val="clear" w:color="auto" w:fill="auto"/>
            <w:vAlign w:val="center"/>
          </w:tcPr>
          <w:p w:rsidRPr="00C25F90" w:rsidR="00C25F90" w:rsidP="00C25F90" w:rsidRDefault="00C25F90" w14:paraId="2C898731" w14:textId="77777777">
            <w:pPr>
              <w:rPr>
                <w:rFonts w:eastAsia="Times New Roman" w:cs="Calibri"/>
                <w:b/>
                <w:bCs/>
                <w:color w:val="000000"/>
                <w:sz w:val="18"/>
                <w:szCs w:val="18"/>
                <w:lang w:eastAsia="en-US"/>
              </w:rPr>
            </w:pPr>
          </w:p>
        </w:tc>
        <w:tc>
          <w:tcPr>
            <w:tcW w:w="3923" w:type="dxa"/>
            <w:shd w:val="clear" w:color="auto" w:fill="auto"/>
            <w:vAlign w:val="center"/>
          </w:tcPr>
          <w:p w:rsidRPr="00C25F90" w:rsidR="00C25F90" w:rsidP="00C25F90" w:rsidRDefault="00C25F90" w14:paraId="33142D95"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Non-native English speakers</w:t>
            </w:r>
          </w:p>
        </w:tc>
        <w:tc>
          <w:tcPr>
            <w:tcW w:w="960" w:type="dxa"/>
            <w:shd w:val="clear" w:color="auto" w:fill="auto"/>
            <w:vAlign w:val="center"/>
          </w:tcPr>
          <w:p w:rsidRPr="00C25F90" w:rsidR="00C25F90" w:rsidP="00F50631" w:rsidRDefault="00C25F90" w14:paraId="28256B3F"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shd w:val="clear" w:color="auto" w:fill="auto"/>
            <w:vAlign w:val="center"/>
          </w:tcPr>
          <w:p w:rsidRPr="00C25F90" w:rsidR="00C25F90" w:rsidP="00F50631" w:rsidRDefault="00C25F90" w14:paraId="3E90199E"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3933920C"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A76B36D"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shd w:val="clear" w:color="auto" w:fill="auto"/>
            <w:vAlign w:val="center"/>
          </w:tcPr>
          <w:p w:rsidRPr="00C25F90" w:rsidR="00C25F90" w:rsidP="00F50631" w:rsidRDefault="00C25F90" w14:paraId="06CE00A4"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r w:rsidRPr="00C25F90" w:rsidR="00C25F90" w:rsidTr="008549F8" w14:paraId="6D741CFB" w14:textId="77777777">
        <w:trPr>
          <w:trHeight w:val="290"/>
        </w:trPr>
        <w:tc>
          <w:tcPr>
            <w:tcW w:w="1722" w:type="dxa"/>
            <w:tcBorders>
              <w:bottom w:val="single" w:color="auto" w:sz="8" w:space="0"/>
            </w:tcBorders>
            <w:shd w:val="clear" w:color="auto" w:fill="auto"/>
            <w:vAlign w:val="center"/>
          </w:tcPr>
          <w:p w:rsidRPr="00C25F90" w:rsidR="00C25F90" w:rsidP="00C25F90" w:rsidRDefault="00C25F90" w14:paraId="7000FD50" w14:textId="77777777">
            <w:pPr>
              <w:rPr>
                <w:rFonts w:eastAsia="Times New Roman" w:cs="Calibri"/>
                <w:b/>
                <w:bCs/>
                <w:color w:val="000000"/>
                <w:sz w:val="18"/>
                <w:szCs w:val="18"/>
                <w:lang w:eastAsia="en-US"/>
              </w:rPr>
            </w:pPr>
          </w:p>
        </w:tc>
        <w:tc>
          <w:tcPr>
            <w:tcW w:w="3923" w:type="dxa"/>
            <w:tcBorders>
              <w:bottom w:val="single" w:color="auto" w:sz="8" w:space="0"/>
            </w:tcBorders>
            <w:shd w:val="clear" w:color="auto" w:fill="auto"/>
            <w:vAlign w:val="center"/>
          </w:tcPr>
          <w:p w:rsidRPr="00C25F90" w:rsidR="00C25F90" w:rsidP="00C25F90" w:rsidRDefault="00C25F90" w14:paraId="7102DA33" w14:textId="77777777">
            <w:pPr>
              <w:rPr>
                <w:rFonts w:eastAsia="Times New Roman" w:cs="Calibri"/>
                <w:color w:val="000000"/>
                <w:sz w:val="18"/>
                <w:szCs w:val="18"/>
                <w:lang w:eastAsia="en-US"/>
              </w:rPr>
            </w:pPr>
            <w:r w:rsidRPr="00C25F90">
              <w:rPr>
                <w:rFonts w:eastAsia="Times New Roman" w:cs="Calibri"/>
                <w:color w:val="000000"/>
                <w:sz w:val="18"/>
                <w:szCs w:val="18"/>
                <w:lang w:eastAsia="en-US"/>
              </w:rPr>
              <w:t>▪     Age 50+</w:t>
            </w:r>
          </w:p>
        </w:tc>
        <w:tc>
          <w:tcPr>
            <w:tcW w:w="960" w:type="dxa"/>
            <w:tcBorders>
              <w:bottom w:val="single" w:color="auto" w:sz="8" w:space="0"/>
            </w:tcBorders>
            <w:shd w:val="clear" w:color="auto" w:fill="auto"/>
            <w:vAlign w:val="center"/>
          </w:tcPr>
          <w:p w:rsidRPr="00C25F90" w:rsidR="00C25F90" w:rsidP="00F50631" w:rsidRDefault="00C25F90" w14:paraId="1579C559"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8</w:t>
            </w:r>
          </w:p>
        </w:tc>
        <w:tc>
          <w:tcPr>
            <w:tcW w:w="840" w:type="dxa"/>
            <w:tcBorders>
              <w:bottom w:val="single" w:color="auto" w:sz="8" w:space="0"/>
            </w:tcBorders>
            <w:shd w:val="clear" w:color="auto" w:fill="auto"/>
            <w:vAlign w:val="center"/>
          </w:tcPr>
          <w:p w:rsidRPr="00C25F90" w:rsidR="00C25F90" w:rsidP="00F50631" w:rsidRDefault="00C25F90" w14:paraId="7B94B3AE"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8" w:space="0"/>
            </w:tcBorders>
            <w:shd w:val="clear" w:color="auto" w:fill="auto"/>
            <w:vAlign w:val="center"/>
          </w:tcPr>
          <w:p w:rsidRPr="00C25F90" w:rsidR="00C25F90" w:rsidP="00F50631" w:rsidRDefault="00C25F90" w14:paraId="12BE1DF0"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8" w:space="0"/>
            </w:tcBorders>
            <w:shd w:val="clear" w:color="auto" w:fill="auto"/>
            <w:vAlign w:val="center"/>
          </w:tcPr>
          <w:p w:rsidRPr="00C25F90" w:rsidR="00C25F90" w:rsidP="00F50631" w:rsidRDefault="00C25F90" w14:paraId="228F4041"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c>
          <w:tcPr>
            <w:tcW w:w="840" w:type="dxa"/>
            <w:tcBorders>
              <w:bottom w:val="single" w:color="auto" w:sz="8" w:space="0"/>
            </w:tcBorders>
            <w:shd w:val="clear" w:color="auto" w:fill="auto"/>
            <w:vAlign w:val="center"/>
          </w:tcPr>
          <w:p w:rsidRPr="00C25F90" w:rsidR="00C25F90" w:rsidP="00F50631" w:rsidRDefault="00C25F90" w14:paraId="6CA0BCB3" w14:textId="77777777">
            <w:pPr>
              <w:jc w:val="center"/>
              <w:rPr>
                <w:rFonts w:eastAsia="Times New Roman" w:cs="Calibri"/>
                <w:color w:val="000000"/>
                <w:sz w:val="18"/>
                <w:szCs w:val="18"/>
                <w:lang w:eastAsia="en-US"/>
              </w:rPr>
            </w:pPr>
            <w:r w:rsidRPr="00C25F90">
              <w:rPr>
                <w:rFonts w:eastAsia="Times New Roman" w:cs="Calibri"/>
                <w:color w:val="000000"/>
                <w:sz w:val="18"/>
                <w:szCs w:val="18"/>
                <w:lang w:eastAsia="en-US"/>
              </w:rPr>
              <w:t>2</w:t>
            </w:r>
          </w:p>
        </w:tc>
      </w:tr>
    </w:tbl>
    <w:p w:rsidRPr="006E380F" w:rsidR="00FF3935" w:rsidP="00FF3935" w:rsidRDefault="00FF3935" w14:paraId="6002CC61" w14:textId="59FCD36A">
      <w:pPr>
        <w:pStyle w:val="table-title"/>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rsidR="00012629">
        <w:rPr>
          <w:noProof/>
        </w:rPr>
        <w:t>3</w:t>
      </w:r>
      <w:r w:rsidRPr="006E380F">
        <w:t>.</w:t>
      </w:r>
      <w:r w:rsidRPr="006E380F">
        <w:tab/>
        <w:t xml:space="preserve">Round One: </w:t>
      </w:r>
      <w:r w:rsidR="00090A07">
        <w:t xml:space="preserve">Minimum </w:t>
      </w:r>
      <w:r w:rsidR="00E02299">
        <w:t>Number of</w:t>
      </w:r>
      <w:r w:rsidRPr="006E380F" w:rsidR="00E02299">
        <w:t xml:space="preserve"> </w:t>
      </w:r>
      <w:r w:rsidRPr="006E380F">
        <w:t xml:space="preserve">Participants </w:t>
      </w:r>
      <w:r w:rsidR="009D4BF9">
        <w:t>per</w:t>
      </w:r>
      <w:r w:rsidRPr="006E380F">
        <w:rPr>
          <w:spacing w:val="-6"/>
        </w:rPr>
        <w:t xml:space="preserve"> </w:t>
      </w:r>
      <w:r w:rsidRPr="006E380F">
        <w:t>Sub-characteristic</w:t>
      </w:r>
      <w:r w:rsidR="00E41CBB">
        <w:t xml:space="preserve"> – </w:t>
      </w:r>
      <w:r w:rsidRPr="006E380F">
        <w:t>English Interviews</w:t>
      </w:r>
      <w:r>
        <w:t xml:space="preserve"> (continued)</w:t>
      </w:r>
    </w:p>
    <w:tbl>
      <w:tblPr>
        <w:tblW w:w="9965" w:type="dxa"/>
        <w:tblLook w:val="04A0" w:firstRow="1" w:lastRow="0" w:firstColumn="1" w:lastColumn="0" w:noHBand="0" w:noVBand="1"/>
      </w:tblPr>
      <w:tblGrid>
        <w:gridCol w:w="1722"/>
        <w:gridCol w:w="3923"/>
        <w:gridCol w:w="960"/>
        <w:gridCol w:w="840"/>
        <w:gridCol w:w="840"/>
        <w:gridCol w:w="840"/>
        <w:gridCol w:w="840"/>
      </w:tblGrid>
      <w:tr w:rsidRPr="00F217D5" w:rsidR="00832E8E" w:rsidTr="005F3128" w14:paraId="00C6424B" w14:textId="77777777">
        <w:trPr>
          <w:trHeight w:val="290"/>
        </w:trPr>
        <w:tc>
          <w:tcPr>
            <w:tcW w:w="1722" w:type="dxa"/>
            <w:vMerge w:val="restart"/>
            <w:tcBorders>
              <w:top w:val="single" w:color="auto" w:sz="8" w:space="0"/>
              <w:left w:val="nil"/>
            </w:tcBorders>
            <w:shd w:val="clear" w:color="000000" w:fill="FFFFFF"/>
            <w:vAlign w:val="center"/>
            <w:hideMark/>
          </w:tcPr>
          <w:p w:rsidRPr="00F217D5" w:rsidR="00832E8E" w:rsidP="005F3128" w:rsidRDefault="00832E8E" w14:paraId="536AC963"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Characteristic</w:t>
            </w:r>
          </w:p>
        </w:tc>
        <w:tc>
          <w:tcPr>
            <w:tcW w:w="3923" w:type="dxa"/>
            <w:vMerge w:val="restart"/>
            <w:tcBorders>
              <w:top w:val="single" w:color="auto" w:sz="8" w:space="0"/>
            </w:tcBorders>
            <w:shd w:val="clear" w:color="000000" w:fill="FFFFFF"/>
            <w:vAlign w:val="center"/>
            <w:hideMark/>
          </w:tcPr>
          <w:p w:rsidRPr="00F217D5" w:rsidR="00832E8E" w:rsidP="005F3128" w:rsidRDefault="00832E8E" w14:paraId="42BCAC90"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Sub-characteristic</w:t>
            </w:r>
          </w:p>
        </w:tc>
        <w:tc>
          <w:tcPr>
            <w:tcW w:w="960" w:type="dxa"/>
            <w:vMerge w:val="restart"/>
            <w:tcBorders>
              <w:top w:val="single" w:color="auto" w:sz="8" w:space="0"/>
            </w:tcBorders>
            <w:shd w:val="clear" w:color="000000" w:fill="FFFFFF"/>
            <w:vAlign w:val="center"/>
            <w:hideMark/>
          </w:tcPr>
          <w:p w:rsidRPr="00F217D5" w:rsidR="00832E8E" w:rsidP="005F3128" w:rsidRDefault="00832E8E" w14:paraId="5B34E2BB"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Total</w:t>
            </w:r>
          </w:p>
        </w:tc>
        <w:tc>
          <w:tcPr>
            <w:tcW w:w="1680" w:type="dxa"/>
            <w:gridSpan w:val="2"/>
            <w:tcBorders>
              <w:top w:val="single" w:color="auto" w:sz="8" w:space="0"/>
            </w:tcBorders>
            <w:shd w:val="clear" w:color="000000" w:fill="FFFFFF"/>
            <w:vAlign w:val="bottom"/>
            <w:hideMark/>
          </w:tcPr>
          <w:p w:rsidRPr="00F217D5" w:rsidR="00832E8E" w:rsidP="005F3128" w:rsidRDefault="00832E8E" w14:paraId="16EB18A5"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Paper Mode</w:t>
            </w:r>
          </w:p>
        </w:tc>
        <w:tc>
          <w:tcPr>
            <w:tcW w:w="1680" w:type="dxa"/>
            <w:gridSpan w:val="2"/>
            <w:tcBorders>
              <w:top w:val="single" w:color="auto" w:sz="8" w:space="0"/>
            </w:tcBorders>
            <w:shd w:val="clear" w:color="000000" w:fill="FFFFFF"/>
            <w:vAlign w:val="bottom"/>
            <w:hideMark/>
          </w:tcPr>
          <w:p w:rsidRPr="00F217D5" w:rsidR="00832E8E" w:rsidP="005F3128" w:rsidRDefault="00832E8E" w14:paraId="541D3D52"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CAI Mode</w:t>
            </w:r>
          </w:p>
        </w:tc>
      </w:tr>
      <w:tr w:rsidRPr="00F217D5" w:rsidR="00832E8E" w:rsidTr="005F3128" w14:paraId="1884ADC1" w14:textId="77777777">
        <w:trPr>
          <w:trHeight w:val="290"/>
        </w:trPr>
        <w:tc>
          <w:tcPr>
            <w:tcW w:w="1722" w:type="dxa"/>
            <w:vMerge/>
            <w:tcBorders>
              <w:left w:val="nil"/>
            </w:tcBorders>
            <w:vAlign w:val="center"/>
            <w:hideMark/>
          </w:tcPr>
          <w:p w:rsidRPr="00F217D5" w:rsidR="00832E8E" w:rsidP="005F3128" w:rsidRDefault="00832E8E" w14:paraId="50E9E002" w14:textId="77777777">
            <w:pPr>
              <w:rPr>
                <w:rFonts w:eastAsia="Times New Roman" w:cs="Calibri"/>
                <w:b/>
                <w:bCs/>
                <w:color w:val="000000"/>
                <w:sz w:val="18"/>
                <w:szCs w:val="18"/>
                <w:lang w:eastAsia="en-US"/>
              </w:rPr>
            </w:pPr>
          </w:p>
        </w:tc>
        <w:tc>
          <w:tcPr>
            <w:tcW w:w="3923" w:type="dxa"/>
            <w:vMerge/>
            <w:vAlign w:val="center"/>
            <w:hideMark/>
          </w:tcPr>
          <w:p w:rsidRPr="00F217D5" w:rsidR="00832E8E" w:rsidP="005F3128" w:rsidRDefault="00832E8E" w14:paraId="37437F60" w14:textId="77777777">
            <w:pPr>
              <w:rPr>
                <w:rFonts w:eastAsia="Times New Roman" w:cs="Calibri"/>
                <w:b/>
                <w:bCs/>
                <w:color w:val="000000"/>
                <w:sz w:val="18"/>
                <w:szCs w:val="18"/>
                <w:lang w:eastAsia="en-US"/>
              </w:rPr>
            </w:pPr>
          </w:p>
        </w:tc>
        <w:tc>
          <w:tcPr>
            <w:tcW w:w="960" w:type="dxa"/>
            <w:vMerge/>
            <w:vAlign w:val="center"/>
            <w:hideMark/>
          </w:tcPr>
          <w:p w:rsidRPr="00F217D5" w:rsidR="00832E8E" w:rsidP="005F3128" w:rsidRDefault="00832E8E" w14:paraId="337A523A" w14:textId="77777777">
            <w:pPr>
              <w:rPr>
                <w:rFonts w:eastAsia="Times New Roman" w:cs="Calibri"/>
                <w:b/>
                <w:bCs/>
                <w:color w:val="000000"/>
                <w:sz w:val="18"/>
                <w:szCs w:val="18"/>
                <w:lang w:eastAsia="en-US"/>
              </w:rPr>
            </w:pPr>
          </w:p>
        </w:tc>
        <w:tc>
          <w:tcPr>
            <w:tcW w:w="1680" w:type="dxa"/>
            <w:gridSpan w:val="2"/>
            <w:shd w:val="clear" w:color="000000" w:fill="FFFFFF"/>
            <w:vAlign w:val="bottom"/>
            <w:hideMark/>
          </w:tcPr>
          <w:p w:rsidRPr="00F217D5" w:rsidR="00832E8E" w:rsidP="005F3128" w:rsidRDefault="00832E8E" w14:paraId="76B1586E"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Version</w:t>
            </w:r>
          </w:p>
        </w:tc>
        <w:tc>
          <w:tcPr>
            <w:tcW w:w="1680" w:type="dxa"/>
            <w:gridSpan w:val="2"/>
            <w:shd w:val="clear" w:color="000000" w:fill="FFFFFF"/>
            <w:vAlign w:val="bottom"/>
            <w:hideMark/>
          </w:tcPr>
          <w:p w:rsidRPr="00F217D5" w:rsidR="00832E8E" w:rsidP="005F3128" w:rsidRDefault="00832E8E" w14:paraId="0C9A5A3E" w14:textId="77777777">
            <w:pPr>
              <w:jc w:val="center"/>
              <w:rPr>
                <w:rFonts w:eastAsia="Times New Roman" w:cs="Calibri"/>
                <w:b/>
                <w:bCs/>
                <w:color w:val="000000"/>
                <w:sz w:val="18"/>
                <w:szCs w:val="18"/>
                <w:lang w:eastAsia="en-US"/>
              </w:rPr>
            </w:pPr>
            <w:r w:rsidRPr="00F217D5">
              <w:rPr>
                <w:rFonts w:eastAsia="Times New Roman" w:cs="Calibri"/>
                <w:b/>
                <w:bCs/>
                <w:color w:val="000000"/>
                <w:sz w:val="18"/>
                <w:szCs w:val="18"/>
                <w:lang w:eastAsia="en-US"/>
              </w:rPr>
              <w:t>Version</w:t>
            </w:r>
          </w:p>
        </w:tc>
      </w:tr>
      <w:tr w:rsidRPr="00F217D5" w:rsidR="00DA15BB" w:rsidTr="005F3128" w14:paraId="305C353B" w14:textId="77777777">
        <w:trPr>
          <w:trHeight w:val="290"/>
        </w:trPr>
        <w:tc>
          <w:tcPr>
            <w:tcW w:w="1722" w:type="dxa"/>
            <w:vMerge/>
            <w:tcBorders>
              <w:left w:val="nil"/>
              <w:bottom w:val="single" w:color="auto" w:sz="8" w:space="0"/>
            </w:tcBorders>
            <w:vAlign w:val="center"/>
            <w:hideMark/>
          </w:tcPr>
          <w:p w:rsidRPr="00F217D5" w:rsidR="00832E8E" w:rsidP="005F3128" w:rsidRDefault="00832E8E" w14:paraId="350A858D" w14:textId="77777777">
            <w:pPr>
              <w:rPr>
                <w:rFonts w:eastAsia="Times New Roman" w:cs="Calibri"/>
                <w:b/>
                <w:bCs/>
                <w:color w:val="000000"/>
                <w:sz w:val="18"/>
                <w:szCs w:val="18"/>
                <w:lang w:eastAsia="en-US"/>
              </w:rPr>
            </w:pPr>
          </w:p>
        </w:tc>
        <w:tc>
          <w:tcPr>
            <w:tcW w:w="3923" w:type="dxa"/>
            <w:vMerge/>
            <w:tcBorders>
              <w:bottom w:val="single" w:color="auto" w:sz="8" w:space="0"/>
            </w:tcBorders>
            <w:vAlign w:val="center"/>
            <w:hideMark/>
          </w:tcPr>
          <w:p w:rsidRPr="00F217D5" w:rsidR="00832E8E" w:rsidP="005F3128" w:rsidRDefault="00832E8E" w14:paraId="6FB25427" w14:textId="77777777">
            <w:pPr>
              <w:rPr>
                <w:rFonts w:eastAsia="Times New Roman" w:cs="Calibri"/>
                <w:b/>
                <w:bCs/>
                <w:color w:val="000000"/>
                <w:sz w:val="18"/>
                <w:szCs w:val="18"/>
                <w:lang w:eastAsia="en-US"/>
              </w:rPr>
            </w:pPr>
          </w:p>
        </w:tc>
        <w:tc>
          <w:tcPr>
            <w:tcW w:w="960" w:type="dxa"/>
            <w:vMerge/>
            <w:tcBorders>
              <w:bottom w:val="single" w:color="auto" w:sz="8" w:space="0"/>
            </w:tcBorders>
            <w:vAlign w:val="center"/>
            <w:hideMark/>
          </w:tcPr>
          <w:p w:rsidRPr="00F217D5" w:rsidR="00832E8E" w:rsidP="005F3128" w:rsidRDefault="00832E8E" w14:paraId="27534585" w14:textId="77777777">
            <w:pPr>
              <w:rPr>
                <w:rFonts w:eastAsia="Times New Roman" w:cs="Calibri"/>
                <w:b/>
                <w:bCs/>
                <w:color w:val="000000"/>
                <w:sz w:val="18"/>
                <w:szCs w:val="18"/>
                <w:lang w:eastAsia="en-US"/>
              </w:rPr>
            </w:pPr>
          </w:p>
        </w:tc>
        <w:tc>
          <w:tcPr>
            <w:tcW w:w="840" w:type="dxa"/>
            <w:tcBorders>
              <w:bottom w:val="single" w:color="auto" w:sz="8" w:space="0"/>
            </w:tcBorders>
            <w:shd w:val="clear" w:color="000000" w:fill="FFFFFF"/>
            <w:vAlign w:val="bottom"/>
            <w:hideMark/>
          </w:tcPr>
          <w:p w:rsidRPr="00F217D5" w:rsidR="00832E8E" w:rsidP="005F3128" w:rsidRDefault="00832E8E" w14:paraId="409EC1C7"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1</w:t>
            </w:r>
          </w:p>
        </w:tc>
        <w:tc>
          <w:tcPr>
            <w:tcW w:w="840" w:type="dxa"/>
            <w:tcBorders>
              <w:bottom w:val="single" w:color="auto" w:sz="8" w:space="0"/>
            </w:tcBorders>
            <w:shd w:val="clear" w:color="000000" w:fill="FFFFFF"/>
            <w:vAlign w:val="bottom"/>
            <w:hideMark/>
          </w:tcPr>
          <w:p w:rsidRPr="00F217D5" w:rsidR="00832E8E" w:rsidP="005F3128" w:rsidRDefault="00832E8E" w14:paraId="257CCD8E"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2</w:t>
            </w:r>
          </w:p>
        </w:tc>
        <w:tc>
          <w:tcPr>
            <w:tcW w:w="840" w:type="dxa"/>
            <w:tcBorders>
              <w:bottom w:val="single" w:color="auto" w:sz="8" w:space="0"/>
            </w:tcBorders>
            <w:shd w:val="clear" w:color="000000" w:fill="FFFFFF"/>
            <w:vAlign w:val="bottom"/>
            <w:hideMark/>
          </w:tcPr>
          <w:p w:rsidRPr="00F217D5" w:rsidR="00832E8E" w:rsidP="005F3128" w:rsidRDefault="00832E8E" w14:paraId="3FE68765"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1</w:t>
            </w:r>
          </w:p>
        </w:tc>
        <w:tc>
          <w:tcPr>
            <w:tcW w:w="840" w:type="dxa"/>
            <w:tcBorders>
              <w:bottom w:val="single" w:color="auto" w:sz="8" w:space="0"/>
            </w:tcBorders>
            <w:shd w:val="clear" w:color="000000" w:fill="FFFFFF"/>
            <w:vAlign w:val="bottom"/>
            <w:hideMark/>
          </w:tcPr>
          <w:p w:rsidRPr="00F217D5" w:rsidR="00832E8E" w:rsidP="005F3128" w:rsidRDefault="00832E8E" w14:paraId="09E4FA1F" w14:textId="77777777">
            <w:pPr>
              <w:jc w:val="center"/>
              <w:rPr>
                <w:rFonts w:eastAsia="Times New Roman" w:cs="Calibri"/>
                <w:color w:val="000000"/>
                <w:sz w:val="18"/>
                <w:szCs w:val="18"/>
                <w:lang w:eastAsia="en-US"/>
              </w:rPr>
            </w:pPr>
            <w:r w:rsidRPr="00F217D5">
              <w:rPr>
                <w:rFonts w:eastAsia="Times New Roman" w:cs="Calibri"/>
                <w:color w:val="000000"/>
                <w:sz w:val="18"/>
                <w:szCs w:val="18"/>
                <w:lang w:eastAsia="en-US"/>
              </w:rPr>
              <w:t>2</w:t>
            </w:r>
          </w:p>
        </w:tc>
      </w:tr>
      <w:tr w:rsidRPr="00825DF6" w:rsidR="00E9332A" w:rsidTr="00E9332A" w14:paraId="75F6FBBD" w14:textId="77777777">
        <w:trPr>
          <w:trHeight w:val="290"/>
        </w:trPr>
        <w:tc>
          <w:tcPr>
            <w:tcW w:w="1722" w:type="dxa"/>
            <w:tcBorders>
              <w:top w:val="single" w:color="auto" w:sz="8" w:space="0"/>
              <w:bottom w:val="single" w:color="auto" w:sz="4" w:space="0"/>
            </w:tcBorders>
            <w:shd w:val="clear" w:color="auto" w:fill="BDD6EE" w:themeFill="accent5" w:themeFillTint="66"/>
            <w:vAlign w:val="center"/>
          </w:tcPr>
          <w:p w:rsidRPr="00825DF6" w:rsidR="00E9332A" w:rsidP="00E9332A" w:rsidRDefault="00E9332A" w14:paraId="4DCC18C5" w14:textId="437419BE">
            <w:pPr>
              <w:jc w:val="center"/>
              <w:rPr>
                <w:rFonts w:eastAsia="Times New Roman" w:cs="Calibri"/>
                <w:b/>
                <w:bCs/>
                <w:color w:val="000000"/>
                <w:sz w:val="18"/>
                <w:szCs w:val="18"/>
                <w:lang w:eastAsia="en-US"/>
              </w:rPr>
            </w:pPr>
            <w:r>
              <w:rPr>
                <w:rFonts w:eastAsia="Times New Roman" w:cs="Calibri"/>
                <w:b/>
                <w:bCs/>
                <w:color w:val="000000"/>
                <w:sz w:val="18"/>
                <w:szCs w:val="18"/>
                <w:lang w:eastAsia="en-US"/>
              </w:rPr>
              <w:t>GROUP 3</w:t>
            </w:r>
          </w:p>
        </w:tc>
        <w:tc>
          <w:tcPr>
            <w:tcW w:w="3923" w:type="dxa"/>
            <w:tcBorders>
              <w:top w:val="single" w:color="auto" w:sz="8" w:space="0"/>
              <w:bottom w:val="single" w:color="auto" w:sz="4" w:space="0"/>
            </w:tcBorders>
            <w:shd w:val="clear" w:color="auto" w:fill="BDD6EE" w:themeFill="accent5" w:themeFillTint="66"/>
            <w:vAlign w:val="center"/>
          </w:tcPr>
          <w:p w:rsidRPr="00825DF6" w:rsidR="00E9332A" w:rsidP="00E9332A" w:rsidRDefault="00E9332A" w14:paraId="29DF0FC4" w14:textId="77777777">
            <w:pPr>
              <w:jc w:val="center"/>
              <w:rPr>
                <w:rFonts w:eastAsia="Times New Roman" w:cs="Calibri"/>
                <w:color w:val="000000"/>
                <w:sz w:val="18"/>
                <w:szCs w:val="18"/>
                <w:lang w:eastAsia="en-US"/>
              </w:rPr>
            </w:pPr>
          </w:p>
        </w:tc>
        <w:tc>
          <w:tcPr>
            <w:tcW w:w="960" w:type="dxa"/>
            <w:tcBorders>
              <w:top w:val="single" w:color="auto" w:sz="8" w:space="0"/>
              <w:bottom w:val="single" w:color="auto" w:sz="4" w:space="0"/>
            </w:tcBorders>
            <w:shd w:val="clear" w:color="auto" w:fill="BDD6EE" w:themeFill="accent5" w:themeFillTint="66"/>
            <w:vAlign w:val="center"/>
          </w:tcPr>
          <w:p w:rsidRPr="00067D18" w:rsidR="00E9332A" w:rsidP="00E9332A" w:rsidRDefault="00067D18" w14:paraId="6D6C8FA4" w14:textId="006CBE78">
            <w:pPr>
              <w:jc w:val="center"/>
              <w:rPr>
                <w:rFonts w:eastAsia="Times New Roman" w:cs="Calibri"/>
                <w:b/>
                <w:bCs/>
                <w:color w:val="000000"/>
                <w:sz w:val="18"/>
                <w:szCs w:val="18"/>
                <w:lang w:eastAsia="en-US"/>
              </w:rPr>
            </w:pPr>
            <w:r w:rsidRPr="00067D18">
              <w:rPr>
                <w:rFonts w:eastAsia="Times New Roman" w:cs="Calibri"/>
                <w:b/>
                <w:bCs/>
                <w:color w:val="000000"/>
                <w:sz w:val="18"/>
                <w:szCs w:val="18"/>
                <w:lang w:eastAsia="en-US"/>
              </w:rPr>
              <w:t>76</w:t>
            </w:r>
          </w:p>
        </w:tc>
        <w:tc>
          <w:tcPr>
            <w:tcW w:w="840" w:type="dxa"/>
            <w:tcBorders>
              <w:top w:val="single" w:color="auto" w:sz="8" w:space="0"/>
              <w:bottom w:val="single" w:color="auto" w:sz="4" w:space="0"/>
            </w:tcBorders>
            <w:shd w:val="clear" w:color="auto" w:fill="BDD6EE" w:themeFill="accent5" w:themeFillTint="66"/>
            <w:vAlign w:val="center"/>
          </w:tcPr>
          <w:p w:rsidRPr="00067D18" w:rsidR="00E9332A" w:rsidP="00E9332A" w:rsidRDefault="00067D18" w14:paraId="78CF84AE" w14:textId="63ADDB83">
            <w:pPr>
              <w:jc w:val="center"/>
              <w:rPr>
                <w:rFonts w:eastAsia="Times New Roman" w:cs="Calibri"/>
                <w:b/>
                <w:bCs/>
                <w:color w:val="000000"/>
                <w:sz w:val="18"/>
                <w:szCs w:val="18"/>
                <w:lang w:eastAsia="en-US"/>
              </w:rPr>
            </w:pPr>
            <w:r w:rsidRPr="00067D18">
              <w:rPr>
                <w:rFonts w:eastAsia="Times New Roman" w:cs="Calibri"/>
                <w:b/>
                <w:bCs/>
                <w:color w:val="000000"/>
                <w:sz w:val="18"/>
                <w:szCs w:val="18"/>
                <w:lang w:eastAsia="en-US"/>
              </w:rPr>
              <w:t>19</w:t>
            </w:r>
          </w:p>
        </w:tc>
        <w:tc>
          <w:tcPr>
            <w:tcW w:w="840" w:type="dxa"/>
            <w:tcBorders>
              <w:top w:val="single" w:color="auto" w:sz="8" w:space="0"/>
              <w:bottom w:val="single" w:color="auto" w:sz="4" w:space="0"/>
            </w:tcBorders>
            <w:shd w:val="clear" w:color="auto" w:fill="BDD6EE" w:themeFill="accent5" w:themeFillTint="66"/>
            <w:vAlign w:val="center"/>
          </w:tcPr>
          <w:p w:rsidRPr="00067D18" w:rsidR="00E9332A" w:rsidP="00E9332A" w:rsidRDefault="00067D18" w14:paraId="4C21FC06" w14:textId="4CAF205F">
            <w:pPr>
              <w:jc w:val="center"/>
              <w:rPr>
                <w:rFonts w:eastAsia="Times New Roman" w:cs="Calibri"/>
                <w:b/>
                <w:bCs/>
                <w:color w:val="000000"/>
                <w:sz w:val="18"/>
                <w:szCs w:val="18"/>
                <w:lang w:eastAsia="en-US"/>
              </w:rPr>
            </w:pPr>
            <w:r w:rsidRPr="00067D18">
              <w:rPr>
                <w:rFonts w:eastAsia="Times New Roman" w:cs="Calibri"/>
                <w:b/>
                <w:bCs/>
                <w:color w:val="000000"/>
                <w:sz w:val="18"/>
                <w:szCs w:val="18"/>
                <w:lang w:eastAsia="en-US"/>
              </w:rPr>
              <w:t>19</w:t>
            </w:r>
          </w:p>
        </w:tc>
        <w:tc>
          <w:tcPr>
            <w:tcW w:w="840" w:type="dxa"/>
            <w:tcBorders>
              <w:top w:val="single" w:color="auto" w:sz="8" w:space="0"/>
              <w:bottom w:val="single" w:color="auto" w:sz="4" w:space="0"/>
            </w:tcBorders>
            <w:shd w:val="clear" w:color="auto" w:fill="BDD6EE" w:themeFill="accent5" w:themeFillTint="66"/>
            <w:vAlign w:val="center"/>
          </w:tcPr>
          <w:p w:rsidRPr="00067D18" w:rsidR="00E9332A" w:rsidP="00E9332A" w:rsidRDefault="00067D18" w14:paraId="4ECE52E9" w14:textId="5B2157AC">
            <w:pPr>
              <w:jc w:val="center"/>
              <w:rPr>
                <w:rFonts w:eastAsia="Times New Roman" w:cs="Calibri"/>
                <w:b/>
                <w:bCs/>
                <w:color w:val="000000"/>
                <w:sz w:val="18"/>
                <w:szCs w:val="18"/>
                <w:lang w:eastAsia="en-US"/>
              </w:rPr>
            </w:pPr>
            <w:r w:rsidRPr="00067D18">
              <w:rPr>
                <w:rFonts w:eastAsia="Times New Roman" w:cs="Calibri"/>
                <w:b/>
                <w:bCs/>
                <w:color w:val="000000"/>
                <w:sz w:val="18"/>
                <w:szCs w:val="18"/>
                <w:lang w:eastAsia="en-US"/>
              </w:rPr>
              <w:t>19</w:t>
            </w:r>
          </w:p>
        </w:tc>
        <w:tc>
          <w:tcPr>
            <w:tcW w:w="840" w:type="dxa"/>
            <w:tcBorders>
              <w:top w:val="single" w:color="auto" w:sz="8" w:space="0"/>
              <w:bottom w:val="single" w:color="auto" w:sz="4" w:space="0"/>
            </w:tcBorders>
            <w:shd w:val="clear" w:color="auto" w:fill="BDD6EE" w:themeFill="accent5" w:themeFillTint="66"/>
            <w:vAlign w:val="center"/>
          </w:tcPr>
          <w:p w:rsidRPr="00067D18" w:rsidR="00E9332A" w:rsidP="00E9332A" w:rsidRDefault="00067D18" w14:paraId="5C4FA197" w14:textId="4BE9FB8B">
            <w:pPr>
              <w:jc w:val="center"/>
              <w:rPr>
                <w:rFonts w:eastAsia="Times New Roman" w:cs="Calibri"/>
                <w:b/>
                <w:bCs/>
                <w:color w:val="000000"/>
                <w:sz w:val="18"/>
                <w:szCs w:val="18"/>
                <w:lang w:eastAsia="en-US"/>
              </w:rPr>
            </w:pPr>
            <w:r w:rsidRPr="00067D18">
              <w:rPr>
                <w:rFonts w:eastAsia="Times New Roman" w:cs="Calibri"/>
                <w:b/>
                <w:bCs/>
                <w:color w:val="000000"/>
                <w:sz w:val="18"/>
                <w:szCs w:val="18"/>
                <w:lang w:eastAsia="en-US"/>
              </w:rPr>
              <w:t>19</w:t>
            </w:r>
          </w:p>
        </w:tc>
      </w:tr>
      <w:tr w:rsidRPr="00825DF6" w:rsidR="00825DF6" w:rsidTr="009D5B3B" w14:paraId="4053D927" w14:textId="77777777">
        <w:trPr>
          <w:trHeight w:val="290"/>
        </w:trPr>
        <w:tc>
          <w:tcPr>
            <w:tcW w:w="1722" w:type="dxa"/>
            <w:tcBorders>
              <w:top w:val="single" w:color="auto" w:sz="4" w:space="0"/>
            </w:tcBorders>
            <w:shd w:val="clear" w:color="auto" w:fill="FFFFFF" w:themeFill="background1"/>
            <w:vAlign w:val="center"/>
          </w:tcPr>
          <w:p w:rsidRPr="00825DF6" w:rsidR="00825DF6" w:rsidP="00825DF6" w:rsidRDefault="00825DF6" w14:paraId="02135807" w14:textId="77777777">
            <w:pPr>
              <w:rPr>
                <w:rFonts w:eastAsia="Times New Roman" w:cs="Calibri"/>
                <w:b/>
                <w:bCs/>
                <w:color w:val="000000"/>
                <w:sz w:val="18"/>
                <w:szCs w:val="18"/>
                <w:lang w:eastAsia="en-US"/>
              </w:rPr>
            </w:pPr>
            <w:r w:rsidRPr="00825DF6">
              <w:rPr>
                <w:rFonts w:eastAsia="Times New Roman" w:cs="Calibri"/>
                <w:b/>
                <w:bCs/>
                <w:color w:val="000000"/>
                <w:sz w:val="18"/>
                <w:szCs w:val="18"/>
                <w:lang w:eastAsia="en-US"/>
              </w:rPr>
              <w:t>Electric Vehicles</w:t>
            </w:r>
          </w:p>
        </w:tc>
        <w:tc>
          <w:tcPr>
            <w:tcW w:w="3923" w:type="dxa"/>
            <w:tcBorders>
              <w:top w:val="single" w:color="auto" w:sz="4" w:space="0"/>
            </w:tcBorders>
            <w:shd w:val="clear" w:color="auto" w:fill="FFFFFF" w:themeFill="background1"/>
            <w:vAlign w:val="center"/>
          </w:tcPr>
          <w:p w:rsidR="00EF1E23" w:rsidP="00EF1E23" w:rsidRDefault="00825DF6" w14:paraId="2DDE354A"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Purchased a vehicle in the last 10</w:t>
            </w:r>
          </w:p>
          <w:p w:rsidRPr="00825DF6" w:rsidR="00825DF6" w:rsidP="00EF1E23" w:rsidRDefault="00EF1E23" w14:paraId="3B24C3B5" w14:textId="29977227">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years</w:t>
            </w:r>
          </w:p>
        </w:tc>
        <w:tc>
          <w:tcPr>
            <w:tcW w:w="960" w:type="dxa"/>
            <w:tcBorders>
              <w:top w:val="single" w:color="auto" w:sz="4" w:space="0"/>
            </w:tcBorders>
            <w:shd w:val="clear" w:color="auto" w:fill="FFFFFF" w:themeFill="background1"/>
            <w:vAlign w:val="center"/>
          </w:tcPr>
          <w:p w:rsidRPr="00825DF6" w:rsidR="00825DF6" w:rsidP="00825DF6" w:rsidRDefault="00825DF6" w14:paraId="0C74D552"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4</w:t>
            </w:r>
          </w:p>
        </w:tc>
        <w:tc>
          <w:tcPr>
            <w:tcW w:w="840" w:type="dxa"/>
            <w:tcBorders>
              <w:top w:val="single" w:color="auto" w:sz="4" w:space="0"/>
            </w:tcBorders>
            <w:shd w:val="clear" w:color="auto" w:fill="FFFFFF" w:themeFill="background1"/>
            <w:vAlign w:val="center"/>
          </w:tcPr>
          <w:p w:rsidRPr="00825DF6" w:rsidR="00825DF6" w:rsidP="00825DF6" w:rsidRDefault="00825DF6" w14:paraId="792857BE"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1</w:t>
            </w:r>
          </w:p>
        </w:tc>
        <w:tc>
          <w:tcPr>
            <w:tcW w:w="840" w:type="dxa"/>
            <w:tcBorders>
              <w:top w:val="single" w:color="auto" w:sz="4" w:space="0"/>
            </w:tcBorders>
            <w:shd w:val="clear" w:color="auto" w:fill="FFFFFF" w:themeFill="background1"/>
            <w:vAlign w:val="center"/>
          </w:tcPr>
          <w:p w:rsidRPr="00825DF6" w:rsidR="00825DF6" w:rsidP="00825DF6" w:rsidRDefault="00825DF6" w14:paraId="1BBB13A1"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1</w:t>
            </w:r>
          </w:p>
        </w:tc>
        <w:tc>
          <w:tcPr>
            <w:tcW w:w="840" w:type="dxa"/>
            <w:tcBorders>
              <w:top w:val="single" w:color="auto" w:sz="4" w:space="0"/>
            </w:tcBorders>
            <w:shd w:val="clear" w:color="auto" w:fill="FFFFFF" w:themeFill="background1"/>
            <w:vAlign w:val="center"/>
          </w:tcPr>
          <w:p w:rsidRPr="00825DF6" w:rsidR="00825DF6" w:rsidP="00825DF6" w:rsidRDefault="00825DF6" w14:paraId="72ECC7D9"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1</w:t>
            </w:r>
          </w:p>
        </w:tc>
        <w:tc>
          <w:tcPr>
            <w:tcW w:w="840" w:type="dxa"/>
            <w:tcBorders>
              <w:top w:val="single" w:color="auto" w:sz="4" w:space="0"/>
            </w:tcBorders>
            <w:shd w:val="clear" w:color="auto" w:fill="FFFFFF" w:themeFill="background1"/>
            <w:vAlign w:val="center"/>
          </w:tcPr>
          <w:p w:rsidRPr="00825DF6" w:rsidR="00825DF6" w:rsidP="00825DF6" w:rsidRDefault="00825DF6" w14:paraId="00BBD12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1</w:t>
            </w:r>
          </w:p>
        </w:tc>
      </w:tr>
      <w:tr w:rsidRPr="00825DF6" w:rsidR="00825DF6" w:rsidTr="009D5B3B" w14:paraId="7049653D" w14:textId="77777777">
        <w:trPr>
          <w:trHeight w:val="290"/>
        </w:trPr>
        <w:tc>
          <w:tcPr>
            <w:tcW w:w="1722" w:type="dxa"/>
            <w:shd w:val="clear" w:color="auto" w:fill="FFFFFF" w:themeFill="background1"/>
            <w:vAlign w:val="center"/>
          </w:tcPr>
          <w:p w:rsidRPr="00825DF6" w:rsidR="00825DF6" w:rsidP="00825DF6" w:rsidRDefault="00825DF6" w14:paraId="6BBE7D0A"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00EF1E23" w:rsidP="00EF1E23" w:rsidRDefault="00825DF6" w14:paraId="38E0F23B"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Own or lease a plug-in electric</w:t>
            </w:r>
          </w:p>
          <w:p w:rsidRPr="00825DF6" w:rsidR="00825DF6" w:rsidP="00EF1E23" w:rsidRDefault="00EF1E23" w14:paraId="05CFE611" w14:textId="24F814D1">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vehicle</w:t>
            </w:r>
          </w:p>
        </w:tc>
        <w:tc>
          <w:tcPr>
            <w:tcW w:w="960" w:type="dxa"/>
            <w:shd w:val="clear" w:color="auto" w:fill="FFFFFF" w:themeFill="background1"/>
            <w:vAlign w:val="center"/>
          </w:tcPr>
          <w:p w:rsidRPr="00825DF6" w:rsidR="00825DF6" w:rsidP="00825DF6" w:rsidRDefault="00825DF6" w14:paraId="13B9D05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shd w:val="clear" w:color="auto" w:fill="FFFFFF" w:themeFill="background1"/>
            <w:vAlign w:val="center"/>
          </w:tcPr>
          <w:p w:rsidRPr="00825DF6" w:rsidR="00825DF6" w:rsidP="00825DF6" w:rsidRDefault="00825DF6" w14:paraId="5A7ACCA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340B340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2CD8FF2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1BC1AE53"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5318DD7F" w14:textId="77777777">
        <w:trPr>
          <w:trHeight w:val="290"/>
        </w:trPr>
        <w:tc>
          <w:tcPr>
            <w:tcW w:w="1722" w:type="dxa"/>
            <w:tcBorders>
              <w:bottom w:val="single" w:color="auto" w:sz="4" w:space="0"/>
            </w:tcBorders>
            <w:shd w:val="clear" w:color="auto" w:fill="FFFFFF" w:themeFill="background1"/>
            <w:vAlign w:val="center"/>
          </w:tcPr>
          <w:p w:rsidRPr="00825DF6" w:rsidR="00825DF6" w:rsidP="00825DF6" w:rsidRDefault="00825DF6" w14:paraId="4ABDD31D"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center"/>
          </w:tcPr>
          <w:p w:rsidR="00EF1E23" w:rsidP="00EF1E23" w:rsidRDefault="00825DF6" w14:paraId="1E21520C"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Own or lease non–plug-in electric or</w:t>
            </w:r>
          </w:p>
          <w:p w:rsidRPr="00825DF6" w:rsidR="00825DF6" w:rsidP="00EF1E23" w:rsidRDefault="00EF1E23" w14:paraId="6F58E669" w14:textId="0462A524">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hybrid vehicle</w:t>
            </w:r>
          </w:p>
        </w:tc>
        <w:tc>
          <w:tcPr>
            <w:tcW w:w="960" w:type="dxa"/>
            <w:tcBorders>
              <w:bottom w:val="single" w:color="auto" w:sz="4" w:space="0"/>
            </w:tcBorders>
            <w:shd w:val="clear" w:color="auto" w:fill="FFFFFF" w:themeFill="background1"/>
            <w:vAlign w:val="center"/>
          </w:tcPr>
          <w:p w:rsidRPr="00825DF6" w:rsidR="00825DF6" w:rsidP="00825DF6" w:rsidRDefault="00825DF6" w14:paraId="408C330B"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tcBorders>
              <w:bottom w:val="single" w:color="auto" w:sz="4" w:space="0"/>
            </w:tcBorders>
            <w:shd w:val="clear" w:color="auto" w:fill="FFFFFF" w:themeFill="background1"/>
            <w:vAlign w:val="center"/>
          </w:tcPr>
          <w:p w:rsidRPr="00825DF6" w:rsidR="00825DF6" w:rsidP="00825DF6" w:rsidRDefault="00825DF6" w14:paraId="5D8F1239"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54BAFDC1"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24A5C848"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07012C9B"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00BB6FE7" w14:textId="77777777">
        <w:trPr>
          <w:trHeight w:val="290"/>
        </w:trPr>
        <w:tc>
          <w:tcPr>
            <w:tcW w:w="1722" w:type="dxa"/>
            <w:tcBorders>
              <w:top w:val="single" w:color="auto" w:sz="4" w:space="0"/>
            </w:tcBorders>
            <w:shd w:val="clear" w:color="auto" w:fill="FFFFFF" w:themeFill="background1"/>
            <w:vAlign w:val="center"/>
          </w:tcPr>
          <w:p w:rsidRPr="00825DF6" w:rsidR="00825DF6" w:rsidP="00825DF6" w:rsidRDefault="00825DF6" w14:paraId="7BF62AE6" w14:textId="77777777">
            <w:pPr>
              <w:rPr>
                <w:rFonts w:eastAsia="Times New Roman" w:cs="Calibri"/>
                <w:b/>
                <w:bCs/>
                <w:color w:val="000000"/>
                <w:sz w:val="18"/>
                <w:szCs w:val="18"/>
                <w:lang w:eastAsia="en-US"/>
              </w:rPr>
            </w:pPr>
            <w:r w:rsidRPr="00825DF6">
              <w:rPr>
                <w:rFonts w:eastAsia="Times New Roman" w:cs="Calibri"/>
                <w:b/>
                <w:bCs/>
                <w:color w:val="000000"/>
                <w:sz w:val="18"/>
                <w:szCs w:val="18"/>
                <w:lang w:eastAsia="en-US"/>
              </w:rPr>
              <w:t>Condominium Fee</w:t>
            </w:r>
          </w:p>
        </w:tc>
        <w:tc>
          <w:tcPr>
            <w:tcW w:w="3923" w:type="dxa"/>
            <w:tcBorders>
              <w:top w:val="single" w:color="auto" w:sz="4" w:space="0"/>
            </w:tcBorders>
            <w:shd w:val="clear" w:color="auto" w:fill="FFFFFF" w:themeFill="background1"/>
            <w:vAlign w:val="center"/>
          </w:tcPr>
          <w:p w:rsidR="00EF1E23" w:rsidP="00EF1E23" w:rsidRDefault="00825DF6" w14:paraId="7EF9D03B"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Homeowners with Homeowners</w:t>
            </w:r>
          </w:p>
          <w:p w:rsidRPr="00825DF6" w:rsidR="00825DF6" w:rsidP="00EF1E23" w:rsidRDefault="00EF1E23" w14:paraId="2DD8AA9F" w14:textId="6DA7B06F">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Association (HOA) fee</w:t>
            </w:r>
          </w:p>
        </w:tc>
        <w:tc>
          <w:tcPr>
            <w:tcW w:w="960" w:type="dxa"/>
            <w:tcBorders>
              <w:top w:val="single" w:color="auto" w:sz="4" w:space="0"/>
            </w:tcBorders>
            <w:shd w:val="clear" w:color="auto" w:fill="FFFFFF" w:themeFill="background1"/>
            <w:vAlign w:val="center"/>
          </w:tcPr>
          <w:p w:rsidRPr="00825DF6" w:rsidR="00825DF6" w:rsidP="00825DF6" w:rsidRDefault="00825DF6" w14:paraId="6C167358"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top w:val="single" w:color="auto" w:sz="4" w:space="0"/>
            </w:tcBorders>
            <w:shd w:val="clear" w:color="auto" w:fill="FFFFFF" w:themeFill="background1"/>
            <w:vAlign w:val="center"/>
          </w:tcPr>
          <w:p w:rsidRPr="00825DF6" w:rsidR="00825DF6" w:rsidP="00825DF6" w:rsidRDefault="00825DF6" w14:paraId="3453F227"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top w:val="single" w:color="auto" w:sz="4" w:space="0"/>
            </w:tcBorders>
            <w:shd w:val="clear" w:color="auto" w:fill="FFFFFF" w:themeFill="background1"/>
            <w:vAlign w:val="center"/>
          </w:tcPr>
          <w:p w:rsidRPr="00825DF6" w:rsidR="00825DF6" w:rsidP="00825DF6" w:rsidRDefault="00825DF6" w14:paraId="137D8D53"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top w:val="single" w:color="auto" w:sz="4" w:space="0"/>
            </w:tcBorders>
            <w:shd w:val="clear" w:color="auto" w:fill="FFFFFF" w:themeFill="background1"/>
            <w:vAlign w:val="center"/>
          </w:tcPr>
          <w:p w:rsidRPr="00825DF6" w:rsidR="00825DF6" w:rsidP="00825DF6" w:rsidRDefault="00825DF6" w14:paraId="52A363B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top w:val="single" w:color="auto" w:sz="4" w:space="0"/>
            </w:tcBorders>
            <w:shd w:val="clear" w:color="auto" w:fill="FFFFFF" w:themeFill="background1"/>
            <w:vAlign w:val="center"/>
          </w:tcPr>
          <w:p w:rsidRPr="00825DF6" w:rsidR="00825DF6" w:rsidP="00825DF6" w:rsidRDefault="00825DF6" w14:paraId="613671D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r>
      <w:tr w:rsidRPr="00825DF6" w:rsidR="00825DF6" w:rsidTr="009D5B3B" w14:paraId="61D8AD5A" w14:textId="77777777">
        <w:trPr>
          <w:trHeight w:val="290"/>
        </w:trPr>
        <w:tc>
          <w:tcPr>
            <w:tcW w:w="1722" w:type="dxa"/>
            <w:shd w:val="clear" w:color="auto" w:fill="FFFFFF" w:themeFill="background1"/>
            <w:vAlign w:val="center"/>
          </w:tcPr>
          <w:p w:rsidRPr="00825DF6" w:rsidR="00825DF6" w:rsidP="00825DF6" w:rsidRDefault="00825DF6" w14:paraId="31C09602"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00CD10BA" w:rsidP="00EF1E23" w:rsidRDefault="00825DF6" w14:paraId="1CBBDB61"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Homeowners that live in a</w:t>
            </w:r>
          </w:p>
          <w:p w:rsidRPr="00825DF6" w:rsidR="00825DF6" w:rsidP="00EF1E23" w:rsidRDefault="00CD10BA" w14:paraId="4447A132" w14:textId="04E19AC7">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condominium</w:t>
            </w:r>
          </w:p>
        </w:tc>
        <w:tc>
          <w:tcPr>
            <w:tcW w:w="960" w:type="dxa"/>
            <w:shd w:val="clear" w:color="auto" w:fill="FFFFFF" w:themeFill="background1"/>
            <w:vAlign w:val="center"/>
          </w:tcPr>
          <w:p w:rsidRPr="00825DF6" w:rsidR="00825DF6" w:rsidP="00825DF6" w:rsidRDefault="00825DF6" w14:paraId="0AFFD1A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131B6ED5"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1E778F76"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6BC7708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5D3553B2"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r>
      <w:tr w:rsidRPr="00825DF6" w:rsidR="00825DF6" w:rsidTr="009D5B3B" w14:paraId="09D3EEF6" w14:textId="77777777">
        <w:trPr>
          <w:trHeight w:val="290"/>
        </w:trPr>
        <w:tc>
          <w:tcPr>
            <w:tcW w:w="1722" w:type="dxa"/>
            <w:shd w:val="clear" w:color="auto" w:fill="FFFFFF" w:themeFill="background1"/>
            <w:vAlign w:val="center"/>
          </w:tcPr>
          <w:p w:rsidRPr="00825DF6" w:rsidR="00825DF6" w:rsidP="00825DF6" w:rsidRDefault="00825DF6" w14:paraId="507F3FCB"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00CD10BA" w:rsidP="00EF1E23" w:rsidRDefault="00825DF6" w14:paraId="14FD5D6B"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Homeowners that are part of</w:t>
            </w:r>
          </w:p>
          <w:p w:rsidRPr="00825DF6" w:rsidR="00825DF6" w:rsidP="00EF1E23" w:rsidRDefault="00CD10BA" w14:paraId="3CBF3061" w14:textId="4817A35A">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voluntary neighborhood associations</w:t>
            </w:r>
          </w:p>
        </w:tc>
        <w:tc>
          <w:tcPr>
            <w:tcW w:w="960" w:type="dxa"/>
            <w:shd w:val="clear" w:color="auto" w:fill="FFFFFF" w:themeFill="background1"/>
            <w:vAlign w:val="center"/>
          </w:tcPr>
          <w:p w:rsidRPr="00825DF6" w:rsidR="00825DF6" w:rsidP="00825DF6" w:rsidRDefault="00825DF6" w14:paraId="0DAFC6B8"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2B672D47"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3040CB9E"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40D04989"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shd w:val="clear" w:color="auto" w:fill="FFFFFF" w:themeFill="background1"/>
            <w:vAlign w:val="center"/>
          </w:tcPr>
          <w:p w:rsidRPr="00825DF6" w:rsidR="00825DF6" w:rsidP="00825DF6" w:rsidRDefault="00825DF6" w14:paraId="11A1DE25"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r>
      <w:tr w:rsidRPr="00825DF6" w:rsidR="00825DF6" w:rsidTr="009D5B3B" w14:paraId="225A0739" w14:textId="77777777">
        <w:trPr>
          <w:trHeight w:val="290"/>
        </w:trPr>
        <w:tc>
          <w:tcPr>
            <w:tcW w:w="1722" w:type="dxa"/>
            <w:tcBorders>
              <w:bottom w:val="single" w:color="auto" w:sz="4" w:space="0"/>
            </w:tcBorders>
            <w:shd w:val="clear" w:color="auto" w:fill="FFFFFF" w:themeFill="background1"/>
            <w:vAlign w:val="center"/>
          </w:tcPr>
          <w:p w:rsidRPr="00825DF6" w:rsidR="00825DF6" w:rsidP="00825DF6" w:rsidRDefault="00825DF6" w14:paraId="22830BB7"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center"/>
          </w:tcPr>
          <w:p w:rsidRPr="00825DF6" w:rsidR="00825DF6" w:rsidP="00EF1E23" w:rsidRDefault="00825DF6" w14:paraId="186535BD"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Renters with HOA or condo fee</w:t>
            </w:r>
          </w:p>
        </w:tc>
        <w:tc>
          <w:tcPr>
            <w:tcW w:w="960" w:type="dxa"/>
            <w:tcBorders>
              <w:bottom w:val="single" w:color="auto" w:sz="4" w:space="0"/>
            </w:tcBorders>
            <w:shd w:val="clear" w:color="auto" w:fill="FFFFFF" w:themeFill="background1"/>
            <w:vAlign w:val="center"/>
          </w:tcPr>
          <w:p w:rsidRPr="00825DF6" w:rsidR="00825DF6" w:rsidP="00825DF6" w:rsidRDefault="00825DF6" w14:paraId="7DCB475B"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bottom w:val="single" w:color="auto" w:sz="4" w:space="0"/>
            </w:tcBorders>
            <w:shd w:val="clear" w:color="auto" w:fill="FFFFFF" w:themeFill="background1"/>
            <w:vAlign w:val="center"/>
          </w:tcPr>
          <w:p w:rsidRPr="00825DF6" w:rsidR="00825DF6" w:rsidP="00825DF6" w:rsidRDefault="00825DF6" w14:paraId="7A7D7AF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bottom w:val="single" w:color="auto" w:sz="4" w:space="0"/>
            </w:tcBorders>
            <w:shd w:val="clear" w:color="auto" w:fill="FFFFFF" w:themeFill="background1"/>
            <w:vAlign w:val="center"/>
          </w:tcPr>
          <w:p w:rsidRPr="00825DF6" w:rsidR="00825DF6" w:rsidP="00825DF6" w:rsidRDefault="00825DF6" w14:paraId="3AE47C1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bottom w:val="single" w:color="auto" w:sz="4" w:space="0"/>
            </w:tcBorders>
            <w:shd w:val="clear" w:color="auto" w:fill="FFFFFF" w:themeFill="background1"/>
            <w:vAlign w:val="center"/>
          </w:tcPr>
          <w:p w:rsidRPr="00825DF6" w:rsidR="00825DF6" w:rsidP="00825DF6" w:rsidRDefault="00825DF6" w14:paraId="6A79C7D6"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c>
          <w:tcPr>
            <w:tcW w:w="840" w:type="dxa"/>
            <w:tcBorders>
              <w:bottom w:val="single" w:color="auto" w:sz="4" w:space="0"/>
            </w:tcBorders>
            <w:shd w:val="clear" w:color="auto" w:fill="FFFFFF" w:themeFill="background1"/>
            <w:vAlign w:val="center"/>
          </w:tcPr>
          <w:p w:rsidRPr="00825DF6" w:rsidR="00825DF6" w:rsidP="00825DF6" w:rsidRDefault="00825DF6" w14:paraId="5CF44724"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0</w:t>
            </w:r>
          </w:p>
        </w:tc>
      </w:tr>
      <w:tr w:rsidRPr="00825DF6" w:rsidR="00825DF6" w:rsidTr="009D5B3B" w14:paraId="4417FB25" w14:textId="77777777">
        <w:trPr>
          <w:trHeight w:val="290"/>
        </w:trPr>
        <w:tc>
          <w:tcPr>
            <w:tcW w:w="1722" w:type="dxa"/>
            <w:tcBorders>
              <w:top w:val="single" w:color="auto" w:sz="4" w:space="0"/>
            </w:tcBorders>
            <w:shd w:val="clear" w:color="auto" w:fill="FFFFFF" w:themeFill="background1"/>
            <w:vAlign w:val="center"/>
          </w:tcPr>
          <w:p w:rsidRPr="00825DF6" w:rsidR="00825DF6" w:rsidP="00825DF6" w:rsidRDefault="00825DF6" w14:paraId="72D3D2B2" w14:textId="187A44AB">
            <w:pPr>
              <w:rPr>
                <w:rFonts w:eastAsia="Times New Roman" w:cs="Calibri"/>
                <w:b/>
                <w:bCs/>
                <w:color w:val="000000"/>
                <w:sz w:val="18"/>
                <w:szCs w:val="18"/>
                <w:lang w:eastAsia="en-US"/>
              </w:rPr>
            </w:pPr>
            <w:r w:rsidRPr="00825DF6">
              <w:rPr>
                <w:rFonts w:eastAsia="Times New Roman" w:cs="Calibri"/>
                <w:b/>
                <w:bCs/>
                <w:color w:val="000000"/>
                <w:sz w:val="18"/>
                <w:szCs w:val="18"/>
                <w:lang w:eastAsia="en-US"/>
              </w:rPr>
              <w:t>Commuting Mode*</w:t>
            </w:r>
            <w:r w:rsidR="000B5668">
              <w:rPr>
                <w:rFonts w:eastAsia="Times New Roman" w:cs="Calibri"/>
                <w:b/>
                <w:bCs/>
                <w:color w:val="000000"/>
                <w:sz w:val="18"/>
                <w:szCs w:val="18"/>
                <w:lang w:eastAsia="en-US"/>
              </w:rPr>
              <w:t>*</w:t>
            </w:r>
          </w:p>
        </w:tc>
        <w:tc>
          <w:tcPr>
            <w:tcW w:w="3923" w:type="dxa"/>
            <w:tcBorders>
              <w:top w:val="single" w:color="auto" w:sz="4" w:space="0"/>
            </w:tcBorders>
            <w:shd w:val="clear" w:color="auto" w:fill="FFFFFF" w:themeFill="background1"/>
            <w:vAlign w:val="center"/>
          </w:tcPr>
          <w:p w:rsidR="00CD10BA" w:rsidP="00EF1E23" w:rsidRDefault="00825DF6" w14:paraId="0728E329"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Use ride-share (e.g., Lyft/Uber) to</w:t>
            </w:r>
          </w:p>
          <w:p w:rsidRPr="00825DF6" w:rsidR="00825DF6" w:rsidP="00EF1E23" w:rsidRDefault="00CD10BA" w14:paraId="4346F152" w14:textId="335BD5E2">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get to work</w:t>
            </w:r>
          </w:p>
        </w:tc>
        <w:tc>
          <w:tcPr>
            <w:tcW w:w="960" w:type="dxa"/>
            <w:tcBorders>
              <w:top w:val="single" w:color="auto" w:sz="4" w:space="0"/>
            </w:tcBorders>
            <w:shd w:val="clear" w:color="auto" w:fill="FFFFFF" w:themeFill="background1"/>
            <w:vAlign w:val="center"/>
          </w:tcPr>
          <w:p w:rsidRPr="00825DF6" w:rsidR="00825DF6" w:rsidP="00825DF6" w:rsidRDefault="00825DF6" w14:paraId="13A4BDF8"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center"/>
          </w:tcPr>
          <w:p w:rsidRPr="00825DF6" w:rsidR="00825DF6" w:rsidP="00825DF6" w:rsidRDefault="00825DF6" w14:paraId="32188B24"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729EB8D2"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4E253AD6"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054F08F9"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27325075" w14:textId="77777777">
        <w:trPr>
          <w:trHeight w:val="290"/>
        </w:trPr>
        <w:tc>
          <w:tcPr>
            <w:tcW w:w="1722" w:type="dxa"/>
            <w:tcBorders>
              <w:bottom w:val="single" w:color="auto" w:sz="4" w:space="0"/>
            </w:tcBorders>
            <w:shd w:val="clear" w:color="auto" w:fill="FFFFFF" w:themeFill="background1"/>
            <w:vAlign w:val="center"/>
          </w:tcPr>
          <w:p w:rsidRPr="00825DF6" w:rsidR="00825DF6" w:rsidP="00825DF6" w:rsidRDefault="00825DF6" w14:paraId="670A873E"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center"/>
          </w:tcPr>
          <w:p w:rsidR="00305D39" w:rsidP="00EF1E23" w:rsidRDefault="00825DF6" w14:paraId="50FD9DE1" w14:textId="6DE82535">
            <w:pPr>
              <w:rPr>
                <w:rFonts w:eastAsia="Times New Roman" w:cs="Calibri"/>
                <w:color w:val="000000"/>
                <w:sz w:val="18"/>
                <w:szCs w:val="18"/>
                <w:lang w:eastAsia="en-US"/>
              </w:rPr>
            </w:pPr>
            <w:r w:rsidRPr="00825DF6">
              <w:rPr>
                <w:rFonts w:eastAsia="Times New Roman" w:cs="Calibri"/>
                <w:color w:val="000000"/>
                <w:sz w:val="18"/>
                <w:szCs w:val="18"/>
                <w:lang w:eastAsia="en-US"/>
              </w:rPr>
              <w:t>▪    </w:t>
            </w:r>
            <w:r w:rsidR="001A32C2">
              <w:rPr>
                <w:rFonts w:eastAsia="Times New Roman" w:cs="Calibri"/>
                <w:color w:val="000000"/>
                <w:sz w:val="18"/>
                <w:szCs w:val="18"/>
                <w:lang w:eastAsia="en-US"/>
              </w:rPr>
              <w:t xml:space="preserve"> </w:t>
            </w:r>
            <w:r w:rsidRPr="00825DF6">
              <w:rPr>
                <w:rFonts w:eastAsia="Times New Roman" w:cs="Calibri"/>
                <w:color w:val="000000"/>
                <w:sz w:val="18"/>
                <w:szCs w:val="18"/>
                <w:lang w:eastAsia="en-US"/>
              </w:rPr>
              <w:t>Alternate multi-passenger</w:t>
            </w:r>
          </w:p>
          <w:p w:rsidR="001A32C2" w:rsidP="00EF1E23" w:rsidRDefault="00305D39" w14:paraId="0737DBC5" w14:textId="7DE84E26">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w:t>
            </w:r>
            <w:r w:rsidR="001A32C2">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transportation (e.g., carpool,</w:t>
            </w:r>
          </w:p>
          <w:p w:rsidRPr="00825DF6" w:rsidR="00825DF6" w:rsidP="00EF1E23" w:rsidRDefault="001A32C2" w14:paraId="19F33655" w14:textId="540AF739">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w:t>
            </w: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vanpool, slug line)</w:t>
            </w:r>
          </w:p>
        </w:tc>
        <w:tc>
          <w:tcPr>
            <w:tcW w:w="960" w:type="dxa"/>
            <w:tcBorders>
              <w:bottom w:val="single" w:color="auto" w:sz="4" w:space="0"/>
            </w:tcBorders>
            <w:shd w:val="clear" w:color="auto" w:fill="FFFFFF" w:themeFill="background1"/>
            <w:vAlign w:val="center"/>
          </w:tcPr>
          <w:p w:rsidRPr="00825DF6" w:rsidR="00825DF6" w:rsidP="00825DF6" w:rsidRDefault="00825DF6" w14:paraId="2278286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tcBorders>
              <w:bottom w:val="single" w:color="auto" w:sz="4" w:space="0"/>
            </w:tcBorders>
            <w:shd w:val="clear" w:color="auto" w:fill="FFFFFF" w:themeFill="background1"/>
            <w:vAlign w:val="center"/>
          </w:tcPr>
          <w:p w:rsidRPr="00825DF6" w:rsidR="00825DF6" w:rsidP="00825DF6" w:rsidRDefault="00825DF6" w14:paraId="76B3DDB9"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6D4DF345"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627AA203"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15A6485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2B4B4CD0" w14:textId="77777777">
        <w:trPr>
          <w:trHeight w:val="290"/>
        </w:trPr>
        <w:tc>
          <w:tcPr>
            <w:tcW w:w="1722" w:type="dxa"/>
            <w:tcBorders>
              <w:top w:val="single" w:color="auto" w:sz="4" w:space="0"/>
            </w:tcBorders>
            <w:shd w:val="clear" w:color="auto" w:fill="FFFFFF" w:themeFill="background1"/>
            <w:vAlign w:val="center"/>
          </w:tcPr>
          <w:p w:rsidRPr="00825DF6" w:rsidR="00825DF6" w:rsidP="00825DF6" w:rsidRDefault="00825DF6" w14:paraId="50454EFA" w14:textId="77777777">
            <w:pPr>
              <w:rPr>
                <w:rFonts w:eastAsia="Times New Roman" w:cs="Calibri"/>
                <w:b/>
                <w:bCs/>
                <w:color w:val="000000"/>
                <w:sz w:val="18"/>
                <w:szCs w:val="18"/>
                <w:lang w:eastAsia="en-US"/>
              </w:rPr>
            </w:pPr>
            <w:r w:rsidRPr="00825DF6">
              <w:rPr>
                <w:rFonts w:eastAsia="Times New Roman" w:cs="Calibri"/>
                <w:b/>
                <w:bCs/>
                <w:color w:val="000000"/>
                <w:sz w:val="18"/>
                <w:szCs w:val="18"/>
                <w:lang w:eastAsia="en-US"/>
              </w:rPr>
              <w:t>Income</w:t>
            </w:r>
          </w:p>
        </w:tc>
        <w:tc>
          <w:tcPr>
            <w:tcW w:w="3923" w:type="dxa"/>
            <w:tcBorders>
              <w:top w:val="single" w:color="auto" w:sz="4" w:space="0"/>
            </w:tcBorders>
            <w:shd w:val="clear" w:color="auto" w:fill="FFFFFF" w:themeFill="background1"/>
            <w:vAlign w:val="center"/>
          </w:tcPr>
          <w:p w:rsidRPr="00825DF6" w:rsidR="00825DF6" w:rsidP="00EF1E23" w:rsidRDefault="00825DF6" w14:paraId="0DF3A8B0"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Irregular workers in the prior year</w:t>
            </w:r>
          </w:p>
        </w:tc>
        <w:tc>
          <w:tcPr>
            <w:tcW w:w="960" w:type="dxa"/>
            <w:tcBorders>
              <w:top w:val="single" w:color="auto" w:sz="4" w:space="0"/>
            </w:tcBorders>
            <w:shd w:val="clear" w:color="auto" w:fill="FFFFFF" w:themeFill="background1"/>
            <w:vAlign w:val="center"/>
          </w:tcPr>
          <w:p w:rsidRPr="00825DF6" w:rsidR="00825DF6" w:rsidP="00825DF6" w:rsidRDefault="00825DF6" w14:paraId="579B0F93"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tcBorders>
              <w:top w:val="single" w:color="auto" w:sz="4" w:space="0"/>
            </w:tcBorders>
            <w:shd w:val="clear" w:color="auto" w:fill="FFFFFF" w:themeFill="background1"/>
            <w:vAlign w:val="center"/>
          </w:tcPr>
          <w:p w:rsidRPr="00825DF6" w:rsidR="00825DF6" w:rsidP="00825DF6" w:rsidRDefault="00825DF6" w14:paraId="72B1579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187AFA61"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40E414B5"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top w:val="single" w:color="auto" w:sz="4" w:space="0"/>
            </w:tcBorders>
            <w:shd w:val="clear" w:color="auto" w:fill="FFFFFF" w:themeFill="background1"/>
            <w:vAlign w:val="center"/>
          </w:tcPr>
          <w:p w:rsidRPr="00825DF6" w:rsidR="00825DF6" w:rsidP="00825DF6" w:rsidRDefault="00825DF6" w14:paraId="08FB49C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732C1C19" w14:textId="77777777">
        <w:trPr>
          <w:trHeight w:val="290"/>
        </w:trPr>
        <w:tc>
          <w:tcPr>
            <w:tcW w:w="1722" w:type="dxa"/>
            <w:shd w:val="clear" w:color="auto" w:fill="FFFFFF" w:themeFill="background1"/>
            <w:vAlign w:val="center"/>
          </w:tcPr>
          <w:p w:rsidRPr="00825DF6" w:rsidR="00825DF6" w:rsidP="00825DF6" w:rsidRDefault="00825DF6" w14:paraId="02CE8D66"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Pr="00825DF6" w:rsidR="00825DF6" w:rsidP="00EF1E23" w:rsidRDefault="00825DF6" w14:paraId="4913409F"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Regular workers in the prior year</w:t>
            </w:r>
          </w:p>
        </w:tc>
        <w:tc>
          <w:tcPr>
            <w:tcW w:w="960" w:type="dxa"/>
            <w:shd w:val="clear" w:color="auto" w:fill="FFFFFF" w:themeFill="background1"/>
            <w:vAlign w:val="center"/>
          </w:tcPr>
          <w:p w:rsidRPr="00825DF6" w:rsidR="00825DF6" w:rsidP="00825DF6" w:rsidRDefault="00825DF6" w14:paraId="02A2E0F2"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shd w:val="clear" w:color="auto" w:fill="FFFFFF" w:themeFill="background1"/>
            <w:vAlign w:val="center"/>
          </w:tcPr>
          <w:p w:rsidRPr="00825DF6" w:rsidR="00825DF6" w:rsidP="00825DF6" w:rsidRDefault="00825DF6" w14:paraId="3D9C4B7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30085D91"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4BFA50C7"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5CF9B89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45EE9A26" w14:textId="77777777">
        <w:trPr>
          <w:trHeight w:val="290"/>
        </w:trPr>
        <w:tc>
          <w:tcPr>
            <w:tcW w:w="1722" w:type="dxa"/>
            <w:shd w:val="clear" w:color="auto" w:fill="FFFFFF" w:themeFill="background1"/>
            <w:vAlign w:val="center"/>
          </w:tcPr>
          <w:p w:rsidRPr="00825DF6" w:rsidR="00825DF6" w:rsidP="00825DF6" w:rsidRDefault="00825DF6" w14:paraId="7E3EECB4"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Pr="00825DF6" w:rsidR="00825DF6" w:rsidP="00EF1E23" w:rsidRDefault="00825DF6" w14:paraId="4F0BBEE2"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Did not work in the prior year</w:t>
            </w:r>
          </w:p>
        </w:tc>
        <w:tc>
          <w:tcPr>
            <w:tcW w:w="960" w:type="dxa"/>
            <w:shd w:val="clear" w:color="auto" w:fill="FFFFFF" w:themeFill="background1"/>
            <w:vAlign w:val="center"/>
          </w:tcPr>
          <w:p w:rsidRPr="00825DF6" w:rsidR="00825DF6" w:rsidP="00825DF6" w:rsidRDefault="00825DF6" w14:paraId="10A6C9EF"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shd w:val="clear" w:color="auto" w:fill="FFFFFF" w:themeFill="background1"/>
            <w:vAlign w:val="center"/>
          </w:tcPr>
          <w:p w:rsidRPr="00825DF6" w:rsidR="00825DF6" w:rsidP="00825DF6" w:rsidRDefault="00825DF6" w14:paraId="699D8387"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5ACBCA9A"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572859C0"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4207F27E"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4DA61B59" w14:textId="77777777">
        <w:trPr>
          <w:trHeight w:val="290"/>
        </w:trPr>
        <w:tc>
          <w:tcPr>
            <w:tcW w:w="1722" w:type="dxa"/>
            <w:shd w:val="clear" w:color="auto" w:fill="FFFFFF" w:themeFill="background1"/>
            <w:vAlign w:val="center"/>
          </w:tcPr>
          <w:p w:rsidRPr="00825DF6" w:rsidR="00825DF6" w:rsidP="00825DF6" w:rsidRDefault="00825DF6" w14:paraId="6D9C7D7E" w14:textId="77777777">
            <w:pPr>
              <w:rPr>
                <w:rFonts w:eastAsia="Times New Roman" w:cs="Calibri"/>
                <w:b/>
                <w:bCs/>
                <w:color w:val="000000"/>
                <w:sz w:val="18"/>
                <w:szCs w:val="18"/>
                <w:lang w:eastAsia="en-US"/>
              </w:rPr>
            </w:pPr>
          </w:p>
        </w:tc>
        <w:tc>
          <w:tcPr>
            <w:tcW w:w="3923" w:type="dxa"/>
            <w:shd w:val="clear" w:color="auto" w:fill="FFFFFF" w:themeFill="background1"/>
            <w:vAlign w:val="center"/>
          </w:tcPr>
          <w:p w:rsidR="001A32C2" w:rsidP="00EF1E23" w:rsidRDefault="00825DF6" w14:paraId="3FE7693A"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Earned retirement or rental income,</w:t>
            </w:r>
          </w:p>
          <w:p w:rsidR="001A32C2" w:rsidP="00EF1E23" w:rsidRDefault="001A32C2" w14:paraId="215EB39B" w14:textId="77777777">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or commission/bonus/tips in prior</w:t>
            </w:r>
          </w:p>
          <w:p w:rsidRPr="00825DF6" w:rsidR="00825DF6" w:rsidP="00EF1E23" w:rsidRDefault="001A32C2" w14:paraId="278734E0" w14:textId="045299A1">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year</w:t>
            </w:r>
          </w:p>
        </w:tc>
        <w:tc>
          <w:tcPr>
            <w:tcW w:w="960" w:type="dxa"/>
            <w:shd w:val="clear" w:color="auto" w:fill="FFFFFF" w:themeFill="background1"/>
            <w:vAlign w:val="center"/>
          </w:tcPr>
          <w:p w:rsidRPr="00825DF6" w:rsidR="00825DF6" w:rsidP="00825DF6" w:rsidRDefault="00825DF6" w14:paraId="090430A6"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shd w:val="clear" w:color="auto" w:fill="FFFFFF" w:themeFill="background1"/>
            <w:vAlign w:val="center"/>
          </w:tcPr>
          <w:p w:rsidRPr="00825DF6" w:rsidR="00825DF6" w:rsidP="00825DF6" w:rsidRDefault="00825DF6" w14:paraId="00CAF76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058296A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7DDAECF2"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shd w:val="clear" w:color="auto" w:fill="FFFFFF" w:themeFill="background1"/>
            <w:vAlign w:val="center"/>
          </w:tcPr>
          <w:p w:rsidRPr="00825DF6" w:rsidR="00825DF6" w:rsidP="00825DF6" w:rsidRDefault="00825DF6" w14:paraId="52C0E88C"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825DF6" w:rsidTr="009D5B3B" w14:paraId="2B6B93F3" w14:textId="77777777">
        <w:trPr>
          <w:trHeight w:val="290"/>
        </w:trPr>
        <w:tc>
          <w:tcPr>
            <w:tcW w:w="1722" w:type="dxa"/>
            <w:tcBorders>
              <w:bottom w:val="single" w:color="auto" w:sz="4" w:space="0"/>
            </w:tcBorders>
            <w:shd w:val="clear" w:color="auto" w:fill="FFFFFF" w:themeFill="background1"/>
            <w:vAlign w:val="center"/>
          </w:tcPr>
          <w:p w:rsidRPr="00825DF6" w:rsidR="00825DF6" w:rsidP="00825DF6" w:rsidRDefault="00825DF6" w14:paraId="78741306" w14:textId="77777777">
            <w:pPr>
              <w:rPr>
                <w:rFonts w:eastAsia="Times New Roman" w:cs="Calibri"/>
                <w:b/>
                <w:bCs/>
                <w:color w:val="000000"/>
                <w:sz w:val="18"/>
                <w:szCs w:val="18"/>
                <w:lang w:eastAsia="en-US"/>
              </w:rPr>
            </w:pPr>
          </w:p>
        </w:tc>
        <w:tc>
          <w:tcPr>
            <w:tcW w:w="3923" w:type="dxa"/>
            <w:tcBorders>
              <w:bottom w:val="single" w:color="auto" w:sz="4" w:space="0"/>
            </w:tcBorders>
            <w:shd w:val="clear" w:color="auto" w:fill="FFFFFF" w:themeFill="background1"/>
            <w:vAlign w:val="center"/>
          </w:tcPr>
          <w:p w:rsidR="001A32C2" w:rsidP="00EF1E23" w:rsidRDefault="00825DF6" w14:paraId="786B3E1A" w14:textId="77777777">
            <w:pPr>
              <w:rPr>
                <w:rFonts w:eastAsia="Times New Roman" w:cs="Calibri"/>
                <w:color w:val="000000"/>
                <w:sz w:val="18"/>
                <w:szCs w:val="18"/>
                <w:lang w:eastAsia="en-US"/>
              </w:rPr>
            </w:pPr>
            <w:r w:rsidRPr="00825DF6">
              <w:rPr>
                <w:rFonts w:eastAsia="Times New Roman" w:cs="Calibri"/>
                <w:color w:val="000000"/>
                <w:sz w:val="18"/>
                <w:szCs w:val="18"/>
                <w:lang w:eastAsia="en-US"/>
              </w:rPr>
              <w:t>▪     Received SNAP or public assistance</w:t>
            </w:r>
          </w:p>
          <w:p w:rsidRPr="00825DF6" w:rsidR="00825DF6" w:rsidP="00EF1E23" w:rsidRDefault="001A32C2" w14:paraId="180ACA63" w14:textId="66E4ADB0">
            <w:pPr>
              <w:rPr>
                <w:rFonts w:eastAsia="Times New Roman" w:cs="Calibri"/>
                <w:color w:val="000000"/>
                <w:sz w:val="18"/>
                <w:szCs w:val="18"/>
                <w:lang w:eastAsia="en-US"/>
              </w:rPr>
            </w:pPr>
            <w:r>
              <w:rPr>
                <w:rFonts w:eastAsia="Times New Roman" w:cs="Calibri"/>
                <w:color w:val="000000"/>
                <w:sz w:val="18"/>
                <w:szCs w:val="18"/>
                <w:lang w:eastAsia="en-US"/>
              </w:rPr>
              <w:t xml:space="preserve">     </w:t>
            </w:r>
            <w:r w:rsidRPr="00825DF6" w:rsidR="00825DF6">
              <w:rPr>
                <w:rFonts w:eastAsia="Times New Roman" w:cs="Calibri"/>
                <w:color w:val="000000"/>
                <w:sz w:val="18"/>
                <w:szCs w:val="18"/>
                <w:lang w:eastAsia="en-US"/>
              </w:rPr>
              <w:t xml:space="preserve"> benefits in prior year</w:t>
            </w:r>
          </w:p>
        </w:tc>
        <w:tc>
          <w:tcPr>
            <w:tcW w:w="960" w:type="dxa"/>
            <w:tcBorders>
              <w:bottom w:val="single" w:color="auto" w:sz="4" w:space="0"/>
            </w:tcBorders>
            <w:shd w:val="clear" w:color="auto" w:fill="FFFFFF" w:themeFill="background1"/>
            <w:vAlign w:val="center"/>
          </w:tcPr>
          <w:p w:rsidRPr="00825DF6" w:rsidR="00825DF6" w:rsidP="00825DF6" w:rsidRDefault="00825DF6" w14:paraId="7102FF85"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8</w:t>
            </w:r>
          </w:p>
        </w:tc>
        <w:tc>
          <w:tcPr>
            <w:tcW w:w="840" w:type="dxa"/>
            <w:tcBorders>
              <w:bottom w:val="single" w:color="auto" w:sz="4" w:space="0"/>
            </w:tcBorders>
            <w:shd w:val="clear" w:color="auto" w:fill="FFFFFF" w:themeFill="background1"/>
            <w:vAlign w:val="center"/>
          </w:tcPr>
          <w:p w:rsidRPr="00825DF6" w:rsidR="00825DF6" w:rsidP="00825DF6" w:rsidRDefault="00825DF6" w14:paraId="1B117D11"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08F7B073"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2138D2E4"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c>
          <w:tcPr>
            <w:tcW w:w="840" w:type="dxa"/>
            <w:tcBorders>
              <w:bottom w:val="single" w:color="auto" w:sz="4" w:space="0"/>
            </w:tcBorders>
            <w:shd w:val="clear" w:color="auto" w:fill="FFFFFF" w:themeFill="background1"/>
            <w:vAlign w:val="center"/>
          </w:tcPr>
          <w:p w:rsidRPr="00825DF6" w:rsidR="00825DF6" w:rsidP="00825DF6" w:rsidRDefault="00825DF6" w14:paraId="1BFF47A0" w14:textId="77777777">
            <w:pPr>
              <w:jc w:val="center"/>
              <w:rPr>
                <w:rFonts w:eastAsia="Times New Roman" w:cs="Calibri"/>
                <w:color w:val="000000"/>
                <w:sz w:val="18"/>
                <w:szCs w:val="18"/>
                <w:lang w:eastAsia="en-US"/>
              </w:rPr>
            </w:pPr>
            <w:r w:rsidRPr="00825DF6">
              <w:rPr>
                <w:rFonts w:eastAsia="Times New Roman" w:cs="Calibri"/>
                <w:color w:val="000000"/>
                <w:sz w:val="18"/>
                <w:szCs w:val="18"/>
                <w:lang w:eastAsia="en-US"/>
              </w:rPr>
              <w:t>2</w:t>
            </w:r>
          </w:p>
        </w:tc>
      </w:tr>
      <w:tr w:rsidRPr="00825DF6" w:rsidR="00697E2B" w:rsidTr="00697E2B" w14:paraId="739099EA" w14:textId="77777777">
        <w:trPr>
          <w:trHeight w:val="290"/>
        </w:trPr>
        <w:tc>
          <w:tcPr>
            <w:tcW w:w="1722" w:type="dxa"/>
            <w:tcBorders>
              <w:top w:val="single" w:color="auto" w:sz="4" w:space="0"/>
              <w:bottom w:val="single" w:color="auto" w:sz="8" w:space="0"/>
            </w:tcBorders>
            <w:shd w:val="clear" w:color="auto" w:fill="BDD6EE" w:themeFill="accent5" w:themeFillTint="66"/>
            <w:vAlign w:val="center"/>
          </w:tcPr>
          <w:p w:rsidRPr="00697E2B" w:rsidR="00697E2B" w:rsidP="00697E2B" w:rsidRDefault="00697E2B" w14:paraId="0CFA1074" w14:textId="51083E29">
            <w:pPr>
              <w:rPr>
                <w:rFonts w:eastAsia="Times New Roman" w:cs="Calibri"/>
                <w:b/>
                <w:bCs/>
                <w:color w:val="000000"/>
                <w:sz w:val="18"/>
                <w:szCs w:val="18"/>
                <w:lang w:eastAsia="en-US"/>
              </w:rPr>
            </w:pPr>
            <w:r w:rsidRPr="00697E2B">
              <w:rPr>
                <w:rFonts w:eastAsia="Times New Roman" w:cs="Calibri"/>
                <w:b/>
                <w:bCs/>
                <w:color w:val="000000"/>
                <w:sz w:val="18"/>
                <w:szCs w:val="18"/>
                <w:lang w:eastAsia="en-US"/>
              </w:rPr>
              <w:t>TOTALS</w:t>
            </w:r>
          </w:p>
        </w:tc>
        <w:tc>
          <w:tcPr>
            <w:tcW w:w="3923" w:type="dxa"/>
            <w:tcBorders>
              <w:top w:val="single" w:color="auto" w:sz="4" w:space="0"/>
              <w:bottom w:val="single" w:color="auto" w:sz="8" w:space="0"/>
            </w:tcBorders>
            <w:shd w:val="clear" w:color="auto" w:fill="BDD6EE" w:themeFill="accent5" w:themeFillTint="66"/>
            <w:vAlign w:val="center"/>
          </w:tcPr>
          <w:p w:rsidRPr="009D5B3B" w:rsidR="00697E2B" w:rsidP="00697E2B" w:rsidRDefault="00697E2B" w14:paraId="7055FBDE" w14:textId="77777777">
            <w:pPr>
              <w:rPr>
                <w:rFonts w:eastAsia="Times New Roman" w:cs="Calibri"/>
                <w:color w:val="000000"/>
                <w:sz w:val="18"/>
                <w:szCs w:val="18"/>
                <w:lang w:eastAsia="en-US"/>
              </w:rPr>
            </w:pPr>
          </w:p>
        </w:tc>
        <w:tc>
          <w:tcPr>
            <w:tcW w:w="960" w:type="dxa"/>
            <w:tcBorders>
              <w:top w:val="single" w:color="auto" w:sz="4" w:space="0"/>
              <w:bottom w:val="single" w:color="auto" w:sz="8" w:space="0"/>
            </w:tcBorders>
            <w:shd w:val="clear" w:color="auto" w:fill="BDD6EE" w:themeFill="accent5" w:themeFillTint="66"/>
            <w:vAlign w:val="bottom"/>
          </w:tcPr>
          <w:p w:rsidRPr="00697E2B" w:rsidR="00697E2B" w:rsidP="00697E2B" w:rsidRDefault="00697E2B" w14:paraId="2DAC69A9" w14:textId="34F04C24">
            <w:pPr>
              <w:jc w:val="center"/>
              <w:rPr>
                <w:rFonts w:eastAsia="Times New Roman" w:cs="Calibri"/>
                <w:color w:val="000000"/>
                <w:sz w:val="18"/>
                <w:szCs w:val="18"/>
                <w:lang w:eastAsia="en-US"/>
              </w:rPr>
            </w:pPr>
            <w:r w:rsidRPr="00697E2B">
              <w:rPr>
                <w:rFonts w:cs="Calibri"/>
                <w:b/>
                <w:bCs/>
                <w:color w:val="000000"/>
                <w:sz w:val="18"/>
                <w:szCs w:val="18"/>
              </w:rPr>
              <w:t>244</w:t>
            </w:r>
          </w:p>
        </w:tc>
        <w:tc>
          <w:tcPr>
            <w:tcW w:w="840" w:type="dxa"/>
            <w:tcBorders>
              <w:top w:val="single" w:color="auto" w:sz="4" w:space="0"/>
              <w:bottom w:val="single" w:color="auto" w:sz="8" w:space="0"/>
            </w:tcBorders>
            <w:shd w:val="clear" w:color="auto" w:fill="BDD6EE" w:themeFill="accent5" w:themeFillTint="66"/>
            <w:vAlign w:val="bottom"/>
          </w:tcPr>
          <w:p w:rsidRPr="00697E2B" w:rsidR="00697E2B" w:rsidP="00697E2B" w:rsidRDefault="00697E2B" w14:paraId="4A5E5588" w14:textId="01A5DC1F">
            <w:pPr>
              <w:jc w:val="center"/>
              <w:rPr>
                <w:rFonts w:eastAsia="Times New Roman" w:cs="Calibri"/>
                <w:color w:val="000000"/>
                <w:sz w:val="18"/>
                <w:szCs w:val="18"/>
                <w:lang w:eastAsia="en-US"/>
              </w:rPr>
            </w:pPr>
            <w:r w:rsidRPr="00697E2B">
              <w:rPr>
                <w:rFonts w:cs="Calibri"/>
                <w:b/>
                <w:bCs/>
                <w:color w:val="000000"/>
                <w:sz w:val="18"/>
                <w:szCs w:val="18"/>
              </w:rPr>
              <w:t>61</w:t>
            </w:r>
          </w:p>
        </w:tc>
        <w:tc>
          <w:tcPr>
            <w:tcW w:w="840" w:type="dxa"/>
            <w:tcBorders>
              <w:top w:val="single" w:color="auto" w:sz="4" w:space="0"/>
              <w:bottom w:val="single" w:color="auto" w:sz="8" w:space="0"/>
            </w:tcBorders>
            <w:shd w:val="clear" w:color="auto" w:fill="BDD6EE" w:themeFill="accent5" w:themeFillTint="66"/>
            <w:vAlign w:val="bottom"/>
          </w:tcPr>
          <w:p w:rsidRPr="00697E2B" w:rsidR="00697E2B" w:rsidP="00697E2B" w:rsidRDefault="00697E2B" w14:paraId="200413C8" w14:textId="52FA38F9">
            <w:pPr>
              <w:jc w:val="center"/>
              <w:rPr>
                <w:rFonts w:eastAsia="Times New Roman" w:cs="Calibri"/>
                <w:color w:val="000000"/>
                <w:sz w:val="18"/>
                <w:szCs w:val="18"/>
                <w:lang w:eastAsia="en-US"/>
              </w:rPr>
            </w:pPr>
            <w:r w:rsidRPr="00697E2B">
              <w:rPr>
                <w:rFonts w:cs="Calibri"/>
                <w:b/>
                <w:bCs/>
                <w:color w:val="000000"/>
                <w:sz w:val="18"/>
                <w:szCs w:val="18"/>
              </w:rPr>
              <w:t>61</w:t>
            </w:r>
          </w:p>
        </w:tc>
        <w:tc>
          <w:tcPr>
            <w:tcW w:w="840" w:type="dxa"/>
            <w:tcBorders>
              <w:top w:val="single" w:color="auto" w:sz="4" w:space="0"/>
              <w:bottom w:val="single" w:color="auto" w:sz="8" w:space="0"/>
            </w:tcBorders>
            <w:shd w:val="clear" w:color="auto" w:fill="BDD6EE" w:themeFill="accent5" w:themeFillTint="66"/>
            <w:vAlign w:val="bottom"/>
          </w:tcPr>
          <w:p w:rsidRPr="00697E2B" w:rsidR="00697E2B" w:rsidP="00697E2B" w:rsidRDefault="00697E2B" w14:paraId="57779D2C" w14:textId="64688CA3">
            <w:pPr>
              <w:jc w:val="center"/>
              <w:rPr>
                <w:rFonts w:eastAsia="Times New Roman" w:cs="Calibri"/>
                <w:color w:val="000000"/>
                <w:sz w:val="18"/>
                <w:szCs w:val="18"/>
                <w:lang w:eastAsia="en-US"/>
              </w:rPr>
            </w:pPr>
            <w:r w:rsidRPr="00697E2B">
              <w:rPr>
                <w:rFonts w:cs="Calibri"/>
                <w:b/>
                <w:bCs/>
                <w:color w:val="000000"/>
                <w:sz w:val="18"/>
                <w:szCs w:val="18"/>
              </w:rPr>
              <w:t>61</w:t>
            </w:r>
          </w:p>
        </w:tc>
        <w:tc>
          <w:tcPr>
            <w:tcW w:w="840" w:type="dxa"/>
            <w:tcBorders>
              <w:top w:val="single" w:color="auto" w:sz="4" w:space="0"/>
              <w:bottom w:val="single" w:color="auto" w:sz="8" w:space="0"/>
            </w:tcBorders>
            <w:shd w:val="clear" w:color="auto" w:fill="BDD6EE" w:themeFill="accent5" w:themeFillTint="66"/>
            <w:vAlign w:val="bottom"/>
          </w:tcPr>
          <w:p w:rsidRPr="00697E2B" w:rsidR="00697E2B" w:rsidP="00697E2B" w:rsidRDefault="00697E2B" w14:paraId="22D57FB2" w14:textId="19E828E7">
            <w:pPr>
              <w:jc w:val="center"/>
              <w:rPr>
                <w:rFonts w:eastAsia="Times New Roman" w:cs="Calibri"/>
                <w:color w:val="000000"/>
                <w:sz w:val="18"/>
                <w:szCs w:val="18"/>
                <w:lang w:eastAsia="en-US"/>
              </w:rPr>
            </w:pPr>
            <w:r w:rsidRPr="00697E2B">
              <w:rPr>
                <w:rFonts w:cs="Calibri"/>
                <w:b/>
                <w:bCs/>
                <w:color w:val="000000"/>
                <w:sz w:val="18"/>
                <w:szCs w:val="18"/>
              </w:rPr>
              <w:t>61</w:t>
            </w:r>
          </w:p>
        </w:tc>
      </w:tr>
    </w:tbl>
    <w:p w:rsidRPr="00853972" w:rsidR="00853972" w:rsidP="00853972" w:rsidRDefault="00853972" w14:paraId="37C05441" w14:textId="33ACD786">
      <w:pPr>
        <w:pStyle w:val="table-sourcestd"/>
        <w:ind w:left="0" w:firstLine="0"/>
        <w:contextualSpacing/>
        <w:rPr>
          <w:sz w:val="16"/>
          <w:szCs w:val="16"/>
        </w:rPr>
      </w:pPr>
      <w:r w:rsidRPr="00853972">
        <w:rPr>
          <w:sz w:val="16"/>
          <w:szCs w:val="16"/>
        </w:rPr>
        <w:t>* CAI interviews with and without showcards are combined</w:t>
      </w:r>
      <w:r>
        <w:rPr>
          <w:sz w:val="16"/>
          <w:szCs w:val="16"/>
        </w:rPr>
        <w:t xml:space="preserve"> in this table.</w:t>
      </w:r>
    </w:p>
    <w:p w:rsidRPr="00FD1C9F" w:rsidR="00853972" w:rsidP="00853972" w:rsidRDefault="00853972" w14:paraId="686D1AED" w14:textId="08D507E0">
      <w:pPr>
        <w:pStyle w:val="table-sourcestd"/>
        <w:ind w:left="0" w:firstLine="0"/>
        <w:contextualSpacing/>
        <w:rPr>
          <w:sz w:val="16"/>
          <w:szCs w:val="16"/>
        </w:rPr>
      </w:pPr>
      <w:r w:rsidRPr="00853972">
        <w:rPr>
          <w:sz w:val="16"/>
          <w:szCs w:val="16"/>
        </w:rPr>
        <w:t>** These questions use a show card for personal visit interviews. Therefore, there are two variations of the question in the interviewer-administered mode that need to be tested.</w:t>
      </w:r>
    </w:p>
    <w:p w:rsidR="00360403" w:rsidP="006F4BF7" w:rsidRDefault="006D526A" w14:paraId="22E5B919" w14:textId="076B8E8D">
      <w:pPr>
        <w:pStyle w:val="BodyText"/>
        <w:spacing w:after="240"/>
        <w:rPr>
          <w:color w:val="auto"/>
        </w:rPr>
      </w:pPr>
      <w:r w:rsidRPr="006E380F">
        <w:rPr>
          <w:b/>
          <w:bCs/>
          <w:i/>
          <w:iCs/>
          <w:color w:val="auto"/>
        </w:rPr>
        <w:t xml:space="preserve">Round Two English. </w:t>
      </w:r>
      <w:r w:rsidRPr="006E380F">
        <w:rPr>
          <w:color w:val="auto"/>
        </w:rPr>
        <w:t xml:space="preserve">Because </w:t>
      </w:r>
      <w:r w:rsidR="00E62940">
        <w:rPr>
          <w:color w:val="auto"/>
        </w:rPr>
        <w:t xml:space="preserve">only </w:t>
      </w:r>
      <w:r w:rsidRPr="006E380F">
        <w:rPr>
          <w:color w:val="auto"/>
        </w:rPr>
        <w:t>one version of the question</w:t>
      </w:r>
      <w:r w:rsidR="00E62940">
        <w:rPr>
          <w:color w:val="auto"/>
        </w:rPr>
        <w:t>s</w:t>
      </w:r>
      <w:r w:rsidRPr="006E380F">
        <w:rPr>
          <w:color w:val="auto"/>
        </w:rPr>
        <w:t xml:space="preserve"> will be tested in Round Two (across both modes), comparisons by version are not needed. </w:t>
      </w:r>
      <w:r w:rsidRPr="006E380F" w:rsidR="00FC12A7">
        <w:rPr>
          <w:color w:val="auto"/>
        </w:rPr>
        <w:t xml:space="preserve">Based </w:t>
      </w:r>
      <w:r w:rsidR="00FC12A7">
        <w:rPr>
          <w:color w:val="auto"/>
        </w:rPr>
        <w:t>input from the Census Bureau</w:t>
      </w:r>
      <w:r w:rsidRPr="006E380F" w:rsidR="00FC12A7">
        <w:rPr>
          <w:color w:val="auto"/>
        </w:rPr>
        <w:t xml:space="preserve">, </w:t>
      </w:r>
      <w:r w:rsidRPr="00FC12A7" w:rsidR="00FC12A7">
        <w:rPr>
          <w:b/>
          <w:bCs/>
          <w:i/>
          <w:iCs/>
          <w:color w:val="auto"/>
        </w:rPr>
        <w:t>Table 2-</w:t>
      </w:r>
      <w:r w:rsidR="001B2382">
        <w:rPr>
          <w:b/>
          <w:bCs/>
          <w:i/>
          <w:iCs/>
          <w:color w:val="auto"/>
        </w:rPr>
        <w:t>4</w:t>
      </w:r>
      <w:r w:rsidR="00FC12A7">
        <w:rPr>
          <w:color w:val="auto"/>
        </w:rPr>
        <w:t xml:space="preserve"> shows </w:t>
      </w:r>
      <w:r w:rsidRPr="006E380F" w:rsidR="00FC12A7">
        <w:rPr>
          <w:color w:val="auto"/>
        </w:rPr>
        <w:t xml:space="preserve">that approximately </w:t>
      </w:r>
      <w:r w:rsidR="003F069A">
        <w:rPr>
          <w:color w:val="auto"/>
        </w:rPr>
        <w:t>5</w:t>
      </w:r>
      <w:r w:rsidR="00FC12A7">
        <w:rPr>
          <w:color w:val="auto"/>
        </w:rPr>
        <w:t>4</w:t>
      </w:r>
      <w:r w:rsidRPr="006E380F" w:rsidR="00FC12A7">
        <w:rPr>
          <w:color w:val="auto"/>
        </w:rPr>
        <w:t xml:space="preserve"> participants will be needed to achieve the recruitment targets for Group</w:t>
      </w:r>
      <w:r w:rsidR="003F069A">
        <w:rPr>
          <w:color w:val="auto"/>
        </w:rPr>
        <w:t xml:space="preserve"> </w:t>
      </w:r>
      <w:r w:rsidRPr="006E380F" w:rsidR="00FC12A7">
        <w:rPr>
          <w:color w:val="auto"/>
        </w:rPr>
        <w:t>1</w:t>
      </w:r>
      <w:r w:rsidR="003F069A">
        <w:rPr>
          <w:color w:val="auto"/>
        </w:rPr>
        <w:t xml:space="preserve">, </w:t>
      </w:r>
      <w:r w:rsidRPr="006E380F" w:rsidR="00FC12A7">
        <w:rPr>
          <w:color w:val="auto"/>
        </w:rPr>
        <w:t xml:space="preserve">approximately </w:t>
      </w:r>
      <w:r w:rsidR="00D61D4F">
        <w:rPr>
          <w:color w:val="auto"/>
        </w:rPr>
        <w:t xml:space="preserve">44 </w:t>
      </w:r>
      <w:r w:rsidRPr="006E380F" w:rsidR="00FC12A7">
        <w:rPr>
          <w:color w:val="auto"/>
        </w:rPr>
        <w:t xml:space="preserve">participants will be needed to achieve the targets for Group </w:t>
      </w:r>
      <w:r w:rsidR="00D61D4F">
        <w:rPr>
          <w:color w:val="auto"/>
        </w:rPr>
        <w:t xml:space="preserve">2, and approximately 56 for Group </w:t>
      </w:r>
      <w:r w:rsidRPr="006E380F" w:rsidR="00FC12A7">
        <w:rPr>
          <w:color w:val="auto"/>
        </w:rPr>
        <w:t>3.</w:t>
      </w:r>
      <w:r w:rsidR="00FC12A7">
        <w:rPr>
          <w:color w:val="auto"/>
        </w:rPr>
        <w:t xml:space="preserve"> If needed, </w:t>
      </w:r>
      <w:r w:rsidRPr="007F17EB" w:rsidR="00FC12A7">
        <w:rPr>
          <w:color w:val="auto"/>
        </w:rPr>
        <w:t>RTI/RSS will increase the number of unique participants within an interviewing round to meet testing goals.</w:t>
      </w:r>
      <w:r w:rsidRPr="007F17EB" w:rsidR="00410CAA">
        <w:rPr>
          <w:color w:val="auto"/>
        </w:rPr>
        <w:t xml:space="preserve"> </w:t>
      </w:r>
    </w:p>
    <w:p w:rsidR="006E735E" w:rsidRDefault="006E735E" w14:paraId="7426C1D9" w14:textId="77777777">
      <w:pPr>
        <w:rPr>
          <w:b/>
        </w:rPr>
      </w:pPr>
      <w:bookmarkStart w:name="_Toc34654354" w:id="24"/>
      <w:r>
        <w:br w:type="page"/>
      </w:r>
    </w:p>
    <w:p w:rsidR="006D526A" w:rsidP="00486B1C" w:rsidRDefault="006D526A" w14:paraId="2B0AD739" w14:textId="35B4BC0F">
      <w:pPr>
        <w:pStyle w:val="table-title"/>
        <w:spacing w:before="0"/>
      </w:pPr>
      <w:r w:rsidRPr="006E380F">
        <w:lastRenderedPageBreak/>
        <w:t>Table</w:t>
      </w:r>
      <w:r w:rsidR="0070667D">
        <w:t xml:space="preserve"> </w:t>
      </w:r>
      <w:r w:rsidR="00452E46">
        <w:rPr>
          <w:noProof/>
        </w:rPr>
        <w:fldChar w:fldCharType="begin"/>
      </w:r>
      <w:r w:rsidR="00452E46">
        <w:rPr>
          <w:noProof/>
        </w:rPr>
        <w:instrText xml:space="preserve"> STYLEREF 1 \s </w:instrText>
      </w:r>
      <w:r w:rsidR="00452E46">
        <w:rPr>
          <w:noProof/>
        </w:rPr>
        <w:fldChar w:fldCharType="separate"/>
      </w:r>
      <w:r w:rsidRPr="006E380F" w:rsidR="00B14690">
        <w:rPr>
          <w:noProof/>
        </w:rPr>
        <w:t>2</w:t>
      </w:r>
      <w:r w:rsidR="00452E46">
        <w:rPr>
          <w:noProof/>
        </w:rPr>
        <w:fldChar w:fldCharType="end"/>
      </w:r>
      <w:r w:rsidRPr="006E380F">
        <w:noBreakHyphen/>
      </w:r>
      <w:r w:rsidR="00012629">
        <w:rPr>
          <w:noProof/>
        </w:rPr>
        <w:t>4</w:t>
      </w:r>
      <w:r w:rsidRPr="006E380F">
        <w:t>.</w:t>
      </w:r>
      <w:r w:rsidRPr="006E380F">
        <w:tab/>
        <w:t xml:space="preserve">Round Two: </w:t>
      </w:r>
      <w:r w:rsidR="009D4BF9">
        <w:t xml:space="preserve">Minimum </w:t>
      </w:r>
      <w:r w:rsidR="002E6B53">
        <w:t>Number of</w:t>
      </w:r>
      <w:r w:rsidRPr="006E380F" w:rsidDel="002E6B53" w:rsidR="002E6B53">
        <w:t xml:space="preserve"> </w:t>
      </w:r>
      <w:r w:rsidRPr="006E380F">
        <w:t xml:space="preserve">Participants </w:t>
      </w:r>
      <w:r w:rsidR="00F8529A">
        <w:t>per</w:t>
      </w:r>
      <w:r w:rsidR="006E735E">
        <w:t xml:space="preserve"> </w:t>
      </w:r>
      <w:r w:rsidRPr="006E380F">
        <w:t>Sub</w:t>
      </w:r>
      <w:r w:rsidRPr="006E380F" w:rsidR="1E244667">
        <w:t>-</w:t>
      </w:r>
      <w:r w:rsidRPr="006E380F">
        <w:t>characteristic</w:t>
      </w:r>
      <w:r w:rsidR="00E41CBB">
        <w:t xml:space="preserve"> – </w:t>
      </w:r>
      <w:r w:rsidRPr="006E380F">
        <w:t>English Interviews</w:t>
      </w:r>
      <w:bookmarkEnd w:id="24"/>
      <w:r w:rsidR="000B5668">
        <w:t xml:space="preserve"> </w:t>
      </w:r>
      <w:r w:rsidRPr="000B5668" w:rsidR="000B5668">
        <w:rPr>
          <w:rFonts w:eastAsia="Times New Roman" w:cs="Calibri"/>
          <w:color w:val="000000"/>
          <w:sz w:val="18"/>
          <w:szCs w:val="18"/>
          <w:lang w:eastAsia="en-US"/>
        </w:rPr>
        <w:t>*</w:t>
      </w:r>
    </w:p>
    <w:tbl>
      <w:tblPr>
        <w:tblW w:w="9840" w:type="dxa"/>
        <w:tblLook w:val="04A0" w:firstRow="1" w:lastRow="0" w:firstColumn="1" w:lastColumn="0" w:noHBand="0" w:noVBand="1"/>
      </w:tblPr>
      <w:tblGrid>
        <w:gridCol w:w="1720"/>
        <w:gridCol w:w="3920"/>
        <w:gridCol w:w="960"/>
        <w:gridCol w:w="1620"/>
        <w:gridCol w:w="1620"/>
      </w:tblGrid>
      <w:tr w:rsidRPr="008B65A6" w:rsidR="008B65A6" w:rsidTr="00D8615C" w14:paraId="38779FB8" w14:textId="77777777">
        <w:trPr>
          <w:trHeight w:val="290"/>
        </w:trPr>
        <w:tc>
          <w:tcPr>
            <w:tcW w:w="1720" w:type="dxa"/>
            <w:vMerge w:val="restart"/>
            <w:tcBorders>
              <w:top w:val="single" w:color="auto" w:sz="8" w:space="0"/>
              <w:left w:val="nil"/>
            </w:tcBorders>
            <w:shd w:val="clear" w:color="auto" w:fill="FFFFFF" w:themeFill="background1"/>
            <w:vAlign w:val="center"/>
            <w:hideMark/>
          </w:tcPr>
          <w:p w:rsidRPr="008B65A6" w:rsidR="008B65A6" w:rsidP="008B65A6" w:rsidRDefault="008B65A6" w14:paraId="531AC0A1"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Characteristic</w:t>
            </w:r>
          </w:p>
        </w:tc>
        <w:tc>
          <w:tcPr>
            <w:tcW w:w="3920" w:type="dxa"/>
            <w:vMerge w:val="restart"/>
            <w:tcBorders>
              <w:top w:val="single" w:color="auto" w:sz="8" w:space="0"/>
            </w:tcBorders>
            <w:shd w:val="clear" w:color="auto" w:fill="FFFFFF" w:themeFill="background1"/>
            <w:vAlign w:val="center"/>
            <w:hideMark/>
          </w:tcPr>
          <w:p w:rsidRPr="008B65A6" w:rsidR="008B65A6" w:rsidP="008B65A6" w:rsidRDefault="008B65A6" w14:paraId="445CCAA9"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Sub-characteristic</w:t>
            </w:r>
          </w:p>
        </w:tc>
        <w:tc>
          <w:tcPr>
            <w:tcW w:w="960" w:type="dxa"/>
            <w:vMerge w:val="restart"/>
            <w:tcBorders>
              <w:top w:val="single" w:color="auto" w:sz="8" w:space="0"/>
            </w:tcBorders>
            <w:shd w:val="clear" w:color="auto" w:fill="FFFFFF" w:themeFill="background1"/>
            <w:vAlign w:val="center"/>
            <w:hideMark/>
          </w:tcPr>
          <w:p w:rsidRPr="008B65A6" w:rsidR="008B65A6" w:rsidP="008B65A6" w:rsidRDefault="008B65A6" w14:paraId="36D79DFF"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Total</w:t>
            </w:r>
          </w:p>
        </w:tc>
        <w:tc>
          <w:tcPr>
            <w:tcW w:w="1620" w:type="dxa"/>
            <w:tcBorders>
              <w:top w:val="single" w:color="auto" w:sz="8" w:space="0"/>
            </w:tcBorders>
            <w:shd w:val="clear" w:color="auto" w:fill="FFFFFF" w:themeFill="background1"/>
            <w:vAlign w:val="bottom"/>
            <w:hideMark/>
          </w:tcPr>
          <w:p w:rsidRPr="008B65A6" w:rsidR="008B65A6" w:rsidP="008B65A6" w:rsidRDefault="008B65A6" w14:paraId="08D508FF"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Paper Mode</w:t>
            </w:r>
          </w:p>
        </w:tc>
        <w:tc>
          <w:tcPr>
            <w:tcW w:w="1620" w:type="dxa"/>
            <w:tcBorders>
              <w:top w:val="single" w:color="auto" w:sz="8" w:space="0"/>
            </w:tcBorders>
            <w:shd w:val="clear" w:color="auto" w:fill="FFFFFF" w:themeFill="background1"/>
            <w:vAlign w:val="bottom"/>
            <w:hideMark/>
          </w:tcPr>
          <w:p w:rsidRPr="008B65A6" w:rsidR="008B65A6" w:rsidP="008B65A6" w:rsidRDefault="008B65A6" w14:paraId="6FC6CB71"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CAI Mode</w:t>
            </w:r>
          </w:p>
        </w:tc>
      </w:tr>
      <w:tr w:rsidRPr="008B65A6" w:rsidR="00D46FDD" w:rsidTr="00D8615C" w14:paraId="43898189" w14:textId="77777777">
        <w:trPr>
          <w:trHeight w:val="290"/>
        </w:trPr>
        <w:tc>
          <w:tcPr>
            <w:tcW w:w="1720" w:type="dxa"/>
            <w:vMerge/>
            <w:tcBorders>
              <w:left w:val="nil"/>
              <w:bottom w:val="single" w:color="auto" w:sz="8" w:space="0"/>
            </w:tcBorders>
            <w:shd w:val="clear" w:color="auto" w:fill="FFFFFF" w:themeFill="background1"/>
            <w:vAlign w:val="center"/>
            <w:hideMark/>
          </w:tcPr>
          <w:p w:rsidRPr="008B65A6" w:rsidR="008B65A6" w:rsidP="008B65A6" w:rsidRDefault="008B65A6" w14:paraId="60371E73" w14:textId="77777777">
            <w:pPr>
              <w:rPr>
                <w:rFonts w:eastAsia="Times New Roman" w:cs="Calibri"/>
                <w:b/>
                <w:bCs/>
                <w:color w:val="000000"/>
                <w:sz w:val="18"/>
                <w:szCs w:val="18"/>
                <w:lang w:eastAsia="en-US"/>
              </w:rPr>
            </w:pPr>
          </w:p>
        </w:tc>
        <w:tc>
          <w:tcPr>
            <w:tcW w:w="3920" w:type="dxa"/>
            <w:vMerge/>
            <w:tcBorders>
              <w:bottom w:val="single" w:color="auto" w:sz="8" w:space="0"/>
            </w:tcBorders>
            <w:shd w:val="clear" w:color="auto" w:fill="FFFFFF" w:themeFill="background1"/>
            <w:vAlign w:val="center"/>
            <w:hideMark/>
          </w:tcPr>
          <w:p w:rsidRPr="008B65A6" w:rsidR="008B65A6" w:rsidP="008B65A6" w:rsidRDefault="008B65A6" w14:paraId="3D97FBFE" w14:textId="77777777">
            <w:pPr>
              <w:rPr>
                <w:rFonts w:eastAsia="Times New Roman" w:cs="Calibri"/>
                <w:b/>
                <w:bCs/>
                <w:color w:val="000000"/>
                <w:sz w:val="18"/>
                <w:szCs w:val="18"/>
                <w:lang w:eastAsia="en-US"/>
              </w:rPr>
            </w:pPr>
          </w:p>
        </w:tc>
        <w:tc>
          <w:tcPr>
            <w:tcW w:w="960" w:type="dxa"/>
            <w:vMerge/>
            <w:tcBorders>
              <w:bottom w:val="single" w:color="auto" w:sz="8" w:space="0"/>
            </w:tcBorders>
            <w:shd w:val="clear" w:color="auto" w:fill="FFFFFF" w:themeFill="background1"/>
            <w:vAlign w:val="center"/>
            <w:hideMark/>
          </w:tcPr>
          <w:p w:rsidRPr="008B65A6" w:rsidR="008B65A6" w:rsidP="008B65A6" w:rsidRDefault="008B65A6" w14:paraId="0AAB0D6D" w14:textId="77777777">
            <w:pPr>
              <w:rPr>
                <w:rFonts w:eastAsia="Times New Roman" w:cs="Calibri"/>
                <w:b/>
                <w:bCs/>
                <w:color w:val="000000"/>
                <w:sz w:val="18"/>
                <w:szCs w:val="18"/>
                <w:lang w:eastAsia="en-US"/>
              </w:rPr>
            </w:pPr>
          </w:p>
        </w:tc>
        <w:tc>
          <w:tcPr>
            <w:tcW w:w="1620" w:type="dxa"/>
            <w:tcBorders>
              <w:bottom w:val="single" w:color="auto" w:sz="8" w:space="0"/>
            </w:tcBorders>
            <w:shd w:val="clear" w:color="auto" w:fill="FFFFFF" w:themeFill="background1"/>
            <w:vAlign w:val="bottom"/>
            <w:hideMark/>
          </w:tcPr>
          <w:p w:rsidRPr="008B65A6" w:rsidR="008B65A6" w:rsidP="008B65A6" w:rsidRDefault="00472F84" w14:paraId="5F2ED361" w14:textId="27514EC9">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sid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c>
          <w:tcPr>
            <w:tcW w:w="1620" w:type="dxa"/>
            <w:tcBorders>
              <w:bottom w:val="single" w:color="auto" w:sz="8" w:space="0"/>
            </w:tcBorders>
            <w:shd w:val="clear" w:color="auto" w:fill="FFFFFF" w:themeFill="background1"/>
            <w:vAlign w:val="bottom"/>
            <w:hideMark/>
          </w:tcPr>
          <w:p w:rsidRPr="008B65A6" w:rsidR="008B65A6" w:rsidP="008B65A6" w:rsidRDefault="00472F84" w14:paraId="227026B4" w14:textId="31AF390D">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sid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r>
      <w:tr w:rsidRPr="008B65A6" w:rsidR="00472F84" w:rsidTr="00E41CBB" w14:paraId="1ECF832E" w14:textId="77777777">
        <w:trPr>
          <w:trHeight w:val="340"/>
        </w:trPr>
        <w:tc>
          <w:tcPr>
            <w:tcW w:w="1720" w:type="dxa"/>
            <w:tcBorders>
              <w:top w:val="single" w:color="auto" w:sz="8" w:space="0"/>
              <w:bottom w:val="single" w:color="auto" w:sz="8" w:space="0"/>
              <w:right w:val="nil"/>
            </w:tcBorders>
            <w:shd w:val="clear" w:color="auto" w:fill="BDD6EE" w:themeFill="accent5" w:themeFillTint="66"/>
            <w:vAlign w:val="center"/>
            <w:hideMark/>
          </w:tcPr>
          <w:p w:rsidRPr="008B65A6" w:rsidR="008B65A6" w:rsidP="00834A3E" w:rsidRDefault="008B65A6" w14:paraId="6697C1A4"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GROUP 1</w:t>
            </w:r>
          </w:p>
        </w:tc>
        <w:tc>
          <w:tcPr>
            <w:tcW w:w="39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8B65A6" w:rsidP="00834A3E" w:rsidRDefault="008B65A6" w14:paraId="66ECA816" w14:textId="7E801B70">
            <w:pPr>
              <w:jc w:val="center"/>
              <w:rPr>
                <w:rFonts w:eastAsia="Times New Roman" w:cs="Calibri"/>
                <w:b/>
                <w:bCs/>
                <w:color w:val="000000"/>
                <w:sz w:val="18"/>
                <w:szCs w:val="18"/>
                <w:lang w:eastAsia="en-US"/>
              </w:rPr>
            </w:pPr>
          </w:p>
        </w:tc>
        <w:tc>
          <w:tcPr>
            <w:tcW w:w="96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8B65A6" w:rsidP="00834A3E" w:rsidRDefault="008B65A6" w14:paraId="1FF94955"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54</w:t>
            </w:r>
          </w:p>
        </w:tc>
        <w:tc>
          <w:tcPr>
            <w:tcW w:w="16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8B65A6" w:rsidP="00834A3E" w:rsidRDefault="008B65A6" w14:paraId="397F0697"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27</w:t>
            </w:r>
          </w:p>
        </w:tc>
        <w:tc>
          <w:tcPr>
            <w:tcW w:w="16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8B65A6" w:rsidP="00834A3E" w:rsidRDefault="008B65A6" w14:paraId="592C97FC"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27</w:t>
            </w:r>
          </w:p>
        </w:tc>
      </w:tr>
      <w:tr w:rsidRPr="00472F84" w:rsidR="00472F84" w:rsidTr="00393BF7" w14:paraId="2B6782C3" w14:textId="77777777">
        <w:trPr>
          <w:trHeight w:val="460"/>
        </w:trPr>
        <w:tc>
          <w:tcPr>
            <w:tcW w:w="1720" w:type="dxa"/>
            <w:tcBorders>
              <w:top w:val="single" w:color="auto" w:sz="8" w:space="0"/>
              <w:right w:val="nil"/>
            </w:tcBorders>
            <w:shd w:val="clear" w:color="auto" w:fill="FFFFFF" w:themeFill="background1"/>
            <w:vAlign w:val="center"/>
            <w:hideMark/>
          </w:tcPr>
          <w:p w:rsidRPr="00271214" w:rsidR="00472F84" w:rsidP="00472F84" w:rsidRDefault="00472F84" w14:paraId="1AC7CB49" w14:textId="77777777">
            <w:pPr>
              <w:rPr>
                <w:rFonts w:eastAsia="Times New Roman" w:cs="Calibri"/>
                <w:b/>
                <w:bCs/>
                <w:color w:val="000000"/>
                <w:sz w:val="18"/>
                <w:szCs w:val="18"/>
                <w:lang w:eastAsia="en-US"/>
              </w:rPr>
            </w:pPr>
            <w:r w:rsidRPr="00271214">
              <w:rPr>
                <w:rFonts w:eastAsia="Times New Roman" w:cs="Calibri"/>
                <w:b/>
                <w:bCs/>
                <w:color w:val="000000"/>
                <w:sz w:val="18"/>
                <w:szCs w:val="18"/>
                <w:lang w:eastAsia="en-US"/>
              </w:rPr>
              <w:t>Household Roster  </w:t>
            </w:r>
          </w:p>
        </w:tc>
        <w:tc>
          <w:tcPr>
            <w:tcW w:w="3920" w:type="dxa"/>
            <w:tcBorders>
              <w:top w:val="single" w:color="auto" w:sz="8" w:space="0"/>
              <w:left w:val="nil"/>
              <w:right w:val="nil"/>
            </w:tcBorders>
            <w:shd w:val="clear" w:color="auto" w:fill="FFFFFF" w:themeFill="background1"/>
            <w:vAlign w:val="center"/>
            <w:hideMark/>
          </w:tcPr>
          <w:p w:rsidRPr="002C46FB" w:rsidR="00472F84" w:rsidP="00472F84" w:rsidRDefault="00472F84" w14:paraId="7DCE78F2" w14:textId="77777777">
            <w:pPr>
              <w:rPr>
                <w:rFonts w:eastAsia="Times New Roman" w:cs="Calibri"/>
                <w:color w:val="000000"/>
                <w:sz w:val="18"/>
                <w:szCs w:val="18"/>
                <w:lang w:eastAsia="en-US"/>
              </w:rPr>
            </w:pPr>
            <w:r w:rsidRPr="002C46FB">
              <w:rPr>
                <w:rFonts w:eastAsia="Times New Roman" w:cs="Calibri"/>
                <w:color w:val="000000"/>
                <w:sz w:val="18"/>
                <w:szCs w:val="18"/>
                <w:lang w:eastAsia="en-US"/>
              </w:rPr>
              <w:t>▪     Multiple families cohabitating</w:t>
            </w:r>
          </w:p>
        </w:tc>
        <w:tc>
          <w:tcPr>
            <w:tcW w:w="960" w:type="dxa"/>
            <w:tcBorders>
              <w:top w:val="single" w:color="auto" w:sz="8" w:space="0"/>
              <w:left w:val="nil"/>
              <w:right w:val="nil"/>
            </w:tcBorders>
            <w:shd w:val="clear" w:color="auto" w:fill="FFFFFF" w:themeFill="background1"/>
            <w:vAlign w:val="center"/>
            <w:hideMark/>
          </w:tcPr>
          <w:p w:rsidRPr="002C46FB" w:rsidR="00472F84" w:rsidP="00472F84" w:rsidRDefault="00472F84" w14:paraId="7502DC6A" w14:textId="77777777">
            <w:pPr>
              <w:jc w:val="center"/>
              <w:rPr>
                <w:rFonts w:eastAsia="Times New Roman" w:cs="Calibri"/>
                <w:color w:val="000000"/>
                <w:sz w:val="18"/>
                <w:szCs w:val="18"/>
                <w:lang w:eastAsia="en-US"/>
              </w:rPr>
            </w:pPr>
            <w:r w:rsidRPr="002C46FB">
              <w:rPr>
                <w:rFonts w:eastAsia="Times New Roman" w:cs="Calibri"/>
                <w:color w:val="000000"/>
                <w:sz w:val="18"/>
                <w:szCs w:val="18"/>
                <w:lang w:eastAsia="en-US"/>
              </w:rPr>
              <w:t>18</w:t>
            </w:r>
          </w:p>
        </w:tc>
        <w:tc>
          <w:tcPr>
            <w:tcW w:w="1620" w:type="dxa"/>
            <w:tcBorders>
              <w:top w:val="single" w:color="auto" w:sz="8" w:space="0"/>
              <w:left w:val="nil"/>
              <w:right w:val="nil"/>
            </w:tcBorders>
            <w:shd w:val="clear" w:color="auto" w:fill="FFFFFF" w:themeFill="background1"/>
            <w:vAlign w:val="center"/>
            <w:hideMark/>
          </w:tcPr>
          <w:p w:rsidRPr="002C46FB" w:rsidR="00472F84" w:rsidP="00472F84" w:rsidRDefault="00472F84" w14:paraId="09CEBC22" w14:textId="77777777">
            <w:pPr>
              <w:jc w:val="center"/>
              <w:rPr>
                <w:rFonts w:eastAsia="Times New Roman" w:cs="Calibri"/>
                <w:color w:val="000000"/>
                <w:sz w:val="18"/>
                <w:szCs w:val="18"/>
                <w:lang w:eastAsia="en-US"/>
              </w:rPr>
            </w:pPr>
            <w:r w:rsidRPr="002C46FB">
              <w:rPr>
                <w:rFonts w:eastAsia="Times New Roman" w:cs="Calibri"/>
                <w:color w:val="000000"/>
                <w:sz w:val="18"/>
                <w:szCs w:val="18"/>
                <w:lang w:eastAsia="en-US"/>
              </w:rPr>
              <w:t>9</w:t>
            </w:r>
          </w:p>
        </w:tc>
        <w:tc>
          <w:tcPr>
            <w:tcW w:w="1620" w:type="dxa"/>
            <w:tcBorders>
              <w:top w:val="single" w:color="auto" w:sz="8" w:space="0"/>
              <w:left w:val="nil"/>
              <w:right w:val="nil"/>
            </w:tcBorders>
            <w:shd w:val="clear" w:color="auto" w:fill="FFFFFF" w:themeFill="background1"/>
            <w:vAlign w:val="center"/>
            <w:hideMark/>
          </w:tcPr>
          <w:p w:rsidRPr="002C46FB" w:rsidR="00472F84" w:rsidP="00472F84" w:rsidRDefault="00472F84" w14:paraId="5B140DEF" w14:textId="77777777">
            <w:pPr>
              <w:jc w:val="center"/>
              <w:rPr>
                <w:rFonts w:eastAsia="Times New Roman" w:cs="Calibri"/>
                <w:color w:val="000000"/>
                <w:sz w:val="18"/>
                <w:szCs w:val="18"/>
                <w:lang w:eastAsia="en-US"/>
              </w:rPr>
            </w:pPr>
            <w:r w:rsidRPr="002C46FB">
              <w:rPr>
                <w:rFonts w:eastAsia="Times New Roman" w:cs="Calibri"/>
                <w:color w:val="000000"/>
                <w:sz w:val="18"/>
                <w:szCs w:val="18"/>
                <w:lang w:eastAsia="en-US"/>
              </w:rPr>
              <w:t>9</w:t>
            </w:r>
          </w:p>
        </w:tc>
      </w:tr>
      <w:tr w:rsidRPr="00472F84" w:rsidR="00472F84" w:rsidTr="00393BF7" w14:paraId="2FE123B1"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3D102CC3"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2C46FB" w:rsidR="00472F84" w:rsidP="00472F84" w:rsidRDefault="00472F84" w14:paraId="3091F7FA" w14:textId="77777777">
            <w:pPr>
              <w:rPr>
                <w:rFonts w:eastAsia="Times New Roman" w:cs="Calibri"/>
                <w:color w:val="000000"/>
                <w:sz w:val="18"/>
                <w:szCs w:val="18"/>
                <w:lang w:eastAsia="en-US"/>
              </w:rPr>
            </w:pPr>
            <w:r w:rsidRPr="002C46FB">
              <w:rPr>
                <w:rFonts w:eastAsia="Times New Roman" w:cs="Calibri"/>
                <w:color w:val="000000"/>
                <w:sz w:val="18"/>
                <w:szCs w:val="18"/>
                <w:lang w:eastAsia="en-US"/>
              </w:rPr>
              <w:t>▪     Related subfamilies</w:t>
            </w:r>
          </w:p>
        </w:tc>
        <w:tc>
          <w:tcPr>
            <w:tcW w:w="960" w:type="dxa"/>
            <w:tcBorders>
              <w:left w:val="nil"/>
              <w:right w:val="nil"/>
            </w:tcBorders>
            <w:shd w:val="clear" w:color="auto" w:fill="FFFFFF" w:themeFill="background1"/>
            <w:vAlign w:val="center"/>
            <w:hideMark/>
          </w:tcPr>
          <w:p w:rsidRPr="002C46FB" w:rsidR="00472F84" w:rsidP="00472F84" w:rsidRDefault="00472F84" w14:paraId="6AE30211"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2C46FB" w:rsidR="00472F84" w:rsidP="00472F84" w:rsidRDefault="00472F84" w14:paraId="21D3349F"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2C46FB" w:rsidR="00472F84" w:rsidP="00472F84" w:rsidRDefault="00472F84" w14:paraId="3E9687B6" w14:textId="77777777">
            <w:pPr>
              <w:jc w:val="center"/>
              <w:rPr>
                <w:rFonts w:eastAsia="Times New Roman" w:cs="Calibri"/>
                <w:color w:val="000000"/>
                <w:sz w:val="18"/>
                <w:szCs w:val="18"/>
                <w:lang w:eastAsia="en-US"/>
              </w:rPr>
            </w:pPr>
          </w:p>
        </w:tc>
      </w:tr>
      <w:tr w:rsidRPr="00472F84" w:rsidR="00472F84" w:rsidTr="00393BF7" w14:paraId="36237B31"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6B22F738"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A14F52" w:rsidP="00472F84" w:rsidRDefault="00472F84" w14:paraId="07218772"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Unrelated subfamilies/</w:t>
            </w:r>
          </w:p>
          <w:p w:rsidRPr="00DF21B3" w:rsidR="00472F84" w:rsidP="00472F84" w:rsidRDefault="00A14F52" w14:paraId="377308D8" w14:textId="29E4A9A0">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w:t>
            </w:r>
            <w:r w:rsidRPr="00DF21B3" w:rsidR="00472F84">
              <w:rPr>
                <w:rFonts w:eastAsia="Times New Roman" w:cs="Calibri"/>
                <w:color w:val="000000"/>
                <w:sz w:val="18"/>
                <w:szCs w:val="18"/>
                <w:lang w:eastAsia="en-US"/>
              </w:rPr>
              <w:t xml:space="preserve"> individuals</w:t>
            </w:r>
          </w:p>
        </w:tc>
        <w:tc>
          <w:tcPr>
            <w:tcW w:w="960" w:type="dxa"/>
            <w:tcBorders>
              <w:left w:val="nil"/>
              <w:right w:val="nil"/>
            </w:tcBorders>
            <w:shd w:val="clear" w:color="auto" w:fill="FFFFFF" w:themeFill="background1"/>
            <w:vAlign w:val="center"/>
            <w:hideMark/>
          </w:tcPr>
          <w:p w:rsidRPr="00DF21B3" w:rsidR="00472F84" w:rsidP="00472F84" w:rsidRDefault="00472F84" w14:paraId="532716B7"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1D9F58ED"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05234BE6" w14:textId="77777777">
            <w:pPr>
              <w:jc w:val="center"/>
              <w:rPr>
                <w:rFonts w:eastAsia="Times New Roman" w:cs="Calibri"/>
                <w:color w:val="000000"/>
                <w:sz w:val="18"/>
                <w:szCs w:val="18"/>
                <w:lang w:eastAsia="en-US"/>
              </w:rPr>
            </w:pPr>
          </w:p>
        </w:tc>
      </w:tr>
      <w:tr w:rsidRPr="00472F84" w:rsidR="00472F84" w:rsidTr="00393BF7" w14:paraId="4B26C666"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0A39C8F7"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B51067" w:rsidP="00472F84" w:rsidRDefault="00472F84" w14:paraId="3F7AF867"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Subfamilies with children, </w:t>
            </w:r>
          </w:p>
          <w:p w:rsidRPr="00DF21B3" w:rsidR="00472F84" w:rsidP="00472F84" w:rsidRDefault="00B51067" w14:paraId="65DF6E1D" w14:textId="13157EF2">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w:t>
            </w:r>
            <w:r w:rsidRPr="00DF21B3" w:rsidR="00472F84">
              <w:rPr>
                <w:rFonts w:eastAsia="Times New Roman" w:cs="Calibri"/>
                <w:color w:val="000000"/>
                <w:sz w:val="18"/>
                <w:szCs w:val="18"/>
                <w:lang w:eastAsia="en-US"/>
              </w:rPr>
              <w:t>esp</w:t>
            </w:r>
            <w:r w:rsidRPr="00DF21B3" w:rsidR="00A14F52">
              <w:rPr>
                <w:rFonts w:eastAsia="Times New Roman" w:cs="Calibri"/>
                <w:color w:val="000000"/>
                <w:sz w:val="18"/>
                <w:szCs w:val="18"/>
                <w:lang w:eastAsia="en-US"/>
              </w:rPr>
              <w:t>e</w:t>
            </w:r>
            <w:r w:rsidRPr="00DF21B3">
              <w:rPr>
                <w:rFonts w:eastAsia="Times New Roman" w:cs="Calibri"/>
                <w:color w:val="000000"/>
                <w:sz w:val="18"/>
                <w:szCs w:val="18"/>
                <w:lang w:eastAsia="en-US"/>
              </w:rPr>
              <w:t>cially</w:t>
            </w:r>
            <w:r w:rsidRPr="00DF21B3" w:rsidR="00472F84">
              <w:rPr>
                <w:rFonts w:eastAsia="Times New Roman" w:cs="Calibri"/>
                <w:color w:val="000000"/>
                <w:sz w:val="18"/>
                <w:szCs w:val="18"/>
                <w:lang w:eastAsia="en-US"/>
              </w:rPr>
              <w:t xml:space="preserve"> age 0 to 4</w:t>
            </w:r>
          </w:p>
        </w:tc>
        <w:tc>
          <w:tcPr>
            <w:tcW w:w="960" w:type="dxa"/>
            <w:tcBorders>
              <w:left w:val="nil"/>
              <w:right w:val="nil"/>
            </w:tcBorders>
            <w:shd w:val="clear" w:color="auto" w:fill="FFFFFF" w:themeFill="background1"/>
            <w:vAlign w:val="center"/>
            <w:hideMark/>
          </w:tcPr>
          <w:p w:rsidRPr="00DF21B3" w:rsidR="00472F84" w:rsidP="00472F84" w:rsidRDefault="00472F84" w14:paraId="47904C31"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05C7BEBC"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5AECD7FC" w14:textId="77777777">
            <w:pPr>
              <w:jc w:val="center"/>
              <w:rPr>
                <w:rFonts w:eastAsia="Times New Roman" w:cs="Calibri"/>
                <w:color w:val="000000"/>
                <w:sz w:val="18"/>
                <w:szCs w:val="18"/>
                <w:lang w:eastAsia="en-US"/>
              </w:rPr>
            </w:pPr>
          </w:p>
        </w:tc>
      </w:tr>
      <w:tr w:rsidRPr="00472F84" w:rsidR="00472F84" w:rsidTr="00393BF7" w14:paraId="7E4940D6"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29960774"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B51067" w:rsidP="00472F84" w:rsidRDefault="00472F84" w14:paraId="4FC89B63"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Children in custody</w:t>
            </w:r>
          </w:p>
          <w:p w:rsidRPr="00DF21B3" w:rsidR="00472F84" w:rsidP="00472F84" w:rsidRDefault="00B51067" w14:paraId="7BA8C328" w14:textId="39F8A109">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w:t>
            </w:r>
            <w:r w:rsidRPr="00DF21B3" w:rsidR="00472F84">
              <w:rPr>
                <w:rFonts w:eastAsia="Times New Roman" w:cs="Calibri"/>
                <w:color w:val="000000"/>
                <w:sz w:val="18"/>
                <w:szCs w:val="18"/>
                <w:lang w:eastAsia="en-US"/>
              </w:rPr>
              <w:t>arrangements</w:t>
            </w:r>
          </w:p>
        </w:tc>
        <w:tc>
          <w:tcPr>
            <w:tcW w:w="960" w:type="dxa"/>
            <w:tcBorders>
              <w:left w:val="nil"/>
              <w:right w:val="nil"/>
            </w:tcBorders>
            <w:shd w:val="clear" w:color="auto" w:fill="FFFFFF" w:themeFill="background1"/>
            <w:vAlign w:val="center"/>
            <w:hideMark/>
          </w:tcPr>
          <w:p w:rsidRPr="00DF21B3" w:rsidR="00472F84" w:rsidP="00472F84" w:rsidRDefault="00472F84" w14:paraId="1453C374"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6C7DFE99"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389D1C08" w14:textId="77777777">
            <w:pPr>
              <w:jc w:val="center"/>
              <w:rPr>
                <w:rFonts w:eastAsia="Times New Roman" w:cs="Calibri"/>
                <w:color w:val="000000"/>
                <w:sz w:val="18"/>
                <w:szCs w:val="18"/>
                <w:lang w:eastAsia="en-US"/>
              </w:rPr>
            </w:pPr>
          </w:p>
        </w:tc>
      </w:tr>
      <w:tr w:rsidRPr="00472F84" w:rsidR="00472F84" w:rsidTr="00393BF7" w14:paraId="28528252" w14:textId="77777777">
        <w:trPr>
          <w:trHeight w:val="351"/>
        </w:trPr>
        <w:tc>
          <w:tcPr>
            <w:tcW w:w="1720" w:type="dxa"/>
            <w:tcBorders>
              <w:right w:val="nil"/>
            </w:tcBorders>
            <w:shd w:val="clear" w:color="auto" w:fill="FFFFFF" w:themeFill="background1"/>
            <w:vAlign w:val="center"/>
            <w:hideMark/>
          </w:tcPr>
          <w:p w:rsidRPr="00271214" w:rsidR="00472F84" w:rsidP="00472F84" w:rsidRDefault="00472F84" w14:paraId="5B493B17"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472F84" w:rsidP="00472F84" w:rsidRDefault="00472F84" w14:paraId="236CCA2F"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Foster children</w:t>
            </w:r>
          </w:p>
        </w:tc>
        <w:tc>
          <w:tcPr>
            <w:tcW w:w="960" w:type="dxa"/>
            <w:tcBorders>
              <w:left w:val="nil"/>
              <w:right w:val="nil"/>
            </w:tcBorders>
            <w:shd w:val="clear" w:color="auto" w:fill="FFFFFF" w:themeFill="background1"/>
            <w:vAlign w:val="center"/>
            <w:hideMark/>
          </w:tcPr>
          <w:p w:rsidRPr="00DF21B3" w:rsidR="00472F84" w:rsidP="00472F84" w:rsidRDefault="00472F84" w14:paraId="1F9524F9"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37B82B44"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2F609C22" w14:textId="77777777">
            <w:pPr>
              <w:jc w:val="center"/>
              <w:rPr>
                <w:rFonts w:eastAsia="Times New Roman" w:cs="Calibri"/>
                <w:color w:val="000000"/>
                <w:sz w:val="18"/>
                <w:szCs w:val="18"/>
                <w:lang w:eastAsia="en-US"/>
              </w:rPr>
            </w:pPr>
          </w:p>
        </w:tc>
      </w:tr>
      <w:tr w:rsidRPr="00472F84" w:rsidR="00472F84" w:rsidTr="00393BF7" w14:paraId="52897C94"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005E3F96"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472F84" w:rsidP="00472F84" w:rsidRDefault="00472F84" w14:paraId="3ABA0F05"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No one related to each other</w:t>
            </w:r>
          </w:p>
        </w:tc>
        <w:tc>
          <w:tcPr>
            <w:tcW w:w="960" w:type="dxa"/>
            <w:tcBorders>
              <w:left w:val="nil"/>
              <w:right w:val="nil"/>
            </w:tcBorders>
            <w:shd w:val="clear" w:color="auto" w:fill="FFFFFF" w:themeFill="background1"/>
            <w:vAlign w:val="center"/>
            <w:hideMark/>
          </w:tcPr>
          <w:p w:rsidRPr="00DF21B3" w:rsidR="00472F84" w:rsidP="00472F84" w:rsidRDefault="00472F84" w14:paraId="0EDF0F22"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1E5444D3"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21E11258" w14:textId="77777777">
            <w:pPr>
              <w:jc w:val="center"/>
              <w:rPr>
                <w:rFonts w:eastAsia="Times New Roman" w:cs="Calibri"/>
                <w:color w:val="000000"/>
                <w:sz w:val="18"/>
                <w:szCs w:val="18"/>
                <w:lang w:eastAsia="en-US"/>
              </w:rPr>
            </w:pPr>
          </w:p>
        </w:tc>
      </w:tr>
      <w:tr w:rsidRPr="00472F84" w:rsidR="00472F84" w:rsidTr="00393BF7" w14:paraId="285A918B"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7F7D25F5"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B51067" w:rsidP="00472F84" w:rsidRDefault="00472F84" w14:paraId="080E0584"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Active duty military (lower</w:t>
            </w:r>
          </w:p>
          <w:p w:rsidRPr="00DF21B3" w:rsidR="00472F84" w:rsidP="00472F84" w:rsidRDefault="00B51067" w14:paraId="7F26334B" w14:textId="29B2DF10">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w:t>
            </w:r>
            <w:r w:rsidRPr="00DF21B3" w:rsidR="00472F84">
              <w:rPr>
                <w:rFonts w:eastAsia="Times New Roman" w:cs="Calibri"/>
                <w:color w:val="000000"/>
                <w:sz w:val="18"/>
                <w:szCs w:val="18"/>
                <w:lang w:eastAsia="en-US"/>
              </w:rPr>
              <w:t xml:space="preserve"> priority)</w:t>
            </w:r>
          </w:p>
        </w:tc>
        <w:tc>
          <w:tcPr>
            <w:tcW w:w="960" w:type="dxa"/>
            <w:tcBorders>
              <w:left w:val="nil"/>
              <w:right w:val="nil"/>
            </w:tcBorders>
            <w:shd w:val="clear" w:color="auto" w:fill="FFFFFF" w:themeFill="background1"/>
            <w:vAlign w:val="center"/>
            <w:hideMark/>
          </w:tcPr>
          <w:p w:rsidRPr="00DF21B3" w:rsidR="00472F84" w:rsidP="00472F84" w:rsidRDefault="00472F84" w14:paraId="778AB7DB"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1FBC5741" w14:textId="77777777">
            <w:pPr>
              <w:jc w:val="center"/>
              <w:rPr>
                <w:rFonts w:eastAsia="Times New Roman" w:cs="Calibri"/>
                <w:color w:val="000000"/>
                <w:sz w:val="18"/>
                <w:szCs w:val="18"/>
                <w:lang w:eastAsia="en-US"/>
              </w:rPr>
            </w:pPr>
          </w:p>
        </w:tc>
        <w:tc>
          <w:tcPr>
            <w:tcW w:w="1620" w:type="dxa"/>
            <w:tcBorders>
              <w:left w:val="nil"/>
              <w:right w:val="nil"/>
            </w:tcBorders>
            <w:shd w:val="clear" w:color="auto" w:fill="FFFFFF" w:themeFill="background1"/>
            <w:vAlign w:val="center"/>
            <w:hideMark/>
          </w:tcPr>
          <w:p w:rsidRPr="00DF21B3" w:rsidR="00472F84" w:rsidP="00472F84" w:rsidRDefault="00472F84" w14:paraId="176C147C" w14:textId="77777777">
            <w:pPr>
              <w:jc w:val="center"/>
              <w:rPr>
                <w:rFonts w:eastAsia="Times New Roman" w:cs="Calibri"/>
                <w:color w:val="000000"/>
                <w:sz w:val="18"/>
                <w:szCs w:val="18"/>
                <w:lang w:eastAsia="en-US"/>
              </w:rPr>
            </w:pPr>
          </w:p>
        </w:tc>
      </w:tr>
      <w:tr w:rsidRPr="00472F84" w:rsidR="00472F84" w:rsidTr="00393BF7" w14:paraId="2EE3EBAE" w14:textId="77777777">
        <w:trPr>
          <w:trHeight w:val="460"/>
        </w:trPr>
        <w:tc>
          <w:tcPr>
            <w:tcW w:w="1720" w:type="dxa"/>
            <w:tcBorders>
              <w:bottom w:val="single" w:color="auto" w:sz="4" w:space="0"/>
              <w:right w:val="nil"/>
            </w:tcBorders>
            <w:shd w:val="clear" w:color="auto" w:fill="FFFFFF" w:themeFill="background1"/>
            <w:vAlign w:val="center"/>
            <w:hideMark/>
          </w:tcPr>
          <w:p w:rsidRPr="00271214" w:rsidR="00472F84" w:rsidP="00472F84" w:rsidRDefault="00472F84" w14:paraId="358E59B0"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DF21B3" w:rsidR="002B0CE1" w:rsidP="00472F84" w:rsidRDefault="00472F84" w14:paraId="736275CB"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Children who live away at</w:t>
            </w:r>
          </w:p>
          <w:p w:rsidRPr="00DF21B3" w:rsidR="00472F84" w:rsidP="00472F84" w:rsidRDefault="002B0CE1" w14:paraId="311386C3" w14:textId="0763279D">
            <w:pPr>
              <w:rPr>
                <w:rFonts w:eastAsia="Times New Roman" w:cs="Calibri"/>
                <w:color w:val="000000"/>
                <w:sz w:val="18"/>
                <w:szCs w:val="18"/>
                <w:lang w:eastAsia="en-US"/>
              </w:rPr>
            </w:pPr>
            <w:r w:rsidRPr="00DF21B3">
              <w:rPr>
                <w:rFonts w:eastAsia="Times New Roman" w:cs="Calibri"/>
                <w:color w:val="000000"/>
                <w:sz w:val="18"/>
                <w:szCs w:val="18"/>
                <w:lang w:eastAsia="en-US"/>
              </w:rPr>
              <w:t xml:space="preserve">     </w:t>
            </w:r>
            <w:r w:rsidRPr="00DF21B3" w:rsidR="00472F84">
              <w:rPr>
                <w:rFonts w:eastAsia="Times New Roman" w:cs="Calibri"/>
                <w:color w:val="000000"/>
                <w:sz w:val="18"/>
                <w:szCs w:val="18"/>
                <w:lang w:eastAsia="en-US"/>
              </w:rPr>
              <w:t xml:space="preserve"> college (lower priority</w:t>
            </w:r>
            <w:r w:rsidRPr="00DF21B3">
              <w:rPr>
                <w:rFonts w:eastAsia="Times New Roman" w:cs="Calibri"/>
                <w:color w:val="000000"/>
                <w:sz w:val="18"/>
                <w:szCs w:val="18"/>
                <w:lang w:eastAsia="en-US"/>
              </w:rPr>
              <w:t>)</w:t>
            </w:r>
          </w:p>
        </w:tc>
        <w:tc>
          <w:tcPr>
            <w:tcW w:w="96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5525A7CD" w14:textId="77777777">
            <w:pPr>
              <w:jc w:val="center"/>
              <w:rPr>
                <w:rFonts w:eastAsia="Times New Roman" w:cs="Calibri"/>
                <w:color w:val="000000"/>
                <w:sz w:val="18"/>
                <w:szCs w:val="18"/>
                <w:lang w:eastAsia="en-US"/>
              </w:rPr>
            </w:pP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20A34FD2" w14:textId="77777777">
            <w:pPr>
              <w:jc w:val="center"/>
              <w:rPr>
                <w:rFonts w:eastAsia="Times New Roman" w:cs="Calibri"/>
                <w:color w:val="000000"/>
                <w:sz w:val="18"/>
                <w:szCs w:val="18"/>
                <w:lang w:eastAsia="en-US"/>
              </w:rPr>
            </w:pP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3439F7CB" w14:textId="77777777">
            <w:pPr>
              <w:jc w:val="center"/>
              <w:rPr>
                <w:rFonts w:eastAsia="Times New Roman" w:cs="Calibri"/>
                <w:color w:val="000000"/>
                <w:sz w:val="18"/>
                <w:szCs w:val="18"/>
                <w:lang w:eastAsia="en-US"/>
              </w:rPr>
            </w:pPr>
          </w:p>
        </w:tc>
      </w:tr>
      <w:tr w:rsidRPr="00472F84" w:rsidR="00472F84" w:rsidTr="00393BF7" w14:paraId="397A2C35" w14:textId="77777777">
        <w:trPr>
          <w:trHeight w:val="460"/>
        </w:trPr>
        <w:tc>
          <w:tcPr>
            <w:tcW w:w="1720" w:type="dxa"/>
            <w:tcBorders>
              <w:top w:val="single" w:color="auto" w:sz="4" w:space="0"/>
              <w:right w:val="nil"/>
            </w:tcBorders>
            <w:shd w:val="clear" w:color="auto" w:fill="FFFFFF" w:themeFill="background1"/>
            <w:vAlign w:val="center"/>
            <w:hideMark/>
          </w:tcPr>
          <w:p w:rsidRPr="00271214" w:rsidR="00472F84" w:rsidP="00472F84" w:rsidRDefault="00472F84" w14:paraId="78D5503E" w14:textId="77777777">
            <w:pPr>
              <w:rPr>
                <w:rFonts w:eastAsia="Times New Roman" w:cs="Calibri"/>
                <w:b/>
                <w:bCs/>
                <w:color w:val="000000"/>
                <w:sz w:val="18"/>
                <w:szCs w:val="18"/>
                <w:lang w:eastAsia="en-US"/>
              </w:rPr>
            </w:pPr>
            <w:r w:rsidRPr="00271214">
              <w:rPr>
                <w:rFonts w:eastAsia="Times New Roman" w:cs="Calibri"/>
                <w:b/>
                <w:bCs/>
                <w:color w:val="000000"/>
                <w:sz w:val="18"/>
                <w:szCs w:val="18"/>
                <w:lang w:eastAsia="en-US"/>
              </w:rPr>
              <w:t>Septic Systems</w:t>
            </w:r>
          </w:p>
        </w:tc>
        <w:tc>
          <w:tcPr>
            <w:tcW w:w="3920" w:type="dxa"/>
            <w:tcBorders>
              <w:top w:val="single" w:color="auto" w:sz="4" w:space="0"/>
              <w:left w:val="nil"/>
              <w:right w:val="nil"/>
            </w:tcBorders>
            <w:shd w:val="clear" w:color="auto" w:fill="FFFFFF" w:themeFill="background1"/>
            <w:vAlign w:val="center"/>
            <w:hideMark/>
          </w:tcPr>
          <w:p w:rsidRPr="00DF21B3" w:rsidR="00472F84" w:rsidP="00472F84" w:rsidRDefault="00472F84" w14:paraId="2A745927"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Septic systems only</w:t>
            </w:r>
          </w:p>
        </w:tc>
        <w:tc>
          <w:tcPr>
            <w:tcW w:w="960" w:type="dxa"/>
            <w:tcBorders>
              <w:top w:val="single" w:color="auto" w:sz="4" w:space="0"/>
              <w:left w:val="nil"/>
              <w:right w:val="nil"/>
            </w:tcBorders>
            <w:shd w:val="clear" w:color="auto" w:fill="FFFFFF" w:themeFill="background1"/>
            <w:vAlign w:val="center"/>
            <w:hideMark/>
          </w:tcPr>
          <w:p w:rsidRPr="00DF21B3" w:rsidR="00472F84" w:rsidP="00472F84" w:rsidRDefault="00472F84" w14:paraId="4C8D061B"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59302AF3"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27EC90C2"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1D6C5B06" w14:textId="77777777">
        <w:trPr>
          <w:trHeight w:val="460"/>
        </w:trPr>
        <w:tc>
          <w:tcPr>
            <w:tcW w:w="1720" w:type="dxa"/>
            <w:tcBorders>
              <w:bottom w:val="single" w:color="auto" w:sz="4" w:space="0"/>
              <w:right w:val="nil"/>
            </w:tcBorders>
            <w:shd w:val="clear" w:color="auto" w:fill="FFFFFF" w:themeFill="background1"/>
            <w:vAlign w:val="center"/>
            <w:hideMark/>
          </w:tcPr>
          <w:p w:rsidRPr="00271214" w:rsidR="00472F84" w:rsidP="00472F84" w:rsidRDefault="00472F84" w14:paraId="1EFEBCE8"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2DA1C6FB"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Public sewer</w:t>
            </w:r>
          </w:p>
        </w:tc>
        <w:tc>
          <w:tcPr>
            <w:tcW w:w="96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325B5597"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74EF437D"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19FD171C"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1AB26ED4" w14:textId="77777777">
        <w:trPr>
          <w:trHeight w:val="460"/>
        </w:trPr>
        <w:tc>
          <w:tcPr>
            <w:tcW w:w="1720" w:type="dxa"/>
            <w:tcBorders>
              <w:top w:val="single" w:color="auto" w:sz="4" w:space="0"/>
              <w:right w:val="nil"/>
            </w:tcBorders>
            <w:shd w:val="clear" w:color="auto" w:fill="FFFFFF" w:themeFill="background1"/>
            <w:vAlign w:val="center"/>
            <w:hideMark/>
          </w:tcPr>
          <w:p w:rsidRPr="00271214" w:rsidR="00472F84" w:rsidP="00472F84" w:rsidRDefault="00472F84" w14:paraId="60ECC474" w14:textId="77777777">
            <w:pPr>
              <w:rPr>
                <w:rFonts w:eastAsia="Times New Roman" w:cs="Calibri"/>
                <w:b/>
                <w:bCs/>
                <w:color w:val="000000"/>
                <w:sz w:val="18"/>
                <w:szCs w:val="18"/>
                <w:lang w:eastAsia="en-US"/>
              </w:rPr>
            </w:pPr>
            <w:r w:rsidRPr="00271214">
              <w:rPr>
                <w:rFonts w:eastAsia="Times New Roman" w:cs="Calibri"/>
                <w:b/>
                <w:bCs/>
                <w:color w:val="000000"/>
                <w:sz w:val="18"/>
                <w:szCs w:val="18"/>
                <w:lang w:eastAsia="en-US"/>
              </w:rPr>
              <w:t>Home Heating Fuel</w:t>
            </w:r>
          </w:p>
        </w:tc>
        <w:tc>
          <w:tcPr>
            <w:tcW w:w="3920" w:type="dxa"/>
            <w:tcBorders>
              <w:top w:val="single" w:color="auto" w:sz="4" w:space="0"/>
              <w:left w:val="nil"/>
              <w:right w:val="nil"/>
            </w:tcBorders>
            <w:shd w:val="clear" w:color="auto" w:fill="FFFFFF" w:themeFill="background1"/>
            <w:vAlign w:val="center"/>
            <w:hideMark/>
          </w:tcPr>
          <w:p w:rsidRPr="00DF21B3" w:rsidR="00472F84" w:rsidP="00472F84" w:rsidRDefault="00472F84" w14:paraId="763976B8"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Natural gas most</w:t>
            </w:r>
          </w:p>
        </w:tc>
        <w:tc>
          <w:tcPr>
            <w:tcW w:w="960" w:type="dxa"/>
            <w:tcBorders>
              <w:top w:val="single" w:color="auto" w:sz="4" w:space="0"/>
              <w:left w:val="nil"/>
              <w:right w:val="nil"/>
            </w:tcBorders>
            <w:shd w:val="clear" w:color="auto" w:fill="FFFFFF" w:themeFill="background1"/>
            <w:vAlign w:val="center"/>
            <w:hideMark/>
          </w:tcPr>
          <w:p w:rsidRPr="00DF21B3" w:rsidR="00472F84" w:rsidP="00472F84" w:rsidRDefault="00472F84" w14:paraId="158C7638"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48A0021C"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3D7DB5C0"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DB5013" w14:paraId="1192C457" w14:textId="77777777">
        <w:trPr>
          <w:trHeight w:val="460"/>
        </w:trPr>
        <w:tc>
          <w:tcPr>
            <w:tcW w:w="1720" w:type="dxa"/>
            <w:tcBorders>
              <w:right w:val="nil"/>
            </w:tcBorders>
            <w:shd w:val="clear" w:color="auto" w:fill="FFFFFF" w:themeFill="background1"/>
            <w:vAlign w:val="center"/>
            <w:hideMark/>
          </w:tcPr>
          <w:p w:rsidRPr="00271214" w:rsidR="00472F84" w:rsidP="00472F84" w:rsidRDefault="00472F84" w14:paraId="4A5279F5"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DF21B3" w:rsidR="00472F84" w:rsidP="00472F84" w:rsidRDefault="00472F84" w14:paraId="591D75A8"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Butane/propane most</w:t>
            </w:r>
          </w:p>
        </w:tc>
        <w:tc>
          <w:tcPr>
            <w:tcW w:w="960" w:type="dxa"/>
            <w:tcBorders>
              <w:left w:val="nil"/>
              <w:right w:val="nil"/>
            </w:tcBorders>
            <w:shd w:val="clear" w:color="auto" w:fill="FFFFFF" w:themeFill="background1"/>
            <w:vAlign w:val="center"/>
            <w:hideMark/>
          </w:tcPr>
          <w:p w:rsidRPr="00DF21B3" w:rsidR="00472F84" w:rsidP="00472F84" w:rsidRDefault="00472F84" w14:paraId="5A379D13"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DF21B3" w:rsidR="00472F84" w:rsidP="00472F84" w:rsidRDefault="00472F84" w14:paraId="2291C316"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DF21B3" w:rsidR="00472F84" w:rsidP="00472F84" w:rsidRDefault="00472F84" w14:paraId="4CF5ED05"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DB5013" w14:paraId="3CBAFEFA" w14:textId="77777777">
        <w:trPr>
          <w:trHeight w:val="460"/>
        </w:trPr>
        <w:tc>
          <w:tcPr>
            <w:tcW w:w="1720" w:type="dxa"/>
            <w:tcBorders>
              <w:bottom w:val="single" w:color="auto" w:sz="4" w:space="0"/>
              <w:right w:val="nil"/>
            </w:tcBorders>
            <w:shd w:val="clear" w:color="auto" w:fill="FFFFFF" w:themeFill="background1"/>
            <w:vAlign w:val="center"/>
            <w:hideMark/>
          </w:tcPr>
          <w:p w:rsidRPr="00271214" w:rsidR="00472F84" w:rsidP="00472F84" w:rsidRDefault="00472F84" w14:paraId="46830A2F"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2C2A78FA"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Other fuel most</w:t>
            </w:r>
          </w:p>
        </w:tc>
        <w:tc>
          <w:tcPr>
            <w:tcW w:w="96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746FE8BB"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04404CF1"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31D46888"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08D5C099" w14:textId="77777777">
        <w:trPr>
          <w:trHeight w:val="460"/>
        </w:trPr>
        <w:tc>
          <w:tcPr>
            <w:tcW w:w="1720" w:type="dxa"/>
            <w:tcBorders>
              <w:top w:val="single" w:color="auto" w:sz="4" w:space="0"/>
              <w:right w:val="nil"/>
            </w:tcBorders>
            <w:shd w:val="clear" w:color="auto" w:fill="FFFFFF" w:themeFill="background1"/>
            <w:vAlign w:val="center"/>
            <w:hideMark/>
          </w:tcPr>
          <w:p w:rsidRPr="00271214" w:rsidR="00472F84" w:rsidP="00472F84" w:rsidRDefault="00472F84" w14:paraId="6CD480ED" w14:textId="77777777">
            <w:pPr>
              <w:rPr>
                <w:rFonts w:eastAsia="Times New Roman" w:cs="Calibri"/>
                <w:b/>
                <w:bCs/>
                <w:color w:val="000000"/>
                <w:sz w:val="18"/>
                <w:szCs w:val="18"/>
                <w:lang w:eastAsia="en-US"/>
              </w:rPr>
            </w:pPr>
            <w:r w:rsidRPr="00271214">
              <w:rPr>
                <w:rFonts w:eastAsia="Times New Roman" w:cs="Calibri"/>
                <w:b/>
                <w:bCs/>
                <w:color w:val="000000"/>
                <w:sz w:val="18"/>
                <w:szCs w:val="18"/>
                <w:lang w:eastAsia="en-US"/>
              </w:rPr>
              <w:t>Solar Power</w:t>
            </w:r>
          </w:p>
        </w:tc>
        <w:tc>
          <w:tcPr>
            <w:tcW w:w="3920" w:type="dxa"/>
            <w:tcBorders>
              <w:top w:val="single" w:color="auto" w:sz="4" w:space="0"/>
              <w:left w:val="nil"/>
              <w:right w:val="nil"/>
            </w:tcBorders>
            <w:shd w:val="clear" w:color="auto" w:fill="FFFFFF" w:themeFill="background1"/>
            <w:vAlign w:val="center"/>
            <w:hideMark/>
          </w:tcPr>
          <w:p w:rsidRPr="00DF21B3" w:rsidR="00472F84" w:rsidP="00472F84" w:rsidRDefault="00472F84" w14:paraId="2F630892"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Solar panels</w:t>
            </w:r>
          </w:p>
        </w:tc>
        <w:tc>
          <w:tcPr>
            <w:tcW w:w="960" w:type="dxa"/>
            <w:tcBorders>
              <w:top w:val="single" w:color="auto" w:sz="4" w:space="0"/>
              <w:left w:val="nil"/>
              <w:right w:val="nil"/>
            </w:tcBorders>
            <w:shd w:val="clear" w:color="auto" w:fill="FFFFFF" w:themeFill="background1"/>
            <w:vAlign w:val="center"/>
            <w:hideMark/>
          </w:tcPr>
          <w:p w:rsidRPr="00DF21B3" w:rsidR="00472F84" w:rsidP="00472F84" w:rsidRDefault="00472F84" w14:paraId="054CA847"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68E05A19"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01ED54AA"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3C52FAD5" w14:textId="77777777">
        <w:trPr>
          <w:trHeight w:val="460"/>
        </w:trPr>
        <w:tc>
          <w:tcPr>
            <w:tcW w:w="1720" w:type="dxa"/>
            <w:tcBorders>
              <w:bottom w:val="single" w:color="auto" w:sz="4" w:space="0"/>
              <w:right w:val="nil"/>
            </w:tcBorders>
            <w:shd w:val="clear" w:color="auto" w:fill="FFFFFF" w:themeFill="background1"/>
            <w:vAlign w:val="center"/>
            <w:hideMark/>
          </w:tcPr>
          <w:p w:rsidRPr="00271214" w:rsidR="00472F84" w:rsidP="00472F84" w:rsidRDefault="00472F84" w14:paraId="0B4A61F6"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3F9CE390"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Without solar panels</w:t>
            </w:r>
          </w:p>
        </w:tc>
        <w:tc>
          <w:tcPr>
            <w:tcW w:w="96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00D2E7A8"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360DCA89"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DF21B3" w:rsidR="00472F84" w:rsidP="00472F84" w:rsidRDefault="00472F84" w14:paraId="4A1FAD95"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614E9D71" w14:textId="77777777">
        <w:trPr>
          <w:trHeight w:val="460"/>
        </w:trPr>
        <w:tc>
          <w:tcPr>
            <w:tcW w:w="1720" w:type="dxa"/>
            <w:tcBorders>
              <w:top w:val="single" w:color="auto" w:sz="4" w:space="0"/>
              <w:right w:val="nil"/>
            </w:tcBorders>
            <w:shd w:val="clear" w:color="auto" w:fill="FFFFFF" w:themeFill="background1"/>
            <w:vAlign w:val="center"/>
            <w:hideMark/>
          </w:tcPr>
          <w:p w:rsidRPr="00271214" w:rsidR="00472F84" w:rsidP="00472F84" w:rsidRDefault="00472F84" w14:paraId="566D7EB7" w14:textId="77777777">
            <w:pPr>
              <w:rPr>
                <w:rFonts w:eastAsia="Times New Roman" w:cs="Calibri"/>
                <w:b/>
                <w:bCs/>
                <w:color w:val="000000"/>
                <w:sz w:val="18"/>
                <w:szCs w:val="18"/>
                <w:lang w:eastAsia="en-US"/>
              </w:rPr>
            </w:pPr>
            <w:r w:rsidRPr="00271214">
              <w:rPr>
                <w:rFonts w:eastAsia="Times New Roman" w:cs="Calibri"/>
                <w:b/>
                <w:bCs/>
                <w:color w:val="000000"/>
                <w:sz w:val="18"/>
                <w:szCs w:val="18"/>
                <w:lang w:eastAsia="en-US"/>
              </w:rPr>
              <w:t>SNAP</w:t>
            </w:r>
          </w:p>
        </w:tc>
        <w:tc>
          <w:tcPr>
            <w:tcW w:w="3920" w:type="dxa"/>
            <w:tcBorders>
              <w:top w:val="single" w:color="auto" w:sz="4" w:space="0"/>
              <w:left w:val="nil"/>
              <w:right w:val="nil"/>
            </w:tcBorders>
            <w:shd w:val="clear" w:color="auto" w:fill="FFFFFF" w:themeFill="background1"/>
            <w:vAlign w:val="center"/>
            <w:hideMark/>
          </w:tcPr>
          <w:p w:rsidRPr="00DF21B3" w:rsidR="00472F84" w:rsidP="00472F84" w:rsidRDefault="00472F84" w14:paraId="41A31B4E"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Prior year SNAP benefits</w:t>
            </w:r>
          </w:p>
        </w:tc>
        <w:tc>
          <w:tcPr>
            <w:tcW w:w="960" w:type="dxa"/>
            <w:tcBorders>
              <w:top w:val="single" w:color="auto" w:sz="4" w:space="0"/>
              <w:left w:val="nil"/>
              <w:right w:val="nil"/>
            </w:tcBorders>
            <w:shd w:val="clear" w:color="auto" w:fill="FFFFFF" w:themeFill="background1"/>
            <w:vAlign w:val="center"/>
            <w:hideMark/>
          </w:tcPr>
          <w:p w:rsidRPr="00DF21B3" w:rsidR="00472F84" w:rsidP="00472F84" w:rsidRDefault="00472F84" w14:paraId="295B5D99"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31227D64"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DF21B3" w:rsidR="00472F84" w:rsidP="00472F84" w:rsidRDefault="00472F84" w14:paraId="133131C2"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r w:rsidRPr="00472F84" w:rsidR="00472F84" w:rsidTr="00393BF7" w14:paraId="1C059792" w14:textId="77777777">
        <w:trPr>
          <w:trHeight w:val="460"/>
        </w:trPr>
        <w:tc>
          <w:tcPr>
            <w:tcW w:w="1720" w:type="dxa"/>
            <w:tcBorders>
              <w:bottom w:val="single" w:color="auto" w:sz="8" w:space="0"/>
              <w:right w:val="nil"/>
            </w:tcBorders>
            <w:shd w:val="clear" w:color="auto" w:fill="FFFFFF" w:themeFill="background1"/>
            <w:vAlign w:val="center"/>
            <w:hideMark/>
          </w:tcPr>
          <w:p w:rsidRPr="00DF21B3" w:rsidR="00472F84" w:rsidP="00472F84" w:rsidRDefault="00472F84" w14:paraId="1FFADA36" w14:textId="77777777">
            <w:pPr>
              <w:rPr>
                <w:rFonts w:eastAsia="Times New Roman" w:cs="Calibri"/>
                <w:color w:val="000000"/>
                <w:sz w:val="18"/>
                <w:szCs w:val="18"/>
                <w:lang w:eastAsia="en-US"/>
              </w:rPr>
            </w:pPr>
          </w:p>
        </w:tc>
        <w:tc>
          <w:tcPr>
            <w:tcW w:w="3920" w:type="dxa"/>
            <w:tcBorders>
              <w:left w:val="nil"/>
              <w:bottom w:val="single" w:color="auto" w:sz="8" w:space="0"/>
              <w:right w:val="nil"/>
            </w:tcBorders>
            <w:shd w:val="clear" w:color="auto" w:fill="FFFFFF" w:themeFill="background1"/>
            <w:vAlign w:val="center"/>
            <w:hideMark/>
          </w:tcPr>
          <w:p w:rsidRPr="00DF21B3" w:rsidR="00472F84" w:rsidP="00472F84" w:rsidRDefault="00472F84" w14:paraId="7591FB24" w14:textId="77777777">
            <w:pPr>
              <w:rPr>
                <w:rFonts w:eastAsia="Times New Roman" w:cs="Calibri"/>
                <w:color w:val="000000"/>
                <w:sz w:val="18"/>
                <w:szCs w:val="18"/>
                <w:lang w:eastAsia="en-US"/>
              </w:rPr>
            </w:pPr>
            <w:r w:rsidRPr="00DF21B3">
              <w:rPr>
                <w:rFonts w:eastAsia="Times New Roman" w:cs="Calibri"/>
                <w:color w:val="000000"/>
                <w:sz w:val="18"/>
                <w:szCs w:val="18"/>
                <w:lang w:eastAsia="en-US"/>
              </w:rPr>
              <w:t>▪     No prior year SNAP benefits</w:t>
            </w:r>
          </w:p>
        </w:tc>
        <w:tc>
          <w:tcPr>
            <w:tcW w:w="960" w:type="dxa"/>
            <w:tcBorders>
              <w:left w:val="nil"/>
              <w:bottom w:val="single" w:color="auto" w:sz="8" w:space="0"/>
              <w:right w:val="nil"/>
            </w:tcBorders>
            <w:shd w:val="clear" w:color="auto" w:fill="FFFFFF" w:themeFill="background1"/>
            <w:vAlign w:val="center"/>
            <w:hideMark/>
          </w:tcPr>
          <w:p w:rsidRPr="00DF21B3" w:rsidR="00472F84" w:rsidP="00472F84" w:rsidRDefault="00472F84" w14:paraId="7C5C96C0"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4</w:t>
            </w:r>
          </w:p>
        </w:tc>
        <w:tc>
          <w:tcPr>
            <w:tcW w:w="1620" w:type="dxa"/>
            <w:tcBorders>
              <w:left w:val="nil"/>
              <w:bottom w:val="single" w:color="auto" w:sz="8" w:space="0"/>
              <w:right w:val="nil"/>
            </w:tcBorders>
            <w:shd w:val="clear" w:color="auto" w:fill="FFFFFF" w:themeFill="background1"/>
            <w:vAlign w:val="center"/>
            <w:hideMark/>
          </w:tcPr>
          <w:p w:rsidRPr="00DF21B3" w:rsidR="00472F84" w:rsidP="00472F84" w:rsidRDefault="00472F84" w14:paraId="07103B90"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c>
          <w:tcPr>
            <w:tcW w:w="1620" w:type="dxa"/>
            <w:tcBorders>
              <w:left w:val="nil"/>
              <w:bottom w:val="single" w:color="auto" w:sz="8" w:space="0"/>
              <w:right w:val="nil"/>
            </w:tcBorders>
            <w:shd w:val="clear" w:color="auto" w:fill="FFFFFF" w:themeFill="background1"/>
            <w:vAlign w:val="center"/>
            <w:hideMark/>
          </w:tcPr>
          <w:p w:rsidRPr="00DF21B3" w:rsidR="00472F84" w:rsidP="00472F84" w:rsidRDefault="00472F84" w14:paraId="14C9C7E0" w14:textId="77777777">
            <w:pPr>
              <w:jc w:val="center"/>
              <w:rPr>
                <w:rFonts w:eastAsia="Times New Roman" w:cs="Calibri"/>
                <w:color w:val="000000"/>
                <w:sz w:val="18"/>
                <w:szCs w:val="18"/>
                <w:lang w:eastAsia="en-US"/>
              </w:rPr>
            </w:pPr>
            <w:r w:rsidRPr="00DF21B3">
              <w:rPr>
                <w:rFonts w:eastAsia="Times New Roman" w:cs="Calibri"/>
                <w:color w:val="000000"/>
                <w:sz w:val="18"/>
                <w:szCs w:val="18"/>
                <w:lang w:eastAsia="en-US"/>
              </w:rPr>
              <w:t>2</w:t>
            </w:r>
          </w:p>
        </w:tc>
      </w:tr>
    </w:tbl>
    <w:p w:rsidR="006E735E" w:rsidP="00A36D4F" w:rsidRDefault="006E735E" w14:paraId="092091F4" w14:textId="77777777">
      <w:pPr>
        <w:pStyle w:val="table-title"/>
        <w:spacing w:before="0"/>
      </w:pPr>
    </w:p>
    <w:p w:rsidR="006E735E" w:rsidRDefault="006E735E" w14:paraId="302C8364" w14:textId="77777777">
      <w:pPr>
        <w:rPr>
          <w:b/>
        </w:rPr>
      </w:pPr>
      <w:r>
        <w:br w:type="page"/>
      </w:r>
    </w:p>
    <w:p w:rsidR="00A36D4F" w:rsidP="00A36D4F" w:rsidRDefault="00A36D4F" w14:paraId="4EB9D613" w14:textId="45F152D1">
      <w:pPr>
        <w:pStyle w:val="table-title"/>
        <w:spacing w:before="0"/>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rsidR="00012629">
        <w:rPr>
          <w:noProof/>
        </w:rPr>
        <w:t>4</w:t>
      </w:r>
      <w:r w:rsidRPr="006E380F">
        <w:t>.</w:t>
      </w:r>
      <w:r w:rsidRPr="006E380F">
        <w:tab/>
        <w:t xml:space="preserve">Round Two: </w:t>
      </w:r>
      <w:r w:rsidR="00F8529A">
        <w:t xml:space="preserve">Minimum </w:t>
      </w:r>
      <w:r w:rsidR="002E6B53">
        <w:t>Number of</w:t>
      </w:r>
      <w:r w:rsidRPr="006E380F" w:rsidR="002E6B53">
        <w:t xml:space="preserve"> </w:t>
      </w:r>
      <w:r w:rsidRPr="006E380F">
        <w:t xml:space="preserve">Participants </w:t>
      </w:r>
      <w:r w:rsidR="00F8529A">
        <w:t xml:space="preserve">per </w:t>
      </w:r>
      <w:r w:rsidRPr="006E380F">
        <w:t>Sub-characteristic</w:t>
      </w:r>
      <w:r w:rsidR="00F8529A">
        <w:t xml:space="preserve"> </w:t>
      </w:r>
      <w:r w:rsidR="00E41CBB">
        <w:t xml:space="preserve">– </w:t>
      </w:r>
      <w:r w:rsidRPr="006E380F">
        <w:t>English Interviews</w:t>
      </w:r>
      <w:r w:rsidR="00E41CBB">
        <w:t xml:space="preserve"> (continued)</w:t>
      </w:r>
    </w:p>
    <w:tbl>
      <w:tblPr>
        <w:tblW w:w="9840" w:type="dxa"/>
        <w:tblLook w:val="04A0" w:firstRow="1" w:lastRow="0" w:firstColumn="1" w:lastColumn="0" w:noHBand="0" w:noVBand="1"/>
      </w:tblPr>
      <w:tblGrid>
        <w:gridCol w:w="1729"/>
        <w:gridCol w:w="3914"/>
        <w:gridCol w:w="959"/>
        <w:gridCol w:w="1619"/>
        <w:gridCol w:w="1619"/>
      </w:tblGrid>
      <w:tr w:rsidRPr="008B65A6" w:rsidR="00B6791B" w:rsidTr="005F3128" w14:paraId="4F9CC72D" w14:textId="77777777">
        <w:trPr>
          <w:trHeight w:val="290"/>
        </w:trPr>
        <w:tc>
          <w:tcPr>
            <w:tcW w:w="1720" w:type="dxa"/>
            <w:vMerge w:val="restart"/>
            <w:tcBorders>
              <w:top w:val="single" w:color="auto" w:sz="8" w:space="0"/>
              <w:left w:val="nil"/>
            </w:tcBorders>
            <w:shd w:val="clear" w:color="auto" w:fill="FFFFFF" w:themeFill="background1"/>
            <w:vAlign w:val="center"/>
            <w:hideMark/>
          </w:tcPr>
          <w:p w:rsidRPr="008B65A6" w:rsidR="00B6791B" w:rsidP="005F3128" w:rsidRDefault="00B6791B" w14:paraId="5285FE70"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Characteristic</w:t>
            </w:r>
          </w:p>
        </w:tc>
        <w:tc>
          <w:tcPr>
            <w:tcW w:w="3920" w:type="dxa"/>
            <w:vMerge w:val="restart"/>
            <w:tcBorders>
              <w:top w:val="single" w:color="auto" w:sz="8" w:space="0"/>
            </w:tcBorders>
            <w:shd w:val="clear" w:color="auto" w:fill="FFFFFF" w:themeFill="background1"/>
            <w:vAlign w:val="center"/>
            <w:hideMark/>
          </w:tcPr>
          <w:p w:rsidRPr="008B65A6" w:rsidR="00B6791B" w:rsidP="005F3128" w:rsidRDefault="00B6791B" w14:paraId="797EE860"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Sub-characteristic</w:t>
            </w:r>
          </w:p>
        </w:tc>
        <w:tc>
          <w:tcPr>
            <w:tcW w:w="960" w:type="dxa"/>
            <w:vMerge w:val="restart"/>
            <w:tcBorders>
              <w:top w:val="single" w:color="auto" w:sz="8" w:space="0"/>
            </w:tcBorders>
            <w:shd w:val="clear" w:color="auto" w:fill="FFFFFF" w:themeFill="background1"/>
            <w:vAlign w:val="center"/>
            <w:hideMark/>
          </w:tcPr>
          <w:p w:rsidRPr="008B65A6" w:rsidR="00B6791B" w:rsidP="005F3128" w:rsidRDefault="00B6791B" w14:paraId="14A594FA"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Total</w:t>
            </w:r>
          </w:p>
        </w:tc>
        <w:tc>
          <w:tcPr>
            <w:tcW w:w="1620" w:type="dxa"/>
            <w:tcBorders>
              <w:top w:val="single" w:color="auto" w:sz="8" w:space="0"/>
            </w:tcBorders>
            <w:shd w:val="clear" w:color="auto" w:fill="FFFFFF" w:themeFill="background1"/>
            <w:vAlign w:val="bottom"/>
            <w:hideMark/>
          </w:tcPr>
          <w:p w:rsidRPr="008B65A6" w:rsidR="00B6791B" w:rsidP="005F3128" w:rsidRDefault="00B6791B" w14:paraId="2F50F617"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Paper Mode</w:t>
            </w:r>
          </w:p>
        </w:tc>
        <w:tc>
          <w:tcPr>
            <w:tcW w:w="1620" w:type="dxa"/>
            <w:tcBorders>
              <w:top w:val="single" w:color="auto" w:sz="8" w:space="0"/>
            </w:tcBorders>
            <w:shd w:val="clear" w:color="auto" w:fill="FFFFFF" w:themeFill="background1"/>
            <w:vAlign w:val="bottom"/>
            <w:hideMark/>
          </w:tcPr>
          <w:p w:rsidRPr="008B65A6" w:rsidR="00B6791B" w:rsidP="005F3128" w:rsidRDefault="00B6791B" w14:paraId="4FFD9DD5"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CAI Mode</w:t>
            </w:r>
          </w:p>
        </w:tc>
      </w:tr>
      <w:tr w:rsidRPr="008B65A6" w:rsidR="00B6791B" w:rsidTr="005F3128" w14:paraId="6B2A1D31" w14:textId="77777777">
        <w:trPr>
          <w:trHeight w:val="290"/>
        </w:trPr>
        <w:tc>
          <w:tcPr>
            <w:tcW w:w="1720" w:type="dxa"/>
            <w:vMerge/>
            <w:tcBorders>
              <w:left w:val="nil"/>
              <w:bottom w:val="single" w:color="auto" w:sz="8" w:space="0"/>
            </w:tcBorders>
            <w:shd w:val="clear" w:color="auto" w:fill="FFFFFF" w:themeFill="background1"/>
            <w:vAlign w:val="center"/>
            <w:hideMark/>
          </w:tcPr>
          <w:p w:rsidRPr="008B65A6" w:rsidR="00B6791B" w:rsidP="005F3128" w:rsidRDefault="00B6791B" w14:paraId="4C91D82C" w14:textId="77777777">
            <w:pPr>
              <w:rPr>
                <w:rFonts w:eastAsia="Times New Roman" w:cs="Calibri"/>
                <w:b/>
                <w:bCs/>
                <w:color w:val="000000"/>
                <w:sz w:val="18"/>
                <w:szCs w:val="18"/>
                <w:lang w:eastAsia="en-US"/>
              </w:rPr>
            </w:pPr>
          </w:p>
        </w:tc>
        <w:tc>
          <w:tcPr>
            <w:tcW w:w="3920" w:type="dxa"/>
            <w:vMerge/>
            <w:tcBorders>
              <w:bottom w:val="single" w:color="auto" w:sz="8" w:space="0"/>
            </w:tcBorders>
            <w:shd w:val="clear" w:color="auto" w:fill="FFFFFF" w:themeFill="background1"/>
            <w:vAlign w:val="center"/>
            <w:hideMark/>
          </w:tcPr>
          <w:p w:rsidRPr="008B65A6" w:rsidR="00B6791B" w:rsidP="005F3128" w:rsidRDefault="00B6791B" w14:paraId="121EED20" w14:textId="77777777">
            <w:pPr>
              <w:rPr>
                <w:rFonts w:eastAsia="Times New Roman" w:cs="Calibri"/>
                <w:b/>
                <w:bCs/>
                <w:color w:val="000000"/>
                <w:sz w:val="18"/>
                <w:szCs w:val="18"/>
                <w:lang w:eastAsia="en-US"/>
              </w:rPr>
            </w:pPr>
          </w:p>
        </w:tc>
        <w:tc>
          <w:tcPr>
            <w:tcW w:w="960" w:type="dxa"/>
            <w:vMerge/>
            <w:tcBorders>
              <w:bottom w:val="single" w:color="auto" w:sz="8" w:space="0"/>
            </w:tcBorders>
            <w:shd w:val="clear" w:color="auto" w:fill="FFFFFF" w:themeFill="background1"/>
            <w:vAlign w:val="center"/>
            <w:hideMark/>
          </w:tcPr>
          <w:p w:rsidRPr="008B65A6" w:rsidR="00B6791B" w:rsidP="005F3128" w:rsidRDefault="00B6791B" w14:paraId="477B8FA2" w14:textId="77777777">
            <w:pPr>
              <w:rPr>
                <w:rFonts w:eastAsia="Times New Roman" w:cs="Calibri"/>
                <w:b/>
                <w:bCs/>
                <w:color w:val="000000"/>
                <w:sz w:val="18"/>
                <w:szCs w:val="18"/>
                <w:lang w:eastAsia="en-US"/>
              </w:rPr>
            </w:pPr>
          </w:p>
        </w:tc>
        <w:tc>
          <w:tcPr>
            <w:tcW w:w="1620" w:type="dxa"/>
            <w:tcBorders>
              <w:bottom w:val="single" w:color="auto" w:sz="8" w:space="0"/>
            </w:tcBorders>
            <w:shd w:val="clear" w:color="auto" w:fill="FFFFFF" w:themeFill="background1"/>
            <w:vAlign w:val="bottom"/>
            <w:hideMark/>
          </w:tcPr>
          <w:p w:rsidRPr="008B65A6" w:rsidR="00B6791B" w:rsidP="005F3128" w:rsidRDefault="00B6791B" w14:paraId="6A421DBB" w14:textId="77777777">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c>
          <w:tcPr>
            <w:tcW w:w="1620" w:type="dxa"/>
            <w:tcBorders>
              <w:bottom w:val="single" w:color="auto" w:sz="8" w:space="0"/>
            </w:tcBorders>
            <w:shd w:val="clear" w:color="auto" w:fill="FFFFFF" w:themeFill="background1"/>
            <w:vAlign w:val="bottom"/>
            <w:hideMark/>
          </w:tcPr>
          <w:p w:rsidRPr="008B65A6" w:rsidR="00B6791B" w:rsidP="005F3128" w:rsidRDefault="00B6791B" w14:paraId="057B6DA6" w14:textId="77777777">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r>
      <w:tr w:rsidRPr="008B65A6" w:rsidR="001B1E6D" w:rsidTr="0076622E" w14:paraId="17A45643" w14:textId="77777777">
        <w:trPr>
          <w:trHeight w:val="340"/>
        </w:trPr>
        <w:tc>
          <w:tcPr>
            <w:tcW w:w="1720" w:type="dxa"/>
            <w:tcBorders>
              <w:top w:val="single" w:color="auto" w:sz="8" w:space="0"/>
              <w:bottom w:val="single" w:color="auto" w:sz="8" w:space="0"/>
              <w:right w:val="nil"/>
            </w:tcBorders>
            <w:shd w:val="clear" w:color="auto" w:fill="BDD6EE" w:themeFill="accent5" w:themeFillTint="66"/>
            <w:vAlign w:val="center"/>
            <w:hideMark/>
          </w:tcPr>
          <w:p w:rsidRPr="008B65A6" w:rsidR="00B6791B" w:rsidP="005F3128" w:rsidRDefault="00B6791B" w14:paraId="49AEE13A" w14:textId="5BB5B808">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 xml:space="preserve">GROUP </w:t>
            </w:r>
            <w:r w:rsidR="001E3A52">
              <w:rPr>
                <w:rFonts w:eastAsia="Times New Roman" w:cs="Calibri"/>
                <w:b/>
                <w:bCs/>
                <w:color w:val="000000"/>
                <w:sz w:val="18"/>
                <w:szCs w:val="18"/>
                <w:lang w:eastAsia="en-US"/>
              </w:rPr>
              <w:t>2</w:t>
            </w:r>
          </w:p>
        </w:tc>
        <w:tc>
          <w:tcPr>
            <w:tcW w:w="39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B6791B" w:rsidP="005F3128" w:rsidRDefault="00B6791B" w14:paraId="550354CC" w14:textId="77777777">
            <w:pPr>
              <w:jc w:val="center"/>
              <w:rPr>
                <w:rFonts w:eastAsia="Times New Roman" w:cs="Calibri"/>
                <w:b/>
                <w:bCs/>
                <w:color w:val="000000"/>
                <w:sz w:val="18"/>
                <w:szCs w:val="18"/>
                <w:lang w:eastAsia="en-US"/>
              </w:rPr>
            </w:pPr>
          </w:p>
        </w:tc>
        <w:tc>
          <w:tcPr>
            <w:tcW w:w="96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B6791B" w:rsidP="00A63EE0" w:rsidRDefault="00A63EE0" w14:paraId="7BD8F112" w14:textId="00F9EC4C">
            <w:pPr>
              <w:jc w:val="center"/>
              <w:rPr>
                <w:rFonts w:eastAsia="Times New Roman" w:cs="Calibri"/>
                <w:b/>
                <w:bCs/>
                <w:color w:val="000000"/>
                <w:sz w:val="18"/>
                <w:szCs w:val="18"/>
                <w:lang w:eastAsia="en-US"/>
              </w:rPr>
            </w:pPr>
            <w:r>
              <w:rPr>
                <w:rFonts w:eastAsia="Times New Roman" w:cs="Calibri"/>
                <w:b/>
                <w:bCs/>
                <w:color w:val="000000"/>
                <w:sz w:val="18"/>
                <w:szCs w:val="18"/>
                <w:lang w:eastAsia="en-US"/>
              </w:rPr>
              <w:t>4</w:t>
            </w:r>
            <w:r w:rsidRPr="008B65A6" w:rsidR="00B6791B">
              <w:rPr>
                <w:rFonts w:eastAsia="Times New Roman" w:cs="Calibri"/>
                <w:b/>
                <w:bCs/>
                <w:color w:val="000000"/>
                <w:sz w:val="18"/>
                <w:szCs w:val="18"/>
                <w:lang w:eastAsia="en-US"/>
              </w:rPr>
              <w:t>4</w:t>
            </w:r>
          </w:p>
        </w:tc>
        <w:tc>
          <w:tcPr>
            <w:tcW w:w="16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B6791B" w:rsidP="00A63EE0" w:rsidRDefault="00B6791B" w14:paraId="4CA52D02" w14:textId="0336AB25">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2</w:t>
            </w:r>
            <w:r w:rsidR="00DF2E17">
              <w:rPr>
                <w:rFonts w:eastAsia="Times New Roman" w:cs="Calibri"/>
                <w:b/>
                <w:bCs/>
                <w:color w:val="000000"/>
                <w:sz w:val="18"/>
                <w:szCs w:val="18"/>
                <w:lang w:eastAsia="en-US"/>
              </w:rPr>
              <w:t>2</w:t>
            </w:r>
          </w:p>
        </w:tc>
        <w:tc>
          <w:tcPr>
            <w:tcW w:w="1620" w:type="dxa"/>
            <w:tcBorders>
              <w:top w:val="single" w:color="auto" w:sz="8" w:space="0"/>
              <w:left w:val="nil"/>
              <w:bottom w:val="single" w:color="auto" w:sz="8" w:space="0"/>
              <w:right w:val="nil"/>
            </w:tcBorders>
            <w:shd w:val="clear" w:color="auto" w:fill="BDD6EE" w:themeFill="accent5" w:themeFillTint="66"/>
            <w:vAlign w:val="center"/>
            <w:hideMark/>
          </w:tcPr>
          <w:p w:rsidRPr="008B65A6" w:rsidR="00B6791B" w:rsidP="00A63EE0" w:rsidRDefault="00B6791B" w14:paraId="77BC8E19" w14:textId="635051DA">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2</w:t>
            </w:r>
            <w:r w:rsidR="00DF2E17">
              <w:rPr>
                <w:rFonts w:eastAsia="Times New Roman" w:cs="Calibri"/>
                <w:b/>
                <w:bCs/>
                <w:color w:val="000000"/>
                <w:sz w:val="18"/>
                <w:szCs w:val="18"/>
                <w:lang w:eastAsia="en-US"/>
              </w:rPr>
              <w:t>2</w:t>
            </w:r>
          </w:p>
        </w:tc>
      </w:tr>
      <w:tr w:rsidRPr="00D95872" w:rsidR="00D95872" w:rsidTr="008C478C" w14:paraId="3C3889C1" w14:textId="77777777">
        <w:trPr>
          <w:trHeight w:val="340"/>
        </w:trPr>
        <w:tc>
          <w:tcPr>
            <w:tcW w:w="1720" w:type="dxa"/>
            <w:tcBorders>
              <w:top w:val="single" w:color="auto" w:sz="8" w:space="0"/>
              <w:right w:val="nil"/>
            </w:tcBorders>
            <w:shd w:val="clear" w:color="auto" w:fill="FFFFFF" w:themeFill="background1"/>
            <w:vAlign w:val="center"/>
            <w:hideMark/>
          </w:tcPr>
          <w:p w:rsidRPr="001B1E6D" w:rsidR="00D95872" w:rsidP="00D95872" w:rsidRDefault="00D95872" w14:paraId="15B16BBB" w14:textId="4E79E842">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Educational Attainment  *</w:t>
            </w:r>
            <w:r w:rsidRPr="001B1E6D" w:rsidR="000B5668">
              <w:rPr>
                <w:rFonts w:eastAsia="Times New Roman" w:cs="Calibri"/>
                <w:b/>
                <w:bCs/>
                <w:color w:val="000000"/>
                <w:sz w:val="18"/>
                <w:szCs w:val="18"/>
                <w:lang w:eastAsia="en-US"/>
              </w:rPr>
              <w:t>*</w:t>
            </w:r>
          </w:p>
        </w:tc>
        <w:tc>
          <w:tcPr>
            <w:tcW w:w="3920" w:type="dxa"/>
            <w:tcBorders>
              <w:top w:val="single" w:color="auto" w:sz="8" w:space="0"/>
              <w:left w:val="nil"/>
              <w:right w:val="nil"/>
            </w:tcBorders>
            <w:shd w:val="clear" w:color="auto" w:fill="FFFFFF" w:themeFill="background1"/>
            <w:vAlign w:val="center"/>
            <w:hideMark/>
          </w:tcPr>
          <w:p w:rsidRPr="0006717D" w:rsidR="00914AF6" w:rsidP="00D95872" w:rsidRDefault="00D95872" w14:paraId="616A5BA8"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Parents of homeschooled</w:t>
            </w:r>
          </w:p>
          <w:p w:rsidRPr="0006717D" w:rsidR="00D95872" w:rsidP="00D95872" w:rsidRDefault="00914AF6" w14:paraId="527E9A82" w14:textId="0FF2179B">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children</w:t>
            </w:r>
          </w:p>
        </w:tc>
        <w:tc>
          <w:tcPr>
            <w:tcW w:w="960" w:type="dxa"/>
            <w:tcBorders>
              <w:top w:val="single" w:color="auto" w:sz="8" w:space="0"/>
              <w:left w:val="nil"/>
              <w:right w:val="nil"/>
            </w:tcBorders>
            <w:shd w:val="clear" w:color="auto" w:fill="FFFFFF" w:themeFill="background1"/>
            <w:vAlign w:val="center"/>
            <w:hideMark/>
          </w:tcPr>
          <w:p w:rsidRPr="0006717D" w:rsidR="00D95872" w:rsidP="00D95872" w:rsidRDefault="00D95872" w14:paraId="5DFA4232"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top w:val="single" w:color="auto" w:sz="8" w:space="0"/>
              <w:left w:val="nil"/>
              <w:right w:val="nil"/>
            </w:tcBorders>
            <w:shd w:val="clear" w:color="auto" w:fill="FFFFFF" w:themeFill="background1"/>
            <w:vAlign w:val="center"/>
            <w:hideMark/>
          </w:tcPr>
          <w:p w:rsidRPr="0006717D" w:rsidR="00D95872" w:rsidP="00D95872" w:rsidRDefault="00D95872" w14:paraId="64CA5140"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top w:val="single" w:color="auto" w:sz="8" w:space="0"/>
              <w:left w:val="nil"/>
              <w:right w:val="nil"/>
            </w:tcBorders>
            <w:shd w:val="clear" w:color="auto" w:fill="FFFFFF" w:themeFill="background1"/>
            <w:vAlign w:val="center"/>
            <w:hideMark/>
          </w:tcPr>
          <w:p w:rsidRPr="0006717D" w:rsidR="00D95872" w:rsidP="00D95872" w:rsidRDefault="00D95872" w14:paraId="409C0354"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3431353A" w14:textId="77777777">
        <w:trPr>
          <w:trHeight w:val="340"/>
        </w:trPr>
        <w:tc>
          <w:tcPr>
            <w:tcW w:w="1720" w:type="dxa"/>
            <w:tcBorders>
              <w:right w:val="nil"/>
            </w:tcBorders>
            <w:shd w:val="clear" w:color="auto" w:fill="FFFFFF" w:themeFill="background1"/>
            <w:vAlign w:val="center"/>
            <w:hideMark/>
          </w:tcPr>
          <w:p w:rsidRPr="001B1E6D" w:rsidR="00D95872" w:rsidP="00D95872" w:rsidRDefault="00D95872" w14:paraId="60097B97"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790985" w:rsidP="00D95872" w:rsidRDefault="00D95872" w14:paraId="33281BE4"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Age 25+ with less than high</w:t>
            </w:r>
          </w:p>
          <w:p w:rsidRPr="0006717D" w:rsidR="00790985" w:rsidP="00D95872" w:rsidRDefault="00790985" w14:paraId="6C59C6D3"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school diploma or General</w:t>
            </w:r>
          </w:p>
          <w:p w:rsidRPr="0006717D" w:rsidR="00D95872" w:rsidP="00D95872" w:rsidRDefault="00790985" w14:paraId="66D73ED2" w14:textId="1FD66603">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Education Development (GED)</w:t>
            </w:r>
          </w:p>
        </w:tc>
        <w:tc>
          <w:tcPr>
            <w:tcW w:w="960" w:type="dxa"/>
            <w:tcBorders>
              <w:left w:val="nil"/>
              <w:right w:val="nil"/>
            </w:tcBorders>
            <w:shd w:val="clear" w:color="auto" w:fill="FFFFFF" w:themeFill="background1"/>
            <w:vAlign w:val="center"/>
            <w:hideMark/>
          </w:tcPr>
          <w:p w:rsidRPr="0006717D" w:rsidR="00D95872" w:rsidP="00D95872" w:rsidRDefault="00D95872" w14:paraId="6A91FED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06717D" w:rsidR="00D95872" w:rsidP="00D95872" w:rsidRDefault="00D95872" w14:paraId="7DEB58CC"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06717D" w:rsidR="00D95872" w:rsidP="00D95872" w:rsidRDefault="00D95872" w14:paraId="48BA7542"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6BE0E6E2"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D95872" w:rsidP="00D95872" w:rsidRDefault="00D95872" w14:paraId="5ED3BA26"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7B9939F7"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Parents of children age 3 to 5</w:t>
            </w:r>
          </w:p>
        </w:tc>
        <w:tc>
          <w:tcPr>
            <w:tcW w:w="96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4051A3BA"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1702FF1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6901247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545D7ED5" w14:textId="77777777">
        <w:trPr>
          <w:trHeight w:val="340"/>
        </w:trPr>
        <w:tc>
          <w:tcPr>
            <w:tcW w:w="1720" w:type="dxa"/>
            <w:tcBorders>
              <w:top w:val="single" w:color="auto" w:sz="4" w:space="0"/>
              <w:right w:val="nil"/>
            </w:tcBorders>
            <w:shd w:val="clear" w:color="auto" w:fill="FFFFFF" w:themeFill="background1"/>
            <w:vAlign w:val="center"/>
            <w:hideMark/>
          </w:tcPr>
          <w:p w:rsidRPr="001B1E6D" w:rsidR="00D95872" w:rsidP="00D95872" w:rsidRDefault="00D95872" w14:paraId="2E065D65" w14:textId="77777777">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Health Insurance Coverage</w:t>
            </w:r>
          </w:p>
        </w:tc>
        <w:tc>
          <w:tcPr>
            <w:tcW w:w="3920" w:type="dxa"/>
            <w:tcBorders>
              <w:top w:val="single" w:color="auto" w:sz="4" w:space="0"/>
              <w:left w:val="nil"/>
              <w:right w:val="nil"/>
            </w:tcBorders>
            <w:shd w:val="clear" w:color="auto" w:fill="FFFFFF" w:themeFill="background1"/>
            <w:vAlign w:val="center"/>
            <w:hideMark/>
          </w:tcPr>
          <w:p w:rsidRPr="0006717D" w:rsidR="00D95872" w:rsidP="00D95872" w:rsidRDefault="00D95872" w14:paraId="4539B7BE"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Age 65+</w:t>
            </w:r>
          </w:p>
        </w:tc>
        <w:tc>
          <w:tcPr>
            <w:tcW w:w="960" w:type="dxa"/>
            <w:tcBorders>
              <w:top w:val="single" w:color="auto" w:sz="4" w:space="0"/>
              <w:left w:val="nil"/>
              <w:right w:val="nil"/>
            </w:tcBorders>
            <w:shd w:val="clear" w:color="auto" w:fill="FFFFFF" w:themeFill="background1"/>
            <w:vAlign w:val="center"/>
            <w:hideMark/>
          </w:tcPr>
          <w:p w:rsidRPr="0006717D" w:rsidR="00D95872" w:rsidP="00D95872" w:rsidRDefault="00D95872" w14:paraId="524ADBE0"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06717D" w:rsidR="00D95872" w:rsidP="00D95872" w:rsidRDefault="00D95872" w14:paraId="1CE1F0C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06717D" w:rsidR="00D95872" w:rsidP="00D95872" w:rsidRDefault="00D95872" w14:paraId="22DEB1F3"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6BB04E5B" w14:textId="77777777">
        <w:trPr>
          <w:trHeight w:val="340"/>
        </w:trPr>
        <w:tc>
          <w:tcPr>
            <w:tcW w:w="1720" w:type="dxa"/>
            <w:tcBorders>
              <w:right w:val="nil"/>
            </w:tcBorders>
            <w:shd w:val="clear" w:color="auto" w:fill="FFFFFF" w:themeFill="background1"/>
            <w:vAlign w:val="center"/>
            <w:hideMark/>
          </w:tcPr>
          <w:p w:rsidRPr="001B1E6D" w:rsidR="00D95872" w:rsidP="00D95872" w:rsidRDefault="00D95872" w14:paraId="21D79D21"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D95872" w:rsidP="00D95872" w:rsidRDefault="00D95872" w14:paraId="67B3B61B"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Enrolled in Medicaid</w:t>
            </w:r>
          </w:p>
        </w:tc>
        <w:tc>
          <w:tcPr>
            <w:tcW w:w="960" w:type="dxa"/>
            <w:tcBorders>
              <w:left w:val="nil"/>
              <w:right w:val="nil"/>
            </w:tcBorders>
            <w:shd w:val="clear" w:color="auto" w:fill="FFFFFF" w:themeFill="background1"/>
            <w:vAlign w:val="center"/>
            <w:hideMark/>
          </w:tcPr>
          <w:p w:rsidRPr="0006717D" w:rsidR="00D95872" w:rsidP="00D95872" w:rsidRDefault="00D95872" w14:paraId="745E0FB5"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06717D" w:rsidR="00D95872" w:rsidP="00D95872" w:rsidRDefault="00D95872" w14:paraId="578D942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06717D" w:rsidR="00D95872" w:rsidP="00D95872" w:rsidRDefault="00D95872" w14:paraId="6D7990AE"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1C8B4F61" w14:textId="77777777">
        <w:trPr>
          <w:trHeight w:val="340"/>
        </w:trPr>
        <w:tc>
          <w:tcPr>
            <w:tcW w:w="1720" w:type="dxa"/>
            <w:tcBorders>
              <w:right w:val="nil"/>
            </w:tcBorders>
            <w:shd w:val="clear" w:color="auto" w:fill="FFFFFF" w:themeFill="background1"/>
            <w:vAlign w:val="center"/>
            <w:hideMark/>
          </w:tcPr>
          <w:p w:rsidRPr="001B1E6D" w:rsidR="00D95872" w:rsidP="00D95872" w:rsidRDefault="00D95872" w14:paraId="65BAEFAB" w14:textId="77777777">
            <w:pPr>
              <w:rPr>
                <w:rFonts w:eastAsia="Times New Roman" w:cs="Calibri"/>
                <w:b/>
                <w:bCs/>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D95872" w:rsidP="00D95872" w:rsidRDefault="00D95872" w14:paraId="4F8961A4"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Enrolled in CHIP</w:t>
            </w:r>
          </w:p>
        </w:tc>
        <w:tc>
          <w:tcPr>
            <w:tcW w:w="960" w:type="dxa"/>
            <w:tcBorders>
              <w:left w:val="nil"/>
              <w:right w:val="nil"/>
            </w:tcBorders>
            <w:shd w:val="clear" w:color="auto" w:fill="FFFFFF" w:themeFill="background1"/>
            <w:vAlign w:val="center"/>
            <w:hideMark/>
          </w:tcPr>
          <w:p w:rsidRPr="0006717D" w:rsidR="00D95872" w:rsidP="00D95872" w:rsidRDefault="00D95872" w14:paraId="6473A75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06717D" w:rsidR="00D95872" w:rsidP="00D95872" w:rsidRDefault="00D95872" w14:paraId="43E7C1D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06717D" w:rsidR="00D95872" w:rsidP="00D95872" w:rsidRDefault="00D95872" w14:paraId="2D04645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1F6D536F"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D95872" w:rsidP="00D95872" w:rsidRDefault="00D95872" w14:paraId="2770FEED"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90985" w:rsidP="00D95872" w:rsidRDefault="00D95872" w14:paraId="45D2691B"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Enrolled in state or federal</w:t>
            </w:r>
          </w:p>
          <w:p w:rsidRPr="0006717D" w:rsidR="00D95872" w:rsidP="00D95872" w:rsidRDefault="00790985" w14:paraId="34F096E6" w14:textId="54A591AA">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marketplace</w:t>
            </w:r>
          </w:p>
        </w:tc>
        <w:tc>
          <w:tcPr>
            <w:tcW w:w="96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0CD9D65E"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1C017B5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7FE56C01"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08F31C1E" w14:textId="77777777">
        <w:trPr>
          <w:trHeight w:val="340"/>
        </w:trPr>
        <w:tc>
          <w:tcPr>
            <w:tcW w:w="1720" w:type="dxa"/>
            <w:tcBorders>
              <w:top w:val="single" w:color="auto" w:sz="4" w:space="0"/>
              <w:right w:val="nil"/>
            </w:tcBorders>
            <w:shd w:val="clear" w:color="auto" w:fill="FFFFFF" w:themeFill="background1"/>
            <w:vAlign w:val="center"/>
            <w:hideMark/>
          </w:tcPr>
          <w:p w:rsidRPr="001B1E6D" w:rsidR="00D95872" w:rsidP="00D95872" w:rsidRDefault="00D95872" w14:paraId="4026808C" w14:textId="77777777">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Disability</w:t>
            </w:r>
          </w:p>
        </w:tc>
        <w:tc>
          <w:tcPr>
            <w:tcW w:w="3920" w:type="dxa"/>
            <w:tcBorders>
              <w:top w:val="single" w:color="auto" w:sz="4" w:space="0"/>
              <w:left w:val="nil"/>
              <w:right w:val="nil"/>
            </w:tcBorders>
            <w:shd w:val="clear" w:color="auto" w:fill="FFFFFF" w:themeFill="background1"/>
            <w:vAlign w:val="center"/>
            <w:hideMark/>
          </w:tcPr>
          <w:p w:rsidRPr="0006717D" w:rsidR="00790985" w:rsidP="00D95872" w:rsidRDefault="00D95872" w14:paraId="094B40CF"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Parents of children with</w:t>
            </w:r>
          </w:p>
          <w:p w:rsidRPr="0006717D" w:rsidR="00D95872" w:rsidP="00D95872" w:rsidRDefault="00790985" w14:paraId="201E4FAE" w14:textId="22971413">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disabilities</w:t>
            </w:r>
          </w:p>
        </w:tc>
        <w:tc>
          <w:tcPr>
            <w:tcW w:w="960" w:type="dxa"/>
            <w:tcBorders>
              <w:top w:val="single" w:color="auto" w:sz="4" w:space="0"/>
              <w:left w:val="nil"/>
              <w:right w:val="nil"/>
            </w:tcBorders>
            <w:shd w:val="clear" w:color="auto" w:fill="FFFFFF" w:themeFill="background1"/>
            <w:vAlign w:val="center"/>
            <w:hideMark/>
          </w:tcPr>
          <w:p w:rsidRPr="0006717D" w:rsidR="00D95872" w:rsidP="00D95872" w:rsidRDefault="00D95872" w14:paraId="45E3915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top w:val="single" w:color="auto" w:sz="4" w:space="0"/>
              <w:left w:val="nil"/>
              <w:right w:val="nil"/>
            </w:tcBorders>
            <w:shd w:val="clear" w:color="auto" w:fill="FFFFFF" w:themeFill="background1"/>
            <w:vAlign w:val="center"/>
            <w:hideMark/>
          </w:tcPr>
          <w:p w:rsidRPr="0006717D" w:rsidR="00D95872" w:rsidP="00D95872" w:rsidRDefault="00D95872" w14:paraId="464C7DBE"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top w:val="single" w:color="auto" w:sz="4" w:space="0"/>
              <w:left w:val="nil"/>
              <w:right w:val="nil"/>
            </w:tcBorders>
            <w:shd w:val="clear" w:color="auto" w:fill="FFFFFF" w:themeFill="background1"/>
            <w:vAlign w:val="center"/>
            <w:hideMark/>
          </w:tcPr>
          <w:p w:rsidRPr="0006717D" w:rsidR="00D95872" w:rsidP="00D95872" w:rsidRDefault="00D95872" w14:paraId="7F80BD82"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56EA4653" w14:textId="77777777">
        <w:trPr>
          <w:trHeight w:val="340"/>
        </w:trPr>
        <w:tc>
          <w:tcPr>
            <w:tcW w:w="1720" w:type="dxa"/>
            <w:tcBorders>
              <w:right w:val="nil"/>
            </w:tcBorders>
            <w:shd w:val="clear" w:color="auto" w:fill="FFFFFF" w:themeFill="background1"/>
            <w:vAlign w:val="center"/>
            <w:hideMark/>
          </w:tcPr>
          <w:p w:rsidRPr="0006717D" w:rsidR="00D95872" w:rsidP="00D95872" w:rsidRDefault="00D95872" w14:paraId="718A4FFC"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790985" w:rsidP="00D95872" w:rsidRDefault="00D95872" w14:paraId="70F98ABB"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Individuals with disabilities,</w:t>
            </w:r>
          </w:p>
          <w:p w:rsidRPr="0006717D" w:rsidR="00D95872" w:rsidP="00D95872" w:rsidRDefault="00790985" w14:paraId="622B7360" w14:textId="428BF22F">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D95872">
              <w:rPr>
                <w:rFonts w:eastAsia="Times New Roman" w:cs="Calibri"/>
                <w:color w:val="000000"/>
                <w:sz w:val="18"/>
                <w:szCs w:val="18"/>
                <w:lang w:eastAsia="en-US"/>
              </w:rPr>
              <w:t xml:space="preserve"> esp</w:t>
            </w:r>
            <w:r w:rsidRPr="0006717D">
              <w:rPr>
                <w:rFonts w:eastAsia="Times New Roman" w:cs="Calibri"/>
                <w:color w:val="000000"/>
                <w:sz w:val="18"/>
                <w:szCs w:val="18"/>
                <w:lang w:eastAsia="en-US"/>
              </w:rPr>
              <w:t>ecially</w:t>
            </w:r>
            <w:r w:rsidRPr="0006717D" w:rsidR="00D95872">
              <w:rPr>
                <w:rFonts w:eastAsia="Times New Roman" w:cs="Calibri"/>
                <w:color w:val="000000"/>
                <w:sz w:val="18"/>
                <w:szCs w:val="18"/>
                <w:lang w:eastAsia="en-US"/>
              </w:rPr>
              <w:t xml:space="preserve"> learning disabilities</w:t>
            </w:r>
          </w:p>
        </w:tc>
        <w:tc>
          <w:tcPr>
            <w:tcW w:w="960" w:type="dxa"/>
            <w:tcBorders>
              <w:left w:val="nil"/>
              <w:right w:val="nil"/>
            </w:tcBorders>
            <w:shd w:val="clear" w:color="auto" w:fill="FFFFFF" w:themeFill="background1"/>
            <w:vAlign w:val="center"/>
            <w:hideMark/>
          </w:tcPr>
          <w:p w:rsidRPr="0006717D" w:rsidR="00D95872" w:rsidP="00D95872" w:rsidRDefault="00D95872" w14:paraId="37F61B64"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06717D" w:rsidR="00D95872" w:rsidP="00D95872" w:rsidRDefault="00D95872" w14:paraId="7785AC4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06717D" w:rsidR="00D95872" w:rsidP="00D95872" w:rsidRDefault="00D95872" w14:paraId="5E2F4801"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0641439F" w14:textId="77777777">
        <w:trPr>
          <w:trHeight w:val="340"/>
        </w:trPr>
        <w:tc>
          <w:tcPr>
            <w:tcW w:w="1720" w:type="dxa"/>
            <w:tcBorders>
              <w:right w:val="nil"/>
            </w:tcBorders>
            <w:shd w:val="clear" w:color="auto" w:fill="FFFFFF" w:themeFill="background1"/>
            <w:vAlign w:val="center"/>
            <w:hideMark/>
          </w:tcPr>
          <w:p w:rsidRPr="0006717D" w:rsidR="00D95872" w:rsidP="00D95872" w:rsidRDefault="00D95872" w14:paraId="7498B092"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D95872" w:rsidP="00D95872" w:rsidRDefault="00D95872" w14:paraId="20BAC9C0"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Non-native English speakers</w:t>
            </w:r>
          </w:p>
        </w:tc>
        <w:tc>
          <w:tcPr>
            <w:tcW w:w="960" w:type="dxa"/>
            <w:tcBorders>
              <w:left w:val="nil"/>
              <w:right w:val="nil"/>
            </w:tcBorders>
            <w:shd w:val="clear" w:color="auto" w:fill="FFFFFF" w:themeFill="background1"/>
            <w:vAlign w:val="center"/>
            <w:hideMark/>
          </w:tcPr>
          <w:p w:rsidRPr="0006717D" w:rsidR="00D95872" w:rsidP="00D95872" w:rsidRDefault="00D95872" w14:paraId="38DA9634"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right w:val="nil"/>
            </w:tcBorders>
            <w:shd w:val="clear" w:color="auto" w:fill="FFFFFF" w:themeFill="background1"/>
            <w:vAlign w:val="center"/>
            <w:hideMark/>
          </w:tcPr>
          <w:p w:rsidRPr="0006717D" w:rsidR="00D95872" w:rsidP="00D95872" w:rsidRDefault="00D95872" w14:paraId="34C11F5C"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right w:val="nil"/>
            </w:tcBorders>
            <w:shd w:val="clear" w:color="auto" w:fill="FFFFFF" w:themeFill="background1"/>
            <w:vAlign w:val="center"/>
            <w:hideMark/>
          </w:tcPr>
          <w:p w:rsidRPr="0006717D" w:rsidR="00D95872" w:rsidP="00D95872" w:rsidRDefault="00D95872" w14:paraId="6FDCD76C"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D95872" w:rsidR="00D95872" w:rsidTr="008C478C" w14:paraId="6EC46904" w14:textId="77777777">
        <w:trPr>
          <w:trHeight w:val="340"/>
        </w:trPr>
        <w:tc>
          <w:tcPr>
            <w:tcW w:w="1720" w:type="dxa"/>
            <w:tcBorders>
              <w:bottom w:val="single" w:color="auto" w:sz="4" w:space="0"/>
              <w:right w:val="nil"/>
            </w:tcBorders>
            <w:shd w:val="clear" w:color="auto" w:fill="FFFFFF" w:themeFill="background1"/>
            <w:vAlign w:val="center"/>
            <w:hideMark/>
          </w:tcPr>
          <w:p w:rsidRPr="0006717D" w:rsidR="00D95872" w:rsidP="00D95872" w:rsidRDefault="00D95872" w14:paraId="10CBE822" w14:textId="77777777">
            <w:pPr>
              <w:rPr>
                <w:rFonts w:eastAsia="Times New Roman" w:cs="Calibri"/>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79950AC2"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Age 50+</w:t>
            </w:r>
          </w:p>
        </w:tc>
        <w:tc>
          <w:tcPr>
            <w:tcW w:w="96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65CAAD55"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2B6895A2"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D95872" w:rsidP="00D95872" w:rsidRDefault="00D95872" w14:paraId="66413613"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06717D" w:rsidR="00790985" w:rsidTr="008C478C" w14:paraId="1E491FA3" w14:textId="77777777">
        <w:trPr>
          <w:trHeight w:val="340"/>
        </w:trPr>
        <w:tc>
          <w:tcPr>
            <w:tcW w:w="1720" w:type="dxa"/>
            <w:tcBorders>
              <w:bottom w:val="single" w:color="auto" w:sz="4" w:space="0"/>
              <w:right w:val="nil"/>
            </w:tcBorders>
            <w:shd w:val="clear" w:color="auto" w:fill="BDD6EE" w:themeFill="accent5" w:themeFillTint="66"/>
            <w:vAlign w:val="center"/>
            <w:hideMark/>
          </w:tcPr>
          <w:p w:rsidRPr="0006717D" w:rsidR="00790985" w:rsidP="00790985" w:rsidRDefault="00790985" w14:paraId="5BE180A9" w14:textId="602E9DC5">
            <w:pPr>
              <w:rPr>
                <w:rFonts w:eastAsia="Times New Roman" w:cs="Calibri"/>
                <w:b/>
                <w:bCs/>
                <w:color w:val="000000"/>
                <w:sz w:val="18"/>
                <w:szCs w:val="18"/>
                <w:lang w:eastAsia="en-US"/>
              </w:rPr>
            </w:pPr>
            <w:r w:rsidRPr="0006717D">
              <w:rPr>
                <w:rFonts w:eastAsia="Times New Roman" w:cs="Calibri"/>
                <w:b/>
                <w:bCs/>
                <w:color w:val="000000"/>
                <w:sz w:val="18"/>
                <w:szCs w:val="18"/>
                <w:lang w:eastAsia="en-US"/>
              </w:rPr>
              <w:t>GROUP 3</w:t>
            </w:r>
          </w:p>
        </w:tc>
        <w:tc>
          <w:tcPr>
            <w:tcW w:w="3920" w:type="dxa"/>
            <w:tcBorders>
              <w:left w:val="nil"/>
              <w:bottom w:val="single" w:color="auto" w:sz="4" w:space="0"/>
              <w:right w:val="nil"/>
            </w:tcBorders>
            <w:shd w:val="clear" w:color="auto" w:fill="BDD6EE" w:themeFill="accent5" w:themeFillTint="66"/>
            <w:vAlign w:val="center"/>
            <w:hideMark/>
          </w:tcPr>
          <w:p w:rsidRPr="0006717D" w:rsidR="00790985" w:rsidP="00790985" w:rsidRDefault="00790985" w14:paraId="7511CA4E" w14:textId="77777777">
            <w:pPr>
              <w:rPr>
                <w:rFonts w:eastAsia="Times New Roman" w:cs="Calibri"/>
                <w:b/>
                <w:bCs/>
                <w:color w:val="000000"/>
                <w:sz w:val="18"/>
                <w:szCs w:val="18"/>
                <w:lang w:eastAsia="en-US"/>
              </w:rPr>
            </w:pPr>
          </w:p>
        </w:tc>
        <w:tc>
          <w:tcPr>
            <w:tcW w:w="960" w:type="dxa"/>
            <w:tcBorders>
              <w:left w:val="nil"/>
              <w:bottom w:val="single" w:color="auto" w:sz="4" w:space="0"/>
              <w:right w:val="nil"/>
            </w:tcBorders>
            <w:shd w:val="clear" w:color="auto" w:fill="BDD6EE" w:themeFill="accent5" w:themeFillTint="66"/>
            <w:vAlign w:val="center"/>
            <w:hideMark/>
          </w:tcPr>
          <w:p w:rsidRPr="0006717D" w:rsidR="00790985" w:rsidP="005F3128" w:rsidRDefault="00EC4367" w14:paraId="468AF64A" w14:textId="3537C8B7">
            <w:pPr>
              <w:jc w:val="center"/>
              <w:rPr>
                <w:rFonts w:eastAsia="Times New Roman" w:cs="Calibri"/>
                <w:b/>
                <w:bCs/>
                <w:color w:val="000000"/>
                <w:sz w:val="18"/>
                <w:szCs w:val="18"/>
                <w:lang w:eastAsia="en-US"/>
              </w:rPr>
            </w:pPr>
            <w:r w:rsidRPr="0006717D">
              <w:rPr>
                <w:rFonts w:eastAsia="Times New Roman" w:cs="Calibri"/>
                <w:b/>
                <w:bCs/>
                <w:color w:val="000000"/>
                <w:sz w:val="18"/>
                <w:szCs w:val="18"/>
                <w:lang w:eastAsia="en-US"/>
              </w:rPr>
              <w:t>56</w:t>
            </w:r>
          </w:p>
        </w:tc>
        <w:tc>
          <w:tcPr>
            <w:tcW w:w="1620" w:type="dxa"/>
            <w:tcBorders>
              <w:left w:val="nil"/>
              <w:bottom w:val="single" w:color="auto" w:sz="4" w:space="0"/>
              <w:right w:val="nil"/>
            </w:tcBorders>
            <w:shd w:val="clear" w:color="auto" w:fill="BDD6EE" w:themeFill="accent5" w:themeFillTint="66"/>
            <w:vAlign w:val="center"/>
            <w:hideMark/>
          </w:tcPr>
          <w:p w:rsidRPr="0006717D" w:rsidR="00790985" w:rsidP="005F3128" w:rsidRDefault="00790985" w14:paraId="5C175AB5" w14:textId="210BA30D">
            <w:pPr>
              <w:jc w:val="center"/>
              <w:rPr>
                <w:rFonts w:eastAsia="Times New Roman" w:cs="Calibri"/>
                <w:b/>
                <w:bCs/>
                <w:color w:val="000000"/>
                <w:sz w:val="18"/>
                <w:szCs w:val="18"/>
                <w:lang w:eastAsia="en-US"/>
              </w:rPr>
            </w:pPr>
            <w:r w:rsidRPr="0006717D">
              <w:rPr>
                <w:rFonts w:eastAsia="Times New Roman" w:cs="Calibri"/>
                <w:b/>
                <w:bCs/>
                <w:color w:val="000000"/>
                <w:sz w:val="18"/>
                <w:szCs w:val="18"/>
                <w:lang w:eastAsia="en-US"/>
              </w:rPr>
              <w:t>2</w:t>
            </w:r>
            <w:r w:rsidRPr="0006717D" w:rsidR="00EC4367">
              <w:rPr>
                <w:rFonts w:eastAsia="Times New Roman" w:cs="Calibri"/>
                <w:b/>
                <w:bCs/>
                <w:color w:val="000000"/>
                <w:sz w:val="18"/>
                <w:szCs w:val="18"/>
                <w:lang w:eastAsia="en-US"/>
              </w:rPr>
              <w:t>8</w:t>
            </w:r>
          </w:p>
        </w:tc>
        <w:tc>
          <w:tcPr>
            <w:tcW w:w="1620" w:type="dxa"/>
            <w:tcBorders>
              <w:left w:val="nil"/>
              <w:bottom w:val="single" w:color="auto" w:sz="4" w:space="0"/>
              <w:right w:val="nil"/>
            </w:tcBorders>
            <w:shd w:val="clear" w:color="auto" w:fill="BDD6EE" w:themeFill="accent5" w:themeFillTint="66"/>
            <w:vAlign w:val="center"/>
            <w:hideMark/>
          </w:tcPr>
          <w:p w:rsidRPr="0006717D" w:rsidR="00790985" w:rsidP="005F3128" w:rsidRDefault="00790985" w14:paraId="06FFCC31" w14:textId="45F457A0">
            <w:pPr>
              <w:jc w:val="center"/>
              <w:rPr>
                <w:rFonts w:eastAsia="Times New Roman" w:cs="Calibri"/>
                <w:b/>
                <w:bCs/>
                <w:color w:val="000000"/>
                <w:sz w:val="18"/>
                <w:szCs w:val="18"/>
                <w:lang w:eastAsia="en-US"/>
              </w:rPr>
            </w:pPr>
            <w:r w:rsidRPr="0006717D">
              <w:rPr>
                <w:rFonts w:eastAsia="Times New Roman" w:cs="Calibri"/>
                <w:b/>
                <w:bCs/>
                <w:color w:val="000000"/>
                <w:sz w:val="18"/>
                <w:szCs w:val="18"/>
                <w:lang w:eastAsia="en-US"/>
              </w:rPr>
              <w:t>2</w:t>
            </w:r>
            <w:r w:rsidRPr="0006717D" w:rsidR="00EC4367">
              <w:rPr>
                <w:rFonts w:eastAsia="Times New Roman" w:cs="Calibri"/>
                <w:b/>
                <w:bCs/>
                <w:color w:val="000000"/>
                <w:sz w:val="18"/>
                <w:szCs w:val="18"/>
                <w:lang w:eastAsia="en-US"/>
              </w:rPr>
              <w:t>8</w:t>
            </w:r>
          </w:p>
        </w:tc>
      </w:tr>
      <w:tr w:rsidRPr="005F5296" w:rsidR="005F5296" w:rsidTr="008C478C" w14:paraId="4918ABF3"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5A387220" w14:textId="77777777">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Electric Vehicles</w:t>
            </w: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5A10108D"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Purchased a vehicle in the last</w:t>
            </w:r>
          </w:p>
          <w:p w:rsidRPr="0006717D" w:rsidR="005F5296" w:rsidP="005F5296" w:rsidRDefault="00700F32" w14:paraId="427F1C47" w14:textId="330E9339">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10 years</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216CA3CA"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5FD4479C"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6DCC139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2C75FB67"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52895B53"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224AA778"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Own or lease a plug-in electric</w:t>
            </w:r>
          </w:p>
          <w:p w:rsidRPr="0006717D" w:rsidR="005F5296" w:rsidP="005F5296" w:rsidRDefault="00700F32" w14:paraId="7A815504" w14:textId="5564878E">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vehicle</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EA780C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0B05062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5ACAADA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46B55D7D"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453A5651"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04050325"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Own or lease non–plug-in</w:t>
            </w:r>
          </w:p>
          <w:p w:rsidRPr="0006717D" w:rsidR="005F5296" w:rsidP="005F5296" w:rsidRDefault="00700F32" w14:paraId="6A0E283B" w14:textId="48EEAF0B">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electric or hybrid vehicle</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3C2A523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3EA1390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A15F06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22B889D2"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36D060B9" w14:textId="77777777">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Condominium Fee</w:t>
            </w: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243592C6"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Homeowners with Homeowners</w:t>
            </w:r>
          </w:p>
          <w:p w:rsidRPr="0006717D" w:rsidR="005F5296" w:rsidP="005F5296" w:rsidRDefault="00700F32" w14:paraId="731B6AA7" w14:textId="38915EF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Association (HOA) fee</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7DD77383"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D7769B1"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791E83F0"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6A58EC66"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1C8C0C0B"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3DA0175D"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Homeowners that live in a</w:t>
            </w:r>
          </w:p>
          <w:p w:rsidRPr="0006717D" w:rsidR="005F5296" w:rsidP="005F5296" w:rsidRDefault="00700F32" w14:paraId="43B6B1CD" w14:textId="14E40B0F">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condominium</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52CFDAF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0B10193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03A4F50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4ED98B2A"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7072039B"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4523893D"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Homeowners that are part of</w:t>
            </w:r>
          </w:p>
          <w:p w:rsidRPr="0006717D" w:rsidR="00700F32" w:rsidP="005F5296" w:rsidRDefault="00700F32" w14:paraId="02CDE175"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voluntary neighborhood</w:t>
            </w:r>
          </w:p>
          <w:p w:rsidRPr="0006717D" w:rsidR="005F5296" w:rsidP="005F5296" w:rsidRDefault="00700F32" w14:paraId="6101497E" w14:textId="5AB7AA48">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associations</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096D4E1A"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15A016E"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34F5A57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12515736"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0ABCA84C" w14:textId="77777777">
            <w:pPr>
              <w:rPr>
                <w:rFonts w:eastAsia="Times New Roman" w:cs="Calibri"/>
                <w:b/>
                <w:bCs/>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02911D84"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Renters with HOA or condo fee</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14260362"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115C8373"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252B89C7"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2650FF20" w14:textId="77777777">
        <w:trPr>
          <w:trHeight w:val="340"/>
        </w:trPr>
        <w:tc>
          <w:tcPr>
            <w:tcW w:w="1720" w:type="dxa"/>
            <w:tcBorders>
              <w:bottom w:val="single" w:color="auto" w:sz="4" w:space="0"/>
              <w:right w:val="nil"/>
            </w:tcBorders>
            <w:shd w:val="clear" w:color="auto" w:fill="FFFFFF" w:themeFill="background1"/>
            <w:vAlign w:val="center"/>
            <w:hideMark/>
          </w:tcPr>
          <w:p w:rsidRPr="001B1E6D" w:rsidR="005F5296" w:rsidP="005F5296" w:rsidRDefault="005F5296" w14:paraId="558B63C5" w14:textId="3FC4E160">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Commuting Mode</w:t>
            </w:r>
            <w:r w:rsidRPr="001B1E6D" w:rsidR="0006717D">
              <w:rPr>
                <w:rFonts w:eastAsia="Times New Roman" w:cs="Calibri"/>
                <w:b/>
                <w:bCs/>
                <w:color w:val="000000"/>
                <w:sz w:val="18"/>
                <w:szCs w:val="18"/>
                <w:lang w:eastAsia="en-US"/>
              </w:rPr>
              <w:t xml:space="preserve"> </w:t>
            </w:r>
            <w:r w:rsidRPr="001B1E6D">
              <w:rPr>
                <w:rFonts w:eastAsia="Times New Roman" w:cs="Calibri"/>
                <w:b/>
                <w:bCs/>
                <w:color w:val="000000"/>
                <w:sz w:val="18"/>
                <w:szCs w:val="18"/>
                <w:lang w:eastAsia="en-US"/>
              </w:rPr>
              <w:t>*</w:t>
            </w:r>
            <w:r w:rsidRPr="001B1E6D" w:rsidR="0006717D">
              <w:rPr>
                <w:rFonts w:eastAsia="Times New Roman" w:cs="Calibri"/>
                <w:b/>
                <w:bCs/>
                <w:color w:val="000000"/>
                <w:sz w:val="18"/>
                <w:szCs w:val="18"/>
                <w:lang w:eastAsia="en-US"/>
              </w:rPr>
              <w:t>*</w:t>
            </w: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5923CDBA"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Use ride-share (e.g., Lyft/Uber)</w:t>
            </w:r>
          </w:p>
          <w:p w:rsidRPr="0006717D" w:rsidR="005F5296" w:rsidP="005F5296" w:rsidRDefault="00700F32" w14:paraId="5F7F5C66" w14:textId="38303904">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to get to work</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34089B1C"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93343C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EBC3BDA"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8C478C" w14:paraId="4CAE43FC" w14:textId="77777777">
        <w:trPr>
          <w:trHeight w:val="340"/>
        </w:trPr>
        <w:tc>
          <w:tcPr>
            <w:tcW w:w="1720" w:type="dxa"/>
            <w:tcBorders>
              <w:bottom w:val="single" w:color="auto" w:sz="4" w:space="0"/>
              <w:right w:val="nil"/>
            </w:tcBorders>
            <w:shd w:val="clear" w:color="auto" w:fill="FFFFFF" w:themeFill="background1"/>
            <w:vAlign w:val="center"/>
            <w:hideMark/>
          </w:tcPr>
          <w:p w:rsidRPr="0006717D" w:rsidR="005F5296" w:rsidP="005F5296" w:rsidRDefault="005F5296" w14:paraId="0C583BCE" w14:textId="77777777">
            <w:pPr>
              <w:rPr>
                <w:rFonts w:eastAsia="Times New Roman" w:cs="Calibri"/>
                <w:color w:val="000000"/>
                <w:sz w:val="18"/>
                <w:szCs w:val="18"/>
                <w:lang w:eastAsia="en-US"/>
              </w:rPr>
            </w:pPr>
          </w:p>
        </w:tc>
        <w:tc>
          <w:tcPr>
            <w:tcW w:w="3920" w:type="dxa"/>
            <w:tcBorders>
              <w:left w:val="nil"/>
              <w:bottom w:val="single" w:color="auto" w:sz="4" w:space="0"/>
              <w:right w:val="nil"/>
            </w:tcBorders>
            <w:shd w:val="clear" w:color="auto" w:fill="FFFFFF" w:themeFill="background1"/>
            <w:vAlign w:val="center"/>
            <w:hideMark/>
          </w:tcPr>
          <w:p w:rsidRPr="0006717D" w:rsidR="00700F32" w:rsidP="005F5296" w:rsidRDefault="005F5296" w14:paraId="2A2757A4"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Alternate multi-passenger</w:t>
            </w:r>
          </w:p>
          <w:p w:rsidRPr="0006717D" w:rsidR="00700F32" w:rsidP="005F5296" w:rsidRDefault="00700F32" w14:paraId="256F48BE"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transportation (e.g., carpool,</w:t>
            </w:r>
          </w:p>
          <w:p w:rsidRPr="0006717D" w:rsidR="005F5296" w:rsidP="005F5296" w:rsidRDefault="00700F32" w14:paraId="2FFB04C2" w14:textId="3B6BE958">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vanpool, slug line)</w:t>
            </w:r>
          </w:p>
        </w:tc>
        <w:tc>
          <w:tcPr>
            <w:tcW w:w="96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BF265C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2D37ABA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20" w:type="dxa"/>
            <w:tcBorders>
              <w:left w:val="nil"/>
              <w:bottom w:val="single" w:color="auto" w:sz="4" w:space="0"/>
              <w:right w:val="nil"/>
            </w:tcBorders>
            <w:shd w:val="clear" w:color="auto" w:fill="FFFFFF" w:themeFill="background1"/>
            <w:vAlign w:val="center"/>
            <w:hideMark/>
          </w:tcPr>
          <w:p w:rsidRPr="0006717D" w:rsidR="005F5296" w:rsidP="005F5296" w:rsidRDefault="005F5296" w14:paraId="4BC12B7D"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bl>
    <w:p w:rsidR="009738C8" w:rsidP="005F5296" w:rsidRDefault="009738C8" w14:paraId="033F4F06" w14:textId="04F359C9">
      <w:pPr>
        <w:tabs>
          <w:tab w:val="left" w:pos="1828"/>
          <w:tab w:val="left" w:pos="5748"/>
          <w:tab w:val="left" w:pos="6708"/>
          <w:tab w:val="left" w:pos="8328"/>
        </w:tabs>
        <w:ind w:left="108"/>
        <w:rPr>
          <w:rFonts w:eastAsia="Times New Roman" w:cs="Calibri"/>
          <w:b/>
          <w:bCs/>
          <w:color w:val="000000"/>
          <w:sz w:val="18"/>
          <w:szCs w:val="18"/>
          <w:lang w:eastAsia="en-US"/>
        </w:rPr>
      </w:pPr>
    </w:p>
    <w:p w:rsidR="009738C8" w:rsidRDefault="009738C8" w14:paraId="06C815D1" w14:textId="77777777">
      <w:pPr>
        <w:rPr>
          <w:rFonts w:eastAsia="Times New Roman" w:cs="Calibri"/>
          <w:b/>
          <w:bCs/>
          <w:color w:val="000000"/>
          <w:sz w:val="18"/>
          <w:szCs w:val="18"/>
          <w:lang w:eastAsia="en-US"/>
        </w:rPr>
      </w:pPr>
      <w:r>
        <w:rPr>
          <w:rFonts w:eastAsia="Times New Roman" w:cs="Calibri"/>
          <w:b/>
          <w:bCs/>
          <w:color w:val="000000"/>
          <w:sz w:val="18"/>
          <w:szCs w:val="18"/>
          <w:lang w:eastAsia="en-US"/>
        </w:rPr>
        <w:br w:type="page"/>
      </w:r>
    </w:p>
    <w:p w:rsidR="009738C8" w:rsidP="009738C8" w:rsidRDefault="009738C8" w14:paraId="1F7400DB" w14:textId="1CCCE2F9">
      <w:pPr>
        <w:pStyle w:val="table-title"/>
        <w:spacing w:before="0"/>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rsidR="00F8529A">
        <w:t>4</w:t>
      </w:r>
      <w:r w:rsidRPr="006E380F">
        <w:t>.</w:t>
      </w:r>
      <w:r w:rsidRPr="006E380F">
        <w:tab/>
        <w:t xml:space="preserve">Round Two: </w:t>
      </w:r>
      <w:r w:rsidR="00F8529A">
        <w:t>Minimum N</w:t>
      </w:r>
      <w:r w:rsidR="002E6B53">
        <w:t>umber of</w:t>
      </w:r>
      <w:r w:rsidRPr="006E380F" w:rsidR="002E6B53">
        <w:t xml:space="preserve"> </w:t>
      </w:r>
      <w:r w:rsidRPr="006E380F">
        <w:t xml:space="preserve">Participants </w:t>
      </w:r>
      <w:r w:rsidR="00F8529A">
        <w:t>per S</w:t>
      </w:r>
      <w:r w:rsidRPr="006E380F">
        <w:t>ub-characteristic</w:t>
      </w:r>
      <w:r>
        <w:t xml:space="preserve"> – </w:t>
      </w:r>
      <w:r w:rsidRPr="006E380F">
        <w:t>English Interviews</w:t>
      </w:r>
      <w:r>
        <w:t xml:space="preserve"> (continued)</w:t>
      </w:r>
    </w:p>
    <w:tbl>
      <w:tblPr>
        <w:tblW w:w="9900" w:type="dxa"/>
        <w:tblLook w:val="04A0" w:firstRow="1" w:lastRow="0" w:firstColumn="1" w:lastColumn="0" w:noHBand="0" w:noVBand="1"/>
      </w:tblPr>
      <w:tblGrid>
        <w:gridCol w:w="1721"/>
        <w:gridCol w:w="3920"/>
        <w:gridCol w:w="960"/>
        <w:gridCol w:w="1619"/>
        <w:gridCol w:w="60"/>
        <w:gridCol w:w="1620"/>
      </w:tblGrid>
      <w:tr w:rsidRPr="008B65A6" w:rsidR="009738C8" w:rsidTr="00BB0BC5" w14:paraId="352A5CDD" w14:textId="77777777">
        <w:trPr>
          <w:trHeight w:val="290"/>
        </w:trPr>
        <w:tc>
          <w:tcPr>
            <w:tcW w:w="1721" w:type="dxa"/>
            <w:vMerge w:val="restart"/>
            <w:tcBorders>
              <w:top w:val="single" w:color="auto" w:sz="8" w:space="0"/>
              <w:left w:val="nil"/>
            </w:tcBorders>
            <w:shd w:val="clear" w:color="auto" w:fill="FFFFFF" w:themeFill="background1"/>
            <w:vAlign w:val="center"/>
            <w:hideMark/>
          </w:tcPr>
          <w:p w:rsidRPr="008B65A6" w:rsidR="009738C8" w:rsidP="005F3128" w:rsidRDefault="009738C8" w14:paraId="40518FD3"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Characteristic</w:t>
            </w:r>
          </w:p>
        </w:tc>
        <w:tc>
          <w:tcPr>
            <w:tcW w:w="3920" w:type="dxa"/>
            <w:vMerge w:val="restart"/>
            <w:tcBorders>
              <w:top w:val="single" w:color="auto" w:sz="8" w:space="0"/>
            </w:tcBorders>
            <w:shd w:val="clear" w:color="auto" w:fill="FFFFFF" w:themeFill="background1"/>
            <w:vAlign w:val="center"/>
            <w:hideMark/>
          </w:tcPr>
          <w:p w:rsidRPr="008B65A6" w:rsidR="009738C8" w:rsidP="005F3128" w:rsidRDefault="009738C8" w14:paraId="14076952"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Sub-characteristic</w:t>
            </w:r>
          </w:p>
        </w:tc>
        <w:tc>
          <w:tcPr>
            <w:tcW w:w="960" w:type="dxa"/>
            <w:vMerge w:val="restart"/>
            <w:tcBorders>
              <w:top w:val="single" w:color="auto" w:sz="8" w:space="0"/>
            </w:tcBorders>
            <w:shd w:val="clear" w:color="auto" w:fill="FFFFFF" w:themeFill="background1"/>
            <w:vAlign w:val="center"/>
            <w:hideMark/>
          </w:tcPr>
          <w:p w:rsidRPr="008B65A6" w:rsidR="009738C8" w:rsidP="005F3128" w:rsidRDefault="009738C8" w14:paraId="7B603631"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Total</w:t>
            </w:r>
          </w:p>
        </w:tc>
        <w:tc>
          <w:tcPr>
            <w:tcW w:w="1619" w:type="dxa"/>
            <w:tcBorders>
              <w:top w:val="single" w:color="auto" w:sz="8" w:space="0"/>
            </w:tcBorders>
            <w:shd w:val="clear" w:color="auto" w:fill="FFFFFF" w:themeFill="background1"/>
            <w:vAlign w:val="bottom"/>
            <w:hideMark/>
          </w:tcPr>
          <w:p w:rsidRPr="008B65A6" w:rsidR="009738C8" w:rsidP="005F3128" w:rsidRDefault="009738C8" w14:paraId="350BF9FA"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Paper Mode</w:t>
            </w:r>
          </w:p>
        </w:tc>
        <w:tc>
          <w:tcPr>
            <w:tcW w:w="1680" w:type="dxa"/>
            <w:gridSpan w:val="2"/>
            <w:tcBorders>
              <w:top w:val="single" w:color="auto" w:sz="8" w:space="0"/>
            </w:tcBorders>
            <w:shd w:val="clear" w:color="auto" w:fill="FFFFFF" w:themeFill="background1"/>
            <w:vAlign w:val="bottom"/>
            <w:hideMark/>
          </w:tcPr>
          <w:p w:rsidRPr="008B65A6" w:rsidR="009738C8" w:rsidP="005F3128" w:rsidRDefault="009738C8" w14:paraId="2781AF2F" w14:textId="77777777">
            <w:pPr>
              <w:jc w:val="center"/>
              <w:rPr>
                <w:rFonts w:eastAsia="Times New Roman" w:cs="Calibri"/>
                <w:b/>
                <w:bCs/>
                <w:color w:val="000000"/>
                <w:sz w:val="18"/>
                <w:szCs w:val="18"/>
                <w:lang w:eastAsia="en-US"/>
              </w:rPr>
            </w:pPr>
            <w:r w:rsidRPr="008B65A6">
              <w:rPr>
                <w:rFonts w:eastAsia="Times New Roman" w:cs="Calibri"/>
                <w:b/>
                <w:bCs/>
                <w:color w:val="000000"/>
                <w:sz w:val="18"/>
                <w:szCs w:val="18"/>
                <w:lang w:eastAsia="en-US"/>
              </w:rPr>
              <w:t>CAI Mode</w:t>
            </w:r>
          </w:p>
        </w:tc>
      </w:tr>
      <w:tr w:rsidRPr="008B65A6" w:rsidR="009738C8" w:rsidTr="00BB0BC5" w14:paraId="00FC503C" w14:textId="77777777">
        <w:trPr>
          <w:trHeight w:val="290"/>
        </w:trPr>
        <w:tc>
          <w:tcPr>
            <w:tcW w:w="1721" w:type="dxa"/>
            <w:vMerge/>
            <w:tcBorders>
              <w:left w:val="nil"/>
              <w:bottom w:val="single" w:color="auto" w:sz="8" w:space="0"/>
            </w:tcBorders>
            <w:shd w:val="clear" w:color="auto" w:fill="FFFFFF" w:themeFill="background1"/>
            <w:vAlign w:val="center"/>
            <w:hideMark/>
          </w:tcPr>
          <w:p w:rsidRPr="008B65A6" w:rsidR="009738C8" w:rsidP="005F3128" w:rsidRDefault="009738C8" w14:paraId="35396C5E" w14:textId="77777777">
            <w:pPr>
              <w:rPr>
                <w:rFonts w:eastAsia="Times New Roman" w:cs="Calibri"/>
                <w:b/>
                <w:bCs/>
                <w:color w:val="000000"/>
                <w:sz w:val="18"/>
                <w:szCs w:val="18"/>
                <w:lang w:eastAsia="en-US"/>
              </w:rPr>
            </w:pPr>
          </w:p>
        </w:tc>
        <w:tc>
          <w:tcPr>
            <w:tcW w:w="3920" w:type="dxa"/>
            <w:vMerge/>
            <w:tcBorders>
              <w:bottom w:val="single" w:color="auto" w:sz="8" w:space="0"/>
            </w:tcBorders>
            <w:shd w:val="clear" w:color="auto" w:fill="FFFFFF" w:themeFill="background1"/>
            <w:vAlign w:val="center"/>
            <w:hideMark/>
          </w:tcPr>
          <w:p w:rsidRPr="008B65A6" w:rsidR="009738C8" w:rsidP="005F3128" w:rsidRDefault="009738C8" w14:paraId="76FF2311" w14:textId="77777777">
            <w:pPr>
              <w:rPr>
                <w:rFonts w:eastAsia="Times New Roman" w:cs="Calibri"/>
                <w:b/>
                <w:bCs/>
                <w:color w:val="000000"/>
                <w:sz w:val="18"/>
                <w:szCs w:val="18"/>
                <w:lang w:eastAsia="en-US"/>
              </w:rPr>
            </w:pPr>
          </w:p>
        </w:tc>
        <w:tc>
          <w:tcPr>
            <w:tcW w:w="960" w:type="dxa"/>
            <w:vMerge/>
            <w:tcBorders>
              <w:bottom w:val="single" w:color="auto" w:sz="8" w:space="0"/>
            </w:tcBorders>
            <w:shd w:val="clear" w:color="auto" w:fill="FFFFFF" w:themeFill="background1"/>
            <w:vAlign w:val="center"/>
            <w:hideMark/>
          </w:tcPr>
          <w:p w:rsidRPr="008B65A6" w:rsidR="009738C8" w:rsidP="005F3128" w:rsidRDefault="009738C8" w14:paraId="34F149F9" w14:textId="77777777">
            <w:pPr>
              <w:rPr>
                <w:rFonts w:eastAsia="Times New Roman" w:cs="Calibri"/>
                <w:b/>
                <w:bCs/>
                <w:color w:val="000000"/>
                <w:sz w:val="18"/>
                <w:szCs w:val="18"/>
                <w:lang w:eastAsia="en-US"/>
              </w:rPr>
            </w:pPr>
          </w:p>
        </w:tc>
        <w:tc>
          <w:tcPr>
            <w:tcW w:w="1619" w:type="dxa"/>
            <w:tcBorders>
              <w:bottom w:val="single" w:color="auto" w:sz="8" w:space="0"/>
            </w:tcBorders>
            <w:shd w:val="clear" w:color="auto" w:fill="FFFFFF" w:themeFill="background1"/>
            <w:vAlign w:val="bottom"/>
            <w:hideMark/>
          </w:tcPr>
          <w:p w:rsidRPr="008B65A6" w:rsidR="009738C8" w:rsidP="005F3128" w:rsidRDefault="009738C8" w14:paraId="27AFA69B" w14:textId="77777777">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c>
          <w:tcPr>
            <w:tcW w:w="1680" w:type="dxa"/>
            <w:gridSpan w:val="2"/>
            <w:tcBorders>
              <w:bottom w:val="single" w:color="auto" w:sz="8" w:space="0"/>
            </w:tcBorders>
            <w:shd w:val="clear" w:color="auto" w:fill="FFFFFF" w:themeFill="background1"/>
            <w:vAlign w:val="bottom"/>
            <w:hideMark/>
          </w:tcPr>
          <w:p w:rsidRPr="008B65A6" w:rsidR="009738C8" w:rsidP="005F3128" w:rsidRDefault="009738C8" w14:paraId="18975749" w14:textId="77777777">
            <w:pPr>
              <w:jc w:val="center"/>
              <w:rPr>
                <w:rFonts w:eastAsia="Times New Roman" w:cs="Calibri"/>
                <w:b/>
                <w:bCs/>
                <w:color w:val="000000"/>
                <w:sz w:val="18"/>
                <w:szCs w:val="18"/>
                <w:lang w:eastAsia="en-US"/>
              </w:rPr>
            </w:pPr>
            <w:r>
              <w:rPr>
                <w:rFonts w:eastAsia="Times New Roman" w:cs="Calibri"/>
                <w:b/>
                <w:bCs/>
                <w:color w:val="000000"/>
                <w:sz w:val="18"/>
                <w:szCs w:val="18"/>
                <w:lang w:eastAsia="en-US"/>
              </w:rPr>
              <w:t>(</w:t>
            </w:r>
            <w:r w:rsidRPr="008B65A6">
              <w:rPr>
                <w:rFonts w:eastAsia="Times New Roman" w:cs="Calibri"/>
                <w:b/>
                <w:bCs/>
                <w:color w:val="000000"/>
                <w:sz w:val="18"/>
                <w:szCs w:val="18"/>
                <w:lang w:eastAsia="en-US"/>
              </w:rPr>
              <w:t>Version</w:t>
            </w:r>
            <w:r>
              <w:rPr>
                <w:rFonts w:eastAsia="Times New Roman" w:cs="Calibri"/>
                <w:b/>
                <w:bCs/>
                <w:color w:val="000000"/>
                <w:sz w:val="18"/>
                <w:szCs w:val="18"/>
                <w:lang w:eastAsia="en-US"/>
              </w:rPr>
              <w:t xml:space="preserve"> 1)</w:t>
            </w:r>
          </w:p>
        </w:tc>
      </w:tr>
      <w:tr w:rsidRPr="005F5296" w:rsidR="005F5296" w:rsidTr="00BB0BC5" w14:paraId="4F8FC2EE" w14:textId="77777777">
        <w:trPr>
          <w:trHeight w:val="340"/>
        </w:trPr>
        <w:tc>
          <w:tcPr>
            <w:tcW w:w="1721" w:type="dxa"/>
            <w:tcBorders>
              <w:top w:val="single" w:color="auto" w:sz="8" w:space="0"/>
              <w:right w:val="nil"/>
            </w:tcBorders>
            <w:shd w:val="clear" w:color="auto" w:fill="FFFFFF" w:themeFill="background1"/>
            <w:vAlign w:val="center"/>
            <w:hideMark/>
          </w:tcPr>
          <w:p w:rsidRPr="001B1E6D" w:rsidR="005F5296" w:rsidP="005F5296" w:rsidRDefault="005F5296" w14:paraId="5472F1C3" w14:textId="77777777">
            <w:pPr>
              <w:rPr>
                <w:rFonts w:eastAsia="Times New Roman" w:cs="Calibri"/>
                <w:b/>
                <w:bCs/>
                <w:color w:val="000000"/>
                <w:sz w:val="18"/>
                <w:szCs w:val="18"/>
                <w:lang w:eastAsia="en-US"/>
              </w:rPr>
            </w:pPr>
            <w:r w:rsidRPr="001B1E6D">
              <w:rPr>
                <w:rFonts w:eastAsia="Times New Roman" w:cs="Calibri"/>
                <w:b/>
                <w:bCs/>
                <w:color w:val="000000"/>
                <w:sz w:val="18"/>
                <w:szCs w:val="18"/>
                <w:lang w:eastAsia="en-US"/>
              </w:rPr>
              <w:t>Income</w:t>
            </w:r>
          </w:p>
        </w:tc>
        <w:tc>
          <w:tcPr>
            <w:tcW w:w="3920" w:type="dxa"/>
            <w:tcBorders>
              <w:top w:val="single" w:color="auto" w:sz="8" w:space="0"/>
              <w:left w:val="nil"/>
              <w:right w:val="nil"/>
            </w:tcBorders>
            <w:shd w:val="clear" w:color="auto" w:fill="FFFFFF" w:themeFill="background1"/>
            <w:vAlign w:val="center"/>
            <w:hideMark/>
          </w:tcPr>
          <w:p w:rsidRPr="0006717D" w:rsidR="00700F32" w:rsidP="005F5296" w:rsidRDefault="005F5296" w14:paraId="78070BC7"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Irregular workers in the prior</w:t>
            </w:r>
          </w:p>
          <w:p w:rsidRPr="0006717D" w:rsidR="005F5296" w:rsidP="005F5296" w:rsidRDefault="00700F32" w14:paraId="58B1B029" w14:textId="50E145B1">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year</w:t>
            </w:r>
          </w:p>
        </w:tc>
        <w:tc>
          <w:tcPr>
            <w:tcW w:w="960" w:type="dxa"/>
            <w:tcBorders>
              <w:top w:val="single" w:color="auto" w:sz="8" w:space="0"/>
              <w:left w:val="nil"/>
              <w:right w:val="nil"/>
            </w:tcBorders>
            <w:shd w:val="clear" w:color="auto" w:fill="FFFFFF" w:themeFill="background1"/>
            <w:vAlign w:val="center"/>
            <w:hideMark/>
          </w:tcPr>
          <w:p w:rsidRPr="0006717D" w:rsidR="005F5296" w:rsidP="005F5296" w:rsidRDefault="005F5296" w14:paraId="33C00B6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19" w:type="dxa"/>
            <w:tcBorders>
              <w:top w:val="single" w:color="auto" w:sz="8" w:space="0"/>
              <w:left w:val="nil"/>
              <w:right w:val="nil"/>
            </w:tcBorders>
            <w:shd w:val="clear" w:color="auto" w:fill="auto"/>
            <w:vAlign w:val="center"/>
            <w:hideMark/>
          </w:tcPr>
          <w:p w:rsidRPr="0006717D" w:rsidR="005F5296" w:rsidP="005F5296" w:rsidRDefault="005F5296" w14:paraId="6983626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80" w:type="dxa"/>
            <w:gridSpan w:val="2"/>
            <w:tcBorders>
              <w:top w:val="single" w:color="auto" w:sz="8" w:space="0"/>
              <w:left w:val="nil"/>
              <w:right w:val="nil"/>
            </w:tcBorders>
            <w:shd w:val="clear" w:color="auto" w:fill="auto"/>
            <w:vAlign w:val="center"/>
            <w:hideMark/>
          </w:tcPr>
          <w:p w:rsidRPr="0006717D" w:rsidR="005F5296" w:rsidP="005F5296" w:rsidRDefault="005F5296" w14:paraId="7064369B"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BB0BC5" w14:paraId="01E6B377" w14:textId="77777777">
        <w:trPr>
          <w:trHeight w:val="340"/>
        </w:trPr>
        <w:tc>
          <w:tcPr>
            <w:tcW w:w="1721" w:type="dxa"/>
            <w:tcBorders>
              <w:right w:val="nil"/>
            </w:tcBorders>
            <w:shd w:val="clear" w:color="auto" w:fill="FFFFFF" w:themeFill="background1"/>
            <w:vAlign w:val="center"/>
            <w:hideMark/>
          </w:tcPr>
          <w:p w:rsidRPr="0006717D" w:rsidR="005F5296" w:rsidP="005F5296" w:rsidRDefault="005F5296" w14:paraId="59361095"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5A7F49" w:rsidP="005F5296" w:rsidRDefault="005F5296" w14:paraId="51EB0143"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Regular workers in the prior</w:t>
            </w:r>
          </w:p>
          <w:p w:rsidRPr="0006717D" w:rsidR="005F5296" w:rsidP="005F5296" w:rsidRDefault="005A7F49" w14:paraId="0A270218" w14:textId="4E0B266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year</w:t>
            </w:r>
          </w:p>
        </w:tc>
        <w:tc>
          <w:tcPr>
            <w:tcW w:w="960" w:type="dxa"/>
            <w:tcBorders>
              <w:left w:val="nil"/>
              <w:right w:val="nil"/>
            </w:tcBorders>
            <w:shd w:val="clear" w:color="auto" w:fill="FFFFFF" w:themeFill="background1"/>
            <w:vAlign w:val="center"/>
            <w:hideMark/>
          </w:tcPr>
          <w:p w:rsidRPr="0006717D" w:rsidR="005F5296" w:rsidP="005F5296" w:rsidRDefault="005F5296" w14:paraId="1587FDA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19" w:type="dxa"/>
            <w:tcBorders>
              <w:left w:val="nil"/>
              <w:right w:val="nil"/>
            </w:tcBorders>
            <w:shd w:val="clear" w:color="auto" w:fill="auto"/>
            <w:vAlign w:val="center"/>
            <w:hideMark/>
          </w:tcPr>
          <w:p w:rsidRPr="0006717D" w:rsidR="005F5296" w:rsidP="005F5296" w:rsidRDefault="005F5296" w14:paraId="1D1ACC95"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80" w:type="dxa"/>
            <w:gridSpan w:val="2"/>
            <w:tcBorders>
              <w:left w:val="nil"/>
              <w:right w:val="nil"/>
            </w:tcBorders>
            <w:shd w:val="clear" w:color="auto" w:fill="auto"/>
            <w:vAlign w:val="center"/>
            <w:hideMark/>
          </w:tcPr>
          <w:p w:rsidRPr="0006717D" w:rsidR="005F5296" w:rsidP="005F5296" w:rsidRDefault="005F5296" w14:paraId="28272C9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BB0BC5" w14:paraId="03BC3969" w14:textId="77777777">
        <w:trPr>
          <w:trHeight w:val="340"/>
        </w:trPr>
        <w:tc>
          <w:tcPr>
            <w:tcW w:w="1721" w:type="dxa"/>
            <w:tcBorders>
              <w:right w:val="nil"/>
            </w:tcBorders>
            <w:shd w:val="clear" w:color="auto" w:fill="FFFFFF" w:themeFill="background1"/>
            <w:vAlign w:val="center"/>
            <w:hideMark/>
          </w:tcPr>
          <w:p w:rsidRPr="0006717D" w:rsidR="005F5296" w:rsidP="005F5296" w:rsidRDefault="005F5296" w14:paraId="0A7F9375"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5F5296" w:rsidP="005F5296" w:rsidRDefault="005F5296" w14:paraId="5B489DF6"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Did not work in the prior year</w:t>
            </w:r>
          </w:p>
        </w:tc>
        <w:tc>
          <w:tcPr>
            <w:tcW w:w="960" w:type="dxa"/>
            <w:tcBorders>
              <w:left w:val="nil"/>
              <w:right w:val="nil"/>
            </w:tcBorders>
            <w:shd w:val="clear" w:color="auto" w:fill="FFFFFF" w:themeFill="background1"/>
            <w:vAlign w:val="center"/>
            <w:hideMark/>
          </w:tcPr>
          <w:p w:rsidRPr="0006717D" w:rsidR="005F5296" w:rsidP="005F5296" w:rsidRDefault="005F5296" w14:paraId="0BE0C884"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19" w:type="dxa"/>
            <w:tcBorders>
              <w:left w:val="nil"/>
              <w:right w:val="nil"/>
            </w:tcBorders>
            <w:shd w:val="clear" w:color="auto" w:fill="auto"/>
            <w:vAlign w:val="center"/>
            <w:hideMark/>
          </w:tcPr>
          <w:p w:rsidRPr="0006717D" w:rsidR="005F5296" w:rsidP="005F5296" w:rsidRDefault="005F5296" w14:paraId="4979388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80" w:type="dxa"/>
            <w:gridSpan w:val="2"/>
            <w:tcBorders>
              <w:left w:val="nil"/>
              <w:right w:val="nil"/>
            </w:tcBorders>
            <w:shd w:val="clear" w:color="auto" w:fill="auto"/>
            <w:vAlign w:val="center"/>
            <w:hideMark/>
          </w:tcPr>
          <w:p w:rsidRPr="0006717D" w:rsidR="005F5296" w:rsidP="005F5296" w:rsidRDefault="005F5296" w14:paraId="4A7BA02A"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BB0BC5" w14:paraId="52B1FF97" w14:textId="77777777">
        <w:trPr>
          <w:trHeight w:val="340"/>
        </w:trPr>
        <w:tc>
          <w:tcPr>
            <w:tcW w:w="1721" w:type="dxa"/>
            <w:tcBorders>
              <w:right w:val="nil"/>
            </w:tcBorders>
            <w:shd w:val="clear" w:color="auto" w:fill="FFFFFF" w:themeFill="background1"/>
            <w:vAlign w:val="center"/>
            <w:hideMark/>
          </w:tcPr>
          <w:p w:rsidRPr="0006717D" w:rsidR="005F5296" w:rsidP="005F5296" w:rsidRDefault="005F5296" w14:paraId="66F335ED"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9738C8" w:rsidP="005F5296" w:rsidRDefault="005F5296" w14:paraId="78CD9613"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Earned retirement or rental</w:t>
            </w:r>
          </w:p>
          <w:p w:rsidRPr="0006717D" w:rsidR="00A448E7" w:rsidP="005F5296" w:rsidRDefault="009738C8" w14:paraId="711FAABA"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income, or</w:t>
            </w:r>
            <w:r w:rsidRPr="0006717D" w:rsidR="00A448E7">
              <w:rPr>
                <w:rFonts w:eastAsia="Times New Roman" w:cs="Calibri"/>
                <w:color w:val="000000"/>
                <w:sz w:val="18"/>
                <w:szCs w:val="18"/>
                <w:lang w:eastAsia="en-US"/>
              </w:rPr>
              <w:t xml:space="preserve"> c</w:t>
            </w:r>
            <w:r w:rsidRPr="0006717D" w:rsidR="005F5296">
              <w:rPr>
                <w:rFonts w:eastAsia="Times New Roman" w:cs="Calibri"/>
                <w:color w:val="000000"/>
                <w:sz w:val="18"/>
                <w:szCs w:val="18"/>
                <w:lang w:eastAsia="en-US"/>
              </w:rPr>
              <w:t>ommission</w:t>
            </w:r>
            <w:r w:rsidRPr="0006717D" w:rsidR="00A448E7">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w:t>
            </w:r>
            <w:r w:rsidRPr="0006717D" w:rsidR="00A448E7">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bonus</w:t>
            </w:r>
          </w:p>
          <w:p w:rsidRPr="0006717D" w:rsidR="005F5296" w:rsidP="005F5296" w:rsidRDefault="00A448E7" w14:paraId="1B68BB90" w14:textId="66A28F55">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w:t>
            </w: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tips in prior year</w:t>
            </w:r>
          </w:p>
        </w:tc>
        <w:tc>
          <w:tcPr>
            <w:tcW w:w="960" w:type="dxa"/>
            <w:tcBorders>
              <w:left w:val="nil"/>
              <w:right w:val="nil"/>
            </w:tcBorders>
            <w:shd w:val="clear" w:color="auto" w:fill="FFFFFF" w:themeFill="background1"/>
            <w:vAlign w:val="center"/>
            <w:hideMark/>
          </w:tcPr>
          <w:p w:rsidRPr="0006717D" w:rsidR="005F5296" w:rsidP="005F5296" w:rsidRDefault="005F5296" w14:paraId="1BF03D76"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19" w:type="dxa"/>
            <w:tcBorders>
              <w:left w:val="nil"/>
              <w:right w:val="nil"/>
            </w:tcBorders>
            <w:shd w:val="clear" w:color="auto" w:fill="auto"/>
            <w:vAlign w:val="center"/>
            <w:hideMark/>
          </w:tcPr>
          <w:p w:rsidRPr="0006717D" w:rsidR="005F5296" w:rsidP="005F5296" w:rsidRDefault="005F5296" w14:paraId="6A72898B"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80" w:type="dxa"/>
            <w:gridSpan w:val="2"/>
            <w:tcBorders>
              <w:left w:val="nil"/>
              <w:right w:val="nil"/>
            </w:tcBorders>
            <w:shd w:val="clear" w:color="auto" w:fill="auto"/>
            <w:vAlign w:val="center"/>
            <w:hideMark/>
          </w:tcPr>
          <w:p w:rsidRPr="0006717D" w:rsidR="005F5296" w:rsidP="005F5296" w:rsidRDefault="005F5296" w14:paraId="471383BF"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5F5296" w:rsidR="005F5296" w:rsidTr="00BB0BC5" w14:paraId="56891B9E" w14:textId="77777777">
        <w:trPr>
          <w:trHeight w:val="340"/>
        </w:trPr>
        <w:tc>
          <w:tcPr>
            <w:tcW w:w="1721" w:type="dxa"/>
            <w:tcBorders>
              <w:right w:val="nil"/>
            </w:tcBorders>
            <w:shd w:val="clear" w:color="auto" w:fill="FFFFFF" w:themeFill="background1"/>
            <w:vAlign w:val="center"/>
            <w:hideMark/>
          </w:tcPr>
          <w:p w:rsidRPr="0006717D" w:rsidR="005F5296" w:rsidP="005F5296" w:rsidRDefault="005F5296" w14:paraId="11A72F75" w14:textId="77777777">
            <w:pPr>
              <w:rPr>
                <w:rFonts w:eastAsia="Times New Roman" w:cs="Calibri"/>
                <w:color w:val="000000"/>
                <w:sz w:val="18"/>
                <w:szCs w:val="18"/>
                <w:lang w:eastAsia="en-US"/>
              </w:rPr>
            </w:pPr>
          </w:p>
        </w:tc>
        <w:tc>
          <w:tcPr>
            <w:tcW w:w="3920" w:type="dxa"/>
            <w:tcBorders>
              <w:left w:val="nil"/>
              <w:right w:val="nil"/>
            </w:tcBorders>
            <w:shd w:val="clear" w:color="auto" w:fill="FFFFFF" w:themeFill="background1"/>
            <w:vAlign w:val="center"/>
            <w:hideMark/>
          </w:tcPr>
          <w:p w:rsidRPr="0006717D" w:rsidR="00A448E7" w:rsidP="005F5296" w:rsidRDefault="005F5296" w14:paraId="0DEC7B7B" w14:textId="77777777">
            <w:pPr>
              <w:rPr>
                <w:rFonts w:eastAsia="Times New Roman" w:cs="Calibri"/>
                <w:color w:val="000000"/>
                <w:sz w:val="18"/>
                <w:szCs w:val="18"/>
                <w:lang w:eastAsia="en-US"/>
              </w:rPr>
            </w:pPr>
            <w:r w:rsidRPr="0006717D">
              <w:rPr>
                <w:rFonts w:eastAsia="Times New Roman" w:cs="Calibri"/>
                <w:color w:val="000000"/>
                <w:sz w:val="18"/>
                <w:szCs w:val="18"/>
                <w:lang w:eastAsia="en-US"/>
              </w:rPr>
              <w:t>▪     Received SNAP or public</w:t>
            </w:r>
          </w:p>
          <w:p w:rsidRPr="0006717D" w:rsidR="005F5296" w:rsidP="005F5296" w:rsidRDefault="00A448E7" w14:paraId="55D448AF" w14:textId="47B23233">
            <w:pPr>
              <w:rPr>
                <w:rFonts w:eastAsia="Times New Roman" w:cs="Calibri"/>
                <w:color w:val="000000"/>
                <w:sz w:val="18"/>
                <w:szCs w:val="18"/>
                <w:lang w:eastAsia="en-US"/>
              </w:rPr>
            </w:pPr>
            <w:r w:rsidRPr="0006717D">
              <w:rPr>
                <w:rFonts w:eastAsia="Times New Roman" w:cs="Calibri"/>
                <w:color w:val="000000"/>
                <w:sz w:val="18"/>
                <w:szCs w:val="18"/>
                <w:lang w:eastAsia="en-US"/>
              </w:rPr>
              <w:t xml:space="preserve">     </w:t>
            </w:r>
            <w:r w:rsidRPr="0006717D" w:rsidR="005F5296">
              <w:rPr>
                <w:rFonts w:eastAsia="Times New Roman" w:cs="Calibri"/>
                <w:color w:val="000000"/>
                <w:sz w:val="18"/>
                <w:szCs w:val="18"/>
                <w:lang w:eastAsia="en-US"/>
              </w:rPr>
              <w:t xml:space="preserve"> assistance benefits in prior year</w:t>
            </w:r>
          </w:p>
        </w:tc>
        <w:tc>
          <w:tcPr>
            <w:tcW w:w="960" w:type="dxa"/>
            <w:tcBorders>
              <w:left w:val="nil"/>
              <w:right w:val="nil"/>
            </w:tcBorders>
            <w:shd w:val="clear" w:color="auto" w:fill="FFFFFF" w:themeFill="background1"/>
            <w:vAlign w:val="center"/>
            <w:hideMark/>
          </w:tcPr>
          <w:p w:rsidRPr="0006717D" w:rsidR="005F5296" w:rsidP="005F5296" w:rsidRDefault="005F5296" w14:paraId="4BF54FB8"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4</w:t>
            </w:r>
          </w:p>
        </w:tc>
        <w:tc>
          <w:tcPr>
            <w:tcW w:w="1619" w:type="dxa"/>
            <w:tcBorders>
              <w:left w:val="nil"/>
              <w:right w:val="nil"/>
            </w:tcBorders>
            <w:shd w:val="clear" w:color="auto" w:fill="auto"/>
            <w:vAlign w:val="center"/>
            <w:hideMark/>
          </w:tcPr>
          <w:p w:rsidRPr="0006717D" w:rsidR="005F5296" w:rsidP="005F5296" w:rsidRDefault="005F5296" w14:paraId="1D002023"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c>
          <w:tcPr>
            <w:tcW w:w="1680" w:type="dxa"/>
            <w:gridSpan w:val="2"/>
            <w:tcBorders>
              <w:left w:val="nil"/>
              <w:right w:val="nil"/>
            </w:tcBorders>
            <w:shd w:val="clear" w:color="auto" w:fill="auto"/>
            <w:vAlign w:val="center"/>
            <w:hideMark/>
          </w:tcPr>
          <w:p w:rsidRPr="0006717D" w:rsidR="005F5296" w:rsidP="005F5296" w:rsidRDefault="005F5296" w14:paraId="28DD8D79" w14:textId="77777777">
            <w:pPr>
              <w:jc w:val="center"/>
              <w:rPr>
                <w:rFonts w:eastAsia="Times New Roman" w:cs="Calibri"/>
                <w:color w:val="000000"/>
                <w:sz w:val="18"/>
                <w:szCs w:val="18"/>
                <w:lang w:eastAsia="en-US"/>
              </w:rPr>
            </w:pPr>
            <w:r w:rsidRPr="0006717D">
              <w:rPr>
                <w:rFonts w:eastAsia="Times New Roman" w:cs="Calibri"/>
                <w:color w:val="000000"/>
                <w:sz w:val="18"/>
                <w:szCs w:val="18"/>
                <w:lang w:eastAsia="en-US"/>
              </w:rPr>
              <w:t>2</w:t>
            </w:r>
          </w:p>
        </w:tc>
      </w:tr>
      <w:tr w:rsidRPr="00825DF6" w:rsidR="006721AB" w:rsidTr="00BB0BC5" w14:paraId="7A8F0853" w14:textId="77777777">
        <w:trPr>
          <w:trHeight w:val="290"/>
        </w:trPr>
        <w:tc>
          <w:tcPr>
            <w:tcW w:w="1721" w:type="dxa"/>
            <w:tcBorders>
              <w:top w:val="single" w:color="auto" w:sz="4" w:space="0"/>
              <w:bottom w:val="single" w:color="auto" w:sz="8" w:space="0"/>
            </w:tcBorders>
            <w:shd w:val="clear" w:color="auto" w:fill="BDD6EE" w:themeFill="accent5" w:themeFillTint="66"/>
            <w:vAlign w:val="center"/>
          </w:tcPr>
          <w:p w:rsidRPr="00697E2B" w:rsidR="006721AB" w:rsidP="00BE2872" w:rsidRDefault="006721AB" w14:paraId="6E4EA5FD" w14:textId="77777777">
            <w:pPr>
              <w:rPr>
                <w:rFonts w:eastAsia="Times New Roman" w:cs="Calibri"/>
                <w:b/>
                <w:bCs/>
                <w:color w:val="000000"/>
                <w:sz w:val="18"/>
                <w:szCs w:val="18"/>
                <w:lang w:eastAsia="en-US"/>
              </w:rPr>
            </w:pPr>
            <w:r w:rsidRPr="00697E2B">
              <w:rPr>
                <w:rFonts w:eastAsia="Times New Roman" w:cs="Calibri"/>
                <w:b/>
                <w:bCs/>
                <w:color w:val="000000"/>
                <w:sz w:val="18"/>
                <w:szCs w:val="18"/>
                <w:lang w:eastAsia="en-US"/>
              </w:rPr>
              <w:t>TOTALS</w:t>
            </w:r>
          </w:p>
        </w:tc>
        <w:tc>
          <w:tcPr>
            <w:tcW w:w="3920" w:type="dxa"/>
            <w:tcBorders>
              <w:top w:val="single" w:color="auto" w:sz="4" w:space="0"/>
              <w:bottom w:val="single" w:color="auto" w:sz="8" w:space="0"/>
            </w:tcBorders>
            <w:shd w:val="clear" w:color="auto" w:fill="BDD6EE" w:themeFill="accent5" w:themeFillTint="66"/>
            <w:vAlign w:val="center"/>
          </w:tcPr>
          <w:p w:rsidRPr="009D5B3B" w:rsidR="006721AB" w:rsidP="00BE2872" w:rsidRDefault="006721AB" w14:paraId="5A42E048" w14:textId="77777777">
            <w:pPr>
              <w:rPr>
                <w:rFonts w:eastAsia="Times New Roman" w:cs="Calibri"/>
                <w:color w:val="000000"/>
                <w:sz w:val="18"/>
                <w:szCs w:val="18"/>
                <w:lang w:eastAsia="en-US"/>
              </w:rPr>
            </w:pPr>
          </w:p>
        </w:tc>
        <w:tc>
          <w:tcPr>
            <w:tcW w:w="960" w:type="dxa"/>
            <w:tcBorders>
              <w:top w:val="single" w:color="auto" w:sz="4" w:space="0"/>
              <w:bottom w:val="single" w:color="auto" w:sz="8" w:space="0"/>
            </w:tcBorders>
            <w:shd w:val="clear" w:color="auto" w:fill="BDD6EE" w:themeFill="accent5" w:themeFillTint="66"/>
            <w:vAlign w:val="bottom"/>
          </w:tcPr>
          <w:p w:rsidRPr="00697E2B" w:rsidR="006721AB" w:rsidP="00BE2872" w:rsidRDefault="006721AB" w14:paraId="52A31BD2" w14:textId="55D13FE4">
            <w:pPr>
              <w:jc w:val="center"/>
              <w:rPr>
                <w:rFonts w:eastAsia="Times New Roman" w:cs="Calibri"/>
                <w:color w:val="000000"/>
                <w:sz w:val="18"/>
                <w:szCs w:val="18"/>
                <w:lang w:eastAsia="en-US"/>
              </w:rPr>
            </w:pPr>
            <w:r>
              <w:rPr>
                <w:rFonts w:cs="Calibri"/>
                <w:b/>
                <w:bCs/>
                <w:color w:val="000000"/>
                <w:sz w:val="18"/>
                <w:szCs w:val="18"/>
              </w:rPr>
              <w:t>15</w:t>
            </w:r>
            <w:r w:rsidRPr="00697E2B">
              <w:rPr>
                <w:rFonts w:cs="Calibri"/>
                <w:b/>
                <w:bCs/>
                <w:color w:val="000000"/>
                <w:sz w:val="18"/>
                <w:szCs w:val="18"/>
              </w:rPr>
              <w:t>4</w:t>
            </w:r>
          </w:p>
        </w:tc>
        <w:tc>
          <w:tcPr>
            <w:tcW w:w="1679" w:type="dxa"/>
            <w:gridSpan w:val="2"/>
            <w:tcBorders>
              <w:top w:val="single" w:color="auto" w:sz="4" w:space="0"/>
              <w:bottom w:val="single" w:color="auto" w:sz="8" w:space="0"/>
            </w:tcBorders>
            <w:shd w:val="clear" w:color="auto" w:fill="BDD6EE" w:themeFill="accent5" w:themeFillTint="66"/>
            <w:vAlign w:val="bottom"/>
          </w:tcPr>
          <w:p w:rsidRPr="006721AB" w:rsidR="006721AB" w:rsidP="00BE2872" w:rsidRDefault="006721AB" w14:paraId="037E7C53" w14:textId="2A4ADCE3">
            <w:pPr>
              <w:jc w:val="center"/>
              <w:rPr>
                <w:rFonts w:eastAsia="Times New Roman" w:cs="Calibri"/>
                <w:b/>
                <w:bCs/>
                <w:color w:val="000000"/>
                <w:sz w:val="18"/>
                <w:szCs w:val="18"/>
                <w:lang w:eastAsia="en-US"/>
              </w:rPr>
            </w:pPr>
            <w:r w:rsidRPr="006721AB">
              <w:rPr>
                <w:rFonts w:eastAsia="Times New Roman" w:cs="Calibri"/>
                <w:b/>
                <w:bCs/>
                <w:color w:val="000000"/>
                <w:sz w:val="18"/>
                <w:szCs w:val="18"/>
                <w:lang w:eastAsia="en-US"/>
              </w:rPr>
              <w:t>77</w:t>
            </w:r>
          </w:p>
        </w:tc>
        <w:tc>
          <w:tcPr>
            <w:tcW w:w="1620" w:type="dxa"/>
            <w:tcBorders>
              <w:top w:val="single" w:color="auto" w:sz="4" w:space="0"/>
              <w:bottom w:val="single" w:color="auto" w:sz="8" w:space="0"/>
            </w:tcBorders>
            <w:shd w:val="clear" w:color="auto" w:fill="BDD6EE" w:themeFill="accent5" w:themeFillTint="66"/>
            <w:vAlign w:val="bottom"/>
          </w:tcPr>
          <w:p w:rsidRPr="006721AB" w:rsidR="006721AB" w:rsidP="00BE2872" w:rsidRDefault="006721AB" w14:paraId="5131B239" w14:textId="1B558B80">
            <w:pPr>
              <w:jc w:val="center"/>
              <w:rPr>
                <w:rFonts w:eastAsia="Times New Roman" w:cs="Calibri"/>
                <w:b/>
                <w:bCs/>
                <w:color w:val="000000"/>
                <w:sz w:val="18"/>
                <w:szCs w:val="18"/>
                <w:lang w:eastAsia="en-US"/>
              </w:rPr>
            </w:pPr>
            <w:r w:rsidRPr="006721AB">
              <w:rPr>
                <w:rFonts w:eastAsia="Times New Roman" w:cs="Calibri"/>
                <w:b/>
                <w:bCs/>
                <w:color w:val="000000"/>
                <w:sz w:val="18"/>
                <w:szCs w:val="18"/>
                <w:lang w:eastAsia="en-US"/>
              </w:rPr>
              <w:t>77</w:t>
            </w:r>
          </w:p>
        </w:tc>
      </w:tr>
    </w:tbl>
    <w:p w:rsidRPr="00853972" w:rsidR="009738C8" w:rsidP="009738C8" w:rsidRDefault="009738C8" w14:paraId="096CF0D6" w14:textId="77777777">
      <w:pPr>
        <w:pStyle w:val="table-sourcestd"/>
        <w:ind w:left="0" w:firstLine="0"/>
        <w:contextualSpacing/>
        <w:rPr>
          <w:sz w:val="16"/>
          <w:szCs w:val="16"/>
        </w:rPr>
      </w:pPr>
      <w:r w:rsidRPr="00853972">
        <w:rPr>
          <w:sz w:val="16"/>
          <w:szCs w:val="16"/>
        </w:rPr>
        <w:t>* CAI interviews with and without showcards are combined</w:t>
      </w:r>
      <w:r>
        <w:rPr>
          <w:sz w:val="16"/>
          <w:szCs w:val="16"/>
        </w:rPr>
        <w:t xml:space="preserve"> in this table.</w:t>
      </w:r>
    </w:p>
    <w:p w:rsidRPr="00FD1C9F" w:rsidR="009738C8" w:rsidP="009738C8" w:rsidRDefault="009738C8" w14:paraId="335FF1B3" w14:textId="77777777">
      <w:pPr>
        <w:pStyle w:val="table-sourcestd"/>
        <w:ind w:left="0" w:firstLine="0"/>
        <w:contextualSpacing/>
        <w:rPr>
          <w:sz w:val="16"/>
          <w:szCs w:val="16"/>
        </w:rPr>
      </w:pPr>
      <w:r w:rsidRPr="00853972">
        <w:rPr>
          <w:sz w:val="16"/>
          <w:szCs w:val="16"/>
        </w:rPr>
        <w:t>** These questions use a show card for personal visit interviews. Therefore, there are two variations of the question in the interviewer-administered mode that need to be tested.</w:t>
      </w:r>
    </w:p>
    <w:p w:rsidRPr="006E380F" w:rsidR="006D526A" w:rsidP="006D526A" w:rsidRDefault="006D526A" w14:paraId="2FE31A5E" w14:textId="57883CBE">
      <w:pPr>
        <w:pStyle w:val="BodyText"/>
        <w:rPr>
          <w:color w:val="auto"/>
        </w:rPr>
      </w:pPr>
      <w:r w:rsidRPr="006E380F">
        <w:rPr>
          <w:color w:val="auto"/>
        </w:rPr>
        <w:t>We anticipate that some questions will perform better than other questions in Round One or that participants with certain sub</w:t>
      </w:r>
      <w:r w:rsidRPr="006E380F" w:rsidR="11F053B2">
        <w:rPr>
          <w:color w:val="auto"/>
        </w:rPr>
        <w:t>-</w:t>
      </w:r>
      <w:r w:rsidRPr="006E380F">
        <w:rPr>
          <w:color w:val="auto"/>
        </w:rPr>
        <w:t>characteristics will have fewer problems than other participants. As a result, we will work with Census to distribute the number of participants across sub</w:t>
      </w:r>
      <w:r w:rsidRPr="006E380F" w:rsidR="416D343B">
        <w:rPr>
          <w:color w:val="auto"/>
        </w:rPr>
        <w:t>-</w:t>
      </w:r>
      <w:r w:rsidRPr="006E380F">
        <w:rPr>
          <w:color w:val="auto"/>
        </w:rPr>
        <w:t>characteristic based on the greatest need. That may mean that for some sub</w:t>
      </w:r>
      <w:r w:rsidRPr="006E380F" w:rsidR="46DB86B4">
        <w:rPr>
          <w:color w:val="auto"/>
        </w:rPr>
        <w:t>-</w:t>
      </w:r>
      <w:r w:rsidRPr="006E380F">
        <w:rPr>
          <w:color w:val="auto"/>
        </w:rPr>
        <w:t>characteristics, no interviews will be conducted if the questions perform well in Round One. For other sub</w:t>
      </w:r>
      <w:r w:rsidRPr="006E380F" w:rsidR="008E125A">
        <w:rPr>
          <w:color w:val="auto"/>
        </w:rPr>
        <w:t>-</w:t>
      </w:r>
      <w:r w:rsidRPr="006E380F">
        <w:rPr>
          <w:color w:val="auto"/>
        </w:rPr>
        <w:t xml:space="preserve">characteristics, more than </w:t>
      </w:r>
      <w:r w:rsidRPr="006E380F" w:rsidR="00971B85">
        <w:rPr>
          <w:color w:val="auto"/>
        </w:rPr>
        <w:t>four</w:t>
      </w:r>
      <w:r w:rsidRPr="006E380F">
        <w:rPr>
          <w:color w:val="auto"/>
        </w:rPr>
        <w:t xml:space="preserve"> interviews may be</w:t>
      </w:r>
      <w:r w:rsidRPr="006E380F">
        <w:rPr>
          <w:color w:val="auto"/>
          <w:spacing w:val="-4"/>
        </w:rPr>
        <w:t xml:space="preserve"> </w:t>
      </w:r>
      <w:r w:rsidRPr="006E380F">
        <w:rPr>
          <w:color w:val="auto"/>
        </w:rPr>
        <w:t>conducted.</w:t>
      </w:r>
    </w:p>
    <w:p w:rsidRPr="006E380F" w:rsidR="006D526A" w:rsidP="006D526A" w:rsidRDefault="006D526A" w14:paraId="7187CB66" w14:textId="6634999E">
      <w:pPr>
        <w:pStyle w:val="BodyText"/>
        <w:rPr>
          <w:color w:val="auto"/>
        </w:rPr>
      </w:pPr>
      <w:r w:rsidRPr="006E380F">
        <w:rPr>
          <w:b/>
          <w:bCs/>
          <w:i/>
          <w:iCs/>
          <w:color w:val="auto"/>
        </w:rPr>
        <w:t xml:space="preserve">Round Three English. </w:t>
      </w:r>
      <w:r w:rsidRPr="006E380F">
        <w:rPr>
          <w:color w:val="auto"/>
        </w:rPr>
        <w:t>Round Three cognitive testing will be conducted with participants living in G</w:t>
      </w:r>
      <w:r w:rsidRPr="006E380F" w:rsidR="00971B85">
        <w:rPr>
          <w:color w:val="auto"/>
        </w:rPr>
        <w:t>Qs</w:t>
      </w:r>
      <w:r w:rsidRPr="006E380F">
        <w:rPr>
          <w:color w:val="auto"/>
        </w:rPr>
        <w:t>. As such, individual sub</w:t>
      </w:r>
      <w:r w:rsidRPr="006E380F" w:rsidR="008E125A">
        <w:rPr>
          <w:color w:val="auto"/>
        </w:rPr>
        <w:t>-</w:t>
      </w:r>
      <w:r w:rsidRPr="006E380F">
        <w:rPr>
          <w:color w:val="auto"/>
        </w:rPr>
        <w:t>characteristics are less of a concern and recruiting a variety of institutional (nursing homes,</w:t>
      </w:r>
      <w:r w:rsidRPr="006E380F" w:rsidR="00B14690">
        <w:rPr>
          <w:color w:val="auto"/>
        </w:rPr>
        <w:t xml:space="preserve"> </w:t>
      </w:r>
      <w:r w:rsidRPr="006E380F">
        <w:rPr>
          <w:color w:val="auto"/>
        </w:rPr>
        <w:t>jails) and non-institutional (college and university dormitories, homeless shelters, group homes) GQ</w:t>
      </w:r>
      <w:r w:rsidRPr="006E380F" w:rsidR="003F2838">
        <w:rPr>
          <w:color w:val="auto"/>
        </w:rPr>
        <w:t>s</w:t>
      </w:r>
      <w:r w:rsidRPr="006E380F">
        <w:rPr>
          <w:color w:val="auto"/>
        </w:rPr>
        <w:t xml:space="preserve"> is needed to identify potential problems respondents may have understanding and completing the questions. The RTI/RSS team proposes conducting</w:t>
      </w:r>
      <w:r w:rsidRPr="006E380F" w:rsidR="00B14690">
        <w:rPr>
          <w:color w:val="auto"/>
        </w:rPr>
        <w:t xml:space="preserve"> </w:t>
      </w:r>
      <w:r w:rsidRPr="006E380F">
        <w:rPr>
          <w:color w:val="auto"/>
        </w:rPr>
        <w:t xml:space="preserve">32 cognitive interviews for Round Three as shown in </w:t>
      </w:r>
      <w:r w:rsidRPr="006E380F" w:rsidR="00A40EA5">
        <w:rPr>
          <w:b/>
          <w:bCs/>
          <w:i/>
          <w:iCs/>
          <w:color w:val="auto"/>
        </w:rPr>
        <w:t>Table</w:t>
      </w:r>
      <w:r w:rsidR="00FD4994">
        <w:rPr>
          <w:b/>
          <w:bCs/>
          <w:i/>
          <w:iCs/>
          <w:color w:val="auto"/>
        </w:rPr>
        <w:t xml:space="preserve"> </w:t>
      </w:r>
      <w:r w:rsidRPr="006E380F" w:rsidR="00A40EA5">
        <w:rPr>
          <w:b/>
          <w:bCs/>
          <w:i/>
          <w:iCs/>
          <w:color w:val="auto"/>
        </w:rPr>
        <w:t>2</w:t>
      </w:r>
      <w:r w:rsidRPr="006E380F" w:rsidR="00B73277">
        <w:rPr>
          <w:b/>
          <w:bCs/>
          <w:i/>
          <w:iCs/>
          <w:color w:val="auto"/>
        </w:rPr>
        <w:t>-</w:t>
      </w:r>
      <w:r w:rsidR="00646C64">
        <w:rPr>
          <w:b/>
          <w:bCs/>
          <w:i/>
          <w:iCs/>
          <w:color w:val="auto"/>
        </w:rPr>
        <w:t>5</w:t>
      </w:r>
      <w:r w:rsidRPr="004105F9">
        <w:rPr>
          <w:color w:val="auto"/>
        </w:rPr>
        <w:t>.</w:t>
      </w:r>
      <w:r w:rsidRPr="006E380F">
        <w:rPr>
          <w:b/>
          <w:bCs/>
          <w:i/>
          <w:iCs/>
          <w:color w:val="auto"/>
        </w:rPr>
        <w:t xml:space="preserve"> </w:t>
      </w:r>
      <w:r w:rsidRPr="006E380F">
        <w:rPr>
          <w:color w:val="auto"/>
        </w:rPr>
        <w:t xml:space="preserve">This allows for </w:t>
      </w:r>
      <w:r w:rsidRPr="006E380F" w:rsidR="00971B85">
        <w:rPr>
          <w:color w:val="auto"/>
        </w:rPr>
        <w:t>eight</w:t>
      </w:r>
      <w:r w:rsidRPr="006E380F">
        <w:rPr>
          <w:color w:val="auto"/>
        </w:rPr>
        <w:t xml:space="preserve"> participants in the paper mode and </w:t>
      </w:r>
      <w:r w:rsidRPr="006E380F" w:rsidR="00971B85">
        <w:rPr>
          <w:color w:val="auto"/>
        </w:rPr>
        <w:t>four</w:t>
      </w:r>
      <w:r w:rsidRPr="006E380F">
        <w:rPr>
          <w:color w:val="auto"/>
        </w:rPr>
        <w:t xml:space="preserve"> in each of the CAI modes (with and without showcards) by GQ type. RTI will work with the Census Bureau to determine the most critical sub</w:t>
      </w:r>
      <w:r w:rsidRPr="006E380F" w:rsidR="0167DA45">
        <w:rPr>
          <w:color w:val="auto"/>
        </w:rPr>
        <w:t>-</w:t>
      </w:r>
      <w:r w:rsidRPr="006E380F">
        <w:rPr>
          <w:color w:val="auto"/>
        </w:rPr>
        <w:t xml:space="preserve">characteristics to include in each group based on the prior rounds of testing. This section will be updated with more detail </w:t>
      </w:r>
      <w:r w:rsidRPr="006E380F" w:rsidR="00AF0441">
        <w:rPr>
          <w:color w:val="auto"/>
        </w:rPr>
        <w:t>before</w:t>
      </w:r>
      <w:r w:rsidRPr="006E380F">
        <w:rPr>
          <w:color w:val="auto"/>
        </w:rPr>
        <w:t xml:space="preserve"> Round Three.</w:t>
      </w:r>
    </w:p>
    <w:p w:rsidRPr="006E380F" w:rsidR="00A40EA5" w:rsidP="00A40EA5" w:rsidRDefault="00A40EA5" w14:paraId="5E80694C" w14:textId="40C939FB">
      <w:pPr>
        <w:pStyle w:val="table-title"/>
      </w:pPr>
      <w:bookmarkStart w:name="_Toc34654355" w:id="25"/>
      <w:r w:rsidRPr="006E380F">
        <w:lastRenderedPageBreak/>
        <w:t>Table</w:t>
      </w:r>
      <w:r w:rsidR="008263E7">
        <w:t xml:space="preserve"> </w:t>
      </w:r>
      <w:r w:rsidR="00452E46">
        <w:rPr>
          <w:noProof/>
        </w:rPr>
        <w:fldChar w:fldCharType="begin"/>
      </w:r>
      <w:r w:rsidR="00452E46">
        <w:rPr>
          <w:noProof/>
        </w:rPr>
        <w:instrText xml:space="preserve"> STYLEREF 1 \s </w:instrText>
      </w:r>
      <w:r w:rsidR="00452E46">
        <w:rPr>
          <w:noProof/>
        </w:rPr>
        <w:fldChar w:fldCharType="separate"/>
      </w:r>
      <w:r w:rsidRPr="006E380F">
        <w:rPr>
          <w:noProof/>
        </w:rPr>
        <w:t>2</w:t>
      </w:r>
      <w:r w:rsidR="00452E46">
        <w:rPr>
          <w:noProof/>
        </w:rPr>
        <w:fldChar w:fldCharType="end"/>
      </w:r>
      <w:r w:rsidRPr="006E380F">
        <w:noBreakHyphen/>
      </w:r>
      <w:r w:rsidR="00012629">
        <w:t>5</w:t>
      </w:r>
      <w:r w:rsidRPr="006E380F">
        <w:t>.</w:t>
      </w:r>
      <w:r w:rsidRPr="006E380F">
        <w:tab/>
        <w:t>Minimum Round</w:t>
      </w:r>
      <w:r w:rsidRPr="006E380F">
        <w:rPr>
          <w:spacing w:val="-3"/>
        </w:rPr>
        <w:t xml:space="preserve"> </w:t>
      </w:r>
      <w:r w:rsidRPr="006E380F">
        <w:t>Three English Interviews by Mode and GQ Type</w:t>
      </w:r>
      <w:bookmarkEnd w:id="25"/>
    </w:p>
    <w:tbl>
      <w:tblPr>
        <w:tblStyle w:val="RTITable"/>
        <w:tblW w:w="0" w:type="auto"/>
        <w:tblLook w:val="04A0" w:firstRow="1" w:lastRow="0" w:firstColumn="1" w:lastColumn="0" w:noHBand="0" w:noVBand="1"/>
      </w:tblPr>
      <w:tblGrid>
        <w:gridCol w:w="3199"/>
        <w:gridCol w:w="2053"/>
        <w:gridCol w:w="2054"/>
        <w:gridCol w:w="2054"/>
      </w:tblGrid>
      <w:tr w:rsidRPr="006E380F" w:rsidR="006E380F" w:rsidTr="002470C5" w14:paraId="796823B4" w14:textId="77777777">
        <w:trPr>
          <w:trHeight w:val="188"/>
          <w:tblHeader/>
        </w:trPr>
        <w:tc>
          <w:tcPr>
            <w:tcW w:w="3199" w:type="dxa"/>
            <w:vMerge w:val="restart"/>
            <w:vAlign w:val="bottom"/>
          </w:tcPr>
          <w:p w:rsidRPr="006E380F" w:rsidR="00A40EA5" w:rsidP="002470C5" w:rsidRDefault="00A40EA5" w14:paraId="669EC16D"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Mode</w:t>
            </w:r>
          </w:p>
        </w:tc>
        <w:tc>
          <w:tcPr>
            <w:tcW w:w="4107" w:type="dxa"/>
            <w:gridSpan w:val="2"/>
            <w:tcBorders>
              <w:top w:val="single" w:color="auto" w:sz="12" w:space="0"/>
              <w:bottom w:val="single" w:color="auto" w:sz="6" w:space="0"/>
            </w:tcBorders>
            <w:vAlign w:val="bottom"/>
          </w:tcPr>
          <w:p w:rsidRPr="006E380F" w:rsidR="00A40EA5" w:rsidP="002470C5" w:rsidRDefault="00A40EA5" w14:paraId="122A1B76" w14:textId="3173A359">
            <w:pPr>
              <w:pStyle w:val="table-headers"/>
              <w:keepNext/>
              <w:cnfStyle w:val="100000000000" w:firstRow="1" w:lastRow="0" w:firstColumn="0" w:lastColumn="0" w:oddVBand="0" w:evenVBand="0" w:oddHBand="0" w:evenHBand="0" w:firstRowFirstColumn="0" w:firstRowLastColumn="0" w:lastRowFirstColumn="0" w:lastRowLastColumn="0"/>
            </w:pPr>
            <w:r w:rsidRPr="006E380F">
              <w:t>GQ</w:t>
            </w:r>
          </w:p>
        </w:tc>
        <w:tc>
          <w:tcPr>
            <w:tcW w:w="2054" w:type="dxa"/>
            <w:vMerge w:val="restart"/>
            <w:vAlign w:val="bottom"/>
          </w:tcPr>
          <w:p w:rsidRPr="006E380F" w:rsidR="00A40EA5" w:rsidP="002470C5" w:rsidRDefault="00A40EA5" w14:paraId="746C4A37"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Total</w:t>
            </w:r>
          </w:p>
        </w:tc>
      </w:tr>
      <w:tr w:rsidRPr="006E380F" w:rsidR="006E380F" w:rsidTr="002470C5" w14:paraId="667E85F5" w14:textId="77777777">
        <w:trPr>
          <w:cnfStyle w:val="100000000000" w:firstRow="1" w:lastRow="0" w:firstColumn="0" w:lastColumn="0" w:oddVBand="0" w:evenVBand="0" w:oddHBand="0" w:evenHBand="0" w:firstRowFirstColumn="0" w:firstRowLastColumn="0" w:lastRowFirstColumn="0" w:lastRowLastColumn="0"/>
          <w:trHeight w:val="187"/>
          <w:tblHeader/>
        </w:trPr>
        <w:tc>
          <w:tcPr>
            <w:tcW w:w="3199" w:type="dxa"/>
            <w:vMerge/>
            <w:vAlign w:val="bottom"/>
          </w:tcPr>
          <w:p w:rsidRPr="006E380F" w:rsidR="00A40EA5" w:rsidP="002470C5" w:rsidRDefault="00A40EA5" w14:paraId="23324575" w14:textId="77777777">
            <w:pPr>
              <w:pStyle w:val="table-headers"/>
              <w:keepNext/>
            </w:pPr>
          </w:p>
        </w:tc>
        <w:tc>
          <w:tcPr>
            <w:tcW w:w="2053" w:type="dxa"/>
            <w:tcBorders>
              <w:top w:val="single" w:color="auto" w:sz="6" w:space="0"/>
            </w:tcBorders>
            <w:vAlign w:val="bottom"/>
          </w:tcPr>
          <w:p w:rsidRPr="006E380F" w:rsidR="00A40EA5" w:rsidP="002470C5" w:rsidRDefault="00A40EA5" w14:paraId="5A9F5957" w14:textId="36F4C451">
            <w:pPr>
              <w:pStyle w:val="table-headers"/>
              <w:keepNext/>
            </w:pPr>
            <w:r w:rsidRPr="006E380F">
              <w:t>Institutional</w:t>
            </w:r>
          </w:p>
        </w:tc>
        <w:tc>
          <w:tcPr>
            <w:tcW w:w="2054" w:type="dxa"/>
            <w:tcBorders>
              <w:top w:val="single" w:color="auto" w:sz="6" w:space="0"/>
            </w:tcBorders>
            <w:vAlign w:val="bottom"/>
          </w:tcPr>
          <w:p w:rsidRPr="006E380F" w:rsidR="00A40EA5" w:rsidP="002470C5" w:rsidRDefault="00A40EA5" w14:paraId="2E335585" w14:textId="32726CDB">
            <w:pPr>
              <w:pStyle w:val="table-headers"/>
              <w:keepNext/>
            </w:pPr>
            <w:r w:rsidRPr="006E380F">
              <w:t>Non</w:t>
            </w:r>
            <w:r w:rsidRPr="006E380F" w:rsidR="00971B85">
              <w:t>-institutional</w:t>
            </w:r>
          </w:p>
        </w:tc>
        <w:tc>
          <w:tcPr>
            <w:tcW w:w="2054" w:type="dxa"/>
            <w:vMerge/>
            <w:vAlign w:val="bottom"/>
          </w:tcPr>
          <w:p w:rsidRPr="006E380F" w:rsidR="00A40EA5" w:rsidP="002470C5" w:rsidRDefault="00A40EA5" w14:paraId="02648CE9" w14:textId="77777777">
            <w:pPr>
              <w:pStyle w:val="table-headers"/>
              <w:keepNext/>
            </w:pPr>
          </w:p>
        </w:tc>
      </w:tr>
      <w:tr w:rsidRPr="006E380F" w:rsidR="006E380F" w:rsidTr="002470C5" w14:paraId="64AA8C0F" w14:textId="77777777">
        <w:tc>
          <w:tcPr>
            <w:tcW w:w="3199" w:type="dxa"/>
          </w:tcPr>
          <w:p w:rsidRPr="006E380F" w:rsidR="00A40EA5" w:rsidP="002470C5" w:rsidRDefault="00A40EA5" w14:paraId="2B2E96D2" w14:textId="77777777">
            <w:pPr>
              <w:pStyle w:val="table-text"/>
              <w:keepNext/>
            </w:pPr>
            <w:r w:rsidRPr="006E380F">
              <w:t>Paper</w:t>
            </w:r>
          </w:p>
        </w:tc>
        <w:tc>
          <w:tcPr>
            <w:tcW w:w="2053" w:type="dxa"/>
          </w:tcPr>
          <w:p w:rsidRPr="006E380F" w:rsidR="00A40EA5" w:rsidP="002470C5" w:rsidRDefault="00A40EA5" w14:paraId="355CB574" w14:textId="77777777">
            <w:pPr>
              <w:pStyle w:val="table-text"/>
              <w:keepNext/>
              <w:tabs>
                <w:tab w:val="decimal" w:pos="1020"/>
              </w:tabs>
            </w:pPr>
            <w:r w:rsidRPr="006E380F">
              <w:t>8</w:t>
            </w:r>
          </w:p>
        </w:tc>
        <w:tc>
          <w:tcPr>
            <w:tcW w:w="2054" w:type="dxa"/>
          </w:tcPr>
          <w:p w:rsidRPr="006E380F" w:rsidR="00A40EA5" w:rsidP="002470C5" w:rsidRDefault="00A40EA5" w14:paraId="40AA01B3" w14:textId="77777777">
            <w:pPr>
              <w:pStyle w:val="table-text"/>
              <w:keepNext/>
              <w:tabs>
                <w:tab w:val="decimal" w:pos="1020"/>
              </w:tabs>
            </w:pPr>
            <w:r w:rsidRPr="006E380F">
              <w:t>8</w:t>
            </w:r>
          </w:p>
        </w:tc>
        <w:tc>
          <w:tcPr>
            <w:tcW w:w="2054" w:type="dxa"/>
          </w:tcPr>
          <w:p w:rsidRPr="006E380F" w:rsidR="00A40EA5" w:rsidP="002470C5" w:rsidRDefault="00A40EA5" w14:paraId="551012B5" w14:textId="77777777">
            <w:pPr>
              <w:pStyle w:val="table-text"/>
              <w:keepNext/>
              <w:tabs>
                <w:tab w:val="decimal" w:pos="1020"/>
              </w:tabs>
            </w:pPr>
            <w:r w:rsidRPr="006E380F">
              <w:t>16</w:t>
            </w:r>
          </w:p>
        </w:tc>
      </w:tr>
      <w:tr w:rsidRPr="006E380F" w:rsidR="006E380F" w:rsidTr="002470C5" w14:paraId="22DBC4EF" w14:textId="77777777">
        <w:tc>
          <w:tcPr>
            <w:tcW w:w="3199" w:type="dxa"/>
          </w:tcPr>
          <w:p w:rsidRPr="006E380F" w:rsidR="00A40EA5" w:rsidP="002470C5" w:rsidRDefault="00A40EA5" w14:paraId="7DCC0146" w14:textId="77777777">
            <w:pPr>
              <w:pStyle w:val="table-text"/>
              <w:keepNext/>
            </w:pPr>
            <w:r w:rsidRPr="006E380F">
              <w:t>CAI with showcards</w:t>
            </w:r>
          </w:p>
        </w:tc>
        <w:tc>
          <w:tcPr>
            <w:tcW w:w="2053" w:type="dxa"/>
          </w:tcPr>
          <w:p w:rsidRPr="006E380F" w:rsidR="00A40EA5" w:rsidP="002470C5" w:rsidRDefault="00A40EA5" w14:paraId="1659D4DE" w14:textId="77777777">
            <w:pPr>
              <w:pStyle w:val="table-text"/>
              <w:keepNext/>
              <w:tabs>
                <w:tab w:val="decimal" w:pos="1020"/>
              </w:tabs>
            </w:pPr>
            <w:r w:rsidRPr="006E380F">
              <w:t>4</w:t>
            </w:r>
          </w:p>
        </w:tc>
        <w:tc>
          <w:tcPr>
            <w:tcW w:w="2054" w:type="dxa"/>
          </w:tcPr>
          <w:p w:rsidRPr="006E380F" w:rsidR="00A40EA5" w:rsidP="002470C5" w:rsidRDefault="00A40EA5" w14:paraId="0F47F4A2" w14:textId="77777777">
            <w:pPr>
              <w:pStyle w:val="table-text"/>
              <w:keepNext/>
              <w:tabs>
                <w:tab w:val="decimal" w:pos="1020"/>
              </w:tabs>
            </w:pPr>
            <w:r w:rsidRPr="006E380F">
              <w:t>4</w:t>
            </w:r>
          </w:p>
        </w:tc>
        <w:tc>
          <w:tcPr>
            <w:tcW w:w="2054" w:type="dxa"/>
          </w:tcPr>
          <w:p w:rsidRPr="006E380F" w:rsidR="00A40EA5" w:rsidP="002470C5" w:rsidRDefault="00A40EA5" w14:paraId="5680B63A" w14:textId="77777777">
            <w:pPr>
              <w:pStyle w:val="table-text"/>
              <w:keepNext/>
              <w:tabs>
                <w:tab w:val="decimal" w:pos="1020"/>
              </w:tabs>
            </w:pPr>
            <w:r w:rsidRPr="006E380F">
              <w:t>8</w:t>
            </w:r>
          </w:p>
        </w:tc>
      </w:tr>
      <w:tr w:rsidRPr="006E380F" w:rsidR="006E380F" w:rsidTr="002470C5" w14:paraId="2F862FB9" w14:textId="77777777">
        <w:tc>
          <w:tcPr>
            <w:tcW w:w="3199" w:type="dxa"/>
          </w:tcPr>
          <w:p w:rsidRPr="006E380F" w:rsidR="00A40EA5" w:rsidP="002470C5" w:rsidRDefault="00A40EA5" w14:paraId="641ED3F2" w14:textId="77777777">
            <w:pPr>
              <w:pStyle w:val="table-text"/>
              <w:keepNext/>
            </w:pPr>
            <w:r w:rsidRPr="006E380F">
              <w:t>CAI without showcards</w:t>
            </w:r>
          </w:p>
        </w:tc>
        <w:tc>
          <w:tcPr>
            <w:tcW w:w="2053" w:type="dxa"/>
          </w:tcPr>
          <w:p w:rsidRPr="006E380F" w:rsidR="00A40EA5" w:rsidP="002470C5" w:rsidRDefault="00A40EA5" w14:paraId="0DB5E3ED" w14:textId="77777777">
            <w:pPr>
              <w:pStyle w:val="table-text"/>
              <w:keepNext/>
              <w:tabs>
                <w:tab w:val="decimal" w:pos="1020"/>
              </w:tabs>
            </w:pPr>
            <w:r w:rsidRPr="006E380F">
              <w:t>4</w:t>
            </w:r>
          </w:p>
        </w:tc>
        <w:tc>
          <w:tcPr>
            <w:tcW w:w="2054" w:type="dxa"/>
          </w:tcPr>
          <w:p w:rsidRPr="006E380F" w:rsidR="00A40EA5" w:rsidP="002470C5" w:rsidRDefault="00A40EA5" w14:paraId="15F5BBFD" w14:textId="77777777">
            <w:pPr>
              <w:pStyle w:val="table-text"/>
              <w:keepNext/>
              <w:tabs>
                <w:tab w:val="decimal" w:pos="1020"/>
              </w:tabs>
            </w:pPr>
            <w:r w:rsidRPr="006E380F">
              <w:t>4</w:t>
            </w:r>
          </w:p>
        </w:tc>
        <w:tc>
          <w:tcPr>
            <w:tcW w:w="2054" w:type="dxa"/>
          </w:tcPr>
          <w:p w:rsidRPr="006E380F" w:rsidR="00A40EA5" w:rsidP="002470C5" w:rsidRDefault="00A40EA5" w14:paraId="0F3997EE" w14:textId="77777777">
            <w:pPr>
              <w:pStyle w:val="table-text"/>
              <w:keepNext/>
              <w:tabs>
                <w:tab w:val="decimal" w:pos="1020"/>
              </w:tabs>
            </w:pPr>
            <w:r w:rsidRPr="006E380F">
              <w:t>8</w:t>
            </w:r>
          </w:p>
        </w:tc>
      </w:tr>
      <w:tr w:rsidRPr="006E380F" w:rsidR="006E380F" w:rsidTr="002470C5" w14:paraId="486FA592" w14:textId="77777777">
        <w:tc>
          <w:tcPr>
            <w:tcW w:w="3199" w:type="dxa"/>
          </w:tcPr>
          <w:p w:rsidRPr="006E380F" w:rsidR="00A40EA5" w:rsidP="002470C5" w:rsidRDefault="00A40EA5" w14:paraId="49E190C4" w14:textId="77777777">
            <w:pPr>
              <w:pStyle w:val="table-text"/>
              <w:keepNext/>
            </w:pPr>
            <w:r w:rsidRPr="006E380F">
              <w:t>Total</w:t>
            </w:r>
          </w:p>
        </w:tc>
        <w:tc>
          <w:tcPr>
            <w:tcW w:w="2053" w:type="dxa"/>
          </w:tcPr>
          <w:p w:rsidRPr="006E380F" w:rsidR="00A40EA5" w:rsidP="002470C5" w:rsidRDefault="00A40EA5" w14:paraId="6D7B90C2" w14:textId="77777777">
            <w:pPr>
              <w:pStyle w:val="table-text"/>
              <w:keepNext/>
              <w:tabs>
                <w:tab w:val="decimal" w:pos="1020"/>
              </w:tabs>
            </w:pPr>
            <w:r w:rsidRPr="006E380F">
              <w:t>16</w:t>
            </w:r>
          </w:p>
        </w:tc>
        <w:tc>
          <w:tcPr>
            <w:tcW w:w="2054" w:type="dxa"/>
          </w:tcPr>
          <w:p w:rsidRPr="006E380F" w:rsidR="00A40EA5" w:rsidP="002470C5" w:rsidRDefault="00A40EA5" w14:paraId="386D4F59" w14:textId="77777777">
            <w:pPr>
              <w:pStyle w:val="table-text"/>
              <w:keepNext/>
              <w:tabs>
                <w:tab w:val="decimal" w:pos="1020"/>
              </w:tabs>
            </w:pPr>
            <w:r w:rsidRPr="006E380F">
              <w:t>16</w:t>
            </w:r>
          </w:p>
        </w:tc>
        <w:tc>
          <w:tcPr>
            <w:tcW w:w="2054" w:type="dxa"/>
          </w:tcPr>
          <w:p w:rsidRPr="006E380F" w:rsidR="00A40EA5" w:rsidP="002470C5" w:rsidRDefault="00A40EA5" w14:paraId="5489E053" w14:textId="77777777">
            <w:pPr>
              <w:pStyle w:val="table-text"/>
              <w:keepNext/>
              <w:tabs>
                <w:tab w:val="decimal" w:pos="1020"/>
              </w:tabs>
            </w:pPr>
            <w:r w:rsidRPr="006E380F">
              <w:t>32</w:t>
            </w:r>
          </w:p>
        </w:tc>
      </w:tr>
    </w:tbl>
    <w:p w:rsidRPr="006E380F" w:rsidR="00A40EA5" w:rsidP="008263E7" w:rsidRDefault="00A40EA5" w14:paraId="022AD58F" w14:textId="77777777">
      <w:pPr>
        <w:pStyle w:val="table-sourcestd"/>
        <w:keepLines w:val="0"/>
        <w:spacing w:after="120"/>
      </w:pPr>
    </w:p>
    <w:p w:rsidRPr="006E380F" w:rsidR="00A40EA5" w:rsidP="00A40EA5" w:rsidRDefault="006D526A" w14:paraId="49B888C4" w14:textId="0628E9E1">
      <w:pPr>
        <w:pStyle w:val="BodyText"/>
        <w:rPr>
          <w:color w:val="auto"/>
        </w:rPr>
      </w:pPr>
      <w:r w:rsidRPr="006E380F">
        <w:rPr>
          <w:b/>
          <w:bCs/>
          <w:color w:val="auto"/>
        </w:rPr>
        <w:t xml:space="preserve">Spanish (Rounds 1 and 2). </w:t>
      </w:r>
      <w:r w:rsidRPr="006E380F">
        <w:rPr>
          <w:color w:val="auto"/>
        </w:rPr>
        <w:t>For Round One, RTI</w:t>
      </w:r>
      <w:r w:rsidRPr="006E380F" w:rsidR="1692436C">
        <w:rPr>
          <w:color w:val="auto"/>
        </w:rPr>
        <w:t>/RSS</w:t>
      </w:r>
      <w:r w:rsidRPr="006E380F">
        <w:rPr>
          <w:color w:val="auto"/>
        </w:rPr>
        <w:t xml:space="preserve"> recommends cognitively testing each group of questions with 20 monolingual Spanish speakers 18 or older. This will allow each version of the questionnaire to be tested with 10 Spanish speakers in each group. </w:t>
      </w:r>
      <w:r w:rsidRPr="006E380F" w:rsidR="00A40EA5">
        <w:rPr>
          <w:b/>
          <w:bCs/>
          <w:i/>
          <w:iCs/>
          <w:color w:val="auto"/>
        </w:rPr>
        <w:t>Table</w:t>
      </w:r>
      <w:r w:rsidR="00F4529F">
        <w:rPr>
          <w:b/>
          <w:bCs/>
          <w:i/>
          <w:iCs/>
          <w:color w:val="auto"/>
        </w:rPr>
        <w:t xml:space="preserve"> </w:t>
      </w:r>
      <w:r w:rsidRPr="006E380F" w:rsidR="00A40EA5">
        <w:rPr>
          <w:b/>
          <w:bCs/>
          <w:i/>
          <w:iCs/>
          <w:color w:val="auto"/>
        </w:rPr>
        <w:t>2</w:t>
      </w:r>
      <w:r w:rsidRPr="006E380F" w:rsidR="00B73277">
        <w:rPr>
          <w:b/>
          <w:bCs/>
          <w:i/>
          <w:iCs/>
          <w:color w:val="auto"/>
        </w:rPr>
        <w:t>-</w:t>
      </w:r>
      <w:r w:rsidRPr="006E380F" w:rsidR="00A40EA5">
        <w:rPr>
          <w:b/>
          <w:bCs/>
          <w:i/>
          <w:iCs/>
          <w:color w:val="auto"/>
        </w:rPr>
        <w:t>4</w:t>
      </w:r>
      <w:r w:rsidRPr="006E380F">
        <w:rPr>
          <w:b/>
          <w:bCs/>
          <w:i/>
          <w:iCs/>
          <w:color w:val="auto"/>
        </w:rPr>
        <w:t xml:space="preserve"> </w:t>
      </w:r>
      <w:r w:rsidRPr="006E380F">
        <w:rPr>
          <w:color w:val="auto"/>
        </w:rPr>
        <w:t>shows the proposed minimum number of participants in each group by version and Hispanic origin. No specific targets will be set for any of the other sub</w:t>
      </w:r>
      <w:r w:rsidRPr="006E380F" w:rsidR="4AFB6502">
        <w:rPr>
          <w:color w:val="auto"/>
        </w:rPr>
        <w:t>-</w:t>
      </w:r>
      <w:r w:rsidRPr="006E380F">
        <w:rPr>
          <w:color w:val="auto"/>
        </w:rPr>
        <w:t xml:space="preserve">characteristics </w:t>
      </w:r>
      <w:r w:rsidRPr="006E380F" w:rsidR="00AF0441">
        <w:rPr>
          <w:color w:val="auto"/>
        </w:rPr>
        <w:t>because of</w:t>
      </w:r>
      <w:r w:rsidRPr="006E380F">
        <w:rPr>
          <w:color w:val="auto"/>
        </w:rPr>
        <w:t xml:space="preserve"> concerns about whether the questions could be adequately tested in Spanish if that were the case. However, RTI will prioritize</w:t>
      </w:r>
      <w:r w:rsidRPr="006E380F" w:rsidR="00A40EA5">
        <w:rPr>
          <w:color w:val="auto"/>
        </w:rPr>
        <w:t xml:space="preserve"> </w:t>
      </w:r>
      <w:r w:rsidRPr="006E380F">
        <w:rPr>
          <w:color w:val="auto"/>
        </w:rPr>
        <w:t>eligible screening respondents</w:t>
      </w:r>
      <w:r w:rsidRPr="006E380F" w:rsidR="00A40EA5">
        <w:rPr>
          <w:color w:val="auto"/>
        </w:rPr>
        <w:t xml:space="preserve"> who meet various sub</w:t>
      </w:r>
      <w:r w:rsidRPr="006E380F" w:rsidR="008E125A">
        <w:rPr>
          <w:color w:val="auto"/>
        </w:rPr>
        <w:t>-</w:t>
      </w:r>
      <w:r w:rsidRPr="006E380F" w:rsidR="00A40EA5">
        <w:rPr>
          <w:color w:val="auto"/>
        </w:rPr>
        <w:t>characteristics to achieve a more diverse set of participants.</w:t>
      </w:r>
    </w:p>
    <w:p w:rsidRPr="006E380F" w:rsidR="006D526A" w:rsidP="00A40EA5" w:rsidRDefault="006D526A" w14:paraId="6CE2070D" w14:textId="02C235C4">
      <w:pPr>
        <w:pStyle w:val="table-title"/>
      </w:pPr>
      <w:bookmarkStart w:name="_Toc34654356" w:id="26"/>
      <w:r w:rsidRPr="006E380F">
        <w:t>Table</w:t>
      </w:r>
      <w:r w:rsidR="00F4529F">
        <w:t xml:space="preserve"> </w:t>
      </w:r>
      <w:r w:rsidR="00452E46">
        <w:rPr>
          <w:noProof/>
        </w:rPr>
        <w:fldChar w:fldCharType="begin"/>
      </w:r>
      <w:r w:rsidR="00452E46">
        <w:rPr>
          <w:noProof/>
        </w:rPr>
        <w:instrText xml:space="preserve"> STYLEREF 1 \s </w:instrText>
      </w:r>
      <w:r w:rsidR="00452E46">
        <w:rPr>
          <w:noProof/>
        </w:rPr>
        <w:fldChar w:fldCharType="separate"/>
      </w:r>
      <w:r w:rsidRPr="006E380F" w:rsidR="00A40EA5">
        <w:rPr>
          <w:noProof/>
        </w:rPr>
        <w:t>2</w:t>
      </w:r>
      <w:r w:rsidR="00452E46">
        <w:rPr>
          <w:noProof/>
        </w:rPr>
        <w:fldChar w:fldCharType="end"/>
      </w:r>
      <w:r w:rsidRPr="006E380F">
        <w:noBreakHyphen/>
      </w:r>
      <w:r w:rsidR="00012629">
        <w:rPr>
          <w:noProof/>
        </w:rPr>
        <w:t>6</w:t>
      </w:r>
      <w:r w:rsidRPr="006E380F">
        <w:t>.</w:t>
      </w:r>
      <w:r w:rsidRPr="006E380F">
        <w:tab/>
        <w:t>Round One Minimum Participants in Each Group by Version and Hispanic</w:t>
      </w:r>
      <w:r w:rsidRPr="006E380F">
        <w:rPr>
          <w:spacing w:val="-3"/>
        </w:rPr>
        <w:t xml:space="preserve"> </w:t>
      </w:r>
      <w:r w:rsidRPr="006E380F">
        <w:t>Origin</w:t>
      </w:r>
      <w:bookmarkEnd w:id="26"/>
    </w:p>
    <w:tbl>
      <w:tblPr>
        <w:tblStyle w:val="RTITable"/>
        <w:tblW w:w="9360" w:type="dxa"/>
        <w:tblLayout w:type="fixed"/>
        <w:tblLook w:val="04A0" w:firstRow="1" w:lastRow="0" w:firstColumn="1" w:lastColumn="0" w:noHBand="0" w:noVBand="1"/>
      </w:tblPr>
      <w:tblGrid>
        <w:gridCol w:w="3510"/>
        <w:gridCol w:w="835"/>
        <w:gridCol w:w="836"/>
        <w:gridCol w:w="836"/>
        <w:gridCol w:w="835"/>
        <w:gridCol w:w="836"/>
        <w:gridCol w:w="836"/>
        <w:gridCol w:w="836"/>
      </w:tblGrid>
      <w:tr w:rsidRPr="006E380F" w:rsidR="006E380F" w:rsidTr="002470C5" w14:paraId="4CDF0A48" w14:textId="77777777">
        <w:trPr>
          <w:tblHeader/>
        </w:trPr>
        <w:tc>
          <w:tcPr>
            <w:tcW w:w="3510" w:type="dxa"/>
            <w:vAlign w:val="bottom"/>
          </w:tcPr>
          <w:p w:rsidRPr="006E380F" w:rsidR="00213346" w:rsidP="002470C5" w:rsidRDefault="00213346" w14:paraId="1B2C3D3A" w14:textId="2B1A8E50">
            <w:pPr>
              <w:pStyle w:val="table-headers"/>
              <w:keepNext/>
              <w:cnfStyle w:val="100000000000" w:firstRow="1" w:lastRow="0" w:firstColumn="0" w:lastColumn="0" w:oddVBand="0" w:evenVBand="0" w:oddHBand="0" w:evenHBand="0" w:firstRowFirstColumn="0" w:firstRowLastColumn="0" w:lastRowFirstColumn="0" w:lastRowLastColumn="0"/>
            </w:pPr>
          </w:p>
        </w:tc>
        <w:tc>
          <w:tcPr>
            <w:tcW w:w="1671" w:type="dxa"/>
            <w:gridSpan w:val="2"/>
            <w:tcBorders>
              <w:top w:val="single" w:color="auto" w:sz="12" w:space="0"/>
              <w:bottom w:val="single" w:color="auto" w:sz="6" w:space="0"/>
            </w:tcBorders>
            <w:vAlign w:val="bottom"/>
          </w:tcPr>
          <w:p w:rsidRPr="006E380F" w:rsidR="00213346" w:rsidP="002470C5" w:rsidRDefault="00213346" w14:paraId="23F95DB3" w14:textId="595B9630">
            <w:pPr>
              <w:pStyle w:val="table-headers"/>
              <w:keepNext/>
              <w:cnfStyle w:val="100000000000" w:firstRow="1" w:lastRow="0" w:firstColumn="0" w:lastColumn="0" w:oddVBand="0" w:evenVBand="0" w:oddHBand="0" w:evenHBand="0" w:firstRowFirstColumn="0" w:firstRowLastColumn="0" w:lastRowFirstColumn="0" w:lastRowLastColumn="0"/>
            </w:pPr>
            <w:r w:rsidRPr="006E380F">
              <w:t>Group 1</w:t>
            </w:r>
          </w:p>
        </w:tc>
        <w:tc>
          <w:tcPr>
            <w:tcW w:w="1671" w:type="dxa"/>
            <w:gridSpan w:val="2"/>
            <w:tcBorders>
              <w:top w:val="single" w:color="auto" w:sz="12" w:space="0"/>
              <w:bottom w:val="single" w:color="auto" w:sz="6" w:space="0"/>
            </w:tcBorders>
            <w:vAlign w:val="bottom"/>
          </w:tcPr>
          <w:p w:rsidRPr="006E380F" w:rsidR="00213346" w:rsidP="002470C5" w:rsidRDefault="00213346" w14:paraId="1702DDCA" w14:textId="591F24FF">
            <w:pPr>
              <w:pStyle w:val="table-headers"/>
              <w:keepNext/>
              <w:cnfStyle w:val="100000000000" w:firstRow="1" w:lastRow="0" w:firstColumn="0" w:lastColumn="0" w:oddVBand="0" w:evenVBand="0" w:oddHBand="0" w:evenHBand="0" w:firstRowFirstColumn="0" w:firstRowLastColumn="0" w:lastRowFirstColumn="0" w:lastRowLastColumn="0"/>
            </w:pPr>
            <w:r w:rsidRPr="006E380F">
              <w:t>Group 2</w:t>
            </w:r>
          </w:p>
        </w:tc>
        <w:tc>
          <w:tcPr>
            <w:tcW w:w="1672" w:type="dxa"/>
            <w:gridSpan w:val="2"/>
            <w:tcBorders>
              <w:top w:val="single" w:color="auto" w:sz="12" w:space="0"/>
              <w:bottom w:val="single" w:color="auto" w:sz="6" w:space="0"/>
            </w:tcBorders>
            <w:vAlign w:val="bottom"/>
          </w:tcPr>
          <w:p w:rsidRPr="006E380F" w:rsidR="00213346" w:rsidP="002470C5" w:rsidRDefault="00213346" w14:paraId="6E134ECC" w14:textId="03009B76">
            <w:pPr>
              <w:pStyle w:val="table-headers"/>
              <w:keepNext/>
              <w:cnfStyle w:val="100000000000" w:firstRow="1" w:lastRow="0" w:firstColumn="0" w:lastColumn="0" w:oddVBand="0" w:evenVBand="0" w:oddHBand="0" w:evenHBand="0" w:firstRowFirstColumn="0" w:firstRowLastColumn="0" w:lastRowFirstColumn="0" w:lastRowLastColumn="0"/>
            </w:pPr>
            <w:r w:rsidRPr="006E380F">
              <w:t>Group 3</w:t>
            </w:r>
          </w:p>
        </w:tc>
        <w:tc>
          <w:tcPr>
            <w:tcW w:w="836" w:type="dxa"/>
            <w:vAlign w:val="bottom"/>
          </w:tcPr>
          <w:p w:rsidRPr="006E380F" w:rsidR="00213346" w:rsidP="002470C5" w:rsidRDefault="00213346" w14:paraId="75C2CA7D" w14:textId="6C205DA8">
            <w:pPr>
              <w:pStyle w:val="table-headers"/>
              <w:keepNext/>
              <w:cnfStyle w:val="100000000000" w:firstRow="1" w:lastRow="0" w:firstColumn="0" w:lastColumn="0" w:oddVBand="0" w:evenVBand="0" w:oddHBand="0" w:evenHBand="0" w:firstRowFirstColumn="0" w:firstRowLastColumn="0" w:lastRowFirstColumn="0" w:lastRowLastColumn="0"/>
            </w:pPr>
          </w:p>
        </w:tc>
      </w:tr>
      <w:tr w:rsidRPr="006E380F" w:rsidR="006E380F" w:rsidTr="002470C5" w14:paraId="04F273F7" w14:textId="77777777">
        <w:trPr>
          <w:cnfStyle w:val="100000000000" w:firstRow="1" w:lastRow="0" w:firstColumn="0" w:lastColumn="0" w:oddVBand="0" w:evenVBand="0" w:oddHBand="0" w:evenHBand="0" w:firstRowFirstColumn="0" w:firstRowLastColumn="0" w:lastRowFirstColumn="0" w:lastRowLastColumn="0"/>
          <w:tblHeader/>
        </w:trPr>
        <w:tc>
          <w:tcPr>
            <w:tcW w:w="3510" w:type="dxa"/>
            <w:vAlign w:val="bottom"/>
          </w:tcPr>
          <w:p w:rsidRPr="006E380F" w:rsidR="00213346" w:rsidP="002470C5" w:rsidRDefault="00213346" w14:paraId="72820667" w14:textId="433E5E97">
            <w:pPr>
              <w:pStyle w:val="table-headers"/>
              <w:keepNext/>
            </w:pPr>
            <w:r w:rsidRPr="006E380F">
              <w:t>Hispanic Origin</w:t>
            </w:r>
          </w:p>
        </w:tc>
        <w:tc>
          <w:tcPr>
            <w:tcW w:w="835" w:type="dxa"/>
            <w:tcBorders>
              <w:top w:val="single" w:color="auto" w:sz="6" w:space="0"/>
            </w:tcBorders>
            <w:vAlign w:val="bottom"/>
          </w:tcPr>
          <w:p w:rsidRPr="006E380F" w:rsidR="00213346" w:rsidP="002470C5" w:rsidRDefault="00213346" w14:paraId="013C8593" w14:textId="720ACA0F">
            <w:pPr>
              <w:pStyle w:val="table-headers"/>
              <w:keepNext/>
            </w:pPr>
            <w:r w:rsidRPr="006E380F">
              <w:t>V1</w:t>
            </w:r>
          </w:p>
        </w:tc>
        <w:tc>
          <w:tcPr>
            <w:tcW w:w="836" w:type="dxa"/>
            <w:tcBorders>
              <w:top w:val="single" w:color="auto" w:sz="6" w:space="0"/>
            </w:tcBorders>
            <w:vAlign w:val="bottom"/>
          </w:tcPr>
          <w:p w:rsidRPr="006E380F" w:rsidR="00213346" w:rsidP="002470C5" w:rsidRDefault="00213346" w14:paraId="09DCF81A" w14:textId="22F68555">
            <w:pPr>
              <w:pStyle w:val="table-headers"/>
              <w:keepNext/>
            </w:pPr>
            <w:r w:rsidRPr="006E380F">
              <w:t>V2</w:t>
            </w:r>
          </w:p>
        </w:tc>
        <w:tc>
          <w:tcPr>
            <w:tcW w:w="836" w:type="dxa"/>
            <w:tcBorders>
              <w:top w:val="single" w:color="auto" w:sz="6" w:space="0"/>
            </w:tcBorders>
            <w:vAlign w:val="bottom"/>
          </w:tcPr>
          <w:p w:rsidRPr="006E380F" w:rsidR="00213346" w:rsidP="002470C5" w:rsidRDefault="00213346" w14:paraId="7D26AA8D" w14:textId="6665C64C">
            <w:pPr>
              <w:pStyle w:val="table-headers"/>
              <w:keepNext/>
            </w:pPr>
            <w:r w:rsidRPr="006E380F">
              <w:t>V1</w:t>
            </w:r>
          </w:p>
        </w:tc>
        <w:tc>
          <w:tcPr>
            <w:tcW w:w="835" w:type="dxa"/>
            <w:tcBorders>
              <w:top w:val="single" w:color="auto" w:sz="6" w:space="0"/>
            </w:tcBorders>
            <w:vAlign w:val="bottom"/>
          </w:tcPr>
          <w:p w:rsidRPr="006E380F" w:rsidR="00213346" w:rsidP="002470C5" w:rsidRDefault="00213346" w14:paraId="4F69D5E6" w14:textId="69754931">
            <w:pPr>
              <w:pStyle w:val="table-headers"/>
              <w:keepNext/>
            </w:pPr>
            <w:r w:rsidRPr="006E380F">
              <w:t>V2</w:t>
            </w:r>
          </w:p>
        </w:tc>
        <w:tc>
          <w:tcPr>
            <w:tcW w:w="836" w:type="dxa"/>
            <w:tcBorders>
              <w:top w:val="single" w:color="auto" w:sz="6" w:space="0"/>
            </w:tcBorders>
            <w:vAlign w:val="bottom"/>
          </w:tcPr>
          <w:p w:rsidRPr="006E380F" w:rsidR="00213346" w:rsidP="002470C5" w:rsidRDefault="00213346" w14:paraId="2A3FC5BA" w14:textId="5385D91B">
            <w:pPr>
              <w:pStyle w:val="table-headers"/>
              <w:keepNext/>
            </w:pPr>
            <w:r w:rsidRPr="006E380F">
              <w:t>V1</w:t>
            </w:r>
          </w:p>
        </w:tc>
        <w:tc>
          <w:tcPr>
            <w:tcW w:w="836" w:type="dxa"/>
            <w:tcBorders>
              <w:top w:val="single" w:color="auto" w:sz="6" w:space="0"/>
            </w:tcBorders>
            <w:vAlign w:val="bottom"/>
          </w:tcPr>
          <w:p w:rsidRPr="006E380F" w:rsidR="00213346" w:rsidP="002470C5" w:rsidRDefault="00213346" w14:paraId="6B913CFF" w14:textId="50E6C7C2">
            <w:pPr>
              <w:pStyle w:val="table-headers"/>
              <w:keepNext/>
            </w:pPr>
            <w:r w:rsidRPr="006E380F">
              <w:t>V2</w:t>
            </w:r>
          </w:p>
        </w:tc>
        <w:tc>
          <w:tcPr>
            <w:tcW w:w="836" w:type="dxa"/>
            <w:vAlign w:val="bottom"/>
          </w:tcPr>
          <w:p w:rsidRPr="006E380F" w:rsidR="00213346" w:rsidP="002470C5" w:rsidRDefault="00213346" w14:paraId="3DDDE6F7" w14:textId="34C46550">
            <w:pPr>
              <w:pStyle w:val="table-headers"/>
              <w:keepNext/>
            </w:pPr>
            <w:r w:rsidRPr="006E380F">
              <w:t>Total</w:t>
            </w:r>
          </w:p>
        </w:tc>
      </w:tr>
      <w:tr w:rsidRPr="006E380F" w:rsidR="006E380F" w:rsidTr="002470C5" w14:paraId="4CA98246" w14:textId="77777777">
        <w:tc>
          <w:tcPr>
            <w:tcW w:w="3510" w:type="dxa"/>
          </w:tcPr>
          <w:p w:rsidRPr="006E380F" w:rsidR="00213346" w:rsidP="002470C5" w:rsidRDefault="00213346" w14:paraId="239A4326" w14:textId="58CF3F91">
            <w:pPr>
              <w:pStyle w:val="table-text"/>
              <w:keepNext/>
            </w:pPr>
            <w:r w:rsidRPr="006E380F">
              <w:t>Mexican</w:t>
            </w:r>
          </w:p>
        </w:tc>
        <w:tc>
          <w:tcPr>
            <w:tcW w:w="835" w:type="dxa"/>
          </w:tcPr>
          <w:p w:rsidRPr="006E380F" w:rsidR="00213346" w:rsidP="002470C5" w:rsidRDefault="00213346" w14:paraId="700EDE38" w14:textId="21C69124">
            <w:pPr>
              <w:pStyle w:val="table-text"/>
              <w:keepNext/>
              <w:tabs>
                <w:tab w:val="decimal" w:pos="435"/>
              </w:tabs>
            </w:pPr>
            <w:r w:rsidRPr="006E380F">
              <w:t>3</w:t>
            </w:r>
          </w:p>
        </w:tc>
        <w:tc>
          <w:tcPr>
            <w:tcW w:w="836" w:type="dxa"/>
          </w:tcPr>
          <w:p w:rsidRPr="006E380F" w:rsidR="00213346" w:rsidP="002470C5" w:rsidRDefault="00213346" w14:paraId="05700D3F" w14:textId="59BAE865">
            <w:pPr>
              <w:pStyle w:val="table-text"/>
              <w:keepNext/>
              <w:tabs>
                <w:tab w:val="decimal" w:pos="435"/>
              </w:tabs>
            </w:pPr>
            <w:r w:rsidRPr="006E380F">
              <w:t>3</w:t>
            </w:r>
          </w:p>
        </w:tc>
        <w:tc>
          <w:tcPr>
            <w:tcW w:w="836" w:type="dxa"/>
          </w:tcPr>
          <w:p w:rsidRPr="006E380F" w:rsidR="00213346" w:rsidP="002470C5" w:rsidRDefault="00213346" w14:paraId="36B8E9F4" w14:textId="72724E1E">
            <w:pPr>
              <w:pStyle w:val="table-text"/>
              <w:keepNext/>
              <w:tabs>
                <w:tab w:val="decimal" w:pos="435"/>
              </w:tabs>
            </w:pPr>
            <w:r w:rsidRPr="006E380F">
              <w:t>3</w:t>
            </w:r>
          </w:p>
        </w:tc>
        <w:tc>
          <w:tcPr>
            <w:tcW w:w="835" w:type="dxa"/>
          </w:tcPr>
          <w:p w:rsidRPr="006E380F" w:rsidR="00213346" w:rsidP="002470C5" w:rsidRDefault="00213346" w14:paraId="6EF3F4BA" w14:textId="262BD687">
            <w:pPr>
              <w:pStyle w:val="table-text"/>
              <w:keepNext/>
              <w:tabs>
                <w:tab w:val="decimal" w:pos="435"/>
              </w:tabs>
            </w:pPr>
            <w:r w:rsidRPr="006E380F">
              <w:t>3</w:t>
            </w:r>
          </w:p>
        </w:tc>
        <w:tc>
          <w:tcPr>
            <w:tcW w:w="836" w:type="dxa"/>
          </w:tcPr>
          <w:p w:rsidRPr="006E380F" w:rsidR="00213346" w:rsidP="002470C5" w:rsidRDefault="00213346" w14:paraId="20008187" w14:textId="7AD1B5CE">
            <w:pPr>
              <w:pStyle w:val="table-text"/>
              <w:keepNext/>
              <w:tabs>
                <w:tab w:val="decimal" w:pos="435"/>
              </w:tabs>
            </w:pPr>
            <w:r w:rsidRPr="006E380F">
              <w:t>3</w:t>
            </w:r>
          </w:p>
        </w:tc>
        <w:tc>
          <w:tcPr>
            <w:tcW w:w="836" w:type="dxa"/>
          </w:tcPr>
          <w:p w:rsidRPr="006E380F" w:rsidR="00213346" w:rsidP="002470C5" w:rsidRDefault="00213346" w14:paraId="4E75D88E" w14:textId="5A38ABF3">
            <w:pPr>
              <w:pStyle w:val="table-text"/>
              <w:keepNext/>
              <w:tabs>
                <w:tab w:val="decimal" w:pos="435"/>
              </w:tabs>
            </w:pPr>
            <w:r w:rsidRPr="006E380F">
              <w:t>3</w:t>
            </w:r>
          </w:p>
        </w:tc>
        <w:tc>
          <w:tcPr>
            <w:tcW w:w="836" w:type="dxa"/>
          </w:tcPr>
          <w:p w:rsidRPr="006E380F" w:rsidR="00213346" w:rsidP="002470C5" w:rsidRDefault="00213346" w14:paraId="1A01A87D" w14:textId="11A91B16">
            <w:pPr>
              <w:pStyle w:val="table-text"/>
              <w:keepNext/>
              <w:tabs>
                <w:tab w:val="decimal" w:pos="435"/>
              </w:tabs>
            </w:pPr>
            <w:r w:rsidRPr="006E380F">
              <w:t>18</w:t>
            </w:r>
          </w:p>
        </w:tc>
      </w:tr>
      <w:tr w:rsidRPr="006E380F" w:rsidR="006E380F" w:rsidTr="002470C5" w14:paraId="5D8F322F" w14:textId="77777777">
        <w:tc>
          <w:tcPr>
            <w:tcW w:w="3510" w:type="dxa"/>
          </w:tcPr>
          <w:p w:rsidRPr="006E380F" w:rsidR="00213346" w:rsidP="002470C5" w:rsidRDefault="00213346" w14:paraId="1DF7A07B" w14:textId="0B433349">
            <w:pPr>
              <w:pStyle w:val="table-text"/>
              <w:keepNext/>
            </w:pPr>
            <w:r w:rsidRPr="006E380F">
              <w:t>Central American</w:t>
            </w:r>
          </w:p>
        </w:tc>
        <w:tc>
          <w:tcPr>
            <w:tcW w:w="835" w:type="dxa"/>
          </w:tcPr>
          <w:p w:rsidRPr="006E380F" w:rsidR="00213346" w:rsidP="002470C5" w:rsidRDefault="00213346" w14:paraId="3FD45B7C" w14:textId="2C132261">
            <w:pPr>
              <w:pStyle w:val="table-text"/>
              <w:keepNext/>
              <w:tabs>
                <w:tab w:val="decimal" w:pos="435"/>
              </w:tabs>
            </w:pPr>
            <w:r w:rsidRPr="006E380F">
              <w:t>3</w:t>
            </w:r>
          </w:p>
        </w:tc>
        <w:tc>
          <w:tcPr>
            <w:tcW w:w="836" w:type="dxa"/>
          </w:tcPr>
          <w:p w:rsidRPr="006E380F" w:rsidR="00213346" w:rsidP="002470C5" w:rsidRDefault="00213346" w14:paraId="50C684DB" w14:textId="751AB92E">
            <w:pPr>
              <w:pStyle w:val="table-text"/>
              <w:keepNext/>
              <w:tabs>
                <w:tab w:val="decimal" w:pos="435"/>
              </w:tabs>
            </w:pPr>
            <w:r w:rsidRPr="006E380F">
              <w:t>3</w:t>
            </w:r>
          </w:p>
        </w:tc>
        <w:tc>
          <w:tcPr>
            <w:tcW w:w="836" w:type="dxa"/>
          </w:tcPr>
          <w:p w:rsidRPr="006E380F" w:rsidR="00213346" w:rsidP="002470C5" w:rsidRDefault="00213346" w14:paraId="6AE3931B" w14:textId="1D3F00AA">
            <w:pPr>
              <w:pStyle w:val="table-text"/>
              <w:keepNext/>
              <w:tabs>
                <w:tab w:val="decimal" w:pos="435"/>
              </w:tabs>
            </w:pPr>
            <w:r w:rsidRPr="006E380F">
              <w:t>3</w:t>
            </w:r>
          </w:p>
        </w:tc>
        <w:tc>
          <w:tcPr>
            <w:tcW w:w="835" w:type="dxa"/>
          </w:tcPr>
          <w:p w:rsidRPr="006E380F" w:rsidR="00213346" w:rsidP="002470C5" w:rsidRDefault="00213346" w14:paraId="378F72F0" w14:textId="1509436A">
            <w:pPr>
              <w:pStyle w:val="table-text"/>
              <w:keepNext/>
              <w:tabs>
                <w:tab w:val="decimal" w:pos="435"/>
              </w:tabs>
            </w:pPr>
            <w:r w:rsidRPr="006E380F">
              <w:t>3</w:t>
            </w:r>
          </w:p>
        </w:tc>
        <w:tc>
          <w:tcPr>
            <w:tcW w:w="836" w:type="dxa"/>
          </w:tcPr>
          <w:p w:rsidRPr="006E380F" w:rsidR="00213346" w:rsidP="002470C5" w:rsidRDefault="00213346" w14:paraId="15392C0B" w14:textId="1F6C0231">
            <w:pPr>
              <w:pStyle w:val="table-text"/>
              <w:keepNext/>
              <w:tabs>
                <w:tab w:val="decimal" w:pos="435"/>
              </w:tabs>
            </w:pPr>
            <w:r w:rsidRPr="006E380F">
              <w:t>3</w:t>
            </w:r>
          </w:p>
        </w:tc>
        <w:tc>
          <w:tcPr>
            <w:tcW w:w="836" w:type="dxa"/>
          </w:tcPr>
          <w:p w:rsidRPr="006E380F" w:rsidR="00213346" w:rsidP="002470C5" w:rsidRDefault="00213346" w14:paraId="4D5B6714" w14:textId="0D9CCC9F">
            <w:pPr>
              <w:pStyle w:val="table-text"/>
              <w:keepNext/>
              <w:tabs>
                <w:tab w:val="decimal" w:pos="435"/>
              </w:tabs>
            </w:pPr>
            <w:r w:rsidRPr="006E380F">
              <w:t>3</w:t>
            </w:r>
          </w:p>
        </w:tc>
        <w:tc>
          <w:tcPr>
            <w:tcW w:w="836" w:type="dxa"/>
          </w:tcPr>
          <w:p w:rsidRPr="006E380F" w:rsidR="00213346" w:rsidP="002470C5" w:rsidRDefault="00213346" w14:paraId="468E563D" w14:textId="5362B9CA">
            <w:pPr>
              <w:pStyle w:val="table-text"/>
              <w:keepNext/>
              <w:tabs>
                <w:tab w:val="decimal" w:pos="435"/>
              </w:tabs>
            </w:pPr>
            <w:r w:rsidRPr="006E380F">
              <w:t>18</w:t>
            </w:r>
          </w:p>
        </w:tc>
      </w:tr>
      <w:tr w:rsidRPr="006E380F" w:rsidR="006E380F" w:rsidTr="002470C5" w14:paraId="4BD37C6B" w14:textId="77777777">
        <w:tc>
          <w:tcPr>
            <w:tcW w:w="3510" w:type="dxa"/>
          </w:tcPr>
          <w:p w:rsidRPr="006E380F" w:rsidR="00213346" w:rsidP="002470C5" w:rsidRDefault="00213346" w14:paraId="2334FE66" w14:textId="0D7E65E9">
            <w:pPr>
              <w:pStyle w:val="table-text"/>
              <w:keepNext/>
            </w:pPr>
            <w:r w:rsidRPr="006E380F">
              <w:t>South American</w:t>
            </w:r>
          </w:p>
        </w:tc>
        <w:tc>
          <w:tcPr>
            <w:tcW w:w="835" w:type="dxa"/>
          </w:tcPr>
          <w:p w:rsidRPr="006E380F" w:rsidR="00213346" w:rsidP="002470C5" w:rsidRDefault="00213346" w14:paraId="43105B08" w14:textId="451841DC">
            <w:pPr>
              <w:pStyle w:val="table-text"/>
              <w:keepNext/>
              <w:tabs>
                <w:tab w:val="decimal" w:pos="435"/>
              </w:tabs>
            </w:pPr>
            <w:r w:rsidRPr="006E380F">
              <w:t>2</w:t>
            </w:r>
          </w:p>
        </w:tc>
        <w:tc>
          <w:tcPr>
            <w:tcW w:w="836" w:type="dxa"/>
          </w:tcPr>
          <w:p w:rsidRPr="006E380F" w:rsidR="00213346" w:rsidP="002470C5" w:rsidRDefault="00213346" w14:paraId="658122C9" w14:textId="4EA360D3">
            <w:pPr>
              <w:pStyle w:val="table-text"/>
              <w:keepNext/>
              <w:tabs>
                <w:tab w:val="decimal" w:pos="435"/>
              </w:tabs>
            </w:pPr>
            <w:r w:rsidRPr="006E380F">
              <w:t>2</w:t>
            </w:r>
          </w:p>
        </w:tc>
        <w:tc>
          <w:tcPr>
            <w:tcW w:w="836" w:type="dxa"/>
          </w:tcPr>
          <w:p w:rsidRPr="006E380F" w:rsidR="00213346" w:rsidP="002470C5" w:rsidRDefault="00213346" w14:paraId="262073E7" w14:textId="6CC65890">
            <w:pPr>
              <w:pStyle w:val="table-text"/>
              <w:keepNext/>
              <w:tabs>
                <w:tab w:val="decimal" w:pos="435"/>
              </w:tabs>
            </w:pPr>
            <w:r w:rsidRPr="006E380F">
              <w:t>2</w:t>
            </w:r>
          </w:p>
        </w:tc>
        <w:tc>
          <w:tcPr>
            <w:tcW w:w="835" w:type="dxa"/>
          </w:tcPr>
          <w:p w:rsidRPr="006E380F" w:rsidR="00213346" w:rsidP="002470C5" w:rsidRDefault="00213346" w14:paraId="460B3A90" w14:textId="10408B52">
            <w:pPr>
              <w:pStyle w:val="table-text"/>
              <w:keepNext/>
              <w:tabs>
                <w:tab w:val="decimal" w:pos="435"/>
              </w:tabs>
            </w:pPr>
            <w:r w:rsidRPr="006E380F">
              <w:t>2</w:t>
            </w:r>
          </w:p>
        </w:tc>
        <w:tc>
          <w:tcPr>
            <w:tcW w:w="836" w:type="dxa"/>
          </w:tcPr>
          <w:p w:rsidRPr="006E380F" w:rsidR="00213346" w:rsidP="002470C5" w:rsidRDefault="00213346" w14:paraId="37D27164" w14:textId="172D77C6">
            <w:pPr>
              <w:pStyle w:val="table-text"/>
              <w:keepNext/>
              <w:tabs>
                <w:tab w:val="decimal" w:pos="435"/>
              </w:tabs>
            </w:pPr>
            <w:r w:rsidRPr="006E380F">
              <w:t>2</w:t>
            </w:r>
          </w:p>
        </w:tc>
        <w:tc>
          <w:tcPr>
            <w:tcW w:w="836" w:type="dxa"/>
          </w:tcPr>
          <w:p w:rsidRPr="006E380F" w:rsidR="00213346" w:rsidP="002470C5" w:rsidRDefault="00213346" w14:paraId="1F54E352" w14:textId="46589622">
            <w:pPr>
              <w:pStyle w:val="table-text"/>
              <w:keepNext/>
              <w:tabs>
                <w:tab w:val="decimal" w:pos="435"/>
              </w:tabs>
            </w:pPr>
            <w:r w:rsidRPr="006E380F">
              <w:t>2</w:t>
            </w:r>
          </w:p>
        </w:tc>
        <w:tc>
          <w:tcPr>
            <w:tcW w:w="836" w:type="dxa"/>
          </w:tcPr>
          <w:p w:rsidRPr="006E380F" w:rsidR="00213346" w:rsidP="002470C5" w:rsidRDefault="00213346" w14:paraId="16A17A0A" w14:textId="4F8480D3">
            <w:pPr>
              <w:pStyle w:val="table-text"/>
              <w:keepNext/>
              <w:tabs>
                <w:tab w:val="decimal" w:pos="435"/>
              </w:tabs>
            </w:pPr>
            <w:r w:rsidRPr="006E380F">
              <w:t>12</w:t>
            </w:r>
          </w:p>
        </w:tc>
      </w:tr>
      <w:tr w:rsidRPr="006E380F" w:rsidR="006E380F" w:rsidTr="002470C5" w14:paraId="38214197" w14:textId="77777777">
        <w:tc>
          <w:tcPr>
            <w:tcW w:w="3510" w:type="dxa"/>
          </w:tcPr>
          <w:p w:rsidRPr="006E380F" w:rsidR="00213346" w:rsidP="002470C5" w:rsidRDefault="00213346" w14:paraId="5BA2EC9B" w14:textId="4C9625D1">
            <w:pPr>
              <w:pStyle w:val="table-text"/>
              <w:keepNext/>
            </w:pPr>
            <w:r w:rsidRPr="006E380F">
              <w:t>Puerto Rican, Cuban, or Dominican</w:t>
            </w:r>
          </w:p>
        </w:tc>
        <w:tc>
          <w:tcPr>
            <w:tcW w:w="835" w:type="dxa"/>
          </w:tcPr>
          <w:p w:rsidRPr="006E380F" w:rsidR="00213346" w:rsidP="002470C5" w:rsidRDefault="00213346" w14:paraId="145BD159" w14:textId="37358E75">
            <w:pPr>
              <w:pStyle w:val="table-text"/>
              <w:keepNext/>
              <w:tabs>
                <w:tab w:val="decimal" w:pos="435"/>
              </w:tabs>
            </w:pPr>
            <w:r w:rsidRPr="006E380F">
              <w:t>2</w:t>
            </w:r>
          </w:p>
        </w:tc>
        <w:tc>
          <w:tcPr>
            <w:tcW w:w="836" w:type="dxa"/>
          </w:tcPr>
          <w:p w:rsidRPr="006E380F" w:rsidR="00213346" w:rsidP="002470C5" w:rsidRDefault="00213346" w14:paraId="217B1169" w14:textId="1CA6E3F7">
            <w:pPr>
              <w:pStyle w:val="table-text"/>
              <w:keepNext/>
              <w:tabs>
                <w:tab w:val="decimal" w:pos="435"/>
              </w:tabs>
            </w:pPr>
            <w:r w:rsidRPr="006E380F">
              <w:t>2</w:t>
            </w:r>
          </w:p>
        </w:tc>
        <w:tc>
          <w:tcPr>
            <w:tcW w:w="836" w:type="dxa"/>
          </w:tcPr>
          <w:p w:rsidRPr="006E380F" w:rsidR="00213346" w:rsidP="002470C5" w:rsidRDefault="00213346" w14:paraId="0957A6F7" w14:textId="49843CD1">
            <w:pPr>
              <w:pStyle w:val="table-text"/>
              <w:keepNext/>
              <w:tabs>
                <w:tab w:val="decimal" w:pos="435"/>
              </w:tabs>
            </w:pPr>
            <w:r w:rsidRPr="006E380F">
              <w:t>2</w:t>
            </w:r>
          </w:p>
        </w:tc>
        <w:tc>
          <w:tcPr>
            <w:tcW w:w="835" w:type="dxa"/>
          </w:tcPr>
          <w:p w:rsidRPr="006E380F" w:rsidR="00213346" w:rsidP="002470C5" w:rsidRDefault="00213346" w14:paraId="02ACFF97" w14:textId="711DFFB4">
            <w:pPr>
              <w:pStyle w:val="table-text"/>
              <w:keepNext/>
              <w:tabs>
                <w:tab w:val="decimal" w:pos="435"/>
              </w:tabs>
            </w:pPr>
            <w:r w:rsidRPr="006E380F">
              <w:t>2</w:t>
            </w:r>
          </w:p>
        </w:tc>
        <w:tc>
          <w:tcPr>
            <w:tcW w:w="836" w:type="dxa"/>
          </w:tcPr>
          <w:p w:rsidRPr="006E380F" w:rsidR="00213346" w:rsidP="002470C5" w:rsidRDefault="00213346" w14:paraId="41D5FDA0" w14:textId="26E79E2B">
            <w:pPr>
              <w:pStyle w:val="table-text"/>
              <w:keepNext/>
              <w:tabs>
                <w:tab w:val="decimal" w:pos="435"/>
              </w:tabs>
            </w:pPr>
            <w:r w:rsidRPr="006E380F">
              <w:t>2</w:t>
            </w:r>
          </w:p>
        </w:tc>
        <w:tc>
          <w:tcPr>
            <w:tcW w:w="836" w:type="dxa"/>
          </w:tcPr>
          <w:p w:rsidRPr="006E380F" w:rsidR="00213346" w:rsidP="002470C5" w:rsidRDefault="00213346" w14:paraId="496FBEB1" w14:textId="1EABA22D">
            <w:pPr>
              <w:pStyle w:val="table-text"/>
              <w:keepNext/>
              <w:tabs>
                <w:tab w:val="decimal" w:pos="435"/>
              </w:tabs>
            </w:pPr>
            <w:r w:rsidRPr="006E380F">
              <w:t>2</w:t>
            </w:r>
          </w:p>
        </w:tc>
        <w:tc>
          <w:tcPr>
            <w:tcW w:w="836" w:type="dxa"/>
          </w:tcPr>
          <w:p w:rsidRPr="006E380F" w:rsidR="00213346" w:rsidP="002470C5" w:rsidRDefault="00213346" w14:paraId="5EF3556E" w14:textId="397967EC">
            <w:pPr>
              <w:pStyle w:val="table-text"/>
              <w:keepNext/>
              <w:tabs>
                <w:tab w:val="decimal" w:pos="435"/>
              </w:tabs>
            </w:pPr>
            <w:r w:rsidRPr="006E380F">
              <w:t>12</w:t>
            </w:r>
          </w:p>
        </w:tc>
      </w:tr>
      <w:tr w:rsidRPr="006E380F" w:rsidR="006E380F" w:rsidTr="002470C5" w14:paraId="60C4773E" w14:textId="77777777">
        <w:tc>
          <w:tcPr>
            <w:tcW w:w="3510" w:type="dxa"/>
          </w:tcPr>
          <w:p w:rsidRPr="006E380F" w:rsidR="00213346" w:rsidP="002470C5" w:rsidRDefault="00213346" w14:paraId="61E80075" w14:textId="1B6E1C82">
            <w:pPr>
              <w:pStyle w:val="table-text"/>
              <w:keepNext/>
            </w:pPr>
            <w:r w:rsidRPr="006E380F">
              <w:t>Total per Group</w:t>
            </w:r>
          </w:p>
        </w:tc>
        <w:tc>
          <w:tcPr>
            <w:tcW w:w="835" w:type="dxa"/>
          </w:tcPr>
          <w:p w:rsidRPr="006E380F" w:rsidR="00213346" w:rsidP="002470C5" w:rsidRDefault="00213346" w14:paraId="1C666891" w14:textId="74C3DD73">
            <w:pPr>
              <w:pStyle w:val="table-text"/>
              <w:keepNext/>
              <w:tabs>
                <w:tab w:val="decimal" w:pos="435"/>
              </w:tabs>
            </w:pPr>
            <w:r w:rsidRPr="006E380F">
              <w:t>10</w:t>
            </w:r>
          </w:p>
        </w:tc>
        <w:tc>
          <w:tcPr>
            <w:tcW w:w="836" w:type="dxa"/>
          </w:tcPr>
          <w:p w:rsidRPr="006E380F" w:rsidR="00213346" w:rsidP="002470C5" w:rsidRDefault="00213346" w14:paraId="1FC630E9" w14:textId="18EAB0A9">
            <w:pPr>
              <w:pStyle w:val="table-text"/>
              <w:keepNext/>
              <w:tabs>
                <w:tab w:val="decimal" w:pos="435"/>
              </w:tabs>
            </w:pPr>
            <w:r w:rsidRPr="006E380F">
              <w:t>10</w:t>
            </w:r>
          </w:p>
        </w:tc>
        <w:tc>
          <w:tcPr>
            <w:tcW w:w="836" w:type="dxa"/>
          </w:tcPr>
          <w:p w:rsidRPr="006E380F" w:rsidR="00213346" w:rsidP="002470C5" w:rsidRDefault="00213346" w14:paraId="114F10E5" w14:textId="42A628B5">
            <w:pPr>
              <w:pStyle w:val="table-text"/>
              <w:keepNext/>
              <w:tabs>
                <w:tab w:val="decimal" w:pos="435"/>
              </w:tabs>
            </w:pPr>
            <w:r w:rsidRPr="006E380F">
              <w:t>10</w:t>
            </w:r>
          </w:p>
        </w:tc>
        <w:tc>
          <w:tcPr>
            <w:tcW w:w="835" w:type="dxa"/>
          </w:tcPr>
          <w:p w:rsidRPr="006E380F" w:rsidR="00213346" w:rsidP="002470C5" w:rsidRDefault="00213346" w14:paraId="2147E827" w14:textId="3FF2B203">
            <w:pPr>
              <w:pStyle w:val="table-text"/>
              <w:keepNext/>
              <w:tabs>
                <w:tab w:val="decimal" w:pos="435"/>
              </w:tabs>
            </w:pPr>
            <w:r w:rsidRPr="006E380F">
              <w:t>10</w:t>
            </w:r>
          </w:p>
        </w:tc>
        <w:tc>
          <w:tcPr>
            <w:tcW w:w="836" w:type="dxa"/>
          </w:tcPr>
          <w:p w:rsidRPr="006E380F" w:rsidR="00213346" w:rsidP="002470C5" w:rsidRDefault="00213346" w14:paraId="5EA1D42B" w14:textId="17EBE9A8">
            <w:pPr>
              <w:pStyle w:val="table-text"/>
              <w:keepNext/>
              <w:tabs>
                <w:tab w:val="decimal" w:pos="435"/>
              </w:tabs>
            </w:pPr>
            <w:r w:rsidRPr="006E380F">
              <w:t>10</w:t>
            </w:r>
          </w:p>
        </w:tc>
        <w:tc>
          <w:tcPr>
            <w:tcW w:w="836" w:type="dxa"/>
          </w:tcPr>
          <w:p w:rsidRPr="006E380F" w:rsidR="00213346" w:rsidP="002470C5" w:rsidRDefault="00213346" w14:paraId="015551B6" w14:textId="60AF65EA">
            <w:pPr>
              <w:pStyle w:val="table-text"/>
              <w:keepNext/>
              <w:tabs>
                <w:tab w:val="decimal" w:pos="435"/>
              </w:tabs>
            </w:pPr>
            <w:r w:rsidRPr="006E380F">
              <w:t>10</w:t>
            </w:r>
          </w:p>
        </w:tc>
        <w:tc>
          <w:tcPr>
            <w:tcW w:w="836" w:type="dxa"/>
          </w:tcPr>
          <w:p w:rsidRPr="006E380F" w:rsidR="00213346" w:rsidP="002470C5" w:rsidRDefault="00213346" w14:paraId="412C6FA9" w14:textId="5E52FA91">
            <w:pPr>
              <w:pStyle w:val="table-text"/>
              <w:keepNext/>
              <w:tabs>
                <w:tab w:val="decimal" w:pos="435"/>
              </w:tabs>
            </w:pPr>
            <w:r w:rsidRPr="006E380F">
              <w:t>60</w:t>
            </w:r>
          </w:p>
        </w:tc>
      </w:tr>
    </w:tbl>
    <w:p w:rsidRPr="006E380F" w:rsidR="00A40EA5" w:rsidP="00213346" w:rsidRDefault="00A40EA5" w14:paraId="7A1F3B20" w14:textId="77777777">
      <w:pPr>
        <w:pStyle w:val="table-sourcestd"/>
      </w:pPr>
    </w:p>
    <w:p w:rsidRPr="006E380F" w:rsidR="006D526A" w:rsidP="006D526A" w:rsidRDefault="006D526A" w14:paraId="7AF28A6B" w14:textId="022CBD93">
      <w:pPr>
        <w:pStyle w:val="BodyText"/>
        <w:rPr>
          <w:color w:val="auto"/>
        </w:rPr>
      </w:pPr>
      <w:r w:rsidRPr="006E380F">
        <w:rPr>
          <w:color w:val="auto"/>
        </w:rPr>
        <w:t>For Round Two, RTI</w:t>
      </w:r>
      <w:r w:rsidRPr="006E380F" w:rsidR="0942CCD3">
        <w:rPr>
          <w:color w:val="auto"/>
        </w:rPr>
        <w:t>/RSS</w:t>
      </w:r>
      <w:r w:rsidRPr="006E380F">
        <w:rPr>
          <w:color w:val="auto"/>
        </w:rPr>
        <w:t xml:space="preserve"> recommends also conducting 20 interviews with Spanish speakers in each of the three question</w:t>
      </w:r>
      <w:r w:rsidRPr="006E380F" w:rsidR="00213346">
        <w:rPr>
          <w:color w:val="auto"/>
        </w:rPr>
        <w:t xml:space="preserve"> </w:t>
      </w:r>
      <w:r w:rsidRPr="006E380F">
        <w:rPr>
          <w:color w:val="auto"/>
        </w:rPr>
        <w:t>groups. The primary difference is three questionnaire modes (paper, CAI with showcards, and CAI without showcards) will be tested instead of two versions of the questions. No specific targets will be set for any of the other sub</w:t>
      </w:r>
      <w:r w:rsidRPr="006E380F" w:rsidR="008E125A">
        <w:rPr>
          <w:color w:val="auto"/>
        </w:rPr>
        <w:t>-</w:t>
      </w:r>
      <w:r w:rsidRPr="006E380F">
        <w:rPr>
          <w:color w:val="auto"/>
        </w:rPr>
        <w:t>characteristics. However, RTI</w:t>
      </w:r>
      <w:r w:rsidRPr="006E380F" w:rsidR="576AE5D4">
        <w:rPr>
          <w:color w:val="auto"/>
        </w:rPr>
        <w:t>/RSS</w:t>
      </w:r>
      <w:r w:rsidRPr="006E380F">
        <w:rPr>
          <w:color w:val="auto"/>
        </w:rPr>
        <w:t xml:space="preserve"> will strive to recruit a diverse set of</w:t>
      </w:r>
      <w:r w:rsidRPr="006E380F">
        <w:rPr>
          <w:color w:val="auto"/>
          <w:spacing w:val="-9"/>
        </w:rPr>
        <w:t xml:space="preserve"> </w:t>
      </w:r>
      <w:r w:rsidRPr="006E380F">
        <w:rPr>
          <w:color w:val="auto"/>
        </w:rPr>
        <w:t>participants.</w:t>
      </w:r>
    </w:p>
    <w:p w:rsidRPr="006E380F" w:rsidR="006D526A" w:rsidP="006D526A" w:rsidRDefault="006D526A" w14:paraId="4E76B55C" w14:textId="6F956309">
      <w:pPr>
        <w:pStyle w:val="BodyText"/>
        <w:rPr>
          <w:rFonts w:ascii="Arial"/>
          <w:color w:val="auto"/>
        </w:rPr>
      </w:pPr>
      <w:r w:rsidRPr="006E380F">
        <w:rPr>
          <w:b/>
          <w:bCs/>
          <w:color w:val="auto"/>
        </w:rPr>
        <w:t xml:space="preserve">Spanish (Round </w:t>
      </w:r>
      <w:r w:rsidRPr="006E380F" w:rsidR="00B73277">
        <w:rPr>
          <w:b/>
          <w:bCs/>
          <w:color w:val="auto"/>
        </w:rPr>
        <w:t>Three</w:t>
      </w:r>
      <w:r w:rsidRPr="006E380F">
        <w:rPr>
          <w:b/>
          <w:bCs/>
          <w:color w:val="auto"/>
        </w:rPr>
        <w:t xml:space="preserve">). </w:t>
      </w:r>
      <w:r w:rsidRPr="006E380F">
        <w:rPr>
          <w:color w:val="auto"/>
        </w:rPr>
        <w:t xml:space="preserve">For Round Three, which will be conducted in Puerto Rico, the RTI/RSS team recommends conducting a total of 20 interviews across each of the three question groups (60 interviews total). No targets will be set by Hispanic origin </w:t>
      </w:r>
      <w:r w:rsidRPr="006E380F" w:rsidR="00AF0441">
        <w:rPr>
          <w:color w:val="auto"/>
        </w:rPr>
        <w:t xml:space="preserve">because </w:t>
      </w:r>
      <w:r w:rsidRPr="006E380F">
        <w:rPr>
          <w:color w:val="auto"/>
        </w:rPr>
        <w:t>all participants will be recruited from Puerto Rico, but RTI</w:t>
      </w:r>
      <w:r w:rsidRPr="006E380F" w:rsidR="62D58167">
        <w:rPr>
          <w:color w:val="auto"/>
        </w:rPr>
        <w:t>/RSS</w:t>
      </w:r>
      <w:r w:rsidRPr="006E380F">
        <w:rPr>
          <w:color w:val="auto"/>
        </w:rPr>
        <w:t xml:space="preserve"> will work with the Census </w:t>
      </w:r>
      <w:r w:rsidRPr="006E380F">
        <w:rPr>
          <w:color w:val="auto"/>
        </w:rPr>
        <w:lastRenderedPageBreak/>
        <w:t>Bureau to determine appropriate sub</w:t>
      </w:r>
      <w:r w:rsidRPr="006E380F" w:rsidR="2611E3F7">
        <w:rPr>
          <w:color w:val="auto"/>
        </w:rPr>
        <w:t>-</w:t>
      </w:r>
      <w:r w:rsidRPr="006E380F">
        <w:rPr>
          <w:color w:val="auto"/>
        </w:rPr>
        <w:t xml:space="preserve">characteristic targets for each group based on the results of Rounds </w:t>
      </w:r>
      <w:r w:rsidR="007106B1">
        <w:rPr>
          <w:color w:val="auto"/>
        </w:rPr>
        <w:t xml:space="preserve">One and </w:t>
      </w:r>
      <w:r w:rsidRPr="006E380F">
        <w:rPr>
          <w:color w:val="auto"/>
        </w:rPr>
        <w:t>Two.</w:t>
      </w:r>
    </w:p>
    <w:p w:rsidRPr="006E380F" w:rsidR="006D526A" w:rsidP="006D526A" w:rsidRDefault="006D526A" w14:paraId="3B18769E" w14:textId="77777777">
      <w:pPr>
        <w:pStyle w:val="Heading2"/>
      </w:pPr>
      <w:bookmarkStart w:name="_Toc34654458" w:id="27"/>
      <w:r w:rsidRPr="006E380F">
        <w:t>Test</w:t>
      </w:r>
      <w:r w:rsidRPr="006E380F">
        <w:rPr>
          <w:spacing w:val="-1"/>
        </w:rPr>
        <w:t xml:space="preserve"> </w:t>
      </w:r>
      <w:r w:rsidRPr="006E380F">
        <w:t>Assumptions</w:t>
      </w:r>
      <w:bookmarkEnd w:id="27"/>
    </w:p>
    <w:p w:rsidRPr="006E380F" w:rsidR="006D526A" w:rsidP="006D526A" w:rsidRDefault="006D526A" w14:paraId="348B7054" w14:textId="243EE76E">
      <w:pPr>
        <w:pStyle w:val="BodyText"/>
        <w:rPr>
          <w:color w:val="auto"/>
        </w:rPr>
      </w:pPr>
      <w:r w:rsidRPr="006E380F">
        <w:rPr>
          <w:color w:val="auto"/>
        </w:rPr>
        <w:t xml:space="preserve">The research questions for each new or revised question are identified in </w:t>
      </w:r>
      <w:r w:rsidRPr="006E380F" w:rsidR="00121047">
        <w:rPr>
          <w:b/>
          <w:i/>
          <w:color w:val="auto"/>
        </w:rPr>
        <w:t>Table</w:t>
      </w:r>
      <w:r w:rsidRPr="006E380F" w:rsidR="00AF0441">
        <w:rPr>
          <w:b/>
          <w:i/>
          <w:color w:val="auto"/>
        </w:rPr>
        <w:t xml:space="preserve"> </w:t>
      </w:r>
      <w:r w:rsidRPr="006E380F" w:rsidR="00121047">
        <w:rPr>
          <w:b/>
          <w:i/>
          <w:color w:val="auto"/>
        </w:rPr>
        <w:t>2</w:t>
      </w:r>
      <w:r w:rsidRPr="006E380F" w:rsidR="00121047">
        <w:rPr>
          <w:b/>
          <w:i/>
          <w:color w:val="auto"/>
        </w:rPr>
        <w:noBreakHyphen/>
      </w:r>
      <w:r w:rsidR="008973A9">
        <w:rPr>
          <w:b/>
          <w:i/>
          <w:color w:val="auto"/>
        </w:rPr>
        <w:t>7</w:t>
      </w:r>
      <w:r w:rsidRPr="006E380F">
        <w:rPr>
          <w:color w:val="auto"/>
        </w:rPr>
        <w:t xml:space="preserve">. For all topics, in addition to the questions listed in the </w:t>
      </w:r>
      <w:r w:rsidRPr="006E380F" w:rsidR="003F2838">
        <w:rPr>
          <w:color w:val="auto"/>
        </w:rPr>
        <w:t>table</w:t>
      </w:r>
      <w:r w:rsidRPr="006E380F">
        <w:rPr>
          <w:color w:val="auto"/>
        </w:rPr>
        <w:t>, we are also interested in differences in comprehension and reporting by subgroup, which version of the question works better overall and by subgroup type, and how well the Spanish translations work for monolingual Spanish speakers of different Hispanic origins.</w:t>
      </w:r>
    </w:p>
    <w:p w:rsidR="00A95F14" w:rsidRDefault="00A95F14" w14:paraId="4A5D25DB" w14:textId="77777777">
      <w:pPr>
        <w:rPr>
          <w:b/>
        </w:rPr>
      </w:pPr>
      <w:bookmarkStart w:name="_Toc34654357" w:id="28"/>
      <w:r>
        <w:br w:type="page"/>
      </w:r>
    </w:p>
    <w:p w:rsidRPr="006E380F" w:rsidR="006D526A" w:rsidP="00121047" w:rsidRDefault="006D526A" w14:paraId="646113B1" w14:textId="5105515F">
      <w:pPr>
        <w:pStyle w:val="table-title"/>
      </w:pPr>
      <w:r w:rsidRPr="006E380F">
        <w:lastRenderedPageBreak/>
        <w:t>Table</w:t>
      </w:r>
      <w:r w:rsidR="0033521F">
        <w:t xml:space="preserve"> </w:t>
      </w:r>
      <w:r w:rsidR="00452E46">
        <w:rPr>
          <w:noProof/>
        </w:rPr>
        <w:fldChar w:fldCharType="begin"/>
      </w:r>
      <w:r w:rsidR="00452E46">
        <w:rPr>
          <w:noProof/>
        </w:rPr>
        <w:instrText xml:space="preserve"> STYLEREF 1 \s </w:instrText>
      </w:r>
      <w:r w:rsidR="00452E46">
        <w:rPr>
          <w:noProof/>
        </w:rPr>
        <w:fldChar w:fldCharType="separate"/>
      </w:r>
      <w:r w:rsidRPr="006E380F" w:rsidR="00121047">
        <w:rPr>
          <w:noProof/>
        </w:rPr>
        <w:t>2</w:t>
      </w:r>
      <w:r w:rsidR="00452E46">
        <w:rPr>
          <w:noProof/>
        </w:rPr>
        <w:fldChar w:fldCharType="end"/>
      </w:r>
      <w:r w:rsidRPr="006E380F">
        <w:noBreakHyphen/>
      </w:r>
      <w:r w:rsidR="00012629">
        <w:t>7</w:t>
      </w:r>
      <w:r w:rsidRPr="006E380F">
        <w:t>.</w:t>
      </w:r>
      <w:r w:rsidRPr="006E380F">
        <w:tab/>
      </w:r>
      <w:r w:rsidRPr="0057020B">
        <w:rPr>
          <w:bCs/>
        </w:rPr>
        <w:t>Research Questions by Question Topic</w:t>
      </w:r>
      <w:bookmarkEnd w:id="28"/>
    </w:p>
    <w:tbl>
      <w:tblPr>
        <w:tblStyle w:val="RTITable"/>
        <w:tblW w:w="9350" w:type="dxa"/>
        <w:tblLayout w:type="fixed"/>
        <w:tblLook w:val="04A0" w:firstRow="1" w:lastRow="0" w:firstColumn="1" w:lastColumn="0" w:noHBand="0" w:noVBand="1"/>
      </w:tblPr>
      <w:tblGrid>
        <w:gridCol w:w="2070"/>
        <w:gridCol w:w="7280"/>
      </w:tblGrid>
      <w:tr w:rsidRPr="006E380F" w:rsidR="006E380F" w:rsidTr="095A4CC0" w14:paraId="085628B6" w14:textId="77777777">
        <w:trPr>
          <w:cnfStyle w:val="100000000000" w:firstRow="1" w:lastRow="0" w:firstColumn="0" w:lastColumn="0" w:oddVBand="0" w:evenVBand="0" w:oddHBand="0" w:evenHBand="0" w:firstRowFirstColumn="0" w:firstRowLastColumn="0" w:lastRowFirstColumn="0" w:lastRowLastColumn="0"/>
        </w:trPr>
        <w:tc>
          <w:tcPr>
            <w:tcW w:w="2070" w:type="dxa"/>
          </w:tcPr>
          <w:p w:rsidRPr="006E380F" w:rsidR="006D526A" w:rsidP="00121047" w:rsidRDefault="006D526A" w14:paraId="79633BCC" w14:textId="77777777">
            <w:pPr>
              <w:pStyle w:val="table-headers"/>
            </w:pPr>
          </w:p>
        </w:tc>
        <w:tc>
          <w:tcPr>
            <w:tcW w:w="7280" w:type="dxa"/>
          </w:tcPr>
          <w:p w:rsidRPr="006E380F" w:rsidR="006D526A" w:rsidP="00121047" w:rsidRDefault="006D526A" w14:paraId="6EFA031C" w14:textId="77777777">
            <w:pPr>
              <w:pStyle w:val="table-headers"/>
            </w:pPr>
            <w:r w:rsidRPr="006E380F">
              <w:t>Research Questions</w:t>
            </w:r>
          </w:p>
        </w:tc>
      </w:tr>
      <w:tr w:rsidRPr="006E380F" w:rsidR="006E380F" w:rsidTr="095A4CC0" w14:paraId="53C6546A" w14:textId="77777777">
        <w:tc>
          <w:tcPr>
            <w:tcW w:w="2070" w:type="dxa"/>
            <w:tcBorders>
              <w:bottom w:val="single" w:color="auto" w:sz="6" w:space="0"/>
            </w:tcBorders>
            <w:shd w:val="clear" w:color="auto" w:fill="D5E3FB"/>
          </w:tcPr>
          <w:p w:rsidRPr="006E380F" w:rsidR="00121047" w:rsidP="00121047" w:rsidRDefault="00121047" w14:paraId="3EBE6603" w14:textId="35E9E85A">
            <w:pPr>
              <w:pStyle w:val="table-text"/>
              <w:rPr>
                <w:b/>
                <w:bCs/>
              </w:rPr>
            </w:pPr>
            <w:r w:rsidRPr="006E380F">
              <w:rPr>
                <w:b/>
                <w:bCs/>
              </w:rPr>
              <w:t>Group 1</w:t>
            </w:r>
          </w:p>
        </w:tc>
        <w:tc>
          <w:tcPr>
            <w:tcW w:w="7280" w:type="dxa"/>
            <w:tcBorders>
              <w:bottom w:val="single" w:color="auto" w:sz="6" w:space="0"/>
            </w:tcBorders>
            <w:shd w:val="clear" w:color="auto" w:fill="D5E3FB"/>
          </w:tcPr>
          <w:p w:rsidRPr="006E380F" w:rsidR="00121047" w:rsidP="00121047" w:rsidRDefault="00121047" w14:paraId="295C44C0" w14:textId="77777777">
            <w:pPr>
              <w:pStyle w:val="table-text"/>
              <w:rPr>
                <w:b/>
                <w:bCs/>
              </w:rPr>
            </w:pPr>
          </w:p>
        </w:tc>
      </w:tr>
      <w:tr w:rsidRPr="006E380F" w:rsidR="006E380F" w:rsidTr="095A4CC0" w14:paraId="727C6C71" w14:textId="77777777">
        <w:tc>
          <w:tcPr>
            <w:tcW w:w="2070" w:type="dxa"/>
            <w:tcBorders>
              <w:top w:val="single" w:color="auto" w:sz="6" w:space="0"/>
              <w:bottom w:val="single" w:color="auto" w:sz="6" w:space="0"/>
            </w:tcBorders>
          </w:tcPr>
          <w:p w:rsidRPr="006E380F" w:rsidR="006D526A" w:rsidP="00825C7E" w:rsidRDefault="006D526A" w14:paraId="647690CA" w14:textId="77777777">
            <w:pPr>
              <w:pStyle w:val="table-text"/>
            </w:pPr>
            <w:r w:rsidRPr="006E380F">
              <w:t>Household Roster</w:t>
            </w:r>
          </w:p>
        </w:tc>
        <w:tc>
          <w:tcPr>
            <w:tcW w:w="7280" w:type="dxa"/>
            <w:tcBorders>
              <w:top w:val="single" w:color="auto" w:sz="6" w:space="0"/>
              <w:bottom w:val="single" w:color="auto" w:sz="6" w:space="0"/>
            </w:tcBorders>
          </w:tcPr>
          <w:p w:rsidRPr="006E380F" w:rsidR="006D526A" w:rsidP="00121047" w:rsidRDefault="006D526A" w14:paraId="2D82C1A0" w14:textId="77777777">
            <w:pPr>
              <w:pStyle w:val="table-bulletLM"/>
            </w:pPr>
            <w:r w:rsidRPr="006E380F">
              <w:t>Which version helps respondents understand better that they should include unrelated people on the roster?</w:t>
            </w:r>
          </w:p>
          <w:p w:rsidRPr="006E380F" w:rsidR="006D526A" w:rsidP="00121047" w:rsidRDefault="006D526A" w14:paraId="323EC313" w14:textId="378DF107">
            <w:pPr>
              <w:pStyle w:val="table-bulletLM"/>
            </w:pPr>
            <w:r w:rsidRPr="006E380F">
              <w:t xml:space="preserve">Do respondents notice and comprehend </w:t>
            </w:r>
            <w:r w:rsidRPr="006E380F" w:rsidR="004E753F">
              <w:t>all</w:t>
            </w:r>
            <w:r w:rsidRPr="006E380F">
              <w:t xml:space="preserve"> the text about who to include or exclude outside of the main question stems? Are they utilizing this text when responding?</w:t>
            </w:r>
          </w:p>
          <w:p w:rsidRPr="006E380F" w:rsidR="006D526A" w:rsidP="00121047" w:rsidRDefault="006D526A" w14:paraId="0AD78C14" w14:textId="77777777">
            <w:pPr>
              <w:pStyle w:val="table-bulletLM"/>
            </w:pPr>
            <w:r w:rsidRPr="006E380F">
              <w:t>Which version of the paper form yielded the more accurate roster?</w:t>
            </w:r>
          </w:p>
          <w:p w:rsidRPr="006E380F" w:rsidR="006D526A" w:rsidP="00121047" w:rsidRDefault="006D526A" w14:paraId="5DC521FD" w14:textId="77777777">
            <w:pPr>
              <w:pStyle w:val="table-bulletLM"/>
            </w:pPr>
            <w:r w:rsidRPr="006E380F">
              <w:t>(For paper) Was one format preferred by respondents?</w:t>
            </w:r>
          </w:p>
          <w:p w:rsidRPr="006E380F" w:rsidR="006D526A" w:rsidP="00121047" w:rsidRDefault="006D526A" w14:paraId="4E0C5348" w14:textId="26C75AD1">
            <w:pPr>
              <w:pStyle w:val="table-bulletLM"/>
            </w:pPr>
            <w:r w:rsidRPr="006E380F">
              <w:t xml:space="preserve">(For </w:t>
            </w:r>
            <w:r w:rsidRPr="006E380F" w:rsidR="52C70DE9">
              <w:t>Computer-Assisted Interview</w:t>
            </w:r>
            <w:r w:rsidR="001C797B">
              <w:t>ing</w:t>
            </w:r>
            <w:r w:rsidRPr="006E380F" w:rsidR="52C70DE9">
              <w:t xml:space="preserve"> </w:t>
            </w:r>
            <w:r w:rsidRPr="006E380F" w:rsidR="008E125A">
              <w:t>[</w:t>
            </w:r>
            <w:r w:rsidRPr="006E380F">
              <w:t>CAI</w:t>
            </w:r>
            <w:r w:rsidRPr="006E380F" w:rsidR="008E125A">
              <w:t>]</w:t>
            </w:r>
            <w:r w:rsidRPr="006E380F">
              <w:t xml:space="preserve"> </w:t>
            </w:r>
            <w:r w:rsidR="006E380F">
              <w:t>V</w:t>
            </w:r>
            <w:r w:rsidRPr="006E380F">
              <w:t>1) What do the terms “short visit,” “short time,” and “overnight stay” mean to respondents?</w:t>
            </w:r>
          </w:p>
          <w:p w:rsidRPr="006E380F" w:rsidR="006D526A" w:rsidP="00121047" w:rsidRDefault="006D526A" w14:paraId="461FC594" w14:textId="48F3D705">
            <w:pPr>
              <w:pStyle w:val="table-bulletLM"/>
            </w:pPr>
            <w:r w:rsidRPr="006E380F">
              <w:t xml:space="preserve">(For CAI </w:t>
            </w:r>
            <w:r w:rsidR="006E380F">
              <w:t>V</w:t>
            </w:r>
            <w:r w:rsidRPr="006E380F">
              <w:t>2) What does the term “short time” mean to respondents?</w:t>
            </w:r>
          </w:p>
          <w:p w:rsidRPr="006E380F" w:rsidR="006D526A" w:rsidP="00121047" w:rsidRDefault="006D526A" w14:paraId="2B0D642B" w14:textId="77777777">
            <w:pPr>
              <w:pStyle w:val="table-bulletLM"/>
            </w:pPr>
            <w:r w:rsidRPr="006E380F">
              <w:t>Were respondents hesitant or unsure about including anyone that lives or stays with them?</w:t>
            </w:r>
          </w:p>
          <w:p w:rsidRPr="006E380F" w:rsidR="006D526A" w:rsidP="007B7945" w:rsidRDefault="006D526A" w14:paraId="573AD2AC" w14:textId="4BEBAB09">
            <w:pPr>
              <w:pStyle w:val="table-bullet2nd"/>
            </w:pPr>
            <w:r w:rsidRPr="006E380F">
              <w:t>If so, what are the relationships and/or living situations of those people?</w:t>
            </w:r>
          </w:p>
          <w:p w:rsidRPr="006E380F" w:rsidR="006D526A" w:rsidP="007B7945" w:rsidRDefault="006D526A" w14:paraId="18166083" w14:textId="77777777">
            <w:pPr>
              <w:pStyle w:val="table-bullet2nd"/>
            </w:pPr>
            <w:r w:rsidRPr="006E380F">
              <w:t>What was the reason they were hesitant or unsure to include them?</w:t>
            </w:r>
          </w:p>
          <w:p w:rsidRPr="006E380F" w:rsidR="006D526A" w:rsidP="007B7945" w:rsidRDefault="006D526A" w14:paraId="51285B7C" w14:textId="77777777">
            <w:pPr>
              <w:pStyle w:val="table-bullet2nd"/>
            </w:pPr>
            <w:r w:rsidRPr="006E380F">
              <w:t>Were they unsure how long someone had to live there to be included?</w:t>
            </w:r>
          </w:p>
          <w:p w:rsidRPr="006E380F" w:rsidR="006D526A" w:rsidP="00121047" w:rsidRDefault="006D526A" w14:paraId="28AED037" w14:textId="2D813704">
            <w:pPr>
              <w:pStyle w:val="table-bulletLM"/>
            </w:pPr>
            <w:r w:rsidRPr="006E380F">
              <w:t>Do respondents have privacy concerns about reporting certain household members?</w:t>
            </w:r>
          </w:p>
          <w:p w:rsidRPr="006E380F" w:rsidR="006D526A" w:rsidP="007B7945" w:rsidRDefault="006D526A" w14:paraId="09EBB235" w14:textId="77777777">
            <w:pPr>
              <w:pStyle w:val="table-bullet2nd"/>
            </w:pPr>
            <w:r w:rsidRPr="006E380F">
              <w:t>If so, what are the relationships and/or living situations of those people?</w:t>
            </w:r>
          </w:p>
          <w:p w:rsidRPr="006E380F" w:rsidR="006D526A" w:rsidP="007B7945" w:rsidRDefault="006D526A" w14:paraId="1DE35D50" w14:textId="77777777">
            <w:pPr>
              <w:pStyle w:val="table-bullet2nd"/>
            </w:pPr>
            <w:r w:rsidRPr="006E380F">
              <w:t>What wording increased or decreased their concerns?</w:t>
            </w:r>
          </w:p>
          <w:p w:rsidRPr="006E380F" w:rsidR="006D526A" w:rsidP="00121047" w:rsidRDefault="006D526A" w14:paraId="560156CD" w14:textId="4D8CC584">
            <w:pPr>
              <w:pStyle w:val="table-bulletLM"/>
            </w:pPr>
            <w:r w:rsidRPr="006E380F">
              <w:t xml:space="preserve">(For </w:t>
            </w:r>
            <w:r w:rsidR="008D55F9">
              <w:t>CAI</w:t>
            </w:r>
            <w:r w:rsidRPr="006E380F" w:rsidR="008D55F9">
              <w:t xml:space="preserve"> </w:t>
            </w:r>
            <w:r w:rsidRPr="006E380F">
              <w:t>only) Did the respondents express annoyance or confusion about why we were asking the series of coverage questions?</w:t>
            </w:r>
          </w:p>
          <w:p w:rsidRPr="006E380F" w:rsidR="006D526A" w:rsidP="00121047" w:rsidRDefault="006D526A" w14:paraId="014295E0" w14:textId="20B8C91E">
            <w:pPr>
              <w:pStyle w:val="table-bulletLM"/>
            </w:pPr>
            <w:r w:rsidRPr="006E380F">
              <w:t xml:space="preserve">If the respondent </w:t>
            </w:r>
            <w:r w:rsidRPr="006E380F" w:rsidR="00840495">
              <w:t>does not</w:t>
            </w:r>
            <w:r w:rsidRPr="006E380F">
              <w:t xml:space="preserve"> have a complex living situation now (they didn’t add or delete people via the coverage questions), have they ever have had one (lived with someone else or have someone else live with them)? How would they have answered the questions about that situation?</w:t>
            </w:r>
          </w:p>
        </w:tc>
      </w:tr>
      <w:tr w:rsidRPr="006E380F" w:rsidR="00B656A7" w:rsidTr="00CD5E41" w14:paraId="47D0FB3D" w14:textId="77777777">
        <w:tc>
          <w:tcPr>
            <w:tcW w:w="2070" w:type="dxa"/>
            <w:tcBorders>
              <w:top w:val="single" w:color="auto" w:sz="6" w:space="0"/>
              <w:bottom w:val="single" w:color="auto" w:sz="6" w:space="0"/>
            </w:tcBorders>
          </w:tcPr>
          <w:p w:rsidRPr="006E380F" w:rsidR="00B656A7" w:rsidP="00CD5E41" w:rsidRDefault="00B656A7" w14:paraId="032D8015" w14:textId="77777777">
            <w:pPr>
              <w:pStyle w:val="table-text"/>
            </w:pPr>
            <w:r w:rsidRPr="006E380F">
              <w:t>Septic Systems (New—after H7)</w:t>
            </w:r>
          </w:p>
        </w:tc>
        <w:tc>
          <w:tcPr>
            <w:tcW w:w="7280" w:type="dxa"/>
            <w:tcBorders>
              <w:top w:val="single" w:color="auto" w:sz="6" w:space="0"/>
              <w:bottom w:val="single" w:color="auto" w:sz="6" w:space="0"/>
            </w:tcBorders>
          </w:tcPr>
          <w:p w:rsidRPr="006E380F" w:rsidR="00B656A7" w:rsidP="00CD5E41" w:rsidRDefault="00B656A7" w14:paraId="03976A0B" w14:textId="77777777">
            <w:pPr>
              <w:pStyle w:val="table-bulletLM"/>
            </w:pPr>
            <w:r w:rsidRPr="006E380F">
              <w:t>Do people know the difference between a septic system or cesspool versus one connected to public sewer?</w:t>
            </w:r>
          </w:p>
          <w:p w:rsidRPr="006E380F" w:rsidR="00B656A7" w:rsidP="00CD5E41" w:rsidRDefault="00B656A7" w14:paraId="62CBD541" w14:textId="77777777">
            <w:pPr>
              <w:pStyle w:val="table-bulletLM"/>
            </w:pPr>
            <w:r w:rsidRPr="006E380F">
              <w:t>Do people have more than one type of disposal system? If so, how do they decide to answer?</w:t>
            </w:r>
          </w:p>
          <w:p w:rsidRPr="006E380F" w:rsidR="00B656A7" w:rsidP="00CD5E41" w:rsidRDefault="00B656A7" w14:paraId="40C1045B" w14:textId="77777777">
            <w:pPr>
              <w:pStyle w:val="table-bulletLM"/>
            </w:pPr>
            <w:r w:rsidRPr="006E380F">
              <w:t>What type of system do those who choose “Other type of sewage disposal” (V1</w:t>
            </w:r>
            <w:r>
              <w:t>)</w:t>
            </w:r>
            <w:r w:rsidRPr="006E380F">
              <w:t xml:space="preserve"> or “No, use other type of system” (</w:t>
            </w:r>
            <w:r>
              <w:t>V</w:t>
            </w:r>
            <w:r w:rsidRPr="006E380F">
              <w:t>2) have?</w:t>
            </w:r>
          </w:p>
        </w:tc>
      </w:tr>
      <w:tr w:rsidRPr="006E380F" w:rsidR="00173BE7" w:rsidTr="095A4CC0" w14:paraId="75CE092A" w14:textId="77777777">
        <w:tc>
          <w:tcPr>
            <w:tcW w:w="2070" w:type="dxa"/>
            <w:tcBorders>
              <w:top w:val="single" w:color="auto" w:sz="6" w:space="0"/>
              <w:bottom w:val="single" w:color="auto" w:sz="6" w:space="0"/>
            </w:tcBorders>
          </w:tcPr>
          <w:p w:rsidRPr="006E380F" w:rsidR="00173BE7" w:rsidP="00173BE7" w:rsidRDefault="00173BE7" w14:paraId="21D74681" w14:textId="263C07D2">
            <w:pPr>
              <w:pStyle w:val="table-text"/>
            </w:pPr>
            <w:r w:rsidRPr="006E380F">
              <w:t>Home Heating Fuel (H13)</w:t>
            </w:r>
          </w:p>
        </w:tc>
        <w:tc>
          <w:tcPr>
            <w:tcW w:w="7280" w:type="dxa"/>
            <w:tcBorders>
              <w:top w:val="single" w:color="auto" w:sz="6" w:space="0"/>
              <w:bottom w:val="single" w:color="auto" w:sz="6" w:space="0"/>
            </w:tcBorders>
          </w:tcPr>
          <w:p w:rsidRPr="006E380F" w:rsidR="00173BE7" w:rsidP="00173BE7" w:rsidRDefault="00173BE7" w14:paraId="6804D5A2" w14:textId="77777777">
            <w:pPr>
              <w:pStyle w:val="table-bulletLM"/>
            </w:pPr>
            <w:r w:rsidRPr="006E380F">
              <w:t>Do respondents understand what “natural gas” (response category 1) is as opposed to “gas” (response category 2)?</w:t>
            </w:r>
          </w:p>
          <w:p w:rsidRPr="006E380F" w:rsidR="00173BE7" w:rsidP="00173BE7" w:rsidRDefault="00173BE7" w14:paraId="1C849998" w14:textId="77777777">
            <w:pPr>
              <w:pStyle w:val="table-bulletLM"/>
            </w:pPr>
            <w:r w:rsidRPr="006E380F">
              <w:t>Do the words “butane” or “propane” help respondents find the correct heating fuel category?</w:t>
            </w:r>
          </w:p>
          <w:p w:rsidRPr="006E380F" w:rsidR="00173BE7" w:rsidP="00173BE7" w:rsidRDefault="00173BE7" w14:paraId="26052BB8" w14:textId="77777777">
            <w:pPr>
              <w:pStyle w:val="table-bulletLM"/>
            </w:pPr>
            <w:r w:rsidRPr="006E380F">
              <w:t>(</w:t>
            </w:r>
            <w:r>
              <w:t>V</w:t>
            </w:r>
            <w:r w:rsidRPr="006E380F">
              <w:t>1) What is the impact of removing “bottled or tank” from the second response option?</w:t>
            </w:r>
          </w:p>
          <w:p w:rsidRPr="006E380F" w:rsidR="00173BE7" w:rsidP="00173BE7" w:rsidRDefault="00173BE7" w14:paraId="5AB89236" w14:textId="2F6B00F8">
            <w:pPr>
              <w:pStyle w:val="table-bulletLM"/>
            </w:pPr>
            <w:r w:rsidRPr="006E380F">
              <w:t>Are respondents only reporting the fuel they use the “MOST”?</w:t>
            </w:r>
          </w:p>
        </w:tc>
      </w:tr>
    </w:tbl>
    <w:p w:rsidRPr="006E380F" w:rsidR="007B7945" w:rsidP="007B7945" w:rsidRDefault="007B7945" w14:paraId="7683812C" w14:textId="7765CFA3">
      <w:pPr>
        <w:pStyle w:val="table-continued"/>
      </w:pPr>
      <w:r w:rsidRPr="006E380F">
        <w:t>(continued)</w:t>
      </w:r>
    </w:p>
    <w:p w:rsidR="00173BE7" w:rsidRDefault="00173BE7" w14:paraId="7B010D3F" w14:textId="77777777">
      <w:pPr>
        <w:rPr>
          <w:b/>
        </w:rPr>
      </w:pPr>
      <w:r>
        <w:br w:type="page"/>
      </w:r>
    </w:p>
    <w:p w:rsidRPr="006E380F" w:rsidR="007B7945" w:rsidP="007B7945" w:rsidRDefault="007B7945" w14:paraId="6C5D50D6" w14:textId="2C82259B">
      <w:pPr>
        <w:pStyle w:val="table-titlecontinued"/>
      </w:pPr>
      <w:r w:rsidRPr="006E380F">
        <w:lastRenderedPageBreak/>
        <w:t>Table</w:t>
      </w:r>
      <w:r w:rsidR="00DC6BF2">
        <w:t xml:space="preserve"> </w:t>
      </w:r>
      <w:r w:rsidRPr="006E380F">
        <w:rPr>
          <w:noProof/>
        </w:rPr>
        <w:t>2</w:t>
      </w:r>
      <w:r w:rsidRPr="006E380F">
        <w:noBreakHyphen/>
      </w:r>
      <w:r w:rsidR="00012629">
        <w:t>7</w:t>
      </w:r>
      <w:r w:rsidRPr="006E380F">
        <w:t>.</w:t>
      </w:r>
      <w:r w:rsidRPr="006E380F">
        <w:tab/>
        <w:t>Research Questions by Question Topic (continued)</w:t>
      </w:r>
    </w:p>
    <w:tbl>
      <w:tblPr>
        <w:tblStyle w:val="RTITable"/>
        <w:tblW w:w="9350" w:type="dxa"/>
        <w:tblLayout w:type="fixed"/>
        <w:tblLook w:val="04A0" w:firstRow="1" w:lastRow="0" w:firstColumn="1" w:lastColumn="0" w:noHBand="0" w:noVBand="1"/>
      </w:tblPr>
      <w:tblGrid>
        <w:gridCol w:w="2070"/>
        <w:gridCol w:w="7280"/>
      </w:tblGrid>
      <w:tr w:rsidRPr="006E380F" w:rsidR="006E380F" w:rsidTr="095A4CC0" w14:paraId="06FC5076" w14:textId="77777777">
        <w:trPr>
          <w:cnfStyle w:val="100000000000" w:firstRow="1" w:lastRow="0" w:firstColumn="0" w:lastColumn="0" w:oddVBand="0" w:evenVBand="0" w:oddHBand="0" w:evenHBand="0" w:firstRowFirstColumn="0" w:firstRowLastColumn="0" w:lastRowFirstColumn="0" w:lastRowLastColumn="0"/>
        </w:trPr>
        <w:tc>
          <w:tcPr>
            <w:tcW w:w="2070" w:type="dxa"/>
          </w:tcPr>
          <w:p w:rsidRPr="006E380F" w:rsidR="007B7945" w:rsidP="00DE513E" w:rsidRDefault="007B7945" w14:paraId="52F3076B" w14:textId="77777777">
            <w:pPr>
              <w:pStyle w:val="table-headers"/>
            </w:pPr>
          </w:p>
        </w:tc>
        <w:tc>
          <w:tcPr>
            <w:tcW w:w="7280" w:type="dxa"/>
          </w:tcPr>
          <w:p w:rsidRPr="006E380F" w:rsidR="007B7945" w:rsidP="00DE513E" w:rsidRDefault="007B7945" w14:paraId="50708071" w14:textId="77777777">
            <w:pPr>
              <w:pStyle w:val="table-headers"/>
            </w:pPr>
            <w:r w:rsidRPr="006E380F">
              <w:t>Research Questions</w:t>
            </w:r>
          </w:p>
        </w:tc>
      </w:tr>
      <w:tr w:rsidRPr="006E380F" w:rsidR="006E380F" w:rsidTr="095A4CC0" w14:paraId="23146C89" w14:textId="77777777">
        <w:tc>
          <w:tcPr>
            <w:tcW w:w="9350" w:type="dxa"/>
            <w:gridSpan w:val="2"/>
            <w:tcBorders>
              <w:bottom w:val="single" w:color="auto" w:sz="6" w:space="0"/>
            </w:tcBorders>
            <w:shd w:val="clear" w:color="auto" w:fill="D5E3FB"/>
          </w:tcPr>
          <w:p w:rsidRPr="006E380F" w:rsidR="007B7945" w:rsidP="00DE513E" w:rsidRDefault="007B7945" w14:paraId="6B9DE2D8" w14:textId="4C6FF509">
            <w:pPr>
              <w:pStyle w:val="table-text"/>
              <w:rPr>
                <w:b/>
                <w:bCs/>
              </w:rPr>
            </w:pPr>
            <w:r w:rsidRPr="006E380F">
              <w:rPr>
                <w:b/>
                <w:bCs/>
              </w:rPr>
              <w:t>Group 1 (continued)</w:t>
            </w:r>
          </w:p>
        </w:tc>
      </w:tr>
      <w:tr w:rsidRPr="006E380F" w:rsidR="006E380F" w:rsidTr="095A4CC0" w14:paraId="2C9E0EFE" w14:textId="77777777">
        <w:tc>
          <w:tcPr>
            <w:tcW w:w="2070" w:type="dxa"/>
            <w:tcBorders>
              <w:top w:val="single" w:color="auto" w:sz="6" w:space="0"/>
              <w:bottom w:val="single" w:color="auto" w:sz="6" w:space="0"/>
            </w:tcBorders>
          </w:tcPr>
          <w:p w:rsidRPr="006E380F" w:rsidR="006D526A" w:rsidP="00825C7E" w:rsidRDefault="006D526A" w14:paraId="5ADFB6F3" w14:textId="05E9376F">
            <w:pPr>
              <w:pStyle w:val="table-text"/>
            </w:pPr>
          </w:p>
        </w:tc>
        <w:tc>
          <w:tcPr>
            <w:tcW w:w="7280" w:type="dxa"/>
            <w:tcBorders>
              <w:top w:val="single" w:color="auto" w:sz="6" w:space="0"/>
              <w:bottom w:val="single" w:color="auto" w:sz="6" w:space="0"/>
            </w:tcBorders>
          </w:tcPr>
          <w:p w:rsidRPr="006E380F" w:rsidR="006D526A" w:rsidP="00121047" w:rsidRDefault="006D526A" w14:paraId="574FD4A8" w14:textId="5A37351A">
            <w:pPr>
              <w:pStyle w:val="table-bulletLM"/>
            </w:pPr>
          </w:p>
        </w:tc>
      </w:tr>
      <w:tr w:rsidRPr="006E380F" w:rsidR="006E380F" w:rsidTr="095A4CC0" w14:paraId="4C32294F" w14:textId="77777777">
        <w:tc>
          <w:tcPr>
            <w:tcW w:w="2070" w:type="dxa"/>
            <w:tcBorders>
              <w:top w:val="single" w:color="auto" w:sz="6" w:space="0"/>
              <w:bottom w:val="single" w:color="auto" w:sz="6" w:space="0"/>
            </w:tcBorders>
          </w:tcPr>
          <w:p w:rsidRPr="006E380F" w:rsidR="006D526A" w:rsidP="00825C7E" w:rsidRDefault="006D526A" w14:paraId="46B1F792" w14:textId="7FE7E29D">
            <w:pPr>
              <w:pStyle w:val="table-text"/>
            </w:pPr>
            <w:r w:rsidRPr="006E380F">
              <w:t>Solar Power (New—after H13)</w:t>
            </w:r>
          </w:p>
        </w:tc>
        <w:tc>
          <w:tcPr>
            <w:tcW w:w="7280" w:type="dxa"/>
            <w:tcBorders>
              <w:top w:val="single" w:color="auto" w:sz="6" w:space="0"/>
              <w:bottom w:val="single" w:color="auto" w:sz="6" w:space="0"/>
            </w:tcBorders>
          </w:tcPr>
          <w:p w:rsidRPr="006E380F" w:rsidR="006D526A" w:rsidP="00121047" w:rsidRDefault="006D526A" w14:paraId="347378F4" w14:textId="509D8346">
            <w:pPr>
              <w:pStyle w:val="table-bulletLM"/>
            </w:pPr>
            <w:r w:rsidRPr="006E380F">
              <w:t>How do people understand the terms, “solar panel” (</w:t>
            </w:r>
            <w:r w:rsidR="006E380F">
              <w:t>V</w:t>
            </w:r>
            <w:r w:rsidRPr="006E380F">
              <w:t>1) and “solar power” (</w:t>
            </w:r>
            <w:r w:rsidR="006E380F">
              <w:t>V</w:t>
            </w:r>
            <w:r w:rsidRPr="006E380F">
              <w:t>2)? Do they view them as meaning the same thing or something different? How do they decide if they have solar power/panels?</w:t>
            </w:r>
          </w:p>
          <w:p w:rsidRPr="006E380F" w:rsidR="006D526A" w:rsidP="007B7945" w:rsidRDefault="006D526A" w14:paraId="43A92D0D" w14:textId="112873DE">
            <w:pPr>
              <w:pStyle w:val="table-bulletLM"/>
            </w:pPr>
            <w:r w:rsidRPr="006E380F">
              <w:t>Do people understand the term “photovoltaic”?</w:t>
            </w:r>
          </w:p>
        </w:tc>
      </w:tr>
      <w:tr w:rsidRPr="006E380F" w:rsidR="006E380F" w:rsidTr="095A4CC0" w14:paraId="5B18218D" w14:textId="77777777">
        <w:tc>
          <w:tcPr>
            <w:tcW w:w="2070" w:type="dxa"/>
            <w:tcBorders>
              <w:top w:val="single" w:color="auto" w:sz="6" w:space="0"/>
              <w:bottom w:val="single" w:color="auto" w:sz="6" w:space="0"/>
            </w:tcBorders>
          </w:tcPr>
          <w:p w:rsidRPr="006E380F" w:rsidR="006D526A" w:rsidP="00825C7E" w:rsidRDefault="006D526A" w14:paraId="3B679085" w14:textId="77777777">
            <w:pPr>
              <w:pStyle w:val="table-text"/>
            </w:pPr>
            <w:r w:rsidRPr="006E380F">
              <w:t>SNAP (H15)</w:t>
            </w:r>
          </w:p>
        </w:tc>
        <w:tc>
          <w:tcPr>
            <w:tcW w:w="7280" w:type="dxa"/>
            <w:tcBorders>
              <w:top w:val="single" w:color="auto" w:sz="6" w:space="0"/>
              <w:bottom w:val="single" w:color="auto" w:sz="6" w:space="0"/>
            </w:tcBorders>
          </w:tcPr>
          <w:p w:rsidRPr="00CB724C" w:rsidR="00CB724C" w:rsidP="00CB724C" w:rsidRDefault="00CB724C" w14:paraId="08EB2F45" w14:textId="4D3C52FD">
            <w:pPr>
              <w:pStyle w:val="table-bulletLM"/>
              <w:rPr>
                <w:lang w:bidi="en-US"/>
              </w:rPr>
            </w:pPr>
            <w:r w:rsidRPr="00CB724C">
              <w:rPr>
                <w:lang w:bidi="en-US"/>
              </w:rPr>
              <w:t xml:space="preserve">Which placement of the SNAP question was better for respondents (current location in version </w:t>
            </w:r>
            <w:r w:rsidRPr="00CB724C" w:rsidR="003B6AF5">
              <w:rPr>
                <w:lang w:bidi="en-US"/>
              </w:rPr>
              <w:t>1, or</w:t>
            </w:r>
            <w:r w:rsidRPr="00CB724C">
              <w:rPr>
                <w:lang w:bidi="en-US"/>
              </w:rPr>
              <w:t xml:space="preserve"> the end of the housing section in version 2?</w:t>
            </w:r>
          </w:p>
          <w:p w:rsidRPr="00CB724C" w:rsidR="00CB724C" w:rsidP="00CB724C" w:rsidRDefault="00CB724C" w14:paraId="41810EDB" w14:textId="77777777">
            <w:pPr>
              <w:pStyle w:val="table-bulletLM"/>
              <w:rPr>
                <w:lang w:bidi="en-US"/>
              </w:rPr>
            </w:pPr>
            <w:r w:rsidRPr="00CB724C">
              <w:rPr>
                <w:lang w:bidi="en-US"/>
              </w:rPr>
              <w:t>Is one better than the other at getting respondents to understand the reference period and how it differs from other questions?</w:t>
            </w:r>
          </w:p>
          <w:p w:rsidRPr="006E380F" w:rsidR="006D526A" w:rsidP="00CB724C" w:rsidRDefault="00CB724C" w14:paraId="0F200979" w14:textId="0F23C885">
            <w:pPr>
              <w:pStyle w:val="table-bulletLM"/>
            </w:pPr>
            <w:r w:rsidRPr="00CB724C">
              <w:t>Does the placement of the question at the end of the housing section (version 2) result in it getting overlooked?</w:t>
            </w:r>
          </w:p>
        </w:tc>
      </w:tr>
      <w:tr w:rsidRPr="006E380F" w:rsidR="006E380F" w:rsidTr="095A4CC0" w14:paraId="280934F9" w14:textId="77777777">
        <w:tc>
          <w:tcPr>
            <w:tcW w:w="2070" w:type="dxa"/>
            <w:tcBorders>
              <w:top w:val="single" w:color="auto" w:sz="6" w:space="0"/>
              <w:bottom w:val="single" w:color="auto" w:sz="6" w:space="0"/>
            </w:tcBorders>
            <w:shd w:val="clear" w:color="auto" w:fill="D5E3FB"/>
          </w:tcPr>
          <w:p w:rsidRPr="006E380F" w:rsidR="00121047" w:rsidP="00121047" w:rsidRDefault="00121047" w14:paraId="0A8FB112" w14:textId="450E38CD">
            <w:pPr>
              <w:pStyle w:val="table-text"/>
              <w:rPr>
                <w:b/>
              </w:rPr>
            </w:pPr>
            <w:r w:rsidRPr="006E380F">
              <w:rPr>
                <w:b/>
              </w:rPr>
              <w:t>Group 2</w:t>
            </w:r>
          </w:p>
        </w:tc>
        <w:tc>
          <w:tcPr>
            <w:tcW w:w="7280" w:type="dxa"/>
            <w:tcBorders>
              <w:top w:val="single" w:color="auto" w:sz="6" w:space="0"/>
              <w:bottom w:val="single" w:color="auto" w:sz="6" w:space="0"/>
            </w:tcBorders>
            <w:shd w:val="clear" w:color="auto" w:fill="D5E3FB"/>
          </w:tcPr>
          <w:p w:rsidRPr="006E380F" w:rsidR="00121047" w:rsidP="007B7945" w:rsidRDefault="00121047" w14:paraId="4588B15E" w14:textId="77777777">
            <w:pPr>
              <w:pStyle w:val="table-text"/>
            </w:pPr>
          </w:p>
        </w:tc>
      </w:tr>
      <w:tr w:rsidRPr="006E380F" w:rsidR="006E380F" w:rsidTr="095A4CC0" w14:paraId="3C9148F2" w14:textId="77777777">
        <w:tc>
          <w:tcPr>
            <w:tcW w:w="2070" w:type="dxa"/>
            <w:tcBorders>
              <w:top w:val="single" w:color="auto" w:sz="6" w:space="0"/>
              <w:bottom w:val="single" w:color="auto" w:sz="6" w:space="0"/>
            </w:tcBorders>
          </w:tcPr>
          <w:p w:rsidRPr="006E380F" w:rsidR="006D526A" w:rsidP="00825C7E" w:rsidRDefault="006D526A" w14:paraId="77378CA3" w14:textId="77777777">
            <w:pPr>
              <w:pStyle w:val="table-text"/>
            </w:pPr>
            <w:r w:rsidRPr="006E380F">
              <w:t>Educational Attainment* (P11)</w:t>
            </w:r>
          </w:p>
        </w:tc>
        <w:tc>
          <w:tcPr>
            <w:tcW w:w="7280" w:type="dxa"/>
            <w:tcBorders>
              <w:top w:val="single" w:color="auto" w:sz="6" w:space="0"/>
              <w:bottom w:val="single" w:color="auto" w:sz="6" w:space="0"/>
            </w:tcBorders>
          </w:tcPr>
          <w:p w:rsidRPr="006E380F" w:rsidR="006D526A" w:rsidP="00121047" w:rsidRDefault="006D526A" w14:paraId="1B8E2BB4" w14:textId="77777777">
            <w:pPr>
              <w:pStyle w:val="table-bulletLM"/>
            </w:pPr>
            <w:r w:rsidRPr="006E380F">
              <w:t>Do respondents understand this question and the overall meaning?</w:t>
            </w:r>
          </w:p>
          <w:p w:rsidRPr="006E380F" w:rsidR="006D526A" w:rsidP="00121047" w:rsidRDefault="006D526A" w14:paraId="0B1682F6" w14:textId="77777777">
            <w:pPr>
              <w:pStyle w:val="table-bulletLM"/>
            </w:pPr>
            <w:r w:rsidRPr="006E380F">
              <w:t>Use of the term “grade” (V1) rather than “level” (V2) of school in the base question—Is one easier to understand)?</w:t>
            </w:r>
          </w:p>
          <w:p w:rsidRPr="006E380F" w:rsidR="006D526A" w:rsidP="00121047" w:rsidRDefault="006D526A" w14:paraId="26ADA3BB" w14:textId="77777777">
            <w:pPr>
              <w:pStyle w:val="table-bulletLM"/>
            </w:pPr>
            <w:r w:rsidRPr="006E380F">
              <w:t>How do people currently enrolled in school answer this question? Does the instruction help them answer?</w:t>
            </w:r>
          </w:p>
          <w:p w:rsidRPr="006E380F" w:rsidR="006D526A" w:rsidP="00121047" w:rsidRDefault="006D526A" w14:paraId="714C85A6" w14:textId="79AAC0A6">
            <w:pPr>
              <w:pStyle w:val="table-bulletLM"/>
            </w:pPr>
            <w:r w:rsidRPr="006E380F">
              <w:t>Use of “less than grade 1” (V1) versus expanded three categories “less than 1 year of school completed,” “nursery school or preschool,” and “kindergarten” (V2)—Does one version better help people understand who should select these response options? Specifically, does a broader category (V1) help people respond? How do those with no schooling, schooling in levels below first grade, and others respond? This difference in wording between versions also results in differences in the main headings that the specific categories fall under. Do the heading differences affect respondents’ understanding of the categories?</w:t>
            </w:r>
          </w:p>
          <w:p w:rsidRPr="006E380F" w:rsidR="006D526A" w:rsidP="00121047" w:rsidRDefault="006D526A" w14:paraId="347F15FC" w14:textId="77777777">
            <w:pPr>
              <w:pStyle w:val="table-bulletLM"/>
            </w:pPr>
            <w:r w:rsidRPr="006E380F">
              <w:t>Unlike the current version, both test versions remove the heading and subheading “No schooling completed.” Do those with no schooling know how to respond?</w:t>
            </w:r>
          </w:p>
          <w:p w:rsidRPr="006E380F" w:rsidR="006D526A" w:rsidP="00121047" w:rsidRDefault="006D526A" w14:paraId="41322A65" w14:textId="6E6F077C">
            <w:pPr>
              <w:pStyle w:val="table-bulletLM"/>
            </w:pPr>
            <w:r w:rsidRPr="006E380F">
              <w:t>Do individuals with homeschooled children understand the question and response categories and know where their child should be classified?</w:t>
            </w:r>
          </w:p>
        </w:tc>
      </w:tr>
    </w:tbl>
    <w:p w:rsidRPr="006E380F" w:rsidR="007B7945" w:rsidP="007B7945" w:rsidRDefault="007B7945" w14:paraId="23BB10B6" w14:textId="77777777">
      <w:pPr>
        <w:pStyle w:val="table-continued"/>
      </w:pPr>
      <w:r w:rsidRPr="006E380F">
        <w:t>(continued)</w:t>
      </w:r>
    </w:p>
    <w:p w:rsidR="00A178AF" w:rsidRDefault="00A178AF" w14:paraId="3AB5A00B" w14:textId="77777777">
      <w:pPr>
        <w:rPr>
          <w:b/>
        </w:rPr>
      </w:pPr>
      <w:r>
        <w:br w:type="page"/>
      </w:r>
    </w:p>
    <w:p w:rsidRPr="006E380F" w:rsidR="007B7945" w:rsidP="007B7945" w:rsidRDefault="007B7945" w14:paraId="5A7CCC70" w14:textId="1E48812A">
      <w:pPr>
        <w:pStyle w:val="table-titlecontinued"/>
      </w:pPr>
      <w:r w:rsidRPr="006E380F">
        <w:lastRenderedPageBreak/>
        <w:t>Table</w:t>
      </w:r>
      <w:r w:rsidR="00952BA6">
        <w:t xml:space="preserve"> </w:t>
      </w:r>
      <w:r w:rsidRPr="006E380F">
        <w:rPr>
          <w:noProof/>
        </w:rPr>
        <w:t>2</w:t>
      </w:r>
      <w:r w:rsidRPr="006E380F">
        <w:noBreakHyphen/>
      </w:r>
      <w:r w:rsidR="00012629">
        <w:t>7</w:t>
      </w:r>
      <w:r w:rsidRPr="006E380F">
        <w:t>.</w:t>
      </w:r>
      <w:r w:rsidRPr="006E380F">
        <w:tab/>
        <w:t>Research Questions by Question Topic (continued)</w:t>
      </w:r>
    </w:p>
    <w:tbl>
      <w:tblPr>
        <w:tblStyle w:val="RTITable"/>
        <w:tblW w:w="9350" w:type="dxa"/>
        <w:tblLayout w:type="fixed"/>
        <w:tblLook w:val="04A0" w:firstRow="1" w:lastRow="0" w:firstColumn="1" w:lastColumn="0" w:noHBand="0" w:noVBand="1"/>
      </w:tblPr>
      <w:tblGrid>
        <w:gridCol w:w="2070"/>
        <w:gridCol w:w="7280"/>
      </w:tblGrid>
      <w:tr w:rsidRPr="006E380F" w:rsidR="006E380F" w:rsidTr="095A4CC0" w14:paraId="5DB7D346" w14:textId="77777777">
        <w:trPr>
          <w:cnfStyle w:val="100000000000" w:firstRow="1" w:lastRow="0" w:firstColumn="0" w:lastColumn="0" w:oddVBand="0" w:evenVBand="0" w:oddHBand="0" w:evenHBand="0" w:firstRowFirstColumn="0" w:firstRowLastColumn="0" w:lastRowFirstColumn="0" w:lastRowLastColumn="0"/>
        </w:trPr>
        <w:tc>
          <w:tcPr>
            <w:tcW w:w="2070" w:type="dxa"/>
          </w:tcPr>
          <w:p w:rsidRPr="006E380F" w:rsidR="007B7945" w:rsidP="00DE513E" w:rsidRDefault="007B7945" w14:paraId="00BBD8FB" w14:textId="77777777">
            <w:pPr>
              <w:pStyle w:val="table-headers"/>
            </w:pPr>
          </w:p>
        </w:tc>
        <w:tc>
          <w:tcPr>
            <w:tcW w:w="7280" w:type="dxa"/>
          </w:tcPr>
          <w:p w:rsidRPr="006E380F" w:rsidR="007B7945" w:rsidP="00DE513E" w:rsidRDefault="007B7945" w14:paraId="417FC510" w14:textId="77777777">
            <w:pPr>
              <w:pStyle w:val="table-headers"/>
            </w:pPr>
            <w:r w:rsidRPr="006E380F">
              <w:t>Research Questions</w:t>
            </w:r>
          </w:p>
        </w:tc>
      </w:tr>
      <w:tr w:rsidRPr="006E380F" w:rsidR="006E380F" w:rsidTr="095A4CC0" w14:paraId="2523F162" w14:textId="77777777">
        <w:tc>
          <w:tcPr>
            <w:tcW w:w="9350" w:type="dxa"/>
            <w:gridSpan w:val="2"/>
            <w:tcBorders>
              <w:bottom w:val="single" w:color="auto" w:sz="6" w:space="0"/>
            </w:tcBorders>
            <w:shd w:val="clear" w:color="auto" w:fill="D5E3FB"/>
          </w:tcPr>
          <w:p w:rsidRPr="006E380F" w:rsidR="007B7945" w:rsidP="00DE513E" w:rsidRDefault="007B7945" w14:paraId="70310F46" w14:textId="20A70AAF">
            <w:pPr>
              <w:pStyle w:val="table-text"/>
              <w:rPr>
                <w:b/>
                <w:bCs/>
              </w:rPr>
            </w:pPr>
            <w:r w:rsidRPr="006E380F">
              <w:rPr>
                <w:b/>
                <w:bCs/>
              </w:rPr>
              <w:t>Group 2 (continued)</w:t>
            </w:r>
          </w:p>
        </w:tc>
      </w:tr>
      <w:tr w:rsidRPr="006E380F" w:rsidR="006E380F" w:rsidTr="095A4CC0" w14:paraId="45ED5D42" w14:textId="77777777">
        <w:tc>
          <w:tcPr>
            <w:tcW w:w="2070" w:type="dxa"/>
            <w:tcBorders>
              <w:top w:val="single" w:color="auto" w:sz="6" w:space="0"/>
              <w:bottom w:val="single" w:color="auto" w:sz="6" w:space="0"/>
            </w:tcBorders>
          </w:tcPr>
          <w:p w:rsidRPr="006E380F" w:rsidR="006D526A" w:rsidP="00825C7E" w:rsidRDefault="006D526A" w14:paraId="2CA8471A" w14:textId="77777777">
            <w:pPr>
              <w:pStyle w:val="table-text"/>
            </w:pPr>
            <w:r w:rsidRPr="006E380F">
              <w:t>Health Insurance Coverage (P16)</w:t>
            </w:r>
          </w:p>
        </w:tc>
        <w:tc>
          <w:tcPr>
            <w:tcW w:w="7280" w:type="dxa"/>
            <w:tcBorders>
              <w:top w:val="single" w:color="auto" w:sz="6" w:space="0"/>
              <w:bottom w:val="single" w:color="auto" w:sz="6" w:space="0"/>
            </w:tcBorders>
          </w:tcPr>
          <w:p w:rsidRPr="006E380F" w:rsidR="006D526A" w:rsidP="00121047" w:rsidRDefault="006D526A" w14:paraId="348B33D8" w14:textId="77777777">
            <w:pPr>
              <w:pStyle w:val="table-bulletLM"/>
            </w:pPr>
            <w:r w:rsidRPr="006E380F">
              <w:t>How are respondents reporting Medicaid and direct-purchase plans?</w:t>
            </w:r>
          </w:p>
          <w:p w:rsidRPr="006E380F" w:rsidR="006D526A" w:rsidP="00121047" w:rsidRDefault="006D526A" w14:paraId="449CC1CD" w14:textId="77777777">
            <w:pPr>
              <w:pStyle w:val="table-bulletLM"/>
            </w:pPr>
            <w:r w:rsidRPr="006E380F">
              <w:t>Are the additional instructions (“Do NOT include plans that cover only one type of insurance, such as dental, drug, or vision plans”) clear to respondents and are respondents including single-service health insurance plans in their responses?</w:t>
            </w:r>
          </w:p>
          <w:p w:rsidRPr="006E380F" w:rsidR="006D526A" w:rsidP="00121047" w:rsidRDefault="006D526A" w14:paraId="71660404" w14:textId="5B50C4DA">
            <w:pPr>
              <w:pStyle w:val="table-bulletLM"/>
            </w:pPr>
            <w:r w:rsidRPr="006E380F">
              <w:t>How do people with Medicare Advantage plans classify their health insurance coverage?</w:t>
            </w:r>
          </w:p>
          <w:p w:rsidRPr="006E380F" w:rsidR="006D526A" w:rsidP="00121047" w:rsidRDefault="006D526A" w14:paraId="0A62DF27" w14:textId="77777777">
            <w:pPr>
              <w:pStyle w:val="table-bulletLM"/>
            </w:pPr>
            <w:r w:rsidRPr="006E380F">
              <w:t>How do people with Marketplace coverage classify their coverage?</w:t>
            </w:r>
          </w:p>
          <w:p w:rsidRPr="006E380F" w:rsidR="006D526A" w:rsidP="00121047" w:rsidRDefault="006D526A" w14:paraId="37DC6C38" w14:textId="74E13AB9">
            <w:pPr>
              <w:pStyle w:val="table-bulletLM"/>
            </w:pPr>
            <w:r w:rsidRPr="006E380F">
              <w:t>How do respondents with household members who have coverage through the state Children’s Health Insurance Program (CHIP) classify the child’s coverage?</w:t>
            </w:r>
          </w:p>
          <w:p w:rsidRPr="006E380F" w:rsidR="006D526A" w:rsidP="00121047" w:rsidRDefault="006D526A" w14:paraId="43A13C32" w14:textId="5E8FE626">
            <w:pPr>
              <w:pStyle w:val="table-bulletLM"/>
            </w:pPr>
            <w:r w:rsidRPr="006E380F">
              <w:t xml:space="preserve">For respondents who check more than one option, are they double reporting single </w:t>
            </w:r>
            <w:r w:rsidRPr="006E380F" w:rsidR="007021CC">
              <w:t>coverage,</w:t>
            </w:r>
            <w:r w:rsidRPr="006E380F">
              <w:t xml:space="preserve"> or do they have more than one type?</w:t>
            </w:r>
          </w:p>
          <w:p w:rsidRPr="006E380F" w:rsidR="006D526A" w:rsidP="00121047" w:rsidRDefault="006D526A" w14:paraId="7027E79D" w14:textId="1E307265">
            <w:pPr>
              <w:pStyle w:val="table-bulletLM"/>
            </w:pPr>
            <w:r w:rsidRPr="006E380F">
              <w:t>What types of insurance or health plans do respondents associate with “current or former employer, union, or professional association”?</w:t>
            </w:r>
          </w:p>
        </w:tc>
      </w:tr>
      <w:tr w:rsidRPr="006E380F" w:rsidR="006E380F" w:rsidTr="095A4CC0" w14:paraId="27FA2005" w14:textId="77777777">
        <w:tc>
          <w:tcPr>
            <w:tcW w:w="2070" w:type="dxa"/>
            <w:tcBorders>
              <w:top w:val="single" w:color="auto" w:sz="6" w:space="0"/>
              <w:bottom w:val="single" w:color="auto" w:sz="6" w:space="0"/>
            </w:tcBorders>
          </w:tcPr>
          <w:p w:rsidRPr="006E380F" w:rsidR="006D526A" w:rsidP="00825C7E" w:rsidRDefault="006D526A" w14:paraId="3E1F841E" w14:textId="77777777">
            <w:pPr>
              <w:pStyle w:val="table-text"/>
            </w:pPr>
            <w:r w:rsidRPr="006E380F">
              <w:t>Disability (P18, P19, P20)</w:t>
            </w:r>
          </w:p>
        </w:tc>
        <w:tc>
          <w:tcPr>
            <w:tcW w:w="7280" w:type="dxa"/>
            <w:tcBorders>
              <w:top w:val="single" w:color="auto" w:sz="6" w:space="0"/>
              <w:bottom w:val="single" w:color="auto" w:sz="6" w:space="0"/>
            </w:tcBorders>
          </w:tcPr>
          <w:p w:rsidRPr="006E380F" w:rsidR="006D526A" w:rsidP="00121047" w:rsidRDefault="006D526A" w14:paraId="5E50C16E" w14:textId="77777777">
            <w:pPr>
              <w:pStyle w:val="table-bulletLM"/>
            </w:pPr>
            <w:r w:rsidRPr="006E380F">
              <w:t>Modified response categories in both versions to be more detailed than current “Yes/No” response categories: How do respondents distinguish between categories when selecting a category?</w:t>
            </w:r>
          </w:p>
          <w:p w:rsidRPr="006E380F" w:rsidR="006D526A" w:rsidP="00121047" w:rsidRDefault="006D526A" w14:paraId="0C25CFE9" w14:textId="337A4621">
            <w:pPr>
              <w:pStyle w:val="table-bulletLM"/>
            </w:pPr>
            <w:r w:rsidRPr="006E380F">
              <w:t>Introductory text in Computer Assisted Instrument (CAI) before Q18: Does having introductory text, “The next questions ask about difficulties [NAME] may have doing certain activities.” help transition from the previous set of questions to the disability section?</w:t>
            </w:r>
          </w:p>
          <w:p w:rsidRPr="006E380F" w:rsidR="006D526A" w:rsidP="00121047" w:rsidRDefault="006D526A" w14:paraId="7B5E683E" w14:textId="1020DEE4">
            <w:pPr>
              <w:pStyle w:val="table-bulletLM"/>
            </w:pPr>
            <w:r w:rsidRPr="006E380F">
              <w:t>Q19a: Do respondents think there is a difference between “stairs” (V1) and “steps” (V2)? Does one term help respondents understand the question better than the other?</w:t>
            </w:r>
          </w:p>
          <w:p w:rsidRPr="006E380F" w:rsidR="006D526A" w:rsidP="00121047" w:rsidRDefault="006D526A" w14:paraId="69C07455" w14:textId="77777777">
            <w:pPr>
              <w:pStyle w:val="table-bulletLM"/>
            </w:pPr>
            <w:r w:rsidRPr="006E380F">
              <w:t>Q19b: Do adults think this question only applies to people with dementia? Do respondents focus on the term “remembering,” on the term “concentrating,” or both? How do people with a learning disability (or people answering for someone who has one) answer this question? Do respondents associate particular health conditions with difficulty remembering or concentrating?</w:t>
            </w:r>
          </w:p>
          <w:p w:rsidRPr="006E380F" w:rsidR="006D526A" w:rsidP="00121047" w:rsidRDefault="006D526A" w14:paraId="6B991DF1" w14:textId="4741F74B">
            <w:pPr>
              <w:pStyle w:val="table-bulletLM"/>
            </w:pPr>
            <w:r w:rsidRPr="006E380F">
              <w:t>Q19c: Do respondents understand the text “washing all over” (V2) as being a broader (i.e., more inclusive) description of bathing? Do respondents find “washing all over” to be odd or too personal? Do respondents find “bathing” (V1) to be odd or too personal?</w:t>
            </w:r>
          </w:p>
          <w:p w:rsidRPr="006E380F" w:rsidR="006D526A" w:rsidP="00121047" w:rsidRDefault="006D526A" w14:paraId="6C8327CB" w14:textId="77777777">
            <w:pPr>
              <w:pStyle w:val="table-bulletLM"/>
            </w:pPr>
            <w:r w:rsidRPr="006E380F">
              <w:t>19d: What types of disabilities/conditions are being identified for children when the response indicates difficulty with communication? Does the question make sense for younger children who are not old enough to talk? Do respondents understand that this question is not referring to mastering English as a second language (particularly those who do not speak English very well)?</w:t>
            </w:r>
          </w:p>
          <w:p w:rsidRPr="006E380F" w:rsidR="006D526A" w:rsidP="00121047" w:rsidRDefault="007B7945" w14:paraId="36C468ED" w14:textId="1AE7EDEC">
            <w:pPr>
              <w:pStyle w:val="table-bulletLM"/>
            </w:pPr>
            <w:r w:rsidRPr="006E380F">
              <w:t xml:space="preserve">Q20: In Version 2, the question preamble, “Because of a physical, mental, or emotional </w:t>
            </w:r>
            <w:r w:rsidRPr="006E380F" w:rsidR="00190874">
              <w:t>condition…</w:t>
            </w:r>
            <w:r w:rsidRPr="006E380F">
              <w:t>” is included in the beginning of the question. Does this preamble result in a better understanding that this question is asking about disability limitations regarding doing errands? What types of problems/issues do respondents mention when discussing “difficulty doing errands alone such as visiting a doctor’s office or shopping”?</w:t>
            </w:r>
          </w:p>
        </w:tc>
      </w:tr>
    </w:tbl>
    <w:p w:rsidRPr="006E380F" w:rsidR="007B7945" w:rsidP="007B7945" w:rsidRDefault="007B7945" w14:paraId="5732F66A" w14:textId="77777777">
      <w:pPr>
        <w:pStyle w:val="table-continued"/>
      </w:pPr>
      <w:r w:rsidRPr="006E380F">
        <w:t>(continued)</w:t>
      </w:r>
    </w:p>
    <w:p w:rsidRPr="006E380F" w:rsidR="007B7945" w:rsidP="007B7945" w:rsidRDefault="007B7945" w14:paraId="59241447" w14:textId="517D1AFE">
      <w:pPr>
        <w:pStyle w:val="table-titlecontinued"/>
      </w:pPr>
      <w:r w:rsidRPr="006E380F">
        <w:lastRenderedPageBreak/>
        <w:t>Table</w:t>
      </w:r>
      <w:r w:rsidR="00952BA6">
        <w:t xml:space="preserve"> </w:t>
      </w:r>
      <w:r w:rsidRPr="006E380F">
        <w:rPr>
          <w:noProof/>
        </w:rPr>
        <w:t>2</w:t>
      </w:r>
      <w:r w:rsidRPr="006E380F">
        <w:noBreakHyphen/>
      </w:r>
      <w:r w:rsidR="00012629">
        <w:t>7</w:t>
      </w:r>
      <w:r w:rsidRPr="006E380F">
        <w:t>.</w:t>
      </w:r>
      <w:r w:rsidRPr="006E380F">
        <w:tab/>
        <w:t>Research Questions by Question Topic (continued)</w:t>
      </w:r>
    </w:p>
    <w:tbl>
      <w:tblPr>
        <w:tblStyle w:val="RTITable"/>
        <w:tblW w:w="9350" w:type="dxa"/>
        <w:tblLayout w:type="fixed"/>
        <w:tblLook w:val="04A0" w:firstRow="1" w:lastRow="0" w:firstColumn="1" w:lastColumn="0" w:noHBand="0" w:noVBand="1"/>
      </w:tblPr>
      <w:tblGrid>
        <w:gridCol w:w="2070"/>
        <w:gridCol w:w="7280"/>
      </w:tblGrid>
      <w:tr w:rsidRPr="006E380F" w:rsidR="006E380F" w:rsidTr="095A4CC0" w14:paraId="20ACE6EB" w14:textId="77777777">
        <w:trPr>
          <w:cnfStyle w:val="100000000000" w:firstRow="1" w:lastRow="0" w:firstColumn="0" w:lastColumn="0" w:oddVBand="0" w:evenVBand="0" w:oddHBand="0" w:evenHBand="0" w:firstRowFirstColumn="0" w:firstRowLastColumn="0" w:lastRowFirstColumn="0" w:lastRowLastColumn="0"/>
        </w:trPr>
        <w:tc>
          <w:tcPr>
            <w:tcW w:w="2070" w:type="dxa"/>
          </w:tcPr>
          <w:p w:rsidRPr="006E380F" w:rsidR="007B7945" w:rsidP="00825C7E" w:rsidRDefault="007B7945" w14:paraId="582AC47A" w14:textId="77777777">
            <w:pPr>
              <w:pStyle w:val="table-headers"/>
              <w:spacing w:before="40" w:after="40"/>
            </w:pPr>
          </w:p>
        </w:tc>
        <w:tc>
          <w:tcPr>
            <w:tcW w:w="7280" w:type="dxa"/>
          </w:tcPr>
          <w:p w:rsidRPr="006E380F" w:rsidR="007B7945" w:rsidP="00825C7E" w:rsidRDefault="007B7945" w14:paraId="7BC0709B" w14:textId="77777777">
            <w:pPr>
              <w:pStyle w:val="table-headers"/>
              <w:spacing w:before="40" w:after="40"/>
            </w:pPr>
            <w:r w:rsidRPr="006E380F">
              <w:t>Research Questions</w:t>
            </w:r>
          </w:p>
        </w:tc>
      </w:tr>
      <w:tr w:rsidRPr="006E380F" w:rsidR="006E380F" w:rsidTr="095A4CC0" w14:paraId="004769DA" w14:textId="77777777">
        <w:tc>
          <w:tcPr>
            <w:tcW w:w="9350" w:type="dxa"/>
            <w:gridSpan w:val="2"/>
            <w:tcBorders>
              <w:bottom w:val="single" w:color="auto" w:sz="6" w:space="0"/>
            </w:tcBorders>
            <w:shd w:val="clear" w:color="auto" w:fill="D5E3FB"/>
          </w:tcPr>
          <w:p w:rsidRPr="006E380F" w:rsidR="007B7945" w:rsidP="00825C7E" w:rsidRDefault="007B7945" w14:paraId="24237B8C" w14:textId="77777777">
            <w:pPr>
              <w:pStyle w:val="table-text"/>
              <w:spacing w:before="40" w:after="40"/>
              <w:rPr>
                <w:b/>
                <w:bCs/>
              </w:rPr>
            </w:pPr>
            <w:r w:rsidRPr="006E380F">
              <w:rPr>
                <w:b/>
                <w:bCs/>
              </w:rPr>
              <w:t>Group 2 (continued)</w:t>
            </w:r>
          </w:p>
        </w:tc>
      </w:tr>
      <w:tr w:rsidRPr="006E380F" w:rsidR="006E380F" w:rsidTr="095A4CC0" w14:paraId="21B07136" w14:textId="77777777">
        <w:tc>
          <w:tcPr>
            <w:tcW w:w="2070" w:type="dxa"/>
            <w:tcBorders>
              <w:top w:val="single" w:color="auto" w:sz="6" w:space="0"/>
              <w:bottom w:val="single" w:color="auto" w:sz="6" w:space="0"/>
            </w:tcBorders>
          </w:tcPr>
          <w:p w:rsidRPr="006E380F" w:rsidR="007B7945" w:rsidP="00825C7E" w:rsidRDefault="007B7945" w14:paraId="3338EC85" w14:textId="77777777">
            <w:pPr>
              <w:pStyle w:val="table-text"/>
              <w:spacing w:before="40" w:after="40"/>
            </w:pPr>
          </w:p>
        </w:tc>
        <w:tc>
          <w:tcPr>
            <w:tcW w:w="7280" w:type="dxa"/>
            <w:tcBorders>
              <w:top w:val="single" w:color="auto" w:sz="6" w:space="0"/>
              <w:bottom w:val="single" w:color="auto" w:sz="6" w:space="0"/>
            </w:tcBorders>
          </w:tcPr>
          <w:p w:rsidRPr="006E380F" w:rsidR="007B7945" w:rsidP="00825C7E" w:rsidRDefault="007B7945" w14:paraId="29D66A15" w14:textId="45B93A8D">
            <w:pPr>
              <w:pStyle w:val="table-bulletLM"/>
              <w:spacing w:before="40" w:after="40"/>
            </w:pPr>
            <w:r w:rsidRPr="006E380F">
              <w:t>Do respondents age 50+ interpret the difficulties in this series of questions as part of the normal aging process? If so, do respondents age 50+ underreport?</w:t>
            </w:r>
          </w:p>
        </w:tc>
      </w:tr>
      <w:tr w:rsidRPr="006E380F" w:rsidR="006E380F" w:rsidTr="095A4CC0" w14:paraId="0BCA5083" w14:textId="77777777">
        <w:tc>
          <w:tcPr>
            <w:tcW w:w="2070" w:type="dxa"/>
            <w:tcBorders>
              <w:top w:val="single" w:color="auto" w:sz="6" w:space="0"/>
              <w:bottom w:val="single" w:color="auto" w:sz="6" w:space="0"/>
            </w:tcBorders>
            <w:shd w:val="clear" w:color="auto" w:fill="D5E3FB"/>
          </w:tcPr>
          <w:p w:rsidRPr="006E380F" w:rsidR="006D526A" w:rsidP="00825C7E" w:rsidRDefault="00121047" w14:paraId="5F4BA529" w14:textId="4DE99EAE">
            <w:pPr>
              <w:pStyle w:val="table-text"/>
              <w:spacing w:before="40" w:after="40"/>
              <w:rPr>
                <w:b/>
              </w:rPr>
            </w:pPr>
            <w:r w:rsidRPr="006E380F">
              <w:rPr>
                <w:b/>
              </w:rPr>
              <w:t>Group 3</w:t>
            </w:r>
          </w:p>
        </w:tc>
        <w:tc>
          <w:tcPr>
            <w:tcW w:w="7280" w:type="dxa"/>
            <w:tcBorders>
              <w:top w:val="single" w:color="auto" w:sz="6" w:space="0"/>
              <w:bottom w:val="single" w:color="auto" w:sz="6" w:space="0"/>
            </w:tcBorders>
            <w:shd w:val="clear" w:color="auto" w:fill="D5E3FB"/>
          </w:tcPr>
          <w:p w:rsidRPr="006E380F" w:rsidR="006D526A" w:rsidP="00825C7E" w:rsidRDefault="006D526A" w14:paraId="740C028A" w14:textId="16795E38">
            <w:pPr>
              <w:pStyle w:val="table-text"/>
              <w:spacing w:before="40" w:after="40"/>
              <w:rPr>
                <w:b/>
              </w:rPr>
            </w:pPr>
          </w:p>
        </w:tc>
      </w:tr>
      <w:tr w:rsidRPr="006E380F" w:rsidR="006E380F" w:rsidTr="095A4CC0" w14:paraId="76593911" w14:textId="77777777">
        <w:tc>
          <w:tcPr>
            <w:tcW w:w="2070" w:type="dxa"/>
            <w:tcBorders>
              <w:top w:val="single" w:color="auto" w:sz="6" w:space="0"/>
              <w:bottom w:val="single" w:color="auto" w:sz="6" w:space="0"/>
            </w:tcBorders>
          </w:tcPr>
          <w:p w:rsidRPr="006E380F" w:rsidR="006D526A" w:rsidP="00825C7E" w:rsidRDefault="006D526A" w14:paraId="117D4D0A" w14:textId="2188C4BD">
            <w:pPr>
              <w:pStyle w:val="table-text"/>
              <w:spacing w:before="40" w:after="40"/>
            </w:pPr>
            <w:r w:rsidRPr="006E380F">
              <w:t>Electric Vehicles (New—after H12)</w:t>
            </w:r>
          </w:p>
        </w:tc>
        <w:tc>
          <w:tcPr>
            <w:tcW w:w="7280" w:type="dxa"/>
            <w:tcBorders>
              <w:top w:val="single" w:color="auto" w:sz="6" w:space="0"/>
              <w:bottom w:val="single" w:color="auto" w:sz="6" w:space="0"/>
            </w:tcBorders>
          </w:tcPr>
          <w:p w:rsidRPr="006E380F" w:rsidR="006D526A" w:rsidP="00825C7E" w:rsidRDefault="006D526A" w14:paraId="324E0F39" w14:textId="77777777">
            <w:pPr>
              <w:pStyle w:val="table-bulletLM"/>
              <w:spacing w:before="40" w:after="40"/>
            </w:pPr>
            <w:r w:rsidRPr="006E380F">
              <w:t>Are respondents reporting hybrid vehicles that do not require connecting to an electrical source for charging?</w:t>
            </w:r>
          </w:p>
          <w:p w:rsidRPr="006E380F" w:rsidR="006D526A" w:rsidP="00825C7E" w:rsidRDefault="006D526A" w14:paraId="6F97AD7A" w14:textId="77777777">
            <w:pPr>
              <w:pStyle w:val="table-bulletLM"/>
              <w:spacing w:before="40" w:after="40"/>
            </w:pPr>
            <w:r w:rsidRPr="006E380F">
              <w:t>Are respondents going to consider every household member that might own an eligible vehicle?</w:t>
            </w:r>
          </w:p>
          <w:p w:rsidRPr="006E380F" w:rsidR="006D526A" w:rsidP="00825C7E" w:rsidRDefault="006D526A" w14:paraId="446B6FBE" w14:textId="77AAD419">
            <w:pPr>
              <w:pStyle w:val="table-bulletLM"/>
              <w:spacing w:before="40" w:after="40"/>
            </w:pPr>
            <w:r w:rsidRPr="006E380F">
              <w:t>Are respondents reporting vehicles that they are currently leasing?</w:t>
            </w:r>
          </w:p>
          <w:p w:rsidRPr="006E380F" w:rsidR="006D526A" w:rsidP="00825C7E" w:rsidRDefault="006D526A" w14:paraId="68AAAA6E" w14:textId="7372095F">
            <w:pPr>
              <w:pStyle w:val="table-bulletLM"/>
              <w:spacing w:before="40" w:after="40"/>
            </w:pPr>
            <w:r w:rsidRPr="006E380F">
              <w:t>(V1) What other type of electric vehicles do people have when they respond “Yes” to 14b?</w:t>
            </w:r>
          </w:p>
        </w:tc>
      </w:tr>
      <w:tr w:rsidRPr="006E380F" w:rsidR="006E380F" w:rsidTr="095A4CC0" w14:paraId="0B4693AE" w14:textId="77777777">
        <w:tc>
          <w:tcPr>
            <w:tcW w:w="2070" w:type="dxa"/>
            <w:tcBorders>
              <w:top w:val="single" w:color="auto" w:sz="6" w:space="0"/>
              <w:bottom w:val="single" w:color="auto" w:sz="6" w:space="0"/>
            </w:tcBorders>
          </w:tcPr>
          <w:p w:rsidRPr="006E380F" w:rsidR="006D526A" w:rsidP="00825C7E" w:rsidRDefault="006D526A" w14:paraId="57EF2BB9" w14:textId="77777777">
            <w:pPr>
              <w:pStyle w:val="table-text"/>
              <w:spacing w:before="40" w:after="40"/>
            </w:pPr>
            <w:r w:rsidRPr="006E380F">
              <w:t>Condominium Fee (H16)</w:t>
            </w:r>
          </w:p>
        </w:tc>
        <w:tc>
          <w:tcPr>
            <w:tcW w:w="7280" w:type="dxa"/>
            <w:tcBorders>
              <w:top w:val="single" w:color="auto" w:sz="6" w:space="0"/>
              <w:bottom w:val="single" w:color="auto" w:sz="6" w:space="0"/>
            </w:tcBorders>
          </w:tcPr>
          <w:p w:rsidRPr="006E380F" w:rsidR="006D526A" w:rsidP="00825C7E" w:rsidRDefault="006D526A" w14:paraId="0D6D3D70" w14:textId="77777777">
            <w:pPr>
              <w:pStyle w:val="table-bulletLM"/>
              <w:spacing w:before="40" w:after="40"/>
            </w:pPr>
            <w:r w:rsidRPr="006E380F">
              <w:t>Which version of the question works best for homeowners versus people in condominiums?</w:t>
            </w:r>
          </w:p>
          <w:p w:rsidRPr="006E380F" w:rsidR="006D526A" w:rsidP="00825C7E" w:rsidRDefault="006D526A" w14:paraId="32DAB460" w14:textId="77777777">
            <w:pPr>
              <w:pStyle w:val="table-bulletLM"/>
              <w:spacing w:before="40" w:after="40"/>
            </w:pPr>
            <w:r w:rsidRPr="006E380F">
              <w:t>Are participants more easily able to report the monthly or yearly amount?</w:t>
            </w:r>
          </w:p>
        </w:tc>
      </w:tr>
      <w:tr w:rsidRPr="006E380F" w:rsidR="006E380F" w:rsidTr="095A4CC0" w14:paraId="5345CF3E" w14:textId="77777777">
        <w:tc>
          <w:tcPr>
            <w:tcW w:w="2070" w:type="dxa"/>
            <w:tcBorders>
              <w:top w:val="single" w:color="auto" w:sz="6" w:space="0"/>
              <w:bottom w:val="single" w:color="auto" w:sz="6" w:space="0"/>
            </w:tcBorders>
          </w:tcPr>
          <w:p w:rsidRPr="006E380F" w:rsidR="006D526A" w:rsidP="00825C7E" w:rsidRDefault="006D526A" w14:paraId="2D9C34A8" w14:textId="77777777">
            <w:pPr>
              <w:pStyle w:val="table-text"/>
              <w:spacing w:before="40" w:after="40"/>
            </w:pPr>
            <w:r w:rsidRPr="006E380F">
              <w:t>Commuting Mode* (P32)</w:t>
            </w:r>
          </w:p>
        </w:tc>
        <w:tc>
          <w:tcPr>
            <w:tcW w:w="7280" w:type="dxa"/>
            <w:tcBorders>
              <w:top w:val="single" w:color="auto" w:sz="6" w:space="0"/>
              <w:bottom w:val="single" w:color="auto" w:sz="6" w:space="0"/>
            </w:tcBorders>
          </w:tcPr>
          <w:p w:rsidRPr="006E380F" w:rsidR="006D526A" w:rsidP="00825C7E" w:rsidRDefault="006D526A" w14:paraId="45966815" w14:textId="77777777">
            <w:pPr>
              <w:pStyle w:val="table-bulletLM"/>
              <w:spacing w:before="40" w:after="40"/>
            </w:pPr>
            <w:r w:rsidRPr="006E380F">
              <w:t>For all respondents, is the meaning of the “taxi or ride-hailing services” category clear? If not, what descriptive words would have made the meaning clearer? Are there descriptive words missing?</w:t>
            </w:r>
          </w:p>
          <w:p w:rsidRPr="006E380F" w:rsidR="006D526A" w:rsidP="00825C7E" w:rsidRDefault="006D526A" w14:paraId="15DEB5D0" w14:textId="77777777">
            <w:pPr>
              <w:pStyle w:val="table-bulletLM"/>
              <w:spacing w:before="40" w:after="40"/>
            </w:pPr>
            <w:r w:rsidRPr="006E380F">
              <w:t>Among those who chose ride-hailing as their primary means of transportation to work, what is their second most common mode of work travel?</w:t>
            </w:r>
          </w:p>
          <w:p w:rsidRPr="006E380F" w:rsidR="006D526A" w:rsidP="00825C7E" w:rsidRDefault="006D526A" w14:paraId="1F47D4CC" w14:textId="77777777">
            <w:pPr>
              <w:pStyle w:val="table-bulletLM"/>
              <w:spacing w:before="40" w:after="40"/>
            </w:pPr>
            <w:r w:rsidRPr="006E380F">
              <w:t>Among those who did not choose ride-hailing as their primary means of transportation to work, do they ever use ride-hailing services to travel to or from work? How often? In what context?</w:t>
            </w:r>
          </w:p>
          <w:p w:rsidRPr="006E380F" w:rsidR="006D526A" w:rsidP="00825C7E" w:rsidRDefault="006D526A" w14:paraId="29A5A8B4" w14:textId="1BF19E05">
            <w:pPr>
              <w:pStyle w:val="table-bulletLM"/>
              <w:spacing w:before="40" w:after="40"/>
            </w:pPr>
            <w:r w:rsidRPr="006E380F">
              <w:t>Do respondents have any travel modes they use to get to work that are not represented in the ACS travel mode question? What are they?</w:t>
            </w:r>
          </w:p>
        </w:tc>
      </w:tr>
      <w:tr w:rsidRPr="006E380F" w:rsidR="006E380F" w:rsidTr="095A4CC0" w14:paraId="1E97CD36" w14:textId="77777777">
        <w:tc>
          <w:tcPr>
            <w:tcW w:w="2070" w:type="dxa"/>
            <w:tcBorders>
              <w:top w:val="single" w:color="auto" w:sz="6" w:space="0"/>
              <w:bottom w:val="single" w:color="auto" w:sz="6" w:space="0"/>
            </w:tcBorders>
          </w:tcPr>
          <w:p w:rsidRPr="006E380F" w:rsidR="006D526A" w:rsidP="00825C7E" w:rsidRDefault="006D526A" w14:paraId="382C4CCC" w14:textId="07C5D1AA">
            <w:pPr>
              <w:pStyle w:val="table-text"/>
              <w:spacing w:before="40" w:after="40"/>
            </w:pPr>
            <w:r w:rsidRPr="006E380F">
              <w:t>Income</w:t>
            </w:r>
            <w:r w:rsidR="00A07D12">
              <w:t xml:space="preserve"> and Weeks Worked</w:t>
            </w:r>
            <w:r w:rsidRPr="006E380F">
              <w:t xml:space="preserve"> (P43, P44)</w:t>
            </w:r>
          </w:p>
        </w:tc>
        <w:tc>
          <w:tcPr>
            <w:tcW w:w="7280" w:type="dxa"/>
            <w:tcBorders>
              <w:top w:val="single" w:color="auto" w:sz="6" w:space="0"/>
              <w:bottom w:val="single" w:color="auto" w:sz="6" w:space="0"/>
            </w:tcBorders>
          </w:tcPr>
          <w:p w:rsidRPr="006E380F" w:rsidR="006D526A" w:rsidP="00825C7E" w:rsidRDefault="006D526A" w14:paraId="2E1EB652" w14:textId="77777777">
            <w:pPr>
              <w:pStyle w:val="table-bulletLM"/>
              <w:spacing w:before="40" w:after="40"/>
            </w:pPr>
            <w:r w:rsidRPr="006E380F">
              <w:t>Do the respondents report income for the appropriate reference period (prior year)?</w:t>
            </w:r>
          </w:p>
          <w:p w:rsidRPr="006E380F" w:rsidR="006D526A" w:rsidP="00825C7E" w:rsidRDefault="006D526A" w14:paraId="6FBF7B4F" w14:textId="21BB6BAE">
            <w:pPr>
              <w:pStyle w:val="table-bulletLM"/>
              <w:spacing w:before="40" w:after="40"/>
            </w:pPr>
            <w:r w:rsidRPr="006E380F">
              <w:t>Are the respondents reporting income accurately, especially keeping in mind the following changes being made to question or instructional wording:</w:t>
            </w:r>
          </w:p>
          <w:p w:rsidRPr="006E380F" w:rsidR="006D526A" w:rsidP="00825C7E" w:rsidRDefault="006D526A" w14:paraId="5B9767CA" w14:textId="77777777">
            <w:pPr>
              <w:pStyle w:val="table-bullet2nd"/>
              <w:spacing w:before="40" w:after="40"/>
            </w:pPr>
            <w:r w:rsidRPr="006E380F">
              <w:t>Total Income Amount—Adding “include all sources”</w:t>
            </w:r>
          </w:p>
          <w:p w:rsidRPr="006E380F" w:rsidR="006D526A" w:rsidP="00825C7E" w:rsidRDefault="006D526A" w14:paraId="7F376DAB" w14:textId="6B4545E6">
            <w:pPr>
              <w:pStyle w:val="table-bullet3rd"/>
              <w:spacing w:before="40" w:after="40"/>
            </w:pPr>
            <w:r w:rsidRPr="006E380F">
              <w:t>Does the respondent report “all sources” or do they leave out some?</w:t>
            </w:r>
          </w:p>
          <w:p w:rsidRPr="006E380F" w:rsidR="006D526A" w:rsidP="00825C7E" w:rsidRDefault="006D526A" w14:paraId="0C77282B" w14:textId="790EB0BB">
            <w:pPr>
              <w:pStyle w:val="table-bullet2nd"/>
              <w:spacing w:before="40" w:after="40"/>
            </w:pPr>
            <w:r w:rsidRPr="006E380F">
              <w:t>Self-Employment Income—Adding “including work paid for in cash”</w:t>
            </w:r>
          </w:p>
          <w:p w:rsidRPr="006E380F" w:rsidR="006D526A" w:rsidP="00825C7E" w:rsidRDefault="006D526A" w14:paraId="6981072C" w14:textId="77777777">
            <w:pPr>
              <w:pStyle w:val="table-bullet3rd"/>
              <w:spacing w:before="40" w:after="40"/>
            </w:pPr>
            <w:r w:rsidRPr="006E380F">
              <w:t>Does the respondent report all self-employment income (including side jobs that they may not report as income for tax purposes)?</w:t>
            </w:r>
          </w:p>
          <w:p w:rsidRPr="006E380F" w:rsidR="006D526A" w:rsidP="00825C7E" w:rsidRDefault="006D526A" w14:paraId="63B8DCD2" w14:textId="5A758520">
            <w:pPr>
              <w:pStyle w:val="table-bullet2nd"/>
              <w:spacing w:before="40" w:after="40"/>
            </w:pPr>
            <w:r w:rsidRPr="006E380F">
              <w:t>Net Rental Income—splitting up category as its own question (paper)</w:t>
            </w:r>
          </w:p>
          <w:p w:rsidRPr="006E380F" w:rsidR="006D526A" w:rsidP="00825C7E" w:rsidRDefault="006D526A" w14:paraId="272B28ED" w14:textId="77777777">
            <w:pPr>
              <w:pStyle w:val="table-bullet3rd"/>
              <w:spacing w:before="40" w:after="40"/>
            </w:pPr>
            <w:r w:rsidRPr="006E380F">
              <w:t>Does splitting up the categories make it easier for the respondent to recall the amounts and report accurately?</w:t>
            </w:r>
          </w:p>
          <w:p w:rsidRPr="006E380F" w:rsidR="007B7945" w:rsidP="00825C7E" w:rsidRDefault="006D526A" w14:paraId="021398A3" w14:textId="77777777">
            <w:pPr>
              <w:pStyle w:val="table-bullet3rd"/>
              <w:spacing w:before="40" w:after="40"/>
            </w:pPr>
            <w:r w:rsidRPr="006E380F">
              <w:t>Does having Net Rental Income as its own category (on Paper) make respondents who are reading quickly misreport their monthly rent to a landlord (instead of rental income)?</w:t>
            </w:r>
          </w:p>
          <w:p w:rsidRPr="006E380F" w:rsidR="00825C7E" w:rsidP="00825C7E" w:rsidRDefault="00825C7E" w14:paraId="64C2EC68" w14:textId="77777777">
            <w:pPr>
              <w:pStyle w:val="table-bullet3rd"/>
              <w:spacing w:before="40" w:after="40"/>
            </w:pPr>
            <w:r w:rsidRPr="006E380F">
              <w:t>If a respondent indicates that they did not make any rental income, we want to learn more.</w:t>
            </w:r>
          </w:p>
          <w:p w:rsidRPr="006E380F" w:rsidR="00825C7E" w:rsidP="00825C7E" w:rsidRDefault="00825C7E" w14:paraId="118B0DA9" w14:textId="134E9694">
            <w:pPr>
              <w:pStyle w:val="table-bullet3rd"/>
              <w:spacing w:before="40" w:after="40"/>
            </w:pPr>
            <w:r w:rsidRPr="006E380F">
              <w:t>How would respondents who did make rental income answer if they had lost money or broke even on a rental property?</w:t>
            </w:r>
          </w:p>
        </w:tc>
      </w:tr>
    </w:tbl>
    <w:p w:rsidRPr="006E380F" w:rsidR="007B7945" w:rsidP="007B7945" w:rsidRDefault="007B7945" w14:paraId="5CACE5FB" w14:textId="77777777">
      <w:pPr>
        <w:pStyle w:val="table-continued"/>
      </w:pPr>
      <w:r w:rsidRPr="006E380F">
        <w:t>(continued)</w:t>
      </w:r>
    </w:p>
    <w:p w:rsidRPr="006E380F" w:rsidR="007B7945" w:rsidP="007B7945" w:rsidRDefault="007B7945" w14:paraId="6FFFC338" w14:textId="47815E49">
      <w:pPr>
        <w:pStyle w:val="table-titlecontinued"/>
      </w:pPr>
      <w:r w:rsidRPr="006E380F">
        <w:lastRenderedPageBreak/>
        <w:t>Table</w:t>
      </w:r>
      <w:r w:rsidR="000431EF">
        <w:t xml:space="preserve"> </w:t>
      </w:r>
      <w:r w:rsidRPr="006E380F">
        <w:rPr>
          <w:noProof/>
        </w:rPr>
        <w:t>2</w:t>
      </w:r>
      <w:r w:rsidRPr="006E380F">
        <w:noBreakHyphen/>
      </w:r>
      <w:r w:rsidR="00012629">
        <w:t>7</w:t>
      </w:r>
      <w:r w:rsidRPr="006E380F">
        <w:t>.</w:t>
      </w:r>
      <w:r w:rsidRPr="006E380F">
        <w:tab/>
        <w:t>Research Questions by Question Topic (continued)</w:t>
      </w:r>
    </w:p>
    <w:tbl>
      <w:tblPr>
        <w:tblStyle w:val="RTITable"/>
        <w:tblW w:w="9350" w:type="dxa"/>
        <w:tblLayout w:type="fixed"/>
        <w:tblLook w:val="04A0" w:firstRow="1" w:lastRow="0" w:firstColumn="1" w:lastColumn="0" w:noHBand="0" w:noVBand="1"/>
      </w:tblPr>
      <w:tblGrid>
        <w:gridCol w:w="2070"/>
        <w:gridCol w:w="7280"/>
      </w:tblGrid>
      <w:tr w:rsidRPr="006E380F" w:rsidR="006E380F" w:rsidTr="005913B4" w14:paraId="339ACD31" w14:textId="77777777">
        <w:trPr>
          <w:cnfStyle w:val="100000000000" w:firstRow="1" w:lastRow="0" w:firstColumn="0" w:lastColumn="0" w:oddVBand="0" w:evenVBand="0" w:oddHBand="0" w:evenHBand="0" w:firstRowFirstColumn="0" w:firstRowLastColumn="0" w:lastRowFirstColumn="0" w:lastRowLastColumn="0"/>
        </w:trPr>
        <w:tc>
          <w:tcPr>
            <w:tcW w:w="2070" w:type="dxa"/>
          </w:tcPr>
          <w:p w:rsidRPr="006E380F" w:rsidR="007B7945" w:rsidP="00DE513E" w:rsidRDefault="007B7945" w14:paraId="41F130E8" w14:textId="77777777">
            <w:pPr>
              <w:pStyle w:val="table-headers"/>
            </w:pPr>
          </w:p>
        </w:tc>
        <w:tc>
          <w:tcPr>
            <w:tcW w:w="7280" w:type="dxa"/>
          </w:tcPr>
          <w:p w:rsidRPr="006E380F" w:rsidR="007B7945" w:rsidP="00DE513E" w:rsidRDefault="007B7945" w14:paraId="5CEE0DF8" w14:textId="77777777">
            <w:pPr>
              <w:pStyle w:val="table-headers"/>
            </w:pPr>
            <w:r w:rsidRPr="006E380F">
              <w:t>Research Questions</w:t>
            </w:r>
          </w:p>
        </w:tc>
      </w:tr>
      <w:tr w:rsidRPr="006E380F" w:rsidR="006E380F" w:rsidTr="005913B4" w14:paraId="32D019CD" w14:textId="77777777">
        <w:tc>
          <w:tcPr>
            <w:tcW w:w="9350" w:type="dxa"/>
            <w:gridSpan w:val="2"/>
            <w:tcBorders>
              <w:bottom w:val="single" w:color="auto" w:sz="6" w:space="0"/>
            </w:tcBorders>
            <w:shd w:val="clear" w:color="auto" w:fill="D5E3FB"/>
          </w:tcPr>
          <w:p w:rsidRPr="006E380F" w:rsidR="007B7945" w:rsidP="00DE513E" w:rsidRDefault="007B7945" w14:paraId="54BEB26E" w14:textId="3E7D18F7">
            <w:pPr>
              <w:pStyle w:val="table-text"/>
              <w:rPr>
                <w:b/>
                <w:bCs/>
              </w:rPr>
            </w:pPr>
            <w:r w:rsidRPr="006E380F">
              <w:rPr>
                <w:b/>
                <w:bCs/>
              </w:rPr>
              <w:t>Group 3 (continued)</w:t>
            </w:r>
          </w:p>
        </w:tc>
      </w:tr>
      <w:tr w:rsidRPr="006E380F" w:rsidR="006E380F" w:rsidTr="005913B4" w14:paraId="49C004AB" w14:textId="77777777">
        <w:tc>
          <w:tcPr>
            <w:tcW w:w="2070" w:type="dxa"/>
            <w:tcBorders>
              <w:top w:val="single" w:color="auto" w:sz="6" w:space="0"/>
              <w:bottom w:val="single" w:color="auto" w:sz="12" w:space="0"/>
            </w:tcBorders>
          </w:tcPr>
          <w:p w:rsidRPr="006E380F" w:rsidR="007B7945" w:rsidP="00825C7E" w:rsidRDefault="007B7945" w14:paraId="3DF475E0" w14:textId="77777777">
            <w:pPr>
              <w:pStyle w:val="table-text"/>
            </w:pPr>
          </w:p>
        </w:tc>
        <w:tc>
          <w:tcPr>
            <w:tcW w:w="7280" w:type="dxa"/>
            <w:tcBorders>
              <w:top w:val="single" w:color="auto" w:sz="6" w:space="0"/>
              <w:bottom w:val="single" w:color="auto" w:sz="12" w:space="0"/>
            </w:tcBorders>
          </w:tcPr>
          <w:p w:rsidRPr="006E380F" w:rsidR="007B7945" w:rsidP="007B7945" w:rsidRDefault="007B7945" w14:paraId="0D9451F6" w14:textId="77777777">
            <w:pPr>
              <w:pStyle w:val="table-bulletLM"/>
            </w:pPr>
            <w:r w:rsidRPr="006E380F">
              <w:t>Public Assistance Income—new wording and instructions</w:t>
            </w:r>
          </w:p>
          <w:p w:rsidR="007B7945" w:rsidP="00E60EA5" w:rsidRDefault="007B7945" w14:paraId="3958A2B0" w14:textId="77777777">
            <w:pPr>
              <w:pStyle w:val="table-bullet2nd"/>
              <w:numPr>
                <w:ilvl w:val="0"/>
                <w:numId w:val="11"/>
              </w:numPr>
              <w:ind w:left="360"/>
            </w:pPr>
            <w:r w:rsidRPr="006E380F">
              <w:t>Does the new wording (and additional instructions) help the respondent to report the amounts and type of income that we intend to be reported with this question, or do they include or exclude certain types?</w:t>
            </w:r>
          </w:p>
          <w:p w:rsidR="00A07D12" w:rsidP="00E60EA5" w:rsidRDefault="00A07D12" w14:paraId="6D1C6D6E" w14:textId="77777777">
            <w:pPr>
              <w:pStyle w:val="table-bullet2nd"/>
              <w:numPr>
                <w:ilvl w:val="0"/>
                <w:numId w:val="10"/>
              </w:numPr>
            </w:pPr>
            <w:r>
              <w:t>Do the changes to the Weeks Worked series (in addition to the year change) obtain the appropriate information for that year?</w:t>
            </w:r>
          </w:p>
          <w:p w:rsidR="00A07D12" w:rsidP="00E60EA5" w:rsidRDefault="00A07D12" w14:paraId="648912F6" w14:textId="77777777">
            <w:pPr>
              <w:pStyle w:val="table-bullet2nd"/>
              <w:numPr>
                <w:ilvl w:val="0"/>
                <w:numId w:val="10"/>
              </w:numPr>
            </w:pPr>
            <w:r>
              <w:t>Does question 39 set up the universe for the Weeks Worked questions properly? (Or conversely, do respondents get confused by the additional question (39b) and SKIP patterns to 39)?</w:t>
            </w:r>
          </w:p>
          <w:p w:rsidRPr="006E380F" w:rsidR="00A07D12" w:rsidP="00E60EA5" w:rsidRDefault="00A07D12" w14:paraId="665AF042" w14:textId="1D7CF82A">
            <w:pPr>
              <w:pStyle w:val="table-bullet2nd"/>
              <w:numPr>
                <w:ilvl w:val="0"/>
                <w:numId w:val="10"/>
              </w:numPr>
            </w:pPr>
            <w:r>
              <w:t>Adding “for at least one day” to 41b is supposed to let the respondent know that we consider a week being worked even if they just worked one day in that week. Does the respondent seem to understand this concept?</w:t>
            </w:r>
          </w:p>
        </w:tc>
      </w:tr>
    </w:tbl>
    <w:p w:rsidRPr="006E380F" w:rsidR="006D526A" w:rsidP="00121047" w:rsidRDefault="006D526A" w14:paraId="40A848AA" w14:textId="77777777">
      <w:pPr>
        <w:pStyle w:val="table-sourcestd"/>
      </w:pPr>
      <w:r w:rsidRPr="006E380F">
        <w:rPr>
          <w:position w:val="6"/>
          <w:sz w:val="12"/>
        </w:rPr>
        <w:t>a</w:t>
      </w:r>
      <w:r w:rsidRPr="006E380F">
        <w:t>This question uses a show card for personal visit interviews. Therefore, there are two variations of the question per version in the interviewer-administered mode that need to be tested.</w:t>
      </w:r>
    </w:p>
    <w:p w:rsidR="00921CFB" w:rsidRDefault="00921CFB" w14:paraId="17F2B901" w14:textId="77777777">
      <w:pPr>
        <w:rPr>
          <w:rFonts w:eastAsia="MS Mincho"/>
          <w:b/>
          <w:kern w:val="28"/>
          <w:sz w:val="24"/>
          <w:szCs w:val="24"/>
          <w:lang w:eastAsia="en-US"/>
        </w:rPr>
      </w:pPr>
      <w:bookmarkStart w:name="_Toc34654459" w:id="29"/>
      <w:r>
        <w:br w:type="page"/>
      </w:r>
    </w:p>
    <w:p w:rsidRPr="00921CFB" w:rsidR="006D526A" w:rsidP="006D526A" w:rsidRDefault="006D526A" w14:paraId="60E6F70C" w14:textId="55216492">
      <w:pPr>
        <w:pStyle w:val="Heading2"/>
      </w:pPr>
      <w:r w:rsidRPr="00921CFB">
        <w:lastRenderedPageBreak/>
        <w:t>Test</w:t>
      </w:r>
      <w:r w:rsidRPr="00921CFB">
        <w:rPr>
          <w:spacing w:val="-1"/>
        </w:rPr>
        <w:t xml:space="preserve"> </w:t>
      </w:r>
      <w:r w:rsidRPr="00F92D02">
        <w:t>Schedule</w:t>
      </w:r>
      <w:bookmarkEnd w:id="29"/>
      <w:r w:rsidRPr="00F92D02" w:rsidR="00F92D02">
        <w:t xml:space="preserve"> (</w:t>
      </w:r>
      <w:r w:rsidRPr="00F92D02" w:rsidR="00F92D02">
        <w:rPr>
          <w:i/>
          <w:iCs/>
        </w:rPr>
        <w:t>updated May 18, 2020</w:t>
      </w:r>
      <w:r w:rsidRPr="00F92D02" w:rsidR="00F92D02">
        <w:t>)</w:t>
      </w:r>
    </w:p>
    <w:p w:rsidR="00A159DC" w:rsidP="00A159DC" w:rsidRDefault="00A159DC" w14:paraId="74C195E9" w14:textId="05B41489">
      <w:pPr>
        <w:spacing w:after="60"/>
        <w:rPr>
          <w:b/>
          <w:bCs/>
        </w:rPr>
      </w:pPr>
      <w:bookmarkStart w:name="_Toc34654460" w:id="30"/>
      <w:r w:rsidRPr="000B0F86">
        <w:rPr>
          <w:b/>
          <w:bCs/>
        </w:rPr>
        <w:t xml:space="preserve">Figure </w:t>
      </w:r>
      <w:r w:rsidR="00AE5E7B">
        <w:rPr>
          <w:b/>
          <w:bCs/>
        </w:rPr>
        <w:t>2</w:t>
      </w:r>
      <w:r w:rsidRPr="000B0F86">
        <w:rPr>
          <w:b/>
          <w:bCs/>
        </w:rPr>
        <w:t>-</w:t>
      </w:r>
      <w:r w:rsidR="00AE5E7B">
        <w:rPr>
          <w:b/>
          <w:bCs/>
        </w:rPr>
        <w:t>2</w:t>
      </w:r>
      <w:r>
        <w:rPr>
          <w:b/>
          <w:bCs/>
        </w:rPr>
        <w:t>.</w:t>
      </w:r>
      <w:r>
        <w:rPr>
          <w:b/>
          <w:bCs/>
        </w:rPr>
        <w:tab/>
      </w:r>
      <w:r w:rsidRPr="000B0F86">
        <w:rPr>
          <w:b/>
          <w:bCs/>
        </w:rPr>
        <w:t>Project Schedule</w:t>
      </w:r>
    </w:p>
    <w:tbl>
      <w:tblPr>
        <w:tblW w:w="9940" w:type="dxa"/>
        <w:tblBorders>
          <w:top w:val="single" w:color="B1BBCC" w:sz="4" w:space="0"/>
          <w:left w:val="single" w:color="B1BBCC" w:sz="4" w:space="0"/>
          <w:bottom w:val="single" w:color="B1BBCC" w:sz="4" w:space="0"/>
          <w:right w:val="single" w:color="B1BBCC" w:sz="4" w:space="0"/>
          <w:insideH w:val="single" w:color="B1BBCC" w:sz="4" w:space="0"/>
          <w:insideV w:val="single" w:color="B1BBCC" w:sz="4" w:space="0"/>
        </w:tblBorders>
        <w:tblLook w:val="04A0" w:firstRow="1" w:lastRow="0" w:firstColumn="1" w:lastColumn="0" w:noHBand="0" w:noVBand="1"/>
      </w:tblPr>
      <w:tblGrid>
        <w:gridCol w:w="628"/>
        <w:gridCol w:w="5493"/>
        <w:gridCol w:w="1140"/>
        <w:gridCol w:w="1280"/>
        <w:gridCol w:w="1399"/>
      </w:tblGrid>
      <w:tr w:rsidRPr="00451FF5" w:rsidR="004D5AB3" w:rsidTr="001E24DB" w14:paraId="6A7D8EED" w14:textId="77777777">
        <w:trPr>
          <w:trHeight w:val="260"/>
        </w:trPr>
        <w:tc>
          <w:tcPr>
            <w:tcW w:w="628" w:type="dxa"/>
            <w:shd w:val="clear" w:color="000000" w:fill="305496"/>
            <w:noWrap/>
            <w:hideMark/>
          </w:tcPr>
          <w:p w:rsidRPr="00451FF5" w:rsidR="004D5AB3" w:rsidP="00BE2872" w:rsidRDefault="004D5AB3" w14:paraId="53D14458"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Line</w:t>
            </w:r>
          </w:p>
        </w:tc>
        <w:tc>
          <w:tcPr>
            <w:tcW w:w="5493" w:type="dxa"/>
            <w:shd w:val="clear" w:color="000000" w:fill="305496"/>
            <w:hideMark/>
          </w:tcPr>
          <w:p w:rsidRPr="00451FF5" w:rsidR="004D5AB3" w:rsidP="00BE2872" w:rsidRDefault="004D5AB3" w14:paraId="1E37D56A"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Task Name</w:t>
            </w:r>
          </w:p>
        </w:tc>
        <w:tc>
          <w:tcPr>
            <w:tcW w:w="1140" w:type="dxa"/>
            <w:shd w:val="clear" w:color="000000" w:fill="305496"/>
            <w:hideMark/>
          </w:tcPr>
          <w:p w:rsidRPr="00451FF5" w:rsidR="004D5AB3" w:rsidP="00BE2872" w:rsidRDefault="004D5AB3" w14:paraId="5F02F722"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Duration</w:t>
            </w:r>
          </w:p>
        </w:tc>
        <w:tc>
          <w:tcPr>
            <w:tcW w:w="1280" w:type="dxa"/>
            <w:shd w:val="clear" w:color="000000" w:fill="305496"/>
            <w:hideMark/>
          </w:tcPr>
          <w:p w:rsidRPr="00451FF5" w:rsidR="004D5AB3" w:rsidP="00BE2872" w:rsidRDefault="004D5AB3" w14:paraId="0FCFB2F7"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Start</w:t>
            </w:r>
          </w:p>
        </w:tc>
        <w:tc>
          <w:tcPr>
            <w:tcW w:w="1399" w:type="dxa"/>
            <w:shd w:val="clear" w:color="000000" w:fill="305496"/>
            <w:hideMark/>
          </w:tcPr>
          <w:p w:rsidRPr="00451FF5" w:rsidR="004D5AB3" w:rsidP="00BE2872" w:rsidRDefault="004D5AB3" w14:paraId="2E115884"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Finish</w:t>
            </w:r>
          </w:p>
        </w:tc>
      </w:tr>
      <w:tr w:rsidRPr="00451FF5" w:rsidR="004D5AB3" w:rsidTr="001E24DB" w14:paraId="010B7084" w14:textId="77777777">
        <w:trPr>
          <w:trHeight w:val="250"/>
        </w:trPr>
        <w:tc>
          <w:tcPr>
            <w:tcW w:w="628" w:type="dxa"/>
            <w:shd w:val="clear" w:color="auto" w:fill="auto"/>
            <w:noWrap/>
            <w:hideMark/>
          </w:tcPr>
          <w:p w:rsidRPr="00451FF5" w:rsidR="004D5AB3" w:rsidP="00BE2872" w:rsidRDefault="004D5AB3" w14:paraId="6DE1052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w:t>
            </w:r>
          </w:p>
        </w:tc>
        <w:tc>
          <w:tcPr>
            <w:tcW w:w="5493" w:type="dxa"/>
            <w:shd w:val="clear" w:color="000000" w:fill="FFFFFF"/>
            <w:hideMark/>
          </w:tcPr>
          <w:p w:rsidRPr="00451FF5" w:rsidR="004D5AB3" w:rsidP="00BE2872" w:rsidRDefault="004D5AB3" w14:paraId="6C90321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Contract award</w:t>
            </w:r>
          </w:p>
        </w:tc>
        <w:tc>
          <w:tcPr>
            <w:tcW w:w="1140" w:type="dxa"/>
            <w:shd w:val="clear" w:color="000000" w:fill="FFFFFF"/>
            <w:hideMark/>
          </w:tcPr>
          <w:p w:rsidRPr="00451FF5" w:rsidR="004D5AB3" w:rsidP="00BE2872" w:rsidRDefault="004D5AB3" w14:paraId="72DF672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7F858DF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1/30/2020</w:t>
            </w:r>
          </w:p>
        </w:tc>
        <w:tc>
          <w:tcPr>
            <w:tcW w:w="1399" w:type="dxa"/>
            <w:shd w:val="clear" w:color="000000" w:fill="FFFFFF"/>
            <w:hideMark/>
          </w:tcPr>
          <w:p w:rsidRPr="00451FF5" w:rsidR="004D5AB3" w:rsidP="00BE2872" w:rsidRDefault="004D5AB3" w14:paraId="41A5647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1/30/2020</w:t>
            </w:r>
          </w:p>
        </w:tc>
      </w:tr>
      <w:tr w:rsidRPr="00451FF5" w:rsidR="004D5AB3" w:rsidTr="001E24DB" w14:paraId="488F4DF2" w14:textId="77777777">
        <w:trPr>
          <w:trHeight w:val="260"/>
        </w:trPr>
        <w:tc>
          <w:tcPr>
            <w:tcW w:w="628" w:type="dxa"/>
            <w:shd w:val="clear" w:color="auto" w:fill="auto"/>
            <w:noWrap/>
            <w:hideMark/>
          </w:tcPr>
          <w:p w:rsidRPr="00451FF5" w:rsidR="004D5AB3" w:rsidP="00BE2872" w:rsidRDefault="004D5AB3" w14:paraId="2EE8182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w:t>
            </w:r>
          </w:p>
        </w:tc>
        <w:tc>
          <w:tcPr>
            <w:tcW w:w="5493" w:type="dxa"/>
            <w:shd w:val="clear" w:color="000000" w:fill="FFFFFF"/>
            <w:hideMark/>
          </w:tcPr>
          <w:p w:rsidRPr="00451FF5" w:rsidR="004D5AB3" w:rsidP="00BE2872" w:rsidRDefault="004D5AB3" w14:paraId="18F42DE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Kick-Off</w:t>
            </w:r>
          </w:p>
        </w:tc>
        <w:tc>
          <w:tcPr>
            <w:tcW w:w="1140" w:type="dxa"/>
            <w:shd w:val="clear" w:color="000000" w:fill="FFFFFF"/>
            <w:hideMark/>
          </w:tcPr>
          <w:p w:rsidRPr="00451FF5" w:rsidR="004D5AB3" w:rsidP="00BE2872" w:rsidRDefault="004D5AB3" w14:paraId="6A9099D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27 days</w:t>
            </w:r>
          </w:p>
        </w:tc>
        <w:tc>
          <w:tcPr>
            <w:tcW w:w="1280" w:type="dxa"/>
            <w:shd w:val="clear" w:color="000000" w:fill="FFFFFF"/>
            <w:hideMark/>
          </w:tcPr>
          <w:p w:rsidRPr="00451FF5" w:rsidR="004D5AB3" w:rsidP="00BE2872" w:rsidRDefault="004D5AB3" w14:paraId="486ABCC9"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1/31/2020</w:t>
            </w:r>
          </w:p>
        </w:tc>
        <w:tc>
          <w:tcPr>
            <w:tcW w:w="1399" w:type="dxa"/>
            <w:shd w:val="clear" w:color="000000" w:fill="FFFFFF"/>
            <w:hideMark/>
          </w:tcPr>
          <w:p w:rsidRPr="00451FF5" w:rsidR="004D5AB3" w:rsidP="00BE2872" w:rsidRDefault="004D5AB3" w14:paraId="41D94DED"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3/9/2020</w:t>
            </w:r>
          </w:p>
        </w:tc>
      </w:tr>
      <w:tr w:rsidRPr="00451FF5" w:rsidR="004D5AB3" w:rsidTr="001E24DB" w14:paraId="716B7325" w14:textId="77777777">
        <w:trPr>
          <w:trHeight w:val="250"/>
        </w:trPr>
        <w:tc>
          <w:tcPr>
            <w:tcW w:w="628" w:type="dxa"/>
            <w:shd w:val="clear" w:color="auto" w:fill="auto"/>
            <w:noWrap/>
            <w:hideMark/>
          </w:tcPr>
          <w:p w:rsidRPr="00451FF5" w:rsidR="004D5AB3" w:rsidP="00BE2872" w:rsidRDefault="004D5AB3" w14:paraId="3CAE166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w:t>
            </w:r>
          </w:p>
        </w:tc>
        <w:tc>
          <w:tcPr>
            <w:tcW w:w="5493" w:type="dxa"/>
            <w:shd w:val="clear" w:color="000000" w:fill="FFFFFF"/>
            <w:hideMark/>
          </w:tcPr>
          <w:p w:rsidRPr="00451FF5" w:rsidR="004D5AB3" w:rsidP="00BE2872" w:rsidRDefault="004D5AB3" w14:paraId="7D9D5C6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kick-off agenda and materials</w:t>
            </w:r>
          </w:p>
        </w:tc>
        <w:tc>
          <w:tcPr>
            <w:tcW w:w="1140" w:type="dxa"/>
            <w:shd w:val="clear" w:color="000000" w:fill="FFFFFF"/>
            <w:hideMark/>
          </w:tcPr>
          <w:p w:rsidRPr="00451FF5" w:rsidR="004D5AB3" w:rsidP="00BE2872" w:rsidRDefault="004D5AB3" w14:paraId="18EFD5F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43EFE45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1/31/2020</w:t>
            </w:r>
          </w:p>
        </w:tc>
        <w:tc>
          <w:tcPr>
            <w:tcW w:w="1399" w:type="dxa"/>
            <w:shd w:val="clear" w:color="000000" w:fill="FFFFFF"/>
            <w:hideMark/>
          </w:tcPr>
          <w:p w:rsidRPr="00451FF5" w:rsidR="004D5AB3" w:rsidP="00BE2872" w:rsidRDefault="004D5AB3" w14:paraId="6518546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2/13/2020</w:t>
            </w:r>
          </w:p>
        </w:tc>
      </w:tr>
      <w:tr w:rsidRPr="00451FF5" w:rsidR="004D5AB3" w:rsidTr="001E24DB" w14:paraId="36C689A9" w14:textId="77777777">
        <w:trPr>
          <w:trHeight w:val="250"/>
        </w:trPr>
        <w:tc>
          <w:tcPr>
            <w:tcW w:w="628" w:type="dxa"/>
            <w:shd w:val="clear" w:color="auto" w:fill="auto"/>
            <w:noWrap/>
            <w:hideMark/>
          </w:tcPr>
          <w:p w:rsidRPr="00451FF5" w:rsidR="004D5AB3" w:rsidP="00BE2872" w:rsidRDefault="004D5AB3" w14:paraId="422D505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w:t>
            </w:r>
          </w:p>
        </w:tc>
        <w:tc>
          <w:tcPr>
            <w:tcW w:w="5493" w:type="dxa"/>
            <w:shd w:val="clear" w:color="000000" w:fill="FFFFFF"/>
            <w:hideMark/>
          </w:tcPr>
          <w:p w:rsidRPr="00451FF5" w:rsidR="004D5AB3" w:rsidP="00BE2872" w:rsidRDefault="004D5AB3" w14:paraId="5F6F399F"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kick-off agenda and materials</w:t>
            </w:r>
          </w:p>
        </w:tc>
        <w:tc>
          <w:tcPr>
            <w:tcW w:w="1140" w:type="dxa"/>
            <w:shd w:val="clear" w:color="000000" w:fill="FFFFFF"/>
            <w:hideMark/>
          </w:tcPr>
          <w:p w:rsidRPr="00451FF5" w:rsidR="004D5AB3" w:rsidP="00BE2872" w:rsidRDefault="004D5AB3" w14:paraId="49026ED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 days</w:t>
            </w:r>
          </w:p>
        </w:tc>
        <w:tc>
          <w:tcPr>
            <w:tcW w:w="1280" w:type="dxa"/>
            <w:shd w:val="clear" w:color="000000" w:fill="FFFFFF"/>
            <w:hideMark/>
          </w:tcPr>
          <w:p w:rsidRPr="00451FF5" w:rsidR="004D5AB3" w:rsidP="00BE2872" w:rsidRDefault="004D5AB3" w14:paraId="7D620A8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2/14/2020</w:t>
            </w:r>
          </w:p>
        </w:tc>
        <w:tc>
          <w:tcPr>
            <w:tcW w:w="1399" w:type="dxa"/>
            <w:shd w:val="clear" w:color="000000" w:fill="FFFFFF"/>
            <w:hideMark/>
          </w:tcPr>
          <w:p w:rsidRPr="00451FF5" w:rsidR="004D5AB3" w:rsidP="00BE2872" w:rsidRDefault="004D5AB3" w14:paraId="353B15F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2/18/2020</w:t>
            </w:r>
          </w:p>
        </w:tc>
      </w:tr>
      <w:tr w:rsidRPr="00451FF5" w:rsidR="004D5AB3" w:rsidTr="001E24DB" w14:paraId="7F77D574" w14:textId="77777777">
        <w:trPr>
          <w:trHeight w:val="250"/>
        </w:trPr>
        <w:tc>
          <w:tcPr>
            <w:tcW w:w="628" w:type="dxa"/>
            <w:shd w:val="clear" w:color="auto" w:fill="auto"/>
            <w:noWrap/>
            <w:hideMark/>
          </w:tcPr>
          <w:p w:rsidRPr="00451FF5" w:rsidR="004D5AB3" w:rsidP="00BE2872" w:rsidRDefault="004D5AB3" w14:paraId="799BE59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w:t>
            </w:r>
          </w:p>
        </w:tc>
        <w:tc>
          <w:tcPr>
            <w:tcW w:w="5493" w:type="dxa"/>
            <w:shd w:val="clear" w:color="000000" w:fill="FFFFFF"/>
            <w:hideMark/>
          </w:tcPr>
          <w:p w:rsidRPr="00451FF5" w:rsidR="004D5AB3" w:rsidP="00BE2872" w:rsidRDefault="004D5AB3" w14:paraId="6CC2EF5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Kick-Off Meeting</w:t>
            </w:r>
          </w:p>
        </w:tc>
        <w:tc>
          <w:tcPr>
            <w:tcW w:w="1140" w:type="dxa"/>
            <w:shd w:val="clear" w:color="000000" w:fill="FFFFFF"/>
            <w:hideMark/>
          </w:tcPr>
          <w:p w:rsidRPr="00451FF5" w:rsidR="004D5AB3" w:rsidP="00BE2872" w:rsidRDefault="004D5AB3" w14:paraId="0D64228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558DC47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2/19/2020</w:t>
            </w:r>
          </w:p>
        </w:tc>
        <w:tc>
          <w:tcPr>
            <w:tcW w:w="1399" w:type="dxa"/>
            <w:shd w:val="clear" w:color="000000" w:fill="FFFFFF"/>
            <w:hideMark/>
          </w:tcPr>
          <w:p w:rsidRPr="00451FF5" w:rsidR="004D5AB3" w:rsidP="00BE2872" w:rsidRDefault="004D5AB3" w14:paraId="3AB6521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2/19/2020</w:t>
            </w:r>
          </w:p>
        </w:tc>
      </w:tr>
      <w:tr w:rsidRPr="00451FF5" w:rsidR="004D5AB3" w:rsidTr="001E24DB" w14:paraId="1455D033" w14:textId="77777777">
        <w:trPr>
          <w:trHeight w:val="250"/>
        </w:trPr>
        <w:tc>
          <w:tcPr>
            <w:tcW w:w="628" w:type="dxa"/>
            <w:shd w:val="clear" w:color="auto" w:fill="auto"/>
            <w:noWrap/>
            <w:hideMark/>
          </w:tcPr>
          <w:p w:rsidRPr="00451FF5" w:rsidR="004D5AB3" w:rsidP="00BE2872" w:rsidRDefault="004D5AB3" w14:paraId="3344BD9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w:t>
            </w:r>
          </w:p>
        </w:tc>
        <w:tc>
          <w:tcPr>
            <w:tcW w:w="5493" w:type="dxa"/>
            <w:shd w:val="clear" w:color="000000" w:fill="FFFFFF"/>
            <w:hideMark/>
          </w:tcPr>
          <w:p w:rsidRPr="00451FF5" w:rsidR="004D5AB3" w:rsidP="00BE2872" w:rsidRDefault="004D5AB3" w14:paraId="6F2982BF"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Kick-off Meeting minutes</w:t>
            </w:r>
          </w:p>
        </w:tc>
        <w:tc>
          <w:tcPr>
            <w:tcW w:w="1140" w:type="dxa"/>
            <w:shd w:val="clear" w:color="000000" w:fill="FFFFFF"/>
            <w:hideMark/>
          </w:tcPr>
          <w:p w:rsidRPr="00451FF5" w:rsidR="004D5AB3" w:rsidP="00BE2872" w:rsidRDefault="004D5AB3" w14:paraId="2689CB2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F4280A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2/20/2020</w:t>
            </w:r>
          </w:p>
        </w:tc>
        <w:tc>
          <w:tcPr>
            <w:tcW w:w="1399" w:type="dxa"/>
            <w:shd w:val="clear" w:color="000000" w:fill="FFFFFF"/>
            <w:hideMark/>
          </w:tcPr>
          <w:p w:rsidRPr="00451FF5" w:rsidR="004D5AB3" w:rsidP="00BE2872" w:rsidRDefault="004D5AB3" w14:paraId="054DCA4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2/26/2020</w:t>
            </w:r>
          </w:p>
        </w:tc>
      </w:tr>
      <w:tr w:rsidRPr="00451FF5" w:rsidR="004D5AB3" w:rsidTr="001E24DB" w14:paraId="06EDB308" w14:textId="77777777">
        <w:trPr>
          <w:trHeight w:val="250"/>
        </w:trPr>
        <w:tc>
          <w:tcPr>
            <w:tcW w:w="628" w:type="dxa"/>
            <w:shd w:val="clear" w:color="auto" w:fill="auto"/>
            <w:noWrap/>
            <w:hideMark/>
          </w:tcPr>
          <w:p w:rsidRPr="00451FF5" w:rsidR="004D5AB3" w:rsidP="00BE2872" w:rsidRDefault="004D5AB3" w14:paraId="3B20F62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w:t>
            </w:r>
          </w:p>
        </w:tc>
        <w:tc>
          <w:tcPr>
            <w:tcW w:w="5493" w:type="dxa"/>
            <w:shd w:val="clear" w:color="000000" w:fill="FFFFFF"/>
            <w:hideMark/>
          </w:tcPr>
          <w:p w:rsidRPr="00451FF5" w:rsidR="004D5AB3" w:rsidP="00BE2872" w:rsidRDefault="004D5AB3" w14:paraId="7A90879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Kick-off Meeting minutes</w:t>
            </w:r>
          </w:p>
        </w:tc>
        <w:tc>
          <w:tcPr>
            <w:tcW w:w="1140" w:type="dxa"/>
            <w:shd w:val="clear" w:color="000000" w:fill="FFFFFF"/>
            <w:hideMark/>
          </w:tcPr>
          <w:p w:rsidRPr="00451FF5" w:rsidR="004D5AB3" w:rsidP="00BE2872" w:rsidRDefault="004D5AB3" w14:paraId="15AE9FF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73CC21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2/27/2020</w:t>
            </w:r>
          </w:p>
        </w:tc>
        <w:tc>
          <w:tcPr>
            <w:tcW w:w="1399" w:type="dxa"/>
            <w:shd w:val="clear" w:color="000000" w:fill="FFFFFF"/>
            <w:hideMark/>
          </w:tcPr>
          <w:p w:rsidRPr="00451FF5" w:rsidR="004D5AB3" w:rsidP="00BE2872" w:rsidRDefault="004D5AB3" w14:paraId="20EEDEF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3/4/2020</w:t>
            </w:r>
          </w:p>
        </w:tc>
      </w:tr>
      <w:tr w:rsidRPr="00451FF5" w:rsidR="004D5AB3" w:rsidTr="001E24DB" w14:paraId="418146D6" w14:textId="77777777">
        <w:trPr>
          <w:trHeight w:val="250"/>
        </w:trPr>
        <w:tc>
          <w:tcPr>
            <w:tcW w:w="628" w:type="dxa"/>
            <w:shd w:val="clear" w:color="auto" w:fill="auto"/>
            <w:noWrap/>
            <w:hideMark/>
          </w:tcPr>
          <w:p w:rsidRPr="00451FF5" w:rsidR="004D5AB3" w:rsidP="00BE2872" w:rsidRDefault="004D5AB3" w14:paraId="67F9FDF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w:t>
            </w:r>
          </w:p>
        </w:tc>
        <w:tc>
          <w:tcPr>
            <w:tcW w:w="5493" w:type="dxa"/>
            <w:shd w:val="clear" w:color="000000" w:fill="FFFFFF"/>
            <w:hideMark/>
          </w:tcPr>
          <w:p w:rsidRPr="00451FF5" w:rsidR="004D5AB3" w:rsidP="00BE2872" w:rsidRDefault="004D5AB3" w14:paraId="7C8FDDB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Kick-off Meeting minutes</w:t>
            </w:r>
          </w:p>
        </w:tc>
        <w:tc>
          <w:tcPr>
            <w:tcW w:w="1140" w:type="dxa"/>
            <w:shd w:val="clear" w:color="000000" w:fill="FFFFFF"/>
            <w:hideMark/>
          </w:tcPr>
          <w:p w:rsidRPr="00451FF5" w:rsidR="004D5AB3" w:rsidP="00BE2872" w:rsidRDefault="004D5AB3" w14:paraId="3638B2A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 days</w:t>
            </w:r>
          </w:p>
        </w:tc>
        <w:tc>
          <w:tcPr>
            <w:tcW w:w="1280" w:type="dxa"/>
            <w:shd w:val="clear" w:color="000000" w:fill="FFFFFF"/>
            <w:hideMark/>
          </w:tcPr>
          <w:p w:rsidRPr="00451FF5" w:rsidR="004D5AB3" w:rsidP="00BE2872" w:rsidRDefault="004D5AB3" w14:paraId="382AAB7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3/5/2020</w:t>
            </w:r>
          </w:p>
        </w:tc>
        <w:tc>
          <w:tcPr>
            <w:tcW w:w="1399" w:type="dxa"/>
            <w:shd w:val="clear" w:color="000000" w:fill="FFFFFF"/>
            <w:hideMark/>
          </w:tcPr>
          <w:p w:rsidRPr="00451FF5" w:rsidR="004D5AB3" w:rsidP="00BE2872" w:rsidRDefault="004D5AB3" w14:paraId="580135F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3/9/2020</w:t>
            </w:r>
          </w:p>
        </w:tc>
      </w:tr>
      <w:tr w:rsidRPr="00451FF5" w:rsidR="004D5AB3" w:rsidTr="001E24DB" w14:paraId="6A868739" w14:textId="77777777">
        <w:trPr>
          <w:trHeight w:val="260"/>
        </w:trPr>
        <w:tc>
          <w:tcPr>
            <w:tcW w:w="628" w:type="dxa"/>
            <w:shd w:val="clear" w:color="auto" w:fill="auto"/>
            <w:noWrap/>
            <w:hideMark/>
          </w:tcPr>
          <w:p w:rsidRPr="00451FF5" w:rsidR="004D5AB3" w:rsidP="00BE2872" w:rsidRDefault="004D5AB3" w14:paraId="1787595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w:t>
            </w:r>
          </w:p>
        </w:tc>
        <w:tc>
          <w:tcPr>
            <w:tcW w:w="5493" w:type="dxa"/>
            <w:shd w:val="clear" w:color="000000" w:fill="FFFFFF"/>
            <w:hideMark/>
          </w:tcPr>
          <w:p w:rsidRPr="00451FF5" w:rsidR="004D5AB3" w:rsidP="00BE2872" w:rsidRDefault="004D5AB3" w14:paraId="3E7BDB3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Recruitment and Study Plans </w:t>
            </w:r>
          </w:p>
        </w:tc>
        <w:tc>
          <w:tcPr>
            <w:tcW w:w="1140" w:type="dxa"/>
            <w:shd w:val="clear" w:color="000000" w:fill="FFFFFF"/>
            <w:hideMark/>
          </w:tcPr>
          <w:p w:rsidRPr="00451FF5" w:rsidR="004D5AB3" w:rsidP="00BE2872" w:rsidRDefault="004D5AB3" w14:paraId="3094A63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38 days</w:t>
            </w:r>
          </w:p>
        </w:tc>
        <w:tc>
          <w:tcPr>
            <w:tcW w:w="1280" w:type="dxa"/>
            <w:shd w:val="clear" w:color="000000" w:fill="FFFFFF"/>
            <w:hideMark/>
          </w:tcPr>
          <w:p w:rsidRPr="00451FF5" w:rsidR="004D5AB3" w:rsidP="00BE2872" w:rsidRDefault="004D5AB3" w14:paraId="51B872E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2/20/2020</w:t>
            </w:r>
          </w:p>
        </w:tc>
        <w:tc>
          <w:tcPr>
            <w:tcW w:w="1399" w:type="dxa"/>
            <w:shd w:val="clear" w:color="000000" w:fill="FFFFFF"/>
            <w:hideMark/>
          </w:tcPr>
          <w:p w:rsidRPr="00451FF5" w:rsidR="004D5AB3" w:rsidP="00BE2872" w:rsidRDefault="004D5AB3" w14:paraId="2C1CDE3D"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4/13/2020</w:t>
            </w:r>
          </w:p>
        </w:tc>
      </w:tr>
      <w:tr w:rsidRPr="00451FF5" w:rsidR="004D5AB3" w:rsidTr="001E24DB" w14:paraId="0D18D0F0" w14:textId="77777777">
        <w:trPr>
          <w:trHeight w:val="250"/>
        </w:trPr>
        <w:tc>
          <w:tcPr>
            <w:tcW w:w="628" w:type="dxa"/>
            <w:shd w:val="clear" w:color="auto" w:fill="auto"/>
            <w:noWrap/>
            <w:hideMark/>
          </w:tcPr>
          <w:p w:rsidRPr="00451FF5" w:rsidR="004D5AB3" w:rsidP="00BE2872" w:rsidRDefault="004D5AB3" w14:paraId="45FE975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w:t>
            </w:r>
          </w:p>
        </w:tc>
        <w:tc>
          <w:tcPr>
            <w:tcW w:w="5493" w:type="dxa"/>
            <w:shd w:val="clear" w:color="000000" w:fill="FFFFFF"/>
            <w:hideMark/>
          </w:tcPr>
          <w:p w:rsidRPr="00451FF5" w:rsidR="004D5AB3" w:rsidP="00BE2872" w:rsidRDefault="004D5AB3" w14:paraId="53007AD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Recruitment &amp; Study Plans</w:t>
            </w:r>
          </w:p>
        </w:tc>
        <w:tc>
          <w:tcPr>
            <w:tcW w:w="1140" w:type="dxa"/>
            <w:shd w:val="clear" w:color="000000" w:fill="FFFFFF"/>
            <w:hideMark/>
          </w:tcPr>
          <w:p w:rsidRPr="00451FF5" w:rsidR="004D5AB3" w:rsidP="00BE2872" w:rsidRDefault="004D5AB3" w14:paraId="547621B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52F925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2/20/2020</w:t>
            </w:r>
          </w:p>
        </w:tc>
        <w:tc>
          <w:tcPr>
            <w:tcW w:w="1399" w:type="dxa"/>
            <w:shd w:val="clear" w:color="000000" w:fill="FFFFFF"/>
            <w:hideMark/>
          </w:tcPr>
          <w:p w:rsidRPr="00451FF5" w:rsidR="004D5AB3" w:rsidP="00BE2872" w:rsidRDefault="004D5AB3" w14:paraId="3B0D6CE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2/28/2020</w:t>
            </w:r>
          </w:p>
        </w:tc>
      </w:tr>
      <w:tr w:rsidRPr="00451FF5" w:rsidR="004D5AB3" w:rsidTr="001E24DB" w14:paraId="6C08D5FC" w14:textId="77777777">
        <w:trPr>
          <w:trHeight w:val="250"/>
        </w:trPr>
        <w:tc>
          <w:tcPr>
            <w:tcW w:w="628" w:type="dxa"/>
            <w:shd w:val="clear" w:color="auto" w:fill="auto"/>
            <w:noWrap/>
            <w:hideMark/>
          </w:tcPr>
          <w:p w:rsidRPr="00451FF5" w:rsidR="004D5AB3" w:rsidP="00BE2872" w:rsidRDefault="004D5AB3" w14:paraId="0C143EF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w:t>
            </w:r>
          </w:p>
        </w:tc>
        <w:tc>
          <w:tcPr>
            <w:tcW w:w="5493" w:type="dxa"/>
            <w:shd w:val="clear" w:color="000000" w:fill="FFFFFF"/>
            <w:hideMark/>
          </w:tcPr>
          <w:p w:rsidRPr="00451FF5" w:rsidR="004D5AB3" w:rsidP="00BE2872" w:rsidRDefault="004D5AB3" w14:paraId="7FBF360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Recruitment &amp; Study Plans</w:t>
            </w:r>
          </w:p>
        </w:tc>
        <w:tc>
          <w:tcPr>
            <w:tcW w:w="1140" w:type="dxa"/>
            <w:shd w:val="clear" w:color="000000" w:fill="FFFFFF"/>
            <w:hideMark/>
          </w:tcPr>
          <w:p w:rsidRPr="00451FF5" w:rsidR="004D5AB3" w:rsidP="00BE2872" w:rsidRDefault="004D5AB3" w14:paraId="6589B21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 days</w:t>
            </w:r>
          </w:p>
        </w:tc>
        <w:tc>
          <w:tcPr>
            <w:tcW w:w="1280" w:type="dxa"/>
            <w:shd w:val="clear" w:color="000000" w:fill="FFFFFF"/>
            <w:hideMark/>
          </w:tcPr>
          <w:p w:rsidRPr="00451FF5" w:rsidR="004D5AB3" w:rsidP="00BE2872" w:rsidRDefault="004D5AB3" w14:paraId="6E830CA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3/2/2020</w:t>
            </w:r>
          </w:p>
        </w:tc>
        <w:tc>
          <w:tcPr>
            <w:tcW w:w="1399" w:type="dxa"/>
            <w:shd w:val="clear" w:color="000000" w:fill="FFFFFF"/>
            <w:hideMark/>
          </w:tcPr>
          <w:p w:rsidRPr="00451FF5" w:rsidR="004D5AB3" w:rsidP="00BE2872" w:rsidRDefault="004D5AB3" w14:paraId="34884D4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3/9/2020</w:t>
            </w:r>
          </w:p>
        </w:tc>
      </w:tr>
      <w:tr w:rsidRPr="00451FF5" w:rsidR="004D5AB3" w:rsidTr="001E24DB" w14:paraId="62C5A1A5" w14:textId="77777777">
        <w:trPr>
          <w:trHeight w:val="250"/>
        </w:trPr>
        <w:tc>
          <w:tcPr>
            <w:tcW w:w="628" w:type="dxa"/>
            <w:shd w:val="clear" w:color="auto" w:fill="auto"/>
            <w:noWrap/>
            <w:hideMark/>
          </w:tcPr>
          <w:p w:rsidRPr="00451FF5" w:rsidR="004D5AB3" w:rsidP="00BE2872" w:rsidRDefault="004D5AB3" w14:paraId="2A060BC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w:t>
            </w:r>
          </w:p>
        </w:tc>
        <w:tc>
          <w:tcPr>
            <w:tcW w:w="5493" w:type="dxa"/>
            <w:shd w:val="clear" w:color="000000" w:fill="FFFFFF"/>
            <w:hideMark/>
          </w:tcPr>
          <w:p w:rsidRPr="00451FF5" w:rsidR="004D5AB3" w:rsidP="00BE2872" w:rsidRDefault="004D5AB3" w14:paraId="44FF76A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revised Recruitment &amp; Study Plans</w:t>
            </w:r>
          </w:p>
        </w:tc>
        <w:tc>
          <w:tcPr>
            <w:tcW w:w="1140" w:type="dxa"/>
            <w:shd w:val="clear" w:color="000000" w:fill="FFFFFF"/>
            <w:hideMark/>
          </w:tcPr>
          <w:p w:rsidRPr="00451FF5" w:rsidR="004D5AB3" w:rsidP="00BE2872" w:rsidRDefault="004D5AB3" w14:paraId="177729C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518A739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3/10/2020</w:t>
            </w:r>
          </w:p>
        </w:tc>
        <w:tc>
          <w:tcPr>
            <w:tcW w:w="1399" w:type="dxa"/>
            <w:shd w:val="clear" w:color="000000" w:fill="FFFFFF"/>
            <w:hideMark/>
          </w:tcPr>
          <w:p w:rsidRPr="00451FF5" w:rsidR="004D5AB3" w:rsidP="00BE2872" w:rsidRDefault="004D5AB3" w14:paraId="478209F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3/23/2020</w:t>
            </w:r>
          </w:p>
        </w:tc>
      </w:tr>
      <w:tr w:rsidRPr="00451FF5" w:rsidR="004D5AB3" w:rsidTr="001E24DB" w14:paraId="347FEE56" w14:textId="77777777">
        <w:trPr>
          <w:trHeight w:val="250"/>
        </w:trPr>
        <w:tc>
          <w:tcPr>
            <w:tcW w:w="628" w:type="dxa"/>
            <w:shd w:val="clear" w:color="auto" w:fill="auto"/>
            <w:noWrap/>
            <w:hideMark/>
          </w:tcPr>
          <w:p w:rsidRPr="00451FF5" w:rsidR="004D5AB3" w:rsidP="00BE2872" w:rsidRDefault="004D5AB3" w14:paraId="52D7316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13</w:t>
            </w:r>
          </w:p>
        </w:tc>
        <w:tc>
          <w:tcPr>
            <w:tcW w:w="5493" w:type="dxa"/>
            <w:shd w:val="clear" w:color="000000" w:fill="FFFFFF"/>
            <w:hideMark/>
          </w:tcPr>
          <w:p w:rsidRPr="00451FF5" w:rsidR="004D5AB3" w:rsidP="00BE2872" w:rsidRDefault="004D5AB3" w14:paraId="248E021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Second Revised Recruitment &amp; Study Plans</w:t>
            </w:r>
          </w:p>
        </w:tc>
        <w:tc>
          <w:tcPr>
            <w:tcW w:w="1140" w:type="dxa"/>
            <w:shd w:val="clear" w:color="000000" w:fill="FFFFFF"/>
            <w:hideMark/>
          </w:tcPr>
          <w:p w:rsidRPr="00451FF5" w:rsidR="004D5AB3" w:rsidP="00BE2872" w:rsidRDefault="004D5AB3" w14:paraId="76F2505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90117B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3/24/2020</w:t>
            </w:r>
          </w:p>
        </w:tc>
        <w:tc>
          <w:tcPr>
            <w:tcW w:w="1399" w:type="dxa"/>
            <w:shd w:val="clear" w:color="000000" w:fill="FFFFFF"/>
            <w:hideMark/>
          </w:tcPr>
          <w:p w:rsidRPr="00451FF5" w:rsidR="004D5AB3" w:rsidP="00BE2872" w:rsidRDefault="004D5AB3" w14:paraId="49F76F9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3/30/2020</w:t>
            </w:r>
          </w:p>
        </w:tc>
      </w:tr>
      <w:tr w:rsidRPr="00451FF5" w:rsidR="004D5AB3" w:rsidTr="001E24DB" w14:paraId="27051955" w14:textId="77777777">
        <w:trPr>
          <w:trHeight w:val="250"/>
        </w:trPr>
        <w:tc>
          <w:tcPr>
            <w:tcW w:w="628" w:type="dxa"/>
            <w:shd w:val="clear" w:color="auto" w:fill="auto"/>
            <w:noWrap/>
            <w:hideMark/>
          </w:tcPr>
          <w:p w:rsidRPr="00451FF5" w:rsidR="004D5AB3" w:rsidP="00BE2872" w:rsidRDefault="004D5AB3" w14:paraId="2AE718D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14</w:t>
            </w:r>
          </w:p>
        </w:tc>
        <w:tc>
          <w:tcPr>
            <w:tcW w:w="5493" w:type="dxa"/>
            <w:shd w:val="clear" w:color="000000" w:fill="FFFFFF"/>
            <w:hideMark/>
          </w:tcPr>
          <w:p w:rsidR="004D5AB3" w:rsidP="00BE2872" w:rsidRDefault="004D5AB3" w14:paraId="7EB16B9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second revised Recruitment &amp;</w:t>
            </w:r>
          </w:p>
          <w:p w:rsidRPr="00451FF5" w:rsidR="004D5AB3" w:rsidP="00BE2872" w:rsidRDefault="004D5AB3" w14:paraId="777863A1"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Study Plans</w:t>
            </w:r>
          </w:p>
        </w:tc>
        <w:tc>
          <w:tcPr>
            <w:tcW w:w="1140" w:type="dxa"/>
            <w:shd w:val="clear" w:color="000000" w:fill="FFFFFF"/>
            <w:hideMark/>
          </w:tcPr>
          <w:p w:rsidRPr="00451FF5" w:rsidR="004D5AB3" w:rsidP="00BE2872" w:rsidRDefault="004D5AB3" w14:paraId="6092FC1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1DEE2A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3/31/2020</w:t>
            </w:r>
          </w:p>
        </w:tc>
        <w:tc>
          <w:tcPr>
            <w:tcW w:w="1399" w:type="dxa"/>
            <w:shd w:val="clear" w:color="000000" w:fill="FFFFFF"/>
            <w:hideMark/>
          </w:tcPr>
          <w:p w:rsidRPr="00451FF5" w:rsidR="004D5AB3" w:rsidP="00BE2872" w:rsidRDefault="004D5AB3" w14:paraId="5EA97BF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4/6/2020</w:t>
            </w:r>
          </w:p>
        </w:tc>
      </w:tr>
      <w:tr w:rsidRPr="00451FF5" w:rsidR="004D5AB3" w:rsidTr="001E24DB" w14:paraId="3D66313A" w14:textId="77777777">
        <w:trPr>
          <w:trHeight w:val="250"/>
        </w:trPr>
        <w:tc>
          <w:tcPr>
            <w:tcW w:w="628" w:type="dxa"/>
            <w:shd w:val="clear" w:color="auto" w:fill="auto"/>
            <w:noWrap/>
            <w:hideMark/>
          </w:tcPr>
          <w:p w:rsidRPr="00451FF5" w:rsidR="004D5AB3" w:rsidP="00BE2872" w:rsidRDefault="004D5AB3" w14:paraId="09A9AC9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15</w:t>
            </w:r>
          </w:p>
        </w:tc>
        <w:tc>
          <w:tcPr>
            <w:tcW w:w="5493" w:type="dxa"/>
            <w:shd w:val="clear" w:color="000000" w:fill="FFFFFF"/>
            <w:hideMark/>
          </w:tcPr>
          <w:p w:rsidRPr="00451FF5" w:rsidR="004D5AB3" w:rsidP="00BE2872" w:rsidRDefault="004D5AB3" w14:paraId="4D5001F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Recruitment &amp; Study Plans</w:t>
            </w:r>
          </w:p>
        </w:tc>
        <w:tc>
          <w:tcPr>
            <w:tcW w:w="1140" w:type="dxa"/>
            <w:shd w:val="clear" w:color="000000" w:fill="FFFFFF"/>
            <w:hideMark/>
          </w:tcPr>
          <w:p w:rsidRPr="00451FF5" w:rsidR="004D5AB3" w:rsidP="00BE2872" w:rsidRDefault="004D5AB3" w14:paraId="11682F0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4E118A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4/7/2020</w:t>
            </w:r>
          </w:p>
        </w:tc>
        <w:tc>
          <w:tcPr>
            <w:tcW w:w="1399" w:type="dxa"/>
            <w:shd w:val="clear" w:color="000000" w:fill="FFFFFF"/>
            <w:hideMark/>
          </w:tcPr>
          <w:p w:rsidRPr="00451FF5" w:rsidR="004D5AB3" w:rsidP="00BE2872" w:rsidRDefault="004D5AB3" w14:paraId="2A7AA05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4/13/2020</w:t>
            </w:r>
          </w:p>
        </w:tc>
      </w:tr>
      <w:tr w:rsidRPr="00451FF5" w:rsidR="004D5AB3" w:rsidTr="001E24DB" w14:paraId="72569CD3" w14:textId="77777777">
        <w:trPr>
          <w:trHeight w:val="260"/>
        </w:trPr>
        <w:tc>
          <w:tcPr>
            <w:tcW w:w="628" w:type="dxa"/>
            <w:shd w:val="clear" w:color="auto" w:fill="auto"/>
            <w:noWrap/>
            <w:hideMark/>
          </w:tcPr>
          <w:p w:rsidRPr="00451FF5" w:rsidR="004D5AB3" w:rsidP="00BE2872" w:rsidRDefault="004D5AB3" w14:paraId="147B4F1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16</w:t>
            </w:r>
          </w:p>
        </w:tc>
        <w:tc>
          <w:tcPr>
            <w:tcW w:w="5493" w:type="dxa"/>
            <w:shd w:val="clear" w:color="000000" w:fill="FFFFFF"/>
            <w:hideMark/>
          </w:tcPr>
          <w:p w:rsidRPr="00451FF5" w:rsidR="004D5AB3" w:rsidP="00BE2872" w:rsidRDefault="004D5AB3" w14:paraId="59952693"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Project Plan </w:t>
            </w:r>
          </w:p>
        </w:tc>
        <w:tc>
          <w:tcPr>
            <w:tcW w:w="1140" w:type="dxa"/>
            <w:shd w:val="clear" w:color="000000" w:fill="FFFFFF"/>
            <w:hideMark/>
          </w:tcPr>
          <w:p w:rsidRPr="00451FF5" w:rsidR="004D5AB3" w:rsidP="00BE2872" w:rsidRDefault="004D5AB3" w14:paraId="49F5C8B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299 days</w:t>
            </w:r>
          </w:p>
        </w:tc>
        <w:tc>
          <w:tcPr>
            <w:tcW w:w="1280" w:type="dxa"/>
            <w:shd w:val="clear" w:color="000000" w:fill="FFFFFF"/>
            <w:hideMark/>
          </w:tcPr>
          <w:p w:rsidRPr="00451FF5" w:rsidR="004D5AB3" w:rsidP="00BE2872" w:rsidRDefault="004D5AB3" w14:paraId="75220339"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2/20/2020</w:t>
            </w:r>
          </w:p>
        </w:tc>
        <w:tc>
          <w:tcPr>
            <w:tcW w:w="1399" w:type="dxa"/>
            <w:shd w:val="clear" w:color="000000" w:fill="FFFFFF"/>
            <w:hideMark/>
          </w:tcPr>
          <w:p w:rsidRPr="00451FF5" w:rsidR="004D5AB3" w:rsidP="00BE2872" w:rsidRDefault="004D5AB3" w14:paraId="34E28D6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4/13/2021</w:t>
            </w:r>
          </w:p>
        </w:tc>
      </w:tr>
      <w:tr w:rsidRPr="00451FF5" w:rsidR="004D5AB3" w:rsidTr="001E24DB" w14:paraId="0D9E17B1" w14:textId="77777777">
        <w:trPr>
          <w:trHeight w:val="250"/>
        </w:trPr>
        <w:tc>
          <w:tcPr>
            <w:tcW w:w="628" w:type="dxa"/>
            <w:shd w:val="clear" w:color="auto" w:fill="auto"/>
            <w:noWrap/>
            <w:hideMark/>
          </w:tcPr>
          <w:p w:rsidRPr="00451FF5" w:rsidR="004D5AB3" w:rsidP="00BE2872" w:rsidRDefault="004D5AB3" w14:paraId="7FCB3BA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17</w:t>
            </w:r>
          </w:p>
        </w:tc>
        <w:tc>
          <w:tcPr>
            <w:tcW w:w="5493" w:type="dxa"/>
            <w:shd w:val="clear" w:color="000000" w:fill="FFFFFF"/>
            <w:hideMark/>
          </w:tcPr>
          <w:p w:rsidRPr="00451FF5" w:rsidR="004D5AB3" w:rsidP="00BE2872" w:rsidRDefault="004D5AB3" w14:paraId="32BBFF7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Project Plan</w:t>
            </w:r>
          </w:p>
        </w:tc>
        <w:tc>
          <w:tcPr>
            <w:tcW w:w="1140" w:type="dxa"/>
            <w:shd w:val="clear" w:color="000000" w:fill="FFFFFF"/>
            <w:hideMark/>
          </w:tcPr>
          <w:p w:rsidRPr="00451FF5" w:rsidR="004D5AB3" w:rsidP="00BE2872" w:rsidRDefault="004D5AB3" w14:paraId="71450A1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0A1109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2/20/2020</w:t>
            </w:r>
          </w:p>
        </w:tc>
        <w:tc>
          <w:tcPr>
            <w:tcW w:w="1399" w:type="dxa"/>
            <w:shd w:val="clear" w:color="000000" w:fill="FFFFFF"/>
            <w:hideMark/>
          </w:tcPr>
          <w:p w:rsidRPr="00451FF5" w:rsidR="004D5AB3" w:rsidP="00BE2872" w:rsidRDefault="004D5AB3" w14:paraId="3E062AA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2/26/2020</w:t>
            </w:r>
          </w:p>
        </w:tc>
      </w:tr>
      <w:tr w:rsidRPr="00451FF5" w:rsidR="004D5AB3" w:rsidTr="001E24DB" w14:paraId="036CFD7B" w14:textId="77777777">
        <w:trPr>
          <w:trHeight w:val="270"/>
        </w:trPr>
        <w:tc>
          <w:tcPr>
            <w:tcW w:w="628" w:type="dxa"/>
            <w:shd w:val="clear" w:color="auto" w:fill="auto"/>
            <w:noWrap/>
            <w:hideMark/>
          </w:tcPr>
          <w:p w:rsidRPr="00451FF5" w:rsidR="004D5AB3" w:rsidP="00BE2872" w:rsidRDefault="004D5AB3" w14:paraId="04FF9EE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18</w:t>
            </w:r>
          </w:p>
        </w:tc>
        <w:tc>
          <w:tcPr>
            <w:tcW w:w="5493" w:type="dxa"/>
            <w:shd w:val="clear" w:color="000000" w:fill="FFFFFF"/>
            <w:hideMark/>
          </w:tcPr>
          <w:p w:rsidRPr="00451FF5" w:rsidR="004D5AB3" w:rsidP="00BE2872" w:rsidRDefault="004D5AB3" w14:paraId="5D7F7681"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Project Plan</w:t>
            </w:r>
          </w:p>
        </w:tc>
        <w:tc>
          <w:tcPr>
            <w:tcW w:w="1140" w:type="dxa"/>
            <w:shd w:val="clear" w:color="000000" w:fill="FFFFFF"/>
            <w:hideMark/>
          </w:tcPr>
          <w:p w:rsidRPr="00451FF5" w:rsidR="004D5AB3" w:rsidP="00BE2872" w:rsidRDefault="004D5AB3" w14:paraId="7DF21F5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CA9E6D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2/27/2020</w:t>
            </w:r>
          </w:p>
        </w:tc>
        <w:tc>
          <w:tcPr>
            <w:tcW w:w="1399" w:type="dxa"/>
            <w:shd w:val="clear" w:color="000000" w:fill="FFFFFF"/>
            <w:hideMark/>
          </w:tcPr>
          <w:p w:rsidRPr="00451FF5" w:rsidR="004D5AB3" w:rsidP="00BE2872" w:rsidRDefault="004D5AB3" w14:paraId="2D0A690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3/4/2020</w:t>
            </w:r>
          </w:p>
        </w:tc>
      </w:tr>
      <w:tr w:rsidRPr="00451FF5" w:rsidR="004D5AB3" w:rsidTr="001E24DB" w14:paraId="25B561C2" w14:textId="77777777">
        <w:trPr>
          <w:trHeight w:val="270"/>
        </w:trPr>
        <w:tc>
          <w:tcPr>
            <w:tcW w:w="628" w:type="dxa"/>
            <w:shd w:val="clear" w:color="auto" w:fill="auto"/>
            <w:noWrap/>
            <w:hideMark/>
          </w:tcPr>
          <w:p w:rsidRPr="00451FF5" w:rsidR="004D5AB3" w:rsidP="00BE2872" w:rsidRDefault="004D5AB3" w14:paraId="0744FE6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19</w:t>
            </w:r>
          </w:p>
        </w:tc>
        <w:tc>
          <w:tcPr>
            <w:tcW w:w="5493" w:type="dxa"/>
            <w:shd w:val="clear" w:color="000000" w:fill="FFFFFF"/>
            <w:hideMark/>
          </w:tcPr>
          <w:p w:rsidRPr="00451FF5" w:rsidR="004D5AB3" w:rsidP="00BE2872" w:rsidRDefault="004D5AB3" w14:paraId="7CE14B8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Project Plan</w:t>
            </w:r>
          </w:p>
        </w:tc>
        <w:tc>
          <w:tcPr>
            <w:tcW w:w="1140" w:type="dxa"/>
            <w:shd w:val="clear" w:color="000000" w:fill="FFFFFF"/>
            <w:hideMark/>
          </w:tcPr>
          <w:p w:rsidRPr="00451FF5" w:rsidR="004D5AB3" w:rsidP="00BE2872" w:rsidRDefault="004D5AB3" w14:paraId="6A1C43A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95C39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3/5/2020</w:t>
            </w:r>
          </w:p>
        </w:tc>
        <w:tc>
          <w:tcPr>
            <w:tcW w:w="1399" w:type="dxa"/>
            <w:shd w:val="clear" w:color="000000" w:fill="FFFFFF"/>
            <w:hideMark/>
          </w:tcPr>
          <w:p w:rsidRPr="00451FF5" w:rsidR="004D5AB3" w:rsidP="00BE2872" w:rsidRDefault="004D5AB3" w14:paraId="4203C55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3/11/2020</w:t>
            </w:r>
          </w:p>
        </w:tc>
      </w:tr>
      <w:tr w:rsidRPr="00451FF5" w:rsidR="004D5AB3" w:rsidTr="001E24DB" w14:paraId="61535123" w14:textId="77777777">
        <w:trPr>
          <w:trHeight w:val="270"/>
        </w:trPr>
        <w:tc>
          <w:tcPr>
            <w:tcW w:w="628" w:type="dxa"/>
            <w:shd w:val="clear" w:color="auto" w:fill="auto"/>
            <w:noWrap/>
            <w:hideMark/>
          </w:tcPr>
          <w:p w:rsidRPr="00451FF5" w:rsidR="004D5AB3" w:rsidP="00BE2872" w:rsidRDefault="004D5AB3" w14:paraId="3A74253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20</w:t>
            </w:r>
          </w:p>
        </w:tc>
        <w:tc>
          <w:tcPr>
            <w:tcW w:w="5493" w:type="dxa"/>
            <w:shd w:val="clear" w:color="000000" w:fill="FFFFFF"/>
            <w:hideMark/>
          </w:tcPr>
          <w:p w:rsidRPr="00451FF5" w:rsidR="004D5AB3" w:rsidP="00BE2872" w:rsidRDefault="004D5AB3" w14:paraId="14C3C13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Bureau feedback on the revised Project Plan</w:t>
            </w:r>
          </w:p>
        </w:tc>
        <w:tc>
          <w:tcPr>
            <w:tcW w:w="1140" w:type="dxa"/>
            <w:shd w:val="clear" w:color="000000" w:fill="FFFFFF"/>
            <w:hideMark/>
          </w:tcPr>
          <w:p w:rsidRPr="00451FF5" w:rsidR="004D5AB3" w:rsidP="00BE2872" w:rsidRDefault="004D5AB3" w14:paraId="34D80A7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 days</w:t>
            </w:r>
          </w:p>
        </w:tc>
        <w:tc>
          <w:tcPr>
            <w:tcW w:w="1280" w:type="dxa"/>
            <w:shd w:val="clear" w:color="000000" w:fill="FFFFFF"/>
            <w:hideMark/>
          </w:tcPr>
          <w:p w:rsidRPr="00451FF5" w:rsidR="004D5AB3" w:rsidP="00BE2872" w:rsidRDefault="004D5AB3" w14:paraId="5F17170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3/12/2020</w:t>
            </w:r>
          </w:p>
        </w:tc>
        <w:tc>
          <w:tcPr>
            <w:tcW w:w="1399" w:type="dxa"/>
            <w:shd w:val="clear" w:color="000000" w:fill="FFFFFF"/>
            <w:hideMark/>
          </w:tcPr>
          <w:p w:rsidRPr="00451FF5" w:rsidR="004D5AB3" w:rsidP="00BE2872" w:rsidRDefault="004D5AB3" w14:paraId="13DB5B8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3/17/2020</w:t>
            </w:r>
          </w:p>
        </w:tc>
      </w:tr>
      <w:tr w:rsidRPr="00451FF5" w:rsidR="004D5AB3" w:rsidTr="001E24DB" w14:paraId="39D0DA80" w14:textId="77777777">
        <w:trPr>
          <w:trHeight w:val="270"/>
        </w:trPr>
        <w:tc>
          <w:tcPr>
            <w:tcW w:w="628" w:type="dxa"/>
            <w:shd w:val="clear" w:color="auto" w:fill="auto"/>
            <w:noWrap/>
            <w:hideMark/>
          </w:tcPr>
          <w:p w:rsidRPr="00451FF5" w:rsidR="004D5AB3" w:rsidP="00BE2872" w:rsidRDefault="004D5AB3" w14:paraId="545C98A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w:t>
            </w:r>
          </w:p>
        </w:tc>
        <w:tc>
          <w:tcPr>
            <w:tcW w:w="5493" w:type="dxa"/>
            <w:shd w:val="clear" w:color="000000" w:fill="FFFFFF"/>
            <w:hideMark/>
          </w:tcPr>
          <w:p w:rsidR="004D5AB3" w:rsidP="00BE2872" w:rsidRDefault="004D5AB3" w14:paraId="7F59694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Second revised Project Plan to address Census Bureau</w:t>
            </w:r>
          </w:p>
          <w:p w:rsidRPr="00451FF5" w:rsidR="004D5AB3" w:rsidP="00BE2872" w:rsidRDefault="004D5AB3" w14:paraId="2428B97D"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feedback </w:t>
            </w:r>
          </w:p>
        </w:tc>
        <w:tc>
          <w:tcPr>
            <w:tcW w:w="1140" w:type="dxa"/>
            <w:shd w:val="clear" w:color="000000" w:fill="FFFFFF"/>
            <w:hideMark/>
          </w:tcPr>
          <w:p w:rsidRPr="00451FF5" w:rsidR="004D5AB3" w:rsidP="00BE2872" w:rsidRDefault="004D5AB3" w14:paraId="4960AB1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 days</w:t>
            </w:r>
          </w:p>
        </w:tc>
        <w:tc>
          <w:tcPr>
            <w:tcW w:w="1280" w:type="dxa"/>
            <w:shd w:val="clear" w:color="000000" w:fill="FFFFFF"/>
            <w:hideMark/>
          </w:tcPr>
          <w:p w:rsidRPr="00451FF5" w:rsidR="004D5AB3" w:rsidP="00BE2872" w:rsidRDefault="004D5AB3" w14:paraId="1C9000B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3/18/2020</w:t>
            </w:r>
          </w:p>
        </w:tc>
        <w:tc>
          <w:tcPr>
            <w:tcW w:w="1399" w:type="dxa"/>
            <w:shd w:val="clear" w:color="000000" w:fill="FFFFFF"/>
            <w:hideMark/>
          </w:tcPr>
          <w:p w:rsidRPr="00451FF5" w:rsidR="004D5AB3" w:rsidP="00BE2872" w:rsidRDefault="004D5AB3" w14:paraId="5B78869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3/23/2020</w:t>
            </w:r>
          </w:p>
        </w:tc>
      </w:tr>
      <w:tr w:rsidRPr="00451FF5" w:rsidR="004D5AB3" w:rsidTr="001E24DB" w14:paraId="7B2CACBB" w14:textId="77777777">
        <w:trPr>
          <w:trHeight w:val="270"/>
        </w:trPr>
        <w:tc>
          <w:tcPr>
            <w:tcW w:w="628" w:type="dxa"/>
            <w:shd w:val="clear" w:color="auto" w:fill="auto"/>
            <w:noWrap/>
            <w:hideMark/>
          </w:tcPr>
          <w:p w:rsidRPr="00451FF5" w:rsidR="004D5AB3" w:rsidP="00BE2872" w:rsidRDefault="004D5AB3" w14:paraId="1C5B337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w:t>
            </w:r>
          </w:p>
        </w:tc>
        <w:tc>
          <w:tcPr>
            <w:tcW w:w="5493" w:type="dxa"/>
            <w:shd w:val="clear" w:color="000000" w:fill="FFFFFF"/>
            <w:hideMark/>
          </w:tcPr>
          <w:p w:rsidR="004D5AB3" w:rsidP="00BE2872" w:rsidRDefault="004D5AB3" w14:paraId="71D1792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Bureau feedback on the second revised Project</w:t>
            </w:r>
          </w:p>
          <w:p w:rsidRPr="00451FF5" w:rsidR="004D5AB3" w:rsidP="00BE2872" w:rsidRDefault="004D5AB3" w14:paraId="0C22883F"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Plan</w:t>
            </w:r>
          </w:p>
        </w:tc>
        <w:tc>
          <w:tcPr>
            <w:tcW w:w="1140" w:type="dxa"/>
            <w:shd w:val="clear" w:color="000000" w:fill="FFFFFF"/>
            <w:hideMark/>
          </w:tcPr>
          <w:p w:rsidRPr="00451FF5" w:rsidR="004D5AB3" w:rsidP="00BE2872" w:rsidRDefault="004D5AB3" w14:paraId="23D184B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7DD6AA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3/24/2020</w:t>
            </w:r>
          </w:p>
        </w:tc>
        <w:tc>
          <w:tcPr>
            <w:tcW w:w="1399" w:type="dxa"/>
            <w:shd w:val="clear" w:color="000000" w:fill="FFFFFF"/>
            <w:hideMark/>
          </w:tcPr>
          <w:p w:rsidRPr="00451FF5" w:rsidR="004D5AB3" w:rsidP="00BE2872" w:rsidRDefault="004D5AB3" w14:paraId="44513A0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3/30/2020</w:t>
            </w:r>
          </w:p>
        </w:tc>
      </w:tr>
      <w:tr w:rsidRPr="00451FF5" w:rsidR="004D5AB3" w:rsidTr="001E24DB" w14:paraId="789BC7A0" w14:textId="77777777">
        <w:trPr>
          <w:trHeight w:val="500"/>
        </w:trPr>
        <w:tc>
          <w:tcPr>
            <w:tcW w:w="628" w:type="dxa"/>
            <w:shd w:val="clear" w:color="auto" w:fill="auto"/>
            <w:noWrap/>
            <w:hideMark/>
          </w:tcPr>
          <w:p w:rsidRPr="00451FF5" w:rsidR="004D5AB3" w:rsidP="00BE2872" w:rsidRDefault="004D5AB3" w14:paraId="7BEB81F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23</w:t>
            </w:r>
          </w:p>
        </w:tc>
        <w:tc>
          <w:tcPr>
            <w:tcW w:w="5493" w:type="dxa"/>
            <w:shd w:val="clear" w:color="000000" w:fill="FFFFFF"/>
            <w:hideMark/>
          </w:tcPr>
          <w:p w:rsidR="004D5AB3" w:rsidP="00BE2872" w:rsidRDefault="004D5AB3" w14:paraId="14E68AB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Project Plan to address changes to Recruitment</w:t>
            </w:r>
          </w:p>
          <w:p w:rsidRPr="00451FF5" w:rsidR="004D5AB3" w:rsidP="00BE2872" w:rsidRDefault="004D5AB3" w14:paraId="6B649D84"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&amp; Study Plans</w:t>
            </w:r>
          </w:p>
        </w:tc>
        <w:tc>
          <w:tcPr>
            <w:tcW w:w="1140" w:type="dxa"/>
            <w:shd w:val="clear" w:color="000000" w:fill="FFFFFF"/>
            <w:hideMark/>
          </w:tcPr>
          <w:p w:rsidRPr="00451FF5" w:rsidR="004D5AB3" w:rsidP="00BE2872" w:rsidRDefault="004D5AB3" w14:paraId="0DFBC7A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F26ADA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3/31/2020</w:t>
            </w:r>
          </w:p>
        </w:tc>
        <w:tc>
          <w:tcPr>
            <w:tcW w:w="1399" w:type="dxa"/>
            <w:shd w:val="clear" w:color="000000" w:fill="FFFFFF"/>
            <w:hideMark/>
          </w:tcPr>
          <w:p w:rsidRPr="00451FF5" w:rsidR="004D5AB3" w:rsidP="00BE2872" w:rsidRDefault="004D5AB3" w14:paraId="59DFC52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4/6/2020</w:t>
            </w:r>
          </w:p>
        </w:tc>
      </w:tr>
      <w:tr w:rsidRPr="00451FF5" w:rsidR="004D5AB3" w:rsidTr="001E24DB" w14:paraId="7EF0C4D4" w14:textId="77777777">
        <w:trPr>
          <w:trHeight w:val="250"/>
        </w:trPr>
        <w:tc>
          <w:tcPr>
            <w:tcW w:w="628" w:type="dxa"/>
            <w:shd w:val="clear" w:color="auto" w:fill="auto"/>
            <w:noWrap/>
            <w:hideMark/>
          </w:tcPr>
          <w:p w:rsidRPr="00451FF5" w:rsidR="004D5AB3" w:rsidP="00BE2872" w:rsidRDefault="004D5AB3" w14:paraId="0B46507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24</w:t>
            </w:r>
          </w:p>
        </w:tc>
        <w:tc>
          <w:tcPr>
            <w:tcW w:w="5493" w:type="dxa"/>
            <w:shd w:val="clear" w:color="000000" w:fill="FFFFFF"/>
            <w:hideMark/>
          </w:tcPr>
          <w:p w:rsidRPr="00451FF5" w:rsidR="004D5AB3" w:rsidP="00BE2872" w:rsidRDefault="004D5AB3" w14:paraId="238AC5E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Bureau approval of revised Project Plan</w:t>
            </w:r>
          </w:p>
        </w:tc>
        <w:tc>
          <w:tcPr>
            <w:tcW w:w="1140" w:type="dxa"/>
            <w:shd w:val="clear" w:color="000000" w:fill="FFFFFF"/>
            <w:hideMark/>
          </w:tcPr>
          <w:p w:rsidRPr="00451FF5" w:rsidR="004D5AB3" w:rsidP="00BE2872" w:rsidRDefault="004D5AB3" w14:paraId="1DD7A18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745CE47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4/7/2020</w:t>
            </w:r>
          </w:p>
        </w:tc>
        <w:tc>
          <w:tcPr>
            <w:tcW w:w="1399" w:type="dxa"/>
            <w:shd w:val="clear" w:color="000000" w:fill="FFFFFF"/>
            <w:hideMark/>
          </w:tcPr>
          <w:p w:rsidRPr="00451FF5" w:rsidR="004D5AB3" w:rsidP="00BE2872" w:rsidRDefault="004D5AB3" w14:paraId="2AB50E4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4/13/2020</w:t>
            </w:r>
          </w:p>
        </w:tc>
      </w:tr>
      <w:tr w:rsidRPr="00451FF5" w:rsidR="004D5AB3" w:rsidTr="001E24DB" w14:paraId="3D5E67B5" w14:textId="77777777">
        <w:trPr>
          <w:trHeight w:val="250"/>
        </w:trPr>
        <w:tc>
          <w:tcPr>
            <w:tcW w:w="628" w:type="dxa"/>
            <w:shd w:val="clear" w:color="auto" w:fill="auto"/>
            <w:noWrap/>
            <w:hideMark/>
          </w:tcPr>
          <w:p w:rsidRPr="00451FF5" w:rsidR="004D5AB3" w:rsidP="00BE2872" w:rsidRDefault="004D5AB3" w14:paraId="75BBE47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25</w:t>
            </w:r>
          </w:p>
        </w:tc>
        <w:tc>
          <w:tcPr>
            <w:tcW w:w="5493" w:type="dxa"/>
            <w:shd w:val="clear" w:color="000000" w:fill="FFFFFF"/>
            <w:hideMark/>
          </w:tcPr>
          <w:p w:rsidRPr="00451FF5" w:rsidR="004D5AB3" w:rsidP="00BE2872" w:rsidRDefault="004D5AB3" w14:paraId="44386EF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Periodic updates to Project Plan to reflect changes</w:t>
            </w:r>
          </w:p>
        </w:tc>
        <w:tc>
          <w:tcPr>
            <w:tcW w:w="1140" w:type="dxa"/>
            <w:shd w:val="clear" w:color="000000" w:fill="FFFFFF"/>
            <w:hideMark/>
          </w:tcPr>
          <w:p w:rsidRPr="00451FF5" w:rsidR="004D5AB3" w:rsidP="00BE2872" w:rsidRDefault="004D5AB3" w14:paraId="4406BDF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261 days</w:t>
            </w:r>
          </w:p>
        </w:tc>
        <w:tc>
          <w:tcPr>
            <w:tcW w:w="1280" w:type="dxa"/>
            <w:shd w:val="clear" w:color="000000" w:fill="FFFFFF"/>
            <w:hideMark/>
          </w:tcPr>
          <w:p w:rsidRPr="00451FF5" w:rsidR="004D5AB3" w:rsidP="00BE2872" w:rsidRDefault="004D5AB3" w14:paraId="51B1C52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4/14/2020</w:t>
            </w:r>
          </w:p>
        </w:tc>
        <w:tc>
          <w:tcPr>
            <w:tcW w:w="1399" w:type="dxa"/>
            <w:shd w:val="clear" w:color="000000" w:fill="FFFFFF"/>
            <w:hideMark/>
          </w:tcPr>
          <w:p w:rsidRPr="00451FF5" w:rsidR="004D5AB3" w:rsidP="00BE2872" w:rsidRDefault="004D5AB3" w14:paraId="2BE64E8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4/13/2021</w:t>
            </w:r>
          </w:p>
        </w:tc>
      </w:tr>
      <w:tr w:rsidRPr="00451FF5" w:rsidR="004D5AB3" w:rsidTr="001E24DB" w14:paraId="4705C20C" w14:textId="77777777">
        <w:trPr>
          <w:trHeight w:val="260"/>
        </w:trPr>
        <w:tc>
          <w:tcPr>
            <w:tcW w:w="628" w:type="dxa"/>
            <w:shd w:val="clear" w:color="auto" w:fill="auto"/>
            <w:noWrap/>
            <w:hideMark/>
          </w:tcPr>
          <w:p w:rsidRPr="00451FF5" w:rsidR="004D5AB3" w:rsidP="00BE2872" w:rsidRDefault="004D5AB3" w14:paraId="69BD511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26</w:t>
            </w:r>
          </w:p>
        </w:tc>
        <w:tc>
          <w:tcPr>
            <w:tcW w:w="5493" w:type="dxa"/>
            <w:shd w:val="clear" w:color="000000" w:fill="FFFFFF"/>
            <w:hideMark/>
          </w:tcPr>
          <w:p w:rsidRPr="00451FF5" w:rsidR="004D5AB3" w:rsidP="00BE2872" w:rsidRDefault="004D5AB3" w14:paraId="1EDD8E85"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Biweekly Status Meetings</w:t>
            </w:r>
          </w:p>
        </w:tc>
        <w:tc>
          <w:tcPr>
            <w:tcW w:w="1140" w:type="dxa"/>
            <w:shd w:val="clear" w:color="000000" w:fill="FFFFFF"/>
            <w:hideMark/>
          </w:tcPr>
          <w:p w:rsidRPr="00451FF5" w:rsidR="004D5AB3" w:rsidP="00BE2872" w:rsidRDefault="004D5AB3" w14:paraId="34B134A5"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486 days</w:t>
            </w:r>
          </w:p>
        </w:tc>
        <w:tc>
          <w:tcPr>
            <w:tcW w:w="1280" w:type="dxa"/>
            <w:shd w:val="clear" w:color="000000" w:fill="FFFFFF"/>
            <w:hideMark/>
          </w:tcPr>
          <w:p w:rsidRPr="00451FF5" w:rsidR="004D5AB3" w:rsidP="00BE2872" w:rsidRDefault="004D5AB3" w14:paraId="0D3D7DDA"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3/16/2020</w:t>
            </w:r>
          </w:p>
        </w:tc>
        <w:tc>
          <w:tcPr>
            <w:tcW w:w="1399" w:type="dxa"/>
            <w:shd w:val="clear" w:color="000000" w:fill="FFFFFF"/>
            <w:hideMark/>
          </w:tcPr>
          <w:p w:rsidRPr="00451FF5" w:rsidR="004D5AB3" w:rsidP="00BE2872" w:rsidRDefault="004D5AB3" w14:paraId="0B11DADB"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1/24/2022</w:t>
            </w:r>
          </w:p>
        </w:tc>
      </w:tr>
      <w:tr w:rsidRPr="00451FF5" w:rsidR="004D5AB3" w:rsidTr="001E24DB" w14:paraId="30B08EE8" w14:textId="77777777">
        <w:trPr>
          <w:trHeight w:val="260"/>
        </w:trPr>
        <w:tc>
          <w:tcPr>
            <w:tcW w:w="628" w:type="dxa"/>
            <w:shd w:val="clear" w:color="auto" w:fill="auto"/>
            <w:noWrap/>
            <w:hideMark/>
          </w:tcPr>
          <w:p w:rsidRPr="00451FF5" w:rsidR="004D5AB3" w:rsidP="00BE2872" w:rsidRDefault="004D5AB3" w14:paraId="42F232E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27</w:t>
            </w:r>
          </w:p>
        </w:tc>
        <w:tc>
          <w:tcPr>
            <w:tcW w:w="5493" w:type="dxa"/>
            <w:shd w:val="clear" w:color="000000" w:fill="FFFFFF"/>
            <w:hideMark/>
          </w:tcPr>
          <w:p w:rsidRPr="00451FF5" w:rsidR="004D5AB3" w:rsidP="00BE2872" w:rsidRDefault="004D5AB3" w14:paraId="6098B5DE"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Monthly Status Reports (5th working day of each month)</w:t>
            </w:r>
          </w:p>
        </w:tc>
        <w:tc>
          <w:tcPr>
            <w:tcW w:w="1140" w:type="dxa"/>
            <w:shd w:val="clear" w:color="000000" w:fill="FFFFFF"/>
            <w:hideMark/>
          </w:tcPr>
          <w:p w:rsidRPr="00451FF5" w:rsidR="004D5AB3" w:rsidP="00BE2872" w:rsidRDefault="004D5AB3" w14:paraId="5D85E495"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509 days</w:t>
            </w:r>
          </w:p>
        </w:tc>
        <w:tc>
          <w:tcPr>
            <w:tcW w:w="1280" w:type="dxa"/>
            <w:shd w:val="clear" w:color="000000" w:fill="FFFFFF"/>
            <w:hideMark/>
          </w:tcPr>
          <w:p w:rsidRPr="00451FF5" w:rsidR="004D5AB3" w:rsidP="00BE2872" w:rsidRDefault="004D5AB3" w14:paraId="749F0749"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2/28/2020</w:t>
            </w:r>
          </w:p>
        </w:tc>
        <w:tc>
          <w:tcPr>
            <w:tcW w:w="1399" w:type="dxa"/>
            <w:shd w:val="clear" w:color="000000" w:fill="FFFFFF"/>
            <w:hideMark/>
          </w:tcPr>
          <w:p w:rsidRPr="00451FF5" w:rsidR="004D5AB3" w:rsidP="00BE2872" w:rsidRDefault="004D5AB3" w14:paraId="13E76F96"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2/9/2022</w:t>
            </w:r>
          </w:p>
        </w:tc>
      </w:tr>
      <w:tr w:rsidRPr="00451FF5" w:rsidR="004D5AB3" w:rsidTr="001E24DB" w14:paraId="7D029C18" w14:textId="77777777">
        <w:trPr>
          <w:trHeight w:val="250"/>
        </w:trPr>
        <w:tc>
          <w:tcPr>
            <w:tcW w:w="628" w:type="dxa"/>
            <w:shd w:val="clear" w:color="auto" w:fill="auto"/>
            <w:noWrap/>
            <w:hideMark/>
          </w:tcPr>
          <w:p w:rsidRPr="00451FF5" w:rsidR="004D5AB3" w:rsidP="00BE2872" w:rsidRDefault="004D5AB3" w14:paraId="006723B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28</w:t>
            </w:r>
          </w:p>
        </w:tc>
        <w:tc>
          <w:tcPr>
            <w:tcW w:w="5493" w:type="dxa"/>
            <w:shd w:val="clear" w:color="000000" w:fill="FFFFFF"/>
            <w:hideMark/>
          </w:tcPr>
          <w:p w:rsidRPr="00451FF5" w:rsidR="004D5AB3" w:rsidP="00BE2872" w:rsidRDefault="004D5AB3" w14:paraId="0FD1D74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February 2020</w:t>
            </w:r>
          </w:p>
        </w:tc>
        <w:tc>
          <w:tcPr>
            <w:tcW w:w="1140" w:type="dxa"/>
            <w:shd w:val="clear" w:color="000000" w:fill="FFFFFF"/>
            <w:hideMark/>
          </w:tcPr>
          <w:p w:rsidRPr="00451FF5" w:rsidR="004D5AB3" w:rsidP="00BE2872" w:rsidRDefault="004D5AB3" w14:paraId="003BC62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102DEA2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2/28/2020</w:t>
            </w:r>
          </w:p>
        </w:tc>
        <w:tc>
          <w:tcPr>
            <w:tcW w:w="1399" w:type="dxa"/>
            <w:shd w:val="clear" w:color="000000" w:fill="FFFFFF"/>
            <w:hideMark/>
          </w:tcPr>
          <w:p w:rsidRPr="00451FF5" w:rsidR="004D5AB3" w:rsidP="00BE2872" w:rsidRDefault="004D5AB3" w14:paraId="4C7D466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3/9/2020</w:t>
            </w:r>
          </w:p>
        </w:tc>
      </w:tr>
      <w:tr w:rsidRPr="00451FF5" w:rsidR="004D5AB3" w:rsidTr="001E24DB" w14:paraId="4BD945E4" w14:textId="77777777">
        <w:trPr>
          <w:trHeight w:val="250"/>
        </w:trPr>
        <w:tc>
          <w:tcPr>
            <w:tcW w:w="628" w:type="dxa"/>
            <w:shd w:val="clear" w:color="auto" w:fill="auto"/>
            <w:noWrap/>
            <w:hideMark/>
          </w:tcPr>
          <w:p w:rsidRPr="00451FF5" w:rsidR="004D5AB3" w:rsidP="00BE2872" w:rsidRDefault="004D5AB3" w14:paraId="682B2F9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29</w:t>
            </w:r>
          </w:p>
        </w:tc>
        <w:tc>
          <w:tcPr>
            <w:tcW w:w="5493" w:type="dxa"/>
            <w:shd w:val="clear" w:color="000000" w:fill="FFFFFF"/>
            <w:hideMark/>
          </w:tcPr>
          <w:p w:rsidRPr="00451FF5" w:rsidR="004D5AB3" w:rsidP="00BE2872" w:rsidRDefault="004D5AB3" w14:paraId="5BCCA86A"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March 2020</w:t>
            </w:r>
          </w:p>
        </w:tc>
        <w:tc>
          <w:tcPr>
            <w:tcW w:w="1140" w:type="dxa"/>
            <w:shd w:val="clear" w:color="000000" w:fill="FFFFFF"/>
            <w:hideMark/>
          </w:tcPr>
          <w:p w:rsidRPr="00451FF5" w:rsidR="004D5AB3" w:rsidP="00BE2872" w:rsidRDefault="004D5AB3" w14:paraId="5565C31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BF97E3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4/1/2020</w:t>
            </w:r>
          </w:p>
        </w:tc>
        <w:tc>
          <w:tcPr>
            <w:tcW w:w="1399" w:type="dxa"/>
            <w:shd w:val="clear" w:color="000000" w:fill="FFFFFF"/>
            <w:hideMark/>
          </w:tcPr>
          <w:p w:rsidRPr="00451FF5" w:rsidR="004D5AB3" w:rsidP="00BE2872" w:rsidRDefault="004D5AB3" w14:paraId="6D6B639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4/7/2020</w:t>
            </w:r>
          </w:p>
        </w:tc>
      </w:tr>
      <w:tr w:rsidRPr="00451FF5" w:rsidR="004D5AB3" w:rsidTr="001E24DB" w14:paraId="37C4BAF5" w14:textId="77777777">
        <w:trPr>
          <w:trHeight w:val="250"/>
        </w:trPr>
        <w:tc>
          <w:tcPr>
            <w:tcW w:w="628" w:type="dxa"/>
            <w:shd w:val="clear" w:color="auto" w:fill="auto"/>
            <w:noWrap/>
            <w:hideMark/>
          </w:tcPr>
          <w:p w:rsidRPr="00451FF5" w:rsidR="004D5AB3" w:rsidP="00BE2872" w:rsidRDefault="004D5AB3" w14:paraId="695B1D2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30</w:t>
            </w:r>
          </w:p>
        </w:tc>
        <w:tc>
          <w:tcPr>
            <w:tcW w:w="5493" w:type="dxa"/>
            <w:shd w:val="clear" w:color="000000" w:fill="FFFFFF"/>
            <w:hideMark/>
          </w:tcPr>
          <w:p w:rsidRPr="00451FF5" w:rsidR="004D5AB3" w:rsidP="00BE2872" w:rsidRDefault="004D5AB3" w14:paraId="677A85D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April 2020</w:t>
            </w:r>
          </w:p>
        </w:tc>
        <w:tc>
          <w:tcPr>
            <w:tcW w:w="1140" w:type="dxa"/>
            <w:shd w:val="clear" w:color="000000" w:fill="FFFFFF"/>
            <w:hideMark/>
          </w:tcPr>
          <w:p w:rsidRPr="00451FF5" w:rsidR="004D5AB3" w:rsidP="00BE2872" w:rsidRDefault="004D5AB3" w14:paraId="626E2C3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7A2943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5/1/2020</w:t>
            </w:r>
          </w:p>
        </w:tc>
        <w:tc>
          <w:tcPr>
            <w:tcW w:w="1399" w:type="dxa"/>
            <w:shd w:val="clear" w:color="000000" w:fill="FFFFFF"/>
            <w:hideMark/>
          </w:tcPr>
          <w:p w:rsidRPr="00451FF5" w:rsidR="004D5AB3" w:rsidP="00BE2872" w:rsidRDefault="004D5AB3" w14:paraId="731CED3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5/7/2020</w:t>
            </w:r>
          </w:p>
        </w:tc>
      </w:tr>
      <w:tr w:rsidRPr="00451FF5" w:rsidR="004D5AB3" w:rsidTr="001E24DB" w14:paraId="55253FAE" w14:textId="77777777">
        <w:trPr>
          <w:trHeight w:val="250"/>
        </w:trPr>
        <w:tc>
          <w:tcPr>
            <w:tcW w:w="628" w:type="dxa"/>
            <w:shd w:val="clear" w:color="auto" w:fill="auto"/>
            <w:noWrap/>
            <w:hideMark/>
          </w:tcPr>
          <w:p w:rsidRPr="00451FF5" w:rsidR="004D5AB3" w:rsidP="00BE2872" w:rsidRDefault="004D5AB3" w14:paraId="1145258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w:t>
            </w:r>
          </w:p>
        </w:tc>
        <w:tc>
          <w:tcPr>
            <w:tcW w:w="5493" w:type="dxa"/>
            <w:shd w:val="clear" w:color="000000" w:fill="FFFFFF"/>
            <w:hideMark/>
          </w:tcPr>
          <w:p w:rsidRPr="00451FF5" w:rsidR="004D5AB3" w:rsidP="00BE2872" w:rsidRDefault="004D5AB3" w14:paraId="24BE057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May 2020</w:t>
            </w:r>
          </w:p>
        </w:tc>
        <w:tc>
          <w:tcPr>
            <w:tcW w:w="1140" w:type="dxa"/>
            <w:shd w:val="clear" w:color="000000" w:fill="FFFFFF"/>
            <w:hideMark/>
          </w:tcPr>
          <w:p w:rsidRPr="00451FF5" w:rsidR="004D5AB3" w:rsidP="00BE2872" w:rsidRDefault="004D5AB3" w14:paraId="28E5448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7E82F11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6/1/2020</w:t>
            </w:r>
          </w:p>
        </w:tc>
        <w:tc>
          <w:tcPr>
            <w:tcW w:w="1399" w:type="dxa"/>
            <w:shd w:val="clear" w:color="000000" w:fill="FFFFFF"/>
            <w:hideMark/>
          </w:tcPr>
          <w:p w:rsidRPr="00451FF5" w:rsidR="004D5AB3" w:rsidP="00BE2872" w:rsidRDefault="004D5AB3" w14:paraId="0068F25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6/5/2020</w:t>
            </w:r>
          </w:p>
        </w:tc>
      </w:tr>
      <w:tr w:rsidRPr="00451FF5" w:rsidR="004D5AB3" w:rsidTr="001E24DB" w14:paraId="1AF01AFF" w14:textId="77777777">
        <w:trPr>
          <w:trHeight w:val="250"/>
        </w:trPr>
        <w:tc>
          <w:tcPr>
            <w:tcW w:w="628" w:type="dxa"/>
            <w:shd w:val="clear" w:color="auto" w:fill="auto"/>
            <w:noWrap/>
            <w:hideMark/>
          </w:tcPr>
          <w:p w:rsidRPr="00451FF5" w:rsidR="004D5AB3" w:rsidP="00BE2872" w:rsidRDefault="004D5AB3" w14:paraId="1108D4C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w:t>
            </w:r>
          </w:p>
        </w:tc>
        <w:tc>
          <w:tcPr>
            <w:tcW w:w="5493" w:type="dxa"/>
            <w:shd w:val="clear" w:color="000000" w:fill="FFFFFF"/>
            <w:hideMark/>
          </w:tcPr>
          <w:p w:rsidRPr="00451FF5" w:rsidR="004D5AB3" w:rsidP="00BE2872" w:rsidRDefault="004D5AB3" w14:paraId="1AD77AA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June 2020</w:t>
            </w:r>
          </w:p>
        </w:tc>
        <w:tc>
          <w:tcPr>
            <w:tcW w:w="1140" w:type="dxa"/>
            <w:shd w:val="clear" w:color="000000" w:fill="FFFFFF"/>
            <w:hideMark/>
          </w:tcPr>
          <w:p w:rsidRPr="00451FF5" w:rsidR="004D5AB3" w:rsidP="00BE2872" w:rsidRDefault="004D5AB3" w14:paraId="5788765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29319BA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6/30/2020</w:t>
            </w:r>
          </w:p>
        </w:tc>
        <w:tc>
          <w:tcPr>
            <w:tcW w:w="1399" w:type="dxa"/>
            <w:shd w:val="clear" w:color="000000" w:fill="FFFFFF"/>
            <w:hideMark/>
          </w:tcPr>
          <w:p w:rsidRPr="00451FF5" w:rsidR="004D5AB3" w:rsidP="00BE2872" w:rsidRDefault="004D5AB3" w14:paraId="6F2C8B7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7/6/2020</w:t>
            </w:r>
          </w:p>
        </w:tc>
      </w:tr>
      <w:tr w:rsidRPr="00451FF5" w:rsidR="004D5AB3" w:rsidTr="001E24DB" w14:paraId="70AAD34D" w14:textId="77777777">
        <w:trPr>
          <w:trHeight w:val="250"/>
        </w:trPr>
        <w:tc>
          <w:tcPr>
            <w:tcW w:w="628" w:type="dxa"/>
            <w:shd w:val="clear" w:color="auto" w:fill="auto"/>
            <w:noWrap/>
            <w:hideMark/>
          </w:tcPr>
          <w:p w:rsidRPr="00451FF5" w:rsidR="004D5AB3" w:rsidP="00BE2872" w:rsidRDefault="004D5AB3" w14:paraId="0848615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33</w:t>
            </w:r>
          </w:p>
        </w:tc>
        <w:tc>
          <w:tcPr>
            <w:tcW w:w="5493" w:type="dxa"/>
            <w:shd w:val="clear" w:color="000000" w:fill="FFFFFF"/>
            <w:hideMark/>
          </w:tcPr>
          <w:p w:rsidRPr="00451FF5" w:rsidR="004D5AB3" w:rsidP="00BE2872" w:rsidRDefault="004D5AB3" w14:paraId="5BCBCD2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July 2020</w:t>
            </w:r>
          </w:p>
        </w:tc>
        <w:tc>
          <w:tcPr>
            <w:tcW w:w="1140" w:type="dxa"/>
            <w:shd w:val="clear" w:color="000000" w:fill="FFFFFF"/>
            <w:hideMark/>
          </w:tcPr>
          <w:p w:rsidRPr="00451FF5" w:rsidR="004D5AB3" w:rsidP="00BE2872" w:rsidRDefault="004D5AB3" w14:paraId="348A3CF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6529E5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8/3/2020</w:t>
            </w:r>
          </w:p>
        </w:tc>
        <w:tc>
          <w:tcPr>
            <w:tcW w:w="1399" w:type="dxa"/>
            <w:shd w:val="clear" w:color="000000" w:fill="FFFFFF"/>
            <w:hideMark/>
          </w:tcPr>
          <w:p w:rsidRPr="00451FF5" w:rsidR="004D5AB3" w:rsidP="00BE2872" w:rsidRDefault="004D5AB3" w14:paraId="1A92113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8/7/2020</w:t>
            </w:r>
          </w:p>
        </w:tc>
      </w:tr>
      <w:tr w:rsidRPr="00451FF5" w:rsidR="004D5AB3" w:rsidTr="001E24DB" w14:paraId="10650E20" w14:textId="77777777">
        <w:trPr>
          <w:trHeight w:val="250"/>
        </w:trPr>
        <w:tc>
          <w:tcPr>
            <w:tcW w:w="628" w:type="dxa"/>
            <w:shd w:val="clear" w:color="auto" w:fill="auto"/>
            <w:noWrap/>
            <w:hideMark/>
          </w:tcPr>
          <w:p w:rsidRPr="00451FF5" w:rsidR="004D5AB3" w:rsidP="00BE2872" w:rsidRDefault="004D5AB3" w14:paraId="647921E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34</w:t>
            </w:r>
          </w:p>
        </w:tc>
        <w:tc>
          <w:tcPr>
            <w:tcW w:w="5493" w:type="dxa"/>
            <w:shd w:val="clear" w:color="000000" w:fill="FFFFFF"/>
            <w:hideMark/>
          </w:tcPr>
          <w:p w:rsidRPr="00451FF5" w:rsidR="004D5AB3" w:rsidP="00BE2872" w:rsidRDefault="004D5AB3" w14:paraId="1615F77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August 2020</w:t>
            </w:r>
          </w:p>
        </w:tc>
        <w:tc>
          <w:tcPr>
            <w:tcW w:w="1140" w:type="dxa"/>
            <w:shd w:val="clear" w:color="000000" w:fill="FFFFFF"/>
            <w:hideMark/>
          </w:tcPr>
          <w:p w:rsidRPr="00451FF5" w:rsidR="004D5AB3" w:rsidP="00BE2872" w:rsidRDefault="004D5AB3" w14:paraId="63C3E06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C83DA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9/2/2020</w:t>
            </w:r>
          </w:p>
        </w:tc>
        <w:tc>
          <w:tcPr>
            <w:tcW w:w="1399" w:type="dxa"/>
            <w:shd w:val="clear" w:color="000000" w:fill="FFFFFF"/>
            <w:hideMark/>
          </w:tcPr>
          <w:p w:rsidRPr="00451FF5" w:rsidR="004D5AB3" w:rsidP="00BE2872" w:rsidRDefault="004D5AB3" w14:paraId="194F405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9/8/2020</w:t>
            </w:r>
          </w:p>
        </w:tc>
      </w:tr>
      <w:tr w:rsidRPr="00451FF5" w:rsidR="004D5AB3" w:rsidTr="001E24DB" w14:paraId="36800224" w14:textId="77777777">
        <w:trPr>
          <w:trHeight w:val="250"/>
        </w:trPr>
        <w:tc>
          <w:tcPr>
            <w:tcW w:w="628" w:type="dxa"/>
            <w:shd w:val="clear" w:color="auto" w:fill="auto"/>
            <w:noWrap/>
            <w:hideMark/>
          </w:tcPr>
          <w:p w:rsidRPr="00451FF5" w:rsidR="004D5AB3" w:rsidP="00BE2872" w:rsidRDefault="004D5AB3" w14:paraId="0FDB890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35</w:t>
            </w:r>
          </w:p>
        </w:tc>
        <w:tc>
          <w:tcPr>
            <w:tcW w:w="5493" w:type="dxa"/>
            <w:shd w:val="clear" w:color="000000" w:fill="FFFFFF"/>
            <w:hideMark/>
          </w:tcPr>
          <w:p w:rsidRPr="00451FF5" w:rsidR="004D5AB3" w:rsidP="00BE2872" w:rsidRDefault="004D5AB3" w14:paraId="74250CF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September 2020</w:t>
            </w:r>
          </w:p>
        </w:tc>
        <w:tc>
          <w:tcPr>
            <w:tcW w:w="1140" w:type="dxa"/>
            <w:shd w:val="clear" w:color="000000" w:fill="FFFFFF"/>
            <w:hideMark/>
          </w:tcPr>
          <w:p w:rsidRPr="00451FF5" w:rsidR="004D5AB3" w:rsidP="00BE2872" w:rsidRDefault="004D5AB3" w14:paraId="4C6E37E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B63047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10/1/2020</w:t>
            </w:r>
          </w:p>
        </w:tc>
        <w:tc>
          <w:tcPr>
            <w:tcW w:w="1399" w:type="dxa"/>
            <w:shd w:val="clear" w:color="000000" w:fill="FFFFFF"/>
            <w:hideMark/>
          </w:tcPr>
          <w:p w:rsidRPr="00451FF5" w:rsidR="004D5AB3" w:rsidP="00BE2872" w:rsidRDefault="004D5AB3" w14:paraId="60AF0C8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10/7/2020</w:t>
            </w:r>
          </w:p>
        </w:tc>
      </w:tr>
      <w:tr w:rsidRPr="00451FF5" w:rsidR="004D5AB3" w:rsidTr="001E24DB" w14:paraId="5A3F1DCF" w14:textId="77777777">
        <w:trPr>
          <w:trHeight w:val="250"/>
        </w:trPr>
        <w:tc>
          <w:tcPr>
            <w:tcW w:w="628" w:type="dxa"/>
            <w:shd w:val="clear" w:color="auto" w:fill="auto"/>
            <w:noWrap/>
            <w:hideMark/>
          </w:tcPr>
          <w:p w:rsidRPr="00451FF5" w:rsidR="004D5AB3" w:rsidP="00BE2872" w:rsidRDefault="004D5AB3" w14:paraId="67DEDEE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36</w:t>
            </w:r>
          </w:p>
        </w:tc>
        <w:tc>
          <w:tcPr>
            <w:tcW w:w="5493" w:type="dxa"/>
            <w:shd w:val="clear" w:color="000000" w:fill="FFFFFF"/>
            <w:hideMark/>
          </w:tcPr>
          <w:p w:rsidRPr="00451FF5" w:rsidR="004D5AB3" w:rsidP="00BE2872" w:rsidRDefault="004D5AB3" w14:paraId="6C1AADE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October 2020</w:t>
            </w:r>
          </w:p>
        </w:tc>
        <w:tc>
          <w:tcPr>
            <w:tcW w:w="1140" w:type="dxa"/>
            <w:shd w:val="clear" w:color="000000" w:fill="FFFFFF"/>
            <w:hideMark/>
          </w:tcPr>
          <w:p w:rsidRPr="00451FF5" w:rsidR="004D5AB3" w:rsidP="00BE2872" w:rsidRDefault="004D5AB3" w14:paraId="568EF45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53FF9F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11/2/2020</w:t>
            </w:r>
          </w:p>
        </w:tc>
        <w:tc>
          <w:tcPr>
            <w:tcW w:w="1399" w:type="dxa"/>
            <w:shd w:val="clear" w:color="000000" w:fill="FFFFFF"/>
            <w:hideMark/>
          </w:tcPr>
          <w:p w:rsidRPr="00451FF5" w:rsidR="004D5AB3" w:rsidP="00BE2872" w:rsidRDefault="004D5AB3" w14:paraId="4265E64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11/6/2020</w:t>
            </w:r>
          </w:p>
        </w:tc>
      </w:tr>
      <w:tr w:rsidRPr="00451FF5" w:rsidR="004D5AB3" w:rsidTr="001E24DB" w14:paraId="256E40B1" w14:textId="77777777">
        <w:trPr>
          <w:trHeight w:val="250"/>
        </w:trPr>
        <w:tc>
          <w:tcPr>
            <w:tcW w:w="628" w:type="dxa"/>
            <w:shd w:val="clear" w:color="auto" w:fill="auto"/>
            <w:noWrap/>
            <w:hideMark/>
          </w:tcPr>
          <w:p w:rsidRPr="00451FF5" w:rsidR="004D5AB3" w:rsidP="00BE2872" w:rsidRDefault="004D5AB3" w14:paraId="426772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37</w:t>
            </w:r>
          </w:p>
        </w:tc>
        <w:tc>
          <w:tcPr>
            <w:tcW w:w="5493" w:type="dxa"/>
            <w:shd w:val="clear" w:color="000000" w:fill="FFFFFF"/>
            <w:hideMark/>
          </w:tcPr>
          <w:p w:rsidRPr="00451FF5" w:rsidR="004D5AB3" w:rsidP="00BE2872" w:rsidRDefault="004D5AB3" w14:paraId="158D681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November 2020</w:t>
            </w:r>
          </w:p>
        </w:tc>
        <w:tc>
          <w:tcPr>
            <w:tcW w:w="1140" w:type="dxa"/>
            <w:shd w:val="clear" w:color="000000" w:fill="FFFFFF"/>
            <w:hideMark/>
          </w:tcPr>
          <w:p w:rsidRPr="00451FF5" w:rsidR="004D5AB3" w:rsidP="00BE2872" w:rsidRDefault="004D5AB3" w14:paraId="6CDFA22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A5DBEC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12/1/2020</w:t>
            </w:r>
          </w:p>
        </w:tc>
        <w:tc>
          <w:tcPr>
            <w:tcW w:w="1399" w:type="dxa"/>
            <w:shd w:val="clear" w:color="000000" w:fill="FFFFFF"/>
            <w:hideMark/>
          </w:tcPr>
          <w:p w:rsidRPr="00451FF5" w:rsidR="004D5AB3" w:rsidP="00BE2872" w:rsidRDefault="004D5AB3" w14:paraId="596C290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12/7/2020</w:t>
            </w:r>
          </w:p>
        </w:tc>
      </w:tr>
      <w:tr w:rsidRPr="00451FF5" w:rsidR="004D5AB3" w:rsidTr="001E24DB" w14:paraId="2BC5326B" w14:textId="77777777">
        <w:trPr>
          <w:trHeight w:val="250"/>
        </w:trPr>
        <w:tc>
          <w:tcPr>
            <w:tcW w:w="628" w:type="dxa"/>
            <w:shd w:val="clear" w:color="auto" w:fill="auto"/>
            <w:noWrap/>
            <w:hideMark/>
          </w:tcPr>
          <w:p w:rsidRPr="00451FF5" w:rsidR="004D5AB3" w:rsidP="00BE2872" w:rsidRDefault="004D5AB3" w14:paraId="11B48FA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38</w:t>
            </w:r>
          </w:p>
        </w:tc>
        <w:tc>
          <w:tcPr>
            <w:tcW w:w="5493" w:type="dxa"/>
            <w:shd w:val="clear" w:color="000000" w:fill="FFFFFF"/>
            <w:hideMark/>
          </w:tcPr>
          <w:p w:rsidRPr="00451FF5" w:rsidR="004D5AB3" w:rsidP="00BE2872" w:rsidRDefault="004D5AB3" w14:paraId="56F7F33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December 2020</w:t>
            </w:r>
          </w:p>
        </w:tc>
        <w:tc>
          <w:tcPr>
            <w:tcW w:w="1140" w:type="dxa"/>
            <w:shd w:val="clear" w:color="000000" w:fill="FFFFFF"/>
            <w:hideMark/>
          </w:tcPr>
          <w:p w:rsidRPr="00451FF5" w:rsidR="004D5AB3" w:rsidP="00BE2872" w:rsidRDefault="004D5AB3" w14:paraId="0139DD3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23E78FB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1/4/2021</w:t>
            </w:r>
          </w:p>
        </w:tc>
        <w:tc>
          <w:tcPr>
            <w:tcW w:w="1399" w:type="dxa"/>
            <w:shd w:val="clear" w:color="000000" w:fill="FFFFFF"/>
            <w:hideMark/>
          </w:tcPr>
          <w:p w:rsidRPr="00451FF5" w:rsidR="004D5AB3" w:rsidP="00BE2872" w:rsidRDefault="004D5AB3" w14:paraId="058072E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1/8/2021</w:t>
            </w:r>
          </w:p>
        </w:tc>
      </w:tr>
      <w:tr w:rsidRPr="00451FF5" w:rsidR="004D5AB3" w:rsidTr="001E24DB" w14:paraId="76ED6624" w14:textId="77777777">
        <w:trPr>
          <w:trHeight w:val="250"/>
        </w:trPr>
        <w:tc>
          <w:tcPr>
            <w:tcW w:w="628" w:type="dxa"/>
            <w:shd w:val="clear" w:color="auto" w:fill="auto"/>
            <w:noWrap/>
            <w:hideMark/>
          </w:tcPr>
          <w:p w:rsidRPr="00451FF5" w:rsidR="004D5AB3" w:rsidP="00BE2872" w:rsidRDefault="004D5AB3" w14:paraId="472C05E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39</w:t>
            </w:r>
          </w:p>
        </w:tc>
        <w:tc>
          <w:tcPr>
            <w:tcW w:w="5493" w:type="dxa"/>
            <w:shd w:val="clear" w:color="000000" w:fill="FFFFFF"/>
            <w:hideMark/>
          </w:tcPr>
          <w:p w:rsidRPr="00451FF5" w:rsidR="004D5AB3" w:rsidP="00BE2872" w:rsidRDefault="004D5AB3" w14:paraId="7EEC4F7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January 2021</w:t>
            </w:r>
          </w:p>
        </w:tc>
        <w:tc>
          <w:tcPr>
            <w:tcW w:w="1140" w:type="dxa"/>
            <w:shd w:val="clear" w:color="000000" w:fill="FFFFFF"/>
            <w:hideMark/>
          </w:tcPr>
          <w:p w:rsidRPr="00451FF5" w:rsidR="004D5AB3" w:rsidP="00BE2872" w:rsidRDefault="004D5AB3" w14:paraId="4AB276A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B7DE10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2/3/2020</w:t>
            </w:r>
          </w:p>
        </w:tc>
        <w:tc>
          <w:tcPr>
            <w:tcW w:w="1399" w:type="dxa"/>
            <w:shd w:val="clear" w:color="000000" w:fill="FFFFFF"/>
            <w:hideMark/>
          </w:tcPr>
          <w:p w:rsidRPr="00451FF5" w:rsidR="004D5AB3" w:rsidP="00BE2872" w:rsidRDefault="004D5AB3" w14:paraId="672E512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2/7/2020</w:t>
            </w:r>
          </w:p>
        </w:tc>
      </w:tr>
      <w:tr w:rsidRPr="00451FF5" w:rsidR="004D5AB3" w:rsidTr="001E24DB" w14:paraId="7202D1CC" w14:textId="77777777">
        <w:trPr>
          <w:trHeight w:val="250"/>
        </w:trPr>
        <w:tc>
          <w:tcPr>
            <w:tcW w:w="628" w:type="dxa"/>
            <w:shd w:val="clear" w:color="auto" w:fill="auto"/>
            <w:noWrap/>
            <w:hideMark/>
          </w:tcPr>
          <w:p w:rsidRPr="00451FF5" w:rsidR="004D5AB3" w:rsidP="00BE2872" w:rsidRDefault="004D5AB3" w14:paraId="0C746CC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40</w:t>
            </w:r>
          </w:p>
        </w:tc>
        <w:tc>
          <w:tcPr>
            <w:tcW w:w="5493" w:type="dxa"/>
            <w:shd w:val="clear" w:color="000000" w:fill="FFFFFF"/>
            <w:hideMark/>
          </w:tcPr>
          <w:p w:rsidRPr="00451FF5" w:rsidR="004D5AB3" w:rsidP="00BE2872" w:rsidRDefault="004D5AB3" w14:paraId="697D4E1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February 2021</w:t>
            </w:r>
          </w:p>
        </w:tc>
        <w:tc>
          <w:tcPr>
            <w:tcW w:w="1140" w:type="dxa"/>
            <w:shd w:val="clear" w:color="000000" w:fill="FFFFFF"/>
            <w:hideMark/>
          </w:tcPr>
          <w:p w:rsidRPr="00451FF5" w:rsidR="004D5AB3" w:rsidP="00BE2872" w:rsidRDefault="004D5AB3" w14:paraId="07293BE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3EC7A5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3/2/2020</w:t>
            </w:r>
          </w:p>
        </w:tc>
        <w:tc>
          <w:tcPr>
            <w:tcW w:w="1399" w:type="dxa"/>
            <w:shd w:val="clear" w:color="000000" w:fill="FFFFFF"/>
            <w:hideMark/>
          </w:tcPr>
          <w:p w:rsidRPr="00451FF5" w:rsidR="004D5AB3" w:rsidP="00BE2872" w:rsidRDefault="004D5AB3" w14:paraId="321F336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3/6/2020</w:t>
            </w:r>
          </w:p>
        </w:tc>
      </w:tr>
      <w:tr w:rsidRPr="00451FF5" w:rsidR="004D5AB3" w:rsidTr="001E24DB" w14:paraId="71415AFC" w14:textId="77777777">
        <w:trPr>
          <w:trHeight w:val="250"/>
        </w:trPr>
        <w:tc>
          <w:tcPr>
            <w:tcW w:w="628" w:type="dxa"/>
            <w:shd w:val="clear" w:color="auto" w:fill="auto"/>
            <w:noWrap/>
            <w:hideMark/>
          </w:tcPr>
          <w:p w:rsidRPr="00451FF5" w:rsidR="004D5AB3" w:rsidP="00BE2872" w:rsidRDefault="004D5AB3" w14:paraId="71377CD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w:t>
            </w:r>
          </w:p>
        </w:tc>
        <w:tc>
          <w:tcPr>
            <w:tcW w:w="5493" w:type="dxa"/>
            <w:shd w:val="clear" w:color="000000" w:fill="FFFFFF"/>
            <w:hideMark/>
          </w:tcPr>
          <w:p w:rsidRPr="00451FF5" w:rsidR="004D5AB3" w:rsidP="00BE2872" w:rsidRDefault="004D5AB3" w14:paraId="78BD162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March2021</w:t>
            </w:r>
          </w:p>
        </w:tc>
        <w:tc>
          <w:tcPr>
            <w:tcW w:w="1140" w:type="dxa"/>
            <w:shd w:val="clear" w:color="000000" w:fill="FFFFFF"/>
            <w:hideMark/>
          </w:tcPr>
          <w:p w:rsidRPr="00451FF5" w:rsidR="004D5AB3" w:rsidP="00BE2872" w:rsidRDefault="004D5AB3" w14:paraId="0907AC1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662953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4/1/2020</w:t>
            </w:r>
          </w:p>
        </w:tc>
        <w:tc>
          <w:tcPr>
            <w:tcW w:w="1399" w:type="dxa"/>
            <w:shd w:val="clear" w:color="000000" w:fill="FFFFFF"/>
            <w:hideMark/>
          </w:tcPr>
          <w:p w:rsidRPr="00451FF5" w:rsidR="004D5AB3" w:rsidP="00BE2872" w:rsidRDefault="004D5AB3" w14:paraId="0F0296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4/7/2020</w:t>
            </w:r>
          </w:p>
        </w:tc>
      </w:tr>
    </w:tbl>
    <w:p w:rsidRPr="00451FF5" w:rsidR="004D5AB3" w:rsidP="004D5AB3" w:rsidRDefault="001E24DB" w14:paraId="734C5F58" w14:textId="46AD123A">
      <w:pPr>
        <w:spacing w:after="60"/>
        <w:rPr>
          <w:b/>
          <w:bCs/>
        </w:rPr>
      </w:pPr>
      <w:r w:rsidRPr="000B0F86">
        <w:rPr>
          <w:b/>
          <w:bCs/>
        </w:rPr>
        <w:lastRenderedPageBreak/>
        <w:t xml:space="preserve">Figure </w:t>
      </w:r>
      <w:r>
        <w:rPr>
          <w:b/>
          <w:bCs/>
        </w:rPr>
        <w:t>2</w:t>
      </w:r>
      <w:r w:rsidRPr="000B0F86">
        <w:rPr>
          <w:b/>
          <w:bCs/>
        </w:rPr>
        <w:t>-</w:t>
      </w:r>
      <w:r>
        <w:rPr>
          <w:b/>
          <w:bCs/>
        </w:rPr>
        <w:t>2.</w:t>
      </w:r>
      <w:r>
        <w:rPr>
          <w:b/>
          <w:bCs/>
        </w:rPr>
        <w:tab/>
      </w:r>
      <w:r w:rsidRPr="000B0F86">
        <w:rPr>
          <w:b/>
          <w:bCs/>
        </w:rPr>
        <w:t>Project Schedule</w:t>
      </w:r>
      <w:r>
        <w:rPr>
          <w:b/>
          <w:bCs/>
        </w:rPr>
        <w:t xml:space="preserve"> </w:t>
      </w:r>
      <w:r w:rsidR="004D5AB3">
        <w:rPr>
          <w:b/>
          <w:bCs/>
        </w:rPr>
        <w:t>(continued)</w:t>
      </w:r>
    </w:p>
    <w:tbl>
      <w:tblPr>
        <w:tblW w:w="9940" w:type="dxa"/>
        <w:tblBorders>
          <w:top w:val="single" w:color="B1BBCC" w:sz="4" w:space="0"/>
          <w:left w:val="single" w:color="B1BBCC" w:sz="4" w:space="0"/>
          <w:bottom w:val="single" w:color="B1BBCC" w:sz="4" w:space="0"/>
          <w:right w:val="single" w:color="B1BBCC" w:sz="4" w:space="0"/>
          <w:insideH w:val="single" w:color="B1BBCC" w:sz="4" w:space="0"/>
          <w:insideV w:val="single" w:color="B1BBCC" w:sz="4" w:space="0"/>
        </w:tblBorders>
        <w:tblLook w:val="04A0" w:firstRow="1" w:lastRow="0" w:firstColumn="1" w:lastColumn="0" w:noHBand="0" w:noVBand="1"/>
      </w:tblPr>
      <w:tblGrid>
        <w:gridCol w:w="620"/>
        <w:gridCol w:w="8"/>
        <w:gridCol w:w="5492"/>
        <w:gridCol w:w="1140"/>
        <w:gridCol w:w="1280"/>
        <w:gridCol w:w="1400"/>
      </w:tblGrid>
      <w:tr w:rsidRPr="00451FF5" w:rsidR="004D5AB3" w:rsidTr="00BE2872" w14:paraId="001AF130" w14:textId="77777777">
        <w:trPr>
          <w:trHeight w:val="260"/>
        </w:trPr>
        <w:tc>
          <w:tcPr>
            <w:tcW w:w="628" w:type="dxa"/>
            <w:gridSpan w:val="2"/>
            <w:shd w:val="clear" w:color="000000" w:fill="305496"/>
            <w:noWrap/>
            <w:hideMark/>
          </w:tcPr>
          <w:p w:rsidRPr="00451FF5" w:rsidR="004D5AB3" w:rsidP="00BE2872" w:rsidRDefault="004D5AB3" w14:paraId="53F29F17"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Line</w:t>
            </w:r>
          </w:p>
        </w:tc>
        <w:tc>
          <w:tcPr>
            <w:tcW w:w="5492" w:type="dxa"/>
            <w:shd w:val="clear" w:color="000000" w:fill="305496"/>
            <w:hideMark/>
          </w:tcPr>
          <w:p w:rsidRPr="00451FF5" w:rsidR="004D5AB3" w:rsidP="00BE2872" w:rsidRDefault="004D5AB3" w14:paraId="1DCE1365"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Task Name</w:t>
            </w:r>
          </w:p>
        </w:tc>
        <w:tc>
          <w:tcPr>
            <w:tcW w:w="1140" w:type="dxa"/>
            <w:shd w:val="clear" w:color="000000" w:fill="305496"/>
            <w:hideMark/>
          </w:tcPr>
          <w:p w:rsidRPr="00451FF5" w:rsidR="004D5AB3" w:rsidP="00BE2872" w:rsidRDefault="004D5AB3" w14:paraId="05CABB99"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Duration</w:t>
            </w:r>
          </w:p>
        </w:tc>
        <w:tc>
          <w:tcPr>
            <w:tcW w:w="1280" w:type="dxa"/>
            <w:shd w:val="clear" w:color="000000" w:fill="305496"/>
            <w:hideMark/>
          </w:tcPr>
          <w:p w:rsidRPr="00451FF5" w:rsidR="004D5AB3" w:rsidP="00BE2872" w:rsidRDefault="004D5AB3" w14:paraId="4D8B8F02"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Start</w:t>
            </w:r>
          </w:p>
        </w:tc>
        <w:tc>
          <w:tcPr>
            <w:tcW w:w="1400" w:type="dxa"/>
            <w:shd w:val="clear" w:color="000000" w:fill="305496"/>
            <w:hideMark/>
          </w:tcPr>
          <w:p w:rsidRPr="00451FF5" w:rsidR="004D5AB3" w:rsidP="00BE2872" w:rsidRDefault="004D5AB3" w14:paraId="7DFA22EE"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Finish</w:t>
            </w:r>
          </w:p>
        </w:tc>
      </w:tr>
      <w:tr w:rsidRPr="00451FF5" w:rsidR="004D5AB3" w:rsidTr="00BE2872" w14:paraId="4721DE87" w14:textId="77777777">
        <w:trPr>
          <w:trHeight w:val="250"/>
        </w:trPr>
        <w:tc>
          <w:tcPr>
            <w:tcW w:w="620" w:type="dxa"/>
            <w:shd w:val="clear" w:color="auto" w:fill="auto"/>
            <w:noWrap/>
            <w:hideMark/>
          </w:tcPr>
          <w:p w:rsidRPr="00451FF5" w:rsidR="004D5AB3" w:rsidP="00BE2872" w:rsidRDefault="004D5AB3" w14:paraId="24A36122" w14:textId="77777777">
            <w:pPr>
              <w:jc w:val="center"/>
              <w:rPr>
                <w:rFonts w:ascii="Arial" w:hAnsi="Arial" w:eastAsia="Times New Roman" w:cs="Arial"/>
                <w:color w:val="000000"/>
                <w:szCs w:val="20"/>
                <w:lang w:eastAsia="en-US"/>
              </w:rPr>
            </w:pPr>
            <w:r>
              <w:rPr>
                <w:rFonts w:ascii="Arial" w:hAnsi="Arial" w:cs="Arial"/>
                <w:color w:val="000000"/>
                <w:szCs w:val="20"/>
              </w:rPr>
              <w:t>42</w:t>
            </w:r>
          </w:p>
        </w:tc>
        <w:tc>
          <w:tcPr>
            <w:tcW w:w="5500" w:type="dxa"/>
            <w:gridSpan w:val="2"/>
            <w:shd w:val="clear" w:color="000000" w:fill="FFFFFF"/>
            <w:hideMark/>
          </w:tcPr>
          <w:p w:rsidRPr="00451FF5" w:rsidR="004D5AB3" w:rsidP="00BE2872" w:rsidRDefault="004D5AB3" w14:paraId="2AD20CA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April 2021</w:t>
            </w:r>
          </w:p>
        </w:tc>
        <w:tc>
          <w:tcPr>
            <w:tcW w:w="1140" w:type="dxa"/>
            <w:shd w:val="clear" w:color="000000" w:fill="FFFFFF"/>
            <w:hideMark/>
          </w:tcPr>
          <w:p w:rsidRPr="00451FF5" w:rsidR="004D5AB3" w:rsidP="00BE2872" w:rsidRDefault="004D5AB3" w14:paraId="573C267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99CFEE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5/1/2020</w:t>
            </w:r>
          </w:p>
        </w:tc>
        <w:tc>
          <w:tcPr>
            <w:tcW w:w="1400" w:type="dxa"/>
            <w:shd w:val="clear" w:color="000000" w:fill="FFFFFF"/>
            <w:hideMark/>
          </w:tcPr>
          <w:p w:rsidRPr="00451FF5" w:rsidR="004D5AB3" w:rsidP="00BE2872" w:rsidRDefault="004D5AB3" w14:paraId="56EC6D1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5/7/2020</w:t>
            </w:r>
          </w:p>
        </w:tc>
      </w:tr>
      <w:tr w:rsidRPr="00451FF5" w:rsidR="004D5AB3" w:rsidTr="00BE2872" w14:paraId="491E3C75" w14:textId="77777777">
        <w:trPr>
          <w:trHeight w:val="250"/>
        </w:trPr>
        <w:tc>
          <w:tcPr>
            <w:tcW w:w="620" w:type="dxa"/>
            <w:shd w:val="clear" w:color="auto" w:fill="auto"/>
            <w:noWrap/>
            <w:hideMark/>
          </w:tcPr>
          <w:p w:rsidRPr="00451FF5" w:rsidR="004D5AB3" w:rsidP="00BE2872" w:rsidRDefault="004D5AB3" w14:paraId="7962AC58" w14:textId="77777777">
            <w:pPr>
              <w:jc w:val="center"/>
              <w:rPr>
                <w:rFonts w:ascii="Arial" w:hAnsi="Arial" w:eastAsia="Times New Roman" w:cs="Arial"/>
                <w:color w:val="000000"/>
                <w:szCs w:val="20"/>
                <w:lang w:eastAsia="en-US"/>
              </w:rPr>
            </w:pPr>
            <w:r>
              <w:rPr>
                <w:rFonts w:ascii="Arial" w:hAnsi="Arial" w:cs="Arial"/>
                <w:color w:val="000000"/>
                <w:szCs w:val="20"/>
              </w:rPr>
              <w:t>43</w:t>
            </w:r>
          </w:p>
        </w:tc>
        <w:tc>
          <w:tcPr>
            <w:tcW w:w="5500" w:type="dxa"/>
            <w:gridSpan w:val="2"/>
            <w:shd w:val="clear" w:color="000000" w:fill="FFFFFF"/>
            <w:hideMark/>
          </w:tcPr>
          <w:p w:rsidRPr="00451FF5" w:rsidR="004D5AB3" w:rsidP="00BE2872" w:rsidRDefault="004D5AB3" w14:paraId="597A9AD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May 2021</w:t>
            </w:r>
          </w:p>
        </w:tc>
        <w:tc>
          <w:tcPr>
            <w:tcW w:w="1140" w:type="dxa"/>
            <w:shd w:val="clear" w:color="000000" w:fill="FFFFFF"/>
            <w:hideMark/>
          </w:tcPr>
          <w:p w:rsidRPr="00451FF5" w:rsidR="004D5AB3" w:rsidP="00BE2872" w:rsidRDefault="004D5AB3" w14:paraId="4F93E38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778CAAA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6/1/2020</w:t>
            </w:r>
          </w:p>
        </w:tc>
        <w:tc>
          <w:tcPr>
            <w:tcW w:w="1400" w:type="dxa"/>
            <w:shd w:val="clear" w:color="000000" w:fill="FFFFFF"/>
            <w:hideMark/>
          </w:tcPr>
          <w:p w:rsidRPr="00451FF5" w:rsidR="004D5AB3" w:rsidP="00BE2872" w:rsidRDefault="004D5AB3" w14:paraId="6A7C999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6/5/2020</w:t>
            </w:r>
          </w:p>
        </w:tc>
      </w:tr>
      <w:tr w:rsidRPr="00451FF5" w:rsidR="004D5AB3" w:rsidTr="00BE2872" w14:paraId="27D0D059" w14:textId="77777777">
        <w:trPr>
          <w:trHeight w:val="250"/>
        </w:trPr>
        <w:tc>
          <w:tcPr>
            <w:tcW w:w="620" w:type="dxa"/>
            <w:shd w:val="clear" w:color="auto" w:fill="auto"/>
            <w:noWrap/>
            <w:hideMark/>
          </w:tcPr>
          <w:p w:rsidRPr="00451FF5" w:rsidR="004D5AB3" w:rsidP="00BE2872" w:rsidRDefault="004D5AB3" w14:paraId="28022A39" w14:textId="77777777">
            <w:pPr>
              <w:jc w:val="center"/>
              <w:rPr>
                <w:rFonts w:ascii="Arial" w:hAnsi="Arial" w:eastAsia="Times New Roman" w:cs="Arial"/>
                <w:color w:val="000000"/>
                <w:szCs w:val="20"/>
                <w:lang w:eastAsia="en-US"/>
              </w:rPr>
            </w:pPr>
            <w:r>
              <w:rPr>
                <w:rFonts w:ascii="Arial" w:hAnsi="Arial" w:cs="Arial"/>
                <w:color w:val="000000"/>
                <w:szCs w:val="20"/>
              </w:rPr>
              <w:t>44</w:t>
            </w:r>
          </w:p>
        </w:tc>
        <w:tc>
          <w:tcPr>
            <w:tcW w:w="5500" w:type="dxa"/>
            <w:gridSpan w:val="2"/>
            <w:shd w:val="clear" w:color="000000" w:fill="FFFFFF"/>
            <w:hideMark/>
          </w:tcPr>
          <w:p w:rsidRPr="00451FF5" w:rsidR="004D5AB3" w:rsidP="00BE2872" w:rsidRDefault="004D5AB3" w14:paraId="761A9EC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June 2021</w:t>
            </w:r>
          </w:p>
        </w:tc>
        <w:tc>
          <w:tcPr>
            <w:tcW w:w="1140" w:type="dxa"/>
            <w:shd w:val="clear" w:color="000000" w:fill="FFFFFF"/>
            <w:hideMark/>
          </w:tcPr>
          <w:p w:rsidRPr="00451FF5" w:rsidR="004D5AB3" w:rsidP="00BE2872" w:rsidRDefault="004D5AB3" w14:paraId="764927F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F8FA85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7/1/2020</w:t>
            </w:r>
          </w:p>
        </w:tc>
        <w:tc>
          <w:tcPr>
            <w:tcW w:w="1400" w:type="dxa"/>
            <w:shd w:val="clear" w:color="000000" w:fill="FFFFFF"/>
            <w:hideMark/>
          </w:tcPr>
          <w:p w:rsidRPr="00451FF5" w:rsidR="004D5AB3" w:rsidP="00BE2872" w:rsidRDefault="004D5AB3" w14:paraId="7539070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7/7/2020</w:t>
            </w:r>
          </w:p>
        </w:tc>
      </w:tr>
      <w:tr w:rsidRPr="00451FF5" w:rsidR="004D5AB3" w:rsidTr="00BE2872" w14:paraId="5177497A" w14:textId="77777777">
        <w:trPr>
          <w:trHeight w:val="250"/>
        </w:trPr>
        <w:tc>
          <w:tcPr>
            <w:tcW w:w="620" w:type="dxa"/>
            <w:shd w:val="clear" w:color="auto" w:fill="auto"/>
            <w:noWrap/>
            <w:hideMark/>
          </w:tcPr>
          <w:p w:rsidRPr="00451FF5" w:rsidR="004D5AB3" w:rsidP="00BE2872" w:rsidRDefault="004D5AB3" w14:paraId="10D5B097" w14:textId="77777777">
            <w:pPr>
              <w:jc w:val="center"/>
              <w:rPr>
                <w:rFonts w:ascii="Arial" w:hAnsi="Arial" w:eastAsia="Times New Roman" w:cs="Arial"/>
                <w:color w:val="000000"/>
                <w:szCs w:val="20"/>
                <w:lang w:eastAsia="en-US"/>
              </w:rPr>
            </w:pPr>
            <w:r>
              <w:rPr>
                <w:rFonts w:ascii="Arial" w:hAnsi="Arial" w:cs="Arial"/>
                <w:color w:val="000000"/>
                <w:szCs w:val="20"/>
              </w:rPr>
              <w:t>45</w:t>
            </w:r>
          </w:p>
        </w:tc>
        <w:tc>
          <w:tcPr>
            <w:tcW w:w="5500" w:type="dxa"/>
            <w:gridSpan w:val="2"/>
            <w:shd w:val="clear" w:color="000000" w:fill="FFFFFF"/>
            <w:hideMark/>
          </w:tcPr>
          <w:p w:rsidRPr="00451FF5" w:rsidR="004D5AB3" w:rsidP="00BE2872" w:rsidRDefault="004D5AB3" w14:paraId="70E4448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July 2021</w:t>
            </w:r>
          </w:p>
        </w:tc>
        <w:tc>
          <w:tcPr>
            <w:tcW w:w="1140" w:type="dxa"/>
            <w:shd w:val="clear" w:color="000000" w:fill="FFFFFF"/>
            <w:hideMark/>
          </w:tcPr>
          <w:p w:rsidRPr="00451FF5" w:rsidR="004D5AB3" w:rsidP="00BE2872" w:rsidRDefault="004D5AB3" w14:paraId="0026E22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EBF325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8/3/2020</w:t>
            </w:r>
          </w:p>
        </w:tc>
        <w:tc>
          <w:tcPr>
            <w:tcW w:w="1400" w:type="dxa"/>
            <w:shd w:val="clear" w:color="000000" w:fill="FFFFFF"/>
            <w:hideMark/>
          </w:tcPr>
          <w:p w:rsidRPr="00451FF5" w:rsidR="004D5AB3" w:rsidP="00BE2872" w:rsidRDefault="004D5AB3" w14:paraId="37FBC9B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8/7/2020</w:t>
            </w:r>
          </w:p>
        </w:tc>
      </w:tr>
      <w:tr w:rsidRPr="00451FF5" w:rsidR="004D5AB3" w:rsidTr="00BE2872" w14:paraId="0A21EF0C" w14:textId="77777777">
        <w:trPr>
          <w:trHeight w:val="250"/>
        </w:trPr>
        <w:tc>
          <w:tcPr>
            <w:tcW w:w="620" w:type="dxa"/>
            <w:shd w:val="clear" w:color="auto" w:fill="auto"/>
            <w:noWrap/>
            <w:hideMark/>
          </w:tcPr>
          <w:p w:rsidRPr="00451FF5" w:rsidR="004D5AB3" w:rsidP="00BE2872" w:rsidRDefault="004D5AB3" w14:paraId="684AA3C9" w14:textId="77777777">
            <w:pPr>
              <w:jc w:val="center"/>
              <w:rPr>
                <w:rFonts w:ascii="Arial" w:hAnsi="Arial" w:eastAsia="Times New Roman" w:cs="Arial"/>
                <w:color w:val="000000"/>
                <w:szCs w:val="20"/>
                <w:lang w:eastAsia="en-US"/>
              </w:rPr>
            </w:pPr>
            <w:r>
              <w:rPr>
                <w:rFonts w:ascii="Arial" w:hAnsi="Arial" w:cs="Arial"/>
                <w:color w:val="000000"/>
                <w:szCs w:val="20"/>
              </w:rPr>
              <w:t>46</w:t>
            </w:r>
          </w:p>
        </w:tc>
        <w:tc>
          <w:tcPr>
            <w:tcW w:w="5500" w:type="dxa"/>
            <w:gridSpan w:val="2"/>
            <w:shd w:val="clear" w:color="000000" w:fill="FFFFFF"/>
            <w:hideMark/>
          </w:tcPr>
          <w:p w:rsidRPr="00451FF5" w:rsidR="004D5AB3" w:rsidP="00BE2872" w:rsidRDefault="004D5AB3" w14:paraId="127A476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August 2021</w:t>
            </w:r>
          </w:p>
        </w:tc>
        <w:tc>
          <w:tcPr>
            <w:tcW w:w="1140" w:type="dxa"/>
            <w:shd w:val="clear" w:color="000000" w:fill="FFFFFF"/>
            <w:hideMark/>
          </w:tcPr>
          <w:p w:rsidRPr="00451FF5" w:rsidR="004D5AB3" w:rsidP="00BE2872" w:rsidRDefault="004D5AB3" w14:paraId="781173F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09B6E4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9/2/2020</w:t>
            </w:r>
          </w:p>
        </w:tc>
        <w:tc>
          <w:tcPr>
            <w:tcW w:w="1400" w:type="dxa"/>
            <w:shd w:val="clear" w:color="000000" w:fill="FFFFFF"/>
            <w:hideMark/>
          </w:tcPr>
          <w:p w:rsidRPr="00451FF5" w:rsidR="004D5AB3" w:rsidP="00BE2872" w:rsidRDefault="004D5AB3" w14:paraId="75E26AA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9/8/2020</w:t>
            </w:r>
          </w:p>
        </w:tc>
      </w:tr>
      <w:tr w:rsidRPr="00451FF5" w:rsidR="004D5AB3" w:rsidTr="00BE2872" w14:paraId="0BA61EBD" w14:textId="77777777">
        <w:trPr>
          <w:trHeight w:val="250"/>
        </w:trPr>
        <w:tc>
          <w:tcPr>
            <w:tcW w:w="620" w:type="dxa"/>
            <w:shd w:val="clear" w:color="auto" w:fill="auto"/>
            <w:noWrap/>
            <w:hideMark/>
          </w:tcPr>
          <w:p w:rsidRPr="00451FF5" w:rsidR="004D5AB3" w:rsidP="00BE2872" w:rsidRDefault="004D5AB3" w14:paraId="52DC4E57" w14:textId="77777777">
            <w:pPr>
              <w:jc w:val="center"/>
              <w:rPr>
                <w:rFonts w:ascii="Arial" w:hAnsi="Arial" w:eastAsia="Times New Roman" w:cs="Arial"/>
                <w:color w:val="000000"/>
                <w:szCs w:val="20"/>
                <w:lang w:eastAsia="en-US"/>
              </w:rPr>
            </w:pPr>
            <w:r>
              <w:rPr>
                <w:rFonts w:ascii="Arial" w:hAnsi="Arial" w:cs="Arial"/>
                <w:color w:val="000000"/>
                <w:szCs w:val="20"/>
              </w:rPr>
              <w:t>47</w:t>
            </w:r>
          </w:p>
        </w:tc>
        <w:tc>
          <w:tcPr>
            <w:tcW w:w="5500" w:type="dxa"/>
            <w:gridSpan w:val="2"/>
            <w:shd w:val="clear" w:color="000000" w:fill="FFFFFF"/>
            <w:hideMark/>
          </w:tcPr>
          <w:p w:rsidRPr="00451FF5" w:rsidR="004D5AB3" w:rsidP="00BE2872" w:rsidRDefault="004D5AB3" w14:paraId="68B6352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September 2021</w:t>
            </w:r>
          </w:p>
        </w:tc>
        <w:tc>
          <w:tcPr>
            <w:tcW w:w="1140" w:type="dxa"/>
            <w:shd w:val="clear" w:color="000000" w:fill="FFFFFF"/>
            <w:hideMark/>
          </w:tcPr>
          <w:p w:rsidRPr="00451FF5" w:rsidR="004D5AB3" w:rsidP="00BE2872" w:rsidRDefault="004D5AB3" w14:paraId="3122C37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1DB13D9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10/1/2020</w:t>
            </w:r>
          </w:p>
        </w:tc>
        <w:tc>
          <w:tcPr>
            <w:tcW w:w="1400" w:type="dxa"/>
            <w:shd w:val="clear" w:color="000000" w:fill="FFFFFF"/>
            <w:hideMark/>
          </w:tcPr>
          <w:p w:rsidRPr="00451FF5" w:rsidR="004D5AB3" w:rsidP="00BE2872" w:rsidRDefault="004D5AB3" w14:paraId="33958F4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10/7/2020</w:t>
            </w:r>
          </w:p>
        </w:tc>
      </w:tr>
      <w:tr w:rsidRPr="00451FF5" w:rsidR="004D5AB3" w:rsidTr="00BE2872" w14:paraId="272EFEFD" w14:textId="77777777">
        <w:trPr>
          <w:trHeight w:val="250"/>
        </w:trPr>
        <w:tc>
          <w:tcPr>
            <w:tcW w:w="620" w:type="dxa"/>
            <w:shd w:val="clear" w:color="auto" w:fill="auto"/>
            <w:noWrap/>
            <w:hideMark/>
          </w:tcPr>
          <w:p w:rsidRPr="00451FF5" w:rsidR="004D5AB3" w:rsidP="00BE2872" w:rsidRDefault="004D5AB3" w14:paraId="7EF5F5E0" w14:textId="77777777">
            <w:pPr>
              <w:jc w:val="center"/>
              <w:rPr>
                <w:rFonts w:ascii="Arial" w:hAnsi="Arial" w:eastAsia="Times New Roman" w:cs="Arial"/>
                <w:color w:val="000000"/>
                <w:szCs w:val="20"/>
                <w:lang w:eastAsia="en-US"/>
              </w:rPr>
            </w:pPr>
            <w:r>
              <w:rPr>
                <w:rFonts w:ascii="Arial" w:hAnsi="Arial" w:cs="Arial"/>
                <w:color w:val="000000"/>
                <w:szCs w:val="20"/>
              </w:rPr>
              <w:t>48</w:t>
            </w:r>
          </w:p>
        </w:tc>
        <w:tc>
          <w:tcPr>
            <w:tcW w:w="5500" w:type="dxa"/>
            <w:gridSpan w:val="2"/>
            <w:shd w:val="clear" w:color="000000" w:fill="FFFFFF"/>
            <w:hideMark/>
          </w:tcPr>
          <w:p w:rsidRPr="00451FF5" w:rsidR="004D5AB3" w:rsidP="00BE2872" w:rsidRDefault="004D5AB3" w14:paraId="3CE67B9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October 2021</w:t>
            </w:r>
          </w:p>
        </w:tc>
        <w:tc>
          <w:tcPr>
            <w:tcW w:w="1140" w:type="dxa"/>
            <w:shd w:val="clear" w:color="000000" w:fill="FFFFFF"/>
            <w:hideMark/>
          </w:tcPr>
          <w:p w:rsidRPr="00451FF5" w:rsidR="004D5AB3" w:rsidP="00BE2872" w:rsidRDefault="004D5AB3" w14:paraId="711F912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630FEAA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11/2/2020</w:t>
            </w:r>
          </w:p>
        </w:tc>
        <w:tc>
          <w:tcPr>
            <w:tcW w:w="1400" w:type="dxa"/>
            <w:shd w:val="clear" w:color="000000" w:fill="FFFFFF"/>
            <w:hideMark/>
          </w:tcPr>
          <w:p w:rsidRPr="00451FF5" w:rsidR="004D5AB3" w:rsidP="00BE2872" w:rsidRDefault="004D5AB3" w14:paraId="74A98A6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11/6/2020</w:t>
            </w:r>
          </w:p>
        </w:tc>
      </w:tr>
      <w:tr w:rsidRPr="00451FF5" w:rsidR="004D5AB3" w:rsidTr="00BE2872" w14:paraId="1AD67235" w14:textId="77777777">
        <w:trPr>
          <w:trHeight w:val="250"/>
        </w:trPr>
        <w:tc>
          <w:tcPr>
            <w:tcW w:w="620" w:type="dxa"/>
            <w:shd w:val="clear" w:color="auto" w:fill="auto"/>
            <w:noWrap/>
            <w:hideMark/>
          </w:tcPr>
          <w:p w:rsidRPr="00451FF5" w:rsidR="004D5AB3" w:rsidP="00BE2872" w:rsidRDefault="004D5AB3" w14:paraId="50F8EFAC" w14:textId="77777777">
            <w:pPr>
              <w:jc w:val="center"/>
              <w:rPr>
                <w:rFonts w:ascii="Arial" w:hAnsi="Arial" w:eastAsia="Times New Roman" w:cs="Arial"/>
                <w:color w:val="000000"/>
                <w:szCs w:val="20"/>
                <w:lang w:eastAsia="en-US"/>
              </w:rPr>
            </w:pPr>
            <w:r>
              <w:rPr>
                <w:rFonts w:ascii="Arial" w:hAnsi="Arial" w:cs="Arial"/>
                <w:color w:val="000000"/>
                <w:szCs w:val="20"/>
              </w:rPr>
              <w:t>49</w:t>
            </w:r>
          </w:p>
        </w:tc>
        <w:tc>
          <w:tcPr>
            <w:tcW w:w="5500" w:type="dxa"/>
            <w:gridSpan w:val="2"/>
            <w:shd w:val="clear" w:color="000000" w:fill="FFFFFF"/>
            <w:hideMark/>
          </w:tcPr>
          <w:p w:rsidRPr="00451FF5" w:rsidR="004D5AB3" w:rsidP="00BE2872" w:rsidRDefault="004D5AB3" w14:paraId="790F896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November 2021</w:t>
            </w:r>
          </w:p>
        </w:tc>
        <w:tc>
          <w:tcPr>
            <w:tcW w:w="1140" w:type="dxa"/>
            <w:shd w:val="clear" w:color="000000" w:fill="FFFFFF"/>
            <w:hideMark/>
          </w:tcPr>
          <w:p w:rsidRPr="00451FF5" w:rsidR="004D5AB3" w:rsidP="00BE2872" w:rsidRDefault="004D5AB3" w14:paraId="641802A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82B65D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12/1/2020</w:t>
            </w:r>
          </w:p>
        </w:tc>
        <w:tc>
          <w:tcPr>
            <w:tcW w:w="1400" w:type="dxa"/>
            <w:shd w:val="clear" w:color="000000" w:fill="FFFFFF"/>
            <w:hideMark/>
          </w:tcPr>
          <w:p w:rsidRPr="00451FF5" w:rsidR="004D5AB3" w:rsidP="00BE2872" w:rsidRDefault="004D5AB3" w14:paraId="03EF9FE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12/7/2020</w:t>
            </w:r>
          </w:p>
        </w:tc>
      </w:tr>
      <w:tr w:rsidRPr="00451FF5" w:rsidR="004D5AB3" w:rsidTr="00BE2872" w14:paraId="4141D77D" w14:textId="77777777">
        <w:trPr>
          <w:trHeight w:val="250"/>
        </w:trPr>
        <w:tc>
          <w:tcPr>
            <w:tcW w:w="620" w:type="dxa"/>
            <w:shd w:val="clear" w:color="auto" w:fill="auto"/>
            <w:noWrap/>
            <w:hideMark/>
          </w:tcPr>
          <w:p w:rsidRPr="00451FF5" w:rsidR="004D5AB3" w:rsidP="00BE2872" w:rsidRDefault="004D5AB3" w14:paraId="2FE81673" w14:textId="77777777">
            <w:pPr>
              <w:jc w:val="center"/>
              <w:rPr>
                <w:rFonts w:ascii="Arial" w:hAnsi="Arial" w:eastAsia="Times New Roman" w:cs="Arial"/>
                <w:color w:val="000000"/>
                <w:szCs w:val="20"/>
                <w:lang w:eastAsia="en-US"/>
              </w:rPr>
            </w:pPr>
            <w:r>
              <w:rPr>
                <w:rFonts w:ascii="Arial" w:hAnsi="Arial" w:cs="Arial"/>
                <w:color w:val="000000"/>
                <w:szCs w:val="20"/>
              </w:rPr>
              <w:t>50</w:t>
            </w:r>
          </w:p>
        </w:tc>
        <w:tc>
          <w:tcPr>
            <w:tcW w:w="5500" w:type="dxa"/>
            <w:gridSpan w:val="2"/>
            <w:shd w:val="clear" w:color="000000" w:fill="FFFFFF"/>
            <w:hideMark/>
          </w:tcPr>
          <w:p w:rsidRPr="00451FF5" w:rsidR="004D5AB3" w:rsidP="00BE2872" w:rsidRDefault="004D5AB3" w14:paraId="75B2004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December 2021</w:t>
            </w:r>
          </w:p>
        </w:tc>
        <w:tc>
          <w:tcPr>
            <w:tcW w:w="1140" w:type="dxa"/>
            <w:shd w:val="clear" w:color="000000" w:fill="FFFFFF"/>
            <w:hideMark/>
          </w:tcPr>
          <w:p w:rsidRPr="00451FF5" w:rsidR="004D5AB3" w:rsidP="00BE2872" w:rsidRDefault="004D5AB3" w14:paraId="48C1C77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D0CE22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1/4/2021</w:t>
            </w:r>
          </w:p>
        </w:tc>
        <w:tc>
          <w:tcPr>
            <w:tcW w:w="1400" w:type="dxa"/>
            <w:shd w:val="clear" w:color="000000" w:fill="FFFFFF"/>
            <w:hideMark/>
          </w:tcPr>
          <w:p w:rsidRPr="00451FF5" w:rsidR="004D5AB3" w:rsidP="00BE2872" w:rsidRDefault="004D5AB3" w14:paraId="024C396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1/8/2021</w:t>
            </w:r>
          </w:p>
        </w:tc>
      </w:tr>
      <w:tr w:rsidRPr="00451FF5" w:rsidR="004D5AB3" w:rsidTr="00BE2872" w14:paraId="343EE357" w14:textId="77777777">
        <w:trPr>
          <w:trHeight w:val="250"/>
        </w:trPr>
        <w:tc>
          <w:tcPr>
            <w:tcW w:w="620" w:type="dxa"/>
            <w:shd w:val="clear" w:color="auto" w:fill="auto"/>
            <w:noWrap/>
            <w:hideMark/>
          </w:tcPr>
          <w:p w:rsidRPr="00451FF5" w:rsidR="004D5AB3" w:rsidP="00BE2872" w:rsidRDefault="004D5AB3" w14:paraId="15F4B86C" w14:textId="77777777">
            <w:pPr>
              <w:jc w:val="center"/>
              <w:rPr>
                <w:rFonts w:ascii="Arial" w:hAnsi="Arial" w:eastAsia="Times New Roman" w:cs="Arial"/>
                <w:color w:val="000000"/>
                <w:szCs w:val="20"/>
                <w:lang w:eastAsia="en-US"/>
              </w:rPr>
            </w:pPr>
            <w:r>
              <w:rPr>
                <w:rFonts w:ascii="Arial" w:hAnsi="Arial" w:cs="Arial"/>
                <w:color w:val="000000"/>
                <w:szCs w:val="20"/>
              </w:rPr>
              <w:t>51</w:t>
            </w:r>
          </w:p>
        </w:tc>
        <w:tc>
          <w:tcPr>
            <w:tcW w:w="5500" w:type="dxa"/>
            <w:gridSpan w:val="2"/>
            <w:shd w:val="clear" w:color="000000" w:fill="FFFFFF"/>
            <w:hideMark/>
          </w:tcPr>
          <w:p w:rsidRPr="00451FF5" w:rsidR="004D5AB3" w:rsidP="00BE2872" w:rsidRDefault="004D5AB3" w14:paraId="6853C1D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January 2022</w:t>
            </w:r>
          </w:p>
        </w:tc>
        <w:tc>
          <w:tcPr>
            <w:tcW w:w="1140" w:type="dxa"/>
            <w:shd w:val="clear" w:color="000000" w:fill="FFFFFF"/>
            <w:hideMark/>
          </w:tcPr>
          <w:p w:rsidRPr="00451FF5" w:rsidR="004D5AB3" w:rsidP="00BE2872" w:rsidRDefault="004D5AB3" w14:paraId="703FBD8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855CF6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2/1/2021</w:t>
            </w:r>
          </w:p>
        </w:tc>
        <w:tc>
          <w:tcPr>
            <w:tcW w:w="1400" w:type="dxa"/>
            <w:shd w:val="clear" w:color="000000" w:fill="FFFFFF"/>
            <w:hideMark/>
          </w:tcPr>
          <w:p w:rsidRPr="00451FF5" w:rsidR="004D5AB3" w:rsidP="00BE2872" w:rsidRDefault="004D5AB3" w14:paraId="6F01D46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2/5/2021</w:t>
            </w:r>
          </w:p>
        </w:tc>
      </w:tr>
      <w:tr w:rsidRPr="00451FF5" w:rsidR="004D5AB3" w:rsidTr="00BE2872" w14:paraId="3ABE8F07" w14:textId="77777777">
        <w:trPr>
          <w:trHeight w:val="260"/>
        </w:trPr>
        <w:tc>
          <w:tcPr>
            <w:tcW w:w="620" w:type="dxa"/>
            <w:shd w:val="clear" w:color="auto" w:fill="auto"/>
            <w:noWrap/>
            <w:hideMark/>
          </w:tcPr>
          <w:p w:rsidRPr="00451FF5" w:rsidR="004D5AB3" w:rsidP="00BE2872" w:rsidRDefault="004D5AB3" w14:paraId="6BA44BC2" w14:textId="77777777">
            <w:pPr>
              <w:jc w:val="center"/>
              <w:rPr>
                <w:rFonts w:ascii="Arial" w:hAnsi="Arial" w:eastAsia="Times New Roman" w:cs="Arial"/>
                <w:color w:val="000000"/>
                <w:szCs w:val="20"/>
                <w:lang w:eastAsia="en-US"/>
              </w:rPr>
            </w:pPr>
            <w:r>
              <w:rPr>
                <w:rFonts w:ascii="Arial" w:hAnsi="Arial" w:cs="Arial"/>
                <w:color w:val="000000"/>
                <w:szCs w:val="20"/>
              </w:rPr>
              <w:t>52</w:t>
            </w:r>
          </w:p>
        </w:tc>
        <w:tc>
          <w:tcPr>
            <w:tcW w:w="5500" w:type="dxa"/>
            <w:gridSpan w:val="2"/>
            <w:shd w:val="clear" w:color="000000" w:fill="FFFFFF"/>
            <w:hideMark/>
          </w:tcPr>
          <w:p w:rsidRPr="00451FF5" w:rsidR="004D5AB3" w:rsidP="00BE2872" w:rsidRDefault="004D5AB3" w14:paraId="18FB327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Round 1</w:t>
            </w:r>
          </w:p>
        </w:tc>
        <w:tc>
          <w:tcPr>
            <w:tcW w:w="1140" w:type="dxa"/>
            <w:shd w:val="clear" w:color="000000" w:fill="FFFFFF"/>
            <w:hideMark/>
          </w:tcPr>
          <w:p w:rsidRPr="00451FF5" w:rsidR="004D5AB3" w:rsidP="00BE2872" w:rsidRDefault="004D5AB3" w14:paraId="77CAA7F5"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149 days</w:t>
            </w:r>
          </w:p>
        </w:tc>
        <w:tc>
          <w:tcPr>
            <w:tcW w:w="1280" w:type="dxa"/>
            <w:shd w:val="clear" w:color="000000" w:fill="FFFFFF"/>
            <w:hideMark/>
          </w:tcPr>
          <w:p w:rsidRPr="00451FF5" w:rsidR="004D5AB3" w:rsidP="00BE2872" w:rsidRDefault="004D5AB3" w14:paraId="349A67D4"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3/12/2020</w:t>
            </w:r>
          </w:p>
        </w:tc>
        <w:tc>
          <w:tcPr>
            <w:tcW w:w="1400" w:type="dxa"/>
            <w:shd w:val="clear" w:color="000000" w:fill="FFFFFF"/>
            <w:hideMark/>
          </w:tcPr>
          <w:p w:rsidRPr="00451FF5" w:rsidR="004D5AB3" w:rsidP="00BE2872" w:rsidRDefault="004D5AB3" w14:paraId="228DF36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10/6/2020</w:t>
            </w:r>
          </w:p>
        </w:tc>
      </w:tr>
      <w:tr w:rsidRPr="00451FF5" w:rsidR="004D5AB3" w:rsidTr="00BE2872" w14:paraId="107AB8A8" w14:textId="77777777">
        <w:trPr>
          <w:trHeight w:val="260"/>
        </w:trPr>
        <w:tc>
          <w:tcPr>
            <w:tcW w:w="620" w:type="dxa"/>
            <w:shd w:val="clear" w:color="auto" w:fill="auto"/>
            <w:noWrap/>
            <w:hideMark/>
          </w:tcPr>
          <w:p w:rsidRPr="00451FF5" w:rsidR="004D5AB3" w:rsidP="00BE2872" w:rsidRDefault="004D5AB3" w14:paraId="3B81E1A0" w14:textId="77777777">
            <w:pPr>
              <w:jc w:val="center"/>
              <w:rPr>
                <w:rFonts w:ascii="Arial" w:hAnsi="Arial" w:eastAsia="Times New Roman" w:cs="Arial"/>
                <w:color w:val="000000"/>
                <w:szCs w:val="20"/>
                <w:lang w:eastAsia="en-US"/>
              </w:rPr>
            </w:pPr>
            <w:r>
              <w:rPr>
                <w:rFonts w:ascii="Arial" w:hAnsi="Arial" w:cs="Arial"/>
                <w:color w:val="000000"/>
                <w:szCs w:val="20"/>
              </w:rPr>
              <w:t>53</w:t>
            </w:r>
          </w:p>
        </w:tc>
        <w:tc>
          <w:tcPr>
            <w:tcW w:w="5500" w:type="dxa"/>
            <w:gridSpan w:val="2"/>
            <w:shd w:val="clear" w:color="000000" w:fill="FFFFFF"/>
            <w:hideMark/>
          </w:tcPr>
          <w:p w:rsidRPr="00451FF5" w:rsidR="004D5AB3" w:rsidP="00BE2872" w:rsidRDefault="004D5AB3" w14:paraId="00B9880D"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Protocols, IRB Approval, &amp; OMB Clearance</w:t>
            </w:r>
          </w:p>
        </w:tc>
        <w:tc>
          <w:tcPr>
            <w:tcW w:w="1140" w:type="dxa"/>
            <w:shd w:val="clear" w:color="000000" w:fill="FFFFFF"/>
            <w:hideMark/>
          </w:tcPr>
          <w:p w:rsidRPr="00451FF5" w:rsidR="004D5AB3" w:rsidP="00BE2872" w:rsidRDefault="004D5AB3" w14:paraId="68A514CA"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48 days</w:t>
            </w:r>
          </w:p>
        </w:tc>
        <w:tc>
          <w:tcPr>
            <w:tcW w:w="1280" w:type="dxa"/>
            <w:shd w:val="clear" w:color="000000" w:fill="FFFFFF"/>
            <w:hideMark/>
          </w:tcPr>
          <w:p w:rsidRPr="00451FF5" w:rsidR="004D5AB3" w:rsidP="00BE2872" w:rsidRDefault="004D5AB3" w14:paraId="201B80D2"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3/12/2020</w:t>
            </w:r>
          </w:p>
        </w:tc>
        <w:tc>
          <w:tcPr>
            <w:tcW w:w="1400" w:type="dxa"/>
            <w:shd w:val="clear" w:color="000000" w:fill="FFFFFF"/>
            <w:hideMark/>
          </w:tcPr>
          <w:p w:rsidRPr="00451FF5" w:rsidR="004D5AB3" w:rsidP="00BE2872" w:rsidRDefault="004D5AB3" w14:paraId="5A29CBC2"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5/18/2020</w:t>
            </w:r>
          </w:p>
        </w:tc>
      </w:tr>
      <w:tr w:rsidRPr="00451FF5" w:rsidR="004D5AB3" w:rsidTr="00BE2872" w14:paraId="14822EA7" w14:textId="77777777">
        <w:trPr>
          <w:trHeight w:val="250"/>
        </w:trPr>
        <w:tc>
          <w:tcPr>
            <w:tcW w:w="620" w:type="dxa"/>
            <w:shd w:val="clear" w:color="auto" w:fill="auto"/>
            <w:noWrap/>
            <w:hideMark/>
          </w:tcPr>
          <w:p w:rsidRPr="00451FF5" w:rsidR="004D5AB3" w:rsidP="00BE2872" w:rsidRDefault="004D5AB3" w14:paraId="4F0ABD14" w14:textId="77777777">
            <w:pPr>
              <w:jc w:val="center"/>
              <w:rPr>
                <w:rFonts w:ascii="Arial" w:hAnsi="Arial" w:eastAsia="Times New Roman" w:cs="Arial"/>
                <w:color w:val="000000"/>
                <w:szCs w:val="20"/>
                <w:lang w:eastAsia="en-US"/>
              </w:rPr>
            </w:pPr>
            <w:r>
              <w:rPr>
                <w:rFonts w:ascii="Arial" w:hAnsi="Arial" w:cs="Arial"/>
                <w:color w:val="000000"/>
                <w:szCs w:val="20"/>
              </w:rPr>
              <w:t>54</w:t>
            </w:r>
          </w:p>
        </w:tc>
        <w:tc>
          <w:tcPr>
            <w:tcW w:w="5500" w:type="dxa"/>
            <w:gridSpan w:val="2"/>
            <w:shd w:val="clear" w:color="000000" w:fill="FFFFFF"/>
            <w:hideMark/>
          </w:tcPr>
          <w:p w:rsidRPr="00451FF5" w:rsidR="004D5AB3" w:rsidP="00BE2872" w:rsidRDefault="004D5AB3" w14:paraId="6A047D0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screening &amp; interview protocols and materials</w:t>
            </w:r>
          </w:p>
        </w:tc>
        <w:tc>
          <w:tcPr>
            <w:tcW w:w="1140" w:type="dxa"/>
            <w:shd w:val="clear" w:color="000000" w:fill="FFFFFF"/>
            <w:hideMark/>
          </w:tcPr>
          <w:p w:rsidRPr="00451FF5" w:rsidR="004D5AB3" w:rsidP="00BE2872" w:rsidRDefault="004D5AB3" w14:paraId="493CA04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18 days</w:t>
            </w:r>
          </w:p>
        </w:tc>
        <w:tc>
          <w:tcPr>
            <w:tcW w:w="1280" w:type="dxa"/>
            <w:shd w:val="clear" w:color="000000" w:fill="FFFFFF"/>
            <w:hideMark/>
          </w:tcPr>
          <w:p w:rsidRPr="00451FF5" w:rsidR="004D5AB3" w:rsidP="00BE2872" w:rsidRDefault="004D5AB3" w14:paraId="35DD828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3/12/2020</w:t>
            </w:r>
          </w:p>
        </w:tc>
        <w:tc>
          <w:tcPr>
            <w:tcW w:w="1400" w:type="dxa"/>
            <w:shd w:val="clear" w:color="000000" w:fill="FFFFFF"/>
            <w:hideMark/>
          </w:tcPr>
          <w:p w:rsidRPr="00451FF5" w:rsidR="004D5AB3" w:rsidP="00BE2872" w:rsidRDefault="004D5AB3" w14:paraId="0DE4905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4/6/2020</w:t>
            </w:r>
          </w:p>
        </w:tc>
      </w:tr>
      <w:tr w:rsidRPr="00451FF5" w:rsidR="004D5AB3" w:rsidTr="00BE2872" w14:paraId="4360A4A5" w14:textId="77777777">
        <w:trPr>
          <w:trHeight w:val="250"/>
        </w:trPr>
        <w:tc>
          <w:tcPr>
            <w:tcW w:w="620" w:type="dxa"/>
            <w:shd w:val="clear" w:color="auto" w:fill="auto"/>
            <w:noWrap/>
            <w:hideMark/>
          </w:tcPr>
          <w:p w:rsidRPr="00451FF5" w:rsidR="004D5AB3" w:rsidP="00BE2872" w:rsidRDefault="004D5AB3" w14:paraId="6144765C" w14:textId="77777777">
            <w:pPr>
              <w:jc w:val="center"/>
              <w:rPr>
                <w:rFonts w:ascii="Arial" w:hAnsi="Arial" w:eastAsia="Times New Roman" w:cs="Arial"/>
                <w:color w:val="000000"/>
                <w:szCs w:val="20"/>
                <w:lang w:eastAsia="en-US"/>
              </w:rPr>
            </w:pPr>
            <w:r>
              <w:rPr>
                <w:rFonts w:ascii="Arial" w:hAnsi="Arial" w:cs="Arial"/>
                <w:color w:val="000000"/>
                <w:szCs w:val="20"/>
              </w:rPr>
              <w:t>55</w:t>
            </w:r>
          </w:p>
        </w:tc>
        <w:tc>
          <w:tcPr>
            <w:tcW w:w="5500" w:type="dxa"/>
            <w:gridSpan w:val="2"/>
            <w:shd w:val="clear" w:color="000000" w:fill="FFFFFF"/>
            <w:hideMark/>
          </w:tcPr>
          <w:p w:rsidRPr="00451FF5" w:rsidR="004D5AB3" w:rsidP="00BE2872" w:rsidRDefault="004D5AB3" w14:paraId="1A7DA26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protocols and materials</w:t>
            </w:r>
          </w:p>
        </w:tc>
        <w:tc>
          <w:tcPr>
            <w:tcW w:w="1140" w:type="dxa"/>
            <w:shd w:val="clear" w:color="000000" w:fill="FFFFFF"/>
            <w:hideMark/>
          </w:tcPr>
          <w:p w:rsidRPr="00451FF5" w:rsidR="004D5AB3" w:rsidP="00BE2872" w:rsidRDefault="004D5AB3" w14:paraId="60CB3FD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705D552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4/7/2020</w:t>
            </w:r>
          </w:p>
        </w:tc>
        <w:tc>
          <w:tcPr>
            <w:tcW w:w="1400" w:type="dxa"/>
            <w:shd w:val="clear" w:color="000000" w:fill="FFFFFF"/>
            <w:hideMark/>
          </w:tcPr>
          <w:p w:rsidRPr="00451FF5" w:rsidR="004D5AB3" w:rsidP="00BE2872" w:rsidRDefault="004D5AB3" w14:paraId="4798938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4/20/2020</w:t>
            </w:r>
          </w:p>
        </w:tc>
      </w:tr>
      <w:tr w:rsidRPr="00451FF5" w:rsidR="004D5AB3" w:rsidTr="00BE2872" w14:paraId="520562A2" w14:textId="77777777">
        <w:trPr>
          <w:trHeight w:val="500"/>
        </w:trPr>
        <w:tc>
          <w:tcPr>
            <w:tcW w:w="620" w:type="dxa"/>
            <w:shd w:val="clear" w:color="auto" w:fill="auto"/>
            <w:noWrap/>
            <w:hideMark/>
          </w:tcPr>
          <w:p w:rsidRPr="00451FF5" w:rsidR="004D5AB3" w:rsidP="00BE2872" w:rsidRDefault="004D5AB3" w14:paraId="6D99186B" w14:textId="77777777">
            <w:pPr>
              <w:jc w:val="center"/>
              <w:rPr>
                <w:rFonts w:ascii="Arial" w:hAnsi="Arial" w:eastAsia="Times New Roman" w:cs="Arial"/>
                <w:color w:val="000000"/>
                <w:szCs w:val="20"/>
                <w:lang w:eastAsia="en-US"/>
              </w:rPr>
            </w:pPr>
            <w:r>
              <w:rPr>
                <w:rFonts w:ascii="Arial" w:hAnsi="Arial" w:cs="Arial"/>
                <w:color w:val="000000"/>
                <w:szCs w:val="20"/>
              </w:rPr>
              <w:t>56</w:t>
            </w:r>
          </w:p>
        </w:tc>
        <w:tc>
          <w:tcPr>
            <w:tcW w:w="5500" w:type="dxa"/>
            <w:gridSpan w:val="2"/>
            <w:shd w:val="clear" w:color="000000" w:fill="FFFFFF"/>
            <w:hideMark/>
          </w:tcPr>
          <w:p w:rsidR="004D5AB3" w:rsidP="00BE2872" w:rsidRDefault="004D5AB3" w14:paraId="254AAFD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introductory script, protocol with probes, and</w:t>
            </w:r>
          </w:p>
          <w:p w:rsidRPr="00451FF5" w:rsidR="004D5AB3" w:rsidP="00BE2872" w:rsidRDefault="004D5AB3" w14:paraId="3D48A565"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email/text appointment messages</w:t>
            </w:r>
          </w:p>
        </w:tc>
        <w:tc>
          <w:tcPr>
            <w:tcW w:w="1140" w:type="dxa"/>
            <w:shd w:val="clear" w:color="000000" w:fill="FFFFFF"/>
            <w:hideMark/>
          </w:tcPr>
          <w:p w:rsidRPr="00451FF5" w:rsidR="004D5AB3" w:rsidP="00BE2872" w:rsidRDefault="004D5AB3" w14:paraId="26FDE8D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75D9343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4/21/2020</w:t>
            </w:r>
          </w:p>
        </w:tc>
        <w:tc>
          <w:tcPr>
            <w:tcW w:w="1400" w:type="dxa"/>
            <w:shd w:val="clear" w:color="000000" w:fill="FFFFFF"/>
            <w:hideMark/>
          </w:tcPr>
          <w:p w:rsidRPr="00451FF5" w:rsidR="004D5AB3" w:rsidP="00BE2872" w:rsidRDefault="004D5AB3" w14:paraId="28B5658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4/27/2020</w:t>
            </w:r>
          </w:p>
        </w:tc>
      </w:tr>
      <w:tr w:rsidRPr="00451FF5" w:rsidR="004D5AB3" w:rsidTr="00BE2872" w14:paraId="147E4214" w14:textId="77777777">
        <w:trPr>
          <w:trHeight w:val="250"/>
        </w:trPr>
        <w:tc>
          <w:tcPr>
            <w:tcW w:w="620" w:type="dxa"/>
            <w:shd w:val="clear" w:color="auto" w:fill="auto"/>
            <w:noWrap/>
            <w:hideMark/>
          </w:tcPr>
          <w:p w:rsidRPr="00451FF5" w:rsidR="004D5AB3" w:rsidP="00BE2872" w:rsidRDefault="004D5AB3" w14:paraId="33A5B23A" w14:textId="77777777">
            <w:pPr>
              <w:jc w:val="center"/>
              <w:rPr>
                <w:rFonts w:ascii="Arial" w:hAnsi="Arial" w:eastAsia="Times New Roman" w:cs="Arial"/>
                <w:color w:val="000000"/>
                <w:szCs w:val="20"/>
                <w:lang w:eastAsia="en-US"/>
              </w:rPr>
            </w:pPr>
            <w:r>
              <w:rPr>
                <w:rFonts w:ascii="Arial" w:hAnsi="Arial" w:cs="Arial"/>
                <w:color w:val="000000"/>
                <w:szCs w:val="20"/>
              </w:rPr>
              <w:t>57</w:t>
            </w:r>
          </w:p>
        </w:tc>
        <w:tc>
          <w:tcPr>
            <w:tcW w:w="5500" w:type="dxa"/>
            <w:gridSpan w:val="2"/>
            <w:shd w:val="clear" w:color="000000" w:fill="FFFFFF"/>
            <w:hideMark/>
          </w:tcPr>
          <w:p w:rsidR="004D5AB3" w:rsidP="00BE2872" w:rsidRDefault="004D5AB3" w14:paraId="76B31895"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screening instrument and recruitment</w:t>
            </w:r>
          </w:p>
          <w:p w:rsidRPr="00451FF5" w:rsidR="004D5AB3" w:rsidP="00BE2872" w:rsidRDefault="004D5AB3" w14:paraId="4FC31133"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advertisements </w:t>
            </w:r>
          </w:p>
        </w:tc>
        <w:tc>
          <w:tcPr>
            <w:tcW w:w="1140" w:type="dxa"/>
            <w:shd w:val="clear" w:color="000000" w:fill="FFFFFF"/>
            <w:hideMark/>
          </w:tcPr>
          <w:p w:rsidRPr="00451FF5" w:rsidR="004D5AB3" w:rsidP="00BE2872" w:rsidRDefault="004D5AB3" w14:paraId="0977C22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 days</w:t>
            </w:r>
          </w:p>
        </w:tc>
        <w:tc>
          <w:tcPr>
            <w:tcW w:w="1280" w:type="dxa"/>
            <w:shd w:val="clear" w:color="000000" w:fill="FFFFFF"/>
            <w:hideMark/>
          </w:tcPr>
          <w:p w:rsidRPr="00451FF5" w:rsidR="004D5AB3" w:rsidP="00BE2872" w:rsidRDefault="004D5AB3" w14:paraId="525FDF8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4/21/2020</w:t>
            </w:r>
          </w:p>
        </w:tc>
        <w:tc>
          <w:tcPr>
            <w:tcW w:w="1400" w:type="dxa"/>
            <w:shd w:val="clear" w:color="000000" w:fill="FFFFFF"/>
            <w:hideMark/>
          </w:tcPr>
          <w:p w:rsidRPr="00451FF5" w:rsidR="004D5AB3" w:rsidP="00BE2872" w:rsidRDefault="004D5AB3" w14:paraId="430E3E7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4/30/2020</w:t>
            </w:r>
          </w:p>
        </w:tc>
      </w:tr>
      <w:tr w:rsidRPr="00451FF5" w:rsidR="004D5AB3" w:rsidTr="00BE2872" w14:paraId="552F6021" w14:textId="77777777">
        <w:trPr>
          <w:trHeight w:val="500"/>
        </w:trPr>
        <w:tc>
          <w:tcPr>
            <w:tcW w:w="620" w:type="dxa"/>
            <w:shd w:val="clear" w:color="auto" w:fill="auto"/>
            <w:noWrap/>
            <w:hideMark/>
          </w:tcPr>
          <w:p w:rsidRPr="00451FF5" w:rsidR="004D5AB3" w:rsidP="00BE2872" w:rsidRDefault="004D5AB3" w14:paraId="4AB9C89D" w14:textId="77777777">
            <w:pPr>
              <w:jc w:val="center"/>
              <w:rPr>
                <w:rFonts w:ascii="Arial" w:hAnsi="Arial" w:eastAsia="Times New Roman" w:cs="Arial"/>
                <w:color w:val="000000"/>
                <w:szCs w:val="20"/>
                <w:lang w:eastAsia="en-US"/>
              </w:rPr>
            </w:pPr>
            <w:r>
              <w:rPr>
                <w:rFonts w:ascii="Arial" w:hAnsi="Arial" w:cs="Arial"/>
                <w:color w:val="000000"/>
                <w:szCs w:val="20"/>
              </w:rPr>
              <w:t>58</w:t>
            </w:r>
          </w:p>
        </w:tc>
        <w:tc>
          <w:tcPr>
            <w:tcW w:w="5500" w:type="dxa"/>
            <w:gridSpan w:val="2"/>
            <w:shd w:val="clear" w:color="000000" w:fill="FFFFFF"/>
            <w:hideMark/>
          </w:tcPr>
          <w:p w:rsidR="004D5AB3" w:rsidP="00BE2872" w:rsidRDefault="004D5AB3" w14:paraId="5452169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revised introductory script, protocol</w:t>
            </w:r>
          </w:p>
          <w:p w:rsidRPr="00451FF5" w:rsidR="004D5AB3" w:rsidP="00BE2872" w:rsidRDefault="004D5AB3" w14:paraId="6C395361"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w:t>
            </w: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with probes, and email/text appt. messages</w:t>
            </w:r>
          </w:p>
        </w:tc>
        <w:tc>
          <w:tcPr>
            <w:tcW w:w="1140" w:type="dxa"/>
            <w:shd w:val="clear" w:color="000000" w:fill="FFFFFF"/>
            <w:hideMark/>
          </w:tcPr>
          <w:p w:rsidRPr="00451FF5" w:rsidR="004D5AB3" w:rsidP="00BE2872" w:rsidRDefault="004D5AB3" w14:paraId="6E4096B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EE3BD1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4/28/2020</w:t>
            </w:r>
          </w:p>
        </w:tc>
        <w:tc>
          <w:tcPr>
            <w:tcW w:w="1400" w:type="dxa"/>
            <w:shd w:val="clear" w:color="000000" w:fill="FFFFFF"/>
            <w:hideMark/>
          </w:tcPr>
          <w:p w:rsidRPr="00451FF5" w:rsidR="004D5AB3" w:rsidP="00BE2872" w:rsidRDefault="004D5AB3" w14:paraId="41D9A22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5/4/2020</w:t>
            </w:r>
          </w:p>
        </w:tc>
      </w:tr>
      <w:tr w:rsidRPr="00451FF5" w:rsidR="004D5AB3" w:rsidTr="00BE2872" w14:paraId="194F90E1" w14:textId="77777777">
        <w:trPr>
          <w:trHeight w:val="500"/>
        </w:trPr>
        <w:tc>
          <w:tcPr>
            <w:tcW w:w="620" w:type="dxa"/>
            <w:shd w:val="clear" w:color="auto" w:fill="auto"/>
            <w:noWrap/>
            <w:hideMark/>
          </w:tcPr>
          <w:p w:rsidRPr="00451FF5" w:rsidR="004D5AB3" w:rsidP="00BE2872" w:rsidRDefault="004D5AB3" w14:paraId="1587AC48" w14:textId="77777777">
            <w:pPr>
              <w:jc w:val="center"/>
              <w:rPr>
                <w:rFonts w:ascii="Arial" w:hAnsi="Arial" w:eastAsia="Times New Roman" w:cs="Arial"/>
                <w:color w:val="000000"/>
                <w:szCs w:val="20"/>
                <w:lang w:eastAsia="en-US"/>
              </w:rPr>
            </w:pPr>
            <w:r>
              <w:rPr>
                <w:rFonts w:ascii="Arial" w:hAnsi="Arial" w:cs="Arial"/>
                <w:color w:val="000000"/>
                <w:szCs w:val="20"/>
              </w:rPr>
              <w:t>59</w:t>
            </w:r>
          </w:p>
        </w:tc>
        <w:tc>
          <w:tcPr>
            <w:tcW w:w="5500" w:type="dxa"/>
            <w:gridSpan w:val="2"/>
            <w:shd w:val="clear" w:color="000000" w:fill="FFFFFF"/>
            <w:hideMark/>
          </w:tcPr>
          <w:p w:rsidR="004D5AB3" w:rsidP="00BE2872" w:rsidRDefault="004D5AB3" w14:paraId="10E8F4EA"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Further revisions to introductory script, protocol with</w:t>
            </w:r>
          </w:p>
          <w:p w:rsidRPr="00451FF5" w:rsidR="004D5AB3" w:rsidP="00BE2872" w:rsidRDefault="004D5AB3" w14:paraId="540875AC"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probes, and email/text appt. messages</w:t>
            </w:r>
          </w:p>
        </w:tc>
        <w:tc>
          <w:tcPr>
            <w:tcW w:w="1140" w:type="dxa"/>
            <w:shd w:val="clear" w:color="000000" w:fill="FFFFFF"/>
            <w:hideMark/>
          </w:tcPr>
          <w:p w:rsidRPr="00451FF5" w:rsidR="004D5AB3" w:rsidP="00BE2872" w:rsidRDefault="004D5AB3" w14:paraId="639717F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 days</w:t>
            </w:r>
          </w:p>
        </w:tc>
        <w:tc>
          <w:tcPr>
            <w:tcW w:w="1280" w:type="dxa"/>
            <w:shd w:val="clear" w:color="000000" w:fill="FFFFFF"/>
            <w:hideMark/>
          </w:tcPr>
          <w:p w:rsidRPr="00451FF5" w:rsidR="004D5AB3" w:rsidP="00BE2872" w:rsidRDefault="004D5AB3" w14:paraId="367EEEF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5/5/2020</w:t>
            </w:r>
          </w:p>
        </w:tc>
        <w:tc>
          <w:tcPr>
            <w:tcW w:w="1400" w:type="dxa"/>
            <w:shd w:val="clear" w:color="000000" w:fill="FFFFFF"/>
            <w:hideMark/>
          </w:tcPr>
          <w:p w:rsidRPr="00451FF5" w:rsidR="004D5AB3" w:rsidP="00BE2872" w:rsidRDefault="004D5AB3" w14:paraId="3EA349B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5/6/2020</w:t>
            </w:r>
          </w:p>
        </w:tc>
      </w:tr>
      <w:tr w:rsidRPr="00451FF5" w:rsidR="004D5AB3" w:rsidTr="00BE2872" w14:paraId="247D08DB" w14:textId="77777777">
        <w:trPr>
          <w:trHeight w:val="500"/>
        </w:trPr>
        <w:tc>
          <w:tcPr>
            <w:tcW w:w="620" w:type="dxa"/>
            <w:shd w:val="clear" w:color="auto" w:fill="auto"/>
            <w:noWrap/>
            <w:hideMark/>
          </w:tcPr>
          <w:p w:rsidRPr="00451FF5" w:rsidR="004D5AB3" w:rsidP="00BE2872" w:rsidRDefault="004D5AB3" w14:paraId="1C75BF56" w14:textId="77777777">
            <w:pPr>
              <w:jc w:val="center"/>
              <w:rPr>
                <w:rFonts w:ascii="Arial" w:hAnsi="Arial" w:eastAsia="Times New Roman" w:cs="Arial"/>
                <w:color w:val="000000"/>
                <w:szCs w:val="20"/>
                <w:lang w:eastAsia="en-US"/>
              </w:rPr>
            </w:pPr>
            <w:r>
              <w:rPr>
                <w:rFonts w:ascii="Arial" w:hAnsi="Arial" w:cs="Arial"/>
                <w:color w:val="000000"/>
                <w:szCs w:val="20"/>
              </w:rPr>
              <w:t>60</w:t>
            </w:r>
          </w:p>
        </w:tc>
        <w:tc>
          <w:tcPr>
            <w:tcW w:w="5500" w:type="dxa"/>
            <w:gridSpan w:val="2"/>
            <w:shd w:val="clear" w:color="000000" w:fill="FFFFFF"/>
            <w:hideMark/>
          </w:tcPr>
          <w:p w:rsidR="004D5AB3" w:rsidP="00BE2872" w:rsidRDefault="004D5AB3" w14:paraId="6C3A178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revised screening instrument and</w:t>
            </w:r>
          </w:p>
          <w:p w:rsidRPr="00451FF5" w:rsidR="004D5AB3" w:rsidP="00BE2872" w:rsidRDefault="004D5AB3" w14:paraId="0BA5E60C"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recruitment advertisements </w:t>
            </w:r>
          </w:p>
        </w:tc>
        <w:tc>
          <w:tcPr>
            <w:tcW w:w="1140" w:type="dxa"/>
            <w:shd w:val="clear" w:color="000000" w:fill="FFFFFF"/>
            <w:hideMark/>
          </w:tcPr>
          <w:p w:rsidRPr="00451FF5" w:rsidR="004D5AB3" w:rsidP="00BE2872" w:rsidRDefault="004D5AB3" w14:paraId="767716D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1B38CE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5/1/2020</w:t>
            </w:r>
          </w:p>
        </w:tc>
        <w:tc>
          <w:tcPr>
            <w:tcW w:w="1400" w:type="dxa"/>
            <w:shd w:val="clear" w:color="000000" w:fill="FFFFFF"/>
            <w:hideMark/>
          </w:tcPr>
          <w:p w:rsidRPr="00451FF5" w:rsidR="004D5AB3" w:rsidP="00BE2872" w:rsidRDefault="004D5AB3" w14:paraId="70310AE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5/7/2020</w:t>
            </w:r>
          </w:p>
        </w:tc>
      </w:tr>
      <w:tr w:rsidRPr="00451FF5" w:rsidR="004D5AB3" w:rsidTr="00BE2872" w14:paraId="3AE0CCFD" w14:textId="77777777">
        <w:trPr>
          <w:trHeight w:val="500"/>
        </w:trPr>
        <w:tc>
          <w:tcPr>
            <w:tcW w:w="620" w:type="dxa"/>
            <w:shd w:val="clear" w:color="auto" w:fill="auto"/>
            <w:noWrap/>
            <w:hideMark/>
          </w:tcPr>
          <w:p w:rsidRPr="00451FF5" w:rsidR="004D5AB3" w:rsidP="00BE2872" w:rsidRDefault="004D5AB3" w14:paraId="6BC97C9E" w14:textId="77777777">
            <w:pPr>
              <w:jc w:val="center"/>
              <w:rPr>
                <w:rFonts w:ascii="Arial" w:hAnsi="Arial" w:eastAsia="Times New Roman" w:cs="Arial"/>
                <w:color w:val="000000"/>
                <w:szCs w:val="20"/>
                <w:lang w:eastAsia="en-US"/>
              </w:rPr>
            </w:pPr>
            <w:r>
              <w:rPr>
                <w:rFonts w:ascii="Arial" w:hAnsi="Arial" w:cs="Arial"/>
                <w:color w:val="000000"/>
                <w:szCs w:val="20"/>
              </w:rPr>
              <w:t>61</w:t>
            </w:r>
          </w:p>
        </w:tc>
        <w:tc>
          <w:tcPr>
            <w:tcW w:w="5500" w:type="dxa"/>
            <w:gridSpan w:val="2"/>
            <w:shd w:val="clear" w:color="000000" w:fill="FFFFFF"/>
            <w:hideMark/>
          </w:tcPr>
          <w:p w:rsidR="004D5AB3" w:rsidP="00BE2872" w:rsidRDefault="004D5AB3" w14:paraId="2BBEA90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Further revisions to screening instrument and</w:t>
            </w:r>
          </w:p>
          <w:p w:rsidRPr="00451FF5" w:rsidR="004D5AB3" w:rsidP="00BE2872" w:rsidRDefault="004D5AB3" w14:paraId="4C67D759"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recruitment advertisements</w:t>
            </w:r>
          </w:p>
        </w:tc>
        <w:tc>
          <w:tcPr>
            <w:tcW w:w="1140" w:type="dxa"/>
            <w:shd w:val="clear" w:color="000000" w:fill="FFFFFF"/>
            <w:hideMark/>
          </w:tcPr>
          <w:p w:rsidRPr="00451FF5" w:rsidR="004D5AB3" w:rsidP="00BE2872" w:rsidRDefault="004D5AB3" w14:paraId="46BD4EB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 days</w:t>
            </w:r>
          </w:p>
        </w:tc>
        <w:tc>
          <w:tcPr>
            <w:tcW w:w="1280" w:type="dxa"/>
            <w:shd w:val="clear" w:color="000000" w:fill="FFFFFF"/>
            <w:hideMark/>
          </w:tcPr>
          <w:p w:rsidRPr="00451FF5" w:rsidR="004D5AB3" w:rsidP="00BE2872" w:rsidRDefault="004D5AB3" w14:paraId="6780C29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5/8/2020</w:t>
            </w:r>
          </w:p>
        </w:tc>
        <w:tc>
          <w:tcPr>
            <w:tcW w:w="1400" w:type="dxa"/>
            <w:shd w:val="clear" w:color="000000" w:fill="FFFFFF"/>
            <w:hideMark/>
          </w:tcPr>
          <w:p w:rsidRPr="00451FF5" w:rsidR="004D5AB3" w:rsidP="00BE2872" w:rsidRDefault="004D5AB3" w14:paraId="51B57F4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5/11/2020</w:t>
            </w:r>
          </w:p>
        </w:tc>
      </w:tr>
      <w:tr w:rsidRPr="00451FF5" w:rsidR="004D5AB3" w:rsidTr="00BE2872" w14:paraId="268AB668" w14:textId="77777777">
        <w:trPr>
          <w:trHeight w:val="500"/>
        </w:trPr>
        <w:tc>
          <w:tcPr>
            <w:tcW w:w="620" w:type="dxa"/>
            <w:shd w:val="clear" w:color="auto" w:fill="auto"/>
            <w:noWrap/>
            <w:hideMark/>
          </w:tcPr>
          <w:p w:rsidRPr="00451FF5" w:rsidR="004D5AB3" w:rsidP="00BE2872" w:rsidRDefault="004D5AB3" w14:paraId="5D24EBF6" w14:textId="77777777">
            <w:pPr>
              <w:jc w:val="center"/>
              <w:rPr>
                <w:rFonts w:ascii="Arial" w:hAnsi="Arial" w:eastAsia="Times New Roman" w:cs="Arial"/>
                <w:color w:val="000000"/>
                <w:szCs w:val="20"/>
                <w:lang w:eastAsia="en-US"/>
              </w:rPr>
            </w:pPr>
            <w:r>
              <w:rPr>
                <w:rFonts w:ascii="Arial" w:hAnsi="Arial" w:cs="Arial"/>
                <w:color w:val="000000"/>
                <w:szCs w:val="20"/>
              </w:rPr>
              <w:t>62</w:t>
            </w:r>
          </w:p>
        </w:tc>
        <w:tc>
          <w:tcPr>
            <w:tcW w:w="5500" w:type="dxa"/>
            <w:gridSpan w:val="2"/>
            <w:shd w:val="clear" w:color="000000" w:fill="FFFFFF"/>
            <w:hideMark/>
          </w:tcPr>
          <w:p w:rsidR="004D5AB3" w:rsidP="00BE2872" w:rsidRDefault="004D5AB3" w14:paraId="6C7D255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revised introductory script, protocol</w:t>
            </w:r>
          </w:p>
          <w:p w:rsidR="004D5AB3" w:rsidP="00BE2872" w:rsidRDefault="004D5AB3" w14:paraId="180E66CE"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with probes, screening instrument and recruitment</w:t>
            </w:r>
          </w:p>
          <w:p w:rsidRPr="00451FF5" w:rsidR="004D5AB3" w:rsidP="00BE2872" w:rsidRDefault="004D5AB3" w14:paraId="7B8AAB66"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advertisements</w:t>
            </w:r>
          </w:p>
        </w:tc>
        <w:tc>
          <w:tcPr>
            <w:tcW w:w="1140" w:type="dxa"/>
            <w:shd w:val="clear" w:color="000000" w:fill="FFFFFF"/>
            <w:hideMark/>
          </w:tcPr>
          <w:p w:rsidRPr="00451FF5" w:rsidR="004D5AB3" w:rsidP="00BE2872" w:rsidRDefault="004D5AB3" w14:paraId="11DE5B9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 days</w:t>
            </w:r>
          </w:p>
        </w:tc>
        <w:tc>
          <w:tcPr>
            <w:tcW w:w="1280" w:type="dxa"/>
            <w:shd w:val="clear" w:color="000000" w:fill="FFFFFF"/>
            <w:hideMark/>
          </w:tcPr>
          <w:p w:rsidRPr="00451FF5" w:rsidR="004D5AB3" w:rsidP="00BE2872" w:rsidRDefault="004D5AB3" w14:paraId="1A6CB3A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5/12/2020</w:t>
            </w:r>
          </w:p>
        </w:tc>
        <w:tc>
          <w:tcPr>
            <w:tcW w:w="1400" w:type="dxa"/>
            <w:shd w:val="clear" w:color="000000" w:fill="FFFFFF"/>
            <w:hideMark/>
          </w:tcPr>
          <w:p w:rsidRPr="00451FF5" w:rsidR="004D5AB3" w:rsidP="00BE2872" w:rsidRDefault="004D5AB3" w14:paraId="5734FAE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5/15/2020</w:t>
            </w:r>
          </w:p>
        </w:tc>
      </w:tr>
      <w:tr w:rsidRPr="00451FF5" w:rsidR="004D5AB3" w:rsidTr="00BE2872" w14:paraId="79DE6E48" w14:textId="77777777">
        <w:trPr>
          <w:trHeight w:val="500"/>
        </w:trPr>
        <w:tc>
          <w:tcPr>
            <w:tcW w:w="620" w:type="dxa"/>
            <w:shd w:val="clear" w:color="auto" w:fill="auto"/>
            <w:noWrap/>
            <w:hideMark/>
          </w:tcPr>
          <w:p w:rsidRPr="00451FF5" w:rsidR="004D5AB3" w:rsidP="00BE2872" w:rsidRDefault="004D5AB3" w14:paraId="32846DA1" w14:textId="77777777">
            <w:pPr>
              <w:jc w:val="center"/>
              <w:rPr>
                <w:rFonts w:ascii="Arial" w:hAnsi="Arial" w:eastAsia="Times New Roman" w:cs="Arial"/>
                <w:color w:val="000000"/>
                <w:szCs w:val="20"/>
                <w:lang w:eastAsia="en-US"/>
              </w:rPr>
            </w:pPr>
            <w:r>
              <w:rPr>
                <w:rFonts w:ascii="Arial" w:hAnsi="Arial" w:cs="Arial"/>
                <w:color w:val="000000"/>
                <w:szCs w:val="20"/>
              </w:rPr>
              <w:t>63</w:t>
            </w:r>
          </w:p>
        </w:tc>
        <w:tc>
          <w:tcPr>
            <w:tcW w:w="5500" w:type="dxa"/>
            <w:gridSpan w:val="2"/>
            <w:shd w:val="clear" w:color="000000" w:fill="FFFFFF"/>
            <w:hideMark/>
          </w:tcPr>
          <w:p w:rsidR="004D5AB3" w:rsidP="00BE2872" w:rsidRDefault="004D5AB3" w14:paraId="1D6E75A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revisions to introductory script, protocol with</w:t>
            </w:r>
          </w:p>
          <w:p w:rsidR="004D5AB3" w:rsidP="00BE2872" w:rsidRDefault="004D5AB3" w14:paraId="31A48267"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probes, screening instrument and recruitment</w:t>
            </w:r>
          </w:p>
          <w:p w:rsidRPr="00451FF5" w:rsidR="004D5AB3" w:rsidP="00BE2872" w:rsidRDefault="004D5AB3" w14:paraId="0F2B7121"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w:t>
            </w: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advertisements</w:t>
            </w:r>
          </w:p>
        </w:tc>
        <w:tc>
          <w:tcPr>
            <w:tcW w:w="1140" w:type="dxa"/>
            <w:shd w:val="clear" w:color="000000" w:fill="FFFFFF"/>
            <w:hideMark/>
          </w:tcPr>
          <w:p w:rsidRPr="00451FF5" w:rsidR="004D5AB3" w:rsidP="00BE2872" w:rsidRDefault="004D5AB3" w14:paraId="109FABF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 days</w:t>
            </w:r>
          </w:p>
        </w:tc>
        <w:tc>
          <w:tcPr>
            <w:tcW w:w="1280" w:type="dxa"/>
            <w:shd w:val="clear" w:color="000000" w:fill="FFFFFF"/>
            <w:hideMark/>
          </w:tcPr>
          <w:p w:rsidRPr="00451FF5" w:rsidR="004D5AB3" w:rsidP="00BE2872" w:rsidRDefault="004D5AB3" w14:paraId="58943C2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5/18/2020</w:t>
            </w:r>
          </w:p>
        </w:tc>
        <w:tc>
          <w:tcPr>
            <w:tcW w:w="1400" w:type="dxa"/>
            <w:shd w:val="clear" w:color="000000" w:fill="FFFFFF"/>
            <w:hideMark/>
          </w:tcPr>
          <w:p w:rsidRPr="00451FF5" w:rsidR="004D5AB3" w:rsidP="00BE2872" w:rsidRDefault="004D5AB3" w14:paraId="49D48AD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5/19/2020</w:t>
            </w:r>
          </w:p>
        </w:tc>
      </w:tr>
      <w:tr w:rsidRPr="00451FF5" w:rsidR="004D5AB3" w:rsidTr="00BE2872" w14:paraId="4E467734" w14:textId="77777777">
        <w:trPr>
          <w:trHeight w:val="250"/>
        </w:trPr>
        <w:tc>
          <w:tcPr>
            <w:tcW w:w="620" w:type="dxa"/>
            <w:shd w:val="clear" w:color="auto" w:fill="auto"/>
            <w:noWrap/>
            <w:hideMark/>
          </w:tcPr>
          <w:p w:rsidRPr="00451FF5" w:rsidR="004D5AB3" w:rsidP="00BE2872" w:rsidRDefault="004D5AB3" w14:paraId="6539B1BF" w14:textId="77777777">
            <w:pPr>
              <w:jc w:val="center"/>
              <w:rPr>
                <w:rFonts w:ascii="Arial" w:hAnsi="Arial" w:eastAsia="Times New Roman" w:cs="Arial"/>
                <w:color w:val="000000"/>
                <w:szCs w:val="20"/>
                <w:lang w:eastAsia="en-US"/>
              </w:rPr>
            </w:pPr>
            <w:r>
              <w:rPr>
                <w:rFonts w:ascii="Arial" w:hAnsi="Arial" w:cs="Arial"/>
                <w:color w:val="000000"/>
                <w:szCs w:val="20"/>
              </w:rPr>
              <w:t>64</w:t>
            </w:r>
          </w:p>
        </w:tc>
        <w:tc>
          <w:tcPr>
            <w:tcW w:w="5500" w:type="dxa"/>
            <w:gridSpan w:val="2"/>
            <w:shd w:val="clear" w:color="000000" w:fill="FFFFFF"/>
            <w:hideMark/>
          </w:tcPr>
          <w:p w:rsidRPr="00451FF5" w:rsidR="004D5AB3" w:rsidP="00BE2872" w:rsidRDefault="004D5AB3" w14:paraId="7164D44F"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approval of final protocols and materials</w:t>
            </w:r>
          </w:p>
        </w:tc>
        <w:tc>
          <w:tcPr>
            <w:tcW w:w="1140" w:type="dxa"/>
            <w:shd w:val="clear" w:color="000000" w:fill="FFFFFF"/>
            <w:hideMark/>
          </w:tcPr>
          <w:p w:rsidRPr="00451FF5" w:rsidR="004D5AB3" w:rsidP="00BE2872" w:rsidRDefault="004D5AB3" w14:paraId="4431D86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 days</w:t>
            </w:r>
          </w:p>
        </w:tc>
        <w:tc>
          <w:tcPr>
            <w:tcW w:w="1280" w:type="dxa"/>
            <w:shd w:val="clear" w:color="000000" w:fill="FFFFFF"/>
            <w:hideMark/>
          </w:tcPr>
          <w:p w:rsidRPr="00451FF5" w:rsidR="004D5AB3" w:rsidP="00BE2872" w:rsidRDefault="004D5AB3" w14:paraId="4748C60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5/20/2020</w:t>
            </w:r>
          </w:p>
        </w:tc>
        <w:tc>
          <w:tcPr>
            <w:tcW w:w="1400" w:type="dxa"/>
            <w:shd w:val="clear" w:color="000000" w:fill="FFFFFF"/>
            <w:hideMark/>
          </w:tcPr>
          <w:p w:rsidRPr="00451FF5" w:rsidR="004D5AB3" w:rsidP="00BE2872" w:rsidRDefault="004D5AB3" w14:paraId="4DE1109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5/21/2020</w:t>
            </w:r>
          </w:p>
        </w:tc>
      </w:tr>
      <w:tr w:rsidRPr="00451FF5" w:rsidR="004D5AB3" w:rsidTr="00BE2872" w14:paraId="5ED03A62" w14:textId="77777777">
        <w:trPr>
          <w:trHeight w:val="260"/>
        </w:trPr>
        <w:tc>
          <w:tcPr>
            <w:tcW w:w="620" w:type="dxa"/>
            <w:shd w:val="clear" w:color="auto" w:fill="auto"/>
            <w:noWrap/>
            <w:hideMark/>
          </w:tcPr>
          <w:p w:rsidRPr="00451FF5" w:rsidR="004D5AB3" w:rsidP="00BE2872" w:rsidRDefault="004D5AB3" w14:paraId="0057D385" w14:textId="77777777">
            <w:pPr>
              <w:jc w:val="center"/>
              <w:rPr>
                <w:rFonts w:ascii="Arial" w:hAnsi="Arial" w:eastAsia="Times New Roman" w:cs="Arial"/>
                <w:color w:val="000000"/>
                <w:szCs w:val="20"/>
                <w:lang w:eastAsia="en-US"/>
              </w:rPr>
            </w:pPr>
            <w:r>
              <w:rPr>
                <w:rFonts w:ascii="Arial" w:hAnsi="Arial" w:cs="Arial"/>
                <w:color w:val="000000"/>
                <w:szCs w:val="20"/>
              </w:rPr>
              <w:t>65</w:t>
            </w:r>
          </w:p>
        </w:tc>
        <w:tc>
          <w:tcPr>
            <w:tcW w:w="5500" w:type="dxa"/>
            <w:gridSpan w:val="2"/>
            <w:shd w:val="clear" w:color="000000" w:fill="FFFFFF"/>
            <w:hideMark/>
          </w:tcPr>
          <w:p w:rsidRPr="00451FF5" w:rsidR="004D5AB3" w:rsidP="00BE2872" w:rsidRDefault="004D5AB3" w14:paraId="445A4FB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Spanish Translation of Protocols and Materials </w:t>
            </w:r>
          </w:p>
        </w:tc>
        <w:tc>
          <w:tcPr>
            <w:tcW w:w="1140" w:type="dxa"/>
            <w:shd w:val="clear" w:color="000000" w:fill="FFFFFF"/>
            <w:hideMark/>
          </w:tcPr>
          <w:p w:rsidRPr="00451FF5" w:rsidR="004D5AB3" w:rsidP="00BE2872" w:rsidRDefault="004D5AB3" w14:paraId="57AFD985"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25 days</w:t>
            </w:r>
          </w:p>
        </w:tc>
        <w:tc>
          <w:tcPr>
            <w:tcW w:w="1280" w:type="dxa"/>
            <w:shd w:val="clear" w:color="000000" w:fill="FFFFFF"/>
            <w:hideMark/>
          </w:tcPr>
          <w:p w:rsidRPr="00451FF5" w:rsidR="004D5AB3" w:rsidP="00BE2872" w:rsidRDefault="004D5AB3" w14:paraId="1038AF9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5/22/2020</w:t>
            </w:r>
          </w:p>
        </w:tc>
        <w:tc>
          <w:tcPr>
            <w:tcW w:w="1400" w:type="dxa"/>
            <w:shd w:val="clear" w:color="000000" w:fill="FFFFFF"/>
            <w:hideMark/>
          </w:tcPr>
          <w:p w:rsidRPr="00451FF5" w:rsidR="004D5AB3" w:rsidP="00BE2872" w:rsidRDefault="004D5AB3" w14:paraId="69B4F96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6/25/2020</w:t>
            </w:r>
          </w:p>
        </w:tc>
      </w:tr>
      <w:tr w:rsidRPr="00451FF5" w:rsidR="004D5AB3" w:rsidTr="00BE2872" w14:paraId="3BFEF271" w14:textId="77777777">
        <w:trPr>
          <w:trHeight w:val="250"/>
        </w:trPr>
        <w:tc>
          <w:tcPr>
            <w:tcW w:w="620" w:type="dxa"/>
            <w:shd w:val="clear" w:color="auto" w:fill="auto"/>
            <w:noWrap/>
            <w:hideMark/>
          </w:tcPr>
          <w:p w:rsidRPr="00451FF5" w:rsidR="004D5AB3" w:rsidP="00BE2872" w:rsidRDefault="004D5AB3" w14:paraId="755C9F42" w14:textId="77777777">
            <w:pPr>
              <w:jc w:val="center"/>
              <w:rPr>
                <w:rFonts w:ascii="Arial" w:hAnsi="Arial" w:eastAsia="Times New Roman" w:cs="Arial"/>
                <w:color w:val="000000"/>
                <w:szCs w:val="20"/>
                <w:lang w:eastAsia="en-US"/>
              </w:rPr>
            </w:pPr>
            <w:r>
              <w:rPr>
                <w:rFonts w:ascii="Arial" w:hAnsi="Arial" w:cs="Arial"/>
                <w:color w:val="000000"/>
                <w:szCs w:val="20"/>
              </w:rPr>
              <w:t>66</w:t>
            </w:r>
          </w:p>
        </w:tc>
        <w:tc>
          <w:tcPr>
            <w:tcW w:w="5500" w:type="dxa"/>
            <w:gridSpan w:val="2"/>
            <w:shd w:val="clear" w:color="000000" w:fill="FFFFFF"/>
            <w:hideMark/>
          </w:tcPr>
          <w:p w:rsidRPr="00451FF5" w:rsidR="004D5AB3" w:rsidP="00BE2872" w:rsidRDefault="004D5AB3" w14:paraId="7D56A92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translations of materials</w:t>
            </w:r>
          </w:p>
        </w:tc>
        <w:tc>
          <w:tcPr>
            <w:tcW w:w="1140" w:type="dxa"/>
            <w:shd w:val="clear" w:color="000000" w:fill="FFFFFF"/>
            <w:hideMark/>
          </w:tcPr>
          <w:p w:rsidRPr="00451FF5" w:rsidR="004D5AB3" w:rsidP="00BE2872" w:rsidRDefault="004D5AB3" w14:paraId="00A31E1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0CC6671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5/22/2020</w:t>
            </w:r>
          </w:p>
        </w:tc>
        <w:tc>
          <w:tcPr>
            <w:tcW w:w="1400" w:type="dxa"/>
            <w:shd w:val="clear" w:color="000000" w:fill="FFFFFF"/>
            <w:hideMark/>
          </w:tcPr>
          <w:p w:rsidRPr="00451FF5" w:rsidR="004D5AB3" w:rsidP="00BE2872" w:rsidRDefault="004D5AB3" w14:paraId="326DDE8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6/4/2020</w:t>
            </w:r>
          </w:p>
        </w:tc>
      </w:tr>
      <w:tr w:rsidRPr="00451FF5" w:rsidR="004D5AB3" w:rsidTr="00BE2872" w14:paraId="2C3F0F2A" w14:textId="77777777">
        <w:trPr>
          <w:trHeight w:val="250"/>
        </w:trPr>
        <w:tc>
          <w:tcPr>
            <w:tcW w:w="620" w:type="dxa"/>
            <w:shd w:val="clear" w:color="auto" w:fill="auto"/>
            <w:noWrap/>
            <w:hideMark/>
          </w:tcPr>
          <w:p w:rsidRPr="00451FF5" w:rsidR="004D5AB3" w:rsidP="00BE2872" w:rsidRDefault="004D5AB3" w14:paraId="3EA7B1E1" w14:textId="77777777">
            <w:pPr>
              <w:jc w:val="center"/>
              <w:rPr>
                <w:rFonts w:ascii="Arial" w:hAnsi="Arial" w:eastAsia="Times New Roman" w:cs="Arial"/>
                <w:color w:val="000000"/>
                <w:szCs w:val="20"/>
                <w:lang w:eastAsia="en-US"/>
              </w:rPr>
            </w:pPr>
            <w:r>
              <w:rPr>
                <w:rFonts w:ascii="Arial" w:hAnsi="Arial" w:cs="Arial"/>
                <w:color w:val="000000"/>
                <w:szCs w:val="20"/>
              </w:rPr>
              <w:t>67</w:t>
            </w:r>
          </w:p>
        </w:tc>
        <w:tc>
          <w:tcPr>
            <w:tcW w:w="5500" w:type="dxa"/>
            <w:gridSpan w:val="2"/>
            <w:shd w:val="clear" w:color="000000" w:fill="FFFFFF"/>
            <w:hideMark/>
          </w:tcPr>
          <w:p w:rsidRPr="00451FF5" w:rsidR="004D5AB3" w:rsidP="00BE2872" w:rsidRDefault="004D5AB3" w14:paraId="425FD835"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translations</w:t>
            </w:r>
          </w:p>
        </w:tc>
        <w:tc>
          <w:tcPr>
            <w:tcW w:w="1140" w:type="dxa"/>
            <w:shd w:val="clear" w:color="000000" w:fill="FFFFFF"/>
            <w:hideMark/>
          </w:tcPr>
          <w:p w:rsidRPr="00451FF5" w:rsidR="004D5AB3" w:rsidP="00BE2872" w:rsidRDefault="004D5AB3" w14:paraId="71F6506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11786A6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6/5/2020</w:t>
            </w:r>
          </w:p>
        </w:tc>
        <w:tc>
          <w:tcPr>
            <w:tcW w:w="1400" w:type="dxa"/>
            <w:shd w:val="clear" w:color="000000" w:fill="FFFFFF"/>
            <w:hideMark/>
          </w:tcPr>
          <w:p w:rsidRPr="00451FF5" w:rsidR="004D5AB3" w:rsidP="00BE2872" w:rsidRDefault="004D5AB3" w14:paraId="5395934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6/18/2020</w:t>
            </w:r>
          </w:p>
        </w:tc>
      </w:tr>
      <w:tr w:rsidRPr="00451FF5" w:rsidR="004D5AB3" w:rsidTr="00BE2872" w14:paraId="061543C3" w14:textId="77777777">
        <w:trPr>
          <w:trHeight w:val="250"/>
        </w:trPr>
        <w:tc>
          <w:tcPr>
            <w:tcW w:w="620" w:type="dxa"/>
            <w:shd w:val="clear" w:color="auto" w:fill="auto"/>
            <w:noWrap/>
            <w:hideMark/>
          </w:tcPr>
          <w:p w:rsidRPr="00451FF5" w:rsidR="004D5AB3" w:rsidP="00BE2872" w:rsidRDefault="004D5AB3" w14:paraId="0A357CFA" w14:textId="77777777">
            <w:pPr>
              <w:jc w:val="center"/>
              <w:rPr>
                <w:rFonts w:ascii="Arial" w:hAnsi="Arial" w:eastAsia="Times New Roman" w:cs="Arial"/>
                <w:color w:val="000000"/>
                <w:szCs w:val="20"/>
                <w:lang w:eastAsia="en-US"/>
              </w:rPr>
            </w:pPr>
            <w:r>
              <w:rPr>
                <w:rFonts w:ascii="Arial" w:hAnsi="Arial" w:cs="Arial"/>
                <w:color w:val="000000"/>
                <w:szCs w:val="20"/>
              </w:rPr>
              <w:t>68</w:t>
            </w:r>
          </w:p>
        </w:tc>
        <w:tc>
          <w:tcPr>
            <w:tcW w:w="5500" w:type="dxa"/>
            <w:gridSpan w:val="2"/>
            <w:shd w:val="clear" w:color="000000" w:fill="FFFFFF"/>
            <w:hideMark/>
          </w:tcPr>
          <w:p w:rsidRPr="00451FF5" w:rsidR="004D5AB3" w:rsidP="00BE2872" w:rsidRDefault="004D5AB3" w14:paraId="4108379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translations of materials</w:t>
            </w:r>
          </w:p>
        </w:tc>
        <w:tc>
          <w:tcPr>
            <w:tcW w:w="1140" w:type="dxa"/>
            <w:shd w:val="clear" w:color="000000" w:fill="FFFFFF"/>
            <w:hideMark/>
          </w:tcPr>
          <w:p w:rsidRPr="00451FF5" w:rsidR="004D5AB3" w:rsidP="00BE2872" w:rsidRDefault="004D5AB3" w14:paraId="7348B11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6BE52B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6/19/2020</w:t>
            </w:r>
          </w:p>
        </w:tc>
        <w:tc>
          <w:tcPr>
            <w:tcW w:w="1400" w:type="dxa"/>
            <w:shd w:val="clear" w:color="000000" w:fill="FFFFFF"/>
            <w:hideMark/>
          </w:tcPr>
          <w:p w:rsidRPr="00451FF5" w:rsidR="004D5AB3" w:rsidP="00BE2872" w:rsidRDefault="004D5AB3" w14:paraId="0E76FEA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6/25/2020</w:t>
            </w:r>
          </w:p>
        </w:tc>
      </w:tr>
      <w:tr w:rsidRPr="00451FF5" w:rsidR="004D5AB3" w:rsidTr="00BE2872" w14:paraId="1633F6F6" w14:textId="77777777">
        <w:trPr>
          <w:trHeight w:val="260"/>
        </w:trPr>
        <w:tc>
          <w:tcPr>
            <w:tcW w:w="620" w:type="dxa"/>
            <w:shd w:val="clear" w:color="auto" w:fill="auto"/>
            <w:noWrap/>
            <w:hideMark/>
          </w:tcPr>
          <w:p w:rsidRPr="00451FF5" w:rsidR="004D5AB3" w:rsidP="00BE2872" w:rsidRDefault="004D5AB3" w14:paraId="78D54E8D" w14:textId="77777777">
            <w:pPr>
              <w:jc w:val="center"/>
              <w:rPr>
                <w:rFonts w:ascii="Arial" w:hAnsi="Arial" w:eastAsia="Times New Roman" w:cs="Arial"/>
                <w:color w:val="000000"/>
                <w:szCs w:val="20"/>
                <w:lang w:eastAsia="en-US"/>
              </w:rPr>
            </w:pPr>
            <w:r>
              <w:rPr>
                <w:rFonts w:ascii="Arial" w:hAnsi="Arial" w:cs="Arial"/>
                <w:color w:val="000000"/>
                <w:szCs w:val="20"/>
              </w:rPr>
              <w:t>69</w:t>
            </w:r>
          </w:p>
        </w:tc>
        <w:tc>
          <w:tcPr>
            <w:tcW w:w="5500" w:type="dxa"/>
            <w:gridSpan w:val="2"/>
            <w:shd w:val="clear" w:color="000000" w:fill="FFFFFF"/>
            <w:hideMark/>
          </w:tcPr>
          <w:p w:rsidRPr="00451FF5" w:rsidR="004D5AB3" w:rsidP="00BE2872" w:rsidRDefault="004D5AB3" w14:paraId="2A3378B3"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Research on Locations for Rare Characteristics</w:t>
            </w:r>
          </w:p>
        </w:tc>
        <w:tc>
          <w:tcPr>
            <w:tcW w:w="1140" w:type="dxa"/>
            <w:shd w:val="clear" w:color="000000" w:fill="FFFFFF"/>
            <w:hideMark/>
          </w:tcPr>
          <w:p w:rsidRPr="00451FF5" w:rsidR="004D5AB3" w:rsidP="00BE2872" w:rsidRDefault="004D5AB3" w14:paraId="13AA401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27 days</w:t>
            </w:r>
          </w:p>
        </w:tc>
        <w:tc>
          <w:tcPr>
            <w:tcW w:w="1280" w:type="dxa"/>
            <w:shd w:val="clear" w:color="000000" w:fill="FFFFFF"/>
            <w:hideMark/>
          </w:tcPr>
          <w:p w:rsidRPr="00451FF5" w:rsidR="004D5AB3" w:rsidP="00BE2872" w:rsidRDefault="004D5AB3" w14:paraId="0568D29A"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4/10/2020</w:t>
            </w:r>
          </w:p>
        </w:tc>
        <w:tc>
          <w:tcPr>
            <w:tcW w:w="1400" w:type="dxa"/>
            <w:shd w:val="clear" w:color="000000" w:fill="FFFFFF"/>
            <w:hideMark/>
          </w:tcPr>
          <w:p w:rsidRPr="00451FF5" w:rsidR="004D5AB3" w:rsidP="00BE2872" w:rsidRDefault="004D5AB3" w14:paraId="21640C2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5/18/2020</w:t>
            </w:r>
          </w:p>
        </w:tc>
      </w:tr>
      <w:tr w:rsidRPr="00451FF5" w:rsidR="004D5AB3" w:rsidTr="00BE2872" w14:paraId="743CA6A5" w14:textId="77777777">
        <w:trPr>
          <w:trHeight w:val="250"/>
        </w:trPr>
        <w:tc>
          <w:tcPr>
            <w:tcW w:w="620" w:type="dxa"/>
            <w:shd w:val="clear" w:color="auto" w:fill="auto"/>
            <w:noWrap/>
            <w:hideMark/>
          </w:tcPr>
          <w:p w:rsidRPr="00451FF5" w:rsidR="004D5AB3" w:rsidP="00BE2872" w:rsidRDefault="004D5AB3" w14:paraId="62960253" w14:textId="77777777">
            <w:pPr>
              <w:jc w:val="center"/>
              <w:rPr>
                <w:rFonts w:ascii="Arial" w:hAnsi="Arial" w:eastAsia="Times New Roman" w:cs="Arial"/>
                <w:color w:val="000000"/>
                <w:szCs w:val="20"/>
                <w:lang w:eastAsia="en-US"/>
              </w:rPr>
            </w:pPr>
            <w:r>
              <w:rPr>
                <w:rFonts w:ascii="Arial" w:hAnsi="Arial" w:cs="Arial"/>
                <w:color w:val="000000"/>
                <w:szCs w:val="20"/>
              </w:rPr>
              <w:t>70</w:t>
            </w:r>
          </w:p>
        </w:tc>
        <w:tc>
          <w:tcPr>
            <w:tcW w:w="5500" w:type="dxa"/>
            <w:gridSpan w:val="2"/>
            <w:shd w:val="clear" w:color="000000" w:fill="FFFFFF"/>
            <w:hideMark/>
          </w:tcPr>
          <w:p w:rsidRPr="00451FF5" w:rsidR="004D5AB3" w:rsidP="00BE2872" w:rsidRDefault="004D5AB3" w14:paraId="2FE4048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Develop research plan for best locations</w:t>
            </w:r>
          </w:p>
        </w:tc>
        <w:tc>
          <w:tcPr>
            <w:tcW w:w="1140" w:type="dxa"/>
            <w:shd w:val="clear" w:color="000000" w:fill="FFFFFF"/>
            <w:hideMark/>
          </w:tcPr>
          <w:p w:rsidRPr="00451FF5" w:rsidR="004D5AB3" w:rsidP="00BE2872" w:rsidRDefault="004D5AB3" w14:paraId="598E180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3B3D1A8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4/10/2020</w:t>
            </w:r>
          </w:p>
        </w:tc>
        <w:tc>
          <w:tcPr>
            <w:tcW w:w="1400" w:type="dxa"/>
            <w:shd w:val="clear" w:color="000000" w:fill="FFFFFF"/>
            <w:hideMark/>
          </w:tcPr>
          <w:p w:rsidRPr="00451FF5" w:rsidR="004D5AB3" w:rsidP="00BE2872" w:rsidRDefault="004D5AB3" w14:paraId="322FF0F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4/20/2020</w:t>
            </w:r>
          </w:p>
        </w:tc>
      </w:tr>
      <w:tr w:rsidRPr="00451FF5" w:rsidR="004D5AB3" w:rsidTr="00BE2872" w14:paraId="7ACB4E6D" w14:textId="77777777">
        <w:trPr>
          <w:trHeight w:val="250"/>
        </w:trPr>
        <w:tc>
          <w:tcPr>
            <w:tcW w:w="620" w:type="dxa"/>
            <w:shd w:val="clear" w:color="auto" w:fill="auto"/>
            <w:noWrap/>
            <w:hideMark/>
          </w:tcPr>
          <w:p w:rsidRPr="00451FF5" w:rsidR="004D5AB3" w:rsidP="00BE2872" w:rsidRDefault="004D5AB3" w14:paraId="55D2037F" w14:textId="77777777">
            <w:pPr>
              <w:jc w:val="center"/>
              <w:rPr>
                <w:rFonts w:ascii="Arial" w:hAnsi="Arial" w:eastAsia="Times New Roman" w:cs="Arial"/>
                <w:color w:val="000000"/>
                <w:szCs w:val="20"/>
                <w:lang w:eastAsia="en-US"/>
              </w:rPr>
            </w:pPr>
            <w:r>
              <w:rPr>
                <w:rFonts w:ascii="Arial" w:hAnsi="Arial" w:cs="Arial"/>
                <w:color w:val="000000"/>
                <w:szCs w:val="20"/>
              </w:rPr>
              <w:t>71</w:t>
            </w:r>
          </w:p>
        </w:tc>
        <w:tc>
          <w:tcPr>
            <w:tcW w:w="5500" w:type="dxa"/>
            <w:gridSpan w:val="2"/>
            <w:shd w:val="clear" w:color="000000" w:fill="FFFFFF"/>
            <w:hideMark/>
          </w:tcPr>
          <w:p w:rsidRPr="00451FF5" w:rsidR="004D5AB3" w:rsidP="00BE2872" w:rsidRDefault="004D5AB3" w14:paraId="74DD0D3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draft locations research plan</w:t>
            </w:r>
          </w:p>
        </w:tc>
        <w:tc>
          <w:tcPr>
            <w:tcW w:w="1140" w:type="dxa"/>
            <w:shd w:val="clear" w:color="000000" w:fill="FFFFFF"/>
            <w:hideMark/>
          </w:tcPr>
          <w:p w:rsidRPr="00451FF5" w:rsidR="004D5AB3" w:rsidP="00BE2872" w:rsidRDefault="004D5AB3" w14:paraId="5F507D9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2 days</w:t>
            </w:r>
          </w:p>
        </w:tc>
        <w:tc>
          <w:tcPr>
            <w:tcW w:w="1280" w:type="dxa"/>
            <w:shd w:val="clear" w:color="000000" w:fill="FFFFFF"/>
            <w:hideMark/>
          </w:tcPr>
          <w:p w:rsidRPr="00451FF5" w:rsidR="004D5AB3" w:rsidP="00BE2872" w:rsidRDefault="004D5AB3" w14:paraId="2DEE49A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4/21/2020</w:t>
            </w:r>
          </w:p>
        </w:tc>
        <w:tc>
          <w:tcPr>
            <w:tcW w:w="1400" w:type="dxa"/>
            <w:shd w:val="clear" w:color="000000" w:fill="FFFFFF"/>
            <w:hideMark/>
          </w:tcPr>
          <w:p w:rsidRPr="00451FF5" w:rsidR="004D5AB3" w:rsidP="00BE2872" w:rsidRDefault="004D5AB3" w14:paraId="298BFF3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4/22/2020</w:t>
            </w:r>
          </w:p>
        </w:tc>
      </w:tr>
      <w:tr w:rsidRPr="00451FF5" w:rsidR="004D5AB3" w:rsidTr="00BE2872" w14:paraId="6FEA633F" w14:textId="77777777">
        <w:trPr>
          <w:trHeight w:val="250"/>
        </w:trPr>
        <w:tc>
          <w:tcPr>
            <w:tcW w:w="620" w:type="dxa"/>
            <w:shd w:val="clear" w:color="auto" w:fill="auto"/>
            <w:noWrap/>
            <w:hideMark/>
          </w:tcPr>
          <w:p w:rsidRPr="00451FF5" w:rsidR="004D5AB3" w:rsidP="00BE2872" w:rsidRDefault="004D5AB3" w14:paraId="648C9D30" w14:textId="77777777">
            <w:pPr>
              <w:jc w:val="center"/>
              <w:rPr>
                <w:rFonts w:ascii="Arial" w:hAnsi="Arial" w:eastAsia="Times New Roman" w:cs="Arial"/>
                <w:color w:val="000000"/>
                <w:szCs w:val="20"/>
                <w:lang w:eastAsia="en-US"/>
              </w:rPr>
            </w:pPr>
            <w:r>
              <w:rPr>
                <w:rFonts w:ascii="Arial" w:hAnsi="Arial" w:cs="Arial"/>
                <w:color w:val="000000"/>
                <w:szCs w:val="20"/>
              </w:rPr>
              <w:t>72</w:t>
            </w:r>
          </w:p>
        </w:tc>
        <w:tc>
          <w:tcPr>
            <w:tcW w:w="5500" w:type="dxa"/>
            <w:gridSpan w:val="2"/>
            <w:shd w:val="clear" w:color="000000" w:fill="FFFFFF"/>
            <w:hideMark/>
          </w:tcPr>
          <w:p w:rsidRPr="00451FF5" w:rsidR="004D5AB3" w:rsidP="00BE2872" w:rsidRDefault="004D5AB3" w14:paraId="0177225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 locations research plan</w:t>
            </w:r>
          </w:p>
        </w:tc>
        <w:tc>
          <w:tcPr>
            <w:tcW w:w="1140" w:type="dxa"/>
            <w:shd w:val="clear" w:color="000000" w:fill="FFFFFF"/>
            <w:hideMark/>
          </w:tcPr>
          <w:p w:rsidRPr="00451FF5" w:rsidR="004D5AB3" w:rsidP="00BE2872" w:rsidRDefault="004D5AB3" w14:paraId="526E212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 days</w:t>
            </w:r>
          </w:p>
        </w:tc>
        <w:tc>
          <w:tcPr>
            <w:tcW w:w="1280" w:type="dxa"/>
            <w:shd w:val="clear" w:color="000000" w:fill="FFFFFF"/>
            <w:hideMark/>
          </w:tcPr>
          <w:p w:rsidRPr="00451FF5" w:rsidR="004D5AB3" w:rsidP="00BE2872" w:rsidRDefault="004D5AB3" w14:paraId="65FAA71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4/23/2020</w:t>
            </w:r>
          </w:p>
        </w:tc>
        <w:tc>
          <w:tcPr>
            <w:tcW w:w="1400" w:type="dxa"/>
            <w:shd w:val="clear" w:color="000000" w:fill="FFFFFF"/>
            <w:hideMark/>
          </w:tcPr>
          <w:p w:rsidRPr="00451FF5" w:rsidR="004D5AB3" w:rsidP="00BE2872" w:rsidRDefault="004D5AB3" w14:paraId="5BE80A9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4/27/2020</w:t>
            </w:r>
          </w:p>
        </w:tc>
      </w:tr>
      <w:tr w:rsidRPr="00451FF5" w:rsidR="004D5AB3" w:rsidTr="00BE2872" w14:paraId="76968EB7" w14:textId="77777777">
        <w:trPr>
          <w:trHeight w:val="250"/>
        </w:trPr>
        <w:tc>
          <w:tcPr>
            <w:tcW w:w="620" w:type="dxa"/>
            <w:shd w:val="clear" w:color="auto" w:fill="auto"/>
            <w:noWrap/>
            <w:hideMark/>
          </w:tcPr>
          <w:p w:rsidRPr="00451FF5" w:rsidR="004D5AB3" w:rsidP="00BE2872" w:rsidRDefault="004D5AB3" w14:paraId="0DEE4A6C" w14:textId="77777777">
            <w:pPr>
              <w:jc w:val="center"/>
              <w:rPr>
                <w:rFonts w:ascii="Arial" w:hAnsi="Arial" w:eastAsia="Times New Roman" w:cs="Arial"/>
                <w:color w:val="000000"/>
                <w:szCs w:val="20"/>
                <w:lang w:eastAsia="en-US"/>
              </w:rPr>
            </w:pPr>
            <w:r>
              <w:rPr>
                <w:rFonts w:ascii="Arial" w:hAnsi="Arial" w:cs="Arial"/>
                <w:color w:val="000000"/>
                <w:szCs w:val="20"/>
              </w:rPr>
              <w:t>73</w:t>
            </w:r>
          </w:p>
        </w:tc>
        <w:tc>
          <w:tcPr>
            <w:tcW w:w="5500" w:type="dxa"/>
            <w:gridSpan w:val="2"/>
            <w:shd w:val="clear" w:color="000000" w:fill="FFFFFF"/>
            <w:hideMark/>
          </w:tcPr>
          <w:p w:rsidRPr="00451FF5" w:rsidR="004D5AB3" w:rsidP="00BE2872" w:rsidRDefault="004D5AB3" w14:paraId="09A9BF5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approval of locations research plan</w:t>
            </w:r>
          </w:p>
        </w:tc>
        <w:tc>
          <w:tcPr>
            <w:tcW w:w="1140" w:type="dxa"/>
            <w:shd w:val="clear" w:color="000000" w:fill="FFFFFF"/>
            <w:hideMark/>
          </w:tcPr>
          <w:p w:rsidRPr="00451FF5" w:rsidR="004D5AB3" w:rsidP="00BE2872" w:rsidRDefault="004D5AB3" w14:paraId="501D551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 days</w:t>
            </w:r>
          </w:p>
        </w:tc>
        <w:tc>
          <w:tcPr>
            <w:tcW w:w="1280" w:type="dxa"/>
            <w:shd w:val="clear" w:color="000000" w:fill="FFFFFF"/>
            <w:hideMark/>
          </w:tcPr>
          <w:p w:rsidRPr="00451FF5" w:rsidR="004D5AB3" w:rsidP="00BE2872" w:rsidRDefault="004D5AB3" w14:paraId="105695A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4/28/2020</w:t>
            </w:r>
          </w:p>
        </w:tc>
        <w:tc>
          <w:tcPr>
            <w:tcW w:w="1400" w:type="dxa"/>
            <w:shd w:val="clear" w:color="000000" w:fill="FFFFFF"/>
            <w:hideMark/>
          </w:tcPr>
          <w:p w:rsidRPr="00451FF5" w:rsidR="004D5AB3" w:rsidP="00BE2872" w:rsidRDefault="004D5AB3" w14:paraId="64B7B48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5/1/2020</w:t>
            </w:r>
          </w:p>
        </w:tc>
      </w:tr>
      <w:tr w:rsidRPr="00451FF5" w:rsidR="004D5AB3" w:rsidTr="00BE2872" w14:paraId="65E141A6" w14:textId="77777777">
        <w:trPr>
          <w:trHeight w:val="250"/>
        </w:trPr>
        <w:tc>
          <w:tcPr>
            <w:tcW w:w="620" w:type="dxa"/>
            <w:shd w:val="clear" w:color="auto" w:fill="auto"/>
            <w:noWrap/>
            <w:hideMark/>
          </w:tcPr>
          <w:p w:rsidRPr="00451FF5" w:rsidR="004D5AB3" w:rsidP="00BE2872" w:rsidRDefault="004D5AB3" w14:paraId="08EDE83D" w14:textId="77777777">
            <w:pPr>
              <w:jc w:val="center"/>
              <w:rPr>
                <w:rFonts w:ascii="Arial" w:hAnsi="Arial" w:eastAsia="Times New Roman" w:cs="Arial"/>
                <w:color w:val="000000"/>
                <w:szCs w:val="20"/>
                <w:lang w:eastAsia="en-US"/>
              </w:rPr>
            </w:pPr>
            <w:r>
              <w:rPr>
                <w:rFonts w:ascii="Arial" w:hAnsi="Arial" w:cs="Arial"/>
                <w:color w:val="000000"/>
                <w:szCs w:val="20"/>
              </w:rPr>
              <w:t>74</w:t>
            </w:r>
          </w:p>
        </w:tc>
        <w:tc>
          <w:tcPr>
            <w:tcW w:w="5500" w:type="dxa"/>
            <w:gridSpan w:val="2"/>
            <w:shd w:val="clear" w:color="000000" w:fill="FFFFFF"/>
            <w:hideMark/>
          </w:tcPr>
          <w:p w:rsidRPr="00451FF5" w:rsidR="004D5AB3" w:rsidP="00BE2872" w:rsidRDefault="004D5AB3" w14:paraId="29F3130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Conduct and submit research on best locations</w:t>
            </w:r>
          </w:p>
        </w:tc>
        <w:tc>
          <w:tcPr>
            <w:tcW w:w="1140" w:type="dxa"/>
            <w:shd w:val="clear" w:color="000000" w:fill="FFFFFF"/>
            <w:hideMark/>
          </w:tcPr>
          <w:p w:rsidRPr="00451FF5" w:rsidR="004D5AB3" w:rsidP="00BE2872" w:rsidRDefault="004D5AB3" w14:paraId="6D2E979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 days</w:t>
            </w:r>
          </w:p>
        </w:tc>
        <w:tc>
          <w:tcPr>
            <w:tcW w:w="1280" w:type="dxa"/>
            <w:shd w:val="clear" w:color="000000" w:fill="FFFFFF"/>
            <w:hideMark/>
          </w:tcPr>
          <w:p w:rsidRPr="00451FF5" w:rsidR="004D5AB3" w:rsidP="00BE2872" w:rsidRDefault="004D5AB3" w14:paraId="2F7B3D3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5/4/2020</w:t>
            </w:r>
          </w:p>
        </w:tc>
        <w:tc>
          <w:tcPr>
            <w:tcW w:w="1400" w:type="dxa"/>
            <w:shd w:val="clear" w:color="000000" w:fill="FFFFFF"/>
            <w:hideMark/>
          </w:tcPr>
          <w:p w:rsidRPr="00451FF5" w:rsidR="004D5AB3" w:rsidP="00BE2872" w:rsidRDefault="004D5AB3" w14:paraId="25E88FC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5/11/2020</w:t>
            </w:r>
          </w:p>
        </w:tc>
      </w:tr>
      <w:tr w:rsidRPr="00451FF5" w:rsidR="004D5AB3" w:rsidTr="00BE2872" w14:paraId="37885896" w14:textId="77777777">
        <w:trPr>
          <w:trHeight w:val="250"/>
        </w:trPr>
        <w:tc>
          <w:tcPr>
            <w:tcW w:w="620" w:type="dxa"/>
            <w:shd w:val="clear" w:color="auto" w:fill="auto"/>
            <w:noWrap/>
            <w:hideMark/>
          </w:tcPr>
          <w:p w:rsidRPr="00451FF5" w:rsidR="004D5AB3" w:rsidP="00BE2872" w:rsidRDefault="004D5AB3" w14:paraId="0DA07485" w14:textId="77777777">
            <w:pPr>
              <w:jc w:val="center"/>
              <w:rPr>
                <w:rFonts w:ascii="Arial" w:hAnsi="Arial" w:eastAsia="Times New Roman" w:cs="Arial"/>
                <w:color w:val="000000"/>
                <w:szCs w:val="20"/>
                <w:lang w:eastAsia="en-US"/>
              </w:rPr>
            </w:pPr>
            <w:r>
              <w:rPr>
                <w:rFonts w:ascii="Arial" w:hAnsi="Arial" w:cs="Arial"/>
                <w:color w:val="000000"/>
                <w:szCs w:val="20"/>
              </w:rPr>
              <w:t>75</w:t>
            </w:r>
          </w:p>
        </w:tc>
        <w:tc>
          <w:tcPr>
            <w:tcW w:w="5500" w:type="dxa"/>
            <w:gridSpan w:val="2"/>
            <w:shd w:val="clear" w:color="000000" w:fill="FFFFFF"/>
            <w:hideMark/>
          </w:tcPr>
          <w:p w:rsidRPr="00451FF5" w:rsidR="004D5AB3" w:rsidP="00BE2872" w:rsidRDefault="004D5AB3" w14:paraId="5FA2C56A"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and approval of location research</w:t>
            </w:r>
          </w:p>
        </w:tc>
        <w:tc>
          <w:tcPr>
            <w:tcW w:w="1140" w:type="dxa"/>
            <w:shd w:val="clear" w:color="000000" w:fill="FFFFFF"/>
            <w:hideMark/>
          </w:tcPr>
          <w:p w:rsidRPr="00451FF5" w:rsidR="004D5AB3" w:rsidP="00BE2872" w:rsidRDefault="004D5AB3" w14:paraId="027C6F1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 days</w:t>
            </w:r>
          </w:p>
        </w:tc>
        <w:tc>
          <w:tcPr>
            <w:tcW w:w="1280" w:type="dxa"/>
            <w:shd w:val="clear" w:color="000000" w:fill="FFFFFF"/>
            <w:hideMark/>
          </w:tcPr>
          <w:p w:rsidRPr="00451FF5" w:rsidR="004D5AB3" w:rsidP="00BE2872" w:rsidRDefault="004D5AB3" w14:paraId="7ABDA6C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5/12/2020</w:t>
            </w:r>
          </w:p>
        </w:tc>
        <w:tc>
          <w:tcPr>
            <w:tcW w:w="1400" w:type="dxa"/>
            <w:shd w:val="clear" w:color="000000" w:fill="FFFFFF"/>
            <w:hideMark/>
          </w:tcPr>
          <w:p w:rsidRPr="00451FF5" w:rsidR="004D5AB3" w:rsidP="00BE2872" w:rsidRDefault="004D5AB3" w14:paraId="58B51F8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5/19/2020</w:t>
            </w:r>
          </w:p>
        </w:tc>
      </w:tr>
      <w:tr w:rsidRPr="00451FF5" w:rsidR="004D5AB3" w:rsidTr="00BE2872" w14:paraId="7B8FCE7C" w14:textId="77777777">
        <w:trPr>
          <w:trHeight w:val="260"/>
        </w:trPr>
        <w:tc>
          <w:tcPr>
            <w:tcW w:w="620" w:type="dxa"/>
            <w:shd w:val="clear" w:color="auto" w:fill="auto"/>
            <w:noWrap/>
            <w:hideMark/>
          </w:tcPr>
          <w:p w:rsidRPr="00451FF5" w:rsidR="004D5AB3" w:rsidP="00BE2872" w:rsidRDefault="004D5AB3" w14:paraId="04BB4FB5" w14:textId="77777777">
            <w:pPr>
              <w:jc w:val="center"/>
              <w:rPr>
                <w:rFonts w:ascii="Arial" w:hAnsi="Arial" w:eastAsia="Times New Roman" w:cs="Arial"/>
                <w:color w:val="000000"/>
                <w:szCs w:val="20"/>
                <w:lang w:eastAsia="en-US"/>
              </w:rPr>
            </w:pPr>
            <w:r>
              <w:rPr>
                <w:rFonts w:ascii="Arial" w:hAnsi="Arial" w:cs="Arial"/>
                <w:color w:val="000000"/>
                <w:szCs w:val="20"/>
              </w:rPr>
              <w:t>76</w:t>
            </w:r>
          </w:p>
        </w:tc>
        <w:tc>
          <w:tcPr>
            <w:tcW w:w="5500" w:type="dxa"/>
            <w:gridSpan w:val="2"/>
            <w:shd w:val="clear" w:color="000000" w:fill="FFFFFF"/>
            <w:hideMark/>
          </w:tcPr>
          <w:p w:rsidRPr="00451FF5" w:rsidR="004D5AB3" w:rsidP="00BE2872" w:rsidRDefault="004D5AB3" w14:paraId="20ED84BC"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Summary Template</w:t>
            </w:r>
          </w:p>
        </w:tc>
        <w:tc>
          <w:tcPr>
            <w:tcW w:w="1140" w:type="dxa"/>
            <w:shd w:val="clear" w:color="000000" w:fill="FFFFFF"/>
            <w:hideMark/>
          </w:tcPr>
          <w:p w:rsidRPr="00451FF5" w:rsidR="004D5AB3" w:rsidP="00BE2872" w:rsidRDefault="004D5AB3" w14:paraId="5309D9B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11 days</w:t>
            </w:r>
          </w:p>
        </w:tc>
        <w:tc>
          <w:tcPr>
            <w:tcW w:w="1280" w:type="dxa"/>
            <w:shd w:val="clear" w:color="000000" w:fill="FFFFFF"/>
            <w:hideMark/>
          </w:tcPr>
          <w:p w:rsidRPr="00451FF5" w:rsidR="004D5AB3" w:rsidP="00BE2872" w:rsidRDefault="004D5AB3" w14:paraId="3BF13A6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5/7/2020</w:t>
            </w:r>
          </w:p>
        </w:tc>
        <w:tc>
          <w:tcPr>
            <w:tcW w:w="1400" w:type="dxa"/>
            <w:shd w:val="clear" w:color="000000" w:fill="FFFFFF"/>
            <w:hideMark/>
          </w:tcPr>
          <w:p w:rsidRPr="00451FF5" w:rsidR="004D5AB3" w:rsidP="00BE2872" w:rsidRDefault="004D5AB3" w14:paraId="3059AEB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5/21/2020</w:t>
            </w:r>
          </w:p>
        </w:tc>
      </w:tr>
      <w:tr w:rsidRPr="00451FF5" w:rsidR="004D5AB3" w:rsidTr="00BE2872" w14:paraId="353230F0" w14:textId="77777777">
        <w:trPr>
          <w:trHeight w:val="250"/>
        </w:trPr>
        <w:tc>
          <w:tcPr>
            <w:tcW w:w="620" w:type="dxa"/>
            <w:shd w:val="clear" w:color="auto" w:fill="auto"/>
            <w:noWrap/>
            <w:hideMark/>
          </w:tcPr>
          <w:p w:rsidRPr="00451FF5" w:rsidR="004D5AB3" w:rsidP="00BE2872" w:rsidRDefault="004D5AB3" w14:paraId="56F1537F" w14:textId="77777777">
            <w:pPr>
              <w:jc w:val="center"/>
              <w:rPr>
                <w:rFonts w:ascii="Arial" w:hAnsi="Arial" w:eastAsia="Times New Roman" w:cs="Arial"/>
                <w:color w:val="000000"/>
                <w:szCs w:val="20"/>
                <w:lang w:eastAsia="en-US"/>
              </w:rPr>
            </w:pPr>
            <w:r>
              <w:rPr>
                <w:rFonts w:ascii="Arial" w:hAnsi="Arial" w:cs="Arial"/>
                <w:color w:val="000000"/>
                <w:szCs w:val="20"/>
              </w:rPr>
              <w:t>77</w:t>
            </w:r>
          </w:p>
        </w:tc>
        <w:tc>
          <w:tcPr>
            <w:tcW w:w="5500" w:type="dxa"/>
            <w:gridSpan w:val="2"/>
            <w:shd w:val="clear" w:color="000000" w:fill="FFFFFF"/>
            <w:hideMark/>
          </w:tcPr>
          <w:p w:rsidRPr="00451FF5" w:rsidR="004D5AB3" w:rsidP="00BE2872" w:rsidRDefault="004D5AB3" w14:paraId="031D111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Develop summary template</w:t>
            </w:r>
          </w:p>
        </w:tc>
        <w:tc>
          <w:tcPr>
            <w:tcW w:w="1140" w:type="dxa"/>
            <w:shd w:val="clear" w:color="000000" w:fill="FFFFFF"/>
            <w:hideMark/>
          </w:tcPr>
          <w:p w:rsidRPr="00451FF5" w:rsidR="004D5AB3" w:rsidP="00BE2872" w:rsidRDefault="004D5AB3" w14:paraId="0D24A28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 days</w:t>
            </w:r>
          </w:p>
        </w:tc>
        <w:tc>
          <w:tcPr>
            <w:tcW w:w="1280" w:type="dxa"/>
            <w:shd w:val="clear" w:color="000000" w:fill="FFFFFF"/>
            <w:hideMark/>
          </w:tcPr>
          <w:p w:rsidRPr="00451FF5" w:rsidR="004D5AB3" w:rsidP="00BE2872" w:rsidRDefault="004D5AB3" w14:paraId="517BD75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5/7/2020</w:t>
            </w:r>
          </w:p>
        </w:tc>
        <w:tc>
          <w:tcPr>
            <w:tcW w:w="1400" w:type="dxa"/>
            <w:shd w:val="clear" w:color="000000" w:fill="FFFFFF"/>
            <w:hideMark/>
          </w:tcPr>
          <w:p w:rsidRPr="00451FF5" w:rsidR="004D5AB3" w:rsidP="00BE2872" w:rsidRDefault="004D5AB3" w14:paraId="1701A56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5/12/2020</w:t>
            </w:r>
          </w:p>
        </w:tc>
      </w:tr>
      <w:tr w:rsidRPr="00451FF5" w:rsidR="004D5AB3" w:rsidTr="00BE2872" w14:paraId="636D75C2" w14:textId="77777777">
        <w:trPr>
          <w:trHeight w:val="250"/>
        </w:trPr>
        <w:tc>
          <w:tcPr>
            <w:tcW w:w="620" w:type="dxa"/>
            <w:shd w:val="clear" w:color="auto" w:fill="auto"/>
            <w:noWrap/>
            <w:hideMark/>
          </w:tcPr>
          <w:p w:rsidRPr="00451FF5" w:rsidR="004D5AB3" w:rsidP="00BE2872" w:rsidRDefault="004D5AB3" w14:paraId="618C3197" w14:textId="77777777">
            <w:pPr>
              <w:jc w:val="center"/>
              <w:rPr>
                <w:rFonts w:ascii="Arial" w:hAnsi="Arial" w:eastAsia="Times New Roman" w:cs="Arial"/>
                <w:color w:val="000000"/>
                <w:szCs w:val="20"/>
                <w:lang w:eastAsia="en-US"/>
              </w:rPr>
            </w:pPr>
            <w:r>
              <w:rPr>
                <w:rFonts w:ascii="Arial" w:hAnsi="Arial" w:cs="Arial"/>
                <w:color w:val="000000"/>
                <w:szCs w:val="20"/>
              </w:rPr>
              <w:t>78</w:t>
            </w:r>
          </w:p>
        </w:tc>
        <w:tc>
          <w:tcPr>
            <w:tcW w:w="5500" w:type="dxa"/>
            <w:gridSpan w:val="2"/>
            <w:shd w:val="clear" w:color="000000" w:fill="FFFFFF"/>
            <w:hideMark/>
          </w:tcPr>
          <w:p w:rsidRPr="00451FF5" w:rsidR="004D5AB3" w:rsidP="00BE2872" w:rsidRDefault="004D5AB3" w14:paraId="5A5755D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and approval of template</w:t>
            </w:r>
          </w:p>
        </w:tc>
        <w:tc>
          <w:tcPr>
            <w:tcW w:w="1140" w:type="dxa"/>
            <w:shd w:val="clear" w:color="000000" w:fill="FFFFFF"/>
            <w:hideMark/>
          </w:tcPr>
          <w:p w:rsidRPr="00451FF5" w:rsidR="004D5AB3" w:rsidP="00BE2872" w:rsidRDefault="004D5AB3" w14:paraId="638590E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16146EF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5/13/2020</w:t>
            </w:r>
          </w:p>
        </w:tc>
        <w:tc>
          <w:tcPr>
            <w:tcW w:w="1400" w:type="dxa"/>
            <w:shd w:val="clear" w:color="000000" w:fill="FFFFFF"/>
            <w:hideMark/>
          </w:tcPr>
          <w:p w:rsidRPr="00451FF5" w:rsidR="004D5AB3" w:rsidP="00BE2872" w:rsidRDefault="004D5AB3" w14:paraId="28F1E86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5/26/2020</w:t>
            </w:r>
          </w:p>
        </w:tc>
      </w:tr>
      <w:tr w:rsidRPr="00451FF5" w:rsidR="004D5AB3" w:rsidTr="00BE2872" w14:paraId="0AB4BF28" w14:textId="77777777">
        <w:trPr>
          <w:trHeight w:val="250"/>
        </w:trPr>
        <w:tc>
          <w:tcPr>
            <w:tcW w:w="620" w:type="dxa"/>
            <w:shd w:val="clear" w:color="auto" w:fill="auto"/>
            <w:noWrap/>
            <w:hideMark/>
          </w:tcPr>
          <w:p w:rsidRPr="00451FF5" w:rsidR="004D5AB3" w:rsidP="00BE2872" w:rsidRDefault="004D5AB3" w14:paraId="794B721C" w14:textId="77777777">
            <w:pPr>
              <w:jc w:val="center"/>
              <w:rPr>
                <w:rFonts w:ascii="Arial" w:hAnsi="Arial" w:eastAsia="Times New Roman" w:cs="Arial"/>
                <w:color w:val="000000"/>
                <w:szCs w:val="20"/>
                <w:lang w:eastAsia="en-US"/>
              </w:rPr>
            </w:pPr>
            <w:r>
              <w:rPr>
                <w:rFonts w:ascii="Arial" w:hAnsi="Arial" w:cs="Arial"/>
                <w:color w:val="000000"/>
                <w:szCs w:val="20"/>
              </w:rPr>
              <w:t>79</w:t>
            </w:r>
          </w:p>
        </w:tc>
        <w:tc>
          <w:tcPr>
            <w:tcW w:w="5500" w:type="dxa"/>
            <w:gridSpan w:val="2"/>
            <w:shd w:val="clear" w:color="000000" w:fill="FFFFFF"/>
            <w:hideMark/>
          </w:tcPr>
          <w:p w:rsidRPr="00451FF5" w:rsidR="004D5AB3" w:rsidP="00BE2872" w:rsidRDefault="004D5AB3" w14:paraId="5E6585D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summary template</w:t>
            </w:r>
          </w:p>
        </w:tc>
        <w:tc>
          <w:tcPr>
            <w:tcW w:w="1140" w:type="dxa"/>
            <w:shd w:val="clear" w:color="000000" w:fill="FFFFFF"/>
            <w:hideMark/>
          </w:tcPr>
          <w:p w:rsidRPr="00451FF5" w:rsidR="004D5AB3" w:rsidP="00BE2872" w:rsidRDefault="004D5AB3" w14:paraId="77CBA79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 days</w:t>
            </w:r>
          </w:p>
        </w:tc>
        <w:tc>
          <w:tcPr>
            <w:tcW w:w="1280" w:type="dxa"/>
            <w:shd w:val="clear" w:color="000000" w:fill="FFFFFF"/>
            <w:hideMark/>
          </w:tcPr>
          <w:p w:rsidRPr="00451FF5" w:rsidR="004D5AB3" w:rsidP="00BE2872" w:rsidRDefault="004D5AB3" w14:paraId="5AEA72E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5/27/2020</w:t>
            </w:r>
          </w:p>
        </w:tc>
        <w:tc>
          <w:tcPr>
            <w:tcW w:w="1400" w:type="dxa"/>
            <w:shd w:val="clear" w:color="000000" w:fill="FFFFFF"/>
            <w:hideMark/>
          </w:tcPr>
          <w:p w:rsidRPr="00451FF5" w:rsidR="004D5AB3" w:rsidP="00BE2872" w:rsidRDefault="004D5AB3" w14:paraId="6F46D05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5/29/2020</w:t>
            </w:r>
          </w:p>
        </w:tc>
      </w:tr>
    </w:tbl>
    <w:p w:rsidRPr="00451FF5" w:rsidR="001E24DB" w:rsidP="001E24DB" w:rsidRDefault="001E24DB" w14:paraId="5C9B89B0" w14:textId="77777777">
      <w:pPr>
        <w:spacing w:after="60"/>
        <w:rPr>
          <w:b/>
          <w:bCs/>
        </w:rPr>
      </w:pPr>
      <w:r w:rsidRPr="000B0F86">
        <w:rPr>
          <w:b/>
          <w:bCs/>
        </w:rPr>
        <w:lastRenderedPageBreak/>
        <w:t xml:space="preserve">Figure </w:t>
      </w:r>
      <w:r>
        <w:rPr>
          <w:b/>
          <w:bCs/>
        </w:rPr>
        <w:t>2</w:t>
      </w:r>
      <w:r w:rsidRPr="000B0F86">
        <w:rPr>
          <w:b/>
          <w:bCs/>
        </w:rPr>
        <w:t>-</w:t>
      </w:r>
      <w:r>
        <w:rPr>
          <w:b/>
          <w:bCs/>
        </w:rPr>
        <w:t>2.</w:t>
      </w:r>
      <w:r>
        <w:rPr>
          <w:b/>
          <w:bCs/>
        </w:rPr>
        <w:tab/>
      </w:r>
      <w:r w:rsidRPr="000B0F86">
        <w:rPr>
          <w:b/>
          <w:bCs/>
        </w:rPr>
        <w:t>Project Schedule</w:t>
      </w:r>
      <w:r>
        <w:rPr>
          <w:b/>
          <w:bCs/>
        </w:rPr>
        <w:t xml:space="preserve"> (continued)</w:t>
      </w:r>
    </w:p>
    <w:tbl>
      <w:tblPr>
        <w:tblW w:w="9940" w:type="dxa"/>
        <w:tblBorders>
          <w:top w:val="single" w:color="B1BBCC" w:sz="4" w:space="0"/>
          <w:left w:val="single" w:color="B1BBCC" w:sz="4" w:space="0"/>
          <w:bottom w:val="single" w:color="B1BBCC" w:sz="4" w:space="0"/>
          <w:right w:val="single" w:color="B1BBCC" w:sz="4" w:space="0"/>
          <w:insideH w:val="single" w:color="B1BBCC" w:sz="4" w:space="0"/>
          <w:insideV w:val="single" w:color="B1BBCC" w:sz="4" w:space="0"/>
        </w:tblBorders>
        <w:tblLook w:val="04A0" w:firstRow="1" w:lastRow="0" w:firstColumn="1" w:lastColumn="0" w:noHBand="0" w:noVBand="1"/>
      </w:tblPr>
      <w:tblGrid>
        <w:gridCol w:w="620"/>
        <w:gridCol w:w="8"/>
        <w:gridCol w:w="5492"/>
        <w:gridCol w:w="1140"/>
        <w:gridCol w:w="1280"/>
        <w:gridCol w:w="1400"/>
      </w:tblGrid>
      <w:tr w:rsidRPr="00451FF5" w:rsidR="004D5AB3" w:rsidTr="00BE2872" w14:paraId="1485AEA6" w14:textId="77777777">
        <w:trPr>
          <w:trHeight w:val="260"/>
        </w:trPr>
        <w:tc>
          <w:tcPr>
            <w:tcW w:w="628" w:type="dxa"/>
            <w:gridSpan w:val="2"/>
            <w:shd w:val="clear" w:color="000000" w:fill="305496"/>
            <w:noWrap/>
            <w:hideMark/>
          </w:tcPr>
          <w:p w:rsidRPr="00451FF5" w:rsidR="004D5AB3" w:rsidP="00BE2872" w:rsidRDefault="004D5AB3" w14:paraId="10B24518"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Line</w:t>
            </w:r>
          </w:p>
        </w:tc>
        <w:tc>
          <w:tcPr>
            <w:tcW w:w="5492" w:type="dxa"/>
            <w:shd w:val="clear" w:color="000000" w:fill="305496"/>
            <w:hideMark/>
          </w:tcPr>
          <w:p w:rsidRPr="00451FF5" w:rsidR="004D5AB3" w:rsidP="00BE2872" w:rsidRDefault="004D5AB3" w14:paraId="22115242"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Task Name</w:t>
            </w:r>
          </w:p>
        </w:tc>
        <w:tc>
          <w:tcPr>
            <w:tcW w:w="1140" w:type="dxa"/>
            <w:shd w:val="clear" w:color="000000" w:fill="305496"/>
            <w:hideMark/>
          </w:tcPr>
          <w:p w:rsidRPr="00451FF5" w:rsidR="004D5AB3" w:rsidP="00BE2872" w:rsidRDefault="004D5AB3" w14:paraId="0D8D6BB9"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Duration</w:t>
            </w:r>
          </w:p>
        </w:tc>
        <w:tc>
          <w:tcPr>
            <w:tcW w:w="1280" w:type="dxa"/>
            <w:shd w:val="clear" w:color="000000" w:fill="305496"/>
            <w:hideMark/>
          </w:tcPr>
          <w:p w:rsidRPr="00451FF5" w:rsidR="004D5AB3" w:rsidP="00BE2872" w:rsidRDefault="004D5AB3" w14:paraId="056A3F19"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Start</w:t>
            </w:r>
          </w:p>
        </w:tc>
        <w:tc>
          <w:tcPr>
            <w:tcW w:w="1400" w:type="dxa"/>
            <w:shd w:val="clear" w:color="000000" w:fill="305496"/>
            <w:hideMark/>
          </w:tcPr>
          <w:p w:rsidRPr="00451FF5" w:rsidR="004D5AB3" w:rsidP="00BE2872" w:rsidRDefault="004D5AB3" w14:paraId="58035FF9"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Finish</w:t>
            </w:r>
          </w:p>
        </w:tc>
      </w:tr>
      <w:tr w:rsidRPr="00451FF5" w:rsidR="004D5AB3" w:rsidTr="00BE2872" w14:paraId="09A03774" w14:textId="77777777">
        <w:trPr>
          <w:trHeight w:val="260"/>
        </w:trPr>
        <w:tc>
          <w:tcPr>
            <w:tcW w:w="620" w:type="dxa"/>
            <w:shd w:val="clear" w:color="auto" w:fill="auto"/>
            <w:noWrap/>
            <w:hideMark/>
          </w:tcPr>
          <w:p w:rsidRPr="00451FF5" w:rsidR="004D5AB3" w:rsidP="00BE2872" w:rsidRDefault="004D5AB3" w14:paraId="6789CBF4" w14:textId="77777777">
            <w:pPr>
              <w:jc w:val="center"/>
              <w:rPr>
                <w:rFonts w:ascii="Arial" w:hAnsi="Arial" w:eastAsia="Times New Roman" w:cs="Arial"/>
                <w:color w:val="000000"/>
                <w:szCs w:val="20"/>
                <w:lang w:eastAsia="en-US"/>
              </w:rPr>
            </w:pPr>
            <w:r>
              <w:rPr>
                <w:rFonts w:ascii="Arial" w:hAnsi="Arial" w:cs="Arial"/>
                <w:color w:val="000000"/>
                <w:szCs w:val="20"/>
              </w:rPr>
              <w:t>80</w:t>
            </w:r>
          </w:p>
        </w:tc>
        <w:tc>
          <w:tcPr>
            <w:tcW w:w="5500" w:type="dxa"/>
            <w:gridSpan w:val="2"/>
            <w:shd w:val="clear" w:color="000000" w:fill="FFFFFF"/>
            <w:hideMark/>
          </w:tcPr>
          <w:p w:rsidRPr="00451FF5" w:rsidR="004D5AB3" w:rsidP="00BE2872" w:rsidRDefault="004D5AB3" w14:paraId="2C622B94"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RTI IRB approval</w:t>
            </w:r>
          </w:p>
        </w:tc>
        <w:tc>
          <w:tcPr>
            <w:tcW w:w="1140" w:type="dxa"/>
            <w:shd w:val="clear" w:color="000000" w:fill="FFFFFF"/>
            <w:hideMark/>
          </w:tcPr>
          <w:p w:rsidRPr="00451FF5" w:rsidR="004D5AB3" w:rsidP="00BE2872" w:rsidRDefault="004D5AB3" w14:paraId="4D2EA1BC"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10 days</w:t>
            </w:r>
          </w:p>
        </w:tc>
        <w:tc>
          <w:tcPr>
            <w:tcW w:w="1280" w:type="dxa"/>
            <w:shd w:val="clear" w:color="000000" w:fill="FFFFFF"/>
            <w:hideMark/>
          </w:tcPr>
          <w:p w:rsidRPr="00451FF5" w:rsidR="004D5AB3" w:rsidP="00BE2872" w:rsidRDefault="004D5AB3" w14:paraId="10FF8264"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5/22/2020</w:t>
            </w:r>
          </w:p>
        </w:tc>
        <w:tc>
          <w:tcPr>
            <w:tcW w:w="1400" w:type="dxa"/>
            <w:shd w:val="clear" w:color="000000" w:fill="FFFFFF"/>
            <w:hideMark/>
          </w:tcPr>
          <w:p w:rsidRPr="00451FF5" w:rsidR="004D5AB3" w:rsidP="00BE2872" w:rsidRDefault="004D5AB3" w14:paraId="3539E8A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6/4/2020</w:t>
            </w:r>
          </w:p>
        </w:tc>
      </w:tr>
      <w:tr w:rsidRPr="00451FF5" w:rsidR="004D5AB3" w:rsidTr="00BE2872" w14:paraId="15EEAB55" w14:textId="77777777">
        <w:trPr>
          <w:trHeight w:val="260"/>
        </w:trPr>
        <w:tc>
          <w:tcPr>
            <w:tcW w:w="620" w:type="dxa"/>
            <w:shd w:val="clear" w:color="auto" w:fill="auto"/>
            <w:noWrap/>
            <w:hideMark/>
          </w:tcPr>
          <w:p w:rsidRPr="00451FF5" w:rsidR="004D5AB3" w:rsidP="00BE2872" w:rsidRDefault="004D5AB3" w14:paraId="627C0141" w14:textId="77777777">
            <w:pPr>
              <w:jc w:val="center"/>
              <w:rPr>
                <w:rFonts w:ascii="Arial" w:hAnsi="Arial" w:eastAsia="Times New Roman" w:cs="Arial"/>
                <w:color w:val="000000"/>
                <w:szCs w:val="20"/>
                <w:lang w:eastAsia="en-US"/>
              </w:rPr>
            </w:pPr>
            <w:r>
              <w:rPr>
                <w:rFonts w:ascii="Arial" w:hAnsi="Arial" w:cs="Arial"/>
                <w:color w:val="000000"/>
                <w:szCs w:val="20"/>
              </w:rPr>
              <w:t>81</w:t>
            </w:r>
          </w:p>
        </w:tc>
        <w:tc>
          <w:tcPr>
            <w:tcW w:w="5500" w:type="dxa"/>
            <w:gridSpan w:val="2"/>
            <w:shd w:val="clear" w:color="000000" w:fill="FFFFFF"/>
            <w:hideMark/>
          </w:tcPr>
          <w:p w:rsidRPr="00451FF5" w:rsidR="004D5AB3" w:rsidP="00BE2872" w:rsidRDefault="004D5AB3" w14:paraId="4A490995"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Estimated OMB clearance</w:t>
            </w:r>
          </w:p>
        </w:tc>
        <w:tc>
          <w:tcPr>
            <w:tcW w:w="1140" w:type="dxa"/>
            <w:shd w:val="clear" w:color="000000" w:fill="FFFFFF"/>
            <w:hideMark/>
          </w:tcPr>
          <w:p w:rsidRPr="00451FF5" w:rsidR="004D5AB3" w:rsidP="00BE2872" w:rsidRDefault="004D5AB3" w14:paraId="6F01735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27 days</w:t>
            </w:r>
          </w:p>
        </w:tc>
        <w:tc>
          <w:tcPr>
            <w:tcW w:w="1280" w:type="dxa"/>
            <w:shd w:val="clear" w:color="000000" w:fill="FFFFFF"/>
            <w:hideMark/>
          </w:tcPr>
          <w:p w:rsidRPr="00451FF5" w:rsidR="004D5AB3" w:rsidP="00BE2872" w:rsidRDefault="004D5AB3" w14:paraId="25B2C51F"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5/22/2020</w:t>
            </w:r>
          </w:p>
        </w:tc>
        <w:tc>
          <w:tcPr>
            <w:tcW w:w="1400" w:type="dxa"/>
            <w:shd w:val="clear" w:color="000000" w:fill="FFFFFF"/>
            <w:hideMark/>
          </w:tcPr>
          <w:p w:rsidRPr="00451FF5" w:rsidR="004D5AB3" w:rsidP="00BE2872" w:rsidRDefault="004D5AB3" w14:paraId="5640FB1F"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6/29/2020</w:t>
            </w:r>
          </w:p>
        </w:tc>
      </w:tr>
      <w:tr w:rsidRPr="00451FF5" w:rsidR="004D5AB3" w:rsidTr="00BE2872" w14:paraId="53EE8DD1" w14:textId="77777777">
        <w:trPr>
          <w:trHeight w:val="250"/>
        </w:trPr>
        <w:tc>
          <w:tcPr>
            <w:tcW w:w="620" w:type="dxa"/>
            <w:shd w:val="clear" w:color="auto" w:fill="auto"/>
            <w:noWrap/>
            <w:hideMark/>
          </w:tcPr>
          <w:p w:rsidRPr="00451FF5" w:rsidR="004D5AB3" w:rsidP="00BE2872" w:rsidRDefault="004D5AB3" w14:paraId="002F91E8" w14:textId="77777777">
            <w:pPr>
              <w:jc w:val="center"/>
              <w:rPr>
                <w:rFonts w:ascii="Arial" w:hAnsi="Arial" w:eastAsia="Times New Roman" w:cs="Arial"/>
                <w:color w:val="000000"/>
                <w:szCs w:val="20"/>
                <w:lang w:eastAsia="en-US"/>
              </w:rPr>
            </w:pPr>
            <w:r>
              <w:rPr>
                <w:rFonts w:ascii="Arial" w:hAnsi="Arial" w:cs="Arial"/>
                <w:color w:val="000000"/>
                <w:szCs w:val="20"/>
              </w:rPr>
              <w:t>82</w:t>
            </w:r>
          </w:p>
        </w:tc>
        <w:tc>
          <w:tcPr>
            <w:tcW w:w="5500" w:type="dxa"/>
            <w:gridSpan w:val="2"/>
            <w:shd w:val="clear" w:color="000000" w:fill="FFFFFF"/>
            <w:hideMark/>
          </w:tcPr>
          <w:p w:rsidRPr="00451FF5" w:rsidR="004D5AB3" w:rsidP="00BE2872" w:rsidRDefault="004D5AB3" w14:paraId="3BFD2355"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Recruiter and Interviewer trainings</w:t>
            </w:r>
          </w:p>
        </w:tc>
        <w:tc>
          <w:tcPr>
            <w:tcW w:w="1140" w:type="dxa"/>
            <w:shd w:val="clear" w:color="000000" w:fill="FFFFFF"/>
            <w:hideMark/>
          </w:tcPr>
          <w:p w:rsidRPr="00451FF5" w:rsidR="004D5AB3" w:rsidP="00BE2872" w:rsidRDefault="004D5AB3" w14:paraId="79415A9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5B3DD5A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6/23/2020</w:t>
            </w:r>
          </w:p>
        </w:tc>
        <w:tc>
          <w:tcPr>
            <w:tcW w:w="1400" w:type="dxa"/>
            <w:shd w:val="clear" w:color="000000" w:fill="FFFFFF"/>
            <w:hideMark/>
          </w:tcPr>
          <w:p w:rsidRPr="00451FF5" w:rsidR="004D5AB3" w:rsidP="00BE2872" w:rsidRDefault="004D5AB3" w14:paraId="6E3A76D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6/23/2020</w:t>
            </w:r>
          </w:p>
        </w:tc>
      </w:tr>
      <w:tr w:rsidRPr="00451FF5" w:rsidR="004D5AB3" w:rsidTr="00BE2872" w14:paraId="04C7FE71" w14:textId="77777777">
        <w:trPr>
          <w:trHeight w:val="250"/>
        </w:trPr>
        <w:tc>
          <w:tcPr>
            <w:tcW w:w="620" w:type="dxa"/>
            <w:shd w:val="clear" w:color="auto" w:fill="auto"/>
            <w:noWrap/>
            <w:hideMark/>
          </w:tcPr>
          <w:p w:rsidRPr="00451FF5" w:rsidR="004D5AB3" w:rsidP="00BE2872" w:rsidRDefault="004D5AB3" w14:paraId="01C37840" w14:textId="77777777">
            <w:pPr>
              <w:jc w:val="center"/>
              <w:rPr>
                <w:rFonts w:ascii="Arial" w:hAnsi="Arial" w:eastAsia="Times New Roman" w:cs="Arial"/>
                <w:color w:val="000000"/>
                <w:szCs w:val="20"/>
                <w:lang w:eastAsia="en-US"/>
              </w:rPr>
            </w:pPr>
            <w:r>
              <w:rPr>
                <w:rFonts w:ascii="Arial" w:hAnsi="Arial" w:cs="Arial"/>
                <w:color w:val="000000"/>
                <w:szCs w:val="20"/>
              </w:rPr>
              <w:t>83</w:t>
            </w:r>
          </w:p>
        </w:tc>
        <w:tc>
          <w:tcPr>
            <w:tcW w:w="5500" w:type="dxa"/>
            <w:gridSpan w:val="2"/>
            <w:shd w:val="clear" w:color="000000" w:fill="FFFFFF"/>
            <w:hideMark/>
          </w:tcPr>
          <w:p w:rsidRPr="00451FF5" w:rsidR="004D5AB3" w:rsidP="00BE2872" w:rsidRDefault="004D5AB3" w14:paraId="42E8E34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 Participants and Conduct Interviews</w:t>
            </w:r>
          </w:p>
        </w:tc>
        <w:tc>
          <w:tcPr>
            <w:tcW w:w="1140" w:type="dxa"/>
            <w:shd w:val="clear" w:color="000000" w:fill="FFFFFF"/>
            <w:hideMark/>
          </w:tcPr>
          <w:p w:rsidRPr="00451FF5" w:rsidR="004D5AB3" w:rsidP="00BE2872" w:rsidRDefault="004D5AB3" w14:paraId="7B62EA5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 wks</w:t>
            </w:r>
          </w:p>
        </w:tc>
        <w:tc>
          <w:tcPr>
            <w:tcW w:w="1280" w:type="dxa"/>
            <w:shd w:val="clear" w:color="000000" w:fill="FFFFFF"/>
            <w:hideMark/>
          </w:tcPr>
          <w:p w:rsidRPr="00451FF5" w:rsidR="004D5AB3" w:rsidP="00BE2872" w:rsidRDefault="004D5AB3" w14:paraId="1CC4DF2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6/30/2020</w:t>
            </w:r>
          </w:p>
        </w:tc>
        <w:tc>
          <w:tcPr>
            <w:tcW w:w="1400" w:type="dxa"/>
            <w:shd w:val="clear" w:color="000000" w:fill="FFFFFF"/>
            <w:hideMark/>
          </w:tcPr>
          <w:p w:rsidRPr="00451FF5" w:rsidR="004D5AB3" w:rsidP="00BE2872" w:rsidRDefault="004D5AB3" w14:paraId="47B1A30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9/14/2020</w:t>
            </w:r>
          </w:p>
        </w:tc>
      </w:tr>
      <w:tr w:rsidRPr="00451FF5" w:rsidR="004D5AB3" w:rsidTr="00BE2872" w14:paraId="06AD8707" w14:textId="77777777">
        <w:trPr>
          <w:trHeight w:val="250"/>
        </w:trPr>
        <w:tc>
          <w:tcPr>
            <w:tcW w:w="620" w:type="dxa"/>
            <w:shd w:val="clear" w:color="auto" w:fill="auto"/>
            <w:noWrap/>
            <w:hideMark/>
          </w:tcPr>
          <w:p w:rsidRPr="00451FF5" w:rsidR="004D5AB3" w:rsidP="00BE2872" w:rsidRDefault="004D5AB3" w14:paraId="0778DFB0" w14:textId="77777777">
            <w:pPr>
              <w:jc w:val="center"/>
              <w:rPr>
                <w:rFonts w:ascii="Arial" w:hAnsi="Arial" w:eastAsia="Times New Roman" w:cs="Arial"/>
                <w:color w:val="000000"/>
                <w:szCs w:val="20"/>
                <w:lang w:eastAsia="en-US"/>
              </w:rPr>
            </w:pPr>
            <w:r>
              <w:rPr>
                <w:rFonts w:ascii="Arial" w:hAnsi="Arial" w:cs="Arial"/>
                <w:color w:val="000000"/>
                <w:szCs w:val="20"/>
              </w:rPr>
              <w:t>84</w:t>
            </w:r>
          </w:p>
        </w:tc>
        <w:tc>
          <w:tcPr>
            <w:tcW w:w="5500" w:type="dxa"/>
            <w:gridSpan w:val="2"/>
            <w:shd w:val="clear" w:color="000000" w:fill="FFFFFF"/>
            <w:hideMark/>
          </w:tcPr>
          <w:p w:rsidRPr="00451FF5" w:rsidR="004D5AB3" w:rsidP="00BE2872" w:rsidRDefault="004D5AB3" w14:paraId="432A23FA"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Completed case summaries</w:t>
            </w:r>
          </w:p>
        </w:tc>
        <w:tc>
          <w:tcPr>
            <w:tcW w:w="1140" w:type="dxa"/>
            <w:shd w:val="clear" w:color="000000" w:fill="FFFFFF"/>
            <w:hideMark/>
          </w:tcPr>
          <w:p w:rsidRPr="00451FF5" w:rsidR="004D5AB3" w:rsidP="00BE2872" w:rsidRDefault="004D5AB3" w14:paraId="42B2FAC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674B464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9/15/2020</w:t>
            </w:r>
          </w:p>
        </w:tc>
        <w:tc>
          <w:tcPr>
            <w:tcW w:w="1400" w:type="dxa"/>
            <w:shd w:val="clear" w:color="000000" w:fill="FFFFFF"/>
            <w:hideMark/>
          </w:tcPr>
          <w:p w:rsidRPr="00451FF5" w:rsidR="004D5AB3" w:rsidP="00BE2872" w:rsidRDefault="004D5AB3" w14:paraId="4DD5305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9/23/2020</w:t>
            </w:r>
          </w:p>
        </w:tc>
      </w:tr>
      <w:tr w:rsidRPr="00451FF5" w:rsidR="004D5AB3" w:rsidTr="00BE2872" w14:paraId="286B086D" w14:textId="77777777">
        <w:trPr>
          <w:trHeight w:val="250"/>
        </w:trPr>
        <w:tc>
          <w:tcPr>
            <w:tcW w:w="620" w:type="dxa"/>
            <w:shd w:val="clear" w:color="auto" w:fill="auto"/>
            <w:noWrap/>
            <w:hideMark/>
          </w:tcPr>
          <w:p w:rsidRPr="00451FF5" w:rsidR="004D5AB3" w:rsidP="00BE2872" w:rsidRDefault="004D5AB3" w14:paraId="4A21DB34" w14:textId="77777777">
            <w:pPr>
              <w:jc w:val="center"/>
              <w:rPr>
                <w:rFonts w:ascii="Arial" w:hAnsi="Arial" w:eastAsia="Times New Roman" w:cs="Arial"/>
                <w:color w:val="000000"/>
                <w:szCs w:val="20"/>
                <w:lang w:eastAsia="en-US"/>
              </w:rPr>
            </w:pPr>
            <w:r>
              <w:rPr>
                <w:rFonts w:ascii="Arial" w:hAnsi="Arial" w:cs="Arial"/>
                <w:color w:val="000000"/>
                <w:szCs w:val="20"/>
              </w:rPr>
              <w:t>85</w:t>
            </w:r>
          </w:p>
        </w:tc>
        <w:tc>
          <w:tcPr>
            <w:tcW w:w="5500" w:type="dxa"/>
            <w:gridSpan w:val="2"/>
            <w:shd w:val="clear" w:color="000000" w:fill="FFFFFF"/>
            <w:hideMark/>
          </w:tcPr>
          <w:p w:rsidRPr="00451FF5" w:rsidR="004D5AB3" w:rsidP="00BE2872" w:rsidRDefault="004D5AB3" w14:paraId="0FE3348F"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Recruitment methods summary report</w:t>
            </w:r>
          </w:p>
        </w:tc>
        <w:tc>
          <w:tcPr>
            <w:tcW w:w="1140" w:type="dxa"/>
            <w:shd w:val="clear" w:color="000000" w:fill="FFFFFF"/>
            <w:hideMark/>
          </w:tcPr>
          <w:p w:rsidRPr="00451FF5" w:rsidR="004D5AB3" w:rsidP="00BE2872" w:rsidRDefault="004D5AB3" w14:paraId="1A63FD2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08F4C68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9/15/2020</w:t>
            </w:r>
          </w:p>
        </w:tc>
        <w:tc>
          <w:tcPr>
            <w:tcW w:w="1400" w:type="dxa"/>
            <w:shd w:val="clear" w:color="000000" w:fill="FFFFFF"/>
            <w:hideMark/>
          </w:tcPr>
          <w:p w:rsidRPr="00451FF5" w:rsidR="004D5AB3" w:rsidP="00BE2872" w:rsidRDefault="004D5AB3" w14:paraId="316FC87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9/28/2020</w:t>
            </w:r>
          </w:p>
        </w:tc>
      </w:tr>
      <w:tr w:rsidRPr="00451FF5" w:rsidR="004D5AB3" w:rsidTr="00BE2872" w14:paraId="1FE2A2D2" w14:textId="77777777">
        <w:trPr>
          <w:trHeight w:val="250"/>
        </w:trPr>
        <w:tc>
          <w:tcPr>
            <w:tcW w:w="620" w:type="dxa"/>
            <w:shd w:val="clear" w:color="auto" w:fill="auto"/>
            <w:noWrap/>
            <w:hideMark/>
          </w:tcPr>
          <w:p w:rsidRPr="00451FF5" w:rsidR="004D5AB3" w:rsidP="00BE2872" w:rsidRDefault="004D5AB3" w14:paraId="2D2F0D19" w14:textId="77777777">
            <w:pPr>
              <w:jc w:val="center"/>
              <w:rPr>
                <w:rFonts w:ascii="Arial" w:hAnsi="Arial" w:eastAsia="Times New Roman" w:cs="Arial"/>
                <w:color w:val="000000"/>
                <w:szCs w:val="20"/>
                <w:lang w:eastAsia="en-US"/>
              </w:rPr>
            </w:pPr>
            <w:r>
              <w:rPr>
                <w:rFonts w:ascii="Arial" w:hAnsi="Arial" w:cs="Arial"/>
                <w:color w:val="000000"/>
                <w:szCs w:val="20"/>
              </w:rPr>
              <w:t>86</w:t>
            </w:r>
          </w:p>
        </w:tc>
        <w:tc>
          <w:tcPr>
            <w:tcW w:w="5500" w:type="dxa"/>
            <w:gridSpan w:val="2"/>
            <w:shd w:val="clear" w:color="000000" w:fill="FFFFFF"/>
            <w:hideMark/>
          </w:tcPr>
          <w:p w:rsidRPr="00451FF5" w:rsidR="004D5AB3" w:rsidP="00BE2872" w:rsidRDefault="004D5AB3" w14:paraId="0116473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Round 1 briefing report </w:t>
            </w:r>
          </w:p>
        </w:tc>
        <w:tc>
          <w:tcPr>
            <w:tcW w:w="1140" w:type="dxa"/>
            <w:shd w:val="clear" w:color="000000" w:fill="FFFFFF"/>
            <w:hideMark/>
          </w:tcPr>
          <w:p w:rsidRPr="00451FF5" w:rsidR="004D5AB3" w:rsidP="00BE2872" w:rsidRDefault="004D5AB3" w14:paraId="4EB68EE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4C94F4C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9/15/2020</w:t>
            </w:r>
          </w:p>
        </w:tc>
        <w:tc>
          <w:tcPr>
            <w:tcW w:w="1400" w:type="dxa"/>
            <w:shd w:val="clear" w:color="000000" w:fill="FFFFFF"/>
            <w:hideMark/>
          </w:tcPr>
          <w:p w:rsidRPr="00451FF5" w:rsidR="004D5AB3" w:rsidP="00BE2872" w:rsidRDefault="004D5AB3" w14:paraId="098073A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9/28/2020</w:t>
            </w:r>
          </w:p>
        </w:tc>
      </w:tr>
      <w:tr w:rsidRPr="00451FF5" w:rsidR="004D5AB3" w:rsidTr="00BE2872" w14:paraId="4D5D89FD" w14:textId="77777777">
        <w:trPr>
          <w:trHeight w:val="250"/>
        </w:trPr>
        <w:tc>
          <w:tcPr>
            <w:tcW w:w="620" w:type="dxa"/>
            <w:shd w:val="clear" w:color="auto" w:fill="auto"/>
            <w:noWrap/>
            <w:hideMark/>
          </w:tcPr>
          <w:p w:rsidRPr="00451FF5" w:rsidR="004D5AB3" w:rsidP="00BE2872" w:rsidRDefault="004D5AB3" w14:paraId="548D0623" w14:textId="77777777">
            <w:pPr>
              <w:jc w:val="center"/>
              <w:rPr>
                <w:rFonts w:ascii="Arial" w:hAnsi="Arial" w:eastAsia="Times New Roman" w:cs="Arial"/>
                <w:color w:val="000000"/>
                <w:szCs w:val="20"/>
                <w:lang w:eastAsia="en-US"/>
              </w:rPr>
            </w:pPr>
            <w:r>
              <w:rPr>
                <w:rFonts w:ascii="Arial" w:hAnsi="Arial" w:cs="Arial"/>
                <w:color w:val="000000"/>
                <w:szCs w:val="20"/>
              </w:rPr>
              <w:t>87</w:t>
            </w:r>
          </w:p>
        </w:tc>
        <w:tc>
          <w:tcPr>
            <w:tcW w:w="5500" w:type="dxa"/>
            <w:gridSpan w:val="2"/>
            <w:shd w:val="clear" w:color="000000" w:fill="FFFFFF"/>
            <w:hideMark/>
          </w:tcPr>
          <w:p w:rsidRPr="00451FF5" w:rsidR="004D5AB3" w:rsidP="00BE2872" w:rsidRDefault="004D5AB3" w14:paraId="4131613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Attend and present R1 Results</w:t>
            </w:r>
          </w:p>
        </w:tc>
        <w:tc>
          <w:tcPr>
            <w:tcW w:w="1140" w:type="dxa"/>
            <w:shd w:val="clear" w:color="000000" w:fill="FFFFFF"/>
            <w:hideMark/>
          </w:tcPr>
          <w:p w:rsidRPr="00451FF5" w:rsidR="004D5AB3" w:rsidP="00BE2872" w:rsidRDefault="004D5AB3" w14:paraId="1E6BD93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2A79097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10/6/2020</w:t>
            </w:r>
          </w:p>
        </w:tc>
        <w:tc>
          <w:tcPr>
            <w:tcW w:w="1400" w:type="dxa"/>
            <w:shd w:val="clear" w:color="000000" w:fill="FFFFFF"/>
            <w:hideMark/>
          </w:tcPr>
          <w:p w:rsidRPr="00451FF5" w:rsidR="004D5AB3" w:rsidP="00BE2872" w:rsidRDefault="004D5AB3" w14:paraId="006C149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10/6/2020</w:t>
            </w:r>
          </w:p>
        </w:tc>
      </w:tr>
      <w:tr w:rsidRPr="00451FF5" w:rsidR="004D5AB3" w:rsidTr="00BE2872" w14:paraId="3FAA82B9" w14:textId="77777777">
        <w:trPr>
          <w:trHeight w:val="250"/>
        </w:trPr>
        <w:tc>
          <w:tcPr>
            <w:tcW w:w="620" w:type="dxa"/>
            <w:shd w:val="clear" w:color="auto" w:fill="auto"/>
            <w:noWrap/>
            <w:hideMark/>
          </w:tcPr>
          <w:p w:rsidRPr="00451FF5" w:rsidR="004D5AB3" w:rsidP="00BE2872" w:rsidRDefault="004D5AB3" w14:paraId="1883992A" w14:textId="77777777">
            <w:pPr>
              <w:jc w:val="center"/>
              <w:rPr>
                <w:rFonts w:ascii="Arial" w:hAnsi="Arial" w:eastAsia="Times New Roman" w:cs="Arial"/>
                <w:color w:val="000000"/>
                <w:szCs w:val="20"/>
                <w:lang w:eastAsia="en-US"/>
              </w:rPr>
            </w:pPr>
            <w:r>
              <w:rPr>
                <w:rFonts w:ascii="Arial" w:hAnsi="Arial" w:cs="Arial"/>
                <w:color w:val="000000"/>
                <w:szCs w:val="20"/>
              </w:rPr>
              <w:t>88</w:t>
            </w:r>
          </w:p>
        </w:tc>
        <w:tc>
          <w:tcPr>
            <w:tcW w:w="5500" w:type="dxa"/>
            <w:gridSpan w:val="2"/>
            <w:shd w:val="clear" w:color="000000" w:fill="FFFFFF"/>
            <w:hideMark/>
          </w:tcPr>
          <w:p w:rsidRPr="00451FF5" w:rsidR="004D5AB3" w:rsidP="00BE2872" w:rsidRDefault="004D5AB3" w14:paraId="0B978E91"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Submit Round 1 consent, recordings &amp; vouchers</w:t>
            </w:r>
          </w:p>
        </w:tc>
        <w:tc>
          <w:tcPr>
            <w:tcW w:w="1140" w:type="dxa"/>
            <w:shd w:val="clear" w:color="000000" w:fill="FFFFFF"/>
            <w:hideMark/>
          </w:tcPr>
          <w:p w:rsidRPr="00451FF5" w:rsidR="004D5AB3" w:rsidP="00BE2872" w:rsidRDefault="004D5AB3" w14:paraId="50450DE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432CD0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9/29/2020</w:t>
            </w:r>
          </w:p>
        </w:tc>
        <w:tc>
          <w:tcPr>
            <w:tcW w:w="1400" w:type="dxa"/>
            <w:shd w:val="clear" w:color="000000" w:fill="FFFFFF"/>
            <w:hideMark/>
          </w:tcPr>
          <w:p w:rsidRPr="00451FF5" w:rsidR="004D5AB3" w:rsidP="00BE2872" w:rsidRDefault="004D5AB3" w14:paraId="2BF0604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10/5/2020</w:t>
            </w:r>
          </w:p>
        </w:tc>
      </w:tr>
      <w:tr w:rsidRPr="00451FF5" w:rsidR="004D5AB3" w:rsidTr="00BE2872" w14:paraId="09D35987" w14:textId="77777777">
        <w:trPr>
          <w:trHeight w:val="260"/>
        </w:trPr>
        <w:tc>
          <w:tcPr>
            <w:tcW w:w="620" w:type="dxa"/>
            <w:shd w:val="clear" w:color="auto" w:fill="auto"/>
            <w:noWrap/>
            <w:hideMark/>
          </w:tcPr>
          <w:p w:rsidRPr="00451FF5" w:rsidR="004D5AB3" w:rsidP="00BE2872" w:rsidRDefault="004D5AB3" w14:paraId="0B65C183" w14:textId="77777777">
            <w:pPr>
              <w:jc w:val="center"/>
              <w:rPr>
                <w:rFonts w:ascii="Arial" w:hAnsi="Arial" w:eastAsia="Times New Roman" w:cs="Arial"/>
                <w:color w:val="000000"/>
                <w:szCs w:val="20"/>
                <w:lang w:eastAsia="en-US"/>
              </w:rPr>
            </w:pPr>
            <w:r>
              <w:rPr>
                <w:rFonts w:ascii="Arial" w:hAnsi="Arial" w:cs="Arial"/>
                <w:color w:val="000000"/>
                <w:szCs w:val="20"/>
              </w:rPr>
              <w:t>89</w:t>
            </w:r>
          </w:p>
        </w:tc>
        <w:tc>
          <w:tcPr>
            <w:tcW w:w="5500" w:type="dxa"/>
            <w:gridSpan w:val="2"/>
            <w:shd w:val="clear" w:color="000000" w:fill="FFFFFF"/>
            <w:hideMark/>
          </w:tcPr>
          <w:p w:rsidRPr="00451FF5" w:rsidR="004D5AB3" w:rsidP="00BE2872" w:rsidRDefault="004D5AB3" w14:paraId="59BD6AF2"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Round 2</w:t>
            </w:r>
          </w:p>
        </w:tc>
        <w:tc>
          <w:tcPr>
            <w:tcW w:w="1140" w:type="dxa"/>
            <w:shd w:val="clear" w:color="000000" w:fill="FFFFFF"/>
            <w:hideMark/>
          </w:tcPr>
          <w:p w:rsidRPr="00451FF5" w:rsidR="004D5AB3" w:rsidP="00BE2872" w:rsidRDefault="004D5AB3" w14:paraId="52BCB422"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171 days</w:t>
            </w:r>
          </w:p>
        </w:tc>
        <w:tc>
          <w:tcPr>
            <w:tcW w:w="1280" w:type="dxa"/>
            <w:shd w:val="clear" w:color="000000" w:fill="FFFFFF"/>
            <w:hideMark/>
          </w:tcPr>
          <w:p w:rsidRPr="00451FF5" w:rsidR="004D5AB3" w:rsidP="00BE2872" w:rsidRDefault="004D5AB3" w14:paraId="2C575D9C"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10/7/2020</w:t>
            </w:r>
          </w:p>
        </w:tc>
        <w:tc>
          <w:tcPr>
            <w:tcW w:w="1400" w:type="dxa"/>
            <w:shd w:val="clear" w:color="000000" w:fill="FFFFFF"/>
            <w:hideMark/>
          </w:tcPr>
          <w:p w:rsidRPr="00451FF5" w:rsidR="004D5AB3" w:rsidP="00BE2872" w:rsidRDefault="004D5AB3" w14:paraId="2EAEFAAC"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6/2/2021</w:t>
            </w:r>
          </w:p>
        </w:tc>
      </w:tr>
      <w:tr w:rsidRPr="00451FF5" w:rsidR="004D5AB3" w:rsidTr="00BE2872" w14:paraId="5317E5DF" w14:textId="77777777">
        <w:trPr>
          <w:trHeight w:val="500"/>
        </w:trPr>
        <w:tc>
          <w:tcPr>
            <w:tcW w:w="620" w:type="dxa"/>
            <w:shd w:val="clear" w:color="auto" w:fill="auto"/>
            <w:noWrap/>
            <w:hideMark/>
          </w:tcPr>
          <w:p w:rsidRPr="00451FF5" w:rsidR="004D5AB3" w:rsidP="00BE2872" w:rsidRDefault="004D5AB3" w14:paraId="0C1E36A2" w14:textId="77777777">
            <w:pPr>
              <w:jc w:val="center"/>
              <w:rPr>
                <w:rFonts w:ascii="Arial" w:hAnsi="Arial" w:eastAsia="Times New Roman" w:cs="Arial"/>
                <w:color w:val="000000"/>
                <w:szCs w:val="20"/>
                <w:lang w:eastAsia="en-US"/>
              </w:rPr>
            </w:pPr>
            <w:r>
              <w:rPr>
                <w:rFonts w:ascii="Arial" w:hAnsi="Arial" w:cs="Arial"/>
                <w:color w:val="000000"/>
                <w:szCs w:val="20"/>
              </w:rPr>
              <w:t>90</w:t>
            </w:r>
          </w:p>
        </w:tc>
        <w:tc>
          <w:tcPr>
            <w:tcW w:w="5500" w:type="dxa"/>
            <w:gridSpan w:val="2"/>
            <w:shd w:val="clear" w:color="000000" w:fill="FFFFFF"/>
            <w:hideMark/>
          </w:tcPr>
          <w:p w:rsidR="004D5AB3" w:rsidP="00BE2872" w:rsidRDefault="004D5AB3" w14:paraId="7E22AD3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Receive revised question wording and updated</w:t>
            </w:r>
          </w:p>
          <w:p w:rsidRPr="00451FF5" w:rsidR="004D5AB3" w:rsidP="00BE2872" w:rsidRDefault="004D5AB3" w14:paraId="135C9C1C"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recruitment requirements</w:t>
            </w:r>
          </w:p>
        </w:tc>
        <w:tc>
          <w:tcPr>
            <w:tcW w:w="1140" w:type="dxa"/>
            <w:shd w:val="clear" w:color="000000" w:fill="FFFFFF"/>
            <w:hideMark/>
          </w:tcPr>
          <w:p w:rsidRPr="00451FF5" w:rsidR="004D5AB3" w:rsidP="00BE2872" w:rsidRDefault="004D5AB3" w14:paraId="62DD926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15 days</w:t>
            </w:r>
          </w:p>
        </w:tc>
        <w:tc>
          <w:tcPr>
            <w:tcW w:w="1280" w:type="dxa"/>
            <w:shd w:val="clear" w:color="000000" w:fill="FFFFFF"/>
            <w:hideMark/>
          </w:tcPr>
          <w:p w:rsidRPr="00451FF5" w:rsidR="004D5AB3" w:rsidP="00BE2872" w:rsidRDefault="004D5AB3" w14:paraId="69461DA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10/7/2020</w:t>
            </w:r>
          </w:p>
        </w:tc>
        <w:tc>
          <w:tcPr>
            <w:tcW w:w="1400" w:type="dxa"/>
            <w:shd w:val="clear" w:color="000000" w:fill="FFFFFF"/>
            <w:hideMark/>
          </w:tcPr>
          <w:p w:rsidRPr="00451FF5" w:rsidR="004D5AB3" w:rsidP="00BE2872" w:rsidRDefault="004D5AB3" w14:paraId="41ED991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10/27/2020</w:t>
            </w:r>
          </w:p>
        </w:tc>
      </w:tr>
      <w:tr w:rsidRPr="00451FF5" w:rsidR="004D5AB3" w:rsidTr="00BE2872" w14:paraId="5E00FF7C" w14:textId="77777777">
        <w:trPr>
          <w:trHeight w:val="260"/>
        </w:trPr>
        <w:tc>
          <w:tcPr>
            <w:tcW w:w="620" w:type="dxa"/>
            <w:shd w:val="clear" w:color="auto" w:fill="auto"/>
            <w:noWrap/>
            <w:hideMark/>
          </w:tcPr>
          <w:p w:rsidRPr="00451FF5" w:rsidR="004D5AB3" w:rsidP="00BE2872" w:rsidRDefault="004D5AB3" w14:paraId="56DA6AE9" w14:textId="77777777">
            <w:pPr>
              <w:jc w:val="center"/>
              <w:rPr>
                <w:rFonts w:ascii="Arial" w:hAnsi="Arial" w:eastAsia="Times New Roman" w:cs="Arial"/>
                <w:color w:val="000000"/>
                <w:szCs w:val="20"/>
                <w:lang w:eastAsia="en-US"/>
              </w:rPr>
            </w:pPr>
            <w:r>
              <w:rPr>
                <w:rFonts w:ascii="Arial" w:hAnsi="Arial" w:cs="Arial"/>
                <w:color w:val="000000"/>
                <w:szCs w:val="20"/>
              </w:rPr>
              <w:t>91</w:t>
            </w:r>
          </w:p>
        </w:tc>
        <w:tc>
          <w:tcPr>
            <w:tcW w:w="5500" w:type="dxa"/>
            <w:gridSpan w:val="2"/>
            <w:shd w:val="clear" w:color="000000" w:fill="FFFFFF"/>
            <w:hideMark/>
          </w:tcPr>
          <w:p w:rsidRPr="00451FF5" w:rsidR="004D5AB3" w:rsidP="00BE2872" w:rsidRDefault="004D5AB3" w14:paraId="144450C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Protocols</w:t>
            </w:r>
          </w:p>
        </w:tc>
        <w:tc>
          <w:tcPr>
            <w:tcW w:w="1140" w:type="dxa"/>
            <w:shd w:val="clear" w:color="000000" w:fill="FFFFFF"/>
            <w:hideMark/>
          </w:tcPr>
          <w:p w:rsidRPr="00451FF5" w:rsidR="004D5AB3" w:rsidP="00BE2872" w:rsidRDefault="004D5AB3" w14:paraId="1BDAA30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35 days</w:t>
            </w:r>
          </w:p>
        </w:tc>
        <w:tc>
          <w:tcPr>
            <w:tcW w:w="1280" w:type="dxa"/>
            <w:shd w:val="clear" w:color="000000" w:fill="FFFFFF"/>
            <w:hideMark/>
          </w:tcPr>
          <w:p w:rsidRPr="00451FF5" w:rsidR="004D5AB3" w:rsidP="00BE2872" w:rsidRDefault="004D5AB3" w14:paraId="2DAC1B41"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10/28/2020</w:t>
            </w:r>
          </w:p>
        </w:tc>
        <w:tc>
          <w:tcPr>
            <w:tcW w:w="1400" w:type="dxa"/>
            <w:shd w:val="clear" w:color="000000" w:fill="FFFFFF"/>
            <w:hideMark/>
          </w:tcPr>
          <w:p w:rsidRPr="00451FF5" w:rsidR="004D5AB3" w:rsidP="00BE2872" w:rsidRDefault="004D5AB3" w14:paraId="3E9E67CD"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12/15/2020</w:t>
            </w:r>
          </w:p>
        </w:tc>
      </w:tr>
      <w:tr w:rsidRPr="00451FF5" w:rsidR="004D5AB3" w:rsidTr="00BE2872" w14:paraId="61ECF36D" w14:textId="77777777">
        <w:trPr>
          <w:trHeight w:val="250"/>
        </w:trPr>
        <w:tc>
          <w:tcPr>
            <w:tcW w:w="620" w:type="dxa"/>
            <w:shd w:val="clear" w:color="auto" w:fill="auto"/>
            <w:noWrap/>
            <w:hideMark/>
          </w:tcPr>
          <w:p w:rsidRPr="00451FF5" w:rsidR="004D5AB3" w:rsidP="00BE2872" w:rsidRDefault="004D5AB3" w14:paraId="675613FB" w14:textId="77777777">
            <w:pPr>
              <w:jc w:val="center"/>
              <w:rPr>
                <w:rFonts w:ascii="Arial" w:hAnsi="Arial" w:eastAsia="Times New Roman" w:cs="Arial"/>
                <w:color w:val="000000"/>
                <w:szCs w:val="20"/>
                <w:lang w:eastAsia="en-US"/>
              </w:rPr>
            </w:pPr>
            <w:r>
              <w:rPr>
                <w:rFonts w:ascii="Arial" w:hAnsi="Arial" w:cs="Arial"/>
                <w:color w:val="000000"/>
                <w:szCs w:val="20"/>
              </w:rPr>
              <w:t>92</w:t>
            </w:r>
          </w:p>
        </w:tc>
        <w:tc>
          <w:tcPr>
            <w:tcW w:w="5500" w:type="dxa"/>
            <w:gridSpan w:val="2"/>
            <w:shd w:val="clear" w:color="000000" w:fill="FFFFFF"/>
            <w:hideMark/>
          </w:tcPr>
          <w:p w:rsidRPr="00451FF5" w:rsidR="004D5AB3" w:rsidP="00BE2872" w:rsidRDefault="004D5AB3" w14:paraId="6C497F8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screening &amp; interview protocols and materials</w:t>
            </w:r>
          </w:p>
        </w:tc>
        <w:tc>
          <w:tcPr>
            <w:tcW w:w="1140" w:type="dxa"/>
            <w:shd w:val="clear" w:color="000000" w:fill="FFFFFF"/>
            <w:hideMark/>
          </w:tcPr>
          <w:p w:rsidRPr="00451FF5" w:rsidR="004D5AB3" w:rsidP="00BE2872" w:rsidRDefault="004D5AB3" w14:paraId="5AADC40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746B2C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10/28/2020</w:t>
            </w:r>
          </w:p>
        </w:tc>
        <w:tc>
          <w:tcPr>
            <w:tcW w:w="1400" w:type="dxa"/>
            <w:shd w:val="clear" w:color="000000" w:fill="FFFFFF"/>
            <w:hideMark/>
          </w:tcPr>
          <w:p w:rsidRPr="00451FF5" w:rsidR="004D5AB3" w:rsidP="00BE2872" w:rsidRDefault="004D5AB3" w14:paraId="4E45AC3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11/3/2020</w:t>
            </w:r>
          </w:p>
        </w:tc>
      </w:tr>
      <w:tr w:rsidRPr="00451FF5" w:rsidR="004D5AB3" w:rsidTr="00BE2872" w14:paraId="138FDCD8" w14:textId="77777777">
        <w:trPr>
          <w:trHeight w:val="250"/>
        </w:trPr>
        <w:tc>
          <w:tcPr>
            <w:tcW w:w="620" w:type="dxa"/>
            <w:shd w:val="clear" w:color="auto" w:fill="auto"/>
            <w:noWrap/>
            <w:hideMark/>
          </w:tcPr>
          <w:p w:rsidRPr="00451FF5" w:rsidR="004D5AB3" w:rsidP="00BE2872" w:rsidRDefault="004D5AB3" w14:paraId="5A438BF1" w14:textId="77777777">
            <w:pPr>
              <w:jc w:val="center"/>
              <w:rPr>
                <w:rFonts w:ascii="Arial" w:hAnsi="Arial" w:eastAsia="Times New Roman" w:cs="Arial"/>
                <w:color w:val="000000"/>
                <w:szCs w:val="20"/>
                <w:lang w:eastAsia="en-US"/>
              </w:rPr>
            </w:pPr>
            <w:r>
              <w:rPr>
                <w:rFonts w:ascii="Arial" w:hAnsi="Arial" w:cs="Arial"/>
                <w:color w:val="000000"/>
                <w:szCs w:val="20"/>
              </w:rPr>
              <w:t>93</w:t>
            </w:r>
          </w:p>
        </w:tc>
        <w:tc>
          <w:tcPr>
            <w:tcW w:w="5500" w:type="dxa"/>
            <w:gridSpan w:val="2"/>
            <w:shd w:val="clear" w:color="000000" w:fill="FFFFFF"/>
            <w:hideMark/>
          </w:tcPr>
          <w:p w:rsidRPr="00451FF5" w:rsidR="004D5AB3" w:rsidP="00BE2872" w:rsidRDefault="004D5AB3" w14:paraId="6C5C733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protocols and materials</w:t>
            </w:r>
          </w:p>
        </w:tc>
        <w:tc>
          <w:tcPr>
            <w:tcW w:w="1140" w:type="dxa"/>
            <w:shd w:val="clear" w:color="000000" w:fill="FFFFFF"/>
            <w:hideMark/>
          </w:tcPr>
          <w:p w:rsidRPr="00451FF5" w:rsidR="004D5AB3" w:rsidP="00BE2872" w:rsidRDefault="004D5AB3" w14:paraId="31BDF16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5EE3F5F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11/4/2020</w:t>
            </w:r>
          </w:p>
        </w:tc>
        <w:tc>
          <w:tcPr>
            <w:tcW w:w="1400" w:type="dxa"/>
            <w:shd w:val="clear" w:color="000000" w:fill="FFFFFF"/>
            <w:hideMark/>
          </w:tcPr>
          <w:p w:rsidRPr="00451FF5" w:rsidR="004D5AB3" w:rsidP="00BE2872" w:rsidRDefault="004D5AB3" w14:paraId="6A60830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11/17/2020</w:t>
            </w:r>
          </w:p>
        </w:tc>
      </w:tr>
      <w:tr w:rsidRPr="00451FF5" w:rsidR="004D5AB3" w:rsidTr="00BE2872" w14:paraId="2B69447B" w14:textId="77777777">
        <w:trPr>
          <w:trHeight w:val="250"/>
        </w:trPr>
        <w:tc>
          <w:tcPr>
            <w:tcW w:w="620" w:type="dxa"/>
            <w:shd w:val="clear" w:color="auto" w:fill="auto"/>
            <w:noWrap/>
            <w:hideMark/>
          </w:tcPr>
          <w:p w:rsidRPr="00451FF5" w:rsidR="004D5AB3" w:rsidP="00BE2872" w:rsidRDefault="004D5AB3" w14:paraId="11180584" w14:textId="77777777">
            <w:pPr>
              <w:jc w:val="center"/>
              <w:rPr>
                <w:rFonts w:ascii="Arial" w:hAnsi="Arial" w:eastAsia="Times New Roman" w:cs="Arial"/>
                <w:color w:val="000000"/>
                <w:szCs w:val="20"/>
                <w:lang w:eastAsia="en-US"/>
              </w:rPr>
            </w:pPr>
            <w:r>
              <w:rPr>
                <w:rFonts w:ascii="Arial" w:hAnsi="Arial" w:cs="Arial"/>
                <w:color w:val="000000"/>
                <w:szCs w:val="20"/>
              </w:rPr>
              <w:t>94</w:t>
            </w:r>
          </w:p>
        </w:tc>
        <w:tc>
          <w:tcPr>
            <w:tcW w:w="5500" w:type="dxa"/>
            <w:gridSpan w:val="2"/>
            <w:shd w:val="clear" w:color="000000" w:fill="FFFFFF"/>
            <w:hideMark/>
          </w:tcPr>
          <w:p w:rsidR="004D5AB3" w:rsidP="00BE2872" w:rsidRDefault="004D5AB3" w14:paraId="6198518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screening &amp; interviewing protocols and</w:t>
            </w:r>
          </w:p>
          <w:p w:rsidRPr="00451FF5" w:rsidR="004D5AB3" w:rsidP="00BE2872" w:rsidRDefault="004D5AB3" w14:paraId="2B7C60D7"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 xml:space="preserve"> materials</w:t>
            </w:r>
          </w:p>
        </w:tc>
        <w:tc>
          <w:tcPr>
            <w:tcW w:w="1140" w:type="dxa"/>
            <w:shd w:val="clear" w:color="000000" w:fill="FFFFFF"/>
            <w:hideMark/>
          </w:tcPr>
          <w:p w:rsidRPr="00451FF5" w:rsidR="004D5AB3" w:rsidP="00BE2872" w:rsidRDefault="004D5AB3" w14:paraId="5D9BE5C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3 days</w:t>
            </w:r>
          </w:p>
        </w:tc>
        <w:tc>
          <w:tcPr>
            <w:tcW w:w="1280" w:type="dxa"/>
            <w:shd w:val="clear" w:color="000000" w:fill="FFFFFF"/>
            <w:hideMark/>
          </w:tcPr>
          <w:p w:rsidRPr="00451FF5" w:rsidR="004D5AB3" w:rsidP="00BE2872" w:rsidRDefault="004D5AB3" w14:paraId="40CBF78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11/18/2020</w:t>
            </w:r>
          </w:p>
        </w:tc>
        <w:tc>
          <w:tcPr>
            <w:tcW w:w="1400" w:type="dxa"/>
            <w:shd w:val="clear" w:color="000000" w:fill="FFFFFF"/>
            <w:hideMark/>
          </w:tcPr>
          <w:p w:rsidRPr="00451FF5" w:rsidR="004D5AB3" w:rsidP="00BE2872" w:rsidRDefault="004D5AB3" w14:paraId="6BE42B9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11/20/2020</w:t>
            </w:r>
          </w:p>
        </w:tc>
      </w:tr>
      <w:tr w:rsidRPr="00451FF5" w:rsidR="004D5AB3" w:rsidTr="00BE2872" w14:paraId="36BEC6E4" w14:textId="77777777">
        <w:trPr>
          <w:trHeight w:val="250"/>
        </w:trPr>
        <w:tc>
          <w:tcPr>
            <w:tcW w:w="620" w:type="dxa"/>
            <w:shd w:val="clear" w:color="auto" w:fill="auto"/>
            <w:noWrap/>
            <w:hideMark/>
          </w:tcPr>
          <w:p w:rsidRPr="00451FF5" w:rsidR="004D5AB3" w:rsidP="00BE2872" w:rsidRDefault="004D5AB3" w14:paraId="0074E9A5" w14:textId="77777777">
            <w:pPr>
              <w:jc w:val="center"/>
              <w:rPr>
                <w:rFonts w:ascii="Arial" w:hAnsi="Arial" w:eastAsia="Times New Roman" w:cs="Arial"/>
                <w:color w:val="000000"/>
                <w:szCs w:val="20"/>
                <w:lang w:eastAsia="en-US"/>
              </w:rPr>
            </w:pPr>
            <w:r>
              <w:rPr>
                <w:rFonts w:ascii="Arial" w:hAnsi="Arial" w:cs="Arial"/>
                <w:color w:val="000000"/>
                <w:szCs w:val="20"/>
              </w:rPr>
              <w:t>95</w:t>
            </w:r>
          </w:p>
        </w:tc>
        <w:tc>
          <w:tcPr>
            <w:tcW w:w="5500" w:type="dxa"/>
            <w:gridSpan w:val="2"/>
            <w:shd w:val="clear" w:color="000000" w:fill="FFFFFF"/>
            <w:hideMark/>
          </w:tcPr>
          <w:p w:rsidRPr="00451FF5" w:rsidR="004D5AB3" w:rsidP="00BE2872" w:rsidRDefault="004D5AB3" w14:paraId="203412F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revised protocols and materials</w:t>
            </w:r>
          </w:p>
        </w:tc>
        <w:tc>
          <w:tcPr>
            <w:tcW w:w="1140" w:type="dxa"/>
            <w:shd w:val="clear" w:color="000000" w:fill="FFFFFF"/>
            <w:hideMark/>
          </w:tcPr>
          <w:p w:rsidRPr="00451FF5" w:rsidR="004D5AB3" w:rsidP="00BE2872" w:rsidRDefault="004D5AB3" w14:paraId="08C783A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6911F29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11/23/2020</w:t>
            </w:r>
          </w:p>
        </w:tc>
        <w:tc>
          <w:tcPr>
            <w:tcW w:w="1400" w:type="dxa"/>
            <w:shd w:val="clear" w:color="000000" w:fill="FFFFFF"/>
            <w:hideMark/>
          </w:tcPr>
          <w:p w:rsidRPr="00451FF5" w:rsidR="004D5AB3" w:rsidP="00BE2872" w:rsidRDefault="004D5AB3" w14:paraId="70959D4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12/1/2020</w:t>
            </w:r>
          </w:p>
        </w:tc>
      </w:tr>
      <w:tr w:rsidRPr="00451FF5" w:rsidR="004D5AB3" w:rsidTr="00BE2872" w14:paraId="57A802E2" w14:textId="77777777">
        <w:trPr>
          <w:trHeight w:val="250"/>
        </w:trPr>
        <w:tc>
          <w:tcPr>
            <w:tcW w:w="620" w:type="dxa"/>
            <w:shd w:val="clear" w:color="auto" w:fill="auto"/>
            <w:noWrap/>
            <w:hideMark/>
          </w:tcPr>
          <w:p w:rsidRPr="00451FF5" w:rsidR="004D5AB3" w:rsidP="00BE2872" w:rsidRDefault="004D5AB3" w14:paraId="4FE0F178" w14:textId="77777777">
            <w:pPr>
              <w:jc w:val="center"/>
              <w:rPr>
                <w:rFonts w:ascii="Arial" w:hAnsi="Arial" w:eastAsia="Times New Roman" w:cs="Arial"/>
                <w:color w:val="000000"/>
                <w:szCs w:val="20"/>
                <w:lang w:eastAsia="en-US"/>
              </w:rPr>
            </w:pPr>
            <w:r>
              <w:rPr>
                <w:rFonts w:ascii="Arial" w:hAnsi="Arial" w:cs="Arial"/>
                <w:color w:val="000000"/>
                <w:szCs w:val="20"/>
              </w:rPr>
              <w:t>96</w:t>
            </w:r>
          </w:p>
        </w:tc>
        <w:tc>
          <w:tcPr>
            <w:tcW w:w="5500" w:type="dxa"/>
            <w:gridSpan w:val="2"/>
            <w:shd w:val="clear" w:color="000000" w:fill="FFFFFF"/>
            <w:hideMark/>
          </w:tcPr>
          <w:p w:rsidRPr="00451FF5" w:rsidR="004D5AB3" w:rsidP="00BE2872" w:rsidRDefault="004D5AB3" w14:paraId="039C5DD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revisions to protocols and materials</w:t>
            </w:r>
          </w:p>
        </w:tc>
        <w:tc>
          <w:tcPr>
            <w:tcW w:w="1140" w:type="dxa"/>
            <w:shd w:val="clear" w:color="000000" w:fill="FFFFFF"/>
            <w:hideMark/>
          </w:tcPr>
          <w:p w:rsidRPr="00451FF5" w:rsidR="004D5AB3" w:rsidP="00BE2872" w:rsidRDefault="004D5AB3" w14:paraId="20C9B5E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75538DB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12/2/2020</w:t>
            </w:r>
          </w:p>
        </w:tc>
        <w:tc>
          <w:tcPr>
            <w:tcW w:w="1400" w:type="dxa"/>
            <w:shd w:val="clear" w:color="000000" w:fill="FFFFFF"/>
            <w:hideMark/>
          </w:tcPr>
          <w:p w:rsidRPr="00451FF5" w:rsidR="004D5AB3" w:rsidP="00BE2872" w:rsidRDefault="004D5AB3" w14:paraId="216FC36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12/8/2020</w:t>
            </w:r>
          </w:p>
        </w:tc>
      </w:tr>
      <w:tr w:rsidRPr="00451FF5" w:rsidR="004D5AB3" w:rsidTr="00BE2872" w14:paraId="37F79225" w14:textId="77777777">
        <w:trPr>
          <w:trHeight w:val="250"/>
        </w:trPr>
        <w:tc>
          <w:tcPr>
            <w:tcW w:w="620" w:type="dxa"/>
            <w:shd w:val="clear" w:color="auto" w:fill="auto"/>
            <w:noWrap/>
            <w:hideMark/>
          </w:tcPr>
          <w:p w:rsidRPr="00451FF5" w:rsidR="004D5AB3" w:rsidP="00BE2872" w:rsidRDefault="004D5AB3" w14:paraId="63838858" w14:textId="77777777">
            <w:pPr>
              <w:jc w:val="center"/>
              <w:rPr>
                <w:rFonts w:ascii="Arial" w:hAnsi="Arial" w:eastAsia="Times New Roman" w:cs="Arial"/>
                <w:color w:val="000000"/>
                <w:szCs w:val="20"/>
                <w:lang w:eastAsia="en-US"/>
              </w:rPr>
            </w:pPr>
            <w:r>
              <w:rPr>
                <w:rFonts w:ascii="Arial" w:hAnsi="Arial" w:cs="Arial"/>
                <w:color w:val="000000"/>
                <w:szCs w:val="20"/>
              </w:rPr>
              <w:t>97</w:t>
            </w:r>
          </w:p>
        </w:tc>
        <w:tc>
          <w:tcPr>
            <w:tcW w:w="5500" w:type="dxa"/>
            <w:gridSpan w:val="2"/>
            <w:shd w:val="clear" w:color="000000" w:fill="FFFFFF"/>
            <w:hideMark/>
          </w:tcPr>
          <w:p w:rsidRPr="00451FF5" w:rsidR="004D5AB3" w:rsidP="00BE2872" w:rsidRDefault="004D5AB3" w14:paraId="4812758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approval of final protocols and materials</w:t>
            </w:r>
          </w:p>
        </w:tc>
        <w:tc>
          <w:tcPr>
            <w:tcW w:w="1140" w:type="dxa"/>
            <w:shd w:val="clear" w:color="000000" w:fill="FFFFFF"/>
            <w:hideMark/>
          </w:tcPr>
          <w:p w:rsidRPr="00451FF5" w:rsidR="004D5AB3" w:rsidP="00BE2872" w:rsidRDefault="004D5AB3" w14:paraId="07349D6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88769F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12/9/2020</w:t>
            </w:r>
          </w:p>
        </w:tc>
        <w:tc>
          <w:tcPr>
            <w:tcW w:w="1400" w:type="dxa"/>
            <w:shd w:val="clear" w:color="000000" w:fill="FFFFFF"/>
            <w:hideMark/>
          </w:tcPr>
          <w:p w:rsidRPr="00451FF5" w:rsidR="004D5AB3" w:rsidP="00BE2872" w:rsidRDefault="004D5AB3" w14:paraId="4DF7D6C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12/15/2020</w:t>
            </w:r>
          </w:p>
        </w:tc>
      </w:tr>
      <w:tr w:rsidRPr="00451FF5" w:rsidR="004D5AB3" w:rsidTr="00BE2872" w14:paraId="222AD80C" w14:textId="77777777">
        <w:trPr>
          <w:trHeight w:val="260"/>
        </w:trPr>
        <w:tc>
          <w:tcPr>
            <w:tcW w:w="620" w:type="dxa"/>
            <w:shd w:val="clear" w:color="auto" w:fill="auto"/>
            <w:noWrap/>
            <w:hideMark/>
          </w:tcPr>
          <w:p w:rsidRPr="00451FF5" w:rsidR="004D5AB3" w:rsidP="00BE2872" w:rsidRDefault="004D5AB3" w14:paraId="2FAE66F7" w14:textId="77777777">
            <w:pPr>
              <w:jc w:val="center"/>
              <w:rPr>
                <w:rFonts w:ascii="Arial" w:hAnsi="Arial" w:eastAsia="Times New Roman" w:cs="Arial"/>
                <w:color w:val="000000"/>
                <w:szCs w:val="20"/>
                <w:lang w:eastAsia="en-US"/>
              </w:rPr>
            </w:pPr>
            <w:r>
              <w:rPr>
                <w:rFonts w:ascii="Arial" w:hAnsi="Arial" w:cs="Arial"/>
                <w:color w:val="000000"/>
                <w:szCs w:val="20"/>
              </w:rPr>
              <w:t>98</w:t>
            </w:r>
          </w:p>
        </w:tc>
        <w:tc>
          <w:tcPr>
            <w:tcW w:w="5500" w:type="dxa"/>
            <w:gridSpan w:val="2"/>
            <w:shd w:val="clear" w:color="000000" w:fill="FFFFFF"/>
            <w:hideMark/>
          </w:tcPr>
          <w:p w:rsidRPr="00451FF5" w:rsidR="004D5AB3" w:rsidP="00BE2872" w:rsidRDefault="004D5AB3" w14:paraId="50B0DD2F"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Spanish Translation of Protocols</w:t>
            </w:r>
          </w:p>
        </w:tc>
        <w:tc>
          <w:tcPr>
            <w:tcW w:w="1140" w:type="dxa"/>
            <w:shd w:val="clear" w:color="000000" w:fill="FFFFFF"/>
            <w:hideMark/>
          </w:tcPr>
          <w:p w:rsidRPr="00451FF5" w:rsidR="004D5AB3" w:rsidP="00BE2872" w:rsidRDefault="004D5AB3" w14:paraId="2C222A8B"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25 days</w:t>
            </w:r>
          </w:p>
        </w:tc>
        <w:tc>
          <w:tcPr>
            <w:tcW w:w="1280" w:type="dxa"/>
            <w:shd w:val="clear" w:color="000000" w:fill="FFFFFF"/>
            <w:hideMark/>
          </w:tcPr>
          <w:p w:rsidRPr="00451FF5" w:rsidR="004D5AB3" w:rsidP="00BE2872" w:rsidRDefault="004D5AB3" w14:paraId="35C6E180"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12/16/2020</w:t>
            </w:r>
          </w:p>
        </w:tc>
        <w:tc>
          <w:tcPr>
            <w:tcW w:w="1400" w:type="dxa"/>
            <w:shd w:val="clear" w:color="000000" w:fill="FFFFFF"/>
            <w:hideMark/>
          </w:tcPr>
          <w:p w:rsidRPr="00451FF5" w:rsidR="004D5AB3" w:rsidP="00BE2872" w:rsidRDefault="004D5AB3" w14:paraId="29C5BE86"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1/19/2021</w:t>
            </w:r>
          </w:p>
        </w:tc>
      </w:tr>
      <w:tr w:rsidRPr="00451FF5" w:rsidR="004D5AB3" w:rsidTr="00BE2872" w14:paraId="3AFF9E69" w14:textId="77777777">
        <w:trPr>
          <w:trHeight w:val="250"/>
        </w:trPr>
        <w:tc>
          <w:tcPr>
            <w:tcW w:w="620" w:type="dxa"/>
            <w:shd w:val="clear" w:color="auto" w:fill="auto"/>
            <w:noWrap/>
            <w:hideMark/>
          </w:tcPr>
          <w:p w:rsidRPr="00451FF5" w:rsidR="004D5AB3" w:rsidP="00BE2872" w:rsidRDefault="004D5AB3" w14:paraId="60AF1521" w14:textId="77777777">
            <w:pPr>
              <w:jc w:val="center"/>
              <w:rPr>
                <w:rFonts w:ascii="Arial" w:hAnsi="Arial" w:eastAsia="Times New Roman" w:cs="Arial"/>
                <w:color w:val="000000"/>
                <w:szCs w:val="20"/>
                <w:lang w:eastAsia="en-US"/>
              </w:rPr>
            </w:pPr>
            <w:r>
              <w:rPr>
                <w:rFonts w:ascii="Arial" w:hAnsi="Arial" w:cs="Arial"/>
                <w:color w:val="000000"/>
                <w:szCs w:val="20"/>
              </w:rPr>
              <w:t>99</w:t>
            </w:r>
          </w:p>
        </w:tc>
        <w:tc>
          <w:tcPr>
            <w:tcW w:w="5500" w:type="dxa"/>
            <w:gridSpan w:val="2"/>
            <w:shd w:val="clear" w:color="000000" w:fill="FFFFFF"/>
            <w:hideMark/>
          </w:tcPr>
          <w:p w:rsidRPr="00451FF5" w:rsidR="004D5AB3" w:rsidP="00BE2872" w:rsidRDefault="004D5AB3" w14:paraId="37CA8BD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Translations of materials</w:t>
            </w:r>
          </w:p>
        </w:tc>
        <w:tc>
          <w:tcPr>
            <w:tcW w:w="1140" w:type="dxa"/>
            <w:shd w:val="clear" w:color="000000" w:fill="FFFFFF"/>
            <w:hideMark/>
          </w:tcPr>
          <w:p w:rsidRPr="00451FF5" w:rsidR="004D5AB3" w:rsidP="00BE2872" w:rsidRDefault="004D5AB3" w14:paraId="7063DD2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4227C21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12/16/2020</w:t>
            </w:r>
          </w:p>
        </w:tc>
        <w:tc>
          <w:tcPr>
            <w:tcW w:w="1400" w:type="dxa"/>
            <w:shd w:val="clear" w:color="000000" w:fill="FFFFFF"/>
            <w:hideMark/>
          </w:tcPr>
          <w:p w:rsidRPr="00451FF5" w:rsidR="004D5AB3" w:rsidP="00BE2872" w:rsidRDefault="004D5AB3" w14:paraId="0A4CAFC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12/29/2020</w:t>
            </w:r>
          </w:p>
        </w:tc>
      </w:tr>
      <w:tr w:rsidRPr="00451FF5" w:rsidR="004D5AB3" w:rsidTr="00BE2872" w14:paraId="3DF0C742" w14:textId="77777777">
        <w:trPr>
          <w:trHeight w:val="250"/>
        </w:trPr>
        <w:tc>
          <w:tcPr>
            <w:tcW w:w="620" w:type="dxa"/>
            <w:shd w:val="clear" w:color="auto" w:fill="auto"/>
            <w:noWrap/>
            <w:hideMark/>
          </w:tcPr>
          <w:p w:rsidRPr="00451FF5" w:rsidR="004D5AB3" w:rsidP="00BE2872" w:rsidRDefault="004D5AB3" w14:paraId="7B6D026D" w14:textId="77777777">
            <w:pPr>
              <w:jc w:val="center"/>
              <w:rPr>
                <w:rFonts w:ascii="Arial" w:hAnsi="Arial" w:eastAsia="Times New Roman" w:cs="Arial"/>
                <w:color w:val="000000"/>
                <w:szCs w:val="20"/>
                <w:lang w:eastAsia="en-US"/>
              </w:rPr>
            </w:pPr>
            <w:r>
              <w:rPr>
                <w:rFonts w:ascii="Arial" w:hAnsi="Arial" w:cs="Arial"/>
                <w:color w:val="000000"/>
                <w:szCs w:val="20"/>
              </w:rPr>
              <w:t>100</w:t>
            </w:r>
          </w:p>
        </w:tc>
        <w:tc>
          <w:tcPr>
            <w:tcW w:w="5500" w:type="dxa"/>
            <w:gridSpan w:val="2"/>
            <w:shd w:val="clear" w:color="000000" w:fill="FFFFFF"/>
            <w:hideMark/>
          </w:tcPr>
          <w:p w:rsidRPr="00451FF5" w:rsidR="004D5AB3" w:rsidP="00BE2872" w:rsidRDefault="004D5AB3" w14:paraId="2002F91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translations</w:t>
            </w:r>
          </w:p>
        </w:tc>
        <w:tc>
          <w:tcPr>
            <w:tcW w:w="1140" w:type="dxa"/>
            <w:shd w:val="clear" w:color="000000" w:fill="FFFFFF"/>
            <w:hideMark/>
          </w:tcPr>
          <w:p w:rsidRPr="00451FF5" w:rsidR="004D5AB3" w:rsidP="00BE2872" w:rsidRDefault="004D5AB3" w14:paraId="2D1B045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0081F8F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12/30/2020</w:t>
            </w:r>
          </w:p>
        </w:tc>
        <w:tc>
          <w:tcPr>
            <w:tcW w:w="1400" w:type="dxa"/>
            <w:shd w:val="clear" w:color="000000" w:fill="FFFFFF"/>
            <w:hideMark/>
          </w:tcPr>
          <w:p w:rsidRPr="00451FF5" w:rsidR="004D5AB3" w:rsidP="00BE2872" w:rsidRDefault="004D5AB3" w14:paraId="1538C52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1/12/2021</w:t>
            </w:r>
          </w:p>
        </w:tc>
      </w:tr>
      <w:tr w:rsidRPr="00451FF5" w:rsidR="004D5AB3" w:rsidTr="00BE2872" w14:paraId="59778DE1" w14:textId="77777777">
        <w:trPr>
          <w:trHeight w:val="250"/>
        </w:trPr>
        <w:tc>
          <w:tcPr>
            <w:tcW w:w="620" w:type="dxa"/>
            <w:shd w:val="clear" w:color="auto" w:fill="auto"/>
            <w:noWrap/>
            <w:hideMark/>
          </w:tcPr>
          <w:p w:rsidRPr="00451FF5" w:rsidR="004D5AB3" w:rsidP="00BE2872" w:rsidRDefault="004D5AB3" w14:paraId="5918FCA3" w14:textId="77777777">
            <w:pPr>
              <w:jc w:val="center"/>
              <w:rPr>
                <w:rFonts w:ascii="Arial" w:hAnsi="Arial" w:eastAsia="Times New Roman" w:cs="Arial"/>
                <w:color w:val="000000"/>
                <w:szCs w:val="20"/>
                <w:lang w:eastAsia="en-US"/>
              </w:rPr>
            </w:pPr>
            <w:r>
              <w:rPr>
                <w:rFonts w:ascii="Arial" w:hAnsi="Arial" w:cs="Arial"/>
                <w:color w:val="000000"/>
                <w:szCs w:val="20"/>
              </w:rPr>
              <w:t>101</w:t>
            </w:r>
          </w:p>
        </w:tc>
        <w:tc>
          <w:tcPr>
            <w:tcW w:w="5500" w:type="dxa"/>
            <w:gridSpan w:val="2"/>
            <w:shd w:val="clear" w:color="000000" w:fill="FFFFFF"/>
            <w:hideMark/>
          </w:tcPr>
          <w:p w:rsidRPr="00451FF5" w:rsidR="004D5AB3" w:rsidP="00BE2872" w:rsidRDefault="004D5AB3" w14:paraId="2EA0F0A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translation of materials</w:t>
            </w:r>
          </w:p>
        </w:tc>
        <w:tc>
          <w:tcPr>
            <w:tcW w:w="1140" w:type="dxa"/>
            <w:shd w:val="clear" w:color="000000" w:fill="FFFFFF"/>
            <w:hideMark/>
          </w:tcPr>
          <w:p w:rsidRPr="00451FF5" w:rsidR="004D5AB3" w:rsidP="00BE2872" w:rsidRDefault="004D5AB3" w14:paraId="6F3CFEA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1202FBA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1/13/2021</w:t>
            </w:r>
          </w:p>
        </w:tc>
        <w:tc>
          <w:tcPr>
            <w:tcW w:w="1400" w:type="dxa"/>
            <w:shd w:val="clear" w:color="000000" w:fill="FFFFFF"/>
            <w:hideMark/>
          </w:tcPr>
          <w:p w:rsidRPr="00451FF5" w:rsidR="004D5AB3" w:rsidP="00BE2872" w:rsidRDefault="004D5AB3" w14:paraId="177E0AF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1/19/2021</w:t>
            </w:r>
          </w:p>
        </w:tc>
      </w:tr>
      <w:tr w:rsidRPr="00451FF5" w:rsidR="004D5AB3" w:rsidTr="00BE2872" w14:paraId="737A7B00" w14:textId="77777777">
        <w:trPr>
          <w:trHeight w:val="250"/>
        </w:trPr>
        <w:tc>
          <w:tcPr>
            <w:tcW w:w="620" w:type="dxa"/>
            <w:shd w:val="clear" w:color="auto" w:fill="auto"/>
            <w:noWrap/>
            <w:hideMark/>
          </w:tcPr>
          <w:p w:rsidRPr="00451FF5" w:rsidR="004D5AB3" w:rsidP="00BE2872" w:rsidRDefault="004D5AB3" w14:paraId="5A8ADD02" w14:textId="77777777">
            <w:pPr>
              <w:jc w:val="center"/>
              <w:rPr>
                <w:rFonts w:ascii="Arial" w:hAnsi="Arial" w:eastAsia="Times New Roman" w:cs="Arial"/>
                <w:color w:val="000000"/>
                <w:szCs w:val="20"/>
                <w:lang w:eastAsia="en-US"/>
              </w:rPr>
            </w:pPr>
            <w:r>
              <w:rPr>
                <w:rFonts w:ascii="Arial" w:hAnsi="Arial" w:cs="Arial"/>
                <w:color w:val="000000"/>
                <w:szCs w:val="20"/>
              </w:rPr>
              <w:t>102</w:t>
            </w:r>
          </w:p>
        </w:tc>
        <w:tc>
          <w:tcPr>
            <w:tcW w:w="5500" w:type="dxa"/>
            <w:gridSpan w:val="2"/>
            <w:shd w:val="clear" w:color="000000" w:fill="FFFFFF"/>
            <w:hideMark/>
          </w:tcPr>
          <w:p w:rsidRPr="00451FF5" w:rsidR="004D5AB3" w:rsidP="00BE2872" w:rsidRDefault="004D5AB3" w14:paraId="1C4D81A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Recruiter and interviewer refresher trainings</w:t>
            </w:r>
          </w:p>
        </w:tc>
        <w:tc>
          <w:tcPr>
            <w:tcW w:w="1140" w:type="dxa"/>
            <w:shd w:val="clear" w:color="000000" w:fill="FFFFFF"/>
            <w:hideMark/>
          </w:tcPr>
          <w:p w:rsidRPr="00451FF5" w:rsidR="004D5AB3" w:rsidP="00BE2872" w:rsidRDefault="004D5AB3" w14:paraId="6472A02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1C77E26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1/15/2021</w:t>
            </w:r>
          </w:p>
        </w:tc>
        <w:tc>
          <w:tcPr>
            <w:tcW w:w="1400" w:type="dxa"/>
            <w:shd w:val="clear" w:color="000000" w:fill="FFFFFF"/>
            <w:hideMark/>
          </w:tcPr>
          <w:p w:rsidRPr="00451FF5" w:rsidR="004D5AB3" w:rsidP="00BE2872" w:rsidRDefault="004D5AB3" w14:paraId="3E34324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1/15/2021</w:t>
            </w:r>
          </w:p>
        </w:tc>
      </w:tr>
      <w:tr w:rsidRPr="00451FF5" w:rsidR="004D5AB3" w:rsidTr="00BE2872" w14:paraId="4C5C5228" w14:textId="77777777">
        <w:trPr>
          <w:trHeight w:val="250"/>
        </w:trPr>
        <w:tc>
          <w:tcPr>
            <w:tcW w:w="620" w:type="dxa"/>
            <w:shd w:val="clear" w:color="auto" w:fill="auto"/>
            <w:noWrap/>
            <w:hideMark/>
          </w:tcPr>
          <w:p w:rsidRPr="00451FF5" w:rsidR="004D5AB3" w:rsidP="00BE2872" w:rsidRDefault="004D5AB3" w14:paraId="3CCDB6B2" w14:textId="77777777">
            <w:pPr>
              <w:jc w:val="center"/>
              <w:rPr>
                <w:rFonts w:ascii="Arial" w:hAnsi="Arial" w:eastAsia="Times New Roman" w:cs="Arial"/>
                <w:color w:val="000000"/>
                <w:szCs w:val="20"/>
                <w:lang w:eastAsia="en-US"/>
              </w:rPr>
            </w:pPr>
            <w:r>
              <w:rPr>
                <w:rFonts w:ascii="Arial" w:hAnsi="Arial" w:cs="Arial"/>
                <w:color w:val="000000"/>
                <w:szCs w:val="20"/>
              </w:rPr>
              <w:t>103</w:t>
            </w:r>
          </w:p>
        </w:tc>
        <w:tc>
          <w:tcPr>
            <w:tcW w:w="5500" w:type="dxa"/>
            <w:gridSpan w:val="2"/>
            <w:shd w:val="clear" w:color="000000" w:fill="FFFFFF"/>
            <w:hideMark/>
          </w:tcPr>
          <w:p w:rsidRPr="00451FF5" w:rsidR="004D5AB3" w:rsidP="00BE2872" w:rsidRDefault="004D5AB3" w14:paraId="3AE6A2B5"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 and Conduct Interviews</w:t>
            </w:r>
          </w:p>
        </w:tc>
        <w:tc>
          <w:tcPr>
            <w:tcW w:w="1140" w:type="dxa"/>
            <w:shd w:val="clear" w:color="000000" w:fill="FFFFFF"/>
            <w:hideMark/>
          </w:tcPr>
          <w:p w:rsidRPr="00451FF5" w:rsidR="004D5AB3" w:rsidP="00BE2872" w:rsidRDefault="004D5AB3" w14:paraId="3CFCBDA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 wks</w:t>
            </w:r>
          </w:p>
        </w:tc>
        <w:tc>
          <w:tcPr>
            <w:tcW w:w="1280" w:type="dxa"/>
            <w:shd w:val="clear" w:color="000000" w:fill="FFFFFF"/>
            <w:hideMark/>
          </w:tcPr>
          <w:p w:rsidRPr="00451FF5" w:rsidR="004D5AB3" w:rsidP="00BE2872" w:rsidRDefault="004D5AB3" w14:paraId="470405C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1/20/2021</w:t>
            </w:r>
          </w:p>
        </w:tc>
        <w:tc>
          <w:tcPr>
            <w:tcW w:w="1400" w:type="dxa"/>
            <w:shd w:val="clear" w:color="000000" w:fill="FFFFFF"/>
            <w:hideMark/>
          </w:tcPr>
          <w:p w:rsidRPr="00451FF5" w:rsidR="004D5AB3" w:rsidP="00BE2872" w:rsidRDefault="004D5AB3" w14:paraId="005EB54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4/6/2021</w:t>
            </w:r>
          </w:p>
        </w:tc>
      </w:tr>
      <w:tr w:rsidRPr="00451FF5" w:rsidR="004D5AB3" w:rsidTr="00BE2872" w14:paraId="22CC6573" w14:textId="77777777">
        <w:trPr>
          <w:trHeight w:val="250"/>
        </w:trPr>
        <w:tc>
          <w:tcPr>
            <w:tcW w:w="620" w:type="dxa"/>
            <w:shd w:val="clear" w:color="auto" w:fill="auto"/>
            <w:noWrap/>
            <w:hideMark/>
          </w:tcPr>
          <w:p w:rsidRPr="00451FF5" w:rsidR="004D5AB3" w:rsidP="00BE2872" w:rsidRDefault="004D5AB3" w14:paraId="0CC8B6AE" w14:textId="77777777">
            <w:pPr>
              <w:jc w:val="center"/>
              <w:rPr>
                <w:rFonts w:ascii="Arial" w:hAnsi="Arial" w:eastAsia="Times New Roman" w:cs="Arial"/>
                <w:color w:val="000000"/>
                <w:szCs w:val="20"/>
                <w:lang w:eastAsia="en-US"/>
              </w:rPr>
            </w:pPr>
            <w:r>
              <w:rPr>
                <w:rFonts w:ascii="Arial" w:hAnsi="Arial" w:cs="Arial"/>
                <w:color w:val="000000"/>
                <w:szCs w:val="20"/>
              </w:rPr>
              <w:t>104</w:t>
            </w:r>
          </w:p>
        </w:tc>
        <w:tc>
          <w:tcPr>
            <w:tcW w:w="5500" w:type="dxa"/>
            <w:gridSpan w:val="2"/>
            <w:shd w:val="clear" w:color="000000" w:fill="FFFFFF"/>
            <w:hideMark/>
          </w:tcPr>
          <w:p w:rsidRPr="00451FF5" w:rsidR="004D5AB3" w:rsidP="00BE2872" w:rsidRDefault="004D5AB3" w14:paraId="0B14F38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Completed case summaries</w:t>
            </w:r>
          </w:p>
        </w:tc>
        <w:tc>
          <w:tcPr>
            <w:tcW w:w="1140" w:type="dxa"/>
            <w:shd w:val="clear" w:color="000000" w:fill="FFFFFF"/>
            <w:hideMark/>
          </w:tcPr>
          <w:p w:rsidRPr="00451FF5" w:rsidR="004D5AB3" w:rsidP="00BE2872" w:rsidRDefault="004D5AB3" w14:paraId="3DCF2C0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 days</w:t>
            </w:r>
          </w:p>
        </w:tc>
        <w:tc>
          <w:tcPr>
            <w:tcW w:w="1280" w:type="dxa"/>
            <w:shd w:val="clear" w:color="000000" w:fill="FFFFFF"/>
            <w:hideMark/>
          </w:tcPr>
          <w:p w:rsidRPr="00451FF5" w:rsidR="004D5AB3" w:rsidP="00BE2872" w:rsidRDefault="004D5AB3" w14:paraId="4FD7F16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4/7/2021</w:t>
            </w:r>
          </w:p>
        </w:tc>
        <w:tc>
          <w:tcPr>
            <w:tcW w:w="1400" w:type="dxa"/>
            <w:shd w:val="clear" w:color="000000" w:fill="FFFFFF"/>
            <w:hideMark/>
          </w:tcPr>
          <w:p w:rsidRPr="00451FF5" w:rsidR="004D5AB3" w:rsidP="00BE2872" w:rsidRDefault="004D5AB3" w14:paraId="2A553B3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4/15/2021</w:t>
            </w:r>
          </w:p>
        </w:tc>
      </w:tr>
      <w:tr w:rsidRPr="00451FF5" w:rsidR="004D5AB3" w:rsidTr="00BE2872" w14:paraId="040BD207" w14:textId="77777777">
        <w:trPr>
          <w:trHeight w:val="250"/>
        </w:trPr>
        <w:tc>
          <w:tcPr>
            <w:tcW w:w="620" w:type="dxa"/>
            <w:shd w:val="clear" w:color="auto" w:fill="auto"/>
            <w:noWrap/>
            <w:hideMark/>
          </w:tcPr>
          <w:p w:rsidRPr="00451FF5" w:rsidR="004D5AB3" w:rsidP="00BE2872" w:rsidRDefault="004D5AB3" w14:paraId="165CAB6C" w14:textId="77777777">
            <w:pPr>
              <w:jc w:val="center"/>
              <w:rPr>
                <w:rFonts w:ascii="Arial" w:hAnsi="Arial" w:eastAsia="Times New Roman" w:cs="Arial"/>
                <w:color w:val="000000"/>
                <w:szCs w:val="20"/>
                <w:lang w:eastAsia="en-US"/>
              </w:rPr>
            </w:pPr>
            <w:r>
              <w:rPr>
                <w:rFonts w:ascii="Arial" w:hAnsi="Arial" w:cs="Arial"/>
                <w:color w:val="000000"/>
                <w:szCs w:val="20"/>
              </w:rPr>
              <w:t>105</w:t>
            </w:r>
          </w:p>
        </w:tc>
        <w:tc>
          <w:tcPr>
            <w:tcW w:w="5500" w:type="dxa"/>
            <w:gridSpan w:val="2"/>
            <w:shd w:val="clear" w:color="000000" w:fill="FFFFFF"/>
            <w:hideMark/>
          </w:tcPr>
          <w:p w:rsidRPr="00451FF5" w:rsidR="004D5AB3" w:rsidP="00BE2872" w:rsidRDefault="004D5AB3" w14:paraId="7C28FC0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Recruitment methods summary report</w:t>
            </w:r>
          </w:p>
        </w:tc>
        <w:tc>
          <w:tcPr>
            <w:tcW w:w="1140" w:type="dxa"/>
            <w:shd w:val="clear" w:color="000000" w:fill="FFFFFF"/>
            <w:hideMark/>
          </w:tcPr>
          <w:p w:rsidRPr="00451FF5" w:rsidR="004D5AB3" w:rsidP="00BE2872" w:rsidRDefault="004D5AB3" w14:paraId="4B58FE9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302CD33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4/7/2021</w:t>
            </w:r>
          </w:p>
        </w:tc>
        <w:tc>
          <w:tcPr>
            <w:tcW w:w="1400" w:type="dxa"/>
            <w:shd w:val="clear" w:color="000000" w:fill="FFFFFF"/>
            <w:hideMark/>
          </w:tcPr>
          <w:p w:rsidRPr="00451FF5" w:rsidR="004D5AB3" w:rsidP="00BE2872" w:rsidRDefault="004D5AB3" w14:paraId="42B0647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4/20/2021</w:t>
            </w:r>
          </w:p>
        </w:tc>
      </w:tr>
      <w:tr w:rsidRPr="00451FF5" w:rsidR="004D5AB3" w:rsidTr="00BE2872" w14:paraId="61A2FF8F" w14:textId="77777777">
        <w:trPr>
          <w:trHeight w:val="250"/>
        </w:trPr>
        <w:tc>
          <w:tcPr>
            <w:tcW w:w="620" w:type="dxa"/>
            <w:shd w:val="clear" w:color="auto" w:fill="auto"/>
            <w:noWrap/>
            <w:hideMark/>
          </w:tcPr>
          <w:p w:rsidRPr="00451FF5" w:rsidR="004D5AB3" w:rsidP="00BE2872" w:rsidRDefault="004D5AB3" w14:paraId="5484F603" w14:textId="77777777">
            <w:pPr>
              <w:jc w:val="center"/>
              <w:rPr>
                <w:rFonts w:ascii="Arial" w:hAnsi="Arial" w:eastAsia="Times New Roman" w:cs="Arial"/>
                <w:color w:val="000000"/>
                <w:szCs w:val="20"/>
                <w:lang w:eastAsia="en-US"/>
              </w:rPr>
            </w:pPr>
            <w:r>
              <w:rPr>
                <w:rFonts w:ascii="Arial" w:hAnsi="Arial" w:cs="Arial"/>
                <w:color w:val="000000"/>
                <w:szCs w:val="20"/>
              </w:rPr>
              <w:t>106</w:t>
            </w:r>
          </w:p>
        </w:tc>
        <w:tc>
          <w:tcPr>
            <w:tcW w:w="5500" w:type="dxa"/>
            <w:gridSpan w:val="2"/>
            <w:shd w:val="clear" w:color="000000" w:fill="FFFFFF"/>
            <w:hideMark/>
          </w:tcPr>
          <w:p w:rsidRPr="00451FF5" w:rsidR="004D5AB3" w:rsidP="00BE2872" w:rsidRDefault="004D5AB3" w14:paraId="0BDEB60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Briefing report </w:t>
            </w:r>
          </w:p>
        </w:tc>
        <w:tc>
          <w:tcPr>
            <w:tcW w:w="1140" w:type="dxa"/>
            <w:shd w:val="clear" w:color="000000" w:fill="FFFFFF"/>
            <w:hideMark/>
          </w:tcPr>
          <w:p w:rsidRPr="00451FF5" w:rsidR="004D5AB3" w:rsidP="00BE2872" w:rsidRDefault="004D5AB3" w14:paraId="79F9AAF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7A21AF8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4/7/2021</w:t>
            </w:r>
          </w:p>
        </w:tc>
        <w:tc>
          <w:tcPr>
            <w:tcW w:w="1400" w:type="dxa"/>
            <w:shd w:val="clear" w:color="000000" w:fill="FFFFFF"/>
            <w:hideMark/>
          </w:tcPr>
          <w:p w:rsidRPr="00451FF5" w:rsidR="004D5AB3" w:rsidP="00BE2872" w:rsidRDefault="004D5AB3" w14:paraId="7958E05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4/20/2021</w:t>
            </w:r>
          </w:p>
        </w:tc>
      </w:tr>
      <w:tr w:rsidRPr="00451FF5" w:rsidR="004D5AB3" w:rsidTr="00BE2872" w14:paraId="6EC73529" w14:textId="77777777">
        <w:trPr>
          <w:trHeight w:val="250"/>
        </w:trPr>
        <w:tc>
          <w:tcPr>
            <w:tcW w:w="620" w:type="dxa"/>
            <w:shd w:val="clear" w:color="auto" w:fill="auto"/>
            <w:noWrap/>
            <w:hideMark/>
          </w:tcPr>
          <w:p w:rsidRPr="00451FF5" w:rsidR="004D5AB3" w:rsidP="00BE2872" w:rsidRDefault="004D5AB3" w14:paraId="4532F354" w14:textId="77777777">
            <w:pPr>
              <w:jc w:val="center"/>
              <w:rPr>
                <w:rFonts w:ascii="Arial" w:hAnsi="Arial" w:eastAsia="Times New Roman" w:cs="Arial"/>
                <w:color w:val="000000"/>
                <w:szCs w:val="20"/>
                <w:lang w:eastAsia="en-US"/>
              </w:rPr>
            </w:pPr>
            <w:r>
              <w:rPr>
                <w:rFonts w:ascii="Arial" w:hAnsi="Arial" w:cs="Arial"/>
                <w:color w:val="000000"/>
                <w:szCs w:val="20"/>
              </w:rPr>
              <w:t>107</w:t>
            </w:r>
          </w:p>
        </w:tc>
        <w:tc>
          <w:tcPr>
            <w:tcW w:w="5500" w:type="dxa"/>
            <w:gridSpan w:val="2"/>
            <w:shd w:val="clear" w:color="000000" w:fill="FFFFFF"/>
            <w:hideMark/>
          </w:tcPr>
          <w:p w:rsidRPr="00451FF5" w:rsidR="004D5AB3" w:rsidP="00BE2872" w:rsidRDefault="004D5AB3" w14:paraId="4EADCA50"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Attend and Present Results</w:t>
            </w:r>
          </w:p>
        </w:tc>
        <w:tc>
          <w:tcPr>
            <w:tcW w:w="1140" w:type="dxa"/>
            <w:shd w:val="clear" w:color="000000" w:fill="FFFFFF"/>
            <w:hideMark/>
          </w:tcPr>
          <w:p w:rsidRPr="00451FF5" w:rsidR="004D5AB3" w:rsidP="00BE2872" w:rsidRDefault="004D5AB3" w14:paraId="7C372F0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6C1358A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4/28/2021</w:t>
            </w:r>
          </w:p>
        </w:tc>
        <w:tc>
          <w:tcPr>
            <w:tcW w:w="1400" w:type="dxa"/>
            <w:shd w:val="clear" w:color="000000" w:fill="FFFFFF"/>
            <w:hideMark/>
          </w:tcPr>
          <w:p w:rsidRPr="00451FF5" w:rsidR="004D5AB3" w:rsidP="00BE2872" w:rsidRDefault="004D5AB3" w14:paraId="3D3D2BD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4/28/2021</w:t>
            </w:r>
          </w:p>
        </w:tc>
      </w:tr>
      <w:tr w:rsidRPr="00451FF5" w:rsidR="004D5AB3" w:rsidTr="00BE2872" w14:paraId="5177EFA8" w14:textId="77777777">
        <w:trPr>
          <w:trHeight w:val="260"/>
        </w:trPr>
        <w:tc>
          <w:tcPr>
            <w:tcW w:w="620" w:type="dxa"/>
            <w:shd w:val="clear" w:color="auto" w:fill="auto"/>
            <w:noWrap/>
            <w:hideMark/>
          </w:tcPr>
          <w:p w:rsidRPr="00451FF5" w:rsidR="004D5AB3" w:rsidP="00BE2872" w:rsidRDefault="004D5AB3" w14:paraId="6B4F5B3B" w14:textId="77777777">
            <w:pPr>
              <w:jc w:val="center"/>
              <w:rPr>
                <w:rFonts w:ascii="Arial" w:hAnsi="Arial" w:eastAsia="Times New Roman" w:cs="Arial"/>
                <w:color w:val="000000"/>
                <w:szCs w:val="20"/>
                <w:lang w:eastAsia="en-US"/>
              </w:rPr>
            </w:pPr>
            <w:r>
              <w:rPr>
                <w:rFonts w:ascii="Arial" w:hAnsi="Arial" w:cs="Arial"/>
                <w:color w:val="000000"/>
                <w:szCs w:val="20"/>
              </w:rPr>
              <w:t>108</w:t>
            </w:r>
          </w:p>
        </w:tc>
        <w:tc>
          <w:tcPr>
            <w:tcW w:w="5500" w:type="dxa"/>
            <w:gridSpan w:val="2"/>
            <w:shd w:val="clear" w:color="000000" w:fill="FFFFFF"/>
            <w:hideMark/>
          </w:tcPr>
          <w:p w:rsidRPr="00451FF5" w:rsidR="004D5AB3" w:rsidP="00BE2872" w:rsidRDefault="004D5AB3" w14:paraId="5E6BD1A8"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Consolidated R1 and R2 Recommendations Report</w:t>
            </w:r>
          </w:p>
        </w:tc>
        <w:tc>
          <w:tcPr>
            <w:tcW w:w="1140" w:type="dxa"/>
            <w:shd w:val="clear" w:color="000000" w:fill="FFFFFF"/>
            <w:hideMark/>
          </w:tcPr>
          <w:p w:rsidRPr="00451FF5" w:rsidR="004D5AB3" w:rsidP="00BE2872" w:rsidRDefault="004D5AB3" w14:paraId="6956F12C"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25 days</w:t>
            </w:r>
          </w:p>
        </w:tc>
        <w:tc>
          <w:tcPr>
            <w:tcW w:w="1280" w:type="dxa"/>
            <w:shd w:val="clear" w:color="000000" w:fill="FFFFFF"/>
            <w:hideMark/>
          </w:tcPr>
          <w:p w:rsidRPr="00451FF5" w:rsidR="004D5AB3" w:rsidP="00BE2872" w:rsidRDefault="004D5AB3" w14:paraId="476F085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4/29/2021</w:t>
            </w:r>
          </w:p>
        </w:tc>
        <w:tc>
          <w:tcPr>
            <w:tcW w:w="1400" w:type="dxa"/>
            <w:shd w:val="clear" w:color="000000" w:fill="FFFFFF"/>
            <w:hideMark/>
          </w:tcPr>
          <w:p w:rsidRPr="00451FF5" w:rsidR="004D5AB3" w:rsidP="00BE2872" w:rsidRDefault="004D5AB3" w14:paraId="099FC5E7"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6/2/2021</w:t>
            </w:r>
          </w:p>
        </w:tc>
      </w:tr>
      <w:tr w:rsidRPr="00451FF5" w:rsidR="004D5AB3" w:rsidTr="00BE2872" w14:paraId="00EE2CA8" w14:textId="77777777">
        <w:trPr>
          <w:trHeight w:val="250"/>
        </w:trPr>
        <w:tc>
          <w:tcPr>
            <w:tcW w:w="620" w:type="dxa"/>
            <w:shd w:val="clear" w:color="auto" w:fill="auto"/>
            <w:noWrap/>
            <w:hideMark/>
          </w:tcPr>
          <w:p w:rsidRPr="00451FF5" w:rsidR="004D5AB3" w:rsidP="00BE2872" w:rsidRDefault="004D5AB3" w14:paraId="0131D77A" w14:textId="77777777">
            <w:pPr>
              <w:jc w:val="center"/>
              <w:rPr>
                <w:rFonts w:ascii="Arial" w:hAnsi="Arial" w:eastAsia="Times New Roman" w:cs="Arial"/>
                <w:color w:val="000000"/>
                <w:szCs w:val="20"/>
                <w:lang w:eastAsia="en-US"/>
              </w:rPr>
            </w:pPr>
            <w:r>
              <w:rPr>
                <w:rFonts w:ascii="Arial" w:hAnsi="Arial" w:cs="Arial"/>
                <w:color w:val="000000"/>
                <w:szCs w:val="20"/>
              </w:rPr>
              <w:t>109</w:t>
            </w:r>
          </w:p>
        </w:tc>
        <w:tc>
          <w:tcPr>
            <w:tcW w:w="5500" w:type="dxa"/>
            <w:gridSpan w:val="2"/>
            <w:shd w:val="clear" w:color="000000" w:fill="FFFFFF"/>
            <w:hideMark/>
          </w:tcPr>
          <w:p w:rsidRPr="00451FF5" w:rsidR="004D5AB3" w:rsidP="00BE2872" w:rsidRDefault="004D5AB3" w14:paraId="702415D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consolidated report</w:t>
            </w:r>
          </w:p>
        </w:tc>
        <w:tc>
          <w:tcPr>
            <w:tcW w:w="1140" w:type="dxa"/>
            <w:shd w:val="clear" w:color="000000" w:fill="FFFFFF"/>
            <w:hideMark/>
          </w:tcPr>
          <w:p w:rsidRPr="00451FF5" w:rsidR="004D5AB3" w:rsidP="00BE2872" w:rsidRDefault="004D5AB3" w14:paraId="3366037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6B9FBA1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4/29/2021</w:t>
            </w:r>
          </w:p>
        </w:tc>
        <w:tc>
          <w:tcPr>
            <w:tcW w:w="1400" w:type="dxa"/>
            <w:shd w:val="clear" w:color="000000" w:fill="FFFFFF"/>
            <w:hideMark/>
          </w:tcPr>
          <w:p w:rsidRPr="00451FF5" w:rsidR="004D5AB3" w:rsidP="00BE2872" w:rsidRDefault="004D5AB3" w14:paraId="69B286E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5/12/2021</w:t>
            </w:r>
          </w:p>
        </w:tc>
      </w:tr>
      <w:tr w:rsidRPr="00451FF5" w:rsidR="004D5AB3" w:rsidTr="00BE2872" w14:paraId="19E3BF51" w14:textId="77777777">
        <w:trPr>
          <w:trHeight w:val="250"/>
        </w:trPr>
        <w:tc>
          <w:tcPr>
            <w:tcW w:w="620" w:type="dxa"/>
            <w:shd w:val="clear" w:color="auto" w:fill="auto"/>
            <w:noWrap/>
            <w:hideMark/>
          </w:tcPr>
          <w:p w:rsidRPr="00451FF5" w:rsidR="004D5AB3" w:rsidP="00BE2872" w:rsidRDefault="004D5AB3" w14:paraId="4C33C940" w14:textId="77777777">
            <w:pPr>
              <w:jc w:val="center"/>
              <w:rPr>
                <w:rFonts w:ascii="Arial" w:hAnsi="Arial" w:eastAsia="Times New Roman" w:cs="Arial"/>
                <w:color w:val="000000"/>
                <w:szCs w:val="20"/>
                <w:lang w:eastAsia="en-US"/>
              </w:rPr>
            </w:pPr>
            <w:r>
              <w:rPr>
                <w:rFonts w:ascii="Arial" w:hAnsi="Arial" w:cs="Arial"/>
                <w:color w:val="000000"/>
                <w:szCs w:val="20"/>
              </w:rPr>
              <w:t>110</w:t>
            </w:r>
          </w:p>
        </w:tc>
        <w:tc>
          <w:tcPr>
            <w:tcW w:w="5500" w:type="dxa"/>
            <w:gridSpan w:val="2"/>
            <w:shd w:val="clear" w:color="000000" w:fill="FFFFFF"/>
            <w:hideMark/>
          </w:tcPr>
          <w:p w:rsidRPr="00451FF5" w:rsidR="004D5AB3" w:rsidP="00BE2872" w:rsidRDefault="004D5AB3" w14:paraId="79BC7A2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report</w:t>
            </w:r>
          </w:p>
        </w:tc>
        <w:tc>
          <w:tcPr>
            <w:tcW w:w="1140" w:type="dxa"/>
            <w:shd w:val="clear" w:color="000000" w:fill="FFFFFF"/>
            <w:hideMark/>
          </w:tcPr>
          <w:p w:rsidRPr="00451FF5" w:rsidR="004D5AB3" w:rsidP="00BE2872" w:rsidRDefault="004D5AB3" w14:paraId="4EA6668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60B7625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5/13/2021</w:t>
            </w:r>
          </w:p>
        </w:tc>
        <w:tc>
          <w:tcPr>
            <w:tcW w:w="1400" w:type="dxa"/>
            <w:shd w:val="clear" w:color="000000" w:fill="FFFFFF"/>
            <w:hideMark/>
          </w:tcPr>
          <w:p w:rsidRPr="00451FF5" w:rsidR="004D5AB3" w:rsidP="00BE2872" w:rsidRDefault="004D5AB3" w14:paraId="7643962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5/26/2021</w:t>
            </w:r>
          </w:p>
        </w:tc>
      </w:tr>
      <w:tr w:rsidRPr="00451FF5" w:rsidR="004D5AB3" w:rsidTr="00BE2872" w14:paraId="51A4B30B" w14:textId="77777777">
        <w:trPr>
          <w:trHeight w:val="250"/>
        </w:trPr>
        <w:tc>
          <w:tcPr>
            <w:tcW w:w="620" w:type="dxa"/>
            <w:shd w:val="clear" w:color="auto" w:fill="auto"/>
            <w:noWrap/>
            <w:hideMark/>
          </w:tcPr>
          <w:p w:rsidRPr="00451FF5" w:rsidR="004D5AB3" w:rsidP="00BE2872" w:rsidRDefault="004D5AB3" w14:paraId="512F50FB" w14:textId="77777777">
            <w:pPr>
              <w:jc w:val="center"/>
              <w:rPr>
                <w:rFonts w:ascii="Arial" w:hAnsi="Arial" w:eastAsia="Times New Roman" w:cs="Arial"/>
                <w:color w:val="000000"/>
                <w:szCs w:val="20"/>
                <w:lang w:eastAsia="en-US"/>
              </w:rPr>
            </w:pPr>
            <w:r>
              <w:rPr>
                <w:rFonts w:ascii="Arial" w:hAnsi="Arial" w:cs="Arial"/>
                <w:color w:val="000000"/>
                <w:szCs w:val="20"/>
              </w:rPr>
              <w:t>111</w:t>
            </w:r>
          </w:p>
        </w:tc>
        <w:tc>
          <w:tcPr>
            <w:tcW w:w="5500" w:type="dxa"/>
            <w:gridSpan w:val="2"/>
            <w:shd w:val="clear" w:color="000000" w:fill="FFFFFF"/>
            <w:hideMark/>
          </w:tcPr>
          <w:p w:rsidRPr="00451FF5" w:rsidR="004D5AB3" w:rsidP="00BE2872" w:rsidRDefault="004D5AB3" w14:paraId="1F427CC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consolidated report</w:t>
            </w:r>
          </w:p>
        </w:tc>
        <w:tc>
          <w:tcPr>
            <w:tcW w:w="1140" w:type="dxa"/>
            <w:shd w:val="clear" w:color="000000" w:fill="FFFFFF"/>
            <w:hideMark/>
          </w:tcPr>
          <w:p w:rsidRPr="00451FF5" w:rsidR="004D5AB3" w:rsidP="00BE2872" w:rsidRDefault="004D5AB3" w14:paraId="54B8F49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68B539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5/27/2021</w:t>
            </w:r>
          </w:p>
        </w:tc>
        <w:tc>
          <w:tcPr>
            <w:tcW w:w="1400" w:type="dxa"/>
            <w:shd w:val="clear" w:color="000000" w:fill="FFFFFF"/>
            <w:hideMark/>
          </w:tcPr>
          <w:p w:rsidRPr="00451FF5" w:rsidR="004D5AB3" w:rsidP="00BE2872" w:rsidRDefault="004D5AB3" w14:paraId="3A11A2F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6/2/2021</w:t>
            </w:r>
          </w:p>
        </w:tc>
      </w:tr>
      <w:tr w:rsidRPr="00451FF5" w:rsidR="004D5AB3" w:rsidTr="00BE2872" w14:paraId="502CBC75" w14:textId="77777777">
        <w:trPr>
          <w:trHeight w:val="250"/>
        </w:trPr>
        <w:tc>
          <w:tcPr>
            <w:tcW w:w="620" w:type="dxa"/>
            <w:shd w:val="clear" w:color="auto" w:fill="auto"/>
            <w:noWrap/>
            <w:hideMark/>
          </w:tcPr>
          <w:p w:rsidRPr="00451FF5" w:rsidR="004D5AB3" w:rsidP="00BE2872" w:rsidRDefault="004D5AB3" w14:paraId="36758F61" w14:textId="77777777">
            <w:pPr>
              <w:jc w:val="center"/>
              <w:rPr>
                <w:rFonts w:ascii="Arial" w:hAnsi="Arial" w:eastAsia="Times New Roman" w:cs="Arial"/>
                <w:color w:val="000000"/>
                <w:szCs w:val="20"/>
                <w:lang w:eastAsia="en-US"/>
              </w:rPr>
            </w:pPr>
            <w:r>
              <w:rPr>
                <w:rFonts w:ascii="Arial" w:hAnsi="Arial" w:cs="Arial"/>
                <w:color w:val="000000"/>
                <w:szCs w:val="20"/>
              </w:rPr>
              <w:t>112</w:t>
            </w:r>
          </w:p>
        </w:tc>
        <w:tc>
          <w:tcPr>
            <w:tcW w:w="5500" w:type="dxa"/>
            <w:gridSpan w:val="2"/>
            <w:shd w:val="clear" w:color="000000" w:fill="FFFFFF"/>
            <w:hideMark/>
          </w:tcPr>
          <w:p w:rsidRPr="00451FF5" w:rsidR="004D5AB3" w:rsidP="00BE2872" w:rsidRDefault="004D5AB3" w14:paraId="570A42A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Submit Round 2 consent, recordings, vouchers</w:t>
            </w:r>
          </w:p>
        </w:tc>
        <w:tc>
          <w:tcPr>
            <w:tcW w:w="1140" w:type="dxa"/>
            <w:shd w:val="clear" w:color="000000" w:fill="FFFFFF"/>
            <w:hideMark/>
          </w:tcPr>
          <w:p w:rsidRPr="00451FF5" w:rsidR="004D5AB3" w:rsidP="00BE2872" w:rsidRDefault="004D5AB3" w14:paraId="3FAC906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A2DC4E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5/27/2021</w:t>
            </w:r>
          </w:p>
        </w:tc>
        <w:tc>
          <w:tcPr>
            <w:tcW w:w="1400" w:type="dxa"/>
            <w:shd w:val="clear" w:color="000000" w:fill="FFFFFF"/>
            <w:hideMark/>
          </w:tcPr>
          <w:p w:rsidRPr="00451FF5" w:rsidR="004D5AB3" w:rsidP="00BE2872" w:rsidRDefault="004D5AB3" w14:paraId="28E7657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6/2/2021</w:t>
            </w:r>
          </w:p>
        </w:tc>
      </w:tr>
      <w:tr w:rsidRPr="00451FF5" w:rsidR="004D5AB3" w:rsidTr="00BE2872" w14:paraId="1E828874" w14:textId="77777777">
        <w:trPr>
          <w:trHeight w:val="260"/>
        </w:trPr>
        <w:tc>
          <w:tcPr>
            <w:tcW w:w="620" w:type="dxa"/>
            <w:shd w:val="clear" w:color="auto" w:fill="auto"/>
            <w:noWrap/>
            <w:hideMark/>
          </w:tcPr>
          <w:p w:rsidRPr="00451FF5" w:rsidR="004D5AB3" w:rsidP="00BE2872" w:rsidRDefault="004D5AB3" w14:paraId="5F46A4C0" w14:textId="77777777">
            <w:pPr>
              <w:jc w:val="center"/>
              <w:rPr>
                <w:rFonts w:ascii="Arial" w:hAnsi="Arial" w:eastAsia="Times New Roman" w:cs="Arial"/>
                <w:color w:val="000000"/>
                <w:szCs w:val="20"/>
                <w:lang w:eastAsia="en-US"/>
              </w:rPr>
            </w:pPr>
            <w:r>
              <w:rPr>
                <w:rFonts w:ascii="Arial" w:hAnsi="Arial" w:cs="Arial"/>
                <w:color w:val="000000"/>
                <w:szCs w:val="20"/>
              </w:rPr>
              <w:t>113</w:t>
            </w:r>
          </w:p>
        </w:tc>
        <w:tc>
          <w:tcPr>
            <w:tcW w:w="5500" w:type="dxa"/>
            <w:gridSpan w:val="2"/>
            <w:shd w:val="clear" w:color="000000" w:fill="FFFFFF"/>
            <w:hideMark/>
          </w:tcPr>
          <w:p w:rsidRPr="00451FF5" w:rsidR="004D5AB3" w:rsidP="00BE2872" w:rsidRDefault="004D5AB3" w14:paraId="342B4832"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Round 3</w:t>
            </w:r>
          </w:p>
        </w:tc>
        <w:tc>
          <w:tcPr>
            <w:tcW w:w="1140" w:type="dxa"/>
            <w:shd w:val="clear" w:color="000000" w:fill="FFFFFF"/>
            <w:hideMark/>
          </w:tcPr>
          <w:p w:rsidRPr="00451FF5" w:rsidR="004D5AB3" w:rsidP="00BE2872" w:rsidRDefault="004D5AB3" w14:paraId="7B7D75F6"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182 days</w:t>
            </w:r>
          </w:p>
        </w:tc>
        <w:tc>
          <w:tcPr>
            <w:tcW w:w="1280" w:type="dxa"/>
            <w:shd w:val="clear" w:color="000000" w:fill="FFFFFF"/>
            <w:hideMark/>
          </w:tcPr>
          <w:p w:rsidRPr="00451FF5" w:rsidR="004D5AB3" w:rsidP="00BE2872" w:rsidRDefault="004D5AB3" w14:paraId="1723495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4/29/2021</w:t>
            </w:r>
          </w:p>
        </w:tc>
        <w:tc>
          <w:tcPr>
            <w:tcW w:w="1400" w:type="dxa"/>
            <w:shd w:val="clear" w:color="000000" w:fill="FFFFFF"/>
            <w:hideMark/>
          </w:tcPr>
          <w:p w:rsidRPr="00451FF5" w:rsidR="004D5AB3" w:rsidP="00BE2872" w:rsidRDefault="004D5AB3" w14:paraId="3FC25D4F"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1/7/2022</w:t>
            </w:r>
          </w:p>
        </w:tc>
      </w:tr>
      <w:tr w:rsidRPr="00451FF5" w:rsidR="004D5AB3" w:rsidTr="00BE2872" w14:paraId="73246575" w14:textId="77777777">
        <w:trPr>
          <w:trHeight w:val="500"/>
        </w:trPr>
        <w:tc>
          <w:tcPr>
            <w:tcW w:w="620" w:type="dxa"/>
            <w:shd w:val="clear" w:color="auto" w:fill="auto"/>
            <w:noWrap/>
            <w:hideMark/>
          </w:tcPr>
          <w:p w:rsidRPr="00451FF5" w:rsidR="004D5AB3" w:rsidP="00BE2872" w:rsidRDefault="004D5AB3" w14:paraId="10B97B12" w14:textId="77777777">
            <w:pPr>
              <w:jc w:val="center"/>
              <w:rPr>
                <w:rFonts w:ascii="Arial" w:hAnsi="Arial" w:eastAsia="Times New Roman" w:cs="Arial"/>
                <w:color w:val="000000"/>
                <w:szCs w:val="20"/>
                <w:lang w:eastAsia="en-US"/>
              </w:rPr>
            </w:pPr>
            <w:r>
              <w:rPr>
                <w:rFonts w:ascii="Arial" w:hAnsi="Arial" w:cs="Arial"/>
                <w:color w:val="000000"/>
                <w:szCs w:val="20"/>
              </w:rPr>
              <w:t>114</w:t>
            </w:r>
          </w:p>
        </w:tc>
        <w:tc>
          <w:tcPr>
            <w:tcW w:w="5500" w:type="dxa"/>
            <w:gridSpan w:val="2"/>
            <w:shd w:val="clear" w:color="000000" w:fill="FFFFFF"/>
            <w:hideMark/>
          </w:tcPr>
          <w:p w:rsidRPr="00451FF5" w:rsidR="004D5AB3" w:rsidP="00BE2872" w:rsidRDefault="004D5AB3" w14:paraId="36B32C7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Receive revised question wording and updated recruitment requirements</w:t>
            </w:r>
          </w:p>
        </w:tc>
        <w:tc>
          <w:tcPr>
            <w:tcW w:w="1140" w:type="dxa"/>
            <w:shd w:val="clear" w:color="000000" w:fill="FFFFFF"/>
            <w:hideMark/>
          </w:tcPr>
          <w:p w:rsidRPr="00451FF5" w:rsidR="004D5AB3" w:rsidP="00BE2872" w:rsidRDefault="004D5AB3" w14:paraId="12BDC3A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15 days</w:t>
            </w:r>
          </w:p>
        </w:tc>
        <w:tc>
          <w:tcPr>
            <w:tcW w:w="1280" w:type="dxa"/>
            <w:shd w:val="clear" w:color="000000" w:fill="FFFFFF"/>
            <w:hideMark/>
          </w:tcPr>
          <w:p w:rsidRPr="00451FF5" w:rsidR="004D5AB3" w:rsidP="00BE2872" w:rsidRDefault="004D5AB3" w14:paraId="150778C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4/29/2021</w:t>
            </w:r>
          </w:p>
        </w:tc>
        <w:tc>
          <w:tcPr>
            <w:tcW w:w="1400" w:type="dxa"/>
            <w:shd w:val="clear" w:color="000000" w:fill="FFFFFF"/>
            <w:hideMark/>
          </w:tcPr>
          <w:p w:rsidRPr="00451FF5" w:rsidR="004D5AB3" w:rsidP="00BE2872" w:rsidRDefault="004D5AB3" w14:paraId="5AB1D42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5/19/2021</w:t>
            </w:r>
          </w:p>
        </w:tc>
      </w:tr>
      <w:tr w:rsidRPr="00451FF5" w:rsidR="004D5AB3" w:rsidTr="00BE2872" w14:paraId="13D25FC6" w14:textId="77777777">
        <w:trPr>
          <w:trHeight w:val="260"/>
        </w:trPr>
        <w:tc>
          <w:tcPr>
            <w:tcW w:w="620" w:type="dxa"/>
            <w:shd w:val="clear" w:color="auto" w:fill="auto"/>
            <w:noWrap/>
            <w:hideMark/>
          </w:tcPr>
          <w:p w:rsidRPr="00451FF5" w:rsidR="004D5AB3" w:rsidP="00BE2872" w:rsidRDefault="004D5AB3" w14:paraId="5655276C" w14:textId="77777777">
            <w:pPr>
              <w:jc w:val="center"/>
              <w:rPr>
                <w:rFonts w:ascii="Arial" w:hAnsi="Arial" w:eastAsia="Times New Roman" w:cs="Arial"/>
                <w:color w:val="000000"/>
                <w:szCs w:val="20"/>
                <w:lang w:eastAsia="en-US"/>
              </w:rPr>
            </w:pPr>
            <w:r>
              <w:rPr>
                <w:rFonts w:ascii="Arial" w:hAnsi="Arial" w:cs="Arial"/>
                <w:color w:val="000000"/>
                <w:szCs w:val="20"/>
              </w:rPr>
              <w:t>115</w:t>
            </w:r>
          </w:p>
        </w:tc>
        <w:tc>
          <w:tcPr>
            <w:tcW w:w="5500" w:type="dxa"/>
            <w:gridSpan w:val="2"/>
            <w:shd w:val="clear" w:color="000000" w:fill="FFFFFF"/>
            <w:hideMark/>
          </w:tcPr>
          <w:p w:rsidRPr="00451FF5" w:rsidR="004D5AB3" w:rsidP="00BE2872" w:rsidRDefault="004D5AB3" w14:paraId="1BD6460F"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Protocol and OMB Clearance for PRCS and GQ</w:t>
            </w:r>
          </w:p>
        </w:tc>
        <w:tc>
          <w:tcPr>
            <w:tcW w:w="1140" w:type="dxa"/>
            <w:shd w:val="clear" w:color="000000" w:fill="FFFFFF"/>
            <w:hideMark/>
          </w:tcPr>
          <w:p w:rsidRPr="00451FF5" w:rsidR="004D5AB3" w:rsidP="00BE2872" w:rsidRDefault="004D5AB3" w14:paraId="064A6F8A"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38 days</w:t>
            </w:r>
          </w:p>
        </w:tc>
        <w:tc>
          <w:tcPr>
            <w:tcW w:w="1280" w:type="dxa"/>
            <w:shd w:val="clear" w:color="000000" w:fill="FFFFFF"/>
            <w:hideMark/>
          </w:tcPr>
          <w:p w:rsidRPr="00451FF5" w:rsidR="004D5AB3" w:rsidP="00BE2872" w:rsidRDefault="004D5AB3" w14:paraId="70A5BC8C"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5/20/2021</w:t>
            </w:r>
          </w:p>
        </w:tc>
        <w:tc>
          <w:tcPr>
            <w:tcW w:w="1400" w:type="dxa"/>
            <w:shd w:val="clear" w:color="000000" w:fill="FFFFFF"/>
            <w:hideMark/>
          </w:tcPr>
          <w:p w:rsidRPr="00451FF5" w:rsidR="004D5AB3" w:rsidP="00BE2872" w:rsidRDefault="004D5AB3" w14:paraId="213F48A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7/12/2021</w:t>
            </w:r>
          </w:p>
        </w:tc>
      </w:tr>
      <w:tr w:rsidRPr="00451FF5" w:rsidR="004D5AB3" w:rsidTr="00BE2872" w14:paraId="5B58211A" w14:textId="77777777">
        <w:trPr>
          <w:trHeight w:val="250"/>
        </w:trPr>
        <w:tc>
          <w:tcPr>
            <w:tcW w:w="620" w:type="dxa"/>
            <w:shd w:val="clear" w:color="auto" w:fill="auto"/>
            <w:noWrap/>
            <w:hideMark/>
          </w:tcPr>
          <w:p w:rsidRPr="00451FF5" w:rsidR="004D5AB3" w:rsidP="00BE2872" w:rsidRDefault="004D5AB3" w14:paraId="08B0D825" w14:textId="77777777">
            <w:pPr>
              <w:jc w:val="center"/>
              <w:rPr>
                <w:rFonts w:ascii="Arial" w:hAnsi="Arial" w:eastAsia="Times New Roman" w:cs="Arial"/>
                <w:color w:val="000000"/>
                <w:szCs w:val="20"/>
                <w:lang w:eastAsia="en-US"/>
              </w:rPr>
            </w:pPr>
            <w:r>
              <w:rPr>
                <w:rFonts w:ascii="Arial" w:hAnsi="Arial" w:cs="Arial"/>
                <w:color w:val="000000"/>
                <w:szCs w:val="20"/>
              </w:rPr>
              <w:t>116</w:t>
            </w:r>
          </w:p>
        </w:tc>
        <w:tc>
          <w:tcPr>
            <w:tcW w:w="5500" w:type="dxa"/>
            <w:gridSpan w:val="2"/>
            <w:shd w:val="clear" w:color="000000" w:fill="FFFFFF"/>
            <w:hideMark/>
          </w:tcPr>
          <w:p w:rsidRPr="00451FF5" w:rsidR="004D5AB3" w:rsidP="00BE2872" w:rsidRDefault="004D5AB3" w14:paraId="0360B32D"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screening &amp; interview protocols and materials</w:t>
            </w:r>
          </w:p>
        </w:tc>
        <w:tc>
          <w:tcPr>
            <w:tcW w:w="1140" w:type="dxa"/>
            <w:shd w:val="clear" w:color="000000" w:fill="FFFFFF"/>
            <w:hideMark/>
          </w:tcPr>
          <w:p w:rsidRPr="00451FF5" w:rsidR="004D5AB3" w:rsidP="00BE2872" w:rsidRDefault="004D5AB3" w14:paraId="2FC66D8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6A63FBD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5/20/2021</w:t>
            </w:r>
          </w:p>
        </w:tc>
        <w:tc>
          <w:tcPr>
            <w:tcW w:w="1400" w:type="dxa"/>
            <w:shd w:val="clear" w:color="000000" w:fill="FFFFFF"/>
            <w:hideMark/>
          </w:tcPr>
          <w:p w:rsidRPr="00451FF5" w:rsidR="004D5AB3" w:rsidP="00BE2872" w:rsidRDefault="004D5AB3" w14:paraId="18C1BC0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6/2/2021</w:t>
            </w:r>
          </w:p>
        </w:tc>
      </w:tr>
      <w:tr w:rsidRPr="00451FF5" w:rsidR="004D5AB3" w:rsidTr="00BE2872" w14:paraId="7D6FFFEA" w14:textId="77777777">
        <w:trPr>
          <w:trHeight w:val="250"/>
        </w:trPr>
        <w:tc>
          <w:tcPr>
            <w:tcW w:w="620" w:type="dxa"/>
            <w:shd w:val="clear" w:color="auto" w:fill="auto"/>
            <w:noWrap/>
            <w:hideMark/>
          </w:tcPr>
          <w:p w:rsidRPr="00451FF5" w:rsidR="004D5AB3" w:rsidP="00BE2872" w:rsidRDefault="004D5AB3" w14:paraId="5EFACF3D" w14:textId="77777777">
            <w:pPr>
              <w:jc w:val="center"/>
              <w:rPr>
                <w:rFonts w:ascii="Arial" w:hAnsi="Arial" w:eastAsia="Times New Roman" w:cs="Arial"/>
                <w:color w:val="000000"/>
                <w:szCs w:val="20"/>
                <w:lang w:eastAsia="en-US"/>
              </w:rPr>
            </w:pPr>
            <w:r>
              <w:rPr>
                <w:rFonts w:ascii="Arial" w:hAnsi="Arial" w:cs="Arial"/>
                <w:color w:val="000000"/>
                <w:szCs w:val="20"/>
              </w:rPr>
              <w:t>117</w:t>
            </w:r>
          </w:p>
        </w:tc>
        <w:tc>
          <w:tcPr>
            <w:tcW w:w="5500" w:type="dxa"/>
            <w:gridSpan w:val="2"/>
            <w:shd w:val="clear" w:color="000000" w:fill="FFFFFF"/>
            <w:hideMark/>
          </w:tcPr>
          <w:p w:rsidRPr="00451FF5" w:rsidR="004D5AB3" w:rsidP="00BE2872" w:rsidRDefault="004D5AB3" w14:paraId="56ED4D7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protocols and materials</w:t>
            </w:r>
          </w:p>
        </w:tc>
        <w:tc>
          <w:tcPr>
            <w:tcW w:w="1140" w:type="dxa"/>
            <w:shd w:val="clear" w:color="000000" w:fill="FFFFFF"/>
            <w:hideMark/>
          </w:tcPr>
          <w:p w:rsidRPr="00451FF5" w:rsidR="004D5AB3" w:rsidP="00BE2872" w:rsidRDefault="004D5AB3" w14:paraId="68C1ED8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72C2345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6/3/2021</w:t>
            </w:r>
          </w:p>
        </w:tc>
        <w:tc>
          <w:tcPr>
            <w:tcW w:w="1400" w:type="dxa"/>
            <w:shd w:val="clear" w:color="000000" w:fill="FFFFFF"/>
            <w:hideMark/>
          </w:tcPr>
          <w:p w:rsidRPr="00451FF5" w:rsidR="004D5AB3" w:rsidP="00BE2872" w:rsidRDefault="004D5AB3" w14:paraId="1F5E3DA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6/16/2021</w:t>
            </w:r>
          </w:p>
        </w:tc>
      </w:tr>
      <w:tr w:rsidRPr="00451FF5" w:rsidR="004D5AB3" w:rsidTr="00BE2872" w14:paraId="530622BA" w14:textId="77777777">
        <w:trPr>
          <w:trHeight w:val="250"/>
        </w:trPr>
        <w:tc>
          <w:tcPr>
            <w:tcW w:w="620" w:type="dxa"/>
            <w:shd w:val="clear" w:color="auto" w:fill="auto"/>
            <w:noWrap/>
            <w:hideMark/>
          </w:tcPr>
          <w:p w:rsidRPr="00451FF5" w:rsidR="004D5AB3" w:rsidP="00BE2872" w:rsidRDefault="004D5AB3" w14:paraId="4CB9A274" w14:textId="77777777">
            <w:pPr>
              <w:jc w:val="center"/>
              <w:rPr>
                <w:rFonts w:ascii="Arial" w:hAnsi="Arial" w:eastAsia="Times New Roman" w:cs="Arial"/>
                <w:color w:val="000000"/>
                <w:szCs w:val="20"/>
                <w:lang w:eastAsia="en-US"/>
              </w:rPr>
            </w:pPr>
            <w:r>
              <w:rPr>
                <w:rFonts w:ascii="Arial" w:hAnsi="Arial" w:cs="Arial"/>
                <w:color w:val="000000"/>
                <w:szCs w:val="20"/>
              </w:rPr>
              <w:t>118</w:t>
            </w:r>
          </w:p>
        </w:tc>
        <w:tc>
          <w:tcPr>
            <w:tcW w:w="5500" w:type="dxa"/>
            <w:gridSpan w:val="2"/>
            <w:shd w:val="clear" w:color="000000" w:fill="FFFFFF"/>
            <w:hideMark/>
          </w:tcPr>
          <w:p w:rsidR="004D5AB3" w:rsidP="00BE2872" w:rsidRDefault="004D5AB3" w14:paraId="089A0C1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Revised screening &amp; interviewing protocols and</w:t>
            </w:r>
          </w:p>
          <w:p w:rsidRPr="00451FF5" w:rsidR="004D5AB3" w:rsidP="00BE2872" w:rsidRDefault="004D5AB3" w14:paraId="18CEA0EE"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materials</w:t>
            </w:r>
          </w:p>
        </w:tc>
        <w:tc>
          <w:tcPr>
            <w:tcW w:w="1140" w:type="dxa"/>
            <w:shd w:val="clear" w:color="000000" w:fill="FFFFFF"/>
            <w:hideMark/>
          </w:tcPr>
          <w:p w:rsidRPr="00451FF5" w:rsidR="004D5AB3" w:rsidP="00BE2872" w:rsidRDefault="004D5AB3" w14:paraId="4A00846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10E366B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6/17/2021</w:t>
            </w:r>
          </w:p>
        </w:tc>
        <w:tc>
          <w:tcPr>
            <w:tcW w:w="1400" w:type="dxa"/>
            <w:shd w:val="clear" w:color="000000" w:fill="FFFFFF"/>
            <w:hideMark/>
          </w:tcPr>
          <w:p w:rsidRPr="00451FF5" w:rsidR="004D5AB3" w:rsidP="00BE2872" w:rsidRDefault="004D5AB3" w14:paraId="7EE930E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6/23/2021</w:t>
            </w:r>
          </w:p>
        </w:tc>
      </w:tr>
      <w:tr w:rsidRPr="00451FF5" w:rsidR="004D5AB3" w:rsidTr="00BE2872" w14:paraId="05158991" w14:textId="77777777">
        <w:trPr>
          <w:trHeight w:val="250"/>
        </w:trPr>
        <w:tc>
          <w:tcPr>
            <w:tcW w:w="620" w:type="dxa"/>
            <w:shd w:val="clear" w:color="auto" w:fill="auto"/>
            <w:noWrap/>
            <w:hideMark/>
          </w:tcPr>
          <w:p w:rsidRPr="00451FF5" w:rsidR="004D5AB3" w:rsidP="00BE2872" w:rsidRDefault="004D5AB3" w14:paraId="2D6F0985" w14:textId="77777777">
            <w:pPr>
              <w:jc w:val="center"/>
              <w:rPr>
                <w:rFonts w:ascii="Arial" w:hAnsi="Arial" w:eastAsia="Times New Roman" w:cs="Arial"/>
                <w:color w:val="000000"/>
                <w:szCs w:val="20"/>
                <w:lang w:eastAsia="en-US"/>
              </w:rPr>
            </w:pPr>
            <w:r>
              <w:rPr>
                <w:rFonts w:ascii="Arial" w:hAnsi="Arial" w:cs="Arial"/>
                <w:color w:val="000000"/>
                <w:szCs w:val="20"/>
              </w:rPr>
              <w:t>119</w:t>
            </w:r>
          </w:p>
        </w:tc>
        <w:tc>
          <w:tcPr>
            <w:tcW w:w="5500" w:type="dxa"/>
            <w:gridSpan w:val="2"/>
            <w:shd w:val="clear" w:color="000000" w:fill="FFFFFF"/>
            <w:hideMark/>
          </w:tcPr>
          <w:p w:rsidRPr="00451FF5" w:rsidR="004D5AB3" w:rsidP="00BE2872" w:rsidRDefault="004D5AB3" w14:paraId="17CD05E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review of revised protocols and materials</w:t>
            </w:r>
          </w:p>
        </w:tc>
        <w:tc>
          <w:tcPr>
            <w:tcW w:w="1140" w:type="dxa"/>
            <w:shd w:val="clear" w:color="000000" w:fill="FFFFFF"/>
            <w:hideMark/>
          </w:tcPr>
          <w:p w:rsidRPr="00451FF5" w:rsidR="004D5AB3" w:rsidP="00BE2872" w:rsidRDefault="004D5AB3" w14:paraId="2F67B5C0"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38B449E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6/24/2021</w:t>
            </w:r>
          </w:p>
        </w:tc>
        <w:tc>
          <w:tcPr>
            <w:tcW w:w="1400" w:type="dxa"/>
            <w:shd w:val="clear" w:color="000000" w:fill="FFFFFF"/>
            <w:hideMark/>
          </w:tcPr>
          <w:p w:rsidRPr="00451FF5" w:rsidR="004D5AB3" w:rsidP="00BE2872" w:rsidRDefault="004D5AB3" w14:paraId="778359B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6/30/2021</w:t>
            </w:r>
          </w:p>
        </w:tc>
      </w:tr>
      <w:tr w:rsidRPr="00451FF5" w:rsidR="004D5AB3" w:rsidTr="00BE2872" w14:paraId="334AA2AB" w14:textId="77777777">
        <w:trPr>
          <w:trHeight w:val="250"/>
        </w:trPr>
        <w:tc>
          <w:tcPr>
            <w:tcW w:w="620" w:type="dxa"/>
            <w:shd w:val="clear" w:color="auto" w:fill="auto"/>
            <w:noWrap/>
            <w:hideMark/>
          </w:tcPr>
          <w:p w:rsidRPr="00451FF5" w:rsidR="004D5AB3" w:rsidP="00BE2872" w:rsidRDefault="004D5AB3" w14:paraId="264B2943" w14:textId="77777777">
            <w:pPr>
              <w:jc w:val="center"/>
              <w:rPr>
                <w:rFonts w:ascii="Arial" w:hAnsi="Arial" w:eastAsia="Times New Roman" w:cs="Arial"/>
                <w:color w:val="000000"/>
                <w:szCs w:val="20"/>
                <w:lang w:eastAsia="en-US"/>
              </w:rPr>
            </w:pPr>
            <w:r>
              <w:rPr>
                <w:rFonts w:ascii="Arial" w:hAnsi="Arial" w:cs="Arial"/>
                <w:color w:val="000000"/>
                <w:szCs w:val="20"/>
              </w:rPr>
              <w:t>120</w:t>
            </w:r>
          </w:p>
        </w:tc>
        <w:tc>
          <w:tcPr>
            <w:tcW w:w="5500" w:type="dxa"/>
            <w:gridSpan w:val="2"/>
            <w:shd w:val="clear" w:color="000000" w:fill="FFFFFF"/>
            <w:hideMark/>
          </w:tcPr>
          <w:p w:rsidR="004D5AB3" w:rsidP="00BE2872" w:rsidRDefault="004D5AB3" w14:paraId="2C7AC1EA"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revisions to protocols and materials and Census</w:t>
            </w:r>
          </w:p>
          <w:p w:rsidRPr="00451FF5" w:rsidR="004D5AB3" w:rsidP="00BE2872" w:rsidRDefault="004D5AB3" w14:paraId="7C6DE7ED" w14:textId="77777777">
            <w:pPr>
              <w:rPr>
                <w:rFonts w:ascii="Arial" w:hAnsi="Arial" w:eastAsia="Times New Roman" w:cs="Arial"/>
                <w:color w:val="000000"/>
                <w:szCs w:val="20"/>
                <w:lang w:eastAsia="en-US"/>
              </w:rPr>
            </w:pPr>
            <w:r>
              <w:rPr>
                <w:rFonts w:ascii="Arial" w:hAnsi="Arial" w:eastAsia="Times New Roman" w:cs="Arial"/>
                <w:color w:val="000000"/>
                <w:szCs w:val="20"/>
                <w:lang w:eastAsia="en-US"/>
              </w:rPr>
              <w:t xml:space="preserve">      </w:t>
            </w:r>
            <w:r w:rsidRPr="00451FF5">
              <w:rPr>
                <w:rFonts w:ascii="Arial" w:hAnsi="Arial" w:eastAsia="Times New Roman" w:cs="Arial"/>
                <w:color w:val="000000"/>
                <w:szCs w:val="20"/>
                <w:lang w:eastAsia="en-US"/>
              </w:rPr>
              <w:t>approval</w:t>
            </w:r>
          </w:p>
        </w:tc>
        <w:tc>
          <w:tcPr>
            <w:tcW w:w="1140" w:type="dxa"/>
            <w:shd w:val="clear" w:color="000000" w:fill="FFFFFF"/>
            <w:hideMark/>
          </w:tcPr>
          <w:p w:rsidRPr="00451FF5" w:rsidR="004D5AB3" w:rsidP="00BE2872" w:rsidRDefault="004D5AB3" w14:paraId="1F67589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 days</w:t>
            </w:r>
          </w:p>
        </w:tc>
        <w:tc>
          <w:tcPr>
            <w:tcW w:w="1280" w:type="dxa"/>
            <w:shd w:val="clear" w:color="000000" w:fill="FFFFFF"/>
            <w:hideMark/>
          </w:tcPr>
          <w:p w:rsidRPr="00451FF5" w:rsidR="004D5AB3" w:rsidP="00BE2872" w:rsidRDefault="004D5AB3" w14:paraId="5ABEB5D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7/1/2021</w:t>
            </w:r>
          </w:p>
        </w:tc>
        <w:tc>
          <w:tcPr>
            <w:tcW w:w="1400" w:type="dxa"/>
            <w:shd w:val="clear" w:color="000000" w:fill="FFFFFF"/>
            <w:hideMark/>
          </w:tcPr>
          <w:p w:rsidRPr="00451FF5" w:rsidR="004D5AB3" w:rsidP="00BE2872" w:rsidRDefault="004D5AB3" w14:paraId="6152747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7/12/2021</w:t>
            </w:r>
          </w:p>
        </w:tc>
      </w:tr>
    </w:tbl>
    <w:p w:rsidR="004D5AB3" w:rsidP="004D5AB3" w:rsidRDefault="004D5AB3" w14:paraId="514F3EC1" w14:textId="77777777">
      <w:pPr>
        <w:tabs>
          <w:tab w:val="left" w:pos="733"/>
          <w:tab w:val="left" w:pos="6233"/>
          <w:tab w:val="left" w:pos="7373"/>
          <w:tab w:val="left" w:pos="8653"/>
        </w:tabs>
        <w:ind w:left="113"/>
        <w:rPr>
          <w:rFonts w:ascii="Arial" w:hAnsi="Arial" w:eastAsia="Times New Roman" w:cs="Arial"/>
          <w:b/>
          <w:bCs/>
          <w:color w:val="000000"/>
          <w:szCs w:val="20"/>
          <w:lang w:eastAsia="en-US"/>
        </w:rPr>
      </w:pPr>
    </w:p>
    <w:p w:rsidR="004D5AB3" w:rsidP="004D5AB3" w:rsidRDefault="004D5AB3" w14:paraId="68275AA3" w14:textId="77777777">
      <w:pPr>
        <w:rPr>
          <w:rFonts w:ascii="Arial" w:hAnsi="Arial" w:eastAsia="Times New Roman" w:cs="Arial"/>
          <w:b/>
          <w:bCs/>
          <w:color w:val="000000"/>
          <w:szCs w:val="20"/>
          <w:lang w:eastAsia="en-US"/>
        </w:rPr>
      </w:pPr>
      <w:r>
        <w:rPr>
          <w:rFonts w:ascii="Arial" w:hAnsi="Arial" w:eastAsia="Times New Roman" w:cs="Arial"/>
          <w:b/>
          <w:bCs/>
          <w:color w:val="000000"/>
          <w:szCs w:val="20"/>
          <w:lang w:eastAsia="en-US"/>
        </w:rPr>
        <w:br w:type="page"/>
      </w:r>
    </w:p>
    <w:p w:rsidRPr="00451FF5" w:rsidR="001E24DB" w:rsidP="001E24DB" w:rsidRDefault="001E24DB" w14:paraId="2E1D7C12" w14:textId="77777777">
      <w:pPr>
        <w:spacing w:after="60"/>
        <w:rPr>
          <w:b/>
          <w:bCs/>
        </w:rPr>
      </w:pPr>
      <w:r w:rsidRPr="000B0F86">
        <w:rPr>
          <w:b/>
          <w:bCs/>
        </w:rPr>
        <w:lastRenderedPageBreak/>
        <w:t xml:space="preserve">Figure </w:t>
      </w:r>
      <w:r>
        <w:rPr>
          <w:b/>
          <w:bCs/>
        </w:rPr>
        <w:t>2</w:t>
      </w:r>
      <w:r w:rsidRPr="000B0F86">
        <w:rPr>
          <w:b/>
          <w:bCs/>
        </w:rPr>
        <w:t>-</w:t>
      </w:r>
      <w:r>
        <w:rPr>
          <w:b/>
          <w:bCs/>
        </w:rPr>
        <w:t>2.</w:t>
      </w:r>
      <w:r>
        <w:rPr>
          <w:b/>
          <w:bCs/>
        </w:rPr>
        <w:tab/>
      </w:r>
      <w:r w:rsidRPr="000B0F86">
        <w:rPr>
          <w:b/>
          <w:bCs/>
        </w:rPr>
        <w:t>Project Schedule</w:t>
      </w:r>
      <w:r>
        <w:rPr>
          <w:b/>
          <w:bCs/>
        </w:rPr>
        <w:t xml:space="preserve"> (continued)</w:t>
      </w:r>
    </w:p>
    <w:tbl>
      <w:tblPr>
        <w:tblW w:w="9940" w:type="dxa"/>
        <w:tblBorders>
          <w:top w:val="single" w:color="B1BBCC" w:sz="4" w:space="0"/>
          <w:left w:val="single" w:color="B1BBCC" w:sz="4" w:space="0"/>
          <w:bottom w:val="single" w:color="B1BBCC" w:sz="4" w:space="0"/>
          <w:right w:val="single" w:color="B1BBCC" w:sz="4" w:space="0"/>
          <w:insideH w:val="single" w:color="B1BBCC" w:sz="4" w:space="0"/>
          <w:insideV w:val="single" w:color="B1BBCC" w:sz="4" w:space="0"/>
        </w:tblBorders>
        <w:tblLook w:val="04A0" w:firstRow="1" w:lastRow="0" w:firstColumn="1" w:lastColumn="0" w:noHBand="0" w:noVBand="1"/>
      </w:tblPr>
      <w:tblGrid>
        <w:gridCol w:w="620"/>
        <w:gridCol w:w="8"/>
        <w:gridCol w:w="5492"/>
        <w:gridCol w:w="1140"/>
        <w:gridCol w:w="1280"/>
        <w:gridCol w:w="1400"/>
      </w:tblGrid>
      <w:tr w:rsidRPr="00451FF5" w:rsidR="004D5AB3" w:rsidTr="00BE2872" w14:paraId="0B9A195A" w14:textId="77777777">
        <w:trPr>
          <w:trHeight w:val="260"/>
        </w:trPr>
        <w:tc>
          <w:tcPr>
            <w:tcW w:w="628" w:type="dxa"/>
            <w:gridSpan w:val="2"/>
            <w:shd w:val="clear" w:color="000000" w:fill="305496"/>
            <w:noWrap/>
            <w:hideMark/>
          </w:tcPr>
          <w:p w:rsidRPr="00451FF5" w:rsidR="004D5AB3" w:rsidP="00BE2872" w:rsidRDefault="004D5AB3" w14:paraId="7CB76605"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Line</w:t>
            </w:r>
          </w:p>
        </w:tc>
        <w:tc>
          <w:tcPr>
            <w:tcW w:w="5492" w:type="dxa"/>
            <w:shd w:val="clear" w:color="000000" w:fill="305496"/>
            <w:hideMark/>
          </w:tcPr>
          <w:p w:rsidRPr="00451FF5" w:rsidR="004D5AB3" w:rsidP="00BE2872" w:rsidRDefault="004D5AB3" w14:paraId="22D1BF1C" w14:textId="77777777">
            <w:pP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Task Name</w:t>
            </w:r>
          </w:p>
        </w:tc>
        <w:tc>
          <w:tcPr>
            <w:tcW w:w="1140" w:type="dxa"/>
            <w:shd w:val="clear" w:color="000000" w:fill="305496"/>
            <w:hideMark/>
          </w:tcPr>
          <w:p w:rsidRPr="00451FF5" w:rsidR="004D5AB3" w:rsidP="00BE2872" w:rsidRDefault="004D5AB3" w14:paraId="639D6139"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Duration</w:t>
            </w:r>
          </w:p>
        </w:tc>
        <w:tc>
          <w:tcPr>
            <w:tcW w:w="1280" w:type="dxa"/>
            <w:shd w:val="clear" w:color="000000" w:fill="305496"/>
            <w:hideMark/>
          </w:tcPr>
          <w:p w:rsidRPr="00451FF5" w:rsidR="004D5AB3" w:rsidP="00BE2872" w:rsidRDefault="004D5AB3" w14:paraId="27A7AF8F"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Start</w:t>
            </w:r>
          </w:p>
        </w:tc>
        <w:tc>
          <w:tcPr>
            <w:tcW w:w="1400" w:type="dxa"/>
            <w:shd w:val="clear" w:color="000000" w:fill="305496"/>
            <w:hideMark/>
          </w:tcPr>
          <w:p w:rsidRPr="00451FF5" w:rsidR="004D5AB3" w:rsidP="00BE2872" w:rsidRDefault="004D5AB3" w14:paraId="6706D158" w14:textId="77777777">
            <w:pPr>
              <w:jc w:val="center"/>
              <w:rPr>
                <w:rFonts w:ascii="Arial" w:hAnsi="Arial" w:eastAsia="Times New Roman" w:cs="Arial"/>
                <w:b/>
                <w:bCs/>
                <w:color w:val="FFFFFF"/>
                <w:szCs w:val="20"/>
                <w:lang w:eastAsia="en-US"/>
              </w:rPr>
            </w:pPr>
            <w:r w:rsidRPr="00451FF5">
              <w:rPr>
                <w:rFonts w:ascii="Arial" w:hAnsi="Arial" w:eastAsia="Times New Roman" w:cs="Arial"/>
                <w:b/>
                <w:bCs/>
                <w:color w:val="FFFFFF"/>
                <w:szCs w:val="20"/>
                <w:lang w:eastAsia="en-US"/>
              </w:rPr>
              <w:t>Finish</w:t>
            </w:r>
          </w:p>
        </w:tc>
      </w:tr>
      <w:tr w:rsidRPr="00451FF5" w:rsidR="004D5AB3" w:rsidTr="00BE2872" w14:paraId="384D59AA" w14:textId="77777777">
        <w:trPr>
          <w:trHeight w:val="260"/>
        </w:trPr>
        <w:tc>
          <w:tcPr>
            <w:tcW w:w="620" w:type="dxa"/>
            <w:shd w:val="clear" w:color="auto" w:fill="auto"/>
            <w:noWrap/>
            <w:hideMark/>
          </w:tcPr>
          <w:p w:rsidRPr="00451FF5" w:rsidR="004D5AB3" w:rsidP="00BE2872" w:rsidRDefault="004D5AB3" w14:paraId="31CB5941" w14:textId="77777777">
            <w:pPr>
              <w:jc w:val="center"/>
              <w:rPr>
                <w:rFonts w:ascii="Arial" w:hAnsi="Arial" w:eastAsia="Times New Roman" w:cs="Arial"/>
                <w:color w:val="000000"/>
                <w:szCs w:val="20"/>
                <w:lang w:eastAsia="en-US"/>
              </w:rPr>
            </w:pPr>
            <w:r>
              <w:rPr>
                <w:rFonts w:ascii="Arial" w:hAnsi="Arial" w:cs="Arial"/>
                <w:color w:val="000000"/>
                <w:szCs w:val="20"/>
              </w:rPr>
              <w:t>121</w:t>
            </w:r>
          </w:p>
        </w:tc>
        <w:tc>
          <w:tcPr>
            <w:tcW w:w="5500" w:type="dxa"/>
            <w:gridSpan w:val="2"/>
            <w:shd w:val="clear" w:color="000000" w:fill="FFFFFF"/>
            <w:hideMark/>
          </w:tcPr>
          <w:p w:rsidRPr="00451FF5" w:rsidR="004D5AB3" w:rsidP="00BE2872" w:rsidRDefault="004D5AB3" w14:paraId="612BD7FF"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Translation of PRCS Protocols and OMB Materials</w:t>
            </w:r>
          </w:p>
        </w:tc>
        <w:tc>
          <w:tcPr>
            <w:tcW w:w="1140" w:type="dxa"/>
            <w:shd w:val="clear" w:color="000000" w:fill="FFFFFF"/>
            <w:hideMark/>
          </w:tcPr>
          <w:p w:rsidRPr="00451FF5" w:rsidR="004D5AB3" w:rsidP="00BE2872" w:rsidRDefault="004D5AB3" w14:paraId="6A0A331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26 days</w:t>
            </w:r>
          </w:p>
        </w:tc>
        <w:tc>
          <w:tcPr>
            <w:tcW w:w="1280" w:type="dxa"/>
            <w:shd w:val="clear" w:color="000000" w:fill="FFFFFF"/>
            <w:hideMark/>
          </w:tcPr>
          <w:p w:rsidRPr="00451FF5" w:rsidR="004D5AB3" w:rsidP="00BE2872" w:rsidRDefault="004D5AB3" w14:paraId="2457EBC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7/13/2021</w:t>
            </w:r>
          </w:p>
        </w:tc>
        <w:tc>
          <w:tcPr>
            <w:tcW w:w="1400" w:type="dxa"/>
            <w:shd w:val="clear" w:color="000000" w:fill="FFFFFF"/>
            <w:hideMark/>
          </w:tcPr>
          <w:p w:rsidRPr="00451FF5" w:rsidR="004D5AB3" w:rsidP="00BE2872" w:rsidRDefault="004D5AB3" w14:paraId="5BFDF282"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8/17/2021</w:t>
            </w:r>
          </w:p>
        </w:tc>
      </w:tr>
      <w:tr w:rsidRPr="00451FF5" w:rsidR="004D5AB3" w:rsidTr="00BE2872" w14:paraId="6C3777BC" w14:textId="77777777">
        <w:trPr>
          <w:trHeight w:val="250"/>
        </w:trPr>
        <w:tc>
          <w:tcPr>
            <w:tcW w:w="620" w:type="dxa"/>
            <w:shd w:val="clear" w:color="auto" w:fill="auto"/>
            <w:noWrap/>
            <w:hideMark/>
          </w:tcPr>
          <w:p w:rsidRPr="00451FF5" w:rsidR="004D5AB3" w:rsidP="00BE2872" w:rsidRDefault="004D5AB3" w14:paraId="0A75B2F1" w14:textId="77777777">
            <w:pPr>
              <w:jc w:val="center"/>
              <w:rPr>
                <w:rFonts w:ascii="Arial" w:hAnsi="Arial" w:eastAsia="Times New Roman" w:cs="Arial"/>
                <w:color w:val="000000"/>
                <w:szCs w:val="20"/>
                <w:lang w:eastAsia="en-US"/>
              </w:rPr>
            </w:pPr>
            <w:r>
              <w:rPr>
                <w:rFonts w:ascii="Arial" w:hAnsi="Arial" w:cs="Arial"/>
                <w:color w:val="000000"/>
                <w:szCs w:val="20"/>
              </w:rPr>
              <w:t>122</w:t>
            </w:r>
          </w:p>
        </w:tc>
        <w:tc>
          <w:tcPr>
            <w:tcW w:w="5500" w:type="dxa"/>
            <w:gridSpan w:val="2"/>
            <w:shd w:val="clear" w:color="000000" w:fill="FFFFFF"/>
            <w:hideMark/>
          </w:tcPr>
          <w:p w:rsidRPr="00451FF5" w:rsidR="004D5AB3" w:rsidP="00BE2872" w:rsidRDefault="004D5AB3" w14:paraId="605E7568"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Translations of materials</w:t>
            </w:r>
          </w:p>
        </w:tc>
        <w:tc>
          <w:tcPr>
            <w:tcW w:w="1140" w:type="dxa"/>
            <w:shd w:val="clear" w:color="000000" w:fill="FFFFFF"/>
            <w:hideMark/>
          </w:tcPr>
          <w:p w:rsidRPr="00451FF5" w:rsidR="004D5AB3" w:rsidP="00BE2872" w:rsidRDefault="004D5AB3" w14:paraId="22CAF6E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 days</w:t>
            </w:r>
          </w:p>
        </w:tc>
        <w:tc>
          <w:tcPr>
            <w:tcW w:w="1280" w:type="dxa"/>
            <w:shd w:val="clear" w:color="000000" w:fill="FFFFFF"/>
            <w:hideMark/>
          </w:tcPr>
          <w:p w:rsidRPr="00451FF5" w:rsidR="004D5AB3" w:rsidP="00BE2872" w:rsidRDefault="004D5AB3" w14:paraId="5F6F4A9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7/13/2021</w:t>
            </w:r>
          </w:p>
        </w:tc>
        <w:tc>
          <w:tcPr>
            <w:tcW w:w="1400" w:type="dxa"/>
            <w:shd w:val="clear" w:color="000000" w:fill="FFFFFF"/>
            <w:hideMark/>
          </w:tcPr>
          <w:p w:rsidRPr="00451FF5" w:rsidR="004D5AB3" w:rsidP="00BE2872" w:rsidRDefault="004D5AB3" w14:paraId="4B8C9B8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7/27/2021</w:t>
            </w:r>
          </w:p>
        </w:tc>
      </w:tr>
      <w:tr w:rsidRPr="00451FF5" w:rsidR="004D5AB3" w:rsidTr="00BE2872" w14:paraId="29E9299E" w14:textId="77777777">
        <w:trPr>
          <w:trHeight w:val="250"/>
        </w:trPr>
        <w:tc>
          <w:tcPr>
            <w:tcW w:w="620" w:type="dxa"/>
            <w:shd w:val="clear" w:color="auto" w:fill="auto"/>
            <w:noWrap/>
            <w:hideMark/>
          </w:tcPr>
          <w:p w:rsidRPr="00451FF5" w:rsidR="004D5AB3" w:rsidP="00BE2872" w:rsidRDefault="004D5AB3" w14:paraId="26F96481" w14:textId="77777777">
            <w:pPr>
              <w:jc w:val="center"/>
              <w:rPr>
                <w:rFonts w:ascii="Arial" w:hAnsi="Arial" w:eastAsia="Times New Roman" w:cs="Arial"/>
                <w:color w:val="000000"/>
                <w:szCs w:val="20"/>
                <w:lang w:eastAsia="en-US"/>
              </w:rPr>
            </w:pPr>
            <w:r>
              <w:rPr>
                <w:rFonts w:ascii="Arial" w:hAnsi="Arial" w:cs="Arial"/>
                <w:color w:val="000000"/>
                <w:szCs w:val="20"/>
              </w:rPr>
              <w:t>123</w:t>
            </w:r>
          </w:p>
        </w:tc>
        <w:tc>
          <w:tcPr>
            <w:tcW w:w="5500" w:type="dxa"/>
            <w:gridSpan w:val="2"/>
            <w:shd w:val="clear" w:color="000000" w:fill="FFFFFF"/>
            <w:hideMark/>
          </w:tcPr>
          <w:p w:rsidRPr="00451FF5" w:rsidR="004D5AB3" w:rsidP="00BE2872" w:rsidRDefault="004D5AB3" w14:paraId="4891706B"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translations</w:t>
            </w:r>
          </w:p>
        </w:tc>
        <w:tc>
          <w:tcPr>
            <w:tcW w:w="1140" w:type="dxa"/>
            <w:shd w:val="clear" w:color="000000" w:fill="FFFFFF"/>
            <w:hideMark/>
          </w:tcPr>
          <w:p w:rsidRPr="00451FF5" w:rsidR="004D5AB3" w:rsidP="00BE2872" w:rsidRDefault="004D5AB3" w14:paraId="0E92A49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2AC222E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7/28/2021</w:t>
            </w:r>
          </w:p>
        </w:tc>
        <w:tc>
          <w:tcPr>
            <w:tcW w:w="1400" w:type="dxa"/>
            <w:shd w:val="clear" w:color="000000" w:fill="FFFFFF"/>
            <w:hideMark/>
          </w:tcPr>
          <w:p w:rsidRPr="00451FF5" w:rsidR="004D5AB3" w:rsidP="00BE2872" w:rsidRDefault="004D5AB3" w14:paraId="74C0F7A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8/10/2021</w:t>
            </w:r>
          </w:p>
        </w:tc>
      </w:tr>
      <w:tr w:rsidRPr="00451FF5" w:rsidR="004D5AB3" w:rsidTr="00BE2872" w14:paraId="7850D07A" w14:textId="77777777">
        <w:trPr>
          <w:trHeight w:val="250"/>
        </w:trPr>
        <w:tc>
          <w:tcPr>
            <w:tcW w:w="620" w:type="dxa"/>
            <w:shd w:val="clear" w:color="auto" w:fill="auto"/>
            <w:noWrap/>
            <w:hideMark/>
          </w:tcPr>
          <w:p w:rsidRPr="00451FF5" w:rsidR="004D5AB3" w:rsidP="00BE2872" w:rsidRDefault="004D5AB3" w14:paraId="70EE608C" w14:textId="77777777">
            <w:pPr>
              <w:jc w:val="center"/>
              <w:rPr>
                <w:rFonts w:ascii="Arial" w:hAnsi="Arial" w:eastAsia="Times New Roman" w:cs="Arial"/>
                <w:color w:val="000000"/>
                <w:szCs w:val="20"/>
                <w:lang w:eastAsia="en-US"/>
              </w:rPr>
            </w:pPr>
            <w:r>
              <w:rPr>
                <w:rFonts w:ascii="Arial" w:hAnsi="Arial" w:cs="Arial"/>
                <w:color w:val="000000"/>
                <w:szCs w:val="20"/>
              </w:rPr>
              <w:t>124</w:t>
            </w:r>
          </w:p>
        </w:tc>
        <w:tc>
          <w:tcPr>
            <w:tcW w:w="5500" w:type="dxa"/>
            <w:gridSpan w:val="2"/>
            <w:shd w:val="clear" w:color="000000" w:fill="FFFFFF"/>
            <w:hideMark/>
          </w:tcPr>
          <w:p w:rsidRPr="00451FF5" w:rsidR="004D5AB3" w:rsidP="00BE2872" w:rsidRDefault="004D5AB3" w14:paraId="03FAC60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translation of materials</w:t>
            </w:r>
          </w:p>
        </w:tc>
        <w:tc>
          <w:tcPr>
            <w:tcW w:w="1140" w:type="dxa"/>
            <w:shd w:val="clear" w:color="000000" w:fill="FFFFFF"/>
            <w:hideMark/>
          </w:tcPr>
          <w:p w:rsidRPr="00451FF5" w:rsidR="004D5AB3" w:rsidP="00BE2872" w:rsidRDefault="004D5AB3" w14:paraId="468B0AF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5F30E0E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8/11/2021</w:t>
            </w:r>
          </w:p>
        </w:tc>
        <w:tc>
          <w:tcPr>
            <w:tcW w:w="1400" w:type="dxa"/>
            <w:shd w:val="clear" w:color="000000" w:fill="FFFFFF"/>
            <w:hideMark/>
          </w:tcPr>
          <w:p w:rsidRPr="00451FF5" w:rsidR="004D5AB3" w:rsidP="00BE2872" w:rsidRDefault="004D5AB3" w14:paraId="7130CDB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8/17/2021</w:t>
            </w:r>
          </w:p>
        </w:tc>
      </w:tr>
      <w:tr w:rsidRPr="00451FF5" w:rsidR="004D5AB3" w:rsidTr="00BE2872" w14:paraId="64F311FE" w14:textId="77777777">
        <w:trPr>
          <w:trHeight w:val="260"/>
        </w:trPr>
        <w:tc>
          <w:tcPr>
            <w:tcW w:w="620" w:type="dxa"/>
            <w:shd w:val="clear" w:color="auto" w:fill="auto"/>
            <w:noWrap/>
            <w:hideMark/>
          </w:tcPr>
          <w:p w:rsidRPr="00451FF5" w:rsidR="004D5AB3" w:rsidP="00BE2872" w:rsidRDefault="004D5AB3" w14:paraId="4F5AC0D8" w14:textId="77777777">
            <w:pPr>
              <w:jc w:val="center"/>
              <w:rPr>
                <w:rFonts w:ascii="Arial" w:hAnsi="Arial" w:eastAsia="Times New Roman" w:cs="Arial"/>
                <w:color w:val="000000"/>
                <w:szCs w:val="20"/>
                <w:lang w:eastAsia="en-US"/>
              </w:rPr>
            </w:pPr>
            <w:r>
              <w:rPr>
                <w:rFonts w:ascii="Arial" w:hAnsi="Arial" w:cs="Arial"/>
                <w:color w:val="000000"/>
                <w:szCs w:val="20"/>
              </w:rPr>
              <w:t>125</w:t>
            </w:r>
          </w:p>
        </w:tc>
        <w:tc>
          <w:tcPr>
            <w:tcW w:w="5500" w:type="dxa"/>
            <w:gridSpan w:val="2"/>
            <w:shd w:val="clear" w:color="000000" w:fill="FFFFFF"/>
            <w:hideMark/>
          </w:tcPr>
          <w:p w:rsidRPr="00451FF5" w:rsidR="004D5AB3" w:rsidP="00BE2872" w:rsidRDefault="004D5AB3" w14:paraId="67A5074B"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Estimated OMB clearance</w:t>
            </w:r>
          </w:p>
        </w:tc>
        <w:tc>
          <w:tcPr>
            <w:tcW w:w="1140" w:type="dxa"/>
            <w:shd w:val="clear" w:color="000000" w:fill="FFFFFF"/>
            <w:hideMark/>
          </w:tcPr>
          <w:p w:rsidRPr="00451FF5" w:rsidR="004D5AB3" w:rsidP="00BE2872" w:rsidRDefault="004D5AB3" w14:paraId="4115A682"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6 wks</w:t>
            </w:r>
          </w:p>
        </w:tc>
        <w:tc>
          <w:tcPr>
            <w:tcW w:w="1280" w:type="dxa"/>
            <w:shd w:val="clear" w:color="000000" w:fill="FFFFFF"/>
            <w:hideMark/>
          </w:tcPr>
          <w:p w:rsidRPr="00451FF5" w:rsidR="004D5AB3" w:rsidP="00BE2872" w:rsidRDefault="004D5AB3" w14:paraId="76A19008"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7/13/2021</w:t>
            </w:r>
          </w:p>
        </w:tc>
        <w:tc>
          <w:tcPr>
            <w:tcW w:w="1400" w:type="dxa"/>
            <w:shd w:val="clear" w:color="000000" w:fill="FFFFFF"/>
            <w:hideMark/>
          </w:tcPr>
          <w:p w:rsidRPr="00451FF5" w:rsidR="004D5AB3" w:rsidP="00BE2872" w:rsidRDefault="004D5AB3" w14:paraId="2F1F75B3"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8/23/2021</w:t>
            </w:r>
          </w:p>
        </w:tc>
      </w:tr>
      <w:tr w:rsidRPr="00451FF5" w:rsidR="004D5AB3" w:rsidTr="00BE2872" w14:paraId="7F05A977" w14:textId="77777777">
        <w:trPr>
          <w:trHeight w:val="250"/>
        </w:trPr>
        <w:tc>
          <w:tcPr>
            <w:tcW w:w="620" w:type="dxa"/>
            <w:shd w:val="clear" w:color="auto" w:fill="auto"/>
            <w:noWrap/>
            <w:hideMark/>
          </w:tcPr>
          <w:p w:rsidRPr="00451FF5" w:rsidR="004D5AB3" w:rsidP="00BE2872" w:rsidRDefault="004D5AB3" w14:paraId="5C061F6E" w14:textId="77777777">
            <w:pPr>
              <w:jc w:val="center"/>
              <w:rPr>
                <w:rFonts w:ascii="Arial" w:hAnsi="Arial" w:eastAsia="Times New Roman" w:cs="Arial"/>
                <w:color w:val="000000"/>
                <w:szCs w:val="20"/>
                <w:lang w:eastAsia="en-US"/>
              </w:rPr>
            </w:pPr>
            <w:r>
              <w:rPr>
                <w:rFonts w:ascii="Arial" w:hAnsi="Arial" w:cs="Arial"/>
                <w:color w:val="000000"/>
                <w:szCs w:val="20"/>
              </w:rPr>
              <w:t>126</w:t>
            </w:r>
          </w:p>
        </w:tc>
        <w:tc>
          <w:tcPr>
            <w:tcW w:w="5500" w:type="dxa"/>
            <w:gridSpan w:val="2"/>
            <w:shd w:val="clear" w:color="000000" w:fill="FFFFFF"/>
            <w:hideMark/>
          </w:tcPr>
          <w:p w:rsidRPr="00451FF5" w:rsidR="004D5AB3" w:rsidP="00BE2872" w:rsidRDefault="004D5AB3" w14:paraId="71F096D9"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Recruiter and interviewer refresher training PRCS</w:t>
            </w:r>
          </w:p>
        </w:tc>
        <w:tc>
          <w:tcPr>
            <w:tcW w:w="1140" w:type="dxa"/>
            <w:shd w:val="clear" w:color="000000" w:fill="FFFFFF"/>
            <w:hideMark/>
          </w:tcPr>
          <w:p w:rsidRPr="00451FF5" w:rsidR="004D5AB3" w:rsidP="00BE2872" w:rsidRDefault="004D5AB3" w14:paraId="35D8058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3B581DA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8/16/2021</w:t>
            </w:r>
          </w:p>
        </w:tc>
        <w:tc>
          <w:tcPr>
            <w:tcW w:w="1400" w:type="dxa"/>
            <w:shd w:val="clear" w:color="000000" w:fill="FFFFFF"/>
            <w:hideMark/>
          </w:tcPr>
          <w:p w:rsidRPr="00451FF5" w:rsidR="004D5AB3" w:rsidP="00BE2872" w:rsidRDefault="004D5AB3" w14:paraId="3E773A5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8/16/2021</w:t>
            </w:r>
          </w:p>
        </w:tc>
      </w:tr>
      <w:tr w:rsidRPr="00451FF5" w:rsidR="004D5AB3" w:rsidTr="00BE2872" w14:paraId="42DD83C2" w14:textId="77777777">
        <w:trPr>
          <w:trHeight w:val="250"/>
        </w:trPr>
        <w:tc>
          <w:tcPr>
            <w:tcW w:w="620" w:type="dxa"/>
            <w:shd w:val="clear" w:color="auto" w:fill="auto"/>
            <w:noWrap/>
            <w:hideMark/>
          </w:tcPr>
          <w:p w:rsidRPr="00451FF5" w:rsidR="004D5AB3" w:rsidP="00BE2872" w:rsidRDefault="004D5AB3" w14:paraId="17432B3A" w14:textId="77777777">
            <w:pPr>
              <w:jc w:val="center"/>
              <w:rPr>
                <w:rFonts w:ascii="Arial" w:hAnsi="Arial" w:eastAsia="Times New Roman" w:cs="Arial"/>
                <w:color w:val="000000"/>
                <w:szCs w:val="20"/>
                <w:lang w:eastAsia="en-US"/>
              </w:rPr>
            </w:pPr>
            <w:r>
              <w:rPr>
                <w:rFonts w:ascii="Arial" w:hAnsi="Arial" w:cs="Arial"/>
                <w:color w:val="000000"/>
                <w:szCs w:val="20"/>
              </w:rPr>
              <w:t>127</w:t>
            </w:r>
          </w:p>
        </w:tc>
        <w:tc>
          <w:tcPr>
            <w:tcW w:w="5500" w:type="dxa"/>
            <w:gridSpan w:val="2"/>
            <w:shd w:val="clear" w:color="000000" w:fill="FFFFFF"/>
            <w:hideMark/>
          </w:tcPr>
          <w:p w:rsidRPr="00451FF5" w:rsidR="004D5AB3" w:rsidP="00BE2872" w:rsidRDefault="004D5AB3" w14:paraId="06DE0041"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Recruiter and interviewer refresher training GQ</w:t>
            </w:r>
          </w:p>
        </w:tc>
        <w:tc>
          <w:tcPr>
            <w:tcW w:w="1140" w:type="dxa"/>
            <w:shd w:val="clear" w:color="000000" w:fill="FFFFFF"/>
            <w:hideMark/>
          </w:tcPr>
          <w:p w:rsidRPr="00451FF5" w:rsidR="004D5AB3" w:rsidP="00BE2872" w:rsidRDefault="004D5AB3" w14:paraId="0DBC693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101D7E9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8/17/2021</w:t>
            </w:r>
          </w:p>
        </w:tc>
        <w:tc>
          <w:tcPr>
            <w:tcW w:w="1400" w:type="dxa"/>
            <w:shd w:val="clear" w:color="000000" w:fill="FFFFFF"/>
            <w:hideMark/>
          </w:tcPr>
          <w:p w:rsidRPr="00451FF5" w:rsidR="004D5AB3" w:rsidP="00BE2872" w:rsidRDefault="004D5AB3" w14:paraId="568EE46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8/17/2021</w:t>
            </w:r>
          </w:p>
        </w:tc>
      </w:tr>
      <w:tr w:rsidRPr="00451FF5" w:rsidR="004D5AB3" w:rsidTr="00BE2872" w14:paraId="5D5D56FD" w14:textId="77777777">
        <w:trPr>
          <w:trHeight w:val="250"/>
        </w:trPr>
        <w:tc>
          <w:tcPr>
            <w:tcW w:w="620" w:type="dxa"/>
            <w:shd w:val="clear" w:color="auto" w:fill="auto"/>
            <w:noWrap/>
            <w:hideMark/>
          </w:tcPr>
          <w:p w:rsidRPr="00451FF5" w:rsidR="004D5AB3" w:rsidP="00BE2872" w:rsidRDefault="004D5AB3" w14:paraId="47148DBB" w14:textId="77777777">
            <w:pPr>
              <w:jc w:val="center"/>
              <w:rPr>
                <w:rFonts w:ascii="Arial" w:hAnsi="Arial" w:eastAsia="Times New Roman" w:cs="Arial"/>
                <w:color w:val="000000"/>
                <w:szCs w:val="20"/>
                <w:lang w:eastAsia="en-US"/>
              </w:rPr>
            </w:pPr>
            <w:r>
              <w:rPr>
                <w:rFonts w:ascii="Arial" w:hAnsi="Arial" w:cs="Arial"/>
                <w:color w:val="000000"/>
                <w:szCs w:val="20"/>
              </w:rPr>
              <w:t>128</w:t>
            </w:r>
          </w:p>
        </w:tc>
        <w:tc>
          <w:tcPr>
            <w:tcW w:w="5500" w:type="dxa"/>
            <w:gridSpan w:val="2"/>
            <w:shd w:val="clear" w:color="000000" w:fill="FFFFFF"/>
            <w:hideMark/>
          </w:tcPr>
          <w:p w:rsidRPr="00451FF5" w:rsidR="004D5AB3" w:rsidP="00BE2872" w:rsidRDefault="004D5AB3" w14:paraId="7A8E1A1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 and Conduct PRCS Interviews</w:t>
            </w:r>
          </w:p>
        </w:tc>
        <w:tc>
          <w:tcPr>
            <w:tcW w:w="1140" w:type="dxa"/>
            <w:shd w:val="clear" w:color="000000" w:fill="FFFFFF"/>
            <w:hideMark/>
          </w:tcPr>
          <w:p w:rsidRPr="00451FF5" w:rsidR="004D5AB3" w:rsidP="00BE2872" w:rsidRDefault="004D5AB3" w14:paraId="388CF346"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wks</w:t>
            </w:r>
          </w:p>
        </w:tc>
        <w:tc>
          <w:tcPr>
            <w:tcW w:w="1280" w:type="dxa"/>
            <w:shd w:val="clear" w:color="000000" w:fill="FFFFFF"/>
            <w:hideMark/>
          </w:tcPr>
          <w:p w:rsidRPr="00451FF5" w:rsidR="004D5AB3" w:rsidP="00BE2872" w:rsidRDefault="004D5AB3" w14:paraId="125DA05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8/24/2021</w:t>
            </w:r>
          </w:p>
        </w:tc>
        <w:tc>
          <w:tcPr>
            <w:tcW w:w="1400" w:type="dxa"/>
            <w:shd w:val="clear" w:color="000000" w:fill="FFFFFF"/>
            <w:hideMark/>
          </w:tcPr>
          <w:p w:rsidRPr="00451FF5" w:rsidR="004D5AB3" w:rsidP="00BE2872" w:rsidRDefault="004D5AB3" w14:paraId="2CDE0B1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11/1/2021</w:t>
            </w:r>
          </w:p>
        </w:tc>
      </w:tr>
      <w:tr w:rsidRPr="00451FF5" w:rsidR="004D5AB3" w:rsidTr="00BE2872" w14:paraId="039BA829" w14:textId="77777777">
        <w:trPr>
          <w:trHeight w:val="250"/>
        </w:trPr>
        <w:tc>
          <w:tcPr>
            <w:tcW w:w="620" w:type="dxa"/>
            <w:shd w:val="clear" w:color="auto" w:fill="auto"/>
            <w:noWrap/>
            <w:hideMark/>
          </w:tcPr>
          <w:p w:rsidRPr="00451FF5" w:rsidR="004D5AB3" w:rsidP="00BE2872" w:rsidRDefault="004D5AB3" w14:paraId="60DF00A0" w14:textId="77777777">
            <w:pPr>
              <w:jc w:val="center"/>
              <w:rPr>
                <w:rFonts w:ascii="Arial" w:hAnsi="Arial" w:eastAsia="Times New Roman" w:cs="Arial"/>
                <w:color w:val="000000"/>
                <w:szCs w:val="20"/>
                <w:lang w:eastAsia="en-US"/>
              </w:rPr>
            </w:pPr>
            <w:r>
              <w:rPr>
                <w:rFonts w:ascii="Arial" w:hAnsi="Arial" w:cs="Arial"/>
                <w:color w:val="000000"/>
                <w:szCs w:val="20"/>
              </w:rPr>
              <w:t>129</w:t>
            </w:r>
          </w:p>
        </w:tc>
        <w:tc>
          <w:tcPr>
            <w:tcW w:w="5500" w:type="dxa"/>
            <w:gridSpan w:val="2"/>
            <w:shd w:val="clear" w:color="000000" w:fill="FFFFFF"/>
            <w:hideMark/>
          </w:tcPr>
          <w:p w:rsidRPr="00451FF5" w:rsidR="004D5AB3" w:rsidP="00BE2872" w:rsidRDefault="004D5AB3" w14:paraId="6627D65C"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 and Conduct GQ Interviews</w:t>
            </w:r>
          </w:p>
        </w:tc>
        <w:tc>
          <w:tcPr>
            <w:tcW w:w="1140" w:type="dxa"/>
            <w:shd w:val="clear" w:color="000000" w:fill="FFFFFF"/>
            <w:hideMark/>
          </w:tcPr>
          <w:p w:rsidRPr="00451FF5" w:rsidR="004D5AB3" w:rsidP="00BE2872" w:rsidRDefault="004D5AB3" w14:paraId="2157784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wks</w:t>
            </w:r>
          </w:p>
        </w:tc>
        <w:tc>
          <w:tcPr>
            <w:tcW w:w="1280" w:type="dxa"/>
            <w:shd w:val="clear" w:color="000000" w:fill="FFFFFF"/>
            <w:hideMark/>
          </w:tcPr>
          <w:p w:rsidRPr="00451FF5" w:rsidR="004D5AB3" w:rsidP="00BE2872" w:rsidRDefault="004D5AB3" w14:paraId="33AD914F"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8/24/2021</w:t>
            </w:r>
          </w:p>
        </w:tc>
        <w:tc>
          <w:tcPr>
            <w:tcW w:w="1400" w:type="dxa"/>
            <w:shd w:val="clear" w:color="000000" w:fill="FFFFFF"/>
            <w:hideMark/>
          </w:tcPr>
          <w:p w:rsidRPr="00451FF5" w:rsidR="004D5AB3" w:rsidP="00BE2872" w:rsidRDefault="004D5AB3" w14:paraId="24AC5DE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11/1/2021</w:t>
            </w:r>
          </w:p>
        </w:tc>
      </w:tr>
      <w:tr w:rsidRPr="00451FF5" w:rsidR="004D5AB3" w:rsidTr="00BE2872" w14:paraId="6342B049" w14:textId="77777777">
        <w:trPr>
          <w:trHeight w:val="250"/>
        </w:trPr>
        <w:tc>
          <w:tcPr>
            <w:tcW w:w="620" w:type="dxa"/>
            <w:shd w:val="clear" w:color="auto" w:fill="auto"/>
            <w:noWrap/>
            <w:hideMark/>
          </w:tcPr>
          <w:p w:rsidRPr="00451FF5" w:rsidR="004D5AB3" w:rsidP="00BE2872" w:rsidRDefault="004D5AB3" w14:paraId="058EF1AF" w14:textId="77777777">
            <w:pPr>
              <w:jc w:val="center"/>
              <w:rPr>
                <w:rFonts w:ascii="Arial" w:hAnsi="Arial" w:eastAsia="Times New Roman" w:cs="Arial"/>
                <w:color w:val="000000"/>
                <w:szCs w:val="20"/>
                <w:lang w:eastAsia="en-US"/>
              </w:rPr>
            </w:pPr>
            <w:r>
              <w:rPr>
                <w:rFonts w:ascii="Arial" w:hAnsi="Arial" w:cs="Arial"/>
                <w:color w:val="000000"/>
                <w:szCs w:val="20"/>
              </w:rPr>
              <w:t>130</w:t>
            </w:r>
          </w:p>
        </w:tc>
        <w:tc>
          <w:tcPr>
            <w:tcW w:w="5500" w:type="dxa"/>
            <w:gridSpan w:val="2"/>
            <w:shd w:val="clear" w:color="000000" w:fill="FFFFFF"/>
            <w:hideMark/>
          </w:tcPr>
          <w:p w:rsidRPr="00451FF5" w:rsidR="004D5AB3" w:rsidP="00BE2872" w:rsidRDefault="004D5AB3" w14:paraId="57DA704F"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Completed case summaries</w:t>
            </w:r>
          </w:p>
        </w:tc>
        <w:tc>
          <w:tcPr>
            <w:tcW w:w="1140" w:type="dxa"/>
            <w:shd w:val="clear" w:color="000000" w:fill="FFFFFF"/>
            <w:hideMark/>
          </w:tcPr>
          <w:p w:rsidRPr="00451FF5" w:rsidR="004D5AB3" w:rsidP="00BE2872" w:rsidRDefault="004D5AB3" w14:paraId="7213673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6D6B344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11/2/2021</w:t>
            </w:r>
          </w:p>
        </w:tc>
        <w:tc>
          <w:tcPr>
            <w:tcW w:w="1400" w:type="dxa"/>
            <w:shd w:val="clear" w:color="000000" w:fill="FFFFFF"/>
            <w:hideMark/>
          </w:tcPr>
          <w:p w:rsidRPr="00451FF5" w:rsidR="004D5AB3" w:rsidP="00BE2872" w:rsidRDefault="004D5AB3" w14:paraId="44C20B9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11/15/2021</w:t>
            </w:r>
          </w:p>
        </w:tc>
      </w:tr>
      <w:tr w:rsidRPr="00451FF5" w:rsidR="004D5AB3" w:rsidTr="00BE2872" w14:paraId="67E30286" w14:textId="77777777">
        <w:trPr>
          <w:trHeight w:val="250"/>
        </w:trPr>
        <w:tc>
          <w:tcPr>
            <w:tcW w:w="620" w:type="dxa"/>
            <w:shd w:val="clear" w:color="auto" w:fill="auto"/>
            <w:noWrap/>
            <w:hideMark/>
          </w:tcPr>
          <w:p w:rsidRPr="00451FF5" w:rsidR="004D5AB3" w:rsidP="00BE2872" w:rsidRDefault="004D5AB3" w14:paraId="1071CEF8" w14:textId="77777777">
            <w:pPr>
              <w:jc w:val="center"/>
              <w:rPr>
                <w:rFonts w:ascii="Arial" w:hAnsi="Arial" w:eastAsia="Times New Roman" w:cs="Arial"/>
                <w:color w:val="000000"/>
                <w:szCs w:val="20"/>
                <w:lang w:eastAsia="en-US"/>
              </w:rPr>
            </w:pPr>
            <w:r>
              <w:rPr>
                <w:rFonts w:ascii="Arial" w:hAnsi="Arial" w:cs="Arial"/>
                <w:color w:val="000000"/>
                <w:szCs w:val="20"/>
              </w:rPr>
              <w:t>131</w:t>
            </w:r>
          </w:p>
        </w:tc>
        <w:tc>
          <w:tcPr>
            <w:tcW w:w="5500" w:type="dxa"/>
            <w:gridSpan w:val="2"/>
            <w:shd w:val="clear" w:color="000000" w:fill="FFFFFF"/>
            <w:hideMark/>
          </w:tcPr>
          <w:p w:rsidRPr="00451FF5" w:rsidR="004D5AB3" w:rsidP="00BE2872" w:rsidRDefault="004D5AB3" w14:paraId="791DA987"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Recruitment methods summary report</w:t>
            </w:r>
          </w:p>
        </w:tc>
        <w:tc>
          <w:tcPr>
            <w:tcW w:w="1140" w:type="dxa"/>
            <w:shd w:val="clear" w:color="000000" w:fill="FFFFFF"/>
            <w:hideMark/>
          </w:tcPr>
          <w:p w:rsidRPr="00451FF5" w:rsidR="004D5AB3" w:rsidP="00BE2872" w:rsidRDefault="004D5AB3" w14:paraId="01FD8B0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76CBE728"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11/2/2021</w:t>
            </w:r>
          </w:p>
        </w:tc>
        <w:tc>
          <w:tcPr>
            <w:tcW w:w="1400" w:type="dxa"/>
            <w:shd w:val="clear" w:color="000000" w:fill="FFFFFF"/>
            <w:hideMark/>
          </w:tcPr>
          <w:p w:rsidRPr="00451FF5" w:rsidR="004D5AB3" w:rsidP="00BE2872" w:rsidRDefault="004D5AB3" w14:paraId="076FD24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11/15/2021</w:t>
            </w:r>
          </w:p>
        </w:tc>
      </w:tr>
      <w:tr w:rsidRPr="00451FF5" w:rsidR="004D5AB3" w:rsidTr="00BE2872" w14:paraId="480C2078" w14:textId="77777777">
        <w:trPr>
          <w:trHeight w:val="250"/>
        </w:trPr>
        <w:tc>
          <w:tcPr>
            <w:tcW w:w="620" w:type="dxa"/>
            <w:shd w:val="clear" w:color="auto" w:fill="auto"/>
            <w:noWrap/>
            <w:hideMark/>
          </w:tcPr>
          <w:p w:rsidRPr="00451FF5" w:rsidR="004D5AB3" w:rsidP="00BE2872" w:rsidRDefault="004D5AB3" w14:paraId="0AE4BDE0" w14:textId="77777777">
            <w:pPr>
              <w:jc w:val="center"/>
              <w:rPr>
                <w:rFonts w:ascii="Arial" w:hAnsi="Arial" w:eastAsia="Times New Roman" w:cs="Arial"/>
                <w:color w:val="000000"/>
                <w:szCs w:val="20"/>
                <w:lang w:eastAsia="en-US"/>
              </w:rPr>
            </w:pPr>
            <w:r>
              <w:rPr>
                <w:rFonts w:ascii="Arial" w:hAnsi="Arial" w:cs="Arial"/>
                <w:color w:val="000000"/>
                <w:szCs w:val="20"/>
              </w:rPr>
              <w:t>132</w:t>
            </w:r>
          </w:p>
        </w:tc>
        <w:tc>
          <w:tcPr>
            <w:tcW w:w="5500" w:type="dxa"/>
            <w:gridSpan w:val="2"/>
            <w:shd w:val="clear" w:color="000000" w:fill="FFFFFF"/>
            <w:hideMark/>
          </w:tcPr>
          <w:p w:rsidRPr="00451FF5" w:rsidR="004D5AB3" w:rsidP="00BE2872" w:rsidRDefault="004D5AB3" w14:paraId="04550322"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Briefing report </w:t>
            </w:r>
          </w:p>
        </w:tc>
        <w:tc>
          <w:tcPr>
            <w:tcW w:w="1140" w:type="dxa"/>
            <w:shd w:val="clear" w:color="000000" w:fill="FFFFFF"/>
            <w:hideMark/>
          </w:tcPr>
          <w:p w:rsidRPr="00451FF5" w:rsidR="004D5AB3" w:rsidP="00BE2872" w:rsidRDefault="004D5AB3" w14:paraId="4C65F12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7DE0B7F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11/2/2021</w:t>
            </w:r>
          </w:p>
        </w:tc>
        <w:tc>
          <w:tcPr>
            <w:tcW w:w="1400" w:type="dxa"/>
            <w:shd w:val="clear" w:color="000000" w:fill="FFFFFF"/>
            <w:hideMark/>
          </w:tcPr>
          <w:p w:rsidRPr="00451FF5" w:rsidR="004D5AB3" w:rsidP="00BE2872" w:rsidRDefault="004D5AB3" w14:paraId="30FF2A72"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11/15/2021</w:t>
            </w:r>
          </w:p>
        </w:tc>
      </w:tr>
      <w:tr w:rsidRPr="00451FF5" w:rsidR="004D5AB3" w:rsidTr="00BE2872" w14:paraId="4DA58525" w14:textId="77777777">
        <w:trPr>
          <w:trHeight w:val="250"/>
        </w:trPr>
        <w:tc>
          <w:tcPr>
            <w:tcW w:w="620" w:type="dxa"/>
            <w:shd w:val="clear" w:color="auto" w:fill="auto"/>
            <w:noWrap/>
            <w:hideMark/>
          </w:tcPr>
          <w:p w:rsidRPr="00451FF5" w:rsidR="004D5AB3" w:rsidP="00BE2872" w:rsidRDefault="004D5AB3" w14:paraId="14467942" w14:textId="77777777">
            <w:pPr>
              <w:jc w:val="center"/>
              <w:rPr>
                <w:rFonts w:ascii="Arial" w:hAnsi="Arial" w:eastAsia="Times New Roman" w:cs="Arial"/>
                <w:color w:val="000000"/>
                <w:szCs w:val="20"/>
                <w:lang w:eastAsia="en-US"/>
              </w:rPr>
            </w:pPr>
            <w:r>
              <w:rPr>
                <w:rFonts w:ascii="Arial" w:hAnsi="Arial" w:cs="Arial"/>
                <w:color w:val="000000"/>
                <w:szCs w:val="20"/>
              </w:rPr>
              <w:t>133</w:t>
            </w:r>
          </w:p>
        </w:tc>
        <w:tc>
          <w:tcPr>
            <w:tcW w:w="5500" w:type="dxa"/>
            <w:gridSpan w:val="2"/>
            <w:shd w:val="clear" w:color="000000" w:fill="FFFFFF"/>
            <w:hideMark/>
          </w:tcPr>
          <w:p w:rsidRPr="00451FF5" w:rsidR="004D5AB3" w:rsidP="00BE2872" w:rsidRDefault="004D5AB3" w14:paraId="6EA68E6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Attend virtually and present results</w:t>
            </w:r>
          </w:p>
        </w:tc>
        <w:tc>
          <w:tcPr>
            <w:tcW w:w="1140" w:type="dxa"/>
            <w:shd w:val="clear" w:color="000000" w:fill="FFFFFF"/>
            <w:hideMark/>
          </w:tcPr>
          <w:p w:rsidRPr="00451FF5" w:rsidR="004D5AB3" w:rsidP="00BE2872" w:rsidRDefault="004D5AB3" w14:paraId="06B1CC7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6DFD391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11/23/2021</w:t>
            </w:r>
          </w:p>
        </w:tc>
        <w:tc>
          <w:tcPr>
            <w:tcW w:w="1400" w:type="dxa"/>
            <w:shd w:val="clear" w:color="000000" w:fill="FFFFFF"/>
            <w:hideMark/>
          </w:tcPr>
          <w:p w:rsidRPr="00451FF5" w:rsidR="004D5AB3" w:rsidP="00BE2872" w:rsidRDefault="004D5AB3" w14:paraId="2684BF24"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11/23/2021</w:t>
            </w:r>
          </w:p>
        </w:tc>
      </w:tr>
      <w:tr w:rsidRPr="00451FF5" w:rsidR="004D5AB3" w:rsidTr="00BE2872" w14:paraId="18858D09" w14:textId="77777777">
        <w:trPr>
          <w:trHeight w:val="260"/>
        </w:trPr>
        <w:tc>
          <w:tcPr>
            <w:tcW w:w="620" w:type="dxa"/>
            <w:shd w:val="clear" w:color="auto" w:fill="auto"/>
            <w:noWrap/>
            <w:hideMark/>
          </w:tcPr>
          <w:p w:rsidRPr="00451FF5" w:rsidR="004D5AB3" w:rsidP="00BE2872" w:rsidRDefault="004D5AB3" w14:paraId="61F1B7B4" w14:textId="77777777">
            <w:pPr>
              <w:jc w:val="center"/>
              <w:rPr>
                <w:rFonts w:ascii="Arial" w:hAnsi="Arial" w:eastAsia="Times New Roman" w:cs="Arial"/>
                <w:color w:val="000000"/>
                <w:szCs w:val="20"/>
                <w:lang w:eastAsia="en-US"/>
              </w:rPr>
            </w:pPr>
            <w:r>
              <w:rPr>
                <w:rFonts w:ascii="Arial" w:hAnsi="Arial" w:cs="Arial"/>
                <w:color w:val="000000"/>
                <w:szCs w:val="20"/>
              </w:rPr>
              <w:t>134</w:t>
            </w:r>
          </w:p>
        </w:tc>
        <w:tc>
          <w:tcPr>
            <w:tcW w:w="5500" w:type="dxa"/>
            <w:gridSpan w:val="2"/>
            <w:shd w:val="clear" w:color="000000" w:fill="FFFFFF"/>
            <w:hideMark/>
          </w:tcPr>
          <w:p w:rsidRPr="00451FF5" w:rsidR="004D5AB3" w:rsidP="00BE2872" w:rsidRDefault="004D5AB3" w14:paraId="11215760"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 xml:space="preserve">   Final Round 3 Recommendations Report</w:t>
            </w:r>
          </w:p>
        </w:tc>
        <w:tc>
          <w:tcPr>
            <w:tcW w:w="1140" w:type="dxa"/>
            <w:shd w:val="clear" w:color="000000" w:fill="FFFFFF"/>
            <w:hideMark/>
          </w:tcPr>
          <w:p w:rsidRPr="00451FF5" w:rsidR="004D5AB3" w:rsidP="00BE2872" w:rsidRDefault="004D5AB3" w14:paraId="4721AF54"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20 days</w:t>
            </w:r>
          </w:p>
        </w:tc>
        <w:tc>
          <w:tcPr>
            <w:tcW w:w="1280" w:type="dxa"/>
            <w:shd w:val="clear" w:color="000000" w:fill="FFFFFF"/>
            <w:hideMark/>
          </w:tcPr>
          <w:p w:rsidRPr="00451FF5" w:rsidR="004D5AB3" w:rsidP="00BE2872" w:rsidRDefault="004D5AB3" w14:paraId="724FFEDB"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11/24/2021</w:t>
            </w:r>
          </w:p>
        </w:tc>
        <w:tc>
          <w:tcPr>
            <w:tcW w:w="1400" w:type="dxa"/>
            <w:shd w:val="clear" w:color="000000" w:fill="FFFFFF"/>
            <w:hideMark/>
          </w:tcPr>
          <w:p w:rsidRPr="00451FF5" w:rsidR="004D5AB3" w:rsidP="00BE2872" w:rsidRDefault="004D5AB3" w14:paraId="01F1137E"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12/21/2021</w:t>
            </w:r>
          </w:p>
        </w:tc>
      </w:tr>
      <w:tr w:rsidRPr="00451FF5" w:rsidR="004D5AB3" w:rsidTr="00BE2872" w14:paraId="381A9360" w14:textId="77777777">
        <w:trPr>
          <w:trHeight w:val="250"/>
        </w:trPr>
        <w:tc>
          <w:tcPr>
            <w:tcW w:w="620" w:type="dxa"/>
            <w:shd w:val="clear" w:color="auto" w:fill="auto"/>
            <w:noWrap/>
            <w:hideMark/>
          </w:tcPr>
          <w:p w:rsidRPr="00451FF5" w:rsidR="004D5AB3" w:rsidP="00BE2872" w:rsidRDefault="004D5AB3" w14:paraId="568057F4" w14:textId="77777777">
            <w:pPr>
              <w:jc w:val="center"/>
              <w:rPr>
                <w:rFonts w:ascii="Arial" w:hAnsi="Arial" w:eastAsia="Times New Roman" w:cs="Arial"/>
                <w:color w:val="000000"/>
                <w:szCs w:val="20"/>
                <w:lang w:eastAsia="en-US"/>
              </w:rPr>
            </w:pPr>
            <w:r>
              <w:rPr>
                <w:rFonts w:ascii="Arial" w:hAnsi="Arial" w:cs="Arial"/>
                <w:color w:val="000000"/>
                <w:szCs w:val="20"/>
              </w:rPr>
              <w:t>135</w:t>
            </w:r>
          </w:p>
        </w:tc>
        <w:tc>
          <w:tcPr>
            <w:tcW w:w="5500" w:type="dxa"/>
            <w:gridSpan w:val="2"/>
            <w:shd w:val="clear" w:color="000000" w:fill="FFFFFF"/>
            <w:hideMark/>
          </w:tcPr>
          <w:p w:rsidRPr="00451FF5" w:rsidR="004D5AB3" w:rsidP="00BE2872" w:rsidRDefault="004D5AB3" w14:paraId="14BB19A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Draft Round 3 recommendations report</w:t>
            </w:r>
          </w:p>
        </w:tc>
        <w:tc>
          <w:tcPr>
            <w:tcW w:w="1140" w:type="dxa"/>
            <w:shd w:val="clear" w:color="000000" w:fill="FFFFFF"/>
            <w:hideMark/>
          </w:tcPr>
          <w:p w:rsidRPr="00451FF5" w:rsidR="004D5AB3" w:rsidP="00BE2872" w:rsidRDefault="004D5AB3" w14:paraId="68D34E9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0D79EE0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11/24/2021</w:t>
            </w:r>
          </w:p>
        </w:tc>
        <w:tc>
          <w:tcPr>
            <w:tcW w:w="1400" w:type="dxa"/>
            <w:shd w:val="clear" w:color="000000" w:fill="FFFFFF"/>
            <w:hideMark/>
          </w:tcPr>
          <w:p w:rsidRPr="00451FF5" w:rsidR="004D5AB3" w:rsidP="00BE2872" w:rsidRDefault="004D5AB3" w14:paraId="19ADB58D"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11/30/2021</w:t>
            </w:r>
          </w:p>
        </w:tc>
      </w:tr>
      <w:tr w:rsidRPr="00451FF5" w:rsidR="004D5AB3" w:rsidTr="00BE2872" w14:paraId="49217258" w14:textId="77777777">
        <w:trPr>
          <w:trHeight w:val="250"/>
        </w:trPr>
        <w:tc>
          <w:tcPr>
            <w:tcW w:w="620" w:type="dxa"/>
            <w:shd w:val="clear" w:color="auto" w:fill="auto"/>
            <w:noWrap/>
            <w:hideMark/>
          </w:tcPr>
          <w:p w:rsidRPr="00451FF5" w:rsidR="004D5AB3" w:rsidP="00BE2872" w:rsidRDefault="004D5AB3" w14:paraId="6E94A9B5" w14:textId="77777777">
            <w:pPr>
              <w:jc w:val="center"/>
              <w:rPr>
                <w:rFonts w:ascii="Arial" w:hAnsi="Arial" w:eastAsia="Times New Roman" w:cs="Arial"/>
                <w:color w:val="000000"/>
                <w:szCs w:val="20"/>
                <w:lang w:eastAsia="en-US"/>
              </w:rPr>
            </w:pPr>
            <w:r>
              <w:rPr>
                <w:rFonts w:ascii="Arial" w:hAnsi="Arial" w:cs="Arial"/>
                <w:color w:val="000000"/>
                <w:szCs w:val="20"/>
              </w:rPr>
              <w:t>136</w:t>
            </w:r>
          </w:p>
        </w:tc>
        <w:tc>
          <w:tcPr>
            <w:tcW w:w="5500" w:type="dxa"/>
            <w:gridSpan w:val="2"/>
            <w:shd w:val="clear" w:color="000000" w:fill="FFFFFF"/>
            <w:hideMark/>
          </w:tcPr>
          <w:p w:rsidRPr="00451FF5" w:rsidR="004D5AB3" w:rsidP="00BE2872" w:rsidRDefault="004D5AB3" w14:paraId="583F6ACE"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Census feedback on draft Round 3 report</w:t>
            </w:r>
          </w:p>
        </w:tc>
        <w:tc>
          <w:tcPr>
            <w:tcW w:w="1140" w:type="dxa"/>
            <w:shd w:val="clear" w:color="000000" w:fill="FFFFFF"/>
            <w:hideMark/>
          </w:tcPr>
          <w:p w:rsidRPr="00451FF5" w:rsidR="004D5AB3" w:rsidP="00BE2872" w:rsidRDefault="004D5AB3" w14:paraId="13F149F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2AAF3623"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12/1/2021</w:t>
            </w:r>
          </w:p>
        </w:tc>
        <w:tc>
          <w:tcPr>
            <w:tcW w:w="1400" w:type="dxa"/>
            <w:shd w:val="clear" w:color="000000" w:fill="FFFFFF"/>
            <w:hideMark/>
          </w:tcPr>
          <w:p w:rsidRPr="00451FF5" w:rsidR="004D5AB3" w:rsidP="00BE2872" w:rsidRDefault="004D5AB3" w14:paraId="1EBCB96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12/14/2021</w:t>
            </w:r>
          </w:p>
        </w:tc>
      </w:tr>
      <w:tr w:rsidRPr="00451FF5" w:rsidR="004D5AB3" w:rsidTr="00BE2872" w14:paraId="335B0E06" w14:textId="77777777">
        <w:trPr>
          <w:trHeight w:val="250"/>
        </w:trPr>
        <w:tc>
          <w:tcPr>
            <w:tcW w:w="620" w:type="dxa"/>
            <w:shd w:val="clear" w:color="auto" w:fill="auto"/>
            <w:noWrap/>
            <w:hideMark/>
          </w:tcPr>
          <w:p w:rsidRPr="00451FF5" w:rsidR="004D5AB3" w:rsidP="00BE2872" w:rsidRDefault="004D5AB3" w14:paraId="232C7037" w14:textId="77777777">
            <w:pPr>
              <w:jc w:val="center"/>
              <w:rPr>
                <w:rFonts w:ascii="Arial" w:hAnsi="Arial" w:eastAsia="Times New Roman" w:cs="Arial"/>
                <w:color w:val="000000"/>
                <w:szCs w:val="20"/>
                <w:lang w:eastAsia="en-US"/>
              </w:rPr>
            </w:pPr>
            <w:r>
              <w:rPr>
                <w:rFonts w:ascii="Arial" w:hAnsi="Arial" w:cs="Arial"/>
                <w:color w:val="000000"/>
                <w:szCs w:val="20"/>
              </w:rPr>
              <w:t>137</w:t>
            </w:r>
          </w:p>
        </w:tc>
        <w:tc>
          <w:tcPr>
            <w:tcW w:w="5500" w:type="dxa"/>
            <w:gridSpan w:val="2"/>
            <w:shd w:val="clear" w:color="000000" w:fill="FFFFFF"/>
            <w:hideMark/>
          </w:tcPr>
          <w:p w:rsidRPr="00451FF5" w:rsidR="004D5AB3" w:rsidP="00BE2872" w:rsidRDefault="004D5AB3" w14:paraId="7AD9A413"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 Round 3 report</w:t>
            </w:r>
          </w:p>
        </w:tc>
        <w:tc>
          <w:tcPr>
            <w:tcW w:w="1140" w:type="dxa"/>
            <w:shd w:val="clear" w:color="000000" w:fill="FFFFFF"/>
            <w:hideMark/>
          </w:tcPr>
          <w:p w:rsidRPr="00451FF5" w:rsidR="004D5AB3" w:rsidP="00BE2872" w:rsidRDefault="004D5AB3" w14:paraId="0A7872A7"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5 days</w:t>
            </w:r>
          </w:p>
        </w:tc>
        <w:tc>
          <w:tcPr>
            <w:tcW w:w="1280" w:type="dxa"/>
            <w:shd w:val="clear" w:color="000000" w:fill="FFFFFF"/>
            <w:hideMark/>
          </w:tcPr>
          <w:p w:rsidRPr="00451FF5" w:rsidR="004D5AB3" w:rsidP="00BE2872" w:rsidRDefault="004D5AB3" w14:paraId="49D32CFC"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12/15/2021</w:t>
            </w:r>
          </w:p>
        </w:tc>
        <w:tc>
          <w:tcPr>
            <w:tcW w:w="1400" w:type="dxa"/>
            <w:shd w:val="clear" w:color="000000" w:fill="FFFFFF"/>
            <w:hideMark/>
          </w:tcPr>
          <w:p w:rsidRPr="00451FF5" w:rsidR="004D5AB3" w:rsidP="00BE2872" w:rsidRDefault="004D5AB3" w14:paraId="4571A1D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12/21/2021</w:t>
            </w:r>
          </w:p>
        </w:tc>
      </w:tr>
      <w:tr w:rsidRPr="00451FF5" w:rsidR="004D5AB3" w:rsidTr="00BE2872" w14:paraId="4902A3FD" w14:textId="77777777">
        <w:trPr>
          <w:trHeight w:val="250"/>
        </w:trPr>
        <w:tc>
          <w:tcPr>
            <w:tcW w:w="620" w:type="dxa"/>
            <w:shd w:val="clear" w:color="auto" w:fill="auto"/>
            <w:noWrap/>
            <w:hideMark/>
          </w:tcPr>
          <w:p w:rsidRPr="00451FF5" w:rsidR="004D5AB3" w:rsidP="00BE2872" w:rsidRDefault="004D5AB3" w14:paraId="4735D040" w14:textId="77777777">
            <w:pPr>
              <w:jc w:val="center"/>
              <w:rPr>
                <w:rFonts w:ascii="Arial" w:hAnsi="Arial" w:eastAsia="Times New Roman" w:cs="Arial"/>
                <w:color w:val="000000"/>
                <w:szCs w:val="20"/>
                <w:lang w:eastAsia="en-US"/>
              </w:rPr>
            </w:pPr>
            <w:r>
              <w:rPr>
                <w:rFonts w:ascii="Arial" w:hAnsi="Arial" w:cs="Arial"/>
                <w:color w:val="000000"/>
                <w:szCs w:val="20"/>
              </w:rPr>
              <w:t>138</w:t>
            </w:r>
          </w:p>
        </w:tc>
        <w:tc>
          <w:tcPr>
            <w:tcW w:w="5500" w:type="dxa"/>
            <w:gridSpan w:val="2"/>
            <w:shd w:val="clear" w:color="000000" w:fill="FFFFFF"/>
            <w:hideMark/>
          </w:tcPr>
          <w:p w:rsidRPr="00451FF5" w:rsidR="004D5AB3" w:rsidP="00BE2872" w:rsidRDefault="004D5AB3" w14:paraId="7682F971"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Submit Round 3 consent, recordings &amp; vouchers</w:t>
            </w:r>
          </w:p>
        </w:tc>
        <w:tc>
          <w:tcPr>
            <w:tcW w:w="1140" w:type="dxa"/>
            <w:shd w:val="clear" w:color="000000" w:fill="FFFFFF"/>
            <w:hideMark/>
          </w:tcPr>
          <w:p w:rsidRPr="00451FF5" w:rsidR="004D5AB3" w:rsidP="00BE2872" w:rsidRDefault="004D5AB3" w14:paraId="19A86E39"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6D99321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12/1/2021</w:t>
            </w:r>
          </w:p>
        </w:tc>
        <w:tc>
          <w:tcPr>
            <w:tcW w:w="1400" w:type="dxa"/>
            <w:shd w:val="clear" w:color="000000" w:fill="FFFFFF"/>
            <w:hideMark/>
          </w:tcPr>
          <w:p w:rsidRPr="00451FF5" w:rsidR="004D5AB3" w:rsidP="00BE2872" w:rsidRDefault="004D5AB3" w14:paraId="2923445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12/14/2021</w:t>
            </w:r>
          </w:p>
        </w:tc>
      </w:tr>
      <w:tr w:rsidRPr="00451FF5" w:rsidR="004D5AB3" w:rsidTr="00BE2872" w14:paraId="40C39BF4" w14:textId="77777777">
        <w:trPr>
          <w:trHeight w:val="250"/>
        </w:trPr>
        <w:tc>
          <w:tcPr>
            <w:tcW w:w="620" w:type="dxa"/>
            <w:shd w:val="clear" w:color="auto" w:fill="auto"/>
            <w:noWrap/>
            <w:hideMark/>
          </w:tcPr>
          <w:p w:rsidRPr="00451FF5" w:rsidR="004D5AB3" w:rsidP="00BE2872" w:rsidRDefault="004D5AB3" w14:paraId="0559F296" w14:textId="77777777">
            <w:pPr>
              <w:jc w:val="center"/>
              <w:rPr>
                <w:rFonts w:ascii="Arial" w:hAnsi="Arial" w:eastAsia="Times New Roman" w:cs="Arial"/>
                <w:color w:val="000000"/>
                <w:szCs w:val="20"/>
                <w:lang w:eastAsia="en-US"/>
              </w:rPr>
            </w:pPr>
            <w:r>
              <w:rPr>
                <w:rFonts w:ascii="Arial" w:hAnsi="Arial" w:cs="Arial"/>
                <w:color w:val="000000"/>
                <w:szCs w:val="20"/>
              </w:rPr>
              <w:t>139</w:t>
            </w:r>
          </w:p>
        </w:tc>
        <w:tc>
          <w:tcPr>
            <w:tcW w:w="5500" w:type="dxa"/>
            <w:gridSpan w:val="2"/>
            <w:shd w:val="clear" w:color="000000" w:fill="FFFFFF"/>
            <w:hideMark/>
          </w:tcPr>
          <w:p w:rsidRPr="00451FF5" w:rsidR="004D5AB3" w:rsidP="00BE2872" w:rsidRDefault="004D5AB3" w14:paraId="66BC1784"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Finalize all question wording</w:t>
            </w:r>
          </w:p>
        </w:tc>
        <w:tc>
          <w:tcPr>
            <w:tcW w:w="1140" w:type="dxa"/>
            <w:shd w:val="clear" w:color="000000" w:fill="FFFFFF"/>
            <w:hideMark/>
          </w:tcPr>
          <w:p w:rsidRPr="00451FF5" w:rsidR="004D5AB3" w:rsidP="00BE2872" w:rsidRDefault="004D5AB3" w14:paraId="58DF178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10 days</w:t>
            </w:r>
          </w:p>
        </w:tc>
        <w:tc>
          <w:tcPr>
            <w:tcW w:w="1280" w:type="dxa"/>
            <w:shd w:val="clear" w:color="000000" w:fill="FFFFFF"/>
            <w:hideMark/>
          </w:tcPr>
          <w:p w:rsidRPr="00451FF5" w:rsidR="004D5AB3" w:rsidP="00BE2872" w:rsidRDefault="004D5AB3" w14:paraId="0196FB41"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12/22/2021</w:t>
            </w:r>
          </w:p>
        </w:tc>
        <w:tc>
          <w:tcPr>
            <w:tcW w:w="1400" w:type="dxa"/>
            <w:shd w:val="clear" w:color="000000" w:fill="FFFFFF"/>
            <w:hideMark/>
          </w:tcPr>
          <w:p w:rsidRPr="00451FF5" w:rsidR="004D5AB3" w:rsidP="00BE2872" w:rsidRDefault="004D5AB3" w14:paraId="1831923B"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1/4/2022</w:t>
            </w:r>
          </w:p>
        </w:tc>
      </w:tr>
      <w:tr w:rsidRPr="00451FF5" w:rsidR="004D5AB3" w:rsidTr="00BE2872" w14:paraId="089623FA" w14:textId="77777777">
        <w:trPr>
          <w:trHeight w:val="250"/>
        </w:trPr>
        <w:tc>
          <w:tcPr>
            <w:tcW w:w="620" w:type="dxa"/>
            <w:shd w:val="clear" w:color="auto" w:fill="auto"/>
            <w:noWrap/>
            <w:hideMark/>
          </w:tcPr>
          <w:p w:rsidRPr="00451FF5" w:rsidR="004D5AB3" w:rsidP="00BE2872" w:rsidRDefault="004D5AB3" w14:paraId="2B42BFAA" w14:textId="77777777">
            <w:pPr>
              <w:jc w:val="center"/>
              <w:rPr>
                <w:rFonts w:ascii="Arial" w:hAnsi="Arial" w:eastAsia="Times New Roman" w:cs="Arial"/>
                <w:color w:val="000000"/>
                <w:szCs w:val="20"/>
                <w:lang w:eastAsia="en-US"/>
              </w:rPr>
            </w:pPr>
            <w:r>
              <w:rPr>
                <w:rFonts w:ascii="Arial" w:hAnsi="Arial" w:cs="Arial"/>
                <w:color w:val="000000"/>
                <w:szCs w:val="20"/>
              </w:rPr>
              <w:t>140</w:t>
            </w:r>
          </w:p>
        </w:tc>
        <w:tc>
          <w:tcPr>
            <w:tcW w:w="5500" w:type="dxa"/>
            <w:gridSpan w:val="2"/>
            <w:shd w:val="clear" w:color="000000" w:fill="FFFFFF"/>
            <w:hideMark/>
          </w:tcPr>
          <w:p w:rsidRPr="00451FF5" w:rsidR="004D5AB3" w:rsidP="00BE2872" w:rsidRDefault="004D5AB3" w14:paraId="3ABF9AA6" w14:textId="77777777">
            <w:pP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 xml:space="preserve">   Close out meeting via teleconference</w:t>
            </w:r>
          </w:p>
        </w:tc>
        <w:tc>
          <w:tcPr>
            <w:tcW w:w="1140" w:type="dxa"/>
            <w:shd w:val="clear" w:color="000000" w:fill="FFFFFF"/>
            <w:hideMark/>
          </w:tcPr>
          <w:p w:rsidRPr="00451FF5" w:rsidR="004D5AB3" w:rsidP="00BE2872" w:rsidRDefault="004D5AB3" w14:paraId="639CAD7E"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 day</w:t>
            </w:r>
          </w:p>
        </w:tc>
        <w:tc>
          <w:tcPr>
            <w:tcW w:w="1280" w:type="dxa"/>
            <w:shd w:val="clear" w:color="000000" w:fill="FFFFFF"/>
            <w:hideMark/>
          </w:tcPr>
          <w:p w:rsidRPr="00451FF5" w:rsidR="004D5AB3" w:rsidP="00BE2872" w:rsidRDefault="004D5AB3" w14:paraId="0CB896CA"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1/7/2022</w:t>
            </w:r>
          </w:p>
        </w:tc>
        <w:tc>
          <w:tcPr>
            <w:tcW w:w="1400" w:type="dxa"/>
            <w:shd w:val="clear" w:color="000000" w:fill="FFFFFF"/>
            <w:hideMark/>
          </w:tcPr>
          <w:p w:rsidRPr="00451FF5" w:rsidR="004D5AB3" w:rsidP="00BE2872" w:rsidRDefault="004D5AB3" w14:paraId="207D78F5" w14:textId="77777777">
            <w:pPr>
              <w:jc w:val="center"/>
              <w:rPr>
                <w:rFonts w:ascii="Arial" w:hAnsi="Arial" w:eastAsia="Times New Roman" w:cs="Arial"/>
                <w:color w:val="000000"/>
                <w:szCs w:val="20"/>
                <w:lang w:eastAsia="en-US"/>
              </w:rPr>
            </w:pPr>
            <w:r w:rsidRPr="00451FF5">
              <w:rPr>
                <w:rFonts w:ascii="Arial" w:hAnsi="Arial" w:eastAsia="Times New Roman" w:cs="Arial"/>
                <w:color w:val="000000"/>
                <w:szCs w:val="20"/>
                <w:lang w:eastAsia="en-US"/>
              </w:rPr>
              <w:t>1/7/2022</w:t>
            </w:r>
          </w:p>
        </w:tc>
      </w:tr>
      <w:tr w:rsidRPr="00451FF5" w:rsidR="004D5AB3" w:rsidTr="00BE2872" w14:paraId="5A10B7BB" w14:textId="77777777">
        <w:trPr>
          <w:trHeight w:val="260"/>
        </w:trPr>
        <w:tc>
          <w:tcPr>
            <w:tcW w:w="620" w:type="dxa"/>
            <w:shd w:val="clear" w:color="auto" w:fill="auto"/>
            <w:noWrap/>
            <w:hideMark/>
          </w:tcPr>
          <w:p w:rsidRPr="00451FF5" w:rsidR="004D5AB3" w:rsidP="00BE2872" w:rsidRDefault="004D5AB3" w14:paraId="02EEE08D" w14:textId="77777777">
            <w:pPr>
              <w:jc w:val="center"/>
              <w:rPr>
                <w:rFonts w:ascii="Arial" w:hAnsi="Arial" w:eastAsia="Times New Roman" w:cs="Arial"/>
                <w:color w:val="000000"/>
                <w:szCs w:val="20"/>
                <w:lang w:eastAsia="en-US"/>
              </w:rPr>
            </w:pPr>
            <w:r>
              <w:rPr>
                <w:rFonts w:ascii="Arial" w:hAnsi="Arial" w:cs="Arial"/>
                <w:color w:val="000000"/>
                <w:szCs w:val="20"/>
              </w:rPr>
              <w:t>141</w:t>
            </w:r>
          </w:p>
        </w:tc>
        <w:tc>
          <w:tcPr>
            <w:tcW w:w="5500" w:type="dxa"/>
            <w:gridSpan w:val="2"/>
            <w:shd w:val="clear" w:color="000000" w:fill="FFFFFF"/>
            <w:hideMark/>
          </w:tcPr>
          <w:p w:rsidRPr="00451FF5" w:rsidR="004D5AB3" w:rsidP="00BE2872" w:rsidRDefault="004D5AB3" w14:paraId="21293394" w14:textId="77777777">
            <w:pP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Project close out</w:t>
            </w:r>
          </w:p>
        </w:tc>
        <w:tc>
          <w:tcPr>
            <w:tcW w:w="1140" w:type="dxa"/>
            <w:shd w:val="clear" w:color="000000" w:fill="FFFFFF"/>
            <w:hideMark/>
          </w:tcPr>
          <w:p w:rsidRPr="00451FF5" w:rsidR="004D5AB3" w:rsidP="00BE2872" w:rsidRDefault="004D5AB3" w14:paraId="44AC6AA4"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 day</w:t>
            </w:r>
          </w:p>
        </w:tc>
        <w:tc>
          <w:tcPr>
            <w:tcW w:w="1280" w:type="dxa"/>
            <w:shd w:val="clear" w:color="000000" w:fill="FFFFFF"/>
            <w:hideMark/>
          </w:tcPr>
          <w:p w:rsidRPr="00451FF5" w:rsidR="004D5AB3" w:rsidP="00BE2872" w:rsidRDefault="004D5AB3" w14:paraId="2583F710"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1/10/2022</w:t>
            </w:r>
          </w:p>
        </w:tc>
        <w:tc>
          <w:tcPr>
            <w:tcW w:w="1400" w:type="dxa"/>
            <w:shd w:val="clear" w:color="000000" w:fill="FFFFFF"/>
            <w:hideMark/>
          </w:tcPr>
          <w:p w:rsidRPr="00451FF5" w:rsidR="004D5AB3" w:rsidP="00BE2872" w:rsidRDefault="004D5AB3" w14:paraId="52A9E05A" w14:textId="77777777">
            <w:pPr>
              <w:jc w:val="center"/>
              <w:rPr>
                <w:rFonts w:ascii="Arial" w:hAnsi="Arial" w:eastAsia="Times New Roman" w:cs="Arial"/>
                <w:b/>
                <w:bCs/>
                <w:color w:val="000000"/>
                <w:szCs w:val="20"/>
                <w:lang w:eastAsia="en-US"/>
              </w:rPr>
            </w:pPr>
            <w:r w:rsidRPr="00451FF5">
              <w:rPr>
                <w:rFonts w:ascii="Arial" w:hAnsi="Arial" w:eastAsia="Times New Roman" w:cs="Arial"/>
                <w:b/>
                <w:bCs/>
                <w:color w:val="000000"/>
                <w:szCs w:val="20"/>
                <w:lang w:eastAsia="en-US"/>
              </w:rPr>
              <w:t>1/10/2022</w:t>
            </w:r>
          </w:p>
        </w:tc>
      </w:tr>
    </w:tbl>
    <w:p w:rsidR="002E69BE" w:rsidP="002E69BE" w:rsidRDefault="002E69BE" w14:paraId="261C1624" w14:textId="77777777">
      <w:pPr>
        <w:tabs>
          <w:tab w:val="left" w:pos="758"/>
          <w:tab w:val="left" w:pos="5463"/>
          <w:tab w:val="left" w:pos="6562"/>
          <w:tab w:val="left" w:pos="8050"/>
        </w:tabs>
        <w:rPr>
          <w:rFonts w:eastAsia="Times New Roman" w:cs="Calibri"/>
          <w:color w:val="000000"/>
          <w:sz w:val="18"/>
          <w:szCs w:val="18"/>
          <w:lang w:eastAsia="en-US"/>
        </w:rPr>
      </w:pPr>
    </w:p>
    <w:p w:rsidR="002E69BE" w:rsidP="002E69BE" w:rsidRDefault="002E69BE" w14:paraId="1E8A2205" w14:textId="77777777">
      <w:pPr>
        <w:rPr>
          <w:rFonts w:eastAsia="Times New Roman" w:cs="Calibri"/>
          <w:color w:val="000000"/>
          <w:sz w:val="18"/>
          <w:szCs w:val="18"/>
          <w:lang w:eastAsia="en-US"/>
        </w:rPr>
      </w:pPr>
      <w:r>
        <w:rPr>
          <w:rFonts w:eastAsia="Times New Roman" w:cs="Calibri"/>
          <w:color w:val="000000"/>
          <w:sz w:val="18"/>
          <w:szCs w:val="18"/>
          <w:lang w:eastAsia="en-US"/>
        </w:rPr>
        <w:br w:type="page"/>
      </w:r>
    </w:p>
    <w:p w:rsidRPr="006E380F" w:rsidR="006D526A" w:rsidP="006D526A" w:rsidRDefault="006D526A" w14:paraId="006CDFCE" w14:textId="6D163FA0">
      <w:pPr>
        <w:pStyle w:val="Heading2"/>
      </w:pPr>
      <w:r w:rsidRPr="006E380F">
        <w:lastRenderedPageBreak/>
        <w:t>Target User</w:t>
      </w:r>
      <w:r w:rsidRPr="006E380F">
        <w:rPr>
          <w:spacing w:val="-1"/>
        </w:rPr>
        <w:t xml:space="preserve"> </w:t>
      </w:r>
      <w:r w:rsidRPr="006E380F">
        <w:t>Population</w:t>
      </w:r>
      <w:bookmarkEnd w:id="30"/>
    </w:p>
    <w:p w:rsidRPr="006E380F" w:rsidR="006D526A" w:rsidP="006D526A" w:rsidRDefault="006D526A" w14:paraId="6BD29084" w14:textId="77777777">
      <w:pPr>
        <w:pStyle w:val="BodyText"/>
        <w:rPr>
          <w:color w:val="auto"/>
        </w:rPr>
      </w:pPr>
      <w:r w:rsidRPr="006E380F">
        <w:rPr>
          <w:color w:val="auto"/>
        </w:rPr>
        <w:t>For Rounds One and Two, the target population is non-institutionalized English-speaking adults and monolingual Spanish-speaking adults (18+) who live stateside.</w:t>
      </w:r>
    </w:p>
    <w:p w:rsidRPr="006E380F" w:rsidR="006D526A" w:rsidP="006D526A" w:rsidRDefault="006D526A" w14:paraId="07FEF804" w14:textId="77777777">
      <w:pPr>
        <w:pStyle w:val="BodyText"/>
        <w:rPr>
          <w:color w:val="auto"/>
        </w:rPr>
      </w:pPr>
      <w:r w:rsidRPr="006E380F">
        <w:rPr>
          <w:color w:val="auto"/>
        </w:rPr>
        <w:t>For Round Three GQs, the target population is English-speaking adults (18+) who live in institutionalized and non-institutionalized GQ facilities (e.g., prisons/jails, nursing homes, college dorms, military bases, homeless shelters) in the United States.</w:t>
      </w:r>
    </w:p>
    <w:p w:rsidRPr="006E380F" w:rsidR="006D526A" w:rsidP="006D526A" w:rsidRDefault="006D526A" w14:paraId="5B7D6B39" w14:textId="77777777">
      <w:pPr>
        <w:pStyle w:val="BodyText"/>
        <w:rPr>
          <w:color w:val="auto"/>
        </w:rPr>
      </w:pPr>
      <w:r w:rsidRPr="006E380F">
        <w:rPr>
          <w:color w:val="auto"/>
        </w:rPr>
        <w:t>For Round Three PRCS, the target population is adults (18+) currently residing in Puerto Rico.</w:t>
      </w:r>
    </w:p>
    <w:p w:rsidRPr="006E380F" w:rsidR="006D526A" w:rsidP="006D526A" w:rsidRDefault="006D526A" w14:paraId="75874544" w14:textId="77777777">
      <w:pPr>
        <w:pStyle w:val="Heading2"/>
      </w:pPr>
      <w:bookmarkStart w:name="_Toc34654461" w:id="31"/>
      <w:r w:rsidRPr="006E380F">
        <w:t>Participant Inclusion Criteria or Characteristics and Sample</w:t>
      </w:r>
      <w:r w:rsidRPr="006E380F">
        <w:rPr>
          <w:spacing w:val="-21"/>
        </w:rPr>
        <w:t xml:space="preserve"> </w:t>
      </w:r>
      <w:r w:rsidRPr="006E380F">
        <w:t>Size</w:t>
      </w:r>
      <w:bookmarkEnd w:id="31"/>
    </w:p>
    <w:p w:rsidRPr="006E380F" w:rsidR="006D526A" w:rsidP="006D526A" w:rsidRDefault="006D526A" w14:paraId="6179408E" w14:textId="77777777">
      <w:pPr>
        <w:pStyle w:val="Heading3"/>
      </w:pPr>
      <w:bookmarkStart w:name="_Toc34654462" w:id="32"/>
      <w:r w:rsidRPr="006E380F">
        <w:t>English</w:t>
      </w:r>
      <w:bookmarkEnd w:id="32"/>
    </w:p>
    <w:p w:rsidRPr="006E380F" w:rsidR="006D526A" w:rsidP="006D526A" w:rsidRDefault="006D526A" w14:paraId="56D901DE" w14:textId="6F344CC3">
      <w:pPr>
        <w:pStyle w:val="BodyText"/>
        <w:rPr>
          <w:color w:val="auto"/>
        </w:rPr>
      </w:pPr>
      <w:r w:rsidRPr="006E380F">
        <w:rPr>
          <w:color w:val="auto"/>
        </w:rPr>
        <w:t>For Round One, the RTI/RSS team will interview at least six participants from each of the distinct sub</w:t>
      </w:r>
      <w:r w:rsidRPr="006E380F" w:rsidR="0B51E16F">
        <w:rPr>
          <w:color w:val="auto"/>
        </w:rPr>
        <w:t>-</w:t>
      </w:r>
      <w:r w:rsidRPr="006E380F">
        <w:rPr>
          <w:color w:val="auto"/>
        </w:rPr>
        <w:t xml:space="preserve">characteristics as shown in </w:t>
      </w:r>
      <w:r w:rsidRPr="006E380F" w:rsidR="00DE513E">
        <w:rPr>
          <w:b/>
          <w:bCs/>
          <w:i/>
          <w:iCs/>
          <w:color w:val="auto"/>
        </w:rPr>
        <w:t>Table 2</w:t>
      </w:r>
      <w:r w:rsidRPr="006E380F" w:rsidR="00DE513E">
        <w:rPr>
          <w:b/>
          <w:i/>
          <w:color w:val="auto"/>
        </w:rPr>
        <w:noBreakHyphen/>
      </w:r>
      <w:r w:rsidR="008973A9">
        <w:rPr>
          <w:b/>
          <w:i/>
          <w:color w:val="auto"/>
        </w:rPr>
        <w:t>8</w:t>
      </w:r>
      <w:r w:rsidRPr="006E380F">
        <w:rPr>
          <w:color w:val="auto"/>
        </w:rPr>
        <w:t>. In Round One, approximately half of the participants will be assigned to receive Version 1 of the questionnaire and approximately half</w:t>
      </w:r>
      <w:r w:rsidRPr="006E380F" w:rsidR="00AF0441">
        <w:rPr>
          <w:color w:val="auto"/>
        </w:rPr>
        <w:t xml:space="preserve"> will receive</w:t>
      </w:r>
      <w:r w:rsidRPr="006E380F">
        <w:rPr>
          <w:color w:val="auto"/>
        </w:rPr>
        <w:t xml:space="preserve"> Version 2. In Round Two, only one version of the questionnaire will be tested (across both self</w:t>
      </w:r>
      <w:r w:rsidRPr="006E380F" w:rsidR="00B746A0">
        <w:rPr>
          <w:color w:val="auto"/>
        </w:rPr>
        <w:t>-</w:t>
      </w:r>
      <w:r w:rsidRPr="006E380F">
        <w:rPr>
          <w:color w:val="auto"/>
        </w:rPr>
        <w:t>administered and interviewer-administered modes). Therefore, comparisons by question version are not needed. As a result, the RTI/RSS team will conduct interviews with four participants per sub</w:t>
      </w:r>
      <w:r w:rsidRPr="006E380F" w:rsidR="1329AD13">
        <w:rPr>
          <w:color w:val="auto"/>
        </w:rPr>
        <w:t>-</w:t>
      </w:r>
      <w:r w:rsidRPr="006E380F">
        <w:rPr>
          <w:color w:val="auto"/>
        </w:rPr>
        <w:t xml:space="preserve">characteristic as shown in </w:t>
      </w:r>
      <w:r w:rsidRPr="003321A3" w:rsidR="009F65A3">
        <w:rPr>
          <w:b/>
          <w:bCs/>
          <w:i/>
          <w:iCs/>
          <w:color w:val="auto"/>
        </w:rPr>
        <w:t>Table 2-</w:t>
      </w:r>
      <w:r w:rsidR="00C653C8">
        <w:rPr>
          <w:b/>
          <w:bCs/>
          <w:i/>
          <w:iCs/>
          <w:color w:val="auto"/>
        </w:rPr>
        <w:t>8</w:t>
      </w:r>
      <w:r w:rsidRPr="006E380F">
        <w:rPr>
          <w:color w:val="auto"/>
        </w:rPr>
        <w:t>. In both rounds, participants will be assigned to the interview mode that they would be most likely to complete the ACS in based on their demographic data. The sample size for Round Two may be revised after Round One. We anticipate that some participants will meet more than one sub</w:t>
      </w:r>
      <w:r w:rsidRPr="006E380F" w:rsidR="0DB7E43F">
        <w:rPr>
          <w:color w:val="auto"/>
        </w:rPr>
        <w:t>-</w:t>
      </w:r>
      <w:r w:rsidRPr="006E380F">
        <w:rPr>
          <w:color w:val="auto"/>
        </w:rPr>
        <w:t>characteristic within a group.</w:t>
      </w:r>
      <w:r w:rsidRPr="006E380F" w:rsidR="00DE513E">
        <w:rPr>
          <w:color w:val="auto"/>
        </w:rPr>
        <w:t xml:space="preserve"> </w:t>
      </w:r>
      <w:r w:rsidRPr="006E380F">
        <w:rPr>
          <w:color w:val="auto"/>
        </w:rPr>
        <w:t>Therefore, the number of unique participants does not add to the sum of the recruitment criteria.</w:t>
      </w:r>
    </w:p>
    <w:p w:rsidRPr="006E380F" w:rsidR="006D526A" w:rsidP="00701E99" w:rsidRDefault="006D526A" w14:paraId="5E298B5F" w14:textId="5D862D6A">
      <w:pPr>
        <w:pStyle w:val="table-title"/>
        <w:spacing w:before="240"/>
      </w:pPr>
      <w:bookmarkStart w:name="_Toc34654358" w:id="33"/>
      <w:r w:rsidRPr="006E380F">
        <w:t>Table</w:t>
      </w:r>
      <w:r w:rsidR="0021254B">
        <w:t xml:space="preserve"> </w:t>
      </w:r>
      <w:r w:rsidR="00452E46">
        <w:rPr>
          <w:noProof/>
        </w:rPr>
        <w:fldChar w:fldCharType="begin"/>
      </w:r>
      <w:r w:rsidR="00452E46">
        <w:rPr>
          <w:noProof/>
        </w:rPr>
        <w:instrText xml:space="preserve"> STYLEREF 1 \s </w:instrText>
      </w:r>
      <w:r w:rsidR="00452E46">
        <w:rPr>
          <w:noProof/>
        </w:rPr>
        <w:fldChar w:fldCharType="separate"/>
      </w:r>
      <w:r w:rsidRPr="006E380F" w:rsidR="00DE513E">
        <w:rPr>
          <w:noProof/>
        </w:rPr>
        <w:t>2</w:t>
      </w:r>
      <w:r w:rsidR="00452E46">
        <w:rPr>
          <w:noProof/>
        </w:rPr>
        <w:fldChar w:fldCharType="end"/>
      </w:r>
      <w:r w:rsidRPr="006E380F">
        <w:noBreakHyphen/>
      </w:r>
      <w:r w:rsidR="00012629">
        <w:t>8</w:t>
      </w:r>
      <w:r w:rsidRPr="006E380F">
        <w:t>.</w:t>
      </w:r>
      <w:r w:rsidRPr="006E380F">
        <w:tab/>
        <w:t>Minimum Participants per Sub</w:t>
      </w:r>
      <w:r w:rsidRPr="006E380F" w:rsidR="008E125A">
        <w:t>-</w:t>
      </w:r>
      <w:r w:rsidRPr="006E380F">
        <w:t>characteristic by Round</w:t>
      </w:r>
      <w:bookmarkEnd w:id="33"/>
    </w:p>
    <w:tbl>
      <w:tblPr>
        <w:tblStyle w:val="RTITable"/>
        <w:tblW w:w="9360" w:type="dxa"/>
        <w:tblLayout w:type="fixed"/>
        <w:tblLook w:val="04A0" w:firstRow="1" w:lastRow="0" w:firstColumn="1" w:lastColumn="0" w:noHBand="0" w:noVBand="1"/>
      </w:tblPr>
      <w:tblGrid>
        <w:gridCol w:w="1980"/>
        <w:gridCol w:w="2925"/>
        <w:gridCol w:w="2835"/>
        <w:gridCol w:w="810"/>
        <w:gridCol w:w="810"/>
      </w:tblGrid>
      <w:tr w:rsidRPr="006E380F" w:rsidR="006E380F" w:rsidTr="095A4CC0" w14:paraId="1436A4D9" w14:textId="77777777">
        <w:trPr>
          <w:trHeight w:val="317"/>
          <w:tblHeader/>
        </w:trPr>
        <w:tc>
          <w:tcPr>
            <w:tcW w:w="7740" w:type="dxa"/>
            <w:gridSpan w:val="3"/>
          </w:tcPr>
          <w:p w:rsidRPr="006E380F" w:rsidR="006D526A" w:rsidP="005913B4" w:rsidRDefault="006D526A" w14:paraId="4A247BD7" w14:textId="77777777">
            <w:pPr>
              <w:pStyle w:val="table-headers"/>
              <w:keepNext/>
              <w:cnfStyle w:val="100000000000" w:firstRow="1" w:lastRow="0" w:firstColumn="0" w:lastColumn="0" w:oddVBand="0" w:evenVBand="0" w:oddHBand="0" w:evenHBand="0" w:firstRowFirstColumn="0" w:firstRowLastColumn="0" w:lastRowFirstColumn="0" w:lastRowLastColumn="0"/>
            </w:pPr>
          </w:p>
        </w:tc>
        <w:tc>
          <w:tcPr>
            <w:tcW w:w="1620" w:type="dxa"/>
            <w:gridSpan w:val="2"/>
            <w:tcBorders>
              <w:top w:val="single" w:color="auto" w:sz="12" w:space="0"/>
              <w:bottom w:val="single" w:color="auto" w:sz="6" w:space="0"/>
            </w:tcBorders>
          </w:tcPr>
          <w:p w:rsidRPr="006E380F" w:rsidR="006D526A" w:rsidP="005913B4" w:rsidRDefault="006D526A" w14:paraId="74AFB81A"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Round</w:t>
            </w:r>
          </w:p>
        </w:tc>
      </w:tr>
      <w:tr w:rsidRPr="006E380F" w:rsidR="006E380F" w:rsidTr="095A4CC0" w14:paraId="37EAEDA7" w14:textId="77777777">
        <w:trPr>
          <w:cnfStyle w:val="100000000000" w:firstRow="1" w:lastRow="0" w:firstColumn="0" w:lastColumn="0" w:oddVBand="0" w:evenVBand="0" w:oddHBand="0" w:evenHBand="0" w:firstRowFirstColumn="0" w:firstRowLastColumn="0" w:lastRowFirstColumn="0" w:lastRowLastColumn="0"/>
          <w:trHeight w:val="296"/>
          <w:tblHeader/>
        </w:trPr>
        <w:tc>
          <w:tcPr>
            <w:tcW w:w="1980" w:type="dxa"/>
          </w:tcPr>
          <w:p w:rsidRPr="006E380F" w:rsidR="006D526A" w:rsidP="005913B4" w:rsidRDefault="006D526A" w14:paraId="0F5EE5C9" w14:textId="77777777">
            <w:pPr>
              <w:pStyle w:val="table-headers"/>
              <w:keepNext/>
            </w:pPr>
            <w:r w:rsidRPr="006E380F">
              <w:t>Characteristic</w:t>
            </w:r>
          </w:p>
        </w:tc>
        <w:tc>
          <w:tcPr>
            <w:tcW w:w="5760" w:type="dxa"/>
            <w:gridSpan w:val="2"/>
          </w:tcPr>
          <w:p w:rsidRPr="006E380F" w:rsidR="006D526A" w:rsidP="005913B4" w:rsidRDefault="006D526A" w14:paraId="46A21866" w14:textId="17E37321">
            <w:pPr>
              <w:pStyle w:val="table-headers"/>
              <w:keepNext/>
            </w:pPr>
            <w:r w:rsidRPr="006E380F">
              <w:t>Sub</w:t>
            </w:r>
            <w:r w:rsidRPr="006E380F" w:rsidR="3FA84A12">
              <w:t>-</w:t>
            </w:r>
            <w:r w:rsidRPr="006E380F">
              <w:t>characteristic</w:t>
            </w:r>
          </w:p>
        </w:tc>
        <w:tc>
          <w:tcPr>
            <w:tcW w:w="810" w:type="dxa"/>
            <w:tcBorders>
              <w:top w:val="single" w:color="auto" w:sz="6" w:space="0"/>
            </w:tcBorders>
          </w:tcPr>
          <w:p w:rsidRPr="006E380F" w:rsidR="006D526A" w:rsidP="005913B4" w:rsidRDefault="006D526A" w14:paraId="538EECBA" w14:textId="77777777">
            <w:pPr>
              <w:pStyle w:val="table-headers"/>
              <w:keepNext/>
            </w:pPr>
            <w:r w:rsidRPr="006E380F">
              <w:t>1</w:t>
            </w:r>
          </w:p>
        </w:tc>
        <w:tc>
          <w:tcPr>
            <w:tcW w:w="810" w:type="dxa"/>
            <w:tcBorders>
              <w:top w:val="single" w:color="auto" w:sz="6" w:space="0"/>
            </w:tcBorders>
          </w:tcPr>
          <w:p w:rsidRPr="006E380F" w:rsidR="006D526A" w:rsidP="005913B4" w:rsidRDefault="006D526A" w14:paraId="2D1C7616" w14:textId="77777777">
            <w:pPr>
              <w:pStyle w:val="table-headers"/>
              <w:keepNext/>
            </w:pPr>
            <w:r w:rsidRPr="006E380F">
              <w:t>2</w:t>
            </w:r>
          </w:p>
        </w:tc>
      </w:tr>
      <w:tr w:rsidRPr="006E380F" w:rsidR="006E380F" w:rsidTr="0021254B" w14:paraId="69CAAD1E" w14:textId="77777777">
        <w:trPr>
          <w:trHeight w:val="2241"/>
        </w:trPr>
        <w:tc>
          <w:tcPr>
            <w:tcW w:w="1980" w:type="dxa"/>
            <w:tcBorders>
              <w:bottom w:val="single" w:color="auto" w:sz="6" w:space="0"/>
            </w:tcBorders>
          </w:tcPr>
          <w:p w:rsidRPr="006E380F" w:rsidR="00825C7E" w:rsidP="00DE513E" w:rsidRDefault="00825C7E" w14:paraId="4AABFA55" w14:textId="77777777">
            <w:pPr>
              <w:pStyle w:val="table-text"/>
            </w:pPr>
            <w:r w:rsidRPr="006E380F">
              <w:t>Household Roster</w:t>
            </w:r>
          </w:p>
        </w:tc>
        <w:tc>
          <w:tcPr>
            <w:tcW w:w="2925" w:type="dxa"/>
            <w:tcBorders>
              <w:bottom w:val="single" w:color="auto" w:sz="6" w:space="0"/>
            </w:tcBorders>
          </w:tcPr>
          <w:p w:rsidRPr="006E380F" w:rsidR="00825C7E" w:rsidP="00DE513E" w:rsidRDefault="00825C7E" w14:paraId="42AF607A" w14:textId="77777777">
            <w:pPr>
              <w:pStyle w:val="table-bulletLM"/>
            </w:pPr>
            <w:r w:rsidRPr="006E380F">
              <w:t>Multiple families cohabitating</w:t>
            </w:r>
          </w:p>
          <w:p w:rsidRPr="006E380F" w:rsidR="00825C7E" w:rsidP="00DE513E" w:rsidRDefault="00825C7E" w14:paraId="5D14FABD" w14:textId="77777777">
            <w:pPr>
              <w:pStyle w:val="table-bulletLM"/>
            </w:pPr>
            <w:r w:rsidRPr="006E380F">
              <w:t>Related subfamilies</w:t>
            </w:r>
          </w:p>
          <w:p w:rsidRPr="006E380F" w:rsidR="00825C7E" w:rsidP="00DE513E" w:rsidRDefault="00825C7E" w14:paraId="08E41D60" w14:textId="6FEF6F05">
            <w:pPr>
              <w:pStyle w:val="table-bulletLM"/>
            </w:pPr>
            <w:r w:rsidRPr="006E380F">
              <w:t>Unrelated subfamilies/ individuals</w:t>
            </w:r>
          </w:p>
          <w:p w:rsidRPr="006E380F" w:rsidR="00825C7E" w:rsidP="00DE513E" w:rsidRDefault="00825C7E" w14:paraId="324790E4" w14:textId="77777777">
            <w:pPr>
              <w:pStyle w:val="table-bulletLM"/>
            </w:pPr>
            <w:r w:rsidRPr="006E380F">
              <w:t>Subfamilies with children, esp. age 0 to 4</w:t>
            </w:r>
          </w:p>
          <w:p w:rsidRPr="006E380F" w:rsidR="00825C7E" w:rsidP="00DE513E" w:rsidRDefault="00825C7E" w14:paraId="3E7B5B6D" w14:textId="77777777">
            <w:pPr>
              <w:pStyle w:val="table-bulletLM"/>
            </w:pPr>
            <w:r w:rsidRPr="006E380F">
              <w:t>Children in custody arrangements</w:t>
            </w:r>
          </w:p>
        </w:tc>
        <w:tc>
          <w:tcPr>
            <w:tcW w:w="2835" w:type="dxa"/>
            <w:tcBorders>
              <w:bottom w:val="single" w:color="auto" w:sz="6" w:space="0"/>
            </w:tcBorders>
          </w:tcPr>
          <w:p w:rsidRPr="006E380F" w:rsidR="00825C7E" w:rsidP="00DE513E" w:rsidRDefault="00825C7E" w14:paraId="33C647A4" w14:textId="4E80CE68">
            <w:pPr>
              <w:pStyle w:val="table-bulletLM"/>
            </w:pPr>
            <w:r w:rsidRPr="006E380F">
              <w:t>Foster children</w:t>
            </w:r>
          </w:p>
          <w:p w:rsidRPr="006E380F" w:rsidR="00825C7E" w:rsidP="00DE513E" w:rsidRDefault="00825C7E" w14:paraId="58B73139" w14:textId="77777777">
            <w:pPr>
              <w:pStyle w:val="table-bulletLM"/>
            </w:pPr>
            <w:r w:rsidRPr="006E380F">
              <w:t>No one related to each other</w:t>
            </w:r>
          </w:p>
          <w:p w:rsidRPr="006E380F" w:rsidR="00825C7E" w:rsidP="00DE513E" w:rsidRDefault="00825C7E" w14:paraId="06E83EF6" w14:textId="77777777">
            <w:pPr>
              <w:pStyle w:val="table-bulletLM"/>
            </w:pPr>
            <w:r w:rsidRPr="006E380F">
              <w:t>Active duty military (lower priority)</w:t>
            </w:r>
          </w:p>
          <w:p w:rsidRPr="006E380F" w:rsidR="00825C7E" w:rsidP="00DE513E" w:rsidRDefault="00825C7E" w14:paraId="16C42262" w14:textId="77777777">
            <w:pPr>
              <w:pStyle w:val="table-bulletLM"/>
            </w:pPr>
            <w:r w:rsidRPr="006E380F">
              <w:t>Children who live away at college (lower priority)</w:t>
            </w:r>
          </w:p>
        </w:tc>
        <w:tc>
          <w:tcPr>
            <w:tcW w:w="810" w:type="dxa"/>
            <w:tcBorders>
              <w:bottom w:val="single" w:color="auto" w:sz="6" w:space="0"/>
            </w:tcBorders>
          </w:tcPr>
          <w:p w:rsidRPr="006E380F" w:rsidR="00825C7E" w:rsidP="00825C7E" w:rsidRDefault="00825C7E" w14:paraId="7D67DA39" w14:textId="77777777">
            <w:pPr>
              <w:pStyle w:val="table-text"/>
              <w:jc w:val="center"/>
            </w:pPr>
            <w:r w:rsidRPr="006E380F">
              <w:t>28</w:t>
            </w:r>
          </w:p>
        </w:tc>
        <w:tc>
          <w:tcPr>
            <w:tcW w:w="810" w:type="dxa"/>
            <w:tcBorders>
              <w:bottom w:val="single" w:color="auto" w:sz="6" w:space="0"/>
            </w:tcBorders>
          </w:tcPr>
          <w:p w:rsidRPr="006E380F" w:rsidR="00825C7E" w:rsidP="00825C7E" w:rsidRDefault="00825C7E" w14:paraId="142BA7A2" w14:textId="77777777">
            <w:pPr>
              <w:pStyle w:val="table-text"/>
              <w:jc w:val="center"/>
            </w:pPr>
            <w:r w:rsidRPr="006E380F">
              <w:t>18</w:t>
            </w:r>
          </w:p>
        </w:tc>
      </w:tr>
      <w:tr w:rsidRPr="006E380F" w:rsidR="006E380F" w:rsidTr="095A4CC0" w14:paraId="5A79CD28" w14:textId="77777777">
        <w:trPr>
          <w:trHeight w:val="330"/>
        </w:trPr>
        <w:tc>
          <w:tcPr>
            <w:tcW w:w="1980" w:type="dxa"/>
            <w:vMerge w:val="restart"/>
            <w:tcBorders>
              <w:top w:val="single" w:color="auto" w:sz="6" w:space="0"/>
              <w:bottom w:val="nil"/>
            </w:tcBorders>
          </w:tcPr>
          <w:p w:rsidRPr="006E380F" w:rsidR="00DE513E" w:rsidP="00DE513E" w:rsidRDefault="00DE513E" w14:paraId="1F604BBD" w14:textId="77777777">
            <w:pPr>
              <w:pStyle w:val="table-text"/>
            </w:pPr>
            <w:r w:rsidRPr="006E380F">
              <w:t>Septic Systems</w:t>
            </w:r>
          </w:p>
        </w:tc>
        <w:tc>
          <w:tcPr>
            <w:tcW w:w="5760" w:type="dxa"/>
            <w:gridSpan w:val="2"/>
            <w:tcBorders>
              <w:top w:val="single" w:color="auto" w:sz="6" w:space="0"/>
              <w:bottom w:val="nil"/>
            </w:tcBorders>
          </w:tcPr>
          <w:p w:rsidRPr="006E380F" w:rsidR="00DE513E" w:rsidP="00DE513E" w:rsidRDefault="00DE513E" w14:paraId="4388AB54" w14:textId="73841CD6">
            <w:pPr>
              <w:pStyle w:val="table-bulletLM"/>
            </w:pPr>
            <w:r w:rsidRPr="006E380F">
              <w:t>Septic systems only</w:t>
            </w:r>
          </w:p>
        </w:tc>
        <w:tc>
          <w:tcPr>
            <w:tcW w:w="810" w:type="dxa"/>
            <w:tcBorders>
              <w:top w:val="single" w:color="auto" w:sz="6" w:space="0"/>
              <w:bottom w:val="nil"/>
            </w:tcBorders>
          </w:tcPr>
          <w:p w:rsidRPr="006E380F" w:rsidR="00DE513E" w:rsidP="00825C7E" w:rsidRDefault="00C25477" w14:paraId="3C03E20A" w14:textId="51187198">
            <w:pPr>
              <w:pStyle w:val="table-text"/>
              <w:jc w:val="center"/>
            </w:pPr>
            <w:r>
              <w:t>8</w:t>
            </w:r>
          </w:p>
        </w:tc>
        <w:tc>
          <w:tcPr>
            <w:tcW w:w="810" w:type="dxa"/>
            <w:tcBorders>
              <w:top w:val="single" w:color="auto" w:sz="6" w:space="0"/>
              <w:bottom w:val="nil"/>
            </w:tcBorders>
          </w:tcPr>
          <w:p w:rsidRPr="006E380F" w:rsidR="00DE513E" w:rsidP="00825C7E" w:rsidRDefault="00DE513E" w14:paraId="2CF8A90B" w14:textId="1668056C">
            <w:pPr>
              <w:pStyle w:val="table-text"/>
              <w:jc w:val="center"/>
            </w:pPr>
            <w:r w:rsidRPr="006E380F">
              <w:t>4</w:t>
            </w:r>
          </w:p>
        </w:tc>
      </w:tr>
      <w:tr w:rsidRPr="006E380F" w:rsidR="006E380F" w:rsidTr="0021254B" w14:paraId="6D1F788E" w14:textId="77777777">
        <w:trPr>
          <w:trHeight w:val="330"/>
        </w:trPr>
        <w:tc>
          <w:tcPr>
            <w:tcW w:w="1980" w:type="dxa"/>
            <w:vMerge/>
            <w:tcBorders>
              <w:top w:val="nil"/>
              <w:bottom w:val="single" w:color="auto" w:sz="4" w:space="0"/>
            </w:tcBorders>
          </w:tcPr>
          <w:p w:rsidRPr="006E380F" w:rsidR="00DE513E" w:rsidP="00DE513E" w:rsidRDefault="00DE513E" w14:paraId="31828D40" w14:textId="77777777">
            <w:pPr>
              <w:pStyle w:val="table-text"/>
            </w:pPr>
          </w:p>
        </w:tc>
        <w:tc>
          <w:tcPr>
            <w:tcW w:w="5760" w:type="dxa"/>
            <w:gridSpan w:val="2"/>
            <w:tcBorders>
              <w:top w:val="nil"/>
              <w:bottom w:val="single" w:color="auto" w:sz="4" w:space="0"/>
            </w:tcBorders>
          </w:tcPr>
          <w:p w:rsidRPr="006E380F" w:rsidR="00DE513E" w:rsidP="00DE513E" w:rsidRDefault="00DE513E" w14:paraId="7871AB0F" w14:textId="2E533ACD">
            <w:pPr>
              <w:pStyle w:val="table-bulletLM"/>
            </w:pPr>
            <w:r w:rsidRPr="006E380F">
              <w:t>Public sewer</w:t>
            </w:r>
          </w:p>
        </w:tc>
        <w:tc>
          <w:tcPr>
            <w:tcW w:w="810" w:type="dxa"/>
            <w:tcBorders>
              <w:top w:val="nil"/>
              <w:bottom w:val="single" w:color="auto" w:sz="4" w:space="0"/>
            </w:tcBorders>
          </w:tcPr>
          <w:p w:rsidRPr="006E380F" w:rsidR="00DE513E" w:rsidP="00825C7E" w:rsidRDefault="00C25477" w14:paraId="3BBC6459" w14:textId="31CAABF6">
            <w:pPr>
              <w:pStyle w:val="table-text"/>
              <w:jc w:val="center"/>
            </w:pPr>
            <w:r>
              <w:t>4</w:t>
            </w:r>
          </w:p>
        </w:tc>
        <w:tc>
          <w:tcPr>
            <w:tcW w:w="810" w:type="dxa"/>
            <w:tcBorders>
              <w:top w:val="nil"/>
              <w:bottom w:val="single" w:color="auto" w:sz="4" w:space="0"/>
            </w:tcBorders>
          </w:tcPr>
          <w:p w:rsidRPr="006E380F" w:rsidR="00DE513E" w:rsidP="00825C7E" w:rsidRDefault="00DE513E" w14:paraId="45627496" w14:textId="144870F3">
            <w:pPr>
              <w:pStyle w:val="table-text"/>
              <w:jc w:val="center"/>
            </w:pPr>
            <w:r w:rsidRPr="006E380F">
              <w:t>4</w:t>
            </w:r>
          </w:p>
        </w:tc>
      </w:tr>
    </w:tbl>
    <w:p w:rsidR="0021254B" w:rsidRDefault="0021254B" w14:paraId="5D7B14E9" w14:textId="77777777">
      <w:pPr>
        <w:rPr>
          <w:sz w:val="18"/>
        </w:rPr>
      </w:pPr>
      <w:r>
        <w:br w:type="page"/>
      </w:r>
    </w:p>
    <w:p w:rsidRPr="006E380F" w:rsidR="0021254B" w:rsidP="00ED4169" w:rsidRDefault="00ED4169" w14:paraId="61B2E7AD" w14:textId="03F19E80">
      <w:pPr>
        <w:pStyle w:val="table-title"/>
        <w:spacing w:before="240"/>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t>8</w:t>
      </w:r>
      <w:r w:rsidRPr="006E380F">
        <w:t>.</w:t>
      </w:r>
      <w:r w:rsidRPr="006E380F">
        <w:tab/>
        <w:t>Minimum Participants per Sub-characteristic by Round</w:t>
      </w:r>
      <w:r>
        <w:t xml:space="preserve"> (continued)</w:t>
      </w:r>
    </w:p>
    <w:tbl>
      <w:tblPr>
        <w:tblStyle w:val="RTITable"/>
        <w:tblW w:w="9360" w:type="dxa"/>
        <w:tblLayout w:type="fixed"/>
        <w:tblLook w:val="04A0" w:firstRow="1" w:lastRow="0" w:firstColumn="1" w:lastColumn="0" w:noHBand="0" w:noVBand="1"/>
      </w:tblPr>
      <w:tblGrid>
        <w:gridCol w:w="1980"/>
        <w:gridCol w:w="5760"/>
        <w:gridCol w:w="810"/>
        <w:gridCol w:w="810"/>
      </w:tblGrid>
      <w:tr w:rsidRPr="006E380F" w:rsidR="006E380F" w:rsidTr="095A4CC0" w14:paraId="3F29D799" w14:textId="77777777">
        <w:trPr>
          <w:cnfStyle w:val="100000000000" w:firstRow="1" w:lastRow="0" w:firstColumn="0" w:lastColumn="0" w:oddVBand="0" w:evenVBand="0" w:oddHBand="0" w:evenHBand="0" w:firstRowFirstColumn="0" w:firstRowLastColumn="0" w:lastRowFirstColumn="0" w:lastRowLastColumn="0"/>
          <w:trHeight w:val="320"/>
        </w:trPr>
        <w:tc>
          <w:tcPr>
            <w:tcW w:w="1980" w:type="dxa"/>
            <w:vMerge w:val="restart"/>
            <w:tcBorders>
              <w:top w:val="single" w:color="auto" w:sz="6" w:space="0"/>
              <w:bottom w:val="nil"/>
            </w:tcBorders>
          </w:tcPr>
          <w:p w:rsidRPr="006E380F" w:rsidR="00DE513E" w:rsidP="00DE513E" w:rsidRDefault="00DE513E" w14:paraId="0DC06049" w14:textId="77777777">
            <w:pPr>
              <w:pStyle w:val="table-text"/>
            </w:pPr>
            <w:r w:rsidRPr="006E380F">
              <w:t>Home Heating Fuel</w:t>
            </w:r>
          </w:p>
        </w:tc>
        <w:tc>
          <w:tcPr>
            <w:tcW w:w="5760" w:type="dxa"/>
            <w:tcBorders>
              <w:top w:val="single" w:color="auto" w:sz="6" w:space="0"/>
              <w:bottom w:val="nil"/>
            </w:tcBorders>
          </w:tcPr>
          <w:p w:rsidRPr="006E380F" w:rsidR="00DE513E" w:rsidP="00DE513E" w:rsidRDefault="00DE513E" w14:paraId="702062CE" w14:textId="18982FD3">
            <w:pPr>
              <w:pStyle w:val="table-bulletLM"/>
            </w:pPr>
            <w:r w:rsidRPr="006E380F">
              <w:t>Natural gas most</w:t>
            </w:r>
          </w:p>
        </w:tc>
        <w:tc>
          <w:tcPr>
            <w:tcW w:w="810" w:type="dxa"/>
            <w:tcBorders>
              <w:top w:val="single" w:color="auto" w:sz="6" w:space="0"/>
              <w:bottom w:val="nil"/>
            </w:tcBorders>
          </w:tcPr>
          <w:p w:rsidRPr="006E380F" w:rsidR="00DE513E" w:rsidP="00825C7E" w:rsidRDefault="00024867" w14:paraId="6D3A4900" w14:textId="4733CABE">
            <w:pPr>
              <w:pStyle w:val="table-text"/>
              <w:jc w:val="center"/>
            </w:pPr>
            <w:r>
              <w:t>8</w:t>
            </w:r>
          </w:p>
        </w:tc>
        <w:tc>
          <w:tcPr>
            <w:tcW w:w="810" w:type="dxa"/>
            <w:tcBorders>
              <w:top w:val="single" w:color="auto" w:sz="6" w:space="0"/>
              <w:bottom w:val="nil"/>
            </w:tcBorders>
          </w:tcPr>
          <w:p w:rsidRPr="006E380F" w:rsidR="00DE513E" w:rsidP="00825C7E" w:rsidRDefault="00DE513E" w14:paraId="2FCBF95B" w14:textId="7B2F9AE4">
            <w:pPr>
              <w:pStyle w:val="table-text"/>
              <w:jc w:val="center"/>
            </w:pPr>
            <w:r w:rsidRPr="006E380F">
              <w:t>4</w:t>
            </w:r>
          </w:p>
        </w:tc>
      </w:tr>
      <w:tr w:rsidRPr="006E380F" w:rsidR="006E380F" w:rsidTr="095A4CC0" w14:paraId="02282D9F" w14:textId="77777777">
        <w:trPr>
          <w:trHeight w:val="320"/>
        </w:trPr>
        <w:tc>
          <w:tcPr>
            <w:tcW w:w="1980" w:type="dxa"/>
            <w:vMerge/>
          </w:tcPr>
          <w:p w:rsidRPr="006E380F" w:rsidR="00DE513E" w:rsidP="00DE513E" w:rsidRDefault="00DE513E" w14:paraId="0EBAA91A" w14:textId="77777777">
            <w:pPr>
              <w:pStyle w:val="table-text"/>
            </w:pPr>
          </w:p>
        </w:tc>
        <w:tc>
          <w:tcPr>
            <w:tcW w:w="5760" w:type="dxa"/>
            <w:tcBorders>
              <w:top w:val="nil"/>
            </w:tcBorders>
          </w:tcPr>
          <w:p w:rsidRPr="006E380F" w:rsidR="00DE513E" w:rsidP="00DE513E" w:rsidRDefault="00DE513E" w14:paraId="29F60E55" w14:textId="4A17CFB9">
            <w:pPr>
              <w:pStyle w:val="table-bulletLM"/>
            </w:pPr>
            <w:r w:rsidRPr="006E380F">
              <w:t>Butane/propane most</w:t>
            </w:r>
          </w:p>
        </w:tc>
        <w:tc>
          <w:tcPr>
            <w:tcW w:w="810" w:type="dxa"/>
            <w:tcBorders>
              <w:top w:val="nil"/>
            </w:tcBorders>
          </w:tcPr>
          <w:p w:rsidRPr="006E380F" w:rsidR="00DE513E" w:rsidP="00825C7E" w:rsidRDefault="0049083A" w14:paraId="5F909C15" w14:textId="28F5B4B7">
            <w:pPr>
              <w:pStyle w:val="table-text"/>
              <w:jc w:val="center"/>
            </w:pPr>
            <w:r>
              <w:t>8</w:t>
            </w:r>
          </w:p>
        </w:tc>
        <w:tc>
          <w:tcPr>
            <w:tcW w:w="810" w:type="dxa"/>
            <w:tcBorders>
              <w:top w:val="nil"/>
            </w:tcBorders>
          </w:tcPr>
          <w:p w:rsidRPr="006E380F" w:rsidR="00DE513E" w:rsidP="00825C7E" w:rsidRDefault="00DE513E" w14:paraId="49C0BD3A" w14:textId="05175BE3">
            <w:pPr>
              <w:pStyle w:val="table-text"/>
              <w:jc w:val="center"/>
            </w:pPr>
            <w:r w:rsidRPr="006E380F">
              <w:t>4</w:t>
            </w:r>
          </w:p>
        </w:tc>
      </w:tr>
      <w:tr w:rsidRPr="006E380F" w:rsidR="006E380F" w:rsidTr="095A4CC0" w14:paraId="50F42801" w14:textId="77777777">
        <w:trPr>
          <w:trHeight w:val="320"/>
        </w:trPr>
        <w:tc>
          <w:tcPr>
            <w:tcW w:w="1980" w:type="dxa"/>
            <w:vMerge/>
          </w:tcPr>
          <w:p w:rsidRPr="006E380F" w:rsidR="00DE513E" w:rsidP="00DE513E" w:rsidRDefault="00DE513E" w14:paraId="5A6ACE2E" w14:textId="77777777">
            <w:pPr>
              <w:pStyle w:val="table-text"/>
            </w:pPr>
          </w:p>
        </w:tc>
        <w:tc>
          <w:tcPr>
            <w:tcW w:w="5760" w:type="dxa"/>
            <w:tcBorders>
              <w:bottom w:val="single" w:color="auto" w:sz="6" w:space="0"/>
            </w:tcBorders>
          </w:tcPr>
          <w:p w:rsidRPr="006E380F" w:rsidR="00DE513E" w:rsidP="00DE513E" w:rsidRDefault="00DE513E" w14:paraId="4E749500" w14:textId="0E88C719">
            <w:pPr>
              <w:pStyle w:val="table-bulletLM"/>
            </w:pPr>
            <w:r w:rsidRPr="006E380F">
              <w:t>Other fuel most</w:t>
            </w:r>
          </w:p>
        </w:tc>
        <w:tc>
          <w:tcPr>
            <w:tcW w:w="810" w:type="dxa"/>
            <w:tcBorders>
              <w:bottom w:val="single" w:color="auto" w:sz="6" w:space="0"/>
            </w:tcBorders>
          </w:tcPr>
          <w:p w:rsidRPr="006E380F" w:rsidR="00DE513E" w:rsidP="00825C7E" w:rsidRDefault="00512D51" w14:paraId="69850D1F" w14:textId="75229436">
            <w:pPr>
              <w:pStyle w:val="table-text"/>
              <w:jc w:val="center"/>
            </w:pPr>
            <w:r>
              <w:t>4</w:t>
            </w:r>
          </w:p>
        </w:tc>
        <w:tc>
          <w:tcPr>
            <w:tcW w:w="810" w:type="dxa"/>
            <w:tcBorders>
              <w:bottom w:val="single" w:color="auto" w:sz="6" w:space="0"/>
            </w:tcBorders>
          </w:tcPr>
          <w:p w:rsidRPr="006E380F" w:rsidR="00DE513E" w:rsidP="00825C7E" w:rsidRDefault="00DE513E" w14:paraId="30553C39" w14:textId="41754F67">
            <w:pPr>
              <w:pStyle w:val="table-text"/>
              <w:jc w:val="center"/>
            </w:pPr>
            <w:r w:rsidRPr="006E380F">
              <w:t>4</w:t>
            </w:r>
          </w:p>
        </w:tc>
      </w:tr>
      <w:tr w:rsidRPr="006E380F" w:rsidR="006E380F" w:rsidTr="095A4CC0" w14:paraId="171CE30A" w14:textId="77777777">
        <w:trPr>
          <w:trHeight w:val="330"/>
        </w:trPr>
        <w:tc>
          <w:tcPr>
            <w:tcW w:w="1980" w:type="dxa"/>
            <w:vMerge w:val="restart"/>
            <w:tcBorders>
              <w:top w:val="single" w:color="auto" w:sz="6" w:space="0"/>
              <w:bottom w:val="nil"/>
            </w:tcBorders>
          </w:tcPr>
          <w:p w:rsidRPr="006E380F" w:rsidR="00DE513E" w:rsidP="00DE513E" w:rsidRDefault="00DE513E" w14:paraId="4340E39F" w14:textId="77777777">
            <w:pPr>
              <w:pStyle w:val="table-text"/>
            </w:pPr>
            <w:r w:rsidRPr="006E380F">
              <w:t>Solar Power</w:t>
            </w:r>
          </w:p>
        </w:tc>
        <w:tc>
          <w:tcPr>
            <w:tcW w:w="5760" w:type="dxa"/>
            <w:tcBorders>
              <w:top w:val="single" w:color="auto" w:sz="6" w:space="0"/>
              <w:bottom w:val="nil"/>
            </w:tcBorders>
          </w:tcPr>
          <w:p w:rsidRPr="006E380F" w:rsidR="00DE513E" w:rsidP="00DE513E" w:rsidRDefault="00DE513E" w14:paraId="79EAADEB" w14:textId="70C17D8A">
            <w:pPr>
              <w:pStyle w:val="table-bulletLM"/>
            </w:pPr>
            <w:r w:rsidRPr="006E380F">
              <w:t>Solar panels</w:t>
            </w:r>
          </w:p>
        </w:tc>
        <w:tc>
          <w:tcPr>
            <w:tcW w:w="810" w:type="dxa"/>
            <w:tcBorders>
              <w:top w:val="single" w:color="auto" w:sz="6" w:space="0"/>
              <w:bottom w:val="nil"/>
            </w:tcBorders>
          </w:tcPr>
          <w:p w:rsidRPr="006E380F" w:rsidR="00DE513E" w:rsidP="00825C7E" w:rsidRDefault="007C1F33" w14:paraId="30F412C6" w14:textId="4A9CE39D">
            <w:pPr>
              <w:pStyle w:val="table-text"/>
              <w:jc w:val="center"/>
            </w:pPr>
            <w:r>
              <w:t>8</w:t>
            </w:r>
          </w:p>
        </w:tc>
        <w:tc>
          <w:tcPr>
            <w:tcW w:w="810" w:type="dxa"/>
            <w:tcBorders>
              <w:top w:val="single" w:color="auto" w:sz="6" w:space="0"/>
              <w:bottom w:val="nil"/>
            </w:tcBorders>
          </w:tcPr>
          <w:p w:rsidRPr="006E380F" w:rsidR="00DE513E" w:rsidP="00825C7E" w:rsidRDefault="00DE513E" w14:paraId="5888E743" w14:textId="316E8523">
            <w:pPr>
              <w:pStyle w:val="table-text"/>
              <w:jc w:val="center"/>
            </w:pPr>
            <w:r w:rsidRPr="006E380F">
              <w:t>4</w:t>
            </w:r>
          </w:p>
        </w:tc>
      </w:tr>
      <w:tr w:rsidRPr="006E380F" w:rsidR="006E380F" w:rsidTr="095A4CC0" w14:paraId="1F9BE287" w14:textId="77777777">
        <w:trPr>
          <w:trHeight w:val="330"/>
        </w:trPr>
        <w:tc>
          <w:tcPr>
            <w:tcW w:w="1980" w:type="dxa"/>
            <w:vMerge/>
          </w:tcPr>
          <w:p w:rsidRPr="006E380F" w:rsidR="00DE513E" w:rsidP="00DE513E" w:rsidRDefault="00DE513E" w14:paraId="103CE03D" w14:textId="77777777">
            <w:pPr>
              <w:pStyle w:val="table-text"/>
            </w:pPr>
          </w:p>
        </w:tc>
        <w:tc>
          <w:tcPr>
            <w:tcW w:w="5760" w:type="dxa"/>
            <w:tcBorders>
              <w:top w:val="nil"/>
              <w:bottom w:val="single" w:color="auto" w:sz="6" w:space="0"/>
            </w:tcBorders>
          </w:tcPr>
          <w:p w:rsidRPr="006E380F" w:rsidR="00DE513E" w:rsidP="00DE513E" w:rsidRDefault="00DE513E" w14:paraId="0A7340C8" w14:textId="49FA055A">
            <w:pPr>
              <w:pStyle w:val="table-bulletLM"/>
            </w:pPr>
            <w:r w:rsidRPr="006E380F">
              <w:t>Without solar panels</w:t>
            </w:r>
          </w:p>
        </w:tc>
        <w:tc>
          <w:tcPr>
            <w:tcW w:w="810" w:type="dxa"/>
            <w:tcBorders>
              <w:top w:val="nil"/>
              <w:bottom w:val="single" w:color="auto" w:sz="6" w:space="0"/>
            </w:tcBorders>
          </w:tcPr>
          <w:p w:rsidRPr="006E380F" w:rsidR="00DE513E" w:rsidP="00825C7E" w:rsidRDefault="007D76B2" w14:paraId="0288EA1D" w14:textId="7FD4CB95">
            <w:pPr>
              <w:pStyle w:val="table-text"/>
              <w:jc w:val="center"/>
            </w:pPr>
            <w:r>
              <w:t>4</w:t>
            </w:r>
          </w:p>
        </w:tc>
        <w:tc>
          <w:tcPr>
            <w:tcW w:w="810" w:type="dxa"/>
            <w:tcBorders>
              <w:top w:val="nil"/>
              <w:bottom w:val="single" w:color="auto" w:sz="6" w:space="0"/>
            </w:tcBorders>
          </w:tcPr>
          <w:p w:rsidRPr="006E380F" w:rsidR="00DE513E" w:rsidP="00825C7E" w:rsidRDefault="00DE513E" w14:paraId="598A0984" w14:textId="17A1166B">
            <w:pPr>
              <w:pStyle w:val="table-text"/>
              <w:jc w:val="center"/>
            </w:pPr>
            <w:r w:rsidRPr="006E380F">
              <w:t>4</w:t>
            </w:r>
          </w:p>
        </w:tc>
      </w:tr>
      <w:tr w:rsidRPr="006E380F" w:rsidR="006E380F" w:rsidTr="095A4CC0" w14:paraId="171FC0C8" w14:textId="77777777">
        <w:trPr>
          <w:trHeight w:val="330"/>
        </w:trPr>
        <w:tc>
          <w:tcPr>
            <w:tcW w:w="1980" w:type="dxa"/>
            <w:vMerge w:val="restart"/>
            <w:tcBorders>
              <w:top w:val="single" w:color="auto" w:sz="6" w:space="0"/>
              <w:bottom w:val="nil"/>
            </w:tcBorders>
          </w:tcPr>
          <w:p w:rsidRPr="006E380F" w:rsidR="00DE513E" w:rsidP="00DE513E" w:rsidRDefault="00DE513E" w14:paraId="4A3EA71C" w14:textId="77777777">
            <w:pPr>
              <w:pStyle w:val="table-text"/>
            </w:pPr>
            <w:r w:rsidRPr="006E380F">
              <w:t>SNAP</w:t>
            </w:r>
          </w:p>
        </w:tc>
        <w:tc>
          <w:tcPr>
            <w:tcW w:w="5760" w:type="dxa"/>
            <w:tcBorders>
              <w:top w:val="single" w:color="auto" w:sz="6" w:space="0"/>
              <w:bottom w:val="nil"/>
            </w:tcBorders>
          </w:tcPr>
          <w:p w:rsidRPr="006E380F" w:rsidR="00DE513E" w:rsidP="00DE513E" w:rsidRDefault="00DE513E" w14:paraId="20823D3C" w14:textId="6C95FD5D">
            <w:pPr>
              <w:pStyle w:val="table-bulletLM"/>
            </w:pPr>
            <w:r w:rsidRPr="006E380F">
              <w:t>Prior year SNAP benefits</w:t>
            </w:r>
          </w:p>
        </w:tc>
        <w:tc>
          <w:tcPr>
            <w:tcW w:w="810" w:type="dxa"/>
            <w:tcBorders>
              <w:top w:val="single" w:color="auto" w:sz="6" w:space="0"/>
              <w:bottom w:val="nil"/>
            </w:tcBorders>
          </w:tcPr>
          <w:p w:rsidRPr="006E380F" w:rsidR="00DE513E" w:rsidP="00825C7E" w:rsidRDefault="007D76B2" w14:paraId="5C4CCCCC" w14:textId="21931342">
            <w:pPr>
              <w:pStyle w:val="table-text"/>
              <w:jc w:val="center"/>
            </w:pPr>
            <w:r>
              <w:t>8</w:t>
            </w:r>
          </w:p>
        </w:tc>
        <w:tc>
          <w:tcPr>
            <w:tcW w:w="810" w:type="dxa"/>
            <w:tcBorders>
              <w:top w:val="single" w:color="auto" w:sz="6" w:space="0"/>
              <w:bottom w:val="nil"/>
            </w:tcBorders>
          </w:tcPr>
          <w:p w:rsidRPr="006E380F" w:rsidR="00DE513E" w:rsidP="00825C7E" w:rsidRDefault="00DE513E" w14:paraId="4B765ECD" w14:textId="78B76F11">
            <w:pPr>
              <w:pStyle w:val="table-text"/>
              <w:jc w:val="center"/>
            </w:pPr>
            <w:r w:rsidRPr="006E380F">
              <w:t>4</w:t>
            </w:r>
          </w:p>
        </w:tc>
      </w:tr>
      <w:tr w:rsidRPr="006E380F" w:rsidR="006E380F" w:rsidTr="095A4CC0" w14:paraId="508C03FC" w14:textId="77777777">
        <w:trPr>
          <w:trHeight w:val="330"/>
        </w:trPr>
        <w:tc>
          <w:tcPr>
            <w:tcW w:w="1980" w:type="dxa"/>
            <w:vMerge/>
          </w:tcPr>
          <w:p w:rsidRPr="006E380F" w:rsidR="00DE513E" w:rsidP="00DE513E" w:rsidRDefault="00DE513E" w14:paraId="2D73ACF6" w14:textId="77777777">
            <w:pPr>
              <w:pStyle w:val="table-text"/>
            </w:pPr>
          </w:p>
        </w:tc>
        <w:tc>
          <w:tcPr>
            <w:tcW w:w="5760" w:type="dxa"/>
            <w:tcBorders>
              <w:top w:val="nil"/>
              <w:bottom w:val="single" w:color="auto" w:sz="6" w:space="0"/>
            </w:tcBorders>
          </w:tcPr>
          <w:p w:rsidRPr="006E380F" w:rsidR="00DE513E" w:rsidP="00DE513E" w:rsidRDefault="00DE513E" w14:paraId="49BF2199" w14:textId="5125DA30">
            <w:pPr>
              <w:pStyle w:val="table-bulletLM"/>
            </w:pPr>
            <w:r w:rsidRPr="006E380F">
              <w:t>No prior year SNAP benefits</w:t>
            </w:r>
          </w:p>
        </w:tc>
        <w:tc>
          <w:tcPr>
            <w:tcW w:w="810" w:type="dxa"/>
            <w:tcBorders>
              <w:top w:val="nil"/>
              <w:bottom w:val="single" w:color="auto" w:sz="6" w:space="0"/>
            </w:tcBorders>
          </w:tcPr>
          <w:p w:rsidRPr="006E380F" w:rsidR="00DE513E" w:rsidP="00825C7E" w:rsidRDefault="007D76B2" w14:paraId="4478C851" w14:textId="225695D5">
            <w:pPr>
              <w:pStyle w:val="table-text"/>
              <w:jc w:val="center"/>
            </w:pPr>
            <w:r>
              <w:t>4</w:t>
            </w:r>
          </w:p>
        </w:tc>
        <w:tc>
          <w:tcPr>
            <w:tcW w:w="810" w:type="dxa"/>
            <w:tcBorders>
              <w:top w:val="nil"/>
              <w:bottom w:val="single" w:color="auto" w:sz="6" w:space="0"/>
            </w:tcBorders>
          </w:tcPr>
          <w:p w:rsidRPr="006E380F" w:rsidR="00DE513E" w:rsidP="00825C7E" w:rsidRDefault="00DE513E" w14:paraId="68A9AE2E" w14:textId="3D73B29C">
            <w:pPr>
              <w:pStyle w:val="table-text"/>
              <w:jc w:val="center"/>
            </w:pPr>
            <w:r w:rsidRPr="006E380F">
              <w:t>4</w:t>
            </w:r>
          </w:p>
        </w:tc>
      </w:tr>
      <w:tr w:rsidRPr="006E380F" w:rsidR="006E380F" w:rsidTr="095A4CC0" w14:paraId="636108B4" w14:textId="77777777">
        <w:trPr>
          <w:trHeight w:val="246"/>
        </w:trPr>
        <w:tc>
          <w:tcPr>
            <w:tcW w:w="7740" w:type="dxa"/>
            <w:gridSpan w:val="2"/>
            <w:tcBorders>
              <w:top w:val="single" w:color="auto" w:sz="6" w:space="0"/>
              <w:bottom w:val="single" w:color="auto" w:sz="6" w:space="0"/>
            </w:tcBorders>
            <w:shd w:val="clear" w:color="auto" w:fill="D5E3FB"/>
          </w:tcPr>
          <w:p w:rsidRPr="006E380F" w:rsidR="00DE513E" w:rsidP="00DE513E" w:rsidRDefault="00DE513E" w14:paraId="3833781F" w14:textId="77777777">
            <w:pPr>
              <w:pStyle w:val="table-text"/>
              <w:rPr>
                <w:b/>
              </w:rPr>
            </w:pPr>
            <w:r w:rsidRPr="006E380F">
              <w:rPr>
                <w:b/>
              </w:rPr>
              <w:t>Estimated Group 1 Unique Participants</w:t>
            </w:r>
          </w:p>
        </w:tc>
        <w:tc>
          <w:tcPr>
            <w:tcW w:w="810" w:type="dxa"/>
            <w:tcBorders>
              <w:top w:val="single" w:color="auto" w:sz="6" w:space="0"/>
              <w:bottom w:val="single" w:color="auto" w:sz="6" w:space="0"/>
            </w:tcBorders>
            <w:shd w:val="clear" w:color="auto" w:fill="D5E3FB"/>
          </w:tcPr>
          <w:p w:rsidRPr="006E380F" w:rsidR="00DE513E" w:rsidP="00825C7E" w:rsidRDefault="005A0326" w14:paraId="29941155" w14:textId="77008752">
            <w:pPr>
              <w:pStyle w:val="table-text"/>
              <w:jc w:val="center"/>
              <w:rPr>
                <w:b/>
              </w:rPr>
            </w:pPr>
            <w:r>
              <w:rPr>
                <w:b/>
              </w:rPr>
              <w:t>84</w:t>
            </w:r>
          </w:p>
        </w:tc>
        <w:tc>
          <w:tcPr>
            <w:tcW w:w="810" w:type="dxa"/>
            <w:tcBorders>
              <w:top w:val="single" w:color="auto" w:sz="6" w:space="0"/>
              <w:bottom w:val="single" w:color="auto" w:sz="6" w:space="0"/>
            </w:tcBorders>
            <w:shd w:val="clear" w:color="auto" w:fill="D5E3FB"/>
          </w:tcPr>
          <w:p w:rsidRPr="006E380F" w:rsidR="00DE513E" w:rsidP="00825C7E" w:rsidRDefault="00AA236C" w14:paraId="3069BC14" w14:textId="6A544D6C">
            <w:pPr>
              <w:pStyle w:val="table-text"/>
              <w:jc w:val="center"/>
              <w:rPr>
                <w:b/>
              </w:rPr>
            </w:pPr>
            <w:r>
              <w:rPr>
                <w:b/>
              </w:rPr>
              <w:t>54</w:t>
            </w:r>
          </w:p>
        </w:tc>
      </w:tr>
      <w:tr w:rsidRPr="006E380F" w:rsidR="006E380F" w:rsidTr="095A4CC0" w14:paraId="12B73DE2" w14:textId="77777777">
        <w:trPr>
          <w:trHeight w:val="320"/>
        </w:trPr>
        <w:tc>
          <w:tcPr>
            <w:tcW w:w="1980" w:type="dxa"/>
            <w:vMerge w:val="restart"/>
            <w:tcBorders>
              <w:top w:val="single" w:color="auto" w:sz="6" w:space="0"/>
              <w:bottom w:val="nil"/>
            </w:tcBorders>
          </w:tcPr>
          <w:p w:rsidRPr="006E380F" w:rsidR="00DE513E" w:rsidP="00DE513E" w:rsidRDefault="00DE513E" w14:paraId="1C97DF7F" w14:textId="77777777">
            <w:pPr>
              <w:pStyle w:val="table-text"/>
            </w:pPr>
            <w:r w:rsidRPr="006E380F">
              <w:t>Educational attainment</w:t>
            </w:r>
          </w:p>
        </w:tc>
        <w:tc>
          <w:tcPr>
            <w:tcW w:w="5760" w:type="dxa"/>
            <w:tcBorders>
              <w:top w:val="single" w:color="auto" w:sz="6" w:space="0"/>
              <w:bottom w:val="nil"/>
            </w:tcBorders>
          </w:tcPr>
          <w:p w:rsidRPr="006E380F" w:rsidR="00DE513E" w:rsidP="00DE513E" w:rsidRDefault="00DE513E" w14:paraId="41529DE4" w14:textId="3F0F0AC0">
            <w:pPr>
              <w:pStyle w:val="table-bulletLM"/>
            </w:pPr>
            <w:r w:rsidRPr="006E380F">
              <w:t>Parents of homeschooled children</w:t>
            </w:r>
          </w:p>
        </w:tc>
        <w:tc>
          <w:tcPr>
            <w:tcW w:w="810" w:type="dxa"/>
            <w:tcBorders>
              <w:top w:val="single" w:color="auto" w:sz="6" w:space="0"/>
              <w:bottom w:val="nil"/>
            </w:tcBorders>
          </w:tcPr>
          <w:p w:rsidRPr="006E380F" w:rsidR="00DE513E" w:rsidP="00825C7E" w:rsidRDefault="0047062B" w14:paraId="3BA68BC4" w14:textId="6EBED176">
            <w:pPr>
              <w:pStyle w:val="table-text"/>
              <w:jc w:val="center"/>
            </w:pPr>
            <w:r>
              <w:t>4</w:t>
            </w:r>
          </w:p>
        </w:tc>
        <w:tc>
          <w:tcPr>
            <w:tcW w:w="810" w:type="dxa"/>
            <w:tcBorders>
              <w:top w:val="single" w:color="auto" w:sz="6" w:space="0"/>
              <w:bottom w:val="nil"/>
            </w:tcBorders>
          </w:tcPr>
          <w:p w:rsidRPr="006E380F" w:rsidR="00DE513E" w:rsidP="00825C7E" w:rsidRDefault="00DE513E" w14:paraId="21B75EA9" w14:textId="0911FDF1">
            <w:pPr>
              <w:pStyle w:val="table-text"/>
              <w:jc w:val="center"/>
            </w:pPr>
            <w:r w:rsidRPr="006E380F">
              <w:t>4</w:t>
            </w:r>
          </w:p>
        </w:tc>
      </w:tr>
      <w:tr w:rsidRPr="006E380F" w:rsidR="006E380F" w:rsidTr="095A4CC0" w14:paraId="39C151B3" w14:textId="77777777">
        <w:trPr>
          <w:trHeight w:val="320"/>
        </w:trPr>
        <w:tc>
          <w:tcPr>
            <w:tcW w:w="1980" w:type="dxa"/>
            <w:vMerge/>
          </w:tcPr>
          <w:p w:rsidRPr="006E380F" w:rsidR="00DE513E" w:rsidP="00DE513E" w:rsidRDefault="00DE513E" w14:paraId="0ECA2282" w14:textId="77777777">
            <w:pPr>
              <w:pStyle w:val="table-text"/>
            </w:pPr>
          </w:p>
        </w:tc>
        <w:tc>
          <w:tcPr>
            <w:tcW w:w="5760" w:type="dxa"/>
            <w:tcBorders>
              <w:top w:val="nil"/>
            </w:tcBorders>
          </w:tcPr>
          <w:p w:rsidRPr="006E380F" w:rsidR="00DE513E" w:rsidP="00DE513E" w:rsidRDefault="00DE513E" w14:paraId="7B9A80C2" w14:textId="2A49B053">
            <w:pPr>
              <w:pStyle w:val="table-bulletLM"/>
            </w:pPr>
            <w:r w:rsidRPr="006E380F">
              <w:t>Age 25+ with less than high school diploma or GED</w:t>
            </w:r>
          </w:p>
        </w:tc>
        <w:tc>
          <w:tcPr>
            <w:tcW w:w="810" w:type="dxa"/>
            <w:tcBorders>
              <w:top w:val="nil"/>
            </w:tcBorders>
          </w:tcPr>
          <w:p w:rsidRPr="006E380F" w:rsidR="00DE513E" w:rsidP="00825C7E" w:rsidRDefault="0047062B" w14:paraId="714A80C5" w14:textId="297687D7">
            <w:pPr>
              <w:pStyle w:val="table-text"/>
              <w:jc w:val="center"/>
            </w:pPr>
            <w:r>
              <w:t>8</w:t>
            </w:r>
          </w:p>
        </w:tc>
        <w:tc>
          <w:tcPr>
            <w:tcW w:w="810" w:type="dxa"/>
            <w:tcBorders>
              <w:top w:val="nil"/>
            </w:tcBorders>
          </w:tcPr>
          <w:p w:rsidRPr="006E380F" w:rsidR="00DE513E" w:rsidP="00825C7E" w:rsidRDefault="00DE513E" w14:paraId="523AEDCA" w14:textId="13E0FE1E">
            <w:pPr>
              <w:pStyle w:val="table-text"/>
              <w:jc w:val="center"/>
            </w:pPr>
            <w:r w:rsidRPr="006E380F">
              <w:t>4</w:t>
            </w:r>
          </w:p>
        </w:tc>
      </w:tr>
      <w:tr w:rsidRPr="006E380F" w:rsidR="006E380F" w:rsidTr="095A4CC0" w14:paraId="1215B9F8" w14:textId="77777777">
        <w:trPr>
          <w:trHeight w:val="320"/>
        </w:trPr>
        <w:tc>
          <w:tcPr>
            <w:tcW w:w="1980" w:type="dxa"/>
            <w:vMerge/>
          </w:tcPr>
          <w:p w:rsidRPr="006E380F" w:rsidR="00DE513E" w:rsidP="00DE513E" w:rsidRDefault="00DE513E" w14:paraId="48680868" w14:textId="77777777">
            <w:pPr>
              <w:pStyle w:val="table-text"/>
            </w:pPr>
          </w:p>
        </w:tc>
        <w:tc>
          <w:tcPr>
            <w:tcW w:w="5760" w:type="dxa"/>
            <w:tcBorders>
              <w:bottom w:val="single" w:color="auto" w:sz="6" w:space="0"/>
            </w:tcBorders>
          </w:tcPr>
          <w:p w:rsidRPr="006E380F" w:rsidR="00DE513E" w:rsidP="00DE513E" w:rsidRDefault="00DE513E" w14:paraId="5A176974" w14:textId="67FE3352">
            <w:pPr>
              <w:pStyle w:val="table-bulletLM"/>
            </w:pPr>
            <w:r w:rsidRPr="006E380F">
              <w:t>Parents of children age 3 to 5</w:t>
            </w:r>
          </w:p>
        </w:tc>
        <w:tc>
          <w:tcPr>
            <w:tcW w:w="810" w:type="dxa"/>
            <w:tcBorders>
              <w:bottom w:val="single" w:color="auto" w:sz="6" w:space="0"/>
            </w:tcBorders>
          </w:tcPr>
          <w:p w:rsidRPr="006E380F" w:rsidR="00DE513E" w:rsidP="00825C7E" w:rsidRDefault="0047062B" w14:paraId="4F3561A7" w14:textId="43461334">
            <w:pPr>
              <w:pStyle w:val="table-text"/>
              <w:jc w:val="center"/>
            </w:pPr>
            <w:r>
              <w:t>8</w:t>
            </w:r>
          </w:p>
        </w:tc>
        <w:tc>
          <w:tcPr>
            <w:tcW w:w="810" w:type="dxa"/>
            <w:tcBorders>
              <w:bottom w:val="single" w:color="auto" w:sz="6" w:space="0"/>
            </w:tcBorders>
          </w:tcPr>
          <w:p w:rsidRPr="006E380F" w:rsidR="00DE513E" w:rsidP="00825C7E" w:rsidRDefault="00DE513E" w14:paraId="4DF02DB1" w14:textId="368D501C">
            <w:pPr>
              <w:pStyle w:val="table-text"/>
              <w:jc w:val="center"/>
            </w:pPr>
            <w:r w:rsidRPr="006E380F">
              <w:t>4</w:t>
            </w:r>
          </w:p>
        </w:tc>
      </w:tr>
      <w:tr w:rsidRPr="006E380F" w:rsidR="006E380F" w:rsidTr="095A4CC0" w14:paraId="75868A98" w14:textId="77777777">
        <w:trPr>
          <w:trHeight w:val="315"/>
        </w:trPr>
        <w:tc>
          <w:tcPr>
            <w:tcW w:w="1980" w:type="dxa"/>
            <w:vMerge w:val="restart"/>
            <w:tcBorders>
              <w:top w:val="single" w:color="auto" w:sz="6" w:space="0"/>
              <w:bottom w:val="nil"/>
            </w:tcBorders>
          </w:tcPr>
          <w:p w:rsidRPr="006E380F" w:rsidR="00DE513E" w:rsidP="00DE513E" w:rsidRDefault="00DE513E" w14:paraId="1ACDBB54" w14:textId="77777777">
            <w:pPr>
              <w:pStyle w:val="table-text"/>
            </w:pPr>
            <w:r w:rsidRPr="006E380F">
              <w:t>Health Insurance Coverage</w:t>
            </w:r>
          </w:p>
        </w:tc>
        <w:tc>
          <w:tcPr>
            <w:tcW w:w="5760" w:type="dxa"/>
            <w:tcBorders>
              <w:top w:val="single" w:color="auto" w:sz="6" w:space="0"/>
              <w:bottom w:val="nil"/>
            </w:tcBorders>
          </w:tcPr>
          <w:p w:rsidRPr="006E380F" w:rsidR="00DE513E" w:rsidP="00DE513E" w:rsidRDefault="00DE513E" w14:paraId="07239738" w14:textId="4CF5A389">
            <w:pPr>
              <w:pStyle w:val="table-bulletLM"/>
            </w:pPr>
            <w:r w:rsidRPr="006E380F">
              <w:t>Age 65+</w:t>
            </w:r>
          </w:p>
        </w:tc>
        <w:tc>
          <w:tcPr>
            <w:tcW w:w="810" w:type="dxa"/>
            <w:tcBorders>
              <w:top w:val="single" w:color="auto" w:sz="6" w:space="0"/>
              <w:bottom w:val="nil"/>
            </w:tcBorders>
          </w:tcPr>
          <w:p w:rsidRPr="006E380F" w:rsidR="00DE513E" w:rsidP="00825C7E" w:rsidRDefault="00AD218A" w14:paraId="1F3B45B0" w14:textId="725B9265">
            <w:pPr>
              <w:pStyle w:val="table-text"/>
              <w:jc w:val="center"/>
            </w:pPr>
            <w:r>
              <w:t>8</w:t>
            </w:r>
          </w:p>
        </w:tc>
        <w:tc>
          <w:tcPr>
            <w:tcW w:w="810" w:type="dxa"/>
            <w:tcBorders>
              <w:top w:val="single" w:color="auto" w:sz="6" w:space="0"/>
              <w:bottom w:val="nil"/>
            </w:tcBorders>
          </w:tcPr>
          <w:p w:rsidRPr="006E380F" w:rsidR="00DE513E" w:rsidP="00825C7E" w:rsidRDefault="00DE513E" w14:paraId="1A421E06" w14:textId="081F35F5">
            <w:pPr>
              <w:pStyle w:val="table-text"/>
              <w:jc w:val="center"/>
            </w:pPr>
            <w:r w:rsidRPr="006E380F">
              <w:t>4</w:t>
            </w:r>
          </w:p>
        </w:tc>
      </w:tr>
      <w:tr w:rsidRPr="006E380F" w:rsidR="006E380F" w:rsidTr="095A4CC0" w14:paraId="7AAF5F62" w14:textId="77777777">
        <w:trPr>
          <w:trHeight w:val="315"/>
        </w:trPr>
        <w:tc>
          <w:tcPr>
            <w:tcW w:w="1980" w:type="dxa"/>
            <w:vMerge/>
          </w:tcPr>
          <w:p w:rsidRPr="006E380F" w:rsidR="00DE513E" w:rsidP="00DE513E" w:rsidRDefault="00DE513E" w14:paraId="1364EA7C" w14:textId="77777777">
            <w:pPr>
              <w:pStyle w:val="table-text"/>
            </w:pPr>
          </w:p>
        </w:tc>
        <w:tc>
          <w:tcPr>
            <w:tcW w:w="5760" w:type="dxa"/>
            <w:tcBorders>
              <w:top w:val="nil"/>
            </w:tcBorders>
          </w:tcPr>
          <w:p w:rsidRPr="006E380F" w:rsidR="00DE513E" w:rsidP="00DE513E" w:rsidRDefault="00DE513E" w14:paraId="2184444E" w14:textId="27C68C68">
            <w:pPr>
              <w:pStyle w:val="table-bulletLM"/>
            </w:pPr>
            <w:r w:rsidRPr="006E380F">
              <w:t>Enrolled in Medicaid</w:t>
            </w:r>
          </w:p>
        </w:tc>
        <w:tc>
          <w:tcPr>
            <w:tcW w:w="810" w:type="dxa"/>
            <w:tcBorders>
              <w:top w:val="nil"/>
            </w:tcBorders>
          </w:tcPr>
          <w:p w:rsidRPr="006E380F" w:rsidR="00DE513E" w:rsidP="00825C7E" w:rsidRDefault="00AD218A" w14:paraId="6A3D3315" w14:textId="3E0C2B19">
            <w:pPr>
              <w:pStyle w:val="table-text"/>
              <w:jc w:val="center"/>
            </w:pPr>
            <w:r>
              <w:t>8</w:t>
            </w:r>
          </w:p>
        </w:tc>
        <w:tc>
          <w:tcPr>
            <w:tcW w:w="810" w:type="dxa"/>
            <w:tcBorders>
              <w:top w:val="nil"/>
            </w:tcBorders>
          </w:tcPr>
          <w:p w:rsidRPr="006E380F" w:rsidR="00DE513E" w:rsidP="00825C7E" w:rsidRDefault="00DE513E" w14:paraId="48DDA929" w14:textId="09465C06">
            <w:pPr>
              <w:pStyle w:val="table-text"/>
              <w:jc w:val="center"/>
            </w:pPr>
            <w:r w:rsidRPr="006E380F">
              <w:t>4</w:t>
            </w:r>
          </w:p>
        </w:tc>
      </w:tr>
      <w:tr w:rsidRPr="006E380F" w:rsidR="006E380F" w:rsidTr="095A4CC0" w14:paraId="5D96317A" w14:textId="77777777">
        <w:trPr>
          <w:trHeight w:val="315"/>
        </w:trPr>
        <w:tc>
          <w:tcPr>
            <w:tcW w:w="1980" w:type="dxa"/>
            <w:vMerge/>
          </w:tcPr>
          <w:p w:rsidRPr="006E380F" w:rsidR="00DE513E" w:rsidP="00DE513E" w:rsidRDefault="00DE513E" w14:paraId="34EB3C78" w14:textId="77777777">
            <w:pPr>
              <w:pStyle w:val="table-text"/>
            </w:pPr>
          </w:p>
        </w:tc>
        <w:tc>
          <w:tcPr>
            <w:tcW w:w="5760" w:type="dxa"/>
          </w:tcPr>
          <w:p w:rsidRPr="006E380F" w:rsidR="00DE513E" w:rsidP="00DE513E" w:rsidRDefault="00DE513E" w14:paraId="3F7BA9D3" w14:textId="26E6E0D0">
            <w:pPr>
              <w:pStyle w:val="table-bulletLM"/>
            </w:pPr>
            <w:r w:rsidRPr="006E380F">
              <w:t>Enrolled in CHIP</w:t>
            </w:r>
          </w:p>
        </w:tc>
        <w:tc>
          <w:tcPr>
            <w:tcW w:w="810" w:type="dxa"/>
          </w:tcPr>
          <w:p w:rsidRPr="006E380F" w:rsidR="00DE513E" w:rsidP="00825C7E" w:rsidRDefault="00AD218A" w14:paraId="062EE284" w14:textId="73DE220A">
            <w:pPr>
              <w:pStyle w:val="table-text"/>
              <w:jc w:val="center"/>
            </w:pPr>
            <w:r>
              <w:t>8</w:t>
            </w:r>
          </w:p>
        </w:tc>
        <w:tc>
          <w:tcPr>
            <w:tcW w:w="810" w:type="dxa"/>
          </w:tcPr>
          <w:p w:rsidRPr="006E380F" w:rsidR="00DE513E" w:rsidP="00825C7E" w:rsidRDefault="00DE513E" w14:paraId="4FB493C8" w14:textId="4825869B">
            <w:pPr>
              <w:pStyle w:val="table-text"/>
              <w:jc w:val="center"/>
            </w:pPr>
            <w:r w:rsidRPr="006E380F">
              <w:t>4</w:t>
            </w:r>
          </w:p>
        </w:tc>
      </w:tr>
      <w:tr w:rsidRPr="006E380F" w:rsidR="006E380F" w:rsidTr="00034EFF" w14:paraId="643C93AA" w14:textId="77777777">
        <w:trPr>
          <w:trHeight w:val="315"/>
        </w:trPr>
        <w:tc>
          <w:tcPr>
            <w:tcW w:w="0" w:type="dxa"/>
            <w:vMerge/>
            <w:tcBorders>
              <w:bottom w:val="single" w:color="auto" w:sz="6" w:space="0"/>
            </w:tcBorders>
          </w:tcPr>
          <w:p w:rsidRPr="006E380F" w:rsidR="00DE513E" w:rsidP="00DE513E" w:rsidRDefault="00DE513E" w14:paraId="65F4FCA5" w14:textId="77777777">
            <w:pPr>
              <w:pStyle w:val="table-text"/>
            </w:pPr>
          </w:p>
        </w:tc>
        <w:tc>
          <w:tcPr>
            <w:tcW w:w="0" w:type="dxa"/>
            <w:tcBorders>
              <w:bottom w:val="single" w:color="auto" w:sz="6" w:space="0"/>
            </w:tcBorders>
          </w:tcPr>
          <w:p w:rsidRPr="006E380F" w:rsidR="00DE513E" w:rsidP="00DE513E" w:rsidRDefault="00DE513E" w14:paraId="028D324B" w14:textId="024B5F90">
            <w:pPr>
              <w:pStyle w:val="table-bulletLM"/>
            </w:pPr>
            <w:r w:rsidRPr="006E380F">
              <w:t>Enrolled in state or federal marketplace</w:t>
            </w:r>
          </w:p>
        </w:tc>
        <w:tc>
          <w:tcPr>
            <w:tcW w:w="0" w:type="dxa"/>
            <w:tcBorders>
              <w:bottom w:val="single" w:color="auto" w:sz="6" w:space="0"/>
            </w:tcBorders>
          </w:tcPr>
          <w:p w:rsidRPr="006E380F" w:rsidR="00DE513E" w:rsidP="00825C7E" w:rsidRDefault="00AD218A" w14:paraId="7DCF0D62" w14:textId="2BCCD02C">
            <w:pPr>
              <w:pStyle w:val="table-text"/>
              <w:jc w:val="center"/>
            </w:pPr>
            <w:r>
              <w:t>8</w:t>
            </w:r>
          </w:p>
        </w:tc>
        <w:tc>
          <w:tcPr>
            <w:tcW w:w="0" w:type="dxa"/>
            <w:tcBorders>
              <w:bottom w:val="single" w:color="auto" w:sz="6" w:space="0"/>
            </w:tcBorders>
          </w:tcPr>
          <w:p w:rsidRPr="006E380F" w:rsidR="00DE513E" w:rsidP="00825C7E" w:rsidRDefault="00DE513E" w14:paraId="0B4153E8" w14:textId="4DC8CE83">
            <w:pPr>
              <w:pStyle w:val="table-text"/>
              <w:jc w:val="center"/>
            </w:pPr>
            <w:r w:rsidRPr="006E380F">
              <w:t>4</w:t>
            </w:r>
          </w:p>
        </w:tc>
      </w:tr>
      <w:tr w:rsidRPr="006E380F" w:rsidR="006E380F" w:rsidTr="005731EE" w14:paraId="7064F9DC" w14:textId="77777777">
        <w:trPr>
          <w:trHeight w:val="266"/>
        </w:trPr>
        <w:tc>
          <w:tcPr>
            <w:tcW w:w="0" w:type="dxa"/>
            <w:tcBorders>
              <w:top w:val="single" w:color="auto" w:sz="6" w:space="0"/>
              <w:bottom w:val="nil"/>
            </w:tcBorders>
          </w:tcPr>
          <w:p w:rsidRPr="006E380F" w:rsidR="00DE513E" w:rsidP="00DE513E" w:rsidRDefault="00DE513E" w14:paraId="457FCED2" w14:textId="77777777">
            <w:pPr>
              <w:pStyle w:val="table-text"/>
            </w:pPr>
            <w:r w:rsidRPr="006E380F">
              <w:t>Disability</w:t>
            </w:r>
          </w:p>
        </w:tc>
        <w:tc>
          <w:tcPr>
            <w:tcW w:w="0" w:type="dxa"/>
            <w:tcBorders>
              <w:top w:val="single" w:color="auto" w:sz="6" w:space="0"/>
              <w:bottom w:val="nil"/>
            </w:tcBorders>
          </w:tcPr>
          <w:p w:rsidRPr="006E380F" w:rsidR="00DE513E" w:rsidP="00DE513E" w:rsidRDefault="00DE513E" w14:paraId="532E33D1" w14:textId="77777777">
            <w:pPr>
              <w:pStyle w:val="table-bulletLM"/>
            </w:pPr>
            <w:r w:rsidRPr="006E380F">
              <w:t>Parents of children with disabilities</w:t>
            </w:r>
          </w:p>
        </w:tc>
        <w:tc>
          <w:tcPr>
            <w:tcW w:w="0" w:type="dxa"/>
            <w:tcBorders>
              <w:top w:val="single" w:color="auto" w:sz="6" w:space="0"/>
              <w:bottom w:val="nil"/>
            </w:tcBorders>
          </w:tcPr>
          <w:p w:rsidRPr="006E380F" w:rsidR="00DE513E" w:rsidP="00825C7E" w:rsidRDefault="00AD218A" w14:paraId="51CB9634" w14:textId="6B5AE93F">
            <w:pPr>
              <w:pStyle w:val="table-text"/>
              <w:jc w:val="center"/>
            </w:pPr>
            <w:r>
              <w:t>8</w:t>
            </w:r>
          </w:p>
        </w:tc>
        <w:tc>
          <w:tcPr>
            <w:tcW w:w="0" w:type="dxa"/>
            <w:tcBorders>
              <w:top w:val="single" w:color="auto" w:sz="6" w:space="0"/>
              <w:bottom w:val="nil"/>
            </w:tcBorders>
          </w:tcPr>
          <w:p w:rsidRPr="006E380F" w:rsidR="00DE513E" w:rsidP="00825C7E" w:rsidRDefault="00DE513E" w14:paraId="7E21C3E4" w14:textId="7B956178">
            <w:pPr>
              <w:pStyle w:val="table-text"/>
              <w:jc w:val="center"/>
            </w:pPr>
            <w:r w:rsidRPr="006E380F">
              <w:t>4</w:t>
            </w:r>
          </w:p>
        </w:tc>
      </w:tr>
      <w:tr w:rsidRPr="006E380F" w:rsidR="00AA09BD" w:rsidTr="005731EE" w14:paraId="0E06B87B" w14:textId="77777777">
        <w:trPr>
          <w:trHeight w:val="266"/>
        </w:trPr>
        <w:tc>
          <w:tcPr>
            <w:tcW w:w="0" w:type="dxa"/>
            <w:tcBorders>
              <w:top w:val="nil"/>
              <w:bottom w:val="nil"/>
            </w:tcBorders>
          </w:tcPr>
          <w:p w:rsidRPr="006E380F" w:rsidR="00AA09BD" w:rsidP="00AA09BD" w:rsidRDefault="00AA09BD" w14:paraId="6E433C24" w14:textId="77777777">
            <w:pPr>
              <w:pStyle w:val="table-text"/>
            </w:pPr>
          </w:p>
        </w:tc>
        <w:tc>
          <w:tcPr>
            <w:tcW w:w="0" w:type="dxa"/>
            <w:tcBorders>
              <w:top w:val="nil"/>
              <w:bottom w:val="nil"/>
            </w:tcBorders>
          </w:tcPr>
          <w:p w:rsidRPr="006E380F" w:rsidR="00AA09BD" w:rsidP="00AA09BD" w:rsidRDefault="00AA09BD" w14:paraId="24672DC3" w14:textId="3A596FA1">
            <w:pPr>
              <w:pStyle w:val="table-bulletLM"/>
            </w:pPr>
            <w:r w:rsidRPr="006E380F">
              <w:t>Individuals with disabilities, esp. learning disabilities</w:t>
            </w:r>
          </w:p>
        </w:tc>
        <w:tc>
          <w:tcPr>
            <w:tcW w:w="0" w:type="dxa"/>
            <w:tcBorders>
              <w:top w:val="nil"/>
              <w:bottom w:val="nil"/>
            </w:tcBorders>
          </w:tcPr>
          <w:p w:rsidRPr="006E380F" w:rsidR="00AA09BD" w:rsidP="00AA09BD" w:rsidRDefault="00AD218A" w14:paraId="25534EE9" w14:textId="19B2F7BF">
            <w:pPr>
              <w:pStyle w:val="table-text"/>
              <w:jc w:val="center"/>
            </w:pPr>
            <w:r>
              <w:t>8</w:t>
            </w:r>
          </w:p>
        </w:tc>
        <w:tc>
          <w:tcPr>
            <w:tcW w:w="0" w:type="dxa"/>
            <w:tcBorders>
              <w:top w:val="nil"/>
              <w:bottom w:val="nil"/>
            </w:tcBorders>
          </w:tcPr>
          <w:p w:rsidRPr="006E380F" w:rsidR="00AA09BD" w:rsidP="00AA09BD" w:rsidRDefault="00AA09BD" w14:paraId="0806F58C" w14:textId="1D9E57E1">
            <w:pPr>
              <w:pStyle w:val="table-text"/>
              <w:jc w:val="center"/>
            </w:pPr>
            <w:r w:rsidRPr="006E380F">
              <w:t>4</w:t>
            </w:r>
          </w:p>
        </w:tc>
      </w:tr>
    </w:tbl>
    <w:p w:rsidRPr="00E855F5" w:rsidR="00701E99" w:rsidP="00E855F5" w:rsidRDefault="00701E99" w14:paraId="18BFC963" w14:textId="675A365E">
      <w:pPr>
        <w:pBdr>
          <w:bottom w:val="single" w:color="auto" w:sz="4" w:space="1"/>
        </w:pBdr>
        <w:rPr>
          <w:sz w:val="18"/>
        </w:rPr>
      </w:pPr>
    </w:p>
    <w:tbl>
      <w:tblPr>
        <w:tblStyle w:val="RTITable"/>
        <w:tblW w:w="9360" w:type="dxa"/>
        <w:tblLayout w:type="fixed"/>
        <w:tblLook w:val="04A0" w:firstRow="1" w:lastRow="0" w:firstColumn="1" w:lastColumn="0" w:noHBand="0" w:noVBand="1"/>
      </w:tblPr>
      <w:tblGrid>
        <w:gridCol w:w="1980"/>
        <w:gridCol w:w="5760"/>
        <w:gridCol w:w="810"/>
        <w:gridCol w:w="810"/>
      </w:tblGrid>
      <w:tr w:rsidRPr="00E855F5" w:rsidR="006E380F" w:rsidTr="00E855F5" w14:paraId="4ED283EF" w14:textId="77777777">
        <w:trPr>
          <w:cnfStyle w:val="100000000000" w:firstRow="1" w:lastRow="0" w:firstColumn="0" w:lastColumn="0" w:oddVBand="0" w:evenVBand="0" w:oddHBand="0" w:evenHBand="0" w:firstRowFirstColumn="0" w:firstRowLastColumn="0" w:lastRowFirstColumn="0" w:lastRowLastColumn="0"/>
          <w:trHeight w:val="234"/>
        </w:trPr>
        <w:tc>
          <w:tcPr>
            <w:tcW w:w="1980" w:type="dxa"/>
            <w:vMerge w:val="restart"/>
            <w:tcBorders>
              <w:top w:val="single" w:color="auto" w:sz="6" w:space="0"/>
            </w:tcBorders>
          </w:tcPr>
          <w:p w:rsidRPr="00E855F5" w:rsidR="00DE513E" w:rsidP="00DE513E" w:rsidRDefault="007A3A31" w14:paraId="58685751" w14:textId="6987D913">
            <w:pPr>
              <w:pStyle w:val="table-text"/>
            </w:pPr>
            <w:r w:rsidRPr="00E855F5">
              <w:t>Disability</w:t>
            </w:r>
          </w:p>
        </w:tc>
        <w:tc>
          <w:tcPr>
            <w:tcW w:w="5760" w:type="dxa"/>
            <w:tcBorders>
              <w:top w:val="single" w:color="auto" w:sz="6" w:space="0"/>
            </w:tcBorders>
          </w:tcPr>
          <w:p w:rsidRPr="00E855F5" w:rsidR="00DE513E" w:rsidP="00DE513E" w:rsidRDefault="00DE513E" w14:paraId="35EA9DCF" w14:textId="77777777">
            <w:pPr>
              <w:pStyle w:val="table-bulletLM"/>
            </w:pPr>
            <w:r w:rsidRPr="00E855F5">
              <w:t>Non-native English speakers</w:t>
            </w:r>
          </w:p>
        </w:tc>
        <w:tc>
          <w:tcPr>
            <w:tcW w:w="810" w:type="dxa"/>
            <w:tcBorders>
              <w:top w:val="single" w:color="auto" w:sz="6" w:space="0"/>
            </w:tcBorders>
          </w:tcPr>
          <w:p w:rsidRPr="00E855F5" w:rsidR="00DE513E" w:rsidP="00825C7E" w:rsidRDefault="00AD218A" w14:paraId="04B4F0CF" w14:textId="01D7168F">
            <w:pPr>
              <w:pStyle w:val="table-text"/>
              <w:jc w:val="center"/>
            </w:pPr>
            <w:r w:rsidRPr="00E855F5">
              <w:t>8</w:t>
            </w:r>
          </w:p>
        </w:tc>
        <w:tc>
          <w:tcPr>
            <w:tcW w:w="810" w:type="dxa"/>
            <w:tcBorders>
              <w:top w:val="single" w:color="auto" w:sz="6" w:space="0"/>
            </w:tcBorders>
          </w:tcPr>
          <w:p w:rsidRPr="00E855F5" w:rsidR="00DE513E" w:rsidP="00825C7E" w:rsidRDefault="00DE513E" w14:paraId="2C86EA2D" w14:textId="34AEF17B">
            <w:pPr>
              <w:pStyle w:val="table-text"/>
              <w:jc w:val="center"/>
            </w:pPr>
            <w:r w:rsidRPr="00E855F5">
              <w:t>4</w:t>
            </w:r>
          </w:p>
        </w:tc>
      </w:tr>
      <w:tr w:rsidRPr="006E380F" w:rsidR="006E380F" w:rsidTr="095A4CC0" w14:paraId="7D8C5460" w14:textId="77777777">
        <w:trPr>
          <w:trHeight w:val="250"/>
        </w:trPr>
        <w:tc>
          <w:tcPr>
            <w:tcW w:w="1980" w:type="dxa"/>
            <w:vMerge/>
          </w:tcPr>
          <w:p w:rsidRPr="006E380F" w:rsidR="00DE513E" w:rsidP="00DE513E" w:rsidRDefault="00DE513E" w14:paraId="7D1C3B84" w14:textId="77777777">
            <w:pPr>
              <w:pStyle w:val="table-text"/>
            </w:pPr>
          </w:p>
        </w:tc>
        <w:tc>
          <w:tcPr>
            <w:tcW w:w="5760" w:type="dxa"/>
            <w:tcBorders>
              <w:bottom w:val="single" w:color="auto" w:sz="6" w:space="0"/>
            </w:tcBorders>
          </w:tcPr>
          <w:p w:rsidRPr="006E380F" w:rsidR="00DE513E" w:rsidP="00DE513E" w:rsidRDefault="00DE513E" w14:paraId="3F243309" w14:textId="77777777">
            <w:pPr>
              <w:pStyle w:val="table-bulletLM"/>
            </w:pPr>
            <w:r w:rsidRPr="006E380F">
              <w:t>Age 50+</w:t>
            </w:r>
          </w:p>
        </w:tc>
        <w:tc>
          <w:tcPr>
            <w:tcW w:w="810" w:type="dxa"/>
            <w:tcBorders>
              <w:bottom w:val="single" w:color="auto" w:sz="6" w:space="0"/>
            </w:tcBorders>
          </w:tcPr>
          <w:p w:rsidRPr="006E380F" w:rsidR="00DE513E" w:rsidP="00825C7E" w:rsidRDefault="00AD218A" w14:paraId="6AC6B250" w14:textId="338919F5">
            <w:pPr>
              <w:pStyle w:val="table-text"/>
              <w:jc w:val="center"/>
            </w:pPr>
            <w:r>
              <w:t>8</w:t>
            </w:r>
          </w:p>
        </w:tc>
        <w:tc>
          <w:tcPr>
            <w:tcW w:w="810" w:type="dxa"/>
            <w:tcBorders>
              <w:bottom w:val="single" w:color="auto" w:sz="6" w:space="0"/>
            </w:tcBorders>
          </w:tcPr>
          <w:p w:rsidRPr="006E380F" w:rsidR="00DE513E" w:rsidP="00825C7E" w:rsidRDefault="00DE513E" w14:paraId="63B3A34B" w14:textId="0E9A1E47">
            <w:pPr>
              <w:pStyle w:val="table-text"/>
              <w:jc w:val="center"/>
            </w:pPr>
            <w:r w:rsidRPr="006E380F">
              <w:t>4</w:t>
            </w:r>
          </w:p>
        </w:tc>
      </w:tr>
      <w:tr w:rsidRPr="006E380F" w:rsidR="006E380F" w:rsidTr="095A4CC0" w14:paraId="7A5E676F" w14:textId="77777777">
        <w:trPr>
          <w:trHeight w:val="247"/>
        </w:trPr>
        <w:tc>
          <w:tcPr>
            <w:tcW w:w="7740" w:type="dxa"/>
            <w:gridSpan w:val="2"/>
            <w:tcBorders>
              <w:top w:val="single" w:color="auto" w:sz="6" w:space="0"/>
              <w:bottom w:val="single" w:color="auto" w:sz="6" w:space="0"/>
            </w:tcBorders>
            <w:shd w:val="clear" w:color="auto" w:fill="D5E3FB"/>
          </w:tcPr>
          <w:p w:rsidRPr="006E380F" w:rsidR="00DE513E" w:rsidP="00DE513E" w:rsidRDefault="00DE513E" w14:paraId="0B8DE8CE" w14:textId="77777777">
            <w:pPr>
              <w:pStyle w:val="table-text"/>
              <w:rPr>
                <w:b/>
              </w:rPr>
            </w:pPr>
            <w:r w:rsidRPr="006E380F">
              <w:rPr>
                <w:b/>
              </w:rPr>
              <w:t>Estimated Group 2 Unique Participants</w:t>
            </w:r>
          </w:p>
        </w:tc>
        <w:tc>
          <w:tcPr>
            <w:tcW w:w="810" w:type="dxa"/>
            <w:tcBorders>
              <w:top w:val="single" w:color="auto" w:sz="6" w:space="0"/>
              <w:bottom w:val="single" w:color="auto" w:sz="6" w:space="0"/>
            </w:tcBorders>
            <w:shd w:val="clear" w:color="auto" w:fill="D5E3FB"/>
          </w:tcPr>
          <w:p w:rsidRPr="006E380F" w:rsidR="00DE513E" w:rsidP="00825C7E" w:rsidRDefault="00DA7C50" w14:paraId="5E28D91C" w14:textId="3C8A185E">
            <w:pPr>
              <w:pStyle w:val="table-text"/>
              <w:jc w:val="center"/>
              <w:rPr>
                <w:b/>
              </w:rPr>
            </w:pPr>
            <w:r>
              <w:rPr>
                <w:b/>
              </w:rPr>
              <w:t>84</w:t>
            </w:r>
          </w:p>
        </w:tc>
        <w:tc>
          <w:tcPr>
            <w:tcW w:w="810" w:type="dxa"/>
            <w:tcBorders>
              <w:top w:val="single" w:color="auto" w:sz="6" w:space="0"/>
              <w:bottom w:val="single" w:color="auto" w:sz="6" w:space="0"/>
            </w:tcBorders>
            <w:shd w:val="clear" w:color="auto" w:fill="D5E3FB"/>
          </w:tcPr>
          <w:p w:rsidRPr="006E380F" w:rsidR="00DE513E" w:rsidP="00825C7E" w:rsidRDefault="00F549E8" w14:paraId="601E02CD" w14:textId="32E88DA6">
            <w:pPr>
              <w:pStyle w:val="table-text"/>
              <w:jc w:val="center"/>
              <w:rPr>
                <w:b/>
              </w:rPr>
            </w:pPr>
            <w:r>
              <w:rPr>
                <w:b/>
              </w:rPr>
              <w:t>4</w:t>
            </w:r>
            <w:r w:rsidRPr="006E380F" w:rsidR="00DE513E">
              <w:rPr>
                <w:b/>
              </w:rPr>
              <w:t>4</w:t>
            </w:r>
          </w:p>
        </w:tc>
      </w:tr>
      <w:tr w:rsidRPr="006E380F" w:rsidR="006E380F" w:rsidTr="005913B4" w14:paraId="27B07922" w14:textId="77777777">
        <w:trPr>
          <w:trHeight w:val="320"/>
        </w:trPr>
        <w:tc>
          <w:tcPr>
            <w:tcW w:w="1980" w:type="dxa"/>
            <w:vMerge w:val="restart"/>
          </w:tcPr>
          <w:p w:rsidRPr="006E380F" w:rsidR="00825C7E" w:rsidP="00DE513E" w:rsidRDefault="00825C7E" w14:paraId="12B2FBEC" w14:textId="77777777">
            <w:pPr>
              <w:pStyle w:val="table-text"/>
            </w:pPr>
            <w:r w:rsidRPr="006E380F">
              <w:t>Electric Vehicles</w:t>
            </w:r>
          </w:p>
        </w:tc>
        <w:tc>
          <w:tcPr>
            <w:tcW w:w="5760" w:type="dxa"/>
          </w:tcPr>
          <w:p w:rsidRPr="006E380F" w:rsidR="00825C7E" w:rsidP="00825C7E" w:rsidRDefault="00825C7E" w14:paraId="097557BE" w14:textId="702A5343">
            <w:pPr>
              <w:pStyle w:val="table-bulletLM"/>
            </w:pPr>
            <w:r w:rsidRPr="006E380F">
              <w:t>Purchased a vehicle in the last 10 years</w:t>
            </w:r>
          </w:p>
        </w:tc>
        <w:tc>
          <w:tcPr>
            <w:tcW w:w="810" w:type="dxa"/>
          </w:tcPr>
          <w:p w:rsidRPr="006E380F" w:rsidR="00825C7E" w:rsidP="00825C7E" w:rsidRDefault="00BA43BB" w14:paraId="1FFC469D" w14:textId="2DB593B7">
            <w:pPr>
              <w:pStyle w:val="table-text"/>
              <w:jc w:val="center"/>
            </w:pPr>
            <w:r>
              <w:t>4</w:t>
            </w:r>
          </w:p>
        </w:tc>
        <w:tc>
          <w:tcPr>
            <w:tcW w:w="810" w:type="dxa"/>
          </w:tcPr>
          <w:p w:rsidRPr="006E380F" w:rsidR="00825C7E" w:rsidP="00825C7E" w:rsidRDefault="00825C7E" w14:paraId="77523462" w14:textId="266D6D46">
            <w:pPr>
              <w:pStyle w:val="table-text"/>
              <w:jc w:val="center"/>
            </w:pPr>
            <w:r w:rsidRPr="006E380F">
              <w:t>4</w:t>
            </w:r>
          </w:p>
        </w:tc>
      </w:tr>
      <w:tr w:rsidRPr="006E380F" w:rsidR="006E380F" w:rsidTr="005913B4" w14:paraId="795AD2D1" w14:textId="77777777">
        <w:trPr>
          <w:trHeight w:val="320"/>
        </w:trPr>
        <w:tc>
          <w:tcPr>
            <w:tcW w:w="1980" w:type="dxa"/>
            <w:vMerge/>
          </w:tcPr>
          <w:p w:rsidRPr="006E380F" w:rsidR="00825C7E" w:rsidP="00DE513E" w:rsidRDefault="00825C7E" w14:paraId="15BB224F" w14:textId="77777777">
            <w:pPr>
              <w:pStyle w:val="table-text"/>
            </w:pPr>
          </w:p>
        </w:tc>
        <w:tc>
          <w:tcPr>
            <w:tcW w:w="5760" w:type="dxa"/>
          </w:tcPr>
          <w:p w:rsidRPr="006E380F" w:rsidR="00825C7E" w:rsidP="00825C7E" w:rsidRDefault="00825C7E" w14:paraId="471FE7FF" w14:textId="1CFFACE4">
            <w:pPr>
              <w:pStyle w:val="table-bulletLM"/>
            </w:pPr>
            <w:r w:rsidRPr="006E380F">
              <w:t>Own or lease a plug-in electric vehicle</w:t>
            </w:r>
          </w:p>
        </w:tc>
        <w:tc>
          <w:tcPr>
            <w:tcW w:w="810" w:type="dxa"/>
          </w:tcPr>
          <w:p w:rsidRPr="006E380F" w:rsidR="00825C7E" w:rsidP="00825C7E" w:rsidRDefault="00BA43BB" w14:paraId="2E13FD6D" w14:textId="38F65BC6">
            <w:pPr>
              <w:pStyle w:val="table-text"/>
              <w:jc w:val="center"/>
            </w:pPr>
            <w:r>
              <w:t>8</w:t>
            </w:r>
          </w:p>
        </w:tc>
        <w:tc>
          <w:tcPr>
            <w:tcW w:w="810" w:type="dxa"/>
          </w:tcPr>
          <w:p w:rsidRPr="006E380F" w:rsidR="00825C7E" w:rsidP="00825C7E" w:rsidRDefault="00825C7E" w14:paraId="4FEE05A1" w14:textId="659C6B90">
            <w:pPr>
              <w:pStyle w:val="table-text"/>
              <w:jc w:val="center"/>
            </w:pPr>
            <w:r w:rsidRPr="006E380F">
              <w:t>4</w:t>
            </w:r>
          </w:p>
        </w:tc>
      </w:tr>
      <w:tr w:rsidRPr="006E380F" w:rsidR="006E380F" w:rsidTr="005913B4" w14:paraId="395EA4E5" w14:textId="77777777">
        <w:trPr>
          <w:trHeight w:val="320"/>
        </w:trPr>
        <w:tc>
          <w:tcPr>
            <w:tcW w:w="1980" w:type="dxa"/>
            <w:vMerge/>
            <w:tcBorders>
              <w:bottom w:val="single" w:color="auto" w:sz="6" w:space="0"/>
            </w:tcBorders>
          </w:tcPr>
          <w:p w:rsidRPr="006E380F" w:rsidR="00825C7E" w:rsidP="00DE513E" w:rsidRDefault="00825C7E" w14:paraId="2C569A42" w14:textId="77777777">
            <w:pPr>
              <w:pStyle w:val="table-text"/>
            </w:pPr>
          </w:p>
        </w:tc>
        <w:tc>
          <w:tcPr>
            <w:tcW w:w="5760" w:type="dxa"/>
            <w:tcBorders>
              <w:bottom w:val="single" w:color="auto" w:sz="6" w:space="0"/>
            </w:tcBorders>
          </w:tcPr>
          <w:p w:rsidRPr="006E380F" w:rsidR="00825C7E" w:rsidP="00DE513E" w:rsidRDefault="00825C7E" w14:paraId="1168930C" w14:textId="17985A02">
            <w:pPr>
              <w:pStyle w:val="table-bulletLM"/>
            </w:pPr>
            <w:r w:rsidRPr="006E380F">
              <w:t>Own or lease non-plug-in electric or hybrid vehicle</w:t>
            </w:r>
          </w:p>
        </w:tc>
        <w:tc>
          <w:tcPr>
            <w:tcW w:w="810" w:type="dxa"/>
            <w:tcBorders>
              <w:bottom w:val="single" w:color="auto" w:sz="6" w:space="0"/>
            </w:tcBorders>
          </w:tcPr>
          <w:p w:rsidRPr="006E380F" w:rsidR="00825C7E" w:rsidP="00825C7E" w:rsidRDefault="00BA43BB" w14:paraId="73DDE842" w14:textId="29F09771">
            <w:pPr>
              <w:pStyle w:val="table-text"/>
              <w:jc w:val="center"/>
            </w:pPr>
            <w:r>
              <w:t>8</w:t>
            </w:r>
          </w:p>
        </w:tc>
        <w:tc>
          <w:tcPr>
            <w:tcW w:w="810" w:type="dxa"/>
            <w:tcBorders>
              <w:bottom w:val="single" w:color="auto" w:sz="6" w:space="0"/>
            </w:tcBorders>
          </w:tcPr>
          <w:p w:rsidRPr="006E380F" w:rsidR="00825C7E" w:rsidP="00825C7E" w:rsidRDefault="00825C7E" w14:paraId="23240EF5" w14:textId="2F0B7536">
            <w:pPr>
              <w:pStyle w:val="table-text"/>
              <w:jc w:val="center"/>
            </w:pPr>
            <w:r w:rsidRPr="006E380F">
              <w:t>4</w:t>
            </w:r>
          </w:p>
        </w:tc>
      </w:tr>
      <w:tr w:rsidRPr="006E380F" w:rsidR="006E380F" w:rsidTr="005913B4" w14:paraId="1F4BA5E1" w14:textId="77777777">
        <w:trPr>
          <w:trHeight w:val="236"/>
        </w:trPr>
        <w:tc>
          <w:tcPr>
            <w:tcW w:w="1980" w:type="dxa"/>
            <w:vMerge w:val="restart"/>
            <w:tcBorders>
              <w:top w:val="single" w:color="auto" w:sz="6" w:space="0"/>
              <w:bottom w:val="nil"/>
            </w:tcBorders>
          </w:tcPr>
          <w:p w:rsidRPr="006E380F" w:rsidR="00825C7E" w:rsidP="00DE513E" w:rsidRDefault="00825C7E" w14:paraId="3823C5A0" w14:textId="77777777">
            <w:pPr>
              <w:pStyle w:val="table-text"/>
            </w:pPr>
            <w:r w:rsidRPr="006E380F">
              <w:t>Condominium Fee</w:t>
            </w:r>
          </w:p>
        </w:tc>
        <w:tc>
          <w:tcPr>
            <w:tcW w:w="5760" w:type="dxa"/>
            <w:tcBorders>
              <w:top w:val="single" w:color="auto" w:sz="6" w:space="0"/>
              <w:bottom w:val="nil"/>
            </w:tcBorders>
          </w:tcPr>
          <w:p w:rsidRPr="006E380F" w:rsidR="00825C7E" w:rsidP="00825C7E" w:rsidRDefault="00825C7E" w14:paraId="64CFDF64" w14:textId="25E4F6B1">
            <w:pPr>
              <w:pStyle w:val="table-bulletLM"/>
            </w:pPr>
            <w:r w:rsidRPr="006E380F">
              <w:t>Homeowners with HOA fee</w:t>
            </w:r>
          </w:p>
        </w:tc>
        <w:tc>
          <w:tcPr>
            <w:tcW w:w="810" w:type="dxa"/>
            <w:tcBorders>
              <w:top w:val="single" w:color="auto" w:sz="6" w:space="0"/>
              <w:bottom w:val="nil"/>
            </w:tcBorders>
          </w:tcPr>
          <w:p w:rsidRPr="006E380F" w:rsidR="00825C7E" w:rsidP="00825C7E" w:rsidRDefault="00825C7E" w14:paraId="15B9E349" w14:textId="77777777">
            <w:pPr>
              <w:pStyle w:val="table-text"/>
              <w:jc w:val="center"/>
            </w:pPr>
            <w:r w:rsidRPr="006E380F">
              <w:t>0</w:t>
            </w:r>
          </w:p>
        </w:tc>
        <w:tc>
          <w:tcPr>
            <w:tcW w:w="810" w:type="dxa"/>
            <w:tcBorders>
              <w:top w:val="single" w:color="auto" w:sz="6" w:space="0"/>
              <w:bottom w:val="nil"/>
            </w:tcBorders>
          </w:tcPr>
          <w:p w:rsidRPr="006E380F" w:rsidR="00825C7E" w:rsidP="00825C7E" w:rsidRDefault="00825C7E" w14:paraId="175126D6" w14:textId="77777777">
            <w:pPr>
              <w:pStyle w:val="table-text"/>
              <w:jc w:val="center"/>
            </w:pPr>
            <w:r w:rsidRPr="006E380F">
              <w:t>4</w:t>
            </w:r>
          </w:p>
        </w:tc>
      </w:tr>
      <w:tr w:rsidRPr="006E380F" w:rsidR="006E380F" w:rsidTr="005913B4" w14:paraId="09F7738E" w14:textId="77777777">
        <w:trPr>
          <w:trHeight w:val="216"/>
        </w:trPr>
        <w:tc>
          <w:tcPr>
            <w:tcW w:w="1980" w:type="dxa"/>
            <w:vMerge/>
            <w:tcBorders>
              <w:top w:val="nil"/>
            </w:tcBorders>
          </w:tcPr>
          <w:p w:rsidRPr="006E380F" w:rsidR="00825C7E" w:rsidP="00DE513E" w:rsidRDefault="00825C7E" w14:paraId="34275CD1" w14:textId="77777777">
            <w:pPr>
              <w:pStyle w:val="table-text"/>
            </w:pPr>
          </w:p>
        </w:tc>
        <w:tc>
          <w:tcPr>
            <w:tcW w:w="5760" w:type="dxa"/>
            <w:tcBorders>
              <w:top w:val="nil"/>
            </w:tcBorders>
          </w:tcPr>
          <w:p w:rsidRPr="006E380F" w:rsidR="00825C7E" w:rsidP="00825C7E" w:rsidRDefault="00825C7E" w14:paraId="65207A9E" w14:textId="7E1E71A1">
            <w:pPr>
              <w:pStyle w:val="table-bulletLM"/>
            </w:pPr>
            <w:r w:rsidRPr="006E380F">
              <w:t>Homeowners that live in a condominium</w:t>
            </w:r>
          </w:p>
        </w:tc>
        <w:tc>
          <w:tcPr>
            <w:tcW w:w="810" w:type="dxa"/>
            <w:tcBorders>
              <w:top w:val="nil"/>
            </w:tcBorders>
          </w:tcPr>
          <w:p w:rsidRPr="006E380F" w:rsidR="00825C7E" w:rsidP="00825C7E" w:rsidRDefault="00825C7E" w14:paraId="2A0CDE2F" w14:textId="77777777">
            <w:pPr>
              <w:pStyle w:val="table-text"/>
              <w:jc w:val="center"/>
            </w:pPr>
            <w:r w:rsidRPr="006E380F">
              <w:t>0</w:t>
            </w:r>
          </w:p>
        </w:tc>
        <w:tc>
          <w:tcPr>
            <w:tcW w:w="810" w:type="dxa"/>
            <w:tcBorders>
              <w:top w:val="nil"/>
            </w:tcBorders>
          </w:tcPr>
          <w:p w:rsidRPr="006E380F" w:rsidR="00825C7E" w:rsidP="00825C7E" w:rsidRDefault="00825C7E" w14:paraId="4AB4824C" w14:textId="77777777">
            <w:pPr>
              <w:pStyle w:val="table-text"/>
              <w:jc w:val="center"/>
            </w:pPr>
            <w:r w:rsidRPr="006E380F">
              <w:t>4</w:t>
            </w:r>
          </w:p>
        </w:tc>
      </w:tr>
      <w:tr w:rsidRPr="006E380F" w:rsidR="006E380F" w:rsidTr="005913B4" w14:paraId="6FD8D139" w14:textId="77777777">
        <w:trPr>
          <w:trHeight w:val="216"/>
        </w:trPr>
        <w:tc>
          <w:tcPr>
            <w:tcW w:w="1980" w:type="dxa"/>
            <w:vMerge/>
          </w:tcPr>
          <w:p w:rsidRPr="006E380F" w:rsidR="00825C7E" w:rsidP="00DE513E" w:rsidRDefault="00825C7E" w14:paraId="7518CF2C" w14:textId="77777777">
            <w:pPr>
              <w:pStyle w:val="table-text"/>
            </w:pPr>
          </w:p>
        </w:tc>
        <w:tc>
          <w:tcPr>
            <w:tcW w:w="5760" w:type="dxa"/>
          </w:tcPr>
          <w:p w:rsidRPr="006E380F" w:rsidR="00825C7E" w:rsidP="00825C7E" w:rsidRDefault="00825C7E" w14:paraId="53D0BADA" w14:textId="25623339">
            <w:pPr>
              <w:pStyle w:val="table-bulletLM"/>
            </w:pPr>
            <w:r w:rsidRPr="006E380F">
              <w:t>Homeowners that are part of voluntary neighborhood associations</w:t>
            </w:r>
          </w:p>
        </w:tc>
        <w:tc>
          <w:tcPr>
            <w:tcW w:w="810" w:type="dxa"/>
          </w:tcPr>
          <w:p w:rsidRPr="006E380F" w:rsidR="00825C7E" w:rsidP="00825C7E" w:rsidRDefault="00825C7E" w14:paraId="099D1E62" w14:textId="77777777">
            <w:pPr>
              <w:pStyle w:val="table-text"/>
              <w:jc w:val="center"/>
            </w:pPr>
            <w:r w:rsidRPr="006E380F">
              <w:t>0</w:t>
            </w:r>
          </w:p>
        </w:tc>
        <w:tc>
          <w:tcPr>
            <w:tcW w:w="810" w:type="dxa"/>
          </w:tcPr>
          <w:p w:rsidRPr="006E380F" w:rsidR="00825C7E" w:rsidP="00825C7E" w:rsidRDefault="00825C7E" w14:paraId="6BA33944" w14:textId="77777777">
            <w:pPr>
              <w:pStyle w:val="table-text"/>
              <w:jc w:val="center"/>
            </w:pPr>
            <w:r w:rsidRPr="006E380F">
              <w:t>4</w:t>
            </w:r>
          </w:p>
        </w:tc>
      </w:tr>
      <w:tr w:rsidRPr="006E380F" w:rsidR="006E380F" w:rsidTr="005913B4" w14:paraId="44DA8755" w14:textId="77777777">
        <w:trPr>
          <w:trHeight w:val="298"/>
        </w:trPr>
        <w:tc>
          <w:tcPr>
            <w:tcW w:w="1980" w:type="dxa"/>
            <w:vMerge/>
            <w:tcBorders>
              <w:bottom w:val="single" w:color="auto" w:sz="6" w:space="0"/>
            </w:tcBorders>
          </w:tcPr>
          <w:p w:rsidRPr="006E380F" w:rsidR="00825C7E" w:rsidP="00DE513E" w:rsidRDefault="00825C7E" w14:paraId="3290A5CB" w14:textId="77777777">
            <w:pPr>
              <w:pStyle w:val="table-text"/>
            </w:pPr>
          </w:p>
        </w:tc>
        <w:tc>
          <w:tcPr>
            <w:tcW w:w="5760" w:type="dxa"/>
            <w:tcBorders>
              <w:bottom w:val="single" w:color="auto" w:sz="6" w:space="0"/>
            </w:tcBorders>
          </w:tcPr>
          <w:p w:rsidRPr="006E380F" w:rsidR="00825C7E" w:rsidP="00DE513E" w:rsidRDefault="00825C7E" w14:paraId="72351D08" w14:textId="24D81EB1">
            <w:pPr>
              <w:pStyle w:val="table-bulletLM"/>
            </w:pPr>
            <w:r w:rsidRPr="006E380F">
              <w:t>Renters with HOA or condo fee</w:t>
            </w:r>
          </w:p>
        </w:tc>
        <w:tc>
          <w:tcPr>
            <w:tcW w:w="810" w:type="dxa"/>
            <w:tcBorders>
              <w:bottom w:val="single" w:color="auto" w:sz="6" w:space="0"/>
            </w:tcBorders>
          </w:tcPr>
          <w:p w:rsidRPr="006E380F" w:rsidR="00825C7E" w:rsidP="00825C7E" w:rsidRDefault="00825C7E" w14:paraId="7AA7B643" w14:textId="77777777">
            <w:pPr>
              <w:pStyle w:val="table-text"/>
              <w:jc w:val="center"/>
            </w:pPr>
            <w:r w:rsidRPr="006E380F">
              <w:t>0</w:t>
            </w:r>
          </w:p>
        </w:tc>
        <w:tc>
          <w:tcPr>
            <w:tcW w:w="810" w:type="dxa"/>
            <w:tcBorders>
              <w:bottom w:val="single" w:color="auto" w:sz="6" w:space="0"/>
            </w:tcBorders>
          </w:tcPr>
          <w:p w:rsidRPr="006E380F" w:rsidR="00825C7E" w:rsidP="00825C7E" w:rsidRDefault="00825C7E" w14:paraId="0F081A02" w14:textId="77777777">
            <w:pPr>
              <w:pStyle w:val="table-text"/>
              <w:jc w:val="center"/>
            </w:pPr>
            <w:r w:rsidRPr="006E380F">
              <w:t>4</w:t>
            </w:r>
          </w:p>
        </w:tc>
      </w:tr>
      <w:tr w:rsidRPr="006E380F" w:rsidR="006E380F" w:rsidTr="005913B4" w14:paraId="62319A1D" w14:textId="77777777">
        <w:trPr>
          <w:trHeight w:val="435"/>
        </w:trPr>
        <w:tc>
          <w:tcPr>
            <w:tcW w:w="1980" w:type="dxa"/>
            <w:vMerge w:val="restart"/>
            <w:tcBorders>
              <w:top w:val="single" w:color="auto" w:sz="6" w:space="0"/>
              <w:bottom w:val="nil"/>
            </w:tcBorders>
          </w:tcPr>
          <w:p w:rsidRPr="006E380F" w:rsidR="00DE513E" w:rsidP="00DE513E" w:rsidRDefault="00DE513E" w14:paraId="0E86A219" w14:textId="77777777">
            <w:pPr>
              <w:pStyle w:val="table-text"/>
            </w:pPr>
            <w:r w:rsidRPr="006E380F">
              <w:t>Commuting Mode</w:t>
            </w:r>
          </w:p>
        </w:tc>
        <w:tc>
          <w:tcPr>
            <w:tcW w:w="5760" w:type="dxa"/>
            <w:tcBorders>
              <w:top w:val="single" w:color="auto" w:sz="6" w:space="0"/>
              <w:bottom w:val="nil"/>
            </w:tcBorders>
          </w:tcPr>
          <w:p w:rsidRPr="006E380F" w:rsidR="00DE513E" w:rsidP="00DE513E" w:rsidRDefault="00DE513E" w14:paraId="0A966FCD" w14:textId="07047FFD">
            <w:pPr>
              <w:pStyle w:val="table-bulletLM"/>
            </w:pPr>
            <w:r w:rsidRPr="006E380F">
              <w:t>Use ride-share (e.g., Lyft/Uber) to get to work</w:t>
            </w:r>
          </w:p>
        </w:tc>
        <w:tc>
          <w:tcPr>
            <w:tcW w:w="810" w:type="dxa"/>
            <w:tcBorders>
              <w:top w:val="single" w:color="auto" w:sz="6" w:space="0"/>
              <w:bottom w:val="nil"/>
            </w:tcBorders>
          </w:tcPr>
          <w:p w:rsidRPr="006E380F" w:rsidR="00DE513E" w:rsidP="00825C7E" w:rsidRDefault="007F071F" w14:paraId="1B7392C4" w14:textId="0DEE9A3A">
            <w:pPr>
              <w:pStyle w:val="table-text"/>
              <w:jc w:val="center"/>
            </w:pPr>
            <w:r>
              <w:t>8</w:t>
            </w:r>
          </w:p>
        </w:tc>
        <w:tc>
          <w:tcPr>
            <w:tcW w:w="810" w:type="dxa"/>
            <w:tcBorders>
              <w:top w:val="single" w:color="auto" w:sz="6" w:space="0"/>
              <w:bottom w:val="nil"/>
            </w:tcBorders>
          </w:tcPr>
          <w:p w:rsidRPr="006E380F" w:rsidR="00DE513E" w:rsidP="00825C7E" w:rsidRDefault="00DE513E" w14:paraId="065E13FE" w14:textId="34D92974">
            <w:pPr>
              <w:pStyle w:val="table-text"/>
              <w:jc w:val="center"/>
            </w:pPr>
            <w:r w:rsidRPr="006E380F">
              <w:t>4</w:t>
            </w:r>
          </w:p>
        </w:tc>
      </w:tr>
      <w:tr w:rsidRPr="006E380F" w:rsidR="006E380F" w:rsidTr="005913B4" w14:paraId="150525E9" w14:textId="77777777">
        <w:trPr>
          <w:trHeight w:val="435"/>
        </w:trPr>
        <w:tc>
          <w:tcPr>
            <w:tcW w:w="1980" w:type="dxa"/>
            <w:vMerge/>
            <w:tcBorders>
              <w:top w:val="nil"/>
              <w:bottom w:val="single" w:color="auto" w:sz="6" w:space="0"/>
            </w:tcBorders>
          </w:tcPr>
          <w:p w:rsidRPr="006E380F" w:rsidR="00DE513E" w:rsidP="00DE513E" w:rsidRDefault="00DE513E" w14:paraId="7A0E94C9" w14:textId="77777777">
            <w:pPr>
              <w:pStyle w:val="table-text"/>
            </w:pPr>
          </w:p>
        </w:tc>
        <w:tc>
          <w:tcPr>
            <w:tcW w:w="5760" w:type="dxa"/>
            <w:tcBorders>
              <w:top w:val="nil"/>
              <w:bottom w:val="single" w:color="auto" w:sz="6" w:space="0"/>
            </w:tcBorders>
          </w:tcPr>
          <w:p w:rsidRPr="006E380F" w:rsidR="00DE513E" w:rsidP="00DE513E" w:rsidRDefault="00DE513E" w14:paraId="1C6ED836" w14:textId="6D61C8FC">
            <w:pPr>
              <w:pStyle w:val="table-bulletLM"/>
            </w:pPr>
            <w:r w:rsidRPr="006E380F">
              <w:t xml:space="preserve">Alternate multi-passenger transportation (e.g., carpool, vanpool, </w:t>
            </w:r>
            <w:r w:rsidRPr="006E380F" w:rsidR="00DA7D6D">
              <w:t>slug line</w:t>
            </w:r>
            <w:r w:rsidRPr="006E380F">
              <w:t>)</w:t>
            </w:r>
          </w:p>
        </w:tc>
        <w:tc>
          <w:tcPr>
            <w:tcW w:w="810" w:type="dxa"/>
            <w:tcBorders>
              <w:top w:val="nil"/>
              <w:bottom w:val="single" w:color="auto" w:sz="6" w:space="0"/>
            </w:tcBorders>
          </w:tcPr>
          <w:p w:rsidRPr="006E380F" w:rsidR="00DE513E" w:rsidP="00825C7E" w:rsidRDefault="007F071F" w14:paraId="63694663" w14:textId="159F6430">
            <w:pPr>
              <w:pStyle w:val="table-text"/>
              <w:jc w:val="center"/>
            </w:pPr>
            <w:r>
              <w:t>8</w:t>
            </w:r>
          </w:p>
        </w:tc>
        <w:tc>
          <w:tcPr>
            <w:tcW w:w="810" w:type="dxa"/>
            <w:tcBorders>
              <w:top w:val="nil"/>
              <w:bottom w:val="single" w:color="auto" w:sz="6" w:space="0"/>
            </w:tcBorders>
          </w:tcPr>
          <w:p w:rsidRPr="006E380F" w:rsidR="00DE513E" w:rsidP="00825C7E" w:rsidRDefault="00DE513E" w14:paraId="58BE3BB3" w14:textId="19924527">
            <w:pPr>
              <w:pStyle w:val="table-text"/>
              <w:jc w:val="center"/>
            </w:pPr>
            <w:r w:rsidRPr="006E380F">
              <w:t>4</w:t>
            </w:r>
          </w:p>
        </w:tc>
      </w:tr>
    </w:tbl>
    <w:p w:rsidR="00E855F5" w:rsidP="00825C7E" w:rsidRDefault="00E855F5" w14:paraId="18E80487" w14:textId="13247833">
      <w:pPr>
        <w:pStyle w:val="table-text"/>
        <w:tabs>
          <w:tab w:val="left" w:pos="2088"/>
          <w:tab w:val="left" w:pos="7848"/>
          <w:tab w:val="left" w:pos="8658"/>
        </w:tabs>
        <w:ind w:left="108"/>
      </w:pPr>
    </w:p>
    <w:p w:rsidR="00E855F5" w:rsidRDefault="00E855F5" w14:paraId="7923E8A8" w14:textId="77777777">
      <w:pPr>
        <w:rPr>
          <w:sz w:val="18"/>
        </w:rPr>
      </w:pPr>
      <w:r>
        <w:br w:type="page"/>
      </w:r>
    </w:p>
    <w:p w:rsidRPr="001C013D" w:rsidR="00E855F5" w:rsidP="00E855F5" w:rsidRDefault="00E855F5" w14:paraId="60FDFFD2" w14:textId="77777777">
      <w:pPr>
        <w:pStyle w:val="table-text"/>
        <w:tabs>
          <w:tab w:val="left" w:pos="2088"/>
          <w:tab w:val="left" w:pos="7848"/>
          <w:tab w:val="left" w:pos="8658"/>
        </w:tabs>
        <w:spacing w:before="0" w:after="120"/>
        <w:ind w:left="1440" w:hanging="1440"/>
        <w:rPr>
          <w:b/>
          <w:bCs/>
          <w:sz w:val="20"/>
          <w:szCs w:val="20"/>
        </w:rPr>
      </w:pPr>
      <w:r w:rsidRPr="001C013D">
        <w:rPr>
          <w:b/>
          <w:bCs/>
          <w:sz w:val="20"/>
          <w:szCs w:val="20"/>
        </w:rPr>
        <w:lastRenderedPageBreak/>
        <w:t xml:space="preserve">Table </w:t>
      </w:r>
      <w:r w:rsidRPr="001C013D">
        <w:rPr>
          <w:b/>
          <w:bCs/>
          <w:noProof/>
          <w:sz w:val="20"/>
          <w:szCs w:val="20"/>
        </w:rPr>
        <w:t>2</w:t>
      </w:r>
      <w:r w:rsidRPr="001C013D">
        <w:rPr>
          <w:b/>
          <w:bCs/>
          <w:sz w:val="20"/>
          <w:szCs w:val="20"/>
        </w:rPr>
        <w:noBreakHyphen/>
        <w:t>8.</w:t>
      </w:r>
      <w:r w:rsidRPr="001C013D">
        <w:rPr>
          <w:b/>
          <w:bCs/>
          <w:sz w:val="20"/>
          <w:szCs w:val="20"/>
        </w:rPr>
        <w:tab/>
        <w:t>Minimum Participants per Sub-characteristic by Round (continued)</w:t>
      </w:r>
    </w:p>
    <w:tbl>
      <w:tblPr>
        <w:tblStyle w:val="RTITable"/>
        <w:tblW w:w="9360" w:type="dxa"/>
        <w:tblLayout w:type="fixed"/>
        <w:tblLook w:val="04A0" w:firstRow="1" w:lastRow="0" w:firstColumn="1" w:lastColumn="0" w:noHBand="0" w:noVBand="1"/>
      </w:tblPr>
      <w:tblGrid>
        <w:gridCol w:w="1980"/>
        <w:gridCol w:w="5760"/>
        <w:gridCol w:w="810"/>
        <w:gridCol w:w="810"/>
      </w:tblGrid>
      <w:tr w:rsidRPr="006E380F" w:rsidR="00E855F5" w:rsidTr="00BE2872" w14:paraId="1536096A" w14:textId="77777777">
        <w:trPr>
          <w:trHeight w:val="317"/>
          <w:tblHeader/>
        </w:trPr>
        <w:tc>
          <w:tcPr>
            <w:tcW w:w="7740" w:type="dxa"/>
            <w:gridSpan w:val="2"/>
          </w:tcPr>
          <w:p w:rsidRPr="006E380F" w:rsidR="00E855F5" w:rsidP="00BE2872" w:rsidRDefault="00E855F5" w14:paraId="0B4C143A" w14:textId="77777777">
            <w:pPr>
              <w:pStyle w:val="table-headers"/>
              <w:keepNext/>
              <w:cnfStyle w:val="100000000000" w:firstRow="1" w:lastRow="0" w:firstColumn="0" w:lastColumn="0" w:oddVBand="0" w:evenVBand="0" w:oddHBand="0" w:evenHBand="0" w:firstRowFirstColumn="0" w:firstRowLastColumn="0" w:lastRowFirstColumn="0" w:lastRowLastColumn="0"/>
            </w:pPr>
          </w:p>
        </w:tc>
        <w:tc>
          <w:tcPr>
            <w:tcW w:w="1620" w:type="dxa"/>
            <w:gridSpan w:val="2"/>
          </w:tcPr>
          <w:p w:rsidRPr="006E380F" w:rsidR="00E855F5" w:rsidP="00BE2872" w:rsidRDefault="00E855F5" w14:paraId="00B0AEFE"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Round</w:t>
            </w:r>
          </w:p>
        </w:tc>
      </w:tr>
      <w:tr w:rsidRPr="006E380F" w:rsidR="00E855F5" w:rsidTr="00BE2872" w14:paraId="42D8AD75" w14:textId="77777777">
        <w:trPr>
          <w:cnfStyle w:val="100000000000" w:firstRow="1" w:lastRow="0" w:firstColumn="0" w:lastColumn="0" w:oddVBand="0" w:evenVBand="0" w:oddHBand="0" w:evenHBand="0" w:firstRowFirstColumn="0" w:firstRowLastColumn="0" w:lastRowFirstColumn="0" w:lastRowLastColumn="0"/>
          <w:trHeight w:val="296"/>
          <w:tblHeader/>
        </w:trPr>
        <w:tc>
          <w:tcPr>
            <w:tcW w:w="1980" w:type="dxa"/>
          </w:tcPr>
          <w:p w:rsidRPr="006E380F" w:rsidR="00E855F5" w:rsidP="00BE2872" w:rsidRDefault="00E855F5" w14:paraId="5513D165" w14:textId="77777777">
            <w:pPr>
              <w:pStyle w:val="table-headers"/>
              <w:keepNext/>
            </w:pPr>
            <w:r w:rsidRPr="006E380F">
              <w:t>Characteristic</w:t>
            </w:r>
          </w:p>
        </w:tc>
        <w:tc>
          <w:tcPr>
            <w:tcW w:w="5760" w:type="dxa"/>
          </w:tcPr>
          <w:p w:rsidRPr="006E380F" w:rsidR="00E855F5" w:rsidP="00BE2872" w:rsidRDefault="00E855F5" w14:paraId="7454E345" w14:textId="77777777">
            <w:pPr>
              <w:pStyle w:val="table-headers"/>
              <w:keepNext/>
            </w:pPr>
            <w:r w:rsidRPr="006E380F">
              <w:t>Sub-characteristic</w:t>
            </w:r>
          </w:p>
        </w:tc>
        <w:tc>
          <w:tcPr>
            <w:tcW w:w="810" w:type="dxa"/>
          </w:tcPr>
          <w:p w:rsidRPr="006E380F" w:rsidR="00E855F5" w:rsidP="00BE2872" w:rsidRDefault="00E855F5" w14:paraId="779FD2D6" w14:textId="77777777">
            <w:pPr>
              <w:pStyle w:val="table-headers"/>
              <w:keepNext/>
            </w:pPr>
            <w:r w:rsidRPr="006E380F">
              <w:t>1</w:t>
            </w:r>
          </w:p>
        </w:tc>
        <w:tc>
          <w:tcPr>
            <w:tcW w:w="810" w:type="dxa"/>
          </w:tcPr>
          <w:p w:rsidRPr="006E380F" w:rsidR="00E855F5" w:rsidP="00BE2872" w:rsidRDefault="00E855F5" w14:paraId="496856D9" w14:textId="77777777">
            <w:pPr>
              <w:pStyle w:val="table-headers"/>
              <w:keepNext/>
            </w:pPr>
            <w:r w:rsidRPr="006E380F">
              <w:t>2</w:t>
            </w:r>
          </w:p>
        </w:tc>
      </w:tr>
      <w:tr w:rsidRPr="006E380F" w:rsidR="006E380F" w:rsidTr="005913B4" w14:paraId="57019686" w14:textId="77777777">
        <w:trPr>
          <w:trHeight w:val="354"/>
        </w:trPr>
        <w:tc>
          <w:tcPr>
            <w:tcW w:w="1980" w:type="dxa"/>
            <w:vMerge w:val="restart"/>
            <w:tcBorders>
              <w:top w:val="single" w:color="auto" w:sz="6" w:space="0"/>
              <w:bottom w:val="nil"/>
            </w:tcBorders>
          </w:tcPr>
          <w:p w:rsidRPr="006E380F" w:rsidR="00DE513E" w:rsidP="00DE513E" w:rsidRDefault="00DE513E" w14:paraId="5E1CFDB4" w14:textId="77777777">
            <w:pPr>
              <w:pStyle w:val="table-text"/>
            </w:pPr>
            <w:r w:rsidRPr="006E380F">
              <w:t>Income</w:t>
            </w:r>
          </w:p>
        </w:tc>
        <w:tc>
          <w:tcPr>
            <w:tcW w:w="5760" w:type="dxa"/>
            <w:tcBorders>
              <w:top w:val="single" w:color="auto" w:sz="6" w:space="0"/>
              <w:bottom w:val="nil"/>
            </w:tcBorders>
          </w:tcPr>
          <w:p w:rsidRPr="006E380F" w:rsidR="00DE513E" w:rsidP="00DE513E" w:rsidRDefault="00DE513E" w14:paraId="487B3E7F" w14:textId="2D1CF146">
            <w:pPr>
              <w:pStyle w:val="table-bulletLM"/>
            </w:pPr>
            <w:r w:rsidRPr="006E380F">
              <w:t>Irregular workers in the prior year</w:t>
            </w:r>
          </w:p>
        </w:tc>
        <w:tc>
          <w:tcPr>
            <w:tcW w:w="810" w:type="dxa"/>
            <w:tcBorders>
              <w:top w:val="single" w:color="auto" w:sz="6" w:space="0"/>
              <w:bottom w:val="nil"/>
            </w:tcBorders>
          </w:tcPr>
          <w:p w:rsidRPr="006E380F" w:rsidR="00DE513E" w:rsidP="00825C7E" w:rsidRDefault="007F071F" w14:paraId="243BF8A8" w14:textId="1ED332FF">
            <w:pPr>
              <w:pStyle w:val="table-text"/>
              <w:jc w:val="center"/>
            </w:pPr>
            <w:r>
              <w:t>8</w:t>
            </w:r>
          </w:p>
        </w:tc>
        <w:tc>
          <w:tcPr>
            <w:tcW w:w="810" w:type="dxa"/>
            <w:tcBorders>
              <w:top w:val="single" w:color="auto" w:sz="6" w:space="0"/>
              <w:bottom w:val="nil"/>
            </w:tcBorders>
          </w:tcPr>
          <w:p w:rsidRPr="006E380F" w:rsidR="00DE513E" w:rsidP="00825C7E" w:rsidRDefault="00DE513E" w14:paraId="191BB529" w14:textId="144F5B55">
            <w:pPr>
              <w:pStyle w:val="table-text"/>
              <w:jc w:val="center"/>
            </w:pPr>
            <w:r w:rsidRPr="006E380F">
              <w:t>4</w:t>
            </w:r>
          </w:p>
        </w:tc>
      </w:tr>
      <w:tr w:rsidRPr="006E380F" w:rsidR="006E380F" w:rsidTr="005913B4" w14:paraId="7DCA5064" w14:textId="77777777">
        <w:trPr>
          <w:trHeight w:val="354"/>
        </w:trPr>
        <w:tc>
          <w:tcPr>
            <w:tcW w:w="1980" w:type="dxa"/>
            <w:vMerge/>
            <w:tcBorders>
              <w:top w:val="nil"/>
            </w:tcBorders>
          </w:tcPr>
          <w:p w:rsidRPr="006E380F" w:rsidR="00DE513E" w:rsidP="00DE513E" w:rsidRDefault="00DE513E" w14:paraId="23DD6F55" w14:textId="77777777">
            <w:pPr>
              <w:pStyle w:val="table-text"/>
            </w:pPr>
          </w:p>
        </w:tc>
        <w:tc>
          <w:tcPr>
            <w:tcW w:w="5760" w:type="dxa"/>
            <w:tcBorders>
              <w:top w:val="nil"/>
            </w:tcBorders>
          </w:tcPr>
          <w:p w:rsidRPr="006E380F" w:rsidR="00DE513E" w:rsidP="00DE513E" w:rsidRDefault="00DE513E" w14:paraId="0104E706" w14:textId="50564B9D">
            <w:pPr>
              <w:pStyle w:val="table-bulletLM"/>
            </w:pPr>
            <w:r w:rsidRPr="006E380F">
              <w:t>Regular workers in the prior year</w:t>
            </w:r>
          </w:p>
        </w:tc>
        <w:tc>
          <w:tcPr>
            <w:tcW w:w="810" w:type="dxa"/>
            <w:tcBorders>
              <w:top w:val="nil"/>
            </w:tcBorders>
          </w:tcPr>
          <w:p w:rsidRPr="006E380F" w:rsidR="00DE513E" w:rsidP="00825C7E" w:rsidRDefault="007F071F" w14:paraId="341F8E2C" w14:textId="275824E6">
            <w:pPr>
              <w:pStyle w:val="table-text"/>
              <w:jc w:val="center"/>
            </w:pPr>
            <w:r>
              <w:t>8</w:t>
            </w:r>
          </w:p>
        </w:tc>
        <w:tc>
          <w:tcPr>
            <w:tcW w:w="810" w:type="dxa"/>
            <w:tcBorders>
              <w:top w:val="nil"/>
            </w:tcBorders>
          </w:tcPr>
          <w:p w:rsidRPr="006E380F" w:rsidR="00DE513E" w:rsidP="00825C7E" w:rsidRDefault="00DE513E" w14:paraId="399E0248" w14:textId="25F72A0B">
            <w:pPr>
              <w:pStyle w:val="table-text"/>
              <w:jc w:val="center"/>
            </w:pPr>
            <w:r w:rsidRPr="006E380F">
              <w:t>4</w:t>
            </w:r>
          </w:p>
        </w:tc>
      </w:tr>
      <w:tr w:rsidRPr="006E380F" w:rsidR="006E380F" w:rsidTr="005913B4" w14:paraId="3FDBC306" w14:textId="77777777">
        <w:trPr>
          <w:trHeight w:val="354"/>
        </w:trPr>
        <w:tc>
          <w:tcPr>
            <w:tcW w:w="1980" w:type="dxa"/>
            <w:vMerge/>
          </w:tcPr>
          <w:p w:rsidRPr="006E380F" w:rsidR="00DE513E" w:rsidP="00DE513E" w:rsidRDefault="00DE513E" w14:paraId="557B18BE" w14:textId="77777777">
            <w:pPr>
              <w:pStyle w:val="table-text"/>
            </w:pPr>
          </w:p>
        </w:tc>
        <w:tc>
          <w:tcPr>
            <w:tcW w:w="5760" w:type="dxa"/>
          </w:tcPr>
          <w:p w:rsidRPr="006E380F" w:rsidR="00DE513E" w:rsidP="00DE513E" w:rsidRDefault="00DE513E" w14:paraId="6E711A25" w14:textId="3ECBBBEB">
            <w:pPr>
              <w:pStyle w:val="table-bulletLM"/>
            </w:pPr>
            <w:r w:rsidRPr="006E380F">
              <w:t>Did not work in the prior year</w:t>
            </w:r>
          </w:p>
        </w:tc>
        <w:tc>
          <w:tcPr>
            <w:tcW w:w="810" w:type="dxa"/>
          </w:tcPr>
          <w:p w:rsidRPr="006E380F" w:rsidR="00DE513E" w:rsidP="00825C7E" w:rsidRDefault="007F071F" w14:paraId="0404F794" w14:textId="7B8C513C">
            <w:pPr>
              <w:pStyle w:val="table-text"/>
              <w:jc w:val="center"/>
            </w:pPr>
            <w:r>
              <w:t>8</w:t>
            </w:r>
          </w:p>
        </w:tc>
        <w:tc>
          <w:tcPr>
            <w:tcW w:w="810" w:type="dxa"/>
          </w:tcPr>
          <w:p w:rsidRPr="006E380F" w:rsidR="00DE513E" w:rsidP="00825C7E" w:rsidRDefault="00DE513E" w14:paraId="4D9A9F3D" w14:textId="7267C249">
            <w:pPr>
              <w:pStyle w:val="table-text"/>
              <w:jc w:val="center"/>
            </w:pPr>
            <w:r w:rsidRPr="006E380F">
              <w:t>4</w:t>
            </w:r>
          </w:p>
        </w:tc>
      </w:tr>
      <w:tr w:rsidRPr="006E380F" w:rsidR="006E380F" w:rsidTr="005913B4" w14:paraId="2E52B07B" w14:textId="77777777">
        <w:trPr>
          <w:trHeight w:val="354"/>
        </w:trPr>
        <w:tc>
          <w:tcPr>
            <w:tcW w:w="1980" w:type="dxa"/>
            <w:vMerge/>
          </w:tcPr>
          <w:p w:rsidRPr="006E380F" w:rsidR="00DE513E" w:rsidP="00DE513E" w:rsidRDefault="00DE513E" w14:paraId="6CD58B2D" w14:textId="77777777">
            <w:pPr>
              <w:pStyle w:val="table-text"/>
            </w:pPr>
          </w:p>
        </w:tc>
        <w:tc>
          <w:tcPr>
            <w:tcW w:w="5760" w:type="dxa"/>
          </w:tcPr>
          <w:p w:rsidRPr="006E380F" w:rsidR="00DE513E" w:rsidP="00DE513E" w:rsidRDefault="00DE513E" w14:paraId="574940EC" w14:textId="413CF8D1">
            <w:pPr>
              <w:pStyle w:val="table-bulletLM"/>
            </w:pPr>
            <w:r w:rsidRPr="006E380F">
              <w:t>Retirement, self-employment, or rental income; commission/bonus/tips in prior year</w:t>
            </w:r>
          </w:p>
        </w:tc>
        <w:tc>
          <w:tcPr>
            <w:tcW w:w="810" w:type="dxa"/>
          </w:tcPr>
          <w:p w:rsidRPr="006E380F" w:rsidR="00DE513E" w:rsidP="00825C7E" w:rsidRDefault="007F071F" w14:paraId="304C7613" w14:textId="51156827">
            <w:pPr>
              <w:pStyle w:val="table-text"/>
              <w:jc w:val="center"/>
            </w:pPr>
            <w:r>
              <w:t>8</w:t>
            </w:r>
          </w:p>
        </w:tc>
        <w:tc>
          <w:tcPr>
            <w:tcW w:w="810" w:type="dxa"/>
          </w:tcPr>
          <w:p w:rsidRPr="006E380F" w:rsidR="00DE513E" w:rsidP="00825C7E" w:rsidRDefault="00DE513E" w14:paraId="005A96AA" w14:textId="490AAC06">
            <w:pPr>
              <w:pStyle w:val="table-text"/>
              <w:jc w:val="center"/>
            </w:pPr>
            <w:r w:rsidRPr="006E380F">
              <w:t>4</w:t>
            </w:r>
          </w:p>
        </w:tc>
      </w:tr>
      <w:tr w:rsidRPr="006E380F" w:rsidR="006E380F" w:rsidTr="005913B4" w14:paraId="599EFDEF" w14:textId="77777777">
        <w:trPr>
          <w:trHeight w:val="354"/>
        </w:trPr>
        <w:tc>
          <w:tcPr>
            <w:tcW w:w="1980" w:type="dxa"/>
            <w:vMerge/>
            <w:tcBorders>
              <w:bottom w:val="single" w:color="auto" w:sz="6" w:space="0"/>
            </w:tcBorders>
          </w:tcPr>
          <w:p w:rsidRPr="006E380F" w:rsidR="00DE513E" w:rsidP="00DE513E" w:rsidRDefault="00DE513E" w14:paraId="3549256B" w14:textId="77777777">
            <w:pPr>
              <w:pStyle w:val="table-text"/>
            </w:pPr>
          </w:p>
        </w:tc>
        <w:tc>
          <w:tcPr>
            <w:tcW w:w="5760" w:type="dxa"/>
            <w:tcBorders>
              <w:bottom w:val="single" w:color="auto" w:sz="6" w:space="0"/>
            </w:tcBorders>
          </w:tcPr>
          <w:p w:rsidRPr="006E380F" w:rsidR="00DE513E" w:rsidP="00DE513E" w:rsidRDefault="00DE513E" w14:paraId="522D4DB7" w14:textId="55C8D194">
            <w:pPr>
              <w:pStyle w:val="table-bulletLM"/>
            </w:pPr>
            <w:r w:rsidRPr="006E380F">
              <w:t>Received SNAP or public assistance benefits in prior year</w:t>
            </w:r>
          </w:p>
        </w:tc>
        <w:tc>
          <w:tcPr>
            <w:tcW w:w="810" w:type="dxa"/>
            <w:tcBorders>
              <w:bottom w:val="single" w:color="auto" w:sz="6" w:space="0"/>
            </w:tcBorders>
          </w:tcPr>
          <w:p w:rsidRPr="006E380F" w:rsidR="00DE513E" w:rsidP="00825C7E" w:rsidRDefault="007F071F" w14:paraId="2F0B4923" w14:textId="3D4975A9">
            <w:pPr>
              <w:pStyle w:val="table-text"/>
              <w:jc w:val="center"/>
            </w:pPr>
            <w:r>
              <w:t>8</w:t>
            </w:r>
          </w:p>
        </w:tc>
        <w:tc>
          <w:tcPr>
            <w:tcW w:w="810" w:type="dxa"/>
            <w:tcBorders>
              <w:bottom w:val="single" w:color="auto" w:sz="6" w:space="0"/>
            </w:tcBorders>
          </w:tcPr>
          <w:p w:rsidRPr="006E380F" w:rsidR="00DE513E" w:rsidP="00825C7E" w:rsidRDefault="00DE513E" w14:paraId="5F018D85" w14:textId="6D2E8109">
            <w:pPr>
              <w:pStyle w:val="table-text"/>
              <w:jc w:val="center"/>
            </w:pPr>
            <w:r w:rsidRPr="006E380F">
              <w:t>4</w:t>
            </w:r>
          </w:p>
        </w:tc>
      </w:tr>
      <w:tr w:rsidRPr="006E380F" w:rsidR="006E380F" w:rsidTr="005913B4" w14:paraId="14DAA61C" w14:textId="77777777">
        <w:trPr>
          <w:trHeight w:val="246"/>
        </w:trPr>
        <w:tc>
          <w:tcPr>
            <w:tcW w:w="7740" w:type="dxa"/>
            <w:gridSpan w:val="2"/>
            <w:tcBorders>
              <w:top w:val="single" w:color="auto" w:sz="6" w:space="0"/>
              <w:bottom w:val="single" w:color="auto" w:sz="12" w:space="0"/>
            </w:tcBorders>
            <w:shd w:val="clear" w:color="auto" w:fill="D5E3FB"/>
          </w:tcPr>
          <w:p w:rsidRPr="006E380F" w:rsidR="00DE513E" w:rsidP="00DE513E" w:rsidRDefault="00DE513E" w14:paraId="72F86818" w14:textId="77777777">
            <w:pPr>
              <w:pStyle w:val="table-text"/>
              <w:rPr>
                <w:b/>
                <w:bCs/>
              </w:rPr>
            </w:pPr>
            <w:r w:rsidRPr="006E380F">
              <w:rPr>
                <w:b/>
                <w:bCs/>
              </w:rPr>
              <w:t>Estimated Group 3 Unique Participants</w:t>
            </w:r>
          </w:p>
        </w:tc>
        <w:tc>
          <w:tcPr>
            <w:tcW w:w="810" w:type="dxa"/>
            <w:tcBorders>
              <w:top w:val="single" w:color="auto" w:sz="6" w:space="0"/>
              <w:bottom w:val="single" w:color="auto" w:sz="12" w:space="0"/>
            </w:tcBorders>
            <w:shd w:val="clear" w:color="auto" w:fill="D5E3FB"/>
          </w:tcPr>
          <w:p w:rsidRPr="006E380F" w:rsidR="00DE513E" w:rsidP="00825C7E" w:rsidRDefault="00D95FA0" w14:paraId="3EBE639E" w14:textId="5813F68C">
            <w:pPr>
              <w:pStyle w:val="table-text"/>
              <w:jc w:val="center"/>
              <w:rPr>
                <w:b/>
                <w:bCs/>
              </w:rPr>
            </w:pPr>
            <w:r>
              <w:rPr>
                <w:b/>
                <w:bCs/>
              </w:rPr>
              <w:t>76</w:t>
            </w:r>
          </w:p>
        </w:tc>
        <w:tc>
          <w:tcPr>
            <w:tcW w:w="810" w:type="dxa"/>
            <w:tcBorders>
              <w:top w:val="single" w:color="auto" w:sz="6" w:space="0"/>
              <w:bottom w:val="single" w:color="auto" w:sz="12" w:space="0"/>
            </w:tcBorders>
            <w:shd w:val="clear" w:color="auto" w:fill="D5E3FB"/>
          </w:tcPr>
          <w:p w:rsidRPr="006E380F" w:rsidR="00DE513E" w:rsidP="00825C7E" w:rsidRDefault="005258E8" w14:paraId="29008AD4" w14:textId="007B642B">
            <w:pPr>
              <w:pStyle w:val="table-text"/>
              <w:jc w:val="center"/>
              <w:rPr>
                <w:b/>
                <w:bCs/>
              </w:rPr>
            </w:pPr>
            <w:r>
              <w:rPr>
                <w:b/>
                <w:bCs/>
              </w:rPr>
              <w:t>56</w:t>
            </w:r>
          </w:p>
        </w:tc>
      </w:tr>
    </w:tbl>
    <w:p w:rsidRPr="006E380F" w:rsidR="006D526A" w:rsidP="00DA757D" w:rsidRDefault="006D526A" w14:paraId="23233167" w14:textId="77777777">
      <w:pPr>
        <w:pStyle w:val="table-sourcestd"/>
        <w:spacing w:after="240"/>
      </w:pPr>
    </w:p>
    <w:p w:rsidRPr="006E380F" w:rsidR="006D526A" w:rsidP="006D526A" w:rsidRDefault="006D526A" w14:paraId="0AC00628" w14:textId="265FE3CB">
      <w:pPr>
        <w:pStyle w:val="BodyText"/>
        <w:rPr>
          <w:color w:val="auto"/>
        </w:rPr>
      </w:pPr>
      <w:r w:rsidRPr="006E380F">
        <w:rPr>
          <w:color w:val="auto"/>
        </w:rPr>
        <w:t>Round Three cognitive testing will be conducted within the context of GQs. As such, individual sub</w:t>
      </w:r>
      <w:r w:rsidRPr="006E380F" w:rsidR="018D0A76">
        <w:rPr>
          <w:color w:val="auto"/>
        </w:rPr>
        <w:t>-</w:t>
      </w:r>
      <w:r w:rsidRPr="006E380F">
        <w:rPr>
          <w:color w:val="auto"/>
        </w:rPr>
        <w:t>characteristics are less of a concern</w:t>
      </w:r>
      <w:r w:rsidRPr="006E380F" w:rsidR="00AF0441">
        <w:rPr>
          <w:color w:val="auto"/>
        </w:rPr>
        <w:t>,</w:t>
      </w:r>
      <w:r w:rsidRPr="006E380F">
        <w:rPr>
          <w:color w:val="auto"/>
        </w:rPr>
        <w:t xml:space="preserve"> and recruiting a variety of institutional (nursing homes, jails) and non-institutional (college and university dormitories, homeless shelters, group homes) GQs is needed to identify potential problems respondents may have understanding and completing the questions. The RTI/RSS team will conduct 32 cognitive interviews per group for Round Three as shown in </w:t>
      </w:r>
      <w:r w:rsidRPr="006E380F" w:rsidR="005A39E4">
        <w:rPr>
          <w:b/>
          <w:bCs/>
          <w:i/>
          <w:iCs/>
          <w:color w:val="auto"/>
        </w:rPr>
        <w:t>Table 2</w:t>
      </w:r>
      <w:r w:rsidRPr="006E380F" w:rsidR="005A39E4">
        <w:rPr>
          <w:b/>
          <w:i/>
          <w:color w:val="auto"/>
        </w:rPr>
        <w:noBreakHyphen/>
      </w:r>
      <w:r w:rsidR="00C653C8">
        <w:rPr>
          <w:b/>
          <w:i/>
          <w:color w:val="auto"/>
        </w:rPr>
        <w:t>9</w:t>
      </w:r>
      <w:r w:rsidRPr="006E380F">
        <w:rPr>
          <w:color w:val="auto"/>
        </w:rPr>
        <w:t>. This allows for eight participants</w:t>
      </w:r>
      <w:r w:rsidRPr="006E380F" w:rsidR="003F2838">
        <w:rPr>
          <w:color w:val="auto"/>
        </w:rPr>
        <w:t xml:space="preserve"> in</w:t>
      </w:r>
      <w:r w:rsidRPr="006E380F">
        <w:rPr>
          <w:color w:val="auto"/>
        </w:rPr>
        <w:t xml:space="preserve"> each mode by GQ</w:t>
      </w:r>
      <w:r w:rsidRPr="006E380F" w:rsidR="3DA550F7">
        <w:rPr>
          <w:color w:val="auto"/>
        </w:rPr>
        <w:t xml:space="preserve"> t</w:t>
      </w:r>
      <w:r w:rsidRPr="006E380F">
        <w:rPr>
          <w:color w:val="auto"/>
        </w:rPr>
        <w:t>ype. RTI will work with the Census Bureau to determine the most critical sub</w:t>
      </w:r>
      <w:r w:rsidRPr="006E380F" w:rsidR="3F199791">
        <w:rPr>
          <w:color w:val="auto"/>
        </w:rPr>
        <w:t>-</w:t>
      </w:r>
      <w:r w:rsidRPr="006E380F">
        <w:rPr>
          <w:color w:val="auto"/>
        </w:rPr>
        <w:t>characteristics to include in each group based on prior rounds of testing.</w:t>
      </w:r>
    </w:p>
    <w:p w:rsidRPr="006E380F" w:rsidR="005A39E4" w:rsidP="005A39E4" w:rsidRDefault="005A39E4" w14:paraId="14B62CD5" w14:textId="020FACD3">
      <w:pPr>
        <w:pStyle w:val="table-title"/>
      </w:pPr>
      <w:bookmarkStart w:name="_Toc34654359" w:id="34"/>
      <w:r w:rsidRPr="006E380F">
        <w:t>Table </w:t>
      </w:r>
      <w:r w:rsidR="004F3151">
        <w:rPr>
          <w:noProof/>
        </w:rPr>
        <w:fldChar w:fldCharType="begin"/>
      </w:r>
      <w:r w:rsidR="004F3151">
        <w:rPr>
          <w:noProof/>
        </w:rPr>
        <w:instrText xml:space="preserve"> STYLEREF 1 \s </w:instrText>
      </w:r>
      <w:r w:rsidR="004F3151">
        <w:rPr>
          <w:noProof/>
        </w:rPr>
        <w:fldChar w:fldCharType="separate"/>
      </w:r>
      <w:r w:rsidRPr="006E380F">
        <w:rPr>
          <w:noProof/>
        </w:rPr>
        <w:t>2</w:t>
      </w:r>
      <w:r w:rsidR="004F3151">
        <w:rPr>
          <w:noProof/>
        </w:rPr>
        <w:fldChar w:fldCharType="end"/>
      </w:r>
      <w:r w:rsidRPr="006E380F">
        <w:noBreakHyphen/>
      </w:r>
      <w:r w:rsidR="00012629">
        <w:t>9</w:t>
      </w:r>
      <w:r w:rsidRPr="006E380F">
        <w:t>.</w:t>
      </w:r>
      <w:r w:rsidRPr="006E380F">
        <w:tab/>
        <w:t>Minimum Round Three English Interviews by Mode and GQ Type</w:t>
      </w:r>
      <w:bookmarkEnd w:id="34"/>
    </w:p>
    <w:tbl>
      <w:tblPr>
        <w:tblStyle w:val="RTITable"/>
        <w:tblW w:w="0" w:type="auto"/>
        <w:tblLook w:val="04A0" w:firstRow="1" w:lastRow="0" w:firstColumn="1" w:lastColumn="0" w:noHBand="0" w:noVBand="1"/>
      </w:tblPr>
      <w:tblGrid>
        <w:gridCol w:w="3199"/>
        <w:gridCol w:w="2053"/>
        <w:gridCol w:w="2054"/>
        <w:gridCol w:w="2054"/>
      </w:tblGrid>
      <w:tr w:rsidRPr="006E380F" w:rsidR="006E380F" w:rsidTr="005913B4" w14:paraId="0D3EBF9B" w14:textId="77777777">
        <w:trPr>
          <w:trHeight w:val="188"/>
          <w:tblHeader/>
        </w:trPr>
        <w:tc>
          <w:tcPr>
            <w:tcW w:w="3199" w:type="dxa"/>
            <w:vMerge w:val="restart"/>
            <w:vAlign w:val="bottom"/>
          </w:tcPr>
          <w:p w:rsidRPr="006E380F" w:rsidR="005A39E4" w:rsidP="00C2435E" w:rsidRDefault="005A39E4" w14:paraId="26A63B9E"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Mode</w:t>
            </w:r>
          </w:p>
        </w:tc>
        <w:tc>
          <w:tcPr>
            <w:tcW w:w="4107" w:type="dxa"/>
            <w:gridSpan w:val="2"/>
            <w:tcBorders>
              <w:top w:val="single" w:color="auto" w:sz="12" w:space="0"/>
              <w:bottom w:val="single" w:color="auto" w:sz="6" w:space="0"/>
            </w:tcBorders>
            <w:vAlign w:val="bottom"/>
          </w:tcPr>
          <w:p w:rsidRPr="006E380F" w:rsidR="005A39E4" w:rsidP="00C2435E" w:rsidRDefault="005A39E4" w14:paraId="5249E5E7" w14:textId="43557B6E">
            <w:pPr>
              <w:pStyle w:val="table-headers"/>
              <w:keepNext/>
              <w:cnfStyle w:val="100000000000" w:firstRow="1" w:lastRow="0" w:firstColumn="0" w:lastColumn="0" w:oddVBand="0" w:evenVBand="0" w:oddHBand="0" w:evenHBand="0" w:firstRowFirstColumn="0" w:firstRowLastColumn="0" w:lastRowFirstColumn="0" w:lastRowLastColumn="0"/>
            </w:pPr>
            <w:r w:rsidRPr="006E380F">
              <w:t>GQ</w:t>
            </w:r>
          </w:p>
        </w:tc>
        <w:tc>
          <w:tcPr>
            <w:tcW w:w="2054" w:type="dxa"/>
            <w:vMerge w:val="restart"/>
            <w:vAlign w:val="bottom"/>
          </w:tcPr>
          <w:p w:rsidRPr="006E380F" w:rsidR="005A39E4" w:rsidP="00C2435E" w:rsidRDefault="005A39E4" w14:paraId="7805B006" w14:textId="77777777">
            <w:pPr>
              <w:pStyle w:val="table-headers"/>
              <w:keepNext/>
              <w:cnfStyle w:val="100000000000" w:firstRow="1" w:lastRow="0" w:firstColumn="0" w:lastColumn="0" w:oddVBand="0" w:evenVBand="0" w:oddHBand="0" w:evenHBand="0" w:firstRowFirstColumn="0" w:firstRowLastColumn="0" w:lastRowFirstColumn="0" w:lastRowLastColumn="0"/>
            </w:pPr>
            <w:r w:rsidRPr="006E380F">
              <w:t>Total</w:t>
            </w:r>
          </w:p>
        </w:tc>
      </w:tr>
      <w:tr w:rsidRPr="006E380F" w:rsidR="006E380F" w:rsidTr="005913B4" w14:paraId="6BC5C98A" w14:textId="77777777">
        <w:trPr>
          <w:cnfStyle w:val="100000000000" w:firstRow="1" w:lastRow="0" w:firstColumn="0" w:lastColumn="0" w:oddVBand="0" w:evenVBand="0" w:oddHBand="0" w:evenHBand="0" w:firstRowFirstColumn="0" w:firstRowLastColumn="0" w:lastRowFirstColumn="0" w:lastRowLastColumn="0"/>
          <w:trHeight w:val="187"/>
          <w:tblHeader/>
        </w:trPr>
        <w:tc>
          <w:tcPr>
            <w:tcW w:w="3199" w:type="dxa"/>
            <w:vMerge/>
            <w:vAlign w:val="bottom"/>
          </w:tcPr>
          <w:p w:rsidRPr="006E380F" w:rsidR="005A39E4" w:rsidP="00936188" w:rsidRDefault="005A39E4" w14:paraId="3B4966AA" w14:textId="77777777">
            <w:pPr>
              <w:pStyle w:val="table-headers"/>
              <w:keepNext/>
            </w:pPr>
          </w:p>
        </w:tc>
        <w:tc>
          <w:tcPr>
            <w:tcW w:w="2053" w:type="dxa"/>
            <w:tcBorders>
              <w:top w:val="single" w:color="auto" w:sz="6" w:space="0"/>
            </w:tcBorders>
            <w:vAlign w:val="bottom"/>
          </w:tcPr>
          <w:p w:rsidRPr="006E380F" w:rsidR="005A39E4" w:rsidP="00936188" w:rsidRDefault="005A39E4" w14:paraId="09F45AEF" w14:textId="77777777">
            <w:pPr>
              <w:pStyle w:val="table-headers"/>
              <w:keepNext/>
            </w:pPr>
            <w:r w:rsidRPr="006E380F">
              <w:t>Institutional</w:t>
            </w:r>
          </w:p>
        </w:tc>
        <w:tc>
          <w:tcPr>
            <w:tcW w:w="2054" w:type="dxa"/>
            <w:tcBorders>
              <w:top w:val="single" w:color="auto" w:sz="6" w:space="0"/>
            </w:tcBorders>
            <w:vAlign w:val="bottom"/>
          </w:tcPr>
          <w:p w:rsidRPr="006E380F" w:rsidR="005A39E4" w:rsidP="00936188" w:rsidRDefault="005A39E4" w14:paraId="7E5127C3" w14:textId="45EB9399">
            <w:pPr>
              <w:pStyle w:val="table-headers"/>
              <w:keepNext/>
            </w:pPr>
            <w:r w:rsidRPr="006E380F">
              <w:t>Non</w:t>
            </w:r>
            <w:r w:rsidRPr="006E380F" w:rsidR="00971B85">
              <w:t>-institutional</w:t>
            </w:r>
          </w:p>
        </w:tc>
        <w:tc>
          <w:tcPr>
            <w:tcW w:w="2054" w:type="dxa"/>
            <w:vMerge/>
            <w:vAlign w:val="bottom"/>
          </w:tcPr>
          <w:p w:rsidRPr="006E380F" w:rsidR="005A39E4" w:rsidP="00936188" w:rsidRDefault="005A39E4" w14:paraId="0A6F52BD" w14:textId="77777777">
            <w:pPr>
              <w:pStyle w:val="table-headers"/>
              <w:keepNext/>
            </w:pPr>
          </w:p>
        </w:tc>
      </w:tr>
      <w:tr w:rsidRPr="006E380F" w:rsidR="006E380F" w:rsidTr="005913B4" w14:paraId="6692FA0B" w14:textId="77777777">
        <w:tc>
          <w:tcPr>
            <w:tcW w:w="3199" w:type="dxa"/>
          </w:tcPr>
          <w:p w:rsidRPr="006E380F" w:rsidR="005A39E4" w:rsidP="005A39E4" w:rsidRDefault="005A39E4" w14:paraId="1DD1ABC5" w14:textId="4E0BCA7F">
            <w:pPr>
              <w:pStyle w:val="table-text"/>
              <w:keepNext/>
            </w:pPr>
            <w:r w:rsidRPr="006E380F">
              <w:t>Self-administered</w:t>
            </w:r>
          </w:p>
        </w:tc>
        <w:tc>
          <w:tcPr>
            <w:tcW w:w="2053" w:type="dxa"/>
          </w:tcPr>
          <w:p w:rsidRPr="006E380F" w:rsidR="005A39E4" w:rsidP="005A39E4" w:rsidRDefault="005A39E4" w14:paraId="0FB76921" w14:textId="35643A03">
            <w:pPr>
              <w:pStyle w:val="table-text"/>
              <w:keepNext/>
              <w:tabs>
                <w:tab w:val="decimal" w:pos="1020"/>
              </w:tabs>
            </w:pPr>
            <w:r w:rsidRPr="006E380F">
              <w:t>8</w:t>
            </w:r>
          </w:p>
        </w:tc>
        <w:tc>
          <w:tcPr>
            <w:tcW w:w="2054" w:type="dxa"/>
          </w:tcPr>
          <w:p w:rsidRPr="006E380F" w:rsidR="005A39E4" w:rsidP="005A39E4" w:rsidRDefault="005A39E4" w14:paraId="0A48D22F" w14:textId="611250B1">
            <w:pPr>
              <w:pStyle w:val="table-text"/>
              <w:keepNext/>
              <w:tabs>
                <w:tab w:val="decimal" w:pos="1020"/>
              </w:tabs>
            </w:pPr>
            <w:r w:rsidRPr="006E380F">
              <w:t>8</w:t>
            </w:r>
          </w:p>
        </w:tc>
        <w:tc>
          <w:tcPr>
            <w:tcW w:w="2054" w:type="dxa"/>
          </w:tcPr>
          <w:p w:rsidRPr="006E380F" w:rsidR="005A39E4" w:rsidP="005A39E4" w:rsidRDefault="005A39E4" w14:paraId="26B41B95" w14:textId="16AE7AB5">
            <w:pPr>
              <w:pStyle w:val="table-text"/>
              <w:keepNext/>
              <w:tabs>
                <w:tab w:val="decimal" w:pos="1020"/>
              </w:tabs>
            </w:pPr>
            <w:r w:rsidRPr="006E380F">
              <w:t>16</w:t>
            </w:r>
          </w:p>
        </w:tc>
      </w:tr>
      <w:tr w:rsidRPr="006E380F" w:rsidR="006E380F" w:rsidTr="005913B4" w14:paraId="7779E550" w14:textId="77777777">
        <w:tc>
          <w:tcPr>
            <w:tcW w:w="3199" w:type="dxa"/>
          </w:tcPr>
          <w:p w:rsidRPr="006E380F" w:rsidR="005A39E4" w:rsidP="005A39E4" w:rsidRDefault="005A39E4" w14:paraId="6A65F670" w14:textId="3EA63484">
            <w:pPr>
              <w:pStyle w:val="table-text"/>
              <w:keepNext/>
            </w:pPr>
            <w:r w:rsidRPr="006E380F">
              <w:t>Interviewer-administered</w:t>
            </w:r>
          </w:p>
        </w:tc>
        <w:tc>
          <w:tcPr>
            <w:tcW w:w="2053" w:type="dxa"/>
          </w:tcPr>
          <w:p w:rsidRPr="006E380F" w:rsidR="005A39E4" w:rsidP="005A39E4" w:rsidRDefault="005A39E4" w14:paraId="64AC1DBF" w14:textId="09397FBA">
            <w:pPr>
              <w:pStyle w:val="table-text"/>
              <w:keepNext/>
              <w:tabs>
                <w:tab w:val="decimal" w:pos="1020"/>
              </w:tabs>
            </w:pPr>
            <w:r w:rsidRPr="006E380F">
              <w:t>8</w:t>
            </w:r>
          </w:p>
        </w:tc>
        <w:tc>
          <w:tcPr>
            <w:tcW w:w="2054" w:type="dxa"/>
          </w:tcPr>
          <w:p w:rsidRPr="006E380F" w:rsidR="005A39E4" w:rsidP="005A39E4" w:rsidRDefault="005A39E4" w14:paraId="39FE1A47" w14:textId="7DE5B8E4">
            <w:pPr>
              <w:pStyle w:val="table-text"/>
              <w:keepNext/>
              <w:tabs>
                <w:tab w:val="decimal" w:pos="1020"/>
              </w:tabs>
            </w:pPr>
            <w:r w:rsidRPr="006E380F">
              <w:t>8</w:t>
            </w:r>
          </w:p>
        </w:tc>
        <w:tc>
          <w:tcPr>
            <w:tcW w:w="2054" w:type="dxa"/>
          </w:tcPr>
          <w:p w:rsidRPr="006E380F" w:rsidR="005A39E4" w:rsidP="005A39E4" w:rsidRDefault="005A39E4" w14:paraId="6442F33A" w14:textId="70F2F71D">
            <w:pPr>
              <w:pStyle w:val="table-text"/>
              <w:keepNext/>
              <w:tabs>
                <w:tab w:val="decimal" w:pos="1020"/>
              </w:tabs>
            </w:pPr>
            <w:r w:rsidRPr="006E380F">
              <w:t>16</w:t>
            </w:r>
          </w:p>
        </w:tc>
      </w:tr>
      <w:tr w:rsidRPr="006E380F" w:rsidR="006E380F" w:rsidTr="005913B4" w14:paraId="076A66B0" w14:textId="77777777">
        <w:tc>
          <w:tcPr>
            <w:tcW w:w="3199" w:type="dxa"/>
          </w:tcPr>
          <w:p w:rsidRPr="006E380F" w:rsidR="005A39E4" w:rsidP="005A39E4" w:rsidRDefault="005A39E4" w14:paraId="1A5F27D3" w14:textId="77777777">
            <w:pPr>
              <w:pStyle w:val="table-text"/>
              <w:keepNext/>
            </w:pPr>
            <w:r w:rsidRPr="006E380F">
              <w:t>Total</w:t>
            </w:r>
          </w:p>
        </w:tc>
        <w:tc>
          <w:tcPr>
            <w:tcW w:w="2053" w:type="dxa"/>
          </w:tcPr>
          <w:p w:rsidRPr="006E380F" w:rsidR="005A39E4" w:rsidP="005A39E4" w:rsidRDefault="005A39E4" w14:paraId="4F878392" w14:textId="33FF1024">
            <w:pPr>
              <w:pStyle w:val="table-text"/>
              <w:keepNext/>
              <w:tabs>
                <w:tab w:val="decimal" w:pos="1020"/>
              </w:tabs>
            </w:pPr>
            <w:r w:rsidRPr="006E380F">
              <w:t>16</w:t>
            </w:r>
          </w:p>
        </w:tc>
        <w:tc>
          <w:tcPr>
            <w:tcW w:w="2054" w:type="dxa"/>
          </w:tcPr>
          <w:p w:rsidRPr="006E380F" w:rsidR="005A39E4" w:rsidP="005A39E4" w:rsidRDefault="005A39E4" w14:paraId="1CCF618A" w14:textId="5B1B119D">
            <w:pPr>
              <w:pStyle w:val="table-text"/>
              <w:keepNext/>
              <w:tabs>
                <w:tab w:val="decimal" w:pos="1020"/>
              </w:tabs>
            </w:pPr>
            <w:r w:rsidRPr="006E380F">
              <w:t>16</w:t>
            </w:r>
          </w:p>
        </w:tc>
        <w:tc>
          <w:tcPr>
            <w:tcW w:w="2054" w:type="dxa"/>
          </w:tcPr>
          <w:p w:rsidRPr="006E380F" w:rsidR="005A39E4" w:rsidP="005A39E4" w:rsidRDefault="005A39E4" w14:paraId="5ADDBB61" w14:textId="387F9A63">
            <w:pPr>
              <w:pStyle w:val="table-text"/>
              <w:keepNext/>
              <w:tabs>
                <w:tab w:val="decimal" w:pos="1020"/>
              </w:tabs>
            </w:pPr>
            <w:r w:rsidRPr="006E380F">
              <w:t>32</w:t>
            </w:r>
          </w:p>
        </w:tc>
      </w:tr>
    </w:tbl>
    <w:p w:rsidRPr="006E380F" w:rsidR="005A39E4" w:rsidP="005A39E4" w:rsidRDefault="005A39E4" w14:paraId="17F21760" w14:textId="3DC1543E">
      <w:pPr>
        <w:pStyle w:val="table-sourcestd"/>
      </w:pPr>
    </w:p>
    <w:p w:rsidRPr="006E380F" w:rsidR="006D526A" w:rsidP="006D526A" w:rsidRDefault="006D526A" w14:paraId="03B8D692" w14:textId="77777777">
      <w:pPr>
        <w:pStyle w:val="Heading3"/>
      </w:pPr>
      <w:bookmarkStart w:name="_Toc34654463" w:id="35"/>
      <w:r w:rsidRPr="006E380F">
        <w:t>Spanish</w:t>
      </w:r>
      <w:bookmarkEnd w:id="35"/>
    </w:p>
    <w:p w:rsidRPr="006E380F" w:rsidR="006D526A" w:rsidP="006D526A" w:rsidRDefault="006D526A" w14:paraId="650C4EB1" w14:textId="2E65D579">
      <w:pPr>
        <w:pStyle w:val="BodyText"/>
        <w:rPr>
          <w:color w:val="auto"/>
        </w:rPr>
      </w:pPr>
      <w:r w:rsidRPr="006E380F">
        <w:rPr>
          <w:color w:val="auto"/>
        </w:rPr>
        <w:t xml:space="preserve">For Round One, RTI will cognitively testing each of group of questions with 20 monolingual Spanish speakers </w:t>
      </w:r>
      <w:r w:rsidRPr="006E380F" w:rsidR="003F2838">
        <w:rPr>
          <w:color w:val="auto"/>
        </w:rPr>
        <w:t xml:space="preserve">who are age </w:t>
      </w:r>
      <w:r w:rsidRPr="006E380F">
        <w:rPr>
          <w:color w:val="auto"/>
        </w:rPr>
        <w:t xml:space="preserve">18 or older. This will allow each version of the questionnaire to be tested with 10 Spanish speakers in each group. </w:t>
      </w:r>
      <w:r w:rsidRPr="006E380F" w:rsidR="005A39E4">
        <w:rPr>
          <w:b/>
          <w:i/>
          <w:color w:val="auto"/>
        </w:rPr>
        <w:t>Table 2</w:t>
      </w:r>
      <w:r w:rsidRPr="006E380F" w:rsidR="005A39E4">
        <w:rPr>
          <w:b/>
          <w:i/>
          <w:color w:val="auto"/>
        </w:rPr>
        <w:noBreakHyphen/>
      </w:r>
      <w:r w:rsidR="00C653C8">
        <w:rPr>
          <w:b/>
          <w:i/>
          <w:color w:val="auto"/>
        </w:rPr>
        <w:t>10</w:t>
      </w:r>
      <w:r w:rsidRPr="006E380F">
        <w:rPr>
          <w:b/>
          <w:i/>
          <w:color w:val="auto"/>
        </w:rPr>
        <w:t xml:space="preserve"> </w:t>
      </w:r>
      <w:r w:rsidRPr="006E380F">
        <w:rPr>
          <w:color w:val="auto"/>
        </w:rPr>
        <w:t>shows the minimum number of participants in each group by version and Hispanic origin. No specific targets will be set for any of the other sub</w:t>
      </w:r>
      <w:r w:rsidRPr="006E380F" w:rsidR="008E125A">
        <w:rPr>
          <w:color w:val="auto"/>
        </w:rPr>
        <w:t>-</w:t>
      </w:r>
      <w:r w:rsidRPr="006E380F">
        <w:rPr>
          <w:color w:val="auto"/>
        </w:rPr>
        <w:t>characteristics. However, RTI will strive to interview as diverse a set of participants as possible with respect to the sub</w:t>
      </w:r>
      <w:r w:rsidRPr="006E380F" w:rsidR="008E125A">
        <w:rPr>
          <w:color w:val="auto"/>
        </w:rPr>
        <w:t>-</w:t>
      </w:r>
      <w:r w:rsidRPr="006E380F">
        <w:rPr>
          <w:color w:val="auto"/>
        </w:rPr>
        <w:t>characteristics.</w:t>
      </w:r>
    </w:p>
    <w:p w:rsidRPr="006E380F" w:rsidR="006D526A" w:rsidP="005A39E4" w:rsidRDefault="006D526A" w14:paraId="2433CA39" w14:textId="13BB4CFE">
      <w:pPr>
        <w:pStyle w:val="table-title"/>
      </w:pPr>
      <w:bookmarkStart w:name="_Toc34654360" w:id="36"/>
      <w:r w:rsidRPr="006E380F">
        <w:lastRenderedPageBreak/>
        <w:t>Table </w:t>
      </w:r>
      <w:r w:rsidR="00452E46">
        <w:rPr>
          <w:noProof/>
        </w:rPr>
        <w:fldChar w:fldCharType="begin"/>
      </w:r>
      <w:r w:rsidR="00452E46">
        <w:rPr>
          <w:noProof/>
        </w:rPr>
        <w:instrText xml:space="preserve"> STYLEREF 1 \s </w:instrText>
      </w:r>
      <w:r w:rsidR="00452E46">
        <w:rPr>
          <w:noProof/>
        </w:rPr>
        <w:fldChar w:fldCharType="separate"/>
      </w:r>
      <w:r w:rsidRPr="006E380F" w:rsidR="00A40EA5">
        <w:rPr>
          <w:noProof/>
        </w:rPr>
        <w:t>2</w:t>
      </w:r>
      <w:r w:rsidR="00452E46">
        <w:rPr>
          <w:noProof/>
        </w:rPr>
        <w:fldChar w:fldCharType="end"/>
      </w:r>
      <w:r w:rsidRPr="006E380F">
        <w:noBreakHyphen/>
      </w:r>
      <w:r w:rsidR="00EC081A">
        <w:t>10</w:t>
      </w:r>
      <w:r w:rsidRPr="006E380F">
        <w:t>.</w:t>
      </w:r>
      <w:r w:rsidRPr="006E380F">
        <w:tab/>
        <w:t>Round One Minimum Participants in Each Group by Version and Hispanic Origin</w:t>
      </w:r>
      <w:bookmarkEnd w:id="36"/>
    </w:p>
    <w:tbl>
      <w:tblPr>
        <w:tblStyle w:val="RTITable"/>
        <w:tblW w:w="9355" w:type="dxa"/>
        <w:tblLayout w:type="fixed"/>
        <w:tblLook w:val="04A0" w:firstRow="1" w:lastRow="0" w:firstColumn="1" w:lastColumn="0" w:noHBand="0" w:noVBand="1"/>
      </w:tblPr>
      <w:tblGrid>
        <w:gridCol w:w="3510"/>
        <w:gridCol w:w="810"/>
        <w:gridCol w:w="811"/>
        <w:gridCol w:w="810"/>
        <w:gridCol w:w="811"/>
        <w:gridCol w:w="810"/>
        <w:gridCol w:w="811"/>
        <w:gridCol w:w="982"/>
      </w:tblGrid>
      <w:tr w:rsidRPr="006E380F" w:rsidR="006E380F" w:rsidTr="005913B4" w14:paraId="3BB96953" w14:textId="77777777">
        <w:trPr>
          <w:trHeight w:val="316"/>
          <w:tblHeader/>
        </w:trPr>
        <w:tc>
          <w:tcPr>
            <w:tcW w:w="3510" w:type="dxa"/>
            <w:vAlign w:val="bottom"/>
          </w:tcPr>
          <w:p w:rsidRPr="006E380F" w:rsidR="006D526A" w:rsidP="005913B4" w:rsidRDefault="006D526A" w14:paraId="7A79FDD5" w14:textId="77777777">
            <w:pPr>
              <w:pStyle w:val="table-headers"/>
              <w:cnfStyle w:val="100000000000" w:firstRow="1" w:lastRow="0" w:firstColumn="0" w:lastColumn="0" w:oddVBand="0" w:evenVBand="0" w:oddHBand="0" w:evenHBand="0" w:firstRowFirstColumn="0" w:firstRowLastColumn="0" w:lastRowFirstColumn="0" w:lastRowLastColumn="0"/>
            </w:pPr>
          </w:p>
        </w:tc>
        <w:tc>
          <w:tcPr>
            <w:tcW w:w="1621" w:type="dxa"/>
            <w:gridSpan w:val="2"/>
            <w:tcBorders>
              <w:top w:val="single" w:color="auto" w:sz="12" w:space="0"/>
              <w:bottom w:val="single" w:color="auto" w:sz="6" w:space="0"/>
            </w:tcBorders>
            <w:vAlign w:val="bottom"/>
          </w:tcPr>
          <w:p w:rsidRPr="006E380F" w:rsidR="006D526A" w:rsidP="005913B4" w:rsidRDefault="006D526A" w14:paraId="350BE0B8" w14:textId="77777777">
            <w:pPr>
              <w:pStyle w:val="table-headers"/>
              <w:cnfStyle w:val="100000000000" w:firstRow="1" w:lastRow="0" w:firstColumn="0" w:lastColumn="0" w:oddVBand="0" w:evenVBand="0" w:oddHBand="0" w:evenHBand="0" w:firstRowFirstColumn="0" w:firstRowLastColumn="0" w:lastRowFirstColumn="0" w:lastRowLastColumn="0"/>
            </w:pPr>
            <w:r w:rsidRPr="006E380F">
              <w:t>Group 1</w:t>
            </w:r>
          </w:p>
        </w:tc>
        <w:tc>
          <w:tcPr>
            <w:tcW w:w="1621" w:type="dxa"/>
            <w:gridSpan w:val="2"/>
            <w:tcBorders>
              <w:top w:val="single" w:color="auto" w:sz="12" w:space="0"/>
              <w:bottom w:val="single" w:color="auto" w:sz="6" w:space="0"/>
            </w:tcBorders>
            <w:vAlign w:val="bottom"/>
          </w:tcPr>
          <w:p w:rsidRPr="006E380F" w:rsidR="006D526A" w:rsidP="005913B4" w:rsidRDefault="006D526A" w14:paraId="23B8D4ED" w14:textId="77777777">
            <w:pPr>
              <w:pStyle w:val="table-headers"/>
              <w:cnfStyle w:val="100000000000" w:firstRow="1" w:lastRow="0" w:firstColumn="0" w:lastColumn="0" w:oddVBand="0" w:evenVBand="0" w:oddHBand="0" w:evenHBand="0" w:firstRowFirstColumn="0" w:firstRowLastColumn="0" w:lastRowFirstColumn="0" w:lastRowLastColumn="0"/>
            </w:pPr>
            <w:r w:rsidRPr="006E380F">
              <w:t>Group 2</w:t>
            </w:r>
          </w:p>
        </w:tc>
        <w:tc>
          <w:tcPr>
            <w:tcW w:w="1621" w:type="dxa"/>
            <w:gridSpan w:val="2"/>
            <w:tcBorders>
              <w:top w:val="single" w:color="auto" w:sz="12" w:space="0"/>
              <w:bottom w:val="single" w:color="auto" w:sz="6" w:space="0"/>
            </w:tcBorders>
            <w:vAlign w:val="bottom"/>
          </w:tcPr>
          <w:p w:rsidRPr="006E380F" w:rsidR="006D526A" w:rsidP="005913B4" w:rsidRDefault="006D526A" w14:paraId="04CD5906" w14:textId="77777777">
            <w:pPr>
              <w:pStyle w:val="table-headers"/>
              <w:cnfStyle w:val="100000000000" w:firstRow="1" w:lastRow="0" w:firstColumn="0" w:lastColumn="0" w:oddVBand="0" w:evenVBand="0" w:oddHBand="0" w:evenHBand="0" w:firstRowFirstColumn="0" w:firstRowLastColumn="0" w:lastRowFirstColumn="0" w:lastRowLastColumn="0"/>
            </w:pPr>
            <w:r w:rsidRPr="006E380F">
              <w:t>Group 3</w:t>
            </w:r>
          </w:p>
        </w:tc>
        <w:tc>
          <w:tcPr>
            <w:tcW w:w="982" w:type="dxa"/>
            <w:vAlign w:val="bottom"/>
          </w:tcPr>
          <w:p w:rsidRPr="006E380F" w:rsidR="006D526A" w:rsidP="005913B4" w:rsidRDefault="006D526A" w14:paraId="54DCF540" w14:textId="77777777">
            <w:pPr>
              <w:pStyle w:val="table-headers"/>
              <w:cnfStyle w:val="100000000000" w:firstRow="1" w:lastRow="0" w:firstColumn="0" w:lastColumn="0" w:oddVBand="0" w:evenVBand="0" w:oddHBand="0" w:evenHBand="0" w:firstRowFirstColumn="0" w:firstRowLastColumn="0" w:lastRowFirstColumn="0" w:lastRowLastColumn="0"/>
            </w:pPr>
          </w:p>
        </w:tc>
      </w:tr>
      <w:tr w:rsidRPr="006E380F" w:rsidR="006E380F" w:rsidTr="005913B4" w14:paraId="37BF3D3A" w14:textId="77777777">
        <w:trPr>
          <w:cnfStyle w:val="100000000000" w:firstRow="1" w:lastRow="0" w:firstColumn="0" w:lastColumn="0" w:oddVBand="0" w:evenVBand="0" w:oddHBand="0" w:evenHBand="0" w:firstRowFirstColumn="0" w:firstRowLastColumn="0" w:lastRowFirstColumn="0" w:lastRowLastColumn="0"/>
          <w:trHeight w:val="286"/>
          <w:tblHeader/>
        </w:trPr>
        <w:tc>
          <w:tcPr>
            <w:tcW w:w="3510" w:type="dxa"/>
            <w:vAlign w:val="bottom"/>
          </w:tcPr>
          <w:p w:rsidRPr="006E380F" w:rsidR="006D526A" w:rsidP="005913B4" w:rsidRDefault="006D526A" w14:paraId="530A5D28" w14:textId="77777777">
            <w:pPr>
              <w:pStyle w:val="table-headers"/>
            </w:pPr>
            <w:r w:rsidRPr="006E380F">
              <w:t>Hispanic Origin</w:t>
            </w:r>
          </w:p>
        </w:tc>
        <w:tc>
          <w:tcPr>
            <w:tcW w:w="810" w:type="dxa"/>
            <w:tcBorders>
              <w:top w:val="single" w:color="auto" w:sz="6" w:space="0"/>
            </w:tcBorders>
            <w:vAlign w:val="bottom"/>
          </w:tcPr>
          <w:p w:rsidRPr="006E380F" w:rsidR="006D526A" w:rsidP="005913B4" w:rsidRDefault="006D526A" w14:paraId="4FA4B6B9" w14:textId="77777777">
            <w:pPr>
              <w:pStyle w:val="table-headers"/>
            </w:pPr>
            <w:r w:rsidRPr="006E380F">
              <w:t>V1</w:t>
            </w:r>
          </w:p>
        </w:tc>
        <w:tc>
          <w:tcPr>
            <w:tcW w:w="811" w:type="dxa"/>
            <w:tcBorders>
              <w:top w:val="single" w:color="auto" w:sz="6" w:space="0"/>
            </w:tcBorders>
            <w:vAlign w:val="bottom"/>
          </w:tcPr>
          <w:p w:rsidRPr="006E380F" w:rsidR="006D526A" w:rsidP="005913B4" w:rsidRDefault="006D526A" w14:paraId="7D02C653" w14:textId="77777777">
            <w:pPr>
              <w:pStyle w:val="table-headers"/>
            </w:pPr>
            <w:r w:rsidRPr="006E380F">
              <w:t>V2</w:t>
            </w:r>
          </w:p>
        </w:tc>
        <w:tc>
          <w:tcPr>
            <w:tcW w:w="810" w:type="dxa"/>
            <w:tcBorders>
              <w:top w:val="single" w:color="auto" w:sz="6" w:space="0"/>
            </w:tcBorders>
            <w:vAlign w:val="bottom"/>
          </w:tcPr>
          <w:p w:rsidRPr="006E380F" w:rsidR="006D526A" w:rsidP="005913B4" w:rsidRDefault="006D526A" w14:paraId="6E7F464D" w14:textId="77777777">
            <w:pPr>
              <w:pStyle w:val="table-headers"/>
            </w:pPr>
            <w:r w:rsidRPr="006E380F">
              <w:t>V1</w:t>
            </w:r>
          </w:p>
        </w:tc>
        <w:tc>
          <w:tcPr>
            <w:tcW w:w="811" w:type="dxa"/>
            <w:tcBorders>
              <w:top w:val="single" w:color="auto" w:sz="6" w:space="0"/>
            </w:tcBorders>
            <w:vAlign w:val="bottom"/>
          </w:tcPr>
          <w:p w:rsidRPr="006E380F" w:rsidR="006D526A" w:rsidP="005913B4" w:rsidRDefault="006D526A" w14:paraId="23B8E465" w14:textId="77777777">
            <w:pPr>
              <w:pStyle w:val="table-headers"/>
            </w:pPr>
            <w:r w:rsidRPr="006E380F">
              <w:t>V2</w:t>
            </w:r>
          </w:p>
        </w:tc>
        <w:tc>
          <w:tcPr>
            <w:tcW w:w="810" w:type="dxa"/>
            <w:tcBorders>
              <w:top w:val="single" w:color="auto" w:sz="6" w:space="0"/>
            </w:tcBorders>
            <w:vAlign w:val="bottom"/>
          </w:tcPr>
          <w:p w:rsidRPr="006E380F" w:rsidR="006D526A" w:rsidP="005913B4" w:rsidRDefault="006D526A" w14:paraId="071ECA3E" w14:textId="77777777">
            <w:pPr>
              <w:pStyle w:val="table-headers"/>
            </w:pPr>
            <w:r w:rsidRPr="006E380F">
              <w:t>V1</w:t>
            </w:r>
          </w:p>
        </w:tc>
        <w:tc>
          <w:tcPr>
            <w:tcW w:w="811" w:type="dxa"/>
            <w:tcBorders>
              <w:top w:val="single" w:color="auto" w:sz="6" w:space="0"/>
            </w:tcBorders>
            <w:vAlign w:val="bottom"/>
          </w:tcPr>
          <w:p w:rsidRPr="006E380F" w:rsidR="006D526A" w:rsidP="005913B4" w:rsidRDefault="006D526A" w14:paraId="43414DF1" w14:textId="77777777">
            <w:pPr>
              <w:pStyle w:val="table-headers"/>
            </w:pPr>
            <w:r w:rsidRPr="006E380F">
              <w:t>V2</w:t>
            </w:r>
          </w:p>
        </w:tc>
        <w:tc>
          <w:tcPr>
            <w:tcW w:w="982" w:type="dxa"/>
            <w:vAlign w:val="bottom"/>
          </w:tcPr>
          <w:p w:rsidRPr="006E380F" w:rsidR="006D526A" w:rsidP="005913B4" w:rsidRDefault="006D526A" w14:paraId="3B57F0D7" w14:textId="77777777">
            <w:pPr>
              <w:pStyle w:val="table-headers"/>
            </w:pPr>
            <w:r w:rsidRPr="006E380F">
              <w:t>Total</w:t>
            </w:r>
          </w:p>
        </w:tc>
      </w:tr>
      <w:tr w:rsidRPr="006E380F" w:rsidR="006E380F" w:rsidTr="005913B4" w14:paraId="4F77E5E3" w14:textId="77777777">
        <w:trPr>
          <w:trHeight w:val="247"/>
        </w:trPr>
        <w:tc>
          <w:tcPr>
            <w:tcW w:w="3510" w:type="dxa"/>
          </w:tcPr>
          <w:p w:rsidRPr="006E380F" w:rsidR="006D526A" w:rsidP="005A39E4" w:rsidRDefault="006D526A" w14:paraId="3E9C9ABC" w14:textId="77777777">
            <w:pPr>
              <w:pStyle w:val="table-text"/>
            </w:pPr>
            <w:r w:rsidRPr="006E380F">
              <w:t>Mexican</w:t>
            </w:r>
          </w:p>
        </w:tc>
        <w:tc>
          <w:tcPr>
            <w:tcW w:w="810" w:type="dxa"/>
          </w:tcPr>
          <w:p w:rsidRPr="006E380F" w:rsidR="006D526A" w:rsidP="005A39E4" w:rsidRDefault="006D526A" w14:paraId="18E8EEC6" w14:textId="77777777">
            <w:pPr>
              <w:pStyle w:val="table-text"/>
              <w:tabs>
                <w:tab w:val="decimal" w:pos="330"/>
              </w:tabs>
            </w:pPr>
            <w:r w:rsidRPr="006E380F">
              <w:t>3</w:t>
            </w:r>
          </w:p>
        </w:tc>
        <w:tc>
          <w:tcPr>
            <w:tcW w:w="811" w:type="dxa"/>
          </w:tcPr>
          <w:p w:rsidRPr="006E380F" w:rsidR="006D526A" w:rsidP="005A39E4" w:rsidRDefault="006D526A" w14:paraId="3B1CD88E" w14:textId="77777777">
            <w:pPr>
              <w:pStyle w:val="table-text"/>
              <w:tabs>
                <w:tab w:val="decimal" w:pos="330"/>
              </w:tabs>
            </w:pPr>
            <w:r w:rsidRPr="006E380F">
              <w:t>3</w:t>
            </w:r>
          </w:p>
        </w:tc>
        <w:tc>
          <w:tcPr>
            <w:tcW w:w="810" w:type="dxa"/>
          </w:tcPr>
          <w:p w:rsidRPr="006E380F" w:rsidR="006D526A" w:rsidP="005A39E4" w:rsidRDefault="006D526A" w14:paraId="5CAC8305" w14:textId="77777777">
            <w:pPr>
              <w:pStyle w:val="table-text"/>
              <w:tabs>
                <w:tab w:val="decimal" w:pos="330"/>
              </w:tabs>
            </w:pPr>
            <w:r w:rsidRPr="006E380F">
              <w:t>3</w:t>
            </w:r>
          </w:p>
        </w:tc>
        <w:tc>
          <w:tcPr>
            <w:tcW w:w="811" w:type="dxa"/>
          </w:tcPr>
          <w:p w:rsidRPr="006E380F" w:rsidR="006D526A" w:rsidP="005A39E4" w:rsidRDefault="006D526A" w14:paraId="612B42F0" w14:textId="77777777">
            <w:pPr>
              <w:pStyle w:val="table-text"/>
              <w:tabs>
                <w:tab w:val="decimal" w:pos="330"/>
              </w:tabs>
            </w:pPr>
            <w:r w:rsidRPr="006E380F">
              <w:t>3</w:t>
            </w:r>
          </w:p>
        </w:tc>
        <w:tc>
          <w:tcPr>
            <w:tcW w:w="810" w:type="dxa"/>
          </w:tcPr>
          <w:p w:rsidRPr="006E380F" w:rsidR="006D526A" w:rsidP="005A39E4" w:rsidRDefault="006D526A" w14:paraId="53B3CF26" w14:textId="77777777">
            <w:pPr>
              <w:pStyle w:val="table-text"/>
              <w:tabs>
                <w:tab w:val="decimal" w:pos="330"/>
              </w:tabs>
            </w:pPr>
            <w:r w:rsidRPr="006E380F">
              <w:t>3</w:t>
            </w:r>
          </w:p>
        </w:tc>
        <w:tc>
          <w:tcPr>
            <w:tcW w:w="811" w:type="dxa"/>
          </w:tcPr>
          <w:p w:rsidRPr="006E380F" w:rsidR="006D526A" w:rsidP="005A39E4" w:rsidRDefault="006D526A" w14:paraId="341EB61A" w14:textId="77777777">
            <w:pPr>
              <w:pStyle w:val="table-text"/>
              <w:tabs>
                <w:tab w:val="decimal" w:pos="330"/>
              </w:tabs>
            </w:pPr>
            <w:r w:rsidRPr="006E380F">
              <w:t>3</w:t>
            </w:r>
          </w:p>
        </w:tc>
        <w:tc>
          <w:tcPr>
            <w:tcW w:w="982" w:type="dxa"/>
          </w:tcPr>
          <w:p w:rsidRPr="006E380F" w:rsidR="006D526A" w:rsidP="005A39E4" w:rsidRDefault="006D526A" w14:paraId="193CE05C" w14:textId="77777777">
            <w:pPr>
              <w:pStyle w:val="table-text"/>
              <w:tabs>
                <w:tab w:val="decimal" w:pos="330"/>
              </w:tabs>
              <w:jc w:val="center"/>
            </w:pPr>
            <w:r w:rsidRPr="006E380F">
              <w:t>18</w:t>
            </w:r>
          </w:p>
        </w:tc>
      </w:tr>
      <w:tr w:rsidRPr="006E380F" w:rsidR="006E380F" w:rsidTr="005913B4" w14:paraId="4E6B2B7E" w14:textId="77777777">
        <w:trPr>
          <w:trHeight w:val="246"/>
        </w:trPr>
        <w:tc>
          <w:tcPr>
            <w:tcW w:w="3510" w:type="dxa"/>
          </w:tcPr>
          <w:p w:rsidRPr="006E380F" w:rsidR="006D526A" w:rsidP="005A39E4" w:rsidRDefault="006D526A" w14:paraId="45BB25B5" w14:textId="77777777">
            <w:pPr>
              <w:pStyle w:val="table-text"/>
            </w:pPr>
            <w:r w:rsidRPr="006E380F">
              <w:t>Central American</w:t>
            </w:r>
          </w:p>
        </w:tc>
        <w:tc>
          <w:tcPr>
            <w:tcW w:w="810" w:type="dxa"/>
          </w:tcPr>
          <w:p w:rsidRPr="006E380F" w:rsidR="006D526A" w:rsidP="005A39E4" w:rsidRDefault="006D526A" w14:paraId="37A26E57" w14:textId="77777777">
            <w:pPr>
              <w:pStyle w:val="table-text"/>
              <w:tabs>
                <w:tab w:val="decimal" w:pos="330"/>
              </w:tabs>
            </w:pPr>
            <w:r w:rsidRPr="006E380F">
              <w:t>3</w:t>
            </w:r>
          </w:p>
        </w:tc>
        <w:tc>
          <w:tcPr>
            <w:tcW w:w="811" w:type="dxa"/>
          </w:tcPr>
          <w:p w:rsidRPr="006E380F" w:rsidR="006D526A" w:rsidP="005A39E4" w:rsidRDefault="006D526A" w14:paraId="6D6FD46C" w14:textId="77777777">
            <w:pPr>
              <w:pStyle w:val="table-text"/>
              <w:tabs>
                <w:tab w:val="decimal" w:pos="330"/>
              </w:tabs>
            </w:pPr>
            <w:r w:rsidRPr="006E380F">
              <w:t>3</w:t>
            </w:r>
          </w:p>
        </w:tc>
        <w:tc>
          <w:tcPr>
            <w:tcW w:w="810" w:type="dxa"/>
          </w:tcPr>
          <w:p w:rsidRPr="006E380F" w:rsidR="006D526A" w:rsidP="005A39E4" w:rsidRDefault="006D526A" w14:paraId="763524BF" w14:textId="77777777">
            <w:pPr>
              <w:pStyle w:val="table-text"/>
              <w:tabs>
                <w:tab w:val="decimal" w:pos="330"/>
              </w:tabs>
            </w:pPr>
            <w:r w:rsidRPr="006E380F">
              <w:t>3</w:t>
            </w:r>
          </w:p>
        </w:tc>
        <w:tc>
          <w:tcPr>
            <w:tcW w:w="811" w:type="dxa"/>
          </w:tcPr>
          <w:p w:rsidRPr="006E380F" w:rsidR="006D526A" w:rsidP="005A39E4" w:rsidRDefault="006D526A" w14:paraId="6FCFBAC8" w14:textId="77777777">
            <w:pPr>
              <w:pStyle w:val="table-text"/>
              <w:tabs>
                <w:tab w:val="decimal" w:pos="330"/>
              </w:tabs>
            </w:pPr>
            <w:r w:rsidRPr="006E380F">
              <w:t>3</w:t>
            </w:r>
          </w:p>
        </w:tc>
        <w:tc>
          <w:tcPr>
            <w:tcW w:w="810" w:type="dxa"/>
          </w:tcPr>
          <w:p w:rsidRPr="006E380F" w:rsidR="006D526A" w:rsidP="005A39E4" w:rsidRDefault="006D526A" w14:paraId="0F3D6D31" w14:textId="77777777">
            <w:pPr>
              <w:pStyle w:val="table-text"/>
              <w:tabs>
                <w:tab w:val="decimal" w:pos="330"/>
              </w:tabs>
            </w:pPr>
            <w:r w:rsidRPr="006E380F">
              <w:t>3</w:t>
            </w:r>
          </w:p>
        </w:tc>
        <w:tc>
          <w:tcPr>
            <w:tcW w:w="811" w:type="dxa"/>
          </w:tcPr>
          <w:p w:rsidRPr="006E380F" w:rsidR="006D526A" w:rsidP="005A39E4" w:rsidRDefault="006D526A" w14:paraId="42929EE2" w14:textId="77777777">
            <w:pPr>
              <w:pStyle w:val="table-text"/>
              <w:tabs>
                <w:tab w:val="decimal" w:pos="330"/>
              </w:tabs>
            </w:pPr>
            <w:r w:rsidRPr="006E380F">
              <w:t>3</w:t>
            </w:r>
          </w:p>
        </w:tc>
        <w:tc>
          <w:tcPr>
            <w:tcW w:w="982" w:type="dxa"/>
          </w:tcPr>
          <w:p w:rsidRPr="006E380F" w:rsidR="006D526A" w:rsidP="005A39E4" w:rsidRDefault="006D526A" w14:paraId="0DE612C8" w14:textId="77777777">
            <w:pPr>
              <w:pStyle w:val="table-text"/>
              <w:tabs>
                <w:tab w:val="decimal" w:pos="330"/>
              </w:tabs>
              <w:jc w:val="center"/>
            </w:pPr>
            <w:r w:rsidRPr="006E380F">
              <w:t>18</w:t>
            </w:r>
          </w:p>
        </w:tc>
      </w:tr>
      <w:tr w:rsidRPr="006E380F" w:rsidR="006E380F" w:rsidTr="005913B4" w14:paraId="3DAEF59C" w14:textId="77777777">
        <w:trPr>
          <w:trHeight w:val="246"/>
        </w:trPr>
        <w:tc>
          <w:tcPr>
            <w:tcW w:w="3510" w:type="dxa"/>
          </w:tcPr>
          <w:p w:rsidRPr="006E380F" w:rsidR="006D526A" w:rsidP="005A39E4" w:rsidRDefault="006D526A" w14:paraId="00705A64" w14:textId="77777777">
            <w:pPr>
              <w:pStyle w:val="table-text"/>
            </w:pPr>
            <w:r w:rsidRPr="006E380F">
              <w:t>South American</w:t>
            </w:r>
          </w:p>
        </w:tc>
        <w:tc>
          <w:tcPr>
            <w:tcW w:w="810" w:type="dxa"/>
          </w:tcPr>
          <w:p w:rsidRPr="006E380F" w:rsidR="006D526A" w:rsidP="005A39E4" w:rsidRDefault="006D526A" w14:paraId="71486B18" w14:textId="77777777">
            <w:pPr>
              <w:pStyle w:val="table-text"/>
              <w:tabs>
                <w:tab w:val="decimal" w:pos="330"/>
              </w:tabs>
            </w:pPr>
            <w:r w:rsidRPr="006E380F">
              <w:t>2</w:t>
            </w:r>
          </w:p>
        </w:tc>
        <w:tc>
          <w:tcPr>
            <w:tcW w:w="811" w:type="dxa"/>
          </w:tcPr>
          <w:p w:rsidRPr="006E380F" w:rsidR="006D526A" w:rsidP="005A39E4" w:rsidRDefault="006D526A" w14:paraId="02415D7A" w14:textId="77777777">
            <w:pPr>
              <w:pStyle w:val="table-text"/>
              <w:tabs>
                <w:tab w:val="decimal" w:pos="330"/>
              </w:tabs>
            </w:pPr>
            <w:r w:rsidRPr="006E380F">
              <w:t>2</w:t>
            </w:r>
          </w:p>
        </w:tc>
        <w:tc>
          <w:tcPr>
            <w:tcW w:w="810" w:type="dxa"/>
          </w:tcPr>
          <w:p w:rsidRPr="006E380F" w:rsidR="006D526A" w:rsidP="005A39E4" w:rsidRDefault="006D526A" w14:paraId="20ABC399" w14:textId="77777777">
            <w:pPr>
              <w:pStyle w:val="table-text"/>
              <w:tabs>
                <w:tab w:val="decimal" w:pos="330"/>
              </w:tabs>
            </w:pPr>
            <w:r w:rsidRPr="006E380F">
              <w:t>2</w:t>
            </w:r>
          </w:p>
        </w:tc>
        <w:tc>
          <w:tcPr>
            <w:tcW w:w="811" w:type="dxa"/>
          </w:tcPr>
          <w:p w:rsidRPr="006E380F" w:rsidR="006D526A" w:rsidP="005A39E4" w:rsidRDefault="006D526A" w14:paraId="787B99DA" w14:textId="77777777">
            <w:pPr>
              <w:pStyle w:val="table-text"/>
              <w:tabs>
                <w:tab w:val="decimal" w:pos="330"/>
              </w:tabs>
            </w:pPr>
            <w:r w:rsidRPr="006E380F">
              <w:t>2</w:t>
            </w:r>
          </w:p>
        </w:tc>
        <w:tc>
          <w:tcPr>
            <w:tcW w:w="810" w:type="dxa"/>
          </w:tcPr>
          <w:p w:rsidRPr="006E380F" w:rsidR="006D526A" w:rsidP="005A39E4" w:rsidRDefault="006D526A" w14:paraId="38CA25CD" w14:textId="77777777">
            <w:pPr>
              <w:pStyle w:val="table-text"/>
              <w:tabs>
                <w:tab w:val="decimal" w:pos="330"/>
              </w:tabs>
            </w:pPr>
            <w:r w:rsidRPr="006E380F">
              <w:t>2</w:t>
            </w:r>
          </w:p>
        </w:tc>
        <w:tc>
          <w:tcPr>
            <w:tcW w:w="811" w:type="dxa"/>
          </w:tcPr>
          <w:p w:rsidRPr="006E380F" w:rsidR="006D526A" w:rsidP="005A39E4" w:rsidRDefault="006D526A" w14:paraId="3E18E8A3" w14:textId="77777777">
            <w:pPr>
              <w:pStyle w:val="table-text"/>
              <w:tabs>
                <w:tab w:val="decimal" w:pos="330"/>
              </w:tabs>
            </w:pPr>
            <w:r w:rsidRPr="006E380F">
              <w:t>2</w:t>
            </w:r>
          </w:p>
        </w:tc>
        <w:tc>
          <w:tcPr>
            <w:tcW w:w="982" w:type="dxa"/>
          </w:tcPr>
          <w:p w:rsidRPr="006E380F" w:rsidR="006D526A" w:rsidP="005A39E4" w:rsidRDefault="006D526A" w14:paraId="5CA193C6" w14:textId="77777777">
            <w:pPr>
              <w:pStyle w:val="table-text"/>
              <w:tabs>
                <w:tab w:val="decimal" w:pos="330"/>
              </w:tabs>
              <w:jc w:val="center"/>
            </w:pPr>
            <w:r w:rsidRPr="006E380F">
              <w:t>12</w:t>
            </w:r>
          </w:p>
        </w:tc>
      </w:tr>
      <w:tr w:rsidRPr="006E380F" w:rsidR="006E380F" w:rsidTr="005913B4" w14:paraId="48B8E945" w14:textId="77777777">
        <w:trPr>
          <w:trHeight w:val="246"/>
        </w:trPr>
        <w:tc>
          <w:tcPr>
            <w:tcW w:w="3510" w:type="dxa"/>
          </w:tcPr>
          <w:p w:rsidRPr="006E380F" w:rsidR="006D526A" w:rsidP="005A39E4" w:rsidRDefault="006D526A" w14:paraId="7C1143F9" w14:textId="77777777">
            <w:pPr>
              <w:pStyle w:val="table-text"/>
            </w:pPr>
            <w:r w:rsidRPr="006E380F">
              <w:t>Puerto Rican, Cuban, or Dominican</w:t>
            </w:r>
          </w:p>
        </w:tc>
        <w:tc>
          <w:tcPr>
            <w:tcW w:w="810" w:type="dxa"/>
          </w:tcPr>
          <w:p w:rsidRPr="006E380F" w:rsidR="006D526A" w:rsidP="005A39E4" w:rsidRDefault="006D526A" w14:paraId="3D69B3A6" w14:textId="77777777">
            <w:pPr>
              <w:pStyle w:val="table-text"/>
              <w:tabs>
                <w:tab w:val="decimal" w:pos="330"/>
              </w:tabs>
            </w:pPr>
            <w:r w:rsidRPr="006E380F">
              <w:t>2</w:t>
            </w:r>
          </w:p>
        </w:tc>
        <w:tc>
          <w:tcPr>
            <w:tcW w:w="811" w:type="dxa"/>
          </w:tcPr>
          <w:p w:rsidRPr="006E380F" w:rsidR="006D526A" w:rsidP="005A39E4" w:rsidRDefault="006D526A" w14:paraId="1B1DBB74" w14:textId="77777777">
            <w:pPr>
              <w:pStyle w:val="table-text"/>
              <w:tabs>
                <w:tab w:val="decimal" w:pos="330"/>
              </w:tabs>
            </w:pPr>
            <w:r w:rsidRPr="006E380F">
              <w:t>2</w:t>
            </w:r>
          </w:p>
        </w:tc>
        <w:tc>
          <w:tcPr>
            <w:tcW w:w="810" w:type="dxa"/>
          </w:tcPr>
          <w:p w:rsidRPr="006E380F" w:rsidR="006D526A" w:rsidP="005A39E4" w:rsidRDefault="006D526A" w14:paraId="5EAD03F1" w14:textId="77777777">
            <w:pPr>
              <w:pStyle w:val="table-text"/>
              <w:tabs>
                <w:tab w:val="decimal" w:pos="330"/>
              </w:tabs>
            </w:pPr>
            <w:r w:rsidRPr="006E380F">
              <w:t>2</w:t>
            </w:r>
          </w:p>
        </w:tc>
        <w:tc>
          <w:tcPr>
            <w:tcW w:w="811" w:type="dxa"/>
          </w:tcPr>
          <w:p w:rsidRPr="006E380F" w:rsidR="006D526A" w:rsidP="005A39E4" w:rsidRDefault="006D526A" w14:paraId="2E7D143C" w14:textId="77777777">
            <w:pPr>
              <w:pStyle w:val="table-text"/>
              <w:tabs>
                <w:tab w:val="decimal" w:pos="330"/>
              </w:tabs>
            </w:pPr>
            <w:r w:rsidRPr="006E380F">
              <w:t>2</w:t>
            </w:r>
          </w:p>
        </w:tc>
        <w:tc>
          <w:tcPr>
            <w:tcW w:w="810" w:type="dxa"/>
          </w:tcPr>
          <w:p w:rsidRPr="006E380F" w:rsidR="006D526A" w:rsidP="005A39E4" w:rsidRDefault="006D526A" w14:paraId="0F7E19EA" w14:textId="77777777">
            <w:pPr>
              <w:pStyle w:val="table-text"/>
              <w:tabs>
                <w:tab w:val="decimal" w:pos="330"/>
              </w:tabs>
            </w:pPr>
            <w:r w:rsidRPr="006E380F">
              <w:t>2</w:t>
            </w:r>
          </w:p>
        </w:tc>
        <w:tc>
          <w:tcPr>
            <w:tcW w:w="811" w:type="dxa"/>
          </w:tcPr>
          <w:p w:rsidRPr="006E380F" w:rsidR="006D526A" w:rsidP="005A39E4" w:rsidRDefault="006D526A" w14:paraId="73B4F0DC" w14:textId="77777777">
            <w:pPr>
              <w:pStyle w:val="table-text"/>
              <w:tabs>
                <w:tab w:val="decimal" w:pos="330"/>
              </w:tabs>
            </w:pPr>
            <w:r w:rsidRPr="006E380F">
              <w:t>2</w:t>
            </w:r>
          </w:p>
        </w:tc>
        <w:tc>
          <w:tcPr>
            <w:tcW w:w="982" w:type="dxa"/>
          </w:tcPr>
          <w:p w:rsidRPr="006E380F" w:rsidR="006D526A" w:rsidP="005A39E4" w:rsidRDefault="006D526A" w14:paraId="7F89135E" w14:textId="77777777">
            <w:pPr>
              <w:pStyle w:val="table-text"/>
              <w:tabs>
                <w:tab w:val="decimal" w:pos="330"/>
              </w:tabs>
              <w:jc w:val="center"/>
            </w:pPr>
            <w:r w:rsidRPr="006E380F">
              <w:t>12</w:t>
            </w:r>
          </w:p>
        </w:tc>
      </w:tr>
      <w:tr w:rsidRPr="006E380F" w:rsidR="006E380F" w:rsidTr="005913B4" w14:paraId="7BA9D077" w14:textId="77777777">
        <w:trPr>
          <w:trHeight w:val="247"/>
        </w:trPr>
        <w:tc>
          <w:tcPr>
            <w:tcW w:w="3510" w:type="dxa"/>
          </w:tcPr>
          <w:p w:rsidRPr="006E380F" w:rsidR="006D526A" w:rsidP="005A39E4" w:rsidRDefault="006D526A" w14:paraId="78D9DA19" w14:textId="77777777">
            <w:pPr>
              <w:pStyle w:val="table-text"/>
            </w:pPr>
            <w:r w:rsidRPr="006E380F">
              <w:t>Total per Group</w:t>
            </w:r>
          </w:p>
        </w:tc>
        <w:tc>
          <w:tcPr>
            <w:tcW w:w="810" w:type="dxa"/>
          </w:tcPr>
          <w:p w:rsidRPr="006E380F" w:rsidR="006D526A" w:rsidP="005A39E4" w:rsidRDefault="006D526A" w14:paraId="5890EFB6" w14:textId="77777777">
            <w:pPr>
              <w:pStyle w:val="table-text"/>
              <w:tabs>
                <w:tab w:val="decimal" w:pos="330"/>
              </w:tabs>
            </w:pPr>
            <w:r w:rsidRPr="006E380F">
              <w:t>10</w:t>
            </w:r>
          </w:p>
        </w:tc>
        <w:tc>
          <w:tcPr>
            <w:tcW w:w="811" w:type="dxa"/>
          </w:tcPr>
          <w:p w:rsidRPr="006E380F" w:rsidR="006D526A" w:rsidP="005A39E4" w:rsidRDefault="006D526A" w14:paraId="4B48F20F" w14:textId="77777777">
            <w:pPr>
              <w:pStyle w:val="table-text"/>
              <w:tabs>
                <w:tab w:val="decimal" w:pos="330"/>
              </w:tabs>
            </w:pPr>
            <w:r w:rsidRPr="006E380F">
              <w:t>10</w:t>
            </w:r>
          </w:p>
        </w:tc>
        <w:tc>
          <w:tcPr>
            <w:tcW w:w="810" w:type="dxa"/>
          </w:tcPr>
          <w:p w:rsidRPr="006E380F" w:rsidR="006D526A" w:rsidP="005A39E4" w:rsidRDefault="006D526A" w14:paraId="487AF43A" w14:textId="77777777">
            <w:pPr>
              <w:pStyle w:val="table-text"/>
              <w:tabs>
                <w:tab w:val="decimal" w:pos="330"/>
              </w:tabs>
            </w:pPr>
            <w:r w:rsidRPr="006E380F">
              <w:t>10</w:t>
            </w:r>
          </w:p>
        </w:tc>
        <w:tc>
          <w:tcPr>
            <w:tcW w:w="811" w:type="dxa"/>
          </w:tcPr>
          <w:p w:rsidRPr="006E380F" w:rsidR="006D526A" w:rsidP="005A39E4" w:rsidRDefault="006D526A" w14:paraId="2FF8398D" w14:textId="77777777">
            <w:pPr>
              <w:pStyle w:val="table-text"/>
              <w:tabs>
                <w:tab w:val="decimal" w:pos="330"/>
              </w:tabs>
            </w:pPr>
            <w:r w:rsidRPr="006E380F">
              <w:t>10</w:t>
            </w:r>
          </w:p>
        </w:tc>
        <w:tc>
          <w:tcPr>
            <w:tcW w:w="810" w:type="dxa"/>
          </w:tcPr>
          <w:p w:rsidRPr="006E380F" w:rsidR="006D526A" w:rsidP="005A39E4" w:rsidRDefault="006D526A" w14:paraId="60C49FF3" w14:textId="77777777">
            <w:pPr>
              <w:pStyle w:val="table-text"/>
              <w:tabs>
                <w:tab w:val="decimal" w:pos="330"/>
              </w:tabs>
            </w:pPr>
            <w:r w:rsidRPr="006E380F">
              <w:t>10</w:t>
            </w:r>
          </w:p>
        </w:tc>
        <w:tc>
          <w:tcPr>
            <w:tcW w:w="811" w:type="dxa"/>
          </w:tcPr>
          <w:p w:rsidRPr="006E380F" w:rsidR="006D526A" w:rsidP="005A39E4" w:rsidRDefault="006D526A" w14:paraId="72392349" w14:textId="77777777">
            <w:pPr>
              <w:pStyle w:val="table-text"/>
              <w:tabs>
                <w:tab w:val="decimal" w:pos="330"/>
              </w:tabs>
            </w:pPr>
            <w:r w:rsidRPr="006E380F">
              <w:t>10</w:t>
            </w:r>
          </w:p>
        </w:tc>
        <w:tc>
          <w:tcPr>
            <w:tcW w:w="982" w:type="dxa"/>
          </w:tcPr>
          <w:p w:rsidRPr="006E380F" w:rsidR="006D526A" w:rsidP="005A39E4" w:rsidRDefault="006D526A" w14:paraId="150BAAF2" w14:textId="77777777">
            <w:pPr>
              <w:pStyle w:val="table-text"/>
              <w:tabs>
                <w:tab w:val="decimal" w:pos="330"/>
              </w:tabs>
              <w:jc w:val="center"/>
            </w:pPr>
            <w:r w:rsidRPr="006E380F">
              <w:t>60</w:t>
            </w:r>
          </w:p>
        </w:tc>
      </w:tr>
    </w:tbl>
    <w:p w:rsidRPr="006E380F" w:rsidR="006D526A" w:rsidP="00DE5EC6" w:rsidRDefault="006D526A" w14:paraId="3CAF5B2B" w14:textId="77777777">
      <w:pPr>
        <w:pStyle w:val="table-sourcestd"/>
        <w:spacing w:after="240"/>
      </w:pPr>
    </w:p>
    <w:p w:rsidRPr="006E380F" w:rsidR="006D526A" w:rsidP="006D526A" w:rsidRDefault="006D526A" w14:paraId="2E4956DD" w14:textId="572FA88E">
      <w:pPr>
        <w:pStyle w:val="BodyText"/>
        <w:rPr>
          <w:color w:val="auto"/>
        </w:rPr>
      </w:pPr>
      <w:r w:rsidRPr="006E380F">
        <w:rPr>
          <w:color w:val="auto"/>
        </w:rPr>
        <w:t>For Round Two, RTI will also conducting 20 interviews with Spanish speakers in each of the three question groups. The primary difference is that two questionnaire modes (interviewer</w:t>
      </w:r>
      <w:r w:rsidRPr="006E380F" w:rsidR="00B746A0">
        <w:rPr>
          <w:color w:val="auto"/>
        </w:rPr>
        <w:t>-</w:t>
      </w:r>
      <w:r w:rsidRPr="006E380F">
        <w:rPr>
          <w:color w:val="auto"/>
        </w:rPr>
        <w:t>administered versus self-administered) will be tested instead of two versions of the questions.</w:t>
      </w:r>
    </w:p>
    <w:p w:rsidRPr="006E380F" w:rsidR="006D526A" w:rsidP="006D526A" w:rsidRDefault="006D526A" w14:paraId="4E9638BF" w14:textId="7CC1E2F2">
      <w:pPr>
        <w:pStyle w:val="BodyText"/>
        <w:rPr>
          <w:color w:val="auto"/>
        </w:rPr>
      </w:pPr>
      <w:r w:rsidRPr="006E380F">
        <w:rPr>
          <w:color w:val="auto"/>
        </w:rPr>
        <w:t xml:space="preserve">For Round Three, which will be conducted in Puerto Rico, the RTI/RSS team will conduct a total of 20 interviews across each of the three question groups (60 interviews total). No targets will be set by Hispanic origin </w:t>
      </w:r>
      <w:r w:rsidRPr="006E380F" w:rsidR="00971B85">
        <w:rPr>
          <w:color w:val="auto"/>
        </w:rPr>
        <w:t xml:space="preserve">because </w:t>
      </w:r>
      <w:r w:rsidRPr="006E380F">
        <w:rPr>
          <w:color w:val="auto"/>
        </w:rPr>
        <w:t>all participants will be recruited from Puerto Rico, but RTI will work with the Census Bureau to determine appropriate sub</w:t>
      </w:r>
      <w:r w:rsidRPr="006E380F" w:rsidR="5DCB5271">
        <w:rPr>
          <w:color w:val="auto"/>
        </w:rPr>
        <w:t>-</w:t>
      </w:r>
      <w:r w:rsidRPr="006E380F">
        <w:rPr>
          <w:color w:val="auto"/>
        </w:rPr>
        <w:t>characteristic targets for each group based on the results of Rounds Two and Three.</w:t>
      </w:r>
    </w:p>
    <w:p w:rsidRPr="006E380F" w:rsidR="006D526A" w:rsidP="006D526A" w:rsidRDefault="006D526A" w14:paraId="740BD6C5" w14:textId="77777777">
      <w:pPr>
        <w:pStyle w:val="Heading2"/>
      </w:pPr>
      <w:bookmarkStart w:name="_Toc34654464" w:id="37"/>
      <w:r w:rsidRPr="006E380F">
        <w:t>Participant Recruitment</w:t>
      </w:r>
      <w:r w:rsidRPr="006E380F">
        <w:rPr>
          <w:spacing w:val="-1"/>
        </w:rPr>
        <w:t xml:space="preserve"> </w:t>
      </w:r>
      <w:r w:rsidRPr="006E380F">
        <w:t>Methods</w:t>
      </w:r>
      <w:bookmarkEnd w:id="37"/>
    </w:p>
    <w:p w:rsidRPr="006E380F" w:rsidR="006D526A" w:rsidP="006D526A" w:rsidRDefault="006D526A" w14:paraId="053B262D" w14:textId="352C671C">
      <w:pPr>
        <w:pStyle w:val="BodyText"/>
        <w:rPr>
          <w:color w:val="auto"/>
        </w:rPr>
      </w:pPr>
      <w:r w:rsidRPr="006E380F">
        <w:rPr>
          <w:color w:val="auto"/>
        </w:rPr>
        <w:t xml:space="preserve">To ensure efficient and successful recruitment of the targeted populations, the RTI/RSS team will use a combination of online recruitment strategies and community-based methods that we have found effective in our experience over the past </w:t>
      </w:r>
      <w:r w:rsidRPr="006E380F" w:rsidR="00AF0441">
        <w:rPr>
          <w:color w:val="auto"/>
        </w:rPr>
        <w:t xml:space="preserve">2 </w:t>
      </w:r>
      <w:r w:rsidRPr="006E380F">
        <w:rPr>
          <w:color w:val="auto"/>
        </w:rPr>
        <w:t>decades. Specifically, we will use online advertising and targeted community-based advertising and interception as the main recruitment strategies to solicit participation based on the participant characteristics detailed in the Call Order.</w:t>
      </w:r>
    </w:p>
    <w:p w:rsidRPr="006E380F" w:rsidR="006D526A" w:rsidP="006D526A" w:rsidRDefault="006D526A" w14:paraId="49344152" w14:textId="7E588468">
      <w:pPr>
        <w:pStyle w:val="BodyText"/>
        <w:rPr>
          <w:color w:val="auto"/>
        </w:rPr>
      </w:pPr>
      <w:r w:rsidRPr="006E380F">
        <w:rPr>
          <w:b/>
          <w:color w:val="auto"/>
        </w:rPr>
        <w:t>Online Advertisements</w:t>
      </w:r>
      <w:r w:rsidRPr="006E380F">
        <w:rPr>
          <w:color w:val="auto"/>
        </w:rPr>
        <w:t xml:space="preserve">. RTI will place advertisements on </w:t>
      </w:r>
      <w:hyperlink r:id="rId30">
        <w:r w:rsidRPr="006E380F">
          <w:rPr>
            <w:color w:val="auto"/>
          </w:rPr>
          <w:t xml:space="preserve">www.craigslist.com, </w:t>
        </w:r>
      </w:hyperlink>
      <w:r w:rsidRPr="006E380F">
        <w:rPr>
          <w:color w:val="auto"/>
        </w:rPr>
        <w:t>which has proven effective for recruiting participants for in-person interviews. We will also identify popular local and national online destinations frequented by affinity groups pertaining to the targeted participant characteristics. These online destinations may include</w:t>
      </w:r>
      <w:r w:rsidRPr="006E380F" w:rsidR="00AF0441">
        <w:rPr>
          <w:color w:val="auto"/>
        </w:rPr>
        <w:t xml:space="preserve"> </w:t>
      </w:r>
      <w:r w:rsidRPr="006E380F">
        <w:rPr>
          <w:color w:val="auto"/>
        </w:rPr>
        <w:t>listservs, forums, blogs, Facebook groups, and Reddit. For example, we will post targeted advertisement to relevant Facebook groups to recruit parents of homeschooled children, retired respondents, or individuals with learning disabilities. Online advertising will primarily be used for recruiting English</w:t>
      </w:r>
      <w:r w:rsidRPr="006E380F" w:rsidR="00212A86">
        <w:rPr>
          <w:color w:val="auto"/>
        </w:rPr>
        <w:t>-speaking</w:t>
      </w:r>
      <w:r w:rsidRPr="006E380F">
        <w:rPr>
          <w:color w:val="auto"/>
        </w:rPr>
        <w:t xml:space="preserve"> interview</w:t>
      </w:r>
      <w:r w:rsidRPr="006E380F" w:rsidR="00212A86">
        <w:rPr>
          <w:color w:val="auto"/>
        </w:rPr>
        <w:t xml:space="preserve"> participants</w:t>
      </w:r>
      <w:r w:rsidRPr="006E380F">
        <w:rPr>
          <w:color w:val="auto"/>
        </w:rPr>
        <w:t>. The RTI/RSS team will also seek to identify Spanish-oriented online destinations</w:t>
      </w:r>
      <w:r w:rsidRPr="006E380F" w:rsidR="00AF0441">
        <w:rPr>
          <w:color w:val="auto"/>
        </w:rPr>
        <w:t>, like</w:t>
      </w:r>
      <w:r w:rsidRPr="006E380F">
        <w:rPr>
          <w:color w:val="auto"/>
        </w:rPr>
        <w:t xml:space="preserve"> Latinx immigrant support groups on </w:t>
      </w:r>
      <w:r w:rsidRPr="006E380F">
        <w:rPr>
          <w:color w:val="auto"/>
        </w:rPr>
        <w:lastRenderedPageBreak/>
        <w:t>Facebook</w:t>
      </w:r>
      <w:r w:rsidRPr="006E380F" w:rsidR="00AF0441">
        <w:rPr>
          <w:color w:val="auto"/>
        </w:rPr>
        <w:t>,</w:t>
      </w:r>
      <w:r w:rsidRPr="006E380F">
        <w:rPr>
          <w:color w:val="auto"/>
        </w:rPr>
        <w:t xml:space="preserve"> for using online advertising as </w:t>
      </w:r>
      <w:r w:rsidRPr="006E380F" w:rsidR="00AF0441">
        <w:rPr>
          <w:color w:val="auto"/>
        </w:rPr>
        <w:t xml:space="preserve">a </w:t>
      </w:r>
      <w:r w:rsidRPr="006E380F">
        <w:rPr>
          <w:color w:val="auto"/>
        </w:rPr>
        <w:t>supplement</w:t>
      </w:r>
      <w:r w:rsidRPr="006E380F" w:rsidR="00AF0441">
        <w:rPr>
          <w:color w:val="auto"/>
        </w:rPr>
        <w:t>al</w:t>
      </w:r>
      <w:r w:rsidRPr="006E380F">
        <w:rPr>
          <w:color w:val="auto"/>
        </w:rPr>
        <w:t xml:space="preserve"> strategy to recruit monolingual Spanish speakers.</w:t>
      </w:r>
    </w:p>
    <w:p w:rsidRPr="006E380F" w:rsidR="006D526A" w:rsidP="006D526A" w:rsidRDefault="006D526A" w14:paraId="74BAD0BC" w14:textId="398152EC">
      <w:pPr>
        <w:pStyle w:val="BodyText"/>
        <w:rPr>
          <w:color w:val="auto"/>
        </w:rPr>
      </w:pPr>
      <w:r w:rsidRPr="006E380F">
        <w:rPr>
          <w:b/>
          <w:color w:val="auto"/>
        </w:rPr>
        <w:t>Community-</w:t>
      </w:r>
      <w:r w:rsidRPr="006E380F" w:rsidR="00212A86">
        <w:rPr>
          <w:b/>
          <w:color w:val="auto"/>
        </w:rPr>
        <w:t xml:space="preserve">Based </w:t>
      </w:r>
      <w:r w:rsidRPr="006E380F">
        <w:rPr>
          <w:b/>
          <w:color w:val="auto"/>
        </w:rPr>
        <w:t xml:space="preserve">Strategies. </w:t>
      </w:r>
      <w:r w:rsidRPr="006E380F">
        <w:rPr>
          <w:color w:val="auto"/>
        </w:rPr>
        <w:t xml:space="preserve">The RTI/RSS team will also conduct community-based recruiting to </w:t>
      </w:r>
      <w:r w:rsidRPr="006E380F" w:rsidR="0066147E">
        <w:rPr>
          <w:color w:val="auto"/>
        </w:rPr>
        <w:t xml:space="preserve">find </w:t>
      </w:r>
      <w:r w:rsidRPr="006E380F">
        <w:rPr>
          <w:color w:val="auto"/>
        </w:rPr>
        <w:t xml:space="preserve">participants who meet any of the criteria, including those not met via online methods. The RTI/RSS team will advertise in community publications and post flyers at a variety of public locations, including community centers, libraries, ethnic grocery stores, local offices of social services, college dormitories, and local churches. The RTI/RSS team will also work directly with staff at community-based organization </w:t>
      </w:r>
      <w:r w:rsidRPr="006E380F" w:rsidR="0066147E">
        <w:rPr>
          <w:color w:val="auto"/>
        </w:rPr>
        <w:t>like</w:t>
      </w:r>
      <w:r w:rsidRPr="006E380F">
        <w:rPr>
          <w:color w:val="auto"/>
        </w:rPr>
        <w:t xml:space="preserve"> adult literacy groups or churches that primarily serve Spanish speakers. In-person recruiting will be conducted as needed at targeted research sites. Community-based recruitment strategies are designed primarily to recruit monolingual Spanish speakers and hard-to-reach English speakers.</w:t>
      </w:r>
    </w:p>
    <w:p w:rsidRPr="006E380F" w:rsidR="006D526A" w:rsidP="006D526A" w:rsidRDefault="006D526A" w14:paraId="3DE6B65B" w14:textId="22FBB1DD">
      <w:pPr>
        <w:pStyle w:val="BodyText"/>
        <w:rPr>
          <w:color w:val="auto"/>
        </w:rPr>
      </w:pPr>
      <w:r w:rsidRPr="006E380F">
        <w:rPr>
          <w:color w:val="auto"/>
        </w:rPr>
        <w:t xml:space="preserve">In </w:t>
      </w:r>
      <w:r w:rsidRPr="006E380F" w:rsidR="00B746A0">
        <w:rPr>
          <w:b/>
          <w:i/>
          <w:color w:val="auto"/>
        </w:rPr>
        <w:t>Table 2</w:t>
      </w:r>
      <w:r w:rsidRPr="006E380F" w:rsidR="00B746A0">
        <w:rPr>
          <w:b/>
          <w:i/>
          <w:color w:val="auto"/>
        </w:rPr>
        <w:noBreakHyphen/>
      </w:r>
      <w:r w:rsidR="00C653C8">
        <w:rPr>
          <w:b/>
          <w:i/>
          <w:color w:val="auto"/>
        </w:rPr>
        <w:t>11</w:t>
      </w:r>
      <w:r w:rsidRPr="006E380F">
        <w:rPr>
          <w:color w:val="auto"/>
        </w:rPr>
        <w:t>, the RTI/RSS team identified recruitment criteria that may be particularly challenging and suggests tailored recruitment sites to maximize the reach to participants with rare or operationally hard-to-reach characteristics.</w:t>
      </w:r>
    </w:p>
    <w:p w:rsidRPr="006E380F" w:rsidR="006D526A" w:rsidP="00B746A0" w:rsidRDefault="006D526A" w14:paraId="56EE96DA" w14:textId="25E9F663">
      <w:pPr>
        <w:pStyle w:val="table-title"/>
      </w:pPr>
      <w:bookmarkStart w:name="_Toc34654361" w:id="38"/>
      <w:r w:rsidRPr="006E380F">
        <w:t>Table</w:t>
      </w:r>
      <w:r w:rsidR="00F01748">
        <w:t xml:space="preserve"> </w:t>
      </w:r>
      <w:r w:rsidR="00452E46">
        <w:rPr>
          <w:noProof/>
        </w:rPr>
        <w:fldChar w:fldCharType="begin"/>
      </w:r>
      <w:r w:rsidR="00452E46">
        <w:rPr>
          <w:noProof/>
        </w:rPr>
        <w:instrText xml:space="preserve"> STYLEREF 1 \s </w:instrText>
      </w:r>
      <w:r w:rsidR="00452E46">
        <w:rPr>
          <w:noProof/>
        </w:rPr>
        <w:fldChar w:fldCharType="separate"/>
      </w:r>
      <w:r w:rsidRPr="006E380F" w:rsidR="00A40EA5">
        <w:rPr>
          <w:noProof/>
        </w:rPr>
        <w:t>2</w:t>
      </w:r>
      <w:r w:rsidR="00452E46">
        <w:rPr>
          <w:noProof/>
        </w:rPr>
        <w:fldChar w:fldCharType="end"/>
      </w:r>
      <w:r w:rsidRPr="006E380F">
        <w:noBreakHyphen/>
      </w:r>
      <w:r w:rsidR="00EC081A">
        <w:t>11</w:t>
      </w:r>
      <w:r w:rsidRPr="006E380F">
        <w:t>.</w:t>
      </w:r>
      <w:r w:rsidRPr="006E380F">
        <w:tab/>
        <w:t>Specific Recruitment Strategies for Hard-to-Reach Participants</w:t>
      </w:r>
      <w:bookmarkEnd w:id="38"/>
    </w:p>
    <w:tbl>
      <w:tblPr>
        <w:tblStyle w:val="RTITable"/>
        <w:tblW w:w="0" w:type="auto"/>
        <w:tblBorders>
          <w:insideH w:val="single" w:color="auto" w:sz="6" w:space="0"/>
        </w:tblBorders>
        <w:tblLayout w:type="fixed"/>
        <w:tblLook w:val="04A0" w:firstRow="1" w:lastRow="0" w:firstColumn="1" w:lastColumn="0" w:noHBand="0" w:noVBand="1"/>
      </w:tblPr>
      <w:tblGrid>
        <w:gridCol w:w="4050"/>
        <w:gridCol w:w="5310"/>
      </w:tblGrid>
      <w:tr w:rsidRPr="006E380F" w:rsidR="006E380F" w:rsidTr="005913B4" w14:paraId="1345E08C" w14:textId="77777777">
        <w:trPr>
          <w:cnfStyle w:val="100000000000" w:firstRow="1" w:lastRow="0" w:firstColumn="0" w:lastColumn="0" w:oddVBand="0" w:evenVBand="0" w:oddHBand="0" w:evenHBand="0" w:firstRowFirstColumn="0" w:firstRowLastColumn="0" w:lastRowFirstColumn="0" w:lastRowLastColumn="0"/>
          <w:trHeight w:val="327"/>
        </w:trPr>
        <w:tc>
          <w:tcPr>
            <w:tcW w:w="4050" w:type="dxa"/>
          </w:tcPr>
          <w:p w:rsidRPr="006E380F" w:rsidR="006D526A" w:rsidP="00B746A0" w:rsidRDefault="006D526A" w14:paraId="0C47A35E" w14:textId="77777777">
            <w:pPr>
              <w:pStyle w:val="table-headers"/>
              <w:keepNext/>
            </w:pPr>
            <w:r w:rsidRPr="006E380F">
              <w:t>Topic</w:t>
            </w:r>
          </w:p>
        </w:tc>
        <w:tc>
          <w:tcPr>
            <w:tcW w:w="5310" w:type="dxa"/>
          </w:tcPr>
          <w:p w:rsidRPr="006E380F" w:rsidR="006D526A" w:rsidP="00B746A0" w:rsidRDefault="006D526A" w14:paraId="33530725" w14:textId="77777777">
            <w:pPr>
              <w:pStyle w:val="table-headers"/>
              <w:keepNext/>
            </w:pPr>
            <w:r w:rsidRPr="006E380F">
              <w:t>Tailored Recruitment Strategy</w:t>
            </w:r>
          </w:p>
        </w:tc>
      </w:tr>
      <w:tr w:rsidRPr="006E380F" w:rsidR="006E380F" w:rsidTr="005913B4" w14:paraId="7D2CA5DB" w14:textId="77777777">
        <w:trPr>
          <w:trHeight w:val="491"/>
        </w:trPr>
        <w:tc>
          <w:tcPr>
            <w:tcW w:w="4050" w:type="dxa"/>
          </w:tcPr>
          <w:p w:rsidRPr="006E380F" w:rsidR="006D526A" w:rsidP="00B746A0" w:rsidRDefault="006D526A" w14:paraId="7AC426FC" w14:textId="77777777">
            <w:pPr>
              <w:pStyle w:val="table-text"/>
              <w:keepNext/>
            </w:pPr>
            <w:r w:rsidRPr="006E380F">
              <w:t>Households with multiple families</w:t>
            </w:r>
          </w:p>
        </w:tc>
        <w:tc>
          <w:tcPr>
            <w:tcW w:w="5310" w:type="dxa"/>
          </w:tcPr>
          <w:p w:rsidRPr="006E380F" w:rsidR="006D526A" w:rsidP="00B746A0" w:rsidRDefault="006D526A" w14:paraId="5218805D" w14:textId="169DAC0F">
            <w:pPr>
              <w:pStyle w:val="table-bulletLM"/>
              <w:keepNext/>
            </w:pPr>
            <w:r w:rsidRPr="006E380F">
              <w:t>Post advertisements and in-person recruitment at apartment complexes known for accommodating multiple families</w:t>
            </w:r>
            <w:r w:rsidRPr="006E380F" w:rsidR="0066147E">
              <w:t>.</w:t>
            </w:r>
          </w:p>
          <w:p w:rsidRPr="006E380F" w:rsidR="006D526A" w:rsidP="00B746A0" w:rsidRDefault="006D526A" w14:paraId="11016281" w14:textId="39DE82B5">
            <w:pPr>
              <w:pStyle w:val="table-bulletLM"/>
              <w:keepNext/>
            </w:pPr>
            <w:r w:rsidRPr="006E380F">
              <w:t>Post flyers or intercept at local department of social services, WIC offices, food banks, and/or stores that accept SNAP</w:t>
            </w:r>
            <w:r w:rsidRPr="006E380F" w:rsidR="0066147E">
              <w:t>.</w:t>
            </w:r>
          </w:p>
        </w:tc>
      </w:tr>
      <w:tr w:rsidRPr="006E380F" w:rsidR="006E380F" w:rsidTr="005913B4" w14:paraId="0B43CCF6" w14:textId="77777777">
        <w:trPr>
          <w:trHeight w:val="942"/>
        </w:trPr>
        <w:tc>
          <w:tcPr>
            <w:tcW w:w="4050" w:type="dxa"/>
          </w:tcPr>
          <w:p w:rsidRPr="006E380F" w:rsidR="006D526A" w:rsidP="00B746A0" w:rsidRDefault="006D526A" w14:paraId="34E3CF33" w14:textId="77777777">
            <w:pPr>
              <w:pStyle w:val="table-text"/>
              <w:keepNext/>
            </w:pPr>
            <w:r w:rsidRPr="006E380F">
              <w:t>Households with foster children</w:t>
            </w:r>
          </w:p>
        </w:tc>
        <w:tc>
          <w:tcPr>
            <w:tcW w:w="5310" w:type="dxa"/>
          </w:tcPr>
          <w:p w:rsidRPr="006E380F" w:rsidR="006D526A" w:rsidP="00B746A0" w:rsidRDefault="006D526A" w14:paraId="2290AF1F" w14:textId="77777777">
            <w:pPr>
              <w:pStyle w:val="table-bulletLM"/>
              <w:keepNext/>
            </w:pPr>
            <w:r w:rsidRPr="006E380F">
              <w:t>Post advertisement to online forums and social media sites frequented by affinity groups of foster parents.</w:t>
            </w:r>
          </w:p>
          <w:p w:rsidRPr="006E380F" w:rsidR="006D526A" w:rsidP="00B746A0" w:rsidRDefault="006D526A" w14:paraId="239AF8B4" w14:textId="77777777">
            <w:pPr>
              <w:pStyle w:val="table-bulletLM"/>
              <w:keepNext/>
            </w:pPr>
            <w:r w:rsidRPr="006E380F">
              <w:t>Solicit assistance from local affinity groups and advocacy organizations of foster children.</w:t>
            </w:r>
          </w:p>
        </w:tc>
      </w:tr>
      <w:tr w:rsidRPr="006E380F" w:rsidR="006E380F" w:rsidTr="005913B4" w14:paraId="3D7835CB" w14:textId="77777777">
        <w:trPr>
          <w:trHeight w:val="491"/>
        </w:trPr>
        <w:tc>
          <w:tcPr>
            <w:tcW w:w="4050" w:type="dxa"/>
          </w:tcPr>
          <w:p w:rsidRPr="006E380F" w:rsidR="006D526A" w:rsidP="00B746A0" w:rsidRDefault="006D526A" w14:paraId="431ABC5A" w14:textId="77777777">
            <w:pPr>
              <w:pStyle w:val="table-text"/>
            </w:pPr>
            <w:r w:rsidRPr="006E380F">
              <w:t>Individuals in housing units with septic systems only</w:t>
            </w:r>
          </w:p>
        </w:tc>
        <w:tc>
          <w:tcPr>
            <w:tcW w:w="5310" w:type="dxa"/>
          </w:tcPr>
          <w:p w:rsidRPr="006E380F" w:rsidR="006D526A" w:rsidP="00B746A0" w:rsidRDefault="006D526A" w14:paraId="73B8B15E" w14:textId="77777777">
            <w:pPr>
              <w:pStyle w:val="table-bulletLM"/>
            </w:pPr>
            <w:r w:rsidRPr="006E380F">
              <w:t>Solicit recruitment assistance from local septic tank companies (e.g., share study information with customers, learn which communities use septic systems and could be targeted with flyers/ads).</w:t>
            </w:r>
          </w:p>
          <w:p w:rsidRPr="006E380F" w:rsidR="006D526A" w:rsidP="00B746A0" w:rsidRDefault="006D526A" w14:paraId="0F7959D7" w14:textId="130E3EF2">
            <w:pPr>
              <w:pStyle w:val="table-bulletLM"/>
            </w:pPr>
            <w:r w:rsidRPr="006E380F">
              <w:t>Work with local health departments to identify homes with septic systems</w:t>
            </w:r>
            <w:r w:rsidRPr="006E380F" w:rsidR="00971B85">
              <w:t>.</w:t>
            </w:r>
          </w:p>
        </w:tc>
      </w:tr>
      <w:tr w:rsidRPr="006E380F" w:rsidR="006E380F" w:rsidTr="005913B4" w14:paraId="57DCC950" w14:textId="77777777">
        <w:trPr>
          <w:trHeight w:val="490"/>
        </w:trPr>
        <w:tc>
          <w:tcPr>
            <w:tcW w:w="4050" w:type="dxa"/>
          </w:tcPr>
          <w:p w:rsidRPr="006E380F" w:rsidR="006D526A" w:rsidP="00B746A0" w:rsidRDefault="006D526A" w14:paraId="47B4786C" w14:textId="77777777">
            <w:pPr>
              <w:pStyle w:val="table-text"/>
            </w:pPr>
            <w:r w:rsidRPr="006E380F">
              <w:t>Individuals in households in which someone received SNAP benefits in the prior year</w:t>
            </w:r>
          </w:p>
        </w:tc>
        <w:tc>
          <w:tcPr>
            <w:tcW w:w="5310" w:type="dxa"/>
          </w:tcPr>
          <w:p w:rsidRPr="006E380F" w:rsidR="006D526A" w:rsidP="00B746A0" w:rsidRDefault="006D526A" w14:paraId="717CB29B" w14:textId="77777777">
            <w:pPr>
              <w:pStyle w:val="table-bulletLM"/>
            </w:pPr>
            <w:r w:rsidRPr="006E380F">
              <w:t>Post flyers or Intercept at local department of social services or WIC offices.</w:t>
            </w:r>
          </w:p>
        </w:tc>
      </w:tr>
    </w:tbl>
    <w:p w:rsidR="00F01748" w:rsidP="00F01748" w:rsidRDefault="00F01748" w14:paraId="6CB3D41C" w14:textId="559F65EB">
      <w:pPr>
        <w:pStyle w:val="table-bulletLM"/>
        <w:numPr>
          <w:ilvl w:val="0"/>
          <w:numId w:val="0"/>
        </w:numPr>
        <w:tabs>
          <w:tab w:val="left" w:pos="4158"/>
        </w:tabs>
        <w:ind w:left="108"/>
      </w:pPr>
    </w:p>
    <w:p w:rsidR="00F01748" w:rsidRDefault="00F01748" w14:paraId="5F15C6EE" w14:textId="77777777">
      <w:pPr>
        <w:rPr>
          <w:sz w:val="18"/>
        </w:rPr>
      </w:pPr>
      <w:r>
        <w:br w:type="page"/>
      </w:r>
    </w:p>
    <w:p w:rsidR="00F01748" w:rsidP="003A5DD0" w:rsidRDefault="003A5DD0" w14:paraId="4AEF33B4" w14:textId="0455456F">
      <w:pPr>
        <w:pStyle w:val="table-title"/>
      </w:pPr>
      <w:r w:rsidRPr="006E380F">
        <w:lastRenderedPageBreak/>
        <w:t>Table</w:t>
      </w:r>
      <w:r>
        <w:t xml:space="preserve"> </w:t>
      </w:r>
      <w:r>
        <w:rPr>
          <w:noProof/>
        </w:rPr>
        <w:fldChar w:fldCharType="begin"/>
      </w:r>
      <w:r>
        <w:rPr>
          <w:noProof/>
        </w:rPr>
        <w:instrText xml:space="preserve"> STYLEREF 1 \s </w:instrText>
      </w:r>
      <w:r>
        <w:rPr>
          <w:noProof/>
        </w:rPr>
        <w:fldChar w:fldCharType="separate"/>
      </w:r>
      <w:r w:rsidRPr="006E380F">
        <w:rPr>
          <w:noProof/>
        </w:rPr>
        <w:t>2</w:t>
      </w:r>
      <w:r>
        <w:rPr>
          <w:noProof/>
        </w:rPr>
        <w:fldChar w:fldCharType="end"/>
      </w:r>
      <w:r w:rsidRPr="006E380F">
        <w:noBreakHyphen/>
      </w:r>
      <w:r>
        <w:t>11</w:t>
      </w:r>
      <w:r w:rsidRPr="006E380F">
        <w:t>.</w:t>
      </w:r>
      <w:r w:rsidRPr="006E380F">
        <w:tab/>
        <w:t>Specific Recruitment Strategies for Hard-to-Reach Participants</w:t>
      </w:r>
      <w:r w:rsidR="00374735">
        <w:t xml:space="preserve"> (continued)</w:t>
      </w:r>
    </w:p>
    <w:tbl>
      <w:tblPr>
        <w:tblStyle w:val="RTITable"/>
        <w:tblW w:w="0" w:type="auto"/>
        <w:tblLayout w:type="fixed"/>
        <w:tblLook w:val="04A0" w:firstRow="1" w:lastRow="0" w:firstColumn="1" w:lastColumn="0" w:noHBand="0" w:noVBand="1"/>
      </w:tblPr>
      <w:tblGrid>
        <w:gridCol w:w="4050"/>
        <w:gridCol w:w="5310"/>
      </w:tblGrid>
      <w:tr w:rsidRPr="006E380F" w:rsidR="003A5DD0" w:rsidTr="003A5DD0" w14:paraId="34CB3026" w14:textId="77777777">
        <w:trPr>
          <w:cnfStyle w:val="100000000000" w:firstRow="1" w:lastRow="0" w:firstColumn="0" w:lastColumn="0" w:oddVBand="0" w:evenVBand="0" w:oddHBand="0" w:evenHBand="0" w:firstRowFirstColumn="0" w:firstRowLastColumn="0" w:lastRowFirstColumn="0" w:lastRowLastColumn="0"/>
          <w:trHeight w:val="327"/>
        </w:trPr>
        <w:tc>
          <w:tcPr>
            <w:tcW w:w="4050" w:type="dxa"/>
          </w:tcPr>
          <w:p w:rsidRPr="006E380F" w:rsidR="003A5DD0" w:rsidP="00BE2872" w:rsidRDefault="003A5DD0" w14:paraId="15D00B41" w14:textId="77777777">
            <w:pPr>
              <w:pStyle w:val="table-headers"/>
              <w:keepNext/>
            </w:pPr>
            <w:r w:rsidRPr="006E380F">
              <w:t>Topic</w:t>
            </w:r>
          </w:p>
        </w:tc>
        <w:tc>
          <w:tcPr>
            <w:tcW w:w="5310" w:type="dxa"/>
          </w:tcPr>
          <w:p w:rsidRPr="006E380F" w:rsidR="003A5DD0" w:rsidP="00BE2872" w:rsidRDefault="003A5DD0" w14:paraId="694C7256" w14:textId="77777777">
            <w:pPr>
              <w:pStyle w:val="table-headers"/>
              <w:keepNext/>
            </w:pPr>
            <w:r w:rsidRPr="006E380F">
              <w:t>Tailored Recruitment Strategy</w:t>
            </w:r>
          </w:p>
        </w:tc>
      </w:tr>
      <w:tr w:rsidRPr="006E380F" w:rsidR="006E380F" w:rsidTr="005913B4" w14:paraId="57B4D73E" w14:textId="77777777">
        <w:tblPrEx>
          <w:tblBorders>
            <w:insideH w:val="single" w:color="auto" w:sz="6" w:space="0"/>
          </w:tblBorders>
        </w:tblPrEx>
        <w:trPr>
          <w:trHeight w:val="944"/>
        </w:trPr>
        <w:tc>
          <w:tcPr>
            <w:tcW w:w="4050" w:type="dxa"/>
          </w:tcPr>
          <w:p w:rsidRPr="006E380F" w:rsidR="006D526A" w:rsidP="00B746A0" w:rsidRDefault="006D526A" w14:paraId="4C23D635" w14:textId="77777777">
            <w:pPr>
              <w:pStyle w:val="table-text"/>
            </w:pPr>
            <w:r w:rsidRPr="006E380F">
              <w:t>Parents/legal guardians of homeschooled children who have not attended regular school</w:t>
            </w:r>
          </w:p>
        </w:tc>
        <w:tc>
          <w:tcPr>
            <w:tcW w:w="5310" w:type="dxa"/>
          </w:tcPr>
          <w:p w:rsidRPr="006E380F" w:rsidR="006D526A" w:rsidP="00B746A0" w:rsidRDefault="006D526A" w14:paraId="15DD886C" w14:textId="77777777">
            <w:pPr>
              <w:pStyle w:val="table-bulletLM"/>
            </w:pPr>
            <w:r w:rsidRPr="006E380F">
              <w:t>Post advertisement to online forums and social media sites frequented by affinity groups of homeschooling parents.</w:t>
            </w:r>
          </w:p>
          <w:p w:rsidRPr="006E380F" w:rsidR="006D526A" w:rsidP="00B746A0" w:rsidRDefault="006D526A" w14:paraId="6EC7508D" w14:textId="77777777">
            <w:pPr>
              <w:pStyle w:val="table-bulletLM"/>
            </w:pPr>
            <w:r w:rsidRPr="006E380F">
              <w:t>Solicit assistance from online programs commonly used by homeschoolers.</w:t>
            </w:r>
          </w:p>
          <w:p w:rsidRPr="006E380F" w:rsidR="006D526A" w:rsidP="00B746A0" w:rsidRDefault="006D526A" w14:paraId="6F6A2FB3" w14:textId="77777777">
            <w:pPr>
              <w:pStyle w:val="table-bulletLM"/>
            </w:pPr>
            <w:r w:rsidRPr="006E380F">
              <w:t>Solicit assistance from local affinity groups and advocacy organizations of homeschooling parents.</w:t>
            </w:r>
          </w:p>
        </w:tc>
      </w:tr>
      <w:tr w:rsidRPr="006E380F" w:rsidR="006E380F" w:rsidTr="005913B4" w14:paraId="56BEFFB5" w14:textId="77777777">
        <w:tblPrEx>
          <w:tblBorders>
            <w:insideH w:val="single" w:color="auto" w:sz="6" w:space="0"/>
          </w:tblBorders>
        </w:tblPrEx>
        <w:trPr>
          <w:trHeight w:val="922"/>
        </w:trPr>
        <w:tc>
          <w:tcPr>
            <w:tcW w:w="4050" w:type="dxa"/>
          </w:tcPr>
          <w:p w:rsidRPr="006E380F" w:rsidR="006D526A" w:rsidP="00B746A0" w:rsidRDefault="006D526A" w14:paraId="4FB2510B" w14:textId="77777777">
            <w:pPr>
              <w:pStyle w:val="table-bulletLM"/>
            </w:pPr>
            <w:r w:rsidRPr="006E380F">
              <w:t>Individuals enrolled in Medicaid</w:t>
            </w:r>
          </w:p>
          <w:p w:rsidRPr="006E380F" w:rsidR="006D526A" w:rsidP="001E684D" w:rsidRDefault="006D526A" w14:paraId="41DC9417" w14:textId="58F14905">
            <w:pPr>
              <w:pStyle w:val="table-bulletLM"/>
            </w:pPr>
            <w:r w:rsidRPr="006E380F">
              <w:t xml:space="preserve">Individuals with household members enrolled in </w:t>
            </w:r>
            <w:r w:rsidRPr="006E380F" w:rsidR="00971B85">
              <w:t>CHIP</w:t>
            </w:r>
          </w:p>
        </w:tc>
        <w:tc>
          <w:tcPr>
            <w:tcW w:w="5310" w:type="dxa"/>
          </w:tcPr>
          <w:p w:rsidRPr="006E380F" w:rsidR="006D526A" w:rsidP="00B746A0" w:rsidRDefault="006D526A" w14:paraId="462A1045" w14:textId="77777777">
            <w:pPr>
              <w:pStyle w:val="table-bulletLM"/>
            </w:pPr>
            <w:r w:rsidRPr="006E380F">
              <w:t>Post flyers or Intercept at local department of social services or WIC offices.</w:t>
            </w:r>
          </w:p>
        </w:tc>
      </w:tr>
      <w:tr w:rsidRPr="006E380F" w:rsidR="006E380F" w:rsidTr="005913B4" w14:paraId="5E6C672C" w14:textId="77777777">
        <w:tblPrEx>
          <w:tblBorders>
            <w:insideH w:val="single" w:color="auto" w:sz="6" w:space="0"/>
          </w:tblBorders>
        </w:tblPrEx>
        <w:trPr>
          <w:trHeight w:val="1337"/>
        </w:trPr>
        <w:tc>
          <w:tcPr>
            <w:tcW w:w="4050" w:type="dxa"/>
          </w:tcPr>
          <w:p w:rsidRPr="006E380F" w:rsidR="006D526A" w:rsidP="00B746A0" w:rsidRDefault="006D526A" w14:paraId="78649805" w14:textId="77777777">
            <w:pPr>
              <w:pStyle w:val="table-bulletLM"/>
            </w:pPr>
            <w:r w:rsidRPr="006E380F">
              <w:t>Parents/legal guardians of children with disabilities</w:t>
            </w:r>
          </w:p>
          <w:p w:rsidRPr="006E380F" w:rsidR="006D526A" w:rsidP="00B746A0" w:rsidRDefault="006D526A" w14:paraId="4628ECC8" w14:textId="77777777">
            <w:pPr>
              <w:pStyle w:val="table-bulletLM"/>
            </w:pPr>
            <w:r w:rsidRPr="006E380F">
              <w:t>Individuals with disabilities, especially learning disability</w:t>
            </w:r>
          </w:p>
        </w:tc>
        <w:tc>
          <w:tcPr>
            <w:tcW w:w="5310" w:type="dxa"/>
          </w:tcPr>
          <w:p w:rsidRPr="006E380F" w:rsidR="006D526A" w:rsidP="00B746A0" w:rsidRDefault="006D526A" w14:paraId="2B107CF7" w14:textId="77777777">
            <w:pPr>
              <w:pStyle w:val="table-bulletLM"/>
            </w:pPr>
            <w:r w:rsidRPr="006E380F">
              <w:t>Post advertisement to online forums and social media sites frequented by affinity groups of individuals with learning disabilities and parents of children with disabilities</w:t>
            </w:r>
          </w:p>
          <w:p w:rsidRPr="006E380F" w:rsidR="006D526A" w:rsidP="00B746A0" w:rsidRDefault="006D526A" w14:paraId="3296CE12" w14:textId="77777777">
            <w:pPr>
              <w:pStyle w:val="table-bulletLM"/>
            </w:pPr>
            <w:r w:rsidRPr="006E380F">
              <w:t>Solicit assistance from local affinity groups and advocacy organizations of individuals with learning disabilities and parents of children with disabilities.</w:t>
            </w:r>
          </w:p>
        </w:tc>
      </w:tr>
      <w:tr w:rsidRPr="006E380F" w:rsidR="006E380F" w:rsidTr="005913B4" w14:paraId="0F3E5E61" w14:textId="77777777">
        <w:tblPrEx>
          <w:tblBorders>
            <w:insideH w:val="single" w:color="auto" w:sz="6" w:space="0"/>
          </w:tblBorders>
        </w:tblPrEx>
        <w:trPr>
          <w:trHeight w:val="942"/>
        </w:trPr>
        <w:tc>
          <w:tcPr>
            <w:tcW w:w="4050" w:type="dxa"/>
          </w:tcPr>
          <w:p w:rsidRPr="006E380F" w:rsidR="006D526A" w:rsidP="00B746A0" w:rsidRDefault="006D526A" w14:paraId="7FBEECA1" w14:textId="3B8B2267">
            <w:pPr>
              <w:pStyle w:val="table-text"/>
            </w:pPr>
            <w:r w:rsidRPr="006E380F">
              <w:t>Individuals who earned retirement income, self</w:t>
            </w:r>
            <w:r w:rsidRPr="006E380F" w:rsidR="00B746A0">
              <w:t>-</w:t>
            </w:r>
            <w:r w:rsidRPr="006E380F">
              <w:t>employment income, net rental income, or commission/bonus/tips in the prior year</w:t>
            </w:r>
          </w:p>
        </w:tc>
        <w:tc>
          <w:tcPr>
            <w:tcW w:w="5310" w:type="dxa"/>
          </w:tcPr>
          <w:p w:rsidRPr="006E380F" w:rsidR="006D526A" w:rsidP="00B746A0" w:rsidRDefault="006D526A" w14:paraId="5A88E109" w14:textId="77777777">
            <w:pPr>
              <w:pStyle w:val="table-bulletLM"/>
            </w:pPr>
            <w:r w:rsidRPr="006E380F">
              <w:t>Post advertisement to online forums and social media sites frequented by affinity groups of retirees.</w:t>
            </w:r>
          </w:p>
          <w:p w:rsidRPr="006E380F" w:rsidR="006D526A" w:rsidP="00B746A0" w:rsidRDefault="006D526A" w14:paraId="502DFC8C" w14:textId="77777777">
            <w:pPr>
              <w:pStyle w:val="table-bulletLM"/>
            </w:pPr>
            <w:r w:rsidRPr="006E380F">
              <w:t>Solicit assistance from local affinity groups and advocacy organizations of retirees.</w:t>
            </w:r>
          </w:p>
        </w:tc>
      </w:tr>
    </w:tbl>
    <w:p w:rsidRPr="006E380F" w:rsidR="006D526A" w:rsidP="00B746A0" w:rsidRDefault="006D526A" w14:paraId="66B768B5" w14:textId="77777777">
      <w:pPr>
        <w:pStyle w:val="table-sourcestd"/>
      </w:pPr>
    </w:p>
    <w:p w:rsidRPr="006E380F" w:rsidR="006D526A" w:rsidP="006D526A" w:rsidRDefault="006D526A" w14:paraId="2538CDCF" w14:textId="77777777">
      <w:pPr>
        <w:pStyle w:val="Heading2"/>
      </w:pPr>
      <w:bookmarkStart w:name="_Toc34654465" w:id="39"/>
      <w:r w:rsidRPr="006E380F">
        <w:t>Study Design in Statistical Terms, If</w:t>
      </w:r>
      <w:r w:rsidRPr="006E380F">
        <w:rPr>
          <w:spacing w:val="-8"/>
        </w:rPr>
        <w:t xml:space="preserve"> </w:t>
      </w:r>
      <w:r w:rsidRPr="006E380F">
        <w:t>Applicable</w:t>
      </w:r>
      <w:bookmarkEnd w:id="39"/>
    </w:p>
    <w:p w:rsidRPr="006E380F" w:rsidR="006D526A" w:rsidP="006D526A" w:rsidRDefault="006D526A" w14:paraId="0F3C40D0" w14:textId="77777777">
      <w:pPr>
        <w:pStyle w:val="BodyText"/>
        <w:rPr>
          <w:color w:val="auto"/>
        </w:rPr>
      </w:pPr>
      <w:r w:rsidRPr="006E380F">
        <w:rPr>
          <w:color w:val="auto"/>
        </w:rPr>
        <w:t>Not applicable.</w:t>
      </w:r>
    </w:p>
    <w:p w:rsidRPr="006E380F" w:rsidR="006D526A" w:rsidP="006D526A" w:rsidRDefault="006D526A" w14:paraId="158F3166" w14:textId="77777777">
      <w:pPr>
        <w:pStyle w:val="Heading2"/>
      </w:pPr>
      <w:bookmarkStart w:name="_Toc34654466" w:id="40"/>
      <w:r w:rsidRPr="006E380F">
        <w:t>Performance</w:t>
      </w:r>
      <w:r w:rsidRPr="006E380F">
        <w:rPr>
          <w:spacing w:val="-1"/>
        </w:rPr>
        <w:t xml:space="preserve"> </w:t>
      </w:r>
      <w:r w:rsidRPr="006E380F">
        <w:t>Measures</w:t>
      </w:r>
      <w:bookmarkEnd w:id="40"/>
    </w:p>
    <w:p w:rsidRPr="006E380F" w:rsidR="006D526A" w:rsidP="006D526A" w:rsidRDefault="006D526A" w14:paraId="3166D49F" w14:textId="63B39E3C">
      <w:pPr>
        <w:pStyle w:val="BodyText"/>
        <w:rPr>
          <w:color w:val="auto"/>
        </w:rPr>
      </w:pPr>
      <w:r w:rsidRPr="006E380F">
        <w:rPr>
          <w:color w:val="auto"/>
        </w:rPr>
        <w:t>The model that RTI uses for cognitive interviewing addresses four primary features: question comprehension, retrieval of relevant information from memory, decision processes, and response processes.</w:t>
      </w:r>
      <w:r w:rsidRPr="006E380F" w:rsidR="00B746A0">
        <w:rPr>
          <w:rStyle w:val="FootnoteReference"/>
          <w:color w:val="auto"/>
        </w:rPr>
        <w:footnoteReference w:id="6"/>
      </w:r>
      <w:r w:rsidRPr="006E380F" w:rsidR="00B746A0">
        <w:rPr>
          <w:color w:val="auto"/>
        </w:rPr>
        <w:t xml:space="preserve"> </w:t>
      </w:r>
      <w:r w:rsidRPr="006E380F">
        <w:rPr>
          <w:color w:val="auto"/>
        </w:rPr>
        <w:t>Cognitive interviewing is used to explore a person’s decision-making processes in each of these areas</w:t>
      </w:r>
      <w:r w:rsidRPr="006E380F" w:rsidR="17842AB1">
        <w:rPr>
          <w:color w:val="auto"/>
        </w:rPr>
        <w:t>.</w:t>
      </w:r>
      <w:r w:rsidRPr="006E380F" w:rsidR="00B746A0">
        <w:rPr>
          <w:rStyle w:val="FootnoteReference"/>
          <w:color w:val="auto"/>
        </w:rPr>
        <w:footnoteReference w:id="7"/>
      </w:r>
      <w:r w:rsidRPr="006E380F">
        <w:rPr>
          <w:color w:val="auto"/>
        </w:rPr>
        <w:t xml:space="preserve"> </w:t>
      </w:r>
      <w:r w:rsidRPr="006E380F" w:rsidR="4FBE74AE">
        <w:rPr>
          <w:color w:val="auto"/>
        </w:rPr>
        <w:t xml:space="preserve">The following points </w:t>
      </w:r>
      <w:r w:rsidRPr="006E380F">
        <w:rPr>
          <w:color w:val="auto"/>
        </w:rPr>
        <w:t>summarize how cognitive interviewing can be used to explore these four aspects of responding to questions:</w:t>
      </w:r>
    </w:p>
    <w:p w:rsidRPr="006E380F" w:rsidR="006D526A" w:rsidP="00B746A0" w:rsidRDefault="006D526A" w14:paraId="50F7A4F0" w14:textId="77777777">
      <w:pPr>
        <w:pStyle w:val="bullets"/>
      </w:pPr>
      <w:r w:rsidRPr="006E380F">
        <w:lastRenderedPageBreak/>
        <w:t>Question comprehension studies both question intent (What does the respondent believe the question to be asking?) and the specific meanings of terms in the</w:t>
      </w:r>
      <w:r w:rsidRPr="006E380F">
        <w:rPr>
          <w:spacing w:val="-10"/>
        </w:rPr>
        <w:t xml:space="preserve"> </w:t>
      </w:r>
      <w:r w:rsidRPr="006E380F">
        <w:t>question.</w:t>
      </w:r>
    </w:p>
    <w:p w:rsidRPr="006E380F" w:rsidR="006D526A" w:rsidP="00B746A0" w:rsidRDefault="006D526A" w14:paraId="477F6879" w14:textId="03694157">
      <w:pPr>
        <w:pStyle w:val="bullets"/>
      </w:pPr>
      <w:r w:rsidRPr="006E380F">
        <w:t xml:space="preserve">Retrieval from memory examines </w:t>
      </w:r>
      <w:r w:rsidRPr="006E380F" w:rsidR="0DE876F6">
        <w:t xml:space="preserve">the ability to </w:t>
      </w:r>
      <w:r w:rsidRPr="006E380F">
        <w:t>recallability of information and the strategies used to retrieve that information (i.e., estimation strategies or counting of individual</w:t>
      </w:r>
      <w:r w:rsidRPr="006E380F">
        <w:rPr>
          <w:spacing w:val="-18"/>
        </w:rPr>
        <w:t xml:space="preserve"> </w:t>
      </w:r>
      <w:r w:rsidRPr="006E380F">
        <w:t>events).</w:t>
      </w:r>
    </w:p>
    <w:p w:rsidRPr="006E380F" w:rsidR="006D526A" w:rsidP="00B746A0" w:rsidRDefault="006D526A" w14:paraId="3E452D42" w14:textId="77777777">
      <w:pPr>
        <w:pStyle w:val="bullets"/>
      </w:pPr>
      <w:r w:rsidRPr="006E380F">
        <w:t>Decision processes examine the respondent’s motivation to thoughtfully provide an accurate response, as well as issues related to desirable responding (or social desirability—the desire to respond in such a way as to make oneself look better, either through intentional deception or unconscious</w:t>
      </w:r>
      <w:r w:rsidRPr="006E380F">
        <w:rPr>
          <w:spacing w:val="-2"/>
        </w:rPr>
        <w:t xml:space="preserve"> </w:t>
      </w:r>
      <w:r w:rsidRPr="006E380F">
        <w:t>self-deception).</w:t>
      </w:r>
    </w:p>
    <w:p w:rsidRPr="006E380F" w:rsidR="006D526A" w:rsidP="00B746A0" w:rsidRDefault="006D526A" w14:paraId="7EE61038" w14:textId="7CCA554F">
      <w:pPr>
        <w:pStyle w:val="bullets"/>
      </w:pPr>
      <w:r w:rsidRPr="006E380F">
        <w:t xml:space="preserve">Response processes evaluate the ability of the participant to match </w:t>
      </w:r>
      <w:r w:rsidRPr="006E380F" w:rsidR="0066147E">
        <w:t>their</w:t>
      </w:r>
      <w:r w:rsidRPr="006E380F">
        <w:t xml:space="preserve"> estimation (e.g., perception, behavior) with the response options</w:t>
      </w:r>
      <w:r w:rsidRPr="006E380F">
        <w:rPr>
          <w:spacing w:val="-6"/>
        </w:rPr>
        <w:t xml:space="preserve"> </w:t>
      </w:r>
      <w:r w:rsidRPr="006E380F">
        <w:t>available.</w:t>
      </w:r>
    </w:p>
    <w:p w:rsidRPr="006E380F" w:rsidR="006D526A" w:rsidP="006D526A" w:rsidRDefault="006D526A" w14:paraId="5B092CFA" w14:textId="77777777">
      <w:pPr>
        <w:pStyle w:val="Heading2"/>
      </w:pPr>
      <w:bookmarkStart w:name="_Toc34654467" w:id="41"/>
      <w:r w:rsidRPr="006E380F">
        <w:t>Data Collection</w:t>
      </w:r>
      <w:r w:rsidRPr="006E380F">
        <w:rPr>
          <w:spacing w:val="-2"/>
        </w:rPr>
        <w:t xml:space="preserve"> </w:t>
      </w:r>
      <w:r w:rsidRPr="006E380F">
        <w:t>Methods</w:t>
      </w:r>
      <w:bookmarkEnd w:id="41"/>
    </w:p>
    <w:p w:rsidRPr="006E380F" w:rsidR="006D526A" w:rsidP="006D526A" w:rsidRDefault="006D526A" w14:paraId="19E39EC2" w14:textId="3D1228AB">
      <w:pPr>
        <w:pStyle w:val="BodyText"/>
        <w:rPr>
          <w:color w:val="auto"/>
        </w:rPr>
      </w:pPr>
      <w:r w:rsidRPr="006E380F">
        <w:rPr>
          <w:color w:val="auto"/>
        </w:rPr>
        <w:t>The cognitive interviews will be conducted in</w:t>
      </w:r>
      <w:r w:rsidRPr="006E380F" w:rsidR="007A3EC8">
        <w:rPr>
          <w:color w:val="auto"/>
        </w:rPr>
        <w:t xml:space="preserve"> </w:t>
      </w:r>
      <w:r w:rsidRPr="006E380F">
        <w:rPr>
          <w:color w:val="auto"/>
        </w:rPr>
        <w:t>person using section-by-section probing; the probes will be mainly retrospective probes and administered at the end of each</w:t>
      </w:r>
      <w:r w:rsidR="002C5CC7">
        <w:rPr>
          <w:color w:val="auto"/>
        </w:rPr>
        <w:t xml:space="preserve"> section</w:t>
      </w:r>
      <w:r w:rsidRPr="006E380F">
        <w:rPr>
          <w:color w:val="auto"/>
        </w:rPr>
        <w:t>.</w:t>
      </w:r>
    </w:p>
    <w:p w:rsidRPr="006E380F" w:rsidR="006D526A" w:rsidP="006D526A" w:rsidRDefault="006D526A" w14:paraId="0A8C2395" w14:textId="1581ACEA">
      <w:pPr>
        <w:pStyle w:val="BodyText"/>
        <w:rPr>
          <w:color w:val="auto"/>
        </w:rPr>
      </w:pPr>
      <w:r w:rsidRPr="006E380F">
        <w:rPr>
          <w:b/>
          <w:i/>
          <w:color w:val="auto"/>
        </w:rPr>
        <w:t xml:space="preserve">Audio and Video Recording. </w:t>
      </w:r>
      <w:r w:rsidRPr="006E380F">
        <w:rPr>
          <w:color w:val="auto"/>
        </w:rPr>
        <w:t>Audio recordings are critical for ensuring that participants think</w:t>
      </w:r>
      <w:r w:rsidRPr="006E380F" w:rsidR="0066147E">
        <w:rPr>
          <w:color w:val="auto"/>
        </w:rPr>
        <w:t xml:space="preserve"> </w:t>
      </w:r>
      <w:r w:rsidRPr="006E380F">
        <w:rPr>
          <w:color w:val="auto"/>
        </w:rPr>
        <w:t>aloud and that responses to verbal probing are captured. Although interviewers will be encouraged to take electronic notes in real</w:t>
      </w:r>
      <w:r w:rsidRPr="006E380F" w:rsidR="007A3EC8">
        <w:rPr>
          <w:color w:val="auto"/>
        </w:rPr>
        <w:t xml:space="preserve"> </w:t>
      </w:r>
      <w:r w:rsidRPr="006E380F">
        <w:rPr>
          <w:color w:val="auto"/>
        </w:rPr>
        <w:t xml:space="preserve">time, it can be difficult to capture </w:t>
      </w:r>
      <w:r w:rsidRPr="006E380F" w:rsidR="0066147E">
        <w:rPr>
          <w:color w:val="auto"/>
        </w:rPr>
        <w:t xml:space="preserve">fully </w:t>
      </w:r>
      <w:r w:rsidRPr="006E380F">
        <w:rPr>
          <w:color w:val="auto"/>
        </w:rPr>
        <w:t>everything that is said. Interviewers often rely on audio recordings to fill in any gaps that were missed in the notes. Cognitive interviewers will audio record all interview</w:t>
      </w:r>
      <w:r w:rsidRPr="006E380F" w:rsidR="0066147E">
        <w:rPr>
          <w:color w:val="auto"/>
        </w:rPr>
        <w:t>s</w:t>
      </w:r>
      <w:r w:rsidRPr="006E380F">
        <w:rPr>
          <w:color w:val="auto"/>
        </w:rPr>
        <w:t xml:space="preserve"> where participants agree. If the participant does not agree, the interviewer will take detailed notes during the cognitive interview. Audio recordings will be delivered to the Census Bureau after each round of interviews.</w:t>
      </w:r>
    </w:p>
    <w:p w:rsidRPr="006E380F" w:rsidR="006D526A" w:rsidP="006D526A" w:rsidRDefault="006D526A" w14:paraId="3D3DD1A3" w14:textId="7AEDC610">
      <w:pPr>
        <w:pStyle w:val="BodyText"/>
        <w:rPr>
          <w:color w:val="auto"/>
        </w:rPr>
      </w:pPr>
      <w:r w:rsidRPr="006E380F">
        <w:rPr>
          <w:b/>
          <w:i/>
          <w:color w:val="auto"/>
        </w:rPr>
        <w:t xml:space="preserve">Informed Consent. </w:t>
      </w:r>
      <w:r w:rsidRPr="006E380F">
        <w:rPr>
          <w:color w:val="auto"/>
        </w:rPr>
        <w:t xml:space="preserve">Cognitive interviewers will obtain written informed consent from all participants using the consent forms provided by the Census Bureau (pending approval from RTI’s </w:t>
      </w:r>
      <w:r w:rsidRPr="006E380F" w:rsidR="00971B85">
        <w:rPr>
          <w:color w:val="auto"/>
        </w:rPr>
        <w:t>Institutional Review Board</w:t>
      </w:r>
      <w:r w:rsidRPr="006E380F">
        <w:rPr>
          <w:color w:val="auto"/>
        </w:rPr>
        <w:t>). All signed consent forms will be submitted to the Census Bureau at the end of</w:t>
      </w:r>
      <w:r w:rsidR="0040473D">
        <w:rPr>
          <w:color w:val="auto"/>
        </w:rPr>
        <w:t xml:space="preserve"> each round</w:t>
      </w:r>
      <w:r w:rsidR="00DB2DEF">
        <w:rPr>
          <w:color w:val="auto"/>
        </w:rPr>
        <w:t xml:space="preserve"> of interviews</w:t>
      </w:r>
      <w:r w:rsidRPr="006E380F">
        <w:rPr>
          <w:color w:val="auto"/>
        </w:rPr>
        <w:t>.</w:t>
      </w:r>
    </w:p>
    <w:p w:rsidRPr="006E380F" w:rsidR="006D526A" w:rsidP="006D526A" w:rsidRDefault="006D526A" w14:paraId="07A03123" w14:textId="77777777">
      <w:pPr>
        <w:pStyle w:val="BodyText"/>
        <w:rPr>
          <w:color w:val="auto"/>
        </w:rPr>
      </w:pPr>
      <w:r w:rsidRPr="006E380F">
        <w:rPr>
          <w:b/>
          <w:i/>
          <w:color w:val="auto"/>
        </w:rPr>
        <w:t xml:space="preserve">Payment. </w:t>
      </w:r>
      <w:r w:rsidRPr="006E380F">
        <w:rPr>
          <w:bCs/>
          <w:iCs/>
          <w:color w:val="auto"/>
        </w:rPr>
        <w:t>P</w:t>
      </w:r>
      <w:r w:rsidRPr="006E380F">
        <w:rPr>
          <w:color w:val="auto"/>
        </w:rPr>
        <w:t>articipants will receive $40 in cash. The RTI/RSS team will obtain a payment voucher or payment record at the time of payment to participants. Payment vouchers signed by participants will be translated to Spanish.</w:t>
      </w:r>
    </w:p>
    <w:p w:rsidRPr="006E380F" w:rsidR="006D526A" w:rsidP="006D526A" w:rsidRDefault="006D526A" w14:paraId="2789B3CE" w14:textId="313CB57F">
      <w:pPr>
        <w:pStyle w:val="BodyText"/>
        <w:rPr>
          <w:color w:val="auto"/>
        </w:rPr>
      </w:pPr>
      <w:r w:rsidRPr="006E380F">
        <w:rPr>
          <w:b/>
          <w:i/>
          <w:color w:val="auto"/>
        </w:rPr>
        <w:t xml:space="preserve">Case Summaries. </w:t>
      </w:r>
      <w:r w:rsidRPr="006E380F">
        <w:rPr>
          <w:color w:val="auto"/>
        </w:rPr>
        <w:t xml:space="preserve">The RTI/RSS team will prepare a case summary template for Census Bureau approval at least 10 days before cognitive testing begins. The template will capture responses to all ACS questions asked, even those not probed on, because this information often provides needed context when analyzing the data. The template will include space for responses to scripted probes </w:t>
      </w:r>
      <w:r w:rsidR="00571F4E">
        <w:rPr>
          <w:color w:val="auto"/>
        </w:rPr>
        <w:t>and</w:t>
      </w:r>
      <w:r w:rsidRPr="006E380F">
        <w:rPr>
          <w:color w:val="auto"/>
        </w:rPr>
        <w:t xml:space="preserve"> separate space for additional qualitative data </w:t>
      </w:r>
      <w:r w:rsidRPr="006E380F" w:rsidR="007A3EC8">
        <w:rPr>
          <w:color w:val="auto"/>
        </w:rPr>
        <w:t>like</w:t>
      </w:r>
      <w:r w:rsidRPr="006E380F">
        <w:rPr>
          <w:color w:val="auto"/>
        </w:rPr>
        <w:t xml:space="preserve"> spontaneous probes and their responses, think-aloud comments, non</w:t>
      </w:r>
      <w:r w:rsidRPr="006E380F" w:rsidR="007A3EC8">
        <w:rPr>
          <w:color w:val="auto"/>
        </w:rPr>
        <w:t>-</w:t>
      </w:r>
      <w:r w:rsidRPr="006E380F">
        <w:rPr>
          <w:color w:val="auto"/>
        </w:rPr>
        <w:t xml:space="preserve">verbal cues, and other interviewers’ observations. For Spanish interviews, summaries will be written in English, but </w:t>
      </w:r>
      <w:r w:rsidRPr="006E380F">
        <w:rPr>
          <w:color w:val="auto"/>
        </w:rPr>
        <w:lastRenderedPageBreak/>
        <w:t>key concepts or thoughts will be provided Spanish with back translations in English to aid</w:t>
      </w:r>
      <w:r w:rsidRPr="006E380F">
        <w:rPr>
          <w:color w:val="auto"/>
          <w:spacing w:val="-3"/>
        </w:rPr>
        <w:t xml:space="preserve"> </w:t>
      </w:r>
      <w:r w:rsidRPr="006E380F">
        <w:rPr>
          <w:color w:val="auto"/>
        </w:rPr>
        <w:t>understanding.</w:t>
      </w:r>
    </w:p>
    <w:p w:rsidRPr="006E380F" w:rsidR="006D526A" w:rsidP="006D526A" w:rsidRDefault="006D526A" w14:paraId="68C3A021" w14:textId="7D3BA5BC">
      <w:pPr>
        <w:pStyle w:val="BodyText"/>
        <w:rPr>
          <w:color w:val="auto"/>
        </w:rPr>
      </w:pPr>
      <w:r w:rsidRPr="006E380F">
        <w:rPr>
          <w:b/>
          <w:i/>
          <w:color w:val="auto"/>
        </w:rPr>
        <w:t xml:space="preserve">Language Research. </w:t>
      </w:r>
      <w:r w:rsidRPr="006E380F">
        <w:rPr>
          <w:color w:val="auto"/>
        </w:rPr>
        <w:t>To prepare the Spanish materials, an important concern is to produce a translated version that works equally well for people speaking different national varieties or dialects of Spanish. We will follow a two-pronged approach. We will translate protocols using a committee approach, which complies with the recommendation provided in the Census Bureau Guidelines for Survey Translation.</w:t>
      </w:r>
      <w:r w:rsidRPr="006E380F" w:rsidR="005913B4">
        <w:rPr>
          <w:rStyle w:val="FootnoteReference"/>
          <w:color w:val="auto"/>
        </w:rPr>
        <w:footnoteReference w:id="8"/>
      </w:r>
      <w:r w:rsidRPr="006E380F">
        <w:rPr>
          <w:color w:val="auto"/>
        </w:rPr>
        <w:t xml:space="preserve"> Following our approach, the translations produced by the team will be suitable for the wider U.S. Hispanic population. For respondent materials other than protocols, we will have one translator perform a direct or solo translation, followed by independent review and editing. We may propose special tailoring of the materials for Spanish so that they are most suitable for low-education immigrants (many of the U.S. monolinguals).</w:t>
      </w:r>
    </w:p>
    <w:p w:rsidRPr="006E380F" w:rsidR="006D526A" w:rsidP="006D526A" w:rsidRDefault="006D526A" w14:paraId="33E2F7F7" w14:textId="7CC9885D">
      <w:pPr>
        <w:pStyle w:val="BodyText"/>
        <w:rPr>
          <w:color w:val="auto"/>
        </w:rPr>
      </w:pPr>
      <w:r w:rsidRPr="006E380F">
        <w:rPr>
          <w:b/>
          <w:i/>
          <w:color w:val="auto"/>
        </w:rPr>
        <w:t xml:space="preserve">Interviewer Training. </w:t>
      </w:r>
      <w:r w:rsidRPr="006E380F">
        <w:rPr>
          <w:color w:val="auto"/>
        </w:rPr>
        <w:t xml:space="preserve">Cognitive interviewing training is necessary to obtain high-quality, consistent data across interviews that fully addresses the research goals. All cognitive interviewers will receive a 6-hour project-specific virtual training </w:t>
      </w:r>
      <w:r w:rsidRPr="006E380F" w:rsidR="00212A86">
        <w:rPr>
          <w:color w:val="auto"/>
        </w:rPr>
        <w:t>before</w:t>
      </w:r>
      <w:r w:rsidRPr="006E380F">
        <w:rPr>
          <w:color w:val="auto"/>
        </w:rPr>
        <w:t xml:space="preserve"> Round One that will cover (1</w:t>
      </w:r>
      <w:r w:rsidRPr="006E380F" w:rsidR="00D4745A">
        <w:rPr>
          <w:color w:val="auto"/>
        </w:rPr>
        <w:t>) </w:t>
      </w:r>
      <w:r w:rsidRPr="006E380F">
        <w:rPr>
          <w:color w:val="auto"/>
        </w:rPr>
        <w:t>study background and research objectives; (2</w:t>
      </w:r>
      <w:r w:rsidRPr="006E380F" w:rsidR="00D4745A">
        <w:rPr>
          <w:color w:val="auto"/>
        </w:rPr>
        <w:t>) </w:t>
      </w:r>
      <w:r w:rsidRPr="006E380F">
        <w:rPr>
          <w:color w:val="auto"/>
        </w:rPr>
        <w:t>review of the ACS questions and what they are intended to measure; (3</w:t>
      </w:r>
      <w:r w:rsidRPr="006E380F" w:rsidR="00D4745A">
        <w:rPr>
          <w:color w:val="auto"/>
        </w:rPr>
        <w:t>) </w:t>
      </w:r>
      <w:r w:rsidRPr="006E380F">
        <w:rPr>
          <w:color w:val="auto"/>
        </w:rPr>
        <w:t>review of the scripted probes and research questions they are intended to address; (4</w:t>
      </w:r>
      <w:r w:rsidRPr="006E380F" w:rsidR="00D4745A">
        <w:rPr>
          <w:color w:val="auto"/>
        </w:rPr>
        <w:t>) </w:t>
      </w:r>
      <w:r w:rsidRPr="006E380F">
        <w:rPr>
          <w:color w:val="auto"/>
        </w:rPr>
        <w:t>informed consent, confidentiality, and Title 13 requirements; (5</w:t>
      </w:r>
      <w:r w:rsidRPr="006E380F" w:rsidR="00D4745A">
        <w:rPr>
          <w:color w:val="auto"/>
        </w:rPr>
        <w:t>) </w:t>
      </w:r>
      <w:r w:rsidRPr="006E380F">
        <w:rPr>
          <w:color w:val="auto"/>
        </w:rPr>
        <w:t>logistics; and (6</w:t>
      </w:r>
      <w:r w:rsidRPr="006E380F" w:rsidR="00D4745A">
        <w:rPr>
          <w:color w:val="auto"/>
        </w:rPr>
        <w:t>) </w:t>
      </w:r>
      <w:r w:rsidRPr="006E380F">
        <w:rPr>
          <w:color w:val="auto"/>
        </w:rPr>
        <w:t xml:space="preserve">writing effective case summaries. We will provide copies of all interviewer training materials to the Census Bureau. Bilingual interviewers will receive an additional 2-hour training that focuses on unique issues related to conducting interviews in Spanish. </w:t>
      </w:r>
      <w:r w:rsidRPr="006E380F" w:rsidR="00212A86">
        <w:rPr>
          <w:color w:val="auto"/>
        </w:rPr>
        <w:t>Before</w:t>
      </w:r>
      <w:r w:rsidRPr="006E380F">
        <w:rPr>
          <w:color w:val="auto"/>
        </w:rPr>
        <w:t xml:space="preserve"> Rounds Two and Three, all interviewers will receive a 4-hour refresher training.</w:t>
      </w:r>
    </w:p>
    <w:p w:rsidRPr="006E380F" w:rsidR="006D526A" w:rsidP="006D526A" w:rsidRDefault="006D526A" w14:paraId="254FA0BD" w14:textId="5A8153B7">
      <w:pPr>
        <w:pStyle w:val="BodyText"/>
        <w:rPr>
          <w:color w:val="auto"/>
        </w:rPr>
      </w:pPr>
      <w:r w:rsidRPr="006E380F">
        <w:rPr>
          <w:color w:val="auto"/>
        </w:rPr>
        <w:t>Following the trainings each round, interviewers will be required to complete a paired</w:t>
      </w:r>
      <w:r w:rsidRPr="006E380F" w:rsidR="007A3EC8">
        <w:rPr>
          <w:color w:val="auto"/>
        </w:rPr>
        <w:t xml:space="preserve"> </w:t>
      </w:r>
      <w:r w:rsidRPr="006E380F">
        <w:rPr>
          <w:color w:val="auto"/>
        </w:rPr>
        <w:t>mock</w:t>
      </w:r>
      <w:r w:rsidRPr="006E380F" w:rsidR="4D4617E3">
        <w:rPr>
          <w:color w:val="auto"/>
        </w:rPr>
        <w:t xml:space="preserve"> interview</w:t>
      </w:r>
      <w:r w:rsidRPr="006E380F">
        <w:rPr>
          <w:color w:val="auto"/>
        </w:rPr>
        <w:t>.</w:t>
      </w:r>
    </w:p>
    <w:p w:rsidRPr="006E380F" w:rsidR="006D526A" w:rsidP="006D526A" w:rsidRDefault="006D526A" w14:paraId="7AD63C9C" w14:textId="77777777">
      <w:pPr>
        <w:pStyle w:val="BodyText"/>
        <w:rPr>
          <w:color w:val="auto"/>
        </w:rPr>
      </w:pPr>
      <w:r w:rsidRPr="006E380F">
        <w:rPr>
          <w:color w:val="auto"/>
        </w:rPr>
        <w:t>Paired mocks will be observed by the Project Director, Senior Survey Methodologist, Lead Researcher, or Senior Language Methodologist (bilingual interviewers only) to verify that interviewers are following all study-specific procedures before they begin interviewing.</w:t>
      </w:r>
    </w:p>
    <w:p w:rsidRPr="006E380F" w:rsidR="006D526A" w:rsidP="006D526A" w:rsidRDefault="006D526A" w14:paraId="07E03798" w14:textId="1C6E1B8E">
      <w:pPr>
        <w:pStyle w:val="BodyText"/>
        <w:rPr>
          <w:color w:val="auto"/>
        </w:rPr>
      </w:pPr>
      <w:r w:rsidRPr="006E380F">
        <w:rPr>
          <w:b/>
          <w:i/>
          <w:color w:val="auto"/>
        </w:rPr>
        <w:t xml:space="preserve">Development of Interview </w:t>
      </w:r>
      <w:r w:rsidR="00E04FBE">
        <w:rPr>
          <w:b/>
          <w:i/>
          <w:color w:val="auto"/>
        </w:rPr>
        <w:t>Protocol</w:t>
      </w:r>
      <w:r w:rsidRPr="006E380F" w:rsidR="00E04FBE">
        <w:rPr>
          <w:b/>
          <w:i/>
          <w:color w:val="auto"/>
        </w:rPr>
        <w:t>s</w:t>
      </w:r>
      <w:r w:rsidRPr="006E380F">
        <w:rPr>
          <w:b/>
          <w:i/>
          <w:color w:val="auto"/>
        </w:rPr>
        <w:t xml:space="preserve">. </w:t>
      </w:r>
      <w:r w:rsidRPr="006E380F">
        <w:rPr>
          <w:color w:val="auto"/>
        </w:rPr>
        <w:t xml:space="preserve">Before developing the cognitive interview </w:t>
      </w:r>
      <w:r w:rsidR="00476AFF">
        <w:rPr>
          <w:color w:val="auto"/>
        </w:rPr>
        <w:t>protocols</w:t>
      </w:r>
      <w:r w:rsidRPr="006E380F">
        <w:rPr>
          <w:color w:val="auto"/>
        </w:rPr>
        <w:t xml:space="preserve">, the RTI/RSS team will work with the Census Bureau to ensure a full understanding of the intent of all questions being tested (for example, who should be included in the household roster and who should be excluded) and the particular goals or concerns to be addressed through cognitive testing. For example, a goal for the household roster may be to assess whether respondents incorrectly exclude household members not </w:t>
      </w:r>
      <w:r w:rsidRPr="006E380F">
        <w:rPr>
          <w:color w:val="auto"/>
        </w:rPr>
        <w:lastRenderedPageBreak/>
        <w:t xml:space="preserve">related to them. Understanding the </w:t>
      </w:r>
      <w:r w:rsidRPr="006E380F" w:rsidR="00212A86">
        <w:rPr>
          <w:color w:val="auto"/>
        </w:rPr>
        <w:t xml:space="preserve">testing </w:t>
      </w:r>
      <w:r w:rsidRPr="006E380F">
        <w:rPr>
          <w:color w:val="auto"/>
        </w:rPr>
        <w:t>goals is critical for developing probes that illicit the necessary information and level of detail.</w:t>
      </w:r>
    </w:p>
    <w:p w:rsidRPr="006E380F" w:rsidR="006D526A" w:rsidP="006D526A" w:rsidRDefault="006D526A" w14:paraId="3FC16CB4" w14:textId="4723C6FD">
      <w:pPr>
        <w:pStyle w:val="BodyText"/>
        <w:rPr>
          <w:color w:val="auto"/>
        </w:rPr>
      </w:pPr>
      <w:r w:rsidRPr="006E380F">
        <w:rPr>
          <w:color w:val="auto"/>
        </w:rPr>
        <w:t xml:space="preserve">RTI will develop protocols for the three groups of questions. Multiple versions of the protocol for a given question group may be needed to address differences in question wording by version or mode of administration. However, most probes will be similar across the different protocols within a question group to allow for comparisons across version and mode. The </w:t>
      </w:r>
      <w:r w:rsidR="00E04FBE">
        <w:rPr>
          <w:color w:val="auto"/>
        </w:rPr>
        <w:t>protocol</w:t>
      </w:r>
      <w:r w:rsidRPr="006E380F" w:rsidR="00E04FBE">
        <w:rPr>
          <w:color w:val="auto"/>
        </w:rPr>
        <w:t xml:space="preserve">s </w:t>
      </w:r>
      <w:r w:rsidRPr="006E380F">
        <w:rPr>
          <w:color w:val="auto"/>
        </w:rPr>
        <w:t>will be revised after each round based on the findings from the prior round.</w:t>
      </w:r>
    </w:p>
    <w:p w:rsidRPr="006E380F" w:rsidR="006D526A" w:rsidP="006D526A" w:rsidRDefault="006D526A" w14:paraId="7A740EDA" w14:textId="77777777">
      <w:pPr>
        <w:pStyle w:val="BodyText"/>
        <w:rPr>
          <w:color w:val="auto"/>
        </w:rPr>
      </w:pPr>
      <w:r w:rsidRPr="006E380F">
        <w:rPr>
          <w:color w:val="auto"/>
        </w:rPr>
        <w:t>For Round One, RTI recommends showing participants the alternate versions of the questions during the respondent debriefing. Participants can be probed on whether the alternate question would have changed their answer and if so, why. This allows the Census Bureau to assess both versions of the questions with more participants.</w:t>
      </w:r>
    </w:p>
    <w:p w:rsidR="006D526A" w:rsidP="006D526A" w:rsidRDefault="006D526A" w14:paraId="06D7FFD3" w14:textId="5AA3E456">
      <w:pPr>
        <w:pStyle w:val="BodyText"/>
        <w:rPr>
          <w:color w:val="auto"/>
        </w:rPr>
      </w:pPr>
      <w:r w:rsidRPr="006E380F">
        <w:rPr>
          <w:color w:val="auto"/>
        </w:rPr>
        <w:t>The interview protocols will be developed in English and then translated into Spanish. The protocols will document the administration details, consent forms, and materials required for cognitive interviewing, including a list of scripted cognitive interview probes to focus on how respondents settled on a response and on their understanding of specific terms and phrases.</w:t>
      </w:r>
    </w:p>
    <w:p w:rsidRPr="009E6235" w:rsidR="00BE2872" w:rsidP="00BE2872" w:rsidRDefault="00BE2872" w14:paraId="4DE44AB6" w14:textId="6F8ECF7C">
      <w:pPr>
        <w:pStyle w:val="BodyText"/>
        <w:rPr>
          <w:color w:val="auto"/>
        </w:rPr>
      </w:pPr>
      <w:r w:rsidRPr="00BE2872">
        <w:rPr>
          <w:b/>
          <w:color w:val="auto"/>
        </w:rPr>
        <w:t>Remote interviewing.</w:t>
      </w:r>
      <w:r w:rsidRPr="009E6235">
        <w:rPr>
          <w:color w:val="auto"/>
        </w:rPr>
        <w:t xml:space="preserve"> </w:t>
      </w:r>
      <w:r>
        <w:rPr>
          <w:color w:val="auto"/>
        </w:rPr>
        <w:t xml:space="preserve">While the ideal method for this project is in-person interviews, we recognize we may need to rely on remote interviewing for some or all interviews due to restrictions related to the coronavirus pandemic. </w:t>
      </w:r>
      <w:r w:rsidRPr="009E6235">
        <w:rPr>
          <w:color w:val="auto"/>
        </w:rPr>
        <w:t xml:space="preserve">RTI will consistently monitor county-level COVID-19 trend data and local guidance throughout the data collection period to determine whether they feel safe sending interviewers out to do in-person interviews in a particular geography. If they do not feel safe doing so, only remote interviews will be offered for that geography. In instances where interviewers are approved to do in-person interviews, respondents will still be given the option to conduct the interview remotely. </w:t>
      </w:r>
    </w:p>
    <w:p w:rsidR="00BE2872" w:rsidP="009E6235" w:rsidRDefault="00BE2872" w14:paraId="54BACBFF" w14:textId="77777777"/>
    <w:p w:rsidR="00BE2872" w:rsidP="006D526A" w:rsidRDefault="00BE2872" w14:paraId="5C7B8C96" w14:textId="167F40D3">
      <w:pPr>
        <w:pStyle w:val="BodyText"/>
        <w:rPr>
          <w:color w:val="auto"/>
        </w:rPr>
      </w:pPr>
      <w:r>
        <w:rPr>
          <w:color w:val="auto"/>
        </w:rPr>
        <w:t>Remote interviews may be conducted audio-only via telephone, or audio/video via Skype for Business videoconference. Remote interviews will generally follow the same protocols as in-person interviews to the maximum extent possible. However, there will be some procedural adjustments necessary for remote interviews.</w:t>
      </w:r>
    </w:p>
    <w:p w:rsidRPr="006E380F" w:rsidR="006D526A" w:rsidP="006D526A" w:rsidRDefault="00BE2872" w14:paraId="277DEE9C" w14:textId="51253CF3">
      <w:pPr>
        <w:pStyle w:val="Heading2"/>
      </w:pPr>
      <w:r w:rsidRPr="00BE2872">
        <w:lastRenderedPageBreak/>
        <w:t>Respondents can sign the consent form in-person for in-person interviews. For remote interviews, they can sign on their own print-out that is then securely emailed or mailed back to RTI or via a Qualtrics form that allows for signature.</w:t>
      </w:r>
      <w:r>
        <w:t xml:space="preserve"> RTI</w:t>
      </w:r>
      <w:r w:rsidRPr="00BE2872">
        <w:t xml:space="preserve"> will provide the incentives in a way they can appropriately monitor and manage successful delivery, including cash in-person or by mail.</w:t>
      </w:r>
      <w:r w:rsidR="009E6235">
        <w:t xml:space="preserve"> </w:t>
      </w:r>
      <w:bookmarkStart w:name="_Toc34654468" w:id="42"/>
      <w:r w:rsidRPr="006E380F" w:rsidR="006D526A">
        <w:t>Data Analysis</w:t>
      </w:r>
      <w:r w:rsidRPr="006E380F" w:rsidR="006D526A">
        <w:rPr>
          <w:spacing w:val="-1"/>
        </w:rPr>
        <w:t xml:space="preserve"> </w:t>
      </w:r>
      <w:r w:rsidRPr="006E380F" w:rsidR="006D526A">
        <w:t>Strategy</w:t>
      </w:r>
      <w:bookmarkEnd w:id="42"/>
    </w:p>
    <w:p w:rsidRPr="006E380F" w:rsidR="006D526A" w:rsidP="006D526A" w:rsidRDefault="006D526A" w14:paraId="2537AFEA" w14:textId="128FACF1">
      <w:pPr>
        <w:pStyle w:val="BodyText"/>
        <w:rPr>
          <w:color w:val="auto"/>
        </w:rPr>
      </w:pPr>
      <w:r w:rsidRPr="006E380F">
        <w:rPr>
          <w:color w:val="auto"/>
        </w:rPr>
        <w:t xml:space="preserve">The RTI/RSS team will use a systematic process to analyze the cognitive interview and address the research questions. Survey methodologists with training and experience in questionnaire design will conduct the analysis. The process begins with the analysts reading all case summaries to familiarize themselves with the data. This step also helps prevent any one case, particularly a case the analyst conducted or observed, from becoming over-emphasized in the findings. The case summaries will be imported into an Excel spreadsheet allowing the analysts to easily sort and filter the data to compare responses </w:t>
      </w:r>
      <w:r w:rsidRPr="006E380F" w:rsidR="00212A86">
        <w:rPr>
          <w:color w:val="auto"/>
        </w:rPr>
        <w:t xml:space="preserve">with </w:t>
      </w:r>
      <w:r w:rsidRPr="006E380F">
        <w:rPr>
          <w:color w:val="auto"/>
        </w:rPr>
        <w:t>questions and probes across all participants.</w:t>
      </w:r>
      <w:r w:rsidR="002E216D">
        <w:rPr>
          <w:rStyle w:val="FootnoteReference"/>
          <w:color w:val="auto"/>
        </w:rPr>
        <w:footnoteReference w:id="9"/>
      </w:r>
      <w:r w:rsidRPr="006E380F">
        <w:rPr>
          <w:color w:val="auto"/>
        </w:rPr>
        <w:t xml:space="preserve"> The next step is to synthesize and reduce the data to meaningful categories and themes (e.g., misinterpreted term X, underreported household count, </w:t>
      </w:r>
      <w:r w:rsidR="00571F4E">
        <w:rPr>
          <w:color w:val="auto"/>
        </w:rPr>
        <w:t xml:space="preserve">or </w:t>
      </w:r>
      <w:r w:rsidRPr="006E380F">
        <w:rPr>
          <w:color w:val="auto"/>
        </w:rPr>
        <w:t>overreported household count). Some of these themes will be identified in advanced based on the testing goals. Other themes will emerge during analysis. Findings are then further analyzed by subgroup to determine if different types of people understand and answer the questions differently. Overall conclusions will then be drawn based on the individual findings. For questions that perform poorly, analysts will provide recommendations for improving the questions.</w:t>
      </w:r>
    </w:p>
    <w:p w:rsidRPr="006E380F" w:rsidR="006D526A" w:rsidP="006D526A" w:rsidRDefault="006D526A" w14:paraId="71295C95" w14:textId="65A69946">
      <w:pPr>
        <w:pStyle w:val="BodyText"/>
        <w:rPr>
          <w:color w:val="auto"/>
        </w:rPr>
      </w:pPr>
      <w:r w:rsidRPr="006E380F">
        <w:rPr>
          <w:color w:val="auto"/>
        </w:rPr>
        <w:t>To ensure transparency—that study findings can be traced back to the original data collected—analysts will list the participants’ unique case ID when documenting findings. For example, “Three participants (10001DC_A, 110021NC_A, 130106_A) excluded non-relatives who had been living in their household for at least 2 months because they did not pay rent.”</w:t>
      </w:r>
    </w:p>
    <w:p w:rsidRPr="006E380F" w:rsidR="006D526A" w:rsidP="006D526A" w:rsidRDefault="006D526A" w14:paraId="7A688B9A" w14:textId="4C4E413B">
      <w:pPr>
        <w:pStyle w:val="Heading2"/>
      </w:pPr>
      <w:bookmarkStart w:name="_Toc34654469" w:id="43"/>
      <w:r w:rsidRPr="006E380F">
        <w:t>Documentation and Study Findings</w:t>
      </w:r>
      <w:bookmarkEnd w:id="43"/>
    </w:p>
    <w:p w:rsidRPr="006E380F" w:rsidR="006D526A" w:rsidP="006D526A" w:rsidRDefault="006D526A" w14:paraId="17C0848A" w14:textId="63CDF03B">
      <w:pPr>
        <w:pStyle w:val="BodyText"/>
        <w:rPr>
          <w:color w:val="auto"/>
        </w:rPr>
      </w:pPr>
      <w:r w:rsidRPr="006E380F">
        <w:rPr>
          <w:b/>
          <w:color w:val="auto"/>
        </w:rPr>
        <w:t>Briefing Reports</w:t>
      </w:r>
      <w:r w:rsidRPr="00BF5462">
        <w:rPr>
          <w:b/>
          <w:bCs/>
          <w:color w:val="auto"/>
        </w:rPr>
        <w:t>.</w:t>
      </w:r>
      <w:r w:rsidRPr="006E380F">
        <w:rPr>
          <w:color w:val="auto"/>
        </w:rPr>
        <w:t xml:space="preserve"> Within 2 weeks of completing each round of pretesting, the RTI/RSS team will prepare a draft briefing report. </w:t>
      </w:r>
      <w:r w:rsidRPr="006E380F" w:rsidR="00971B85">
        <w:rPr>
          <w:color w:val="auto"/>
        </w:rPr>
        <w:t>Because of</w:t>
      </w:r>
      <w:r w:rsidRPr="006E380F">
        <w:rPr>
          <w:color w:val="auto"/>
        </w:rPr>
        <w:t xml:space="preserve"> the short turnaround time, the RTI/RSS team will produce informal reports in table or bullet format. They will present the problems that have arisen and provide recommendations and justifications for recommendations. Comments or feedback on the translation changes as related to English source</w:t>
      </w:r>
      <w:r w:rsidRPr="006E380F" w:rsidR="00971B85">
        <w:rPr>
          <w:color w:val="auto"/>
        </w:rPr>
        <w:t xml:space="preserve"> </w:t>
      </w:r>
      <w:r w:rsidRPr="006E380F">
        <w:rPr>
          <w:color w:val="auto"/>
        </w:rPr>
        <w:t>question issues will also be discussed, if any emerge.</w:t>
      </w:r>
    </w:p>
    <w:p w:rsidRPr="006E380F" w:rsidR="006D526A" w:rsidP="006D526A" w:rsidRDefault="006D526A" w14:paraId="4FA963B2" w14:textId="2347F346">
      <w:pPr>
        <w:pStyle w:val="BodyText"/>
        <w:rPr>
          <w:color w:val="auto"/>
        </w:rPr>
      </w:pPr>
      <w:r w:rsidRPr="006E380F">
        <w:rPr>
          <w:b/>
          <w:color w:val="auto"/>
        </w:rPr>
        <w:t xml:space="preserve">Final Reports. </w:t>
      </w:r>
      <w:r w:rsidRPr="006E380F">
        <w:rPr>
          <w:color w:val="auto"/>
        </w:rPr>
        <w:t xml:space="preserve">After Rounds Two and Round Three, the RTI/RSS team will produce a draft report describing the cognitive testing findings, including direct quotes from participants </w:t>
      </w:r>
      <w:r w:rsidRPr="006E380F">
        <w:rPr>
          <w:color w:val="auto"/>
        </w:rPr>
        <w:lastRenderedPageBreak/>
        <w:t xml:space="preserve">when relevant. After the Census Bureau reviews and comments on the draft final reports, we will reflect the comments in the formal final reports, which will include the following sections: executive summary, introduction, methods, findings, discussion, and all relevant study materials (e.g., interview protocols). Following </w:t>
      </w:r>
      <w:r w:rsidRPr="006E380F" w:rsidR="00971B85">
        <w:rPr>
          <w:color w:val="auto"/>
        </w:rPr>
        <w:t xml:space="preserve">the Census Bureau’s </w:t>
      </w:r>
      <w:r w:rsidRPr="006E380F">
        <w:rPr>
          <w:color w:val="auto"/>
        </w:rPr>
        <w:t>approval of the final reports, they will be edited for 508</w:t>
      </w:r>
      <w:r w:rsidRPr="006E380F" w:rsidR="00971B85">
        <w:rPr>
          <w:color w:val="auto"/>
        </w:rPr>
        <w:t xml:space="preserve"> </w:t>
      </w:r>
      <w:r w:rsidRPr="006E380F">
        <w:rPr>
          <w:color w:val="auto"/>
        </w:rPr>
        <w:t>compliance.</w:t>
      </w:r>
      <w:bookmarkStart w:name="_GoBack" w:id="44"/>
      <w:bookmarkEnd w:id="44"/>
    </w:p>
    <w:p w:rsidRPr="006E380F" w:rsidR="006D526A" w:rsidP="006D526A" w:rsidRDefault="006D526A" w14:paraId="30627B08" w14:textId="1A4C85FF">
      <w:pPr>
        <w:pStyle w:val="BodyText"/>
        <w:rPr>
          <w:color w:val="auto"/>
        </w:rPr>
      </w:pPr>
      <w:r w:rsidRPr="006E380F">
        <w:rPr>
          <w:b/>
          <w:color w:val="auto"/>
        </w:rPr>
        <w:t xml:space="preserve">Disclosures. </w:t>
      </w:r>
      <w:r w:rsidRPr="006E380F">
        <w:rPr>
          <w:color w:val="auto"/>
        </w:rPr>
        <w:t xml:space="preserve">All data collected from screening and interview participants </w:t>
      </w:r>
      <w:r w:rsidRPr="006E380F" w:rsidR="00971B85">
        <w:rPr>
          <w:color w:val="auto"/>
        </w:rPr>
        <w:t xml:space="preserve">for </w:t>
      </w:r>
      <w:r w:rsidRPr="006E380F">
        <w:rPr>
          <w:color w:val="auto"/>
        </w:rPr>
        <w:t xml:space="preserve">this study are protected by Title 13. RTI and RSS project staff will follow the procedures for safeguarding data as described in </w:t>
      </w:r>
      <w:r w:rsidRPr="006E380F">
        <w:rPr>
          <w:b/>
          <w:color w:val="auto"/>
        </w:rPr>
        <w:t xml:space="preserve">Sections 2.A.7 </w:t>
      </w:r>
      <w:r w:rsidRPr="006E380F">
        <w:rPr>
          <w:color w:val="auto"/>
        </w:rPr>
        <w:t xml:space="preserve">and </w:t>
      </w:r>
      <w:r w:rsidRPr="006E380F">
        <w:rPr>
          <w:b/>
          <w:color w:val="auto"/>
        </w:rPr>
        <w:t>2.B.3</w:t>
      </w:r>
      <w:r w:rsidRPr="006E380F">
        <w:rPr>
          <w:color w:val="auto"/>
        </w:rPr>
        <w:t>.</w:t>
      </w:r>
    </w:p>
    <w:p w:rsidRPr="006E380F" w:rsidR="006D526A" w:rsidP="006D526A" w:rsidRDefault="006D526A" w14:paraId="2D62CEEF" w14:textId="6C1EB479">
      <w:pPr>
        <w:pStyle w:val="BodyText"/>
        <w:rPr>
          <w:color w:val="auto"/>
        </w:rPr>
      </w:pPr>
      <w:r w:rsidRPr="006E380F">
        <w:rPr>
          <w:b/>
          <w:color w:val="auto"/>
        </w:rPr>
        <w:t xml:space="preserve">Oral Presentations. </w:t>
      </w:r>
      <w:r w:rsidRPr="006E380F">
        <w:rPr>
          <w:color w:val="auto"/>
        </w:rPr>
        <w:t xml:space="preserve">After each round, the RTI/RSS team will present the cognitive testing findings to Census Bureau staff and stakeholders. We recognize that different teams work on different questions and will organize the presentation </w:t>
      </w:r>
      <w:r w:rsidRPr="006E380F" w:rsidR="00CC5285">
        <w:rPr>
          <w:color w:val="auto"/>
        </w:rPr>
        <w:t>so</w:t>
      </w:r>
      <w:r w:rsidRPr="006E380F">
        <w:rPr>
          <w:color w:val="auto"/>
        </w:rPr>
        <w:t xml:space="preserve"> team members can easily attend the parts of the presentation most critical to their work. For Rounds One and Two, the presentations will be in</w:t>
      </w:r>
      <w:r w:rsidRPr="006E380F" w:rsidR="00971B85">
        <w:rPr>
          <w:color w:val="auto"/>
        </w:rPr>
        <w:t xml:space="preserve"> </w:t>
      </w:r>
      <w:r w:rsidRPr="006E380F">
        <w:rPr>
          <w:color w:val="auto"/>
        </w:rPr>
        <w:t xml:space="preserve">person at the Census Bureau Headquarters. For Round Three, RTI will use videoconference technology </w:t>
      </w:r>
      <w:r w:rsidRPr="006E380F" w:rsidR="00971B85">
        <w:rPr>
          <w:color w:val="auto"/>
        </w:rPr>
        <w:t xml:space="preserve">(e.g., </w:t>
      </w:r>
      <w:r w:rsidRPr="006E380F">
        <w:rPr>
          <w:color w:val="auto"/>
        </w:rPr>
        <w:t>Zoom</w:t>
      </w:r>
      <w:r w:rsidRPr="006E380F" w:rsidR="00971B85">
        <w:rPr>
          <w:color w:val="auto"/>
        </w:rPr>
        <w:t>)</w:t>
      </w:r>
      <w:r w:rsidRPr="006E380F">
        <w:rPr>
          <w:color w:val="auto"/>
        </w:rPr>
        <w:t xml:space="preserve"> to host the oral presentation.</w:t>
      </w:r>
    </w:p>
    <w:sectPr w:rsidRPr="006E380F" w:rsidR="006D526A" w:rsidSect="006D526A">
      <w:headerReference w:type="default" r:id="rId31"/>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2FBA9" w14:textId="77777777" w:rsidR="002102D0" w:rsidRDefault="002102D0" w:rsidP="009364AF">
      <w:r>
        <w:separator/>
      </w:r>
    </w:p>
  </w:endnote>
  <w:endnote w:type="continuationSeparator" w:id="0">
    <w:p w14:paraId="1E4AAB44" w14:textId="77777777" w:rsidR="002102D0" w:rsidRDefault="002102D0" w:rsidP="009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D751" w14:textId="77777777" w:rsidR="00BE2872" w:rsidRPr="00467CC9" w:rsidRDefault="00BE2872" w:rsidP="0090306B">
    <w:pPr>
      <w:pStyle w:val="Disclaimer"/>
    </w:pPr>
    <w:r w:rsidRPr="00467CC9">
      <w:t>_________________________________</w:t>
    </w:r>
    <w:r w:rsidRPr="00467CC9">
      <w:br/>
      <w:t>RTI International is a trade name of Research Triangle Institute.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3DFE" w14:textId="1EF47BAC" w:rsidR="00BE2872" w:rsidRDefault="00BE2872">
    <w:pPr>
      <w:pStyle w:val="Footer"/>
      <w:jc w:val="right"/>
    </w:pPr>
    <w:r w:rsidRPr="001E2F9C">
      <w:rPr>
        <w:noProof/>
        <w:lang w:eastAsia="en-US"/>
      </w:rPr>
      <w:drawing>
        <wp:inline distT="0" distB="0" distL="0" distR="0" wp14:anchorId="48EB0E98" wp14:editId="62C0F143">
          <wp:extent cx="1104900" cy="438150"/>
          <wp:effectExtent l="0" t="0" r="0" b="0"/>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0A94" w14:textId="77777777" w:rsidR="00BE2872" w:rsidRPr="00232FA3" w:rsidRDefault="00BE2872" w:rsidP="00232F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3D23" w14:textId="40919914" w:rsidR="00BE2872" w:rsidRPr="00CB73F1" w:rsidRDefault="00BE2872">
    <w:pPr>
      <w:pStyle w:val="Footer"/>
    </w:pPr>
    <w:r w:rsidRPr="00CB73F1">
      <w:fldChar w:fldCharType="begin"/>
    </w:r>
    <w:r w:rsidRPr="00CB73F1">
      <w:instrText xml:space="preserve"> PAGE </w:instrText>
    </w:r>
    <w:r w:rsidRPr="00CB73F1">
      <w:fldChar w:fldCharType="separate"/>
    </w:r>
    <w:r w:rsidR="00C43F36">
      <w:rPr>
        <w:noProof/>
      </w:rPr>
      <w:t>iv</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3091" w14:textId="1FDEE409" w:rsidR="00BE2872" w:rsidRPr="00CB73F1" w:rsidRDefault="00BE2872">
    <w:pPr>
      <w:pStyle w:val="Footer"/>
      <w:jc w:val="right"/>
    </w:pPr>
    <w:r w:rsidRPr="00CB73F1">
      <w:fldChar w:fldCharType="begin"/>
    </w:r>
    <w:r w:rsidRPr="00CB73F1">
      <w:instrText xml:space="preserve"> PAGE </w:instrText>
    </w:r>
    <w:r w:rsidRPr="00CB73F1">
      <w:fldChar w:fldCharType="separate"/>
    </w:r>
    <w:r w:rsidR="00C43F36">
      <w:rPr>
        <w:noProof/>
      </w:rPr>
      <w:t>v</w:t>
    </w:r>
    <w:r w:rsidRPr="00CB73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FC1C" w14:textId="459B8520" w:rsidR="00BE2872" w:rsidRPr="00CB73F1" w:rsidRDefault="00BE2872">
    <w:pPr>
      <w:pStyle w:val="Footer"/>
      <w:jc w:val="right"/>
    </w:pPr>
    <w:r w:rsidRPr="00CB73F1">
      <w:fldChar w:fldCharType="begin"/>
    </w:r>
    <w:r w:rsidRPr="00CB73F1">
      <w:instrText xml:space="preserve"> PAGE </w:instrText>
    </w:r>
    <w:r w:rsidRPr="00CB73F1">
      <w:fldChar w:fldCharType="separate"/>
    </w:r>
    <w:r w:rsidR="00C43F36">
      <w:rPr>
        <w:noProof/>
      </w:rPr>
      <w:t>iii</w:t>
    </w:r>
    <w:r w:rsidRPr="00CB73F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E502" w14:textId="7DCD3627" w:rsidR="00BE2872" w:rsidRPr="00F30D67" w:rsidRDefault="00BE2872" w:rsidP="0090306B">
    <w:pPr>
      <w:pStyle w:val="Footer"/>
    </w:pPr>
    <w:r w:rsidRPr="00F30D67">
      <w:fldChar w:fldCharType="begin"/>
    </w:r>
    <w:r w:rsidRPr="00F30D67">
      <w:instrText xml:space="preserve"> PAGE </w:instrText>
    </w:r>
    <w:r w:rsidRPr="00F30D67">
      <w:fldChar w:fldCharType="separate"/>
    </w:r>
    <w:r w:rsidR="00C43F36">
      <w:rPr>
        <w:noProof/>
      </w:rPr>
      <w:t>2-32</w:t>
    </w:r>
    <w:r w:rsidRPr="00F30D6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D16F" w14:textId="0E2D099F" w:rsidR="00BE2872" w:rsidRDefault="00BE2872">
    <w:pPr>
      <w:pStyle w:val="Footer"/>
      <w:jc w:val="right"/>
    </w:pPr>
    <w:r>
      <w:fldChar w:fldCharType="begin"/>
    </w:r>
    <w:r>
      <w:instrText xml:space="preserve"> PAGE   \* MERGEFORMAT </w:instrText>
    </w:r>
    <w:r>
      <w:fldChar w:fldCharType="separate"/>
    </w:r>
    <w:r w:rsidR="00C43F36">
      <w:rPr>
        <w:noProof/>
      </w:rPr>
      <w:t>2-31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E5CB" w14:textId="279B2314" w:rsidR="00BE2872" w:rsidRDefault="00BE2872">
    <w:pPr>
      <w:pStyle w:val="Footer"/>
      <w:jc w:val="right"/>
    </w:pPr>
    <w:r>
      <w:fldChar w:fldCharType="begin"/>
    </w:r>
    <w:r>
      <w:instrText xml:space="preserve"> PAGE   \* MERGEFORMAT </w:instrText>
    </w:r>
    <w:r>
      <w:fldChar w:fldCharType="separate"/>
    </w:r>
    <w:r w:rsidR="00C43F36">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D11A" w14:textId="77777777" w:rsidR="002102D0" w:rsidRDefault="002102D0" w:rsidP="009364AF">
      <w:r>
        <w:separator/>
      </w:r>
    </w:p>
  </w:footnote>
  <w:footnote w:type="continuationSeparator" w:id="0">
    <w:p w14:paraId="7A057438" w14:textId="77777777" w:rsidR="002102D0" w:rsidRDefault="002102D0" w:rsidP="009364AF">
      <w:r>
        <w:continuationSeparator/>
      </w:r>
    </w:p>
  </w:footnote>
  <w:footnote w:id="1">
    <w:p w14:paraId="4C5EB2BE" w14:textId="52267727" w:rsidR="00BE2872" w:rsidRDefault="00BE2872" w:rsidP="00C07439">
      <w:pPr>
        <w:pStyle w:val="FootnoteText"/>
      </w:pPr>
      <w:r>
        <w:rPr>
          <w:rStyle w:val="FootnoteReference"/>
        </w:rPr>
        <w:footnoteRef/>
      </w:r>
      <w:r>
        <w:t xml:space="preserve"> </w:t>
      </w:r>
      <w:r w:rsidRPr="00E9121A">
        <w:rPr>
          <w:szCs w:val="24"/>
        </w:rPr>
        <w:t>Murphy, J. J., Mayclin, D. N., Richards, A. K., &amp; Roe, D. J. (</w:t>
      </w:r>
      <w:r w:rsidRPr="00E9121A">
        <w:t>2015</w:t>
      </w:r>
      <w:r>
        <w:t xml:space="preserve">, </w:t>
      </w:r>
      <w:r w:rsidRPr="00E9121A">
        <w:t xml:space="preserve">December 1-3). </w:t>
      </w:r>
      <w:r w:rsidRPr="00E9121A">
        <w:rPr>
          <w:szCs w:val="24"/>
        </w:rPr>
        <w:t>A multi-method approach to survey pretesting.</w:t>
      </w:r>
      <w:r w:rsidRPr="00E9121A">
        <w:t xml:space="preserve"> Paper presented at: 2015 Federal Committee on Statistical Methodology Research Conference</w:t>
      </w:r>
      <w:r>
        <w:t xml:space="preserve">, </w:t>
      </w:r>
      <w:r w:rsidRPr="00E9121A">
        <w:t>Washington, DC</w:t>
      </w:r>
      <w:r>
        <w:t>.</w:t>
      </w:r>
    </w:p>
  </w:footnote>
  <w:footnote w:id="2">
    <w:p w14:paraId="1A358A18" w14:textId="28B5F879" w:rsidR="00BE2872" w:rsidRDefault="00BE2872" w:rsidP="00C07439">
      <w:pPr>
        <w:pStyle w:val="FootnoteText"/>
      </w:pPr>
      <w:r>
        <w:rPr>
          <w:rStyle w:val="FootnoteReference"/>
        </w:rPr>
        <w:footnoteRef/>
      </w:r>
      <w:r>
        <w:t xml:space="preserve"> </w:t>
      </w:r>
      <w:r w:rsidRPr="00E9121A">
        <w:rPr>
          <w:szCs w:val="24"/>
        </w:rPr>
        <w:t>Head</w:t>
      </w:r>
      <w:r w:rsidRPr="00E9121A">
        <w:t xml:space="preserve">, </w:t>
      </w:r>
      <w:r w:rsidRPr="00E9121A">
        <w:rPr>
          <w:szCs w:val="24"/>
        </w:rPr>
        <w:t>B. F.</w:t>
      </w:r>
      <w:r w:rsidRPr="00E9121A">
        <w:t xml:space="preserve">, </w:t>
      </w:r>
      <w:r w:rsidRPr="00E9121A">
        <w:rPr>
          <w:szCs w:val="24"/>
        </w:rPr>
        <w:t>Dean</w:t>
      </w:r>
      <w:r w:rsidRPr="00E9121A">
        <w:t xml:space="preserve">, </w:t>
      </w:r>
      <w:r w:rsidRPr="00E9121A">
        <w:rPr>
          <w:szCs w:val="24"/>
        </w:rPr>
        <w:t>E.</w:t>
      </w:r>
      <w:r w:rsidRPr="00E9121A">
        <w:t xml:space="preserve">, </w:t>
      </w:r>
      <w:r w:rsidRPr="00E9121A">
        <w:rPr>
          <w:szCs w:val="24"/>
        </w:rPr>
        <w:t>Flanigan</w:t>
      </w:r>
      <w:r w:rsidRPr="00E9121A">
        <w:t xml:space="preserve">, </w:t>
      </w:r>
      <w:r w:rsidRPr="00E9121A">
        <w:rPr>
          <w:szCs w:val="24"/>
        </w:rPr>
        <w:t>T.</w:t>
      </w:r>
      <w:r w:rsidRPr="00E9121A">
        <w:t xml:space="preserve">, </w:t>
      </w:r>
      <w:r w:rsidRPr="00E9121A">
        <w:rPr>
          <w:szCs w:val="24"/>
        </w:rPr>
        <w:t>Swicegood</w:t>
      </w:r>
      <w:r w:rsidRPr="00E9121A">
        <w:t xml:space="preserve">, </w:t>
      </w:r>
      <w:r w:rsidRPr="00E9121A">
        <w:rPr>
          <w:szCs w:val="24"/>
        </w:rPr>
        <w:t>J.</w:t>
      </w:r>
      <w:r w:rsidRPr="00E9121A">
        <w:t xml:space="preserve">, &amp; </w:t>
      </w:r>
      <w:r w:rsidRPr="00E9121A">
        <w:rPr>
          <w:szCs w:val="24"/>
        </w:rPr>
        <w:t>Keating</w:t>
      </w:r>
      <w:r w:rsidRPr="00E9121A">
        <w:t xml:space="preserve">, </w:t>
      </w:r>
      <w:r w:rsidRPr="00E9121A">
        <w:rPr>
          <w:szCs w:val="24"/>
        </w:rPr>
        <w:t>M. D.</w:t>
      </w:r>
      <w:r w:rsidRPr="00E9121A">
        <w:t xml:space="preserve"> (</w:t>
      </w:r>
      <w:r w:rsidRPr="00E9121A">
        <w:rPr>
          <w:szCs w:val="24"/>
        </w:rPr>
        <w:t>2015</w:t>
      </w:r>
      <w:r w:rsidRPr="00E9121A">
        <w:t xml:space="preserve">). </w:t>
      </w:r>
      <w:r w:rsidRPr="00E9121A">
        <w:rPr>
          <w:szCs w:val="24"/>
        </w:rPr>
        <w:t>Advertising for cognitive interviews.</w:t>
      </w:r>
      <w:r w:rsidRPr="00E9121A">
        <w:t xml:space="preserve"> </w:t>
      </w:r>
      <w:r w:rsidRPr="00E9121A">
        <w:rPr>
          <w:i/>
          <w:szCs w:val="24"/>
        </w:rPr>
        <w:t>Social Science Computer Review</w:t>
      </w:r>
      <w:r w:rsidRPr="00E9121A">
        <w:t xml:space="preserve">, </w:t>
      </w:r>
      <w:r w:rsidRPr="00E9121A">
        <w:rPr>
          <w:i/>
          <w:szCs w:val="24"/>
        </w:rPr>
        <w:t>34</w:t>
      </w:r>
      <w:r w:rsidRPr="00E9121A">
        <w:t>(</w:t>
      </w:r>
      <w:r w:rsidRPr="00E9121A">
        <w:rPr>
          <w:szCs w:val="24"/>
        </w:rPr>
        <w:t>3</w:t>
      </w:r>
      <w:r w:rsidRPr="00E9121A">
        <w:t xml:space="preserve">), </w:t>
      </w:r>
      <w:r w:rsidRPr="00E9121A">
        <w:rPr>
          <w:szCs w:val="24"/>
        </w:rPr>
        <w:t>360</w:t>
      </w:r>
      <w:r w:rsidRPr="00E9121A">
        <w:t>–</w:t>
      </w:r>
      <w:r w:rsidRPr="00E9121A">
        <w:rPr>
          <w:szCs w:val="24"/>
        </w:rPr>
        <w:t>377</w:t>
      </w:r>
      <w:r w:rsidRPr="00E9121A">
        <w:t>.</w:t>
      </w:r>
      <w:hyperlink r:id="rId1" w:history="1">
        <w:r w:rsidRPr="00FD180F">
          <w:rPr>
            <w:rStyle w:val="Hyperlink"/>
            <w:szCs w:val="24"/>
          </w:rPr>
          <w:t xml:space="preserve"> https://doi.org/10.1177/0894439315578240</w:t>
        </w:r>
      </w:hyperlink>
    </w:p>
  </w:footnote>
  <w:footnote w:id="3">
    <w:p w14:paraId="5F07D6A3" w14:textId="680A039C" w:rsidR="00BE2872" w:rsidRDefault="00BE2872">
      <w:pPr>
        <w:pStyle w:val="FootnoteText"/>
      </w:pPr>
      <w:r>
        <w:rPr>
          <w:rStyle w:val="FootnoteReference"/>
        </w:rPr>
        <w:footnoteRef/>
      </w:r>
      <w:r>
        <w:t xml:space="preserve"> </w:t>
      </w:r>
      <w:r w:rsidRPr="00E9121A">
        <w:rPr>
          <w:szCs w:val="24"/>
        </w:rPr>
        <w:t>Sage</w:t>
      </w:r>
      <w:r w:rsidRPr="00E9121A">
        <w:t xml:space="preserve">, </w:t>
      </w:r>
      <w:r w:rsidRPr="00E9121A">
        <w:rPr>
          <w:szCs w:val="24"/>
        </w:rPr>
        <w:t>A.</w:t>
      </w:r>
      <w:r w:rsidRPr="00E9121A">
        <w:t xml:space="preserve"> (</w:t>
      </w:r>
      <w:r w:rsidRPr="00E9121A">
        <w:rPr>
          <w:szCs w:val="24"/>
        </w:rPr>
        <w:t>2014</w:t>
      </w:r>
      <w:r w:rsidRPr="00E9121A">
        <w:t xml:space="preserve">). </w:t>
      </w:r>
      <w:r w:rsidRPr="00E9121A">
        <w:rPr>
          <w:szCs w:val="24"/>
        </w:rPr>
        <w:t>The Facebook platform and the future of social research</w:t>
      </w:r>
      <w:r w:rsidRPr="00E9121A">
        <w:t xml:space="preserve">. In </w:t>
      </w:r>
      <w:r w:rsidRPr="00E9121A">
        <w:rPr>
          <w:szCs w:val="24"/>
        </w:rPr>
        <w:t>C.</w:t>
      </w:r>
      <w:r w:rsidRPr="00E9121A">
        <w:t xml:space="preserve"> </w:t>
      </w:r>
      <w:r w:rsidRPr="00E9121A">
        <w:rPr>
          <w:szCs w:val="24"/>
        </w:rPr>
        <w:t>Hill</w:t>
      </w:r>
      <w:r w:rsidRPr="00E9121A">
        <w:t xml:space="preserve">, </w:t>
      </w:r>
      <w:r w:rsidRPr="00E9121A">
        <w:rPr>
          <w:szCs w:val="24"/>
        </w:rPr>
        <w:t>E.</w:t>
      </w:r>
      <w:r w:rsidRPr="00E9121A">
        <w:t xml:space="preserve"> </w:t>
      </w:r>
      <w:r w:rsidRPr="00E9121A">
        <w:rPr>
          <w:szCs w:val="24"/>
        </w:rPr>
        <w:t>Dean</w:t>
      </w:r>
      <w:r w:rsidRPr="00E9121A">
        <w:t xml:space="preserve">, &amp; </w:t>
      </w:r>
      <w:r w:rsidRPr="00E9121A">
        <w:rPr>
          <w:szCs w:val="24"/>
        </w:rPr>
        <w:t>J.</w:t>
      </w:r>
      <w:r w:rsidRPr="00E9121A">
        <w:t xml:space="preserve"> </w:t>
      </w:r>
      <w:r w:rsidRPr="00E9121A">
        <w:rPr>
          <w:szCs w:val="24"/>
        </w:rPr>
        <w:t>Murphy</w:t>
      </w:r>
      <w:r w:rsidRPr="00E9121A">
        <w:t xml:space="preserve"> (Eds.), </w:t>
      </w:r>
      <w:r w:rsidRPr="00E9121A">
        <w:rPr>
          <w:i/>
          <w:szCs w:val="24"/>
        </w:rPr>
        <w:t>SocialMedia, Sociality, and Survey Research</w:t>
      </w:r>
      <w:r w:rsidRPr="00E9121A">
        <w:t xml:space="preserve">. </w:t>
      </w:r>
      <w:r w:rsidRPr="00E9121A">
        <w:rPr>
          <w:szCs w:val="24"/>
        </w:rPr>
        <w:t>Hoboken, NJ</w:t>
      </w:r>
      <w:r w:rsidRPr="00E9121A">
        <w:t xml:space="preserve">: </w:t>
      </w:r>
      <w:r w:rsidRPr="00E9121A">
        <w:rPr>
          <w:szCs w:val="24"/>
        </w:rPr>
        <w:t>Wiley</w:t>
      </w:r>
      <w:r w:rsidRPr="00E9121A">
        <w:t>.</w:t>
      </w:r>
    </w:p>
  </w:footnote>
  <w:footnote w:id="4">
    <w:p w14:paraId="4F9C3798" w14:textId="633966B7" w:rsidR="00BE2872" w:rsidRDefault="00BE2872">
      <w:pPr>
        <w:pStyle w:val="FootnoteText"/>
      </w:pPr>
      <w:r>
        <w:rPr>
          <w:rStyle w:val="FootnoteReference"/>
        </w:rPr>
        <w:footnoteRef/>
      </w:r>
      <w:r>
        <w:t xml:space="preserve"> </w:t>
      </w:r>
      <w:r w:rsidRPr="00E9121A">
        <w:rPr>
          <w:szCs w:val="24"/>
        </w:rPr>
        <w:t>Antoun</w:t>
      </w:r>
      <w:r w:rsidRPr="00E9121A">
        <w:t xml:space="preserve">, </w:t>
      </w:r>
      <w:r w:rsidRPr="00E9121A">
        <w:rPr>
          <w:szCs w:val="24"/>
        </w:rPr>
        <w:t>C.</w:t>
      </w:r>
      <w:r w:rsidRPr="00E9121A">
        <w:t xml:space="preserve">, </w:t>
      </w:r>
      <w:r w:rsidRPr="00E9121A">
        <w:rPr>
          <w:szCs w:val="24"/>
        </w:rPr>
        <w:t>Zhang</w:t>
      </w:r>
      <w:r w:rsidRPr="00E9121A">
        <w:t xml:space="preserve">, </w:t>
      </w:r>
      <w:r w:rsidRPr="00E9121A">
        <w:rPr>
          <w:szCs w:val="24"/>
        </w:rPr>
        <w:t>C.</w:t>
      </w:r>
      <w:r w:rsidRPr="00E9121A">
        <w:t xml:space="preserve">, </w:t>
      </w:r>
      <w:r w:rsidRPr="00E9121A">
        <w:rPr>
          <w:szCs w:val="24"/>
        </w:rPr>
        <w:t>Conrad</w:t>
      </w:r>
      <w:r w:rsidRPr="00E9121A">
        <w:t xml:space="preserve">, </w:t>
      </w:r>
      <w:r w:rsidRPr="00E9121A">
        <w:rPr>
          <w:szCs w:val="24"/>
        </w:rPr>
        <w:t>F. G.</w:t>
      </w:r>
      <w:r w:rsidRPr="00E9121A">
        <w:t xml:space="preserve">, &amp; </w:t>
      </w:r>
      <w:r w:rsidRPr="00E9121A">
        <w:rPr>
          <w:szCs w:val="24"/>
        </w:rPr>
        <w:t>Schober</w:t>
      </w:r>
      <w:r w:rsidRPr="00E9121A">
        <w:t xml:space="preserve">, </w:t>
      </w:r>
      <w:r w:rsidRPr="00E9121A">
        <w:rPr>
          <w:szCs w:val="24"/>
        </w:rPr>
        <w:t>M. F.</w:t>
      </w:r>
      <w:r w:rsidRPr="00E9121A">
        <w:t xml:space="preserve"> (</w:t>
      </w:r>
      <w:r w:rsidRPr="00E9121A">
        <w:rPr>
          <w:szCs w:val="24"/>
        </w:rPr>
        <w:t>2015</w:t>
      </w:r>
      <w:r w:rsidRPr="00E9121A">
        <w:t xml:space="preserve">). </w:t>
      </w:r>
      <w:r w:rsidRPr="00E9121A">
        <w:rPr>
          <w:szCs w:val="24"/>
        </w:rPr>
        <w:t>Comparisons of online recruitment strategies for convenience samples.</w:t>
      </w:r>
      <w:r w:rsidRPr="00E9121A">
        <w:t xml:space="preserve"> </w:t>
      </w:r>
      <w:r w:rsidRPr="00E9121A">
        <w:rPr>
          <w:i/>
          <w:szCs w:val="24"/>
        </w:rPr>
        <w:t>Field Methods</w:t>
      </w:r>
      <w:r w:rsidRPr="00E9121A">
        <w:t xml:space="preserve">, </w:t>
      </w:r>
      <w:r w:rsidRPr="00E9121A">
        <w:rPr>
          <w:i/>
          <w:szCs w:val="24"/>
        </w:rPr>
        <w:t>28</w:t>
      </w:r>
      <w:r w:rsidRPr="00E9121A">
        <w:t>(</w:t>
      </w:r>
      <w:r w:rsidRPr="00E9121A">
        <w:rPr>
          <w:szCs w:val="24"/>
        </w:rPr>
        <w:t>3</w:t>
      </w:r>
      <w:r w:rsidRPr="00E9121A">
        <w:t xml:space="preserve">), </w:t>
      </w:r>
      <w:r w:rsidRPr="00E9121A">
        <w:rPr>
          <w:szCs w:val="24"/>
        </w:rPr>
        <w:t>231</w:t>
      </w:r>
      <w:r w:rsidRPr="00E9121A">
        <w:t>–</w:t>
      </w:r>
      <w:r w:rsidRPr="00E9121A">
        <w:rPr>
          <w:szCs w:val="24"/>
        </w:rPr>
        <w:t>246</w:t>
      </w:r>
      <w:r w:rsidRPr="00E9121A">
        <w:t>.</w:t>
      </w:r>
      <w:hyperlink r:id="rId2" w:history="1">
        <w:r w:rsidRPr="00FD180F">
          <w:rPr>
            <w:rStyle w:val="Hyperlink"/>
            <w:szCs w:val="24"/>
          </w:rPr>
          <w:t xml:space="preserve"> https://doi.org/10.1177/1525822X15603149</w:t>
        </w:r>
      </w:hyperlink>
    </w:p>
  </w:footnote>
  <w:footnote w:id="5">
    <w:p w14:paraId="610E193A" w14:textId="46D1EA2D" w:rsidR="00BE2872" w:rsidRDefault="00BE2872" w:rsidP="00C07439">
      <w:pPr>
        <w:pStyle w:val="FootnoteText"/>
      </w:pPr>
      <w:r>
        <w:rPr>
          <w:rStyle w:val="FootnoteReference"/>
        </w:rPr>
        <w:footnoteRef/>
      </w:r>
      <w:r>
        <w:t xml:space="preserve"> </w:t>
      </w:r>
      <w:r w:rsidRPr="00E9121A">
        <w:rPr>
          <w:szCs w:val="24"/>
        </w:rPr>
        <w:t>Blair</w:t>
      </w:r>
      <w:r w:rsidRPr="00E9121A">
        <w:t xml:space="preserve">, </w:t>
      </w:r>
      <w:r w:rsidRPr="00E9121A">
        <w:rPr>
          <w:szCs w:val="24"/>
        </w:rPr>
        <w:t>J.</w:t>
      </w:r>
      <w:r w:rsidRPr="00E9121A">
        <w:t xml:space="preserve">, &amp; </w:t>
      </w:r>
      <w:r w:rsidRPr="00E9121A">
        <w:rPr>
          <w:szCs w:val="24"/>
        </w:rPr>
        <w:t>Conrad</w:t>
      </w:r>
      <w:r w:rsidRPr="00E9121A">
        <w:t xml:space="preserve">, </w:t>
      </w:r>
      <w:r w:rsidRPr="00E9121A">
        <w:rPr>
          <w:szCs w:val="24"/>
        </w:rPr>
        <w:t>F.</w:t>
      </w:r>
      <w:r w:rsidRPr="00E9121A">
        <w:t xml:space="preserve"> (</w:t>
      </w:r>
      <w:r w:rsidRPr="00E9121A">
        <w:rPr>
          <w:szCs w:val="24"/>
        </w:rPr>
        <w:t>2011</w:t>
      </w:r>
      <w:r w:rsidRPr="00E9121A">
        <w:t xml:space="preserve">). </w:t>
      </w:r>
      <w:r w:rsidRPr="00E9121A">
        <w:rPr>
          <w:szCs w:val="24"/>
        </w:rPr>
        <w:t>Sample size for cognitive interview pretesting.</w:t>
      </w:r>
      <w:r w:rsidRPr="00E9121A">
        <w:t xml:space="preserve"> </w:t>
      </w:r>
      <w:r w:rsidRPr="00E9121A">
        <w:rPr>
          <w:i/>
          <w:szCs w:val="24"/>
        </w:rPr>
        <w:t>Public Opinion Quarterly</w:t>
      </w:r>
      <w:r w:rsidRPr="00E9121A">
        <w:t xml:space="preserve">, </w:t>
      </w:r>
      <w:r w:rsidRPr="00E9121A">
        <w:rPr>
          <w:i/>
          <w:szCs w:val="24"/>
        </w:rPr>
        <w:t>75</w:t>
      </w:r>
      <w:r w:rsidRPr="00E9121A">
        <w:t>(</w:t>
      </w:r>
      <w:r w:rsidRPr="00E9121A">
        <w:rPr>
          <w:szCs w:val="24"/>
        </w:rPr>
        <w:t>4</w:t>
      </w:r>
      <w:r w:rsidRPr="00E9121A">
        <w:t xml:space="preserve">), </w:t>
      </w:r>
      <w:r w:rsidRPr="00E9121A">
        <w:rPr>
          <w:szCs w:val="24"/>
        </w:rPr>
        <w:t>636</w:t>
      </w:r>
      <w:r w:rsidRPr="00E9121A">
        <w:t>–</w:t>
      </w:r>
      <w:r w:rsidRPr="00E9121A">
        <w:rPr>
          <w:szCs w:val="24"/>
        </w:rPr>
        <w:t>658</w:t>
      </w:r>
      <w:r w:rsidRPr="00E9121A">
        <w:t>.</w:t>
      </w:r>
      <w:hyperlink r:id="rId3" w:history="1">
        <w:r w:rsidRPr="00FD180F">
          <w:rPr>
            <w:rStyle w:val="Hyperlink"/>
            <w:szCs w:val="24"/>
          </w:rPr>
          <w:t xml:space="preserve"> https://doi.org/10.1093/poq/nfr035</w:t>
        </w:r>
      </w:hyperlink>
    </w:p>
  </w:footnote>
  <w:footnote w:id="6">
    <w:p w14:paraId="5C196AC1" w14:textId="0E09027A" w:rsidR="00BE2872" w:rsidRDefault="00BE2872">
      <w:pPr>
        <w:pStyle w:val="FootnoteText"/>
      </w:pPr>
      <w:r>
        <w:rPr>
          <w:rStyle w:val="FootnoteReference"/>
        </w:rPr>
        <w:footnoteRef/>
      </w:r>
      <w:r>
        <w:t xml:space="preserve"> Tourangeau, R. (1984). </w:t>
      </w:r>
      <w:r>
        <w:rPr>
          <w:i/>
        </w:rPr>
        <w:t>Cognitive science and survey methods</w:t>
      </w:r>
      <w:r>
        <w:t xml:space="preserve">. Retrieved from </w:t>
      </w:r>
      <w:r>
        <w:rPr>
          <w:color w:val="1F419A"/>
          <w:u w:val="single" w:color="1F419A"/>
        </w:rPr>
        <w:t>https</w:t>
      </w:r>
      <w:hyperlink r:id="rId4">
        <w:r>
          <w:rPr>
            <w:color w:val="1F419A"/>
            <w:u w:val="single" w:color="1F419A"/>
          </w:rPr>
          <w:t>://w</w:t>
        </w:r>
      </w:hyperlink>
      <w:r>
        <w:rPr>
          <w:color w:val="1F419A"/>
          <w:u w:val="single" w:color="1F419A"/>
        </w:rPr>
        <w:t>ww.</w:t>
      </w:r>
      <w:hyperlink r:id="rId5">
        <w:r>
          <w:rPr>
            <w:color w:val="1F419A"/>
            <w:u w:val="single" w:color="1F419A"/>
          </w:rPr>
          <w:t>nap.edu/catalog/930/cognitive-</w:t>
        </w:r>
      </w:hyperlink>
      <w:r>
        <w:rPr>
          <w:color w:val="1F419A"/>
        </w:rPr>
        <w:t xml:space="preserve"> </w:t>
      </w:r>
      <w:r>
        <w:rPr>
          <w:color w:val="1F419A"/>
          <w:u w:val="single" w:color="1F419A"/>
        </w:rPr>
        <w:t>aspects-of-survey-methodology-building-a-bridge-between-disciplines</w:t>
      </w:r>
    </w:p>
  </w:footnote>
  <w:footnote w:id="7">
    <w:p w14:paraId="2B6E89B1" w14:textId="1ECC0B03" w:rsidR="00BE2872" w:rsidRDefault="00BE2872">
      <w:pPr>
        <w:pStyle w:val="FootnoteText"/>
      </w:pPr>
      <w:r>
        <w:rPr>
          <w:rStyle w:val="FootnoteReference"/>
        </w:rPr>
        <w:footnoteRef/>
      </w:r>
      <w:r>
        <w:t xml:space="preserve"> Willis, G., DeMaio, T., &amp; Harris-Kojetin. (1999). Is the bandwagon headed to the methodological promised land? Evaluating the validity of cognitive interviewing techniques. In M. Sirken, D. Herrmann, S. Schechter, N. Schwarz, J. Tanur &amp; R. Tourangeau (Eds.), </w:t>
      </w:r>
      <w:r>
        <w:rPr>
          <w:i/>
        </w:rPr>
        <w:t xml:space="preserve">Cognition and survey research </w:t>
      </w:r>
      <w:r>
        <w:t>(pp. 133–153). New York: Wiley.</w:t>
      </w:r>
    </w:p>
  </w:footnote>
  <w:footnote w:id="8">
    <w:p w14:paraId="74521255" w14:textId="0A373695" w:rsidR="00BE2872" w:rsidRDefault="00BE2872">
      <w:pPr>
        <w:pStyle w:val="FootnoteText"/>
      </w:pPr>
      <w:r>
        <w:rPr>
          <w:rStyle w:val="FootnoteReference"/>
        </w:rPr>
        <w:footnoteRef/>
      </w:r>
      <w:r>
        <w:t xml:space="preserve"> </w:t>
      </w:r>
      <w:r w:rsidRPr="00E9121A">
        <w:rPr>
          <w:rStyle w:val="biborganization"/>
          <w:szCs w:val="24"/>
          <w:shd w:val="clear" w:color="auto" w:fill="auto"/>
        </w:rPr>
        <w:t>U.S. Census Bureau</w:t>
      </w:r>
      <w:r w:rsidRPr="00E9121A">
        <w:rPr>
          <w:szCs w:val="24"/>
        </w:rPr>
        <w:t xml:space="preserve">. </w:t>
      </w:r>
      <w:r>
        <w:rPr>
          <w:szCs w:val="24"/>
        </w:rPr>
        <w:t xml:space="preserve">(2004). </w:t>
      </w:r>
      <w:r w:rsidRPr="00E9121A">
        <w:rPr>
          <w:szCs w:val="24"/>
        </w:rPr>
        <w:t>Census Bureau guideline: Language translation of data collection instruments and supporting materials. Washington DC</w:t>
      </w:r>
      <w:r>
        <w:rPr>
          <w:szCs w:val="24"/>
        </w:rPr>
        <w:t xml:space="preserve">: </w:t>
      </w:r>
      <w:r w:rsidRPr="00E9121A">
        <w:rPr>
          <w:szCs w:val="24"/>
        </w:rPr>
        <w:t>U.S. Bureau of the Census</w:t>
      </w:r>
      <w:r>
        <w:rPr>
          <w:szCs w:val="24"/>
        </w:rPr>
        <w:t>.</w:t>
      </w:r>
    </w:p>
  </w:footnote>
  <w:footnote w:id="9">
    <w:p w14:paraId="2CEA4469" w14:textId="0DE35D09" w:rsidR="00BE2872" w:rsidRDefault="00BE2872">
      <w:pPr>
        <w:pStyle w:val="FootnoteText"/>
      </w:pPr>
      <w:r>
        <w:rPr>
          <w:rStyle w:val="FootnoteReference"/>
        </w:rPr>
        <w:footnoteRef/>
      </w:r>
      <w:r>
        <w:t xml:space="preserve"> </w:t>
      </w:r>
      <w:r w:rsidRPr="0064538A">
        <w:rPr>
          <w:sz w:val="16"/>
          <w:szCs w:val="16"/>
        </w:rPr>
        <w:t>For some questions, it is possible that a participant could report on the behavior of another household member because this information is relevant to the question. In these cases, RTI/RSS will not count these responses as participant answers in the final results</w:t>
      </w:r>
      <w:r>
        <w:rPr>
          <w:sz w:val="16"/>
          <w:szCs w:val="16"/>
        </w:rPr>
        <w:t>. Where appropriate, t</w:t>
      </w:r>
      <w:r w:rsidRPr="0064538A">
        <w:rPr>
          <w:sz w:val="16"/>
          <w:szCs w:val="16"/>
        </w:rPr>
        <w:t xml:space="preserve">hese </w:t>
      </w:r>
      <w:r>
        <w:rPr>
          <w:sz w:val="16"/>
          <w:szCs w:val="16"/>
        </w:rPr>
        <w:t xml:space="preserve">responses </w:t>
      </w:r>
      <w:r w:rsidRPr="0064538A">
        <w:rPr>
          <w:sz w:val="16"/>
          <w:szCs w:val="16"/>
        </w:rPr>
        <w:t xml:space="preserve">could be used </w:t>
      </w:r>
      <w:r>
        <w:rPr>
          <w:sz w:val="16"/>
          <w:szCs w:val="16"/>
        </w:rPr>
        <w:t xml:space="preserve">in discussing how people understand the question, but these would be clearly noted as responses about others in the household.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A8A3" w14:textId="77777777" w:rsidR="00BE2872" w:rsidRDefault="00BE2872" w:rsidP="0090306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8911" w14:textId="77777777" w:rsidR="00BE2872" w:rsidRDefault="00BE2872">
    <w:pPr>
      <w:pStyle w:val="Header"/>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0F41" w14:textId="77777777" w:rsidR="00BE2872" w:rsidRDefault="00BE287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413A" w14:textId="26F9F195" w:rsidR="00BE2872" w:rsidRDefault="00BE2872">
    <w:pPr>
      <w:pStyle w:val="Header"/>
    </w:pPr>
    <w:r w:rsidRPr="00A271D1">
      <w:t>Cognitive Testing for the 2022 ACS Content Test: Recruitment and Study Plans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972D" w14:textId="65D5C7D7" w:rsidR="00BE2872" w:rsidRDefault="00BE2872">
    <w:pPr>
      <w:pStyle w:val="Header"/>
      <w:jc w:val="right"/>
    </w:pPr>
    <w:r>
      <w:t>Section 1 — Draft Recruitment Plan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527B" w14:textId="754EC111" w:rsidR="00BE2872" w:rsidRDefault="00BE2872" w:rsidP="0090306B">
    <w:pPr>
      <w:pStyle w:val="Header"/>
      <w:jc w:val="right"/>
    </w:pPr>
    <w:r>
      <w:t xml:space="preserve">Section 2 — </w:t>
    </w:r>
    <w:r w:rsidRPr="008D25CB">
      <w:t>Study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9B"/>
    <w:multiLevelType w:val="hybridMultilevel"/>
    <w:tmpl w:val="9CDC0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46EAC"/>
    <w:multiLevelType w:val="hybridMultilevel"/>
    <w:tmpl w:val="551EBC36"/>
    <w:lvl w:ilvl="0" w:tplc="EBAA5F82">
      <w:start w:val="1"/>
      <w:numFmt w:val="bullet"/>
      <w:pStyle w:val="Textbox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8759B"/>
    <w:multiLevelType w:val="multilevel"/>
    <w:tmpl w:val="EB7454CE"/>
    <w:lvl w:ilvl="0">
      <w:start w:val="1"/>
      <w:numFmt w:val="decimal"/>
      <w:isLgl/>
      <w:suff w:val="space"/>
      <w:lvlText w:val="%1.0"/>
      <w:lvlJc w:val="center"/>
      <w:pPr>
        <w:ind w:left="3420" w:firstLine="0"/>
      </w:pPr>
      <w:rPr>
        <w:rFonts w:ascii="Arial" w:hAnsi="Arial" w:hint="default"/>
        <w:b/>
        <w:i w:val="0"/>
        <w:sz w:val="22"/>
        <w:u w:val="none"/>
      </w:rPr>
    </w:lvl>
    <w:lvl w:ilvl="1">
      <w:start w:val="1"/>
      <w:numFmt w:val="decimal"/>
      <w:pStyle w:val="DefinitionTerm"/>
      <w:suff w:val="space"/>
      <w:lvlText w:val="%1.%2"/>
      <w:lvlJc w:val="left"/>
      <w:pPr>
        <w:ind w:left="270" w:firstLine="0"/>
      </w:pPr>
      <w:rPr>
        <w:rFonts w:ascii="Arial" w:hAnsi="Arial" w:hint="default"/>
        <w:b/>
        <w:i w:val="0"/>
        <w:sz w:val="22"/>
        <w:u w:val="none"/>
      </w:rPr>
    </w:lvl>
    <w:lvl w:ilvl="2">
      <w:start w:val="1"/>
      <w:numFmt w:val="decimal"/>
      <w:pStyle w:val="PTCL-L3Text"/>
      <w:suff w:val="space"/>
      <w:lvlText w:val="%1.%2.%3"/>
      <w:lvlJc w:val="left"/>
      <w:pPr>
        <w:ind w:left="180" w:firstLine="720"/>
      </w:pPr>
      <w:rPr>
        <w:rFonts w:ascii="Arial" w:hAnsi="Arial" w:hint="default"/>
        <w:b/>
        <w:i w:val="0"/>
        <w:sz w:val="22"/>
        <w:u w:val="none"/>
      </w:rPr>
    </w:lvl>
    <w:lvl w:ilvl="3">
      <w:start w:val="1"/>
      <w:numFmt w:val="decimal"/>
      <w:pStyle w:val="PTCL-L5"/>
      <w:suff w:val="space"/>
      <w:lvlText w:val="%1.%2.%3.%4"/>
      <w:lvlJc w:val="left"/>
      <w:pPr>
        <w:ind w:left="0" w:firstLine="1440"/>
      </w:pPr>
      <w:rPr>
        <w:rFonts w:ascii="Arial" w:hAnsi="Arial" w:hint="default"/>
        <w:b/>
        <w:i w:val="0"/>
        <w:sz w:val="22"/>
        <w:u w:val="none"/>
      </w:rPr>
    </w:lvl>
    <w:lvl w:ilvl="4">
      <w:start w:val="1"/>
      <w:numFmt w:val="decimal"/>
      <w:pStyle w:val="PTCL-L3Text"/>
      <w:suff w:val="space"/>
      <w:lvlText w:val="%1.%2.%3.%4.%5"/>
      <w:lvlJc w:val="left"/>
      <w:pPr>
        <w:ind w:left="0" w:firstLine="2160"/>
      </w:pPr>
      <w:rPr>
        <w:rFonts w:ascii="Arial" w:hAnsi="Arial" w:hint="default"/>
        <w:b/>
        <w:i w:val="0"/>
        <w:sz w:val="22"/>
        <w:u w:val="none"/>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lowerRoman"/>
      <w:lvlText w:val="%9"/>
      <w:lvlJc w:val="left"/>
      <w:pPr>
        <w:tabs>
          <w:tab w:val="num" w:pos="720"/>
        </w:tabs>
        <w:ind w:left="0" w:firstLine="0"/>
      </w:pPr>
      <w:rPr>
        <w:rFonts w:hint="default"/>
      </w:rPr>
    </w:lvl>
  </w:abstractNum>
  <w:abstractNum w:abstractNumId="3" w15:restartNumberingAfterBreak="0">
    <w:nsid w:val="28341F3E"/>
    <w:multiLevelType w:val="hybridMultilevel"/>
    <w:tmpl w:val="E92E3F34"/>
    <w:lvl w:ilvl="0" w:tplc="9780B25C">
      <w:start w:val="1"/>
      <w:numFmt w:val="decimal"/>
      <w:pStyle w:val="Format4508"/>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27CE7"/>
    <w:multiLevelType w:val="hybridMultilevel"/>
    <w:tmpl w:val="07FCBAC2"/>
    <w:lvl w:ilvl="0" w:tplc="5784CD80">
      <w:start w:val="1"/>
      <w:numFmt w:val="bullet"/>
      <w:pStyle w:val="bullets"/>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C73B93"/>
    <w:multiLevelType w:val="multilevel"/>
    <w:tmpl w:val="5E868E7E"/>
    <w:lvl w:ilvl="0">
      <w:start w:val="1"/>
      <w:numFmt w:val="bullet"/>
      <w:lvlText w:val=""/>
      <w:lvlJc w:val="left"/>
      <w:pPr>
        <w:ind w:left="360" w:hanging="360"/>
      </w:pPr>
      <w:rPr>
        <w:rFonts w:ascii="Wingdings" w:hAnsi="Wingdings" w:hint="default"/>
      </w:rPr>
    </w:lvl>
    <w:lvl w:ilvl="1">
      <w:start w:val="1"/>
      <w:numFmt w:val="bullet"/>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16FF2"/>
    <w:multiLevelType w:val="hybridMultilevel"/>
    <w:tmpl w:val="4C6897D2"/>
    <w:lvl w:ilvl="0" w:tplc="588C5CB0">
      <w:start w:val="1"/>
      <w:numFmt w:val="bullet"/>
      <w:pStyle w:val="table-bullet3rd"/>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7819C7"/>
    <w:multiLevelType w:val="multilevel"/>
    <w:tmpl w:val="AFE2E4CE"/>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1E2852"/>
    <w:multiLevelType w:val="hybridMultilevel"/>
    <w:tmpl w:val="5DAAA6B8"/>
    <w:lvl w:ilvl="0" w:tplc="6C32580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515B37"/>
    <w:multiLevelType w:val="hybridMultilevel"/>
    <w:tmpl w:val="886056CE"/>
    <w:lvl w:ilvl="0" w:tplc="A634B508">
      <w:start w:val="1"/>
      <w:numFmt w:val="bullet"/>
      <w:pStyle w:val="bullets3rd-level"/>
      <w:lvlText w:val="•"/>
      <w:lvlJc w:val="left"/>
      <w:pPr>
        <w:ind w:left="144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8"/>
  </w:num>
  <w:num w:numId="6">
    <w:abstractNumId w:val="11"/>
  </w:num>
  <w:num w:numId="7">
    <w:abstractNumId w:val="4"/>
  </w:num>
  <w:num w:numId="8">
    <w:abstractNumId w:val="12"/>
  </w:num>
  <w:num w:numId="9">
    <w:abstractNumId w:val="7"/>
  </w:num>
  <w:num w:numId="10">
    <w:abstractNumId w:val="5"/>
  </w:num>
  <w:num w:numId="11">
    <w:abstractNumId w:val="0"/>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Non-XML-Text"/>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F7"/>
    <w:rsid w:val="000022C7"/>
    <w:rsid w:val="00002FB3"/>
    <w:rsid w:val="000044E1"/>
    <w:rsid w:val="000045C0"/>
    <w:rsid w:val="00005E19"/>
    <w:rsid w:val="000061CB"/>
    <w:rsid w:val="00006CEB"/>
    <w:rsid w:val="000079D5"/>
    <w:rsid w:val="00011DFA"/>
    <w:rsid w:val="00012629"/>
    <w:rsid w:val="00016A83"/>
    <w:rsid w:val="00016BAE"/>
    <w:rsid w:val="00020C8A"/>
    <w:rsid w:val="0002329D"/>
    <w:rsid w:val="00023B01"/>
    <w:rsid w:val="00024867"/>
    <w:rsid w:val="00024E98"/>
    <w:rsid w:val="00025578"/>
    <w:rsid w:val="00025AC5"/>
    <w:rsid w:val="00030F5D"/>
    <w:rsid w:val="000323F4"/>
    <w:rsid w:val="00034DA6"/>
    <w:rsid w:val="00034EFF"/>
    <w:rsid w:val="00042444"/>
    <w:rsid w:val="000431EF"/>
    <w:rsid w:val="00044D9F"/>
    <w:rsid w:val="00045497"/>
    <w:rsid w:val="00054221"/>
    <w:rsid w:val="00057DC8"/>
    <w:rsid w:val="0006019D"/>
    <w:rsid w:val="00064E85"/>
    <w:rsid w:val="00065E1A"/>
    <w:rsid w:val="0006717D"/>
    <w:rsid w:val="00067D18"/>
    <w:rsid w:val="00071643"/>
    <w:rsid w:val="00073F9B"/>
    <w:rsid w:val="000749CC"/>
    <w:rsid w:val="000763AE"/>
    <w:rsid w:val="000767F8"/>
    <w:rsid w:val="000850BC"/>
    <w:rsid w:val="00090A07"/>
    <w:rsid w:val="00097E14"/>
    <w:rsid w:val="000A024A"/>
    <w:rsid w:val="000A6F40"/>
    <w:rsid w:val="000B21DE"/>
    <w:rsid w:val="000B5668"/>
    <w:rsid w:val="000B663C"/>
    <w:rsid w:val="000C2EC6"/>
    <w:rsid w:val="000C3059"/>
    <w:rsid w:val="000C4D7E"/>
    <w:rsid w:val="000C6B25"/>
    <w:rsid w:val="000C7C13"/>
    <w:rsid w:val="000D003C"/>
    <w:rsid w:val="000D5A63"/>
    <w:rsid w:val="000E0DBA"/>
    <w:rsid w:val="000F0978"/>
    <w:rsid w:val="000F44C5"/>
    <w:rsid w:val="000F4999"/>
    <w:rsid w:val="000F4AC2"/>
    <w:rsid w:val="000F638D"/>
    <w:rsid w:val="000F6C48"/>
    <w:rsid w:val="00100C8D"/>
    <w:rsid w:val="001027E9"/>
    <w:rsid w:val="00106415"/>
    <w:rsid w:val="001111BD"/>
    <w:rsid w:val="00112028"/>
    <w:rsid w:val="001129B0"/>
    <w:rsid w:val="0011331F"/>
    <w:rsid w:val="00113548"/>
    <w:rsid w:val="0011675C"/>
    <w:rsid w:val="00120296"/>
    <w:rsid w:val="00121047"/>
    <w:rsid w:val="00125441"/>
    <w:rsid w:val="00127591"/>
    <w:rsid w:val="00127FA8"/>
    <w:rsid w:val="00130628"/>
    <w:rsid w:val="0013317C"/>
    <w:rsid w:val="001333C4"/>
    <w:rsid w:val="00135AA2"/>
    <w:rsid w:val="00136AB3"/>
    <w:rsid w:val="00137294"/>
    <w:rsid w:val="00137CF3"/>
    <w:rsid w:val="00137E3C"/>
    <w:rsid w:val="0014361E"/>
    <w:rsid w:val="00143D5D"/>
    <w:rsid w:val="00146CC6"/>
    <w:rsid w:val="001474F0"/>
    <w:rsid w:val="00152577"/>
    <w:rsid w:val="00154DCB"/>
    <w:rsid w:val="001569F1"/>
    <w:rsid w:val="00156D49"/>
    <w:rsid w:val="00157F64"/>
    <w:rsid w:val="001602E8"/>
    <w:rsid w:val="00163BB8"/>
    <w:rsid w:val="00167591"/>
    <w:rsid w:val="00173BE7"/>
    <w:rsid w:val="00177C5B"/>
    <w:rsid w:val="00180BB2"/>
    <w:rsid w:val="00184304"/>
    <w:rsid w:val="00190874"/>
    <w:rsid w:val="00196F40"/>
    <w:rsid w:val="001A2077"/>
    <w:rsid w:val="001A32C2"/>
    <w:rsid w:val="001A37EB"/>
    <w:rsid w:val="001B1E6D"/>
    <w:rsid w:val="001B2382"/>
    <w:rsid w:val="001B3BBE"/>
    <w:rsid w:val="001B3F5E"/>
    <w:rsid w:val="001B72F6"/>
    <w:rsid w:val="001B7C84"/>
    <w:rsid w:val="001C013D"/>
    <w:rsid w:val="001C0A1B"/>
    <w:rsid w:val="001C446C"/>
    <w:rsid w:val="001C4E75"/>
    <w:rsid w:val="001C61D9"/>
    <w:rsid w:val="001C797B"/>
    <w:rsid w:val="001D2026"/>
    <w:rsid w:val="001D3AFD"/>
    <w:rsid w:val="001D4355"/>
    <w:rsid w:val="001D5868"/>
    <w:rsid w:val="001E237D"/>
    <w:rsid w:val="001E24DB"/>
    <w:rsid w:val="001E3A52"/>
    <w:rsid w:val="001E684D"/>
    <w:rsid w:val="001F1C3E"/>
    <w:rsid w:val="001F28C6"/>
    <w:rsid w:val="0020069B"/>
    <w:rsid w:val="00205FD6"/>
    <w:rsid w:val="002102D0"/>
    <w:rsid w:val="002111C7"/>
    <w:rsid w:val="0021254B"/>
    <w:rsid w:val="00212A86"/>
    <w:rsid w:val="00212C84"/>
    <w:rsid w:val="00213346"/>
    <w:rsid w:val="00215A24"/>
    <w:rsid w:val="002175FB"/>
    <w:rsid w:val="00217BC4"/>
    <w:rsid w:val="00217CC5"/>
    <w:rsid w:val="00223F70"/>
    <w:rsid w:val="00225546"/>
    <w:rsid w:val="00232FA3"/>
    <w:rsid w:val="00233CFF"/>
    <w:rsid w:val="00234C83"/>
    <w:rsid w:val="00235FD1"/>
    <w:rsid w:val="00236D09"/>
    <w:rsid w:val="00241286"/>
    <w:rsid w:val="00241FD5"/>
    <w:rsid w:val="0024443A"/>
    <w:rsid w:val="002470C5"/>
    <w:rsid w:val="00250E0F"/>
    <w:rsid w:val="002510D6"/>
    <w:rsid w:val="00254BC7"/>
    <w:rsid w:val="00256811"/>
    <w:rsid w:val="00263074"/>
    <w:rsid w:val="002657FD"/>
    <w:rsid w:val="00271028"/>
    <w:rsid w:val="002711C4"/>
    <w:rsid w:val="00271214"/>
    <w:rsid w:val="00273CA3"/>
    <w:rsid w:val="00274F97"/>
    <w:rsid w:val="00281E85"/>
    <w:rsid w:val="00285796"/>
    <w:rsid w:val="0028658A"/>
    <w:rsid w:val="00286B05"/>
    <w:rsid w:val="00286E9F"/>
    <w:rsid w:val="00293257"/>
    <w:rsid w:val="00293796"/>
    <w:rsid w:val="00295309"/>
    <w:rsid w:val="002977A7"/>
    <w:rsid w:val="00297F46"/>
    <w:rsid w:val="002A46D2"/>
    <w:rsid w:val="002B0CE1"/>
    <w:rsid w:val="002B43AB"/>
    <w:rsid w:val="002C3347"/>
    <w:rsid w:val="002C46FB"/>
    <w:rsid w:val="002C5CC7"/>
    <w:rsid w:val="002D571D"/>
    <w:rsid w:val="002E216D"/>
    <w:rsid w:val="002E2E9F"/>
    <w:rsid w:val="002E5033"/>
    <w:rsid w:val="002E5659"/>
    <w:rsid w:val="002E6058"/>
    <w:rsid w:val="002E6886"/>
    <w:rsid w:val="002E69BE"/>
    <w:rsid w:val="002E6B53"/>
    <w:rsid w:val="002F304D"/>
    <w:rsid w:val="002F6644"/>
    <w:rsid w:val="003012D9"/>
    <w:rsid w:val="00305D39"/>
    <w:rsid w:val="00306021"/>
    <w:rsid w:val="003108F0"/>
    <w:rsid w:val="00311A12"/>
    <w:rsid w:val="00313E7E"/>
    <w:rsid w:val="003156F7"/>
    <w:rsid w:val="00316469"/>
    <w:rsid w:val="00320D76"/>
    <w:rsid w:val="00324D2A"/>
    <w:rsid w:val="003273D1"/>
    <w:rsid w:val="003276BF"/>
    <w:rsid w:val="003302E5"/>
    <w:rsid w:val="00331E51"/>
    <w:rsid w:val="003321A3"/>
    <w:rsid w:val="0033234C"/>
    <w:rsid w:val="0033521F"/>
    <w:rsid w:val="00337D62"/>
    <w:rsid w:val="00340B7B"/>
    <w:rsid w:val="00342098"/>
    <w:rsid w:val="00342E35"/>
    <w:rsid w:val="00344358"/>
    <w:rsid w:val="0034511D"/>
    <w:rsid w:val="003461A8"/>
    <w:rsid w:val="00347BBF"/>
    <w:rsid w:val="00350916"/>
    <w:rsid w:val="00351070"/>
    <w:rsid w:val="00351F13"/>
    <w:rsid w:val="00352162"/>
    <w:rsid w:val="00353D7D"/>
    <w:rsid w:val="00355986"/>
    <w:rsid w:val="00360403"/>
    <w:rsid w:val="00361964"/>
    <w:rsid w:val="003635B7"/>
    <w:rsid w:val="00364FAB"/>
    <w:rsid w:val="00367263"/>
    <w:rsid w:val="00374735"/>
    <w:rsid w:val="00375131"/>
    <w:rsid w:val="003770C7"/>
    <w:rsid w:val="00381F4D"/>
    <w:rsid w:val="00383C6B"/>
    <w:rsid w:val="00386668"/>
    <w:rsid w:val="00387BDC"/>
    <w:rsid w:val="003938F1"/>
    <w:rsid w:val="00393BF7"/>
    <w:rsid w:val="00396A14"/>
    <w:rsid w:val="003A434B"/>
    <w:rsid w:val="003A5DD0"/>
    <w:rsid w:val="003B6AF5"/>
    <w:rsid w:val="003B7E93"/>
    <w:rsid w:val="003C1522"/>
    <w:rsid w:val="003D0B0A"/>
    <w:rsid w:val="003D2A3E"/>
    <w:rsid w:val="003D4B52"/>
    <w:rsid w:val="003D7409"/>
    <w:rsid w:val="003E21F4"/>
    <w:rsid w:val="003E2B75"/>
    <w:rsid w:val="003E4590"/>
    <w:rsid w:val="003F069A"/>
    <w:rsid w:val="003F2838"/>
    <w:rsid w:val="003F2C3F"/>
    <w:rsid w:val="003F4C54"/>
    <w:rsid w:val="003F572E"/>
    <w:rsid w:val="003F768A"/>
    <w:rsid w:val="00400EEF"/>
    <w:rsid w:val="004022FB"/>
    <w:rsid w:val="0040268B"/>
    <w:rsid w:val="0040473D"/>
    <w:rsid w:val="0040579E"/>
    <w:rsid w:val="004105F9"/>
    <w:rsid w:val="00410CAA"/>
    <w:rsid w:val="00411A31"/>
    <w:rsid w:val="004156A5"/>
    <w:rsid w:val="00415BF3"/>
    <w:rsid w:val="004179E0"/>
    <w:rsid w:val="004228A6"/>
    <w:rsid w:val="00423081"/>
    <w:rsid w:val="00424D42"/>
    <w:rsid w:val="00425FD9"/>
    <w:rsid w:val="0043137E"/>
    <w:rsid w:val="00435555"/>
    <w:rsid w:val="0043675F"/>
    <w:rsid w:val="00437DA8"/>
    <w:rsid w:val="004416F6"/>
    <w:rsid w:val="00441738"/>
    <w:rsid w:val="00443C21"/>
    <w:rsid w:val="0044605B"/>
    <w:rsid w:val="00446801"/>
    <w:rsid w:val="00446EF5"/>
    <w:rsid w:val="0045152B"/>
    <w:rsid w:val="004515E8"/>
    <w:rsid w:val="00452E46"/>
    <w:rsid w:val="00454BAE"/>
    <w:rsid w:val="00456F3D"/>
    <w:rsid w:val="0045717A"/>
    <w:rsid w:val="00457C92"/>
    <w:rsid w:val="004611D1"/>
    <w:rsid w:val="00461677"/>
    <w:rsid w:val="00462140"/>
    <w:rsid w:val="0046232F"/>
    <w:rsid w:val="00463FE0"/>
    <w:rsid w:val="00465278"/>
    <w:rsid w:val="00465AE5"/>
    <w:rsid w:val="00465E55"/>
    <w:rsid w:val="0047062B"/>
    <w:rsid w:val="00472F84"/>
    <w:rsid w:val="004769AC"/>
    <w:rsid w:val="00476AFF"/>
    <w:rsid w:val="00482D58"/>
    <w:rsid w:val="00486B1C"/>
    <w:rsid w:val="00486E89"/>
    <w:rsid w:val="0049083A"/>
    <w:rsid w:val="00490BF2"/>
    <w:rsid w:val="00492A02"/>
    <w:rsid w:val="004953F6"/>
    <w:rsid w:val="00497360"/>
    <w:rsid w:val="004A0184"/>
    <w:rsid w:val="004A28EE"/>
    <w:rsid w:val="004B0D9C"/>
    <w:rsid w:val="004B4BCA"/>
    <w:rsid w:val="004B5955"/>
    <w:rsid w:val="004C46C3"/>
    <w:rsid w:val="004C53D2"/>
    <w:rsid w:val="004D2240"/>
    <w:rsid w:val="004D2A16"/>
    <w:rsid w:val="004D30ED"/>
    <w:rsid w:val="004D5AB3"/>
    <w:rsid w:val="004D70D4"/>
    <w:rsid w:val="004E3613"/>
    <w:rsid w:val="004E6045"/>
    <w:rsid w:val="004E753F"/>
    <w:rsid w:val="004E785F"/>
    <w:rsid w:val="004F2337"/>
    <w:rsid w:val="004F3151"/>
    <w:rsid w:val="004F3368"/>
    <w:rsid w:val="004F3734"/>
    <w:rsid w:val="00500327"/>
    <w:rsid w:val="00503FF5"/>
    <w:rsid w:val="00505E8E"/>
    <w:rsid w:val="005078E4"/>
    <w:rsid w:val="00507DA7"/>
    <w:rsid w:val="0051174D"/>
    <w:rsid w:val="00511A45"/>
    <w:rsid w:val="00512D51"/>
    <w:rsid w:val="0051388B"/>
    <w:rsid w:val="00515209"/>
    <w:rsid w:val="005253E1"/>
    <w:rsid w:val="005258E8"/>
    <w:rsid w:val="00527493"/>
    <w:rsid w:val="005310D8"/>
    <w:rsid w:val="00531CF0"/>
    <w:rsid w:val="005329AE"/>
    <w:rsid w:val="00532B7C"/>
    <w:rsid w:val="00532DC1"/>
    <w:rsid w:val="0054189E"/>
    <w:rsid w:val="00541A09"/>
    <w:rsid w:val="005422E5"/>
    <w:rsid w:val="00543622"/>
    <w:rsid w:val="00544CF5"/>
    <w:rsid w:val="00551F68"/>
    <w:rsid w:val="005524E4"/>
    <w:rsid w:val="00562DCA"/>
    <w:rsid w:val="005648DB"/>
    <w:rsid w:val="0057020B"/>
    <w:rsid w:val="00571E75"/>
    <w:rsid w:val="00571F4E"/>
    <w:rsid w:val="00572609"/>
    <w:rsid w:val="005731EE"/>
    <w:rsid w:val="00574FB6"/>
    <w:rsid w:val="00577F08"/>
    <w:rsid w:val="005913A5"/>
    <w:rsid w:val="005913B4"/>
    <w:rsid w:val="005936B0"/>
    <w:rsid w:val="00594FC3"/>
    <w:rsid w:val="00595CF3"/>
    <w:rsid w:val="00596D60"/>
    <w:rsid w:val="005A0326"/>
    <w:rsid w:val="005A0F50"/>
    <w:rsid w:val="005A3126"/>
    <w:rsid w:val="005A39E4"/>
    <w:rsid w:val="005A62B8"/>
    <w:rsid w:val="005A6F70"/>
    <w:rsid w:val="005A7F49"/>
    <w:rsid w:val="005B708B"/>
    <w:rsid w:val="005B7730"/>
    <w:rsid w:val="005C2D1A"/>
    <w:rsid w:val="005C48F9"/>
    <w:rsid w:val="005C4D1B"/>
    <w:rsid w:val="005D022E"/>
    <w:rsid w:val="005D1099"/>
    <w:rsid w:val="005D7941"/>
    <w:rsid w:val="005E25B5"/>
    <w:rsid w:val="005E790A"/>
    <w:rsid w:val="005F0B0F"/>
    <w:rsid w:val="005F2147"/>
    <w:rsid w:val="005F3128"/>
    <w:rsid w:val="005F5296"/>
    <w:rsid w:val="005F7421"/>
    <w:rsid w:val="005F76F7"/>
    <w:rsid w:val="00606958"/>
    <w:rsid w:val="0061417A"/>
    <w:rsid w:val="00614FD4"/>
    <w:rsid w:val="00615827"/>
    <w:rsid w:val="00616364"/>
    <w:rsid w:val="006260CF"/>
    <w:rsid w:val="0063210A"/>
    <w:rsid w:val="00632BA8"/>
    <w:rsid w:val="00641114"/>
    <w:rsid w:val="0064538A"/>
    <w:rsid w:val="00646C64"/>
    <w:rsid w:val="0064771E"/>
    <w:rsid w:val="00650E59"/>
    <w:rsid w:val="006552B3"/>
    <w:rsid w:val="00655BA5"/>
    <w:rsid w:val="00660900"/>
    <w:rsid w:val="0066147E"/>
    <w:rsid w:val="006615DE"/>
    <w:rsid w:val="00661E0B"/>
    <w:rsid w:val="006646EF"/>
    <w:rsid w:val="00664F6F"/>
    <w:rsid w:val="0067030F"/>
    <w:rsid w:val="00671877"/>
    <w:rsid w:val="006721AB"/>
    <w:rsid w:val="006735D9"/>
    <w:rsid w:val="00676FED"/>
    <w:rsid w:val="0068656B"/>
    <w:rsid w:val="00690075"/>
    <w:rsid w:val="006908B7"/>
    <w:rsid w:val="00691222"/>
    <w:rsid w:val="00697DF6"/>
    <w:rsid w:val="00697E2B"/>
    <w:rsid w:val="006A1A82"/>
    <w:rsid w:val="006A1B3B"/>
    <w:rsid w:val="006A5C27"/>
    <w:rsid w:val="006A5DB6"/>
    <w:rsid w:val="006A68CE"/>
    <w:rsid w:val="006B2939"/>
    <w:rsid w:val="006B6754"/>
    <w:rsid w:val="006C082A"/>
    <w:rsid w:val="006C32CA"/>
    <w:rsid w:val="006C525E"/>
    <w:rsid w:val="006D367F"/>
    <w:rsid w:val="006D526A"/>
    <w:rsid w:val="006D6F5F"/>
    <w:rsid w:val="006D72DA"/>
    <w:rsid w:val="006D7CC0"/>
    <w:rsid w:val="006E380F"/>
    <w:rsid w:val="006E6009"/>
    <w:rsid w:val="006E735E"/>
    <w:rsid w:val="006F0B5E"/>
    <w:rsid w:val="006F2036"/>
    <w:rsid w:val="006F294F"/>
    <w:rsid w:val="006F38DE"/>
    <w:rsid w:val="006F4BF7"/>
    <w:rsid w:val="006F5B33"/>
    <w:rsid w:val="00700F32"/>
    <w:rsid w:val="0070166A"/>
    <w:rsid w:val="00701E99"/>
    <w:rsid w:val="007021CC"/>
    <w:rsid w:val="0070667D"/>
    <w:rsid w:val="007074DD"/>
    <w:rsid w:val="007106B1"/>
    <w:rsid w:val="00710FC7"/>
    <w:rsid w:val="00716168"/>
    <w:rsid w:val="00720AA4"/>
    <w:rsid w:val="00721BED"/>
    <w:rsid w:val="00721FD8"/>
    <w:rsid w:val="007222D3"/>
    <w:rsid w:val="00725119"/>
    <w:rsid w:val="0073146B"/>
    <w:rsid w:val="007346A1"/>
    <w:rsid w:val="00736595"/>
    <w:rsid w:val="007378F4"/>
    <w:rsid w:val="0074522F"/>
    <w:rsid w:val="00745B55"/>
    <w:rsid w:val="0074601C"/>
    <w:rsid w:val="00746C6C"/>
    <w:rsid w:val="00753A3E"/>
    <w:rsid w:val="00757A80"/>
    <w:rsid w:val="007600AF"/>
    <w:rsid w:val="0076243B"/>
    <w:rsid w:val="007626E4"/>
    <w:rsid w:val="00763BBB"/>
    <w:rsid w:val="0076622E"/>
    <w:rsid w:val="007712F8"/>
    <w:rsid w:val="007713F1"/>
    <w:rsid w:val="00772B4A"/>
    <w:rsid w:val="00772C4D"/>
    <w:rsid w:val="00774EF5"/>
    <w:rsid w:val="00777197"/>
    <w:rsid w:val="007854BC"/>
    <w:rsid w:val="00786497"/>
    <w:rsid w:val="00790985"/>
    <w:rsid w:val="00790E98"/>
    <w:rsid w:val="00792487"/>
    <w:rsid w:val="007978AB"/>
    <w:rsid w:val="007A256F"/>
    <w:rsid w:val="007A3A31"/>
    <w:rsid w:val="007A3A67"/>
    <w:rsid w:val="007A3EC8"/>
    <w:rsid w:val="007A652B"/>
    <w:rsid w:val="007B6125"/>
    <w:rsid w:val="007B613B"/>
    <w:rsid w:val="007B7945"/>
    <w:rsid w:val="007C1F33"/>
    <w:rsid w:val="007C7A8A"/>
    <w:rsid w:val="007D28F3"/>
    <w:rsid w:val="007D30E7"/>
    <w:rsid w:val="007D582D"/>
    <w:rsid w:val="007D76B2"/>
    <w:rsid w:val="007E5CD4"/>
    <w:rsid w:val="007F071F"/>
    <w:rsid w:val="007F17EB"/>
    <w:rsid w:val="007F43A2"/>
    <w:rsid w:val="007F5BF4"/>
    <w:rsid w:val="00802CC2"/>
    <w:rsid w:val="00804CE9"/>
    <w:rsid w:val="00807236"/>
    <w:rsid w:val="00812FC7"/>
    <w:rsid w:val="00816FAC"/>
    <w:rsid w:val="008215A4"/>
    <w:rsid w:val="00823C50"/>
    <w:rsid w:val="00823E74"/>
    <w:rsid w:val="00824658"/>
    <w:rsid w:val="00825708"/>
    <w:rsid w:val="00825C7E"/>
    <w:rsid w:val="00825DF6"/>
    <w:rsid w:val="008263E7"/>
    <w:rsid w:val="00827CA3"/>
    <w:rsid w:val="00832B31"/>
    <w:rsid w:val="00832E8E"/>
    <w:rsid w:val="00833412"/>
    <w:rsid w:val="00833C63"/>
    <w:rsid w:val="00834A3E"/>
    <w:rsid w:val="008351E6"/>
    <w:rsid w:val="0083748E"/>
    <w:rsid w:val="00840495"/>
    <w:rsid w:val="008410DC"/>
    <w:rsid w:val="00843334"/>
    <w:rsid w:val="008437D2"/>
    <w:rsid w:val="00844ADF"/>
    <w:rsid w:val="008452D9"/>
    <w:rsid w:val="0084577F"/>
    <w:rsid w:val="0084637E"/>
    <w:rsid w:val="00847D33"/>
    <w:rsid w:val="00847E79"/>
    <w:rsid w:val="008502C0"/>
    <w:rsid w:val="008521F9"/>
    <w:rsid w:val="00852946"/>
    <w:rsid w:val="00853972"/>
    <w:rsid w:val="008549F8"/>
    <w:rsid w:val="008575CB"/>
    <w:rsid w:val="0087329B"/>
    <w:rsid w:val="00875AA3"/>
    <w:rsid w:val="00882399"/>
    <w:rsid w:val="0088653F"/>
    <w:rsid w:val="008900B9"/>
    <w:rsid w:val="00896E09"/>
    <w:rsid w:val="008973A9"/>
    <w:rsid w:val="00897FDC"/>
    <w:rsid w:val="008A34F7"/>
    <w:rsid w:val="008B4D58"/>
    <w:rsid w:val="008B5213"/>
    <w:rsid w:val="008B65A6"/>
    <w:rsid w:val="008B6A6A"/>
    <w:rsid w:val="008B778D"/>
    <w:rsid w:val="008C478C"/>
    <w:rsid w:val="008C5B5E"/>
    <w:rsid w:val="008C7198"/>
    <w:rsid w:val="008D0C63"/>
    <w:rsid w:val="008D25CB"/>
    <w:rsid w:val="008D27DB"/>
    <w:rsid w:val="008D4BDE"/>
    <w:rsid w:val="008D4F91"/>
    <w:rsid w:val="008D55F9"/>
    <w:rsid w:val="008E125A"/>
    <w:rsid w:val="008E258A"/>
    <w:rsid w:val="008E331E"/>
    <w:rsid w:val="008F3640"/>
    <w:rsid w:val="008F438C"/>
    <w:rsid w:val="009021A7"/>
    <w:rsid w:val="00902836"/>
    <w:rsid w:val="0090306B"/>
    <w:rsid w:val="00903DAA"/>
    <w:rsid w:val="00913CFF"/>
    <w:rsid w:val="00913FED"/>
    <w:rsid w:val="00914AF6"/>
    <w:rsid w:val="009150F0"/>
    <w:rsid w:val="00915344"/>
    <w:rsid w:val="00915357"/>
    <w:rsid w:val="00915449"/>
    <w:rsid w:val="00921CFB"/>
    <w:rsid w:val="0092292D"/>
    <w:rsid w:val="009318EF"/>
    <w:rsid w:val="009334BF"/>
    <w:rsid w:val="00934A63"/>
    <w:rsid w:val="00936188"/>
    <w:rsid w:val="009364AF"/>
    <w:rsid w:val="00940DB2"/>
    <w:rsid w:val="009462E8"/>
    <w:rsid w:val="00951B7E"/>
    <w:rsid w:val="00952BA6"/>
    <w:rsid w:val="009570B0"/>
    <w:rsid w:val="00960D31"/>
    <w:rsid w:val="0096378D"/>
    <w:rsid w:val="00963C44"/>
    <w:rsid w:val="009657EC"/>
    <w:rsid w:val="00971B85"/>
    <w:rsid w:val="0097289D"/>
    <w:rsid w:val="009738C8"/>
    <w:rsid w:val="00973C14"/>
    <w:rsid w:val="009819F4"/>
    <w:rsid w:val="009840A2"/>
    <w:rsid w:val="009866C5"/>
    <w:rsid w:val="00987540"/>
    <w:rsid w:val="00992AB0"/>
    <w:rsid w:val="00996677"/>
    <w:rsid w:val="00996930"/>
    <w:rsid w:val="009A09E9"/>
    <w:rsid w:val="009A0C3C"/>
    <w:rsid w:val="009A19F3"/>
    <w:rsid w:val="009A48E2"/>
    <w:rsid w:val="009A5ACA"/>
    <w:rsid w:val="009A6977"/>
    <w:rsid w:val="009B4D39"/>
    <w:rsid w:val="009B670D"/>
    <w:rsid w:val="009B6A60"/>
    <w:rsid w:val="009B7143"/>
    <w:rsid w:val="009B7D0E"/>
    <w:rsid w:val="009C33F0"/>
    <w:rsid w:val="009C45E3"/>
    <w:rsid w:val="009C68B1"/>
    <w:rsid w:val="009D2924"/>
    <w:rsid w:val="009D298E"/>
    <w:rsid w:val="009D4BF9"/>
    <w:rsid w:val="009D5B3B"/>
    <w:rsid w:val="009D6625"/>
    <w:rsid w:val="009D6681"/>
    <w:rsid w:val="009D6BDE"/>
    <w:rsid w:val="009D7254"/>
    <w:rsid w:val="009D72D5"/>
    <w:rsid w:val="009E6235"/>
    <w:rsid w:val="009F20DE"/>
    <w:rsid w:val="009F34F4"/>
    <w:rsid w:val="009F3938"/>
    <w:rsid w:val="009F65A3"/>
    <w:rsid w:val="009F7730"/>
    <w:rsid w:val="00A01A3B"/>
    <w:rsid w:val="00A01D76"/>
    <w:rsid w:val="00A032F9"/>
    <w:rsid w:val="00A04BD6"/>
    <w:rsid w:val="00A07D12"/>
    <w:rsid w:val="00A105E7"/>
    <w:rsid w:val="00A1112E"/>
    <w:rsid w:val="00A14766"/>
    <w:rsid w:val="00A14C59"/>
    <w:rsid w:val="00A14F52"/>
    <w:rsid w:val="00A15033"/>
    <w:rsid w:val="00A159DC"/>
    <w:rsid w:val="00A15C92"/>
    <w:rsid w:val="00A16316"/>
    <w:rsid w:val="00A16AF8"/>
    <w:rsid w:val="00A16BDE"/>
    <w:rsid w:val="00A178AF"/>
    <w:rsid w:val="00A2200C"/>
    <w:rsid w:val="00A232BA"/>
    <w:rsid w:val="00A26C8B"/>
    <w:rsid w:val="00A271D1"/>
    <w:rsid w:val="00A316BC"/>
    <w:rsid w:val="00A35471"/>
    <w:rsid w:val="00A35B5D"/>
    <w:rsid w:val="00A36D4F"/>
    <w:rsid w:val="00A36FD3"/>
    <w:rsid w:val="00A37894"/>
    <w:rsid w:val="00A4090A"/>
    <w:rsid w:val="00A40EA5"/>
    <w:rsid w:val="00A41536"/>
    <w:rsid w:val="00A448E7"/>
    <w:rsid w:val="00A45AA3"/>
    <w:rsid w:val="00A52A93"/>
    <w:rsid w:val="00A52E5C"/>
    <w:rsid w:val="00A53793"/>
    <w:rsid w:val="00A55B63"/>
    <w:rsid w:val="00A5658F"/>
    <w:rsid w:val="00A63EE0"/>
    <w:rsid w:val="00A73FB8"/>
    <w:rsid w:val="00A77B77"/>
    <w:rsid w:val="00A81B73"/>
    <w:rsid w:val="00A90728"/>
    <w:rsid w:val="00A94C03"/>
    <w:rsid w:val="00A95F14"/>
    <w:rsid w:val="00A9799B"/>
    <w:rsid w:val="00AA00F5"/>
    <w:rsid w:val="00AA09BD"/>
    <w:rsid w:val="00AA1F0C"/>
    <w:rsid w:val="00AA236C"/>
    <w:rsid w:val="00AA69B8"/>
    <w:rsid w:val="00AA6FE3"/>
    <w:rsid w:val="00AB625A"/>
    <w:rsid w:val="00AB7DC4"/>
    <w:rsid w:val="00AC0B3F"/>
    <w:rsid w:val="00AC342A"/>
    <w:rsid w:val="00AD218A"/>
    <w:rsid w:val="00AD245B"/>
    <w:rsid w:val="00AD3FF4"/>
    <w:rsid w:val="00AD699F"/>
    <w:rsid w:val="00AD7232"/>
    <w:rsid w:val="00AD73A9"/>
    <w:rsid w:val="00AD7921"/>
    <w:rsid w:val="00AE0FF4"/>
    <w:rsid w:val="00AE3479"/>
    <w:rsid w:val="00AE3EDE"/>
    <w:rsid w:val="00AE5E7B"/>
    <w:rsid w:val="00AF0441"/>
    <w:rsid w:val="00AF0674"/>
    <w:rsid w:val="00AF4E5F"/>
    <w:rsid w:val="00AF6B23"/>
    <w:rsid w:val="00AF7EC8"/>
    <w:rsid w:val="00B00EAE"/>
    <w:rsid w:val="00B1232F"/>
    <w:rsid w:val="00B134EB"/>
    <w:rsid w:val="00B140B7"/>
    <w:rsid w:val="00B14471"/>
    <w:rsid w:val="00B14690"/>
    <w:rsid w:val="00B157FB"/>
    <w:rsid w:val="00B21B02"/>
    <w:rsid w:val="00B22EB9"/>
    <w:rsid w:val="00B24ED8"/>
    <w:rsid w:val="00B26EB7"/>
    <w:rsid w:val="00B37CDB"/>
    <w:rsid w:val="00B400D9"/>
    <w:rsid w:val="00B40D46"/>
    <w:rsid w:val="00B41469"/>
    <w:rsid w:val="00B43192"/>
    <w:rsid w:val="00B47872"/>
    <w:rsid w:val="00B47FAF"/>
    <w:rsid w:val="00B505AF"/>
    <w:rsid w:val="00B51067"/>
    <w:rsid w:val="00B514C2"/>
    <w:rsid w:val="00B615A6"/>
    <w:rsid w:val="00B6256E"/>
    <w:rsid w:val="00B656A7"/>
    <w:rsid w:val="00B6791B"/>
    <w:rsid w:val="00B73277"/>
    <w:rsid w:val="00B746A0"/>
    <w:rsid w:val="00B75E8A"/>
    <w:rsid w:val="00B76DBF"/>
    <w:rsid w:val="00B800A0"/>
    <w:rsid w:val="00B83029"/>
    <w:rsid w:val="00B8347A"/>
    <w:rsid w:val="00B85A9A"/>
    <w:rsid w:val="00B86769"/>
    <w:rsid w:val="00B874E6"/>
    <w:rsid w:val="00B87E36"/>
    <w:rsid w:val="00B90AAD"/>
    <w:rsid w:val="00B92EFB"/>
    <w:rsid w:val="00B95773"/>
    <w:rsid w:val="00B97D53"/>
    <w:rsid w:val="00B97E10"/>
    <w:rsid w:val="00BA43BB"/>
    <w:rsid w:val="00BA5EF1"/>
    <w:rsid w:val="00BA5F53"/>
    <w:rsid w:val="00BB013B"/>
    <w:rsid w:val="00BB0BC5"/>
    <w:rsid w:val="00BB1E55"/>
    <w:rsid w:val="00BB6AAC"/>
    <w:rsid w:val="00BC1999"/>
    <w:rsid w:val="00BC2600"/>
    <w:rsid w:val="00BC4A3E"/>
    <w:rsid w:val="00BC7162"/>
    <w:rsid w:val="00BD1B1B"/>
    <w:rsid w:val="00BD2877"/>
    <w:rsid w:val="00BD34B4"/>
    <w:rsid w:val="00BD4BA9"/>
    <w:rsid w:val="00BD5976"/>
    <w:rsid w:val="00BD5CB1"/>
    <w:rsid w:val="00BD6496"/>
    <w:rsid w:val="00BD6C9E"/>
    <w:rsid w:val="00BD7FAD"/>
    <w:rsid w:val="00BE2872"/>
    <w:rsid w:val="00BE2E94"/>
    <w:rsid w:val="00BF23AD"/>
    <w:rsid w:val="00BF31F6"/>
    <w:rsid w:val="00BF5462"/>
    <w:rsid w:val="00BF78D6"/>
    <w:rsid w:val="00C00FC3"/>
    <w:rsid w:val="00C024E1"/>
    <w:rsid w:val="00C02AA1"/>
    <w:rsid w:val="00C038D1"/>
    <w:rsid w:val="00C03A8C"/>
    <w:rsid w:val="00C04B58"/>
    <w:rsid w:val="00C04CA8"/>
    <w:rsid w:val="00C06079"/>
    <w:rsid w:val="00C06F24"/>
    <w:rsid w:val="00C07439"/>
    <w:rsid w:val="00C07B60"/>
    <w:rsid w:val="00C10ED0"/>
    <w:rsid w:val="00C10F76"/>
    <w:rsid w:val="00C1612A"/>
    <w:rsid w:val="00C21B73"/>
    <w:rsid w:val="00C2435E"/>
    <w:rsid w:val="00C25477"/>
    <w:rsid w:val="00C25F90"/>
    <w:rsid w:val="00C26F5E"/>
    <w:rsid w:val="00C31A38"/>
    <w:rsid w:val="00C31AF7"/>
    <w:rsid w:val="00C32A0C"/>
    <w:rsid w:val="00C37FE1"/>
    <w:rsid w:val="00C4051D"/>
    <w:rsid w:val="00C4124B"/>
    <w:rsid w:val="00C43F36"/>
    <w:rsid w:val="00C456AE"/>
    <w:rsid w:val="00C4584E"/>
    <w:rsid w:val="00C462B6"/>
    <w:rsid w:val="00C503B7"/>
    <w:rsid w:val="00C52F04"/>
    <w:rsid w:val="00C5414C"/>
    <w:rsid w:val="00C64075"/>
    <w:rsid w:val="00C653C8"/>
    <w:rsid w:val="00C66177"/>
    <w:rsid w:val="00C66A83"/>
    <w:rsid w:val="00C70C5A"/>
    <w:rsid w:val="00C736A3"/>
    <w:rsid w:val="00C7720B"/>
    <w:rsid w:val="00C81A95"/>
    <w:rsid w:val="00C821A2"/>
    <w:rsid w:val="00C86F35"/>
    <w:rsid w:val="00C86F8F"/>
    <w:rsid w:val="00C91643"/>
    <w:rsid w:val="00C92E23"/>
    <w:rsid w:val="00C93255"/>
    <w:rsid w:val="00C93FC7"/>
    <w:rsid w:val="00C95827"/>
    <w:rsid w:val="00C96192"/>
    <w:rsid w:val="00CA334E"/>
    <w:rsid w:val="00CA664A"/>
    <w:rsid w:val="00CA6FB9"/>
    <w:rsid w:val="00CB724C"/>
    <w:rsid w:val="00CC3C12"/>
    <w:rsid w:val="00CC44ED"/>
    <w:rsid w:val="00CC5285"/>
    <w:rsid w:val="00CC6063"/>
    <w:rsid w:val="00CC6416"/>
    <w:rsid w:val="00CC6DBB"/>
    <w:rsid w:val="00CD10BA"/>
    <w:rsid w:val="00CD1691"/>
    <w:rsid w:val="00CD2586"/>
    <w:rsid w:val="00CD38B9"/>
    <w:rsid w:val="00CD40E7"/>
    <w:rsid w:val="00CD539E"/>
    <w:rsid w:val="00CD5E41"/>
    <w:rsid w:val="00CD6B09"/>
    <w:rsid w:val="00CE0C60"/>
    <w:rsid w:val="00CE1EC8"/>
    <w:rsid w:val="00CE3AF2"/>
    <w:rsid w:val="00CF4145"/>
    <w:rsid w:val="00CF4D3F"/>
    <w:rsid w:val="00D011E0"/>
    <w:rsid w:val="00D02C3B"/>
    <w:rsid w:val="00D04EF5"/>
    <w:rsid w:val="00D069C6"/>
    <w:rsid w:val="00D07540"/>
    <w:rsid w:val="00D259F0"/>
    <w:rsid w:val="00D31CB3"/>
    <w:rsid w:val="00D37C43"/>
    <w:rsid w:val="00D408A0"/>
    <w:rsid w:val="00D40AE5"/>
    <w:rsid w:val="00D41CC1"/>
    <w:rsid w:val="00D4217A"/>
    <w:rsid w:val="00D4473B"/>
    <w:rsid w:val="00D46FDD"/>
    <w:rsid w:val="00D4745A"/>
    <w:rsid w:val="00D5085B"/>
    <w:rsid w:val="00D50956"/>
    <w:rsid w:val="00D51F22"/>
    <w:rsid w:val="00D57D1D"/>
    <w:rsid w:val="00D61D4F"/>
    <w:rsid w:val="00D64AD6"/>
    <w:rsid w:val="00D64C0D"/>
    <w:rsid w:val="00D726BC"/>
    <w:rsid w:val="00D728ED"/>
    <w:rsid w:val="00D77735"/>
    <w:rsid w:val="00D806EB"/>
    <w:rsid w:val="00D811BF"/>
    <w:rsid w:val="00D82BD6"/>
    <w:rsid w:val="00D836CE"/>
    <w:rsid w:val="00D85C50"/>
    <w:rsid w:val="00D8615C"/>
    <w:rsid w:val="00D86168"/>
    <w:rsid w:val="00D9092B"/>
    <w:rsid w:val="00D9235C"/>
    <w:rsid w:val="00D942A6"/>
    <w:rsid w:val="00D95872"/>
    <w:rsid w:val="00D95FA0"/>
    <w:rsid w:val="00D97C08"/>
    <w:rsid w:val="00DA15BB"/>
    <w:rsid w:val="00DA37BB"/>
    <w:rsid w:val="00DA4346"/>
    <w:rsid w:val="00DA4591"/>
    <w:rsid w:val="00DA757D"/>
    <w:rsid w:val="00DA7C50"/>
    <w:rsid w:val="00DA7D6D"/>
    <w:rsid w:val="00DB0ADE"/>
    <w:rsid w:val="00DB2DEF"/>
    <w:rsid w:val="00DB5013"/>
    <w:rsid w:val="00DB6FBD"/>
    <w:rsid w:val="00DC0122"/>
    <w:rsid w:val="00DC20AF"/>
    <w:rsid w:val="00DC6BF2"/>
    <w:rsid w:val="00DC7648"/>
    <w:rsid w:val="00DD00E4"/>
    <w:rsid w:val="00DD6AD9"/>
    <w:rsid w:val="00DE020E"/>
    <w:rsid w:val="00DE22BF"/>
    <w:rsid w:val="00DE2611"/>
    <w:rsid w:val="00DE513E"/>
    <w:rsid w:val="00DE5EC6"/>
    <w:rsid w:val="00DF0D48"/>
    <w:rsid w:val="00DF21B3"/>
    <w:rsid w:val="00DF2E17"/>
    <w:rsid w:val="00DF6856"/>
    <w:rsid w:val="00E02299"/>
    <w:rsid w:val="00E04FBE"/>
    <w:rsid w:val="00E159C5"/>
    <w:rsid w:val="00E160FB"/>
    <w:rsid w:val="00E20EBF"/>
    <w:rsid w:val="00E210A7"/>
    <w:rsid w:val="00E21227"/>
    <w:rsid w:val="00E233E6"/>
    <w:rsid w:val="00E24515"/>
    <w:rsid w:val="00E2732C"/>
    <w:rsid w:val="00E276B7"/>
    <w:rsid w:val="00E30F10"/>
    <w:rsid w:val="00E336EF"/>
    <w:rsid w:val="00E35768"/>
    <w:rsid w:val="00E40410"/>
    <w:rsid w:val="00E4108D"/>
    <w:rsid w:val="00E41CBB"/>
    <w:rsid w:val="00E439CA"/>
    <w:rsid w:val="00E4563D"/>
    <w:rsid w:val="00E46DB3"/>
    <w:rsid w:val="00E476B5"/>
    <w:rsid w:val="00E47A8D"/>
    <w:rsid w:val="00E519C3"/>
    <w:rsid w:val="00E51D8C"/>
    <w:rsid w:val="00E556AD"/>
    <w:rsid w:val="00E5736E"/>
    <w:rsid w:val="00E60EA5"/>
    <w:rsid w:val="00E62940"/>
    <w:rsid w:val="00E64011"/>
    <w:rsid w:val="00E66433"/>
    <w:rsid w:val="00E727FA"/>
    <w:rsid w:val="00E73992"/>
    <w:rsid w:val="00E855F5"/>
    <w:rsid w:val="00E874EE"/>
    <w:rsid w:val="00E9332A"/>
    <w:rsid w:val="00EA49DA"/>
    <w:rsid w:val="00EB68CE"/>
    <w:rsid w:val="00EC081A"/>
    <w:rsid w:val="00EC2AB9"/>
    <w:rsid w:val="00EC4367"/>
    <w:rsid w:val="00ED0E80"/>
    <w:rsid w:val="00ED19B3"/>
    <w:rsid w:val="00ED4169"/>
    <w:rsid w:val="00ED7C6B"/>
    <w:rsid w:val="00EE2334"/>
    <w:rsid w:val="00EE4FED"/>
    <w:rsid w:val="00EE6879"/>
    <w:rsid w:val="00EF1E23"/>
    <w:rsid w:val="00EF5403"/>
    <w:rsid w:val="00EF59BD"/>
    <w:rsid w:val="00EF7A61"/>
    <w:rsid w:val="00F00244"/>
    <w:rsid w:val="00F011D2"/>
    <w:rsid w:val="00F01748"/>
    <w:rsid w:val="00F06BD9"/>
    <w:rsid w:val="00F11C6F"/>
    <w:rsid w:val="00F13D46"/>
    <w:rsid w:val="00F14586"/>
    <w:rsid w:val="00F165E9"/>
    <w:rsid w:val="00F201E7"/>
    <w:rsid w:val="00F217D5"/>
    <w:rsid w:val="00F23ECB"/>
    <w:rsid w:val="00F24B89"/>
    <w:rsid w:val="00F310DB"/>
    <w:rsid w:val="00F321F0"/>
    <w:rsid w:val="00F327C1"/>
    <w:rsid w:val="00F367D5"/>
    <w:rsid w:val="00F41661"/>
    <w:rsid w:val="00F433DB"/>
    <w:rsid w:val="00F4529F"/>
    <w:rsid w:val="00F45AE6"/>
    <w:rsid w:val="00F50598"/>
    <w:rsid w:val="00F50631"/>
    <w:rsid w:val="00F51101"/>
    <w:rsid w:val="00F518B9"/>
    <w:rsid w:val="00F52A0A"/>
    <w:rsid w:val="00F52A95"/>
    <w:rsid w:val="00F549E8"/>
    <w:rsid w:val="00F6054C"/>
    <w:rsid w:val="00F611E6"/>
    <w:rsid w:val="00F636F3"/>
    <w:rsid w:val="00F66256"/>
    <w:rsid w:val="00F70B81"/>
    <w:rsid w:val="00F71628"/>
    <w:rsid w:val="00F717B9"/>
    <w:rsid w:val="00F724E6"/>
    <w:rsid w:val="00F773E5"/>
    <w:rsid w:val="00F8224E"/>
    <w:rsid w:val="00F837F7"/>
    <w:rsid w:val="00F83CA5"/>
    <w:rsid w:val="00F8529A"/>
    <w:rsid w:val="00F85EB9"/>
    <w:rsid w:val="00F86F44"/>
    <w:rsid w:val="00F92D02"/>
    <w:rsid w:val="00FA3A9E"/>
    <w:rsid w:val="00FB193D"/>
    <w:rsid w:val="00FB66F9"/>
    <w:rsid w:val="00FB78EC"/>
    <w:rsid w:val="00FC0866"/>
    <w:rsid w:val="00FC12A7"/>
    <w:rsid w:val="00FC1585"/>
    <w:rsid w:val="00FC26FD"/>
    <w:rsid w:val="00FC4333"/>
    <w:rsid w:val="00FC4F7E"/>
    <w:rsid w:val="00FD1C9F"/>
    <w:rsid w:val="00FD285E"/>
    <w:rsid w:val="00FD4994"/>
    <w:rsid w:val="00FD69C9"/>
    <w:rsid w:val="00FE000B"/>
    <w:rsid w:val="00FE0BE5"/>
    <w:rsid w:val="00FF3935"/>
    <w:rsid w:val="00FF6FD4"/>
    <w:rsid w:val="0164E100"/>
    <w:rsid w:val="0167DA45"/>
    <w:rsid w:val="018D0A76"/>
    <w:rsid w:val="01ADA0F1"/>
    <w:rsid w:val="020DEFA3"/>
    <w:rsid w:val="0227C2EB"/>
    <w:rsid w:val="023EA4DB"/>
    <w:rsid w:val="0257B2E1"/>
    <w:rsid w:val="04952676"/>
    <w:rsid w:val="04C161AC"/>
    <w:rsid w:val="04F013A9"/>
    <w:rsid w:val="04F6B7F6"/>
    <w:rsid w:val="04FBC2AC"/>
    <w:rsid w:val="05160AE3"/>
    <w:rsid w:val="05CA06CC"/>
    <w:rsid w:val="05D5790D"/>
    <w:rsid w:val="063B1A58"/>
    <w:rsid w:val="06FE8A63"/>
    <w:rsid w:val="0706D666"/>
    <w:rsid w:val="071365A5"/>
    <w:rsid w:val="07A53AC4"/>
    <w:rsid w:val="08A7B77E"/>
    <w:rsid w:val="08BB2C19"/>
    <w:rsid w:val="08E7CC9A"/>
    <w:rsid w:val="0942CCD3"/>
    <w:rsid w:val="095A4CC0"/>
    <w:rsid w:val="09C982C7"/>
    <w:rsid w:val="0A0A9F09"/>
    <w:rsid w:val="0AE85179"/>
    <w:rsid w:val="0AE878B7"/>
    <w:rsid w:val="0B51E16F"/>
    <w:rsid w:val="0B7A4820"/>
    <w:rsid w:val="0BB9C7F1"/>
    <w:rsid w:val="0BEBFF90"/>
    <w:rsid w:val="0BEE7686"/>
    <w:rsid w:val="0C1896AC"/>
    <w:rsid w:val="0C31A1F1"/>
    <w:rsid w:val="0CAC8EE7"/>
    <w:rsid w:val="0CEED6AD"/>
    <w:rsid w:val="0CF935FD"/>
    <w:rsid w:val="0DB7E43F"/>
    <w:rsid w:val="0DE876F6"/>
    <w:rsid w:val="10B78D01"/>
    <w:rsid w:val="113AFBCD"/>
    <w:rsid w:val="119A7B83"/>
    <w:rsid w:val="11F053B2"/>
    <w:rsid w:val="127184A1"/>
    <w:rsid w:val="1329AD13"/>
    <w:rsid w:val="135F5FF0"/>
    <w:rsid w:val="147E4347"/>
    <w:rsid w:val="149956EC"/>
    <w:rsid w:val="14B8316B"/>
    <w:rsid w:val="15139E7D"/>
    <w:rsid w:val="155EDD12"/>
    <w:rsid w:val="156A2B1E"/>
    <w:rsid w:val="15BB1380"/>
    <w:rsid w:val="15DFD698"/>
    <w:rsid w:val="16283D7C"/>
    <w:rsid w:val="1692436C"/>
    <w:rsid w:val="16B0FD85"/>
    <w:rsid w:val="16D0E604"/>
    <w:rsid w:val="17842AB1"/>
    <w:rsid w:val="180AD5DE"/>
    <w:rsid w:val="18FF6AA3"/>
    <w:rsid w:val="1955E8DB"/>
    <w:rsid w:val="19D1ED96"/>
    <w:rsid w:val="19E7D33F"/>
    <w:rsid w:val="1A337AD3"/>
    <w:rsid w:val="1B562FAC"/>
    <w:rsid w:val="1C306BD3"/>
    <w:rsid w:val="1DFC00F9"/>
    <w:rsid w:val="1E244667"/>
    <w:rsid w:val="1E9907A4"/>
    <w:rsid w:val="1F6FA5E8"/>
    <w:rsid w:val="1F962837"/>
    <w:rsid w:val="1FF0A4E4"/>
    <w:rsid w:val="22293B8A"/>
    <w:rsid w:val="22385B63"/>
    <w:rsid w:val="231227D1"/>
    <w:rsid w:val="2391548F"/>
    <w:rsid w:val="2538FD16"/>
    <w:rsid w:val="25B65A93"/>
    <w:rsid w:val="2600D595"/>
    <w:rsid w:val="260720AA"/>
    <w:rsid w:val="2611E3F7"/>
    <w:rsid w:val="261F79B5"/>
    <w:rsid w:val="26CA27F3"/>
    <w:rsid w:val="26E51469"/>
    <w:rsid w:val="2732C273"/>
    <w:rsid w:val="27B72D1D"/>
    <w:rsid w:val="27C41F65"/>
    <w:rsid w:val="28F27236"/>
    <w:rsid w:val="2921EBFD"/>
    <w:rsid w:val="2956C9B3"/>
    <w:rsid w:val="29D279F0"/>
    <w:rsid w:val="2AD2AE91"/>
    <w:rsid w:val="2B15A206"/>
    <w:rsid w:val="2B580BB9"/>
    <w:rsid w:val="2B6E0EA7"/>
    <w:rsid w:val="2B786608"/>
    <w:rsid w:val="2BF89C45"/>
    <w:rsid w:val="2CAE6E6E"/>
    <w:rsid w:val="2CDC0B94"/>
    <w:rsid w:val="2D48008D"/>
    <w:rsid w:val="2D53DB0D"/>
    <w:rsid w:val="2DE326E8"/>
    <w:rsid w:val="2E9D032D"/>
    <w:rsid w:val="305B66DD"/>
    <w:rsid w:val="3094A08D"/>
    <w:rsid w:val="30DBE70F"/>
    <w:rsid w:val="315086BD"/>
    <w:rsid w:val="31ACFDE7"/>
    <w:rsid w:val="31F249A8"/>
    <w:rsid w:val="32C6DDA0"/>
    <w:rsid w:val="32CAA150"/>
    <w:rsid w:val="32DE845B"/>
    <w:rsid w:val="33DF274B"/>
    <w:rsid w:val="34541FC9"/>
    <w:rsid w:val="35161AC5"/>
    <w:rsid w:val="359A1912"/>
    <w:rsid w:val="361E7DBD"/>
    <w:rsid w:val="36FB440B"/>
    <w:rsid w:val="3707A435"/>
    <w:rsid w:val="3744387C"/>
    <w:rsid w:val="37AB7451"/>
    <w:rsid w:val="37C8A7CE"/>
    <w:rsid w:val="37C9ED95"/>
    <w:rsid w:val="38480701"/>
    <w:rsid w:val="38978B3D"/>
    <w:rsid w:val="38D9D2B5"/>
    <w:rsid w:val="392EB937"/>
    <w:rsid w:val="3936347E"/>
    <w:rsid w:val="39C2E586"/>
    <w:rsid w:val="3A1292A0"/>
    <w:rsid w:val="3A7A3ABA"/>
    <w:rsid w:val="3A9D17C9"/>
    <w:rsid w:val="3ABFFE53"/>
    <w:rsid w:val="3AFE4D98"/>
    <w:rsid w:val="3AFE5F5A"/>
    <w:rsid w:val="3B1AF4D4"/>
    <w:rsid w:val="3B4D09BF"/>
    <w:rsid w:val="3BEBA053"/>
    <w:rsid w:val="3C33E04C"/>
    <w:rsid w:val="3C76FDA4"/>
    <w:rsid w:val="3D256880"/>
    <w:rsid w:val="3D6E2F84"/>
    <w:rsid w:val="3DA550F7"/>
    <w:rsid w:val="3E06C36B"/>
    <w:rsid w:val="3F199791"/>
    <w:rsid w:val="3F7D7C1F"/>
    <w:rsid w:val="3F81CA3E"/>
    <w:rsid w:val="3F81D0A0"/>
    <w:rsid w:val="3FA84A12"/>
    <w:rsid w:val="400E24B1"/>
    <w:rsid w:val="416D343B"/>
    <w:rsid w:val="4299495E"/>
    <w:rsid w:val="429B0D0C"/>
    <w:rsid w:val="429BFC35"/>
    <w:rsid w:val="440CB222"/>
    <w:rsid w:val="44131F28"/>
    <w:rsid w:val="445D147B"/>
    <w:rsid w:val="446298EA"/>
    <w:rsid w:val="44676561"/>
    <w:rsid w:val="44E87B4C"/>
    <w:rsid w:val="45D996B3"/>
    <w:rsid w:val="46DB86B4"/>
    <w:rsid w:val="46FA7E0F"/>
    <w:rsid w:val="483A0016"/>
    <w:rsid w:val="4A59F6C4"/>
    <w:rsid w:val="4A5AB522"/>
    <w:rsid w:val="4AFB6502"/>
    <w:rsid w:val="4B015CB2"/>
    <w:rsid w:val="4B36166D"/>
    <w:rsid w:val="4B4A48D9"/>
    <w:rsid w:val="4B8A780D"/>
    <w:rsid w:val="4C2FBC79"/>
    <w:rsid w:val="4CB6E572"/>
    <w:rsid w:val="4CCEAFCB"/>
    <w:rsid w:val="4D4617E3"/>
    <w:rsid w:val="4DE16A91"/>
    <w:rsid w:val="4E35909D"/>
    <w:rsid w:val="4ED94595"/>
    <w:rsid w:val="4FBE74AE"/>
    <w:rsid w:val="4FC8DC06"/>
    <w:rsid w:val="4FFF1046"/>
    <w:rsid w:val="507B530A"/>
    <w:rsid w:val="50ADE6E2"/>
    <w:rsid w:val="50DA185C"/>
    <w:rsid w:val="5168EAF7"/>
    <w:rsid w:val="51D6BBBF"/>
    <w:rsid w:val="520EB787"/>
    <w:rsid w:val="529FF62B"/>
    <w:rsid w:val="52C70DE9"/>
    <w:rsid w:val="539AD000"/>
    <w:rsid w:val="53B5046A"/>
    <w:rsid w:val="53BD6633"/>
    <w:rsid w:val="53D4CBBC"/>
    <w:rsid w:val="541C0165"/>
    <w:rsid w:val="5501B4EC"/>
    <w:rsid w:val="550FB2AF"/>
    <w:rsid w:val="5538089A"/>
    <w:rsid w:val="55977320"/>
    <w:rsid w:val="55B3469B"/>
    <w:rsid w:val="55D81A69"/>
    <w:rsid w:val="567E00CA"/>
    <w:rsid w:val="56DC6057"/>
    <w:rsid w:val="5703361C"/>
    <w:rsid w:val="576AE5D4"/>
    <w:rsid w:val="577FE734"/>
    <w:rsid w:val="57CDD88D"/>
    <w:rsid w:val="58086DD1"/>
    <w:rsid w:val="5890E7E0"/>
    <w:rsid w:val="58C190C5"/>
    <w:rsid w:val="58FBF898"/>
    <w:rsid w:val="596523C0"/>
    <w:rsid w:val="59D7B3AC"/>
    <w:rsid w:val="5A08A6C2"/>
    <w:rsid w:val="5B190300"/>
    <w:rsid w:val="5B4A0470"/>
    <w:rsid w:val="5B4CF34C"/>
    <w:rsid w:val="5B6E04E0"/>
    <w:rsid w:val="5BC52CE4"/>
    <w:rsid w:val="5D7167A8"/>
    <w:rsid w:val="5DA5A070"/>
    <w:rsid w:val="5DCB5271"/>
    <w:rsid w:val="5DFAE6FC"/>
    <w:rsid w:val="5E3E072A"/>
    <w:rsid w:val="5F412FD7"/>
    <w:rsid w:val="5F972FAB"/>
    <w:rsid w:val="60912375"/>
    <w:rsid w:val="60F5B5A1"/>
    <w:rsid w:val="6171C883"/>
    <w:rsid w:val="61728FCF"/>
    <w:rsid w:val="6177712A"/>
    <w:rsid w:val="618138D5"/>
    <w:rsid w:val="6267249E"/>
    <w:rsid w:val="62D58167"/>
    <w:rsid w:val="644FDE7B"/>
    <w:rsid w:val="651DC62E"/>
    <w:rsid w:val="66644B3D"/>
    <w:rsid w:val="6684A9B2"/>
    <w:rsid w:val="66ED4495"/>
    <w:rsid w:val="68EF5AD9"/>
    <w:rsid w:val="691FA8E2"/>
    <w:rsid w:val="6965A727"/>
    <w:rsid w:val="69B70A5B"/>
    <w:rsid w:val="69E00FEB"/>
    <w:rsid w:val="69FA0A6F"/>
    <w:rsid w:val="69FA301D"/>
    <w:rsid w:val="6BC1E30A"/>
    <w:rsid w:val="6BFD9775"/>
    <w:rsid w:val="6C24D8C6"/>
    <w:rsid w:val="6C5DA2DB"/>
    <w:rsid w:val="6CBBF0FF"/>
    <w:rsid w:val="6D100A64"/>
    <w:rsid w:val="6D2CE0B7"/>
    <w:rsid w:val="6D629083"/>
    <w:rsid w:val="6E52ABCE"/>
    <w:rsid w:val="6E6A1DD9"/>
    <w:rsid w:val="6E8CB862"/>
    <w:rsid w:val="6EEA6EB3"/>
    <w:rsid w:val="6F2A6C15"/>
    <w:rsid w:val="6F5CD3F3"/>
    <w:rsid w:val="6F654C63"/>
    <w:rsid w:val="70322323"/>
    <w:rsid w:val="7088B0FA"/>
    <w:rsid w:val="70E04DA6"/>
    <w:rsid w:val="7151ECB2"/>
    <w:rsid w:val="71D82F9F"/>
    <w:rsid w:val="71E2A246"/>
    <w:rsid w:val="71F34A05"/>
    <w:rsid w:val="72870837"/>
    <w:rsid w:val="728CEF30"/>
    <w:rsid w:val="73039233"/>
    <w:rsid w:val="7395FB7E"/>
    <w:rsid w:val="73AACAA3"/>
    <w:rsid w:val="73B49F90"/>
    <w:rsid w:val="742E4C7C"/>
    <w:rsid w:val="74E37AA9"/>
    <w:rsid w:val="75FDC743"/>
    <w:rsid w:val="770F32B4"/>
    <w:rsid w:val="77DB29A0"/>
    <w:rsid w:val="78355290"/>
    <w:rsid w:val="784798E7"/>
    <w:rsid w:val="787B551B"/>
    <w:rsid w:val="789B51DD"/>
    <w:rsid w:val="78B65791"/>
    <w:rsid w:val="78D437F9"/>
    <w:rsid w:val="78ED6DAC"/>
    <w:rsid w:val="7A914BA1"/>
    <w:rsid w:val="7AF7A9C7"/>
    <w:rsid w:val="7B152E7A"/>
    <w:rsid w:val="7B44F085"/>
    <w:rsid w:val="7BA900F0"/>
    <w:rsid w:val="7BC3703F"/>
    <w:rsid w:val="7BEB28D6"/>
    <w:rsid w:val="7C542C89"/>
    <w:rsid w:val="7CAB1A25"/>
    <w:rsid w:val="7DBF96F6"/>
    <w:rsid w:val="7E55F30F"/>
    <w:rsid w:val="7F913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F4899"/>
  <w14:defaultImageDpi w14:val="32767"/>
  <w15:chartTrackingRefBased/>
  <w15:docId w15:val="{2A3B4259-F55B-4B4F-B08C-91C65BB9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6AAC"/>
    <w:rPr>
      <w:rFonts w:ascii="Verdana" w:hAnsi="Verdana"/>
      <w:szCs w:val="22"/>
    </w:rPr>
  </w:style>
  <w:style w:type="paragraph" w:styleId="Heading1">
    <w:name w:val="heading 1"/>
    <w:basedOn w:val="Baseheading"/>
    <w:next w:val="Normal"/>
    <w:link w:val="Heading1Char"/>
    <w:uiPriority w:val="1"/>
    <w:qFormat/>
    <w:rsid w:val="00424D42"/>
    <w:pPr>
      <w:keepLines/>
      <w:numPr>
        <w:numId w:val="5"/>
      </w:numPr>
      <w:jc w:val="center"/>
    </w:pPr>
    <w:rPr>
      <w:bCs/>
      <w:szCs w:val="28"/>
    </w:rPr>
  </w:style>
  <w:style w:type="paragraph" w:styleId="Heading2">
    <w:name w:val="heading 2"/>
    <w:basedOn w:val="Baseheading"/>
    <w:next w:val="Normal"/>
    <w:link w:val="Heading2Char"/>
    <w:unhideWhenUsed/>
    <w:qFormat/>
    <w:rsid w:val="00D31CB3"/>
    <w:pPr>
      <w:keepLines/>
      <w:numPr>
        <w:ilvl w:val="1"/>
        <w:numId w:val="5"/>
      </w:numPr>
      <w:spacing w:after="120"/>
      <w:outlineLvl w:val="1"/>
    </w:pPr>
    <w:rPr>
      <w:rFonts w:eastAsia="MS Mincho"/>
      <w:sz w:val="24"/>
      <w:szCs w:val="24"/>
      <w:lang w:eastAsia="en-US"/>
    </w:rPr>
  </w:style>
  <w:style w:type="paragraph" w:styleId="Heading3">
    <w:name w:val="heading 3"/>
    <w:basedOn w:val="Baseheading"/>
    <w:next w:val="Normal"/>
    <w:link w:val="Heading3Char"/>
    <w:unhideWhenUsed/>
    <w:qFormat/>
    <w:rsid w:val="000061CB"/>
    <w:pPr>
      <w:keepLines/>
      <w:numPr>
        <w:ilvl w:val="2"/>
        <w:numId w:val="5"/>
      </w:numPr>
      <w:spacing w:after="120"/>
      <w:outlineLvl w:val="2"/>
    </w:pPr>
    <w:rPr>
      <w:rFonts w:eastAsia="MS Mincho"/>
      <w:i/>
      <w:sz w:val="22"/>
      <w:szCs w:val="20"/>
      <w:lang w:eastAsia="en-US"/>
    </w:rPr>
  </w:style>
  <w:style w:type="paragraph" w:styleId="Heading4">
    <w:name w:val="heading 4"/>
    <w:basedOn w:val="Baseheading"/>
    <w:next w:val="Normal"/>
    <w:link w:val="Heading4Char"/>
    <w:unhideWhenUsed/>
    <w:qFormat/>
    <w:rsid w:val="009F34F4"/>
    <w:pPr>
      <w:keepLines/>
      <w:spacing w:after="80"/>
      <w:outlineLvl w:val="3"/>
    </w:pPr>
    <w:rPr>
      <w:b w:val="0"/>
      <w:bCs/>
      <w:i/>
      <w:iCs/>
      <w:sz w:val="22"/>
    </w:rPr>
  </w:style>
  <w:style w:type="paragraph" w:styleId="Heading5">
    <w:name w:val="heading 5"/>
    <w:basedOn w:val="Baseheading"/>
    <w:next w:val="Normal"/>
    <w:link w:val="Heading5Char"/>
    <w:unhideWhenUsed/>
    <w:qFormat/>
    <w:rsid w:val="00F14586"/>
    <w:pPr>
      <w:keepLines/>
      <w:spacing w:after="60"/>
      <w:outlineLvl w:val="4"/>
    </w:pPr>
    <w:rPr>
      <w:i/>
      <w:sz w:val="20"/>
    </w:rPr>
  </w:style>
  <w:style w:type="paragraph" w:styleId="Heading6">
    <w:name w:val="heading 6"/>
    <w:basedOn w:val="Baseheading"/>
    <w:next w:val="BodyText"/>
    <w:link w:val="Heading6Char"/>
    <w:unhideWhenUsed/>
    <w:qFormat/>
    <w:rsid w:val="00F14586"/>
    <w:pPr>
      <w:spacing w:after="60"/>
      <w:outlineLvl w:val="5"/>
    </w:pPr>
    <w:rPr>
      <w:bCs/>
      <w:sz w:val="20"/>
    </w:rPr>
  </w:style>
  <w:style w:type="paragraph" w:styleId="Heading7">
    <w:name w:val="heading 7"/>
    <w:basedOn w:val="Baseheading"/>
    <w:next w:val="Normal"/>
    <w:link w:val="Heading7Char"/>
    <w:uiPriority w:val="99"/>
    <w:qFormat/>
    <w:rsid w:val="00F14586"/>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9"/>
    <w:unhideWhenUsed/>
    <w:qFormat/>
    <w:rsid w:val="00A159DC"/>
    <w:pPr>
      <w:spacing w:before="240" w:after="60"/>
      <w:ind w:left="-2790" w:hanging="1440"/>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uiPriority w:val="99"/>
    <w:unhideWhenUsed/>
    <w:qFormat/>
    <w:rsid w:val="00A159DC"/>
    <w:pPr>
      <w:spacing w:before="240" w:after="60"/>
      <w:ind w:left="-2646" w:hanging="1584"/>
      <w:outlineLvl w:val="8"/>
    </w:pPr>
    <w:rPr>
      <w:rFonts w:ascii="Arial" w:eastAsia="Times New Roman" w:hAnsi="Arial"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
    <w:name w:val="Base_heading"/>
    <w:rsid w:val="009F34F4"/>
    <w:pPr>
      <w:keepNext/>
      <w:spacing w:before="240" w:after="240"/>
      <w:outlineLvl w:val="0"/>
    </w:pPr>
    <w:rPr>
      <w:rFonts w:ascii="Verdana" w:hAnsi="Verdana"/>
      <w:b/>
      <w:kern w:val="28"/>
      <w:sz w:val="26"/>
      <w:szCs w:val="22"/>
    </w:rPr>
  </w:style>
  <w:style w:type="character" w:customStyle="1" w:styleId="Heading1Char">
    <w:name w:val="Heading 1 Char"/>
    <w:link w:val="Heading1"/>
    <w:uiPriority w:val="1"/>
    <w:rsid w:val="00424D42"/>
    <w:rPr>
      <w:rFonts w:ascii="Verdana" w:hAnsi="Verdana"/>
      <w:b/>
      <w:bCs/>
      <w:kern w:val="28"/>
      <w:sz w:val="26"/>
      <w:szCs w:val="28"/>
    </w:rPr>
  </w:style>
  <w:style w:type="character" w:customStyle="1" w:styleId="Heading2Char">
    <w:name w:val="Heading 2 Char"/>
    <w:link w:val="Heading2"/>
    <w:rsid w:val="00D31CB3"/>
    <w:rPr>
      <w:rFonts w:ascii="Verdana" w:eastAsia="MS Mincho" w:hAnsi="Verdana"/>
      <w:b/>
      <w:kern w:val="28"/>
      <w:sz w:val="24"/>
      <w:szCs w:val="24"/>
      <w:lang w:eastAsia="en-US"/>
    </w:rPr>
  </w:style>
  <w:style w:type="character" w:customStyle="1" w:styleId="Heading3Char">
    <w:name w:val="Heading 3 Char"/>
    <w:link w:val="Heading3"/>
    <w:rsid w:val="000061CB"/>
    <w:rPr>
      <w:rFonts w:ascii="Verdana" w:eastAsia="MS Mincho" w:hAnsi="Verdana"/>
      <w:b/>
      <w:i/>
      <w:kern w:val="28"/>
      <w:sz w:val="22"/>
      <w:lang w:eastAsia="en-US"/>
    </w:rPr>
  </w:style>
  <w:style w:type="character" w:customStyle="1" w:styleId="Heading4Char">
    <w:name w:val="Heading 4 Char"/>
    <w:link w:val="Heading4"/>
    <w:uiPriority w:val="9"/>
    <w:rsid w:val="009F34F4"/>
    <w:rPr>
      <w:rFonts w:ascii="Verdana" w:hAnsi="Verdana"/>
      <w:bCs/>
      <w:i/>
      <w:iCs/>
      <w:kern w:val="28"/>
      <w:sz w:val="22"/>
      <w:szCs w:val="22"/>
    </w:rPr>
  </w:style>
  <w:style w:type="character" w:customStyle="1" w:styleId="Heading5Char">
    <w:name w:val="Heading 5 Char"/>
    <w:link w:val="Heading5"/>
    <w:rsid w:val="00F14586"/>
    <w:rPr>
      <w:rFonts w:ascii="Verdana" w:hAnsi="Verdana"/>
      <w:b/>
      <w:i/>
      <w:kern w:val="28"/>
      <w:szCs w:val="22"/>
    </w:rPr>
  </w:style>
  <w:style w:type="paragraph" w:styleId="BodyText">
    <w:name w:val="Body Text"/>
    <w:basedOn w:val="Basetext"/>
    <w:link w:val="BodyTextChar"/>
    <w:uiPriority w:val="1"/>
    <w:qFormat/>
    <w:rsid w:val="00A271D1"/>
    <w:pPr>
      <w:spacing w:after="160" w:line="320" w:lineRule="exact"/>
    </w:pPr>
    <w:rPr>
      <w:color w:val="833C0B" w:themeColor="accent2" w:themeShade="80"/>
    </w:rPr>
  </w:style>
  <w:style w:type="paragraph" w:customStyle="1" w:styleId="Basetext">
    <w:name w:val="Base_text"/>
    <w:rsid w:val="009F34F4"/>
    <w:rPr>
      <w:rFonts w:ascii="Verdana" w:hAnsi="Verdana"/>
      <w:szCs w:val="22"/>
    </w:rPr>
  </w:style>
  <w:style w:type="character" w:customStyle="1" w:styleId="BodyTextChar">
    <w:name w:val="Body Text Char"/>
    <w:link w:val="BodyText"/>
    <w:uiPriority w:val="1"/>
    <w:rsid w:val="00A271D1"/>
    <w:rPr>
      <w:rFonts w:ascii="Verdana" w:hAnsi="Verdana"/>
      <w:color w:val="833C0B" w:themeColor="accent2" w:themeShade="80"/>
      <w:szCs w:val="22"/>
    </w:rPr>
  </w:style>
  <w:style w:type="character" w:customStyle="1" w:styleId="Heading6Char">
    <w:name w:val="Heading 6 Char"/>
    <w:link w:val="Heading6"/>
    <w:uiPriority w:val="9"/>
    <w:rsid w:val="00F14586"/>
    <w:rPr>
      <w:rFonts w:ascii="Verdana" w:hAnsi="Verdana"/>
      <w:b/>
      <w:bCs/>
      <w:kern w:val="28"/>
      <w:szCs w:val="22"/>
    </w:rPr>
  </w:style>
  <w:style w:type="character" w:customStyle="1" w:styleId="Heading7Char">
    <w:name w:val="Heading 7 Char"/>
    <w:link w:val="Heading7"/>
    <w:uiPriority w:val="9"/>
    <w:rsid w:val="00F14586"/>
    <w:rPr>
      <w:rFonts w:ascii="Verdana" w:eastAsia="MS Mincho" w:hAnsi="Verdana"/>
      <w:b/>
      <w:i/>
      <w:kern w:val="28"/>
      <w:lang w:eastAsia="en-US"/>
    </w:rPr>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app-heading1">
    <w:name w:val="app-heading_1"/>
    <w:basedOn w:val="Baseheading"/>
    <w:rsid w:val="00424D42"/>
    <w:pPr>
      <w:jc w:val="center"/>
    </w:pPr>
  </w:style>
  <w:style w:type="paragraph" w:customStyle="1" w:styleId="app-heading2">
    <w:name w:val="app-heading_2"/>
    <w:basedOn w:val="Baseheading"/>
    <w:rsid w:val="009F34F4"/>
    <w:pPr>
      <w:spacing w:after="120"/>
      <w:ind w:left="720" w:hanging="720"/>
      <w:outlineLvl w:val="1"/>
    </w:pPr>
    <w:rPr>
      <w:sz w:val="24"/>
    </w:rPr>
  </w:style>
  <w:style w:type="paragraph" w:customStyle="1" w:styleId="app-heading3">
    <w:name w:val="app-heading_3"/>
    <w:basedOn w:val="Baseheading"/>
    <w:rsid w:val="009F34F4"/>
    <w:pPr>
      <w:spacing w:after="120"/>
      <w:ind w:left="720" w:hanging="720"/>
      <w:outlineLvl w:val="2"/>
    </w:pPr>
    <w:rPr>
      <w:i/>
      <w:sz w:val="22"/>
    </w:rPr>
  </w:style>
  <w:style w:type="paragraph" w:customStyle="1" w:styleId="table-continued">
    <w:name w:val="table-continued"/>
    <w:basedOn w:val="Basetext"/>
    <w:rsid w:val="00137E3C"/>
    <w:pPr>
      <w:spacing w:before="40"/>
      <w:jc w:val="right"/>
    </w:pPr>
    <w:rPr>
      <w:sz w:val="18"/>
    </w:rPr>
  </w:style>
  <w:style w:type="paragraph" w:styleId="BlockText">
    <w:name w:val="Block Text"/>
    <w:basedOn w:val="Normal"/>
    <w:uiPriority w:val="99"/>
    <w:rsid w:val="009F34F4"/>
  </w:style>
  <w:style w:type="paragraph" w:customStyle="1" w:styleId="bullets">
    <w:name w:val="bullets"/>
    <w:aliases w:val="bu,b1"/>
    <w:basedOn w:val="Basetext"/>
    <w:link w:val="bulletsChar"/>
    <w:qFormat/>
    <w:rsid w:val="00B746A0"/>
    <w:pPr>
      <w:numPr>
        <w:numId w:val="7"/>
      </w:numPr>
      <w:spacing w:after="160"/>
    </w:pPr>
  </w:style>
  <w:style w:type="paragraph" w:customStyle="1" w:styleId="bullets2nd-level">
    <w:name w:val="bullets_2nd-level"/>
    <w:basedOn w:val="Basetext"/>
    <w:rsid w:val="009840A2"/>
    <w:pPr>
      <w:numPr>
        <w:numId w:val="4"/>
      </w:numPr>
      <w:spacing w:after="120"/>
    </w:pPr>
  </w:style>
  <w:style w:type="paragraph" w:customStyle="1" w:styleId="bullets3rd-level">
    <w:name w:val="bullets_3rd-level"/>
    <w:basedOn w:val="Basetext"/>
    <w:rsid w:val="008D4BDE"/>
    <w:pPr>
      <w:numPr>
        <w:numId w:val="8"/>
      </w:numPr>
      <w:spacing w:after="120"/>
    </w:pPr>
  </w:style>
  <w:style w:type="paragraph" w:customStyle="1" w:styleId="figure-inline">
    <w:name w:val="figure-inline"/>
    <w:basedOn w:val="Basetext"/>
    <w:rsid w:val="00B615A6"/>
    <w:pPr>
      <w:jc w:val="center"/>
    </w:pPr>
  </w:style>
  <w:style w:type="paragraph" w:customStyle="1" w:styleId="cover-author">
    <w:name w:val="cover-author"/>
    <w:basedOn w:val="Basetext"/>
    <w:rsid w:val="009840A2"/>
    <w:pPr>
      <w:contextualSpacing/>
      <w:jc w:val="right"/>
    </w:pPr>
    <w:rPr>
      <w:b/>
      <w:sz w:val="22"/>
    </w:rPr>
  </w:style>
  <w:style w:type="paragraph" w:customStyle="1" w:styleId="cover-text">
    <w:name w:val="cover-text"/>
    <w:basedOn w:val="Basetext"/>
    <w:link w:val="cover-textChar"/>
    <w:rsid w:val="005A3126"/>
    <w:pPr>
      <w:spacing w:before="600" w:after="240"/>
      <w:contextualSpacing/>
      <w:jc w:val="right"/>
    </w:pPr>
    <w:rPr>
      <w:sz w:val="22"/>
    </w:rPr>
  </w:style>
  <w:style w:type="character" w:customStyle="1" w:styleId="cover-textChar">
    <w:name w:val="cover-text Char"/>
    <w:link w:val="cover-text"/>
    <w:rsid w:val="00736595"/>
    <w:rPr>
      <w:rFonts w:ascii="Verdana" w:hAnsi="Verdana"/>
      <w:sz w:val="22"/>
      <w:szCs w:val="22"/>
    </w:rPr>
  </w:style>
  <w:style w:type="paragraph" w:customStyle="1" w:styleId="cover-title">
    <w:name w:val="cover-title"/>
    <w:basedOn w:val="Baseheading"/>
    <w:rsid w:val="005A3126"/>
    <w:pPr>
      <w:keepNext w:val="0"/>
      <w:spacing w:before="600" w:after="1200"/>
      <w:contextualSpacing/>
      <w:jc w:val="right"/>
    </w:pPr>
    <w:rPr>
      <w:sz w:val="48"/>
    </w:rPr>
  </w:style>
  <w:style w:type="paragraph" w:customStyle="1" w:styleId="cover-subtitle">
    <w:name w:val="cover-subtitle"/>
    <w:basedOn w:val="Baseheading"/>
    <w:rsid w:val="005A3126"/>
    <w:pPr>
      <w:keepNext w:val="0"/>
      <w:spacing w:before="0" w:after="2400"/>
      <w:jc w:val="right"/>
      <w:outlineLvl w:val="1"/>
    </w:pPr>
    <w:rPr>
      <w:sz w:val="36"/>
    </w:rPr>
  </w:style>
  <w:style w:type="paragraph" w:customStyle="1" w:styleId="body-textcontinued">
    <w:name w:val="body-text_continued"/>
    <w:basedOn w:val="Basetext"/>
    <w:rsid w:val="00D07540"/>
    <w:pPr>
      <w:spacing w:after="160" w:line="320" w:lineRule="exact"/>
    </w:pPr>
  </w:style>
  <w:style w:type="paragraph" w:customStyle="1" w:styleId="figure-notealt-1">
    <w:name w:val="figure-note_alt-1"/>
    <w:basedOn w:val="Basetext"/>
    <w:rsid w:val="005422E5"/>
    <w:pPr>
      <w:keepLines/>
      <w:spacing w:before="60"/>
      <w:ind w:left="187" w:hanging="187"/>
    </w:pPr>
    <w:rPr>
      <w:sz w:val="18"/>
    </w:rPr>
  </w:style>
  <w:style w:type="paragraph" w:customStyle="1" w:styleId="disclaimer-text">
    <w:name w:val="disclaimer-text"/>
    <w:basedOn w:val="Basetext"/>
    <w:rsid w:val="00100C8D"/>
    <w:pPr>
      <w:spacing w:before="240" w:line="240" w:lineRule="exact"/>
      <w:jc w:val="right"/>
    </w:pPr>
    <w:rPr>
      <w:sz w:val="16"/>
    </w:rPr>
  </w:style>
  <w:style w:type="character" w:styleId="EndnoteReference">
    <w:name w:val="endnote reference"/>
    <w:uiPriority w:val="99"/>
    <w:unhideWhenUsed/>
    <w:rsid w:val="00F367D5"/>
    <w:rPr>
      <w:rFonts w:ascii="Verdana" w:hAnsi="Verdana"/>
      <w:spacing w:val="0"/>
      <w:w w:val="100"/>
      <w:kern w:val="0"/>
      <w:position w:val="0"/>
      <w:vertAlign w:val="superscript"/>
    </w:rPr>
  </w:style>
  <w:style w:type="paragraph" w:styleId="EndnoteText">
    <w:name w:val="endnote text"/>
    <w:basedOn w:val="Basetext"/>
    <w:link w:val="EndnoteTextChar"/>
    <w:uiPriority w:val="99"/>
    <w:unhideWhenUsed/>
    <w:rsid w:val="009F34F4"/>
    <w:rPr>
      <w:szCs w:val="20"/>
    </w:rPr>
  </w:style>
  <w:style w:type="character" w:customStyle="1" w:styleId="EndnoteTextChar">
    <w:name w:val="Endnote Text Char"/>
    <w:link w:val="EndnoteText"/>
    <w:uiPriority w:val="99"/>
    <w:rsid w:val="009F34F4"/>
    <w:rPr>
      <w:rFonts w:ascii="Verdana" w:hAnsi="Verdana"/>
    </w:rPr>
  </w:style>
  <w:style w:type="paragraph" w:customStyle="1" w:styleId="equation">
    <w:name w:val="equation"/>
    <w:basedOn w:val="Basetext"/>
    <w:rsid w:val="00A01A3B"/>
    <w:pPr>
      <w:tabs>
        <w:tab w:val="center" w:pos="4680"/>
        <w:tab w:val="right" w:pos="9360"/>
      </w:tabs>
      <w:spacing w:after="160" w:line="400" w:lineRule="atLeast"/>
    </w:pPr>
    <w:rPr>
      <w:rFonts w:ascii="Cambria Math" w:hAnsi="Cambria Math"/>
    </w:rPr>
  </w:style>
  <w:style w:type="paragraph" w:customStyle="1" w:styleId="es-heading1">
    <w:name w:val="es-heading_1"/>
    <w:basedOn w:val="Baseheading"/>
    <w:rsid w:val="00424D42"/>
    <w:pPr>
      <w:jc w:val="center"/>
    </w:pPr>
  </w:style>
  <w:style w:type="paragraph" w:customStyle="1" w:styleId="es-heading2">
    <w:name w:val="es-heading_2"/>
    <w:basedOn w:val="Baseheading"/>
    <w:rsid w:val="009F34F4"/>
    <w:pPr>
      <w:spacing w:after="120"/>
      <w:ind w:left="720" w:hanging="720"/>
      <w:outlineLvl w:val="1"/>
    </w:pPr>
    <w:rPr>
      <w:sz w:val="24"/>
    </w:rPr>
  </w:style>
  <w:style w:type="paragraph" w:customStyle="1" w:styleId="es-heading3">
    <w:name w:val="es-heading_3"/>
    <w:basedOn w:val="Baseheading"/>
    <w:rsid w:val="009F34F4"/>
    <w:pPr>
      <w:spacing w:after="120"/>
      <w:outlineLvl w:val="2"/>
    </w:pPr>
    <w:rPr>
      <w:i/>
      <w:sz w:val="22"/>
    </w:rPr>
  </w:style>
  <w:style w:type="paragraph" w:customStyle="1" w:styleId="es-heading4">
    <w:name w:val="es-heading_4"/>
    <w:basedOn w:val="Baseheading"/>
    <w:rsid w:val="009F34F4"/>
    <w:pPr>
      <w:spacing w:after="80"/>
      <w:outlineLvl w:val="3"/>
    </w:pPr>
    <w:rPr>
      <w:b w:val="0"/>
      <w:i/>
      <w:sz w:val="22"/>
    </w:rPr>
  </w:style>
  <w:style w:type="paragraph" w:customStyle="1" w:styleId="figure-inlinew-box">
    <w:name w:val="figure-inline_w-box"/>
    <w:basedOn w:val="Basetext"/>
    <w:rsid w:val="00B615A6"/>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textbox-bullet">
    <w:name w:val="textbox-bullet"/>
    <w:basedOn w:val="bullets"/>
    <w:rsid w:val="00347BBF"/>
    <w:pPr>
      <w:framePr w:hSpace="180" w:wrap="around" w:vAnchor="text" w:hAnchor="text" w:xAlign="right" w:y="1"/>
      <w:numPr>
        <w:numId w:val="0"/>
      </w:numPr>
      <w:spacing w:before="60" w:after="60"/>
      <w:ind w:left="245" w:hanging="245"/>
      <w:suppressOverlap/>
    </w:pPr>
    <w:rPr>
      <w:sz w:val="18"/>
    </w:rPr>
  </w:style>
  <w:style w:type="paragraph" w:customStyle="1" w:styleId="figure-title">
    <w:name w:val="figure-title"/>
    <w:basedOn w:val="Basetext"/>
    <w:rsid w:val="009F34F4"/>
    <w:pPr>
      <w:keepNext/>
      <w:keepLines/>
      <w:spacing w:before="320" w:after="120"/>
      <w:ind w:left="1440" w:hanging="1440"/>
    </w:pPr>
    <w:rPr>
      <w:b/>
    </w:rPr>
  </w:style>
  <w:style w:type="paragraph" w:styleId="Footer">
    <w:name w:val="footer"/>
    <w:basedOn w:val="Basetext"/>
    <w:link w:val="FooterChar"/>
    <w:uiPriority w:val="99"/>
    <w:rsid w:val="009F34F4"/>
    <w:pPr>
      <w:tabs>
        <w:tab w:val="center" w:pos="4680"/>
        <w:tab w:val="right" w:pos="9360"/>
      </w:tabs>
    </w:pPr>
    <w:rPr>
      <w:b/>
    </w:rPr>
  </w:style>
  <w:style w:type="character" w:customStyle="1" w:styleId="FooterChar">
    <w:name w:val="Footer Char"/>
    <w:link w:val="Footer"/>
    <w:uiPriority w:val="99"/>
    <w:rsid w:val="009D72D5"/>
    <w:rPr>
      <w:rFonts w:ascii="Verdana" w:hAnsi="Verdana"/>
      <w:b/>
      <w:szCs w:val="22"/>
      <w:lang w:eastAsia="zh-CN"/>
    </w:rPr>
  </w:style>
  <w:style w:type="character" w:styleId="FootnoteReference">
    <w:name w:val="footnote reference"/>
    <w:uiPriority w:val="99"/>
    <w:rsid w:val="00824658"/>
    <w:rPr>
      <w:rFonts w:ascii="Verdana" w:hAnsi="Verdana"/>
      <w:spacing w:val="0"/>
      <w:w w:val="100"/>
      <w:kern w:val="0"/>
      <w:position w:val="0"/>
      <w:vertAlign w:val="superscript"/>
    </w:rPr>
  </w:style>
  <w:style w:type="paragraph" w:styleId="FootnoteText">
    <w:name w:val="footnote text"/>
    <w:basedOn w:val="Basetext"/>
    <w:link w:val="FootnoteTextChar"/>
    <w:uiPriority w:val="99"/>
    <w:rsid w:val="009D72D5"/>
    <w:rPr>
      <w:sz w:val="18"/>
      <w:szCs w:val="20"/>
    </w:rPr>
  </w:style>
  <w:style w:type="character" w:customStyle="1" w:styleId="FootnoteTextChar">
    <w:name w:val="Footnote Text Char"/>
    <w:link w:val="FootnoteText"/>
    <w:uiPriority w:val="99"/>
    <w:rsid w:val="009D72D5"/>
    <w:rPr>
      <w:rFonts w:ascii="Verdana" w:hAnsi="Verdana"/>
      <w:sz w:val="18"/>
      <w:lang w:eastAsia="zh-CN"/>
    </w:rPr>
  </w:style>
  <w:style w:type="paragraph" w:customStyle="1" w:styleId="Format4508">
    <w:name w:val="Format4_508"/>
    <w:basedOn w:val="Basetext"/>
    <w:rsid w:val="009F34F4"/>
    <w:pPr>
      <w:numPr>
        <w:numId w:val="1"/>
      </w:numPr>
    </w:pPr>
    <w:rPr>
      <w:b/>
      <w:sz w:val="26"/>
    </w:rPr>
  </w:style>
  <w:style w:type="paragraph" w:styleId="Header">
    <w:name w:val="header"/>
    <w:basedOn w:val="Basetext"/>
    <w:link w:val="HeaderChar"/>
    <w:uiPriority w:val="99"/>
    <w:unhideWhenUsed/>
    <w:rsid w:val="00A41536"/>
    <w:pPr>
      <w:pBdr>
        <w:bottom w:val="single" w:sz="2" w:space="3" w:color="auto"/>
      </w:pBdr>
    </w:pPr>
    <w:rPr>
      <w:i/>
      <w:sz w:val="18"/>
    </w:rPr>
  </w:style>
  <w:style w:type="character" w:customStyle="1" w:styleId="HeaderChar">
    <w:name w:val="Header Char"/>
    <w:link w:val="Header"/>
    <w:uiPriority w:val="99"/>
    <w:rsid w:val="00A41536"/>
    <w:rPr>
      <w:rFonts w:ascii="Verdana" w:hAnsi="Verdana"/>
      <w:i/>
      <w:sz w:val="18"/>
      <w:szCs w:val="22"/>
      <w:lang w:eastAsia="zh-CN"/>
    </w:rPr>
  </w:style>
  <w:style w:type="character" w:styleId="Hyperlink">
    <w:name w:val="Hyperlink"/>
    <w:uiPriority w:val="99"/>
    <w:rsid w:val="005936B0"/>
    <w:rPr>
      <w:rFonts w:ascii="Verdana" w:hAnsi="Verdana"/>
      <w:color w:val="1F419A"/>
      <w:u w:val="single"/>
      <w:lang w:val="en-US"/>
    </w:rPr>
  </w:style>
  <w:style w:type="paragraph" w:styleId="ListContinue">
    <w:name w:val="List Continue"/>
    <w:basedOn w:val="Basetext"/>
    <w:uiPriority w:val="99"/>
    <w:unhideWhenUsed/>
    <w:rsid w:val="00353D7D"/>
    <w:pPr>
      <w:spacing w:after="120"/>
      <w:ind w:left="720"/>
    </w:pPr>
  </w:style>
  <w:style w:type="paragraph" w:styleId="ListContinue2">
    <w:name w:val="List Continue 2"/>
    <w:basedOn w:val="Basetext"/>
    <w:uiPriority w:val="99"/>
    <w:unhideWhenUsed/>
    <w:rsid w:val="00353D7D"/>
    <w:pPr>
      <w:spacing w:after="120"/>
      <w:ind w:left="1080"/>
    </w:pPr>
  </w:style>
  <w:style w:type="paragraph" w:styleId="ListParagraph">
    <w:name w:val="List Paragraph"/>
    <w:basedOn w:val="Basetext"/>
    <w:uiPriority w:val="34"/>
    <w:qFormat/>
    <w:rsid w:val="009F34F4"/>
    <w:pPr>
      <w:ind w:left="720"/>
    </w:pPr>
  </w:style>
  <w:style w:type="character" w:styleId="PageNumber">
    <w:name w:val="page number"/>
    <w:uiPriority w:val="99"/>
    <w:unhideWhenUsed/>
    <w:rsid w:val="009F34F4"/>
    <w:rPr>
      <w:rFonts w:ascii="Verdana" w:hAnsi="Verdana"/>
      <w:b/>
      <w:sz w:val="20"/>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rFonts w:ascii="Times New Roman" w:hAnsi="Times New Roman"/>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5422E5"/>
    <w:pPr>
      <w:keepLines/>
      <w:spacing w:before="60" w:after="400"/>
      <w:ind w:left="187" w:hanging="187"/>
    </w:pPr>
    <w:rPr>
      <w:sz w:val="18"/>
    </w:rPr>
  </w:style>
  <w:style w:type="paragraph" w:customStyle="1" w:styleId="figure-notestd">
    <w:name w:val="figure-note_std"/>
    <w:basedOn w:val="Basetext"/>
    <w:rsid w:val="005422E5"/>
    <w:pPr>
      <w:keepLines/>
      <w:spacing w:before="120"/>
      <w:ind w:left="187" w:hanging="187"/>
    </w:pPr>
    <w:rPr>
      <w:sz w:val="18"/>
    </w:rPr>
  </w:style>
  <w:style w:type="paragraph" w:customStyle="1" w:styleId="figure-sourcealt-1">
    <w:name w:val="figure-source_alt-1"/>
    <w:basedOn w:val="Basetext"/>
    <w:rsid w:val="005422E5"/>
    <w:pPr>
      <w:keepLines/>
      <w:spacing w:before="120"/>
      <w:ind w:left="187" w:hanging="187"/>
    </w:pPr>
    <w:rPr>
      <w:sz w:val="18"/>
    </w:rPr>
  </w:style>
  <w:style w:type="paragraph" w:customStyle="1" w:styleId="table-bullet2nd">
    <w:name w:val="table-bullet_2nd"/>
    <w:basedOn w:val="Basetext"/>
    <w:rsid w:val="00490BF2"/>
    <w:pPr>
      <w:numPr>
        <w:ilvl w:val="1"/>
        <w:numId w:val="3"/>
      </w:numPr>
      <w:spacing w:before="60" w:after="60"/>
    </w:pPr>
    <w:rPr>
      <w:sz w:val="18"/>
    </w:rPr>
  </w:style>
  <w:style w:type="paragraph" w:customStyle="1" w:styleId="table-bulletind">
    <w:name w:val="table-bullet_ind"/>
    <w:basedOn w:val="Basetext"/>
    <w:rsid w:val="009F34F4"/>
    <w:pPr>
      <w:numPr>
        <w:numId w:val="2"/>
      </w:numPr>
      <w:spacing w:before="60" w:after="60"/>
    </w:pPr>
    <w:rPr>
      <w:rFonts w:eastAsia="MS Mincho"/>
      <w:sz w:val="18"/>
      <w:szCs w:val="18"/>
      <w:lang w:eastAsia="en-US"/>
    </w:rPr>
  </w:style>
  <w:style w:type="paragraph" w:customStyle="1" w:styleId="table-bulletLM">
    <w:name w:val="table-bullet_LM"/>
    <w:basedOn w:val="Basetext"/>
    <w:qFormat/>
    <w:rsid w:val="00D41CC1"/>
    <w:pPr>
      <w:numPr>
        <w:numId w:val="6"/>
      </w:numPr>
      <w:spacing w:before="60" w:after="60"/>
    </w:pPr>
    <w:rPr>
      <w:sz w:val="18"/>
    </w:rPr>
  </w:style>
  <w:style w:type="paragraph" w:customStyle="1" w:styleId="table-headers">
    <w:name w:val="table-headers"/>
    <w:basedOn w:val="Basetext"/>
    <w:link w:val="table-headersChar"/>
    <w:qFormat/>
    <w:rsid w:val="009F34F4"/>
    <w:pPr>
      <w:spacing w:before="80" w:after="80"/>
      <w:jc w:val="center"/>
    </w:pPr>
    <w:rPr>
      <w:b/>
      <w:sz w:val="18"/>
    </w:rPr>
  </w:style>
  <w:style w:type="character" w:customStyle="1" w:styleId="table-headersChar">
    <w:name w:val="table-headers Char"/>
    <w:link w:val="table-headers"/>
    <w:locked/>
    <w:rsid w:val="00F611E6"/>
    <w:rPr>
      <w:rFonts w:ascii="Verdana" w:hAnsi="Verdana"/>
      <w:b/>
      <w:sz w:val="18"/>
      <w:szCs w:val="22"/>
    </w:rPr>
  </w:style>
  <w:style w:type="paragraph" w:styleId="TableofFigures">
    <w:name w:val="table of figures"/>
    <w:basedOn w:val="Basetext"/>
    <w:next w:val="Normal"/>
    <w:uiPriority w:val="99"/>
    <w:unhideWhenUsed/>
    <w:rsid w:val="00A271D1"/>
    <w:pPr>
      <w:tabs>
        <w:tab w:val="left" w:pos="720"/>
        <w:tab w:val="right" w:leader="dot" w:pos="9360"/>
      </w:tabs>
      <w:spacing w:before="80" w:after="80"/>
      <w:ind w:left="720" w:right="720" w:hanging="720"/>
    </w:pPr>
    <w:rPr>
      <w:noProof/>
    </w:rPr>
  </w:style>
  <w:style w:type="paragraph" w:customStyle="1" w:styleId="table-text">
    <w:name w:val="table-text"/>
    <w:basedOn w:val="Basetext"/>
    <w:link w:val="table-textChar"/>
    <w:qFormat/>
    <w:rsid w:val="009F34F4"/>
    <w:pPr>
      <w:spacing w:before="60" w:after="60"/>
    </w:pPr>
    <w:rPr>
      <w:sz w:val="18"/>
    </w:rPr>
  </w:style>
  <w:style w:type="paragraph" w:customStyle="1" w:styleId="table-textindent">
    <w:name w:val="table-text_indent"/>
    <w:basedOn w:val="Basetext"/>
    <w:rsid w:val="009F34F4"/>
    <w:pPr>
      <w:spacing w:before="60" w:after="60"/>
      <w:ind w:left="245"/>
    </w:pPr>
    <w:rPr>
      <w:sz w:val="18"/>
    </w:rPr>
  </w:style>
  <w:style w:type="paragraph" w:customStyle="1" w:styleId="table-title">
    <w:name w:val="table-title"/>
    <w:basedOn w:val="Basetext"/>
    <w:link w:val="table-titleChar"/>
    <w:rsid w:val="009F34F4"/>
    <w:pPr>
      <w:keepNext/>
      <w:keepLines/>
      <w:spacing w:before="320" w:after="120"/>
      <w:ind w:left="1440" w:hanging="1440"/>
    </w:pPr>
    <w:rPr>
      <w:b/>
    </w:rPr>
  </w:style>
  <w:style w:type="paragraph" w:customStyle="1" w:styleId="table-titlecontinued">
    <w:name w:val="table-title_continued"/>
    <w:basedOn w:val="Basetext"/>
    <w:rsid w:val="009F34F4"/>
    <w:pPr>
      <w:keepNext/>
      <w:keepLines/>
      <w:spacing w:before="320" w:after="120"/>
      <w:ind w:left="1440" w:hanging="1440"/>
    </w:pPr>
    <w:rPr>
      <w:b/>
    </w:rPr>
  </w:style>
  <w:style w:type="paragraph" w:customStyle="1" w:styleId="TOCsubheading">
    <w:name w:val="TOC_subheading"/>
    <w:basedOn w:val="Baseheading"/>
    <w:rsid w:val="002E2E9F"/>
    <w:pPr>
      <w:tabs>
        <w:tab w:val="right" w:pos="9360"/>
      </w:tabs>
      <w:spacing w:before="0"/>
      <w:outlineLvl w:val="9"/>
    </w:pPr>
    <w:rPr>
      <w:sz w:val="20"/>
    </w:rPr>
  </w:style>
  <w:style w:type="paragraph" w:styleId="TOC1">
    <w:name w:val="toc 1"/>
    <w:basedOn w:val="Basetext"/>
    <w:next w:val="Normal"/>
    <w:uiPriority w:val="39"/>
    <w:unhideWhenUsed/>
    <w:rsid w:val="000763AE"/>
    <w:pPr>
      <w:tabs>
        <w:tab w:val="right" w:pos="9360"/>
      </w:tabs>
      <w:spacing w:before="320"/>
      <w:ind w:left="547" w:right="720" w:hanging="547"/>
    </w:pPr>
    <w:rPr>
      <w:b/>
      <w:noProof/>
    </w:rPr>
  </w:style>
  <w:style w:type="paragraph" w:styleId="TOC2">
    <w:name w:val="toc 2"/>
    <w:basedOn w:val="Basetext"/>
    <w:next w:val="Normal"/>
    <w:uiPriority w:val="39"/>
    <w:unhideWhenUsed/>
    <w:rsid w:val="00B746A0"/>
    <w:pPr>
      <w:tabs>
        <w:tab w:val="right" w:leader="dot" w:pos="9360"/>
      </w:tabs>
      <w:spacing w:before="120"/>
      <w:ind w:left="1094" w:right="720" w:hanging="547"/>
    </w:pPr>
    <w:rPr>
      <w:noProof/>
    </w:rPr>
  </w:style>
  <w:style w:type="paragraph" w:styleId="TOC3">
    <w:name w:val="toc 3"/>
    <w:basedOn w:val="Basetext"/>
    <w:next w:val="Normal"/>
    <w:uiPriority w:val="39"/>
    <w:unhideWhenUsed/>
    <w:rsid w:val="00A271D1"/>
    <w:pPr>
      <w:tabs>
        <w:tab w:val="left" w:pos="1800"/>
        <w:tab w:val="right" w:leader="dot" w:pos="9360"/>
      </w:tabs>
      <w:spacing w:before="80"/>
      <w:ind w:left="1800" w:right="720" w:hanging="720"/>
    </w:pPr>
    <w:rPr>
      <w:noProof/>
    </w:rPr>
  </w:style>
  <w:style w:type="paragraph" w:styleId="TOC4">
    <w:name w:val="toc 4"/>
    <w:basedOn w:val="Basetext"/>
    <w:next w:val="Normal"/>
    <w:uiPriority w:val="39"/>
    <w:unhideWhenUsed/>
    <w:rsid w:val="009F34F4"/>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BC1999"/>
    <w:pPr>
      <w:pageBreakBefore/>
      <w:pBdr>
        <w:bottom w:val="single" w:sz="2" w:space="18" w:color="auto"/>
      </w:pBdr>
      <w:spacing w:before="0" w:after="360"/>
      <w:jc w:val="center"/>
    </w:pPr>
    <w:rPr>
      <w:kern w:val="0"/>
    </w:rPr>
  </w:style>
  <w:style w:type="paragraph" w:customStyle="1" w:styleId="body-textspace-after">
    <w:name w:val="body-text_space-after"/>
    <w:basedOn w:val="Basetext"/>
    <w:rsid w:val="00113548"/>
    <w:pPr>
      <w:spacing w:after="240" w:line="320" w:lineRule="exact"/>
    </w:pPr>
  </w:style>
  <w:style w:type="paragraph" w:customStyle="1" w:styleId="numbers">
    <w:name w:val="numbers"/>
    <w:basedOn w:val="Basetext"/>
    <w:rsid w:val="00660900"/>
    <w:pPr>
      <w:spacing w:after="160"/>
      <w:ind w:left="720" w:hanging="360"/>
    </w:pPr>
  </w:style>
  <w:style w:type="paragraph" w:customStyle="1" w:styleId="numbers2nd-level">
    <w:name w:val="numbers_2nd-level"/>
    <w:basedOn w:val="Basetext"/>
    <w:rsid w:val="00660900"/>
    <w:pPr>
      <w:spacing w:after="120"/>
      <w:ind w:left="1080" w:hanging="360"/>
    </w:pPr>
  </w:style>
  <w:style w:type="paragraph" w:customStyle="1" w:styleId="cover-address">
    <w:name w:val="cover-address"/>
    <w:basedOn w:val="Basetext"/>
    <w:rsid w:val="00736595"/>
    <w:pPr>
      <w:contextualSpacing/>
      <w:jc w:val="right"/>
    </w:pPr>
    <w:rPr>
      <w:sz w:val="22"/>
    </w:rPr>
  </w:style>
  <w:style w:type="paragraph" w:customStyle="1" w:styleId="cover-textbold">
    <w:name w:val="cover-text_bold"/>
    <w:basedOn w:val="Basetext"/>
    <w:rsid w:val="00736595"/>
    <w:pPr>
      <w:spacing w:before="240" w:after="600"/>
      <w:contextualSpacing/>
      <w:jc w:val="right"/>
    </w:pPr>
    <w:rPr>
      <w:b/>
      <w:sz w:val="22"/>
    </w:rPr>
  </w:style>
  <w:style w:type="paragraph" w:customStyle="1" w:styleId="figure-sourcestd">
    <w:name w:val="figure-source_std"/>
    <w:basedOn w:val="Basetext"/>
    <w:rsid w:val="009C45E3"/>
    <w:pPr>
      <w:keepLines/>
      <w:spacing w:before="120" w:after="400"/>
      <w:ind w:left="187" w:hanging="187"/>
    </w:pPr>
    <w:rPr>
      <w:sz w:val="18"/>
    </w:rPr>
  </w:style>
  <w:style w:type="paragraph" w:customStyle="1" w:styleId="biblio-entry">
    <w:name w:val="biblio-entry"/>
    <w:basedOn w:val="Basetext"/>
    <w:link w:val="biblio-entryChar"/>
    <w:rsid w:val="009D298E"/>
    <w:pPr>
      <w:keepLines/>
      <w:spacing w:after="240"/>
      <w:ind w:left="720" w:hanging="720"/>
    </w:pPr>
  </w:style>
  <w:style w:type="character" w:customStyle="1" w:styleId="biblio-entryChar">
    <w:name w:val="biblio-entry Char"/>
    <w:basedOn w:val="DefaultParagraphFont"/>
    <w:link w:val="biblio-entry"/>
    <w:rsid w:val="00C07439"/>
    <w:rPr>
      <w:rFonts w:ascii="Verdana" w:hAnsi="Verdana"/>
      <w:szCs w:val="22"/>
    </w:rPr>
  </w:style>
  <w:style w:type="paragraph" w:customStyle="1" w:styleId="textbox-heading">
    <w:name w:val="textbox-heading"/>
    <w:basedOn w:val="Baseheading"/>
    <w:rsid w:val="003D0B0A"/>
    <w:pPr>
      <w:spacing w:before="60" w:after="60"/>
      <w:jc w:val="center"/>
    </w:pPr>
    <w:rPr>
      <w:sz w:val="18"/>
    </w:rPr>
  </w:style>
  <w:style w:type="paragraph" w:customStyle="1" w:styleId="textbox-text">
    <w:name w:val="textbox-text"/>
    <w:basedOn w:val="Basetext"/>
    <w:rsid w:val="003D0B0A"/>
    <w:pPr>
      <w:spacing w:before="60" w:after="60"/>
    </w:pPr>
    <w:rPr>
      <w:sz w:val="18"/>
    </w:rPr>
  </w:style>
  <w:style w:type="paragraph" w:customStyle="1" w:styleId="summary-header">
    <w:name w:val="summary-header"/>
    <w:basedOn w:val="Baseheading"/>
    <w:rsid w:val="00424D42"/>
    <w:pPr>
      <w:jc w:val="center"/>
    </w:p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424D42"/>
    <w:pPr>
      <w:jc w:val="center"/>
    </w:pPr>
  </w:style>
  <w:style w:type="paragraph" w:customStyle="1" w:styleId="author-affil-text">
    <w:name w:val="author-affil-text"/>
    <w:basedOn w:val="Basetext"/>
    <w:rsid w:val="008C7198"/>
    <w:pPr>
      <w:spacing w:after="160" w:line="320" w:lineRule="exact"/>
    </w:pPr>
  </w:style>
  <w:style w:type="paragraph" w:customStyle="1" w:styleId="author-bio-info">
    <w:name w:val="author-bio-info"/>
    <w:basedOn w:val="Basetext"/>
    <w:rsid w:val="008C7198"/>
    <w:pPr>
      <w:spacing w:after="160" w:line="320" w:lineRule="exact"/>
    </w:pPr>
  </w:style>
  <w:style w:type="paragraph" w:customStyle="1" w:styleId="author-list-header">
    <w:name w:val="author-list-header"/>
    <w:basedOn w:val="Baseheading"/>
    <w:rsid w:val="00424D42"/>
    <w:pPr>
      <w:jc w:val="center"/>
    </w:pPr>
  </w:style>
  <w:style w:type="paragraph" w:customStyle="1" w:styleId="author-list-name">
    <w:name w:val="author-list-name"/>
    <w:basedOn w:val="Basetext"/>
    <w:rsid w:val="008C7198"/>
    <w:pPr>
      <w:spacing w:after="160" w:line="320" w:lineRule="exact"/>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424D42"/>
    <w:pPr>
      <w:jc w:val="center"/>
    </w:pPr>
  </w:style>
  <w:style w:type="paragraph" w:customStyle="1" w:styleId="suggested-cite-text">
    <w:name w:val="suggested-cite-text"/>
    <w:basedOn w:val="Basetext"/>
    <w:rsid w:val="008C7198"/>
    <w:pPr>
      <w:spacing w:after="160" w:line="320" w:lineRule="exact"/>
    </w:pPr>
  </w:style>
  <w:style w:type="paragraph" w:customStyle="1" w:styleId="ack-header">
    <w:name w:val="ack-header"/>
    <w:basedOn w:val="Baseheading"/>
    <w:rsid w:val="00424D42"/>
    <w:pPr>
      <w:jc w:val="center"/>
    </w:pPr>
  </w:style>
  <w:style w:type="paragraph" w:customStyle="1" w:styleId="ack-text">
    <w:name w:val="ack-text"/>
    <w:basedOn w:val="Basetext"/>
    <w:rsid w:val="00CC6416"/>
    <w:pPr>
      <w:spacing w:after="160" w:line="320" w:lineRule="exact"/>
    </w:pPr>
  </w:style>
  <w:style w:type="paragraph" w:customStyle="1" w:styleId="biblio-header">
    <w:name w:val="biblio-header"/>
    <w:basedOn w:val="Baseheading"/>
    <w:rsid w:val="00424D42"/>
    <w:pPr>
      <w:jc w:val="center"/>
    </w:pPr>
  </w:style>
  <w:style w:type="paragraph" w:customStyle="1" w:styleId="endnote-header">
    <w:name w:val="endnote-header"/>
    <w:basedOn w:val="Baseheading"/>
    <w:rsid w:val="00424D42"/>
    <w:pPr>
      <w:jc w:val="center"/>
    </w:pPr>
  </w:style>
  <w:style w:type="paragraph" w:customStyle="1" w:styleId="cover-date">
    <w:name w:val="cover-date"/>
    <w:basedOn w:val="Basetext"/>
    <w:rsid w:val="00A1112E"/>
    <w:pPr>
      <w:spacing w:before="240" w:after="720"/>
      <w:jc w:val="right"/>
    </w:pPr>
    <w:rPr>
      <w:b/>
      <w:sz w:val="28"/>
    </w:rPr>
  </w:style>
  <w:style w:type="paragraph" w:customStyle="1" w:styleId="table-notealt-1">
    <w:name w:val="table-note_alt-1"/>
    <w:basedOn w:val="Basetext"/>
    <w:rsid w:val="005422E5"/>
    <w:pPr>
      <w:keepLines/>
      <w:spacing w:before="60"/>
      <w:ind w:left="187" w:hanging="187"/>
    </w:pPr>
    <w:rPr>
      <w:sz w:val="18"/>
    </w:rPr>
  </w:style>
  <w:style w:type="paragraph" w:customStyle="1" w:styleId="table-notealt-2">
    <w:name w:val="table-note_alt-2"/>
    <w:basedOn w:val="Basetext"/>
    <w:rsid w:val="005422E5"/>
    <w:pPr>
      <w:keepLines/>
      <w:spacing w:before="60" w:after="400"/>
      <w:ind w:left="187" w:hanging="187"/>
    </w:pPr>
    <w:rPr>
      <w:sz w:val="18"/>
    </w:rPr>
  </w:style>
  <w:style w:type="paragraph" w:customStyle="1" w:styleId="table-notestd">
    <w:name w:val="table-note_std"/>
    <w:basedOn w:val="Basetext"/>
    <w:rsid w:val="005422E5"/>
    <w:pPr>
      <w:keepLines/>
      <w:spacing w:before="120"/>
      <w:ind w:left="187" w:hanging="187"/>
    </w:pPr>
    <w:rPr>
      <w:sz w:val="18"/>
    </w:rPr>
  </w:style>
  <w:style w:type="paragraph" w:customStyle="1" w:styleId="table-sourcealt-1">
    <w:name w:val="table-source_alt-1"/>
    <w:basedOn w:val="Basetext"/>
    <w:rsid w:val="005422E5"/>
    <w:pPr>
      <w:keepLines/>
      <w:spacing w:before="120"/>
      <w:ind w:left="187" w:hanging="187"/>
    </w:pPr>
    <w:rPr>
      <w:sz w:val="18"/>
    </w:rPr>
  </w:style>
  <w:style w:type="paragraph" w:customStyle="1" w:styleId="table-sourcestd">
    <w:name w:val="table-source_std"/>
    <w:basedOn w:val="Basetext"/>
    <w:rsid w:val="00C31A38"/>
    <w:pPr>
      <w:keepLines/>
      <w:spacing w:before="120" w:after="400"/>
      <w:ind w:left="187" w:hanging="187"/>
    </w:pPr>
    <w:rPr>
      <w:sz w:val="18"/>
    </w:rPr>
  </w:style>
  <w:style w:type="paragraph" w:customStyle="1" w:styleId="cover-project-no">
    <w:name w:val="cover-project-no"/>
    <w:basedOn w:val="Basetext"/>
    <w:rsid w:val="00C64075"/>
    <w:pPr>
      <w:autoSpaceDE w:val="0"/>
      <w:autoSpaceDN w:val="0"/>
      <w:adjustRightInd w:val="0"/>
      <w:spacing w:before="600" w:after="240"/>
      <w:contextualSpacing/>
      <w:jc w:val="right"/>
    </w:pPr>
    <w:rPr>
      <w:rFonts w:eastAsia="Times New Roman"/>
      <w:sz w:val="22"/>
      <w:szCs w:val="24"/>
    </w:rPr>
  </w:style>
  <w:style w:type="paragraph" w:customStyle="1" w:styleId="Non-XML-Text">
    <w:name w:val="Non-XML-Text"/>
    <w:basedOn w:val="Basetext"/>
    <w:rsid w:val="001D5868"/>
    <w:rPr>
      <w:color w:val="FF0000"/>
    </w:rPr>
  </w:style>
  <w:style w:type="character" w:styleId="FollowedHyperlink">
    <w:name w:val="FollowedHyperlink"/>
    <w:uiPriority w:val="99"/>
    <w:rsid w:val="005936B0"/>
    <w:rPr>
      <w:rFonts w:ascii="Verdana" w:hAnsi="Verdana"/>
      <w:color w:val="CD3835"/>
      <w:u w:val="single"/>
    </w:rPr>
  </w:style>
  <w:style w:type="table" w:customStyle="1" w:styleId="RTITable">
    <w:name w:val="RTI_Table"/>
    <w:basedOn w:val="TableNormal"/>
    <w:uiPriority w:val="99"/>
    <w:rsid w:val="00E336EF"/>
    <w:rPr>
      <w:rFonts w:ascii="Verdana"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Disclaimer">
    <w:name w:val="Disclaimer"/>
    <w:basedOn w:val="Normal"/>
    <w:rsid w:val="00100C8D"/>
    <w:pPr>
      <w:spacing w:line="240" w:lineRule="exact"/>
      <w:jc w:val="right"/>
    </w:pPr>
    <w:rPr>
      <w:rFonts w:eastAsia="MS Mincho"/>
      <w:bCs/>
      <w:sz w:val="16"/>
      <w:szCs w:val="16"/>
      <w:lang w:eastAsia="en-US"/>
    </w:rPr>
  </w:style>
  <w:style w:type="paragraph" w:customStyle="1" w:styleId="TableParagraph">
    <w:name w:val="Table Paragraph"/>
    <w:basedOn w:val="Normal"/>
    <w:uiPriority w:val="1"/>
    <w:qFormat/>
    <w:rsid w:val="00F611E6"/>
    <w:pPr>
      <w:widowControl w:val="0"/>
      <w:autoSpaceDE w:val="0"/>
      <w:autoSpaceDN w:val="0"/>
    </w:pPr>
    <w:rPr>
      <w:rFonts w:ascii="Arial" w:eastAsia="Arial" w:hAnsi="Arial" w:cs="Arial"/>
      <w:sz w:val="22"/>
      <w:lang w:eastAsia="en-US" w:bidi="en-US"/>
    </w:rPr>
  </w:style>
  <w:style w:type="table" w:styleId="TableGrid">
    <w:name w:val="Table Grid"/>
    <w:basedOn w:val="TableNormal"/>
    <w:uiPriority w:val="39"/>
    <w:rsid w:val="0034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1E6"/>
    <w:rPr>
      <w:rFonts w:ascii="Segoe UI" w:hAnsi="Segoe UI" w:cs="Segoe UI"/>
      <w:sz w:val="18"/>
      <w:szCs w:val="18"/>
    </w:rPr>
  </w:style>
  <w:style w:type="character" w:customStyle="1" w:styleId="BalloonTextChar">
    <w:name w:val="Balloon Text Char"/>
    <w:link w:val="BalloonText"/>
    <w:uiPriority w:val="99"/>
    <w:semiHidden/>
    <w:rsid w:val="008351E6"/>
    <w:rPr>
      <w:rFonts w:ascii="Segoe UI" w:hAnsi="Segoe UI" w:cs="Segoe UI"/>
      <w:sz w:val="18"/>
      <w:szCs w:val="18"/>
      <w:lang w:eastAsia="zh-CN"/>
    </w:rPr>
  </w:style>
  <w:style w:type="paragraph" w:customStyle="1" w:styleId="TOCHeading2">
    <w:name w:val="TOC Heading_2"/>
    <w:basedOn w:val="TOCHeading"/>
    <w:rsid w:val="00BC1999"/>
    <w:pPr>
      <w:outlineLvl w:val="1"/>
    </w:pPr>
  </w:style>
  <w:style w:type="character" w:styleId="CommentReference">
    <w:name w:val="annotation reference"/>
    <w:basedOn w:val="DefaultParagraphFont"/>
    <w:uiPriority w:val="99"/>
    <w:unhideWhenUsed/>
    <w:rsid w:val="00F611E6"/>
    <w:rPr>
      <w:sz w:val="16"/>
      <w:szCs w:val="16"/>
    </w:rPr>
  </w:style>
  <w:style w:type="paragraph" w:styleId="CommentText">
    <w:name w:val="annotation text"/>
    <w:basedOn w:val="Normal"/>
    <w:link w:val="CommentTextChar"/>
    <w:uiPriority w:val="99"/>
    <w:unhideWhenUsed/>
    <w:rsid w:val="00F611E6"/>
    <w:pPr>
      <w:widowControl w:val="0"/>
      <w:autoSpaceDE w:val="0"/>
      <w:autoSpaceDN w:val="0"/>
    </w:pPr>
    <w:rPr>
      <w:rFonts w:ascii="Times New Roman" w:eastAsia="Times New Roman" w:hAnsi="Times New Roman"/>
      <w:szCs w:val="20"/>
      <w:lang w:eastAsia="en-US" w:bidi="en-US"/>
    </w:rPr>
  </w:style>
  <w:style w:type="character" w:customStyle="1" w:styleId="CommentTextChar">
    <w:name w:val="Comment Text Char"/>
    <w:basedOn w:val="DefaultParagraphFont"/>
    <w:link w:val="CommentText"/>
    <w:uiPriority w:val="99"/>
    <w:rsid w:val="00F611E6"/>
    <w:rPr>
      <w:rFonts w:ascii="Times New Roman" w:eastAsia="Times New Roman" w:hAnsi="Times New Roman"/>
      <w:lang w:eastAsia="en-US" w:bidi="en-US"/>
    </w:rPr>
  </w:style>
  <w:style w:type="paragraph" w:styleId="CommentSubject">
    <w:name w:val="annotation subject"/>
    <w:basedOn w:val="CommentText"/>
    <w:next w:val="CommentText"/>
    <w:link w:val="CommentSubjectChar"/>
    <w:uiPriority w:val="99"/>
    <w:semiHidden/>
    <w:unhideWhenUsed/>
    <w:rsid w:val="00F611E6"/>
    <w:rPr>
      <w:b/>
      <w:bCs/>
    </w:rPr>
  </w:style>
  <w:style w:type="character" w:customStyle="1" w:styleId="CommentSubjectChar">
    <w:name w:val="Comment Subject Char"/>
    <w:basedOn w:val="CommentTextChar"/>
    <w:link w:val="CommentSubject"/>
    <w:uiPriority w:val="99"/>
    <w:semiHidden/>
    <w:rsid w:val="00F611E6"/>
    <w:rPr>
      <w:rFonts w:ascii="Times New Roman" w:eastAsia="Times New Roman" w:hAnsi="Times New Roman"/>
      <w:b/>
      <w:bCs/>
      <w:lang w:eastAsia="en-US" w:bidi="en-US"/>
    </w:rPr>
  </w:style>
  <w:style w:type="paragraph" w:styleId="NoSpacing">
    <w:name w:val="No Spacing"/>
    <w:uiPriority w:val="1"/>
    <w:qFormat/>
    <w:rsid w:val="00F611E6"/>
    <w:rPr>
      <w:rFonts w:asciiTheme="minorHAnsi" w:eastAsiaTheme="minorHAnsi" w:hAnsiTheme="minorHAnsi" w:cstheme="minorBidi"/>
      <w:sz w:val="22"/>
      <w:szCs w:val="22"/>
      <w:lang w:eastAsia="en-US"/>
    </w:rPr>
  </w:style>
  <w:style w:type="paragraph" w:customStyle="1" w:styleId="Default">
    <w:name w:val="Default"/>
    <w:rsid w:val="00F611E6"/>
    <w:pPr>
      <w:autoSpaceDE w:val="0"/>
      <w:autoSpaceDN w:val="0"/>
      <w:adjustRightInd w:val="0"/>
    </w:pPr>
    <w:rPr>
      <w:rFonts w:ascii="Times New Roman" w:eastAsiaTheme="minorHAnsi" w:hAnsi="Times New Roman"/>
      <w:color w:val="000000"/>
      <w:sz w:val="24"/>
      <w:szCs w:val="24"/>
      <w:lang w:eastAsia="en-US"/>
    </w:rPr>
  </w:style>
  <w:style w:type="character" w:customStyle="1" w:styleId="markoc0rfac85">
    <w:name w:val="markoc0rfac85"/>
    <w:basedOn w:val="DefaultParagraphFont"/>
    <w:rsid w:val="00F611E6"/>
  </w:style>
  <w:style w:type="table" w:customStyle="1" w:styleId="BlueTable">
    <w:name w:val="Blue Table"/>
    <w:basedOn w:val="TableNormal"/>
    <w:uiPriority w:val="99"/>
    <w:rsid w:val="00F611E6"/>
    <w:rPr>
      <w:rFonts w:ascii="Arial" w:eastAsia="Times New Roman" w:hAnsi="Arial"/>
      <w:lang w:eastAsia="en-US"/>
    </w:rPr>
    <w:tblPr>
      <w:tblStyleRowBandSize w:val="1"/>
      <w:tblBorders>
        <w:bottom w:val="single" w:sz="4" w:space="0" w:color="0A357E"/>
        <w:insideV w:val="single" w:sz="4" w:space="0" w:color="D9D9D9"/>
      </w:tblBorders>
    </w:tblPr>
    <w:tcPr>
      <w:shd w:val="clear" w:color="auto" w:fill="auto"/>
    </w:tcPr>
    <w:tblStylePr w:type="firstRow">
      <w:tblPr/>
      <w:tcPr>
        <w:tcBorders>
          <w:top w:val="single" w:sz="12" w:space="0" w:color="0A357E"/>
          <w:left w:val="nil"/>
          <w:bottom w:val="single" w:sz="4" w:space="0" w:color="0A357E"/>
          <w:right w:val="nil"/>
          <w:insideH w:val="nil"/>
          <w:insideV w:val="single" w:sz="4" w:space="0" w:color="D9D9D9"/>
          <w:tl2br w:val="nil"/>
          <w:tr2bl w:val="nil"/>
        </w:tcBorders>
        <w:shd w:val="clear" w:color="auto" w:fill="0A357E"/>
      </w:tcPr>
    </w:tblStylePr>
    <w:tblStylePr w:type="lastRow">
      <w:tblPr/>
      <w:tcPr>
        <w:tcBorders>
          <w:bottom w:val="single" w:sz="4" w:space="0" w:color="0A357E"/>
        </w:tcBorders>
        <w:shd w:val="clear" w:color="auto" w:fill="auto"/>
      </w:tcPr>
    </w:tblStylePr>
    <w:tblStylePr w:type="band1Horz">
      <w:tblPr/>
      <w:tcPr>
        <w:tcBorders>
          <w:bottom w:val="single" w:sz="4" w:space="0" w:color="D9D9D9"/>
        </w:tcBorders>
        <w:shd w:val="clear" w:color="auto" w:fill="auto"/>
      </w:tcPr>
    </w:tblStylePr>
    <w:tblStylePr w:type="band2Horz">
      <w:tblPr/>
      <w:tcPr>
        <w:tcBorders>
          <w:top w:val="nil"/>
          <w:left w:val="nil"/>
          <w:bottom w:val="single" w:sz="4" w:space="0" w:color="D9D9D9"/>
          <w:right w:val="nil"/>
          <w:insideH w:val="nil"/>
          <w:insideV w:val="single" w:sz="4" w:space="0" w:color="D9D9D9"/>
          <w:tl2br w:val="nil"/>
          <w:tr2bl w:val="nil"/>
        </w:tcBorders>
        <w:shd w:val="clear" w:color="auto" w:fill="D5E3FB"/>
      </w:tcPr>
    </w:tblStylePr>
  </w:style>
  <w:style w:type="paragraph" w:customStyle="1" w:styleId="table-text-9">
    <w:name w:val="table-text-9"/>
    <w:basedOn w:val="Normal"/>
    <w:qFormat/>
    <w:rsid w:val="00F611E6"/>
    <w:rPr>
      <w:rFonts w:ascii="Arial" w:eastAsia="Times New Roman" w:hAnsi="Arial"/>
      <w:color w:val="000000"/>
      <w:sz w:val="18"/>
    </w:rPr>
  </w:style>
  <w:style w:type="paragraph" w:customStyle="1" w:styleId="TableHeaders">
    <w:name w:val="Table Headers"/>
    <w:basedOn w:val="Normal"/>
    <w:link w:val="TableHeadersChar"/>
    <w:uiPriority w:val="99"/>
    <w:rsid w:val="00F611E6"/>
    <w:pPr>
      <w:keepNext/>
      <w:spacing w:before="40" w:after="40"/>
      <w:jc w:val="center"/>
    </w:pPr>
    <w:rPr>
      <w:rFonts w:ascii="Times New Roman" w:eastAsia="Times New Roman" w:hAnsi="Times New Roman" w:cs="Arial"/>
      <w:b/>
      <w:snapToGrid w:val="0"/>
      <w:color w:val="FFFFFF"/>
      <w:szCs w:val="20"/>
      <w:lang w:eastAsia="en-US"/>
    </w:rPr>
  </w:style>
  <w:style w:type="character" w:customStyle="1" w:styleId="TableHeadersChar">
    <w:name w:val="Table Headers Char"/>
    <w:link w:val="TableHeaders"/>
    <w:uiPriority w:val="99"/>
    <w:rsid w:val="00F611E6"/>
    <w:rPr>
      <w:rFonts w:ascii="Times New Roman" w:eastAsia="Times New Roman" w:hAnsi="Times New Roman" w:cs="Arial"/>
      <w:b/>
      <w:snapToGrid w:val="0"/>
      <w:color w:val="FFFFFF"/>
      <w:lang w:eastAsia="en-US"/>
    </w:rPr>
  </w:style>
  <w:style w:type="table" w:customStyle="1" w:styleId="TableBlue">
    <w:name w:val="Table_Blue"/>
    <w:basedOn w:val="TableNormal"/>
    <w:uiPriority w:val="99"/>
    <w:rsid w:val="00F611E6"/>
    <w:rPr>
      <w:rFonts w:ascii="Arial" w:eastAsia="Times New Roman" w:hAnsi="Arial"/>
      <w:lang w:eastAsia="en-US"/>
    </w:rPr>
    <w:tblPr>
      <w:tblStyleRowBandSize w:val="1"/>
      <w:tblBorders>
        <w:top w:val="single" w:sz="4" w:space="0" w:color="D9D9D9"/>
        <w:bottom w:val="single" w:sz="4" w:space="0" w:color="D9D9D9"/>
        <w:insideH w:val="single" w:sz="4" w:space="0" w:color="D9D9D9"/>
        <w:insideV w:val="single" w:sz="4" w:space="0" w:color="D9D9D9"/>
      </w:tblBorders>
    </w:tblPr>
    <w:tblStylePr w:type="firstRow">
      <w:rPr>
        <w:color w:val="auto"/>
      </w:rPr>
      <w:tblPr/>
      <w:tcPr>
        <w:tcBorders>
          <w:top w:val="nil"/>
        </w:tcBorders>
        <w:shd w:val="clear" w:color="auto" w:fill="0A357E"/>
      </w:tcPr>
    </w:tblStylePr>
    <w:tblStylePr w:type="lastRow">
      <w:tblPr/>
      <w:tcPr>
        <w:tcBorders>
          <w:bottom w:val="single" w:sz="4" w:space="0" w:color="0A357E"/>
        </w:tcBorders>
      </w:tcPr>
    </w:tblStylePr>
    <w:tblStylePr w:type="band1Horz">
      <w:tblPr/>
      <w:tcPr>
        <w:tcBorders>
          <w:insideH w:val="nil"/>
          <w:insideV w:val="nil"/>
        </w:tcBorders>
        <w:shd w:val="clear" w:color="auto" w:fill="D5E3FB"/>
      </w:tcPr>
    </w:tblStylePr>
  </w:style>
  <w:style w:type="paragraph" w:customStyle="1" w:styleId="atabtxt">
    <w:name w:val="atab_txt"/>
    <w:basedOn w:val="Normal"/>
    <w:uiPriority w:val="99"/>
    <w:qFormat/>
    <w:rsid w:val="00F611E6"/>
    <w:pPr>
      <w:keepNext/>
      <w:keepLines/>
    </w:pPr>
    <w:rPr>
      <w:rFonts w:ascii="Times New Roman" w:eastAsia="Times New Roman" w:hAnsi="Times New Roman" w:cs="Arial"/>
      <w:sz w:val="24"/>
      <w:szCs w:val="18"/>
      <w:lang w:eastAsia="en-US"/>
    </w:rPr>
  </w:style>
  <w:style w:type="paragraph" w:customStyle="1" w:styleId="EndNoteBibliography">
    <w:name w:val="EndNote Bibliography"/>
    <w:basedOn w:val="Normal"/>
    <w:link w:val="EndNoteBibliographyChar"/>
    <w:rsid w:val="00F611E6"/>
    <w:pPr>
      <w:spacing w:after="120"/>
      <w:ind w:left="562" w:hanging="562"/>
    </w:pPr>
    <w:rPr>
      <w:rFonts w:ascii="Times New Roman" w:hAnsi="Times New Roman"/>
      <w:noProof/>
      <w:sz w:val="24"/>
      <w:szCs w:val="18"/>
    </w:rPr>
  </w:style>
  <w:style w:type="character" w:customStyle="1" w:styleId="EndNoteBibliographyChar">
    <w:name w:val="EndNote Bibliography Char"/>
    <w:basedOn w:val="DefaultParagraphFont"/>
    <w:link w:val="EndNoteBibliography"/>
    <w:rsid w:val="00F611E6"/>
    <w:rPr>
      <w:rFonts w:ascii="Times New Roman" w:hAnsi="Times New Roman"/>
      <w:noProof/>
      <w:sz w:val="24"/>
      <w:szCs w:val="18"/>
    </w:rPr>
  </w:style>
  <w:style w:type="paragraph" w:styleId="Caption">
    <w:name w:val="caption"/>
    <w:basedOn w:val="Normal"/>
    <w:next w:val="Normal"/>
    <w:uiPriority w:val="35"/>
    <w:unhideWhenUsed/>
    <w:qFormat/>
    <w:rsid w:val="006D526A"/>
    <w:pPr>
      <w:spacing w:after="200"/>
    </w:pPr>
    <w:rPr>
      <w:i/>
      <w:iCs/>
      <w:color w:val="44546A" w:themeColor="text2"/>
      <w:sz w:val="18"/>
      <w:szCs w:val="18"/>
    </w:rPr>
  </w:style>
  <w:style w:type="paragraph" w:styleId="Revision">
    <w:name w:val="Revision"/>
    <w:hidden/>
    <w:uiPriority w:val="99"/>
    <w:semiHidden/>
    <w:rsid w:val="00B746A0"/>
    <w:rPr>
      <w:rFonts w:ascii="Verdana" w:hAnsi="Verdana"/>
      <w:szCs w:val="22"/>
    </w:rPr>
  </w:style>
  <w:style w:type="paragraph" w:customStyle="1" w:styleId="table-bullet3rd">
    <w:name w:val="table-bullet_3rd"/>
    <w:basedOn w:val="Basetext"/>
    <w:rsid w:val="007B7945"/>
    <w:pPr>
      <w:numPr>
        <w:numId w:val="9"/>
      </w:numPr>
    </w:pPr>
    <w:rPr>
      <w:sz w:val="18"/>
    </w:rPr>
  </w:style>
  <w:style w:type="character" w:customStyle="1" w:styleId="biborganization">
    <w:name w:val="bib_organization"/>
    <w:rsid w:val="005913B4"/>
    <w:rPr>
      <w:bdr w:val="none" w:sz="0" w:space="0" w:color="auto"/>
      <w:shd w:val="clear" w:color="auto" w:fill="CCFF99"/>
    </w:rPr>
  </w:style>
  <w:style w:type="character" w:customStyle="1" w:styleId="Heading8Char">
    <w:name w:val="Heading 8 Char"/>
    <w:basedOn w:val="DefaultParagraphFont"/>
    <w:link w:val="Heading8"/>
    <w:uiPriority w:val="99"/>
    <w:rsid w:val="00A159DC"/>
    <w:rPr>
      <w:rFonts w:ascii="Times New Roman" w:eastAsia="Times New Roman" w:hAnsi="Times New Roman"/>
      <w:i/>
      <w:iCs/>
      <w:sz w:val="24"/>
      <w:szCs w:val="24"/>
      <w:lang w:eastAsia="en-US"/>
    </w:rPr>
  </w:style>
  <w:style w:type="character" w:customStyle="1" w:styleId="Heading9Char">
    <w:name w:val="Heading 9 Char"/>
    <w:basedOn w:val="DefaultParagraphFont"/>
    <w:link w:val="Heading9"/>
    <w:uiPriority w:val="99"/>
    <w:rsid w:val="00A159DC"/>
    <w:rPr>
      <w:rFonts w:ascii="Arial" w:eastAsia="Times New Roman" w:hAnsi="Arial" w:cs="Arial"/>
      <w:sz w:val="24"/>
      <w:lang w:eastAsia="en-US"/>
    </w:rPr>
  </w:style>
  <w:style w:type="paragraph" w:customStyle="1" w:styleId="BodyTextcompr">
    <w:name w:val="Body Text_compr"/>
    <w:basedOn w:val="BodyText"/>
    <w:qFormat/>
    <w:rsid w:val="00A159DC"/>
    <w:pPr>
      <w:spacing w:after="60" w:line="240" w:lineRule="auto"/>
      <w:ind w:firstLine="360"/>
    </w:pPr>
    <w:rPr>
      <w:rFonts w:ascii="Times New Roman" w:hAnsi="Times New Roman"/>
      <w:color w:val="auto"/>
      <w:sz w:val="24"/>
      <w:szCs w:val="24"/>
    </w:rPr>
  </w:style>
  <w:style w:type="character" w:customStyle="1" w:styleId="table-title-bold">
    <w:name w:val="table-title-bold"/>
    <w:basedOn w:val="DefaultParagraphFont"/>
    <w:uiPriority w:val="1"/>
    <w:qFormat/>
    <w:rsid w:val="00A159DC"/>
    <w:rPr>
      <w:b/>
    </w:rPr>
  </w:style>
  <w:style w:type="character" w:customStyle="1" w:styleId="abolditalic">
    <w:name w:val="abold_italic"/>
    <w:basedOn w:val="DefaultParagraphFont"/>
    <w:qFormat/>
    <w:rsid w:val="00A159DC"/>
    <w:rPr>
      <w:b/>
      <w:i/>
    </w:rPr>
  </w:style>
  <w:style w:type="paragraph" w:customStyle="1" w:styleId="DefinitionTerm">
    <w:name w:val="Definition Term"/>
    <w:basedOn w:val="Normal"/>
    <w:next w:val="Normal"/>
    <w:rsid w:val="00A159DC"/>
    <w:pPr>
      <w:widowControl w:val="0"/>
      <w:numPr>
        <w:ilvl w:val="1"/>
        <w:numId w:val="12"/>
      </w:numPr>
      <w:tabs>
        <w:tab w:val="num" w:pos="360"/>
      </w:tabs>
      <w:ind w:left="0"/>
    </w:pPr>
    <w:rPr>
      <w:rFonts w:ascii="Times New Roman" w:eastAsia="Times New Roman" w:hAnsi="Times New Roman"/>
      <w:snapToGrid w:val="0"/>
      <w:sz w:val="24"/>
      <w:szCs w:val="20"/>
      <w:lang w:eastAsia="en-US"/>
    </w:rPr>
  </w:style>
  <w:style w:type="paragraph" w:customStyle="1" w:styleId="PTCL-L3Text">
    <w:name w:val="PTCL-L3Text"/>
    <w:basedOn w:val="Normal"/>
    <w:rsid w:val="00A159DC"/>
    <w:pPr>
      <w:numPr>
        <w:ilvl w:val="4"/>
        <w:numId w:val="12"/>
      </w:numPr>
      <w:tabs>
        <w:tab w:val="num" w:pos="360"/>
      </w:tabs>
      <w:spacing w:after="240"/>
      <w:ind w:left="180" w:firstLine="720"/>
      <w:jc w:val="both"/>
    </w:pPr>
    <w:rPr>
      <w:rFonts w:ascii="Arial" w:eastAsia="Times New Roman" w:hAnsi="Arial"/>
      <w:snapToGrid w:val="0"/>
      <w:sz w:val="22"/>
      <w:szCs w:val="20"/>
      <w:lang w:eastAsia="en-US"/>
    </w:rPr>
  </w:style>
  <w:style w:type="paragraph" w:customStyle="1" w:styleId="PTCL-L5">
    <w:name w:val="PTCL-L5"/>
    <w:basedOn w:val="Normal"/>
    <w:next w:val="Normal"/>
    <w:rsid w:val="00A159DC"/>
    <w:pPr>
      <w:keepNext/>
      <w:numPr>
        <w:ilvl w:val="3"/>
        <w:numId w:val="12"/>
      </w:numPr>
      <w:tabs>
        <w:tab w:val="num" w:pos="360"/>
      </w:tabs>
      <w:spacing w:after="240"/>
      <w:ind w:firstLine="0"/>
      <w:jc w:val="both"/>
      <w:outlineLvl w:val="4"/>
    </w:pPr>
    <w:rPr>
      <w:rFonts w:ascii="Arial" w:eastAsia="Times New Roman" w:hAnsi="Arial"/>
      <w:b/>
      <w:snapToGrid w:val="0"/>
      <w:sz w:val="22"/>
      <w:szCs w:val="20"/>
      <w:u w:val="single"/>
      <w:lang w:eastAsia="en-US"/>
    </w:rPr>
  </w:style>
  <w:style w:type="paragraph" w:customStyle="1" w:styleId="appbody">
    <w:name w:val="app_body"/>
    <w:basedOn w:val="Normal"/>
    <w:qFormat/>
    <w:rsid w:val="00A159DC"/>
    <w:pPr>
      <w:spacing w:after="120"/>
      <w:ind w:firstLine="360"/>
    </w:pPr>
    <w:rPr>
      <w:rFonts w:ascii="Times New Roman" w:eastAsia="Times New Roman" w:hAnsi="Times New Roman"/>
      <w:sz w:val="24"/>
      <w:szCs w:val="20"/>
      <w:lang w:eastAsia="en-US"/>
    </w:rPr>
  </w:style>
  <w:style w:type="character" w:customStyle="1" w:styleId="bulletsChar">
    <w:name w:val="bullets Char"/>
    <w:aliases w:val="bu Char,bu Char Char,bullets Char Char,bu-2 Char"/>
    <w:link w:val="bullets"/>
    <w:rsid w:val="00A159DC"/>
    <w:rPr>
      <w:rFonts w:ascii="Verdana" w:hAnsi="Verdana"/>
      <w:szCs w:val="22"/>
    </w:rPr>
  </w:style>
  <w:style w:type="paragraph" w:customStyle="1" w:styleId="xmsonormal">
    <w:name w:val="x_msonormal"/>
    <w:basedOn w:val="Normal"/>
    <w:rsid w:val="00A159DC"/>
    <w:rPr>
      <w:rFonts w:ascii="Calibri" w:eastAsiaTheme="minorHAnsi" w:hAnsi="Calibri" w:cs="Calibri"/>
      <w:sz w:val="22"/>
      <w:lang w:eastAsia="en-US"/>
    </w:rPr>
  </w:style>
  <w:style w:type="character" w:customStyle="1" w:styleId="UnresolvedMention1">
    <w:name w:val="Unresolved Mention1"/>
    <w:basedOn w:val="DefaultParagraphFont"/>
    <w:uiPriority w:val="99"/>
    <w:semiHidden/>
    <w:unhideWhenUsed/>
    <w:rsid w:val="00A159DC"/>
    <w:rPr>
      <w:color w:val="605E5C"/>
      <w:shd w:val="clear" w:color="auto" w:fill="E1DFDD"/>
    </w:rPr>
  </w:style>
  <w:style w:type="character" w:customStyle="1" w:styleId="table-textChar">
    <w:name w:val="table-text Char"/>
    <w:basedOn w:val="DefaultParagraphFont"/>
    <w:link w:val="table-text"/>
    <w:rsid w:val="00A159DC"/>
    <w:rPr>
      <w:rFonts w:ascii="Verdana" w:hAnsi="Verdana"/>
      <w:sz w:val="18"/>
      <w:szCs w:val="22"/>
    </w:rPr>
  </w:style>
  <w:style w:type="character" w:customStyle="1" w:styleId="table-titleChar">
    <w:name w:val="table-title Char"/>
    <w:link w:val="table-title"/>
    <w:rsid w:val="00A159DC"/>
    <w:rPr>
      <w:rFonts w:ascii="Verdana" w:hAnsi="Verdana"/>
      <w:b/>
      <w:szCs w:val="22"/>
    </w:rPr>
  </w:style>
  <w:style w:type="paragraph" w:customStyle="1" w:styleId="agraph">
    <w:name w:val="agraph"/>
    <w:basedOn w:val="Normal"/>
    <w:rsid w:val="00A159DC"/>
    <w:pPr>
      <w:keepNext/>
      <w:spacing w:before="120" w:after="120"/>
      <w:jc w:val="center"/>
    </w:pPr>
    <w:rPr>
      <w:rFonts w:ascii="Times New Roman" w:eastAsia="Times New Roman" w:hAnsi="Times New Roman"/>
      <w:sz w:val="22"/>
      <w:szCs w:val="20"/>
      <w:lang w:eastAsia="en-US"/>
    </w:rPr>
  </w:style>
  <w:style w:type="paragraph" w:customStyle="1" w:styleId="Textboxbullet">
    <w:name w:val="Text box bullet"/>
    <w:basedOn w:val="Normal"/>
    <w:rsid w:val="00A159DC"/>
    <w:pPr>
      <w:numPr>
        <w:numId w:val="13"/>
      </w:numPr>
      <w:tabs>
        <w:tab w:val="num" w:pos="360"/>
      </w:tabs>
      <w:ind w:left="162" w:hanging="162"/>
      <w:contextualSpacing/>
    </w:pPr>
    <w:rPr>
      <w:rFonts w:ascii="Arial Narrow" w:eastAsia="Times New Roman" w:hAnsi="Arial Narrow" w:cs="Calibri"/>
      <w:szCs w:val="20"/>
      <w:lang w:eastAsia="en-US"/>
    </w:rPr>
  </w:style>
  <w:style w:type="paragraph" w:customStyle="1" w:styleId="appbodyaft12">
    <w:name w:val="app_body_aft12"/>
    <w:basedOn w:val="appbody"/>
    <w:qFormat/>
    <w:rsid w:val="00A159DC"/>
    <w:pPr>
      <w:spacing w:before="240"/>
    </w:pPr>
  </w:style>
  <w:style w:type="paragraph" w:customStyle="1" w:styleId="appexhtitle">
    <w:name w:val="app_exhtitle"/>
    <w:basedOn w:val="Normal"/>
    <w:next w:val="Normal"/>
    <w:qFormat/>
    <w:rsid w:val="00A159DC"/>
    <w:pPr>
      <w:spacing w:before="240" w:after="60"/>
      <w:ind w:left="1260" w:hanging="1260"/>
    </w:pPr>
    <w:rPr>
      <w:rFonts w:ascii="Arial" w:eastAsia="Times New Roman" w:hAnsi="Arial" w:cs="Arial"/>
      <w:sz w:val="18"/>
      <w:szCs w:val="18"/>
      <w:lang w:eastAsia="en-US"/>
    </w:rPr>
  </w:style>
  <w:style w:type="paragraph" w:customStyle="1" w:styleId="apptabletext">
    <w:name w:val="app_table_text"/>
    <w:basedOn w:val="Normal"/>
    <w:qFormat/>
    <w:rsid w:val="00A159DC"/>
    <w:rPr>
      <w:rFonts w:ascii="Arial" w:eastAsia="Times New Roman" w:hAnsi="Arial" w:cs="Arial"/>
      <w:iCs/>
      <w:sz w:val="18"/>
      <w:szCs w:val="18"/>
      <w:lang w:eastAsia="en-US"/>
    </w:rPr>
  </w:style>
  <w:style w:type="paragraph" w:customStyle="1" w:styleId="apptabletextcenter">
    <w:name w:val="app_table_text_center"/>
    <w:basedOn w:val="apptabletext"/>
    <w:qFormat/>
    <w:rsid w:val="00A159DC"/>
    <w:pPr>
      <w:jc w:val="center"/>
    </w:pPr>
  </w:style>
  <w:style w:type="paragraph" w:customStyle="1" w:styleId="apptable-headers">
    <w:name w:val="app_table-headers"/>
    <w:basedOn w:val="Normal"/>
    <w:rsid w:val="00A159DC"/>
    <w:pPr>
      <w:spacing w:before="40" w:after="40"/>
      <w:jc w:val="center"/>
    </w:pPr>
    <w:rPr>
      <w:rFonts w:ascii="Arial" w:hAnsi="Arial" w:cs="Arial"/>
      <w:b/>
      <w:sz w:val="18"/>
      <w:szCs w:val="18"/>
    </w:rPr>
  </w:style>
  <w:style w:type="paragraph" w:customStyle="1" w:styleId="bulletslast">
    <w:name w:val="bullets_last"/>
    <w:basedOn w:val="bullets"/>
    <w:qFormat/>
    <w:rsid w:val="00A159DC"/>
    <w:pPr>
      <w:keepLines/>
      <w:numPr>
        <w:numId w:val="0"/>
      </w:numPr>
      <w:spacing w:after="240"/>
      <w:ind w:left="360" w:hanging="360"/>
    </w:pPr>
    <w:rPr>
      <w:rFonts w:ascii="Times New Roman" w:hAnsi="Times New Roman"/>
      <w:sz w:val="24"/>
      <w:szCs w:val="24"/>
    </w:rPr>
  </w:style>
  <w:style w:type="paragraph" w:customStyle="1" w:styleId="appexhtitlecont">
    <w:name w:val="app_exhtitle_cont"/>
    <w:basedOn w:val="appexhtitle"/>
    <w:qFormat/>
    <w:rsid w:val="00A159DC"/>
    <w:pPr>
      <w:pageBreakBefore/>
      <w:ind w:left="1267" w:hanging="1267"/>
    </w:pPr>
  </w:style>
  <w:style w:type="character" w:customStyle="1" w:styleId="appexhtitle-bold">
    <w:name w:val="app_exhtitle-bold"/>
    <w:basedOn w:val="DefaultParagraphFont"/>
    <w:uiPriority w:val="1"/>
    <w:qFormat/>
    <w:rsid w:val="00A159DC"/>
    <w:rPr>
      <w:b/>
      <w:bCs/>
    </w:rPr>
  </w:style>
  <w:style w:type="paragraph" w:customStyle="1" w:styleId="table-source-1">
    <w:name w:val="table-source-1"/>
    <w:basedOn w:val="Normal"/>
    <w:qFormat/>
    <w:rsid w:val="00A159DC"/>
    <w:pPr>
      <w:keepLines/>
      <w:spacing w:before="60"/>
      <w:ind w:left="187" w:hanging="187"/>
    </w:pPr>
    <w:rPr>
      <w:rFonts w:ascii="Arial" w:hAnsi="Arial"/>
      <w:sz w:val="18"/>
    </w:rPr>
  </w:style>
  <w:style w:type="paragraph" w:customStyle="1" w:styleId="msonormal0">
    <w:name w:val="msonormal"/>
    <w:basedOn w:val="Normal"/>
    <w:rsid w:val="00A159DC"/>
    <w:pPr>
      <w:spacing w:before="100" w:beforeAutospacing="1" w:after="100" w:afterAutospacing="1"/>
    </w:pPr>
    <w:rPr>
      <w:rFonts w:ascii="Times New Roman" w:eastAsia="Times New Roman" w:hAnsi="Times New Roman"/>
      <w:sz w:val="24"/>
      <w:szCs w:val="24"/>
      <w:lang w:eastAsia="en-US"/>
    </w:rPr>
  </w:style>
  <w:style w:type="paragraph" w:customStyle="1" w:styleId="xl63">
    <w:name w:val="xl63"/>
    <w:basedOn w:val="Normal"/>
    <w:rsid w:val="00A159DC"/>
    <w:pPr>
      <w:spacing w:before="100" w:beforeAutospacing="1" w:after="100" w:afterAutospacing="1"/>
    </w:pPr>
    <w:rPr>
      <w:rFonts w:eastAsia="Times New Roman"/>
      <w:sz w:val="18"/>
      <w:szCs w:val="18"/>
      <w:lang w:eastAsia="en-US"/>
    </w:rPr>
  </w:style>
  <w:style w:type="paragraph" w:customStyle="1" w:styleId="xl64">
    <w:name w:val="xl64"/>
    <w:basedOn w:val="Normal"/>
    <w:rsid w:val="00A159DC"/>
    <w:pPr>
      <w:spacing w:before="100" w:beforeAutospacing="1" w:after="100" w:afterAutospacing="1"/>
      <w:textAlignment w:val="top"/>
    </w:pPr>
    <w:rPr>
      <w:rFonts w:eastAsia="Times New Roman"/>
      <w:color w:val="000000"/>
      <w:sz w:val="18"/>
      <w:szCs w:val="18"/>
      <w:lang w:eastAsia="en-US"/>
    </w:rPr>
  </w:style>
  <w:style w:type="paragraph" w:customStyle="1" w:styleId="xl65">
    <w:name w:val="xl65"/>
    <w:basedOn w:val="Normal"/>
    <w:rsid w:val="00A159DC"/>
    <w:pPr>
      <w:spacing w:before="100" w:beforeAutospacing="1" w:after="100" w:afterAutospacing="1"/>
      <w:jc w:val="center"/>
      <w:textAlignment w:val="top"/>
    </w:pPr>
    <w:rPr>
      <w:rFonts w:eastAsia="Times New Roman"/>
      <w:color w:val="000000"/>
      <w:sz w:val="18"/>
      <w:szCs w:val="18"/>
      <w:lang w:eastAsia="en-US"/>
    </w:rPr>
  </w:style>
  <w:style w:type="paragraph" w:customStyle="1" w:styleId="xl66">
    <w:name w:val="xl66"/>
    <w:basedOn w:val="Normal"/>
    <w:rsid w:val="00A159DC"/>
    <w:pPr>
      <w:spacing w:before="100" w:beforeAutospacing="1" w:after="100" w:afterAutospacing="1"/>
    </w:pPr>
    <w:rPr>
      <w:rFonts w:eastAsia="Times New Roman"/>
      <w:sz w:val="18"/>
      <w:szCs w:val="18"/>
      <w:lang w:eastAsia="en-US"/>
    </w:rPr>
  </w:style>
  <w:style w:type="paragraph" w:customStyle="1" w:styleId="xl67">
    <w:name w:val="xl67"/>
    <w:basedOn w:val="Normal"/>
    <w:rsid w:val="00A159DC"/>
    <w:pPr>
      <w:spacing w:before="100" w:beforeAutospacing="1" w:after="100" w:afterAutospacing="1"/>
      <w:textAlignment w:val="top"/>
    </w:pPr>
    <w:rPr>
      <w:rFonts w:eastAsia="Times New Roman"/>
      <w:b/>
      <w:bCs/>
      <w:color w:val="000000"/>
      <w:sz w:val="18"/>
      <w:szCs w:val="18"/>
      <w:lang w:eastAsia="en-US"/>
    </w:rPr>
  </w:style>
  <w:style w:type="paragraph" w:customStyle="1" w:styleId="xl68">
    <w:name w:val="xl68"/>
    <w:basedOn w:val="Normal"/>
    <w:rsid w:val="00A159DC"/>
    <w:pPr>
      <w:spacing w:before="100" w:beforeAutospacing="1" w:after="100" w:afterAutospacing="1"/>
      <w:jc w:val="center"/>
      <w:textAlignment w:val="top"/>
    </w:pPr>
    <w:rPr>
      <w:rFonts w:eastAsia="Times New Roman"/>
      <w:b/>
      <w:bCs/>
      <w:color w:val="000000"/>
      <w:sz w:val="18"/>
      <w:szCs w:val="18"/>
      <w:lang w:eastAsia="en-US"/>
    </w:rPr>
  </w:style>
  <w:style w:type="paragraph" w:customStyle="1" w:styleId="xl69">
    <w:name w:val="xl69"/>
    <w:basedOn w:val="Normal"/>
    <w:rsid w:val="00A159DC"/>
    <w:pPr>
      <w:spacing w:before="100" w:beforeAutospacing="1" w:after="100" w:afterAutospacing="1"/>
      <w:ind w:firstLineChars="200" w:firstLine="200"/>
      <w:textAlignment w:val="top"/>
    </w:pPr>
    <w:rPr>
      <w:rFonts w:eastAsia="Times New Roman"/>
      <w:color w:val="000000"/>
      <w:sz w:val="18"/>
      <w:szCs w:val="18"/>
      <w:lang w:eastAsia="en-US"/>
    </w:rPr>
  </w:style>
  <w:style w:type="paragraph" w:customStyle="1" w:styleId="xl70">
    <w:name w:val="xl70"/>
    <w:basedOn w:val="Normal"/>
    <w:rsid w:val="00A159DC"/>
    <w:pPr>
      <w:spacing w:before="100" w:beforeAutospacing="1" w:after="100" w:afterAutospacing="1"/>
      <w:ind w:firstLineChars="200" w:firstLine="200"/>
      <w:textAlignment w:val="top"/>
    </w:pPr>
    <w:rPr>
      <w:rFonts w:eastAsia="Times New Roman"/>
      <w:color w:val="000000"/>
      <w:sz w:val="18"/>
      <w:szCs w:val="18"/>
      <w:lang w:eastAsia="en-US"/>
    </w:rPr>
  </w:style>
  <w:style w:type="paragraph" w:customStyle="1" w:styleId="xl71">
    <w:name w:val="xl71"/>
    <w:basedOn w:val="Normal"/>
    <w:rsid w:val="00A159DC"/>
    <w:pPr>
      <w:spacing w:before="100" w:beforeAutospacing="1" w:after="100" w:afterAutospacing="1"/>
      <w:ind w:firstLineChars="200" w:firstLine="200"/>
      <w:textAlignment w:val="center"/>
    </w:pPr>
    <w:rPr>
      <w:rFonts w:eastAsia="Times New Roman"/>
      <w:b/>
      <w:bCs/>
      <w:color w:val="000000"/>
      <w:sz w:val="18"/>
      <w:szCs w:val="18"/>
      <w:lang w:eastAsia="en-US"/>
    </w:rPr>
  </w:style>
  <w:style w:type="paragraph" w:customStyle="1" w:styleId="xl72">
    <w:name w:val="xl72"/>
    <w:basedOn w:val="Normal"/>
    <w:rsid w:val="00A159DC"/>
    <w:pPr>
      <w:spacing w:before="100" w:beforeAutospacing="1" w:after="100" w:afterAutospacing="1"/>
      <w:ind w:firstLineChars="300" w:firstLine="300"/>
      <w:textAlignment w:val="center"/>
    </w:pPr>
    <w:rPr>
      <w:rFonts w:eastAsia="Times New Roman"/>
      <w:color w:val="000000"/>
      <w:sz w:val="18"/>
      <w:szCs w:val="18"/>
      <w:lang w:eastAsia="en-US"/>
    </w:rPr>
  </w:style>
  <w:style w:type="paragraph" w:customStyle="1" w:styleId="xl73">
    <w:name w:val="xl73"/>
    <w:basedOn w:val="Normal"/>
    <w:rsid w:val="00A159DC"/>
    <w:pPr>
      <w:spacing w:before="100" w:beforeAutospacing="1" w:after="100" w:afterAutospacing="1"/>
      <w:ind w:firstLineChars="200" w:firstLine="200"/>
      <w:textAlignment w:val="center"/>
    </w:pPr>
    <w:rPr>
      <w:rFonts w:eastAsia="Times New Roman"/>
      <w:color w:val="000000"/>
      <w:sz w:val="18"/>
      <w:szCs w:val="18"/>
      <w:lang w:eastAsia="en-US"/>
    </w:rPr>
  </w:style>
  <w:style w:type="paragraph" w:customStyle="1" w:styleId="xl74">
    <w:name w:val="xl74"/>
    <w:basedOn w:val="Normal"/>
    <w:rsid w:val="00A159DC"/>
    <w:pPr>
      <w:spacing w:before="100" w:beforeAutospacing="1" w:after="100" w:afterAutospacing="1"/>
      <w:jc w:val="center"/>
    </w:pPr>
    <w:rPr>
      <w:rFonts w:eastAsia="Times New Roman"/>
      <w:sz w:val="18"/>
      <w:szCs w:val="18"/>
      <w:lang w:eastAsia="en-US"/>
    </w:rPr>
  </w:style>
  <w:style w:type="paragraph" w:customStyle="1" w:styleId="xl75">
    <w:name w:val="xl75"/>
    <w:basedOn w:val="Normal"/>
    <w:rsid w:val="00A159DC"/>
    <w:pPr>
      <w:pBdr>
        <w:top w:val="single" w:sz="8" w:space="0" w:color="auto"/>
        <w:left w:val="single" w:sz="8" w:space="0" w:color="auto"/>
        <w:bottom w:val="single" w:sz="8" w:space="0" w:color="808080"/>
        <w:right w:val="single" w:sz="8" w:space="0" w:color="auto"/>
      </w:pBdr>
      <w:shd w:val="clear" w:color="000000" w:fill="2F5496"/>
      <w:spacing w:before="100" w:beforeAutospacing="1" w:after="100" w:afterAutospacing="1"/>
      <w:textAlignment w:val="center"/>
    </w:pPr>
    <w:rPr>
      <w:rFonts w:eastAsia="Times New Roman"/>
      <w:b/>
      <w:bCs/>
      <w:color w:val="FFFFFF"/>
      <w:sz w:val="18"/>
      <w:szCs w:val="18"/>
      <w:lang w:eastAsia="en-US"/>
    </w:rPr>
  </w:style>
  <w:style w:type="paragraph" w:customStyle="1" w:styleId="xl76">
    <w:name w:val="xl76"/>
    <w:basedOn w:val="Normal"/>
    <w:rsid w:val="00A159DC"/>
    <w:pPr>
      <w:pBdr>
        <w:top w:val="single" w:sz="8" w:space="0" w:color="auto"/>
        <w:bottom w:val="single" w:sz="8" w:space="0" w:color="808080"/>
        <w:right w:val="single" w:sz="8" w:space="0" w:color="auto"/>
      </w:pBdr>
      <w:shd w:val="clear" w:color="000000" w:fill="2F5496"/>
      <w:spacing w:before="100" w:beforeAutospacing="1" w:after="100" w:afterAutospacing="1"/>
      <w:textAlignment w:val="center"/>
    </w:pPr>
    <w:rPr>
      <w:rFonts w:eastAsia="Times New Roman"/>
      <w:b/>
      <w:bCs/>
      <w:color w:val="FFFFFF"/>
      <w:sz w:val="18"/>
      <w:szCs w:val="18"/>
      <w:lang w:eastAsia="en-US"/>
    </w:rPr>
  </w:style>
  <w:style w:type="paragraph" w:customStyle="1" w:styleId="xl77">
    <w:name w:val="xl77"/>
    <w:basedOn w:val="Normal"/>
    <w:rsid w:val="00A159DC"/>
    <w:pPr>
      <w:pBdr>
        <w:top w:val="single" w:sz="8" w:space="0" w:color="auto"/>
        <w:bottom w:val="single" w:sz="8" w:space="0" w:color="808080"/>
        <w:right w:val="single" w:sz="8" w:space="0" w:color="auto"/>
      </w:pBdr>
      <w:shd w:val="clear" w:color="000000" w:fill="2F5496"/>
      <w:spacing w:before="100" w:beforeAutospacing="1" w:after="100" w:afterAutospacing="1"/>
      <w:jc w:val="center"/>
      <w:textAlignment w:val="center"/>
    </w:pPr>
    <w:rPr>
      <w:rFonts w:eastAsia="Times New Roman"/>
      <w:b/>
      <w:bCs/>
      <w:color w:val="FFFFF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8393">
      <w:bodyDiv w:val="1"/>
      <w:marLeft w:val="0"/>
      <w:marRight w:val="0"/>
      <w:marTop w:val="0"/>
      <w:marBottom w:val="0"/>
      <w:divBdr>
        <w:top w:val="none" w:sz="0" w:space="0" w:color="auto"/>
        <w:left w:val="none" w:sz="0" w:space="0" w:color="auto"/>
        <w:bottom w:val="none" w:sz="0" w:space="0" w:color="auto"/>
        <w:right w:val="none" w:sz="0" w:space="0" w:color="auto"/>
      </w:divBdr>
    </w:div>
    <w:div w:id="621348694">
      <w:bodyDiv w:val="1"/>
      <w:marLeft w:val="0"/>
      <w:marRight w:val="0"/>
      <w:marTop w:val="0"/>
      <w:marBottom w:val="0"/>
      <w:divBdr>
        <w:top w:val="none" w:sz="0" w:space="0" w:color="auto"/>
        <w:left w:val="none" w:sz="0" w:space="0" w:color="auto"/>
        <w:bottom w:val="none" w:sz="0" w:space="0" w:color="auto"/>
        <w:right w:val="none" w:sz="0" w:space="0" w:color="auto"/>
      </w:divBdr>
    </w:div>
    <w:div w:id="888692256">
      <w:bodyDiv w:val="1"/>
      <w:marLeft w:val="0"/>
      <w:marRight w:val="0"/>
      <w:marTop w:val="0"/>
      <w:marBottom w:val="0"/>
      <w:divBdr>
        <w:top w:val="none" w:sz="0" w:space="0" w:color="auto"/>
        <w:left w:val="none" w:sz="0" w:space="0" w:color="auto"/>
        <w:bottom w:val="none" w:sz="0" w:space="0" w:color="auto"/>
        <w:right w:val="none" w:sz="0" w:space="0" w:color="auto"/>
      </w:divBdr>
    </w:div>
    <w:div w:id="1518273093">
      <w:bodyDiv w:val="1"/>
      <w:marLeft w:val="0"/>
      <w:marRight w:val="0"/>
      <w:marTop w:val="0"/>
      <w:marBottom w:val="0"/>
      <w:divBdr>
        <w:top w:val="none" w:sz="0" w:space="0" w:color="auto"/>
        <w:left w:val="none" w:sz="0" w:space="0" w:color="auto"/>
        <w:bottom w:val="none" w:sz="0" w:space="0" w:color="auto"/>
        <w:right w:val="none" w:sz="0" w:space="0" w:color="auto"/>
      </w:divBdr>
    </w:div>
    <w:div w:id="1639414613">
      <w:bodyDiv w:val="1"/>
      <w:marLeft w:val="0"/>
      <w:marRight w:val="0"/>
      <w:marTop w:val="0"/>
      <w:marBottom w:val="0"/>
      <w:divBdr>
        <w:top w:val="none" w:sz="0" w:space="0" w:color="auto"/>
        <w:left w:val="none" w:sz="0" w:space="0" w:color="auto"/>
        <w:bottom w:val="none" w:sz="0" w:space="0" w:color="auto"/>
        <w:right w:val="none" w:sz="0" w:space="0" w:color="auto"/>
      </w:divBdr>
    </w:div>
    <w:div w:id="1953003579">
      <w:bodyDiv w:val="1"/>
      <w:marLeft w:val="0"/>
      <w:marRight w:val="0"/>
      <w:marTop w:val="0"/>
      <w:marBottom w:val="0"/>
      <w:divBdr>
        <w:top w:val="none" w:sz="0" w:space="0" w:color="auto"/>
        <w:left w:val="none" w:sz="0" w:space="0" w:color="auto"/>
        <w:bottom w:val="none" w:sz="0" w:space="0" w:color="auto"/>
        <w:right w:val="none" w:sz="0" w:space="0" w:color="auto"/>
      </w:divBdr>
    </w:div>
    <w:div w:id="2044937984">
      <w:bodyDiv w:val="1"/>
      <w:marLeft w:val="0"/>
      <w:marRight w:val="0"/>
      <w:marTop w:val="0"/>
      <w:marBottom w:val="0"/>
      <w:divBdr>
        <w:top w:val="none" w:sz="0" w:space="0" w:color="auto"/>
        <w:left w:val="none" w:sz="0" w:space="0" w:color="auto"/>
        <w:bottom w:val="none" w:sz="0" w:space="0" w:color="auto"/>
        <w:right w:val="none" w:sz="0" w:space="0" w:color="auto"/>
      </w:divBdr>
    </w:div>
    <w:div w:id="21133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XXXXXXXX.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raigslist.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cid:image001.png@01D5F630.E1F59990"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7.xml"/><Relationship Id="rId30" Type="http://schemas.openxmlformats.org/officeDocument/2006/relationships/hyperlink" Target="http://www.craigslis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notes.xml.rels><?xml version="1.0" encoding="UTF-8" standalone="yes"?>
<Relationships xmlns="http://schemas.openxmlformats.org/package/2006/relationships"><Relationship Id="rId3" Type="http://schemas.openxmlformats.org/officeDocument/2006/relationships/hyperlink" Target="%20https://doi.org/10.1093/poq/nfr035" TargetMode="External"/><Relationship Id="rId2" Type="http://schemas.openxmlformats.org/officeDocument/2006/relationships/hyperlink" Target="%20https://doi.org/10.1177/1525822X15603149" TargetMode="External"/><Relationship Id="rId1" Type="http://schemas.openxmlformats.org/officeDocument/2006/relationships/hyperlink" Target="%20https://doi.org/10.1177/0894439315578240" TargetMode="External"/><Relationship Id="rId5" Type="http://schemas.openxmlformats.org/officeDocument/2006/relationships/hyperlink" Target="http://www.nap.edu/catalog/930/cognitive-" TargetMode="External"/><Relationship Id="rId4" Type="http://schemas.openxmlformats.org/officeDocument/2006/relationships/hyperlink" Target="http://www.nap.edu/catalog/930/cogn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8923A94247584991C945808F099344" ma:contentTypeVersion="4" ma:contentTypeDescription="Create a new document." ma:contentTypeScope="" ma:versionID="e2cc9e36dad762eaee5df63e3b24502a">
  <xsd:schema xmlns:xsd="http://www.w3.org/2001/XMLSchema" xmlns:xs="http://www.w3.org/2001/XMLSchema" xmlns:p="http://schemas.microsoft.com/office/2006/metadata/properties" xmlns:ns2="4ad04c9c-b1a8-4d54-a38a-c2985aa63fd3" targetNamespace="http://schemas.microsoft.com/office/2006/metadata/properties" ma:root="true" ma:fieldsID="822b12aea0a1a1b628ef8b99d0c45ad4" ns2:_="">
    <xsd:import namespace="4ad04c9c-b1a8-4d54-a38a-c2985aa63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04c9c-b1a8-4d54-a38a-c2985aa63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D72E-A794-4636-AB7E-05C8E77AC1E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ad04c9c-b1a8-4d54-a38a-c2985aa63fd3"/>
    <ds:schemaRef ds:uri="http://www.w3.org/XML/1998/namespace"/>
  </ds:schemaRefs>
</ds:datastoreItem>
</file>

<file path=customXml/itemProps2.xml><?xml version="1.0" encoding="utf-8"?>
<ds:datastoreItem xmlns:ds="http://schemas.openxmlformats.org/officeDocument/2006/customXml" ds:itemID="{6DE68FA9-9FD5-4D66-A23E-6E8F8B76D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04c9c-b1a8-4d54-a38a-c2985aa63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EC9AD-24CF-4BB1-A290-85FE6E1EAC7F}">
  <ds:schemaRefs>
    <ds:schemaRef ds:uri="http://schemas.microsoft.com/sharepoint/v3/contenttype/forms"/>
  </ds:schemaRefs>
</ds:datastoreItem>
</file>

<file path=customXml/itemProps4.xml><?xml version="1.0" encoding="utf-8"?>
<ds:datastoreItem xmlns:ds="http://schemas.openxmlformats.org/officeDocument/2006/customXml" ds:itemID="{F7A8A6F1-CB89-45FB-8788-2AD5289E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14147</Words>
  <Characters>80640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 International</dc:creator>
  <cp:keywords/>
  <dc:description/>
  <cp:lastModifiedBy>Jessica Holzberg (CENSUS/CBSM FED)</cp:lastModifiedBy>
  <cp:revision>2</cp:revision>
  <dcterms:created xsi:type="dcterms:W3CDTF">2020-07-20T13:43:00Z</dcterms:created>
  <dcterms:modified xsi:type="dcterms:W3CDTF">2020-07-20T13:43:00Z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0x0101004E8923A94247584991C945808F099344</vt:lpwstr>
  </property>
</Properties>
</file>