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633A" w:rsidR="005D6804" w:rsidP="005D6804" w:rsidRDefault="00E13237" w14:paraId="6C4EED96" w14:textId="4AF20CFD">
      <w:pPr>
        <w:jc w:val="center"/>
        <w:rPr>
          <w:rFonts w:asciiTheme="minorHAnsi" w:hAnsiTheme="minorHAnsi"/>
          <w:i/>
          <w:sz w:val="36"/>
          <w:szCs w:val="36"/>
        </w:rPr>
      </w:pPr>
      <w:r>
        <w:rPr>
          <w:rFonts w:asciiTheme="minorHAnsi" w:hAnsiTheme="minorHAnsi"/>
          <w:szCs w:val="24"/>
        </w:rPr>
        <w:t>Crowdsourcing Cognitive Interviews</w:t>
      </w:r>
    </w:p>
    <w:p w:rsidRPr="00E0633A" w:rsidR="005D6804" w:rsidP="00AB1DA2" w:rsidRDefault="005D6804" w14:paraId="6750517A" w14:textId="2BF528C0">
      <w:pPr>
        <w:jc w:val="center"/>
        <w:rPr>
          <w:rFonts w:asciiTheme="minorHAnsi" w:hAnsiTheme="minorHAnsi"/>
          <w:color w:val="000000"/>
          <w:szCs w:val="24"/>
        </w:rPr>
      </w:pPr>
      <w:r w:rsidRPr="00E0633A">
        <w:rPr>
          <w:rFonts w:asciiTheme="minorHAnsi" w:hAnsiTheme="minorHAnsi"/>
          <w:color w:val="000000"/>
          <w:szCs w:val="24"/>
        </w:rPr>
        <w:t xml:space="preserve">Submitted Under Generic Clearance for </w:t>
      </w:r>
      <w:r w:rsidR="00970628">
        <w:rPr>
          <w:rFonts w:asciiTheme="minorHAnsi" w:hAnsiTheme="minorHAnsi"/>
          <w:color w:val="000000"/>
          <w:szCs w:val="24"/>
        </w:rPr>
        <w:t>Questionnaire</w:t>
      </w:r>
      <w:r w:rsidRPr="00E0633A" w:rsidR="00AB1DA2">
        <w:rPr>
          <w:rFonts w:asciiTheme="minorHAnsi" w:hAnsiTheme="minorHAnsi"/>
          <w:color w:val="000000"/>
          <w:szCs w:val="24"/>
        </w:rPr>
        <w:t xml:space="preserve"> Pretesting</w:t>
      </w:r>
    </w:p>
    <w:p w:rsidRPr="00E0633A" w:rsidR="00AB1DA2" w:rsidP="00AB1DA2" w:rsidRDefault="00AB1DA2" w14:paraId="1E1BB5C9" w14:textId="77777777">
      <w:pPr>
        <w:jc w:val="center"/>
        <w:rPr>
          <w:rFonts w:asciiTheme="minorHAnsi" w:hAnsiTheme="minorHAnsi"/>
          <w:szCs w:val="24"/>
        </w:rPr>
      </w:pPr>
    </w:p>
    <w:p w:rsidRPr="00E0633A" w:rsidR="005D6804" w:rsidP="005D6804" w:rsidRDefault="005D6804" w14:paraId="0F5297B4" w14:textId="1BEF67D4">
      <w:pPr>
        <w:autoSpaceDE w:val="0"/>
        <w:autoSpaceDN w:val="0"/>
        <w:adjustRightInd w:val="0"/>
        <w:rPr>
          <w:rFonts w:asciiTheme="minorHAnsi" w:hAnsiTheme="minorHAnsi"/>
          <w:szCs w:val="24"/>
        </w:rPr>
      </w:pPr>
      <w:r w:rsidRPr="00E0633A">
        <w:rPr>
          <w:rFonts w:asciiTheme="minorHAnsi" w:hAnsiTheme="minorHAnsi"/>
          <w:b/>
          <w:szCs w:val="24"/>
        </w:rPr>
        <w:t>Request</w:t>
      </w:r>
      <w:r w:rsidRPr="00E0633A">
        <w:rPr>
          <w:rFonts w:asciiTheme="minorHAnsi" w:hAnsiTheme="minorHAnsi"/>
          <w:szCs w:val="24"/>
        </w:rPr>
        <w:t xml:space="preserve">: </w:t>
      </w:r>
      <w:r w:rsidRPr="00E253DF">
        <w:rPr>
          <w:rFonts w:asciiTheme="minorHAnsi" w:hAnsiTheme="minorHAnsi"/>
          <w:szCs w:val="24"/>
        </w:rPr>
        <w:fldChar w:fldCharType="begin"/>
      </w:r>
      <w:r w:rsidRPr="00E253DF">
        <w:rPr>
          <w:rFonts w:asciiTheme="minorHAnsi" w:hAnsiTheme="minorHAnsi"/>
          <w:szCs w:val="24"/>
        </w:rPr>
        <w:instrText xml:space="preserve"> SEQ CHAPTER \h \r 1</w:instrText>
      </w:r>
      <w:r w:rsidRPr="00E253DF">
        <w:rPr>
          <w:rFonts w:asciiTheme="minorHAnsi" w:hAnsiTheme="minorHAnsi"/>
          <w:szCs w:val="24"/>
        </w:rPr>
        <w:fldChar w:fldCharType="end"/>
      </w:r>
      <w:r w:rsidRPr="00E253DF">
        <w:rPr>
          <w:rFonts w:asciiTheme="minorHAnsi" w:hAnsiTheme="minorHAnsi" w:eastAsiaTheme="minorHAnsi"/>
          <w:szCs w:val="24"/>
        </w:rPr>
        <w:t xml:space="preserve">The Census Bureau plans to conduct additional research under the generic clearance for </w:t>
      </w:r>
      <w:r w:rsidR="00970628">
        <w:rPr>
          <w:rFonts w:asciiTheme="minorHAnsi" w:hAnsiTheme="minorHAnsi" w:eastAsiaTheme="minorHAnsi"/>
          <w:szCs w:val="24"/>
        </w:rPr>
        <w:t>Questionnaire</w:t>
      </w:r>
      <w:r w:rsidRPr="00E253DF" w:rsidR="00AB1DA2">
        <w:rPr>
          <w:rFonts w:asciiTheme="minorHAnsi" w:hAnsiTheme="minorHAnsi" w:eastAsiaTheme="minorHAnsi"/>
          <w:szCs w:val="24"/>
        </w:rPr>
        <w:t xml:space="preserve"> Pretesting </w:t>
      </w:r>
      <w:r w:rsidRPr="00E253DF">
        <w:rPr>
          <w:rFonts w:asciiTheme="minorHAnsi" w:hAnsiTheme="minorHAnsi" w:eastAsiaTheme="minorHAnsi"/>
          <w:szCs w:val="24"/>
        </w:rPr>
        <w:t>(OMB #0607-0</w:t>
      </w:r>
      <w:r w:rsidRPr="00E253DF" w:rsidR="00E13237">
        <w:rPr>
          <w:rFonts w:asciiTheme="minorHAnsi" w:hAnsiTheme="minorHAnsi" w:eastAsiaTheme="minorHAnsi"/>
          <w:szCs w:val="24"/>
        </w:rPr>
        <w:t>725</w:t>
      </w:r>
      <w:r w:rsidRPr="00E253DF">
        <w:rPr>
          <w:rFonts w:asciiTheme="minorHAnsi" w:hAnsiTheme="minorHAnsi" w:eastAsiaTheme="minorHAnsi"/>
          <w:szCs w:val="24"/>
        </w:rPr>
        <w:t xml:space="preserve">). We will </w:t>
      </w:r>
      <w:r w:rsidRPr="00E253DF" w:rsidR="003E0B7C">
        <w:rPr>
          <w:rFonts w:asciiTheme="minorHAnsi" w:hAnsiTheme="minorHAnsi" w:eastAsiaTheme="minorHAnsi"/>
          <w:szCs w:val="24"/>
        </w:rPr>
        <w:t>conduct</w:t>
      </w:r>
      <w:r w:rsidR="0006488E">
        <w:rPr>
          <w:rFonts w:asciiTheme="minorHAnsi" w:hAnsiTheme="minorHAnsi" w:eastAsiaTheme="minorHAnsi"/>
          <w:szCs w:val="24"/>
        </w:rPr>
        <w:t xml:space="preserve"> </w:t>
      </w:r>
      <w:r w:rsidRPr="00E253DF" w:rsidR="008925AB">
        <w:rPr>
          <w:rFonts w:asciiTheme="minorHAnsi" w:hAnsiTheme="minorHAnsi" w:eastAsiaTheme="minorHAnsi"/>
          <w:szCs w:val="24"/>
        </w:rPr>
        <w:t xml:space="preserve">online </w:t>
      </w:r>
      <w:r w:rsidRPr="00E253DF" w:rsidR="003E0B7C">
        <w:rPr>
          <w:rFonts w:asciiTheme="minorHAnsi" w:hAnsiTheme="minorHAnsi" w:eastAsiaTheme="minorHAnsi"/>
          <w:szCs w:val="24"/>
        </w:rPr>
        <w:t xml:space="preserve">pretesting of select questions </w:t>
      </w:r>
      <w:r w:rsidRPr="00E253DF" w:rsidR="00E253DF">
        <w:rPr>
          <w:rFonts w:asciiTheme="minorHAnsi" w:hAnsiTheme="minorHAnsi" w:eastAsiaTheme="minorHAnsi"/>
          <w:szCs w:val="24"/>
        </w:rPr>
        <w:t>from the National Survey of Children’s Health (NSCH</w:t>
      </w:r>
      <w:r w:rsidRPr="00112B79" w:rsidR="00E253DF">
        <w:rPr>
          <w:rFonts w:asciiTheme="minorHAnsi" w:hAnsiTheme="minorHAnsi" w:eastAsiaTheme="minorHAnsi"/>
          <w:szCs w:val="24"/>
        </w:rPr>
        <w:t>)</w:t>
      </w:r>
      <w:r w:rsidRPr="00112B79" w:rsidR="003E0B7C">
        <w:rPr>
          <w:rFonts w:asciiTheme="minorHAnsi" w:hAnsiTheme="minorHAnsi" w:eastAsiaTheme="minorHAnsi"/>
          <w:szCs w:val="24"/>
        </w:rPr>
        <w:t>.</w:t>
      </w:r>
      <w:r w:rsidRPr="00112B79">
        <w:rPr>
          <w:rFonts w:asciiTheme="minorHAnsi" w:hAnsiTheme="minorHAnsi" w:eastAsiaTheme="minorHAnsi"/>
          <w:szCs w:val="24"/>
        </w:rPr>
        <w:t xml:space="preserve"> </w:t>
      </w:r>
      <w:r w:rsidRPr="00112B79" w:rsidR="008925AB">
        <w:rPr>
          <w:rFonts w:asciiTheme="minorHAnsi" w:hAnsiTheme="minorHAnsi" w:eastAsiaTheme="minorHAnsi"/>
          <w:szCs w:val="24"/>
        </w:rPr>
        <w:t xml:space="preserve">We are targeting specific questions </w:t>
      </w:r>
      <w:r w:rsidRPr="00112B79" w:rsidR="00112B79">
        <w:rPr>
          <w:rFonts w:asciiTheme="minorHAnsi" w:hAnsiTheme="minorHAnsi" w:eastAsiaTheme="minorHAnsi"/>
          <w:szCs w:val="24"/>
        </w:rPr>
        <w:t>previously tested</w:t>
      </w:r>
      <w:r w:rsidRPr="00112B79" w:rsidR="008925AB">
        <w:rPr>
          <w:rFonts w:asciiTheme="minorHAnsi" w:hAnsiTheme="minorHAnsi" w:eastAsiaTheme="minorHAnsi"/>
          <w:szCs w:val="24"/>
        </w:rPr>
        <w:t xml:space="preserve"> in</w:t>
      </w:r>
      <w:r w:rsidRPr="00112B79">
        <w:rPr>
          <w:rFonts w:asciiTheme="minorHAnsi" w:hAnsiTheme="minorHAnsi" w:eastAsiaTheme="minorHAnsi"/>
          <w:szCs w:val="24"/>
        </w:rPr>
        <w:t xml:space="preserve"> two rounds of </w:t>
      </w:r>
      <w:r w:rsidRPr="00112B79" w:rsidR="00112B79">
        <w:rPr>
          <w:rFonts w:asciiTheme="minorHAnsi" w:hAnsiTheme="minorHAnsi" w:eastAsiaTheme="minorHAnsi"/>
          <w:szCs w:val="24"/>
        </w:rPr>
        <w:t xml:space="preserve">in-person </w:t>
      </w:r>
      <w:r w:rsidRPr="00112B79">
        <w:rPr>
          <w:rFonts w:asciiTheme="minorHAnsi" w:hAnsiTheme="minorHAnsi" w:eastAsiaTheme="minorHAnsi"/>
          <w:szCs w:val="24"/>
        </w:rPr>
        <w:t xml:space="preserve">cognitive interviews conducted under </w:t>
      </w:r>
      <w:r w:rsidRPr="00112B79" w:rsidR="00AB1DA2">
        <w:rPr>
          <w:rFonts w:asciiTheme="minorHAnsi" w:hAnsiTheme="minorHAnsi" w:eastAsiaTheme="minorHAnsi"/>
          <w:szCs w:val="24"/>
        </w:rPr>
        <w:t xml:space="preserve">the generic clearance for questionnaire </w:t>
      </w:r>
      <w:r w:rsidRPr="00191C37" w:rsidR="00AB1DA2">
        <w:rPr>
          <w:rFonts w:asciiTheme="minorHAnsi" w:hAnsiTheme="minorHAnsi" w:eastAsiaTheme="minorHAnsi"/>
          <w:szCs w:val="24"/>
        </w:rPr>
        <w:t>pretesting (OMB #0607-0</w:t>
      </w:r>
      <w:r w:rsidRPr="00191C37" w:rsidR="00914F31">
        <w:rPr>
          <w:rFonts w:asciiTheme="minorHAnsi" w:hAnsiTheme="minorHAnsi" w:eastAsiaTheme="minorHAnsi"/>
          <w:szCs w:val="24"/>
        </w:rPr>
        <w:t>7</w:t>
      </w:r>
      <w:r w:rsidRPr="00191C37" w:rsidR="00AB1DA2">
        <w:rPr>
          <w:rFonts w:asciiTheme="minorHAnsi" w:hAnsiTheme="minorHAnsi" w:eastAsiaTheme="minorHAnsi"/>
          <w:szCs w:val="24"/>
        </w:rPr>
        <w:t>25).</w:t>
      </w:r>
      <w:r w:rsidRPr="009C011E" w:rsidR="00AB1DA2">
        <w:rPr>
          <w:rFonts w:asciiTheme="minorHAnsi" w:hAnsiTheme="minorHAnsi" w:eastAsiaTheme="minorHAnsi"/>
          <w:szCs w:val="24"/>
        </w:rPr>
        <w:t xml:space="preserve"> </w:t>
      </w:r>
    </w:p>
    <w:p w:rsidRPr="00E0633A" w:rsidR="005D6804" w:rsidP="005D6804" w:rsidRDefault="005D6804" w14:paraId="6E929AD2" w14:textId="77777777">
      <w:pPr>
        <w:widowControl w:val="0"/>
        <w:rPr>
          <w:rFonts w:asciiTheme="minorHAnsi" w:hAnsiTheme="minorHAnsi"/>
          <w:szCs w:val="24"/>
        </w:rPr>
      </w:pPr>
    </w:p>
    <w:p w:rsidRPr="00D77B80" w:rsidR="00D77B80" w:rsidP="00D77B80" w:rsidRDefault="005D6804" w14:paraId="3723B6B0" w14:textId="7D4485A7">
      <w:pPr>
        <w:rPr>
          <w:rFonts w:asciiTheme="minorHAnsi" w:hAnsiTheme="minorHAnsi" w:cstheme="minorHAnsi"/>
          <w:szCs w:val="24"/>
        </w:rPr>
      </w:pPr>
      <w:r w:rsidRPr="009C011E">
        <w:rPr>
          <w:rFonts w:asciiTheme="minorHAnsi" w:hAnsiTheme="minorHAnsi"/>
          <w:b/>
        </w:rPr>
        <w:t>Purpose</w:t>
      </w:r>
      <w:r w:rsidRPr="009C011E">
        <w:rPr>
          <w:rFonts w:asciiTheme="minorHAnsi" w:hAnsiTheme="minorHAnsi"/>
        </w:rPr>
        <w:t xml:space="preserve">: </w:t>
      </w:r>
      <w:r w:rsidRPr="001550E8">
        <w:rPr>
          <w:rFonts w:asciiTheme="minorHAnsi" w:hAnsiTheme="minorHAnsi" w:cstheme="minorHAnsi"/>
        </w:rPr>
        <w:t xml:space="preserve">The purpose of this </w:t>
      </w:r>
      <w:r w:rsidR="00406160">
        <w:rPr>
          <w:rFonts w:asciiTheme="minorHAnsi" w:hAnsiTheme="minorHAnsi" w:cstheme="minorHAnsi"/>
        </w:rPr>
        <w:t>research</w:t>
      </w:r>
      <w:r w:rsidRPr="001550E8">
        <w:rPr>
          <w:rFonts w:asciiTheme="minorHAnsi" w:hAnsiTheme="minorHAnsi" w:cstheme="minorHAnsi"/>
        </w:rPr>
        <w:t xml:space="preserve"> is to </w:t>
      </w:r>
      <w:r w:rsidRPr="001550E8" w:rsidR="00D77B80">
        <w:rPr>
          <w:rFonts w:asciiTheme="minorHAnsi" w:hAnsiTheme="minorHAnsi" w:cstheme="minorHAnsi"/>
          <w:szCs w:val="24"/>
        </w:rPr>
        <w:t>investigate the utility and potential limitations of using crowdsourcing for pretesting, relative to in-person cognitive interviews.</w:t>
      </w:r>
      <w:r w:rsidRPr="001550E8" w:rsidR="00BD7A1D">
        <w:rPr>
          <w:rFonts w:asciiTheme="minorHAnsi" w:hAnsiTheme="minorHAnsi" w:cstheme="minorHAnsi"/>
          <w:szCs w:val="24"/>
        </w:rPr>
        <w:t xml:space="preserve"> </w:t>
      </w:r>
      <w:r w:rsidRPr="001550E8" w:rsidR="007A68EA">
        <w:rPr>
          <w:rFonts w:asciiTheme="minorHAnsi" w:hAnsiTheme="minorHAnsi" w:cstheme="minorHAnsi"/>
          <w:szCs w:val="24"/>
        </w:rPr>
        <w:t>Crowdsourcing could potentially be used when in-person c</w:t>
      </w:r>
      <w:r w:rsidRPr="001550E8" w:rsidR="001550E8">
        <w:rPr>
          <w:rFonts w:asciiTheme="minorHAnsi" w:hAnsiTheme="minorHAnsi" w:cstheme="minorHAnsi"/>
          <w:szCs w:val="24"/>
        </w:rPr>
        <w:t xml:space="preserve">ognitive testing cannot be done, or </w:t>
      </w:r>
      <w:r w:rsidR="00475834">
        <w:rPr>
          <w:rFonts w:asciiTheme="minorHAnsi" w:hAnsiTheme="minorHAnsi" w:cstheme="minorHAnsi"/>
          <w:szCs w:val="24"/>
        </w:rPr>
        <w:t>t</w:t>
      </w:r>
      <w:r w:rsidRPr="001550E8" w:rsidR="001550E8">
        <w:rPr>
          <w:rFonts w:asciiTheme="minorHAnsi" w:hAnsiTheme="minorHAnsi" w:cstheme="minorHAnsi"/>
          <w:szCs w:val="24"/>
        </w:rPr>
        <w:t>o confirm findings from previous in-person rounds of testing.</w:t>
      </w:r>
      <w:r w:rsidR="0006488E">
        <w:rPr>
          <w:rFonts w:asciiTheme="minorHAnsi" w:hAnsiTheme="minorHAnsi" w:cstheme="minorHAnsi"/>
          <w:szCs w:val="24"/>
        </w:rPr>
        <w:t xml:space="preserve"> Researchers from the Survey Methodology (SM) area of the Demographic Statistical Methods Division</w:t>
      </w:r>
      <w:r w:rsidRPr="001550E8" w:rsidR="00D77B80">
        <w:rPr>
          <w:rFonts w:asciiTheme="minorHAnsi" w:hAnsiTheme="minorHAnsi" w:cstheme="minorHAnsi"/>
          <w:szCs w:val="24"/>
        </w:rPr>
        <w:t xml:space="preserve"> will retest the results of in-person </w:t>
      </w:r>
      <w:r w:rsidR="00D86686">
        <w:rPr>
          <w:rFonts w:asciiTheme="minorHAnsi" w:hAnsiTheme="minorHAnsi" w:cstheme="minorHAnsi"/>
          <w:szCs w:val="24"/>
        </w:rPr>
        <w:t xml:space="preserve">NSCH </w:t>
      </w:r>
      <w:r w:rsidRPr="001550E8" w:rsidR="00D77B80">
        <w:rPr>
          <w:rFonts w:asciiTheme="minorHAnsi" w:hAnsiTheme="minorHAnsi" w:cstheme="minorHAnsi"/>
          <w:szCs w:val="24"/>
        </w:rPr>
        <w:t xml:space="preserve">cognitive interviews using Qualtrics and compare the results to </w:t>
      </w:r>
      <w:r w:rsidR="0006488E">
        <w:rPr>
          <w:rFonts w:asciiTheme="minorHAnsi" w:hAnsiTheme="minorHAnsi" w:cstheme="minorHAnsi"/>
          <w:szCs w:val="24"/>
        </w:rPr>
        <w:t>those obtained through</w:t>
      </w:r>
      <w:r w:rsidR="001F2B71">
        <w:rPr>
          <w:rFonts w:asciiTheme="minorHAnsi" w:hAnsiTheme="minorHAnsi" w:cstheme="minorHAnsi"/>
          <w:szCs w:val="24"/>
        </w:rPr>
        <w:t xml:space="preserve"> prior</w:t>
      </w:r>
      <w:r w:rsidR="0006488E">
        <w:rPr>
          <w:rFonts w:asciiTheme="minorHAnsi" w:hAnsiTheme="minorHAnsi" w:cstheme="minorHAnsi"/>
          <w:szCs w:val="24"/>
        </w:rPr>
        <w:t xml:space="preserve"> in-person interviews to </w:t>
      </w:r>
      <w:r w:rsidRPr="001550E8" w:rsidR="00D77B80">
        <w:rPr>
          <w:rFonts w:asciiTheme="minorHAnsi" w:hAnsiTheme="minorHAnsi" w:cstheme="minorHAnsi"/>
          <w:szCs w:val="24"/>
        </w:rPr>
        <w:t>see if similar conclusions would be drawn.</w:t>
      </w:r>
      <w:r w:rsidR="007A68EA">
        <w:rPr>
          <w:rFonts w:asciiTheme="minorHAnsi" w:hAnsiTheme="minorHAnsi" w:cstheme="minorHAnsi"/>
          <w:szCs w:val="24"/>
        </w:rPr>
        <w:t xml:space="preserve"> </w:t>
      </w:r>
    </w:p>
    <w:p w:rsidRPr="00E0633A" w:rsidR="00E17425" w:rsidP="005D6804" w:rsidRDefault="00E17425" w14:paraId="3C50D664" w14:textId="77777777">
      <w:pPr>
        <w:widowControl w:val="0"/>
        <w:rPr>
          <w:rFonts w:asciiTheme="minorHAnsi" w:hAnsiTheme="minorHAnsi"/>
        </w:rPr>
      </w:pPr>
    </w:p>
    <w:p w:rsidRPr="00E0633A" w:rsidR="005D6804" w:rsidP="005D6804" w:rsidRDefault="005D6804" w14:paraId="12A93D47" w14:textId="6E6430DA">
      <w:pPr>
        <w:pStyle w:val="NoSpacing"/>
        <w:rPr>
          <w:rFonts w:asciiTheme="minorHAnsi" w:hAnsiTheme="minorHAnsi"/>
          <w:szCs w:val="24"/>
        </w:rPr>
      </w:pPr>
      <w:r w:rsidRPr="00E0633A">
        <w:rPr>
          <w:rFonts w:asciiTheme="minorHAnsi" w:hAnsiTheme="minorHAnsi"/>
          <w:b/>
          <w:szCs w:val="24"/>
        </w:rPr>
        <w:t>Population of Interest</w:t>
      </w:r>
      <w:r w:rsidRPr="00E0633A">
        <w:rPr>
          <w:rFonts w:asciiTheme="minorHAnsi" w:hAnsiTheme="minorHAnsi"/>
          <w:szCs w:val="24"/>
        </w:rPr>
        <w:t>: Residents of the United States and its territories</w:t>
      </w:r>
      <w:r w:rsidR="00181D6D">
        <w:rPr>
          <w:rFonts w:asciiTheme="minorHAnsi" w:hAnsiTheme="minorHAnsi"/>
          <w:szCs w:val="24"/>
        </w:rPr>
        <w:t xml:space="preserve"> with children aged 0-17 living in the </w:t>
      </w:r>
      <w:r w:rsidR="0006488E">
        <w:rPr>
          <w:rFonts w:asciiTheme="minorHAnsi" w:hAnsiTheme="minorHAnsi"/>
          <w:szCs w:val="24"/>
        </w:rPr>
        <w:t xml:space="preserve">participant’s </w:t>
      </w:r>
      <w:r w:rsidR="00181D6D">
        <w:rPr>
          <w:rFonts w:asciiTheme="minorHAnsi" w:hAnsiTheme="minorHAnsi"/>
          <w:szCs w:val="24"/>
        </w:rPr>
        <w:t>household</w:t>
      </w:r>
      <w:r w:rsidRPr="00E0633A">
        <w:rPr>
          <w:rFonts w:asciiTheme="minorHAnsi" w:hAnsiTheme="minorHAnsi"/>
          <w:szCs w:val="24"/>
        </w:rPr>
        <w:t xml:space="preserve">.  </w:t>
      </w:r>
    </w:p>
    <w:p w:rsidRPr="00E0633A" w:rsidR="005D6804" w:rsidP="005D6804" w:rsidRDefault="005D6804" w14:paraId="01A09B3F" w14:textId="77777777">
      <w:pPr>
        <w:pStyle w:val="NormalWeb"/>
        <w:shd w:val="clear" w:color="auto" w:fill="FFFFFF"/>
        <w:rPr>
          <w:rFonts w:asciiTheme="minorHAnsi" w:hAnsiTheme="minorHAnsi"/>
        </w:rPr>
      </w:pPr>
    </w:p>
    <w:p w:rsidRPr="00E0633A" w:rsidR="005D6804" w:rsidP="005D6804" w:rsidRDefault="005D6804" w14:paraId="09707A2F" w14:textId="48C8460A">
      <w:pPr>
        <w:widowControl w:val="0"/>
        <w:rPr>
          <w:rFonts w:asciiTheme="minorHAnsi" w:hAnsiTheme="minorHAnsi"/>
          <w:szCs w:val="24"/>
        </w:rPr>
      </w:pPr>
      <w:r w:rsidRPr="00E0633A">
        <w:rPr>
          <w:rFonts w:asciiTheme="minorHAnsi" w:hAnsiTheme="minorHAnsi"/>
          <w:b/>
          <w:szCs w:val="24"/>
        </w:rPr>
        <w:t>Timeline</w:t>
      </w:r>
      <w:r w:rsidRPr="00E0633A">
        <w:rPr>
          <w:rFonts w:asciiTheme="minorHAnsi" w:hAnsiTheme="minorHAnsi"/>
          <w:szCs w:val="24"/>
        </w:rPr>
        <w:t xml:space="preserve">: </w:t>
      </w:r>
      <w:r w:rsidRPr="00E0633A" w:rsidR="00FF32F1">
        <w:rPr>
          <w:rFonts w:asciiTheme="minorHAnsi" w:hAnsiTheme="minorHAnsi"/>
          <w:szCs w:val="24"/>
        </w:rPr>
        <w:t xml:space="preserve">We intend to conduct </w:t>
      </w:r>
      <w:r w:rsidR="0006488E">
        <w:rPr>
          <w:rFonts w:asciiTheme="minorHAnsi" w:hAnsiTheme="minorHAnsi"/>
          <w:szCs w:val="24"/>
        </w:rPr>
        <w:t>the online pretesting surveys</w:t>
      </w:r>
      <w:r w:rsidRPr="00E0633A" w:rsidR="00FF32F1">
        <w:rPr>
          <w:rFonts w:asciiTheme="minorHAnsi" w:hAnsiTheme="minorHAnsi"/>
          <w:szCs w:val="24"/>
        </w:rPr>
        <w:t xml:space="preserve"> </w:t>
      </w:r>
      <w:r w:rsidR="00E253DF">
        <w:rPr>
          <w:rFonts w:asciiTheme="minorHAnsi" w:hAnsiTheme="minorHAnsi"/>
          <w:szCs w:val="24"/>
        </w:rPr>
        <w:t xml:space="preserve">in </w:t>
      </w:r>
      <w:r w:rsidR="00D83A76">
        <w:rPr>
          <w:rFonts w:asciiTheme="minorHAnsi" w:hAnsiTheme="minorHAnsi"/>
          <w:szCs w:val="24"/>
        </w:rPr>
        <w:t>June 2020</w:t>
      </w:r>
      <w:r w:rsidR="0091024E">
        <w:rPr>
          <w:rFonts w:asciiTheme="minorHAnsi" w:hAnsiTheme="minorHAnsi"/>
          <w:szCs w:val="24"/>
        </w:rPr>
        <w:t>. The survey will be open until we have received 250 completed responses</w:t>
      </w:r>
      <w:r w:rsidRPr="00E0633A" w:rsidR="00FF32F1">
        <w:rPr>
          <w:rFonts w:asciiTheme="minorHAnsi" w:hAnsiTheme="minorHAnsi"/>
          <w:szCs w:val="24"/>
        </w:rPr>
        <w:t>.</w:t>
      </w:r>
      <w:r w:rsidRPr="00E0633A" w:rsidR="00AB73BB">
        <w:rPr>
          <w:rFonts w:asciiTheme="minorHAnsi" w:hAnsiTheme="minorHAnsi"/>
          <w:szCs w:val="24"/>
        </w:rPr>
        <w:t xml:space="preserve"> </w:t>
      </w:r>
    </w:p>
    <w:p w:rsidRPr="00E0633A" w:rsidR="005D6804" w:rsidP="005D6804" w:rsidRDefault="005D6804" w14:paraId="3B0C1CB1" w14:textId="77777777">
      <w:pPr>
        <w:widowControl w:val="0"/>
        <w:rPr>
          <w:rFonts w:asciiTheme="minorHAnsi" w:hAnsiTheme="minorHAnsi"/>
          <w:szCs w:val="24"/>
        </w:rPr>
      </w:pPr>
    </w:p>
    <w:p w:rsidR="00D41B36" w:rsidP="00BF2DC3" w:rsidRDefault="005D6804" w14:paraId="517E4E8F" w14:textId="4470E4DA">
      <w:pPr>
        <w:widowControl w:val="0"/>
        <w:rPr>
          <w:rFonts w:asciiTheme="minorHAnsi" w:hAnsiTheme="minorHAnsi" w:cstheme="minorHAnsi"/>
        </w:rPr>
      </w:pPr>
      <w:r w:rsidRPr="00E0633A">
        <w:rPr>
          <w:rFonts w:asciiTheme="minorHAnsi" w:hAnsiTheme="minorHAnsi"/>
          <w:b/>
          <w:szCs w:val="24"/>
        </w:rPr>
        <w:t>Sample</w:t>
      </w:r>
      <w:r w:rsidRPr="00BF2DC3" w:rsidR="00BF2DC3">
        <w:rPr>
          <w:color w:val="000000"/>
          <w:szCs w:val="24"/>
        </w:rPr>
        <w:t xml:space="preserve"> </w:t>
      </w:r>
      <w:r w:rsidRPr="00E04258" w:rsidR="00BF2DC3">
        <w:rPr>
          <w:rFonts w:asciiTheme="minorHAnsi" w:hAnsiTheme="minorHAnsi" w:cstheme="minorHAnsi"/>
          <w:color w:val="000000"/>
          <w:szCs w:val="24"/>
        </w:rPr>
        <w:t xml:space="preserve">We will request no more than 250 completed responses using a Qualtrics panel.  </w:t>
      </w:r>
      <w:r w:rsidRPr="00E04258" w:rsidR="00BF2DC3">
        <w:rPr>
          <w:rFonts w:asciiTheme="minorHAnsi" w:hAnsiTheme="minorHAnsi" w:cstheme="minorHAnsi"/>
          <w:szCs w:val="24"/>
        </w:rPr>
        <w:t>We require a general population sample over 18 years old with age and regional quotas.</w:t>
      </w:r>
      <w:r w:rsidRPr="0078382C" w:rsidR="0078382C">
        <w:rPr>
          <w:rFonts w:asciiTheme="minorHAnsi" w:hAnsiTheme="minorHAnsi" w:cstheme="minorHAnsi"/>
          <w:szCs w:val="24"/>
        </w:rPr>
        <w:t xml:space="preserve"> </w:t>
      </w:r>
      <w:r w:rsidRPr="00E04258" w:rsidR="0078382C">
        <w:rPr>
          <w:rFonts w:asciiTheme="minorHAnsi" w:hAnsiTheme="minorHAnsi" w:cstheme="minorHAnsi"/>
          <w:szCs w:val="24"/>
        </w:rPr>
        <w:t xml:space="preserve">Qualtrics will select the participants according to our requirements.  </w:t>
      </w:r>
      <w:r w:rsidR="003A5D0E">
        <w:rPr>
          <w:rFonts w:asciiTheme="minorHAnsi" w:hAnsiTheme="minorHAnsi" w:cstheme="minorHAnsi"/>
        </w:rPr>
        <w:t>Qualtrics will recruit English speaking participants, with at least one child living in the household (age 0-17), evenly divided across the Census regions</w:t>
      </w:r>
      <w:r w:rsidR="003A5D0E">
        <w:rPr>
          <w:rFonts w:asciiTheme="minorHAnsi" w:hAnsiTheme="minorHAnsi" w:cstheme="minorHAnsi"/>
        </w:rPr>
        <w:t xml:space="preserve"> (Figure 1)</w:t>
      </w:r>
      <w:r w:rsidR="003A5D0E">
        <w:rPr>
          <w:rFonts w:asciiTheme="minorHAnsi" w:hAnsiTheme="minorHAnsi" w:cstheme="minorHAnsi"/>
        </w:rPr>
        <w:t>, with a minimum of 25 participants from each of the following age groups: 18-29, 30-39, 40-49, 50-59, and 60+. Qualtrics will recruit a maximum of 50 participants from the 60+ age group.</w:t>
      </w:r>
    </w:p>
    <w:p w:rsidR="003A5D0E" w:rsidP="00BF2DC3" w:rsidRDefault="003A5D0E" w14:paraId="26F88C1D" w14:textId="5B3F7248">
      <w:pPr>
        <w:widowControl w:val="0"/>
        <w:rPr>
          <w:rFonts w:asciiTheme="minorHAnsi" w:hAnsiTheme="minorHAnsi" w:cstheme="minorHAnsi"/>
        </w:rPr>
      </w:pPr>
    </w:p>
    <w:p w:rsidRPr="003A5D0E" w:rsidR="003A5D0E" w:rsidP="003A5D0E" w:rsidRDefault="003A5D0E" w14:paraId="7EDA2A83" w14:textId="49DE63FE">
      <w:pPr>
        <w:pStyle w:val="Caption"/>
        <w:keepNext/>
        <w:rPr>
          <w:color w:val="auto"/>
        </w:rPr>
      </w:pPr>
      <w:r w:rsidRPr="003A5D0E">
        <w:rPr>
          <w:color w:val="auto"/>
        </w:rPr>
        <w:lastRenderedPageBreak/>
        <w:t xml:space="preserve">Figure </w:t>
      </w:r>
      <w:r w:rsidRPr="003A5D0E">
        <w:rPr>
          <w:color w:val="auto"/>
        </w:rPr>
        <w:fldChar w:fldCharType="begin"/>
      </w:r>
      <w:r w:rsidRPr="003A5D0E">
        <w:rPr>
          <w:color w:val="auto"/>
        </w:rPr>
        <w:instrText xml:space="preserve"> SEQ Figure \* ARABIC </w:instrText>
      </w:r>
      <w:r w:rsidRPr="003A5D0E">
        <w:rPr>
          <w:color w:val="auto"/>
        </w:rPr>
        <w:fldChar w:fldCharType="separate"/>
      </w:r>
      <w:r w:rsidRPr="003A5D0E">
        <w:rPr>
          <w:noProof/>
          <w:color w:val="auto"/>
        </w:rPr>
        <w:t>1</w:t>
      </w:r>
      <w:r w:rsidRPr="003A5D0E">
        <w:rPr>
          <w:color w:val="auto"/>
        </w:rPr>
        <w:fldChar w:fldCharType="end"/>
      </w:r>
    </w:p>
    <w:p w:rsidRPr="00E04258" w:rsidR="003A5D0E" w:rsidP="00BF2DC3" w:rsidRDefault="003A5D0E" w14:paraId="2C1022FA" w14:textId="5CDD4747">
      <w:pPr>
        <w:widowControl w:val="0"/>
        <w:rPr>
          <w:rFonts w:asciiTheme="minorHAnsi" w:hAnsiTheme="minorHAnsi" w:cstheme="minorHAnsi"/>
          <w:b/>
          <w:szCs w:val="24"/>
        </w:rPr>
      </w:pPr>
      <w:r>
        <w:rPr>
          <w:rFonts w:asciiTheme="minorHAnsi" w:hAnsiTheme="minorHAnsi" w:cstheme="minorHAnsi"/>
          <w:b/>
          <w:noProof/>
          <w:szCs w:val="24"/>
        </w:rPr>
        <w:drawing>
          <wp:inline distT="0" distB="0" distL="0" distR="0" wp14:anchorId="300449E8" wp14:editId="5200D9C9">
            <wp:extent cx="4181559" cy="32308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sus region ma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08474" cy="3251676"/>
                    </a:xfrm>
                    <a:prstGeom prst="rect">
                      <a:avLst/>
                    </a:prstGeom>
                  </pic:spPr>
                </pic:pic>
              </a:graphicData>
            </a:graphic>
          </wp:inline>
        </w:drawing>
      </w:r>
      <w:bookmarkStart w:name="_GoBack" w:id="0"/>
      <w:bookmarkEnd w:id="0"/>
    </w:p>
    <w:p w:rsidR="00BF2DC3" w:rsidP="00BF2DC3" w:rsidRDefault="00BF2DC3" w14:paraId="644C65BF" w14:textId="77777777">
      <w:pPr>
        <w:pStyle w:val="NoSpacing"/>
        <w:rPr>
          <w:rFonts w:asciiTheme="minorHAnsi" w:hAnsiTheme="minorHAnsi"/>
          <w:b/>
          <w:szCs w:val="24"/>
        </w:rPr>
      </w:pPr>
    </w:p>
    <w:p w:rsidRPr="00BF2DC3" w:rsidR="009B0F0A" w:rsidP="00BF2DC3" w:rsidRDefault="005D6804" w14:paraId="1499067A" w14:textId="1AB67921">
      <w:pPr>
        <w:pStyle w:val="NoSpacing"/>
        <w:rPr>
          <w:rFonts w:asciiTheme="minorHAnsi" w:hAnsiTheme="minorHAnsi" w:cstheme="minorHAnsi"/>
        </w:rPr>
      </w:pPr>
      <w:r w:rsidRPr="00E0633A">
        <w:rPr>
          <w:rFonts w:asciiTheme="minorHAnsi" w:hAnsiTheme="minorHAnsi"/>
          <w:b/>
          <w:szCs w:val="24"/>
        </w:rPr>
        <w:t>Recruitment</w:t>
      </w:r>
      <w:r w:rsidRPr="00E0633A">
        <w:rPr>
          <w:rFonts w:asciiTheme="minorHAnsi" w:hAnsiTheme="minorHAnsi"/>
          <w:szCs w:val="24"/>
        </w:rPr>
        <w:t xml:space="preserve">: </w:t>
      </w:r>
      <w:r w:rsidRPr="00BF2DC3" w:rsidR="00BF2DC3">
        <w:rPr>
          <w:rFonts w:asciiTheme="minorHAnsi" w:hAnsiTheme="minorHAnsi" w:cstheme="minorHAnsi"/>
        </w:rPr>
        <w:t xml:space="preserve">Qualtrics will </w:t>
      </w:r>
      <w:r w:rsidR="003A5D0E">
        <w:rPr>
          <w:rFonts w:asciiTheme="minorHAnsi" w:hAnsiTheme="minorHAnsi" w:cstheme="minorHAnsi"/>
        </w:rPr>
        <w:t>recruit</w:t>
      </w:r>
      <w:r w:rsidRPr="00BF2DC3" w:rsidR="00BF2DC3">
        <w:rPr>
          <w:rFonts w:asciiTheme="minorHAnsi" w:hAnsiTheme="minorHAnsi" w:cstheme="minorHAnsi"/>
        </w:rPr>
        <w:t xml:space="preserve"> from their panel </w:t>
      </w:r>
      <w:r w:rsidR="003A5D0E">
        <w:rPr>
          <w:rFonts w:asciiTheme="minorHAnsi" w:hAnsiTheme="minorHAnsi" w:cstheme="minorHAnsi"/>
        </w:rPr>
        <w:t>as needed to achieve the sample targets.</w:t>
      </w:r>
    </w:p>
    <w:p w:rsidRPr="00BF2DC3" w:rsidR="005D6804" w:rsidP="005D6804" w:rsidRDefault="005D6804" w14:paraId="7E442467" w14:textId="77777777">
      <w:pPr>
        <w:widowControl w:val="0"/>
        <w:rPr>
          <w:rFonts w:asciiTheme="minorHAnsi" w:hAnsiTheme="minorHAnsi" w:cstheme="minorHAnsi"/>
          <w:szCs w:val="24"/>
          <w:highlight w:val="yellow"/>
        </w:rPr>
      </w:pPr>
    </w:p>
    <w:p w:rsidRPr="00E0633A" w:rsidR="005D6804" w:rsidP="005D6804" w:rsidRDefault="00366B28" w14:paraId="17357C81" w14:textId="1E8A7FB9">
      <w:pPr>
        <w:widowControl w:val="0"/>
        <w:rPr>
          <w:rFonts w:asciiTheme="minorHAnsi" w:hAnsiTheme="minorHAnsi"/>
          <w:szCs w:val="24"/>
        </w:rPr>
      </w:pPr>
      <w:r w:rsidRPr="00E0633A">
        <w:rPr>
          <w:rFonts w:asciiTheme="minorHAnsi" w:hAnsiTheme="minorHAnsi"/>
          <w:b/>
          <w:szCs w:val="24"/>
        </w:rPr>
        <w:t>Survey Administration</w:t>
      </w:r>
      <w:r w:rsidRPr="00E0633A" w:rsidR="005D6804">
        <w:rPr>
          <w:rFonts w:asciiTheme="minorHAnsi" w:hAnsiTheme="minorHAnsi"/>
          <w:b/>
          <w:szCs w:val="24"/>
        </w:rPr>
        <w:t>:</w:t>
      </w:r>
      <w:r w:rsidRPr="00E0633A" w:rsidR="005D6804">
        <w:rPr>
          <w:rFonts w:asciiTheme="minorHAnsi" w:hAnsiTheme="minorHAnsi"/>
          <w:szCs w:val="24"/>
        </w:rPr>
        <w:t xml:space="preserve"> </w:t>
      </w:r>
      <w:r w:rsidRPr="00E0633A">
        <w:rPr>
          <w:rFonts w:asciiTheme="minorHAnsi" w:hAnsiTheme="minorHAnsi"/>
        </w:rPr>
        <w:t>The questionnaire will be administered online using the survey platform Qualtrics.</w:t>
      </w:r>
      <w:r w:rsidRPr="00E0633A" w:rsidR="00560385">
        <w:rPr>
          <w:rFonts w:asciiTheme="minorHAnsi" w:hAnsiTheme="minorHAnsi"/>
        </w:rPr>
        <w:t xml:space="preserve"> Respondents will receive an invitation with a link to the survey</w:t>
      </w:r>
      <w:r w:rsidR="00A44EC8">
        <w:rPr>
          <w:rFonts w:asciiTheme="minorHAnsi" w:hAnsiTheme="minorHAnsi"/>
        </w:rPr>
        <w:t>,</w:t>
      </w:r>
      <w:r w:rsidRPr="00E0633A" w:rsidR="00560385">
        <w:rPr>
          <w:rFonts w:asciiTheme="minorHAnsi" w:hAnsiTheme="minorHAnsi"/>
        </w:rPr>
        <w:t xml:space="preserve"> which will then take them to the Qualtrics instrument</w:t>
      </w:r>
      <w:r w:rsidR="001F2B71">
        <w:rPr>
          <w:rFonts w:asciiTheme="minorHAnsi" w:hAnsiTheme="minorHAnsi"/>
        </w:rPr>
        <w:t xml:space="preserve"> for this study</w:t>
      </w:r>
      <w:r w:rsidRPr="00E0633A" w:rsidR="00560385">
        <w:rPr>
          <w:rFonts w:asciiTheme="minorHAnsi" w:hAnsiTheme="minorHAnsi"/>
        </w:rPr>
        <w:t>.</w:t>
      </w:r>
    </w:p>
    <w:p w:rsidRPr="00E0633A" w:rsidR="005D6804" w:rsidP="005D6804" w:rsidRDefault="005D6804" w14:paraId="79F628B7" w14:textId="77777777">
      <w:pPr>
        <w:widowControl w:val="0"/>
        <w:rPr>
          <w:rFonts w:asciiTheme="minorHAnsi" w:hAnsiTheme="minorHAnsi"/>
          <w:szCs w:val="24"/>
          <w:highlight w:val="yellow"/>
        </w:rPr>
      </w:pPr>
    </w:p>
    <w:p w:rsidRPr="00846883" w:rsidR="005D6804" w:rsidP="005D6804" w:rsidRDefault="00366B28" w14:paraId="7384FC19" w14:textId="28870CB6">
      <w:pPr>
        <w:widowControl w:val="0"/>
        <w:rPr>
          <w:rFonts w:asciiTheme="minorHAnsi" w:hAnsiTheme="minorHAnsi" w:cstheme="minorHAnsi"/>
          <w:szCs w:val="24"/>
        </w:rPr>
      </w:pPr>
      <w:r w:rsidRPr="00E0633A">
        <w:rPr>
          <w:rFonts w:asciiTheme="minorHAnsi" w:hAnsiTheme="minorHAnsi"/>
          <w:b/>
          <w:szCs w:val="24"/>
        </w:rPr>
        <w:t>Questionnaire</w:t>
      </w:r>
      <w:r w:rsidRPr="00E0633A" w:rsidR="005D6804">
        <w:rPr>
          <w:rFonts w:asciiTheme="minorHAnsi" w:hAnsiTheme="minorHAnsi"/>
          <w:szCs w:val="24"/>
        </w:rPr>
        <w:t xml:space="preserve">: </w:t>
      </w:r>
      <w:r w:rsidR="0006488E">
        <w:rPr>
          <w:rFonts w:asciiTheme="minorHAnsi" w:hAnsiTheme="minorHAnsi"/>
        </w:rPr>
        <w:t>Participants</w:t>
      </w:r>
      <w:r w:rsidRPr="00335227" w:rsidR="0006488E">
        <w:rPr>
          <w:rFonts w:asciiTheme="minorHAnsi" w:hAnsiTheme="minorHAnsi"/>
        </w:rPr>
        <w:t xml:space="preserve"> </w:t>
      </w:r>
      <w:r w:rsidRPr="00335227" w:rsidR="00D038DA">
        <w:rPr>
          <w:rFonts w:asciiTheme="minorHAnsi" w:hAnsiTheme="minorHAnsi"/>
        </w:rPr>
        <w:t xml:space="preserve">will be </w:t>
      </w:r>
      <w:r w:rsidRPr="00335227" w:rsidR="00335227">
        <w:rPr>
          <w:rFonts w:asciiTheme="minorHAnsi" w:hAnsiTheme="minorHAnsi"/>
        </w:rPr>
        <w:t>asked to sel</w:t>
      </w:r>
      <w:r w:rsidR="0008485E">
        <w:rPr>
          <w:rFonts w:asciiTheme="minorHAnsi" w:hAnsiTheme="minorHAnsi"/>
        </w:rPr>
        <w:t>f-sample</w:t>
      </w:r>
      <w:r w:rsidRPr="00335227" w:rsidR="00335227">
        <w:rPr>
          <w:rFonts w:asciiTheme="minorHAnsi" w:hAnsiTheme="minorHAnsi"/>
        </w:rPr>
        <w:t xml:space="preserve"> a child from their household and answer questions about this child’s health and health care. </w:t>
      </w:r>
      <w:r w:rsidR="00ED7F6D">
        <w:rPr>
          <w:rFonts w:asciiTheme="minorHAnsi" w:hAnsiTheme="minorHAnsi"/>
        </w:rPr>
        <w:t>They</w:t>
      </w:r>
      <w:r w:rsidRPr="00335227" w:rsidR="00335227">
        <w:rPr>
          <w:rFonts w:asciiTheme="minorHAnsi" w:hAnsiTheme="minorHAnsi"/>
        </w:rPr>
        <w:t xml:space="preserve"> will be </w:t>
      </w:r>
      <w:r w:rsidRPr="00335227" w:rsidR="00D038DA">
        <w:rPr>
          <w:rFonts w:asciiTheme="minorHAnsi" w:hAnsiTheme="minorHAnsi"/>
        </w:rPr>
        <w:t xml:space="preserve">assigned to one of </w:t>
      </w:r>
      <w:r w:rsidRPr="00335227" w:rsidR="00335227">
        <w:rPr>
          <w:rFonts w:asciiTheme="minorHAnsi" w:hAnsiTheme="minorHAnsi"/>
        </w:rPr>
        <w:t xml:space="preserve">two questionnaires based on the age of the </w:t>
      </w:r>
      <w:r w:rsidR="0008485E">
        <w:rPr>
          <w:rFonts w:asciiTheme="minorHAnsi" w:hAnsiTheme="minorHAnsi"/>
        </w:rPr>
        <w:t>sample</w:t>
      </w:r>
      <w:r w:rsidRPr="00335227" w:rsidR="00335227">
        <w:rPr>
          <w:rFonts w:asciiTheme="minorHAnsi" w:hAnsiTheme="minorHAnsi"/>
        </w:rPr>
        <w:t xml:space="preserve"> child</w:t>
      </w:r>
      <w:r w:rsidRPr="00846883" w:rsidR="00D038DA">
        <w:rPr>
          <w:rFonts w:asciiTheme="minorHAnsi" w:hAnsiTheme="minorHAnsi"/>
        </w:rPr>
        <w:t>.</w:t>
      </w:r>
      <w:r w:rsidRPr="00846883" w:rsidR="00AA3EE4">
        <w:rPr>
          <w:rFonts w:asciiTheme="minorHAnsi" w:hAnsiTheme="minorHAnsi"/>
        </w:rPr>
        <w:t xml:space="preserve"> </w:t>
      </w:r>
      <w:r w:rsidRPr="00846883" w:rsidR="00E56BAE">
        <w:rPr>
          <w:rFonts w:asciiTheme="minorHAnsi" w:hAnsiTheme="minorHAnsi"/>
        </w:rPr>
        <w:t xml:space="preserve">Each respondent will be asked </w:t>
      </w:r>
      <w:r w:rsidR="009D1AC5">
        <w:rPr>
          <w:rFonts w:asciiTheme="minorHAnsi" w:hAnsiTheme="minorHAnsi"/>
        </w:rPr>
        <w:t>a subset of</w:t>
      </w:r>
      <w:r w:rsidR="007A3522">
        <w:rPr>
          <w:rFonts w:asciiTheme="minorHAnsi" w:hAnsiTheme="minorHAnsi"/>
        </w:rPr>
        <w:t xml:space="preserve"> questions from the NSCH concerning </w:t>
      </w:r>
      <w:r w:rsidRPr="00846883" w:rsidR="00F429C7">
        <w:rPr>
          <w:rFonts w:asciiTheme="minorHAnsi" w:hAnsiTheme="minorHAnsi"/>
        </w:rPr>
        <w:t>the s</w:t>
      </w:r>
      <w:r w:rsidR="0008485E">
        <w:rPr>
          <w:rFonts w:asciiTheme="minorHAnsi" w:hAnsiTheme="minorHAnsi"/>
        </w:rPr>
        <w:t>ample</w:t>
      </w:r>
      <w:r w:rsidRPr="00846883" w:rsidR="00F429C7">
        <w:rPr>
          <w:rFonts w:asciiTheme="minorHAnsi" w:hAnsiTheme="minorHAnsi"/>
        </w:rPr>
        <w:t xml:space="preserve"> child’s health, household</w:t>
      </w:r>
      <w:r w:rsidR="007A3522">
        <w:rPr>
          <w:rFonts w:asciiTheme="minorHAnsi" w:hAnsiTheme="minorHAnsi"/>
        </w:rPr>
        <w:t>,</w:t>
      </w:r>
      <w:r w:rsidRPr="00846883" w:rsidR="00F429C7">
        <w:rPr>
          <w:rFonts w:asciiTheme="minorHAnsi" w:hAnsiTheme="minorHAnsi"/>
        </w:rPr>
        <w:t xml:space="preserve"> and the child’s caregivers</w:t>
      </w:r>
      <w:r w:rsidRPr="00D917A9" w:rsidR="00F429C7">
        <w:rPr>
          <w:rFonts w:asciiTheme="minorHAnsi" w:hAnsiTheme="minorHAnsi"/>
        </w:rPr>
        <w:t xml:space="preserve">. </w:t>
      </w:r>
      <w:r w:rsidR="0078382C">
        <w:rPr>
          <w:rFonts w:asciiTheme="minorHAnsi" w:hAnsiTheme="minorHAnsi"/>
        </w:rPr>
        <w:t>Participants</w:t>
      </w:r>
      <w:r w:rsidRPr="00D917A9" w:rsidR="0078382C">
        <w:rPr>
          <w:rFonts w:asciiTheme="minorHAnsi" w:hAnsiTheme="minorHAnsi"/>
        </w:rPr>
        <w:t xml:space="preserve"> </w:t>
      </w:r>
      <w:r w:rsidRPr="00D917A9" w:rsidR="00846883">
        <w:rPr>
          <w:rFonts w:asciiTheme="minorHAnsi" w:hAnsiTheme="minorHAnsi"/>
        </w:rPr>
        <w:t>will also be asked follow-up prob</w:t>
      </w:r>
      <w:r w:rsidRPr="00D917A9" w:rsidR="00D917A9">
        <w:rPr>
          <w:rFonts w:asciiTheme="minorHAnsi" w:hAnsiTheme="minorHAnsi"/>
        </w:rPr>
        <w:t>es</w:t>
      </w:r>
      <w:r w:rsidR="0078382C">
        <w:rPr>
          <w:rFonts w:asciiTheme="minorHAnsi" w:hAnsiTheme="minorHAnsi" w:cstheme="minorHAnsi"/>
          <w:szCs w:val="24"/>
        </w:rPr>
        <w:t xml:space="preserve"> about</w:t>
      </w:r>
      <w:r w:rsidR="009D1AC5">
        <w:rPr>
          <w:rFonts w:asciiTheme="minorHAnsi" w:hAnsiTheme="minorHAnsi" w:cstheme="minorHAnsi"/>
          <w:szCs w:val="24"/>
        </w:rPr>
        <w:t xml:space="preserve"> </w:t>
      </w:r>
      <w:r w:rsidRPr="00D917A9" w:rsidR="00846883">
        <w:rPr>
          <w:rFonts w:asciiTheme="minorHAnsi" w:hAnsiTheme="minorHAnsi" w:cstheme="minorHAnsi"/>
          <w:color w:val="000000"/>
          <w:szCs w:val="24"/>
        </w:rPr>
        <w:t>the</w:t>
      </w:r>
      <w:r w:rsidR="0078382C">
        <w:rPr>
          <w:rFonts w:asciiTheme="minorHAnsi" w:hAnsiTheme="minorHAnsi" w:cstheme="minorHAnsi"/>
          <w:color w:val="000000"/>
          <w:szCs w:val="24"/>
        </w:rPr>
        <w:t xml:space="preserve">ir </w:t>
      </w:r>
      <w:r w:rsidRPr="00D917A9" w:rsidR="00846883">
        <w:rPr>
          <w:rFonts w:asciiTheme="minorHAnsi" w:hAnsiTheme="minorHAnsi" w:cstheme="minorHAnsi"/>
          <w:color w:val="000000"/>
          <w:szCs w:val="24"/>
        </w:rPr>
        <w:t>thought processes</w:t>
      </w:r>
      <w:r w:rsidR="0078382C">
        <w:rPr>
          <w:rFonts w:asciiTheme="minorHAnsi" w:hAnsiTheme="minorHAnsi" w:cstheme="minorHAnsi"/>
          <w:color w:val="000000"/>
          <w:szCs w:val="24"/>
        </w:rPr>
        <w:t xml:space="preserve">, </w:t>
      </w:r>
      <w:r w:rsidRPr="00D917A9" w:rsidR="00846883">
        <w:rPr>
          <w:rFonts w:asciiTheme="minorHAnsi" w:hAnsiTheme="minorHAnsi" w:cstheme="minorHAnsi"/>
          <w:color w:val="000000"/>
          <w:szCs w:val="24"/>
        </w:rPr>
        <w:t>interpretations of specific terminology</w:t>
      </w:r>
      <w:r w:rsidR="0078382C">
        <w:rPr>
          <w:rFonts w:asciiTheme="minorHAnsi" w:hAnsiTheme="minorHAnsi" w:cstheme="minorHAnsi"/>
          <w:color w:val="000000"/>
          <w:szCs w:val="24"/>
        </w:rPr>
        <w:t>,</w:t>
      </w:r>
      <w:r w:rsidRPr="00D917A9" w:rsidR="00846883">
        <w:rPr>
          <w:rFonts w:asciiTheme="minorHAnsi" w:hAnsiTheme="minorHAnsi" w:cstheme="minorHAnsi"/>
          <w:color w:val="000000"/>
          <w:szCs w:val="24"/>
        </w:rPr>
        <w:t xml:space="preserve"> and </w:t>
      </w:r>
      <w:r w:rsidR="0078382C">
        <w:rPr>
          <w:rFonts w:asciiTheme="minorHAnsi" w:hAnsiTheme="minorHAnsi" w:cstheme="minorHAnsi"/>
          <w:color w:val="000000"/>
          <w:szCs w:val="24"/>
        </w:rPr>
        <w:t xml:space="preserve">their </w:t>
      </w:r>
      <w:r w:rsidRPr="00D917A9" w:rsidR="00846883">
        <w:rPr>
          <w:rFonts w:asciiTheme="minorHAnsi" w:hAnsiTheme="minorHAnsi" w:cstheme="minorHAnsi"/>
          <w:color w:val="000000"/>
          <w:szCs w:val="24"/>
        </w:rPr>
        <w:t xml:space="preserve">perceptions of specific </w:t>
      </w:r>
      <w:r w:rsidR="0078382C">
        <w:rPr>
          <w:rFonts w:asciiTheme="minorHAnsi" w:hAnsiTheme="minorHAnsi" w:cstheme="minorHAnsi"/>
          <w:color w:val="000000"/>
          <w:szCs w:val="24"/>
        </w:rPr>
        <w:t xml:space="preserve">survey </w:t>
      </w:r>
      <w:r w:rsidRPr="00D917A9" w:rsidR="00846883">
        <w:rPr>
          <w:rFonts w:asciiTheme="minorHAnsi" w:hAnsiTheme="minorHAnsi" w:cstheme="minorHAnsi"/>
          <w:color w:val="000000"/>
          <w:szCs w:val="24"/>
        </w:rPr>
        <w:t>elements.</w:t>
      </w:r>
    </w:p>
    <w:p w:rsidRPr="00846883" w:rsidR="005D6804" w:rsidP="005D6804" w:rsidRDefault="005D6804" w14:paraId="4FC84298" w14:textId="77777777">
      <w:pPr>
        <w:widowControl w:val="0"/>
        <w:rPr>
          <w:rFonts w:asciiTheme="minorHAnsi" w:hAnsiTheme="minorHAnsi" w:cstheme="minorHAnsi"/>
          <w:szCs w:val="24"/>
          <w:highlight w:val="yellow"/>
        </w:rPr>
      </w:pPr>
    </w:p>
    <w:p w:rsidRPr="00B043B0" w:rsidR="005D6804" w:rsidP="005D6804" w:rsidRDefault="005D6804" w14:paraId="50AF9044" w14:textId="5D042568">
      <w:pPr>
        <w:pStyle w:val="NoSpacing"/>
        <w:rPr>
          <w:rFonts w:asciiTheme="minorHAnsi" w:hAnsiTheme="minorHAnsi" w:cstheme="minorHAnsi"/>
          <w:szCs w:val="24"/>
        </w:rPr>
      </w:pPr>
      <w:r w:rsidRPr="00E0633A">
        <w:rPr>
          <w:rFonts w:asciiTheme="minorHAnsi" w:hAnsiTheme="minorHAnsi"/>
          <w:b/>
          <w:szCs w:val="24"/>
        </w:rPr>
        <w:t xml:space="preserve">Informed </w:t>
      </w:r>
      <w:r w:rsidRPr="00A327F7">
        <w:rPr>
          <w:rFonts w:asciiTheme="minorHAnsi" w:hAnsiTheme="minorHAnsi"/>
          <w:b/>
          <w:szCs w:val="24"/>
        </w:rPr>
        <w:t>Consent</w:t>
      </w:r>
      <w:r w:rsidRPr="00A327F7">
        <w:rPr>
          <w:rFonts w:asciiTheme="minorHAnsi" w:hAnsiTheme="minorHAnsi"/>
          <w:szCs w:val="24"/>
        </w:rPr>
        <w:t xml:space="preserve">: </w:t>
      </w:r>
      <w:r w:rsidRPr="00B043B0" w:rsidR="003511EF">
        <w:rPr>
          <w:rFonts w:asciiTheme="minorHAnsi" w:hAnsiTheme="minorHAnsi" w:cstheme="minorHAnsi"/>
          <w:color w:val="000000"/>
        </w:rPr>
        <w:t>We will inform participants that their response is voluntary and that the information they provide is confidential and will be accessed only by employees involved in the research project.</w:t>
      </w:r>
    </w:p>
    <w:p w:rsidRPr="00B043B0" w:rsidR="005D6804" w:rsidP="005D6804" w:rsidRDefault="005D6804" w14:paraId="7A3E72BE" w14:textId="77777777">
      <w:pPr>
        <w:pStyle w:val="NoSpacing"/>
        <w:rPr>
          <w:rFonts w:asciiTheme="minorHAnsi" w:hAnsiTheme="minorHAnsi" w:cstheme="minorHAnsi"/>
          <w:szCs w:val="24"/>
        </w:rPr>
      </w:pPr>
    </w:p>
    <w:p w:rsidRPr="00E04258" w:rsidR="00E04258" w:rsidP="00E04258" w:rsidRDefault="005D6804" w14:paraId="1C52474D" w14:textId="33068322">
      <w:pPr>
        <w:rPr>
          <w:rFonts w:asciiTheme="minorHAnsi" w:hAnsiTheme="minorHAnsi" w:cstheme="minorHAnsi"/>
        </w:rPr>
      </w:pPr>
      <w:r w:rsidRPr="00E0633A">
        <w:rPr>
          <w:rFonts w:asciiTheme="minorHAnsi" w:hAnsiTheme="minorHAnsi"/>
          <w:b/>
          <w:szCs w:val="24"/>
        </w:rPr>
        <w:t>Incentive</w:t>
      </w:r>
      <w:r w:rsidRPr="00E0633A">
        <w:rPr>
          <w:rFonts w:asciiTheme="minorHAnsi" w:hAnsiTheme="minorHAnsi"/>
          <w:szCs w:val="24"/>
        </w:rPr>
        <w:t xml:space="preserve">: </w:t>
      </w:r>
      <w:r w:rsidR="00235378">
        <w:rPr>
          <w:rFonts w:asciiTheme="minorHAnsi" w:hAnsiTheme="minorHAnsi" w:cstheme="minorHAnsi"/>
        </w:rPr>
        <w:t>Participants from the</w:t>
      </w:r>
      <w:r w:rsidRPr="00E04258" w:rsidR="00E04258">
        <w:rPr>
          <w:rFonts w:asciiTheme="minorHAnsi" w:hAnsiTheme="minorHAnsi" w:cstheme="minorHAnsi"/>
        </w:rPr>
        <w:t xml:space="preserve"> Qualtrics sample will be given an incentive by the Qualtrics vendor.  Per Qualtrics, the exact amount and form that each respondent receives can vary depending on the participants’ profile, how they were recruited, and the form of incentives </w:t>
      </w:r>
      <w:r w:rsidRPr="00E04258" w:rsidR="00E04258">
        <w:rPr>
          <w:rFonts w:asciiTheme="minorHAnsi" w:hAnsiTheme="minorHAnsi" w:cstheme="minorHAnsi"/>
        </w:rPr>
        <w:lastRenderedPageBreak/>
        <w:t xml:space="preserve">they have elected to receive (i.e. e-gift cards, points, cash, etc.). </w:t>
      </w:r>
      <w:r w:rsidR="00235378">
        <w:rPr>
          <w:rFonts w:asciiTheme="minorHAnsi" w:hAnsiTheme="minorHAnsi" w:cstheme="minorHAnsi"/>
        </w:rPr>
        <w:t>R</w:t>
      </w:r>
      <w:r w:rsidRPr="00E04258" w:rsidR="00E04258">
        <w:rPr>
          <w:rFonts w:asciiTheme="minorHAnsi" w:hAnsiTheme="minorHAnsi" w:cstheme="minorHAnsi"/>
        </w:rPr>
        <w:t xml:space="preserve">espondents </w:t>
      </w:r>
      <w:r w:rsidR="00235378">
        <w:rPr>
          <w:rFonts w:asciiTheme="minorHAnsi" w:hAnsiTheme="minorHAnsi" w:cstheme="minorHAnsi"/>
        </w:rPr>
        <w:t xml:space="preserve">typically </w:t>
      </w:r>
      <w:r w:rsidRPr="00E04258" w:rsidR="00E04258">
        <w:rPr>
          <w:rFonts w:asciiTheme="minorHAnsi" w:hAnsiTheme="minorHAnsi" w:cstheme="minorHAnsi"/>
        </w:rPr>
        <w:t xml:space="preserve">receive ~$1.00-$1.50 or equivalent </w:t>
      </w:r>
      <w:r w:rsidR="00235378">
        <w:rPr>
          <w:rFonts w:asciiTheme="minorHAnsi" w:hAnsiTheme="minorHAnsi" w:cstheme="minorHAnsi"/>
        </w:rPr>
        <w:t xml:space="preserve">point </w:t>
      </w:r>
      <w:r w:rsidRPr="00E04258" w:rsidR="00E04258">
        <w:rPr>
          <w:rFonts w:asciiTheme="minorHAnsi" w:hAnsiTheme="minorHAnsi" w:cstheme="minorHAnsi"/>
        </w:rPr>
        <w:t>value for completing a 15 to 20-minute consumer survey. </w:t>
      </w:r>
    </w:p>
    <w:p w:rsidRPr="00E0633A" w:rsidR="005D6804" w:rsidP="00E04258" w:rsidRDefault="005D6804" w14:paraId="412EDDC5" w14:textId="2073FA33">
      <w:pPr>
        <w:pStyle w:val="NoSpacing"/>
        <w:rPr>
          <w:rFonts w:asciiTheme="minorHAnsi" w:hAnsiTheme="minorHAnsi"/>
          <w:szCs w:val="24"/>
          <w:highlight w:val="yellow"/>
        </w:rPr>
      </w:pPr>
    </w:p>
    <w:p w:rsidRPr="00E0633A" w:rsidR="005D6804" w:rsidP="005D6804" w:rsidRDefault="005D6804" w14:paraId="056096AD" w14:textId="0AE3BC31">
      <w:pPr>
        <w:pStyle w:val="NoSpacing"/>
        <w:rPr>
          <w:rFonts w:asciiTheme="minorHAnsi" w:hAnsiTheme="minorHAnsi"/>
          <w:szCs w:val="24"/>
        </w:rPr>
      </w:pPr>
      <w:r w:rsidRPr="00E0633A">
        <w:rPr>
          <w:rFonts w:asciiTheme="minorHAnsi" w:hAnsiTheme="minorHAnsi"/>
          <w:b/>
          <w:szCs w:val="24"/>
        </w:rPr>
        <w:t>Length of Interview:</w:t>
      </w:r>
      <w:r w:rsidRPr="00E0633A">
        <w:rPr>
          <w:rFonts w:asciiTheme="minorHAnsi" w:hAnsiTheme="minorHAnsi"/>
          <w:szCs w:val="24"/>
        </w:rPr>
        <w:t xml:space="preserve"> </w:t>
      </w:r>
      <w:r w:rsidRPr="004914F6">
        <w:rPr>
          <w:rFonts w:asciiTheme="minorHAnsi" w:hAnsiTheme="minorHAnsi"/>
          <w:szCs w:val="24"/>
        </w:rPr>
        <w:t>We</w:t>
      </w:r>
      <w:r w:rsidRPr="004914F6" w:rsidR="00560385">
        <w:rPr>
          <w:rFonts w:asciiTheme="minorHAnsi" w:hAnsiTheme="minorHAnsi"/>
          <w:szCs w:val="24"/>
        </w:rPr>
        <w:t xml:space="preserve"> estimate that the survey will take </w:t>
      </w:r>
      <w:r w:rsidRPr="004914F6" w:rsidR="008E636D">
        <w:rPr>
          <w:rFonts w:asciiTheme="minorHAnsi" w:hAnsiTheme="minorHAnsi"/>
          <w:szCs w:val="24"/>
        </w:rPr>
        <w:t>an average of</w:t>
      </w:r>
      <w:r w:rsidRPr="004914F6" w:rsidR="005013F0">
        <w:rPr>
          <w:rFonts w:asciiTheme="minorHAnsi" w:hAnsiTheme="minorHAnsi"/>
          <w:szCs w:val="24"/>
        </w:rPr>
        <w:t xml:space="preserve"> </w:t>
      </w:r>
      <w:r w:rsidRPr="004914F6" w:rsidR="004914F6">
        <w:rPr>
          <w:rFonts w:asciiTheme="minorHAnsi" w:hAnsiTheme="minorHAnsi"/>
          <w:szCs w:val="24"/>
        </w:rPr>
        <w:t>1</w:t>
      </w:r>
      <w:r w:rsidR="00294DBF">
        <w:rPr>
          <w:rFonts w:asciiTheme="minorHAnsi" w:hAnsiTheme="minorHAnsi"/>
          <w:szCs w:val="24"/>
        </w:rPr>
        <w:t>5</w:t>
      </w:r>
      <w:r w:rsidRPr="004914F6" w:rsidR="00560385">
        <w:rPr>
          <w:rFonts w:asciiTheme="minorHAnsi" w:hAnsiTheme="minorHAnsi"/>
          <w:szCs w:val="24"/>
        </w:rPr>
        <w:t xml:space="preserve"> minutes for ea</w:t>
      </w:r>
      <w:r w:rsidRPr="004914F6" w:rsidR="00E0633A">
        <w:rPr>
          <w:rFonts w:asciiTheme="minorHAnsi" w:hAnsiTheme="minorHAnsi"/>
          <w:szCs w:val="24"/>
        </w:rPr>
        <w:t xml:space="preserve">ch complete response. We will allow up to </w:t>
      </w:r>
      <w:r w:rsidRPr="004914F6" w:rsidR="004914F6">
        <w:rPr>
          <w:rFonts w:asciiTheme="minorHAnsi" w:hAnsiTheme="minorHAnsi"/>
          <w:szCs w:val="24"/>
        </w:rPr>
        <w:t>2</w:t>
      </w:r>
      <w:r w:rsidRPr="004914F6" w:rsidR="00E0633A">
        <w:rPr>
          <w:rFonts w:asciiTheme="minorHAnsi" w:hAnsiTheme="minorHAnsi"/>
          <w:szCs w:val="24"/>
        </w:rPr>
        <w:t>50</w:t>
      </w:r>
      <w:r w:rsidRPr="004914F6" w:rsidR="00560385">
        <w:rPr>
          <w:rFonts w:asciiTheme="minorHAnsi" w:hAnsiTheme="minorHAnsi"/>
          <w:szCs w:val="24"/>
        </w:rPr>
        <w:t xml:space="preserve"> complete responses for a total of about </w:t>
      </w:r>
      <w:r w:rsidR="00294DBF">
        <w:rPr>
          <w:rFonts w:asciiTheme="minorHAnsi" w:hAnsiTheme="minorHAnsi"/>
          <w:szCs w:val="24"/>
        </w:rPr>
        <w:t>62.5</w:t>
      </w:r>
      <w:r w:rsidRPr="004914F6" w:rsidR="00560385">
        <w:rPr>
          <w:rFonts w:asciiTheme="minorHAnsi" w:hAnsiTheme="minorHAnsi"/>
          <w:szCs w:val="24"/>
        </w:rPr>
        <w:t xml:space="preserve"> hours.</w:t>
      </w:r>
      <w:r w:rsidRPr="004914F6">
        <w:rPr>
          <w:rFonts w:asciiTheme="minorHAnsi" w:hAnsiTheme="minorHAnsi"/>
          <w:szCs w:val="24"/>
        </w:rPr>
        <w:t xml:space="preserve"> </w:t>
      </w:r>
      <w:r w:rsidRPr="00D527E3" w:rsidR="007C7023">
        <w:rPr>
          <w:rFonts w:asciiTheme="minorHAnsi" w:hAnsiTheme="minorHAnsi"/>
          <w:szCs w:val="24"/>
        </w:rPr>
        <w:t>Each email w</w:t>
      </w:r>
      <w:r w:rsidRPr="00D527E3" w:rsidR="00D527E3">
        <w:rPr>
          <w:rFonts w:asciiTheme="minorHAnsi" w:hAnsiTheme="minorHAnsi"/>
          <w:szCs w:val="24"/>
        </w:rPr>
        <w:t>ill take about 1 minute to read</w:t>
      </w:r>
      <w:r w:rsidRPr="00D527E3" w:rsidR="007C7023">
        <w:rPr>
          <w:rFonts w:asciiTheme="minorHAnsi" w:hAnsiTheme="minorHAnsi"/>
          <w:szCs w:val="24"/>
        </w:rPr>
        <w:t xml:space="preserve">. </w:t>
      </w:r>
      <w:r w:rsidRPr="00D527E3" w:rsidR="007C7023">
        <w:rPr>
          <w:rFonts w:asciiTheme="minorHAnsi" w:hAnsiTheme="minorHAnsi"/>
          <w:b/>
          <w:szCs w:val="24"/>
        </w:rPr>
        <w:t>T</w:t>
      </w:r>
      <w:r w:rsidRPr="00D527E3">
        <w:rPr>
          <w:rFonts w:asciiTheme="minorHAnsi" w:hAnsiTheme="minorHAnsi"/>
          <w:b/>
          <w:szCs w:val="24"/>
        </w:rPr>
        <w:t xml:space="preserve">he total estimated burden of this research is </w:t>
      </w:r>
      <w:r w:rsidRPr="00D527E3" w:rsidR="00D527E3">
        <w:rPr>
          <w:rFonts w:asciiTheme="minorHAnsi" w:hAnsiTheme="minorHAnsi"/>
          <w:b/>
          <w:szCs w:val="24"/>
        </w:rPr>
        <w:t>6</w:t>
      </w:r>
      <w:r w:rsidR="00294DBF">
        <w:rPr>
          <w:rFonts w:asciiTheme="minorHAnsi" w:hAnsiTheme="minorHAnsi"/>
          <w:b/>
          <w:szCs w:val="24"/>
        </w:rPr>
        <w:t>6.5</w:t>
      </w:r>
      <w:r w:rsidRPr="00D527E3">
        <w:rPr>
          <w:rFonts w:asciiTheme="minorHAnsi" w:hAnsiTheme="minorHAnsi"/>
          <w:b/>
          <w:szCs w:val="24"/>
        </w:rPr>
        <w:t xml:space="preserve"> hours.</w:t>
      </w:r>
      <w:r w:rsidRPr="00E0633A">
        <w:rPr>
          <w:rFonts w:asciiTheme="minorHAnsi" w:hAnsiTheme="minorHAnsi"/>
          <w:b/>
          <w:szCs w:val="24"/>
        </w:rPr>
        <w:t xml:space="preserve"> </w:t>
      </w:r>
    </w:p>
    <w:p w:rsidRPr="00E0633A" w:rsidR="005D6804" w:rsidP="005D6804" w:rsidRDefault="005D6804" w14:paraId="6581193A" w14:textId="77777777">
      <w:pPr>
        <w:pStyle w:val="NoSpacing"/>
        <w:rPr>
          <w:rFonts w:asciiTheme="minorHAnsi" w:hAnsiTheme="minorHAnsi"/>
          <w:b/>
          <w:szCs w:val="24"/>
        </w:rPr>
      </w:pPr>
    </w:p>
    <w:p w:rsidRPr="00D527E3" w:rsidR="005D6804" w:rsidP="005D6804" w:rsidRDefault="005D6804" w14:paraId="24B1B09F" w14:textId="2A734B50">
      <w:pPr>
        <w:pStyle w:val="Caption"/>
        <w:rPr>
          <w:rFonts w:asciiTheme="minorHAnsi" w:hAnsiTheme="minorHAnsi"/>
          <w:b w:val="0"/>
          <w:color w:val="auto"/>
          <w:sz w:val="24"/>
          <w:szCs w:val="24"/>
        </w:rPr>
      </w:pPr>
      <w:r w:rsidRPr="00D527E3">
        <w:rPr>
          <w:rFonts w:asciiTheme="minorHAnsi" w:hAnsiTheme="minorHAnsi"/>
          <w:color w:val="auto"/>
          <w:sz w:val="24"/>
          <w:szCs w:val="24"/>
        </w:rPr>
        <w:t xml:space="preserve">Table </w:t>
      </w:r>
      <w:r w:rsidRPr="00D527E3">
        <w:rPr>
          <w:rFonts w:asciiTheme="minorHAnsi" w:hAnsiTheme="minorHAnsi"/>
          <w:color w:val="auto"/>
          <w:sz w:val="24"/>
          <w:szCs w:val="24"/>
        </w:rPr>
        <w:fldChar w:fldCharType="begin"/>
      </w:r>
      <w:r w:rsidRPr="00D527E3">
        <w:rPr>
          <w:rFonts w:asciiTheme="minorHAnsi" w:hAnsiTheme="minorHAnsi"/>
          <w:color w:val="auto"/>
          <w:sz w:val="24"/>
          <w:szCs w:val="24"/>
        </w:rPr>
        <w:instrText xml:space="preserve"> SEQ Table \* ARABIC </w:instrText>
      </w:r>
      <w:r w:rsidRPr="00D527E3">
        <w:rPr>
          <w:rFonts w:asciiTheme="minorHAnsi" w:hAnsiTheme="minorHAnsi"/>
          <w:color w:val="auto"/>
          <w:sz w:val="24"/>
          <w:szCs w:val="24"/>
        </w:rPr>
        <w:fldChar w:fldCharType="separate"/>
      </w:r>
      <w:r w:rsidRPr="00D527E3">
        <w:rPr>
          <w:rFonts w:asciiTheme="minorHAnsi" w:hAnsiTheme="minorHAnsi"/>
          <w:noProof/>
          <w:color w:val="auto"/>
          <w:sz w:val="24"/>
          <w:szCs w:val="24"/>
        </w:rPr>
        <w:t>1</w:t>
      </w:r>
      <w:r w:rsidRPr="00D527E3">
        <w:rPr>
          <w:rFonts w:asciiTheme="minorHAnsi" w:hAnsiTheme="minorHAnsi"/>
          <w:color w:val="auto"/>
          <w:sz w:val="24"/>
          <w:szCs w:val="24"/>
        </w:rPr>
        <w:fldChar w:fldCharType="end"/>
      </w:r>
      <w:r w:rsidRPr="00D527E3">
        <w:rPr>
          <w:rFonts w:asciiTheme="minorHAnsi" w:hAnsiTheme="minorHAnsi"/>
          <w:color w:val="auto"/>
          <w:sz w:val="24"/>
          <w:szCs w:val="24"/>
        </w:rPr>
        <w:t>. Total Estimated Burden</w:t>
      </w:r>
    </w:p>
    <w:tbl>
      <w:tblPr>
        <w:tblW w:w="9330" w:type="dxa"/>
        <w:tblBorders>
          <w:top w:val="outset" w:color="auto" w:sz="6" w:space="0"/>
          <w:left w:val="outset" w:color="auto" w:sz="6" w:space="0"/>
          <w:bottom w:val="outset" w:color="auto" w:sz="6" w:space="0"/>
          <w:right w:val="outset" w:color="auto" w:sz="6" w:space="0"/>
        </w:tblBorders>
        <w:tblLayout w:type="fixed"/>
        <w:tblCellMar>
          <w:top w:w="15" w:type="dxa"/>
          <w:left w:w="15" w:type="dxa"/>
          <w:bottom w:w="15" w:type="dxa"/>
          <w:right w:w="15" w:type="dxa"/>
        </w:tblCellMar>
        <w:tblLook w:val="04A0" w:firstRow="1" w:lastRow="0" w:firstColumn="1" w:lastColumn="0" w:noHBand="0" w:noVBand="1"/>
      </w:tblPr>
      <w:tblGrid>
        <w:gridCol w:w="4920"/>
        <w:gridCol w:w="1462"/>
        <w:gridCol w:w="1530"/>
        <w:gridCol w:w="1418"/>
      </w:tblGrid>
      <w:tr w:rsidRPr="00D527E3" w:rsidR="005D6804" w:rsidTr="00F72473" w14:paraId="31AE6400" w14:textId="77777777">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F72473" w:rsidRDefault="00A703B3" w14:paraId="4FD1827A" w14:textId="6AB60320">
            <w:pPr>
              <w:rPr>
                <w:rFonts w:asciiTheme="minorHAnsi" w:hAnsiTheme="minorHAnsi"/>
                <w:color w:val="000000"/>
                <w:szCs w:val="24"/>
              </w:rPr>
            </w:pPr>
            <w:r>
              <w:rPr>
                <w:rFonts w:asciiTheme="minorHAnsi" w:hAnsiTheme="minorHAnsi"/>
                <w:b/>
                <w:bCs/>
                <w:color w:val="000000"/>
                <w:szCs w:val="24"/>
              </w:rPr>
              <w:t xml:space="preserve">Research </w:t>
            </w:r>
            <w:r w:rsidR="00B96C10">
              <w:rPr>
                <w:rFonts w:asciiTheme="minorHAnsi" w:hAnsiTheme="minorHAnsi"/>
                <w:b/>
                <w:bCs/>
                <w:color w:val="000000"/>
                <w:szCs w:val="24"/>
              </w:rPr>
              <w:t>Activity</w:t>
            </w:r>
            <w:r w:rsidRPr="00D527E3" w:rsidR="005D6804">
              <w:rPr>
                <w:rFonts w:asciiTheme="minorHAnsi" w:hAnsiTheme="minorHAnsi"/>
                <w:b/>
                <w:bCs/>
                <w:color w:val="000000"/>
                <w:szCs w:val="24"/>
              </w:rPr>
              <w:t xml:space="preserve"> </w:t>
            </w:r>
          </w:p>
        </w:tc>
        <w:tc>
          <w:tcPr>
            <w:tcW w:w="146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F72473" w:rsidRDefault="005D6804" w14:paraId="33875D6F" w14:textId="77777777">
            <w:pPr>
              <w:jc w:val="center"/>
              <w:rPr>
                <w:rFonts w:asciiTheme="minorHAnsi" w:hAnsiTheme="minorHAnsi"/>
                <w:color w:val="000000"/>
                <w:szCs w:val="24"/>
              </w:rPr>
            </w:pPr>
            <w:r w:rsidRPr="00D527E3">
              <w:rPr>
                <w:rFonts w:asciiTheme="minorHAnsi" w:hAnsiTheme="minorHAnsi"/>
                <w:b/>
                <w:bCs/>
                <w:color w:val="000000"/>
                <w:szCs w:val="24"/>
              </w:rPr>
              <w:t>No. of Respondents</w:t>
            </w: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F72473" w:rsidRDefault="005D6804" w14:paraId="6B18405E" w14:textId="77777777">
            <w:pPr>
              <w:jc w:val="center"/>
              <w:rPr>
                <w:rFonts w:asciiTheme="minorHAnsi" w:hAnsiTheme="minorHAnsi"/>
                <w:color w:val="000000"/>
                <w:szCs w:val="24"/>
              </w:rPr>
            </w:pPr>
            <w:r w:rsidRPr="00D527E3">
              <w:rPr>
                <w:rFonts w:asciiTheme="minorHAnsi" w:hAnsiTheme="minorHAnsi"/>
                <w:b/>
                <w:bCs/>
                <w:color w:val="000000"/>
                <w:szCs w:val="24"/>
              </w:rPr>
              <w:t>Participation Time</w:t>
            </w:r>
          </w:p>
        </w:tc>
        <w:tc>
          <w:tcPr>
            <w:tcW w:w="1418"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F72473" w:rsidRDefault="005D6804" w14:paraId="1C6A3636" w14:textId="77777777">
            <w:pPr>
              <w:jc w:val="center"/>
              <w:rPr>
                <w:rFonts w:asciiTheme="minorHAnsi" w:hAnsiTheme="minorHAnsi"/>
                <w:color w:val="000000"/>
                <w:szCs w:val="24"/>
              </w:rPr>
            </w:pPr>
            <w:r w:rsidRPr="00D527E3">
              <w:rPr>
                <w:rFonts w:asciiTheme="minorHAnsi" w:hAnsiTheme="minorHAnsi"/>
                <w:b/>
                <w:bCs/>
                <w:color w:val="000000"/>
                <w:szCs w:val="24"/>
              </w:rPr>
              <w:t>Burden</w:t>
            </w:r>
          </w:p>
        </w:tc>
      </w:tr>
      <w:tr w:rsidRPr="00D527E3" w:rsidR="005D6804" w:rsidTr="00F72473" w14:paraId="3C271AA9" w14:textId="77777777">
        <w:trPr>
          <w:trHeight w:val="402"/>
        </w:trPr>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7C7023" w:rsidRDefault="005D6804" w14:paraId="0A3F1830" w14:textId="3A5683AD">
            <w:pPr>
              <w:rPr>
                <w:rFonts w:asciiTheme="minorHAnsi" w:hAnsiTheme="minorHAnsi"/>
                <w:color w:val="000000"/>
                <w:szCs w:val="24"/>
              </w:rPr>
            </w:pPr>
            <w:r w:rsidRPr="00D527E3">
              <w:rPr>
                <w:rFonts w:asciiTheme="minorHAnsi" w:hAnsiTheme="minorHAnsi"/>
                <w:color w:val="000000"/>
                <w:szCs w:val="24"/>
              </w:rPr>
              <w:t> </w:t>
            </w:r>
            <w:r w:rsidRPr="00D527E3" w:rsidR="007C7023">
              <w:rPr>
                <w:rFonts w:asciiTheme="minorHAnsi" w:hAnsiTheme="minorHAnsi"/>
                <w:color w:val="000000"/>
                <w:szCs w:val="24"/>
              </w:rPr>
              <w:t>Reading email invitations</w:t>
            </w:r>
          </w:p>
        </w:tc>
        <w:tc>
          <w:tcPr>
            <w:tcW w:w="146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7C7023" w:rsidRDefault="00D527E3" w14:paraId="318FA827" w14:textId="37A1A3EB">
            <w:pPr>
              <w:jc w:val="center"/>
              <w:rPr>
                <w:rFonts w:asciiTheme="minorHAnsi" w:hAnsiTheme="minorHAnsi"/>
                <w:color w:val="000000"/>
                <w:szCs w:val="24"/>
              </w:rPr>
            </w:pPr>
            <w:r w:rsidRPr="00D527E3">
              <w:rPr>
                <w:rFonts w:asciiTheme="minorHAnsi" w:hAnsiTheme="minorHAnsi"/>
                <w:color w:val="000000"/>
                <w:szCs w:val="24"/>
              </w:rPr>
              <w:t>250</w:t>
            </w: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F72473" w:rsidRDefault="00D527E3" w14:paraId="6F32BB47" w14:textId="5AC795FA">
            <w:pPr>
              <w:jc w:val="center"/>
              <w:rPr>
                <w:rFonts w:asciiTheme="minorHAnsi" w:hAnsiTheme="minorHAnsi"/>
                <w:color w:val="000000"/>
                <w:szCs w:val="24"/>
              </w:rPr>
            </w:pPr>
            <w:r w:rsidRPr="00D527E3">
              <w:rPr>
                <w:rFonts w:asciiTheme="minorHAnsi" w:hAnsiTheme="minorHAnsi"/>
                <w:color w:val="000000"/>
                <w:szCs w:val="24"/>
              </w:rPr>
              <w:t>1 minute</w:t>
            </w:r>
          </w:p>
        </w:tc>
        <w:tc>
          <w:tcPr>
            <w:tcW w:w="1418"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F72473" w:rsidRDefault="00D527E3" w14:paraId="08478E34" w14:textId="7BAFD258">
            <w:pPr>
              <w:jc w:val="center"/>
              <w:rPr>
                <w:rFonts w:asciiTheme="minorHAnsi" w:hAnsiTheme="minorHAnsi"/>
                <w:color w:val="000000"/>
                <w:szCs w:val="24"/>
              </w:rPr>
            </w:pPr>
            <w:r w:rsidRPr="00D527E3">
              <w:rPr>
                <w:rFonts w:asciiTheme="minorHAnsi" w:hAnsiTheme="minorHAnsi"/>
                <w:color w:val="000000"/>
                <w:szCs w:val="24"/>
              </w:rPr>
              <w:t>4</w:t>
            </w:r>
            <w:r w:rsidRPr="00D527E3" w:rsidR="007C7023">
              <w:rPr>
                <w:rFonts w:asciiTheme="minorHAnsi" w:hAnsiTheme="minorHAnsi"/>
                <w:color w:val="000000"/>
                <w:szCs w:val="24"/>
              </w:rPr>
              <w:t xml:space="preserve"> </w:t>
            </w:r>
            <w:r w:rsidRPr="00D527E3" w:rsidR="005D6804">
              <w:rPr>
                <w:rFonts w:asciiTheme="minorHAnsi" w:hAnsiTheme="minorHAnsi"/>
                <w:color w:val="000000"/>
                <w:szCs w:val="24"/>
              </w:rPr>
              <w:t>hours</w:t>
            </w:r>
          </w:p>
        </w:tc>
      </w:tr>
      <w:tr w:rsidRPr="00D527E3" w:rsidR="005D6804" w:rsidTr="00F72473" w14:paraId="37F0CC2B" w14:textId="77777777">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8B3932" w:rsidRDefault="005D6804" w14:paraId="4336A0F5" w14:textId="4D7AD083">
            <w:pPr>
              <w:rPr>
                <w:rFonts w:asciiTheme="minorHAnsi" w:hAnsiTheme="minorHAnsi"/>
                <w:color w:val="000000"/>
                <w:szCs w:val="24"/>
              </w:rPr>
            </w:pPr>
            <w:r w:rsidRPr="00D527E3">
              <w:rPr>
                <w:rFonts w:asciiTheme="minorHAnsi" w:hAnsiTheme="minorHAnsi"/>
                <w:color w:val="000000"/>
                <w:szCs w:val="24"/>
              </w:rPr>
              <w:t> </w:t>
            </w:r>
            <w:r w:rsidRPr="00D527E3" w:rsidR="007C7023">
              <w:rPr>
                <w:rFonts w:asciiTheme="minorHAnsi" w:hAnsiTheme="minorHAnsi"/>
                <w:color w:val="000000"/>
                <w:szCs w:val="24"/>
              </w:rPr>
              <w:t>Survey</w:t>
            </w:r>
          </w:p>
        </w:tc>
        <w:tc>
          <w:tcPr>
            <w:tcW w:w="146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29373C" w:rsidRDefault="004914F6" w14:paraId="21C9AF7F" w14:textId="0E5C8841">
            <w:pPr>
              <w:jc w:val="center"/>
              <w:rPr>
                <w:rFonts w:asciiTheme="minorHAnsi" w:hAnsiTheme="minorHAnsi"/>
                <w:color w:val="000000"/>
                <w:szCs w:val="24"/>
              </w:rPr>
            </w:pPr>
            <w:r w:rsidRPr="00D527E3">
              <w:rPr>
                <w:rFonts w:asciiTheme="minorHAnsi" w:hAnsiTheme="minorHAnsi"/>
                <w:color w:val="000000"/>
                <w:szCs w:val="24"/>
              </w:rPr>
              <w:t>2</w:t>
            </w:r>
            <w:r w:rsidRPr="00D527E3" w:rsidR="0029373C">
              <w:rPr>
                <w:rFonts w:asciiTheme="minorHAnsi" w:hAnsiTheme="minorHAnsi"/>
                <w:color w:val="000000"/>
                <w:szCs w:val="24"/>
              </w:rPr>
              <w:t>50</w:t>
            </w: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294DBF" w:rsidRDefault="004914F6" w14:paraId="515E6278" w14:textId="2384C977">
            <w:pPr>
              <w:jc w:val="center"/>
              <w:rPr>
                <w:rFonts w:asciiTheme="minorHAnsi" w:hAnsiTheme="minorHAnsi"/>
                <w:color w:val="000000"/>
                <w:szCs w:val="24"/>
              </w:rPr>
            </w:pPr>
            <w:r w:rsidRPr="00D527E3">
              <w:rPr>
                <w:rFonts w:asciiTheme="minorHAnsi" w:hAnsiTheme="minorHAnsi"/>
                <w:color w:val="000000"/>
                <w:szCs w:val="24"/>
              </w:rPr>
              <w:t>1</w:t>
            </w:r>
            <w:r w:rsidR="00294DBF">
              <w:rPr>
                <w:rFonts w:asciiTheme="minorHAnsi" w:hAnsiTheme="minorHAnsi"/>
                <w:color w:val="000000"/>
                <w:szCs w:val="24"/>
              </w:rPr>
              <w:t>5</w:t>
            </w:r>
            <w:r w:rsidRPr="00D527E3" w:rsidR="005D6804">
              <w:rPr>
                <w:rFonts w:asciiTheme="minorHAnsi" w:hAnsiTheme="minorHAnsi"/>
                <w:color w:val="000000"/>
                <w:szCs w:val="24"/>
              </w:rPr>
              <w:t xml:space="preserve"> minutes</w:t>
            </w:r>
          </w:p>
        </w:tc>
        <w:tc>
          <w:tcPr>
            <w:tcW w:w="1418"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F72473" w:rsidRDefault="00294DBF" w14:paraId="2CF46C70" w14:textId="52806129">
            <w:pPr>
              <w:jc w:val="center"/>
              <w:rPr>
                <w:rFonts w:asciiTheme="minorHAnsi" w:hAnsiTheme="minorHAnsi"/>
                <w:color w:val="000000"/>
                <w:szCs w:val="24"/>
              </w:rPr>
            </w:pPr>
            <w:r>
              <w:rPr>
                <w:rFonts w:asciiTheme="minorHAnsi" w:hAnsiTheme="minorHAnsi"/>
                <w:color w:val="000000"/>
                <w:szCs w:val="24"/>
              </w:rPr>
              <w:t>62.5</w:t>
            </w:r>
            <w:r w:rsidRPr="00D527E3" w:rsidR="005D6804">
              <w:rPr>
                <w:rFonts w:asciiTheme="minorHAnsi" w:hAnsiTheme="minorHAnsi"/>
                <w:color w:val="000000"/>
                <w:szCs w:val="24"/>
              </w:rPr>
              <w:t xml:space="preserve"> hours</w:t>
            </w:r>
          </w:p>
        </w:tc>
      </w:tr>
      <w:tr w:rsidRPr="00E0633A" w:rsidR="005D6804" w:rsidTr="00F72473" w14:paraId="47A913E8" w14:textId="77777777">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F72473" w:rsidRDefault="005D6804" w14:paraId="2BD57267" w14:textId="77777777">
            <w:pPr>
              <w:rPr>
                <w:rFonts w:asciiTheme="minorHAnsi" w:hAnsiTheme="minorHAnsi"/>
                <w:color w:val="000000"/>
                <w:szCs w:val="24"/>
              </w:rPr>
            </w:pPr>
            <w:r w:rsidRPr="00D527E3">
              <w:rPr>
                <w:rFonts w:asciiTheme="minorHAnsi" w:hAnsiTheme="minorHAnsi"/>
                <w:b/>
                <w:bCs/>
                <w:color w:val="000000"/>
                <w:szCs w:val="24"/>
              </w:rPr>
              <w:t>Totals</w:t>
            </w:r>
          </w:p>
        </w:tc>
        <w:tc>
          <w:tcPr>
            <w:tcW w:w="146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F72473" w:rsidRDefault="005D6804" w14:paraId="369298A9" w14:textId="77777777">
            <w:pPr>
              <w:jc w:val="center"/>
              <w:rPr>
                <w:rFonts w:asciiTheme="minorHAnsi" w:hAnsiTheme="minorHAnsi"/>
                <w:color w:val="000000"/>
                <w:szCs w:val="24"/>
              </w:rPr>
            </w:pP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D527E3" w:rsidR="005D6804" w:rsidP="00F72473" w:rsidRDefault="005D6804" w14:paraId="30F74A8F" w14:textId="77777777">
            <w:pPr>
              <w:jc w:val="center"/>
              <w:rPr>
                <w:rFonts w:asciiTheme="minorHAnsi" w:hAnsiTheme="minorHAnsi"/>
                <w:color w:val="000000"/>
                <w:szCs w:val="24"/>
              </w:rPr>
            </w:pPr>
          </w:p>
        </w:tc>
        <w:tc>
          <w:tcPr>
            <w:tcW w:w="1418"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E0633A" w:rsidR="005D6804" w:rsidP="00294DBF" w:rsidRDefault="00D527E3" w14:paraId="19F42E83" w14:textId="28E08053">
            <w:pPr>
              <w:jc w:val="center"/>
              <w:rPr>
                <w:rFonts w:asciiTheme="minorHAnsi" w:hAnsiTheme="minorHAnsi"/>
                <w:color w:val="000000"/>
                <w:szCs w:val="24"/>
              </w:rPr>
            </w:pPr>
            <w:r w:rsidRPr="00D527E3">
              <w:rPr>
                <w:rFonts w:asciiTheme="minorHAnsi" w:hAnsiTheme="minorHAnsi"/>
                <w:color w:val="000000"/>
                <w:szCs w:val="24"/>
              </w:rPr>
              <w:t>6</w:t>
            </w:r>
            <w:r w:rsidR="00294DBF">
              <w:rPr>
                <w:rFonts w:asciiTheme="minorHAnsi" w:hAnsiTheme="minorHAnsi"/>
                <w:color w:val="000000"/>
                <w:szCs w:val="24"/>
              </w:rPr>
              <w:t>6.5</w:t>
            </w:r>
            <w:r w:rsidRPr="00D527E3" w:rsidR="005D6804">
              <w:rPr>
                <w:rFonts w:asciiTheme="minorHAnsi" w:hAnsiTheme="minorHAnsi"/>
                <w:color w:val="000000"/>
                <w:szCs w:val="24"/>
              </w:rPr>
              <w:t xml:space="preserve"> hours</w:t>
            </w:r>
          </w:p>
        </w:tc>
      </w:tr>
    </w:tbl>
    <w:p w:rsidRPr="00E0633A" w:rsidR="005D6804" w:rsidP="005D6804" w:rsidRDefault="005D6804" w14:paraId="51DD9952" w14:textId="77777777">
      <w:pPr>
        <w:widowControl w:val="0"/>
        <w:rPr>
          <w:rFonts w:asciiTheme="minorHAnsi" w:hAnsiTheme="minorHAnsi"/>
          <w:szCs w:val="24"/>
        </w:rPr>
      </w:pPr>
    </w:p>
    <w:p w:rsidRPr="006B1CE8" w:rsidR="006B1CE8" w:rsidP="006B1CE8" w:rsidRDefault="006B1CE8" w14:paraId="2196B976" w14:textId="77777777">
      <w:pPr>
        <w:rPr>
          <w:rFonts w:asciiTheme="minorHAnsi" w:hAnsiTheme="minorHAnsi" w:cstheme="minorHAnsi"/>
        </w:rPr>
      </w:pPr>
      <w:r w:rsidRPr="006B1CE8">
        <w:rPr>
          <w:rFonts w:asciiTheme="minorHAnsi" w:hAnsiTheme="minorHAnsi" w:cstheme="minorHAnsi"/>
        </w:rPr>
        <w:t xml:space="preserve">Below is a list of materials to be used in this research. </w:t>
      </w:r>
    </w:p>
    <w:p w:rsidRPr="006B1CE8" w:rsidR="006B1CE8" w:rsidP="006B1CE8" w:rsidRDefault="006B1CE8" w14:paraId="37890289" w14:textId="77777777">
      <w:pPr>
        <w:pStyle w:val="ListParagraph"/>
        <w:numPr>
          <w:ilvl w:val="0"/>
          <w:numId w:val="3"/>
        </w:numPr>
        <w:shd w:val="clear" w:color="auto" w:fill="FFFFFF"/>
        <w:rPr>
          <w:rFonts w:asciiTheme="minorHAnsi" w:hAnsiTheme="minorHAnsi" w:cstheme="minorHAnsi"/>
          <w:color w:val="000000"/>
          <w:szCs w:val="24"/>
        </w:rPr>
      </w:pPr>
      <w:r w:rsidRPr="006B1CE8">
        <w:rPr>
          <w:rFonts w:asciiTheme="minorHAnsi" w:hAnsiTheme="minorHAnsi" w:cstheme="minorHAnsi"/>
        </w:rPr>
        <w:t>Survey Content for Participants with a Child Aged 0-5</w:t>
      </w:r>
    </w:p>
    <w:p w:rsidRPr="006B1CE8" w:rsidR="006B1CE8" w:rsidP="006B1CE8" w:rsidRDefault="006B1CE8" w14:paraId="6A96D01A" w14:textId="77777777">
      <w:pPr>
        <w:pStyle w:val="ListParagraph"/>
        <w:numPr>
          <w:ilvl w:val="0"/>
          <w:numId w:val="3"/>
        </w:numPr>
        <w:shd w:val="clear" w:color="auto" w:fill="FFFFFF"/>
        <w:rPr>
          <w:rFonts w:asciiTheme="minorHAnsi" w:hAnsiTheme="minorHAnsi" w:cstheme="minorHAnsi"/>
          <w:color w:val="000000"/>
          <w:szCs w:val="24"/>
        </w:rPr>
      </w:pPr>
      <w:r w:rsidRPr="006B1CE8">
        <w:rPr>
          <w:rFonts w:asciiTheme="minorHAnsi" w:hAnsiTheme="minorHAnsi"/>
        </w:rPr>
        <w:t>Survey Content for Participants with a Child Aged 6-17</w:t>
      </w:r>
    </w:p>
    <w:p w:rsidRPr="006B1CE8" w:rsidR="006B1CE8" w:rsidP="006B1CE8" w:rsidRDefault="006B1CE8" w14:paraId="5808400E" w14:textId="3FD8A417">
      <w:pPr>
        <w:pStyle w:val="ListParagraph"/>
        <w:numPr>
          <w:ilvl w:val="0"/>
          <w:numId w:val="3"/>
        </w:numPr>
        <w:shd w:val="clear" w:color="auto" w:fill="FFFFFF"/>
        <w:rPr>
          <w:rFonts w:asciiTheme="minorHAnsi" w:hAnsiTheme="minorHAnsi" w:cstheme="minorHAnsi"/>
          <w:color w:val="000000"/>
          <w:szCs w:val="24"/>
        </w:rPr>
      </w:pPr>
      <w:r>
        <w:rPr>
          <w:rFonts w:asciiTheme="minorHAnsi" w:hAnsiTheme="minorHAnsi" w:cstheme="minorHAnsi"/>
          <w:color w:val="000000"/>
          <w:szCs w:val="24"/>
        </w:rPr>
        <w:t xml:space="preserve">Qualtrics Survey Screenshot Examples </w:t>
      </w:r>
    </w:p>
    <w:p w:rsidRPr="00E0633A" w:rsidR="005D6804" w:rsidP="005D6804" w:rsidRDefault="005D6804" w14:paraId="21061414" w14:textId="77777777">
      <w:pPr>
        <w:widowControl w:val="0"/>
        <w:rPr>
          <w:rFonts w:asciiTheme="minorHAnsi" w:hAnsiTheme="minorHAnsi"/>
          <w:szCs w:val="24"/>
          <w:highlight w:val="yellow"/>
        </w:rPr>
      </w:pPr>
    </w:p>
    <w:p w:rsidRPr="00E0633A" w:rsidR="005D6804" w:rsidP="005D6804" w:rsidRDefault="005D6804" w14:paraId="013CFE8A" w14:textId="7D3FDCCD">
      <w:pPr>
        <w:spacing w:after="200" w:line="276" w:lineRule="auto"/>
        <w:rPr>
          <w:rFonts w:asciiTheme="minorHAnsi" w:hAnsiTheme="minorHAnsi"/>
          <w:szCs w:val="24"/>
        </w:rPr>
      </w:pPr>
      <w:r w:rsidRPr="00E0633A">
        <w:rPr>
          <w:rFonts w:asciiTheme="minorHAnsi" w:hAnsiTheme="minorHAnsi"/>
          <w:szCs w:val="24"/>
        </w:rPr>
        <w:t>The contact person for questions regarding data collection and the design of this research is listed below:</w:t>
      </w:r>
    </w:p>
    <w:p w:rsidRPr="00E04258" w:rsidR="005D6804" w:rsidP="005D6804" w:rsidRDefault="005D6804" w14:paraId="1BFD9B3F" w14:textId="11C42603">
      <w:pPr>
        <w:widowControl w:val="0"/>
        <w:rPr>
          <w:rFonts w:asciiTheme="minorHAnsi" w:hAnsiTheme="minorHAnsi"/>
          <w:szCs w:val="24"/>
          <w:highlight w:val="yellow"/>
        </w:rPr>
      </w:pPr>
      <w:r w:rsidRPr="00E0633A">
        <w:rPr>
          <w:rFonts w:asciiTheme="minorHAnsi" w:hAnsiTheme="minorHAnsi"/>
          <w:szCs w:val="24"/>
        </w:rPr>
        <w:tab/>
      </w:r>
      <w:r w:rsidRPr="000D137E" w:rsidR="000D137E">
        <w:rPr>
          <w:rFonts w:asciiTheme="minorHAnsi" w:hAnsiTheme="minorHAnsi"/>
          <w:szCs w:val="24"/>
        </w:rPr>
        <w:t>Rachel Horwitz</w:t>
      </w:r>
    </w:p>
    <w:p w:rsidRPr="00895532" w:rsidR="005D6804" w:rsidP="005D6804" w:rsidRDefault="005D6804" w14:paraId="6B3992AE" w14:textId="4B9F0A7F">
      <w:pPr>
        <w:widowControl w:val="0"/>
        <w:rPr>
          <w:rFonts w:asciiTheme="minorHAnsi" w:hAnsiTheme="minorHAnsi"/>
          <w:szCs w:val="24"/>
        </w:rPr>
      </w:pPr>
      <w:r w:rsidRPr="00895532">
        <w:rPr>
          <w:rFonts w:asciiTheme="minorHAnsi" w:hAnsiTheme="minorHAnsi"/>
          <w:szCs w:val="24"/>
        </w:rPr>
        <w:tab/>
      </w:r>
      <w:r w:rsidRPr="00895532" w:rsidR="00895532">
        <w:rPr>
          <w:rFonts w:asciiTheme="minorHAnsi" w:hAnsiTheme="minorHAnsi"/>
          <w:szCs w:val="24"/>
        </w:rPr>
        <w:t>Demographic Statistical Methods Division</w:t>
      </w:r>
    </w:p>
    <w:p w:rsidRPr="00895532" w:rsidR="005D6804" w:rsidP="00895532" w:rsidRDefault="005D6804" w14:paraId="43E90753" w14:textId="791ACD84">
      <w:pPr>
        <w:widowControl w:val="0"/>
        <w:rPr>
          <w:rFonts w:asciiTheme="minorHAnsi" w:hAnsiTheme="minorHAnsi"/>
          <w:szCs w:val="24"/>
        </w:rPr>
      </w:pPr>
      <w:r w:rsidRPr="00895532">
        <w:rPr>
          <w:rFonts w:asciiTheme="minorHAnsi" w:hAnsiTheme="minorHAnsi"/>
          <w:szCs w:val="24"/>
        </w:rPr>
        <w:tab/>
        <w:t xml:space="preserve">U.S. Census Bureau </w:t>
      </w:r>
    </w:p>
    <w:p w:rsidRPr="00895532" w:rsidR="005D6804" w:rsidP="005D6804" w:rsidRDefault="005D6804" w14:paraId="5DCADCEF" w14:textId="391A0524">
      <w:pPr>
        <w:widowControl w:val="0"/>
        <w:rPr>
          <w:rFonts w:asciiTheme="minorHAnsi" w:hAnsiTheme="minorHAnsi"/>
          <w:szCs w:val="24"/>
        </w:rPr>
      </w:pPr>
      <w:r w:rsidRPr="00895532">
        <w:rPr>
          <w:rFonts w:asciiTheme="minorHAnsi" w:hAnsiTheme="minorHAnsi"/>
          <w:szCs w:val="24"/>
        </w:rPr>
        <w:tab/>
        <w:t>(301) 763-</w:t>
      </w:r>
      <w:r w:rsidRPr="00895532" w:rsidR="00895532">
        <w:rPr>
          <w:rFonts w:asciiTheme="minorHAnsi" w:hAnsiTheme="minorHAnsi"/>
          <w:szCs w:val="24"/>
        </w:rPr>
        <w:t>2835</w:t>
      </w:r>
    </w:p>
    <w:p w:rsidRPr="00217F3D" w:rsidR="00F72473" w:rsidP="00217F3D" w:rsidRDefault="00895532" w14:paraId="41FF26B7" w14:textId="7C9C9480">
      <w:pPr>
        <w:widowControl w:val="0"/>
        <w:ind w:firstLine="720"/>
        <w:rPr>
          <w:rFonts w:asciiTheme="minorHAnsi" w:hAnsiTheme="minorHAnsi"/>
          <w:szCs w:val="24"/>
        </w:rPr>
      </w:pPr>
      <w:r w:rsidRPr="00895532">
        <w:rPr>
          <w:rFonts w:asciiTheme="minorHAnsi" w:hAnsiTheme="minorHAnsi"/>
          <w:color w:val="0000FF"/>
          <w:szCs w:val="24"/>
          <w:u w:val="single"/>
        </w:rPr>
        <w:t>Rachel.t.horwitz</w:t>
      </w:r>
      <w:r w:rsidRPr="00895532" w:rsidR="00045918">
        <w:rPr>
          <w:rFonts w:asciiTheme="minorHAnsi" w:hAnsiTheme="minorHAnsi"/>
          <w:color w:val="0000FF"/>
          <w:szCs w:val="24"/>
          <w:u w:val="single"/>
        </w:rPr>
        <w:t>@census.gov</w:t>
      </w:r>
    </w:p>
    <w:sectPr w:rsidRPr="00217F3D" w:rsidR="00F72473">
      <w:headerReference w:type="even" r:id="rId8"/>
      <w:headerReference w:type="default" r:id="rId9"/>
      <w:footerReference w:type="even" r:id="rId10"/>
      <w:footerReference w:type="default" r:id="rId11"/>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15BC8" w14:textId="77777777" w:rsidR="006324BC" w:rsidRDefault="006324BC">
      <w:r>
        <w:separator/>
      </w:r>
    </w:p>
  </w:endnote>
  <w:endnote w:type="continuationSeparator" w:id="0">
    <w:p w14:paraId="17320911" w14:textId="77777777" w:rsidR="006324BC" w:rsidRDefault="0063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E227A" w14:textId="77777777" w:rsidR="006324BC" w:rsidRDefault="006324B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14:paraId="31BB112A" w14:textId="0EC5DB59" w:rsidR="006324BC" w:rsidRPr="00DF535F" w:rsidRDefault="006324BC">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522BD4">
              <w:rPr>
                <w:bCs/>
                <w:noProof/>
              </w:rPr>
              <w:t>2</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522BD4">
              <w:rPr>
                <w:bCs/>
                <w:noProof/>
              </w:rPr>
              <w:t>3</w:t>
            </w:r>
            <w:r w:rsidRPr="00DF535F">
              <w:rPr>
                <w:bCs/>
                <w:szCs w:val="24"/>
              </w:rPr>
              <w:fldChar w:fldCharType="end"/>
            </w:r>
          </w:p>
        </w:sdtContent>
      </w:sdt>
    </w:sdtContent>
  </w:sdt>
  <w:p w14:paraId="708E504C" w14:textId="77777777" w:rsidR="006324BC" w:rsidRDefault="006324BC">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87CBA" w14:textId="77777777" w:rsidR="006324BC" w:rsidRDefault="006324BC">
      <w:r>
        <w:separator/>
      </w:r>
    </w:p>
  </w:footnote>
  <w:footnote w:type="continuationSeparator" w:id="0">
    <w:p w14:paraId="750290C0" w14:textId="77777777" w:rsidR="006324BC" w:rsidRDefault="0063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72AD7" w14:textId="77777777" w:rsidR="006324BC" w:rsidRDefault="006324BC">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5DD59" w14:textId="77777777" w:rsidR="006324BC" w:rsidRDefault="006324BC">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C01744"/>
    <w:multiLevelType w:val="hybridMultilevel"/>
    <w:tmpl w:val="84844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D34BCA"/>
    <w:multiLevelType w:val="hybridMultilevel"/>
    <w:tmpl w:val="9312A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804"/>
    <w:rsid w:val="00045918"/>
    <w:rsid w:val="0006488E"/>
    <w:rsid w:val="0007765D"/>
    <w:rsid w:val="0008485E"/>
    <w:rsid w:val="000D137E"/>
    <w:rsid w:val="00112B79"/>
    <w:rsid w:val="001550E8"/>
    <w:rsid w:val="00161072"/>
    <w:rsid w:val="00181D6D"/>
    <w:rsid w:val="00191C37"/>
    <w:rsid w:val="001F23B2"/>
    <w:rsid w:val="001F2B71"/>
    <w:rsid w:val="00217F3D"/>
    <w:rsid w:val="00235378"/>
    <w:rsid w:val="002910FF"/>
    <w:rsid w:val="0029373C"/>
    <w:rsid w:val="00294DBF"/>
    <w:rsid w:val="002B723F"/>
    <w:rsid w:val="002C5438"/>
    <w:rsid w:val="002E736D"/>
    <w:rsid w:val="00335227"/>
    <w:rsid w:val="003511EF"/>
    <w:rsid w:val="00366B28"/>
    <w:rsid w:val="00394C50"/>
    <w:rsid w:val="003A5D0E"/>
    <w:rsid w:val="003D1F7E"/>
    <w:rsid w:val="003E0B7C"/>
    <w:rsid w:val="00406160"/>
    <w:rsid w:val="00475834"/>
    <w:rsid w:val="004914F6"/>
    <w:rsid w:val="004A7214"/>
    <w:rsid w:val="004E31C6"/>
    <w:rsid w:val="005013F0"/>
    <w:rsid w:val="00522BD4"/>
    <w:rsid w:val="00542344"/>
    <w:rsid w:val="005440CA"/>
    <w:rsid w:val="00560385"/>
    <w:rsid w:val="005844E7"/>
    <w:rsid w:val="005D1360"/>
    <w:rsid w:val="005D6804"/>
    <w:rsid w:val="006324BC"/>
    <w:rsid w:val="00645D3C"/>
    <w:rsid w:val="00647F47"/>
    <w:rsid w:val="0067707D"/>
    <w:rsid w:val="00686815"/>
    <w:rsid w:val="00694A29"/>
    <w:rsid w:val="006B1CE8"/>
    <w:rsid w:val="006F1158"/>
    <w:rsid w:val="0076219E"/>
    <w:rsid w:val="0078382C"/>
    <w:rsid w:val="007A3522"/>
    <w:rsid w:val="007A68EA"/>
    <w:rsid w:val="007C7023"/>
    <w:rsid w:val="00846883"/>
    <w:rsid w:val="008925AB"/>
    <w:rsid w:val="00895532"/>
    <w:rsid w:val="008B3932"/>
    <w:rsid w:val="008C7E9B"/>
    <w:rsid w:val="008D6250"/>
    <w:rsid w:val="008E636D"/>
    <w:rsid w:val="0091024E"/>
    <w:rsid w:val="00914F31"/>
    <w:rsid w:val="00927D82"/>
    <w:rsid w:val="009409DD"/>
    <w:rsid w:val="00970628"/>
    <w:rsid w:val="009B0F0A"/>
    <w:rsid w:val="009C011E"/>
    <w:rsid w:val="009D1AC5"/>
    <w:rsid w:val="009F14DD"/>
    <w:rsid w:val="00A327F7"/>
    <w:rsid w:val="00A44EC8"/>
    <w:rsid w:val="00A703B3"/>
    <w:rsid w:val="00A9670F"/>
    <w:rsid w:val="00AA3E1B"/>
    <w:rsid w:val="00AA3EE4"/>
    <w:rsid w:val="00AB00CE"/>
    <w:rsid w:val="00AB1DA2"/>
    <w:rsid w:val="00AB73BB"/>
    <w:rsid w:val="00B043B0"/>
    <w:rsid w:val="00B06C21"/>
    <w:rsid w:val="00B12BC2"/>
    <w:rsid w:val="00B26FF7"/>
    <w:rsid w:val="00B73EAA"/>
    <w:rsid w:val="00B96C10"/>
    <w:rsid w:val="00BD1549"/>
    <w:rsid w:val="00BD7A1D"/>
    <w:rsid w:val="00BF2DC3"/>
    <w:rsid w:val="00C01346"/>
    <w:rsid w:val="00C03AF2"/>
    <w:rsid w:val="00C15F1C"/>
    <w:rsid w:val="00C31FE2"/>
    <w:rsid w:val="00C4429B"/>
    <w:rsid w:val="00C51DED"/>
    <w:rsid w:val="00C5721B"/>
    <w:rsid w:val="00CD248D"/>
    <w:rsid w:val="00D038DA"/>
    <w:rsid w:val="00D41B36"/>
    <w:rsid w:val="00D527E3"/>
    <w:rsid w:val="00D72DA4"/>
    <w:rsid w:val="00D77B80"/>
    <w:rsid w:val="00D83A76"/>
    <w:rsid w:val="00D86686"/>
    <w:rsid w:val="00D917A9"/>
    <w:rsid w:val="00DC785A"/>
    <w:rsid w:val="00DD0348"/>
    <w:rsid w:val="00E04258"/>
    <w:rsid w:val="00E0633A"/>
    <w:rsid w:val="00E13237"/>
    <w:rsid w:val="00E17425"/>
    <w:rsid w:val="00E253DF"/>
    <w:rsid w:val="00E43F44"/>
    <w:rsid w:val="00E56BAE"/>
    <w:rsid w:val="00E8744E"/>
    <w:rsid w:val="00ED7F6D"/>
    <w:rsid w:val="00F429C7"/>
    <w:rsid w:val="00F72473"/>
    <w:rsid w:val="00FE24E2"/>
    <w:rsid w:val="00FF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532F"/>
  <w15:chartTrackingRefBased/>
  <w15:docId w15:val="{AFDD1B7F-02C1-4359-9440-FF980FAF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80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04"/>
    <w:pPr>
      <w:tabs>
        <w:tab w:val="center" w:pos="4680"/>
        <w:tab w:val="right" w:pos="9360"/>
      </w:tabs>
    </w:pPr>
  </w:style>
  <w:style w:type="character" w:customStyle="1" w:styleId="HeaderChar">
    <w:name w:val="Header Char"/>
    <w:basedOn w:val="DefaultParagraphFont"/>
    <w:link w:val="Header"/>
    <w:uiPriority w:val="99"/>
    <w:rsid w:val="005D680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6804"/>
    <w:pPr>
      <w:tabs>
        <w:tab w:val="center" w:pos="4680"/>
        <w:tab w:val="right" w:pos="9360"/>
      </w:tabs>
    </w:pPr>
  </w:style>
  <w:style w:type="character" w:customStyle="1" w:styleId="FooterChar">
    <w:name w:val="Footer Char"/>
    <w:basedOn w:val="DefaultParagraphFont"/>
    <w:link w:val="Footer"/>
    <w:uiPriority w:val="99"/>
    <w:rsid w:val="005D68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5D6804"/>
    <w:pPr>
      <w:ind w:left="720"/>
      <w:contextualSpacing/>
    </w:pPr>
  </w:style>
  <w:style w:type="paragraph" w:styleId="NoSpacing">
    <w:name w:val="No Spacing"/>
    <w:uiPriority w:val="1"/>
    <w:qFormat/>
    <w:rsid w:val="005D6804"/>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5D6804"/>
    <w:rPr>
      <w:rFonts w:eastAsiaTheme="minorHAnsi"/>
      <w:szCs w:val="24"/>
    </w:rPr>
  </w:style>
  <w:style w:type="paragraph" w:styleId="Caption">
    <w:name w:val="caption"/>
    <w:basedOn w:val="Normal"/>
    <w:next w:val="Normal"/>
    <w:uiPriority w:val="35"/>
    <w:unhideWhenUsed/>
    <w:qFormat/>
    <w:rsid w:val="005D6804"/>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5D6804"/>
    <w:rPr>
      <w:sz w:val="16"/>
      <w:szCs w:val="16"/>
    </w:rPr>
  </w:style>
  <w:style w:type="paragraph" w:styleId="CommentText">
    <w:name w:val="annotation text"/>
    <w:basedOn w:val="Normal"/>
    <w:link w:val="CommentTextChar"/>
    <w:uiPriority w:val="99"/>
    <w:semiHidden/>
    <w:unhideWhenUsed/>
    <w:rsid w:val="005D6804"/>
    <w:rPr>
      <w:sz w:val="20"/>
    </w:rPr>
  </w:style>
  <w:style w:type="character" w:customStyle="1" w:styleId="CommentTextChar">
    <w:name w:val="Comment Text Char"/>
    <w:basedOn w:val="DefaultParagraphFont"/>
    <w:link w:val="CommentText"/>
    <w:uiPriority w:val="99"/>
    <w:semiHidden/>
    <w:rsid w:val="005D68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804"/>
    <w:rPr>
      <w:b/>
      <w:bCs/>
    </w:rPr>
  </w:style>
  <w:style w:type="character" w:customStyle="1" w:styleId="CommentSubjectChar">
    <w:name w:val="Comment Subject Char"/>
    <w:basedOn w:val="CommentTextChar"/>
    <w:link w:val="CommentSubject"/>
    <w:uiPriority w:val="99"/>
    <w:semiHidden/>
    <w:rsid w:val="005D68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6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04"/>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rsid w:val="006B1CE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29310FD9</Template>
  <TotalTime>496</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 Eggleston (CENSUS/CSM FED)</dc:creator>
  <cp:keywords/>
  <dc:description/>
  <cp:lastModifiedBy>Rachel E Sloan (CENSUS/DSMD FED)</cp:lastModifiedBy>
  <cp:revision>18</cp:revision>
  <dcterms:created xsi:type="dcterms:W3CDTF">2020-05-04T19:02:00Z</dcterms:created>
  <dcterms:modified xsi:type="dcterms:W3CDTF">2020-05-08T20:20:00Z</dcterms:modified>
</cp:coreProperties>
</file>