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9C" w:rsidRPr="00B643A8" w:rsidRDefault="00242B9C" w:rsidP="00B50176">
      <w:pPr>
        <w:spacing w:before="0" w:line="240" w:lineRule="auto"/>
        <w:jc w:val="center"/>
        <w:rPr>
          <w:rFonts w:ascii="Times New Roman" w:hAnsi="Times New Roman"/>
          <w:b/>
        </w:rPr>
      </w:pPr>
      <w:bookmarkStart w:id="0" w:name="_GoBack"/>
      <w:bookmarkEnd w:id="0"/>
      <w:r w:rsidRPr="00B643A8">
        <w:rPr>
          <w:rFonts w:ascii="Times New Roman" w:hAnsi="Times New Roman"/>
          <w:b/>
        </w:rPr>
        <w:t>SUPPORTING STATEMENT</w:t>
      </w:r>
    </w:p>
    <w:p w:rsidR="00242B9C" w:rsidRPr="00B643A8" w:rsidRDefault="00242B9C">
      <w:pPr>
        <w:spacing w:before="0" w:line="240" w:lineRule="auto"/>
        <w:jc w:val="center"/>
        <w:rPr>
          <w:rFonts w:ascii="Times New Roman" w:hAnsi="Times New Roman"/>
          <w:b/>
        </w:rPr>
      </w:pPr>
      <w:r w:rsidRPr="00B643A8">
        <w:rPr>
          <w:rFonts w:ascii="Times New Roman" w:hAnsi="Times New Roman"/>
          <w:b/>
        </w:rPr>
        <w:t xml:space="preserve">FOR </w:t>
      </w:r>
      <w:r w:rsidR="00F27D00" w:rsidRPr="00B643A8">
        <w:rPr>
          <w:rFonts w:ascii="Times New Roman" w:hAnsi="Times New Roman"/>
          <w:b/>
        </w:rPr>
        <w:t>INFORMATION COLLECTION</w:t>
      </w:r>
      <w:r w:rsidRPr="00B643A8">
        <w:rPr>
          <w:rFonts w:ascii="Times New Roman" w:hAnsi="Times New Roman"/>
          <w:b/>
        </w:rPr>
        <w:t xml:space="preserve"> SUBMISSION </w:t>
      </w:r>
    </w:p>
    <w:p w:rsidR="00242B9C" w:rsidRPr="00B643A8" w:rsidRDefault="00242B9C">
      <w:pPr>
        <w:spacing w:before="0" w:line="240" w:lineRule="auto"/>
        <w:jc w:val="center"/>
        <w:rPr>
          <w:rFonts w:ascii="Times New Roman" w:hAnsi="Times New Roman"/>
        </w:rPr>
      </w:pPr>
      <w:r w:rsidRPr="00B643A8">
        <w:rPr>
          <w:rFonts w:ascii="Times New Roman" w:hAnsi="Times New Roman"/>
          <w:b/>
        </w:rPr>
        <w:t>9000-0070, PAYMENTS</w:t>
      </w:r>
    </w:p>
    <w:p w:rsidR="00242B9C" w:rsidRPr="00B643A8" w:rsidRDefault="00242B9C">
      <w:pPr>
        <w:spacing w:before="0" w:line="240" w:lineRule="auto"/>
        <w:rPr>
          <w:rFonts w:ascii="Times New Roman" w:hAnsi="Times New Roman"/>
        </w:rPr>
      </w:pPr>
    </w:p>
    <w:p w:rsidR="0045776C" w:rsidRPr="0045776C" w:rsidRDefault="00242B9C" w:rsidP="0045776C">
      <w:pPr>
        <w:spacing w:before="0"/>
        <w:rPr>
          <w:rFonts w:ascii="Times New Roman" w:hAnsi="Times New Roman"/>
        </w:rPr>
      </w:pPr>
      <w:r w:rsidRPr="006A4E36">
        <w:rPr>
          <w:rFonts w:ascii="Times New Roman" w:hAnsi="Times New Roman"/>
          <w:b/>
        </w:rPr>
        <w:t>1.</w:t>
      </w:r>
      <w:r w:rsidRPr="00B50176">
        <w:rPr>
          <w:rFonts w:ascii="Times New Roman" w:hAnsi="Times New Roman"/>
        </w:rPr>
        <w:t xml:space="preserve">  </w:t>
      </w:r>
      <w:r w:rsidRPr="00B50176">
        <w:rPr>
          <w:rFonts w:ascii="Times New Roman" w:hAnsi="Times New Roman"/>
          <w:b/>
        </w:rPr>
        <w:t>Administrative requirements.</w:t>
      </w:r>
      <w:r w:rsidRPr="00B50176">
        <w:rPr>
          <w:rFonts w:ascii="Times New Roman" w:hAnsi="Times New Roman"/>
        </w:rPr>
        <w:t xml:space="preserve"> </w:t>
      </w:r>
      <w:r w:rsidR="0045776C">
        <w:rPr>
          <w:rFonts w:ascii="Times New Roman" w:hAnsi="Times New Roman"/>
        </w:rPr>
        <w:t xml:space="preserve"> </w:t>
      </w:r>
      <w:r w:rsidR="0045776C" w:rsidRPr="0045776C">
        <w:rPr>
          <w:rFonts w:ascii="Times New Roman" w:hAnsi="Times New Roman"/>
        </w:rPr>
        <w:t xml:space="preserve">Firms performing under Federal contracts must provide adequate documentation to support requests for payment under these contracts. </w:t>
      </w:r>
      <w:r w:rsidR="0045776C">
        <w:rPr>
          <w:rFonts w:ascii="Times New Roman" w:hAnsi="Times New Roman"/>
        </w:rPr>
        <w:t xml:space="preserve"> </w:t>
      </w:r>
      <w:r w:rsidR="0045776C" w:rsidRPr="0045776C">
        <w:rPr>
          <w:rFonts w:ascii="Times New Roman" w:hAnsi="Times New Roman"/>
        </w:rPr>
        <w:t xml:space="preserve">The documentation may range from a simple invoice to detailed cost data. </w:t>
      </w:r>
      <w:r w:rsidR="0045776C">
        <w:rPr>
          <w:rFonts w:ascii="Times New Roman" w:hAnsi="Times New Roman"/>
        </w:rPr>
        <w:t xml:space="preserve"> </w:t>
      </w:r>
      <w:r w:rsidR="0045776C" w:rsidRPr="0045776C">
        <w:rPr>
          <w:rFonts w:ascii="Times New Roman" w:hAnsi="Times New Roman"/>
        </w:rPr>
        <w:t>The information is usually submitted once, at the end of the contract period or upon delivery of the supplies or services, but could be submitted more often depending on the payment schedule established under the contract (see</w:t>
      </w:r>
      <w:r w:rsidR="0045776C">
        <w:rPr>
          <w:rFonts w:ascii="Times New Roman" w:hAnsi="Times New Roman"/>
        </w:rPr>
        <w:t xml:space="preserve"> </w:t>
      </w:r>
      <w:r w:rsidR="0045776C" w:rsidRPr="00B643A8">
        <w:rPr>
          <w:rFonts w:ascii="Times New Roman" w:hAnsi="Times New Roman"/>
        </w:rPr>
        <w:t>Federal Acquisition Regulation (FAR)</w:t>
      </w:r>
      <w:r w:rsidR="0045776C" w:rsidRPr="0045776C">
        <w:rPr>
          <w:rFonts w:ascii="Times New Roman" w:hAnsi="Times New Roman"/>
        </w:rPr>
        <w:t xml:space="preserve"> 52.232-1 through FA</w:t>
      </w:r>
      <w:r w:rsidR="005D11D0">
        <w:rPr>
          <w:rFonts w:ascii="Times New Roman" w:hAnsi="Times New Roman"/>
        </w:rPr>
        <w:t>R 52.232-4, FAR 52.232-6,</w:t>
      </w:r>
      <w:r w:rsidR="0045776C" w:rsidRPr="0045776C">
        <w:rPr>
          <w:rFonts w:ascii="Times New Roman" w:hAnsi="Times New Roman"/>
        </w:rPr>
        <w:t xml:space="preserve"> 52.232-7, and 52.232-10).</w:t>
      </w:r>
    </w:p>
    <w:p w:rsidR="00CC6B3A" w:rsidRPr="00B643A8" w:rsidRDefault="00CC6B3A">
      <w:pPr>
        <w:spacing w:before="0"/>
        <w:rPr>
          <w:rFonts w:ascii="Times New Roman" w:hAnsi="Times New Roman"/>
        </w:rPr>
      </w:pPr>
    </w:p>
    <w:p w:rsidR="00242B9C" w:rsidRPr="00B643A8" w:rsidRDefault="00242B9C">
      <w:pPr>
        <w:spacing w:before="0"/>
        <w:rPr>
          <w:rFonts w:ascii="Times New Roman" w:hAnsi="Times New Roman"/>
        </w:rPr>
      </w:pPr>
      <w:r w:rsidRPr="006A4E36">
        <w:rPr>
          <w:rFonts w:ascii="Times New Roman" w:hAnsi="Times New Roman"/>
          <w:b/>
        </w:rPr>
        <w:t xml:space="preserve">2.  </w:t>
      </w:r>
      <w:r w:rsidRPr="00B643A8">
        <w:rPr>
          <w:rFonts w:ascii="Times New Roman" w:hAnsi="Times New Roman"/>
          <w:b/>
        </w:rPr>
        <w:t>Uses of information</w:t>
      </w:r>
      <w:r w:rsidRPr="00B643A8">
        <w:rPr>
          <w:rFonts w:ascii="Times New Roman" w:hAnsi="Times New Roman"/>
        </w:rPr>
        <w:t>.  The information is used to determine the proper amount of payments to Federal contractors.</w:t>
      </w:r>
    </w:p>
    <w:p w:rsidR="00242B9C" w:rsidRPr="00B643A8" w:rsidRDefault="00242B9C">
      <w:pPr>
        <w:tabs>
          <w:tab w:val="left" w:pos="90"/>
        </w:tabs>
        <w:rPr>
          <w:rFonts w:ascii="Times New Roman" w:hAnsi="Times New Roman"/>
        </w:rPr>
      </w:pPr>
      <w:r w:rsidRPr="006A4E36">
        <w:rPr>
          <w:rFonts w:ascii="Times New Roman" w:hAnsi="Times New Roman"/>
          <w:b/>
        </w:rPr>
        <w:t>3.</w:t>
      </w:r>
      <w:r w:rsidRPr="00B643A8">
        <w:rPr>
          <w:rFonts w:ascii="Times New Roman" w:hAnsi="Times New Roman"/>
        </w:rPr>
        <w:t xml:space="preserve">  </w:t>
      </w:r>
      <w:r w:rsidRPr="00B643A8">
        <w:rPr>
          <w:rFonts w:ascii="Times New Roman" w:hAnsi="Times New Roman"/>
          <w:b/>
        </w:rPr>
        <w:t>Consideration of information technology</w:t>
      </w:r>
      <w:r w:rsidRPr="00B643A8">
        <w:rPr>
          <w:rFonts w:ascii="Times New Roman" w:hAnsi="Times New Roman"/>
        </w:rPr>
        <w:t>.  We use improved information technology to the maximum extent practicable.  Where both the Government agency and contractors are capable of electronic interchange, the contractors may submit this information collection requirement electronically.</w:t>
      </w:r>
    </w:p>
    <w:p w:rsidR="00242B9C" w:rsidRPr="00B643A8" w:rsidRDefault="00242B9C">
      <w:pPr>
        <w:spacing w:before="0"/>
        <w:rPr>
          <w:rFonts w:ascii="Times New Roman" w:hAnsi="Times New Roman"/>
        </w:rPr>
      </w:pPr>
    </w:p>
    <w:p w:rsidR="00242B9C" w:rsidRPr="00B643A8" w:rsidRDefault="00242B9C">
      <w:pPr>
        <w:spacing w:before="0"/>
        <w:rPr>
          <w:rFonts w:ascii="Times New Roman" w:hAnsi="Times New Roman"/>
        </w:rPr>
      </w:pPr>
      <w:r w:rsidRPr="006A4E36">
        <w:rPr>
          <w:rFonts w:ascii="Times New Roman" w:hAnsi="Times New Roman"/>
          <w:b/>
        </w:rPr>
        <w:t>4.</w:t>
      </w:r>
      <w:r w:rsidRPr="00B643A8">
        <w:rPr>
          <w:rFonts w:ascii="Times New Roman" w:hAnsi="Times New Roman"/>
        </w:rPr>
        <w:t xml:space="preserve">  </w:t>
      </w:r>
      <w:r w:rsidRPr="00B643A8">
        <w:rPr>
          <w:rFonts w:ascii="Times New Roman" w:hAnsi="Times New Roman"/>
          <w:b/>
        </w:rPr>
        <w:t>Efforts to identify duplication</w:t>
      </w:r>
      <w:r w:rsidRPr="00B643A8">
        <w:rPr>
          <w:rFonts w:ascii="Times New Roman" w:hAnsi="Times New Roman"/>
        </w:rPr>
        <w:t>. This requirement is being issued un</w:t>
      </w:r>
      <w:r w:rsidR="0045776C">
        <w:rPr>
          <w:rFonts w:ascii="Times New Roman" w:hAnsi="Times New Roman"/>
        </w:rPr>
        <w:t>der the FAR</w:t>
      </w:r>
      <w:r w:rsidRPr="00B643A8">
        <w:rPr>
          <w:rFonts w:ascii="Times New Roman" w:hAnsi="Times New Roman"/>
        </w:rPr>
        <w:t xml:space="preserve"> which has been developed to standardize Federal procurement practices and eliminate unnecessary duplication.</w:t>
      </w:r>
    </w:p>
    <w:p w:rsidR="00242B9C" w:rsidRPr="00B643A8" w:rsidRDefault="00242B9C">
      <w:pPr>
        <w:tabs>
          <w:tab w:val="clear" w:pos="560"/>
          <w:tab w:val="clear" w:pos="1120"/>
          <w:tab w:val="clear" w:pos="1680"/>
          <w:tab w:val="clear" w:pos="2240"/>
          <w:tab w:val="left" w:pos="7920"/>
          <w:tab w:val="right" w:pos="9180"/>
        </w:tabs>
        <w:spacing w:before="0"/>
        <w:rPr>
          <w:rFonts w:ascii="Times New Roman" w:hAnsi="Times New Roman"/>
        </w:rPr>
      </w:pPr>
    </w:p>
    <w:p w:rsidR="00242B9C" w:rsidRPr="00B643A8" w:rsidRDefault="00242B9C">
      <w:pPr>
        <w:tabs>
          <w:tab w:val="clear" w:pos="560"/>
          <w:tab w:val="clear" w:pos="1120"/>
          <w:tab w:val="clear" w:pos="1680"/>
          <w:tab w:val="clear" w:pos="2240"/>
        </w:tabs>
        <w:spacing w:before="0"/>
        <w:rPr>
          <w:rFonts w:ascii="Times New Roman" w:hAnsi="Times New Roman"/>
        </w:rPr>
      </w:pPr>
      <w:r w:rsidRPr="006A4E36">
        <w:rPr>
          <w:rFonts w:ascii="Times New Roman" w:hAnsi="Times New Roman"/>
          <w:b/>
        </w:rPr>
        <w:t>5.</w:t>
      </w:r>
      <w:r w:rsidRPr="00B643A8">
        <w:rPr>
          <w:rFonts w:ascii="Times New Roman" w:hAnsi="Times New Roman"/>
        </w:rPr>
        <w:t xml:space="preserve">  </w:t>
      </w:r>
      <w:r w:rsidRPr="00B643A8">
        <w:rPr>
          <w:rFonts w:ascii="Times New Roman" w:hAnsi="Times New Roman"/>
          <w:b/>
        </w:rPr>
        <w:t xml:space="preserve">If the collection of information impacts small businesses or other entities, describe methods used to minimize burden. </w:t>
      </w:r>
      <w:r w:rsidRPr="00B643A8">
        <w:rPr>
          <w:rFonts w:ascii="Times New Roman" w:hAnsi="Times New Roman"/>
        </w:rPr>
        <w:t>The burden applied to small businesses is the minimum consistent with applicable laws, Executive orders, regulations, and prudent business practices.</w:t>
      </w:r>
    </w:p>
    <w:p w:rsidR="00242B9C" w:rsidRPr="00B643A8" w:rsidRDefault="00242B9C">
      <w:pPr>
        <w:tabs>
          <w:tab w:val="clear" w:pos="560"/>
          <w:tab w:val="clear" w:pos="1120"/>
          <w:tab w:val="clear" w:pos="1680"/>
          <w:tab w:val="clear" w:pos="2240"/>
        </w:tabs>
        <w:spacing w:before="0"/>
        <w:rPr>
          <w:rFonts w:ascii="Times New Roman" w:hAnsi="Times New Roman"/>
        </w:rPr>
      </w:pPr>
    </w:p>
    <w:p w:rsidR="00242B9C" w:rsidRPr="00B643A8" w:rsidRDefault="00242B9C">
      <w:pPr>
        <w:spacing w:before="0"/>
        <w:rPr>
          <w:rFonts w:ascii="Times New Roman" w:hAnsi="Times New Roman"/>
        </w:rPr>
      </w:pPr>
      <w:r w:rsidRPr="006A4E36">
        <w:rPr>
          <w:rFonts w:ascii="Times New Roman" w:hAnsi="Times New Roman"/>
          <w:b/>
        </w:rPr>
        <w:t>6.</w:t>
      </w:r>
      <w:r w:rsidRPr="00B643A8">
        <w:rPr>
          <w:rFonts w:ascii="Times New Roman" w:hAnsi="Times New Roman"/>
        </w:rPr>
        <w:t xml:space="preserve">  </w:t>
      </w:r>
      <w:r w:rsidRPr="00B643A8">
        <w:rPr>
          <w:rFonts w:ascii="Times New Roman" w:hAnsi="Times New Roman"/>
          <w:b/>
        </w:rPr>
        <w:t xml:space="preserve">Describe consequence to Federal program or policy activities if the collection is not conducted or is conducted less frequently.  </w:t>
      </w:r>
      <w:r w:rsidRPr="00B643A8">
        <w:rPr>
          <w:rFonts w:ascii="Times New Roman" w:hAnsi="Times New Roman"/>
        </w:rPr>
        <w:t>Collection of information on a basis other than solicitation-by-solicitation</w:t>
      </w:r>
      <w:r w:rsidR="0045776C">
        <w:rPr>
          <w:rFonts w:ascii="Times New Roman" w:hAnsi="Times New Roman"/>
        </w:rPr>
        <w:t xml:space="preserve"> or contract by contract</w:t>
      </w:r>
      <w:r w:rsidRPr="00B643A8">
        <w:rPr>
          <w:rFonts w:ascii="Times New Roman" w:hAnsi="Times New Roman"/>
        </w:rPr>
        <w:t xml:space="preserve"> is not practical.</w:t>
      </w:r>
    </w:p>
    <w:p w:rsidR="00242B9C" w:rsidRPr="00B643A8" w:rsidRDefault="00242B9C">
      <w:pPr>
        <w:spacing w:before="0"/>
        <w:rPr>
          <w:rFonts w:ascii="Times New Roman" w:hAnsi="Times New Roman"/>
        </w:rPr>
      </w:pPr>
    </w:p>
    <w:p w:rsidR="00242B9C" w:rsidRPr="00B643A8" w:rsidRDefault="00242B9C">
      <w:pPr>
        <w:spacing w:before="0"/>
        <w:rPr>
          <w:rFonts w:ascii="Times New Roman" w:hAnsi="Times New Roman"/>
        </w:rPr>
      </w:pPr>
      <w:r w:rsidRPr="006A4E36">
        <w:rPr>
          <w:rFonts w:ascii="Times New Roman" w:hAnsi="Times New Roman"/>
          <w:b/>
        </w:rPr>
        <w:t xml:space="preserve">7.  </w:t>
      </w:r>
      <w:r w:rsidRPr="00B643A8">
        <w:rPr>
          <w:rFonts w:ascii="Times New Roman" w:hAnsi="Times New Roman"/>
          <w:b/>
        </w:rPr>
        <w:t>Special circumstances for collection</w:t>
      </w:r>
      <w:r w:rsidRPr="00B643A8">
        <w:rPr>
          <w:rFonts w:ascii="Times New Roman" w:hAnsi="Times New Roman"/>
        </w:rPr>
        <w:t xml:space="preserve">. </w:t>
      </w:r>
      <w:r w:rsidR="006C438F">
        <w:rPr>
          <w:rFonts w:ascii="Times New Roman" w:hAnsi="Times New Roman"/>
        </w:rPr>
        <w:t xml:space="preserve"> </w:t>
      </w:r>
      <w:r w:rsidRPr="00B643A8">
        <w:rPr>
          <w:rFonts w:ascii="Times New Roman" w:hAnsi="Times New Roman"/>
        </w:rPr>
        <w:t>Collection is consistent with guidelines in 5 CFR 1320.6.</w:t>
      </w:r>
    </w:p>
    <w:p w:rsidR="00242B9C" w:rsidRPr="00B643A8" w:rsidRDefault="00242B9C">
      <w:pPr>
        <w:spacing w:before="0"/>
        <w:rPr>
          <w:rFonts w:ascii="Times New Roman" w:hAnsi="Times New Roman"/>
        </w:rPr>
      </w:pPr>
    </w:p>
    <w:p w:rsidR="00A16F4E" w:rsidRPr="00A16F4E" w:rsidRDefault="00242B9C" w:rsidP="00A16F4E">
      <w:pPr>
        <w:pStyle w:val="NormalWeb"/>
        <w:spacing w:before="0" w:beforeAutospacing="0" w:after="0" w:afterAutospacing="0"/>
      </w:pPr>
      <w:r w:rsidRPr="006A4E36">
        <w:rPr>
          <w:b/>
        </w:rPr>
        <w:t>8.</w:t>
      </w:r>
      <w:r w:rsidRPr="00B643A8">
        <w:t xml:space="preserve">  </w:t>
      </w:r>
      <w:r w:rsidRPr="00B643A8">
        <w:rPr>
          <w:b/>
        </w:rPr>
        <w:t>Efforts to consult with person</w:t>
      </w:r>
      <w:r w:rsidR="007764AF" w:rsidRPr="00B643A8">
        <w:rPr>
          <w:b/>
        </w:rPr>
        <w:t>s</w:t>
      </w:r>
      <w:r w:rsidRPr="00B643A8">
        <w:rPr>
          <w:b/>
        </w:rPr>
        <w:t xml:space="preserve"> outside the agency.</w:t>
      </w:r>
      <w:r w:rsidRPr="00B643A8">
        <w:t xml:space="preserve">  </w:t>
      </w:r>
      <w:r w:rsidR="00A16F4E" w:rsidRPr="00A16F4E">
        <w:rPr>
          <w:color w:val="000000"/>
        </w:rPr>
        <w:t xml:space="preserve">A 60 day notice was published in the </w:t>
      </w:r>
      <w:r w:rsidR="00A16F4E" w:rsidRPr="00A16F4E">
        <w:rPr>
          <w:i/>
          <w:iCs/>
          <w:color w:val="000000"/>
        </w:rPr>
        <w:t>Federal Register</w:t>
      </w:r>
      <w:r w:rsidR="00A16F4E" w:rsidRPr="00A16F4E">
        <w:rPr>
          <w:color w:val="000000"/>
        </w:rPr>
        <w:t xml:space="preserve"> at </w:t>
      </w:r>
      <w:r w:rsidR="00A16F4E" w:rsidRPr="00A16F4E">
        <w:t>84 FR 16268, on April 18, 2019. No comments were received. </w:t>
      </w:r>
      <w:r w:rsidR="000D58FD">
        <w:t xml:space="preserve">A 30-day notice published in the </w:t>
      </w:r>
      <w:r w:rsidR="000D58FD" w:rsidRPr="000D58FD">
        <w:rPr>
          <w:i/>
        </w:rPr>
        <w:t>Federal Register</w:t>
      </w:r>
      <w:r w:rsidR="000D58FD">
        <w:t xml:space="preserve"> at 84 FR 37874 on August 2, 2019.</w:t>
      </w:r>
    </w:p>
    <w:p w:rsidR="00774A4E" w:rsidRDefault="00774A4E" w:rsidP="00774A4E">
      <w:pPr>
        <w:spacing w:before="0" w:line="240" w:lineRule="auto"/>
        <w:rPr>
          <w:rFonts w:ascii="Courier New" w:hAnsi="Courier New" w:cs="Courier New"/>
        </w:rPr>
      </w:pPr>
    </w:p>
    <w:p w:rsidR="00242B9C" w:rsidRPr="00B643A8" w:rsidRDefault="00242B9C" w:rsidP="00774A4E">
      <w:pPr>
        <w:spacing w:before="0" w:line="240" w:lineRule="auto"/>
        <w:rPr>
          <w:rFonts w:ascii="Times New Roman" w:hAnsi="Times New Roman"/>
        </w:rPr>
      </w:pPr>
      <w:r w:rsidRPr="006A4E36">
        <w:rPr>
          <w:rFonts w:ascii="Times New Roman" w:hAnsi="Times New Roman"/>
          <w:b/>
        </w:rPr>
        <w:t>9.</w:t>
      </w:r>
      <w:r w:rsidRPr="00B643A8">
        <w:rPr>
          <w:rFonts w:ascii="Times New Roman" w:hAnsi="Times New Roman"/>
        </w:rPr>
        <w:t xml:space="preserve">  </w:t>
      </w:r>
      <w:r w:rsidRPr="00B643A8">
        <w:rPr>
          <w:rFonts w:ascii="Times New Roman" w:hAnsi="Times New Roman"/>
          <w:b/>
        </w:rPr>
        <w:t xml:space="preserve">Explanation of any decision to provide any payment or gift to respondents, other than </w:t>
      </w:r>
      <w:r w:rsidR="00F932EB" w:rsidRPr="00B643A8">
        <w:rPr>
          <w:rFonts w:ascii="Times New Roman" w:hAnsi="Times New Roman"/>
          <w:b/>
        </w:rPr>
        <w:t>remunerations</w:t>
      </w:r>
      <w:r w:rsidRPr="00B643A8">
        <w:rPr>
          <w:rFonts w:ascii="Times New Roman" w:hAnsi="Times New Roman"/>
          <w:b/>
        </w:rPr>
        <w:t xml:space="preserve"> of contractors or guarantees</w:t>
      </w:r>
      <w:r w:rsidRPr="00B643A8">
        <w:rPr>
          <w:rFonts w:ascii="Times New Roman" w:hAnsi="Times New Roman"/>
        </w:rPr>
        <w:t>.  Not applicable.</w:t>
      </w:r>
    </w:p>
    <w:p w:rsidR="00242B9C" w:rsidRPr="00B643A8" w:rsidRDefault="00242B9C">
      <w:pPr>
        <w:spacing w:before="0"/>
        <w:rPr>
          <w:rFonts w:ascii="Times New Roman" w:hAnsi="Times New Roman"/>
        </w:rPr>
      </w:pPr>
    </w:p>
    <w:p w:rsidR="00242B9C" w:rsidRPr="00B643A8" w:rsidRDefault="00242B9C">
      <w:pPr>
        <w:spacing w:before="0"/>
        <w:rPr>
          <w:rFonts w:ascii="Times New Roman" w:hAnsi="Times New Roman"/>
        </w:rPr>
      </w:pPr>
      <w:r w:rsidRPr="006A4E36">
        <w:rPr>
          <w:rFonts w:ascii="Times New Roman" w:hAnsi="Times New Roman"/>
          <w:b/>
        </w:rPr>
        <w:t>10.</w:t>
      </w:r>
      <w:r w:rsidRPr="00B643A8">
        <w:rPr>
          <w:rFonts w:ascii="Times New Roman" w:hAnsi="Times New Roman"/>
        </w:rPr>
        <w:t xml:space="preserve">  </w:t>
      </w:r>
      <w:r w:rsidRPr="00B643A8">
        <w:rPr>
          <w:rFonts w:ascii="Times New Roman" w:hAnsi="Times New Roman"/>
          <w:b/>
        </w:rPr>
        <w:t xml:space="preserve">Describe assurance of confidentiality provided to respondents.  </w:t>
      </w:r>
      <w:r w:rsidRPr="00B643A8">
        <w:rPr>
          <w:rFonts w:ascii="Times New Roman" w:hAnsi="Times New Roman"/>
        </w:rPr>
        <w:t>This information is disclosed only to the extent consistent with</w:t>
      </w:r>
      <w:r w:rsidR="0045776C">
        <w:rPr>
          <w:rFonts w:ascii="Times New Roman" w:hAnsi="Times New Roman"/>
        </w:rPr>
        <w:t xml:space="preserve"> prudent business practices, </w:t>
      </w:r>
      <w:r w:rsidRPr="00B643A8">
        <w:rPr>
          <w:rFonts w:ascii="Times New Roman" w:hAnsi="Times New Roman"/>
        </w:rPr>
        <w:t>current regulations</w:t>
      </w:r>
      <w:r w:rsidR="0045776C">
        <w:rPr>
          <w:rFonts w:ascii="Times New Roman" w:hAnsi="Times New Roman"/>
        </w:rPr>
        <w:t>, and statutory requirements</w:t>
      </w:r>
      <w:r w:rsidRPr="00B643A8">
        <w:rPr>
          <w:rFonts w:ascii="Times New Roman" w:hAnsi="Times New Roman"/>
        </w:rPr>
        <w:t>.</w:t>
      </w:r>
    </w:p>
    <w:p w:rsidR="00242B9C" w:rsidRPr="00B643A8" w:rsidRDefault="00242B9C">
      <w:pPr>
        <w:spacing w:before="0"/>
        <w:rPr>
          <w:rFonts w:ascii="Times New Roman" w:hAnsi="Times New Roman"/>
        </w:rPr>
      </w:pPr>
    </w:p>
    <w:p w:rsidR="00242B9C" w:rsidRPr="00B643A8" w:rsidRDefault="00242B9C">
      <w:pPr>
        <w:spacing w:before="0"/>
        <w:rPr>
          <w:rFonts w:ascii="Times New Roman" w:hAnsi="Times New Roman"/>
        </w:rPr>
      </w:pPr>
      <w:r w:rsidRPr="006A4E36">
        <w:rPr>
          <w:rFonts w:ascii="Times New Roman" w:hAnsi="Times New Roman"/>
          <w:b/>
        </w:rPr>
        <w:lastRenderedPageBreak/>
        <w:t>11.</w:t>
      </w:r>
      <w:r w:rsidRPr="00B643A8">
        <w:rPr>
          <w:rFonts w:ascii="Times New Roman" w:hAnsi="Times New Roman"/>
        </w:rPr>
        <w:t xml:space="preserve">  </w:t>
      </w:r>
      <w:r w:rsidRPr="00B643A8">
        <w:rPr>
          <w:rFonts w:ascii="Times New Roman" w:hAnsi="Times New Roman"/>
          <w:b/>
        </w:rPr>
        <w:t>Additional justification for questions of a sensitive nature.</w:t>
      </w:r>
      <w:r w:rsidRPr="00B643A8">
        <w:rPr>
          <w:rFonts w:ascii="Times New Roman" w:hAnsi="Times New Roman"/>
        </w:rPr>
        <w:t xml:space="preserve">  No sensitive questions are involved.</w:t>
      </w:r>
    </w:p>
    <w:p w:rsidR="00EE7316" w:rsidRDefault="00EE7316">
      <w:pPr>
        <w:spacing w:before="0"/>
        <w:rPr>
          <w:rFonts w:ascii="Times New Roman" w:hAnsi="Times New Roman"/>
        </w:rPr>
      </w:pPr>
    </w:p>
    <w:p w:rsidR="0045776C" w:rsidRDefault="00242B9C" w:rsidP="006A4E36">
      <w:pPr>
        <w:pStyle w:val="NormalWeb"/>
        <w:spacing w:before="0" w:beforeAutospacing="0" w:after="0" w:afterAutospacing="0"/>
        <w:rPr>
          <w:color w:val="000000"/>
          <w:shd w:val="clear" w:color="auto" w:fill="FFFFFF"/>
        </w:rPr>
      </w:pPr>
      <w:r w:rsidRPr="006A4E36">
        <w:rPr>
          <w:b/>
        </w:rPr>
        <w:t>12 &amp; 13.</w:t>
      </w:r>
      <w:r w:rsidRPr="00B643A8">
        <w:t xml:space="preserve">  </w:t>
      </w:r>
      <w:r w:rsidRPr="00B643A8">
        <w:rPr>
          <w:b/>
        </w:rPr>
        <w:t>Estimated total annual public hours and cost burden.</w:t>
      </w:r>
      <w:r w:rsidR="001368C8">
        <w:t xml:space="preserve">  </w:t>
      </w:r>
      <w:r w:rsidR="0045776C" w:rsidRPr="0045776C">
        <w:rPr>
          <w:color w:val="000000"/>
          <w:shd w:val="clear" w:color="auto" w:fill="FFFFFF"/>
        </w:rPr>
        <w:t xml:space="preserve">The estimated number of respondents per year is based on the total number of government contracts awarded in fiscal year 2018 </w:t>
      </w:r>
      <w:r w:rsidR="000836AD">
        <w:rPr>
          <w:color w:val="000000"/>
          <w:shd w:val="clear" w:color="auto" w:fill="FFFFFF"/>
        </w:rPr>
        <w:t xml:space="preserve">for the </w:t>
      </w:r>
      <w:r w:rsidR="00073BA9">
        <w:rPr>
          <w:color w:val="000000"/>
          <w:shd w:val="clear" w:color="auto" w:fill="FFFFFF"/>
        </w:rPr>
        <w:t xml:space="preserve">types of contracts that include the FAR clauses covered by this information collection </w:t>
      </w:r>
      <w:r w:rsidR="00073BA9" w:rsidRPr="0045776C">
        <w:t>(see</w:t>
      </w:r>
      <w:r w:rsidR="00073BA9">
        <w:t xml:space="preserve"> </w:t>
      </w:r>
      <w:r w:rsidR="00073BA9" w:rsidRPr="00B643A8">
        <w:t>Federal Acquisition Regulation (FAR)</w:t>
      </w:r>
      <w:r w:rsidR="00073BA9" w:rsidRPr="0045776C">
        <w:t xml:space="preserve"> 52.232-1 through FA</w:t>
      </w:r>
      <w:r w:rsidR="00073BA9">
        <w:t>R 52.232-4, FAR 52.232-6,</w:t>
      </w:r>
      <w:r w:rsidR="00073BA9" w:rsidRPr="0045776C">
        <w:t xml:space="preserve"> 52.232-7, and 52.232-10)</w:t>
      </w:r>
      <w:r w:rsidR="00073BA9">
        <w:t xml:space="preserve">. </w:t>
      </w:r>
      <w:r w:rsidR="006B0C7C">
        <w:t xml:space="preserve"> </w:t>
      </w:r>
      <w:r w:rsidR="00073BA9">
        <w:t xml:space="preserve">The type of contracts covered and associated product service codes are identified in the bullets below. </w:t>
      </w:r>
      <w:r w:rsidR="006B0C7C">
        <w:t xml:space="preserve"> </w:t>
      </w:r>
      <w:r w:rsidR="00073BA9">
        <w:t>Contracts for commercial item</w:t>
      </w:r>
      <w:r w:rsidR="00EB691C">
        <w:t>s</w:t>
      </w:r>
      <w:r w:rsidR="002B2DDA">
        <w:t xml:space="preserve"> and micro-purchasers</w:t>
      </w:r>
      <w:r w:rsidR="00073BA9">
        <w:t xml:space="preserve"> are excluded, because the FAR clauses covered by this information collection are not included in contracts for commercial items</w:t>
      </w:r>
      <w:r w:rsidR="002B2DDA">
        <w:t xml:space="preserve"> and micro-purchases</w:t>
      </w:r>
      <w:r w:rsidR="00073BA9">
        <w:rPr>
          <w:color w:val="000000"/>
          <w:shd w:val="clear" w:color="auto" w:fill="FFFFFF"/>
        </w:rPr>
        <w:t>.</w:t>
      </w:r>
    </w:p>
    <w:p w:rsidR="000836AD" w:rsidRPr="000836AD" w:rsidRDefault="000836AD" w:rsidP="000836AD">
      <w:pPr>
        <w:pStyle w:val="NormalWeb"/>
        <w:numPr>
          <w:ilvl w:val="0"/>
          <w:numId w:val="3"/>
        </w:numPr>
        <w:spacing w:before="0" w:beforeAutospacing="0" w:after="0" w:afterAutospacing="0"/>
      </w:pPr>
      <w:r w:rsidRPr="000836AD">
        <w:rPr>
          <w:color w:val="000000"/>
          <w:shd w:val="clear" w:color="auto" w:fill="FFFFFF"/>
        </w:rPr>
        <w:t>Fixed price supply contracts</w:t>
      </w:r>
      <w:r w:rsidR="003C4189">
        <w:rPr>
          <w:color w:val="000000"/>
          <w:shd w:val="clear" w:color="auto" w:fill="FFFFFF"/>
        </w:rPr>
        <w:t xml:space="preserve"> (10-99) </w:t>
      </w:r>
      <w:r w:rsidR="00CD1C82">
        <w:rPr>
          <w:color w:val="000000"/>
          <w:shd w:val="clear" w:color="auto" w:fill="FFFFFF"/>
        </w:rPr>
        <w:t xml:space="preserve"> </w:t>
      </w:r>
    </w:p>
    <w:p w:rsidR="004B0E87" w:rsidRPr="00E53112" w:rsidRDefault="000836AD" w:rsidP="003408A4">
      <w:pPr>
        <w:pStyle w:val="NormalWeb"/>
        <w:numPr>
          <w:ilvl w:val="0"/>
          <w:numId w:val="3"/>
        </w:numPr>
        <w:spacing w:before="0" w:beforeAutospacing="0" w:after="0" w:afterAutospacing="0"/>
      </w:pPr>
      <w:r w:rsidRPr="000836AD">
        <w:rPr>
          <w:color w:val="000000"/>
          <w:shd w:val="clear" w:color="auto" w:fill="FFFFFF"/>
        </w:rPr>
        <w:t xml:space="preserve">Fixed-price </w:t>
      </w:r>
      <w:r w:rsidR="003C4189">
        <w:rPr>
          <w:color w:val="000000"/>
          <w:shd w:val="clear" w:color="auto" w:fill="FFFFFF"/>
        </w:rPr>
        <w:t xml:space="preserve">service </w:t>
      </w:r>
      <w:r w:rsidRPr="000836AD">
        <w:rPr>
          <w:color w:val="000000"/>
          <w:shd w:val="clear" w:color="auto" w:fill="FFFFFF"/>
        </w:rPr>
        <w:t>contract</w:t>
      </w:r>
      <w:r w:rsidR="003C4189">
        <w:rPr>
          <w:color w:val="000000"/>
          <w:shd w:val="clear" w:color="auto" w:fill="FFFFFF"/>
        </w:rPr>
        <w:t>s excluding construction</w:t>
      </w:r>
      <w:r w:rsidR="00CD1C82">
        <w:rPr>
          <w:color w:val="000000"/>
          <w:shd w:val="clear" w:color="auto" w:fill="FFFFFF"/>
        </w:rPr>
        <w:t xml:space="preserve"> </w:t>
      </w:r>
      <w:r w:rsidR="003C4189">
        <w:rPr>
          <w:color w:val="000000"/>
          <w:shd w:val="clear" w:color="auto" w:fill="FFFFFF"/>
        </w:rPr>
        <w:t>(A-</w:t>
      </w:r>
      <w:r w:rsidR="000F7597">
        <w:rPr>
          <w:color w:val="000000"/>
          <w:shd w:val="clear" w:color="auto" w:fill="FFFFFF"/>
        </w:rPr>
        <w:t>H, J-</w:t>
      </w:r>
      <w:r w:rsidR="004B0E87">
        <w:rPr>
          <w:color w:val="000000"/>
          <w:shd w:val="clear" w:color="auto" w:fill="FFFFFF"/>
        </w:rPr>
        <w:t>N, P-X</w:t>
      </w:r>
      <w:r w:rsidR="003C4189">
        <w:rPr>
          <w:color w:val="000000"/>
          <w:shd w:val="clear" w:color="auto" w:fill="FFFFFF"/>
        </w:rPr>
        <w:t>, Z1)</w:t>
      </w:r>
      <w:r w:rsidR="007A430C">
        <w:rPr>
          <w:color w:val="000000"/>
          <w:shd w:val="clear" w:color="auto" w:fill="FFFFFF"/>
        </w:rPr>
        <w:t xml:space="preserve"> </w:t>
      </w:r>
    </w:p>
    <w:p w:rsidR="000836AD" w:rsidRPr="000836AD" w:rsidRDefault="003C4189" w:rsidP="000836AD">
      <w:pPr>
        <w:pStyle w:val="NormalWeb"/>
        <w:numPr>
          <w:ilvl w:val="0"/>
          <w:numId w:val="3"/>
        </w:numPr>
        <w:spacing w:before="0" w:beforeAutospacing="0" w:after="0" w:afterAutospacing="0"/>
      </w:pPr>
      <w:r>
        <w:rPr>
          <w:color w:val="000000"/>
          <w:shd w:val="clear" w:color="auto" w:fill="FFFFFF"/>
        </w:rPr>
        <w:t>P</w:t>
      </w:r>
      <w:r w:rsidR="000836AD" w:rsidRPr="000836AD">
        <w:rPr>
          <w:color w:val="000000"/>
          <w:shd w:val="clear" w:color="auto" w:fill="FFFFFF"/>
        </w:rPr>
        <w:t xml:space="preserve">ersonal </w:t>
      </w:r>
      <w:r>
        <w:rPr>
          <w:color w:val="000000"/>
          <w:shd w:val="clear" w:color="auto" w:fill="FFFFFF"/>
        </w:rPr>
        <w:t>service</w:t>
      </w:r>
      <w:r w:rsidR="000836AD" w:rsidRPr="000836AD">
        <w:rPr>
          <w:color w:val="000000"/>
          <w:shd w:val="clear" w:color="auto" w:fill="FFFFFF"/>
        </w:rPr>
        <w:t xml:space="preserve"> contracts</w:t>
      </w:r>
      <w:r>
        <w:rPr>
          <w:color w:val="000000"/>
          <w:shd w:val="clear" w:color="auto" w:fill="FFFFFF"/>
        </w:rPr>
        <w:t xml:space="preserve"> excluding fixed price, </w:t>
      </w:r>
      <w:r w:rsidR="002B2DDA">
        <w:rPr>
          <w:color w:val="000000"/>
          <w:shd w:val="clear" w:color="auto" w:fill="FFFFFF"/>
        </w:rPr>
        <w:t xml:space="preserve">time-and material, and labor hour contracts </w:t>
      </w:r>
      <w:r>
        <w:rPr>
          <w:color w:val="000000"/>
          <w:shd w:val="clear" w:color="auto" w:fill="FFFFFF"/>
        </w:rPr>
        <w:t>(R497)</w:t>
      </w:r>
      <w:r w:rsidR="003C26DA">
        <w:rPr>
          <w:color w:val="000000"/>
          <w:shd w:val="clear" w:color="auto" w:fill="FFFFFF"/>
        </w:rPr>
        <w:t xml:space="preserve"> </w:t>
      </w:r>
    </w:p>
    <w:p w:rsidR="000836AD" w:rsidRPr="000836AD" w:rsidRDefault="000836AD" w:rsidP="000836AD">
      <w:pPr>
        <w:pStyle w:val="NormalWeb"/>
        <w:numPr>
          <w:ilvl w:val="0"/>
          <w:numId w:val="3"/>
        </w:numPr>
        <w:spacing w:before="0" w:beforeAutospacing="0" w:after="0" w:afterAutospacing="0"/>
      </w:pPr>
      <w:r w:rsidRPr="000836AD">
        <w:rPr>
          <w:color w:val="000000"/>
          <w:shd w:val="clear" w:color="auto" w:fill="FFFFFF"/>
        </w:rPr>
        <w:t>Transportation or transportation-related services</w:t>
      </w:r>
      <w:r w:rsidR="003C4189">
        <w:rPr>
          <w:color w:val="000000"/>
          <w:shd w:val="clear" w:color="auto" w:fill="FFFFFF"/>
        </w:rPr>
        <w:t xml:space="preserve"> excluding fixed price, </w:t>
      </w:r>
      <w:r w:rsidR="002B2DDA">
        <w:rPr>
          <w:color w:val="000000"/>
          <w:shd w:val="clear" w:color="auto" w:fill="FFFFFF"/>
        </w:rPr>
        <w:t xml:space="preserve">time-and material, and labor hour contracts </w:t>
      </w:r>
      <w:r w:rsidR="003C4189">
        <w:rPr>
          <w:color w:val="000000"/>
          <w:shd w:val="clear" w:color="auto" w:fill="FFFFFF"/>
        </w:rPr>
        <w:t>(V)</w:t>
      </w:r>
      <w:r w:rsidR="00A9534B">
        <w:rPr>
          <w:color w:val="000000"/>
          <w:shd w:val="clear" w:color="auto" w:fill="FFFFFF"/>
        </w:rPr>
        <w:t xml:space="preserve"> </w:t>
      </w:r>
    </w:p>
    <w:p w:rsidR="000836AD" w:rsidRPr="000836AD" w:rsidRDefault="000836AD" w:rsidP="000836AD">
      <w:pPr>
        <w:pStyle w:val="NormalWeb"/>
        <w:numPr>
          <w:ilvl w:val="0"/>
          <w:numId w:val="3"/>
        </w:numPr>
        <w:spacing w:before="0" w:beforeAutospacing="0" w:after="0" w:afterAutospacing="0"/>
      </w:pPr>
      <w:r w:rsidRPr="000836AD">
        <w:rPr>
          <w:color w:val="000000"/>
          <w:shd w:val="clear" w:color="auto" w:fill="FFFFFF"/>
        </w:rPr>
        <w:t>Regulated communication services by common carriers</w:t>
      </w:r>
      <w:r w:rsidR="003C4189">
        <w:rPr>
          <w:color w:val="000000"/>
          <w:shd w:val="clear" w:color="auto" w:fill="FFFFFF"/>
        </w:rPr>
        <w:t xml:space="preserve"> excluding fixed price</w:t>
      </w:r>
      <w:r w:rsidR="002B2DDA">
        <w:rPr>
          <w:color w:val="000000"/>
          <w:shd w:val="clear" w:color="auto" w:fill="FFFFFF"/>
        </w:rPr>
        <w:t>, time-and material, and labor h</w:t>
      </w:r>
      <w:r w:rsidR="003C4189">
        <w:rPr>
          <w:color w:val="000000"/>
          <w:shd w:val="clear" w:color="auto" w:fill="FFFFFF"/>
        </w:rPr>
        <w:t>our</w:t>
      </w:r>
      <w:r w:rsidR="002B2DDA">
        <w:rPr>
          <w:color w:val="000000"/>
          <w:shd w:val="clear" w:color="auto" w:fill="FFFFFF"/>
        </w:rPr>
        <w:t xml:space="preserve"> contracts</w:t>
      </w:r>
      <w:r w:rsidR="00CD1C82">
        <w:rPr>
          <w:color w:val="000000"/>
          <w:shd w:val="clear" w:color="auto" w:fill="FFFFFF"/>
        </w:rPr>
        <w:t xml:space="preserve"> (D304 &amp; D322)</w:t>
      </w:r>
      <w:r w:rsidR="001368C8">
        <w:rPr>
          <w:color w:val="000000"/>
          <w:shd w:val="clear" w:color="auto" w:fill="FFFFFF"/>
        </w:rPr>
        <w:t xml:space="preserve"> </w:t>
      </w:r>
    </w:p>
    <w:p w:rsidR="000836AD" w:rsidRDefault="002B2DDA" w:rsidP="000836AD">
      <w:pPr>
        <w:pStyle w:val="NormalWeb"/>
        <w:numPr>
          <w:ilvl w:val="0"/>
          <w:numId w:val="3"/>
        </w:numPr>
        <w:spacing w:before="0" w:beforeAutospacing="0" w:after="0" w:afterAutospacing="0"/>
      </w:pPr>
      <w:r>
        <w:t>Time-and-materials c</w:t>
      </w:r>
      <w:r w:rsidR="000836AD">
        <w:t>ontracts</w:t>
      </w:r>
      <w:r w:rsidR="00CD1C82">
        <w:t xml:space="preserve"> (All)</w:t>
      </w:r>
      <w:r w:rsidR="00D42E07">
        <w:t xml:space="preserve"> </w:t>
      </w:r>
    </w:p>
    <w:p w:rsidR="000836AD" w:rsidRPr="003408A4" w:rsidRDefault="002B2DDA" w:rsidP="000836AD">
      <w:pPr>
        <w:pStyle w:val="NormalWeb"/>
        <w:numPr>
          <w:ilvl w:val="0"/>
          <w:numId w:val="3"/>
        </w:numPr>
        <w:spacing w:before="0" w:beforeAutospacing="0" w:after="0" w:afterAutospacing="0"/>
      </w:pPr>
      <w:r>
        <w:t>Labor-hour c</w:t>
      </w:r>
      <w:r w:rsidR="000836AD" w:rsidRPr="000836AD">
        <w:t>ontracts</w:t>
      </w:r>
      <w:r w:rsidR="00CD1C82">
        <w:t xml:space="preserve"> (All</w:t>
      </w:r>
      <w:r w:rsidR="00D7290B">
        <w:t>)</w:t>
      </w:r>
      <w:r w:rsidR="00D42E07">
        <w:t xml:space="preserve"> </w:t>
      </w:r>
    </w:p>
    <w:p w:rsidR="003408A4" w:rsidRDefault="003408A4" w:rsidP="003408A4">
      <w:pPr>
        <w:pStyle w:val="NormalWeb"/>
        <w:spacing w:before="0" w:beforeAutospacing="0" w:after="0" w:afterAutospacing="0"/>
        <w:rPr>
          <w:b/>
        </w:rPr>
      </w:pPr>
    </w:p>
    <w:p w:rsidR="00E53112" w:rsidRDefault="006B0C7C" w:rsidP="0045776C">
      <w:pPr>
        <w:tabs>
          <w:tab w:val="clear" w:pos="560"/>
          <w:tab w:val="clear" w:pos="1120"/>
          <w:tab w:val="clear" w:pos="1680"/>
          <w:tab w:val="clear" w:pos="2240"/>
        </w:tabs>
        <w:spacing w:before="0" w:line="240" w:lineRule="auto"/>
        <w:rPr>
          <w:rFonts w:ascii="Times New Roman" w:hAnsi="Times New Roman"/>
          <w:color w:val="000000"/>
          <w:szCs w:val="24"/>
          <w:shd w:val="clear" w:color="auto" w:fill="FFFFFF"/>
        </w:rPr>
      </w:pPr>
      <w:r>
        <w:rPr>
          <w:rFonts w:ascii="Times New Roman" w:hAnsi="Times New Roman"/>
          <w:color w:val="000000"/>
          <w:szCs w:val="24"/>
          <w:shd w:val="clear" w:color="auto" w:fill="FFFFFF"/>
        </w:rPr>
        <w:t xml:space="preserve">For fiscal year 2018, there </w:t>
      </w:r>
      <w:r w:rsidRPr="006B0C7C">
        <w:rPr>
          <w:rFonts w:ascii="Times New Roman" w:hAnsi="Times New Roman"/>
          <w:color w:val="000000"/>
          <w:szCs w:val="24"/>
          <w:shd w:val="clear" w:color="auto" w:fill="FFFFFF"/>
        </w:rPr>
        <w:t>were</w:t>
      </w:r>
      <w:r w:rsidR="00E53112" w:rsidRPr="006B0C7C">
        <w:rPr>
          <w:rFonts w:ascii="Times New Roman" w:hAnsi="Times New Roman"/>
          <w:color w:val="000000"/>
          <w:szCs w:val="24"/>
          <w:shd w:val="clear" w:color="auto" w:fill="FFFFFF"/>
        </w:rPr>
        <w:t xml:space="preserve"> a total </w:t>
      </w:r>
      <w:r w:rsidR="003408A4">
        <w:rPr>
          <w:rFonts w:ascii="Times New Roman" w:hAnsi="Times New Roman"/>
          <w:color w:val="000000"/>
          <w:szCs w:val="24"/>
          <w:shd w:val="clear" w:color="auto" w:fill="FFFFFF"/>
        </w:rPr>
        <w:t>of 1,724,163</w:t>
      </w:r>
      <w:r w:rsidR="00E53112" w:rsidRPr="006B0C7C">
        <w:rPr>
          <w:rFonts w:ascii="Times New Roman" w:hAnsi="Times New Roman"/>
          <w:color w:val="000000"/>
          <w:szCs w:val="24"/>
          <w:shd w:val="clear" w:color="auto" w:fill="FFFFFF"/>
        </w:rPr>
        <w:t xml:space="preserve"> </w:t>
      </w:r>
      <w:r w:rsidRPr="006B0C7C">
        <w:rPr>
          <w:rFonts w:ascii="Times New Roman" w:hAnsi="Times New Roman"/>
          <w:color w:val="000000"/>
          <w:szCs w:val="24"/>
          <w:shd w:val="clear" w:color="auto" w:fill="FFFFFF"/>
        </w:rPr>
        <w:t>such</w:t>
      </w:r>
      <w:r w:rsidR="00173DDB" w:rsidRPr="006B0C7C">
        <w:rPr>
          <w:rFonts w:ascii="Times New Roman" w:hAnsi="Times New Roman"/>
          <w:color w:val="000000"/>
          <w:szCs w:val="24"/>
          <w:shd w:val="clear" w:color="auto" w:fill="FFFFFF"/>
        </w:rPr>
        <w:t xml:space="preserve"> </w:t>
      </w:r>
      <w:r w:rsidR="00E53112" w:rsidRPr="006B0C7C">
        <w:rPr>
          <w:rFonts w:ascii="Times New Roman" w:hAnsi="Times New Roman"/>
          <w:color w:val="000000"/>
          <w:szCs w:val="24"/>
          <w:shd w:val="clear" w:color="auto" w:fill="FFFFFF"/>
        </w:rPr>
        <w:t xml:space="preserve">contracts awarded. </w:t>
      </w:r>
      <w:r w:rsidR="004D1632" w:rsidRPr="006B0C7C">
        <w:rPr>
          <w:rFonts w:ascii="Times New Roman" w:hAnsi="Times New Roman"/>
          <w:color w:val="000000"/>
          <w:szCs w:val="24"/>
          <w:shd w:val="clear" w:color="auto" w:fill="FFFFFF"/>
        </w:rPr>
        <w:t xml:space="preserve"> </w:t>
      </w:r>
      <w:r w:rsidR="00E53112" w:rsidRPr="006B0C7C">
        <w:rPr>
          <w:rFonts w:ascii="Times New Roman" w:hAnsi="Times New Roman"/>
          <w:color w:val="000000"/>
          <w:szCs w:val="24"/>
          <w:shd w:val="clear" w:color="auto" w:fill="FFFFFF"/>
        </w:rPr>
        <w:t>As a result, the number of e</w:t>
      </w:r>
      <w:r w:rsidRPr="006B0C7C">
        <w:rPr>
          <w:rFonts w:ascii="Times New Roman" w:hAnsi="Times New Roman"/>
          <w:color w:val="000000"/>
          <w:szCs w:val="24"/>
          <w:shd w:val="clear" w:color="auto" w:fill="FFFFFF"/>
        </w:rPr>
        <w:t>s</w:t>
      </w:r>
      <w:r w:rsidR="003408A4">
        <w:rPr>
          <w:rFonts w:ascii="Times New Roman" w:hAnsi="Times New Roman"/>
          <w:color w:val="000000"/>
          <w:szCs w:val="24"/>
          <w:shd w:val="clear" w:color="auto" w:fill="FFFFFF"/>
        </w:rPr>
        <w:t>timated respondents is 1,724,163</w:t>
      </w:r>
      <w:r w:rsidRPr="006B0C7C">
        <w:rPr>
          <w:rFonts w:ascii="Times New Roman" w:hAnsi="Times New Roman"/>
          <w:color w:val="000000"/>
          <w:szCs w:val="24"/>
          <w:shd w:val="clear" w:color="auto" w:fill="FFFFFF"/>
        </w:rPr>
        <w:t>.</w:t>
      </w:r>
    </w:p>
    <w:p w:rsidR="00E53112" w:rsidRDefault="00E53112" w:rsidP="0045776C">
      <w:pPr>
        <w:tabs>
          <w:tab w:val="clear" w:pos="560"/>
          <w:tab w:val="clear" w:pos="1120"/>
          <w:tab w:val="clear" w:pos="1680"/>
          <w:tab w:val="clear" w:pos="2240"/>
        </w:tabs>
        <w:spacing w:before="0" w:line="240" w:lineRule="auto"/>
        <w:rPr>
          <w:rFonts w:ascii="Times New Roman" w:hAnsi="Times New Roman"/>
          <w:color w:val="000000"/>
          <w:szCs w:val="24"/>
          <w:shd w:val="clear" w:color="auto" w:fill="FFFFFF"/>
        </w:rPr>
      </w:pPr>
    </w:p>
    <w:p w:rsidR="0045776C" w:rsidRPr="0045776C" w:rsidRDefault="0045776C" w:rsidP="0045776C">
      <w:pPr>
        <w:tabs>
          <w:tab w:val="clear" w:pos="560"/>
          <w:tab w:val="clear" w:pos="1120"/>
          <w:tab w:val="clear" w:pos="1680"/>
          <w:tab w:val="clear" w:pos="2240"/>
        </w:tabs>
        <w:spacing w:before="0" w:line="240" w:lineRule="auto"/>
        <w:rPr>
          <w:rFonts w:ascii="Times New Roman" w:hAnsi="Times New Roman"/>
          <w:szCs w:val="24"/>
        </w:rPr>
      </w:pPr>
      <w:r w:rsidRPr="0045776C">
        <w:rPr>
          <w:rFonts w:ascii="Times New Roman" w:hAnsi="Times New Roman"/>
          <w:color w:val="000000"/>
          <w:szCs w:val="24"/>
          <w:shd w:val="clear" w:color="auto" w:fill="FFFFFF"/>
        </w:rPr>
        <w:t>Estimated number of respondents</w:t>
      </w:r>
      <w:r w:rsidRPr="0045776C">
        <w:rPr>
          <w:rFonts w:ascii="Times New Roman" w:hAnsi="Times New Roman"/>
          <w:color w:val="000000"/>
          <w:szCs w:val="24"/>
          <w:shd w:val="clear" w:color="auto" w:fill="FFFFFF"/>
        </w:rPr>
        <w:tab/>
      </w:r>
      <w:r w:rsidRPr="0045776C">
        <w:rPr>
          <w:rFonts w:ascii="Times New Roman" w:hAnsi="Times New Roman"/>
          <w:color w:val="000000"/>
          <w:szCs w:val="24"/>
          <w:shd w:val="clear" w:color="auto" w:fill="FFFFFF"/>
        </w:rPr>
        <w:tab/>
      </w:r>
      <w:r w:rsidR="006B0C7C">
        <w:rPr>
          <w:rFonts w:ascii="Times New Roman" w:hAnsi="Times New Roman"/>
          <w:color w:val="000000"/>
          <w:szCs w:val="24"/>
          <w:shd w:val="clear" w:color="auto" w:fill="FFFFFF"/>
        </w:rPr>
        <w:tab/>
      </w:r>
      <w:r w:rsidR="006B0C7C">
        <w:rPr>
          <w:rFonts w:ascii="Times New Roman" w:hAnsi="Times New Roman"/>
          <w:color w:val="000000"/>
          <w:szCs w:val="24"/>
          <w:shd w:val="clear" w:color="auto" w:fill="FFFFFF"/>
        </w:rPr>
        <w:tab/>
      </w:r>
      <w:r w:rsidR="006B0C7C">
        <w:rPr>
          <w:rFonts w:ascii="Times New Roman" w:hAnsi="Times New Roman"/>
          <w:color w:val="000000"/>
          <w:szCs w:val="24"/>
          <w:shd w:val="clear" w:color="auto" w:fill="FFFFFF"/>
        </w:rPr>
        <w:tab/>
      </w:r>
      <w:r w:rsidR="006B0C7C">
        <w:rPr>
          <w:rFonts w:ascii="Times New Roman" w:hAnsi="Times New Roman"/>
          <w:color w:val="000000"/>
          <w:szCs w:val="24"/>
          <w:shd w:val="clear" w:color="auto" w:fill="FFFFFF"/>
        </w:rPr>
        <w:tab/>
      </w:r>
      <w:r w:rsidR="006B0C7C">
        <w:rPr>
          <w:rFonts w:ascii="Times New Roman" w:hAnsi="Times New Roman"/>
          <w:color w:val="000000"/>
          <w:szCs w:val="24"/>
          <w:shd w:val="clear" w:color="auto" w:fill="FFFFFF"/>
        </w:rPr>
        <w:tab/>
      </w:r>
      <w:r w:rsidR="006B0C7C">
        <w:rPr>
          <w:rFonts w:ascii="Times New Roman" w:hAnsi="Times New Roman"/>
          <w:color w:val="000000"/>
          <w:szCs w:val="24"/>
          <w:shd w:val="clear" w:color="auto" w:fill="FFFFFF"/>
        </w:rPr>
        <w:tab/>
        <w:t xml:space="preserve">         </w:t>
      </w:r>
      <w:r w:rsidR="006A4E36">
        <w:rPr>
          <w:rFonts w:ascii="Times New Roman" w:hAnsi="Times New Roman"/>
          <w:color w:val="000000"/>
          <w:szCs w:val="24"/>
          <w:shd w:val="clear" w:color="auto" w:fill="FFFFFF"/>
        </w:rPr>
        <w:t xml:space="preserve">  </w:t>
      </w:r>
      <w:r w:rsidR="006B0C7C">
        <w:rPr>
          <w:rFonts w:ascii="Times New Roman" w:hAnsi="Times New Roman"/>
          <w:color w:val="000000"/>
          <w:szCs w:val="24"/>
          <w:shd w:val="clear" w:color="auto" w:fill="FFFFFF"/>
        </w:rPr>
        <w:t>1,</w:t>
      </w:r>
      <w:r w:rsidR="00150AA8">
        <w:rPr>
          <w:rFonts w:ascii="Times New Roman" w:hAnsi="Times New Roman"/>
          <w:color w:val="000000"/>
          <w:szCs w:val="24"/>
          <w:shd w:val="clear" w:color="auto" w:fill="FFFFFF"/>
        </w:rPr>
        <w:t>724,163</w:t>
      </w:r>
    </w:p>
    <w:p w:rsidR="0045776C" w:rsidRPr="0045776C" w:rsidRDefault="0045776C" w:rsidP="0045776C">
      <w:pPr>
        <w:tabs>
          <w:tab w:val="clear" w:pos="560"/>
          <w:tab w:val="clear" w:pos="1120"/>
          <w:tab w:val="clear" w:pos="1680"/>
          <w:tab w:val="clear" w:pos="2240"/>
        </w:tabs>
        <w:spacing w:before="0" w:line="240" w:lineRule="auto"/>
        <w:rPr>
          <w:rFonts w:ascii="Times New Roman" w:hAnsi="Times New Roman"/>
          <w:szCs w:val="24"/>
        </w:rPr>
      </w:pPr>
      <w:r w:rsidRPr="0045776C">
        <w:rPr>
          <w:rFonts w:ascii="Times New Roman" w:hAnsi="Times New Roman"/>
          <w:color w:val="000000"/>
          <w:szCs w:val="24"/>
          <w:shd w:val="clear" w:color="auto" w:fill="FFFFFF"/>
        </w:rPr>
        <w:t>Estimated number of responses per respondent per year</w:t>
      </w:r>
      <w:r w:rsidR="000836AD">
        <w:rPr>
          <w:rFonts w:ascii="Times New Roman" w:hAnsi="Times New Roman"/>
          <w:color w:val="000000"/>
          <w:szCs w:val="24"/>
          <w:shd w:val="clear" w:color="auto" w:fill="FFFFFF"/>
        </w:rPr>
        <w:t>*</w:t>
      </w:r>
      <w:r w:rsidRPr="0045776C">
        <w:rPr>
          <w:rFonts w:ascii="Times New Roman" w:hAnsi="Times New Roman"/>
          <w:color w:val="000000"/>
          <w:szCs w:val="24"/>
          <w:shd w:val="clear" w:color="auto" w:fill="FFFFFF"/>
        </w:rPr>
        <w:tab/>
      </w:r>
      <w:r w:rsidRPr="0045776C">
        <w:rPr>
          <w:rFonts w:ascii="Times New Roman" w:hAnsi="Times New Roman"/>
          <w:color w:val="000000"/>
          <w:szCs w:val="24"/>
          <w:shd w:val="clear" w:color="auto" w:fill="FFFFFF"/>
        </w:rPr>
        <w:tab/>
      </w:r>
      <w:r w:rsidRPr="0045776C">
        <w:rPr>
          <w:rFonts w:ascii="Times New Roman" w:hAnsi="Times New Roman"/>
          <w:color w:val="000000"/>
          <w:szCs w:val="24"/>
          <w:shd w:val="clear" w:color="auto" w:fill="FFFFFF"/>
        </w:rPr>
        <w:tab/>
      </w:r>
      <w:r w:rsidR="006A4E36">
        <w:rPr>
          <w:rFonts w:ascii="Times New Roman" w:hAnsi="Times New Roman"/>
          <w:color w:val="000000"/>
          <w:szCs w:val="24"/>
          <w:shd w:val="clear" w:color="auto" w:fill="FFFFFF"/>
        </w:rPr>
        <w:t xml:space="preserve">                       </w:t>
      </w:r>
      <w:r w:rsidR="006B0C7C">
        <w:rPr>
          <w:rFonts w:ascii="Times New Roman" w:hAnsi="Times New Roman"/>
          <w:color w:val="000000"/>
          <w:szCs w:val="24"/>
          <w:shd w:val="clear" w:color="auto" w:fill="FFFFFF"/>
        </w:rPr>
        <w:t xml:space="preserve">       </w:t>
      </w:r>
      <w:r w:rsidR="006A4E36">
        <w:rPr>
          <w:rFonts w:ascii="Times New Roman" w:hAnsi="Times New Roman"/>
          <w:color w:val="000000"/>
          <w:szCs w:val="24"/>
          <w:shd w:val="clear" w:color="auto" w:fill="FFFFFF"/>
        </w:rPr>
        <w:t xml:space="preserve"> </w:t>
      </w:r>
      <w:r w:rsidR="006B0C7C">
        <w:rPr>
          <w:rFonts w:ascii="Times New Roman" w:hAnsi="Times New Roman"/>
          <w:color w:val="000000"/>
          <w:szCs w:val="24"/>
          <w:shd w:val="clear" w:color="auto" w:fill="FFFFFF"/>
        </w:rPr>
        <w:t xml:space="preserve"> </w:t>
      </w:r>
      <w:r w:rsidRPr="0045776C">
        <w:rPr>
          <w:rFonts w:ascii="Times New Roman" w:hAnsi="Times New Roman"/>
          <w:color w:val="000000"/>
          <w:szCs w:val="24"/>
          <w:u w:val="single"/>
          <w:shd w:val="clear" w:color="auto" w:fill="FFFFFF"/>
        </w:rPr>
        <w:t xml:space="preserve">x </w:t>
      </w:r>
      <w:r w:rsidR="006B0C7C">
        <w:rPr>
          <w:rFonts w:ascii="Times New Roman" w:hAnsi="Times New Roman"/>
          <w:color w:val="000000"/>
          <w:szCs w:val="24"/>
          <w:u w:val="single"/>
          <w:shd w:val="clear" w:color="auto" w:fill="FFFFFF"/>
        </w:rPr>
        <w:t>6</w:t>
      </w:r>
    </w:p>
    <w:p w:rsidR="0045776C" w:rsidRPr="0045776C" w:rsidRDefault="0045776C" w:rsidP="0045776C">
      <w:pPr>
        <w:tabs>
          <w:tab w:val="clear" w:pos="560"/>
          <w:tab w:val="clear" w:pos="1120"/>
          <w:tab w:val="clear" w:pos="1680"/>
          <w:tab w:val="clear" w:pos="2240"/>
        </w:tabs>
        <w:spacing w:before="0" w:line="240" w:lineRule="auto"/>
        <w:rPr>
          <w:rFonts w:ascii="Times New Roman" w:hAnsi="Times New Roman"/>
          <w:szCs w:val="24"/>
        </w:rPr>
      </w:pPr>
      <w:r w:rsidRPr="0045776C">
        <w:rPr>
          <w:rFonts w:ascii="Times New Roman" w:hAnsi="Times New Roman"/>
          <w:color w:val="000000"/>
          <w:szCs w:val="24"/>
          <w:shd w:val="clear" w:color="auto" w:fill="FFFFFF"/>
        </w:rPr>
        <w:t>Total annual responses</w:t>
      </w:r>
      <w:r w:rsidRPr="0045776C">
        <w:rPr>
          <w:rFonts w:ascii="Times New Roman" w:hAnsi="Times New Roman"/>
          <w:color w:val="000000"/>
          <w:szCs w:val="24"/>
          <w:shd w:val="clear" w:color="auto" w:fill="FFFFFF"/>
        </w:rPr>
        <w:tab/>
      </w:r>
      <w:r w:rsidRPr="0045776C">
        <w:rPr>
          <w:rFonts w:ascii="Times New Roman" w:hAnsi="Times New Roman"/>
          <w:color w:val="000000"/>
          <w:szCs w:val="24"/>
          <w:shd w:val="clear" w:color="auto" w:fill="FFFFFF"/>
        </w:rPr>
        <w:tab/>
      </w:r>
      <w:r w:rsidR="006A4E36">
        <w:rPr>
          <w:rFonts w:ascii="Times New Roman" w:hAnsi="Times New Roman"/>
          <w:color w:val="000000"/>
          <w:szCs w:val="24"/>
          <w:shd w:val="clear" w:color="auto" w:fill="FFFFFF"/>
        </w:rPr>
        <w:t xml:space="preserve">                                                                                   </w:t>
      </w:r>
      <w:r w:rsidR="006B0C7C">
        <w:rPr>
          <w:rFonts w:ascii="Times New Roman" w:hAnsi="Times New Roman"/>
          <w:color w:val="000000"/>
          <w:szCs w:val="24"/>
          <w:shd w:val="clear" w:color="auto" w:fill="FFFFFF"/>
        </w:rPr>
        <w:t xml:space="preserve"> </w:t>
      </w:r>
      <w:r w:rsidR="006A4E36">
        <w:rPr>
          <w:rFonts w:ascii="Times New Roman" w:hAnsi="Times New Roman"/>
          <w:color w:val="000000"/>
          <w:szCs w:val="24"/>
          <w:shd w:val="clear" w:color="auto" w:fill="FFFFFF"/>
        </w:rPr>
        <w:t xml:space="preserve">  </w:t>
      </w:r>
      <w:r w:rsidR="00150AA8">
        <w:rPr>
          <w:rFonts w:ascii="Times New Roman" w:hAnsi="Times New Roman"/>
          <w:color w:val="000000"/>
          <w:szCs w:val="24"/>
          <w:shd w:val="clear" w:color="auto" w:fill="FFFFFF"/>
        </w:rPr>
        <w:t>10,344,978</w:t>
      </w:r>
    </w:p>
    <w:p w:rsidR="0045776C" w:rsidRPr="0045776C" w:rsidRDefault="0045776C" w:rsidP="0045776C">
      <w:pPr>
        <w:tabs>
          <w:tab w:val="clear" w:pos="560"/>
          <w:tab w:val="clear" w:pos="1120"/>
          <w:tab w:val="clear" w:pos="1680"/>
          <w:tab w:val="clear" w:pos="2240"/>
        </w:tabs>
        <w:spacing w:before="0" w:line="240" w:lineRule="auto"/>
        <w:rPr>
          <w:rFonts w:ascii="Times New Roman" w:hAnsi="Times New Roman"/>
          <w:szCs w:val="24"/>
        </w:rPr>
      </w:pPr>
      <w:r w:rsidRPr="0045776C">
        <w:rPr>
          <w:rFonts w:ascii="Times New Roman" w:hAnsi="Times New Roman"/>
          <w:color w:val="000000"/>
          <w:szCs w:val="24"/>
          <w:shd w:val="clear" w:color="auto" w:fill="FFFFFF"/>
        </w:rPr>
        <w:t>Estimated prepar</w:t>
      </w:r>
      <w:r w:rsidR="006A4E36">
        <w:rPr>
          <w:rFonts w:ascii="Times New Roman" w:hAnsi="Times New Roman"/>
          <w:color w:val="000000"/>
          <w:szCs w:val="24"/>
          <w:shd w:val="clear" w:color="auto" w:fill="FFFFFF"/>
        </w:rPr>
        <w:t>ation time per response (hours)*</w:t>
      </w:r>
      <w:r w:rsidR="000836AD">
        <w:rPr>
          <w:rFonts w:ascii="Times New Roman" w:hAnsi="Times New Roman"/>
          <w:color w:val="000000"/>
          <w:szCs w:val="24"/>
          <w:shd w:val="clear" w:color="auto" w:fill="FFFFFF"/>
        </w:rPr>
        <w:t>*</w:t>
      </w:r>
      <w:r w:rsidR="006A4E36">
        <w:rPr>
          <w:rFonts w:ascii="Times New Roman" w:hAnsi="Times New Roman"/>
          <w:color w:val="000000"/>
          <w:szCs w:val="24"/>
          <w:shd w:val="clear" w:color="auto" w:fill="FFFFFF"/>
        </w:rPr>
        <w:t xml:space="preserve">         </w:t>
      </w:r>
      <w:r w:rsidRPr="0045776C">
        <w:rPr>
          <w:rFonts w:ascii="Times New Roman" w:hAnsi="Times New Roman"/>
          <w:color w:val="000000"/>
          <w:szCs w:val="24"/>
          <w:shd w:val="clear" w:color="auto" w:fill="FFFFFF"/>
        </w:rPr>
        <w:tab/>
      </w:r>
      <w:r w:rsidRPr="0045776C">
        <w:rPr>
          <w:rFonts w:ascii="Times New Roman" w:hAnsi="Times New Roman"/>
          <w:color w:val="000000"/>
          <w:szCs w:val="24"/>
          <w:shd w:val="clear" w:color="auto" w:fill="FFFFFF"/>
        </w:rPr>
        <w:tab/>
      </w:r>
      <w:r w:rsidR="006A4E36">
        <w:rPr>
          <w:rFonts w:ascii="Times New Roman" w:hAnsi="Times New Roman"/>
          <w:color w:val="000000"/>
          <w:szCs w:val="24"/>
          <w:shd w:val="clear" w:color="auto" w:fill="FFFFFF"/>
        </w:rPr>
        <w:t xml:space="preserve">                                  </w:t>
      </w:r>
      <w:r w:rsidR="006B0C7C">
        <w:rPr>
          <w:rFonts w:ascii="Times New Roman" w:hAnsi="Times New Roman"/>
          <w:color w:val="000000"/>
          <w:szCs w:val="24"/>
          <w:shd w:val="clear" w:color="auto" w:fill="FFFFFF"/>
        </w:rPr>
        <w:t xml:space="preserve">    </w:t>
      </w:r>
      <w:r w:rsidR="006A4E36">
        <w:rPr>
          <w:rFonts w:ascii="Times New Roman" w:hAnsi="Times New Roman"/>
          <w:color w:val="000000"/>
          <w:szCs w:val="24"/>
          <w:shd w:val="clear" w:color="auto" w:fill="FFFFFF"/>
        </w:rPr>
        <w:t xml:space="preserve"> </w:t>
      </w:r>
      <w:r w:rsidRPr="0045776C">
        <w:rPr>
          <w:rFonts w:ascii="Times New Roman" w:hAnsi="Times New Roman"/>
          <w:color w:val="000000"/>
          <w:szCs w:val="24"/>
          <w:u w:val="single"/>
          <w:shd w:val="clear" w:color="auto" w:fill="FFFFFF"/>
        </w:rPr>
        <w:t>x .25</w:t>
      </w:r>
    </w:p>
    <w:p w:rsidR="0045776C" w:rsidRPr="0045776C" w:rsidRDefault="0045776C" w:rsidP="0045776C">
      <w:pPr>
        <w:tabs>
          <w:tab w:val="clear" w:pos="560"/>
          <w:tab w:val="clear" w:pos="1120"/>
          <w:tab w:val="clear" w:pos="1680"/>
          <w:tab w:val="clear" w:pos="2240"/>
        </w:tabs>
        <w:spacing w:before="0" w:line="240" w:lineRule="auto"/>
        <w:rPr>
          <w:rFonts w:ascii="Times New Roman" w:hAnsi="Times New Roman"/>
          <w:szCs w:val="24"/>
        </w:rPr>
      </w:pPr>
      <w:r w:rsidRPr="0045776C">
        <w:rPr>
          <w:rFonts w:ascii="Times New Roman" w:hAnsi="Times New Roman"/>
          <w:color w:val="000000"/>
          <w:szCs w:val="24"/>
          <w:shd w:val="clear" w:color="auto" w:fill="FFFFFF"/>
        </w:rPr>
        <w:t>Total burden hours                                      </w:t>
      </w:r>
      <w:r w:rsidR="006A4E36">
        <w:rPr>
          <w:rFonts w:ascii="Times New Roman" w:hAnsi="Times New Roman"/>
          <w:color w:val="000000"/>
          <w:szCs w:val="24"/>
          <w:shd w:val="clear" w:color="auto" w:fill="FFFFFF"/>
        </w:rPr>
        <w:t xml:space="preserve">                                                              </w:t>
      </w:r>
      <w:r w:rsidR="006B0C7C">
        <w:rPr>
          <w:rFonts w:ascii="Times New Roman" w:hAnsi="Times New Roman"/>
          <w:color w:val="000000"/>
          <w:szCs w:val="24"/>
          <w:shd w:val="clear" w:color="auto" w:fill="FFFFFF"/>
        </w:rPr>
        <w:t xml:space="preserve">    </w:t>
      </w:r>
      <w:r w:rsidR="006A4E36">
        <w:rPr>
          <w:rFonts w:ascii="Times New Roman" w:hAnsi="Times New Roman"/>
          <w:color w:val="000000"/>
          <w:szCs w:val="24"/>
          <w:shd w:val="clear" w:color="auto" w:fill="FFFFFF"/>
        </w:rPr>
        <w:t xml:space="preserve">  </w:t>
      </w:r>
      <w:r w:rsidR="00150AA8">
        <w:rPr>
          <w:rFonts w:ascii="Times New Roman" w:hAnsi="Times New Roman"/>
          <w:color w:val="000000"/>
          <w:szCs w:val="24"/>
          <w:shd w:val="clear" w:color="auto" w:fill="FFFFFF"/>
        </w:rPr>
        <w:t>2,586,245</w:t>
      </w:r>
    </w:p>
    <w:p w:rsidR="0045776C" w:rsidRPr="000836AD" w:rsidRDefault="0045776C" w:rsidP="0045776C">
      <w:pPr>
        <w:tabs>
          <w:tab w:val="clear" w:pos="560"/>
          <w:tab w:val="clear" w:pos="1120"/>
          <w:tab w:val="clear" w:pos="1680"/>
          <w:tab w:val="clear" w:pos="2240"/>
        </w:tabs>
        <w:spacing w:before="0" w:line="240" w:lineRule="auto"/>
        <w:rPr>
          <w:rFonts w:ascii="Times New Roman" w:hAnsi="Times New Roman"/>
          <w:color w:val="000000"/>
          <w:szCs w:val="24"/>
          <w:shd w:val="clear" w:color="auto" w:fill="FFFFFF"/>
        </w:rPr>
      </w:pPr>
      <w:r w:rsidRPr="0045776C">
        <w:rPr>
          <w:rFonts w:ascii="Times New Roman" w:hAnsi="Times New Roman"/>
          <w:color w:val="000000"/>
          <w:szCs w:val="24"/>
          <w:shd w:val="clear" w:color="auto" w:fill="FFFFFF"/>
        </w:rPr>
        <w:t>Estimated wages and overhead*</w:t>
      </w:r>
      <w:r w:rsidR="006A4E36">
        <w:rPr>
          <w:rFonts w:ascii="Times New Roman" w:hAnsi="Times New Roman"/>
          <w:color w:val="000000"/>
          <w:szCs w:val="24"/>
          <w:shd w:val="clear" w:color="auto" w:fill="FFFFFF"/>
        </w:rPr>
        <w:t>*</w:t>
      </w:r>
      <w:r w:rsidR="000836AD">
        <w:rPr>
          <w:rFonts w:ascii="Times New Roman" w:hAnsi="Times New Roman"/>
          <w:color w:val="000000"/>
          <w:szCs w:val="24"/>
          <w:shd w:val="clear" w:color="auto" w:fill="FFFFFF"/>
        </w:rPr>
        <w:t>*</w:t>
      </w:r>
      <w:r w:rsidRPr="0045776C">
        <w:rPr>
          <w:rFonts w:ascii="Times New Roman" w:hAnsi="Times New Roman"/>
          <w:color w:val="000000"/>
          <w:szCs w:val="24"/>
          <w:shd w:val="clear" w:color="auto" w:fill="FFFFFF"/>
        </w:rPr>
        <w:tab/>
        <w:t xml:space="preserve">      </w:t>
      </w:r>
      <w:r w:rsidR="006A4E36">
        <w:rPr>
          <w:rFonts w:ascii="Times New Roman" w:hAnsi="Times New Roman"/>
          <w:color w:val="000000"/>
          <w:szCs w:val="24"/>
          <w:shd w:val="clear" w:color="auto" w:fill="FFFFFF"/>
        </w:rPr>
        <w:t xml:space="preserve">                                                                           </w:t>
      </w:r>
      <w:r w:rsidR="006B0C7C">
        <w:rPr>
          <w:rFonts w:ascii="Times New Roman" w:hAnsi="Times New Roman"/>
          <w:color w:val="000000"/>
          <w:szCs w:val="24"/>
          <w:shd w:val="clear" w:color="auto" w:fill="FFFFFF"/>
        </w:rPr>
        <w:t xml:space="preserve">    </w:t>
      </w:r>
      <w:r w:rsidR="006A4E36">
        <w:rPr>
          <w:rFonts w:ascii="Times New Roman" w:hAnsi="Times New Roman"/>
          <w:color w:val="000000"/>
          <w:szCs w:val="24"/>
          <w:shd w:val="clear" w:color="auto" w:fill="FFFFFF"/>
        </w:rPr>
        <w:t xml:space="preserve"> </w:t>
      </w:r>
      <w:r w:rsidRPr="006B0C7C">
        <w:rPr>
          <w:rFonts w:ascii="Times New Roman" w:hAnsi="Times New Roman"/>
          <w:color w:val="000000"/>
          <w:szCs w:val="24"/>
          <w:u w:val="single"/>
          <w:shd w:val="clear" w:color="auto" w:fill="FFFFFF"/>
        </w:rPr>
        <w:t>x $54</w:t>
      </w:r>
      <w:r w:rsidRPr="0045776C">
        <w:rPr>
          <w:rFonts w:ascii="Times New Roman" w:hAnsi="Times New Roman"/>
          <w:color w:val="000000"/>
          <w:szCs w:val="24"/>
          <w:shd w:val="clear" w:color="auto" w:fill="FFFFFF"/>
        </w:rPr>
        <w:tab/>
      </w:r>
    </w:p>
    <w:p w:rsidR="0045776C" w:rsidRPr="0045776C" w:rsidRDefault="006B0C7C" w:rsidP="0045776C">
      <w:pPr>
        <w:tabs>
          <w:tab w:val="clear" w:pos="560"/>
          <w:tab w:val="clear" w:pos="1120"/>
          <w:tab w:val="clear" w:pos="1680"/>
          <w:tab w:val="clear" w:pos="2240"/>
        </w:tabs>
        <w:spacing w:before="0" w:line="240" w:lineRule="auto"/>
        <w:rPr>
          <w:rFonts w:ascii="Times New Roman" w:hAnsi="Times New Roman"/>
          <w:szCs w:val="24"/>
        </w:rPr>
      </w:pPr>
      <w:r>
        <w:rPr>
          <w:rFonts w:ascii="Times New Roman" w:hAnsi="Times New Roman"/>
          <w:color w:val="000000"/>
          <w:szCs w:val="24"/>
          <w:shd w:val="clear" w:color="auto" w:fill="FFFFFF"/>
        </w:rPr>
        <w:t xml:space="preserve">Total estimated cost to </w:t>
      </w:r>
      <w:r w:rsidR="0045776C" w:rsidRPr="0045776C">
        <w:rPr>
          <w:rFonts w:ascii="Times New Roman" w:hAnsi="Times New Roman"/>
          <w:color w:val="000000"/>
          <w:szCs w:val="24"/>
          <w:shd w:val="clear" w:color="auto" w:fill="FFFFFF"/>
        </w:rPr>
        <w:t>public                           </w:t>
      </w:r>
      <w:r w:rsidR="006A4E36">
        <w:rPr>
          <w:rFonts w:ascii="Times New Roman" w:hAnsi="Times New Roman"/>
          <w:color w:val="000000"/>
          <w:szCs w:val="24"/>
          <w:shd w:val="clear" w:color="auto" w:fill="FFFFFF"/>
        </w:rPr>
        <w:t xml:space="preserve">                                </w:t>
      </w:r>
      <w:r>
        <w:rPr>
          <w:rFonts w:ascii="Times New Roman" w:hAnsi="Times New Roman"/>
          <w:color w:val="000000"/>
          <w:szCs w:val="24"/>
          <w:shd w:val="clear" w:color="auto" w:fill="FFFFFF"/>
        </w:rPr>
        <w:t xml:space="preserve">                    </w:t>
      </w:r>
      <w:r w:rsidR="006A4E36">
        <w:rPr>
          <w:rFonts w:ascii="Times New Roman" w:hAnsi="Times New Roman"/>
          <w:color w:val="000000"/>
          <w:szCs w:val="24"/>
          <w:shd w:val="clear" w:color="auto" w:fill="FFFFFF"/>
        </w:rPr>
        <w:t xml:space="preserve">    </w:t>
      </w:r>
      <w:r w:rsidR="0045776C" w:rsidRPr="0045776C">
        <w:rPr>
          <w:rFonts w:ascii="Times New Roman" w:hAnsi="Times New Roman"/>
          <w:color w:val="000000"/>
          <w:szCs w:val="24"/>
          <w:shd w:val="clear" w:color="auto" w:fill="FFFFFF"/>
        </w:rPr>
        <w:t>$</w:t>
      </w:r>
      <w:r w:rsidR="00150AA8">
        <w:rPr>
          <w:rFonts w:ascii="Times New Roman" w:hAnsi="Times New Roman"/>
          <w:color w:val="000000"/>
          <w:szCs w:val="24"/>
          <w:shd w:val="clear" w:color="auto" w:fill="FFFFFF"/>
        </w:rPr>
        <w:t>139,657,230</w:t>
      </w:r>
    </w:p>
    <w:p w:rsidR="000836AD" w:rsidRDefault="000836AD" w:rsidP="006A4E36">
      <w:pPr>
        <w:rPr>
          <w:rFonts w:ascii="Times New Roman" w:hAnsi="Times New Roman"/>
        </w:rPr>
      </w:pPr>
      <w:r>
        <w:rPr>
          <w:rFonts w:ascii="Times New Roman" w:hAnsi="Times New Roman"/>
        </w:rPr>
        <w:t>* Responses per respondent is based</w:t>
      </w:r>
      <w:r w:rsidR="006B0C7C">
        <w:rPr>
          <w:rFonts w:ascii="Times New Roman" w:hAnsi="Times New Roman"/>
        </w:rPr>
        <w:t xml:space="preserve"> on</w:t>
      </w:r>
      <w:r>
        <w:rPr>
          <w:rFonts w:ascii="Times New Roman" w:hAnsi="Times New Roman"/>
        </w:rPr>
        <w:t xml:space="preserve"> t</w:t>
      </w:r>
      <w:r w:rsidR="006B0C7C">
        <w:rPr>
          <w:rFonts w:ascii="Times New Roman" w:hAnsi="Times New Roman"/>
        </w:rPr>
        <w:t>he average contract including 6</w:t>
      </w:r>
      <w:r>
        <w:rPr>
          <w:rFonts w:ascii="Times New Roman" w:hAnsi="Times New Roman"/>
        </w:rPr>
        <w:t xml:space="preserve"> invoices per year.</w:t>
      </w:r>
    </w:p>
    <w:p w:rsidR="006A4E36" w:rsidRPr="006A4E36" w:rsidRDefault="006A4E36" w:rsidP="006A4E36">
      <w:pPr>
        <w:rPr>
          <w:rFonts w:ascii="Times New Roman" w:hAnsi="Times New Roman"/>
        </w:rPr>
      </w:pPr>
      <w:r>
        <w:rPr>
          <w:rFonts w:ascii="Times New Roman" w:hAnsi="Times New Roman"/>
        </w:rPr>
        <w:t>*</w:t>
      </w:r>
      <w:r w:rsidR="000836AD">
        <w:rPr>
          <w:rFonts w:ascii="Times New Roman" w:hAnsi="Times New Roman"/>
        </w:rPr>
        <w:t>*</w:t>
      </w:r>
      <w:r w:rsidR="00775A7D">
        <w:rPr>
          <w:rFonts w:ascii="Times New Roman" w:hAnsi="Times New Roman"/>
        </w:rPr>
        <w:t xml:space="preserve"> </w:t>
      </w:r>
      <w:r w:rsidRPr="006A4E36">
        <w:rPr>
          <w:rFonts w:ascii="Times New Roman" w:hAnsi="Times New Roman"/>
        </w:rPr>
        <w:t xml:space="preserve">Time required to read and prepare information on invoices (beyond that provided as a normal business practice) is estimated at an average of 15 minutes for Federal contracts. </w:t>
      </w:r>
      <w:r>
        <w:rPr>
          <w:rFonts w:ascii="Times New Roman" w:hAnsi="Times New Roman"/>
        </w:rPr>
        <w:t xml:space="preserve"> </w:t>
      </w:r>
      <w:r w:rsidRPr="006A4E36">
        <w:rPr>
          <w:rFonts w:ascii="Times New Roman" w:hAnsi="Times New Roman"/>
        </w:rPr>
        <w:t xml:space="preserve">Estimates range from low as one minute (for such actions as small purchases and fixed-price contracts) to as high as 30 minutes for more complicated actions. </w:t>
      </w:r>
      <w:r w:rsidR="006B0C7C">
        <w:rPr>
          <w:rFonts w:ascii="Times New Roman" w:hAnsi="Times New Roman"/>
        </w:rPr>
        <w:t xml:space="preserve"> </w:t>
      </w:r>
      <w:r w:rsidR="003711CD">
        <w:rPr>
          <w:rFonts w:ascii="Times New Roman" w:hAnsi="Times New Roman"/>
        </w:rPr>
        <w:t>The figure</w:t>
      </w:r>
      <w:r w:rsidRPr="006A4E36">
        <w:rPr>
          <w:rFonts w:ascii="Times New Roman" w:hAnsi="Times New Roman"/>
        </w:rPr>
        <w:t xml:space="preserve"> is a weighted average.</w:t>
      </w:r>
    </w:p>
    <w:p w:rsidR="006A4E36" w:rsidRDefault="006A4E36" w:rsidP="0045776C">
      <w:pPr>
        <w:tabs>
          <w:tab w:val="clear" w:pos="560"/>
          <w:tab w:val="clear" w:pos="1120"/>
          <w:tab w:val="clear" w:pos="1680"/>
          <w:tab w:val="clear" w:pos="2240"/>
        </w:tabs>
        <w:spacing w:before="0" w:line="240" w:lineRule="auto"/>
        <w:rPr>
          <w:rFonts w:ascii="Times New Roman" w:hAnsi="Times New Roman"/>
          <w:color w:val="000000"/>
          <w:szCs w:val="24"/>
          <w:shd w:val="clear" w:color="auto" w:fill="FFFFFF"/>
        </w:rPr>
      </w:pPr>
    </w:p>
    <w:p w:rsidR="002A5953" w:rsidRDefault="0045776C" w:rsidP="006A4E36">
      <w:pPr>
        <w:tabs>
          <w:tab w:val="clear" w:pos="560"/>
          <w:tab w:val="clear" w:pos="1120"/>
          <w:tab w:val="clear" w:pos="1680"/>
          <w:tab w:val="clear" w:pos="2240"/>
        </w:tabs>
        <w:spacing w:before="0" w:line="240" w:lineRule="auto"/>
        <w:rPr>
          <w:rFonts w:ascii="Times New Roman" w:hAnsi="Times New Roman"/>
        </w:rPr>
      </w:pPr>
      <w:r w:rsidRPr="0045776C">
        <w:rPr>
          <w:rFonts w:ascii="Times New Roman" w:hAnsi="Times New Roman"/>
          <w:color w:val="000000"/>
          <w:szCs w:val="24"/>
          <w:shd w:val="clear" w:color="auto" w:fill="FFFFFF"/>
        </w:rPr>
        <w:t>*</w:t>
      </w:r>
      <w:r w:rsidR="006A4E36">
        <w:rPr>
          <w:rFonts w:ascii="Times New Roman" w:hAnsi="Times New Roman"/>
          <w:color w:val="000000"/>
          <w:szCs w:val="24"/>
          <w:shd w:val="clear" w:color="auto" w:fill="FFFFFF"/>
        </w:rPr>
        <w:t>*</w:t>
      </w:r>
      <w:r w:rsidR="000836AD">
        <w:rPr>
          <w:rFonts w:ascii="Times New Roman" w:hAnsi="Times New Roman"/>
          <w:color w:val="000000"/>
          <w:szCs w:val="24"/>
          <w:shd w:val="clear" w:color="auto" w:fill="FFFFFF"/>
        </w:rPr>
        <w:t>*</w:t>
      </w:r>
      <w:r w:rsidR="00775A7D" w:rsidRPr="00775A7D">
        <w:rPr>
          <w:rFonts w:ascii="Courier New" w:hAnsi="Courier New" w:cs="Courier New"/>
        </w:rPr>
        <w:t xml:space="preserve"> </w:t>
      </w:r>
      <w:r w:rsidR="00775A7D" w:rsidRPr="00775A7D">
        <w:rPr>
          <w:rFonts w:ascii="Times New Roman" w:hAnsi="Times New Roman"/>
        </w:rPr>
        <w:t>Based on a GS-12, Step 5 or $39.85/hour (from the OPM GS Salary Table 2019-RUS), added overhead at 36.25 percent, and rounded to the nearest whole dollar, or $54/hour.</w:t>
      </w:r>
    </w:p>
    <w:p w:rsidR="000D58FD" w:rsidRDefault="000D58FD" w:rsidP="006A4E36">
      <w:pPr>
        <w:tabs>
          <w:tab w:val="clear" w:pos="560"/>
          <w:tab w:val="clear" w:pos="1120"/>
          <w:tab w:val="clear" w:pos="1680"/>
          <w:tab w:val="clear" w:pos="2240"/>
        </w:tabs>
        <w:spacing w:before="0" w:line="240" w:lineRule="auto"/>
        <w:rPr>
          <w:rFonts w:ascii="Times New Roman" w:hAnsi="Times New Roman"/>
        </w:rPr>
      </w:pPr>
    </w:p>
    <w:p w:rsidR="000D58FD" w:rsidRPr="006A4E36" w:rsidRDefault="000D58FD" w:rsidP="006A4E36">
      <w:pPr>
        <w:tabs>
          <w:tab w:val="clear" w:pos="560"/>
          <w:tab w:val="clear" w:pos="1120"/>
          <w:tab w:val="clear" w:pos="1680"/>
          <w:tab w:val="clear" w:pos="2240"/>
        </w:tabs>
        <w:spacing w:before="0" w:line="240" w:lineRule="auto"/>
        <w:rPr>
          <w:rFonts w:ascii="Times New Roman" w:hAnsi="Times New Roman"/>
          <w:szCs w:val="24"/>
        </w:rPr>
      </w:pPr>
      <w:r>
        <w:rPr>
          <w:rFonts w:ascii="Times New Roman" w:hAnsi="Times New Roman"/>
        </w:rPr>
        <w:t>The estimated cost per response is $13.50.</w:t>
      </w:r>
    </w:p>
    <w:p w:rsidR="002A5953" w:rsidRPr="00B643A8" w:rsidRDefault="002A5953">
      <w:pPr>
        <w:tabs>
          <w:tab w:val="clear" w:pos="560"/>
          <w:tab w:val="clear" w:pos="1120"/>
          <w:tab w:val="clear" w:pos="1680"/>
          <w:tab w:val="clear" w:pos="2240"/>
          <w:tab w:val="left" w:leader="dot" w:pos="7740"/>
          <w:tab w:val="right" w:pos="9270"/>
        </w:tabs>
        <w:spacing w:before="0"/>
        <w:rPr>
          <w:rFonts w:ascii="Times New Roman" w:hAnsi="Times New Roman"/>
        </w:rPr>
      </w:pPr>
    </w:p>
    <w:p w:rsidR="006A4E36" w:rsidRPr="006A4E36" w:rsidRDefault="00242B9C" w:rsidP="006A4E36">
      <w:pPr>
        <w:spacing w:before="0"/>
        <w:rPr>
          <w:rFonts w:ascii="Times New Roman" w:hAnsi="Times New Roman"/>
        </w:rPr>
      </w:pPr>
      <w:r w:rsidRPr="006A4E36">
        <w:rPr>
          <w:rFonts w:ascii="Times New Roman" w:hAnsi="Times New Roman"/>
          <w:b/>
        </w:rPr>
        <w:t>14.</w:t>
      </w:r>
      <w:r w:rsidRPr="00B643A8">
        <w:rPr>
          <w:rFonts w:ascii="Times New Roman" w:hAnsi="Times New Roman"/>
        </w:rPr>
        <w:t xml:space="preserve">  </w:t>
      </w:r>
      <w:r w:rsidRPr="00B643A8">
        <w:rPr>
          <w:rFonts w:ascii="Times New Roman" w:hAnsi="Times New Roman"/>
          <w:b/>
        </w:rPr>
        <w:t>Estimated cost to the Government</w:t>
      </w:r>
      <w:r w:rsidRPr="00B643A8">
        <w:rPr>
          <w:rFonts w:ascii="Times New Roman" w:hAnsi="Times New Roman"/>
        </w:rPr>
        <w:t xml:space="preserve">.  </w:t>
      </w:r>
    </w:p>
    <w:p w:rsidR="006A4E36" w:rsidRPr="006A4E36" w:rsidRDefault="006A4E36" w:rsidP="006A4E36">
      <w:pPr>
        <w:spacing w:before="0"/>
        <w:rPr>
          <w:rFonts w:ascii="Times New Roman" w:hAnsi="Times New Roman"/>
        </w:rPr>
      </w:pPr>
      <w:r w:rsidRPr="006A4E36">
        <w:rPr>
          <w:rFonts w:ascii="Times New Roman" w:hAnsi="Times New Roman"/>
        </w:rPr>
        <w:t>Total Annual Responses                                     </w:t>
      </w:r>
      <w:r w:rsidR="008D245A">
        <w:rPr>
          <w:rFonts w:ascii="Times New Roman" w:hAnsi="Times New Roman"/>
        </w:rPr>
        <w:t xml:space="preserve">                                                         </w:t>
      </w:r>
      <w:r w:rsidR="008D245A">
        <w:rPr>
          <w:rFonts w:ascii="Times New Roman" w:hAnsi="Times New Roman"/>
          <w:color w:val="000000"/>
          <w:szCs w:val="24"/>
          <w:shd w:val="clear" w:color="auto" w:fill="FFFFFF"/>
        </w:rPr>
        <w:t>10,</w:t>
      </w:r>
      <w:r w:rsidR="00150AA8">
        <w:rPr>
          <w:rFonts w:ascii="Times New Roman" w:hAnsi="Times New Roman"/>
          <w:color w:val="000000"/>
          <w:szCs w:val="24"/>
          <w:shd w:val="clear" w:color="auto" w:fill="FFFFFF"/>
        </w:rPr>
        <w:t>344,978</w:t>
      </w:r>
    </w:p>
    <w:p w:rsidR="006A4E36" w:rsidRPr="006A4E36" w:rsidRDefault="006A4E36" w:rsidP="006A4E36">
      <w:pPr>
        <w:spacing w:before="0"/>
        <w:rPr>
          <w:rFonts w:ascii="Times New Roman" w:hAnsi="Times New Roman"/>
        </w:rPr>
      </w:pPr>
      <w:r w:rsidRPr="006A4E36">
        <w:rPr>
          <w:rFonts w:ascii="Times New Roman" w:hAnsi="Times New Roman"/>
        </w:rPr>
        <w:t>Review time per response (hours)*                           </w:t>
      </w:r>
      <w:r>
        <w:rPr>
          <w:rFonts w:ascii="Times New Roman" w:hAnsi="Times New Roman"/>
        </w:rPr>
        <w:t xml:space="preserve">                                                      </w:t>
      </w:r>
      <w:r w:rsidR="00413C0D">
        <w:rPr>
          <w:rFonts w:ascii="Times New Roman" w:hAnsi="Times New Roman"/>
        </w:rPr>
        <w:t xml:space="preserve">      </w:t>
      </w:r>
      <w:r w:rsidRPr="008D245A">
        <w:rPr>
          <w:rFonts w:ascii="Times New Roman" w:hAnsi="Times New Roman"/>
          <w:u w:val="single"/>
        </w:rPr>
        <w:t>x .</w:t>
      </w:r>
      <w:r w:rsidR="00413C0D">
        <w:rPr>
          <w:rFonts w:ascii="Times New Roman" w:hAnsi="Times New Roman"/>
          <w:u w:val="single"/>
        </w:rPr>
        <w:t>24</w:t>
      </w:r>
    </w:p>
    <w:p w:rsidR="006A4E36" w:rsidRPr="006A4E36" w:rsidRDefault="006A4E36" w:rsidP="006A4E36">
      <w:pPr>
        <w:spacing w:before="0"/>
        <w:rPr>
          <w:rFonts w:ascii="Times New Roman" w:hAnsi="Times New Roman"/>
        </w:rPr>
      </w:pPr>
      <w:r w:rsidRPr="006A4E36">
        <w:rPr>
          <w:rFonts w:ascii="Times New Roman" w:hAnsi="Times New Roman"/>
        </w:rPr>
        <w:t>Total burden Hours                                         </w:t>
      </w:r>
      <w:r w:rsidR="008D245A">
        <w:rPr>
          <w:rFonts w:ascii="Times New Roman" w:hAnsi="Times New Roman"/>
        </w:rPr>
        <w:tab/>
      </w:r>
      <w:r w:rsidR="008D245A">
        <w:rPr>
          <w:rFonts w:ascii="Times New Roman" w:hAnsi="Times New Roman"/>
        </w:rPr>
        <w:tab/>
      </w:r>
      <w:r w:rsidR="008D245A">
        <w:rPr>
          <w:rFonts w:ascii="Times New Roman" w:hAnsi="Times New Roman"/>
        </w:rPr>
        <w:tab/>
      </w:r>
      <w:r w:rsidR="008D245A">
        <w:rPr>
          <w:rFonts w:ascii="Times New Roman" w:hAnsi="Times New Roman"/>
        </w:rPr>
        <w:tab/>
      </w:r>
      <w:r w:rsidR="008D245A">
        <w:rPr>
          <w:rFonts w:ascii="Times New Roman" w:hAnsi="Times New Roman"/>
        </w:rPr>
        <w:tab/>
      </w:r>
      <w:r w:rsidR="00150AA8">
        <w:rPr>
          <w:rFonts w:ascii="Times New Roman" w:hAnsi="Times New Roman"/>
        </w:rPr>
        <w:t xml:space="preserve">                    2,482,795</w:t>
      </w:r>
    </w:p>
    <w:p w:rsidR="006A4E36" w:rsidRPr="006A4E36" w:rsidRDefault="006A4E36" w:rsidP="006A4E36">
      <w:pPr>
        <w:spacing w:before="0"/>
        <w:rPr>
          <w:rFonts w:ascii="Times New Roman" w:hAnsi="Times New Roman"/>
        </w:rPr>
      </w:pPr>
      <w:r w:rsidRPr="006A4E36">
        <w:rPr>
          <w:rFonts w:ascii="Times New Roman" w:hAnsi="Times New Roman"/>
        </w:rPr>
        <w:t>Average wages and overhead**                               </w:t>
      </w:r>
      <w:r>
        <w:rPr>
          <w:rFonts w:ascii="Times New Roman" w:hAnsi="Times New Roman"/>
        </w:rPr>
        <w:t xml:space="preserve">                                                       </w:t>
      </w:r>
      <w:r w:rsidR="008D245A">
        <w:rPr>
          <w:rFonts w:ascii="Times New Roman" w:hAnsi="Times New Roman"/>
        </w:rPr>
        <w:t xml:space="preserve">   </w:t>
      </w:r>
      <w:r>
        <w:rPr>
          <w:rFonts w:ascii="Times New Roman" w:hAnsi="Times New Roman"/>
        </w:rPr>
        <w:t xml:space="preserve">  </w:t>
      </w:r>
      <w:r w:rsidRPr="008D245A">
        <w:rPr>
          <w:rFonts w:ascii="Times New Roman" w:hAnsi="Times New Roman"/>
          <w:u w:val="single"/>
        </w:rPr>
        <w:t>x $54</w:t>
      </w:r>
    </w:p>
    <w:p w:rsidR="006A4E36" w:rsidRPr="006A4E36" w:rsidRDefault="006A4E36" w:rsidP="006A4E36">
      <w:pPr>
        <w:spacing w:before="0"/>
        <w:rPr>
          <w:rFonts w:ascii="Times New Roman" w:hAnsi="Times New Roman"/>
        </w:rPr>
      </w:pPr>
      <w:r w:rsidRPr="006A4E36">
        <w:rPr>
          <w:rFonts w:ascii="Times New Roman" w:hAnsi="Times New Roman"/>
        </w:rPr>
        <w:t>Tot</w:t>
      </w:r>
      <w:r w:rsidR="008D245A">
        <w:rPr>
          <w:rFonts w:ascii="Times New Roman" w:hAnsi="Times New Roman"/>
        </w:rPr>
        <w:t xml:space="preserve">al estimated annual cost to the </w:t>
      </w:r>
      <w:r w:rsidRPr="006A4E36">
        <w:rPr>
          <w:rFonts w:ascii="Times New Roman" w:hAnsi="Times New Roman"/>
        </w:rPr>
        <w:t>Government           </w:t>
      </w:r>
      <w:r>
        <w:rPr>
          <w:rFonts w:ascii="Times New Roman" w:hAnsi="Times New Roman"/>
        </w:rPr>
        <w:t xml:space="preserve">           </w:t>
      </w:r>
      <w:r w:rsidR="00413C0D">
        <w:rPr>
          <w:rFonts w:ascii="Times New Roman" w:hAnsi="Times New Roman"/>
        </w:rPr>
        <w:t xml:space="preserve">                              </w:t>
      </w:r>
      <w:r>
        <w:rPr>
          <w:rFonts w:ascii="Times New Roman" w:hAnsi="Times New Roman"/>
        </w:rPr>
        <w:t xml:space="preserve">  </w:t>
      </w:r>
      <w:r w:rsidRPr="006A4E36">
        <w:rPr>
          <w:rFonts w:ascii="Times New Roman" w:hAnsi="Times New Roman"/>
        </w:rPr>
        <w:t>$</w:t>
      </w:r>
      <w:r w:rsidR="00150AA8">
        <w:rPr>
          <w:rFonts w:ascii="Times New Roman" w:hAnsi="Times New Roman"/>
        </w:rPr>
        <w:t>134,070,930</w:t>
      </w:r>
    </w:p>
    <w:p w:rsidR="006A4E36" w:rsidRPr="006A4E36" w:rsidRDefault="006A4E36" w:rsidP="006A4E36">
      <w:pPr>
        <w:spacing w:before="0"/>
        <w:rPr>
          <w:rFonts w:ascii="Times New Roman" w:hAnsi="Times New Roman"/>
        </w:rPr>
      </w:pPr>
    </w:p>
    <w:p w:rsidR="006A4E36" w:rsidRPr="006A4E36" w:rsidRDefault="006A4E36" w:rsidP="006A4E36">
      <w:pPr>
        <w:spacing w:before="0"/>
        <w:rPr>
          <w:rFonts w:ascii="Times New Roman" w:hAnsi="Times New Roman"/>
        </w:rPr>
      </w:pPr>
      <w:r w:rsidRPr="006A4E36">
        <w:rPr>
          <w:rFonts w:ascii="Times New Roman" w:hAnsi="Times New Roman"/>
        </w:rPr>
        <w:t>*</w:t>
      </w:r>
      <w:r w:rsidR="00775A7D">
        <w:rPr>
          <w:rFonts w:ascii="Times New Roman" w:hAnsi="Times New Roman"/>
        </w:rPr>
        <w:t xml:space="preserve"> </w:t>
      </w:r>
      <w:r w:rsidRPr="006A4E36">
        <w:rPr>
          <w:rFonts w:ascii="Times New Roman" w:hAnsi="Times New Roman"/>
        </w:rPr>
        <w:t>Time required for Gove</w:t>
      </w:r>
      <w:r w:rsidR="00413C0D">
        <w:rPr>
          <w:rFonts w:ascii="Times New Roman" w:hAnsi="Times New Roman"/>
        </w:rPr>
        <w:t>rnment review is estimated at ten</w:t>
      </w:r>
      <w:r w:rsidRPr="006A4E36">
        <w:rPr>
          <w:rFonts w:ascii="Times New Roman" w:hAnsi="Times New Roman"/>
        </w:rPr>
        <w:t xml:space="preserve"> minutes for simple submissions, one hour for moderately complex submissions, and four hours for difficult submissions.</w:t>
      </w:r>
      <w:r w:rsidR="00413C0D">
        <w:rPr>
          <w:rFonts w:ascii="Times New Roman" w:hAnsi="Times New Roman"/>
        </w:rPr>
        <w:t xml:space="preserve">  Further,</w:t>
      </w:r>
      <w:r w:rsidR="003711CD">
        <w:rPr>
          <w:rFonts w:ascii="Times New Roman" w:hAnsi="Times New Roman"/>
        </w:rPr>
        <w:t xml:space="preserve"> it is estimated that 10%</w:t>
      </w:r>
      <w:r w:rsidR="00413C0D">
        <w:rPr>
          <w:rFonts w:ascii="Times New Roman" w:hAnsi="Times New Roman"/>
        </w:rPr>
        <w:t xml:space="preserve"> of actions </w:t>
      </w:r>
      <w:r w:rsidR="003711CD">
        <w:rPr>
          <w:rFonts w:ascii="Times New Roman" w:hAnsi="Times New Roman"/>
        </w:rPr>
        <w:t>will be difficult, 20%</w:t>
      </w:r>
      <w:r w:rsidR="00413C0D">
        <w:rPr>
          <w:rFonts w:ascii="Times New Roman" w:hAnsi="Times New Roman"/>
        </w:rPr>
        <w:t xml:space="preserve"> will be moderately complex, and 70% will be simple.</w:t>
      </w:r>
      <w:r w:rsidRPr="006A4E36">
        <w:rPr>
          <w:rFonts w:ascii="Times New Roman" w:hAnsi="Times New Roman"/>
        </w:rPr>
        <w:t xml:space="preserve"> </w:t>
      </w:r>
      <w:r w:rsidR="006B0C7C">
        <w:rPr>
          <w:rFonts w:ascii="Times New Roman" w:hAnsi="Times New Roman"/>
        </w:rPr>
        <w:t xml:space="preserve"> </w:t>
      </w:r>
      <w:r w:rsidRPr="006A4E36">
        <w:rPr>
          <w:rFonts w:ascii="Times New Roman" w:hAnsi="Times New Roman"/>
        </w:rPr>
        <w:t>The figure is a weighted average.</w:t>
      </w:r>
    </w:p>
    <w:p w:rsidR="006A4E36" w:rsidRPr="006A4E36" w:rsidRDefault="006A4E36" w:rsidP="006A4E36">
      <w:pPr>
        <w:spacing w:before="0"/>
        <w:rPr>
          <w:rFonts w:ascii="Times New Roman" w:hAnsi="Times New Roman"/>
        </w:rPr>
      </w:pPr>
    </w:p>
    <w:p w:rsidR="006A4E36" w:rsidRPr="00FA09C1" w:rsidRDefault="006A4E36" w:rsidP="006A4E36">
      <w:pPr>
        <w:spacing w:before="0"/>
        <w:rPr>
          <w:rFonts w:ascii="Times New Roman" w:hAnsi="Times New Roman"/>
        </w:rPr>
      </w:pPr>
      <w:r w:rsidRPr="006A4E36">
        <w:rPr>
          <w:rFonts w:ascii="Times New Roman" w:hAnsi="Times New Roman"/>
        </w:rPr>
        <w:t>**</w:t>
      </w:r>
      <w:r w:rsidR="00775A7D">
        <w:rPr>
          <w:rFonts w:ascii="Times New Roman" w:hAnsi="Times New Roman"/>
        </w:rPr>
        <w:t xml:space="preserve"> </w:t>
      </w:r>
      <w:r w:rsidR="00775A7D" w:rsidRPr="00775A7D">
        <w:rPr>
          <w:rFonts w:ascii="Times New Roman" w:hAnsi="Times New Roman"/>
        </w:rPr>
        <w:t>Based on a GS-12, Step 5 or $39.85/hour (from the OPM GS Salary Table 2019-RUS), added overhead at 36.25 percent, and rounded to the nearest whole dollar, or $54/hour.</w:t>
      </w:r>
    </w:p>
    <w:p w:rsidR="00242B9C" w:rsidRPr="009F2555" w:rsidRDefault="00242B9C" w:rsidP="009F2555">
      <w:pPr>
        <w:rPr>
          <w:rFonts w:ascii="Times New Roman" w:hAnsi="Times New Roman"/>
        </w:rPr>
      </w:pPr>
      <w:r w:rsidRPr="006A4E36">
        <w:rPr>
          <w:rFonts w:ascii="Times New Roman" w:hAnsi="Times New Roman"/>
          <w:b/>
        </w:rPr>
        <w:t>15.</w:t>
      </w:r>
      <w:r w:rsidRPr="00B643A8">
        <w:rPr>
          <w:rFonts w:ascii="Times New Roman" w:hAnsi="Times New Roman"/>
        </w:rPr>
        <w:t xml:space="preserve">  </w:t>
      </w:r>
      <w:r w:rsidRPr="00B643A8">
        <w:rPr>
          <w:rFonts w:ascii="Times New Roman" w:hAnsi="Times New Roman"/>
          <w:b/>
        </w:rPr>
        <w:t>Explain reasons for program changes or adjustments reported in Item 13 or 14</w:t>
      </w:r>
      <w:r w:rsidRPr="00B643A8">
        <w:rPr>
          <w:rFonts w:ascii="Times New Roman" w:hAnsi="Times New Roman"/>
        </w:rPr>
        <w:t xml:space="preserve">.  </w:t>
      </w:r>
      <w:r w:rsidR="003711CD">
        <w:rPr>
          <w:rFonts w:ascii="Times New Roman" w:hAnsi="Times New Roman"/>
          <w:szCs w:val="24"/>
        </w:rPr>
        <w:t>The information collection</w:t>
      </w:r>
      <w:r w:rsidR="006C038C" w:rsidRPr="006C038C">
        <w:rPr>
          <w:rFonts w:ascii="Times New Roman" w:hAnsi="Times New Roman"/>
          <w:szCs w:val="24"/>
        </w:rPr>
        <w:t xml:space="preserve"> remains unchanged.  However, </w:t>
      </w:r>
      <w:r w:rsidR="006C038C" w:rsidRPr="006C038C">
        <w:rPr>
          <w:rFonts w:ascii="Times New Roman" w:hAnsi="Times New Roman"/>
        </w:rPr>
        <w:t>the total annual p</w:t>
      </w:r>
      <w:r w:rsidR="003711CD">
        <w:rPr>
          <w:rFonts w:ascii="Times New Roman" w:hAnsi="Times New Roman"/>
        </w:rPr>
        <w:t>u</w:t>
      </w:r>
      <w:r w:rsidR="00150AA8">
        <w:rPr>
          <w:rFonts w:ascii="Times New Roman" w:hAnsi="Times New Roman"/>
        </w:rPr>
        <w:t xml:space="preserve">blic burden increased by </w:t>
      </w:r>
      <w:r w:rsidR="009A78A4">
        <w:rPr>
          <w:rFonts w:ascii="Times New Roman" w:hAnsi="Times New Roman"/>
        </w:rPr>
        <w:t>186,245</w:t>
      </w:r>
      <w:r w:rsidR="006C038C" w:rsidRPr="006C038C">
        <w:rPr>
          <w:rFonts w:ascii="Times New Roman" w:hAnsi="Times New Roman"/>
        </w:rPr>
        <w:t xml:space="preserve"> hours due to an inc</w:t>
      </w:r>
      <w:r w:rsidR="00413C0D">
        <w:rPr>
          <w:rFonts w:ascii="Times New Roman" w:hAnsi="Times New Roman"/>
        </w:rPr>
        <w:t>rease</w:t>
      </w:r>
      <w:r w:rsidR="009F2555">
        <w:rPr>
          <w:rFonts w:ascii="Times New Roman" w:hAnsi="Times New Roman"/>
        </w:rPr>
        <w:t xml:space="preserve"> in the number of </w:t>
      </w:r>
      <w:r w:rsidR="003711CD">
        <w:rPr>
          <w:rFonts w:ascii="Times New Roman" w:hAnsi="Times New Roman"/>
        </w:rPr>
        <w:t>annual responses.</w:t>
      </w:r>
      <w:r w:rsidR="009F2555">
        <w:rPr>
          <w:rFonts w:ascii="Times New Roman" w:hAnsi="Times New Roman"/>
        </w:rPr>
        <w:t xml:space="preserve">  </w:t>
      </w:r>
      <w:r w:rsidR="009F2555">
        <w:rPr>
          <w:rFonts w:ascii="Times New Roman" w:hAnsi="Times New Roman"/>
          <w:szCs w:val="24"/>
        </w:rPr>
        <w:t>In addition</w:t>
      </w:r>
      <w:r w:rsidR="006C038C" w:rsidRPr="006C038C">
        <w:rPr>
          <w:rFonts w:ascii="Times New Roman" w:hAnsi="Times New Roman"/>
          <w:szCs w:val="24"/>
        </w:rPr>
        <w:t>, the estimated costs to the public were adjusted based on an update to t</w:t>
      </w:r>
      <w:r w:rsidR="00150AA8">
        <w:rPr>
          <w:rFonts w:ascii="Times New Roman" w:hAnsi="Times New Roman"/>
          <w:szCs w:val="24"/>
        </w:rPr>
        <w:t>he wage rates for the</w:t>
      </w:r>
      <w:r w:rsidR="006C038C" w:rsidRPr="006C038C">
        <w:rPr>
          <w:rFonts w:ascii="Times New Roman" w:hAnsi="Times New Roman"/>
          <w:szCs w:val="24"/>
        </w:rPr>
        <w:t xml:space="preserve"> </w:t>
      </w:r>
      <w:r w:rsidR="00150AA8">
        <w:rPr>
          <w:rFonts w:ascii="Times New Roman" w:hAnsi="Times New Roman"/>
          <w:szCs w:val="24"/>
        </w:rPr>
        <w:t>personnel preparing or submitting</w:t>
      </w:r>
      <w:r w:rsidR="006C038C" w:rsidRPr="006C038C">
        <w:rPr>
          <w:rFonts w:ascii="Times New Roman" w:hAnsi="Times New Roman"/>
          <w:szCs w:val="24"/>
        </w:rPr>
        <w:t xml:space="preserve"> the information.  </w:t>
      </w:r>
    </w:p>
    <w:p w:rsidR="00242B9C" w:rsidRPr="00B643A8" w:rsidRDefault="00242B9C">
      <w:pPr>
        <w:spacing w:before="0"/>
        <w:rPr>
          <w:rFonts w:ascii="Times New Roman" w:hAnsi="Times New Roman"/>
        </w:rPr>
      </w:pPr>
    </w:p>
    <w:p w:rsidR="00242B9C" w:rsidRPr="00B643A8" w:rsidRDefault="006A4E36" w:rsidP="006A4E36">
      <w:pPr>
        <w:spacing w:before="0"/>
        <w:rPr>
          <w:rFonts w:ascii="Times New Roman" w:hAnsi="Times New Roman"/>
        </w:rPr>
      </w:pPr>
      <w:r>
        <w:rPr>
          <w:rFonts w:ascii="Times New Roman" w:hAnsi="Times New Roman"/>
          <w:b/>
        </w:rPr>
        <w:t xml:space="preserve">16.  </w:t>
      </w:r>
      <w:r w:rsidR="00242B9C" w:rsidRPr="00B643A8">
        <w:rPr>
          <w:rFonts w:ascii="Times New Roman" w:hAnsi="Times New Roman"/>
          <w:b/>
        </w:rPr>
        <w:t>Outline plans for published results of information collections.</w:t>
      </w:r>
      <w:r w:rsidR="00242B9C" w:rsidRPr="00B643A8">
        <w:rPr>
          <w:rFonts w:ascii="Times New Roman" w:hAnsi="Times New Roman"/>
        </w:rPr>
        <w:t xml:space="preserve">  Results will not be tabulated or published.</w:t>
      </w:r>
    </w:p>
    <w:p w:rsidR="00242B9C" w:rsidRPr="00B643A8" w:rsidRDefault="00242B9C">
      <w:pPr>
        <w:rPr>
          <w:rFonts w:ascii="Times New Roman" w:hAnsi="Times New Roman"/>
        </w:rPr>
      </w:pPr>
      <w:r w:rsidRPr="006A4E36">
        <w:rPr>
          <w:rFonts w:ascii="Times New Roman" w:hAnsi="Times New Roman"/>
          <w:b/>
        </w:rPr>
        <w:t>17.</w:t>
      </w:r>
      <w:r w:rsidRPr="00B643A8">
        <w:rPr>
          <w:rFonts w:ascii="Times New Roman" w:hAnsi="Times New Roman"/>
        </w:rPr>
        <w:t xml:space="preserve">  </w:t>
      </w:r>
      <w:r w:rsidRPr="00B643A8">
        <w:rPr>
          <w:rFonts w:ascii="Times New Roman" w:hAnsi="Times New Roman"/>
          <w:b/>
        </w:rPr>
        <w:t>Approval not to display expiration date</w:t>
      </w:r>
      <w:r w:rsidRPr="00B643A8">
        <w:rPr>
          <w:rFonts w:ascii="Times New Roman" w:hAnsi="Times New Roman"/>
        </w:rPr>
        <w:t>.  Not applicable.</w:t>
      </w:r>
    </w:p>
    <w:p w:rsidR="00242B9C" w:rsidRPr="00B643A8" w:rsidRDefault="00242B9C">
      <w:pPr>
        <w:rPr>
          <w:rFonts w:ascii="Times New Roman" w:hAnsi="Times New Roman"/>
        </w:rPr>
      </w:pPr>
      <w:r w:rsidRPr="006A4E36">
        <w:rPr>
          <w:rFonts w:ascii="Times New Roman" w:hAnsi="Times New Roman"/>
          <w:b/>
        </w:rPr>
        <w:t>18.</w:t>
      </w:r>
      <w:r w:rsidRPr="00B643A8">
        <w:rPr>
          <w:rFonts w:ascii="Times New Roman" w:hAnsi="Times New Roman"/>
        </w:rPr>
        <w:t xml:space="preserve">  </w:t>
      </w:r>
      <w:r w:rsidRPr="00B643A8">
        <w:rPr>
          <w:rFonts w:ascii="Times New Roman" w:hAnsi="Times New Roman"/>
          <w:b/>
        </w:rPr>
        <w:t>Explanation of exception to certification statement</w:t>
      </w:r>
      <w:r w:rsidRPr="00B643A8">
        <w:rPr>
          <w:rFonts w:ascii="Times New Roman" w:hAnsi="Times New Roman"/>
        </w:rPr>
        <w:t>.  Not applicable.</w:t>
      </w:r>
    </w:p>
    <w:p w:rsidR="00242B9C" w:rsidRPr="00B643A8" w:rsidRDefault="00242B9C">
      <w:pPr>
        <w:spacing w:before="0"/>
        <w:rPr>
          <w:rFonts w:ascii="Times New Roman" w:hAnsi="Times New Roman"/>
          <w:b/>
        </w:rPr>
      </w:pPr>
    </w:p>
    <w:p w:rsidR="00242B9C" w:rsidRPr="006A4E36" w:rsidRDefault="00242B9C">
      <w:pPr>
        <w:spacing w:before="0"/>
        <w:rPr>
          <w:rFonts w:ascii="Times New Roman" w:hAnsi="Times New Roman"/>
          <w:b/>
        </w:rPr>
      </w:pPr>
      <w:r w:rsidRPr="006A4E36">
        <w:rPr>
          <w:rFonts w:ascii="Times New Roman" w:hAnsi="Times New Roman"/>
          <w:b/>
        </w:rPr>
        <w:t>B.</w:t>
      </w:r>
      <w:r w:rsidRPr="00B643A8">
        <w:rPr>
          <w:rFonts w:ascii="Times New Roman" w:hAnsi="Times New Roman"/>
          <w:b/>
        </w:rPr>
        <w:t xml:space="preserve">  Collections of Information Employing Statistical Methods.</w:t>
      </w:r>
      <w:r w:rsidR="006A4E36">
        <w:rPr>
          <w:rFonts w:ascii="Times New Roman" w:hAnsi="Times New Roman"/>
          <w:b/>
        </w:rPr>
        <w:t xml:space="preserve">  </w:t>
      </w:r>
      <w:r w:rsidRPr="00B643A8">
        <w:rPr>
          <w:rFonts w:ascii="Times New Roman" w:hAnsi="Times New Roman"/>
        </w:rPr>
        <w:t>Statistical methods are not used in this information collection.</w:t>
      </w:r>
    </w:p>
    <w:p w:rsidR="00242B9C" w:rsidRPr="00B643A8" w:rsidRDefault="00242B9C">
      <w:pPr>
        <w:spacing w:before="0"/>
        <w:rPr>
          <w:rFonts w:ascii="Times New Roman" w:hAnsi="Times New Roman"/>
        </w:rPr>
      </w:pPr>
    </w:p>
    <w:p w:rsidR="00242B9C" w:rsidRPr="00B643A8" w:rsidRDefault="00242B9C">
      <w:pPr>
        <w:spacing w:before="0"/>
        <w:rPr>
          <w:rFonts w:ascii="Times New Roman" w:hAnsi="Times New Roman"/>
        </w:rPr>
      </w:pPr>
    </w:p>
    <w:sectPr w:rsidR="00242B9C" w:rsidRPr="00B643A8">
      <w:footerReference w:type="default" r:id="rId8"/>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7D9" w:rsidRDefault="00EC47D9">
      <w:r>
        <w:separator/>
      </w:r>
    </w:p>
  </w:endnote>
  <w:endnote w:type="continuationSeparator" w:id="0">
    <w:p w:rsidR="00EC47D9" w:rsidRDefault="00EC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9F7" w:rsidRDefault="009869F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58FD">
      <w:rPr>
        <w:rStyle w:val="PageNumber"/>
        <w:noProof/>
      </w:rPr>
      <w:t>3</w:t>
    </w:r>
    <w:r>
      <w:rPr>
        <w:rStyle w:val="PageNumber"/>
      </w:rPr>
      <w:fldChar w:fldCharType="end"/>
    </w:r>
  </w:p>
  <w:p w:rsidR="009869F7" w:rsidRDefault="00986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7D9" w:rsidRDefault="00EC47D9">
      <w:r>
        <w:separator/>
      </w:r>
    </w:p>
  </w:footnote>
  <w:footnote w:type="continuationSeparator" w:id="0">
    <w:p w:rsidR="00EC47D9" w:rsidRDefault="00EC4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139A8"/>
    <w:multiLevelType w:val="hybridMultilevel"/>
    <w:tmpl w:val="341E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F246A0"/>
    <w:multiLevelType w:val="hybridMultilevel"/>
    <w:tmpl w:val="57000F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EB27A4"/>
    <w:multiLevelType w:val="singleLevel"/>
    <w:tmpl w:val="D242AFA0"/>
    <w:lvl w:ilvl="0">
      <w:start w:val="16"/>
      <w:numFmt w:val="decimal"/>
      <w:lvlText w:val="%1."/>
      <w:legacy w:legacy="1" w:legacySpace="0" w:legacyIndent="705"/>
      <w:lvlJc w:val="left"/>
      <w:pPr>
        <w:ind w:left="705" w:hanging="705"/>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FE"/>
    <w:rsid w:val="00073BA9"/>
    <w:rsid w:val="000836AD"/>
    <w:rsid w:val="00090552"/>
    <w:rsid w:val="00094808"/>
    <w:rsid w:val="000D58FD"/>
    <w:rsid w:val="000D676E"/>
    <w:rsid w:val="000F250C"/>
    <w:rsid w:val="000F7597"/>
    <w:rsid w:val="00113DDD"/>
    <w:rsid w:val="001162FE"/>
    <w:rsid w:val="001368C8"/>
    <w:rsid w:val="00147BE0"/>
    <w:rsid w:val="00150AA8"/>
    <w:rsid w:val="00173DDB"/>
    <w:rsid w:val="00242B9C"/>
    <w:rsid w:val="002626F5"/>
    <w:rsid w:val="002A5953"/>
    <w:rsid w:val="002B11C5"/>
    <w:rsid w:val="002B2DDA"/>
    <w:rsid w:val="002D3947"/>
    <w:rsid w:val="002E1849"/>
    <w:rsid w:val="00305FFF"/>
    <w:rsid w:val="00312BEC"/>
    <w:rsid w:val="003408A4"/>
    <w:rsid w:val="003711CD"/>
    <w:rsid w:val="003B3994"/>
    <w:rsid w:val="003C26DA"/>
    <w:rsid w:val="003C4189"/>
    <w:rsid w:val="003D148E"/>
    <w:rsid w:val="00412E26"/>
    <w:rsid w:val="00413C0D"/>
    <w:rsid w:val="00416541"/>
    <w:rsid w:val="00455182"/>
    <w:rsid w:val="0045776C"/>
    <w:rsid w:val="004B0E87"/>
    <w:rsid w:val="004C33EF"/>
    <w:rsid w:val="004D1632"/>
    <w:rsid w:val="004D2951"/>
    <w:rsid w:val="004E0A2B"/>
    <w:rsid w:val="004F0906"/>
    <w:rsid w:val="004F1286"/>
    <w:rsid w:val="0050284E"/>
    <w:rsid w:val="00506E27"/>
    <w:rsid w:val="005D11D0"/>
    <w:rsid w:val="00611B59"/>
    <w:rsid w:val="00662F26"/>
    <w:rsid w:val="0066332B"/>
    <w:rsid w:val="006A4E36"/>
    <w:rsid w:val="006A6180"/>
    <w:rsid w:val="006B0C7C"/>
    <w:rsid w:val="006C038C"/>
    <w:rsid w:val="006C438F"/>
    <w:rsid w:val="007454E7"/>
    <w:rsid w:val="00774A4E"/>
    <w:rsid w:val="00775A7D"/>
    <w:rsid w:val="007764AF"/>
    <w:rsid w:val="007A430C"/>
    <w:rsid w:val="007F7E7A"/>
    <w:rsid w:val="00816F3B"/>
    <w:rsid w:val="00825937"/>
    <w:rsid w:val="008466C0"/>
    <w:rsid w:val="008704A3"/>
    <w:rsid w:val="008A0E91"/>
    <w:rsid w:val="008A155A"/>
    <w:rsid w:val="008A6C2A"/>
    <w:rsid w:val="008C6E3C"/>
    <w:rsid w:val="008D245A"/>
    <w:rsid w:val="0091207E"/>
    <w:rsid w:val="009869F7"/>
    <w:rsid w:val="009A78A4"/>
    <w:rsid w:val="009E3831"/>
    <w:rsid w:val="009F2555"/>
    <w:rsid w:val="00A16F4E"/>
    <w:rsid w:val="00A33306"/>
    <w:rsid w:val="00A80879"/>
    <w:rsid w:val="00A9534B"/>
    <w:rsid w:val="00AB195A"/>
    <w:rsid w:val="00B20C81"/>
    <w:rsid w:val="00B4095D"/>
    <w:rsid w:val="00B50176"/>
    <w:rsid w:val="00B643A8"/>
    <w:rsid w:val="00B85347"/>
    <w:rsid w:val="00BE5480"/>
    <w:rsid w:val="00C42EE3"/>
    <w:rsid w:val="00C51F01"/>
    <w:rsid w:val="00C640F7"/>
    <w:rsid w:val="00C87DEC"/>
    <w:rsid w:val="00CA5C7F"/>
    <w:rsid w:val="00CB3BDB"/>
    <w:rsid w:val="00CC20DA"/>
    <w:rsid w:val="00CC6B3A"/>
    <w:rsid w:val="00CC6EFA"/>
    <w:rsid w:val="00CD1C82"/>
    <w:rsid w:val="00D42E07"/>
    <w:rsid w:val="00D4360E"/>
    <w:rsid w:val="00D63B08"/>
    <w:rsid w:val="00D64B51"/>
    <w:rsid w:val="00D7290B"/>
    <w:rsid w:val="00DA40C2"/>
    <w:rsid w:val="00E1799D"/>
    <w:rsid w:val="00E53112"/>
    <w:rsid w:val="00E6177A"/>
    <w:rsid w:val="00E73B23"/>
    <w:rsid w:val="00E86DFD"/>
    <w:rsid w:val="00EB691C"/>
    <w:rsid w:val="00EC47D9"/>
    <w:rsid w:val="00EE7316"/>
    <w:rsid w:val="00F00AA6"/>
    <w:rsid w:val="00F27D00"/>
    <w:rsid w:val="00F47600"/>
    <w:rsid w:val="00F8077E"/>
    <w:rsid w:val="00F932EB"/>
    <w:rsid w:val="00FA09C1"/>
    <w:rsid w:val="00FC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pPr>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Courier" w:hAnsi="Courier"/>
    </w:rPr>
  </w:style>
  <w:style w:type="paragraph" w:customStyle="1" w:styleId="FRi">
    <w:name w:val="FR(i)"/>
    <w:basedOn w:val="Normal"/>
    <w:pPr>
      <w:tabs>
        <w:tab w:val="clear" w:pos="560"/>
        <w:tab w:val="clear" w:pos="1120"/>
      </w:tabs>
    </w:pPr>
  </w:style>
  <w:style w:type="paragraph" w:customStyle="1" w:styleId="FAR">
    <w:name w:val="FAR"/>
    <w:basedOn w:val="Normal"/>
    <w:pPr>
      <w:tabs>
        <w:tab w:val="left" w:pos="240"/>
        <w:tab w:val="left" w:pos="480"/>
        <w:tab w:val="left" w:pos="720"/>
        <w:tab w:val="left" w:pos="960"/>
      </w:tabs>
    </w:pPr>
    <w:rPr>
      <w:rFonts w:ascii="Times" w:hAnsi="Times"/>
      <w:sz w:val="20"/>
    </w:rPr>
  </w:style>
  <w:style w:type="paragraph" w:customStyle="1" w:styleId="FRA">
    <w:name w:val="FR(A)"/>
    <w:basedOn w:val="Normal"/>
    <w:pPr>
      <w:tabs>
        <w:tab w:val="clear" w:pos="560"/>
        <w:tab w:val="clear" w:pos="1120"/>
        <w:tab w:val="clear" w:pos="1680"/>
      </w:tabs>
    </w:pPr>
  </w:style>
  <w:style w:type="paragraph" w:customStyle="1" w:styleId="FR1">
    <w:name w:val="FR(1)"/>
    <w:basedOn w:val="Normal"/>
    <w:pPr>
      <w:tabs>
        <w:tab w:val="clear" w:pos="560"/>
      </w:tabs>
    </w:pPr>
  </w:style>
  <w:style w:type="paragraph" w:customStyle="1" w:styleId="memoheader">
    <w:name w:val="memo header"/>
    <w:basedOn w:val="Normal"/>
    <w:pPr>
      <w:tabs>
        <w:tab w:val="clear" w:pos="560"/>
        <w:tab w:val="clear" w:pos="1120"/>
        <w:tab w:val="clear" w:pos="1680"/>
        <w:tab w:val="clear" w:pos="2240"/>
      </w:tabs>
      <w:spacing w:before="0"/>
      <w:ind w:left="2700" w:hanging="2700"/>
    </w:pPr>
  </w:style>
  <w:style w:type="paragraph" w:styleId="Footer">
    <w:name w:val="footer"/>
    <w:basedOn w:val="Normal"/>
    <w:pPr>
      <w:tabs>
        <w:tab w:val="clear" w:pos="560"/>
        <w:tab w:val="clear" w:pos="1120"/>
        <w:tab w:val="clear" w:pos="1680"/>
        <w:tab w:val="clear" w:pos="2240"/>
        <w:tab w:val="center" w:pos="4320"/>
        <w:tab w:val="right" w:pos="8640"/>
      </w:tabs>
    </w:pPr>
  </w:style>
  <w:style w:type="character" w:customStyle="1" w:styleId="apple-converted-space">
    <w:name w:val="apple-converted-space"/>
    <w:basedOn w:val="DefaultParagraphFont"/>
    <w:rsid w:val="008704A3"/>
  </w:style>
  <w:style w:type="character" w:customStyle="1" w:styleId="il">
    <w:name w:val="il"/>
    <w:basedOn w:val="DefaultParagraphFont"/>
    <w:rsid w:val="008704A3"/>
  </w:style>
  <w:style w:type="paragraph" w:styleId="ListParagraph">
    <w:name w:val="List Paragraph"/>
    <w:basedOn w:val="Normal"/>
    <w:uiPriority w:val="34"/>
    <w:qFormat/>
    <w:rsid w:val="0045776C"/>
    <w:pPr>
      <w:ind w:left="720"/>
      <w:contextualSpacing/>
    </w:pPr>
  </w:style>
  <w:style w:type="character" w:styleId="CommentReference">
    <w:name w:val="annotation reference"/>
    <w:basedOn w:val="DefaultParagraphFont"/>
    <w:rsid w:val="0045776C"/>
    <w:rPr>
      <w:sz w:val="16"/>
      <w:szCs w:val="16"/>
    </w:rPr>
  </w:style>
  <w:style w:type="paragraph" w:styleId="CommentText">
    <w:name w:val="annotation text"/>
    <w:basedOn w:val="Normal"/>
    <w:link w:val="CommentTextChar"/>
    <w:rsid w:val="0045776C"/>
    <w:pPr>
      <w:spacing w:line="240" w:lineRule="auto"/>
    </w:pPr>
    <w:rPr>
      <w:sz w:val="20"/>
    </w:rPr>
  </w:style>
  <w:style w:type="character" w:customStyle="1" w:styleId="CommentTextChar">
    <w:name w:val="Comment Text Char"/>
    <w:basedOn w:val="DefaultParagraphFont"/>
    <w:link w:val="CommentText"/>
    <w:rsid w:val="0045776C"/>
    <w:rPr>
      <w:rFonts w:ascii="Courier" w:hAnsi="Courier"/>
    </w:rPr>
  </w:style>
  <w:style w:type="paragraph" w:styleId="CommentSubject">
    <w:name w:val="annotation subject"/>
    <w:basedOn w:val="CommentText"/>
    <w:next w:val="CommentText"/>
    <w:link w:val="CommentSubjectChar"/>
    <w:rsid w:val="0045776C"/>
    <w:rPr>
      <w:b/>
      <w:bCs/>
    </w:rPr>
  </w:style>
  <w:style w:type="character" w:customStyle="1" w:styleId="CommentSubjectChar">
    <w:name w:val="Comment Subject Char"/>
    <w:basedOn w:val="CommentTextChar"/>
    <w:link w:val="CommentSubject"/>
    <w:rsid w:val="0045776C"/>
    <w:rPr>
      <w:rFonts w:ascii="Courier" w:hAnsi="Courier"/>
      <w:b/>
      <w:bCs/>
    </w:rPr>
  </w:style>
  <w:style w:type="paragraph" w:styleId="BalloonText">
    <w:name w:val="Balloon Text"/>
    <w:basedOn w:val="Normal"/>
    <w:link w:val="BalloonTextChar"/>
    <w:rsid w:val="0045776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45776C"/>
    <w:rPr>
      <w:rFonts w:ascii="Tahoma" w:hAnsi="Tahoma" w:cs="Tahoma"/>
      <w:sz w:val="16"/>
      <w:szCs w:val="16"/>
    </w:rPr>
  </w:style>
  <w:style w:type="paragraph" w:styleId="NormalWeb">
    <w:name w:val="Normal (Web)"/>
    <w:basedOn w:val="Normal"/>
    <w:uiPriority w:val="99"/>
    <w:unhideWhenUsed/>
    <w:rsid w:val="0045776C"/>
    <w:pPr>
      <w:tabs>
        <w:tab w:val="clear" w:pos="560"/>
        <w:tab w:val="clear" w:pos="1120"/>
        <w:tab w:val="clear" w:pos="1680"/>
        <w:tab w:val="clear" w:pos="2240"/>
      </w:tabs>
      <w:spacing w:before="100" w:beforeAutospacing="1" w:after="100" w:afterAutospacing="1" w:line="240" w:lineRule="auto"/>
    </w:pPr>
    <w:rPr>
      <w:rFonts w:ascii="Times New Roman" w:hAnsi="Times New Roman"/>
      <w:szCs w:val="24"/>
    </w:rPr>
  </w:style>
  <w:style w:type="character" w:customStyle="1" w:styleId="apple-tab-span">
    <w:name w:val="apple-tab-span"/>
    <w:basedOn w:val="DefaultParagraphFont"/>
    <w:rsid w:val="00457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pPr>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Courier" w:hAnsi="Courier"/>
    </w:rPr>
  </w:style>
  <w:style w:type="paragraph" w:customStyle="1" w:styleId="FRi">
    <w:name w:val="FR(i)"/>
    <w:basedOn w:val="Normal"/>
    <w:pPr>
      <w:tabs>
        <w:tab w:val="clear" w:pos="560"/>
        <w:tab w:val="clear" w:pos="1120"/>
      </w:tabs>
    </w:pPr>
  </w:style>
  <w:style w:type="paragraph" w:customStyle="1" w:styleId="FAR">
    <w:name w:val="FAR"/>
    <w:basedOn w:val="Normal"/>
    <w:pPr>
      <w:tabs>
        <w:tab w:val="left" w:pos="240"/>
        <w:tab w:val="left" w:pos="480"/>
        <w:tab w:val="left" w:pos="720"/>
        <w:tab w:val="left" w:pos="960"/>
      </w:tabs>
    </w:pPr>
    <w:rPr>
      <w:rFonts w:ascii="Times" w:hAnsi="Times"/>
      <w:sz w:val="20"/>
    </w:rPr>
  </w:style>
  <w:style w:type="paragraph" w:customStyle="1" w:styleId="FRA">
    <w:name w:val="FR(A)"/>
    <w:basedOn w:val="Normal"/>
    <w:pPr>
      <w:tabs>
        <w:tab w:val="clear" w:pos="560"/>
        <w:tab w:val="clear" w:pos="1120"/>
        <w:tab w:val="clear" w:pos="1680"/>
      </w:tabs>
    </w:pPr>
  </w:style>
  <w:style w:type="paragraph" w:customStyle="1" w:styleId="FR1">
    <w:name w:val="FR(1)"/>
    <w:basedOn w:val="Normal"/>
    <w:pPr>
      <w:tabs>
        <w:tab w:val="clear" w:pos="560"/>
      </w:tabs>
    </w:pPr>
  </w:style>
  <w:style w:type="paragraph" w:customStyle="1" w:styleId="memoheader">
    <w:name w:val="memo header"/>
    <w:basedOn w:val="Normal"/>
    <w:pPr>
      <w:tabs>
        <w:tab w:val="clear" w:pos="560"/>
        <w:tab w:val="clear" w:pos="1120"/>
        <w:tab w:val="clear" w:pos="1680"/>
        <w:tab w:val="clear" w:pos="2240"/>
      </w:tabs>
      <w:spacing w:before="0"/>
      <w:ind w:left="2700" w:hanging="2700"/>
    </w:pPr>
  </w:style>
  <w:style w:type="paragraph" w:styleId="Footer">
    <w:name w:val="footer"/>
    <w:basedOn w:val="Normal"/>
    <w:pPr>
      <w:tabs>
        <w:tab w:val="clear" w:pos="560"/>
        <w:tab w:val="clear" w:pos="1120"/>
        <w:tab w:val="clear" w:pos="1680"/>
        <w:tab w:val="clear" w:pos="2240"/>
        <w:tab w:val="center" w:pos="4320"/>
        <w:tab w:val="right" w:pos="8640"/>
      </w:tabs>
    </w:pPr>
  </w:style>
  <w:style w:type="character" w:customStyle="1" w:styleId="apple-converted-space">
    <w:name w:val="apple-converted-space"/>
    <w:basedOn w:val="DefaultParagraphFont"/>
    <w:rsid w:val="008704A3"/>
  </w:style>
  <w:style w:type="character" w:customStyle="1" w:styleId="il">
    <w:name w:val="il"/>
    <w:basedOn w:val="DefaultParagraphFont"/>
    <w:rsid w:val="008704A3"/>
  </w:style>
  <w:style w:type="paragraph" w:styleId="ListParagraph">
    <w:name w:val="List Paragraph"/>
    <w:basedOn w:val="Normal"/>
    <w:uiPriority w:val="34"/>
    <w:qFormat/>
    <w:rsid w:val="0045776C"/>
    <w:pPr>
      <w:ind w:left="720"/>
      <w:contextualSpacing/>
    </w:pPr>
  </w:style>
  <w:style w:type="character" w:styleId="CommentReference">
    <w:name w:val="annotation reference"/>
    <w:basedOn w:val="DefaultParagraphFont"/>
    <w:rsid w:val="0045776C"/>
    <w:rPr>
      <w:sz w:val="16"/>
      <w:szCs w:val="16"/>
    </w:rPr>
  </w:style>
  <w:style w:type="paragraph" w:styleId="CommentText">
    <w:name w:val="annotation text"/>
    <w:basedOn w:val="Normal"/>
    <w:link w:val="CommentTextChar"/>
    <w:rsid w:val="0045776C"/>
    <w:pPr>
      <w:spacing w:line="240" w:lineRule="auto"/>
    </w:pPr>
    <w:rPr>
      <w:sz w:val="20"/>
    </w:rPr>
  </w:style>
  <w:style w:type="character" w:customStyle="1" w:styleId="CommentTextChar">
    <w:name w:val="Comment Text Char"/>
    <w:basedOn w:val="DefaultParagraphFont"/>
    <w:link w:val="CommentText"/>
    <w:rsid w:val="0045776C"/>
    <w:rPr>
      <w:rFonts w:ascii="Courier" w:hAnsi="Courier"/>
    </w:rPr>
  </w:style>
  <w:style w:type="paragraph" w:styleId="CommentSubject">
    <w:name w:val="annotation subject"/>
    <w:basedOn w:val="CommentText"/>
    <w:next w:val="CommentText"/>
    <w:link w:val="CommentSubjectChar"/>
    <w:rsid w:val="0045776C"/>
    <w:rPr>
      <w:b/>
      <w:bCs/>
    </w:rPr>
  </w:style>
  <w:style w:type="character" w:customStyle="1" w:styleId="CommentSubjectChar">
    <w:name w:val="Comment Subject Char"/>
    <w:basedOn w:val="CommentTextChar"/>
    <w:link w:val="CommentSubject"/>
    <w:rsid w:val="0045776C"/>
    <w:rPr>
      <w:rFonts w:ascii="Courier" w:hAnsi="Courier"/>
      <w:b/>
      <w:bCs/>
    </w:rPr>
  </w:style>
  <w:style w:type="paragraph" w:styleId="BalloonText">
    <w:name w:val="Balloon Text"/>
    <w:basedOn w:val="Normal"/>
    <w:link w:val="BalloonTextChar"/>
    <w:rsid w:val="0045776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45776C"/>
    <w:rPr>
      <w:rFonts w:ascii="Tahoma" w:hAnsi="Tahoma" w:cs="Tahoma"/>
      <w:sz w:val="16"/>
      <w:szCs w:val="16"/>
    </w:rPr>
  </w:style>
  <w:style w:type="paragraph" w:styleId="NormalWeb">
    <w:name w:val="Normal (Web)"/>
    <w:basedOn w:val="Normal"/>
    <w:uiPriority w:val="99"/>
    <w:unhideWhenUsed/>
    <w:rsid w:val="0045776C"/>
    <w:pPr>
      <w:tabs>
        <w:tab w:val="clear" w:pos="560"/>
        <w:tab w:val="clear" w:pos="1120"/>
        <w:tab w:val="clear" w:pos="1680"/>
        <w:tab w:val="clear" w:pos="2240"/>
      </w:tabs>
      <w:spacing w:before="100" w:beforeAutospacing="1" w:after="100" w:afterAutospacing="1" w:line="240" w:lineRule="auto"/>
    </w:pPr>
    <w:rPr>
      <w:rFonts w:ascii="Times New Roman" w:hAnsi="Times New Roman"/>
      <w:szCs w:val="24"/>
    </w:rPr>
  </w:style>
  <w:style w:type="character" w:customStyle="1" w:styleId="apple-tab-span">
    <w:name w:val="apple-tab-span"/>
    <w:basedOn w:val="DefaultParagraphFont"/>
    <w:rsid w:val="00457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303872">
      <w:bodyDiv w:val="1"/>
      <w:marLeft w:val="0"/>
      <w:marRight w:val="0"/>
      <w:marTop w:val="0"/>
      <w:marBottom w:val="0"/>
      <w:divBdr>
        <w:top w:val="none" w:sz="0" w:space="0" w:color="auto"/>
        <w:left w:val="none" w:sz="0" w:space="0" w:color="auto"/>
        <w:bottom w:val="none" w:sz="0" w:space="0" w:color="auto"/>
        <w:right w:val="none" w:sz="0" w:space="0" w:color="auto"/>
      </w:divBdr>
    </w:div>
    <w:div w:id="942419256">
      <w:bodyDiv w:val="1"/>
      <w:marLeft w:val="0"/>
      <w:marRight w:val="0"/>
      <w:marTop w:val="0"/>
      <w:marBottom w:val="0"/>
      <w:divBdr>
        <w:top w:val="none" w:sz="0" w:space="0" w:color="auto"/>
        <w:left w:val="none" w:sz="0" w:space="0" w:color="auto"/>
        <w:bottom w:val="none" w:sz="0" w:space="0" w:color="auto"/>
        <w:right w:val="none" w:sz="0" w:space="0" w:color="auto"/>
      </w:divBdr>
    </w:div>
    <w:div w:id="1130368778">
      <w:bodyDiv w:val="1"/>
      <w:marLeft w:val="0"/>
      <w:marRight w:val="0"/>
      <w:marTop w:val="0"/>
      <w:marBottom w:val="0"/>
      <w:divBdr>
        <w:top w:val="none" w:sz="0" w:space="0" w:color="auto"/>
        <w:left w:val="none" w:sz="0" w:space="0" w:color="auto"/>
        <w:bottom w:val="none" w:sz="0" w:space="0" w:color="auto"/>
        <w:right w:val="none" w:sz="0" w:space="0" w:color="auto"/>
      </w:divBdr>
    </w:div>
    <w:div w:id="1450902291">
      <w:bodyDiv w:val="1"/>
      <w:marLeft w:val="0"/>
      <w:marRight w:val="0"/>
      <w:marTop w:val="0"/>
      <w:marBottom w:val="0"/>
      <w:divBdr>
        <w:top w:val="none" w:sz="0" w:space="0" w:color="auto"/>
        <w:left w:val="none" w:sz="0" w:space="0" w:color="auto"/>
        <w:bottom w:val="none" w:sz="0" w:space="0" w:color="auto"/>
        <w:right w:val="none" w:sz="0" w:space="0" w:color="auto"/>
      </w:divBdr>
    </w:div>
    <w:div w:id="1588541991">
      <w:bodyDiv w:val="1"/>
      <w:marLeft w:val="0"/>
      <w:marRight w:val="0"/>
      <w:marTop w:val="0"/>
      <w:marBottom w:val="0"/>
      <w:divBdr>
        <w:top w:val="none" w:sz="0" w:space="0" w:color="auto"/>
        <w:left w:val="none" w:sz="0" w:space="0" w:color="auto"/>
        <w:bottom w:val="none" w:sz="0" w:space="0" w:color="auto"/>
        <w:right w:val="none" w:sz="0" w:space="0" w:color="auto"/>
      </w:divBdr>
    </w:div>
    <w:div w:id="211794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SYSTEM</cp:lastModifiedBy>
  <cp:revision>2</cp:revision>
  <cp:lastPrinted>2013-01-18T17:35:00Z</cp:lastPrinted>
  <dcterms:created xsi:type="dcterms:W3CDTF">2019-08-13T13:43:00Z</dcterms:created>
  <dcterms:modified xsi:type="dcterms:W3CDTF">2019-08-13T13:43:00Z</dcterms:modified>
</cp:coreProperties>
</file>