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6058B" w14:textId="77777777" w:rsidR="00462DA5" w:rsidRPr="00283C8F" w:rsidRDefault="000A3420" w:rsidP="009C3FA1">
      <w:pPr>
        <w:pStyle w:val="Title"/>
        <w:rPr>
          <w:rFonts w:ascii="Times New Roman" w:hAnsi="Times New Roman"/>
          <w:u w:val="none"/>
        </w:rPr>
      </w:pPr>
      <w:bookmarkStart w:id="0" w:name="_GoBack"/>
      <w:bookmarkEnd w:id="0"/>
      <w:r>
        <w:rPr>
          <w:rFonts w:ascii="Times New Roman" w:hAnsi="Times New Roman"/>
          <w:u w:val="none"/>
        </w:rPr>
        <w:t>D</w:t>
      </w:r>
      <w:r w:rsidR="00462DA5" w:rsidRPr="00283C8F">
        <w:rPr>
          <w:rFonts w:ascii="Times New Roman" w:hAnsi="Times New Roman"/>
          <w:u w:val="none"/>
        </w:rPr>
        <w:t>epartment of Transportation</w:t>
      </w:r>
    </w:p>
    <w:p w14:paraId="0B0F5E4C" w14:textId="77777777" w:rsidR="00462DA5" w:rsidRPr="00283C8F" w:rsidRDefault="00462DA5" w:rsidP="009C3FA1">
      <w:pPr>
        <w:pStyle w:val="Title"/>
        <w:rPr>
          <w:rFonts w:ascii="Times New Roman" w:hAnsi="Times New Roman"/>
        </w:rPr>
      </w:pPr>
      <w:r w:rsidRPr="00283C8F">
        <w:rPr>
          <w:rFonts w:ascii="Times New Roman" w:hAnsi="Times New Roman"/>
          <w:u w:val="none"/>
        </w:rPr>
        <w:t>Office of the Chief Information Officer</w:t>
      </w:r>
    </w:p>
    <w:p w14:paraId="67A130F2" w14:textId="77777777" w:rsidR="00D278C7" w:rsidRPr="000A3420" w:rsidRDefault="00462DA5" w:rsidP="009C3FA1">
      <w:pPr>
        <w:jc w:val="center"/>
        <w:rPr>
          <w:rFonts w:ascii="Times New Roman" w:hAnsi="Times New Roman"/>
          <w:b/>
          <w:sz w:val="24"/>
          <w:szCs w:val="24"/>
        </w:rPr>
      </w:pPr>
      <w:r w:rsidRPr="000A3420">
        <w:rPr>
          <w:rFonts w:ascii="Times New Roman" w:hAnsi="Times New Roman"/>
          <w:b/>
          <w:sz w:val="24"/>
          <w:szCs w:val="24"/>
        </w:rPr>
        <w:t>S</w:t>
      </w:r>
      <w:r w:rsidR="00D278C7" w:rsidRPr="000A3420">
        <w:rPr>
          <w:rFonts w:ascii="Times New Roman" w:hAnsi="Times New Roman"/>
          <w:b/>
          <w:sz w:val="24"/>
          <w:szCs w:val="24"/>
        </w:rPr>
        <w:t>upporting Statement</w:t>
      </w:r>
    </w:p>
    <w:p w14:paraId="2DDF9B9E" w14:textId="77777777" w:rsidR="00E463C1" w:rsidRPr="000A3420" w:rsidRDefault="00E463C1" w:rsidP="009C3FA1">
      <w:pPr>
        <w:jc w:val="center"/>
        <w:rPr>
          <w:rFonts w:ascii="Times New Roman" w:hAnsi="Times New Roman"/>
          <w:sz w:val="24"/>
          <w:szCs w:val="24"/>
          <w:lang w:val="en-CA"/>
        </w:rPr>
      </w:pPr>
    </w:p>
    <w:p w14:paraId="7661BEDB" w14:textId="77777777" w:rsidR="00E463C1" w:rsidRPr="000A3420" w:rsidRDefault="007453E4" w:rsidP="009C3FA1">
      <w:pPr>
        <w:jc w:val="center"/>
        <w:rPr>
          <w:rFonts w:ascii="Times New Roman" w:hAnsi="Times New Roman"/>
          <w:sz w:val="24"/>
          <w:szCs w:val="24"/>
        </w:rPr>
      </w:pPr>
      <w:r w:rsidRPr="000A3420">
        <w:rPr>
          <w:rFonts w:ascii="Times New Roman" w:hAnsi="Times New Roman"/>
          <w:sz w:val="24"/>
          <w:szCs w:val="24"/>
          <w:lang w:val="en-CA"/>
        </w:rPr>
        <w:t>A</w:t>
      </w:r>
      <w:r w:rsidR="004213C5" w:rsidRPr="000A3420">
        <w:rPr>
          <w:rFonts w:ascii="Times New Roman" w:hAnsi="Times New Roman"/>
          <w:sz w:val="24"/>
          <w:szCs w:val="24"/>
        </w:rPr>
        <w:t>pproval</w:t>
      </w:r>
      <w:r w:rsidR="00021B5B">
        <w:rPr>
          <w:rFonts w:ascii="Times New Roman" w:hAnsi="Times New Roman"/>
          <w:sz w:val="24"/>
          <w:szCs w:val="24"/>
        </w:rPr>
        <w:t>s</w:t>
      </w:r>
      <w:r w:rsidR="004213C5" w:rsidRPr="000A3420">
        <w:rPr>
          <w:rFonts w:ascii="Times New Roman" w:hAnsi="Times New Roman"/>
          <w:sz w:val="24"/>
          <w:szCs w:val="24"/>
        </w:rPr>
        <w:t xml:space="preserve"> for Hazardous Materials</w:t>
      </w:r>
    </w:p>
    <w:p w14:paraId="1EE3DC2F" w14:textId="77777777" w:rsidR="004213C5" w:rsidRDefault="00E463C1" w:rsidP="009C3FA1">
      <w:pPr>
        <w:jc w:val="center"/>
        <w:rPr>
          <w:rFonts w:ascii="Times New Roman" w:hAnsi="Times New Roman"/>
          <w:sz w:val="24"/>
          <w:szCs w:val="24"/>
        </w:rPr>
      </w:pPr>
      <w:r w:rsidRPr="000A3420">
        <w:rPr>
          <w:rFonts w:ascii="Times New Roman" w:hAnsi="Times New Roman"/>
          <w:sz w:val="24"/>
          <w:szCs w:val="24"/>
        </w:rPr>
        <w:t>OMB Control No. 2137-0557</w:t>
      </w:r>
    </w:p>
    <w:p w14:paraId="2682BE08" w14:textId="77777777" w:rsidR="000A3420" w:rsidRDefault="000A3420" w:rsidP="009C3FA1">
      <w:pPr>
        <w:jc w:val="center"/>
        <w:rPr>
          <w:rFonts w:ascii="Times New Roman" w:hAnsi="Times New Roman"/>
          <w:sz w:val="24"/>
          <w:szCs w:val="24"/>
        </w:rPr>
      </w:pPr>
    </w:p>
    <w:p w14:paraId="00C11346" w14:textId="2797E908" w:rsidR="009C3FA1" w:rsidRDefault="000A3420" w:rsidP="009C3FA1">
      <w:pPr>
        <w:jc w:val="center"/>
        <w:rPr>
          <w:rFonts w:ascii="Times New Roman" w:hAnsi="Times New Roman"/>
          <w:sz w:val="24"/>
          <w:szCs w:val="24"/>
        </w:rPr>
      </w:pPr>
      <w:r>
        <w:rPr>
          <w:rFonts w:ascii="Times New Roman" w:hAnsi="Times New Roman"/>
          <w:sz w:val="24"/>
          <w:szCs w:val="24"/>
        </w:rPr>
        <w:t xml:space="preserve">(Expiration Date: </w:t>
      </w:r>
      <w:r w:rsidR="00082BA0">
        <w:rPr>
          <w:rFonts w:ascii="Times New Roman" w:hAnsi="Times New Roman"/>
          <w:sz w:val="24"/>
          <w:szCs w:val="24"/>
        </w:rPr>
        <w:t>October</w:t>
      </w:r>
      <w:r w:rsidR="000828DF">
        <w:rPr>
          <w:rFonts w:ascii="Times New Roman" w:hAnsi="Times New Roman"/>
          <w:sz w:val="24"/>
          <w:szCs w:val="24"/>
        </w:rPr>
        <w:t xml:space="preserve"> 3</w:t>
      </w:r>
      <w:r w:rsidR="00082BA0">
        <w:rPr>
          <w:rFonts w:ascii="Times New Roman" w:hAnsi="Times New Roman"/>
          <w:sz w:val="24"/>
          <w:szCs w:val="24"/>
        </w:rPr>
        <w:t>1</w:t>
      </w:r>
      <w:r w:rsidR="000828DF">
        <w:rPr>
          <w:rFonts w:ascii="Times New Roman" w:hAnsi="Times New Roman"/>
          <w:sz w:val="24"/>
          <w:szCs w:val="24"/>
        </w:rPr>
        <w:t>, 20</w:t>
      </w:r>
      <w:r w:rsidR="00082BA0">
        <w:rPr>
          <w:rFonts w:ascii="Times New Roman" w:hAnsi="Times New Roman"/>
          <w:sz w:val="24"/>
          <w:szCs w:val="24"/>
        </w:rPr>
        <w:t>21</w:t>
      </w:r>
      <w:r>
        <w:rPr>
          <w:rFonts w:ascii="Times New Roman" w:hAnsi="Times New Roman"/>
          <w:sz w:val="24"/>
          <w:szCs w:val="24"/>
        </w:rPr>
        <w:t>)</w:t>
      </w:r>
    </w:p>
    <w:p w14:paraId="0A0D1A28" w14:textId="77777777" w:rsidR="009C3FA1" w:rsidRDefault="009C3FA1" w:rsidP="009C3FA1">
      <w:pPr>
        <w:rPr>
          <w:rFonts w:ascii="Times New Roman" w:hAnsi="Times New Roman"/>
          <w:sz w:val="24"/>
          <w:szCs w:val="24"/>
        </w:rPr>
      </w:pPr>
    </w:p>
    <w:p w14:paraId="33B12D13" w14:textId="77777777" w:rsidR="00E463C1" w:rsidRPr="009C3FA1" w:rsidRDefault="00E463C1" w:rsidP="009C3FA1">
      <w:pPr>
        <w:rPr>
          <w:rFonts w:ascii="Times New Roman" w:hAnsi="Times New Roman"/>
          <w:sz w:val="24"/>
          <w:szCs w:val="24"/>
        </w:rPr>
      </w:pPr>
      <w:r w:rsidRPr="00021B5B">
        <w:rPr>
          <w:rFonts w:ascii="Times New Roman" w:hAnsi="Times New Roman"/>
          <w:b/>
          <w:sz w:val="24"/>
          <w:szCs w:val="24"/>
          <w:u w:val="single"/>
        </w:rPr>
        <w:t>I</w:t>
      </w:r>
      <w:r w:rsidR="00462DA5" w:rsidRPr="00021B5B">
        <w:rPr>
          <w:rFonts w:ascii="Times New Roman" w:hAnsi="Times New Roman"/>
          <w:b/>
          <w:sz w:val="24"/>
          <w:szCs w:val="24"/>
          <w:u w:val="single"/>
        </w:rPr>
        <w:t>ntroduction</w:t>
      </w:r>
    </w:p>
    <w:p w14:paraId="2F1B0E41" w14:textId="77777777" w:rsidR="00E463C1" w:rsidRDefault="00E463C1" w:rsidP="009C3FA1">
      <w:pPr>
        <w:rPr>
          <w:rFonts w:ascii="Times New Roman" w:hAnsi="Times New Roman"/>
          <w:sz w:val="24"/>
          <w:szCs w:val="24"/>
        </w:rPr>
      </w:pPr>
    </w:p>
    <w:p w14:paraId="24FA81AD" w14:textId="0BDB1D97" w:rsidR="00AB1850" w:rsidRDefault="00E463C1" w:rsidP="009C3FA1">
      <w:pPr>
        <w:rPr>
          <w:rFonts w:ascii="Times New Roman" w:hAnsi="Times New Roman"/>
          <w:sz w:val="24"/>
          <w:szCs w:val="24"/>
        </w:rPr>
      </w:pPr>
      <w:r>
        <w:rPr>
          <w:rFonts w:ascii="Times New Roman" w:hAnsi="Times New Roman"/>
          <w:sz w:val="24"/>
          <w:szCs w:val="24"/>
        </w:rPr>
        <w:t>Th</w:t>
      </w:r>
      <w:r w:rsidR="00BC0CC0">
        <w:rPr>
          <w:rFonts w:ascii="Times New Roman" w:hAnsi="Times New Roman"/>
          <w:sz w:val="24"/>
          <w:szCs w:val="24"/>
        </w:rPr>
        <w:t>is is to request the Office of M</w:t>
      </w:r>
      <w:r>
        <w:rPr>
          <w:rFonts w:ascii="Times New Roman" w:hAnsi="Times New Roman"/>
          <w:sz w:val="24"/>
          <w:szCs w:val="24"/>
        </w:rPr>
        <w:t xml:space="preserve">anagement and Budget’s (OMB) </w:t>
      </w:r>
      <w:r w:rsidR="005D7B16">
        <w:rPr>
          <w:rFonts w:ascii="Times New Roman" w:hAnsi="Times New Roman"/>
          <w:sz w:val="24"/>
          <w:szCs w:val="24"/>
        </w:rPr>
        <w:t>three</w:t>
      </w:r>
      <w:r>
        <w:rPr>
          <w:rFonts w:ascii="Times New Roman" w:hAnsi="Times New Roman"/>
          <w:sz w:val="24"/>
          <w:szCs w:val="24"/>
        </w:rPr>
        <w:t xml:space="preserve">-year </w:t>
      </w:r>
      <w:r w:rsidR="00775822" w:rsidRPr="00775822">
        <w:rPr>
          <w:rFonts w:ascii="Times New Roman" w:hAnsi="Times New Roman"/>
          <w:sz w:val="24"/>
          <w:szCs w:val="24"/>
        </w:rPr>
        <w:t>renewal</w:t>
      </w:r>
      <w:r w:rsidR="001223C8">
        <w:rPr>
          <w:rFonts w:ascii="Times New Roman" w:hAnsi="Times New Roman"/>
          <w:sz w:val="24"/>
          <w:szCs w:val="24"/>
        </w:rPr>
        <w:t>,</w:t>
      </w:r>
      <w:r w:rsidR="00775822" w:rsidRPr="00775822">
        <w:rPr>
          <w:rFonts w:ascii="Times New Roman" w:hAnsi="Times New Roman"/>
          <w:sz w:val="24"/>
          <w:szCs w:val="24"/>
        </w:rPr>
        <w:t xml:space="preserve"> with </w:t>
      </w:r>
      <w:r w:rsidR="00667E22">
        <w:rPr>
          <w:rFonts w:ascii="Times New Roman" w:hAnsi="Times New Roman"/>
          <w:sz w:val="24"/>
          <w:szCs w:val="24"/>
        </w:rPr>
        <w:t>adjustments</w:t>
      </w:r>
      <w:r w:rsidR="001223C8">
        <w:rPr>
          <w:rFonts w:ascii="Times New Roman" w:hAnsi="Times New Roman"/>
          <w:sz w:val="24"/>
          <w:szCs w:val="24"/>
        </w:rPr>
        <w:t>,</w:t>
      </w:r>
      <w:r w:rsidR="00775822" w:rsidRPr="00775822">
        <w:rPr>
          <w:rFonts w:ascii="Times New Roman" w:hAnsi="Times New Roman"/>
          <w:sz w:val="24"/>
          <w:szCs w:val="24"/>
        </w:rPr>
        <w:t xml:space="preserve"> for the</w:t>
      </w:r>
      <w:r w:rsidR="00775822">
        <w:rPr>
          <w:rFonts w:ascii="Times New Roman" w:hAnsi="Times New Roman"/>
          <w:sz w:val="24"/>
          <w:szCs w:val="24"/>
        </w:rPr>
        <w:t xml:space="preserve"> information collection titled,</w:t>
      </w:r>
      <w:r>
        <w:rPr>
          <w:rFonts w:ascii="Times New Roman" w:hAnsi="Times New Roman"/>
          <w:sz w:val="24"/>
          <w:szCs w:val="24"/>
        </w:rPr>
        <w:t xml:space="preserve"> “Approvals for Hazardous Materials” </w:t>
      </w:r>
      <w:r w:rsidR="00FA3B9A">
        <w:rPr>
          <w:rFonts w:ascii="Times New Roman" w:hAnsi="Times New Roman"/>
          <w:sz w:val="24"/>
          <w:szCs w:val="24"/>
        </w:rPr>
        <w:t>(</w:t>
      </w:r>
      <w:r w:rsidR="0045063B">
        <w:rPr>
          <w:rFonts w:ascii="Times New Roman" w:hAnsi="Times New Roman"/>
          <w:sz w:val="24"/>
          <w:szCs w:val="24"/>
        </w:rPr>
        <w:t>OMB Control No. 2137-0557</w:t>
      </w:r>
      <w:r w:rsidR="00FA3B9A">
        <w:rPr>
          <w:rFonts w:ascii="Times New Roman" w:hAnsi="Times New Roman"/>
          <w:sz w:val="24"/>
          <w:szCs w:val="24"/>
        </w:rPr>
        <w:t>)</w:t>
      </w:r>
      <w:r w:rsidR="001223C8">
        <w:rPr>
          <w:rFonts w:ascii="Times New Roman" w:hAnsi="Times New Roman"/>
          <w:sz w:val="24"/>
          <w:szCs w:val="24"/>
        </w:rPr>
        <w:t>,</w:t>
      </w:r>
      <w:r w:rsidR="00045629">
        <w:rPr>
          <w:rFonts w:ascii="Times New Roman" w:hAnsi="Times New Roman"/>
          <w:sz w:val="24"/>
          <w:szCs w:val="24"/>
        </w:rPr>
        <w:t xml:space="preserve"> </w:t>
      </w:r>
      <w:r w:rsidR="001223C8">
        <w:rPr>
          <w:rFonts w:ascii="Times New Roman" w:hAnsi="Times New Roman"/>
          <w:sz w:val="24"/>
          <w:szCs w:val="24"/>
        </w:rPr>
        <w:t xml:space="preserve">which </w:t>
      </w:r>
      <w:r>
        <w:rPr>
          <w:rFonts w:ascii="Times New Roman" w:hAnsi="Times New Roman"/>
          <w:sz w:val="24"/>
          <w:szCs w:val="24"/>
        </w:rPr>
        <w:t xml:space="preserve">is currently due to expire </w:t>
      </w:r>
      <w:r w:rsidR="001223C8">
        <w:rPr>
          <w:rFonts w:ascii="Times New Roman" w:hAnsi="Times New Roman"/>
          <w:sz w:val="24"/>
          <w:szCs w:val="24"/>
        </w:rPr>
        <w:t xml:space="preserve">on </w:t>
      </w:r>
      <w:r w:rsidR="00D85D29">
        <w:rPr>
          <w:rFonts w:ascii="Times New Roman" w:hAnsi="Times New Roman"/>
          <w:sz w:val="24"/>
          <w:szCs w:val="24"/>
        </w:rPr>
        <w:t>October </w:t>
      </w:r>
      <w:r w:rsidR="000828DF">
        <w:rPr>
          <w:rFonts w:ascii="Times New Roman" w:hAnsi="Times New Roman"/>
          <w:sz w:val="24"/>
          <w:szCs w:val="24"/>
        </w:rPr>
        <w:t>3</w:t>
      </w:r>
      <w:r w:rsidR="00D85D29">
        <w:rPr>
          <w:rFonts w:ascii="Times New Roman" w:hAnsi="Times New Roman"/>
          <w:sz w:val="24"/>
          <w:szCs w:val="24"/>
        </w:rPr>
        <w:t>1</w:t>
      </w:r>
      <w:r w:rsidR="000828DF">
        <w:rPr>
          <w:rFonts w:ascii="Times New Roman" w:hAnsi="Times New Roman"/>
          <w:sz w:val="24"/>
          <w:szCs w:val="24"/>
        </w:rPr>
        <w:t>,</w:t>
      </w:r>
      <w:r w:rsidR="001223C8">
        <w:rPr>
          <w:rFonts w:ascii="Times New Roman" w:hAnsi="Times New Roman"/>
          <w:sz w:val="24"/>
          <w:szCs w:val="24"/>
        </w:rPr>
        <w:t> </w:t>
      </w:r>
      <w:r w:rsidR="000828DF">
        <w:rPr>
          <w:rFonts w:ascii="Times New Roman" w:hAnsi="Times New Roman"/>
          <w:sz w:val="24"/>
          <w:szCs w:val="24"/>
        </w:rPr>
        <w:t>20</w:t>
      </w:r>
      <w:r w:rsidR="00D85D29">
        <w:rPr>
          <w:rFonts w:ascii="Times New Roman" w:hAnsi="Times New Roman"/>
          <w:sz w:val="24"/>
          <w:szCs w:val="24"/>
        </w:rPr>
        <w:t>21</w:t>
      </w:r>
      <w:r w:rsidR="00462DA5">
        <w:rPr>
          <w:rFonts w:ascii="Times New Roman" w:hAnsi="Times New Roman"/>
          <w:sz w:val="24"/>
          <w:szCs w:val="24"/>
        </w:rPr>
        <w:t xml:space="preserve">.  </w:t>
      </w:r>
      <w:r w:rsidR="00775822" w:rsidRPr="00775822">
        <w:rPr>
          <w:rFonts w:ascii="Times New Roman" w:hAnsi="Times New Roman"/>
          <w:sz w:val="24"/>
          <w:szCs w:val="24"/>
        </w:rPr>
        <w:t xml:space="preserve">This information collection </w:t>
      </w:r>
      <w:r w:rsidR="001223C8">
        <w:rPr>
          <w:rFonts w:ascii="Times New Roman" w:hAnsi="Times New Roman"/>
          <w:sz w:val="24"/>
          <w:szCs w:val="24"/>
        </w:rPr>
        <w:t xml:space="preserve">justification </w:t>
      </w:r>
      <w:r w:rsidR="00775822" w:rsidRPr="00775822">
        <w:rPr>
          <w:rFonts w:ascii="Times New Roman" w:hAnsi="Times New Roman"/>
          <w:sz w:val="24"/>
          <w:szCs w:val="24"/>
        </w:rPr>
        <w:t xml:space="preserve">addresses the burden associated with the provisions for </w:t>
      </w:r>
      <w:r w:rsidR="00775822">
        <w:rPr>
          <w:rFonts w:ascii="Times New Roman" w:hAnsi="Times New Roman"/>
          <w:sz w:val="24"/>
          <w:szCs w:val="24"/>
        </w:rPr>
        <w:t>approvals</w:t>
      </w:r>
      <w:r w:rsidR="00775822" w:rsidRPr="00775822">
        <w:rPr>
          <w:rFonts w:ascii="Times New Roman" w:hAnsi="Times New Roman"/>
          <w:sz w:val="24"/>
          <w:szCs w:val="24"/>
        </w:rPr>
        <w:t xml:space="preserve"> within the Hazardous Materials Regulations (HMR; 49</w:t>
      </w:r>
      <w:r w:rsidR="001223C8">
        <w:rPr>
          <w:rFonts w:ascii="Times New Roman" w:hAnsi="Times New Roman"/>
          <w:sz w:val="24"/>
          <w:szCs w:val="24"/>
        </w:rPr>
        <w:t> </w:t>
      </w:r>
      <w:r w:rsidR="00775822" w:rsidRPr="00775822">
        <w:rPr>
          <w:rFonts w:ascii="Times New Roman" w:hAnsi="Times New Roman"/>
          <w:sz w:val="24"/>
          <w:szCs w:val="24"/>
        </w:rPr>
        <w:t>CFR</w:t>
      </w:r>
      <w:r w:rsidR="001223C8">
        <w:rPr>
          <w:rFonts w:ascii="Times New Roman" w:hAnsi="Times New Roman"/>
          <w:sz w:val="24"/>
          <w:szCs w:val="24"/>
        </w:rPr>
        <w:t xml:space="preserve"> </w:t>
      </w:r>
      <w:r w:rsidR="00352EAD">
        <w:rPr>
          <w:rFonts w:ascii="Times New Roman" w:hAnsi="Times New Roman"/>
          <w:sz w:val="24"/>
          <w:szCs w:val="24"/>
        </w:rPr>
        <w:t>p</w:t>
      </w:r>
      <w:r w:rsidR="00775822" w:rsidRPr="00775822">
        <w:rPr>
          <w:rFonts w:ascii="Times New Roman" w:hAnsi="Times New Roman"/>
          <w:sz w:val="24"/>
          <w:szCs w:val="24"/>
        </w:rPr>
        <w:t>arts 171-180).</w:t>
      </w:r>
    </w:p>
    <w:p w14:paraId="3B4B5364" w14:textId="77777777" w:rsidR="00614439" w:rsidRDefault="00614439" w:rsidP="009C3FA1">
      <w:pPr>
        <w:rPr>
          <w:rFonts w:ascii="Times New Roman" w:hAnsi="Times New Roman"/>
          <w:sz w:val="24"/>
          <w:szCs w:val="24"/>
        </w:rPr>
      </w:pPr>
    </w:p>
    <w:p w14:paraId="30B4E664" w14:textId="19DA6D5D" w:rsidR="009C3FA1" w:rsidRDefault="00787E81" w:rsidP="009C3FA1">
      <w:pPr>
        <w:rPr>
          <w:rFonts w:ascii="Times New Roman" w:hAnsi="Times New Roman"/>
          <w:sz w:val="24"/>
          <w:szCs w:val="24"/>
        </w:rPr>
      </w:pPr>
      <w:r>
        <w:rPr>
          <w:rFonts w:ascii="Times New Roman" w:hAnsi="Times New Roman"/>
          <w:sz w:val="24"/>
          <w:szCs w:val="24"/>
        </w:rPr>
        <w:t xml:space="preserve">This information collection is being revised based on PHMSA’s interim final rule (IFR) published on March 6, 2019, titled “Hazardous Materials: </w:t>
      </w:r>
      <w:r w:rsidRPr="00787E81">
        <w:rPr>
          <w:rFonts w:ascii="Times New Roman" w:hAnsi="Times New Roman"/>
          <w:sz w:val="24"/>
          <w:szCs w:val="24"/>
        </w:rPr>
        <w:t>Enhanced Safety Provisions for Lithium Batteries Transported by Aircraft (FAA Reauthorization Act of 2018)</w:t>
      </w:r>
      <w:r>
        <w:rPr>
          <w:rFonts w:ascii="Times New Roman" w:hAnsi="Times New Roman"/>
          <w:sz w:val="24"/>
          <w:szCs w:val="24"/>
        </w:rPr>
        <w:t xml:space="preserve">.”  This IFR required that lithium ion batteries offered for transportation on cargo aircraft be shipped at no greater than 30 percent state of charge, unless approved by the Associate </w:t>
      </w:r>
      <w:r w:rsidR="00AB1850">
        <w:rPr>
          <w:rFonts w:ascii="Times New Roman" w:hAnsi="Times New Roman"/>
          <w:sz w:val="24"/>
          <w:szCs w:val="24"/>
        </w:rPr>
        <w:t>Administrator</w:t>
      </w:r>
      <w:r>
        <w:rPr>
          <w:rFonts w:ascii="Times New Roman" w:hAnsi="Times New Roman"/>
          <w:sz w:val="24"/>
          <w:szCs w:val="24"/>
        </w:rPr>
        <w:t>.  This increase in information collection burden reflects the increase in these approval applications from this rulemaking.</w:t>
      </w:r>
    </w:p>
    <w:p w14:paraId="3C9D1BCB" w14:textId="77777777" w:rsidR="00FA3B9A" w:rsidRDefault="00FA3B9A" w:rsidP="009C3FA1">
      <w:pPr>
        <w:rPr>
          <w:rFonts w:ascii="Times New Roman" w:hAnsi="Times New Roman"/>
          <w:sz w:val="24"/>
          <w:szCs w:val="24"/>
        </w:rPr>
      </w:pPr>
    </w:p>
    <w:p w14:paraId="7BEFF59C" w14:textId="77777777" w:rsidR="009C3FA1" w:rsidRDefault="00E463C1" w:rsidP="009C3FA1">
      <w:pPr>
        <w:rPr>
          <w:rFonts w:ascii="Times New Roman" w:hAnsi="Times New Roman"/>
          <w:b/>
          <w:sz w:val="24"/>
          <w:szCs w:val="24"/>
          <w:u w:val="single"/>
        </w:rPr>
      </w:pPr>
      <w:r w:rsidRPr="00021B5B">
        <w:rPr>
          <w:rFonts w:ascii="Times New Roman" w:hAnsi="Times New Roman"/>
          <w:b/>
          <w:sz w:val="24"/>
          <w:szCs w:val="24"/>
          <w:u w:val="single"/>
        </w:rPr>
        <w:t xml:space="preserve">Part A. </w:t>
      </w:r>
      <w:r w:rsidR="004213C5" w:rsidRPr="00021B5B">
        <w:rPr>
          <w:rFonts w:ascii="Times New Roman" w:hAnsi="Times New Roman"/>
          <w:b/>
          <w:sz w:val="24"/>
          <w:szCs w:val="24"/>
          <w:u w:val="single"/>
        </w:rPr>
        <w:t>Justification</w:t>
      </w:r>
    </w:p>
    <w:p w14:paraId="3FAE5237" w14:textId="77777777" w:rsidR="009C3FA1" w:rsidRDefault="009C3FA1" w:rsidP="009C3FA1">
      <w:pPr>
        <w:rPr>
          <w:rFonts w:ascii="Times New Roman" w:hAnsi="Times New Roman"/>
          <w:b/>
          <w:sz w:val="24"/>
          <w:szCs w:val="24"/>
          <w:u w:val="single"/>
        </w:rPr>
      </w:pPr>
    </w:p>
    <w:p w14:paraId="1D94DB3A" w14:textId="6CDFB70F" w:rsidR="004213C5" w:rsidRPr="009C3FA1" w:rsidRDefault="004213C5" w:rsidP="009C3FA1">
      <w:pPr>
        <w:rPr>
          <w:rFonts w:ascii="Times New Roman" w:hAnsi="Times New Roman"/>
          <w:sz w:val="24"/>
          <w:szCs w:val="24"/>
        </w:rPr>
      </w:pPr>
      <w:r w:rsidRPr="004213C5">
        <w:rPr>
          <w:rFonts w:ascii="Times New Roman" w:hAnsi="Times New Roman"/>
          <w:sz w:val="24"/>
          <w:szCs w:val="24"/>
        </w:rPr>
        <w:t>1</w:t>
      </w:r>
      <w:r w:rsidR="00D278C7">
        <w:rPr>
          <w:rFonts w:ascii="Times New Roman" w:hAnsi="Times New Roman"/>
          <w:sz w:val="24"/>
          <w:szCs w:val="24"/>
        </w:rPr>
        <w:t>.</w:t>
      </w:r>
      <w:r w:rsidR="00D278C7">
        <w:rPr>
          <w:rFonts w:ascii="Times New Roman" w:hAnsi="Times New Roman"/>
          <w:sz w:val="24"/>
          <w:szCs w:val="24"/>
        </w:rPr>
        <w:tab/>
      </w:r>
      <w:r w:rsidRPr="004213C5">
        <w:rPr>
          <w:rFonts w:ascii="Times New Roman" w:hAnsi="Times New Roman"/>
          <w:sz w:val="24"/>
          <w:szCs w:val="24"/>
          <w:u w:val="single"/>
        </w:rPr>
        <w:t xml:space="preserve">Circumstances that make collection </w:t>
      </w:r>
      <w:r w:rsidR="00E463C1">
        <w:rPr>
          <w:rFonts w:ascii="Times New Roman" w:hAnsi="Times New Roman"/>
          <w:sz w:val="24"/>
          <w:szCs w:val="24"/>
          <w:u w:val="single"/>
        </w:rPr>
        <w:t xml:space="preserve">of information </w:t>
      </w:r>
      <w:r w:rsidRPr="004213C5">
        <w:rPr>
          <w:rFonts w:ascii="Times New Roman" w:hAnsi="Times New Roman"/>
          <w:sz w:val="24"/>
          <w:szCs w:val="24"/>
          <w:u w:val="single"/>
        </w:rPr>
        <w:t>necessary</w:t>
      </w:r>
    </w:p>
    <w:p w14:paraId="72AB1257" w14:textId="77777777" w:rsidR="004213C5" w:rsidRPr="004213C5" w:rsidRDefault="004213C5" w:rsidP="009C3FA1">
      <w:pPr>
        <w:rPr>
          <w:rFonts w:ascii="Times New Roman" w:hAnsi="Times New Roman"/>
          <w:sz w:val="24"/>
          <w:szCs w:val="24"/>
        </w:rPr>
      </w:pPr>
    </w:p>
    <w:p w14:paraId="105C22F0" w14:textId="67292ED1" w:rsidR="004D3A56" w:rsidRDefault="00753428" w:rsidP="009C3FA1">
      <w:pPr>
        <w:rPr>
          <w:rFonts w:ascii="Times New Roman" w:hAnsi="Times New Roman"/>
          <w:sz w:val="24"/>
          <w:szCs w:val="24"/>
        </w:rPr>
      </w:pPr>
      <w:r w:rsidRPr="00753428">
        <w:rPr>
          <w:rFonts w:ascii="Times New Roman" w:hAnsi="Times New Roman"/>
          <w:sz w:val="24"/>
          <w:szCs w:val="24"/>
        </w:rPr>
        <w:t>The Pipeline and Hazardous Materials Safety Admi</w:t>
      </w:r>
      <w:r>
        <w:rPr>
          <w:rFonts w:ascii="Times New Roman" w:hAnsi="Times New Roman"/>
          <w:sz w:val="24"/>
          <w:szCs w:val="24"/>
        </w:rPr>
        <w:t>ni</w:t>
      </w:r>
      <w:r w:rsidRPr="00753428">
        <w:rPr>
          <w:rFonts w:ascii="Times New Roman" w:hAnsi="Times New Roman"/>
          <w:sz w:val="24"/>
          <w:szCs w:val="24"/>
        </w:rPr>
        <w:t xml:space="preserve">stration </w:t>
      </w:r>
      <w:r>
        <w:rPr>
          <w:rFonts w:ascii="Times New Roman" w:hAnsi="Times New Roman"/>
          <w:sz w:val="24"/>
          <w:szCs w:val="24"/>
        </w:rPr>
        <w:t xml:space="preserve">(PHMSA) </w:t>
      </w:r>
      <w:r w:rsidRPr="00753428">
        <w:rPr>
          <w:rFonts w:ascii="Times New Roman" w:hAnsi="Times New Roman"/>
          <w:sz w:val="24"/>
          <w:szCs w:val="24"/>
        </w:rPr>
        <w:t xml:space="preserve">has the primary responsibility for the issuance of </w:t>
      </w:r>
      <w:r w:rsidR="00EA1F7D">
        <w:rPr>
          <w:rFonts w:ascii="Times New Roman" w:hAnsi="Times New Roman"/>
          <w:sz w:val="24"/>
          <w:szCs w:val="24"/>
        </w:rPr>
        <w:t>Department of Transportation (</w:t>
      </w:r>
      <w:r w:rsidRPr="00753428">
        <w:rPr>
          <w:rFonts w:ascii="Times New Roman" w:hAnsi="Times New Roman"/>
          <w:sz w:val="24"/>
          <w:szCs w:val="24"/>
        </w:rPr>
        <w:t>DOT</w:t>
      </w:r>
      <w:r w:rsidR="00EA1F7D">
        <w:rPr>
          <w:rFonts w:ascii="Times New Roman" w:hAnsi="Times New Roman"/>
          <w:sz w:val="24"/>
          <w:szCs w:val="24"/>
        </w:rPr>
        <w:t>)</w:t>
      </w:r>
      <w:r w:rsidRPr="00753428">
        <w:rPr>
          <w:rFonts w:ascii="Times New Roman" w:hAnsi="Times New Roman"/>
          <w:sz w:val="24"/>
          <w:szCs w:val="24"/>
        </w:rPr>
        <w:t xml:space="preserve"> Special Permits and Approvals </w:t>
      </w:r>
      <w:r w:rsidR="00352EAD">
        <w:rPr>
          <w:rFonts w:ascii="Times New Roman" w:hAnsi="Times New Roman"/>
          <w:sz w:val="24"/>
          <w:szCs w:val="24"/>
        </w:rPr>
        <w:t>under</w:t>
      </w:r>
      <w:r w:rsidR="00352EAD" w:rsidRPr="00753428">
        <w:rPr>
          <w:rFonts w:ascii="Times New Roman" w:hAnsi="Times New Roman"/>
          <w:sz w:val="24"/>
          <w:szCs w:val="24"/>
        </w:rPr>
        <w:t xml:space="preserve"> </w:t>
      </w:r>
      <w:r w:rsidRPr="00753428">
        <w:rPr>
          <w:rFonts w:ascii="Times New Roman" w:hAnsi="Times New Roman"/>
          <w:sz w:val="24"/>
          <w:szCs w:val="24"/>
        </w:rPr>
        <w:t xml:space="preserve">the Hazardous Materials Regulations </w:t>
      </w:r>
      <w:r w:rsidRPr="004213C5">
        <w:rPr>
          <w:rFonts w:ascii="Times New Roman" w:hAnsi="Times New Roman"/>
          <w:sz w:val="24"/>
          <w:szCs w:val="24"/>
        </w:rPr>
        <w:t xml:space="preserve">(HMR; </w:t>
      </w:r>
      <w:r w:rsidR="00EA1F7D">
        <w:rPr>
          <w:rFonts w:ascii="Times New Roman" w:hAnsi="Times New Roman"/>
          <w:sz w:val="24"/>
          <w:szCs w:val="24"/>
        </w:rPr>
        <w:t>49 CFR p</w:t>
      </w:r>
      <w:r w:rsidR="00EA1F7D" w:rsidRPr="004213C5">
        <w:rPr>
          <w:rFonts w:ascii="Times New Roman" w:hAnsi="Times New Roman"/>
          <w:sz w:val="24"/>
          <w:szCs w:val="24"/>
        </w:rPr>
        <w:t xml:space="preserve">arts </w:t>
      </w:r>
      <w:r w:rsidRPr="004213C5">
        <w:rPr>
          <w:rFonts w:ascii="Times New Roman" w:hAnsi="Times New Roman"/>
          <w:sz w:val="24"/>
          <w:szCs w:val="24"/>
        </w:rPr>
        <w:t>171</w:t>
      </w:r>
      <w:r w:rsidR="00352EAD">
        <w:rPr>
          <w:rFonts w:ascii="Times New Roman" w:hAnsi="Times New Roman"/>
          <w:sz w:val="24"/>
          <w:szCs w:val="24"/>
        </w:rPr>
        <w:noBreakHyphen/>
      </w:r>
      <w:r w:rsidRPr="004213C5">
        <w:rPr>
          <w:rFonts w:ascii="Times New Roman" w:hAnsi="Times New Roman"/>
          <w:sz w:val="24"/>
          <w:szCs w:val="24"/>
        </w:rPr>
        <w:t>180)</w:t>
      </w:r>
      <w:r>
        <w:rPr>
          <w:rFonts w:ascii="Times New Roman" w:hAnsi="Times New Roman"/>
          <w:sz w:val="24"/>
          <w:szCs w:val="24"/>
        </w:rPr>
        <w:t xml:space="preserve">.  </w:t>
      </w:r>
      <w:r w:rsidR="00FA3B9A">
        <w:rPr>
          <w:rFonts w:ascii="Times New Roman" w:hAnsi="Times New Roman"/>
          <w:sz w:val="24"/>
          <w:szCs w:val="24"/>
        </w:rPr>
        <w:t xml:space="preserve">An approval is </w:t>
      </w:r>
      <w:r w:rsidR="00FA3B9A" w:rsidRPr="00FA3B9A">
        <w:rPr>
          <w:rFonts w:ascii="Times New Roman" w:hAnsi="Times New Roman"/>
          <w:sz w:val="24"/>
          <w:szCs w:val="24"/>
        </w:rPr>
        <w:t>a written authorization, including a competent authority approval, issued by the Associate Administrator, the Associate Administrator's designee, or as otherwise prescribed in the HMR, to perform a function for which prior authorization by the Associate Administrator is required under subchapter C of this chapter (49 CFR parts 171</w:t>
      </w:r>
      <w:r w:rsidR="00352EAD">
        <w:rPr>
          <w:rFonts w:ascii="Times New Roman" w:hAnsi="Times New Roman"/>
          <w:sz w:val="24"/>
          <w:szCs w:val="24"/>
        </w:rPr>
        <w:t>-</w:t>
      </w:r>
      <w:r w:rsidR="00FA3B9A" w:rsidRPr="00FA3B9A">
        <w:rPr>
          <w:rFonts w:ascii="Times New Roman" w:hAnsi="Times New Roman"/>
          <w:sz w:val="24"/>
          <w:szCs w:val="24"/>
        </w:rPr>
        <w:t>180)</w:t>
      </w:r>
      <w:r w:rsidR="00FA3B9A">
        <w:rPr>
          <w:rStyle w:val="FootnoteReference"/>
          <w:rFonts w:ascii="Times New Roman" w:hAnsi="Times New Roman"/>
          <w:sz w:val="24"/>
          <w:szCs w:val="24"/>
        </w:rPr>
        <w:footnoteReference w:id="1"/>
      </w:r>
      <w:r w:rsidR="00FA3B9A" w:rsidRPr="00FA3B9A">
        <w:rPr>
          <w:rFonts w:ascii="Times New Roman" w:hAnsi="Times New Roman"/>
          <w:sz w:val="24"/>
          <w:szCs w:val="24"/>
        </w:rPr>
        <w:t>.</w:t>
      </w:r>
      <w:r w:rsidR="00FA3B9A">
        <w:rPr>
          <w:rFonts w:ascii="Times New Roman" w:hAnsi="Times New Roman"/>
          <w:sz w:val="24"/>
          <w:szCs w:val="24"/>
        </w:rPr>
        <w:t xml:space="preserve">  </w:t>
      </w:r>
    </w:p>
    <w:p w14:paraId="4D5EEE6A" w14:textId="77777777" w:rsidR="00FA3B9A" w:rsidRDefault="00FA3B9A" w:rsidP="009C3FA1">
      <w:pPr>
        <w:rPr>
          <w:rFonts w:ascii="Times New Roman" w:hAnsi="Times New Roman"/>
          <w:sz w:val="24"/>
          <w:szCs w:val="24"/>
        </w:rPr>
      </w:pPr>
    </w:p>
    <w:p w14:paraId="39B5008B" w14:textId="671BB762" w:rsidR="004213C5" w:rsidRDefault="004213C5" w:rsidP="009C3FA1">
      <w:pPr>
        <w:rPr>
          <w:rFonts w:ascii="Times New Roman" w:hAnsi="Times New Roman"/>
          <w:sz w:val="24"/>
          <w:szCs w:val="24"/>
        </w:rPr>
      </w:pPr>
      <w:r w:rsidRPr="004213C5">
        <w:rPr>
          <w:rFonts w:ascii="Times New Roman" w:hAnsi="Times New Roman"/>
          <w:sz w:val="24"/>
          <w:szCs w:val="24"/>
        </w:rPr>
        <w:t xml:space="preserve">There are </w:t>
      </w:r>
      <w:r w:rsidR="003057CD">
        <w:rPr>
          <w:rFonts w:ascii="Times New Roman" w:hAnsi="Times New Roman"/>
          <w:sz w:val="24"/>
          <w:szCs w:val="24"/>
        </w:rPr>
        <w:t>more than</w:t>
      </w:r>
      <w:r w:rsidR="003057CD" w:rsidRPr="004213C5">
        <w:rPr>
          <w:rFonts w:ascii="Times New Roman" w:hAnsi="Times New Roman"/>
          <w:sz w:val="24"/>
          <w:szCs w:val="24"/>
        </w:rPr>
        <w:t xml:space="preserve"> </w:t>
      </w:r>
      <w:r w:rsidRPr="004213C5">
        <w:rPr>
          <w:rFonts w:ascii="Times New Roman" w:hAnsi="Times New Roman"/>
          <w:sz w:val="24"/>
          <w:szCs w:val="24"/>
        </w:rPr>
        <w:t xml:space="preserve">100 approval provisions in the </w:t>
      </w:r>
      <w:r w:rsidR="008A5A0E">
        <w:rPr>
          <w:rFonts w:ascii="Times New Roman" w:hAnsi="Times New Roman"/>
          <w:sz w:val="24"/>
          <w:szCs w:val="24"/>
        </w:rPr>
        <w:t>H</w:t>
      </w:r>
      <w:r w:rsidRPr="004213C5">
        <w:rPr>
          <w:rFonts w:ascii="Times New Roman" w:hAnsi="Times New Roman"/>
          <w:sz w:val="24"/>
          <w:szCs w:val="24"/>
        </w:rPr>
        <w:t>MR</w:t>
      </w:r>
      <w:r w:rsidR="008A5A0E">
        <w:rPr>
          <w:rFonts w:ascii="Times New Roman" w:hAnsi="Times New Roman"/>
          <w:sz w:val="24"/>
          <w:szCs w:val="24"/>
        </w:rPr>
        <w:t xml:space="preserve"> </w:t>
      </w:r>
      <w:r w:rsidRPr="004213C5">
        <w:rPr>
          <w:rFonts w:ascii="Times New Roman" w:hAnsi="Times New Roman"/>
          <w:sz w:val="24"/>
          <w:szCs w:val="24"/>
        </w:rPr>
        <w:t>and associated procedural regulations.  Responses to th</w:t>
      </w:r>
      <w:r w:rsidR="00FA3B9A">
        <w:rPr>
          <w:rFonts w:ascii="Times New Roman" w:hAnsi="Times New Roman"/>
          <w:sz w:val="24"/>
          <w:szCs w:val="24"/>
        </w:rPr>
        <w:t>is information c</w:t>
      </w:r>
      <w:r w:rsidRPr="004213C5">
        <w:rPr>
          <w:rFonts w:ascii="Times New Roman" w:hAnsi="Times New Roman"/>
          <w:sz w:val="24"/>
          <w:szCs w:val="24"/>
        </w:rPr>
        <w:t xml:space="preserve">ollection </w:t>
      </w:r>
      <w:r w:rsidR="003057CD">
        <w:rPr>
          <w:rFonts w:ascii="Times New Roman" w:hAnsi="Times New Roman"/>
          <w:sz w:val="24"/>
          <w:szCs w:val="24"/>
        </w:rPr>
        <w:t>are</w:t>
      </w:r>
      <w:r w:rsidR="003057CD" w:rsidRPr="004213C5">
        <w:rPr>
          <w:rFonts w:ascii="Times New Roman" w:hAnsi="Times New Roman"/>
          <w:sz w:val="24"/>
          <w:szCs w:val="24"/>
        </w:rPr>
        <w:t xml:space="preserve"> </w:t>
      </w:r>
      <w:r w:rsidRPr="004213C5">
        <w:rPr>
          <w:rFonts w:ascii="Times New Roman" w:hAnsi="Times New Roman"/>
          <w:sz w:val="24"/>
          <w:szCs w:val="24"/>
        </w:rPr>
        <w:t xml:space="preserve">required to obtain benefits, </w:t>
      </w:r>
      <w:r w:rsidR="00231626">
        <w:rPr>
          <w:rFonts w:ascii="Times New Roman" w:hAnsi="Times New Roman"/>
          <w:sz w:val="24"/>
          <w:szCs w:val="24"/>
        </w:rPr>
        <w:t xml:space="preserve">including </w:t>
      </w:r>
      <w:r w:rsidR="000828DF">
        <w:rPr>
          <w:rFonts w:ascii="Times New Roman" w:hAnsi="Times New Roman"/>
          <w:sz w:val="24"/>
          <w:szCs w:val="24"/>
        </w:rPr>
        <w:t>becoming</w:t>
      </w:r>
      <w:r w:rsidR="000828DF" w:rsidRPr="004213C5">
        <w:rPr>
          <w:rFonts w:ascii="Times New Roman" w:hAnsi="Times New Roman"/>
          <w:sz w:val="24"/>
          <w:szCs w:val="24"/>
        </w:rPr>
        <w:t xml:space="preserve"> </w:t>
      </w:r>
      <w:r w:rsidRPr="004213C5">
        <w:rPr>
          <w:rFonts w:ascii="Times New Roman" w:hAnsi="Times New Roman"/>
          <w:sz w:val="24"/>
          <w:szCs w:val="24"/>
        </w:rPr>
        <w:t>an approval or certification agency, or obtain</w:t>
      </w:r>
      <w:r w:rsidR="001F712A">
        <w:rPr>
          <w:rFonts w:ascii="Times New Roman" w:hAnsi="Times New Roman"/>
          <w:sz w:val="24"/>
          <w:szCs w:val="24"/>
        </w:rPr>
        <w:t>ing</w:t>
      </w:r>
      <w:r w:rsidRPr="004213C5">
        <w:rPr>
          <w:rFonts w:ascii="Times New Roman" w:hAnsi="Times New Roman"/>
          <w:sz w:val="24"/>
          <w:szCs w:val="24"/>
        </w:rPr>
        <w:t xml:space="preserve"> a variance from packaging or handling requirements based on information provided by the respondent</w:t>
      </w:r>
      <w:r w:rsidR="000C3423">
        <w:rPr>
          <w:rFonts w:ascii="Times New Roman" w:hAnsi="Times New Roman"/>
          <w:sz w:val="24"/>
          <w:szCs w:val="24"/>
        </w:rPr>
        <w:t xml:space="preserve">.  </w:t>
      </w:r>
      <w:r w:rsidR="008A5A0E">
        <w:rPr>
          <w:rFonts w:ascii="Times New Roman" w:hAnsi="Times New Roman"/>
          <w:sz w:val="24"/>
          <w:szCs w:val="24"/>
        </w:rPr>
        <w:t xml:space="preserve">These benefits and variances </w:t>
      </w:r>
      <w:r w:rsidR="008253B2">
        <w:rPr>
          <w:rFonts w:ascii="Times New Roman" w:hAnsi="Times New Roman"/>
          <w:sz w:val="24"/>
          <w:szCs w:val="24"/>
        </w:rPr>
        <w:t>include</w:t>
      </w:r>
      <w:r w:rsidR="00864D22">
        <w:rPr>
          <w:rFonts w:ascii="Times New Roman" w:hAnsi="Times New Roman"/>
          <w:sz w:val="24"/>
          <w:szCs w:val="24"/>
        </w:rPr>
        <w:t>,</w:t>
      </w:r>
      <w:r w:rsidR="008253B2">
        <w:rPr>
          <w:rFonts w:ascii="Times New Roman" w:hAnsi="Times New Roman"/>
          <w:sz w:val="24"/>
          <w:szCs w:val="24"/>
        </w:rPr>
        <w:t xml:space="preserve"> but are not limited to</w:t>
      </w:r>
      <w:r w:rsidR="00864D22">
        <w:rPr>
          <w:rFonts w:ascii="Times New Roman" w:hAnsi="Times New Roman"/>
          <w:sz w:val="24"/>
          <w:szCs w:val="24"/>
        </w:rPr>
        <w:t>:</w:t>
      </w:r>
      <w:r w:rsidR="008A5A0E">
        <w:rPr>
          <w:rFonts w:ascii="Times New Roman" w:hAnsi="Times New Roman"/>
          <w:sz w:val="24"/>
          <w:szCs w:val="24"/>
        </w:rPr>
        <w:t xml:space="preserve"> United Nations (UN) </w:t>
      </w:r>
      <w:r w:rsidR="008253B2">
        <w:rPr>
          <w:rFonts w:ascii="Times New Roman" w:hAnsi="Times New Roman"/>
          <w:sz w:val="24"/>
          <w:szCs w:val="24"/>
        </w:rPr>
        <w:t>third</w:t>
      </w:r>
      <w:r w:rsidR="00231626">
        <w:rPr>
          <w:rFonts w:ascii="Times New Roman" w:hAnsi="Times New Roman"/>
          <w:sz w:val="24"/>
          <w:szCs w:val="24"/>
        </w:rPr>
        <w:noBreakHyphen/>
      </w:r>
      <w:r w:rsidR="008A5A0E">
        <w:rPr>
          <w:rFonts w:ascii="Times New Roman" w:hAnsi="Times New Roman"/>
          <w:sz w:val="24"/>
          <w:szCs w:val="24"/>
        </w:rPr>
        <w:t xml:space="preserve">party certification; authorization to examine and test lighters; authorization to </w:t>
      </w:r>
      <w:r w:rsidR="008A5A0E">
        <w:rPr>
          <w:rFonts w:ascii="Times New Roman" w:hAnsi="Times New Roman"/>
          <w:sz w:val="24"/>
          <w:szCs w:val="24"/>
        </w:rPr>
        <w:lastRenderedPageBreak/>
        <w:t>examine and test explosives; and authorization to re</w:t>
      </w:r>
      <w:r w:rsidR="00EA0720">
        <w:rPr>
          <w:rFonts w:ascii="Times New Roman" w:hAnsi="Times New Roman"/>
          <w:sz w:val="24"/>
          <w:szCs w:val="24"/>
        </w:rPr>
        <w:t>-</w:t>
      </w:r>
      <w:r w:rsidR="008A5A0E">
        <w:rPr>
          <w:rFonts w:ascii="Times New Roman" w:hAnsi="Times New Roman"/>
          <w:sz w:val="24"/>
          <w:szCs w:val="24"/>
        </w:rPr>
        <w:t>qualify DOT cylinders</w:t>
      </w:r>
      <w:r w:rsidR="00D848C1">
        <w:rPr>
          <w:rFonts w:ascii="Times New Roman" w:hAnsi="Times New Roman"/>
          <w:sz w:val="24"/>
          <w:szCs w:val="24"/>
        </w:rPr>
        <w:t xml:space="preserve">.  </w:t>
      </w:r>
      <w:r w:rsidRPr="004213C5">
        <w:rPr>
          <w:rFonts w:ascii="Times New Roman" w:hAnsi="Times New Roman"/>
          <w:sz w:val="24"/>
          <w:szCs w:val="24"/>
        </w:rPr>
        <w:t xml:space="preserve">This information collection supports the Departmental Strategic Goal for Safety.  Required collections are contained in Hazardous Materials Program Procedures, 49 CFR </w:t>
      </w:r>
      <w:r w:rsidR="008253B2">
        <w:rPr>
          <w:rFonts w:ascii="Times New Roman" w:hAnsi="Times New Roman"/>
          <w:sz w:val="24"/>
          <w:szCs w:val="24"/>
        </w:rPr>
        <w:t>p</w:t>
      </w:r>
      <w:r w:rsidR="008253B2" w:rsidRPr="004213C5">
        <w:rPr>
          <w:rFonts w:ascii="Times New Roman" w:hAnsi="Times New Roman"/>
          <w:sz w:val="24"/>
          <w:szCs w:val="24"/>
        </w:rPr>
        <w:t xml:space="preserve">art </w:t>
      </w:r>
      <w:r w:rsidRPr="004213C5">
        <w:rPr>
          <w:rFonts w:ascii="Times New Roman" w:hAnsi="Times New Roman"/>
          <w:sz w:val="24"/>
          <w:szCs w:val="24"/>
        </w:rPr>
        <w:t xml:space="preserve">107 and </w:t>
      </w:r>
      <w:r w:rsidR="008253B2">
        <w:rPr>
          <w:rFonts w:ascii="Times New Roman" w:hAnsi="Times New Roman"/>
          <w:sz w:val="24"/>
          <w:szCs w:val="24"/>
        </w:rPr>
        <w:t>p</w:t>
      </w:r>
      <w:r w:rsidR="008253B2" w:rsidRPr="004213C5">
        <w:rPr>
          <w:rFonts w:ascii="Times New Roman" w:hAnsi="Times New Roman"/>
          <w:sz w:val="24"/>
          <w:szCs w:val="24"/>
        </w:rPr>
        <w:t xml:space="preserve">arts </w:t>
      </w:r>
      <w:r w:rsidRPr="004213C5">
        <w:rPr>
          <w:rFonts w:ascii="Times New Roman" w:hAnsi="Times New Roman"/>
          <w:sz w:val="24"/>
          <w:szCs w:val="24"/>
        </w:rPr>
        <w:t>100-185.  These regulations are promulgated in accordance with 49</w:t>
      </w:r>
      <w:r w:rsidR="001F712A">
        <w:rPr>
          <w:rFonts w:ascii="Times New Roman" w:hAnsi="Times New Roman"/>
          <w:sz w:val="24"/>
          <w:szCs w:val="24"/>
        </w:rPr>
        <w:t> </w:t>
      </w:r>
      <w:r w:rsidRPr="004213C5">
        <w:rPr>
          <w:rFonts w:ascii="Times New Roman" w:hAnsi="Times New Roman"/>
          <w:sz w:val="24"/>
          <w:szCs w:val="24"/>
        </w:rPr>
        <w:t>U.S.C.</w:t>
      </w:r>
      <w:r w:rsidR="001F712A">
        <w:rPr>
          <w:rFonts w:ascii="Times New Roman" w:hAnsi="Times New Roman"/>
          <w:sz w:val="24"/>
          <w:szCs w:val="24"/>
        </w:rPr>
        <w:t> </w:t>
      </w:r>
      <w:r w:rsidRPr="004213C5">
        <w:rPr>
          <w:rFonts w:ascii="Times New Roman" w:hAnsi="Times New Roman"/>
          <w:sz w:val="24"/>
          <w:szCs w:val="24"/>
        </w:rPr>
        <w:t xml:space="preserve">5110, the Federal hazardous materials transportation law.  </w:t>
      </w:r>
    </w:p>
    <w:p w14:paraId="6FE2A68A" w14:textId="6175D12E" w:rsidR="00140582" w:rsidRDefault="00140582" w:rsidP="009C3FA1">
      <w:pPr>
        <w:rPr>
          <w:rFonts w:ascii="Times New Roman" w:hAnsi="Times New Roman"/>
          <w:sz w:val="24"/>
          <w:szCs w:val="24"/>
        </w:rPr>
      </w:pPr>
    </w:p>
    <w:p w14:paraId="7FE6C28D" w14:textId="04E51523" w:rsidR="00533ADF" w:rsidRPr="00436C5A" w:rsidRDefault="00533ADF" w:rsidP="009C3FA1">
      <w:pPr>
        <w:rPr>
          <w:rFonts w:ascii="Times New Roman" w:hAnsi="Times New Roman"/>
          <w:sz w:val="24"/>
          <w:szCs w:val="24"/>
          <w:u w:val="single"/>
        </w:rPr>
      </w:pPr>
      <w:r w:rsidRPr="00436C5A">
        <w:rPr>
          <w:rFonts w:ascii="Times New Roman" w:hAnsi="Times New Roman"/>
          <w:sz w:val="24"/>
          <w:szCs w:val="24"/>
          <w:u w:val="single"/>
        </w:rPr>
        <w:t xml:space="preserve">Docket HM-224I: </w:t>
      </w:r>
      <w:r w:rsidR="008436C9" w:rsidRPr="00436C5A">
        <w:rPr>
          <w:rFonts w:ascii="Times New Roman" w:hAnsi="Times New Roman"/>
          <w:sz w:val="24"/>
          <w:szCs w:val="24"/>
          <w:u w:val="single"/>
        </w:rPr>
        <w:t>“</w:t>
      </w:r>
      <w:r w:rsidR="00EF71B3">
        <w:rPr>
          <w:rFonts w:ascii="Times New Roman" w:hAnsi="Times New Roman"/>
          <w:sz w:val="24"/>
          <w:szCs w:val="24"/>
          <w:u w:val="single"/>
        </w:rPr>
        <w:t xml:space="preserve">Hazardous Materials: </w:t>
      </w:r>
      <w:r w:rsidR="008436C9" w:rsidRPr="00436C5A">
        <w:rPr>
          <w:rFonts w:ascii="Times New Roman" w:hAnsi="Times New Roman"/>
          <w:sz w:val="24"/>
          <w:szCs w:val="24"/>
          <w:u w:val="single"/>
        </w:rPr>
        <w:t>Enhanced Safety Provisions for Lithium Batteries Transported by Aircraft (FAA Reauthorization Act of 2018)”</w:t>
      </w:r>
    </w:p>
    <w:p w14:paraId="5DC78133" w14:textId="363A4CD5" w:rsidR="00A83F96" w:rsidRDefault="00A83F96" w:rsidP="009C3FA1">
      <w:pPr>
        <w:rPr>
          <w:rFonts w:ascii="Times New Roman" w:hAnsi="Times New Roman"/>
          <w:sz w:val="24"/>
          <w:szCs w:val="24"/>
        </w:rPr>
      </w:pPr>
    </w:p>
    <w:p w14:paraId="75A2596C" w14:textId="0D42CDD1" w:rsidR="00A83F96" w:rsidRDefault="00EF71B3" w:rsidP="009C3FA1">
      <w:pPr>
        <w:rPr>
          <w:rFonts w:ascii="Times New Roman" w:hAnsi="Times New Roman"/>
          <w:sz w:val="24"/>
          <w:szCs w:val="24"/>
        </w:rPr>
      </w:pPr>
      <w:r>
        <w:rPr>
          <w:rFonts w:ascii="Times New Roman" w:hAnsi="Times New Roman"/>
          <w:sz w:val="24"/>
          <w:szCs w:val="24"/>
        </w:rPr>
        <w:t>On March 6, 2019, PHMSA published an</w:t>
      </w:r>
      <w:r w:rsidR="008436C9">
        <w:rPr>
          <w:rFonts w:ascii="Times New Roman" w:hAnsi="Times New Roman"/>
          <w:sz w:val="24"/>
          <w:szCs w:val="24"/>
        </w:rPr>
        <w:t xml:space="preserve"> I</w:t>
      </w:r>
      <w:r w:rsidR="00A83F96" w:rsidRPr="00A83F96">
        <w:rPr>
          <w:rFonts w:ascii="Times New Roman" w:hAnsi="Times New Roman"/>
          <w:sz w:val="24"/>
          <w:szCs w:val="24"/>
        </w:rPr>
        <w:t xml:space="preserve">nterim </w:t>
      </w:r>
      <w:r w:rsidR="008436C9">
        <w:rPr>
          <w:rFonts w:ascii="Times New Roman" w:hAnsi="Times New Roman"/>
          <w:sz w:val="24"/>
          <w:szCs w:val="24"/>
        </w:rPr>
        <w:t>F</w:t>
      </w:r>
      <w:r w:rsidR="00A83F96" w:rsidRPr="00A83F96">
        <w:rPr>
          <w:rFonts w:ascii="Times New Roman" w:hAnsi="Times New Roman"/>
          <w:sz w:val="24"/>
          <w:szCs w:val="24"/>
        </w:rPr>
        <w:t xml:space="preserve">inal </w:t>
      </w:r>
      <w:r w:rsidR="008436C9">
        <w:rPr>
          <w:rFonts w:ascii="Times New Roman" w:hAnsi="Times New Roman"/>
          <w:sz w:val="24"/>
          <w:szCs w:val="24"/>
        </w:rPr>
        <w:t>R</w:t>
      </w:r>
      <w:r w:rsidR="00A83F96" w:rsidRPr="00A83F96">
        <w:rPr>
          <w:rFonts w:ascii="Times New Roman" w:hAnsi="Times New Roman"/>
          <w:sz w:val="24"/>
          <w:szCs w:val="24"/>
        </w:rPr>
        <w:t>ule (IFR)</w:t>
      </w:r>
      <w:r w:rsidR="008436C9">
        <w:rPr>
          <w:rFonts w:ascii="Times New Roman" w:hAnsi="Times New Roman"/>
          <w:sz w:val="24"/>
          <w:szCs w:val="24"/>
        </w:rPr>
        <w:t xml:space="preserve"> titled “</w:t>
      </w:r>
      <w:r>
        <w:rPr>
          <w:rFonts w:ascii="Times New Roman" w:hAnsi="Times New Roman"/>
          <w:sz w:val="24"/>
          <w:szCs w:val="24"/>
        </w:rPr>
        <w:t xml:space="preserve">Hazardous Materials: </w:t>
      </w:r>
      <w:r w:rsidR="008436C9" w:rsidRPr="008436C9">
        <w:rPr>
          <w:rFonts w:ascii="Times New Roman" w:hAnsi="Times New Roman"/>
          <w:sz w:val="24"/>
          <w:szCs w:val="24"/>
        </w:rPr>
        <w:t>Enhanced Safety Provisions for Lithium Batteries Transported by Aircraft (FAA Reauthorization Act of 2018)</w:t>
      </w:r>
      <w:r w:rsidR="008436C9">
        <w:rPr>
          <w:rFonts w:ascii="Times New Roman" w:hAnsi="Times New Roman"/>
          <w:sz w:val="24"/>
          <w:szCs w:val="24"/>
        </w:rPr>
        <w:t>”</w:t>
      </w:r>
      <w:r w:rsidR="00A83F96" w:rsidRPr="00A83F96">
        <w:rPr>
          <w:rFonts w:ascii="Times New Roman" w:hAnsi="Times New Roman"/>
          <w:sz w:val="24"/>
          <w:szCs w:val="24"/>
        </w:rPr>
        <w:t xml:space="preserve"> </w:t>
      </w:r>
      <w:r w:rsidR="00787E81">
        <w:rPr>
          <w:rFonts w:ascii="Times New Roman" w:hAnsi="Times New Roman"/>
          <w:sz w:val="24"/>
          <w:szCs w:val="24"/>
        </w:rPr>
        <w:t>[</w:t>
      </w:r>
      <w:r w:rsidR="00787E81" w:rsidRPr="00787E81">
        <w:rPr>
          <w:rFonts w:ascii="Times New Roman" w:hAnsi="Times New Roman"/>
          <w:sz w:val="24"/>
          <w:szCs w:val="24"/>
        </w:rPr>
        <w:t>84</w:t>
      </w:r>
      <w:r w:rsidR="00787E81">
        <w:rPr>
          <w:rFonts w:ascii="Times New Roman" w:hAnsi="Times New Roman"/>
          <w:sz w:val="24"/>
          <w:szCs w:val="24"/>
        </w:rPr>
        <w:t> </w:t>
      </w:r>
      <w:r w:rsidR="00787E81" w:rsidRPr="00787E81">
        <w:rPr>
          <w:rFonts w:ascii="Times New Roman" w:hAnsi="Times New Roman"/>
          <w:sz w:val="24"/>
          <w:szCs w:val="24"/>
        </w:rPr>
        <w:t>FR</w:t>
      </w:r>
      <w:r w:rsidR="00787E81">
        <w:rPr>
          <w:rFonts w:ascii="Times New Roman" w:hAnsi="Times New Roman"/>
          <w:sz w:val="24"/>
          <w:szCs w:val="24"/>
        </w:rPr>
        <w:t> </w:t>
      </w:r>
      <w:r w:rsidR="00787E81" w:rsidRPr="00787E81">
        <w:rPr>
          <w:rFonts w:ascii="Times New Roman" w:hAnsi="Times New Roman"/>
          <w:sz w:val="24"/>
          <w:szCs w:val="24"/>
        </w:rPr>
        <w:t>8006</w:t>
      </w:r>
      <w:r w:rsidR="00787E81">
        <w:rPr>
          <w:rFonts w:ascii="Times New Roman" w:hAnsi="Times New Roman"/>
          <w:sz w:val="24"/>
          <w:szCs w:val="24"/>
        </w:rPr>
        <w:t>; HM</w:t>
      </w:r>
      <w:r w:rsidR="00787E81">
        <w:rPr>
          <w:rFonts w:ascii="Times New Roman" w:hAnsi="Times New Roman"/>
          <w:sz w:val="24"/>
          <w:szCs w:val="24"/>
        </w:rPr>
        <w:noBreakHyphen/>
        <w:t>224I]</w:t>
      </w:r>
      <w:r>
        <w:rPr>
          <w:rFonts w:ascii="Times New Roman" w:hAnsi="Times New Roman"/>
          <w:sz w:val="24"/>
          <w:szCs w:val="24"/>
        </w:rPr>
        <w:t>.  This IFR</w:t>
      </w:r>
      <w:r w:rsidR="00787E81">
        <w:rPr>
          <w:rFonts w:ascii="Times New Roman" w:hAnsi="Times New Roman"/>
          <w:sz w:val="24"/>
          <w:szCs w:val="24"/>
        </w:rPr>
        <w:t xml:space="preserve"> </w:t>
      </w:r>
      <w:r w:rsidR="00A83F96" w:rsidRPr="00A83F96">
        <w:rPr>
          <w:rFonts w:ascii="Times New Roman" w:hAnsi="Times New Roman"/>
          <w:sz w:val="24"/>
          <w:szCs w:val="24"/>
        </w:rPr>
        <w:t>prohibit</w:t>
      </w:r>
      <w:r>
        <w:rPr>
          <w:rFonts w:ascii="Times New Roman" w:hAnsi="Times New Roman"/>
          <w:sz w:val="24"/>
          <w:szCs w:val="24"/>
        </w:rPr>
        <w:t>ed</w:t>
      </w:r>
      <w:r w:rsidR="00A83F96" w:rsidRPr="00A83F96">
        <w:rPr>
          <w:rFonts w:ascii="Times New Roman" w:hAnsi="Times New Roman"/>
          <w:sz w:val="24"/>
          <w:szCs w:val="24"/>
        </w:rPr>
        <w:t xml:space="preserve"> the transport of lithium ion cells and batteries as cargo on passenger aircraft; require</w:t>
      </w:r>
      <w:r>
        <w:rPr>
          <w:rFonts w:ascii="Times New Roman" w:hAnsi="Times New Roman"/>
          <w:sz w:val="24"/>
          <w:szCs w:val="24"/>
        </w:rPr>
        <w:t>d</w:t>
      </w:r>
      <w:r w:rsidR="00A83F96" w:rsidRPr="00A83F96">
        <w:rPr>
          <w:rFonts w:ascii="Times New Roman" w:hAnsi="Times New Roman"/>
          <w:sz w:val="24"/>
          <w:szCs w:val="24"/>
        </w:rPr>
        <w:t xml:space="preserve"> lithium ion cells and batteries to be shipped at not more than a 30 percent state of charge aboard cargo-only aircraft when not packed with or contained in equipment; and limit</w:t>
      </w:r>
      <w:r>
        <w:rPr>
          <w:rFonts w:ascii="Times New Roman" w:hAnsi="Times New Roman"/>
          <w:sz w:val="24"/>
          <w:szCs w:val="24"/>
        </w:rPr>
        <w:t>ed</w:t>
      </w:r>
      <w:r w:rsidR="00A83F96" w:rsidRPr="00A83F96">
        <w:rPr>
          <w:rFonts w:ascii="Times New Roman" w:hAnsi="Times New Roman"/>
          <w:sz w:val="24"/>
          <w:szCs w:val="24"/>
        </w:rPr>
        <w:t xml:space="preserve"> the use of alternative provisions for small lithium cell or battery shipments to one package per consignment. </w:t>
      </w:r>
      <w:r w:rsidR="00EB3080">
        <w:rPr>
          <w:rFonts w:ascii="Times New Roman" w:hAnsi="Times New Roman"/>
          <w:sz w:val="24"/>
          <w:szCs w:val="24"/>
        </w:rPr>
        <w:t xml:space="preserve"> </w:t>
      </w:r>
      <w:r w:rsidR="00A83F96" w:rsidRPr="00A83F96">
        <w:rPr>
          <w:rFonts w:ascii="Times New Roman" w:hAnsi="Times New Roman"/>
          <w:sz w:val="24"/>
          <w:szCs w:val="24"/>
        </w:rPr>
        <w:t>Th</w:t>
      </w:r>
      <w:r>
        <w:rPr>
          <w:rFonts w:ascii="Times New Roman" w:hAnsi="Times New Roman"/>
          <w:sz w:val="24"/>
          <w:szCs w:val="24"/>
        </w:rPr>
        <w:t>e</w:t>
      </w:r>
      <w:r w:rsidR="00A83F96" w:rsidRPr="00A83F96">
        <w:rPr>
          <w:rFonts w:ascii="Times New Roman" w:hAnsi="Times New Roman"/>
          <w:sz w:val="24"/>
          <w:szCs w:val="24"/>
        </w:rPr>
        <w:t xml:space="preserve"> IFR d</w:t>
      </w:r>
      <w:r>
        <w:rPr>
          <w:rFonts w:ascii="Times New Roman" w:hAnsi="Times New Roman"/>
          <w:sz w:val="24"/>
          <w:szCs w:val="24"/>
        </w:rPr>
        <w:t>id</w:t>
      </w:r>
      <w:r w:rsidR="00A83F96" w:rsidRPr="00A83F96">
        <w:rPr>
          <w:rFonts w:ascii="Times New Roman" w:hAnsi="Times New Roman"/>
          <w:sz w:val="24"/>
          <w:szCs w:val="24"/>
        </w:rPr>
        <w:t xml:space="preserve"> not restrict passengers or crew members from bringing personal items or electronic devices containing lithium cells or batteries aboard aircraft, or restrict cargo-only aircraft from transporting lithium ion cells or batteries at a state of charge exceeding 30 percent when packed with or contained in equipment or devices.</w:t>
      </w:r>
    </w:p>
    <w:p w14:paraId="5100360B" w14:textId="45BF321E" w:rsidR="008436C9" w:rsidRDefault="008436C9" w:rsidP="009C3FA1">
      <w:pPr>
        <w:rPr>
          <w:rFonts w:ascii="Times New Roman" w:hAnsi="Times New Roman"/>
          <w:sz w:val="24"/>
          <w:szCs w:val="24"/>
        </w:rPr>
      </w:pPr>
    </w:p>
    <w:p w14:paraId="52F27D0B" w14:textId="6B523272" w:rsidR="008436C9" w:rsidRDefault="008436C9" w:rsidP="009C3FA1">
      <w:pPr>
        <w:rPr>
          <w:rFonts w:ascii="Times New Roman" w:hAnsi="Times New Roman"/>
          <w:sz w:val="24"/>
          <w:szCs w:val="24"/>
        </w:rPr>
      </w:pPr>
      <w:r>
        <w:rPr>
          <w:rFonts w:ascii="Times New Roman" w:hAnsi="Times New Roman"/>
          <w:sz w:val="24"/>
          <w:szCs w:val="24"/>
        </w:rPr>
        <w:t xml:space="preserve">PHMSA </w:t>
      </w:r>
      <w:r w:rsidR="00EF71B3">
        <w:rPr>
          <w:rFonts w:ascii="Times New Roman" w:hAnsi="Times New Roman"/>
          <w:sz w:val="24"/>
          <w:szCs w:val="24"/>
        </w:rPr>
        <w:t xml:space="preserve">anticipates an increase in this information collection </w:t>
      </w:r>
      <w:r>
        <w:rPr>
          <w:rFonts w:ascii="Times New Roman" w:hAnsi="Times New Roman"/>
          <w:sz w:val="24"/>
          <w:szCs w:val="24"/>
        </w:rPr>
        <w:t xml:space="preserve">due to an increase in approvals </w:t>
      </w:r>
      <w:r w:rsidR="00EF71B3">
        <w:rPr>
          <w:rFonts w:ascii="Times New Roman" w:hAnsi="Times New Roman"/>
          <w:sz w:val="24"/>
          <w:szCs w:val="24"/>
        </w:rPr>
        <w:t xml:space="preserve">to offer </w:t>
      </w:r>
      <w:r>
        <w:rPr>
          <w:rFonts w:ascii="Times New Roman" w:hAnsi="Times New Roman"/>
          <w:sz w:val="24"/>
          <w:szCs w:val="24"/>
        </w:rPr>
        <w:t>lithium ion cells and batteries at</w:t>
      </w:r>
      <w:r w:rsidR="00EF71B3">
        <w:rPr>
          <w:rFonts w:ascii="Times New Roman" w:hAnsi="Times New Roman"/>
          <w:sz w:val="24"/>
          <w:szCs w:val="24"/>
        </w:rPr>
        <w:t xml:space="preserve"> a state of charge</w:t>
      </w:r>
      <w:r>
        <w:rPr>
          <w:rFonts w:ascii="Times New Roman" w:hAnsi="Times New Roman"/>
          <w:sz w:val="24"/>
          <w:szCs w:val="24"/>
        </w:rPr>
        <w:t xml:space="preserve"> greater than 30</w:t>
      </w:r>
      <w:r w:rsidR="00EF71B3">
        <w:rPr>
          <w:rFonts w:ascii="Times New Roman" w:hAnsi="Times New Roman"/>
          <w:sz w:val="24"/>
          <w:szCs w:val="24"/>
        </w:rPr>
        <w:t> </w:t>
      </w:r>
      <w:r>
        <w:rPr>
          <w:rFonts w:ascii="Times New Roman" w:hAnsi="Times New Roman"/>
          <w:sz w:val="24"/>
          <w:szCs w:val="24"/>
        </w:rPr>
        <w:t>percent.  T</w:t>
      </w:r>
      <w:r w:rsidR="00EF71B3">
        <w:rPr>
          <w:rFonts w:ascii="Times New Roman" w:hAnsi="Times New Roman"/>
          <w:sz w:val="24"/>
          <w:szCs w:val="24"/>
        </w:rPr>
        <w:t xml:space="preserve">herefore, the burden detailed in this request, takes in to account the time required to approval for this approval.  </w:t>
      </w:r>
    </w:p>
    <w:p w14:paraId="651BF85D" w14:textId="77777777" w:rsidR="00140582" w:rsidRDefault="00140582" w:rsidP="009C3FA1">
      <w:pPr>
        <w:rPr>
          <w:rFonts w:ascii="Times New Roman" w:hAnsi="Times New Roman"/>
          <w:sz w:val="24"/>
          <w:szCs w:val="24"/>
        </w:rPr>
      </w:pPr>
    </w:p>
    <w:p w14:paraId="67C42A40" w14:textId="586AE72E" w:rsidR="004213C5" w:rsidRPr="009C3FA1" w:rsidRDefault="004213C5" w:rsidP="009C3FA1">
      <w:pPr>
        <w:rPr>
          <w:rFonts w:ascii="Times New Roman" w:hAnsi="Times New Roman"/>
          <w:sz w:val="24"/>
          <w:szCs w:val="24"/>
          <w:u w:val="single"/>
        </w:rPr>
      </w:pPr>
      <w:r w:rsidRPr="004213C5">
        <w:rPr>
          <w:rFonts w:ascii="Times New Roman" w:hAnsi="Times New Roman"/>
          <w:sz w:val="24"/>
          <w:szCs w:val="24"/>
        </w:rPr>
        <w:t>2.</w:t>
      </w:r>
      <w:r w:rsidRPr="004213C5">
        <w:rPr>
          <w:rFonts w:ascii="Times New Roman" w:hAnsi="Times New Roman"/>
          <w:sz w:val="24"/>
          <w:szCs w:val="24"/>
        </w:rPr>
        <w:tab/>
      </w:r>
      <w:r w:rsidRPr="004213C5">
        <w:rPr>
          <w:rFonts w:ascii="Times New Roman" w:hAnsi="Times New Roman"/>
          <w:sz w:val="24"/>
          <w:szCs w:val="24"/>
          <w:u w:val="single"/>
        </w:rPr>
        <w:t xml:space="preserve">How, by whom, and for what purpose </w:t>
      </w:r>
      <w:r w:rsidR="00D278C7">
        <w:rPr>
          <w:rFonts w:ascii="Times New Roman" w:hAnsi="Times New Roman"/>
          <w:sz w:val="24"/>
          <w:szCs w:val="24"/>
          <w:u w:val="single"/>
        </w:rPr>
        <w:t xml:space="preserve">is the </w:t>
      </w:r>
      <w:r w:rsidRPr="004213C5">
        <w:rPr>
          <w:rFonts w:ascii="Times New Roman" w:hAnsi="Times New Roman"/>
          <w:sz w:val="24"/>
          <w:szCs w:val="24"/>
          <w:u w:val="single"/>
        </w:rPr>
        <w:t>information</w:t>
      </w:r>
      <w:r w:rsidR="00D278C7">
        <w:rPr>
          <w:rFonts w:ascii="Times New Roman" w:hAnsi="Times New Roman"/>
          <w:sz w:val="24"/>
          <w:szCs w:val="24"/>
          <w:u w:val="single"/>
        </w:rPr>
        <w:t xml:space="preserve"> </w:t>
      </w:r>
      <w:r w:rsidRPr="004213C5">
        <w:rPr>
          <w:rFonts w:ascii="Times New Roman" w:hAnsi="Times New Roman"/>
          <w:sz w:val="24"/>
          <w:szCs w:val="24"/>
          <w:u w:val="single"/>
        </w:rPr>
        <w:t>used</w:t>
      </w:r>
    </w:p>
    <w:p w14:paraId="6B95D448" w14:textId="77777777" w:rsidR="009C3FA1" w:rsidRDefault="009C3FA1" w:rsidP="009C3FA1">
      <w:pPr>
        <w:rPr>
          <w:rFonts w:ascii="Times New Roman" w:hAnsi="Times New Roman"/>
          <w:sz w:val="24"/>
          <w:szCs w:val="24"/>
        </w:rPr>
      </w:pPr>
    </w:p>
    <w:p w14:paraId="6DFDB1BC" w14:textId="77777777" w:rsidR="004213C5" w:rsidRPr="004213C5" w:rsidRDefault="004213C5" w:rsidP="009C3FA1">
      <w:pPr>
        <w:rPr>
          <w:rFonts w:ascii="Times New Roman" w:hAnsi="Times New Roman"/>
          <w:sz w:val="24"/>
          <w:szCs w:val="24"/>
        </w:rPr>
      </w:pPr>
      <w:r w:rsidRPr="004213C5">
        <w:rPr>
          <w:rFonts w:ascii="Times New Roman" w:hAnsi="Times New Roman"/>
          <w:sz w:val="24"/>
          <w:szCs w:val="24"/>
        </w:rPr>
        <w:t xml:space="preserve">This information is used by </w:t>
      </w:r>
      <w:r w:rsidR="00750F03">
        <w:rPr>
          <w:rFonts w:ascii="Times New Roman" w:hAnsi="Times New Roman"/>
          <w:sz w:val="24"/>
          <w:szCs w:val="24"/>
        </w:rPr>
        <w:t>PHMSA</w:t>
      </w:r>
      <w:r w:rsidRPr="004213C5">
        <w:rPr>
          <w:rFonts w:ascii="Times New Roman" w:hAnsi="Times New Roman"/>
          <w:sz w:val="24"/>
          <w:szCs w:val="24"/>
        </w:rPr>
        <w:t xml:space="preserve"> to:  (1) determine whether applicants who apply to become designated approval agencies are qualified to evaluate package design, test packages, classify hazardous materials, etc.; (2) verify that various containers and special loading requirements meet the requirements of the HMR; (3) assure that regulated hazardous materials pose minimal danger to life and property during transportation; and (4) allow minor variations from regulatory requirements based on information provided by respondents, without requiring the respondent to apply using less timely and more burdensome exemption procedures.</w:t>
      </w:r>
    </w:p>
    <w:p w14:paraId="38986292" w14:textId="77777777" w:rsidR="004213C5" w:rsidRPr="004213C5" w:rsidRDefault="004213C5" w:rsidP="009C3FA1">
      <w:pPr>
        <w:rPr>
          <w:rFonts w:ascii="Times New Roman" w:hAnsi="Times New Roman"/>
          <w:sz w:val="24"/>
          <w:szCs w:val="24"/>
        </w:rPr>
      </w:pPr>
    </w:p>
    <w:p w14:paraId="490A5CD2" w14:textId="12664150" w:rsidR="00635601" w:rsidRDefault="004213C5" w:rsidP="009C3FA1">
      <w:pPr>
        <w:rPr>
          <w:rFonts w:ascii="Times New Roman" w:hAnsi="Times New Roman"/>
          <w:sz w:val="24"/>
          <w:szCs w:val="24"/>
        </w:rPr>
      </w:pPr>
      <w:r w:rsidRPr="004213C5">
        <w:rPr>
          <w:rFonts w:ascii="Times New Roman" w:hAnsi="Times New Roman"/>
          <w:sz w:val="24"/>
          <w:szCs w:val="24"/>
        </w:rPr>
        <w:t>The applic</w:t>
      </w:r>
      <w:r w:rsidR="003A03C1">
        <w:rPr>
          <w:rFonts w:ascii="Times New Roman" w:hAnsi="Times New Roman"/>
          <w:sz w:val="24"/>
          <w:szCs w:val="24"/>
        </w:rPr>
        <w:t xml:space="preserve">able information collection </w:t>
      </w:r>
      <w:r w:rsidRPr="004213C5">
        <w:rPr>
          <w:rFonts w:ascii="Times New Roman" w:hAnsi="Times New Roman"/>
          <w:sz w:val="24"/>
          <w:szCs w:val="24"/>
        </w:rPr>
        <w:t xml:space="preserve">requirements are discussed in the following paragraphs.  The actual section citations from the various parts of the HMR referenced in item 1 above are included in this </w:t>
      </w:r>
      <w:r w:rsidR="00684818">
        <w:rPr>
          <w:rFonts w:ascii="Times New Roman" w:hAnsi="Times New Roman"/>
          <w:sz w:val="24"/>
          <w:szCs w:val="24"/>
        </w:rPr>
        <w:t xml:space="preserve">information collection </w:t>
      </w:r>
      <w:r w:rsidRPr="004213C5">
        <w:rPr>
          <w:rFonts w:ascii="Times New Roman" w:hAnsi="Times New Roman"/>
          <w:sz w:val="24"/>
          <w:szCs w:val="24"/>
        </w:rPr>
        <w:t xml:space="preserve">in order to </w:t>
      </w:r>
      <w:r w:rsidR="00684818">
        <w:rPr>
          <w:rFonts w:ascii="Times New Roman" w:hAnsi="Times New Roman"/>
          <w:sz w:val="24"/>
          <w:szCs w:val="24"/>
        </w:rPr>
        <w:t xml:space="preserve">provide a more </w:t>
      </w:r>
      <w:r w:rsidRPr="004213C5">
        <w:rPr>
          <w:rFonts w:ascii="Times New Roman" w:hAnsi="Times New Roman"/>
          <w:sz w:val="24"/>
          <w:szCs w:val="24"/>
        </w:rPr>
        <w:t>user-friendly</w:t>
      </w:r>
      <w:r w:rsidR="00866DF8">
        <w:rPr>
          <w:rFonts w:ascii="Times New Roman" w:hAnsi="Times New Roman"/>
          <w:sz w:val="24"/>
          <w:szCs w:val="24"/>
        </w:rPr>
        <w:t xml:space="preserve"> </w:t>
      </w:r>
      <w:r w:rsidR="00684818">
        <w:rPr>
          <w:rFonts w:ascii="Times New Roman" w:hAnsi="Times New Roman"/>
          <w:sz w:val="24"/>
          <w:szCs w:val="24"/>
        </w:rPr>
        <w:t>format.</w:t>
      </w:r>
    </w:p>
    <w:p w14:paraId="2D97BFB4" w14:textId="77777777" w:rsidR="004213C5" w:rsidRPr="004213C5" w:rsidRDefault="004213C5" w:rsidP="009C3FA1">
      <w:pPr>
        <w:rPr>
          <w:rFonts w:ascii="Times New Roman" w:hAnsi="Times New Roman"/>
          <w:sz w:val="24"/>
          <w:szCs w:val="24"/>
        </w:rPr>
      </w:pPr>
    </w:p>
    <w:p w14:paraId="31A226F2" w14:textId="77777777" w:rsidR="000C3423" w:rsidRDefault="007A1464" w:rsidP="009C3FA1">
      <w:pPr>
        <w:rPr>
          <w:rFonts w:ascii="Times New Roman" w:hAnsi="Times New Roman"/>
          <w:b/>
          <w:bCs/>
          <w:sz w:val="24"/>
          <w:szCs w:val="24"/>
        </w:rPr>
      </w:pPr>
      <w:r>
        <w:rPr>
          <w:rFonts w:ascii="Times New Roman" w:hAnsi="Times New Roman"/>
          <w:b/>
          <w:bCs/>
          <w:sz w:val="24"/>
          <w:szCs w:val="24"/>
        </w:rPr>
        <w:t xml:space="preserve">Affected </w:t>
      </w:r>
      <w:r w:rsidR="00423FB9">
        <w:rPr>
          <w:rFonts w:ascii="Times New Roman" w:hAnsi="Times New Roman"/>
          <w:b/>
          <w:bCs/>
          <w:sz w:val="24"/>
          <w:szCs w:val="24"/>
        </w:rPr>
        <w:t>s</w:t>
      </w:r>
      <w:r>
        <w:rPr>
          <w:rFonts w:ascii="Times New Roman" w:hAnsi="Times New Roman"/>
          <w:b/>
          <w:bCs/>
          <w:sz w:val="24"/>
          <w:szCs w:val="24"/>
        </w:rPr>
        <w:t xml:space="preserve">ections of the HMR include, but are not limited to: </w:t>
      </w:r>
    </w:p>
    <w:p w14:paraId="33D71503" w14:textId="77777777" w:rsidR="00FA3B9A" w:rsidRDefault="00FA3B9A" w:rsidP="009C3FA1">
      <w:pPr>
        <w:rPr>
          <w:rFonts w:ascii="Times New Roman" w:hAnsi="Times New Roman"/>
          <w:b/>
          <w:bCs/>
          <w:sz w:val="24"/>
          <w:szCs w:val="24"/>
        </w:rPr>
      </w:pPr>
    </w:p>
    <w:p w14:paraId="0E48B298" w14:textId="364942E3" w:rsidR="004213C5" w:rsidRPr="004213C5" w:rsidRDefault="000C3423" w:rsidP="009C3FA1">
      <w:pPr>
        <w:rPr>
          <w:rFonts w:ascii="Times New Roman" w:hAnsi="Times New Roman"/>
          <w:sz w:val="24"/>
          <w:szCs w:val="24"/>
        </w:rPr>
      </w:pPr>
      <w:r>
        <w:rPr>
          <w:rFonts w:ascii="Times New Roman" w:hAnsi="Times New Roman"/>
          <w:b/>
          <w:bCs/>
          <w:sz w:val="24"/>
          <w:szCs w:val="24"/>
        </w:rPr>
        <w:t xml:space="preserve">Sections </w:t>
      </w:r>
      <w:r w:rsidR="004213C5" w:rsidRPr="004213C5">
        <w:rPr>
          <w:rFonts w:ascii="Times New Roman" w:hAnsi="Times New Roman"/>
          <w:b/>
          <w:bCs/>
          <w:sz w:val="24"/>
          <w:szCs w:val="24"/>
        </w:rPr>
        <w:t>107.401;</w:t>
      </w:r>
      <w:r w:rsidR="007A1464">
        <w:rPr>
          <w:rFonts w:ascii="Times New Roman" w:hAnsi="Times New Roman"/>
          <w:b/>
          <w:bCs/>
          <w:sz w:val="24"/>
          <w:szCs w:val="24"/>
        </w:rPr>
        <w:t xml:space="preserve"> </w:t>
      </w:r>
      <w:r w:rsidR="004213C5" w:rsidRPr="004213C5">
        <w:rPr>
          <w:rFonts w:ascii="Times New Roman" w:hAnsi="Times New Roman"/>
          <w:b/>
          <w:bCs/>
          <w:sz w:val="24"/>
          <w:szCs w:val="24"/>
        </w:rPr>
        <w:t>107.402;</w:t>
      </w:r>
      <w:r w:rsidR="007A1464">
        <w:rPr>
          <w:rFonts w:ascii="Times New Roman" w:hAnsi="Times New Roman"/>
          <w:b/>
          <w:bCs/>
          <w:sz w:val="24"/>
          <w:szCs w:val="24"/>
        </w:rPr>
        <w:t xml:space="preserve"> </w:t>
      </w:r>
      <w:r w:rsidR="004213C5" w:rsidRPr="004213C5">
        <w:rPr>
          <w:rFonts w:ascii="Times New Roman" w:hAnsi="Times New Roman"/>
          <w:b/>
          <w:bCs/>
          <w:sz w:val="24"/>
          <w:szCs w:val="24"/>
        </w:rPr>
        <w:t>107.403;</w:t>
      </w:r>
      <w:r w:rsidR="007A1464">
        <w:rPr>
          <w:rFonts w:ascii="Times New Roman" w:hAnsi="Times New Roman"/>
          <w:b/>
          <w:bCs/>
          <w:sz w:val="24"/>
          <w:szCs w:val="24"/>
        </w:rPr>
        <w:t xml:space="preserve"> </w:t>
      </w:r>
      <w:r w:rsidR="004213C5" w:rsidRPr="004213C5">
        <w:rPr>
          <w:rFonts w:ascii="Times New Roman" w:hAnsi="Times New Roman"/>
          <w:b/>
          <w:bCs/>
          <w:sz w:val="24"/>
          <w:szCs w:val="24"/>
        </w:rPr>
        <w:t>107.404;</w:t>
      </w:r>
      <w:r w:rsidR="007A1464">
        <w:rPr>
          <w:rFonts w:ascii="Times New Roman" w:hAnsi="Times New Roman"/>
          <w:b/>
          <w:bCs/>
          <w:sz w:val="24"/>
          <w:szCs w:val="24"/>
        </w:rPr>
        <w:t xml:space="preserve"> </w:t>
      </w:r>
      <w:r w:rsidR="004213C5" w:rsidRPr="004213C5">
        <w:rPr>
          <w:rFonts w:ascii="Times New Roman" w:hAnsi="Times New Roman"/>
          <w:b/>
          <w:bCs/>
          <w:sz w:val="24"/>
          <w:szCs w:val="24"/>
        </w:rPr>
        <w:t xml:space="preserve">107.405; 107.801; 107.803; </w:t>
      </w:r>
      <w:r w:rsidR="00B84CB6">
        <w:rPr>
          <w:rFonts w:ascii="Times New Roman" w:hAnsi="Times New Roman"/>
          <w:b/>
          <w:bCs/>
          <w:sz w:val="24"/>
          <w:szCs w:val="24"/>
        </w:rPr>
        <w:t xml:space="preserve">107.805; </w:t>
      </w:r>
      <w:r w:rsidR="004213C5" w:rsidRPr="004213C5">
        <w:rPr>
          <w:rFonts w:ascii="Times New Roman" w:hAnsi="Times New Roman"/>
          <w:b/>
          <w:bCs/>
          <w:sz w:val="24"/>
          <w:szCs w:val="24"/>
        </w:rPr>
        <w:t>107.807;</w:t>
      </w:r>
      <w:r w:rsidR="00423FB9">
        <w:rPr>
          <w:rFonts w:ascii="Times New Roman" w:hAnsi="Times New Roman"/>
          <w:b/>
          <w:bCs/>
          <w:sz w:val="24"/>
          <w:szCs w:val="24"/>
        </w:rPr>
        <w:t xml:space="preserve"> </w:t>
      </w:r>
      <w:r w:rsidR="004213C5" w:rsidRPr="004213C5">
        <w:rPr>
          <w:rFonts w:ascii="Times New Roman" w:hAnsi="Times New Roman"/>
          <w:b/>
          <w:bCs/>
          <w:sz w:val="24"/>
          <w:szCs w:val="24"/>
        </w:rPr>
        <w:t>173.301; 173.305;</w:t>
      </w:r>
      <w:r w:rsidR="00423FB9">
        <w:rPr>
          <w:rFonts w:ascii="Times New Roman" w:hAnsi="Times New Roman"/>
          <w:b/>
          <w:bCs/>
          <w:sz w:val="24"/>
          <w:szCs w:val="24"/>
        </w:rPr>
        <w:t xml:space="preserve"> </w:t>
      </w:r>
      <w:r w:rsidR="004213C5" w:rsidRPr="004213C5">
        <w:rPr>
          <w:rFonts w:ascii="Times New Roman" w:hAnsi="Times New Roman"/>
          <w:b/>
          <w:bCs/>
          <w:sz w:val="24"/>
          <w:szCs w:val="24"/>
        </w:rPr>
        <w:t>173.314;</w:t>
      </w:r>
      <w:r w:rsidR="00423FB9">
        <w:rPr>
          <w:rFonts w:ascii="Times New Roman" w:hAnsi="Times New Roman"/>
          <w:b/>
          <w:bCs/>
          <w:sz w:val="24"/>
          <w:szCs w:val="24"/>
        </w:rPr>
        <w:t xml:space="preserve"> </w:t>
      </w:r>
      <w:r w:rsidR="004213C5" w:rsidRPr="004213C5">
        <w:rPr>
          <w:rFonts w:ascii="Times New Roman" w:hAnsi="Times New Roman"/>
          <w:b/>
          <w:bCs/>
          <w:sz w:val="24"/>
          <w:szCs w:val="24"/>
        </w:rPr>
        <w:t xml:space="preserve">173.316; 173.318; </w:t>
      </w:r>
      <w:r w:rsidR="00423FB9">
        <w:rPr>
          <w:rFonts w:ascii="Times New Roman" w:hAnsi="Times New Roman"/>
          <w:b/>
          <w:bCs/>
          <w:sz w:val="24"/>
          <w:szCs w:val="24"/>
        </w:rPr>
        <w:t xml:space="preserve">and </w:t>
      </w:r>
      <w:r w:rsidR="004213C5" w:rsidRPr="004213C5">
        <w:rPr>
          <w:rFonts w:ascii="Times New Roman" w:hAnsi="Times New Roman"/>
          <w:b/>
          <w:bCs/>
          <w:sz w:val="24"/>
          <w:szCs w:val="24"/>
        </w:rPr>
        <w:t>178.35</w:t>
      </w:r>
      <w:r w:rsidR="00D36064">
        <w:rPr>
          <w:rFonts w:ascii="Times New Roman" w:hAnsi="Times New Roman"/>
          <w:b/>
          <w:bCs/>
          <w:sz w:val="24"/>
          <w:szCs w:val="24"/>
        </w:rPr>
        <w:t xml:space="preserve"> – </w:t>
      </w:r>
      <w:r w:rsidR="00D36064" w:rsidRPr="00D36064">
        <w:rPr>
          <w:rFonts w:ascii="Times New Roman" w:hAnsi="Times New Roman"/>
          <w:b/>
          <w:bCs/>
          <w:sz w:val="24"/>
          <w:szCs w:val="24"/>
        </w:rPr>
        <w:t>Designated approval agencies, independent cylinder testing agencies, and prospective foreign manufacturers of cylinders</w:t>
      </w:r>
      <w:r w:rsidR="00B42AFF">
        <w:rPr>
          <w:rFonts w:ascii="Times New Roman" w:hAnsi="Times New Roman"/>
          <w:b/>
          <w:bCs/>
          <w:sz w:val="24"/>
          <w:szCs w:val="24"/>
        </w:rPr>
        <w:t>.</w:t>
      </w:r>
      <w:r w:rsidR="00D36064" w:rsidRPr="004213C5">
        <w:rPr>
          <w:rFonts w:ascii="Times New Roman" w:hAnsi="Times New Roman"/>
          <w:sz w:val="24"/>
          <w:szCs w:val="24"/>
        </w:rPr>
        <w:t xml:space="preserve">  </w:t>
      </w:r>
      <w:r w:rsidR="004213C5" w:rsidRPr="004213C5">
        <w:rPr>
          <w:rFonts w:ascii="Times New Roman" w:hAnsi="Times New Roman"/>
          <w:sz w:val="24"/>
          <w:szCs w:val="24"/>
        </w:rPr>
        <w:t>The</w:t>
      </w:r>
      <w:r w:rsidR="00D36064">
        <w:rPr>
          <w:rFonts w:ascii="Times New Roman" w:hAnsi="Times New Roman"/>
          <w:sz w:val="24"/>
          <w:szCs w:val="24"/>
        </w:rPr>
        <w:t>se sections</w:t>
      </w:r>
      <w:r w:rsidR="00E12C3D">
        <w:rPr>
          <w:rFonts w:ascii="Times New Roman" w:hAnsi="Times New Roman"/>
          <w:sz w:val="24"/>
          <w:szCs w:val="24"/>
        </w:rPr>
        <w:t xml:space="preserve"> state</w:t>
      </w:r>
      <w:r w:rsidR="00D36064">
        <w:rPr>
          <w:rFonts w:ascii="Times New Roman" w:hAnsi="Times New Roman"/>
          <w:sz w:val="24"/>
          <w:szCs w:val="24"/>
        </w:rPr>
        <w:t xml:space="preserve"> that</w:t>
      </w:r>
      <w:r w:rsidR="00FA3B9A">
        <w:rPr>
          <w:rFonts w:ascii="Times New Roman" w:hAnsi="Times New Roman"/>
          <w:sz w:val="24"/>
          <w:szCs w:val="24"/>
        </w:rPr>
        <w:t xml:space="preserve"> an approval from the Associate Administrator </w:t>
      </w:r>
      <w:r w:rsidR="00D36064">
        <w:rPr>
          <w:rFonts w:ascii="Times New Roman" w:hAnsi="Times New Roman"/>
          <w:sz w:val="24"/>
          <w:szCs w:val="24"/>
        </w:rPr>
        <w:t xml:space="preserve">is required </w:t>
      </w:r>
      <w:r w:rsidR="00FA3B9A">
        <w:rPr>
          <w:rFonts w:ascii="Times New Roman" w:hAnsi="Times New Roman"/>
          <w:sz w:val="24"/>
          <w:szCs w:val="24"/>
        </w:rPr>
        <w:t xml:space="preserve">for </w:t>
      </w:r>
      <w:r w:rsidR="004213C5" w:rsidRPr="004213C5">
        <w:rPr>
          <w:rFonts w:ascii="Times New Roman" w:hAnsi="Times New Roman"/>
          <w:sz w:val="24"/>
          <w:szCs w:val="24"/>
        </w:rPr>
        <w:t>parties desiring to become designated approval agencies, independent cylinder testing agencies, and prospective foreign manufacturers of cylinders</w:t>
      </w:r>
      <w:r w:rsidR="00684818">
        <w:rPr>
          <w:rFonts w:ascii="Times New Roman" w:hAnsi="Times New Roman"/>
          <w:sz w:val="24"/>
          <w:szCs w:val="24"/>
        </w:rPr>
        <w:t xml:space="preserve">.  </w:t>
      </w:r>
      <w:r w:rsidR="004213C5" w:rsidRPr="004213C5">
        <w:rPr>
          <w:rFonts w:ascii="Times New Roman" w:hAnsi="Times New Roman"/>
          <w:sz w:val="24"/>
          <w:szCs w:val="24"/>
        </w:rPr>
        <w:t xml:space="preserve">Designated approval agencies evaluate the design of packagings used for the shipments of hazardous materials.  In addition, designated approval agencies actively engage in the testing of packagings to assure their conformance to applicable standards. </w:t>
      </w:r>
      <w:r>
        <w:rPr>
          <w:rFonts w:ascii="Times New Roman" w:hAnsi="Times New Roman"/>
          <w:sz w:val="24"/>
          <w:szCs w:val="24"/>
        </w:rPr>
        <w:t xml:space="preserve"> </w:t>
      </w:r>
      <w:r w:rsidR="004213C5" w:rsidRPr="004213C5">
        <w:rPr>
          <w:rFonts w:ascii="Times New Roman" w:hAnsi="Times New Roman"/>
          <w:sz w:val="24"/>
          <w:szCs w:val="24"/>
        </w:rPr>
        <w:t>Independent cylinder testing agencies perform tests and inspections on foreign</w:t>
      </w:r>
      <w:r w:rsidR="00F46F1C">
        <w:rPr>
          <w:rFonts w:ascii="Times New Roman" w:hAnsi="Times New Roman"/>
          <w:sz w:val="24"/>
          <w:szCs w:val="24"/>
        </w:rPr>
        <w:t>-</w:t>
      </w:r>
      <w:r w:rsidR="004213C5" w:rsidRPr="004213C5">
        <w:rPr>
          <w:rFonts w:ascii="Times New Roman" w:hAnsi="Times New Roman"/>
          <w:sz w:val="24"/>
          <w:szCs w:val="24"/>
        </w:rPr>
        <w:t>manufactured cylinders to verify that the</w:t>
      </w:r>
      <w:r w:rsidR="00F46F1C">
        <w:rPr>
          <w:rFonts w:ascii="Times New Roman" w:hAnsi="Times New Roman"/>
          <w:sz w:val="24"/>
          <w:szCs w:val="24"/>
        </w:rPr>
        <w:t>y meet the</w:t>
      </w:r>
      <w:r w:rsidR="004213C5" w:rsidRPr="004213C5">
        <w:rPr>
          <w:rFonts w:ascii="Times New Roman" w:hAnsi="Times New Roman"/>
          <w:sz w:val="24"/>
          <w:szCs w:val="24"/>
        </w:rPr>
        <w:t xml:space="preserve"> specifications set forth in the HMR.</w:t>
      </w:r>
      <w:r w:rsidR="00FA3B9A">
        <w:rPr>
          <w:rFonts w:ascii="Times New Roman" w:hAnsi="Times New Roman"/>
          <w:sz w:val="24"/>
          <w:szCs w:val="24"/>
        </w:rPr>
        <w:t xml:space="preserve">  </w:t>
      </w:r>
      <w:r w:rsidR="004213C5" w:rsidRPr="004213C5">
        <w:rPr>
          <w:rFonts w:ascii="Times New Roman" w:hAnsi="Times New Roman"/>
          <w:sz w:val="24"/>
          <w:szCs w:val="24"/>
        </w:rPr>
        <w:t xml:space="preserve">The information required of foreign packaging manufacturers permits </w:t>
      </w:r>
      <w:r w:rsidR="00D36064">
        <w:rPr>
          <w:rFonts w:ascii="Times New Roman" w:hAnsi="Times New Roman"/>
          <w:sz w:val="24"/>
          <w:szCs w:val="24"/>
        </w:rPr>
        <w:t>PHMSA</w:t>
      </w:r>
      <w:r w:rsidR="004213C5" w:rsidRPr="004213C5">
        <w:rPr>
          <w:rFonts w:ascii="Times New Roman" w:hAnsi="Times New Roman"/>
          <w:sz w:val="24"/>
          <w:szCs w:val="24"/>
        </w:rPr>
        <w:t xml:space="preserve"> to perform quality control on packagings manufactured outside the United States</w:t>
      </w:r>
      <w:r w:rsidR="00C25A40">
        <w:rPr>
          <w:rFonts w:ascii="Times New Roman" w:hAnsi="Times New Roman"/>
          <w:sz w:val="24"/>
          <w:szCs w:val="24"/>
        </w:rPr>
        <w:t>,</w:t>
      </w:r>
      <w:r w:rsidR="004213C5" w:rsidRPr="004213C5">
        <w:rPr>
          <w:rFonts w:ascii="Times New Roman" w:hAnsi="Times New Roman"/>
          <w:sz w:val="24"/>
          <w:szCs w:val="24"/>
        </w:rPr>
        <w:t xml:space="preserve"> which will be marked as approved by the Associate Administrator</w:t>
      </w:r>
      <w:r w:rsidR="00C25A40">
        <w:rPr>
          <w:rFonts w:ascii="Times New Roman" w:hAnsi="Times New Roman"/>
          <w:sz w:val="24"/>
          <w:szCs w:val="24"/>
        </w:rPr>
        <w:t xml:space="preserve"> </w:t>
      </w:r>
      <w:r w:rsidR="004213C5" w:rsidRPr="004213C5">
        <w:rPr>
          <w:rFonts w:ascii="Times New Roman" w:hAnsi="Times New Roman"/>
          <w:sz w:val="24"/>
          <w:szCs w:val="24"/>
        </w:rPr>
        <w:t>and used for the transportation of hazardous materials within the United States.</w:t>
      </w:r>
    </w:p>
    <w:p w14:paraId="15F82CB7" w14:textId="77777777" w:rsidR="009C3FA1" w:rsidRDefault="009C3FA1" w:rsidP="009C3FA1">
      <w:pPr>
        <w:rPr>
          <w:rFonts w:ascii="Times New Roman" w:hAnsi="Times New Roman"/>
          <w:sz w:val="24"/>
          <w:szCs w:val="24"/>
        </w:rPr>
      </w:pPr>
    </w:p>
    <w:p w14:paraId="6CD8247F" w14:textId="5BBEB38D" w:rsidR="004213C5" w:rsidRDefault="004213C5" w:rsidP="009C3FA1">
      <w:pPr>
        <w:rPr>
          <w:rFonts w:ascii="Times New Roman" w:hAnsi="Times New Roman"/>
          <w:sz w:val="24"/>
          <w:szCs w:val="24"/>
        </w:rPr>
      </w:pPr>
      <w:r w:rsidRPr="004213C5">
        <w:rPr>
          <w:rFonts w:ascii="Times New Roman" w:hAnsi="Times New Roman"/>
          <w:sz w:val="24"/>
          <w:szCs w:val="24"/>
        </w:rPr>
        <w:t>Th</w:t>
      </w:r>
      <w:r w:rsidR="00D36064">
        <w:rPr>
          <w:rFonts w:ascii="Times New Roman" w:hAnsi="Times New Roman"/>
          <w:sz w:val="24"/>
          <w:szCs w:val="24"/>
        </w:rPr>
        <w:t>e</w:t>
      </w:r>
      <w:r w:rsidRPr="004213C5">
        <w:rPr>
          <w:rFonts w:ascii="Times New Roman" w:hAnsi="Times New Roman"/>
          <w:sz w:val="24"/>
          <w:szCs w:val="24"/>
        </w:rPr>
        <w:t xml:space="preserve"> information </w:t>
      </w:r>
      <w:r w:rsidR="00FA3B9A">
        <w:rPr>
          <w:rFonts w:ascii="Times New Roman" w:hAnsi="Times New Roman"/>
          <w:sz w:val="24"/>
          <w:szCs w:val="24"/>
        </w:rPr>
        <w:t xml:space="preserve">collected for these approvals </w:t>
      </w:r>
      <w:r w:rsidRPr="004213C5">
        <w:rPr>
          <w:rFonts w:ascii="Times New Roman" w:hAnsi="Times New Roman"/>
          <w:sz w:val="24"/>
          <w:szCs w:val="24"/>
        </w:rPr>
        <w:t>is used to evaluate an applicant</w:t>
      </w:r>
      <w:r w:rsidR="00051536">
        <w:rPr>
          <w:rFonts w:ascii="Times New Roman" w:hAnsi="Times New Roman"/>
          <w:sz w:val="24"/>
          <w:szCs w:val="24"/>
        </w:rPr>
        <w:t>’</w:t>
      </w:r>
      <w:r w:rsidRPr="004213C5">
        <w:rPr>
          <w:rFonts w:ascii="Times New Roman" w:hAnsi="Times New Roman"/>
          <w:sz w:val="24"/>
          <w:szCs w:val="24"/>
        </w:rPr>
        <w:t xml:space="preserve">s qualifications to perform the applicable packaging function.  </w:t>
      </w:r>
      <w:r w:rsidR="00D36064">
        <w:rPr>
          <w:rFonts w:ascii="Times New Roman" w:hAnsi="Times New Roman"/>
          <w:sz w:val="24"/>
          <w:szCs w:val="24"/>
        </w:rPr>
        <w:t>PHMSA</w:t>
      </w:r>
      <w:r w:rsidR="00D36064" w:rsidRPr="004213C5">
        <w:rPr>
          <w:rFonts w:ascii="Times New Roman" w:hAnsi="Times New Roman"/>
          <w:sz w:val="24"/>
          <w:szCs w:val="24"/>
        </w:rPr>
        <w:t xml:space="preserve"> </w:t>
      </w:r>
      <w:r w:rsidRPr="004213C5">
        <w:rPr>
          <w:rFonts w:ascii="Times New Roman" w:hAnsi="Times New Roman"/>
          <w:sz w:val="24"/>
          <w:szCs w:val="24"/>
        </w:rPr>
        <w:t xml:space="preserve">must exercise a reasonable amount of oversight to </w:t>
      </w:r>
      <w:r w:rsidR="00BE716E">
        <w:rPr>
          <w:rFonts w:ascii="Times New Roman" w:hAnsi="Times New Roman"/>
          <w:sz w:val="24"/>
          <w:szCs w:val="24"/>
        </w:rPr>
        <w:t>ensure</w:t>
      </w:r>
      <w:r w:rsidR="00BE716E" w:rsidRPr="004213C5">
        <w:rPr>
          <w:rFonts w:ascii="Times New Roman" w:hAnsi="Times New Roman"/>
          <w:sz w:val="24"/>
          <w:szCs w:val="24"/>
        </w:rPr>
        <w:t xml:space="preserve"> </w:t>
      </w:r>
      <w:r w:rsidRPr="004213C5">
        <w:rPr>
          <w:rFonts w:ascii="Times New Roman" w:hAnsi="Times New Roman"/>
          <w:sz w:val="24"/>
          <w:szCs w:val="24"/>
        </w:rPr>
        <w:t xml:space="preserve">that applicants are qualified.  Without this information, </w:t>
      </w:r>
      <w:r w:rsidR="00D36064">
        <w:rPr>
          <w:rFonts w:ascii="Times New Roman" w:hAnsi="Times New Roman"/>
          <w:sz w:val="24"/>
          <w:szCs w:val="24"/>
        </w:rPr>
        <w:t>PHMSA</w:t>
      </w:r>
      <w:r w:rsidR="00D36064" w:rsidRPr="004213C5">
        <w:rPr>
          <w:rFonts w:ascii="Times New Roman" w:hAnsi="Times New Roman"/>
          <w:sz w:val="24"/>
          <w:szCs w:val="24"/>
        </w:rPr>
        <w:t xml:space="preserve"> </w:t>
      </w:r>
      <w:r w:rsidRPr="004213C5">
        <w:rPr>
          <w:rFonts w:ascii="Times New Roman" w:hAnsi="Times New Roman"/>
          <w:sz w:val="24"/>
          <w:szCs w:val="24"/>
        </w:rPr>
        <w:t xml:space="preserve">would </w:t>
      </w:r>
      <w:r w:rsidR="00D36064">
        <w:rPr>
          <w:rFonts w:ascii="Times New Roman" w:hAnsi="Times New Roman"/>
          <w:sz w:val="24"/>
          <w:szCs w:val="24"/>
        </w:rPr>
        <w:t xml:space="preserve">be unable to ensure that </w:t>
      </w:r>
      <w:r w:rsidRPr="004213C5">
        <w:rPr>
          <w:rFonts w:ascii="Times New Roman" w:hAnsi="Times New Roman"/>
          <w:sz w:val="24"/>
          <w:szCs w:val="24"/>
        </w:rPr>
        <w:t>qualified persons perform examinations and testing</w:t>
      </w:r>
      <w:r w:rsidR="00285DD0">
        <w:rPr>
          <w:rFonts w:ascii="Times New Roman" w:hAnsi="Times New Roman"/>
          <w:sz w:val="24"/>
          <w:szCs w:val="24"/>
        </w:rPr>
        <w:t>,</w:t>
      </w:r>
      <w:r w:rsidRPr="004213C5">
        <w:rPr>
          <w:rFonts w:ascii="Times New Roman" w:hAnsi="Times New Roman"/>
          <w:sz w:val="24"/>
          <w:szCs w:val="24"/>
        </w:rPr>
        <w:t xml:space="preserve"> which could lead to the use of packagings that fail to meet the required standard.  For example, the incompetence of a testing facility would not surface until packagings began to fail in transportation, thereby endangering life and property.</w:t>
      </w:r>
    </w:p>
    <w:p w14:paraId="44AA6877" w14:textId="77777777" w:rsidR="008E7E26" w:rsidRPr="004213C5" w:rsidRDefault="008E7E26" w:rsidP="009C3FA1">
      <w:pPr>
        <w:rPr>
          <w:rFonts w:ascii="Times New Roman" w:hAnsi="Times New Roman"/>
          <w:sz w:val="24"/>
          <w:szCs w:val="24"/>
        </w:rPr>
      </w:pPr>
    </w:p>
    <w:p w14:paraId="547803F4" w14:textId="68FE4DA1" w:rsidR="008E7E26" w:rsidRDefault="008E7E26" w:rsidP="008E7E26">
      <w:pPr>
        <w:rPr>
          <w:rFonts w:ascii="Times New Roman" w:hAnsi="Times New Roman"/>
          <w:sz w:val="24"/>
          <w:szCs w:val="24"/>
        </w:rPr>
      </w:pPr>
      <w:r w:rsidRPr="00DD7CF4">
        <w:rPr>
          <w:rFonts w:ascii="Times New Roman" w:hAnsi="Times New Roman"/>
          <w:b/>
          <w:sz w:val="24"/>
          <w:szCs w:val="24"/>
        </w:rPr>
        <w:t>Section 107.805</w:t>
      </w:r>
      <w:r w:rsidR="00D36064">
        <w:rPr>
          <w:rFonts w:ascii="Times New Roman" w:hAnsi="Times New Roman"/>
          <w:b/>
          <w:sz w:val="24"/>
          <w:szCs w:val="24"/>
        </w:rPr>
        <w:t xml:space="preserve"> – Approval of cylinder and pressure receptacle requalifiers</w:t>
      </w:r>
      <w:r w:rsidR="005D1C41">
        <w:rPr>
          <w:rFonts w:ascii="Times New Roman" w:hAnsi="Times New Roman"/>
          <w:b/>
          <w:sz w:val="24"/>
          <w:szCs w:val="24"/>
        </w:rPr>
        <w:t>.</w:t>
      </w:r>
      <w:r>
        <w:rPr>
          <w:rFonts w:ascii="Times New Roman" w:hAnsi="Times New Roman"/>
          <w:sz w:val="24"/>
          <w:szCs w:val="24"/>
        </w:rPr>
        <w:t xml:space="preserve"> </w:t>
      </w:r>
      <w:r w:rsidR="00D36064">
        <w:rPr>
          <w:rFonts w:ascii="Times New Roman" w:hAnsi="Times New Roman"/>
          <w:sz w:val="24"/>
          <w:szCs w:val="24"/>
        </w:rPr>
        <w:t>Approval by the Associate Admin</w:t>
      </w:r>
      <w:r w:rsidR="005D1C41">
        <w:rPr>
          <w:rFonts w:ascii="Times New Roman" w:hAnsi="Times New Roman"/>
          <w:sz w:val="24"/>
          <w:szCs w:val="24"/>
        </w:rPr>
        <w:t>i</w:t>
      </w:r>
      <w:r w:rsidR="00D36064">
        <w:rPr>
          <w:rFonts w:ascii="Times New Roman" w:hAnsi="Times New Roman"/>
          <w:sz w:val="24"/>
          <w:szCs w:val="24"/>
        </w:rPr>
        <w:t xml:space="preserve">strator is required </w:t>
      </w:r>
      <w:r w:rsidRPr="00F70A1C">
        <w:rPr>
          <w:rFonts w:ascii="Times New Roman" w:hAnsi="Times New Roman"/>
          <w:sz w:val="24"/>
          <w:szCs w:val="24"/>
        </w:rPr>
        <w:t xml:space="preserve">to inspect, test, certify, repair, or rebuild a </w:t>
      </w:r>
      <w:r w:rsidR="005D1C41" w:rsidRPr="00F70A1C">
        <w:rPr>
          <w:rFonts w:ascii="Times New Roman" w:hAnsi="Times New Roman"/>
          <w:sz w:val="24"/>
          <w:szCs w:val="24"/>
        </w:rPr>
        <w:t xml:space="preserve">DOT specification </w:t>
      </w:r>
      <w:r w:rsidRPr="00F70A1C">
        <w:rPr>
          <w:rFonts w:ascii="Times New Roman" w:hAnsi="Times New Roman"/>
          <w:sz w:val="24"/>
          <w:szCs w:val="24"/>
        </w:rPr>
        <w:t xml:space="preserve">cylinder or a UN pressure receptacle under subpart C of part 178 or subpart C of part 180 of this chapter, under the terms of a special permit issued under this part, or a TC, CTC, CRC, or BTC specification cylinder or tube manufactured in accordance with </w:t>
      </w:r>
      <w:r w:rsidR="005D1C41">
        <w:rPr>
          <w:rFonts w:ascii="Times New Roman" w:hAnsi="Times New Roman"/>
          <w:sz w:val="24"/>
          <w:szCs w:val="24"/>
        </w:rPr>
        <w:t>Transport Canada’s</w:t>
      </w:r>
      <w:r w:rsidR="005D1C41" w:rsidRPr="00F70A1C">
        <w:rPr>
          <w:rFonts w:ascii="Times New Roman" w:hAnsi="Times New Roman"/>
          <w:sz w:val="24"/>
          <w:szCs w:val="24"/>
        </w:rPr>
        <w:t xml:space="preserve"> </w:t>
      </w:r>
      <w:r w:rsidR="005D1C41">
        <w:rPr>
          <w:rFonts w:ascii="Times New Roman" w:hAnsi="Times New Roman"/>
          <w:sz w:val="24"/>
          <w:szCs w:val="24"/>
        </w:rPr>
        <w:t>Transport of Dangerous Goods (</w:t>
      </w:r>
      <w:r w:rsidRPr="00F70A1C">
        <w:rPr>
          <w:rFonts w:ascii="Times New Roman" w:hAnsi="Times New Roman"/>
          <w:sz w:val="24"/>
          <w:szCs w:val="24"/>
        </w:rPr>
        <w:t>TDG</w:t>
      </w:r>
      <w:r w:rsidR="005D1C41">
        <w:rPr>
          <w:rFonts w:ascii="Times New Roman" w:hAnsi="Times New Roman"/>
          <w:sz w:val="24"/>
          <w:szCs w:val="24"/>
        </w:rPr>
        <w:t>)</w:t>
      </w:r>
      <w:r w:rsidRPr="00F70A1C">
        <w:rPr>
          <w:rFonts w:ascii="Times New Roman" w:hAnsi="Times New Roman"/>
          <w:sz w:val="24"/>
          <w:szCs w:val="24"/>
        </w:rPr>
        <w:t xml:space="preserve"> Regulations (IBR, see §171.7 of this chapter).</w:t>
      </w:r>
    </w:p>
    <w:p w14:paraId="1B3C79D7" w14:textId="77777777" w:rsidR="008E7E26" w:rsidRDefault="008E7E26" w:rsidP="008E7E26">
      <w:pPr>
        <w:rPr>
          <w:rFonts w:ascii="Times New Roman" w:hAnsi="Times New Roman"/>
          <w:sz w:val="24"/>
          <w:szCs w:val="24"/>
        </w:rPr>
      </w:pPr>
    </w:p>
    <w:p w14:paraId="7A1AEA8B" w14:textId="31D1E325" w:rsidR="008E7E26" w:rsidRDefault="008E7E26" w:rsidP="008E7E26">
      <w:pPr>
        <w:rPr>
          <w:rFonts w:ascii="Times New Roman" w:hAnsi="Times New Roman"/>
          <w:sz w:val="24"/>
          <w:szCs w:val="24"/>
        </w:rPr>
      </w:pPr>
      <w:r w:rsidRPr="00DD7CF4">
        <w:rPr>
          <w:rFonts w:ascii="Times New Roman" w:hAnsi="Times New Roman"/>
          <w:b/>
          <w:sz w:val="24"/>
          <w:szCs w:val="24"/>
        </w:rPr>
        <w:t>Section 107.805</w:t>
      </w:r>
      <w:r w:rsidR="000A095C">
        <w:rPr>
          <w:rFonts w:ascii="Times New Roman" w:hAnsi="Times New Roman"/>
          <w:b/>
          <w:sz w:val="24"/>
          <w:szCs w:val="24"/>
        </w:rPr>
        <w:t xml:space="preserve"> – </w:t>
      </w:r>
      <w:r w:rsidR="0004779F">
        <w:rPr>
          <w:rFonts w:ascii="Times New Roman" w:hAnsi="Times New Roman"/>
          <w:b/>
          <w:sz w:val="24"/>
          <w:szCs w:val="24"/>
        </w:rPr>
        <w:t>Requalification Identification Number (</w:t>
      </w:r>
      <w:r w:rsidR="000A095C">
        <w:rPr>
          <w:rFonts w:ascii="Times New Roman" w:hAnsi="Times New Roman"/>
          <w:b/>
          <w:sz w:val="24"/>
          <w:szCs w:val="24"/>
        </w:rPr>
        <w:t>RIN</w:t>
      </w:r>
      <w:r w:rsidR="0004779F">
        <w:rPr>
          <w:rFonts w:ascii="Times New Roman" w:hAnsi="Times New Roman"/>
          <w:b/>
          <w:sz w:val="24"/>
          <w:szCs w:val="24"/>
        </w:rPr>
        <w:t>)</w:t>
      </w:r>
      <w:r w:rsidR="000A095C">
        <w:rPr>
          <w:rFonts w:ascii="Times New Roman" w:hAnsi="Times New Roman"/>
          <w:b/>
          <w:sz w:val="24"/>
          <w:szCs w:val="24"/>
        </w:rPr>
        <w:t xml:space="preserve"> Approval for Cylinders (International Shipments)</w:t>
      </w:r>
      <w:r w:rsidR="008F6F57">
        <w:rPr>
          <w:rFonts w:ascii="Times New Roman" w:hAnsi="Times New Roman"/>
          <w:b/>
          <w:sz w:val="24"/>
          <w:szCs w:val="24"/>
        </w:rPr>
        <w:t>.</w:t>
      </w:r>
      <w:r w:rsidRPr="00DD7CF4">
        <w:t xml:space="preserve"> </w:t>
      </w:r>
      <w:r>
        <w:rPr>
          <w:rFonts w:ascii="Times New Roman" w:hAnsi="Times New Roman"/>
          <w:sz w:val="24"/>
          <w:szCs w:val="24"/>
        </w:rPr>
        <w:t>Under</w:t>
      </w:r>
      <w:r w:rsidRPr="00DD7CF4">
        <w:rPr>
          <w:rFonts w:ascii="Times New Roman" w:hAnsi="Times New Roman"/>
          <w:sz w:val="24"/>
          <w:szCs w:val="24"/>
        </w:rPr>
        <w:t xml:space="preserve"> §107.805(f)(2)</w:t>
      </w:r>
      <w:r w:rsidR="0004779F">
        <w:rPr>
          <w:rFonts w:ascii="Times New Roman" w:hAnsi="Times New Roman"/>
          <w:sz w:val="24"/>
          <w:szCs w:val="24"/>
        </w:rPr>
        <w:t>,</w:t>
      </w:r>
      <w:r w:rsidRPr="00DD7CF4">
        <w:rPr>
          <w:rFonts w:ascii="Times New Roman" w:hAnsi="Times New Roman"/>
          <w:sz w:val="24"/>
          <w:szCs w:val="24"/>
        </w:rPr>
        <w:t xml:space="preserve"> RIN holders </w:t>
      </w:r>
      <w:r>
        <w:rPr>
          <w:rFonts w:ascii="Times New Roman" w:hAnsi="Times New Roman"/>
          <w:sz w:val="24"/>
          <w:szCs w:val="24"/>
        </w:rPr>
        <w:t>are allowed to</w:t>
      </w:r>
      <w:r w:rsidRPr="00DD7CF4">
        <w:rPr>
          <w:rFonts w:ascii="Times New Roman" w:hAnsi="Times New Roman"/>
          <w:sz w:val="24"/>
          <w:szCs w:val="24"/>
        </w:rPr>
        <w:t xml:space="preserve"> submit an application containing all the required information prescribed in §107.705(a); identifying the TC, CTC, CRC, or BTC specification cylinder(s) or tube(s) to be inspected; certifying the requalifier will operate in compliance with the applicable TDG Regulations; and certifying the persons performing requalification have been trained and have the information contained in the TDG Regulations. This application is in addition to any existing application and burden encountered during the initial RIN application.</w:t>
      </w:r>
    </w:p>
    <w:p w14:paraId="537022D1" w14:textId="77777777" w:rsidR="00647262" w:rsidRDefault="00647262" w:rsidP="009C3FA1">
      <w:pPr>
        <w:rPr>
          <w:rFonts w:ascii="Times New Roman" w:hAnsi="Times New Roman"/>
          <w:b/>
          <w:bCs/>
          <w:sz w:val="24"/>
          <w:szCs w:val="24"/>
        </w:rPr>
      </w:pPr>
    </w:p>
    <w:p w14:paraId="5622357F" w14:textId="4B662385" w:rsidR="007617B7" w:rsidRDefault="00647262" w:rsidP="00647262">
      <w:pPr>
        <w:rPr>
          <w:rFonts w:ascii="Times New Roman" w:hAnsi="Times New Roman"/>
          <w:bCs/>
          <w:sz w:val="24"/>
          <w:szCs w:val="24"/>
        </w:rPr>
      </w:pPr>
      <w:r>
        <w:rPr>
          <w:rFonts w:ascii="Times New Roman" w:hAnsi="Times New Roman"/>
          <w:b/>
          <w:bCs/>
          <w:sz w:val="24"/>
          <w:szCs w:val="24"/>
        </w:rPr>
        <w:t>Section 172.101</w:t>
      </w:r>
      <w:r w:rsidR="007617B7">
        <w:rPr>
          <w:rFonts w:ascii="Times New Roman" w:hAnsi="Times New Roman"/>
          <w:b/>
          <w:bCs/>
          <w:sz w:val="24"/>
          <w:szCs w:val="24"/>
        </w:rPr>
        <w:t xml:space="preserve">, </w:t>
      </w:r>
      <w:r>
        <w:rPr>
          <w:rFonts w:ascii="Times New Roman" w:hAnsi="Times New Roman"/>
          <w:b/>
          <w:bCs/>
          <w:sz w:val="24"/>
          <w:szCs w:val="24"/>
        </w:rPr>
        <w:t xml:space="preserve">Special provisions 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w:t>
      </w:r>
      <w:r w:rsidR="007F4342">
        <w:rPr>
          <w:rFonts w:ascii="Times New Roman" w:hAnsi="Times New Roman"/>
          <w:b/>
          <w:bCs/>
          <w:sz w:val="24"/>
          <w:szCs w:val="24"/>
        </w:rPr>
        <w:t>;</w:t>
      </w:r>
      <w:r w:rsidR="007617B7">
        <w:rPr>
          <w:rFonts w:ascii="Times New Roman" w:hAnsi="Times New Roman"/>
          <w:b/>
          <w:bCs/>
          <w:sz w:val="24"/>
          <w:szCs w:val="24"/>
        </w:rPr>
        <w:t xml:space="preserve"> Sections </w:t>
      </w:r>
      <w:r>
        <w:rPr>
          <w:rFonts w:ascii="Times New Roman" w:hAnsi="Times New Roman"/>
          <w:b/>
          <w:bCs/>
          <w:sz w:val="24"/>
          <w:szCs w:val="24"/>
        </w:rPr>
        <w:t>1</w:t>
      </w:r>
      <w:r w:rsidRPr="004213C5">
        <w:rPr>
          <w:rFonts w:ascii="Times New Roman" w:hAnsi="Times New Roman"/>
          <w:b/>
          <w:bCs/>
          <w:sz w:val="24"/>
          <w:szCs w:val="24"/>
        </w:rPr>
        <w:t>73.2a(c)(4);</w:t>
      </w:r>
      <w:r>
        <w:rPr>
          <w:rFonts w:ascii="Times New Roman" w:hAnsi="Times New Roman"/>
          <w:b/>
          <w:bCs/>
          <w:sz w:val="24"/>
          <w:szCs w:val="24"/>
        </w:rPr>
        <w:t xml:space="preserve"> 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73.171; 173.225; 173.245; 173.306; 173.307; 173.308; 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17</w:t>
      </w:r>
      <w:r w:rsidRPr="004213C5">
        <w:rPr>
          <w:rFonts w:ascii="Times New Roman" w:hAnsi="Times New Roman"/>
          <w:b/>
          <w:bCs/>
          <w:sz w:val="24"/>
          <w:szCs w:val="24"/>
        </w:rPr>
        <w:t>8.503</w:t>
      </w:r>
      <w:r w:rsidR="007617B7">
        <w:rPr>
          <w:rFonts w:ascii="Times New Roman" w:hAnsi="Times New Roman"/>
          <w:b/>
          <w:bCs/>
          <w:sz w:val="24"/>
          <w:szCs w:val="24"/>
        </w:rPr>
        <w:t xml:space="preserve"> – Safety determinations as to the adequacy of the packagings for materials with special hazards</w:t>
      </w:r>
      <w:r w:rsidRPr="004213C5">
        <w:rPr>
          <w:rFonts w:ascii="Times New Roman" w:hAnsi="Times New Roman"/>
          <w:b/>
          <w:bCs/>
          <w:sz w:val="24"/>
          <w:szCs w:val="24"/>
        </w:rPr>
        <w:t>.</w:t>
      </w:r>
      <w:r w:rsidR="007617B7">
        <w:rPr>
          <w:rFonts w:ascii="Times New Roman" w:hAnsi="Times New Roman"/>
          <w:b/>
          <w:bCs/>
          <w:sz w:val="24"/>
          <w:szCs w:val="24"/>
        </w:rPr>
        <w:t xml:space="preserve">  </w:t>
      </w:r>
      <w:r w:rsidR="007617B7">
        <w:rPr>
          <w:rFonts w:ascii="Times New Roman" w:hAnsi="Times New Roman"/>
          <w:bCs/>
          <w:sz w:val="24"/>
          <w:szCs w:val="24"/>
        </w:rPr>
        <w:t xml:space="preserve">Certain hazardous materials require further determination </w:t>
      </w:r>
      <w:r w:rsidR="007F4342">
        <w:rPr>
          <w:rFonts w:ascii="Times New Roman" w:hAnsi="Times New Roman"/>
          <w:bCs/>
          <w:sz w:val="24"/>
          <w:szCs w:val="24"/>
        </w:rPr>
        <w:t xml:space="preserve">as to </w:t>
      </w:r>
      <w:r w:rsidR="007617B7">
        <w:rPr>
          <w:rFonts w:ascii="Times New Roman" w:hAnsi="Times New Roman"/>
          <w:bCs/>
          <w:sz w:val="24"/>
          <w:szCs w:val="24"/>
        </w:rPr>
        <w:t>the way that they should be classified, and subsequently packaged for transportation.  Some examples include:</w:t>
      </w:r>
    </w:p>
    <w:p w14:paraId="38B9D06B" w14:textId="7E30FD6E" w:rsidR="007617B7" w:rsidRDefault="007617B7" w:rsidP="00242DA1">
      <w:pPr>
        <w:pStyle w:val="ListParagraph"/>
        <w:numPr>
          <w:ilvl w:val="0"/>
          <w:numId w:val="9"/>
        </w:numPr>
        <w:rPr>
          <w:rFonts w:ascii="Times New Roman" w:hAnsi="Times New Roman"/>
          <w:sz w:val="24"/>
          <w:szCs w:val="24"/>
        </w:rPr>
      </w:pPr>
      <w:r>
        <w:rPr>
          <w:rFonts w:ascii="Times New Roman" w:hAnsi="Times New Roman"/>
          <w:sz w:val="24"/>
          <w:szCs w:val="24"/>
        </w:rPr>
        <w:t>T</w:t>
      </w:r>
      <w:r w:rsidR="00647262" w:rsidRPr="00242DA1">
        <w:rPr>
          <w:rFonts w:ascii="Times New Roman" w:hAnsi="Times New Roman"/>
          <w:sz w:val="24"/>
          <w:szCs w:val="24"/>
        </w:rPr>
        <w:t>ear gas and tear gas devices</w:t>
      </w:r>
      <w:r w:rsidR="007F4342">
        <w:rPr>
          <w:rFonts w:ascii="Times New Roman" w:hAnsi="Times New Roman"/>
          <w:sz w:val="24"/>
          <w:szCs w:val="24"/>
        </w:rPr>
        <w:t>, which</w:t>
      </w:r>
      <w:r w:rsidR="00647262" w:rsidRPr="00242DA1">
        <w:rPr>
          <w:rFonts w:ascii="Times New Roman" w:hAnsi="Times New Roman"/>
          <w:sz w:val="24"/>
          <w:szCs w:val="24"/>
        </w:rPr>
        <w:t xml:space="preserve"> pose a special hazard when transported in a closed environment such as an airplane</w:t>
      </w:r>
      <w:r w:rsidRPr="00242DA1">
        <w:rPr>
          <w:rFonts w:ascii="Times New Roman" w:hAnsi="Times New Roman"/>
          <w:sz w:val="24"/>
          <w:szCs w:val="24"/>
        </w:rPr>
        <w:t>, and therefore require additional approval before being transported on an airplane</w:t>
      </w:r>
      <w:r w:rsidR="00647262" w:rsidRPr="00242DA1">
        <w:rPr>
          <w:rFonts w:ascii="Times New Roman" w:hAnsi="Times New Roman"/>
          <w:sz w:val="24"/>
          <w:szCs w:val="24"/>
        </w:rPr>
        <w:t xml:space="preserve">.  </w:t>
      </w:r>
    </w:p>
    <w:p w14:paraId="38E0AA7C" w14:textId="395D94E8" w:rsidR="00647262" w:rsidRDefault="007617B7" w:rsidP="00242DA1">
      <w:pPr>
        <w:pStyle w:val="ListParagraph"/>
        <w:numPr>
          <w:ilvl w:val="0"/>
          <w:numId w:val="9"/>
        </w:numPr>
        <w:rPr>
          <w:rFonts w:ascii="Times New Roman" w:hAnsi="Times New Roman"/>
          <w:sz w:val="24"/>
          <w:szCs w:val="24"/>
        </w:rPr>
      </w:pPr>
      <w:r>
        <w:rPr>
          <w:rFonts w:ascii="Times New Roman" w:hAnsi="Times New Roman"/>
          <w:sz w:val="24"/>
          <w:szCs w:val="24"/>
        </w:rPr>
        <w:t>Certain o</w:t>
      </w:r>
      <w:r w:rsidR="00647262" w:rsidRPr="00242DA1">
        <w:rPr>
          <w:rFonts w:ascii="Times New Roman" w:hAnsi="Times New Roman"/>
          <w:sz w:val="24"/>
          <w:szCs w:val="24"/>
        </w:rPr>
        <w:t>rganic peroxide</w:t>
      </w:r>
      <w:r>
        <w:rPr>
          <w:rFonts w:ascii="Times New Roman" w:hAnsi="Times New Roman"/>
          <w:sz w:val="24"/>
          <w:szCs w:val="24"/>
        </w:rPr>
        <w:t xml:space="preserve">s </w:t>
      </w:r>
      <w:r w:rsidR="007F4342">
        <w:rPr>
          <w:rFonts w:ascii="Times New Roman" w:hAnsi="Times New Roman"/>
          <w:sz w:val="24"/>
          <w:szCs w:val="24"/>
        </w:rPr>
        <w:t xml:space="preserve">that </w:t>
      </w:r>
      <w:r>
        <w:rPr>
          <w:rFonts w:ascii="Times New Roman" w:hAnsi="Times New Roman"/>
          <w:sz w:val="24"/>
          <w:szCs w:val="24"/>
        </w:rPr>
        <w:t>are</w:t>
      </w:r>
      <w:r w:rsidRPr="00242DA1">
        <w:rPr>
          <w:rFonts w:ascii="Times New Roman" w:hAnsi="Times New Roman"/>
          <w:sz w:val="24"/>
          <w:szCs w:val="24"/>
        </w:rPr>
        <w:t xml:space="preserve"> </w:t>
      </w:r>
      <w:r w:rsidR="00647262" w:rsidRPr="00242DA1">
        <w:rPr>
          <w:rFonts w:ascii="Times New Roman" w:hAnsi="Times New Roman"/>
          <w:sz w:val="24"/>
          <w:szCs w:val="24"/>
        </w:rPr>
        <w:t xml:space="preserve">thermally unstable </w:t>
      </w:r>
      <w:r>
        <w:rPr>
          <w:rFonts w:ascii="Times New Roman" w:hAnsi="Times New Roman"/>
          <w:sz w:val="24"/>
          <w:szCs w:val="24"/>
        </w:rPr>
        <w:t>and</w:t>
      </w:r>
      <w:r w:rsidR="007F4342">
        <w:rPr>
          <w:rFonts w:ascii="Times New Roman" w:hAnsi="Times New Roman"/>
          <w:sz w:val="24"/>
          <w:szCs w:val="24"/>
        </w:rPr>
        <w:t xml:space="preserve"> are</w:t>
      </w:r>
      <w:r w:rsidRPr="00242DA1">
        <w:rPr>
          <w:rFonts w:ascii="Times New Roman" w:hAnsi="Times New Roman"/>
          <w:sz w:val="24"/>
          <w:szCs w:val="24"/>
        </w:rPr>
        <w:t xml:space="preserve"> </w:t>
      </w:r>
      <w:r w:rsidR="00647262" w:rsidRPr="00242DA1">
        <w:rPr>
          <w:rFonts w:ascii="Times New Roman" w:hAnsi="Times New Roman"/>
          <w:sz w:val="24"/>
          <w:szCs w:val="24"/>
        </w:rPr>
        <w:t>require</w:t>
      </w:r>
      <w:r>
        <w:rPr>
          <w:rFonts w:ascii="Times New Roman" w:hAnsi="Times New Roman"/>
          <w:sz w:val="24"/>
          <w:szCs w:val="24"/>
        </w:rPr>
        <w:t>d to be</w:t>
      </w:r>
      <w:r w:rsidRPr="00242DA1">
        <w:rPr>
          <w:rFonts w:ascii="Times New Roman" w:hAnsi="Times New Roman"/>
          <w:sz w:val="24"/>
          <w:szCs w:val="24"/>
        </w:rPr>
        <w:t xml:space="preserve"> </w:t>
      </w:r>
      <w:r w:rsidR="007F4342">
        <w:rPr>
          <w:rFonts w:ascii="Times New Roman" w:hAnsi="Times New Roman"/>
          <w:sz w:val="24"/>
          <w:szCs w:val="24"/>
        </w:rPr>
        <w:t xml:space="preserve">kept at </w:t>
      </w:r>
      <w:r>
        <w:rPr>
          <w:rFonts w:ascii="Times New Roman" w:hAnsi="Times New Roman"/>
          <w:sz w:val="24"/>
          <w:szCs w:val="24"/>
        </w:rPr>
        <w:t>temperature</w:t>
      </w:r>
      <w:r w:rsidR="007F4342">
        <w:rPr>
          <w:rFonts w:ascii="Times New Roman" w:hAnsi="Times New Roman"/>
          <w:sz w:val="24"/>
          <w:szCs w:val="24"/>
        </w:rPr>
        <w:t>s</w:t>
      </w:r>
      <w:r>
        <w:rPr>
          <w:rFonts w:ascii="Times New Roman" w:hAnsi="Times New Roman"/>
          <w:sz w:val="24"/>
          <w:szCs w:val="24"/>
        </w:rPr>
        <w:t xml:space="preserve"> </w:t>
      </w:r>
      <w:r w:rsidR="00647262" w:rsidRPr="00242DA1">
        <w:rPr>
          <w:rFonts w:ascii="Times New Roman" w:hAnsi="Times New Roman"/>
          <w:sz w:val="24"/>
          <w:szCs w:val="24"/>
        </w:rPr>
        <w:t>lower than the normal ranges encountered in transportation (</w:t>
      </w:r>
      <w:r w:rsidR="007F4342">
        <w:rPr>
          <w:rFonts w:ascii="Times New Roman" w:hAnsi="Times New Roman"/>
          <w:sz w:val="24"/>
          <w:szCs w:val="24"/>
        </w:rPr>
        <w:noBreakHyphen/>
      </w:r>
      <w:r w:rsidR="00647262" w:rsidRPr="00242DA1">
        <w:rPr>
          <w:rFonts w:ascii="Times New Roman" w:hAnsi="Times New Roman"/>
          <w:sz w:val="24"/>
          <w:szCs w:val="24"/>
        </w:rPr>
        <w:t>20</w:t>
      </w:r>
      <w:r w:rsidR="007F4342">
        <w:rPr>
          <w:rFonts w:ascii="Times New Roman" w:hAnsi="Times New Roman"/>
          <w:sz w:val="24"/>
          <w:szCs w:val="24"/>
        </w:rPr>
        <w:t> </w:t>
      </w:r>
      <w:r w:rsidR="00647262" w:rsidRPr="00242DA1">
        <w:rPr>
          <w:rFonts w:ascii="Times New Roman" w:hAnsi="Times New Roman"/>
          <w:sz w:val="24"/>
          <w:szCs w:val="24"/>
        </w:rPr>
        <w:t>°F to +130 °F).  These thermally unstable materials require special refrigeration to keep them at a temperature well below that which causes self</w:t>
      </w:r>
      <w:r w:rsidR="007F4342">
        <w:rPr>
          <w:rFonts w:ascii="Times New Roman" w:hAnsi="Times New Roman"/>
          <w:sz w:val="24"/>
          <w:szCs w:val="24"/>
        </w:rPr>
        <w:noBreakHyphen/>
      </w:r>
      <w:r w:rsidR="00647262" w:rsidRPr="00242DA1">
        <w:rPr>
          <w:rFonts w:ascii="Times New Roman" w:hAnsi="Times New Roman"/>
          <w:sz w:val="24"/>
          <w:szCs w:val="24"/>
        </w:rPr>
        <w:t>accelerating decomposition</w:t>
      </w:r>
      <w:r w:rsidR="001756BD">
        <w:rPr>
          <w:rFonts w:ascii="Times New Roman" w:hAnsi="Times New Roman"/>
          <w:sz w:val="24"/>
          <w:szCs w:val="24"/>
        </w:rPr>
        <w:t xml:space="preserve">.  </w:t>
      </w:r>
      <w:r>
        <w:rPr>
          <w:rFonts w:ascii="Times New Roman" w:hAnsi="Times New Roman"/>
          <w:sz w:val="24"/>
          <w:szCs w:val="24"/>
        </w:rPr>
        <w:t>PHMSA requires an approval for transportation</w:t>
      </w:r>
      <w:r w:rsidR="001756BD">
        <w:rPr>
          <w:rFonts w:ascii="Times New Roman" w:hAnsi="Times New Roman"/>
          <w:sz w:val="24"/>
          <w:szCs w:val="24"/>
        </w:rPr>
        <w:t xml:space="preserve"> of such materials</w:t>
      </w:r>
      <w:r w:rsidR="00647262" w:rsidRPr="00242DA1">
        <w:rPr>
          <w:rFonts w:ascii="Times New Roman" w:hAnsi="Times New Roman"/>
          <w:sz w:val="24"/>
          <w:szCs w:val="24"/>
        </w:rPr>
        <w:t>.</w:t>
      </w:r>
    </w:p>
    <w:p w14:paraId="1F0F6331" w14:textId="02B014F1" w:rsidR="00EF71B3" w:rsidRDefault="00EF71B3" w:rsidP="00436C5A">
      <w:pPr>
        <w:rPr>
          <w:rFonts w:ascii="Times New Roman" w:hAnsi="Times New Roman"/>
          <w:sz w:val="24"/>
          <w:szCs w:val="24"/>
        </w:rPr>
      </w:pPr>
    </w:p>
    <w:p w14:paraId="6CFA7AD0" w14:textId="2F025E4A" w:rsidR="00EF71B3" w:rsidRPr="00436C5A" w:rsidRDefault="00EF71B3" w:rsidP="00436C5A">
      <w:pPr>
        <w:rPr>
          <w:rFonts w:ascii="Times New Roman" w:hAnsi="Times New Roman"/>
          <w:sz w:val="24"/>
          <w:szCs w:val="24"/>
        </w:rPr>
      </w:pPr>
      <w:r w:rsidRPr="00436C5A">
        <w:rPr>
          <w:rFonts w:ascii="Times New Roman" w:hAnsi="Times New Roman"/>
          <w:b/>
          <w:bCs/>
          <w:sz w:val="24"/>
          <w:szCs w:val="24"/>
        </w:rPr>
        <w:t xml:space="preserve">Section 172.101, Special provision A100 – Lithium Battery State of Charge Approval.  </w:t>
      </w:r>
      <w:r w:rsidRPr="00436C5A">
        <w:rPr>
          <w:rFonts w:ascii="Times New Roman" w:hAnsi="Times New Roman"/>
          <w:sz w:val="24"/>
          <w:szCs w:val="24"/>
        </w:rPr>
        <w:t xml:space="preserve">Lithium ion cells and batteries must be offered for </w:t>
      </w:r>
      <w:r w:rsidRPr="00DA3AF8">
        <w:rPr>
          <w:rFonts w:ascii="Times New Roman" w:hAnsi="Times New Roman"/>
          <w:sz w:val="24"/>
          <w:szCs w:val="24"/>
        </w:rPr>
        <w:t>transport</w:t>
      </w:r>
      <w:r>
        <w:rPr>
          <w:rFonts w:ascii="Times New Roman" w:hAnsi="Times New Roman"/>
          <w:sz w:val="24"/>
          <w:szCs w:val="24"/>
        </w:rPr>
        <w:t>ation</w:t>
      </w:r>
      <w:r w:rsidRPr="00436C5A">
        <w:rPr>
          <w:rFonts w:ascii="Times New Roman" w:hAnsi="Times New Roman"/>
          <w:sz w:val="24"/>
          <w:szCs w:val="24"/>
        </w:rPr>
        <w:t xml:space="preserve"> </w:t>
      </w:r>
      <w:r>
        <w:rPr>
          <w:rFonts w:ascii="Times New Roman" w:hAnsi="Times New Roman"/>
          <w:sz w:val="24"/>
          <w:szCs w:val="24"/>
        </w:rPr>
        <w:t xml:space="preserve">on cargo aircraft </w:t>
      </w:r>
      <w:r w:rsidRPr="00436C5A">
        <w:rPr>
          <w:rFonts w:ascii="Times New Roman" w:hAnsi="Times New Roman"/>
          <w:sz w:val="24"/>
          <w:szCs w:val="24"/>
        </w:rPr>
        <w:t xml:space="preserve">at a state of charge not exceeding 30 percent of their rated capacity.  </w:t>
      </w:r>
      <w:r>
        <w:rPr>
          <w:rFonts w:ascii="Times New Roman" w:hAnsi="Times New Roman"/>
          <w:sz w:val="24"/>
          <w:szCs w:val="24"/>
        </w:rPr>
        <w:t>This approval allows for l</w:t>
      </w:r>
      <w:r w:rsidRPr="00436C5A">
        <w:rPr>
          <w:rFonts w:ascii="Times New Roman" w:hAnsi="Times New Roman"/>
          <w:sz w:val="24"/>
          <w:szCs w:val="24"/>
        </w:rPr>
        <w:t xml:space="preserve">ithium ion cells and batteries </w:t>
      </w:r>
      <w:r>
        <w:rPr>
          <w:rFonts w:ascii="Times New Roman" w:hAnsi="Times New Roman"/>
          <w:sz w:val="24"/>
          <w:szCs w:val="24"/>
        </w:rPr>
        <w:t xml:space="preserve">to be offered for transportation on cargo aircraft </w:t>
      </w:r>
      <w:r w:rsidRPr="00436C5A">
        <w:rPr>
          <w:rFonts w:ascii="Times New Roman" w:hAnsi="Times New Roman"/>
          <w:sz w:val="24"/>
          <w:szCs w:val="24"/>
        </w:rPr>
        <w:t>at a state of charge greater than 30 percent of their rated capacity.</w:t>
      </w:r>
    </w:p>
    <w:p w14:paraId="1C70A713" w14:textId="0835773D" w:rsidR="00647262" w:rsidRDefault="00647262" w:rsidP="00647262">
      <w:pPr>
        <w:rPr>
          <w:rFonts w:ascii="Times New Roman" w:hAnsi="Times New Roman"/>
          <w:sz w:val="24"/>
          <w:szCs w:val="24"/>
        </w:rPr>
      </w:pPr>
    </w:p>
    <w:p w14:paraId="0114503D" w14:textId="66122DB7" w:rsidR="00647262" w:rsidRDefault="00647262" w:rsidP="00647262">
      <w:pPr>
        <w:rPr>
          <w:rFonts w:ascii="Times New Roman" w:hAnsi="Times New Roman"/>
          <w:sz w:val="24"/>
          <w:szCs w:val="24"/>
        </w:rPr>
      </w:pPr>
      <w:r w:rsidRPr="00647262">
        <w:rPr>
          <w:rFonts w:ascii="Times New Roman" w:hAnsi="Times New Roman"/>
          <w:b/>
          <w:bCs/>
          <w:sz w:val="24"/>
          <w:szCs w:val="24"/>
        </w:rPr>
        <w:t>Sections 173.7; 173.185; 173.214; 173.222; 173.305; 173.315; 173.334;</w:t>
      </w:r>
      <w:r w:rsidRPr="00647262">
        <w:rPr>
          <w:rFonts w:ascii="Times New Roman" w:hAnsi="Times New Roman"/>
          <w:sz w:val="24"/>
          <w:szCs w:val="24"/>
        </w:rPr>
        <w:t xml:space="preserve"> </w:t>
      </w:r>
      <w:r w:rsidRPr="00647262">
        <w:rPr>
          <w:rFonts w:ascii="Times New Roman" w:hAnsi="Times New Roman"/>
          <w:b/>
          <w:bCs/>
          <w:sz w:val="24"/>
          <w:szCs w:val="24"/>
        </w:rPr>
        <w:t>176.340; 178.47; 178.53; 178.58; 178.509; 178.601; 178.603; 178.604; 178.605; 178.606; 178.608</w:t>
      </w:r>
      <w:r w:rsidR="007617B7">
        <w:rPr>
          <w:rFonts w:ascii="Times New Roman" w:hAnsi="Times New Roman"/>
          <w:b/>
          <w:bCs/>
          <w:sz w:val="24"/>
          <w:szCs w:val="24"/>
        </w:rPr>
        <w:t xml:space="preserve"> – Alternative packagings or test methods</w:t>
      </w:r>
      <w:r w:rsidRPr="00647262">
        <w:rPr>
          <w:rFonts w:ascii="Times New Roman" w:hAnsi="Times New Roman"/>
          <w:b/>
          <w:bCs/>
          <w:sz w:val="24"/>
          <w:szCs w:val="24"/>
        </w:rPr>
        <w:t>.</w:t>
      </w:r>
      <w:r w:rsidRPr="00647262">
        <w:rPr>
          <w:rFonts w:ascii="Times New Roman" w:hAnsi="Times New Roman"/>
          <w:sz w:val="24"/>
          <w:szCs w:val="24"/>
        </w:rPr>
        <w:t xml:space="preserve"> </w:t>
      </w:r>
      <w:r w:rsidR="007617B7">
        <w:rPr>
          <w:rFonts w:ascii="Times New Roman" w:hAnsi="Times New Roman"/>
          <w:sz w:val="24"/>
          <w:szCs w:val="24"/>
        </w:rPr>
        <w:t xml:space="preserve"> An approval is required if a person wants to offer a hazardous material in transportation with alternative packaging or test methods than </w:t>
      </w:r>
      <w:r w:rsidR="00460F00">
        <w:rPr>
          <w:rFonts w:ascii="Times New Roman" w:hAnsi="Times New Roman"/>
          <w:sz w:val="24"/>
          <w:szCs w:val="24"/>
        </w:rPr>
        <w:t xml:space="preserve">are </w:t>
      </w:r>
      <w:r w:rsidR="007617B7">
        <w:rPr>
          <w:rFonts w:ascii="Times New Roman" w:hAnsi="Times New Roman"/>
          <w:sz w:val="24"/>
          <w:szCs w:val="24"/>
        </w:rPr>
        <w:t xml:space="preserve">currently authorized in the HMR.  </w:t>
      </w:r>
      <w:r w:rsidRPr="00647262">
        <w:rPr>
          <w:rFonts w:ascii="Times New Roman" w:hAnsi="Times New Roman"/>
          <w:sz w:val="24"/>
          <w:szCs w:val="24"/>
        </w:rPr>
        <w:t xml:space="preserve">These approvals permit industry to make packagings not constructed as specifically detailed in the HMR, </w:t>
      </w:r>
      <w:r w:rsidR="00322828">
        <w:rPr>
          <w:rFonts w:ascii="Times New Roman" w:hAnsi="Times New Roman"/>
          <w:sz w:val="24"/>
          <w:szCs w:val="24"/>
        </w:rPr>
        <w:t>as well as permitting</w:t>
      </w:r>
      <w:r w:rsidR="00322828" w:rsidRPr="00647262">
        <w:rPr>
          <w:rFonts w:ascii="Times New Roman" w:hAnsi="Times New Roman"/>
          <w:sz w:val="24"/>
          <w:szCs w:val="24"/>
        </w:rPr>
        <w:t xml:space="preserve"> </w:t>
      </w:r>
      <w:r w:rsidRPr="00647262">
        <w:rPr>
          <w:rFonts w:ascii="Times New Roman" w:hAnsi="Times New Roman"/>
          <w:sz w:val="24"/>
          <w:szCs w:val="24"/>
        </w:rPr>
        <w:t>select testing, test methods, and test intervals.</w:t>
      </w:r>
    </w:p>
    <w:p w14:paraId="16DF294A" w14:textId="561CEEDF" w:rsidR="00647262" w:rsidRDefault="00647262" w:rsidP="00647262">
      <w:pPr>
        <w:rPr>
          <w:rFonts w:ascii="Times New Roman" w:hAnsi="Times New Roman"/>
          <w:sz w:val="24"/>
          <w:szCs w:val="24"/>
        </w:rPr>
      </w:pPr>
    </w:p>
    <w:p w14:paraId="2F7D4FA2" w14:textId="08B4DF93" w:rsidR="00647262" w:rsidRDefault="000A095C" w:rsidP="00647262">
      <w:pPr>
        <w:rPr>
          <w:rFonts w:ascii="Times New Roman" w:hAnsi="Times New Roman"/>
          <w:sz w:val="24"/>
          <w:szCs w:val="24"/>
        </w:rPr>
      </w:pPr>
      <w:r>
        <w:rPr>
          <w:rFonts w:ascii="Times New Roman" w:hAnsi="Times New Roman"/>
          <w:b/>
          <w:sz w:val="24"/>
          <w:szCs w:val="24"/>
        </w:rPr>
        <w:t>Sections</w:t>
      </w:r>
      <w:r w:rsidRPr="004213C5">
        <w:rPr>
          <w:rFonts w:ascii="Times New Roman" w:hAnsi="Times New Roman"/>
          <w:b/>
          <w:bCs/>
          <w:sz w:val="24"/>
          <w:szCs w:val="24"/>
        </w:rPr>
        <w:t> 173.51; 173.56</w:t>
      </w:r>
      <w:r>
        <w:rPr>
          <w:rFonts w:ascii="Times New Roman" w:hAnsi="Times New Roman"/>
          <w:b/>
          <w:bCs/>
          <w:sz w:val="24"/>
          <w:szCs w:val="24"/>
        </w:rPr>
        <w:t xml:space="preserve">; </w:t>
      </w:r>
      <w:r w:rsidRPr="004213C5">
        <w:rPr>
          <w:rFonts w:ascii="Times New Roman" w:hAnsi="Times New Roman"/>
          <w:b/>
          <w:bCs/>
          <w:sz w:val="24"/>
          <w:szCs w:val="24"/>
        </w:rPr>
        <w:t>173.58</w:t>
      </w:r>
      <w:r>
        <w:rPr>
          <w:rFonts w:ascii="Times New Roman" w:hAnsi="Times New Roman"/>
          <w:b/>
          <w:bCs/>
          <w:sz w:val="24"/>
          <w:szCs w:val="24"/>
        </w:rPr>
        <w:t xml:space="preserve">; </w:t>
      </w:r>
      <w:r w:rsidRPr="004213C5">
        <w:rPr>
          <w:rFonts w:ascii="Times New Roman" w:hAnsi="Times New Roman"/>
          <w:b/>
          <w:bCs/>
          <w:sz w:val="24"/>
          <w:szCs w:val="24"/>
        </w:rPr>
        <w:t>173.59</w:t>
      </w:r>
      <w:r>
        <w:rPr>
          <w:rFonts w:ascii="Times New Roman" w:hAnsi="Times New Roman"/>
          <w:b/>
          <w:bCs/>
          <w:sz w:val="24"/>
          <w:szCs w:val="24"/>
        </w:rPr>
        <w:t xml:space="preserve">; </w:t>
      </w:r>
      <w:r w:rsidRPr="004213C5">
        <w:rPr>
          <w:rFonts w:ascii="Times New Roman" w:hAnsi="Times New Roman"/>
          <w:b/>
          <w:bCs/>
          <w:sz w:val="24"/>
          <w:szCs w:val="24"/>
        </w:rPr>
        <w:t>173.171</w:t>
      </w:r>
      <w:r w:rsidR="007617B7">
        <w:rPr>
          <w:rFonts w:ascii="Times New Roman" w:hAnsi="Times New Roman"/>
          <w:b/>
          <w:bCs/>
          <w:sz w:val="24"/>
          <w:szCs w:val="24"/>
        </w:rPr>
        <w:t xml:space="preserve"> – Testing and assignment of the classification of explosive materials</w:t>
      </w:r>
      <w:r w:rsidRPr="004213C5">
        <w:rPr>
          <w:rFonts w:ascii="Times New Roman" w:hAnsi="Times New Roman"/>
          <w:b/>
          <w:bCs/>
          <w:sz w:val="24"/>
          <w:szCs w:val="24"/>
        </w:rPr>
        <w:t xml:space="preserve">. </w:t>
      </w:r>
      <w:r w:rsidRPr="004213C5">
        <w:rPr>
          <w:rFonts w:ascii="Times New Roman" w:hAnsi="Times New Roman"/>
          <w:sz w:val="24"/>
          <w:szCs w:val="24"/>
        </w:rPr>
        <w:t xml:space="preserve"> </w:t>
      </w:r>
      <w:r w:rsidR="00322828">
        <w:rPr>
          <w:rFonts w:ascii="Times New Roman" w:hAnsi="Times New Roman"/>
          <w:sz w:val="24"/>
          <w:szCs w:val="24"/>
        </w:rPr>
        <w:t xml:space="preserve">The transportation of various explosives and explosives devices, including fireworks, presents both technical difficulties and extreme hazards. </w:t>
      </w:r>
      <w:r w:rsidR="001969A9">
        <w:rPr>
          <w:rFonts w:ascii="Times New Roman" w:hAnsi="Times New Roman"/>
          <w:sz w:val="24"/>
          <w:szCs w:val="24"/>
        </w:rPr>
        <w:t xml:space="preserve"> </w:t>
      </w:r>
      <w:r w:rsidRPr="004213C5">
        <w:rPr>
          <w:rFonts w:ascii="Times New Roman" w:hAnsi="Times New Roman"/>
          <w:sz w:val="24"/>
          <w:szCs w:val="24"/>
        </w:rPr>
        <w:t xml:space="preserve">The </w:t>
      </w:r>
      <w:r w:rsidR="001969A9">
        <w:rPr>
          <w:rFonts w:ascii="Times New Roman" w:hAnsi="Times New Roman"/>
          <w:sz w:val="24"/>
          <w:szCs w:val="24"/>
        </w:rPr>
        <w:t xml:space="preserve">safe </w:t>
      </w:r>
      <w:r w:rsidRPr="004213C5">
        <w:rPr>
          <w:rFonts w:ascii="Times New Roman" w:hAnsi="Times New Roman"/>
          <w:sz w:val="24"/>
          <w:szCs w:val="24"/>
        </w:rPr>
        <w:t>packaging and handling of these materials during transportation by all modes is based on correct hazard classification.  An incorrect classification could result in improper packaging or handling and cause damage to property</w:t>
      </w:r>
      <w:r w:rsidR="00322828">
        <w:rPr>
          <w:rFonts w:ascii="Times New Roman" w:hAnsi="Times New Roman"/>
          <w:sz w:val="24"/>
          <w:szCs w:val="24"/>
        </w:rPr>
        <w:t>,</w:t>
      </w:r>
      <w:r w:rsidRPr="004213C5">
        <w:rPr>
          <w:rFonts w:ascii="Times New Roman" w:hAnsi="Times New Roman"/>
          <w:sz w:val="24"/>
          <w:szCs w:val="24"/>
        </w:rPr>
        <w:t xml:space="preserve"> loss of life</w:t>
      </w:r>
      <w:r w:rsidR="00322828">
        <w:rPr>
          <w:rFonts w:ascii="Times New Roman" w:hAnsi="Times New Roman"/>
          <w:sz w:val="24"/>
          <w:szCs w:val="24"/>
        </w:rPr>
        <w:t>,</w:t>
      </w:r>
      <w:r w:rsidRPr="004213C5">
        <w:rPr>
          <w:rFonts w:ascii="Times New Roman" w:hAnsi="Times New Roman"/>
          <w:sz w:val="24"/>
          <w:szCs w:val="24"/>
        </w:rPr>
        <w:t xml:space="preserve"> or both during transportation.</w:t>
      </w:r>
      <w:r w:rsidR="001969A9">
        <w:rPr>
          <w:rFonts w:ascii="Times New Roman" w:hAnsi="Times New Roman"/>
          <w:sz w:val="24"/>
          <w:szCs w:val="24"/>
        </w:rPr>
        <w:t xml:space="preserve">  For this reason, PHMSA approves the testing and assignment of hazard classifications of these hazardous materials.</w:t>
      </w:r>
    </w:p>
    <w:p w14:paraId="4F9A1062" w14:textId="77777777" w:rsidR="000A095C" w:rsidRDefault="000A095C" w:rsidP="00647262">
      <w:pPr>
        <w:rPr>
          <w:rFonts w:ascii="Times New Roman" w:hAnsi="Times New Roman"/>
          <w:sz w:val="24"/>
          <w:szCs w:val="24"/>
        </w:rPr>
      </w:pPr>
    </w:p>
    <w:p w14:paraId="0FEDE8B7" w14:textId="38293084" w:rsidR="000A095C" w:rsidRDefault="000A095C" w:rsidP="000A095C">
      <w:pPr>
        <w:rPr>
          <w:rFonts w:ascii="Times New Roman" w:hAnsi="Times New Roman"/>
          <w:sz w:val="24"/>
          <w:szCs w:val="24"/>
        </w:rPr>
      </w:pPr>
      <w:r w:rsidRPr="00DD7CF4">
        <w:rPr>
          <w:rFonts w:ascii="Times New Roman" w:hAnsi="Times New Roman"/>
          <w:b/>
          <w:sz w:val="24"/>
          <w:szCs w:val="24"/>
        </w:rPr>
        <w:t>Section 173.</w:t>
      </w:r>
      <w:r>
        <w:rPr>
          <w:rFonts w:ascii="Times New Roman" w:hAnsi="Times New Roman"/>
          <w:b/>
          <w:sz w:val="24"/>
          <w:szCs w:val="24"/>
        </w:rPr>
        <w:t>64</w:t>
      </w:r>
      <w:r w:rsidR="007617B7">
        <w:rPr>
          <w:rFonts w:ascii="Times New Roman" w:hAnsi="Times New Roman"/>
          <w:b/>
          <w:sz w:val="24"/>
          <w:szCs w:val="24"/>
        </w:rPr>
        <w:t xml:space="preserve"> – Packaging Exception/Exceptions for Division 1.4G consumer fireworks</w:t>
      </w:r>
      <w:r>
        <w:rPr>
          <w:rFonts w:ascii="Times New Roman" w:hAnsi="Times New Roman"/>
          <w:sz w:val="24"/>
          <w:szCs w:val="24"/>
        </w:rPr>
        <w:t xml:space="preserve">.  </w:t>
      </w:r>
      <w:r w:rsidR="00AD7B11">
        <w:rPr>
          <w:rFonts w:ascii="Times New Roman" w:hAnsi="Times New Roman"/>
          <w:sz w:val="24"/>
          <w:szCs w:val="24"/>
        </w:rPr>
        <w:t>Under the provisions of this section, t</w:t>
      </w:r>
      <w:r w:rsidRPr="00091D73">
        <w:rPr>
          <w:rFonts w:ascii="Times New Roman" w:hAnsi="Times New Roman"/>
          <w:sz w:val="24"/>
          <w:szCs w:val="24"/>
        </w:rPr>
        <w:t xml:space="preserve">he manufacturer </w:t>
      </w:r>
      <w:r w:rsidR="00AD7B11">
        <w:rPr>
          <w:rFonts w:ascii="Times New Roman" w:hAnsi="Times New Roman"/>
          <w:sz w:val="24"/>
          <w:szCs w:val="24"/>
        </w:rPr>
        <w:t xml:space="preserve">of consumer fireworks </w:t>
      </w:r>
      <w:r w:rsidRPr="00091D73">
        <w:rPr>
          <w:rFonts w:ascii="Times New Roman" w:hAnsi="Times New Roman"/>
          <w:sz w:val="24"/>
          <w:szCs w:val="24"/>
        </w:rPr>
        <w:t>applies in writing to the Associate Administrator</w:t>
      </w:r>
      <w:r w:rsidR="00AD7B11">
        <w:rPr>
          <w:rFonts w:ascii="Times New Roman" w:hAnsi="Times New Roman"/>
          <w:sz w:val="24"/>
          <w:szCs w:val="24"/>
        </w:rPr>
        <w:t>,</w:t>
      </w:r>
      <w:r w:rsidRPr="00091D73">
        <w:rPr>
          <w:rFonts w:ascii="Times New Roman" w:hAnsi="Times New Roman"/>
          <w:sz w:val="24"/>
          <w:szCs w:val="24"/>
        </w:rPr>
        <w:t xml:space="preserve"> following the applicable requirements in</w:t>
      </w:r>
      <w:r w:rsidR="00A0224B">
        <w:rPr>
          <w:rFonts w:ascii="Times New Roman" w:hAnsi="Times New Roman"/>
          <w:sz w:val="24"/>
          <w:szCs w:val="24"/>
        </w:rPr>
        <w:t xml:space="preserve"> American Pyrotechnics Association</w:t>
      </w:r>
      <w:r w:rsidRPr="00091D73">
        <w:rPr>
          <w:rFonts w:ascii="Times New Roman" w:hAnsi="Times New Roman"/>
          <w:sz w:val="24"/>
          <w:szCs w:val="24"/>
        </w:rPr>
        <w:t xml:space="preserve"> </w:t>
      </w:r>
      <w:r w:rsidR="00A0224B">
        <w:rPr>
          <w:rFonts w:ascii="Times New Roman" w:hAnsi="Times New Roman"/>
          <w:sz w:val="24"/>
          <w:szCs w:val="24"/>
        </w:rPr>
        <w:t>(</w:t>
      </w:r>
      <w:r w:rsidRPr="00091D73">
        <w:rPr>
          <w:rFonts w:ascii="Times New Roman" w:hAnsi="Times New Roman"/>
          <w:sz w:val="24"/>
          <w:szCs w:val="24"/>
        </w:rPr>
        <w:t>APA</w:t>
      </w:r>
      <w:r w:rsidR="00A0224B">
        <w:rPr>
          <w:rFonts w:ascii="Times New Roman" w:hAnsi="Times New Roman"/>
          <w:sz w:val="24"/>
          <w:szCs w:val="24"/>
        </w:rPr>
        <w:t>)</w:t>
      </w:r>
      <w:r w:rsidRPr="00091D73">
        <w:rPr>
          <w:rFonts w:ascii="Times New Roman" w:hAnsi="Times New Roman"/>
          <w:sz w:val="24"/>
          <w:szCs w:val="24"/>
        </w:rPr>
        <w:t xml:space="preserve"> Standard 87-1, and is notified in writing by the Associate Administrator that the fireworks have been classed, approved, and assigned an EX</w:t>
      </w:r>
      <w:r w:rsidR="00AD7B11">
        <w:rPr>
          <w:rFonts w:ascii="Times New Roman" w:hAnsi="Times New Roman"/>
          <w:sz w:val="24"/>
          <w:szCs w:val="24"/>
        </w:rPr>
        <w:t> </w:t>
      </w:r>
      <w:r w:rsidRPr="00091D73">
        <w:rPr>
          <w:rFonts w:ascii="Times New Roman" w:hAnsi="Times New Roman"/>
          <w:sz w:val="24"/>
          <w:szCs w:val="24"/>
        </w:rPr>
        <w:t xml:space="preserve">number. </w:t>
      </w:r>
      <w:r w:rsidR="00AD7B11">
        <w:rPr>
          <w:rFonts w:ascii="Times New Roman" w:hAnsi="Times New Roman"/>
          <w:sz w:val="24"/>
          <w:szCs w:val="24"/>
        </w:rPr>
        <w:t xml:space="preserve"> </w:t>
      </w:r>
      <w:r w:rsidRPr="00091D73">
        <w:rPr>
          <w:rFonts w:ascii="Times New Roman" w:hAnsi="Times New Roman"/>
          <w:sz w:val="24"/>
          <w:szCs w:val="24"/>
        </w:rPr>
        <w:t xml:space="preserve">Each application must be complete and include all relevant background data and copies of all applicable drawings, test results, and any other pertinent information on each device for which approval is being requested. </w:t>
      </w:r>
      <w:r w:rsidR="00AD7B11">
        <w:rPr>
          <w:rFonts w:ascii="Times New Roman" w:hAnsi="Times New Roman"/>
          <w:sz w:val="24"/>
          <w:szCs w:val="24"/>
        </w:rPr>
        <w:t xml:space="preserve"> </w:t>
      </w:r>
      <w:r w:rsidRPr="00091D73">
        <w:rPr>
          <w:rFonts w:ascii="Times New Roman" w:hAnsi="Times New Roman"/>
          <w:sz w:val="24"/>
          <w:szCs w:val="24"/>
        </w:rPr>
        <w:t>The manufacturer must sign the application and certify that</w:t>
      </w:r>
      <w:r w:rsidR="00F9458C">
        <w:rPr>
          <w:rFonts w:ascii="Times New Roman" w:hAnsi="Times New Roman"/>
          <w:sz w:val="24"/>
          <w:szCs w:val="24"/>
        </w:rPr>
        <w:t>:</w:t>
      </w:r>
      <w:r w:rsidRPr="00091D73">
        <w:rPr>
          <w:rFonts w:ascii="Times New Roman" w:hAnsi="Times New Roman"/>
          <w:sz w:val="24"/>
          <w:szCs w:val="24"/>
        </w:rPr>
        <w:t xml:space="preserve"> </w:t>
      </w:r>
      <w:r w:rsidR="00F9458C">
        <w:rPr>
          <w:rFonts w:ascii="Times New Roman" w:hAnsi="Times New Roman"/>
          <w:sz w:val="24"/>
          <w:szCs w:val="24"/>
        </w:rPr>
        <w:t xml:space="preserve">(1) </w:t>
      </w:r>
      <w:r w:rsidRPr="00091D73">
        <w:rPr>
          <w:rFonts w:ascii="Times New Roman" w:hAnsi="Times New Roman"/>
          <w:sz w:val="24"/>
          <w:szCs w:val="24"/>
        </w:rPr>
        <w:t>the device for which approval is requested conforms to APA Standard 87-1</w:t>
      </w:r>
      <w:r w:rsidR="00F9458C">
        <w:rPr>
          <w:rFonts w:ascii="Times New Roman" w:hAnsi="Times New Roman"/>
          <w:sz w:val="24"/>
          <w:szCs w:val="24"/>
        </w:rPr>
        <w:t xml:space="preserve">; (2) </w:t>
      </w:r>
      <w:r w:rsidRPr="00091D73">
        <w:rPr>
          <w:rFonts w:ascii="Times New Roman" w:hAnsi="Times New Roman"/>
          <w:sz w:val="24"/>
          <w:szCs w:val="24"/>
        </w:rPr>
        <w:t>the descriptions and technical information contained in the application are complete and accurate</w:t>
      </w:r>
      <w:r w:rsidR="00F9458C">
        <w:rPr>
          <w:rFonts w:ascii="Times New Roman" w:hAnsi="Times New Roman"/>
          <w:sz w:val="24"/>
          <w:szCs w:val="24"/>
        </w:rPr>
        <w:t xml:space="preserve">; </w:t>
      </w:r>
      <w:r w:rsidRPr="00091D73">
        <w:rPr>
          <w:rFonts w:ascii="Times New Roman" w:hAnsi="Times New Roman"/>
          <w:sz w:val="24"/>
          <w:szCs w:val="24"/>
        </w:rPr>
        <w:t xml:space="preserve">and </w:t>
      </w:r>
      <w:r w:rsidR="00F9458C">
        <w:rPr>
          <w:rFonts w:ascii="Times New Roman" w:hAnsi="Times New Roman"/>
          <w:sz w:val="24"/>
          <w:szCs w:val="24"/>
        </w:rPr>
        <w:t xml:space="preserve">(3) </w:t>
      </w:r>
      <w:r w:rsidRPr="00091D73">
        <w:rPr>
          <w:rFonts w:ascii="Times New Roman" w:hAnsi="Times New Roman"/>
          <w:sz w:val="24"/>
          <w:szCs w:val="24"/>
        </w:rPr>
        <w:t xml:space="preserve">no duplicate application has been submitted to a fireworks certification agency. </w:t>
      </w:r>
      <w:r w:rsidR="00F9458C">
        <w:rPr>
          <w:rFonts w:ascii="Times New Roman" w:hAnsi="Times New Roman"/>
          <w:sz w:val="24"/>
          <w:szCs w:val="24"/>
        </w:rPr>
        <w:t xml:space="preserve"> </w:t>
      </w:r>
      <w:r w:rsidRPr="00091D73">
        <w:rPr>
          <w:rFonts w:ascii="Times New Roman" w:hAnsi="Times New Roman"/>
          <w:sz w:val="24"/>
          <w:szCs w:val="24"/>
        </w:rPr>
        <w:t xml:space="preserve">If the application is denied, the manufacturer will be notified in writing of the reasons for the denial. </w:t>
      </w:r>
      <w:r w:rsidR="00F9458C">
        <w:rPr>
          <w:rFonts w:ascii="Times New Roman" w:hAnsi="Times New Roman"/>
          <w:sz w:val="24"/>
          <w:szCs w:val="24"/>
        </w:rPr>
        <w:t xml:space="preserve"> </w:t>
      </w:r>
      <w:r w:rsidRPr="00091D73">
        <w:rPr>
          <w:rFonts w:ascii="Times New Roman" w:hAnsi="Times New Roman"/>
          <w:sz w:val="24"/>
          <w:szCs w:val="24"/>
        </w:rPr>
        <w:t>The Associate Administrator may require that the fireworks be examined by an agency listed in §173.56(b)(1).</w:t>
      </w:r>
    </w:p>
    <w:p w14:paraId="722A7207" w14:textId="77777777" w:rsidR="000A095C" w:rsidRDefault="000A095C" w:rsidP="00647262">
      <w:pPr>
        <w:rPr>
          <w:rFonts w:ascii="Times New Roman" w:hAnsi="Times New Roman"/>
          <w:b/>
          <w:bCs/>
          <w:sz w:val="24"/>
          <w:szCs w:val="24"/>
        </w:rPr>
      </w:pPr>
    </w:p>
    <w:p w14:paraId="565E6B73" w14:textId="6D1BE7BB" w:rsidR="00647262" w:rsidRPr="004213C5" w:rsidRDefault="00647262" w:rsidP="00647262">
      <w:pPr>
        <w:rPr>
          <w:rFonts w:ascii="Times New Roman" w:hAnsi="Times New Roman"/>
          <w:sz w:val="24"/>
          <w:szCs w:val="24"/>
        </w:rPr>
      </w:pPr>
      <w:r w:rsidRPr="004213C5">
        <w:rPr>
          <w:rFonts w:ascii="Times New Roman" w:hAnsi="Times New Roman"/>
          <w:b/>
          <w:bCs/>
          <w:sz w:val="24"/>
          <w:szCs w:val="24"/>
        </w:rPr>
        <w:t>Section 173.1</w:t>
      </w:r>
      <w:r>
        <w:rPr>
          <w:rFonts w:ascii="Times New Roman" w:hAnsi="Times New Roman"/>
          <w:b/>
          <w:bCs/>
          <w:sz w:val="24"/>
          <w:szCs w:val="24"/>
        </w:rPr>
        <w:t>96</w:t>
      </w:r>
      <w:r w:rsidR="002314F7">
        <w:rPr>
          <w:rFonts w:ascii="Times New Roman" w:hAnsi="Times New Roman"/>
          <w:b/>
          <w:bCs/>
          <w:sz w:val="24"/>
          <w:szCs w:val="24"/>
        </w:rPr>
        <w:t xml:space="preserve"> – Infectious Substances</w:t>
      </w:r>
      <w:r>
        <w:rPr>
          <w:rFonts w:ascii="Times New Roman" w:hAnsi="Times New Roman"/>
          <w:b/>
          <w:bCs/>
          <w:sz w:val="24"/>
          <w:szCs w:val="24"/>
        </w:rPr>
        <w:t xml:space="preserve">.  </w:t>
      </w:r>
      <w:r w:rsidRPr="004213C5">
        <w:rPr>
          <w:rFonts w:ascii="Times New Roman" w:hAnsi="Times New Roman"/>
          <w:sz w:val="24"/>
          <w:szCs w:val="24"/>
        </w:rPr>
        <w:t xml:space="preserve">A live animal that contains, or is contaminated with, a genetically modified micro-organism, including a genetically modified micro-organism that also meets the definition of a Division 6.2 material, must be transported under terms and conditions approved by the Associate Administrator </w:t>
      </w:r>
      <w:r w:rsidR="00F9458C">
        <w:rPr>
          <w:rFonts w:ascii="Times New Roman" w:hAnsi="Times New Roman"/>
          <w:sz w:val="24"/>
          <w:szCs w:val="24"/>
        </w:rPr>
        <w:t>for Hazardous Materials Safety</w:t>
      </w:r>
      <w:r w:rsidRPr="004213C5">
        <w:rPr>
          <w:rFonts w:ascii="Times New Roman" w:hAnsi="Times New Roman"/>
          <w:sz w:val="24"/>
          <w:szCs w:val="24"/>
        </w:rPr>
        <w:t>.</w:t>
      </w:r>
    </w:p>
    <w:p w14:paraId="7F4D00FA" w14:textId="77777777" w:rsidR="00647262" w:rsidRPr="004213C5" w:rsidRDefault="00647262" w:rsidP="00647262">
      <w:pPr>
        <w:rPr>
          <w:rFonts w:ascii="Times New Roman" w:hAnsi="Times New Roman"/>
          <w:sz w:val="24"/>
          <w:szCs w:val="24"/>
        </w:rPr>
      </w:pPr>
    </w:p>
    <w:p w14:paraId="482B6DBB" w14:textId="59B2BF4A" w:rsidR="00647262" w:rsidRPr="004213C5" w:rsidRDefault="00647262" w:rsidP="00647262">
      <w:pPr>
        <w:rPr>
          <w:rFonts w:ascii="Times New Roman" w:hAnsi="Times New Roman"/>
          <w:sz w:val="24"/>
          <w:szCs w:val="24"/>
        </w:rPr>
      </w:pPr>
      <w:r w:rsidRPr="004213C5">
        <w:rPr>
          <w:rFonts w:ascii="Times New Roman" w:hAnsi="Times New Roman"/>
          <w:sz w:val="24"/>
          <w:szCs w:val="24"/>
        </w:rPr>
        <w:t>A genetically</w:t>
      </w:r>
      <w:r>
        <w:rPr>
          <w:rFonts w:ascii="Times New Roman" w:hAnsi="Times New Roman"/>
          <w:sz w:val="24"/>
          <w:szCs w:val="24"/>
        </w:rPr>
        <w:t>-</w:t>
      </w:r>
      <w:r w:rsidRPr="004213C5">
        <w:rPr>
          <w:rFonts w:ascii="Times New Roman" w:hAnsi="Times New Roman"/>
          <w:sz w:val="24"/>
          <w:szCs w:val="24"/>
        </w:rPr>
        <w:t xml:space="preserve">modified micro-organism known or suspected to be dangerous to the environment may not be transported by air unless approved by the Associate Administrator </w:t>
      </w:r>
      <w:r w:rsidR="00F9458C">
        <w:rPr>
          <w:rFonts w:ascii="Times New Roman" w:hAnsi="Times New Roman"/>
          <w:sz w:val="24"/>
          <w:szCs w:val="24"/>
        </w:rPr>
        <w:t>for Hazardous Materials Safety</w:t>
      </w:r>
      <w:r w:rsidRPr="004213C5">
        <w:rPr>
          <w:rFonts w:ascii="Times New Roman" w:hAnsi="Times New Roman"/>
          <w:sz w:val="24"/>
          <w:szCs w:val="24"/>
        </w:rPr>
        <w:t>.</w:t>
      </w:r>
    </w:p>
    <w:p w14:paraId="451D82F6" w14:textId="77777777" w:rsidR="00647262" w:rsidRPr="004213C5" w:rsidRDefault="00647262" w:rsidP="00647262">
      <w:pPr>
        <w:rPr>
          <w:rFonts w:ascii="Times New Roman" w:hAnsi="Times New Roman"/>
          <w:sz w:val="24"/>
          <w:szCs w:val="24"/>
        </w:rPr>
      </w:pPr>
    </w:p>
    <w:p w14:paraId="34A3A6F3" w14:textId="1E3857F6" w:rsidR="00DD7CF4" w:rsidRDefault="00647262" w:rsidP="00647262">
      <w:pPr>
        <w:rPr>
          <w:rFonts w:ascii="Times New Roman" w:hAnsi="Times New Roman"/>
          <w:sz w:val="24"/>
          <w:szCs w:val="24"/>
        </w:rPr>
      </w:pPr>
      <w:r w:rsidRPr="004213C5">
        <w:rPr>
          <w:rFonts w:ascii="Times New Roman" w:hAnsi="Times New Roman"/>
          <w:sz w:val="24"/>
          <w:szCs w:val="24"/>
        </w:rPr>
        <w:t xml:space="preserve">Live animals may not be used to transport infectious substances unless such substances cannot be sent by any other means.  An animal that contains or is contaminated with an infectious substance must be transported under terms and conditions approved by the Associate Administrator </w:t>
      </w:r>
      <w:r w:rsidR="00F9458C">
        <w:rPr>
          <w:rFonts w:ascii="Times New Roman" w:hAnsi="Times New Roman"/>
          <w:sz w:val="24"/>
          <w:szCs w:val="24"/>
        </w:rPr>
        <w:t>for Hazardous Materials Safety</w:t>
      </w:r>
      <w:r w:rsidRPr="004213C5">
        <w:rPr>
          <w:rFonts w:ascii="Times New Roman" w:hAnsi="Times New Roman"/>
          <w:sz w:val="24"/>
          <w:szCs w:val="24"/>
        </w:rPr>
        <w:t>.</w:t>
      </w:r>
    </w:p>
    <w:p w14:paraId="327BC06B" w14:textId="77777777" w:rsidR="00945EB0" w:rsidRDefault="00945EB0" w:rsidP="009C3FA1">
      <w:pPr>
        <w:rPr>
          <w:rFonts w:ascii="Times New Roman" w:hAnsi="Times New Roman"/>
          <w:sz w:val="24"/>
          <w:szCs w:val="24"/>
        </w:rPr>
      </w:pPr>
    </w:p>
    <w:p w14:paraId="4715AE41" w14:textId="6B9E3773" w:rsidR="004213C5" w:rsidRPr="004213C5" w:rsidRDefault="004213C5" w:rsidP="009C3FA1">
      <w:pPr>
        <w:rPr>
          <w:rFonts w:ascii="Times New Roman" w:hAnsi="Times New Roman"/>
          <w:sz w:val="24"/>
          <w:szCs w:val="24"/>
        </w:rPr>
      </w:pPr>
      <w:r w:rsidRPr="004213C5">
        <w:rPr>
          <w:rFonts w:ascii="Times New Roman" w:hAnsi="Times New Roman"/>
          <w:sz w:val="24"/>
          <w:szCs w:val="24"/>
        </w:rPr>
        <w:t>3.</w:t>
      </w:r>
      <w:r w:rsidRPr="004213C5">
        <w:rPr>
          <w:rFonts w:ascii="Times New Roman" w:hAnsi="Times New Roman"/>
          <w:sz w:val="24"/>
          <w:szCs w:val="24"/>
        </w:rPr>
        <w:tab/>
      </w:r>
      <w:r w:rsidR="00E463C1">
        <w:rPr>
          <w:rFonts w:ascii="Times New Roman" w:hAnsi="Times New Roman"/>
          <w:sz w:val="24"/>
          <w:szCs w:val="24"/>
          <w:u w:val="single"/>
        </w:rPr>
        <w:t>Extent of automated</w:t>
      </w:r>
      <w:r w:rsidRPr="004213C5">
        <w:rPr>
          <w:rFonts w:ascii="Times New Roman" w:hAnsi="Times New Roman"/>
          <w:sz w:val="24"/>
          <w:szCs w:val="24"/>
          <w:u w:val="single"/>
        </w:rPr>
        <w:t xml:space="preserve"> information </w:t>
      </w:r>
      <w:r w:rsidR="00E463C1">
        <w:rPr>
          <w:rFonts w:ascii="Times New Roman" w:hAnsi="Times New Roman"/>
          <w:sz w:val="24"/>
          <w:szCs w:val="24"/>
          <w:u w:val="single"/>
        </w:rPr>
        <w:t>collection</w:t>
      </w:r>
    </w:p>
    <w:p w14:paraId="25CAD88B" w14:textId="77777777" w:rsidR="004213C5" w:rsidRPr="004213C5" w:rsidRDefault="004213C5" w:rsidP="009C3FA1">
      <w:pPr>
        <w:rPr>
          <w:rFonts w:ascii="Times New Roman" w:hAnsi="Times New Roman"/>
          <w:sz w:val="24"/>
          <w:szCs w:val="24"/>
        </w:rPr>
      </w:pPr>
    </w:p>
    <w:p w14:paraId="71E219AB" w14:textId="1053EBD8" w:rsidR="009C3FA1" w:rsidRDefault="004213C5" w:rsidP="009C3FA1">
      <w:pPr>
        <w:rPr>
          <w:rFonts w:ascii="Times New Roman" w:hAnsi="Times New Roman"/>
          <w:sz w:val="24"/>
          <w:szCs w:val="24"/>
        </w:rPr>
      </w:pPr>
      <w:r w:rsidRPr="004213C5">
        <w:rPr>
          <w:rFonts w:ascii="Times New Roman" w:hAnsi="Times New Roman"/>
          <w:sz w:val="24"/>
          <w:szCs w:val="24"/>
        </w:rPr>
        <w:t xml:space="preserve">The burden has been made as simple as possible. </w:t>
      </w:r>
      <w:r w:rsidR="000C3423">
        <w:rPr>
          <w:rFonts w:ascii="Times New Roman" w:hAnsi="Times New Roman"/>
          <w:sz w:val="24"/>
          <w:szCs w:val="24"/>
        </w:rPr>
        <w:t xml:space="preserve"> </w:t>
      </w:r>
      <w:r w:rsidRPr="004213C5">
        <w:rPr>
          <w:rFonts w:ascii="Times New Roman" w:hAnsi="Times New Roman"/>
          <w:sz w:val="24"/>
          <w:szCs w:val="24"/>
        </w:rPr>
        <w:t xml:space="preserve">Some of the information submitted to </w:t>
      </w:r>
      <w:r w:rsidR="006A6A25">
        <w:rPr>
          <w:rFonts w:ascii="Times New Roman" w:hAnsi="Times New Roman"/>
          <w:sz w:val="24"/>
          <w:szCs w:val="24"/>
        </w:rPr>
        <w:t>PHMSA</w:t>
      </w:r>
      <w:r w:rsidRPr="004213C5">
        <w:rPr>
          <w:rFonts w:ascii="Times New Roman" w:hAnsi="Times New Roman"/>
          <w:sz w:val="24"/>
          <w:szCs w:val="24"/>
        </w:rPr>
        <w:t xml:space="preserve"> is computer-generated.  </w:t>
      </w:r>
      <w:r w:rsidR="006A6A25">
        <w:rPr>
          <w:rFonts w:ascii="Times New Roman" w:hAnsi="Times New Roman"/>
          <w:sz w:val="24"/>
          <w:szCs w:val="24"/>
        </w:rPr>
        <w:t>PHMSA</w:t>
      </w:r>
      <w:r w:rsidRPr="004213C5">
        <w:rPr>
          <w:rFonts w:ascii="Times New Roman" w:hAnsi="Times New Roman"/>
          <w:sz w:val="24"/>
          <w:szCs w:val="24"/>
        </w:rPr>
        <w:t xml:space="preserve"> encourages the use of automation to reduce </w:t>
      </w:r>
      <w:r w:rsidR="00F14DD4">
        <w:rPr>
          <w:rFonts w:ascii="Times New Roman" w:hAnsi="Times New Roman"/>
          <w:sz w:val="24"/>
          <w:szCs w:val="24"/>
        </w:rPr>
        <w:t xml:space="preserve">the </w:t>
      </w:r>
      <w:r w:rsidRPr="004213C5">
        <w:rPr>
          <w:rFonts w:ascii="Times New Roman" w:hAnsi="Times New Roman"/>
          <w:sz w:val="24"/>
          <w:szCs w:val="24"/>
        </w:rPr>
        <w:t xml:space="preserve">burden. </w:t>
      </w:r>
      <w:r w:rsidR="002B4ED5">
        <w:rPr>
          <w:rFonts w:ascii="Times New Roman" w:hAnsi="Times New Roman"/>
          <w:sz w:val="24"/>
          <w:szCs w:val="24"/>
        </w:rPr>
        <w:t xml:space="preserve"> </w:t>
      </w:r>
      <w:r w:rsidRPr="004213C5">
        <w:rPr>
          <w:rFonts w:ascii="Times New Roman" w:hAnsi="Times New Roman"/>
          <w:sz w:val="24"/>
          <w:szCs w:val="24"/>
        </w:rPr>
        <w:t xml:space="preserve">The Government Paperwork Elimination Act directs agencies to allow the option of electronic filing and recordkeeping by October 2003, when practicable.  Electronic filing and recordkeeping </w:t>
      </w:r>
      <w:r w:rsidR="00F0635E">
        <w:rPr>
          <w:rFonts w:ascii="Times New Roman" w:hAnsi="Times New Roman"/>
          <w:sz w:val="24"/>
          <w:szCs w:val="24"/>
        </w:rPr>
        <w:t xml:space="preserve">have been </w:t>
      </w:r>
      <w:r w:rsidRPr="004213C5">
        <w:rPr>
          <w:rFonts w:ascii="Times New Roman" w:hAnsi="Times New Roman"/>
          <w:sz w:val="24"/>
          <w:szCs w:val="24"/>
        </w:rPr>
        <w:t xml:space="preserve">authorized and </w:t>
      </w:r>
      <w:r w:rsidR="00F0635E">
        <w:rPr>
          <w:rFonts w:ascii="Times New Roman" w:hAnsi="Times New Roman"/>
          <w:sz w:val="24"/>
          <w:szCs w:val="24"/>
        </w:rPr>
        <w:t xml:space="preserve">are </w:t>
      </w:r>
      <w:r w:rsidRPr="004213C5">
        <w:rPr>
          <w:rFonts w:ascii="Times New Roman" w:hAnsi="Times New Roman"/>
          <w:sz w:val="24"/>
          <w:szCs w:val="24"/>
        </w:rPr>
        <w:t>operational</w:t>
      </w:r>
      <w:r w:rsidR="00F0635E">
        <w:rPr>
          <w:rFonts w:ascii="Times New Roman" w:hAnsi="Times New Roman"/>
          <w:sz w:val="24"/>
          <w:szCs w:val="24"/>
        </w:rPr>
        <w:t>.</w:t>
      </w:r>
      <w:r w:rsidR="0025375E">
        <w:rPr>
          <w:rFonts w:ascii="Times New Roman" w:hAnsi="Times New Roman"/>
          <w:sz w:val="24"/>
          <w:szCs w:val="24"/>
        </w:rPr>
        <w:t xml:space="preserve">  Currently, PHMSA receives approximately </w:t>
      </w:r>
      <w:r w:rsidR="00A20A71">
        <w:rPr>
          <w:rFonts w:ascii="Times New Roman" w:hAnsi="Times New Roman"/>
          <w:sz w:val="24"/>
          <w:szCs w:val="24"/>
        </w:rPr>
        <w:t>90</w:t>
      </w:r>
      <w:r w:rsidR="00187895">
        <w:rPr>
          <w:rFonts w:ascii="Times New Roman" w:hAnsi="Times New Roman"/>
          <w:sz w:val="24"/>
          <w:szCs w:val="24"/>
        </w:rPr>
        <w:t xml:space="preserve"> percent</w:t>
      </w:r>
      <w:r w:rsidR="0025375E">
        <w:rPr>
          <w:rFonts w:ascii="Times New Roman" w:hAnsi="Times New Roman"/>
          <w:sz w:val="24"/>
          <w:szCs w:val="24"/>
        </w:rPr>
        <w:t xml:space="preserve"> of approval</w:t>
      </w:r>
      <w:r w:rsidR="00187895">
        <w:rPr>
          <w:rFonts w:ascii="Times New Roman" w:hAnsi="Times New Roman"/>
          <w:sz w:val="24"/>
          <w:szCs w:val="24"/>
        </w:rPr>
        <w:t xml:space="preserve"> applications</w:t>
      </w:r>
      <w:r w:rsidR="0025375E">
        <w:rPr>
          <w:rFonts w:ascii="Times New Roman" w:hAnsi="Times New Roman"/>
          <w:sz w:val="24"/>
          <w:szCs w:val="24"/>
        </w:rPr>
        <w:t xml:space="preserve"> electronically.</w:t>
      </w:r>
    </w:p>
    <w:p w14:paraId="09FFB8C6" w14:textId="77777777" w:rsidR="009C3FA1" w:rsidRDefault="009C3FA1" w:rsidP="009C3FA1">
      <w:pPr>
        <w:rPr>
          <w:rFonts w:ascii="Times New Roman" w:hAnsi="Times New Roman"/>
          <w:sz w:val="24"/>
          <w:szCs w:val="24"/>
        </w:rPr>
      </w:pPr>
    </w:p>
    <w:p w14:paraId="32603CF4" w14:textId="77777777" w:rsidR="009C3FA1" w:rsidRDefault="009C3FA1" w:rsidP="009C3FA1">
      <w:pPr>
        <w:rPr>
          <w:rFonts w:ascii="Times New Roman" w:hAnsi="Times New Roman"/>
          <w:sz w:val="24"/>
          <w:szCs w:val="24"/>
        </w:rPr>
      </w:pPr>
    </w:p>
    <w:p w14:paraId="310F18E2" w14:textId="6FE19170" w:rsidR="004213C5" w:rsidRPr="004213C5" w:rsidRDefault="004213C5" w:rsidP="009C3FA1">
      <w:pPr>
        <w:rPr>
          <w:rFonts w:ascii="Times New Roman" w:hAnsi="Times New Roman"/>
          <w:sz w:val="24"/>
          <w:szCs w:val="24"/>
        </w:rPr>
      </w:pPr>
      <w:r w:rsidRPr="004213C5">
        <w:rPr>
          <w:rFonts w:ascii="Times New Roman" w:hAnsi="Times New Roman"/>
          <w:sz w:val="24"/>
          <w:szCs w:val="24"/>
        </w:rPr>
        <w:t>4.</w:t>
      </w:r>
      <w:r w:rsidRPr="004213C5">
        <w:rPr>
          <w:rFonts w:ascii="Times New Roman" w:hAnsi="Times New Roman"/>
          <w:sz w:val="24"/>
          <w:szCs w:val="24"/>
        </w:rPr>
        <w:tab/>
      </w:r>
      <w:r w:rsidRPr="004213C5">
        <w:rPr>
          <w:rFonts w:ascii="Times New Roman" w:hAnsi="Times New Roman"/>
          <w:sz w:val="24"/>
          <w:szCs w:val="24"/>
          <w:u w:val="single"/>
        </w:rPr>
        <w:t>Efforts to identify duplication</w:t>
      </w:r>
    </w:p>
    <w:p w14:paraId="2B3A7171" w14:textId="77777777" w:rsidR="009C3FA1" w:rsidRDefault="009C3FA1" w:rsidP="009C3FA1">
      <w:pPr>
        <w:rPr>
          <w:rFonts w:ascii="Times New Roman" w:hAnsi="Times New Roman"/>
          <w:sz w:val="24"/>
          <w:szCs w:val="24"/>
        </w:rPr>
      </w:pPr>
    </w:p>
    <w:p w14:paraId="7C1EBFA2" w14:textId="77777777" w:rsidR="009C3FA1" w:rsidRDefault="004213C5" w:rsidP="009C3FA1">
      <w:pPr>
        <w:rPr>
          <w:rFonts w:ascii="Times New Roman" w:hAnsi="Times New Roman"/>
          <w:sz w:val="24"/>
          <w:szCs w:val="24"/>
        </w:rPr>
      </w:pPr>
      <w:r w:rsidRPr="004213C5">
        <w:rPr>
          <w:rFonts w:ascii="Times New Roman" w:hAnsi="Times New Roman"/>
          <w:sz w:val="24"/>
          <w:szCs w:val="24"/>
        </w:rPr>
        <w:t>There is no duplication, as the information is unique to specific situations.</w:t>
      </w:r>
    </w:p>
    <w:p w14:paraId="42AAA3E9" w14:textId="77777777" w:rsidR="009C3FA1" w:rsidRDefault="009C3FA1" w:rsidP="009C3FA1">
      <w:pPr>
        <w:rPr>
          <w:rFonts w:ascii="Times New Roman" w:hAnsi="Times New Roman"/>
          <w:sz w:val="24"/>
          <w:szCs w:val="24"/>
        </w:rPr>
      </w:pPr>
    </w:p>
    <w:p w14:paraId="275EF770" w14:textId="77777777" w:rsidR="009C3FA1" w:rsidRDefault="009C3FA1" w:rsidP="009C3FA1">
      <w:pPr>
        <w:rPr>
          <w:rFonts w:ascii="Times New Roman" w:hAnsi="Times New Roman"/>
          <w:sz w:val="24"/>
          <w:szCs w:val="24"/>
        </w:rPr>
      </w:pPr>
    </w:p>
    <w:p w14:paraId="01475CB5" w14:textId="693D9B4F" w:rsidR="004213C5" w:rsidRPr="004213C5" w:rsidRDefault="004213C5" w:rsidP="009C3FA1">
      <w:pPr>
        <w:rPr>
          <w:rFonts w:ascii="Times New Roman" w:hAnsi="Times New Roman"/>
          <w:sz w:val="24"/>
          <w:szCs w:val="24"/>
        </w:rPr>
      </w:pPr>
      <w:r w:rsidRPr="004213C5">
        <w:rPr>
          <w:rFonts w:ascii="Times New Roman" w:hAnsi="Times New Roman"/>
          <w:sz w:val="24"/>
          <w:szCs w:val="24"/>
        </w:rPr>
        <w:t>5.</w:t>
      </w:r>
      <w:r w:rsidRPr="004213C5">
        <w:rPr>
          <w:rFonts w:ascii="Times New Roman" w:hAnsi="Times New Roman"/>
          <w:sz w:val="24"/>
          <w:szCs w:val="24"/>
        </w:rPr>
        <w:tab/>
      </w:r>
      <w:r w:rsidR="00E463C1">
        <w:rPr>
          <w:rFonts w:ascii="Times New Roman" w:hAnsi="Times New Roman"/>
          <w:sz w:val="24"/>
          <w:szCs w:val="24"/>
          <w:u w:val="single"/>
        </w:rPr>
        <w:t>Efforts</w:t>
      </w:r>
      <w:r w:rsidRPr="004213C5">
        <w:rPr>
          <w:rFonts w:ascii="Times New Roman" w:hAnsi="Times New Roman"/>
          <w:sz w:val="24"/>
          <w:szCs w:val="24"/>
          <w:u w:val="single"/>
        </w:rPr>
        <w:t xml:space="preserve"> to minimize </w:t>
      </w:r>
      <w:r w:rsidR="00E463C1">
        <w:rPr>
          <w:rFonts w:ascii="Times New Roman" w:hAnsi="Times New Roman"/>
          <w:sz w:val="24"/>
          <w:szCs w:val="24"/>
          <w:u w:val="single"/>
        </w:rPr>
        <w:t xml:space="preserve">the </w:t>
      </w:r>
      <w:r w:rsidRPr="004213C5">
        <w:rPr>
          <w:rFonts w:ascii="Times New Roman" w:hAnsi="Times New Roman"/>
          <w:sz w:val="24"/>
          <w:szCs w:val="24"/>
          <w:u w:val="single"/>
        </w:rPr>
        <w:t>burden on small businesses</w:t>
      </w:r>
    </w:p>
    <w:p w14:paraId="29BC3724" w14:textId="77777777" w:rsidR="004213C5" w:rsidRPr="004213C5" w:rsidRDefault="004213C5" w:rsidP="009C3FA1">
      <w:pPr>
        <w:rPr>
          <w:rFonts w:ascii="Times New Roman" w:hAnsi="Times New Roman"/>
          <w:sz w:val="24"/>
          <w:szCs w:val="24"/>
        </w:rPr>
      </w:pPr>
    </w:p>
    <w:p w14:paraId="349C1A13" w14:textId="77777777" w:rsidR="009C3FA1" w:rsidRDefault="004213C5" w:rsidP="009C3FA1">
      <w:pPr>
        <w:rPr>
          <w:rFonts w:ascii="Times New Roman" w:hAnsi="Times New Roman"/>
          <w:sz w:val="24"/>
          <w:szCs w:val="24"/>
        </w:rPr>
      </w:pPr>
      <w:r w:rsidRPr="004213C5">
        <w:rPr>
          <w:rFonts w:ascii="Times New Roman" w:hAnsi="Times New Roman"/>
          <w:sz w:val="24"/>
          <w:szCs w:val="24"/>
        </w:rPr>
        <w:t>Because this information is unique, similar information is unavailable.  However, the collection of this information is reviewed periodically to ensure that the requirements involving safety in the transportation of hazardous materials are kept to the necessary standards to protect all involved.</w:t>
      </w:r>
    </w:p>
    <w:p w14:paraId="63A12082" w14:textId="77777777" w:rsidR="009C3FA1" w:rsidRDefault="009C3FA1" w:rsidP="009C3FA1">
      <w:pPr>
        <w:rPr>
          <w:rFonts w:ascii="Times New Roman" w:hAnsi="Times New Roman"/>
          <w:sz w:val="24"/>
          <w:szCs w:val="24"/>
        </w:rPr>
      </w:pPr>
    </w:p>
    <w:p w14:paraId="3768F601" w14:textId="77777777" w:rsidR="009C3FA1" w:rsidRDefault="009C3FA1" w:rsidP="009C3FA1">
      <w:pPr>
        <w:rPr>
          <w:rFonts w:ascii="Times New Roman" w:hAnsi="Times New Roman"/>
          <w:sz w:val="24"/>
          <w:szCs w:val="24"/>
        </w:rPr>
      </w:pPr>
    </w:p>
    <w:p w14:paraId="50B24D31" w14:textId="724C5A55" w:rsidR="004213C5" w:rsidRPr="004213C5" w:rsidRDefault="004213C5" w:rsidP="009C3FA1">
      <w:pPr>
        <w:rPr>
          <w:rFonts w:ascii="Times New Roman" w:hAnsi="Times New Roman"/>
          <w:sz w:val="24"/>
          <w:szCs w:val="24"/>
        </w:rPr>
      </w:pPr>
      <w:r w:rsidRPr="004213C5">
        <w:rPr>
          <w:rFonts w:ascii="Times New Roman" w:hAnsi="Times New Roman"/>
          <w:sz w:val="24"/>
          <w:szCs w:val="24"/>
        </w:rPr>
        <w:t>6.</w:t>
      </w:r>
      <w:r w:rsidRPr="004213C5">
        <w:rPr>
          <w:rFonts w:ascii="Times New Roman" w:hAnsi="Times New Roman"/>
          <w:sz w:val="24"/>
          <w:szCs w:val="24"/>
        </w:rPr>
        <w:tab/>
      </w:r>
      <w:r w:rsidR="00E463C1">
        <w:rPr>
          <w:rFonts w:ascii="Times New Roman" w:hAnsi="Times New Roman"/>
          <w:sz w:val="24"/>
          <w:szCs w:val="24"/>
          <w:u w:val="single"/>
        </w:rPr>
        <w:t xml:space="preserve">Impact of </w:t>
      </w:r>
      <w:r w:rsidRPr="004213C5">
        <w:rPr>
          <w:rFonts w:ascii="Times New Roman" w:hAnsi="Times New Roman"/>
          <w:sz w:val="24"/>
          <w:szCs w:val="24"/>
          <w:u w:val="single"/>
        </w:rPr>
        <w:t>less frequen</w:t>
      </w:r>
      <w:r w:rsidR="00E463C1">
        <w:rPr>
          <w:rFonts w:ascii="Times New Roman" w:hAnsi="Times New Roman"/>
          <w:sz w:val="24"/>
          <w:szCs w:val="24"/>
          <w:u w:val="single"/>
        </w:rPr>
        <w:t>t collection of information</w:t>
      </w:r>
    </w:p>
    <w:p w14:paraId="63483FEB" w14:textId="77777777" w:rsidR="004213C5" w:rsidRPr="004213C5" w:rsidRDefault="004213C5" w:rsidP="009C3FA1">
      <w:pPr>
        <w:rPr>
          <w:rFonts w:ascii="Times New Roman" w:hAnsi="Times New Roman"/>
          <w:sz w:val="24"/>
          <w:szCs w:val="24"/>
        </w:rPr>
      </w:pPr>
    </w:p>
    <w:p w14:paraId="65C90285" w14:textId="12A7693B" w:rsidR="009C3FA1" w:rsidRDefault="004213C5" w:rsidP="009C3FA1">
      <w:pPr>
        <w:rPr>
          <w:rFonts w:ascii="Times New Roman" w:hAnsi="Times New Roman"/>
          <w:sz w:val="24"/>
          <w:szCs w:val="24"/>
        </w:rPr>
      </w:pPr>
      <w:r w:rsidRPr="004213C5">
        <w:rPr>
          <w:rFonts w:ascii="Times New Roman" w:hAnsi="Times New Roman"/>
          <w:sz w:val="24"/>
          <w:szCs w:val="24"/>
        </w:rPr>
        <w:t xml:space="preserve">The frequency, for the most part, is determined by the applicants </w:t>
      </w:r>
      <w:r w:rsidR="00E66076">
        <w:rPr>
          <w:rFonts w:ascii="Times New Roman" w:hAnsi="Times New Roman"/>
          <w:sz w:val="24"/>
          <w:szCs w:val="24"/>
        </w:rPr>
        <w:t xml:space="preserve">requesting an </w:t>
      </w:r>
      <w:r w:rsidRPr="004213C5">
        <w:rPr>
          <w:rFonts w:ascii="Times New Roman" w:hAnsi="Times New Roman"/>
          <w:sz w:val="24"/>
          <w:szCs w:val="24"/>
        </w:rPr>
        <w:t xml:space="preserve">approval.  It is not possible to conduct the collection less frequently and still </w:t>
      </w:r>
      <w:r w:rsidR="00F0635E">
        <w:rPr>
          <w:rFonts w:ascii="Times New Roman" w:hAnsi="Times New Roman"/>
          <w:sz w:val="24"/>
          <w:szCs w:val="24"/>
        </w:rPr>
        <w:t>ens</w:t>
      </w:r>
      <w:r w:rsidRPr="004213C5">
        <w:rPr>
          <w:rFonts w:ascii="Times New Roman" w:hAnsi="Times New Roman"/>
          <w:sz w:val="24"/>
          <w:szCs w:val="24"/>
        </w:rPr>
        <w:t xml:space="preserve">ure the level of safety </w:t>
      </w:r>
      <w:r w:rsidR="00187895">
        <w:rPr>
          <w:rFonts w:ascii="Times New Roman" w:hAnsi="Times New Roman"/>
          <w:sz w:val="24"/>
          <w:szCs w:val="24"/>
        </w:rPr>
        <w:t>of</w:t>
      </w:r>
      <w:r w:rsidRPr="004213C5">
        <w:rPr>
          <w:rFonts w:ascii="Times New Roman" w:hAnsi="Times New Roman"/>
          <w:sz w:val="24"/>
          <w:szCs w:val="24"/>
        </w:rPr>
        <w:t xml:space="preserve"> life and property </w:t>
      </w:r>
      <w:r w:rsidR="00187895" w:rsidRPr="004213C5">
        <w:rPr>
          <w:rFonts w:ascii="Times New Roman" w:hAnsi="Times New Roman"/>
          <w:sz w:val="24"/>
          <w:szCs w:val="24"/>
        </w:rPr>
        <w:t xml:space="preserve">necessary </w:t>
      </w:r>
      <w:r w:rsidRPr="004213C5">
        <w:rPr>
          <w:rFonts w:ascii="Times New Roman" w:hAnsi="Times New Roman"/>
          <w:sz w:val="24"/>
          <w:szCs w:val="24"/>
        </w:rPr>
        <w:t>in transporting hazardous m</w:t>
      </w:r>
      <w:r w:rsidR="009C3FA1">
        <w:rPr>
          <w:rFonts w:ascii="Times New Roman" w:hAnsi="Times New Roman"/>
          <w:sz w:val="24"/>
          <w:szCs w:val="24"/>
        </w:rPr>
        <w:t>aterials.</w:t>
      </w:r>
    </w:p>
    <w:p w14:paraId="6B729496" w14:textId="77777777" w:rsidR="009C3FA1" w:rsidRDefault="009C3FA1" w:rsidP="009C3FA1">
      <w:pPr>
        <w:rPr>
          <w:rFonts w:ascii="Times New Roman" w:hAnsi="Times New Roman"/>
          <w:sz w:val="24"/>
          <w:szCs w:val="24"/>
        </w:rPr>
      </w:pPr>
    </w:p>
    <w:p w14:paraId="25BB2A64" w14:textId="77777777" w:rsidR="009C3FA1" w:rsidRDefault="009C3FA1" w:rsidP="009C3FA1">
      <w:pPr>
        <w:rPr>
          <w:rFonts w:ascii="Times New Roman" w:hAnsi="Times New Roman"/>
          <w:sz w:val="24"/>
          <w:szCs w:val="24"/>
        </w:rPr>
      </w:pPr>
    </w:p>
    <w:p w14:paraId="18560763" w14:textId="6A15A960" w:rsidR="004213C5" w:rsidRPr="004213C5" w:rsidRDefault="004213C5" w:rsidP="009C3FA1">
      <w:pPr>
        <w:rPr>
          <w:rFonts w:ascii="Times New Roman" w:hAnsi="Times New Roman"/>
          <w:sz w:val="24"/>
          <w:szCs w:val="24"/>
        </w:rPr>
      </w:pPr>
      <w:r w:rsidRPr="004213C5">
        <w:rPr>
          <w:rFonts w:ascii="Times New Roman" w:hAnsi="Times New Roman"/>
          <w:sz w:val="24"/>
          <w:szCs w:val="24"/>
        </w:rPr>
        <w:t xml:space="preserve">7. </w:t>
      </w:r>
      <w:r w:rsidRPr="004213C5">
        <w:rPr>
          <w:rFonts w:ascii="Times New Roman" w:hAnsi="Times New Roman"/>
          <w:sz w:val="24"/>
          <w:szCs w:val="24"/>
        </w:rPr>
        <w:tab/>
        <w:t xml:space="preserve"> </w:t>
      </w:r>
      <w:r w:rsidRPr="004213C5">
        <w:rPr>
          <w:rFonts w:ascii="Times New Roman" w:hAnsi="Times New Roman"/>
          <w:sz w:val="24"/>
          <w:szCs w:val="24"/>
          <w:u w:val="single"/>
        </w:rPr>
        <w:t>Special circumstances</w:t>
      </w:r>
      <w:r w:rsidRPr="004213C5">
        <w:rPr>
          <w:rFonts w:ascii="Times New Roman" w:hAnsi="Times New Roman"/>
          <w:sz w:val="24"/>
          <w:szCs w:val="24"/>
        </w:rPr>
        <w:t xml:space="preserve"> </w:t>
      </w:r>
    </w:p>
    <w:p w14:paraId="37661843" w14:textId="77777777" w:rsidR="004213C5" w:rsidRPr="004213C5" w:rsidRDefault="004213C5" w:rsidP="009C3FA1">
      <w:pPr>
        <w:rPr>
          <w:rFonts w:ascii="Times New Roman" w:hAnsi="Times New Roman"/>
          <w:sz w:val="24"/>
          <w:szCs w:val="24"/>
        </w:rPr>
      </w:pPr>
    </w:p>
    <w:p w14:paraId="62BD9E20" w14:textId="77777777" w:rsidR="004213C5" w:rsidRPr="004213C5" w:rsidRDefault="004213C5" w:rsidP="009C3FA1">
      <w:pPr>
        <w:rPr>
          <w:rFonts w:ascii="Times New Roman" w:hAnsi="Times New Roman"/>
          <w:sz w:val="24"/>
          <w:szCs w:val="24"/>
        </w:rPr>
      </w:pPr>
      <w:r w:rsidRPr="004213C5">
        <w:rPr>
          <w:rFonts w:ascii="Times New Roman" w:hAnsi="Times New Roman"/>
          <w:sz w:val="24"/>
          <w:szCs w:val="24"/>
        </w:rPr>
        <w:t>This collection of information is generally conducted in a manner consistent with the guidelines in 5 CFR 1320.5(d)(2)</w:t>
      </w:r>
      <w:r w:rsidR="00F0635E">
        <w:rPr>
          <w:rFonts w:ascii="Times New Roman" w:hAnsi="Times New Roman"/>
          <w:sz w:val="24"/>
          <w:szCs w:val="24"/>
        </w:rPr>
        <w:t>.</w:t>
      </w:r>
    </w:p>
    <w:p w14:paraId="1F681F06" w14:textId="77777777" w:rsidR="004213C5" w:rsidRPr="004213C5" w:rsidRDefault="004213C5" w:rsidP="009C3FA1">
      <w:pPr>
        <w:rPr>
          <w:rFonts w:ascii="Times New Roman" w:hAnsi="Times New Roman"/>
          <w:sz w:val="24"/>
          <w:szCs w:val="24"/>
        </w:rPr>
      </w:pPr>
    </w:p>
    <w:p w14:paraId="787AE425" w14:textId="77777777" w:rsidR="009C3FA1" w:rsidRDefault="009C3FA1" w:rsidP="009C3FA1">
      <w:pPr>
        <w:rPr>
          <w:rFonts w:ascii="Times New Roman" w:hAnsi="Times New Roman"/>
          <w:sz w:val="24"/>
          <w:szCs w:val="24"/>
        </w:rPr>
      </w:pPr>
    </w:p>
    <w:p w14:paraId="1D8F5DC6" w14:textId="77777777" w:rsidR="009C3FA1" w:rsidRDefault="004213C5" w:rsidP="009C3FA1">
      <w:pPr>
        <w:rPr>
          <w:rFonts w:ascii="Times New Roman" w:hAnsi="Times New Roman"/>
          <w:sz w:val="24"/>
          <w:szCs w:val="24"/>
        </w:rPr>
      </w:pPr>
      <w:r w:rsidRPr="004213C5">
        <w:rPr>
          <w:rFonts w:ascii="Times New Roman" w:hAnsi="Times New Roman"/>
          <w:sz w:val="24"/>
          <w:szCs w:val="24"/>
        </w:rPr>
        <w:t xml:space="preserve">8. </w:t>
      </w:r>
      <w:r w:rsidRPr="004213C5">
        <w:rPr>
          <w:rFonts w:ascii="Times New Roman" w:hAnsi="Times New Roman"/>
          <w:sz w:val="24"/>
          <w:szCs w:val="24"/>
        </w:rPr>
        <w:tab/>
      </w:r>
      <w:r w:rsidR="00E463C1">
        <w:rPr>
          <w:rFonts w:ascii="Times New Roman" w:hAnsi="Times New Roman"/>
          <w:sz w:val="24"/>
          <w:szCs w:val="24"/>
          <w:u w:val="single"/>
        </w:rPr>
        <w:t>Compliance with 5 CFR 1320.8</w:t>
      </w:r>
      <w:r w:rsidRPr="00162E54">
        <w:rPr>
          <w:rFonts w:ascii="Times New Roman" w:hAnsi="Times New Roman"/>
          <w:sz w:val="24"/>
          <w:szCs w:val="24"/>
          <w:u w:val="single"/>
        </w:rPr>
        <w:t>.</w:t>
      </w:r>
    </w:p>
    <w:p w14:paraId="200D3200" w14:textId="77777777" w:rsidR="009C3FA1" w:rsidRDefault="009C3FA1" w:rsidP="009C3FA1">
      <w:pPr>
        <w:rPr>
          <w:rFonts w:ascii="Times New Roman" w:hAnsi="Times New Roman"/>
          <w:sz w:val="24"/>
          <w:szCs w:val="24"/>
        </w:rPr>
      </w:pPr>
    </w:p>
    <w:p w14:paraId="3543DEE6" w14:textId="338719D8" w:rsidR="009C3FA1" w:rsidRDefault="00AD6168">
      <w:pPr>
        <w:rPr>
          <w:rFonts w:ascii="Times New Roman" w:hAnsi="Times New Roman"/>
          <w:sz w:val="24"/>
          <w:szCs w:val="24"/>
        </w:rPr>
      </w:pPr>
      <w:r w:rsidRPr="00AD6168">
        <w:rPr>
          <w:rFonts w:ascii="Times New Roman" w:hAnsi="Times New Roman"/>
          <w:sz w:val="24"/>
          <w:szCs w:val="24"/>
        </w:rPr>
        <w:t>PHMSA published a</w:t>
      </w:r>
      <w:r w:rsidR="00082BA0">
        <w:rPr>
          <w:rFonts w:ascii="Times New Roman" w:hAnsi="Times New Roman"/>
          <w:sz w:val="24"/>
          <w:szCs w:val="24"/>
        </w:rPr>
        <w:t>n Interim Final Rule under Docket No.</w:t>
      </w:r>
      <w:r w:rsidR="00DA3AF8">
        <w:rPr>
          <w:rFonts w:ascii="Times New Roman" w:hAnsi="Times New Roman"/>
          <w:sz w:val="24"/>
          <w:szCs w:val="24"/>
        </w:rPr>
        <w:t xml:space="preserve"> </w:t>
      </w:r>
      <w:r w:rsidR="00082BA0" w:rsidRPr="00082BA0">
        <w:rPr>
          <w:rFonts w:ascii="Times New Roman" w:hAnsi="Times New Roman"/>
          <w:sz w:val="24"/>
          <w:szCs w:val="24"/>
        </w:rPr>
        <w:t>PHMSA</w:t>
      </w:r>
      <w:r w:rsidR="00DA3AF8">
        <w:rPr>
          <w:rFonts w:ascii="Times New Roman" w:hAnsi="Times New Roman"/>
          <w:sz w:val="24"/>
          <w:szCs w:val="24"/>
        </w:rPr>
        <w:noBreakHyphen/>
      </w:r>
      <w:r w:rsidR="00082BA0" w:rsidRPr="00082BA0">
        <w:rPr>
          <w:rFonts w:ascii="Times New Roman" w:hAnsi="Times New Roman"/>
          <w:sz w:val="24"/>
          <w:szCs w:val="24"/>
        </w:rPr>
        <w:t>2016</w:t>
      </w:r>
      <w:r w:rsidR="00DA3AF8">
        <w:rPr>
          <w:rFonts w:ascii="Times New Roman" w:hAnsi="Times New Roman"/>
          <w:sz w:val="24"/>
          <w:szCs w:val="24"/>
        </w:rPr>
        <w:noBreakHyphen/>
      </w:r>
      <w:r w:rsidR="00082BA0" w:rsidRPr="00082BA0">
        <w:rPr>
          <w:rFonts w:ascii="Times New Roman" w:hAnsi="Times New Roman"/>
          <w:sz w:val="24"/>
          <w:szCs w:val="24"/>
        </w:rPr>
        <w:t>0014</w:t>
      </w:r>
      <w:r w:rsidR="00082BA0">
        <w:rPr>
          <w:rFonts w:ascii="Times New Roman" w:hAnsi="Times New Roman"/>
          <w:sz w:val="24"/>
          <w:szCs w:val="24"/>
        </w:rPr>
        <w:t xml:space="preserve"> </w:t>
      </w:r>
      <w:r w:rsidR="00DA3AF8">
        <w:rPr>
          <w:rFonts w:ascii="Times New Roman" w:hAnsi="Times New Roman"/>
          <w:sz w:val="24"/>
          <w:szCs w:val="24"/>
        </w:rPr>
        <w:t>[</w:t>
      </w:r>
      <w:r w:rsidR="00DA3AF8" w:rsidRPr="00DA3AF8">
        <w:rPr>
          <w:rFonts w:ascii="Times New Roman" w:hAnsi="Times New Roman"/>
          <w:sz w:val="24"/>
          <w:szCs w:val="24"/>
        </w:rPr>
        <w:t>84</w:t>
      </w:r>
      <w:r w:rsidR="00DA3AF8">
        <w:rPr>
          <w:rFonts w:ascii="Times New Roman" w:hAnsi="Times New Roman"/>
          <w:sz w:val="24"/>
          <w:szCs w:val="24"/>
        </w:rPr>
        <w:t> </w:t>
      </w:r>
      <w:r w:rsidR="00DA3AF8" w:rsidRPr="00DA3AF8">
        <w:rPr>
          <w:rFonts w:ascii="Times New Roman" w:hAnsi="Times New Roman"/>
          <w:sz w:val="24"/>
          <w:szCs w:val="24"/>
        </w:rPr>
        <w:t>FR</w:t>
      </w:r>
      <w:r w:rsidR="00DA3AF8">
        <w:rPr>
          <w:rFonts w:ascii="Times New Roman" w:hAnsi="Times New Roman"/>
          <w:sz w:val="24"/>
          <w:szCs w:val="24"/>
        </w:rPr>
        <w:t> </w:t>
      </w:r>
      <w:r w:rsidR="00DA3AF8" w:rsidRPr="00DA3AF8">
        <w:rPr>
          <w:rFonts w:ascii="Times New Roman" w:hAnsi="Times New Roman"/>
          <w:sz w:val="24"/>
          <w:szCs w:val="24"/>
        </w:rPr>
        <w:t>8006</w:t>
      </w:r>
      <w:r w:rsidR="00DA3AF8">
        <w:rPr>
          <w:rFonts w:ascii="Times New Roman" w:hAnsi="Times New Roman"/>
          <w:sz w:val="24"/>
          <w:szCs w:val="24"/>
        </w:rPr>
        <w:t xml:space="preserve">] </w:t>
      </w:r>
      <w:r w:rsidR="00082BA0">
        <w:rPr>
          <w:rFonts w:ascii="Times New Roman" w:hAnsi="Times New Roman"/>
          <w:sz w:val="24"/>
          <w:szCs w:val="24"/>
        </w:rPr>
        <w:t>on March 6, 2019</w:t>
      </w:r>
      <w:r w:rsidR="00DA3AF8">
        <w:rPr>
          <w:rFonts w:ascii="Times New Roman" w:hAnsi="Times New Roman"/>
          <w:sz w:val="24"/>
          <w:szCs w:val="24"/>
        </w:rPr>
        <w:t>,</w:t>
      </w:r>
      <w:r w:rsidR="00082BA0">
        <w:rPr>
          <w:rFonts w:ascii="Times New Roman" w:hAnsi="Times New Roman"/>
          <w:sz w:val="24"/>
          <w:szCs w:val="24"/>
        </w:rPr>
        <w:t xml:space="preserve"> requesting public comments </w:t>
      </w:r>
      <w:r w:rsidR="00DA3AF8">
        <w:rPr>
          <w:rFonts w:ascii="Times New Roman" w:hAnsi="Times New Roman"/>
          <w:sz w:val="24"/>
          <w:szCs w:val="24"/>
        </w:rPr>
        <w:t>this increase in burden</w:t>
      </w:r>
      <w:r w:rsidR="00082BA0">
        <w:rPr>
          <w:rFonts w:ascii="Times New Roman" w:hAnsi="Times New Roman"/>
          <w:sz w:val="24"/>
          <w:szCs w:val="24"/>
        </w:rPr>
        <w:t>.</w:t>
      </w:r>
      <w:r w:rsidR="00DA3AF8">
        <w:rPr>
          <w:rFonts w:ascii="Times New Roman" w:hAnsi="Times New Roman"/>
          <w:sz w:val="24"/>
          <w:szCs w:val="24"/>
        </w:rPr>
        <w:t xml:space="preserve">  PHMSA received 23 sets of comments to the IFR, but did not receive any related to this information collection.  PHMSA plans to publish a final rule under this docket number.</w:t>
      </w:r>
    </w:p>
    <w:p w14:paraId="07CB008A" w14:textId="6C432985" w:rsidR="009C3FA1" w:rsidRDefault="009C3FA1" w:rsidP="009C3FA1">
      <w:pPr>
        <w:rPr>
          <w:rFonts w:ascii="Times New Roman" w:hAnsi="Times New Roman"/>
          <w:sz w:val="24"/>
          <w:szCs w:val="24"/>
        </w:rPr>
      </w:pPr>
    </w:p>
    <w:p w14:paraId="679CB792" w14:textId="77777777" w:rsidR="00FA3B9A" w:rsidRDefault="00FA3B9A" w:rsidP="009C3FA1">
      <w:pPr>
        <w:rPr>
          <w:rFonts w:ascii="Times New Roman" w:hAnsi="Times New Roman"/>
          <w:sz w:val="24"/>
          <w:szCs w:val="24"/>
        </w:rPr>
      </w:pPr>
    </w:p>
    <w:p w14:paraId="11E05F97" w14:textId="5C04B8AD" w:rsidR="004213C5" w:rsidRPr="009C3FA1" w:rsidRDefault="004213C5" w:rsidP="00242DA1">
      <w:pPr>
        <w:keepNext/>
        <w:keepLines/>
        <w:rPr>
          <w:rFonts w:ascii="Times New Roman" w:hAnsi="Times New Roman"/>
          <w:sz w:val="24"/>
          <w:szCs w:val="24"/>
        </w:rPr>
      </w:pPr>
      <w:r w:rsidRPr="004213C5">
        <w:rPr>
          <w:rFonts w:ascii="Times New Roman" w:hAnsi="Times New Roman"/>
          <w:sz w:val="24"/>
          <w:szCs w:val="24"/>
        </w:rPr>
        <w:t>9.</w:t>
      </w:r>
      <w:r w:rsidRPr="004213C5">
        <w:rPr>
          <w:rFonts w:ascii="Times New Roman" w:hAnsi="Times New Roman"/>
          <w:sz w:val="24"/>
          <w:szCs w:val="24"/>
        </w:rPr>
        <w:tab/>
      </w:r>
      <w:r w:rsidR="00E463C1">
        <w:rPr>
          <w:rFonts w:ascii="Times New Roman" w:hAnsi="Times New Roman"/>
          <w:sz w:val="24"/>
          <w:szCs w:val="24"/>
          <w:u w:val="single"/>
        </w:rPr>
        <w:t>P</w:t>
      </w:r>
      <w:r w:rsidRPr="004213C5">
        <w:rPr>
          <w:rFonts w:ascii="Times New Roman" w:hAnsi="Times New Roman"/>
          <w:sz w:val="24"/>
          <w:szCs w:val="24"/>
          <w:u w:val="single"/>
        </w:rPr>
        <w:t>ayment</w:t>
      </w:r>
      <w:r w:rsidR="00E463C1">
        <w:rPr>
          <w:rFonts w:ascii="Times New Roman" w:hAnsi="Times New Roman"/>
          <w:sz w:val="24"/>
          <w:szCs w:val="24"/>
          <w:u w:val="single"/>
        </w:rPr>
        <w:t>s</w:t>
      </w:r>
      <w:r w:rsidRPr="004213C5">
        <w:rPr>
          <w:rFonts w:ascii="Times New Roman" w:hAnsi="Times New Roman"/>
          <w:sz w:val="24"/>
          <w:szCs w:val="24"/>
          <w:u w:val="single"/>
        </w:rPr>
        <w:t xml:space="preserve"> or gift</w:t>
      </w:r>
      <w:r w:rsidR="00D278C7">
        <w:rPr>
          <w:rFonts w:ascii="Times New Roman" w:hAnsi="Times New Roman"/>
          <w:sz w:val="24"/>
          <w:szCs w:val="24"/>
          <w:u w:val="single"/>
        </w:rPr>
        <w:t>s</w:t>
      </w:r>
      <w:r w:rsidRPr="004213C5">
        <w:rPr>
          <w:rFonts w:ascii="Times New Roman" w:hAnsi="Times New Roman"/>
          <w:sz w:val="24"/>
          <w:szCs w:val="24"/>
          <w:u w:val="single"/>
        </w:rPr>
        <w:t xml:space="preserve"> to respondents</w:t>
      </w:r>
    </w:p>
    <w:p w14:paraId="67BFD2D5" w14:textId="77777777" w:rsidR="004213C5" w:rsidRPr="004213C5" w:rsidRDefault="004213C5" w:rsidP="00242DA1">
      <w:pPr>
        <w:keepNext/>
        <w:keepLines/>
        <w:rPr>
          <w:rFonts w:ascii="Times New Roman" w:hAnsi="Times New Roman"/>
          <w:sz w:val="24"/>
          <w:szCs w:val="24"/>
        </w:rPr>
      </w:pPr>
    </w:p>
    <w:p w14:paraId="4508314F" w14:textId="77777777" w:rsidR="009C3FA1" w:rsidRDefault="004213C5" w:rsidP="009C3FA1">
      <w:pPr>
        <w:rPr>
          <w:rFonts w:ascii="Times New Roman" w:hAnsi="Times New Roman"/>
          <w:sz w:val="24"/>
          <w:szCs w:val="24"/>
        </w:rPr>
      </w:pPr>
      <w:r w:rsidRPr="004213C5">
        <w:rPr>
          <w:rFonts w:ascii="Times New Roman" w:hAnsi="Times New Roman"/>
          <w:sz w:val="24"/>
          <w:szCs w:val="24"/>
        </w:rPr>
        <w:t>There is no payment or gift provided to respondents associated with this collection of information.</w:t>
      </w:r>
    </w:p>
    <w:p w14:paraId="66588E2C" w14:textId="77777777" w:rsidR="009C3FA1" w:rsidRDefault="009C3FA1" w:rsidP="009C3FA1">
      <w:pPr>
        <w:rPr>
          <w:rFonts w:ascii="Times New Roman" w:hAnsi="Times New Roman"/>
          <w:sz w:val="24"/>
          <w:szCs w:val="24"/>
        </w:rPr>
      </w:pPr>
    </w:p>
    <w:p w14:paraId="6E530C18" w14:textId="77777777" w:rsidR="009C3FA1" w:rsidRDefault="009C3FA1" w:rsidP="009C3FA1">
      <w:pPr>
        <w:rPr>
          <w:rFonts w:ascii="Times New Roman" w:hAnsi="Times New Roman"/>
          <w:sz w:val="24"/>
          <w:szCs w:val="24"/>
        </w:rPr>
      </w:pPr>
    </w:p>
    <w:p w14:paraId="0303D3F5" w14:textId="2FBE2B54" w:rsidR="004213C5" w:rsidRPr="004213C5" w:rsidRDefault="004213C5" w:rsidP="009C3FA1">
      <w:pPr>
        <w:rPr>
          <w:rFonts w:ascii="Times New Roman" w:hAnsi="Times New Roman"/>
          <w:sz w:val="24"/>
          <w:szCs w:val="24"/>
        </w:rPr>
      </w:pPr>
      <w:r w:rsidRPr="004213C5">
        <w:rPr>
          <w:rFonts w:ascii="Times New Roman" w:hAnsi="Times New Roman"/>
          <w:sz w:val="24"/>
          <w:szCs w:val="24"/>
        </w:rPr>
        <w:t>10.</w:t>
      </w:r>
      <w:r w:rsidRPr="004213C5">
        <w:rPr>
          <w:rFonts w:ascii="Times New Roman" w:hAnsi="Times New Roman"/>
          <w:sz w:val="24"/>
          <w:szCs w:val="24"/>
        </w:rPr>
        <w:tab/>
      </w:r>
      <w:r w:rsidRPr="004213C5">
        <w:rPr>
          <w:rFonts w:ascii="Times New Roman" w:hAnsi="Times New Roman"/>
          <w:sz w:val="24"/>
          <w:szCs w:val="24"/>
          <w:u w:val="single"/>
        </w:rPr>
        <w:t>Assurance of confidentia</w:t>
      </w:r>
      <w:r w:rsidR="00D278C7">
        <w:rPr>
          <w:rFonts w:ascii="Times New Roman" w:hAnsi="Times New Roman"/>
          <w:sz w:val="24"/>
          <w:szCs w:val="24"/>
          <w:u w:val="single"/>
        </w:rPr>
        <w:t>lity</w:t>
      </w:r>
    </w:p>
    <w:p w14:paraId="44E70C62" w14:textId="77777777" w:rsidR="004213C5" w:rsidRPr="004213C5" w:rsidRDefault="004213C5" w:rsidP="009C3FA1">
      <w:pPr>
        <w:rPr>
          <w:rFonts w:ascii="Times New Roman" w:hAnsi="Times New Roman"/>
          <w:sz w:val="24"/>
          <w:szCs w:val="24"/>
        </w:rPr>
      </w:pPr>
    </w:p>
    <w:p w14:paraId="62926220" w14:textId="77777777" w:rsidR="00AD6168" w:rsidRPr="00AD6168" w:rsidRDefault="00AD6168" w:rsidP="00AD6168">
      <w:pPr>
        <w:rPr>
          <w:rFonts w:ascii="Times New Roman" w:hAnsi="Times New Roman"/>
          <w:sz w:val="24"/>
          <w:szCs w:val="24"/>
        </w:rPr>
      </w:pPr>
      <w:r w:rsidRPr="00AD6168">
        <w:rPr>
          <w:rFonts w:ascii="Times New Roman" w:hAnsi="Times New Roman"/>
          <w:sz w:val="24"/>
          <w:szCs w:val="24"/>
        </w:rPr>
        <w:t>None of the data collected contain personally identifiable information (PII) or business confidential information.  No guarantees of confidentiality are provided to applicants.</w:t>
      </w:r>
    </w:p>
    <w:p w14:paraId="2E3A0BE3" w14:textId="77777777" w:rsidR="009C3FA1" w:rsidRDefault="009C3FA1" w:rsidP="009C3FA1">
      <w:pPr>
        <w:rPr>
          <w:rFonts w:ascii="Times New Roman" w:hAnsi="Times New Roman"/>
          <w:sz w:val="24"/>
          <w:szCs w:val="24"/>
        </w:rPr>
      </w:pPr>
    </w:p>
    <w:p w14:paraId="03E6D584" w14:textId="77777777" w:rsidR="009C3FA1" w:rsidRDefault="009C3FA1" w:rsidP="009C3FA1">
      <w:pPr>
        <w:rPr>
          <w:rFonts w:ascii="Times New Roman" w:hAnsi="Times New Roman"/>
          <w:sz w:val="24"/>
          <w:szCs w:val="24"/>
        </w:rPr>
      </w:pPr>
    </w:p>
    <w:p w14:paraId="4999D875" w14:textId="6ABF1C20" w:rsidR="004213C5" w:rsidRPr="004213C5" w:rsidRDefault="004213C5" w:rsidP="009C3FA1">
      <w:pPr>
        <w:rPr>
          <w:rFonts w:ascii="Times New Roman" w:hAnsi="Times New Roman"/>
          <w:sz w:val="24"/>
          <w:szCs w:val="24"/>
        </w:rPr>
      </w:pPr>
      <w:r w:rsidRPr="004213C5">
        <w:rPr>
          <w:rFonts w:ascii="Times New Roman" w:hAnsi="Times New Roman"/>
          <w:sz w:val="24"/>
          <w:szCs w:val="24"/>
        </w:rPr>
        <w:t>11.</w:t>
      </w:r>
      <w:r w:rsidRPr="004213C5">
        <w:rPr>
          <w:rFonts w:ascii="Times New Roman" w:hAnsi="Times New Roman"/>
          <w:sz w:val="24"/>
          <w:szCs w:val="24"/>
        </w:rPr>
        <w:tab/>
      </w:r>
      <w:r w:rsidR="00E463C1">
        <w:rPr>
          <w:rFonts w:ascii="Times New Roman" w:hAnsi="Times New Roman"/>
          <w:sz w:val="24"/>
          <w:szCs w:val="24"/>
          <w:u w:val="single"/>
        </w:rPr>
        <w:t xml:space="preserve">Justification for collection of sensitive </w:t>
      </w:r>
      <w:r w:rsidRPr="004213C5">
        <w:rPr>
          <w:rFonts w:ascii="Times New Roman" w:hAnsi="Times New Roman"/>
          <w:sz w:val="24"/>
          <w:szCs w:val="24"/>
          <w:u w:val="single"/>
        </w:rPr>
        <w:t>information</w:t>
      </w:r>
    </w:p>
    <w:p w14:paraId="2E11E07D" w14:textId="77777777" w:rsidR="004213C5" w:rsidRPr="004213C5" w:rsidRDefault="004213C5" w:rsidP="009C3FA1">
      <w:pPr>
        <w:rPr>
          <w:rFonts w:ascii="Times New Roman" w:hAnsi="Times New Roman"/>
          <w:sz w:val="24"/>
          <w:szCs w:val="24"/>
        </w:rPr>
      </w:pPr>
    </w:p>
    <w:p w14:paraId="7EDDE908" w14:textId="77777777" w:rsidR="004213C5" w:rsidRPr="004213C5" w:rsidRDefault="004213C5" w:rsidP="009C3FA1">
      <w:pPr>
        <w:rPr>
          <w:rFonts w:ascii="Times New Roman" w:hAnsi="Times New Roman"/>
          <w:sz w:val="24"/>
          <w:szCs w:val="24"/>
        </w:rPr>
      </w:pPr>
      <w:r w:rsidRPr="004213C5">
        <w:rPr>
          <w:rFonts w:ascii="Times New Roman" w:hAnsi="Times New Roman"/>
          <w:sz w:val="24"/>
          <w:szCs w:val="24"/>
        </w:rPr>
        <w:t>No sensitive information is required.</w:t>
      </w:r>
    </w:p>
    <w:p w14:paraId="2241DF01" w14:textId="77777777" w:rsidR="004213C5" w:rsidRDefault="004213C5" w:rsidP="009C3FA1">
      <w:pPr>
        <w:rPr>
          <w:rFonts w:ascii="Times New Roman" w:hAnsi="Times New Roman"/>
          <w:sz w:val="24"/>
          <w:szCs w:val="24"/>
        </w:rPr>
      </w:pPr>
    </w:p>
    <w:p w14:paraId="5414F005" w14:textId="77777777" w:rsidR="009C3FA1" w:rsidRDefault="009C3FA1" w:rsidP="009C3FA1">
      <w:pPr>
        <w:rPr>
          <w:rFonts w:ascii="Times New Roman" w:hAnsi="Times New Roman"/>
          <w:sz w:val="24"/>
          <w:szCs w:val="24"/>
        </w:rPr>
      </w:pPr>
    </w:p>
    <w:p w14:paraId="4248D4AC" w14:textId="61461C7D" w:rsidR="004213C5" w:rsidRDefault="00D278C7" w:rsidP="009C3FA1">
      <w:pPr>
        <w:rPr>
          <w:rFonts w:ascii="Times New Roman" w:hAnsi="Times New Roman"/>
          <w:sz w:val="24"/>
          <w:szCs w:val="24"/>
          <w:u w:val="single"/>
        </w:rPr>
      </w:pPr>
      <w:r w:rsidRPr="00D278C7">
        <w:rPr>
          <w:rFonts w:ascii="Times New Roman" w:hAnsi="Times New Roman"/>
          <w:sz w:val="24"/>
          <w:szCs w:val="24"/>
        </w:rPr>
        <w:t>12.</w:t>
      </w:r>
      <w:r w:rsidRPr="00D278C7">
        <w:rPr>
          <w:rFonts w:ascii="Times New Roman" w:hAnsi="Times New Roman"/>
          <w:sz w:val="24"/>
          <w:szCs w:val="24"/>
        </w:rPr>
        <w:tab/>
      </w:r>
      <w:r w:rsidR="004213C5" w:rsidRPr="004213C5">
        <w:rPr>
          <w:rFonts w:ascii="Times New Roman" w:hAnsi="Times New Roman"/>
          <w:sz w:val="24"/>
          <w:szCs w:val="24"/>
          <w:u w:val="single"/>
        </w:rPr>
        <w:t xml:space="preserve">Estimate of burden </w:t>
      </w:r>
      <w:r w:rsidR="00E463C1">
        <w:rPr>
          <w:rFonts w:ascii="Times New Roman" w:hAnsi="Times New Roman"/>
          <w:sz w:val="24"/>
          <w:szCs w:val="24"/>
          <w:u w:val="single"/>
        </w:rPr>
        <w:t xml:space="preserve">hours </w:t>
      </w:r>
      <w:r w:rsidR="004213C5" w:rsidRPr="004213C5">
        <w:rPr>
          <w:rFonts w:ascii="Times New Roman" w:hAnsi="Times New Roman"/>
          <w:sz w:val="24"/>
          <w:szCs w:val="24"/>
          <w:u w:val="single"/>
        </w:rPr>
        <w:t>for information</w:t>
      </w:r>
      <w:r w:rsidR="00E463C1">
        <w:rPr>
          <w:rFonts w:ascii="Times New Roman" w:hAnsi="Times New Roman"/>
          <w:sz w:val="24"/>
          <w:szCs w:val="24"/>
          <w:u w:val="single"/>
        </w:rPr>
        <w:t xml:space="preserve"> requested</w:t>
      </w:r>
    </w:p>
    <w:p w14:paraId="7F1390B0" w14:textId="77777777" w:rsidR="002A30CF" w:rsidRDefault="002A30CF" w:rsidP="009C3FA1">
      <w:pPr>
        <w:rPr>
          <w:rFonts w:ascii="Times New Roman" w:hAnsi="Times New Roman"/>
          <w:sz w:val="24"/>
          <w:szCs w:val="24"/>
          <w:u w:val="single"/>
        </w:rPr>
      </w:pPr>
    </w:p>
    <w:tbl>
      <w:tblPr>
        <w:tblW w:w="0" w:type="auto"/>
        <w:jc w:val="center"/>
        <w:tblLayout w:type="fixed"/>
        <w:tblCellMar>
          <w:top w:w="15" w:type="dxa"/>
          <w:bottom w:w="15" w:type="dxa"/>
        </w:tblCellMar>
        <w:tblLook w:val="04A0" w:firstRow="1" w:lastRow="0" w:firstColumn="1" w:lastColumn="0" w:noHBand="0" w:noVBand="1"/>
      </w:tblPr>
      <w:tblGrid>
        <w:gridCol w:w="1709"/>
        <w:gridCol w:w="2066"/>
        <w:gridCol w:w="1620"/>
        <w:gridCol w:w="2340"/>
        <w:gridCol w:w="1710"/>
      </w:tblGrid>
      <w:tr w:rsidR="00DA3AF8" w:rsidRPr="001E34B8" w14:paraId="7C8E58A9" w14:textId="5739F9DD" w:rsidTr="00436C5A">
        <w:trPr>
          <w:trHeight w:val="650"/>
          <w:jc w:val="center"/>
        </w:trPr>
        <w:tc>
          <w:tcPr>
            <w:tcW w:w="1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0F4C0" w14:textId="77777777" w:rsidR="00082BA0" w:rsidRPr="00242DA1" w:rsidRDefault="00082BA0" w:rsidP="00DA3AF8">
            <w:pPr>
              <w:jc w:val="center"/>
              <w:rPr>
                <w:rFonts w:ascii="Times New Roman" w:hAnsi="Times New Roman"/>
                <w:bCs/>
                <w:sz w:val="24"/>
                <w:szCs w:val="24"/>
                <w:u w:val="single"/>
              </w:rPr>
            </w:pPr>
            <w:r w:rsidRPr="00242DA1">
              <w:rPr>
                <w:rFonts w:ascii="Times New Roman" w:hAnsi="Times New Roman"/>
                <w:bCs/>
                <w:sz w:val="24"/>
                <w:szCs w:val="24"/>
                <w:u w:val="single"/>
              </w:rPr>
              <w:t>Total Number of Respondents</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CA2206" w14:textId="77777777" w:rsidR="00082BA0" w:rsidRPr="00242DA1" w:rsidRDefault="00082BA0" w:rsidP="00A12F09">
            <w:pPr>
              <w:jc w:val="center"/>
              <w:rPr>
                <w:rFonts w:ascii="Times New Roman" w:hAnsi="Times New Roman"/>
                <w:bCs/>
                <w:sz w:val="24"/>
                <w:szCs w:val="24"/>
                <w:u w:val="single"/>
              </w:rPr>
            </w:pPr>
            <w:r w:rsidRPr="00242DA1">
              <w:rPr>
                <w:rFonts w:ascii="Times New Roman" w:hAnsi="Times New Roman"/>
                <w:bCs/>
                <w:sz w:val="24"/>
                <w:szCs w:val="24"/>
                <w:u w:val="single"/>
              </w:rPr>
              <w:t>Total Number of Annual Responses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80378"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Total Annual Burden Hours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F9CA6A"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Total Annual Salary Costs</w:t>
            </w:r>
          </w:p>
        </w:tc>
        <w:tc>
          <w:tcPr>
            <w:tcW w:w="1710" w:type="dxa"/>
            <w:tcBorders>
              <w:top w:val="single" w:sz="4" w:space="0" w:color="auto"/>
              <w:left w:val="single" w:sz="4" w:space="0" w:color="auto"/>
              <w:bottom w:val="single" w:sz="4" w:space="0" w:color="auto"/>
              <w:right w:val="single" w:sz="4" w:space="0" w:color="auto"/>
            </w:tcBorders>
            <w:vAlign w:val="bottom"/>
          </w:tcPr>
          <w:p w14:paraId="66336D1F" w14:textId="24BF165C" w:rsidR="00082BA0" w:rsidRPr="00242DA1" w:rsidRDefault="00082BA0">
            <w:pPr>
              <w:jc w:val="center"/>
              <w:rPr>
                <w:rFonts w:ascii="Times New Roman" w:hAnsi="Times New Roman"/>
                <w:bCs/>
                <w:sz w:val="24"/>
                <w:szCs w:val="24"/>
                <w:u w:val="single"/>
              </w:rPr>
            </w:pPr>
            <w:r>
              <w:rPr>
                <w:rFonts w:ascii="Times New Roman" w:hAnsi="Times New Roman"/>
                <w:bCs/>
                <w:sz w:val="24"/>
                <w:szCs w:val="24"/>
                <w:u w:val="single"/>
              </w:rPr>
              <w:t>Total Burden Cost</w:t>
            </w:r>
          </w:p>
        </w:tc>
      </w:tr>
      <w:tr w:rsidR="00DA3AF8" w:rsidRPr="001E34B8" w14:paraId="59E1007F" w14:textId="5DEE364C" w:rsidTr="00436C5A">
        <w:trPr>
          <w:trHeight w:val="315"/>
          <w:jc w:val="center"/>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C55C9" w14:textId="60F7315C" w:rsidR="00082BA0" w:rsidRPr="00F46A3C" w:rsidRDefault="00082BA0" w:rsidP="00DA3AF8">
            <w:pPr>
              <w:jc w:val="center"/>
              <w:rPr>
                <w:rFonts w:ascii="Times New Roman" w:hAnsi="Times New Roman"/>
                <w:sz w:val="24"/>
                <w:szCs w:val="24"/>
              </w:rPr>
            </w:pPr>
            <w:r>
              <w:rPr>
                <w:rFonts w:ascii="Times New Roman" w:hAnsi="Times New Roman"/>
                <w:sz w:val="24"/>
                <w:szCs w:val="24"/>
              </w:rPr>
              <w:t>15,1</w:t>
            </w:r>
            <w:r w:rsidR="00495F75">
              <w:rPr>
                <w:rFonts w:ascii="Times New Roman" w:hAnsi="Times New Roman"/>
                <w:sz w:val="24"/>
                <w:szCs w:val="24"/>
              </w:rPr>
              <w:t>42</w:t>
            </w:r>
          </w:p>
        </w:tc>
        <w:tc>
          <w:tcPr>
            <w:tcW w:w="20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3ECBE" w14:textId="186C49B0" w:rsidR="00082BA0" w:rsidRPr="00F46A3C" w:rsidRDefault="00082BA0" w:rsidP="00A12F09">
            <w:pPr>
              <w:jc w:val="center"/>
              <w:rPr>
                <w:rFonts w:ascii="Times New Roman" w:hAnsi="Times New Roman"/>
                <w:sz w:val="24"/>
                <w:szCs w:val="24"/>
              </w:rPr>
            </w:pPr>
            <w:r>
              <w:rPr>
                <w:rFonts w:ascii="Times New Roman" w:hAnsi="Times New Roman"/>
                <w:sz w:val="24"/>
                <w:szCs w:val="24"/>
              </w:rPr>
              <w:t>15</w:t>
            </w:r>
            <w:r w:rsidR="00664BFB">
              <w:rPr>
                <w:rFonts w:ascii="Times New Roman" w:hAnsi="Times New Roman"/>
                <w:sz w:val="24"/>
                <w:szCs w:val="24"/>
              </w:rPr>
              <w:t>,1</w:t>
            </w:r>
            <w:r w:rsidR="00495F75">
              <w:rPr>
                <w:rFonts w:ascii="Times New Roman" w:hAnsi="Times New Roman"/>
                <w:sz w:val="24"/>
                <w:szCs w:val="24"/>
              </w:rPr>
              <w:t>42</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DFE15" w14:textId="5CC70F0A" w:rsidR="00082BA0" w:rsidRPr="00F46A3C" w:rsidRDefault="00664BFB">
            <w:pPr>
              <w:jc w:val="center"/>
              <w:rPr>
                <w:rFonts w:ascii="Times New Roman" w:hAnsi="Times New Roman"/>
                <w:sz w:val="24"/>
                <w:szCs w:val="24"/>
              </w:rPr>
            </w:pPr>
            <w:r>
              <w:rPr>
                <w:rFonts w:ascii="Times New Roman" w:hAnsi="Times New Roman"/>
                <w:sz w:val="24"/>
                <w:szCs w:val="24"/>
              </w:rPr>
              <w:t>48,790</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922EE" w14:textId="0FBDF192" w:rsidR="00082BA0" w:rsidRPr="00F46A3C" w:rsidRDefault="00082BA0">
            <w:pPr>
              <w:jc w:val="center"/>
              <w:rPr>
                <w:rFonts w:ascii="Times New Roman" w:hAnsi="Times New Roman"/>
                <w:sz w:val="24"/>
                <w:szCs w:val="24"/>
              </w:rPr>
            </w:pPr>
            <w:r w:rsidRPr="00F46A3C">
              <w:rPr>
                <w:rFonts w:ascii="Times New Roman" w:hAnsi="Times New Roman"/>
                <w:sz w:val="24"/>
                <w:szCs w:val="24"/>
              </w:rPr>
              <w:t>$</w:t>
            </w:r>
            <w:r w:rsidR="00495F75">
              <w:rPr>
                <w:rFonts w:ascii="Times New Roman" w:hAnsi="Times New Roman"/>
                <w:sz w:val="24"/>
                <w:szCs w:val="24"/>
              </w:rPr>
              <w:t>3</w:t>
            </w:r>
            <w:r w:rsidR="00DA3AF8">
              <w:rPr>
                <w:rFonts w:ascii="Times New Roman" w:hAnsi="Times New Roman"/>
                <w:sz w:val="24"/>
                <w:szCs w:val="24"/>
              </w:rPr>
              <w:t>,931,031</w:t>
            </w:r>
          </w:p>
        </w:tc>
        <w:tc>
          <w:tcPr>
            <w:tcW w:w="1710" w:type="dxa"/>
            <w:tcBorders>
              <w:top w:val="single" w:sz="4" w:space="0" w:color="auto"/>
              <w:left w:val="single" w:sz="4" w:space="0" w:color="auto"/>
              <w:bottom w:val="single" w:sz="4" w:space="0" w:color="auto"/>
              <w:right w:val="single" w:sz="4" w:space="0" w:color="auto"/>
            </w:tcBorders>
            <w:vAlign w:val="bottom"/>
          </w:tcPr>
          <w:p w14:paraId="16A5DB00" w14:textId="77CAD474" w:rsidR="00082BA0" w:rsidRPr="00F46A3C" w:rsidRDefault="00082BA0">
            <w:pPr>
              <w:jc w:val="center"/>
              <w:rPr>
                <w:rFonts w:ascii="Times New Roman" w:hAnsi="Times New Roman"/>
                <w:sz w:val="24"/>
                <w:szCs w:val="24"/>
              </w:rPr>
            </w:pPr>
            <w:r>
              <w:rPr>
                <w:rFonts w:ascii="Times New Roman" w:hAnsi="Times New Roman"/>
                <w:sz w:val="24"/>
                <w:szCs w:val="24"/>
              </w:rPr>
              <w:t>$0</w:t>
            </w:r>
          </w:p>
        </w:tc>
      </w:tr>
    </w:tbl>
    <w:p w14:paraId="7D9B6A99" w14:textId="77777777" w:rsidR="001E34B8" w:rsidRDefault="001E34B8" w:rsidP="009C3FA1">
      <w:pPr>
        <w:rPr>
          <w:rFonts w:ascii="Times New Roman" w:hAnsi="Times New Roman"/>
          <w:sz w:val="24"/>
          <w:szCs w:val="24"/>
          <w:u w:val="single"/>
        </w:rPr>
      </w:pPr>
    </w:p>
    <w:p w14:paraId="67D5F3A2" w14:textId="77777777" w:rsidR="001E34B8" w:rsidRDefault="001E34B8" w:rsidP="009C3FA1">
      <w:pPr>
        <w:rPr>
          <w:rFonts w:ascii="Times New Roman" w:hAnsi="Times New Roman"/>
          <w:sz w:val="24"/>
          <w:szCs w:val="24"/>
          <w:u w:val="single"/>
        </w:rPr>
      </w:pPr>
    </w:p>
    <w:p w14:paraId="479C1635" w14:textId="77777777" w:rsidR="00093193" w:rsidRDefault="00093193" w:rsidP="00436C5A">
      <w:pPr>
        <w:keepNext/>
        <w:keepLines/>
        <w:rPr>
          <w:rFonts w:ascii="Times New Roman" w:hAnsi="Times New Roman"/>
          <w:sz w:val="24"/>
          <w:szCs w:val="24"/>
        </w:rPr>
      </w:pPr>
      <w:r>
        <w:rPr>
          <w:rFonts w:ascii="Times New Roman" w:hAnsi="Times New Roman"/>
          <w:b/>
          <w:bCs/>
          <w:sz w:val="24"/>
          <w:szCs w:val="24"/>
        </w:rPr>
        <w:t xml:space="preserve">Sections </w:t>
      </w:r>
      <w:r w:rsidRPr="004213C5">
        <w:rPr>
          <w:rFonts w:ascii="Times New Roman" w:hAnsi="Times New Roman"/>
          <w:b/>
          <w:bCs/>
          <w:sz w:val="24"/>
          <w:szCs w:val="24"/>
        </w:rPr>
        <w:t>107.401;</w:t>
      </w:r>
      <w:r>
        <w:rPr>
          <w:rFonts w:ascii="Times New Roman" w:hAnsi="Times New Roman"/>
          <w:b/>
          <w:bCs/>
          <w:sz w:val="24"/>
          <w:szCs w:val="24"/>
        </w:rPr>
        <w:t xml:space="preserve"> </w:t>
      </w:r>
      <w:r w:rsidRPr="004213C5">
        <w:rPr>
          <w:rFonts w:ascii="Times New Roman" w:hAnsi="Times New Roman"/>
          <w:b/>
          <w:bCs/>
          <w:sz w:val="24"/>
          <w:szCs w:val="24"/>
        </w:rPr>
        <w:t>107.402;</w:t>
      </w:r>
      <w:r>
        <w:rPr>
          <w:rFonts w:ascii="Times New Roman" w:hAnsi="Times New Roman"/>
          <w:b/>
          <w:bCs/>
          <w:sz w:val="24"/>
          <w:szCs w:val="24"/>
        </w:rPr>
        <w:t xml:space="preserve"> </w:t>
      </w:r>
      <w:r w:rsidRPr="004213C5">
        <w:rPr>
          <w:rFonts w:ascii="Times New Roman" w:hAnsi="Times New Roman"/>
          <w:b/>
          <w:bCs/>
          <w:sz w:val="24"/>
          <w:szCs w:val="24"/>
        </w:rPr>
        <w:t>107.403;</w:t>
      </w:r>
      <w:r>
        <w:rPr>
          <w:rFonts w:ascii="Times New Roman" w:hAnsi="Times New Roman"/>
          <w:b/>
          <w:bCs/>
          <w:sz w:val="24"/>
          <w:szCs w:val="24"/>
        </w:rPr>
        <w:t xml:space="preserve"> </w:t>
      </w:r>
      <w:r w:rsidRPr="004213C5">
        <w:rPr>
          <w:rFonts w:ascii="Times New Roman" w:hAnsi="Times New Roman"/>
          <w:b/>
          <w:bCs/>
          <w:sz w:val="24"/>
          <w:szCs w:val="24"/>
        </w:rPr>
        <w:t>107.404;</w:t>
      </w:r>
      <w:r>
        <w:rPr>
          <w:rFonts w:ascii="Times New Roman" w:hAnsi="Times New Roman"/>
          <w:b/>
          <w:bCs/>
          <w:sz w:val="24"/>
          <w:szCs w:val="24"/>
        </w:rPr>
        <w:t xml:space="preserve"> </w:t>
      </w:r>
      <w:r w:rsidRPr="004213C5">
        <w:rPr>
          <w:rFonts w:ascii="Times New Roman" w:hAnsi="Times New Roman"/>
          <w:b/>
          <w:bCs/>
          <w:sz w:val="24"/>
          <w:szCs w:val="24"/>
        </w:rPr>
        <w:t xml:space="preserve">107.405; 107.801; 107.803; </w:t>
      </w:r>
      <w:r>
        <w:rPr>
          <w:rFonts w:ascii="Times New Roman" w:hAnsi="Times New Roman"/>
          <w:b/>
          <w:bCs/>
          <w:sz w:val="24"/>
          <w:szCs w:val="24"/>
        </w:rPr>
        <w:t xml:space="preserve">107.805; </w:t>
      </w:r>
      <w:r w:rsidRPr="004213C5">
        <w:rPr>
          <w:rFonts w:ascii="Times New Roman" w:hAnsi="Times New Roman"/>
          <w:b/>
          <w:bCs/>
          <w:sz w:val="24"/>
          <w:szCs w:val="24"/>
        </w:rPr>
        <w:t>107.807;</w:t>
      </w:r>
      <w:r>
        <w:rPr>
          <w:rFonts w:ascii="Times New Roman" w:hAnsi="Times New Roman"/>
          <w:b/>
          <w:bCs/>
          <w:sz w:val="24"/>
          <w:szCs w:val="24"/>
        </w:rPr>
        <w:t xml:space="preserve"> </w:t>
      </w:r>
      <w:r w:rsidRPr="004213C5">
        <w:rPr>
          <w:rFonts w:ascii="Times New Roman" w:hAnsi="Times New Roman"/>
          <w:b/>
          <w:bCs/>
          <w:sz w:val="24"/>
          <w:szCs w:val="24"/>
        </w:rPr>
        <w:t>173.301; 173.305;</w:t>
      </w:r>
      <w:r>
        <w:rPr>
          <w:rFonts w:ascii="Times New Roman" w:hAnsi="Times New Roman"/>
          <w:b/>
          <w:bCs/>
          <w:sz w:val="24"/>
          <w:szCs w:val="24"/>
        </w:rPr>
        <w:t xml:space="preserve"> </w:t>
      </w:r>
      <w:r w:rsidRPr="004213C5">
        <w:rPr>
          <w:rFonts w:ascii="Times New Roman" w:hAnsi="Times New Roman"/>
          <w:b/>
          <w:bCs/>
          <w:sz w:val="24"/>
          <w:szCs w:val="24"/>
        </w:rPr>
        <w:t>173.314;</w:t>
      </w:r>
      <w:r>
        <w:rPr>
          <w:rFonts w:ascii="Times New Roman" w:hAnsi="Times New Roman"/>
          <w:b/>
          <w:bCs/>
          <w:sz w:val="24"/>
          <w:szCs w:val="24"/>
        </w:rPr>
        <w:t xml:space="preserve"> </w:t>
      </w:r>
      <w:r w:rsidRPr="004213C5">
        <w:rPr>
          <w:rFonts w:ascii="Times New Roman" w:hAnsi="Times New Roman"/>
          <w:b/>
          <w:bCs/>
          <w:sz w:val="24"/>
          <w:szCs w:val="24"/>
        </w:rPr>
        <w:t xml:space="preserve">173.316; 173.318; </w:t>
      </w:r>
      <w:r>
        <w:rPr>
          <w:rFonts w:ascii="Times New Roman" w:hAnsi="Times New Roman"/>
          <w:b/>
          <w:bCs/>
          <w:sz w:val="24"/>
          <w:szCs w:val="24"/>
        </w:rPr>
        <w:t xml:space="preserve">and </w:t>
      </w:r>
      <w:r w:rsidRPr="004213C5">
        <w:rPr>
          <w:rFonts w:ascii="Times New Roman" w:hAnsi="Times New Roman"/>
          <w:b/>
          <w:bCs/>
          <w:sz w:val="24"/>
          <w:szCs w:val="24"/>
        </w:rPr>
        <w:t>178.35</w:t>
      </w:r>
      <w:r>
        <w:rPr>
          <w:rFonts w:ascii="Times New Roman" w:hAnsi="Times New Roman"/>
          <w:b/>
          <w:bCs/>
          <w:sz w:val="24"/>
          <w:szCs w:val="24"/>
        </w:rPr>
        <w:t xml:space="preserve"> – </w:t>
      </w:r>
      <w:r w:rsidRPr="00D36064">
        <w:rPr>
          <w:rFonts w:ascii="Times New Roman" w:hAnsi="Times New Roman"/>
          <w:b/>
          <w:bCs/>
          <w:sz w:val="24"/>
          <w:szCs w:val="24"/>
        </w:rPr>
        <w:t xml:space="preserve">Designated approval agencies, independent cylinder testing agencies, and prospective foreign manufacturers of cylinders </w:t>
      </w:r>
      <w:r w:rsidRPr="004213C5">
        <w:rPr>
          <w:rFonts w:ascii="Times New Roman" w:hAnsi="Times New Roman"/>
          <w:sz w:val="24"/>
          <w:szCs w:val="24"/>
        </w:rPr>
        <w:t xml:space="preserve">  </w:t>
      </w:r>
    </w:p>
    <w:p w14:paraId="04485FE6" w14:textId="13EB1027" w:rsidR="00994FB9" w:rsidRDefault="00994FB9" w:rsidP="00A4564B">
      <w:pPr>
        <w:rPr>
          <w:rFonts w:ascii="Times New Roman" w:hAnsi="Times New Roman"/>
          <w:b/>
          <w:bCs/>
          <w:sz w:val="24"/>
          <w:szCs w:val="24"/>
        </w:rPr>
      </w:pPr>
    </w:p>
    <w:p w14:paraId="26B2F7C5" w14:textId="553A316E" w:rsidR="007225F5" w:rsidRDefault="00994FB9" w:rsidP="00A4564B">
      <w:pPr>
        <w:rPr>
          <w:rFonts w:ascii="Times New Roman" w:hAnsi="Times New Roman"/>
          <w:sz w:val="24"/>
          <w:szCs w:val="24"/>
        </w:rPr>
      </w:pPr>
      <w:r>
        <w:rPr>
          <w:rFonts w:ascii="Times New Roman" w:hAnsi="Times New Roman"/>
          <w:sz w:val="24"/>
          <w:szCs w:val="24"/>
        </w:rPr>
        <w:t xml:space="preserve">Based </w:t>
      </w:r>
      <w:r w:rsidR="00FE025F">
        <w:rPr>
          <w:rFonts w:ascii="Times New Roman" w:hAnsi="Times New Roman"/>
          <w:sz w:val="24"/>
          <w:szCs w:val="24"/>
        </w:rPr>
        <w:t>on the number of approval</w:t>
      </w:r>
      <w:r w:rsidR="006C0C35">
        <w:rPr>
          <w:rFonts w:ascii="Times New Roman" w:hAnsi="Times New Roman"/>
          <w:sz w:val="24"/>
          <w:szCs w:val="24"/>
        </w:rPr>
        <w:t xml:space="preserve"> applications</w:t>
      </w:r>
      <w:r w:rsidR="00FE025F">
        <w:rPr>
          <w:rFonts w:ascii="Times New Roman" w:hAnsi="Times New Roman"/>
          <w:sz w:val="24"/>
          <w:szCs w:val="24"/>
        </w:rPr>
        <w:t xml:space="preserve"> submitted to PHMSA, 15 companies applied for an approval under this information collection.  Each application takes approximately 4.75 hours to complete for a total of 71.25 hours (4.75 hours x </w:t>
      </w:r>
      <w:r w:rsidR="00DA3AF8">
        <w:rPr>
          <w:rFonts w:ascii="Times New Roman" w:hAnsi="Times New Roman"/>
          <w:sz w:val="24"/>
          <w:szCs w:val="24"/>
        </w:rPr>
        <w:t>15 </w:t>
      </w:r>
      <w:r w:rsidR="00FE025F">
        <w:rPr>
          <w:rFonts w:ascii="Times New Roman" w:hAnsi="Times New Roman"/>
          <w:sz w:val="24"/>
          <w:szCs w:val="24"/>
        </w:rPr>
        <w:t xml:space="preserve">responses).  It is estimated to cost </w:t>
      </w:r>
      <w:r w:rsidR="00BC704E">
        <w:rPr>
          <w:rFonts w:ascii="Times New Roman" w:hAnsi="Times New Roman"/>
          <w:sz w:val="24"/>
          <w:szCs w:val="24"/>
        </w:rPr>
        <w:t xml:space="preserve">a </w:t>
      </w:r>
      <w:r w:rsidR="00FE025F">
        <w:rPr>
          <w:rFonts w:ascii="Times New Roman" w:hAnsi="Times New Roman"/>
          <w:sz w:val="24"/>
          <w:szCs w:val="24"/>
        </w:rPr>
        <w:t>$</w:t>
      </w:r>
      <w:r w:rsidR="00DA3AF8">
        <w:rPr>
          <w:rFonts w:ascii="Times New Roman" w:hAnsi="Times New Roman"/>
          <w:sz w:val="24"/>
          <w:szCs w:val="24"/>
        </w:rPr>
        <w:t>80.57</w:t>
      </w:r>
      <w:r w:rsidR="002314F7">
        <w:rPr>
          <w:rStyle w:val="FootnoteReference"/>
          <w:rFonts w:ascii="Times New Roman" w:hAnsi="Times New Roman"/>
          <w:sz w:val="24"/>
          <w:szCs w:val="24"/>
        </w:rPr>
        <w:footnoteReference w:id="2"/>
      </w:r>
      <w:r w:rsidR="00FE025F">
        <w:rPr>
          <w:rFonts w:ascii="Times New Roman" w:hAnsi="Times New Roman"/>
          <w:sz w:val="24"/>
          <w:szCs w:val="24"/>
        </w:rPr>
        <w:t xml:space="preserve"> per hour in salary cost for a total of $</w:t>
      </w:r>
      <w:r w:rsidR="002314F7">
        <w:rPr>
          <w:rFonts w:ascii="Times New Roman" w:hAnsi="Times New Roman"/>
          <w:sz w:val="24"/>
          <w:szCs w:val="24"/>
        </w:rPr>
        <w:t>5,</w:t>
      </w:r>
      <w:r w:rsidR="00DA3AF8">
        <w:rPr>
          <w:rFonts w:ascii="Times New Roman" w:hAnsi="Times New Roman"/>
          <w:sz w:val="24"/>
          <w:szCs w:val="24"/>
        </w:rPr>
        <w:t>741</w:t>
      </w:r>
      <w:r w:rsidR="00DA3AF8" w:rsidDel="00DA3AF8">
        <w:rPr>
          <w:rFonts w:ascii="Times New Roman" w:hAnsi="Times New Roman"/>
          <w:sz w:val="24"/>
          <w:szCs w:val="24"/>
        </w:rPr>
        <w:t xml:space="preserve"> </w:t>
      </w:r>
      <w:r w:rsidR="00FE025F">
        <w:rPr>
          <w:rFonts w:ascii="Times New Roman" w:hAnsi="Times New Roman"/>
          <w:sz w:val="24"/>
          <w:szCs w:val="24"/>
        </w:rPr>
        <w:t xml:space="preserve"> (71.25 burden hours x $</w:t>
      </w:r>
      <w:r w:rsidR="00DA3AF8">
        <w:rPr>
          <w:rFonts w:ascii="Times New Roman" w:hAnsi="Times New Roman"/>
          <w:sz w:val="24"/>
          <w:szCs w:val="24"/>
        </w:rPr>
        <w:t>80.57</w:t>
      </w:r>
      <w:r w:rsidR="00FE025F">
        <w:rPr>
          <w:rFonts w:ascii="Times New Roman" w:hAnsi="Times New Roman"/>
          <w:sz w:val="24"/>
          <w:szCs w:val="24"/>
        </w:rPr>
        <w:t xml:space="preserve"> per hour</w:t>
      </w:r>
      <w:r w:rsidR="002314F7">
        <w:rPr>
          <w:rFonts w:ascii="Times New Roman" w:hAnsi="Times New Roman"/>
          <w:sz w:val="24"/>
          <w:szCs w:val="24"/>
        </w:rPr>
        <w:t>).</w:t>
      </w:r>
      <w:r w:rsidR="00DA3AF8">
        <w:rPr>
          <w:rFonts w:ascii="Times New Roman" w:hAnsi="Times New Roman"/>
          <w:sz w:val="24"/>
          <w:szCs w:val="24"/>
        </w:rPr>
        <w:t xml:space="preserve">  PHMSA does not estimate any out-of-pocket expenses.</w:t>
      </w:r>
    </w:p>
    <w:p w14:paraId="15764544" w14:textId="77777777" w:rsidR="007225F5" w:rsidRDefault="007225F5" w:rsidP="00A4564B">
      <w:pPr>
        <w:rPr>
          <w:rFonts w:ascii="Times New Roman" w:hAnsi="Times New Roman"/>
          <w:sz w:val="24"/>
          <w:szCs w:val="24"/>
        </w:rPr>
      </w:pPr>
    </w:p>
    <w:tbl>
      <w:tblPr>
        <w:tblStyle w:val="TableGrid"/>
        <w:tblW w:w="11425" w:type="dxa"/>
        <w:jc w:val="center"/>
        <w:tblLayout w:type="fixed"/>
        <w:tblLook w:val="04A0" w:firstRow="1" w:lastRow="0" w:firstColumn="1" w:lastColumn="0" w:noHBand="0" w:noVBand="1"/>
      </w:tblPr>
      <w:tblGrid>
        <w:gridCol w:w="1567"/>
        <w:gridCol w:w="1488"/>
        <w:gridCol w:w="1350"/>
        <w:gridCol w:w="1226"/>
        <w:gridCol w:w="1530"/>
        <w:gridCol w:w="1416"/>
        <w:gridCol w:w="1371"/>
        <w:gridCol w:w="1477"/>
      </w:tblGrid>
      <w:tr w:rsidR="00082BA0" w:rsidRPr="00FA3B9A" w14:paraId="7315A047" w14:textId="7DA0B0A2" w:rsidTr="00436C5A">
        <w:trPr>
          <w:trHeight w:val="278"/>
          <w:jc w:val="center"/>
        </w:trPr>
        <w:tc>
          <w:tcPr>
            <w:tcW w:w="1567" w:type="dxa"/>
            <w:vAlign w:val="bottom"/>
            <w:hideMark/>
          </w:tcPr>
          <w:p w14:paraId="1AC45557" w14:textId="77777777" w:rsidR="00082BA0" w:rsidRPr="00242DA1" w:rsidRDefault="00082BA0" w:rsidP="00A12F09">
            <w:pPr>
              <w:jc w:val="center"/>
              <w:rPr>
                <w:rFonts w:ascii="Times New Roman" w:hAnsi="Times New Roman"/>
                <w:bCs/>
                <w:sz w:val="24"/>
                <w:szCs w:val="24"/>
                <w:u w:val="single"/>
              </w:rPr>
            </w:pPr>
            <w:r w:rsidRPr="00242DA1">
              <w:rPr>
                <w:rFonts w:ascii="Times New Roman" w:hAnsi="Times New Roman"/>
                <w:bCs/>
                <w:sz w:val="24"/>
                <w:szCs w:val="24"/>
                <w:u w:val="single"/>
              </w:rPr>
              <w:t>Number of Respondents</w:t>
            </w:r>
          </w:p>
        </w:tc>
        <w:tc>
          <w:tcPr>
            <w:tcW w:w="1488" w:type="dxa"/>
            <w:vAlign w:val="bottom"/>
            <w:hideMark/>
          </w:tcPr>
          <w:p w14:paraId="790A9E4E"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Response per Carrier</w:t>
            </w:r>
          </w:p>
        </w:tc>
        <w:tc>
          <w:tcPr>
            <w:tcW w:w="1350" w:type="dxa"/>
            <w:vAlign w:val="bottom"/>
            <w:hideMark/>
          </w:tcPr>
          <w:p w14:paraId="2767FCEA"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Number of Responses</w:t>
            </w:r>
          </w:p>
        </w:tc>
        <w:tc>
          <w:tcPr>
            <w:tcW w:w="1226" w:type="dxa"/>
            <w:vAlign w:val="bottom"/>
            <w:hideMark/>
          </w:tcPr>
          <w:p w14:paraId="5B5E6A1C"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Hours per Response</w:t>
            </w:r>
          </w:p>
        </w:tc>
        <w:tc>
          <w:tcPr>
            <w:tcW w:w="1530" w:type="dxa"/>
            <w:vAlign w:val="bottom"/>
            <w:hideMark/>
          </w:tcPr>
          <w:p w14:paraId="50198A7D"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Total Burden Hours</w:t>
            </w:r>
          </w:p>
        </w:tc>
        <w:tc>
          <w:tcPr>
            <w:tcW w:w="1416" w:type="dxa"/>
            <w:vAlign w:val="bottom"/>
            <w:hideMark/>
          </w:tcPr>
          <w:p w14:paraId="7EE2C0D6"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Salary Cost per Hour</w:t>
            </w:r>
          </w:p>
        </w:tc>
        <w:tc>
          <w:tcPr>
            <w:tcW w:w="1371" w:type="dxa"/>
            <w:vAlign w:val="bottom"/>
            <w:hideMark/>
          </w:tcPr>
          <w:p w14:paraId="5C0CD35E"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Total Salary Cost</w:t>
            </w:r>
          </w:p>
        </w:tc>
        <w:tc>
          <w:tcPr>
            <w:tcW w:w="1477" w:type="dxa"/>
            <w:vAlign w:val="bottom"/>
          </w:tcPr>
          <w:p w14:paraId="18A534BC" w14:textId="30299F19" w:rsidR="00082BA0" w:rsidRPr="00242DA1" w:rsidRDefault="00082BA0">
            <w:pPr>
              <w:jc w:val="center"/>
              <w:rPr>
                <w:rFonts w:ascii="Times New Roman" w:hAnsi="Times New Roman"/>
                <w:bCs/>
                <w:sz w:val="24"/>
                <w:szCs w:val="24"/>
                <w:u w:val="single"/>
              </w:rPr>
            </w:pPr>
            <w:r>
              <w:rPr>
                <w:rFonts w:ascii="Times New Roman" w:hAnsi="Times New Roman"/>
                <w:bCs/>
                <w:sz w:val="24"/>
                <w:szCs w:val="24"/>
                <w:u w:val="single"/>
              </w:rPr>
              <w:t>Total Burden Cost</w:t>
            </w:r>
          </w:p>
        </w:tc>
      </w:tr>
      <w:tr w:rsidR="00082BA0" w:rsidRPr="00FA3B9A" w14:paraId="6A2200C6" w14:textId="14E4C9C5" w:rsidTr="00436C5A">
        <w:trPr>
          <w:trHeight w:val="170"/>
          <w:jc w:val="center"/>
        </w:trPr>
        <w:tc>
          <w:tcPr>
            <w:tcW w:w="1567" w:type="dxa"/>
            <w:noWrap/>
            <w:vAlign w:val="bottom"/>
            <w:hideMark/>
          </w:tcPr>
          <w:p w14:paraId="1FB2A98C" w14:textId="77777777" w:rsidR="00082BA0" w:rsidRPr="00FA3B9A" w:rsidRDefault="00082BA0" w:rsidP="00A12F09">
            <w:pPr>
              <w:jc w:val="right"/>
              <w:rPr>
                <w:rFonts w:ascii="Times New Roman" w:hAnsi="Times New Roman"/>
                <w:sz w:val="24"/>
                <w:szCs w:val="24"/>
              </w:rPr>
            </w:pPr>
            <w:r w:rsidRPr="00FA3B9A">
              <w:rPr>
                <w:rFonts w:ascii="Times New Roman" w:hAnsi="Times New Roman"/>
                <w:sz w:val="24"/>
                <w:szCs w:val="24"/>
              </w:rPr>
              <w:t>15</w:t>
            </w:r>
          </w:p>
        </w:tc>
        <w:tc>
          <w:tcPr>
            <w:tcW w:w="1488" w:type="dxa"/>
            <w:noWrap/>
            <w:vAlign w:val="bottom"/>
            <w:hideMark/>
          </w:tcPr>
          <w:p w14:paraId="241F2D1D" w14:textId="77777777" w:rsidR="00082BA0" w:rsidRPr="00FA3B9A" w:rsidRDefault="00082BA0">
            <w:pPr>
              <w:jc w:val="right"/>
              <w:rPr>
                <w:rFonts w:ascii="Times New Roman" w:hAnsi="Times New Roman"/>
                <w:sz w:val="24"/>
                <w:szCs w:val="24"/>
              </w:rPr>
            </w:pPr>
            <w:r w:rsidRPr="00FA3B9A">
              <w:rPr>
                <w:rFonts w:ascii="Times New Roman" w:hAnsi="Times New Roman"/>
                <w:sz w:val="24"/>
                <w:szCs w:val="24"/>
              </w:rPr>
              <w:t>1</w:t>
            </w:r>
          </w:p>
        </w:tc>
        <w:tc>
          <w:tcPr>
            <w:tcW w:w="1350" w:type="dxa"/>
            <w:noWrap/>
            <w:vAlign w:val="bottom"/>
            <w:hideMark/>
          </w:tcPr>
          <w:p w14:paraId="5B126F6D" w14:textId="77777777" w:rsidR="00082BA0" w:rsidRPr="00FA3B9A" w:rsidRDefault="00082BA0">
            <w:pPr>
              <w:jc w:val="right"/>
              <w:rPr>
                <w:rFonts w:ascii="Times New Roman" w:hAnsi="Times New Roman"/>
                <w:sz w:val="24"/>
                <w:szCs w:val="24"/>
              </w:rPr>
            </w:pPr>
            <w:r w:rsidRPr="00FA3B9A">
              <w:rPr>
                <w:rFonts w:ascii="Times New Roman" w:hAnsi="Times New Roman"/>
                <w:sz w:val="24"/>
                <w:szCs w:val="24"/>
              </w:rPr>
              <w:t>15</w:t>
            </w:r>
          </w:p>
        </w:tc>
        <w:tc>
          <w:tcPr>
            <w:tcW w:w="1226" w:type="dxa"/>
            <w:noWrap/>
            <w:vAlign w:val="bottom"/>
            <w:hideMark/>
          </w:tcPr>
          <w:p w14:paraId="6D4983C8" w14:textId="77777777" w:rsidR="00082BA0" w:rsidRPr="00FA3B9A" w:rsidRDefault="00082BA0">
            <w:pPr>
              <w:jc w:val="right"/>
              <w:rPr>
                <w:rFonts w:ascii="Times New Roman" w:hAnsi="Times New Roman"/>
                <w:sz w:val="24"/>
                <w:szCs w:val="24"/>
              </w:rPr>
            </w:pPr>
            <w:r w:rsidRPr="00FA3B9A">
              <w:rPr>
                <w:rFonts w:ascii="Times New Roman" w:hAnsi="Times New Roman"/>
                <w:sz w:val="24"/>
                <w:szCs w:val="24"/>
              </w:rPr>
              <w:t>4.75</w:t>
            </w:r>
          </w:p>
        </w:tc>
        <w:tc>
          <w:tcPr>
            <w:tcW w:w="1530" w:type="dxa"/>
            <w:noWrap/>
            <w:vAlign w:val="bottom"/>
            <w:hideMark/>
          </w:tcPr>
          <w:p w14:paraId="38519208" w14:textId="77777777" w:rsidR="00082BA0" w:rsidRPr="00FA3B9A" w:rsidRDefault="00082BA0">
            <w:pPr>
              <w:jc w:val="right"/>
              <w:rPr>
                <w:rFonts w:ascii="Times New Roman" w:hAnsi="Times New Roman"/>
                <w:sz w:val="24"/>
                <w:szCs w:val="24"/>
              </w:rPr>
            </w:pPr>
            <w:r w:rsidRPr="00FA3B9A">
              <w:rPr>
                <w:rFonts w:ascii="Times New Roman" w:hAnsi="Times New Roman"/>
                <w:sz w:val="24"/>
                <w:szCs w:val="24"/>
              </w:rPr>
              <w:t>71.25</w:t>
            </w:r>
          </w:p>
        </w:tc>
        <w:tc>
          <w:tcPr>
            <w:tcW w:w="1416" w:type="dxa"/>
            <w:noWrap/>
            <w:vAlign w:val="bottom"/>
            <w:hideMark/>
          </w:tcPr>
          <w:p w14:paraId="2C5C18D8" w14:textId="348724C0" w:rsidR="00082BA0" w:rsidRPr="00FA3B9A" w:rsidRDefault="00082BA0">
            <w:pPr>
              <w:jc w:val="right"/>
              <w:rPr>
                <w:rFonts w:ascii="Times New Roman" w:hAnsi="Times New Roman"/>
                <w:sz w:val="24"/>
                <w:szCs w:val="24"/>
              </w:rPr>
            </w:pPr>
            <w:r w:rsidRPr="00FA3B9A">
              <w:rPr>
                <w:rFonts w:ascii="Times New Roman" w:hAnsi="Times New Roman"/>
                <w:sz w:val="24"/>
                <w:szCs w:val="24"/>
              </w:rPr>
              <w:t>$</w:t>
            </w:r>
            <w:r w:rsidR="00DA3AF8">
              <w:rPr>
                <w:rFonts w:ascii="Times New Roman" w:hAnsi="Times New Roman"/>
                <w:sz w:val="24"/>
                <w:szCs w:val="24"/>
              </w:rPr>
              <w:t>80.57</w:t>
            </w:r>
          </w:p>
        </w:tc>
        <w:tc>
          <w:tcPr>
            <w:tcW w:w="1371" w:type="dxa"/>
            <w:noWrap/>
            <w:vAlign w:val="bottom"/>
            <w:hideMark/>
          </w:tcPr>
          <w:p w14:paraId="6431EB70" w14:textId="03B9F9FE" w:rsidR="00082BA0" w:rsidRPr="00FA3B9A" w:rsidRDefault="00082BA0">
            <w:pPr>
              <w:jc w:val="right"/>
              <w:rPr>
                <w:rFonts w:ascii="Times New Roman" w:hAnsi="Times New Roman"/>
                <w:sz w:val="24"/>
                <w:szCs w:val="24"/>
              </w:rPr>
            </w:pPr>
            <w:r w:rsidRPr="00FA3B9A">
              <w:rPr>
                <w:rFonts w:ascii="Times New Roman" w:hAnsi="Times New Roman"/>
                <w:sz w:val="24"/>
                <w:szCs w:val="24"/>
              </w:rPr>
              <w:t>$</w:t>
            </w:r>
            <w:r>
              <w:rPr>
                <w:rFonts w:ascii="Times New Roman" w:hAnsi="Times New Roman"/>
                <w:sz w:val="24"/>
                <w:szCs w:val="24"/>
              </w:rPr>
              <w:t>5,</w:t>
            </w:r>
            <w:r w:rsidR="00DA3AF8">
              <w:rPr>
                <w:rFonts w:ascii="Times New Roman" w:hAnsi="Times New Roman"/>
                <w:sz w:val="24"/>
                <w:szCs w:val="24"/>
              </w:rPr>
              <w:t>741</w:t>
            </w:r>
            <w:r w:rsidR="00DA3AF8" w:rsidRPr="00FA3B9A">
              <w:rPr>
                <w:rFonts w:ascii="Times New Roman" w:hAnsi="Times New Roman"/>
                <w:sz w:val="24"/>
                <w:szCs w:val="24"/>
              </w:rPr>
              <w:t xml:space="preserve"> </w:t>
            </w:r>
          </w:p>
        </w:tc>
        <w:tc>
          <w:tcPr>
            <w:tcW w:w="1477" w:type="dxa"/>
            <w:vAlign w:val="bottom"/>
          </w:tcPr>
          <w:p w14:paraId="281D4A42" w14:textId="67535A5F" w:rsidR="00082BA0" w:rsidRPr="00FA3B9A" w:rsidRDefault="00082BA0">
            <w:pPr>
              <w:jc w:val="right"/>
              <w:rPr>
                <w:rFonts w:ascii="Times New Roman" w:hAnsi="Times New Roman"/>
                <w:sz w:val="24"/>
                <w:szCs w:val="24"/>
              </w:rPr>
            </w:pPr>
            <w:r>
              <w:rPr>
                <w:rFonts w:ascii="Times New Roman" w:hAnsi="Times New Roman"/>
                <w:sz w:val="24"/>
                <w:szCs w:val="24"/>
              </w:rPr>
              <w:t>$0</w:t>
            </w:r>
          </w:p>
        </w:tc>
      </w:tr>
    </w:tbl>
    <w:p w14:paraId="752F02D4" w14:textId="672CE641" w:rsidR="00A4564B" w:rsidRDefault="00A4564B" w:rsidP="00A4564B">
      <w:pPr>
        <w:rPr>
          <w:rFonts w:ascii="Times New Roman" w:hAnsi="Times New Roman"/>
          <w:sz w:val="24"/>
          <w:szCs w:val="24"/>
        </w:rPr>
      </w:pPr>
    </w:p>
    <w:p w14:paraId="08A8A0B0" w14:textId="77777777" w:rsidR="00A4564B" w:rsidRPr="00A4564B" w:rsidRDefault="00A4564B" w:rsidP="00A4564B">
      <w:pPr>
        <w:rPr>
          <w:rFonts w:ascii="Times New Roman" w:hAnsi="Times New Roman"/>
          <w:sz w:val="24"/>
          <w:szCs w:val="24"/>
        </w:rPr>
      </w:pPr>
    </w:p>
    <w:p w14:paraId="079DAB13" w14:textId="2E5FBCD6" w:rsidR="00F55092" w:rsidRDefault="00F55092" w:rsidP="00A4564B">
      <w:pPr>
        <w:ind w:left="600" w:hanging="600"/>
        <w:rPr>
          <w:rFonts w:ascii="Times New Roman" w:hAnsi="Times New Roman"/>
          <w:sz w:val="24"/>
          <w:szCs w:val="24"/>
        </w:rPr>
      </w:pPr>
      <w:r w:rsidRPr="00DD7CF4">
        <w:rPr>
          <w:rFonts w:ascii="Times New Roman" w:hAnsi="Times New Roman"/>
          <w:b/>
          <w:sz w:val="24"/>
          <w:szCs w:val="24"/>
        </w:rPr>
        <w:t>Section 107.805</w:t>
      </w:r>
      <w:r>
        <w:rPr>
          <w:rFonts w:ascii="Times New Roman" w:hAnsi="Times New Roman"/>
          <w:b/>
          <w:sz w:val="24"/>
          <w:szCs w:val="24"/>
        </w:rPr>
        <w:t xml:space="preserve"> – Approval of cylinder and pressure receptacle requalifiers</w:t>
      </w:r>
    </w:p>
    <w:p w14:paraId="37A01AA1" w14:textId="77777777" w:rsidR="009567FC" w:rsidRDefault="009567FC" w:rsidP="00A4564B">
      <w:pPr>
        <w:ind w:left="600" w:hanging="600"/>
        <w:rPr>
          <w:rFonts w:ascii="Times New Roman" w:hAnsi="Times New Roman"/>
          <w:sz w:val="24"/>
          <w:szCs w:val="24"/>
        </w:rPr>
      </w:pPr>
    </w:p>
    <w:p w14:paraId="556CF765" w14:textId="4ABE845B" w:rsidR="009567FC" w:rsidRDefault="009567FC" w:rsidP="009567FC">
      <w:pPr>
        <w:rPr>
          <w:rFonts w:ascii="Times New Roman" w:hAnsi="Times New Roman"/>
          <w:sz w:val="24"/>
          <w:szCs w:val="24"/>
        </w:rPr>
      </w:pPr>
      <w:r w:rsidRPr="004F7E7F">
        <w:rPr>
          <w:rFonts w:ascii="Times New Roman" w:hAnsi="Times New Roman"/>
          <w:sz w:val="24"/>
          <w:szCs w:val="24"/>
        </w:rPr>
        <w:t xml:space="preserve">Based on the number of </w:t>
      </w:r>
      <w:r>
        <w:rPr>
          <w:rFonts w:ascii="Times New Roman" w:hAnsi="Times New Roman"/>
          <w:sz w:val="24"/>
          <w:szCs w:val="24"/>
        </w:rPr>
        <w:t>cylinder qualifier approval</w:t>
      </w:r>
      <w:r w:rsidR="006C0C35">
        <w:rPr>
          <w:rFonts w:ascii="Times New Roman" w:hAnsi="Times New Roman"/>
          <w:sz w:val="24"/>
          <w:szCs w:val="24"/>
        </w:rPr>
        <w:t xml:space="preserve"> applications</w:t>
      </w:r>
      <w:r w:rsidRPr="004F7E7F">
        <w:rPr>
          <w:rFonts w:ascii="Times New Roman" w:hAnsi="Times New Roman"/>
          <w:sz w:val="24"/>
          <w:szCs w:val="24"/>
        </w:rPr>
        <w:t xml:space="preserve"> submitted to PHMSA, </w:t>
      </w:r>
      <w:r>
        <w:rPr>
          <w:rFonts w:ascii="Times New Roman" w:hAnsi="Times New Roman"/>
          <w:sz w:val="24"/>
          <w:szCs w:val="24"/>
        </w:rPr>
        <w:t>7</w:t>
      </w:r>
      <w:r w:rsidR="00F55092">
        <w:rPr>
          <w:rFonts w:ascii="Times New Roman" w:hAnsi="Times New Roman"/>
          <w:sz w:val="24"/>
          <w:szCs w:val="24"/>
        </w:rPr>
        <w:t>,</w:t>
      </w:r>
      <w:r w:rsidR="00614439">
        <w:rPr>
          <w:rFonts w:ascii="Times New Roman" w:hAnsi="Times New Roman"/>
          <w:sz w:val="24"/>
          <w:szCs w:val="24"/>
        </w:rPr>
        <w:t>130</w:t>
      </w:r>
      <w:r w:rsidRPr="004F7E7F">
        <w:rPr>
          <w:rFonts w:ascii="Times New Roman" w:hAnsi="Times New Roman"/>
          <w:sz w:val="24"/>
          <w:szCs w:val="24"/>
        </w:rPr>
        <w:t xml:space="preserve"> companies app</w:t>
      </w:r>
      <w:r w:rsidR="00F55092">
        <w:rPr>
          <w:rFonts w:ascii="Times New Roman" w:hAnsi="Times New Roman"/>
          <w:sz w:val="24"/>
          <w:szCs w:val="24"/>
        </w:rPr>
        <w:t>ly for this type of approval each year</w:t>
      </w:r>
      <w:r w:rsidRPr="004F7E7F">
        <w:rPr>
          <w:rFonts w:ascii="Times New Roman" w:hAnsi="Times New Roman"/>
          <w:sz w:val="24"/>
          <w:szCs w:val="24"/>
        </w:rPr>
        <w:t xml:space="preserve">.  Each application takes approximately </w:t>
      </w:r>
      <w:r w:rsidR="00614439">
        <w:rPr>
          <w:rFonts w:ascii="Times New Roman" w:hAnsi="Times New Roman"/>
          <w:sz w:val="24"/>
          <w:szCs w:val="24"/>
        </w:rPr>
        <w:t>66.3 minutes</w:t>
      </w:r>
      <w:r w:rsidRPr="004F7E7F">
        <w:rPr>
          <w:rFonts w:ascii="Times New Roman" w:hAnsi="Times New Roman"/>
          <w:sz w:val="24"/>
          <w:szCs w:val="24"/>
        </w:rPr>
        <w:t xml:space="preserve"> to complete for a total of </w:t>
      </w:r>
      <w:r>
        <w:rPr>
          <w:rFonts w:ascii="Times New Roman" w:hAnsi="Times New Roman"/>
          <w:sz w:val="24"/>
          <w:szCs w:val="24"/>
        </w:rPr>
        <w:t>7</w:t>
      </w:r>
      <w:r w:rsidR="00F55092">
        <w:rPr>
          <w:rFonts w:ascii="Times New Roman" w:hAnsi="Times New Roman"/>
          <w:sz w:val="24"/>
          <w:szCs w:val="24"/>
        </w:rPr>
        <w:t>,</w:t>
      </w:r>
      <w:r w:rsidR="00614439">
        <w:rPr>
          <w:rFonts w:ascii="Times New Roman" w:hAnsi="Times New Roman"/>
          <w:sz w:val="24"/>
          <w:szCs w:val="24"/>
        </w:rPr>
        <w:t>199 burden</w:t>
      </w:r>
      <w:r w:rsidRPr="004F7E7F">
        <w:rPr>
          <w:rFonts w:ascii="Times New Roman" w:hAnsi="Times New Roman"/>
          <w:sz w:val="24"/>
          <w:szCs w:val="24"/>
        </w:rPr>
        <w:t xml:space="preserve"> hours (</w:t>
      </w:r>
      <w:r w:rsidR="00614439">
        <w:rPr>
          <w:rFonts w:ascii="Times New Roman" w:hAnsi="Times New Roman"/>
          <w:sz w:val="24"/>
          <w:szCs w:val="24"/>
        </w:rPr>
        <w:t>66.3 minutes</w:t>
      </w:r>
      <w:r w:rsidRPr="004F7E7F">
        <w:rPr>
          <w:rFonts w:ascii="Times New Roman" w:hAnsi="Times New Roman"/>
          <w:sz w:val="24"/>
          <w:szCs w:val="24"/>
        </w:rPr>
        <w:t xml:space="preserve"> x </w:t>
      </w:r>
      <w:r>
        <w:rPr>
          <w:rFonts w:ascii="Times New Roman" w:hAnsi="Times New Roman"/>
          <w:sz w:val="24"/>
          <w:szCs w:val="24"/>
        </w:rPr>
        <w:t>7</w:t>
      </w:r>
      <w:r w:rsidR="00F55092">
        <w:rPr>
          <w:rFonts w:ascii="Times New Roman" w:hAnsi="Times New Roman"/>
          <w:sz w:val="24"/>
          <w:szCs w:val="24"/>
        </w:rPr>
        <w:t>,</w:t>
      </w:r>
      <w:r>
        <w:rPr>
          <w:rFonts w:ascii="Times New Roman" w:hAnsi="Times New Roman"/>
          <w:sz w:val="24"/>
          <w:szCs w:val="24"/>
        </w:rPr>
        <w:t>1</w:t>
      </w:r>
      <w:r w:rsidR="00614439">
        <w:rPr>
          <w:rFonts w:ascii="Times New Roman" w:hAnsi="Times New Roman"/>
          <w:sz w:val="24"/>
          <w:szCs w:val="24"/>
        </w:rPr>
        <w:t>30</w:t>
      </w:r>
      <w:r w:rsidRPr="004F7E7F">
        <w:rPr>
          <w:rFonts w:ascii="Times New Roman" w:hAnsi="Times New Roman"/>
          <w:sz w:val="24"/>
          <w:szCs w:val="24"/>
        </w:rPr>
        <w:t xml:space="preserve"> responses).  It is estimated to cost $</w:t>
      </w:r>
      <w:r w:rsidR="00DA3AF8">
        <w:rPr>
          <w:rFonts w:ascii="Times New Roman" w:hAnsi="Times New Roman"/>
          <w:sz w:val="24"/>
          <w:szCs w:val="24"/>
        </w:rPr>
        <w:t>80.57</w:t>
      </w:r>
      <w:r w:rsidR="00F55092">
        <w:rPr>
          <w:rStyle w:val="FootnoteReference"/>
          <w:rFonts w:ascii="Times New Roman" w:hAnsi="Times New Roman"/>
          <w:sz w:val="24"/>
          <w:szCs w:val="24"/>
        </w:rPr>
        <w:footnoteReference w:id="3"/>
      </w:r>
      <w:r w:rsidRPr="004F7E7F">
        <w:rPr>
          <w:rFonts w:ascii="Times New Roman" w:hAnsi="Times New Roman"/>
          <w:sz w:val="24"/>
          <w:szCs w:val="24"/>
        </w:rPr>
        <w:t xml:space="preserve"> per hour in salary cost for a total of $</w:t>
      </w:r>
      <w:r w:rsidR="00DA3AF8">
        <w:rPr>
          <w:rFonts w:ascii="Times New Roman" w:hAnsi="Times New Roman"/>
          <w:sz w:val="24"/>
          <w:szCs w:val="24"/>
        </w:rPr>
        <w:t>634,791</w:t>
      </w:r>
      <w:r w:rsidRPr="004F7E7F">
        <w:rPr>
          <w:rFonts w:ascii="Times New Roman" w:hAnsi="Times New Roman"/>
          <w:sz w:val="24"/>
          <w:szCs w:val="24"/>
        </w:rPr>
        <w:t xml:space="preserve"> (</w:t>
      </w:r>
      <w:r w:rsidR="00F55092">
        <w:rPr>
          <w:rFonts w:ascii="Times New Roman" w:hAnsi="Times New Roman"/>
          <w:sz w:val="24"/>
          <w:szCs w:val="24"/>
        </w:rPr>
        <w:t>7,</w:t>
      </w:r>
      <w:r w:rsidR="00614439">
        <w:rPr>
          <w:rFonts w:ascii="Times New Roman" w:hAnsi="Times New Roman"/>
          <w:sz w:val="24"/>
          <w:szCs w:val="24"/>
        </w:rPr>
        <w:t>199</w:t>
      </w:r>
      <w:r w:rsidRPr="004F7E7F">
        <w:rPr>
          <w:rFonts w:ascii="Times New Roman" w:hAnsi="Times New Roman"/>
          <w:sz w:val="24"/>
          <w:szCs w:val="24"/>
        </w:rPr>
        <w:t xml:space="preserve"> burden hours x $</w:t>
      </w:r>
      <w:r w:rsidR="00DA3AF8">
        <w:rPr>
          <w:rFonts w:ascii="Times New Roman" w:hAnsi="Times New Roman"/>
          <w:sz w:val="24"/>
          <w:szCs w:val="24"/>
        </w:rPr>
        <w:t>80.57</w:t>
      </w:r>
      <w:r w:rsidRPr="004F7E7F">
        <w:rPr>
          <w:rFonts w:ascii="Times New Roman" w:hAnsi="Times New Roman"/>
          <w:sz w:val="24"/>
          <w:szCs w:val="24"/>
        </w:rPr>
        <w:t xml:space="preserve"> per hour).</w:t>
      </w:r>
      <w:r w:rsidR="00DA3AF8">
        <w:rPr>
          <w:rFonts w:ascii="Times New Roman" w:hAnsi="Times New Roman"/>
          <w:sz w:val="24"/>
          <w:szCs w:val="24"/>
        </w:rPr>
        <w:t xml:space="preserve">  PHMSA does not estimate any out-of-pocket expenses.</w:t>
      </w:r>
    </w:p>
    <w:p w14:paraId="5B299622" w14:textId="6382AA94" w:rsidR="009567FC" w:rsidRDefault="009567FC" w:rsidP="00A4564B">
      <w:pPr>
        <w:ind w:left="600" w:hanging="600"/>
        <w:rPr>
          <w:rFonts w:ascii="Times New Roman" w:hAnsi="Times New Roman"/>
          <w:sz w:val="24"/>
          <w:szCs w:val="24"/>
        </w:rPr>
      </w:pPr>
    </w:p>
    <w:tbl>
      <w:tblPr>
        <w:tblStyle w:val="TableGrid"/>
        <w:tblW w:w="0" w:type="auto"/>
        <w:jc w:val="center"/>
        <w:tblLayout w:type="fixed"/>
        <w:tblLook w:val="04A0" w:firstRow="1" w:lastRow="0" w:firstColumn="1" w:lastColumn="0" w:noHBand="0" w:noVBand="1"/>
      </w:tblPr>
      <w:tblGrid>
        <w:gridCol w:w="1523"/>
        <w:gridCol w:w="1539"/>
        <w:gridCol w:w="1270"/>
        <w:gridCol w:w="1423"/>
        <w:gridCol w:w="1530"/>
        <w:gridCol w:w="1416"/>
        <w:gridCol w:w="1476"/>
        <w:gridCol w:w="1428"/>
      </w:tblGrid>
      <w:tr w:rsidR="00082BA0" w:rsidRPr="00FA4839" w14:paraId="22C63658" w14:textId="3D334A0A" w:rsidTr="00436C5A">
        <w:trPr>
          <w:trHeight w:val="377"/>
          <w:jc w:val="center"/>
        </w:trPr>
        <w:tc>
          <w:tcPr>
            <w:tcW w:w="1523" w:type="dxa"/>
            <w:vAlign w:val="bottom"/>
            <w:hideMark/>
          </w:tcPr>
          <w:p w14:paraId="386BE2ED" w14:textId="77777777" w:rsidR="00082BA0" w:rsidRPr="00242DA1" w:rsidRDefault="00082BA0" w:rsidP="00A12F09">
            <w:pPr>
              <w:jc w:val="center"/>
              <w:rPr>
                <w:rFonts w:ascii="Times New Roman" w:hAnsi="Times New Roman"/>
                <w:bCs/>
                <w:sz w:val="24"/>
                <w:szCs w:val="24"/>
                <w:u w:val="single"/>
              </w:rPr>
            </w:pPr>
            <w:r w:rsidRPr="00242DA1">
              <w:rPr>
                <w:rFonts w:ascii="Times New Roman" w:hAnsi="Times New Roman"/>
                <w:bCs/>
                <w:sz w:val="24"/>
                <w:szCs w:val="24"/>
                <w:u w:val="single"/>
              </w:rPr>
              <w:t>Number of Respondents</w:t>
            </w:r>
          </w:p>
        </w:tc>
        <w:tc>
          <w:tcPr>
            <w:tcW w:w="1539" w:type="dxa"/>
            <w:vAlign w:val="bottom"/>
            <w:hideMark/>
          </w:tcPr>
          <w:p w14:paraId="1DED73E5"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Response per Carrier</w:t>
            </w:r>
          </w:p>
        </w:tc>
        <w:tc>
          <w:tcPr>
            <w:tcW w:w="1270" w:type="dxa"/>
            <w:vAlign w:val="bottom"/>
            <w:hideMark/>
          </w:tcPr>
          <w:p w14:paraId="3983CAD8"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Number of Responses</w:t>
            </w:r>
          </w:p>
        </w:tc>
        <w:tc>
          <w:tcPr>
            <w:tcW w:w="1423" w:type="dxa"/>
            <w:vAlign w:val="bottom"/>
            <w:hideMark/>
          </w:tcPr>
          <w:p w14:paraId="10099238" w14:textId="2C143429" w:rsidR="00082BA0" w:rsidRPr="00242DA1" w:rsidRDefault="00082BA0">
            <w:pPr>
              <w:jc w:val="center"/>
              <w:rPr>
                <w:rFonts w:ascii="Times New Roman" w:hAnsi="Times New Roman"/>
                <w:bCs/>
                <w:sz w:val="24"/>
                <w:szCs w:val="24"/>
                <w:u w:val="single"/>
              </w:rPr>
            </w:pPr>
            <w:r>
              <w:rPr>
                <w:rFonts w:ascii="Times New Roman" w:hAnsi="Times New Roman"/>
                <w:bCs/>
                <w:sz w:val="24"/>
                <w:szCs w:val="24"/>
                <w:u w:val="single"/>
              </w:rPr>
              <w:t>Minutes</w:t>
            </w:r>
            <w:r w:rsidRPr="00242DA1">
              <w:rPr>
                <w:rFonts w:ascii="Times New Roman" w:hAnsi="Times New Roman"/>
                <w:bCs/>
                <w:sz w:val="24"/>
                <w:szCs w:val="24"/>
                <w:u w:val="single"/>
              </w:rPr>
              <w:t xml:space="preserve"> per Response</w:t>
            </w:r>
          </w:p>
        </w:tc>
        <w:tc>
          <w:tcPr>
            <w:tcW w:w="1530" w:type="dxa"/>
            <w:vAlign w:val="bottom"/>
            <w:hideMark/>
          </w:tcPr>
          <w:p w14:paraId="5A3B2856"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Total Burden Hours</w:t>
            </w:r>
          </w:p>
        </w:tc>
        <w:tc>
          <w:tcPr>
            <w:tcW w:w="1416" w:type="dxa"/>
            <w:vAlign w:val="bottom"/>
            <w:hideMark/>
          </w:tcPr>
          <w:p w14:paraId="2A875BB6"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Salary Cost per Hour</w:t>
            </w:r>
          </w:p>
        </w:tc>
        <w:tc>
          <w:tcPr>
            <w:tcW w:w="1476" w:type="dxa"/>
            <w:vAlign w:val="bottom"/>
            <w:hideMark/>
          </w:tcPr>
          <w:p w14:paraId="25D6213F"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Total Salary Cost</w:t>
            </w:r>
          </w:p>
        </w:tc>
        <w:tc>
          <w:tcPr>
            <w:tcW w:w="1428" w:type="dxa"/>
            <w:vAlign w:val="bottom"/>
          </w:tcPr>
          <w:p w14:paraId="73AC2358" w14:textId="63E1ACD5" w:rsidR="00082BA0" w:rsidRPr="00242DA1" w:rsidRDefault="00082BA0">
            <w:pPr>
              <w:jc w:val="center"/>
              <w:rPr>
                <w:rFonts w:ascii="Times New Roman" w:hAnsi="Times New Roman"/>
                <w:bCs/>
                <w:sz w:val="24"/>
                <w:szCs w:val="24"/>
                <w:u w:val="single"/>
              </w:rPr>
            </w:pPr>
            <w:r>
              <w:rPr>
                <w:rFonts w:ascii="Times New Roman" w:hAnsi="Times New Roman"/>
                <w:bCs/>
                <w:sz w:val="24"/>
                <w:szCs w:val="24"/>
                <w:u w:val="single"/>
              </w:rPr>
              <w:t>Total Burden Cost</w:t>
            </w:r>
          </w:p>
        </w:tc>
      </w:tr>
      <w:tr w:rsidR="00082BA0" w:rsidRPr="00FA4839" w14:paraId="7ABC8F4D" w14:textId="2DD4CC46" w:rsidTr="00436C5A">
        <w:trPr>
          <w:trHeight w:val="70"/>
          <w:jc w:val="center"/>
        </w:trPr>
        <w:tc>
          <w:tcPr>
            <w:tcW w:w="1523" w:type="dxa"/>
            <w:noWrap/>
            <w:vAlign w:val="bottom"/>
            <w:hideMark/>
          </w:tcPr>
          <w:p w14:paraId="291F9A3F" w14:textId="3201EE73" w:rsidR="00082BA0" w:rsidRPr="00FA4839" w:rsidRDefault="00082BA0" w:rsidP="00A12F09">
            <w:pPr>
              <w:jc w:val="right"/>
              <w:rPr>
                <w:rFonts w:ascii="Times New Roman" w:hAnsi="Times New Roman"/>
                <w:sz w:val="24"/>
                <w:szCs w:val="24"/>
              </w:rPr>
            </w:pPr>
            <w:r w:rsidRPr="00FA4839">
              <w:rPr>
                <w:rFonts w:ascii="Times New Roman" w:hAnsi="Times New Roman"/>
                <w:sz w:val="24"/>
                <w:szCs w:val="24"/>
              </w:rPr>
              <w:t>7</w:t>
            </w:r>
            <w:r>
              <w:rPr>
                <w:rFonts w:ascii="Times New Roman" w:hAnsi="Times New Roman"/>
                <w:sz w:val="24"/>
                <w:szCs w:val="24"/>
              </w:rPr>
              <w:t>,</w:t>
            </w:r>
            <w:r w:rsidRPr="00FA4839">
              <w:rPr>
                <w:rFonts w:ascii="Times New Roman" w:hAnsi="Times New Roman"/>
                <w:sz w:val="24"/>
                <w:szCs w:val="24"/>
              </w:rPr>
              <w:t>1</w:t>
            </w:r>
            <w:r>
              <w:rPr>
                <w:rFonts w:ascii="Times New Roman" w:hAnsi="Times New Roman"/>
                <w:sz w:val="24"/>
                <w:szCs w:val="24"/>
              </w:rPr>
              <w:t>30</w:t>
            </w:r>
          </w:p>
        </w:tc>
        <w:tc>
          <w:tcPr>
            <w:tcW w:w="1539" w:type="dxa"/>
            <w:noWrap/>
            <w:vAlign w:val="bottom"/>
            <w:hideMark/>
          </w:tcPr>
          <w:p w14:paraId="3C6D3948" w14:textId="77777777" w:rsidR="00082BA0" w:rsidRPr="00FA4839" w:rsidRDefault="00082BA0">
            <w:pPr>
              <w:jc w:val="right"/>
              <w:rPr>
                <w:rFonts w:ascii="Times New Roman" w:hAnsi="Times New Roman"/>
                <w:sz w:val="24"/>
                <w:szCs w:val="24"/>
              </w:rPr>
            </w:pPr>
            <w:r w:rsidRPr="00FA4839">
              <w:rPr>
                <w:rFonts w:ascii="Times New Roman" w:hAnsi="Times New Roman"/>
                <w:sz w:val="24"/>
                <w:szCs w:val="24"/>
              </w:rPr>
              <w:t>1</w:t>
            </w:r>
          </w:p>
        </w:tc>
        <w:tc>
          <w:tcPr>
            <w:tcW w:w="1270" w:type="dxa"/>
            <w:noWrap/>
            <w:vAlign w:val="bottom"/>
            <w:hideMark/>
          </w:tcPr>
          <w:p w14:paraId="453B4331" w14:textId="710809D0" w:rsidR="00082BA0" w:rsidRPr="00FA4839" w:rsidRDefault="00082BA0">
            <w:pPr>
              <w:jc w:val="right"/>
              <w:rPr>
                <w:rFonts w:ascii="Times New Roman" w:hAnsi="Times New Roman"/>
                <w:sz w:val="24"/>
                <w:szCs w:val="24"/>
              </w:rPr>
            </w:pPr>
            <w:r w:rsidRPr="00FA4839">
              <w:rPr>
                <w:rFonts w:ascii="Times New Roman" w:hAnsi="Times New Roman"/>
                <w:sz w:val="24"/>
                <w:szCs w:val="24"/>
              </w:rPr>
              <w:t>7</w:t>
            </w:r>
            <w:r>
              <w:rPr>
                <w:rFonts w:ascii="Times New Roman" w:hAnsi="Times New Roman"/>
                <w:sz w:val="24"/>
                <w:szCs w:val="24"/>
              </w:rPr>
              <w:t>,</w:t>
            </w:r>
            <w:r w:rsidRPr="00FA4839">
              <w:rPr>
                <w:rFonts w:ascii="Times New Roman" w:hAnsi="Times New Roman"/>
                <w:sz w:val="24"/>
                <w:szCs w:val="24"/>
              </w:rPr>
              <w:t>1</w:t>
            </w:r>
            <w:r>
              <w:rPr>
                <w:rFonts w:ascii="Times New Roman" w:hAnsi="Times New Roman"/>
                <w:sz w:val="24"/>
                <w:szCs w:val="24"/>
              </w:rPr>
              <w:t>30</w:t>
            </w:r>
          </w:p>
        </w:tc>
        <w:tc>
          <w:tcPr>
            <w:tcW w:w="1423" w:type="dxa"/>
            <w:noWrap/>
            <w:vAlign w:val="bottom"/>
            <w:hideMark/>
          </w:tcPr>
          <w:p w14:paraId="0D8D85F2" w14:textId="1EF1E2D5" w:rsidR="00082BA0" w:rsidRPr="00FA4839" w:rsidRDefault="00082BA0">
            <w:pPr>
              <w:jc w:val="right"/>
              <w:rPr>
                <w:rFonts w:ascii="Times New Roman" w:hAnsi="Times New Roman"/>
                <w:sz w:val="24"/>
                <w:szCs w:val="24"/>
              </w:rPr>
            </w:pPr>
            <w:r>
              <w:rPr>
                <w:rFonts w:ascii="Times New Roman" w:hAnsi="Times New Roman"/>
                <w:sz w:val="24"/>
                <w:szCs w:val="24"/>
              </w:rPr>
              <w:t>66.3</w:t>
            </w:r>
          </w:p>
        </w:tc>
        <w:tc>
          <w:tcPr>
            <w:tcW w:w="1530" w:type="dxa"/>
            <w:noWrap/>
            <w:vAlign w:val="bottom"/>
            <w:hideMark/>
          </w:tcPr>
          <w:p w14:paraId="095851E9" w14:textId="2E660766" w:rsidR="00082BA0" w:rsidRPr="00FA4839" w:rsidRDefault="00082BA0">
            <w:pPr>
              <w:jc w:val="right"/>
              <w:rPr>
                <w:rFonts w:ascii="Times New Roman" w:hAnsi="Times New Roman"/>
                <w:sz w:val="24"/>
                <w:szCs w:val="24"/>
              </w:rPr>
            </w:pPr>
            <w:r w:rsidRPr="00FA4839">
              <w:rPr>
                <w:rFonts w:ascii="Times New Roman" w:hAnsi="Times New Roman"/>
                <w:sz w:val="24"/>
                <w:szCs w:val="24"/>
              </w:rPr>
              <w:t>7</w:t>
            </w:r>
            <w:r>
              <w:rPr>
                <w:rFonts w:ascii="Times New Roman" w:hAnsi="Times New Roman"/>
                <w:sz w:val="24"/>
                <w:szCs w:val="24"/>
              </w:rPr>
              <w:t>,</w:t>
            </w:r>
            <w:r w:rsidRPr="00FA4839">
              <w:rPr>
                <w:rFonts w:ascii="Times New Roman" w:hAnsi="Times New Roman"/>
                <w:sz w:val="24"/>
                <w:szCs w:val="24"/>
              </w:rPr>
              <w:t>199</w:t>
            </w:r>
          </w:p>
        </w:tc>
        <w:tc>
          <w:tcPr>
            <w:tcW w:w="1416" w:type="dxa"/>
            <w:noWrap/>
            <w:vAlign w:val="bottom"/>
            <w:hideMark/>
          </w:tcPr>
          <w:p w14:paraId="1C4B0594" w14:textId="09E88249" w:rsidR="00082BA0" w:rsidRPr="00FA4839" w:rsidRDefault="00082BA0">
            <w:pPr>
              <w:jc w:val="right"/>
              <w:rPr>
                <w:rFonts w:ascii="Times New Roman" w:hAnsi="Times New Roman"/>
                <w:sz w:val="24"/>
                <w:szCs w:val="24"/>
              </w:rPr>
            </w:pPr>
            <w:r w:rsidRPr="00FA4839">
              <w:rPr>
                <w:rFonts w:ascii="Times New Roman" w:hAnsi="Times New Roman"/>
                <w:sz w:val="24"/>
                <w:szCs w:val="24"/>
              </w:rPr>
              <w:t>$</w:t>
            </w:r>
            <w:r w:rsidR="00DA3AF8">
              <w:rPr>
                <w:rFonts w:ascii="Times New Roman" w:hAnsi="Times New Roman"/>
                <w:sz w:val="24"/>
                <w:szCs w:val="24"/>
              </w:rPr>
              <w:t>80.57</w:t>
            </w:r>
            <w:r w:rsidRPr="00FA4839">
              <w:rPr>
                <w:rFonts w:ascii="Times New Roman" w:hAnsi="Times New Roman"/>
                <w:sz w:val="24"/>
                <w:szCs w:val="24"/>
              </w:rPr>
              <w:t xml:space="preserve"> </w:t>
            </w:r>
          </w:p>
        </w:tc>
        <w:tc>
          <w:tcPr>
            <w:tcW w:w="1476" w:type="dxa"/>
            <w:noWrap/>
            <w:vAlign w:val="bottom"/>
            <w:hideMark/>
          </w:tcPr>
          <w:p w14:paraId="0521BF82" w14:textId="72A5CF22" w:rsidR="00082BA0" w:rsidRPr="00FA4839" w:rsidRDefault="00082BA0">
            <w:pPr>
              <w:jc w:val="right"/>
              <w:rPr>
                <w:rFonts w:ascii="Times New Roman" w:hAnsi="Times New Roman"/>
                <w:sz w:val="24"/>
                <w:szCs w:val="24"/>
              </w:rPr>
            </w:pPr>
            <w:r w:rsidRPr="00FA4839">
              <w:rPr>
                <w:rFonts w:ascii="Times New Roman" w:hAnsi="Times New Roman"/>
                <w:sz w:val="24"/>
                <w:szCs w:val="24"/>
              </w:rPr>
              <w:t>$</w:t>
            </w:r>
            <w:r w:rsidR="00DA3AF8">
              <w:rPr>
                <w:rFonts w:ascii="Times New Roman" w:hAnsi="Times New Roman"/>
                <w:sz w:val="24"/>
                <w:szCs w:val="24"/>
              </w:rPr>
              <w:t>634</w:t>
            </w:r>
            <w:r>
              <w:rPr>
                <w:rFonts w:ascii="Times New Roman" w:hAnsi="Times New Roman"/>
                <w:sz w:val="24"/>
                <w:szCs w:val="24"/>
              </w:rPr>
              <w:t>,</w:t>
            </w:r>
            <w:r w:rsidR="00DA3AF8">
              <w:rPr>
                <w:rFonts w:ascii="Times New Roman" w:hAnsi="Times New Roman"/>
                <w:sz w:val="24"/>
                <w:szCs w:val="24"/>
              </w:rPr>
              <w:t>791</w:t>
            </w:r>
          </w:p>
        </w:tc>
        <w:tc>
          <w:tcPr>
            <w:tcW w:w="1428" w:type="dxa"/>
            <w:vAlign w:val="bottom"/>
          </w:tcPr>
          <w:p w14:paraId="57AD6315" w14:textId="34A98825" w:rsidR="00082BA0" w:rsidRPr="00FA4839" w:rsidRDefault="00082BA0">
            <w:pPr>
              <w:jc w:val="right"/>
              <w:rPr>
                <w:rFonts w:ascii="Times New Roman" w:hAnsi="Times New Roman"/>
                <w:sz w:val="24"/>
                <w:szCs w:val="24"/>
              </w:rPr>
            </w:pPr>
            <w:r>
              <w:rPr>
                <w:rFonts w:ascii="Times New Roman" w:hAnsi="Times New Roman"/>
                <w:sz w:val="24"/>
                <w:szCs w:val="24"/>
              </w:rPr>
              <w:t>$0</w:t>
            </w:r>
          </w:p>
        </w:tc>
      </w:tr>
    </w:tbl>
    <w:p w14:paraId="08397B2E" w14:textId="556D7574" w:rsidR="00A4564B" w:rsidRDefault="00A4564B" w:rsidP="00AB2216">
      <w:pPr>
        <w:rPr>
          <w:rFonts w:ascii="Times New Roman" w:hAnsi="Times New Roman"/>
          <w:b/>
          <w:sz w:val="24"/>
          <w:szCs w:val="24"/>
        </w:rPr>
      </w:pPr>
    </w:p>
    <w:p w14:paraId="097388E5" w14:textId="77777777" w:rsidR="00091D73" w:rsidRDefault="00091D73" w:rsidP="00DF69E5">
      <w:pPr>
        <w:rPr>
          <w:rFonts w:ascii="Times New Roman" w:hAnsi="Times New Roman"/>
          <w:sz w:val="24"/>
          <w:szCs w:val="24"/>
        </w:rPr>
      </w:pPr>
    </w:p>
    <w:p w14:paraId="505E582B" w14:textId="3CAAB2F5" w:rsidR="00F55092" w:rsidRDefault="00F55092" w:rsidP="00DF69E5">
      <w:pPr>
        <w:rPr>
          <w:rFonts w:ascii="Times New Roman" w:hAnsi="Times New Roman"/>
          <w:b/>
          <w:sz w:val="24"/>
          <w:szCs w:val="24"/>
        </w:rPr>
      </w:pPr>
      <w:r w:rsidRPr="00DD7CF4">
        <w:rPr>
          <w:rFonts w:ascii="Times New Roman" w:hAnsi="Times New Roman"/>
          <w:b/>
          <w:sz w:val="24"/>
          <w:szCs w:val="24"/>
        </w:rPr>
        <w:t>Sections 107.805</w:t>
      </w:r>
      <w:r>
        <w:rPr>
          <w:rFonts w:ascii="Times New Roman" w:hAnsi="Times New Roman"/>
          <w:b/>
          <w:sz w:val="24"/>
          <w:szCs w:val="24"/>
        </w:rPr>
        <w:t xml:space="preserve"> – </w:t>
      </w:r>
      <w:r w:rsidR="00DD1E88">
        <w:rPr>
          <w:rFonts w:ascii="Times New Roman" w:hAnsi="Times New Roman"/>
          <w:b/>
          <w:sz w:val="24"/>
          <w:szCs w:val="24"/>
        </w:rPr>
        <w:t>Requalification Identification Number (</w:t>
      </w:r>
      <w:r>
        <w:rPr>
          <w:rFonts w:ascii="Times New Roman" w:hAnsi="Times New Roman"/>
          <w:b/>
          <w:sz w:val="24"/>
          <w:szCs w:val="24"/>
        </w:rPr>
        <w:t>RIN</w:t>
      </w:r>
      <w:r w:rsidR="00DD1E88">
        <w:rPr>
          <w:rFonts w:ascii="Times New Roman" w:hAnsi="Times New Roman"/>
          <w:b/>
          <w:sz w:val="24"/>
          <w:szCs w:val="24"/>
        </w:rPr>
        <w:t>)</w:t>
      </w:r>
      <w:r>
        <w:rPr>
          <w:rFonts w:ascii="Times New Roman" w:hAnsi="Times New Roman"/>
          <w:b/>
          <w:sz w:val="24"/>
          <w:szCs w:val="24"/>
        </w:rPr>
        <w:t xml:space="preserve"> Approval for Cylinders (International Shipments)</w:t>
      </w:r>
    </w:p>
    <w:p w14:paraId="62E1987F" w14:textId="77777777" w:rsidR="00FB56BE" w:rsidRDefault="00FB56BE" w:rsidP="00DF69E5">
      <w:pPr>
        <w:rPr>
          <w:rFonts w:ascii="Times New Roman" w:hAnsi="Times New Roman"/>
          <w:sz w:val="24"/>
          <w:szCs w:val="24"/>
        </w:rPr>
      </w:pPr>
    </w:p>
    <w:p w14:paraId="699B99D5" w14:textId="2669DE4C" w:rsidR="00AB2216" w:rsidRDefault="00AB2216" w:rsidP="00AB2216">
      <w:pPr>
        <w:rPr>
          <w:rFonts w:ascii="Times New Roman" w:hAnsi="Times New Roman"/>
          <w:sz w:val="24"/>
          <w:szCs w:val="24"/>
        </w:rPr>
      </w:pPr>
      <w:r w:rsidRPr="004F7E7F">
        <w:rPr>
          <w:rFonts w:ascii="Times New Roman" w:hAnsi="Times New Roman"/>
          <w:sz w:val="24"/>
          <w:szCs w:val="24"/>
        </w:rPr>
        <w:t xml:space="preserve">Based on the number of </w:t>
      </w:r>
      <w:r>
        <w:rPr>
          <w:rFonts w:ascii="Times New Roman" w:hAnsi="Times New Roman"/>
          <w:sz w:val="24"/>
          <w:szCs w:val="24"/>
        </w:rPr>
        <w:t>RIN approval</w:t>
      </w:r>
      <w:r w:rsidR="006C0C35">
        <w:rPr>
          <w:rFonts w:ascii="Times New Roman" w:hAnsi="Times New Roman"/>
          <w:sz w:val="24"/>
          <w:szCs w:val="24"/>
        </w:rPr>
        <w:t xml:space="preserve"> applications</w:t>
      </w:r>
      <w:r w:rsidRPr="004F7E7F">
        <w:rPr>
          <w:rFonts w:ascii="Times New Roman" w:hAnsi="Times New Roman"/>
          <w:sz w:val="24"/>
          <w:szCs w:val="24"/>
        </w:rPr>
        <w:t xml:space="preserve"> submitted to PHMSA, </w:t>
      </w:r>
      <w:r>
        <w:rPr>
          <w:rFonts w:ascii="Times New Roman" w:hAnsi="Times New Roman"/>
          <w:sz w:val="24"/>
          <w:szCs w:val="24"/>
        </w:rPr>
        <w:t>3</w:t>
      </w:r>
      <w:r w:rsidR="00F55092">
        <w:rPr>
          <w:rFonts w:ascii="Times New Roman" w:hAnsi="Times New Roman"/>
          <w:sz w:val="24"/>
          <w:szCs w:val="24"/>
        </w:rPr>
        <w:t>,</w:t>
      </w:r>
      <w:r w:rsidR="00DA3AF8">
        <w:rPr>
          <w:rFonts w:ascii="Times New Roman" w:hAnsi="Times New Roman"/>
          <w:sz w:val="24"/>
          <w:szCs w:val="24"/>
        </w:rPr>
        <w:t>500 </w:t>
      </w:r>
      <w:r w:rsidRPr="004F7E7F">
        <w:rPr>
          <w:rFonts w:ascii="Times New Roman" w:hAnsi="Times New Roman"/>
          <w:sz w:val="24"/>
          <w:szCs w:val="24"/>
        </w:rPr>
        <w:t>companies appl</w:t>
      </w:r>
      <w:r w:rsidR="00BC1323">
        <w:rPr>
          <w:rFonts w:ascii="Times New Roman" w:hAnsi="Times New Roman"/>
          <w:sz w:val="24"/>
          <w:szCs w:val="24"/>
        </w:rPr>
        <w:t>y</w:t>
      </w:r>
      <w:r w:rsidRPr="004F7E7F">
        <w:rPr>
          <w:rFonts w:ascii="Times New Roman" w:hAnsi="Times New Roman"/>
          <w:sz w:val="24"/>
          <w:szCs w:val="24"/>
        </w:rPr>
        <w:t xml:space="preserve"> for this type of approval</w:t>
      </w:r>
      <w:r w:rsidR="00F55092">
        <w:rPr>
          <w:rFonts w:ascii="Times New Roman" w:hAnsi="Times New Roman"/>
          <w:sz w:val="24"/>
          <w:szCs w:val="24"/>
        </w:rPr>
        <w:t xml:space="preserve"> each year</w:t>
      </w:r>
      <w:r w:rsidRPr="004F7E7F">
        <w:rPr>
          <w:rFonts w:ascii="Times New Roman" w:hAnsi="Times New Roman"/>
          <w:sz w:val="24"/>
          <w:szCs w:val="24"/>
        </w:rPr>
        <w:t xml:space="preserve">.  Each application takes approximately </w:t>
      </w:r>
      <w:r w:rsidR="00614439">
        <w:rPr>
          <w:rFonts w:ascii="Times New Roman" w:hAnsi="Times New Roman"/>
          <w:sz w:val="24"/>
          <w:szCs w:val="24"/>
        </w:rPr>
        <w:t>51.12</w:t>
      </w:r>
      <w:r w:rsidRPr="004F7E7F">
        <w:rPr>
          <w:rFonts w:ascii="Times New Roman" w:hAnsi="Times New Roman"/>
          <w:sz w:val="24"/>
          <w:szCs w:val="24"/>
        </w:rPr>
        <w:t xml:space="preserve"> </w:t>
      </w:r>
      <w:r w:rsidR="00614439">
        <w:rPr>
          <w:rFonts w:ascii="Times New Roman" w:hAnsi="Times New Roman"/>
          <w:sz w:val="24"/>
          <w:szCs w:val="24"/>
        </w:rPr>
        <w:t>minutes</w:t>
      </w:r>
      <w:r w:rsidRPr="004F7E7F">
        <w:rPr>
          <w:rFonts w:ascii="Times New Roman" w:hAnsi="Times New Roman"/>
          <w:sz w:val="24"/>
          <w:szCs w:val="24"/>
        </w:rPr>
        <w:t xml:space="preserve"> to complete for a total of </w:t>
      </w:r>
      <w:r w:rsidR="00614439">
        <w:rPr>
          <w:rFonts w:ascii="Times New Roman" w:hAnsi="Times New Roman"/>
          <w:sz w:val="24"/>
          <w:szCs w:val="24"/>
        </w:rPr>
        <w:t>2,982 burden</w:t>
      </w:r>
      <w:r w:rsidRPr="004F7E7F">
        <w:rPr>
          <w:rFonts w:ascii="Times New Roman" w:hAnsi="Times New Roman"/>
          <w:sz w:val="24"/>
          <w:szCs w:val="24"/>
        </w:rPr>
        <w:t xml:space="preserve"> hours (</w:t>
      </w:r>
      <w:r w:rsidR="00614439">
        <w:rPr>
          <w:rFonts w:ascii="Times New Roman" w:hAnsi="Times New Roman"/>
          <w:sz w:val="24"/>
          <w:szCs w:val="24"/>
        </w:rPr>
        <w:t>51.12 minutes</w:t>
      </w:r>
      <w:r w:rsidRPr="004F7E7F">
        <w:rPr>
          <w:rFonts w:ascii="Times New Roman" w:hAnsi="Times New Roman"/>
          <w:sz w:val="24"/>
          <w:szCs w:val="24"/>
        </w:rPr>
        <w:t xml:space="preserve"> x </w:t>
      </w:r>
      <w:r>
        <w:rPr>
          <w:rFonts w:ascii="Times New Roman" w:hAnsi="Times New Roman"/>
          <w:sz w:val="24"/>
          <w:szCs w:val="24"/>
        </w:rPr>
        <w:t>3</w:t>
      </w:r>
      <w:r w:rsidR="00F55092">
        <w:rPr>
          <w:rFonts w:ascii="Times New Roman" w:hAnsi="Times New Roman"/>
          <w:sz w:val="24"/>
          <w:szCs w:val="24"/>
        </w:rPr>
        <w:t>,</w:t>
      </w:r>
      <w:r w:rsidR="00614439">
        <w:rPr>
          <w:rFonts w:ascii="Times New Roman" w:hAnsi="Times New Roman"/>
          <w:sz w:val="24"/>
          <w:szCs w:val="24"/>
        </w:rPr>
        <w:t>5</w:t>
      </w:r>
      <w:r>
        <w:rPr>
          <w:rFonts w:ascii="Times New Roman" w:hAnsi="Times New Roman"/>
          <w:sz w:val="24"/>
          <w:szCs w:val="24"/>
        </w:rPr>
        <w:t>00</w:t>
      </w:r>
      <w:r w:rsidRPr="004F7E7F">
        <w:rPr>
          <w:rFonts w:ascii="Times New Roman" w:hAnsi="Times New Roman"/>
          <w:sz w:val="24"/>
          <w:szCs w:val="24"/>
        </w:rPr>
        <w:t xml:space="preserve"> responses).  It is estimated to cost $</w:t>
      </w:r>
      <w:r w:rsidR="00DA3AF8">
        <w:rPr>
          <w:rFonts w:ascii="Times New Roman" w:hAnsi="Times New Roman"/>
          <w:sz w:val="24"/>
          <w:szCs w:val="24"/>
        </w:rPr>
        <w:t>80.57</w:t>
      </w:r>
      <w:r w:rsidR="00F55092">
        <w:rPr>
          <w:rStyle w:val="FootnoteReference"/>
          <w:rFonts w:ascii="Times New Roman" w:hAnsi="Times New Roman"/>
          <w:sz w:val="24"/>
          <w:szCs w:val="24"/>
        </w:rPr>
        <w:footnoteReference w:id="4"/>
      </w:r>
      <w:r w:rsidRPr="004F7E7F">
        <w:rPr>
          <w:rFonts w:ascii="Times New Roman" w:hAnsi="Times New Roman"/>
          <w:sz w:val="24"/>
          <w:szCs w:val="24"/>
        </w:rPr>
        <w:t xml:space="preserve"> per hour in salary cost for a total of $</w:t>
      </w:r>
      <w:r w:rsidR="00DA3AF8">
        <w:rPr>
          <w:rFonts w:ascii="Times New Roman" w:hAnsi="Times New Roman"/>
          <w:sz w:val="24"/>
          <w:szCs w:val="24"/>
        </w:rPr>
        <w:t>240,263</w:t>
      </w:r>
      <w:r w:rsidRPr="004F7E7F">
        <w:rPr>
          <w:rFonts w:ascii="Times New Roman" w:hAnsi="Times New Roman"/>
          <w:sz w:val="24"/>
          <w:szCs w:val="24"/>
        </w:rPr>
        <w:t xml:space="preserve"> (</w:t>
      </w:r>
      <w:r w:rsidR="00614439">
        <w:rPr>
          <w:rFonts w:ascii="Times New Roman" w:hAnsi="Times New Roman"/>
          <w:sz w:val="24"/>
          <w:szCs w:val="24"/>
        </w:rPr>
        <w:t>2,982 b</w:t>
      </w:r>
      <w:r w:rsidRPr="004F7E7F">
        <w:rPr>
          <w:rFonts w:ascii="Times New Roman" w:hAnsi="Times New Roman"/>
          <w:sz w:val="24"/>
          <w:szCs w:val="24"/>
        </w:rPr>
        <w:t>urden hours x $</w:t>
      </w:r>
      <w:r w:rsidR="00DA3AF8">
        <w:rPr>
          <w:rFonts w:ascii="Times New Roman" w:hAnsi="Times New Roman"/>
          <w:sz w:val="24"/>
          <w:szCs w:val="24"/>
        </w:rPr>
        <w:t>80.57</w:t>
      </w:r>
      <w:r w:rsidRPr="004F7E7F">
        <w:rPr>
          <w:rFonts w:ascii="Times New Roman" w:hAnsi="Times New Roman"/>
          <w:sz w:val="24"/>
          <w:szCs w:val="24"/>
        </w:rPr>
        <w:t xml:space="preserve"> per hour).</w:t>
      </w:r>
    </w:p>
    <w:p w14:paraId="64A36EF5" w14:textId="77777777" w:rsidR="00AB2216" w:rsidRDefault="00AB2216" w:rsidP="00DF69E5">
      <w:pPr>
        <w:rPr>
          <w:rFonts w:ascii="Times New Roman" w:hAnsi="Times New Roman"/>
          <w:sz w:val="24"/>
          <w:szCs w:val="24"/>
        </w:rPr>
      </w:pPr>
    </w:p>
    <w:tbl>
      <w:tblPr>
        <w:tblStyle w:val="TableGrid"/>
        <w:tblW w:w="0" w:type="auto"/>
        <w:jc w:val="center"/>
        <w:tblLayout w:type="fixed"/>
        <w:tblLook w:val="04A0" w:firstRow="1" w:lastRow="0" w:firstColumn="1" w:lastColumn="0" w:noHBand="0" w:noVBand="1"/>
      </w:tblPr>
      <w:tblGrid>
        <w:gridCol w:w="1443"/>
        <w:gridCol w:w="1342"/>
        <w:gridCol w:w="1350"/>
        <w:gridCol w:w="1440"/>
        <w:gridCol w:w="1530"/>
        <w:gridCol w:w="1416"/>
        <w:gridCol w:w="1538"/>
        <w:gridCol w:w="1472"/>
      </w:tblGrid>
      <w:tr w:rsidR="00082BA0" w:rsidRPr="00634E97" w14:paraId="04C5DC5C" w14:textId="5DAFDC03" w:rsidTr="00436C5A">
        <w:trPr>
          <w:trHeight w:val="350"/>
          <w:jc w:val="center"/>
        </w:trPr>
        <w:tc>
          <w:tcPr>
            <w:tcW w:w="1443" w:type="dxa"/>
            <w:vAlign w:val="bottom"/>
            <w:hideMark/>
          </w:tcPr>
          <w:p w14:paraId="1441F6F9" w14:textId="77777777" w:rsidR="00082BA0" w:rsidRPr="00242DA1" w:rsidRDefault="00082BA0" w:rsidP="00A12F09">
            <w:pPr>
              <w:jc w:val="center"/>
              <w:rPr>
                <w:rFonts w:ascii="Times New Roman" w:hAnsi="Times New Roman"/>
                <w:bCs/>
                <w:sz w:val="24"/>
                <w:szCs w:val="24"/>
                <w:u w:val="single"/>
              </w:rPr>
            </w:pPr>
            <w:r w:rsidRPr="00242DA1">
              <w:rPr>
                <w:rFonts w:ascii="Times New Roman" w:hAnsi="Times New Roman"/>
                <w:bCs/>
                <w:sz w:val="24"/>
                <w:szCs w:val="24"/>
                <w:u w:val="single"/>
              </w:rPr>
              <w:t>Number of Respondents</w:t>
            </w:r>
          </w:p>
        </w:tc>
        <w:tc>
          <w:tcPr>
            <w:tcW w:w="1342" w:type="dxa"/>
            <w:vAlign w:val="bottom"/>
            <w:hideMark/>
          </w:tcPr>
          <w:p w14:paraId="41AC6B86"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Response per Carrier</w:t>
            </w:r>
          </w:p>
        </w:tc>
        <w:tc>
          <w:tcPr>
            <w:tcW w:w="1350" w:type="dxa"/>
            <w:vAlign w:val="bottom"/>
            <w:hideMark/>
          </w:tcPr>
          <w:p w14:paraId="0EA5CEF2"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Number of Responses</w:t>
            </w:r>
          </w:p>
        </w:tc>
        <w:tc>
          <w:tcPr>
            <w:tcW w:w="1440" w:type="dxa"/>
            <w:vAlign w:val="bottom"/>
            <w:hideMark/>
          </w:tcPr>
          <w:p w14:paraId="0A00D689" w14:textId="74C3DBBB" w:rsidR="00082BA0" w:rsidRPr="00242DA1" w:rsidRDefault="00082BA0">
            <w:pPr>
              <w:jc w:val="center"/>
              <w:rPr>
                <w:rFonts w:ascii="Times New Roman" w:hAnsi="Times New Roman"/>
                <w:bCs/>
                <w:sz w:val="24"/>
                <w:szCs w:val="24"/>
                <w:u w:val="single"/>
              </w:rPr>
            </w:pPr>
            <w:r>
              <w:rPr>
                <w:rFonts w:ascii="Times New Roman" w:hAnsi="Times New Roman"/>
                <w:bCs/>
                <w:sz w:val="24"/>
                <w:szCs w:val="24"/>
                <w:u w:val="single"/>
              </w:rPr>
              <w:t>Minutes</w:t>
            </w:r>
            <w:r w:rsidRPr="00242DA1">
              <w:rPr>
                <w:rFonts w:ascii="Times New Roman" w:hAnsi="Times New Roman"/>
                <w:bCs/>
                <w:sz w:val="24"/>
                <w:szCs w:val="24"/>
                <w:u w:val="single"/>
              </w:rPr>
              <w:t xml:space="preserve"> per Response</w:t>
            </w:r>
          </w:p>
        </w:tc>
        <w:tc>
          <w:tcPr>
            <w:tcW w:w="1530" w:type="dxa"/>
            <w:vAlign w:val="bottom"/>
            <w:hideMark/>
          </w:tcPr>
          <w:p w14:paraId="5D32F739"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Total Burden Hours</w:t>
            </w:r>
          </w:p>
        </w:tc>
        <w:tc>
          <w:tcPr>
            <w:tcW w:w="1416" w:type="dxa"/>
            <w:vAlign w:val="bottom"/>
            <w:hideMark/>
          </w:tcPr>
          <w:p w14:paraId="07431B0E"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Salary Cost per Hour</w:t>
            </w:r>
          </w:p>
        </w:tc>
        <w:tc>
          <w:tcPr>
            <w:tcW w:w="1538" w:type="dxa"/>
            <w:vAlign w:val="bottom"/>
            <w:hideMark/>
          </w:tcPr>
          <w:p w14:paraId="3471974B" w14:textId="77777777" w:rsidR="00082BA0" w:rsidRPr="00242DA1" w:rsidRDefault="00082BA0">
            <w:pPr>
              <w:jc w:val="center"/>
              <w:rPr>
                <w:rFonts w:ascii="Times New Roman" w:hAnsi="Times New Roman"/>
                <w:bCs/>
                <w:sz w:val="24"/>
                <w:szCs w:val="24"/>
                <w:u w:val="single"/>
              </w:rPr>
            </w:pPr>
            <w:r w:rsidRPr="00242DA1">
              <w:rPr>
                <w:rFonts w:ascii="Times New Roman" w:hAnsi="Times New Roman"/>
                <w:bCs/>
                <w:sz w:val="24"/>
                <w:szCs w:val="24"/>
                <w:u w:val="single"/>
              </w:rPr>
              <w:t>Total Salary Cost</w:t>
            </w:r>
          </w:p>
        </w:tc>
        <w:tc>
          <w:tcPr>
            <w:tcW w:w="1472" w:type="dxa"/>
            <w:vAlign w:val="bottom"/>
          </w:tcPr>
          <w:p w14:paraId="3E984C1C" w14:textId="3FCDA0A9" w:rsidR="00082BA0" w:rsidRPr="00242DA1" w:rsidRDefault="00082BA0">
            <w:pPr>
              <w:jc w:val="center"/>
              <w:rPr>
                <w:rFonts w:ascii="Times New Roman" w:hAnsi="Times New Roman"/>
                <w:bCs/>
                <w:sz w:val="24"/>
                <w:szCs w:val="24"/>
                <w:u w:val="single"/>
              </w:rPr>
            </w:pPr>
            <w:r>
              <w:rPr>
                <w:rFonts w:ascii="Times New Roman" w:hAnsi="Times New Roman"/>
                <w:bCs/>
                <w:sz w:val="24"/>
                <w:szCs w:val="24"/>
                <w:u w:val="single"/>
              </w:rPr>
              <w:t>Total Burden Cost</w:t>
            </w:r>
          </w:p>
        </w:tc>
      </w:tr>
      <w:tr w:rsidR="00082BA0" w:rsidRPr="00634E97" w14:paraId="2D3442E4" w14:textId="73ACB306" w:rsidTr="00436C5A">
        <w:trPr>
          <w:trHeight w:val="70"/>
          <w:jc w:val="center"/>
        </w:trPr>
        <w:tc>
          <w:tcPr>
            <w:tcW w:w="1443" w:type="dxa"/>
            <w:noWrap/>
            <w:vAlign w:val="bottom"/>
            <w:hideMark/>
          </w:tcPr>
          <w:p w14:paraId="35A36D2B" w14:textId="2FBB8513" w:rsidR="00082BA0" w:rsidRPr="00634E97" w:rsidRDefault="00082BA0" w:rsidP="00A12F09">
            <w:pPr>
              <w:jc w:val="right"/>
              <w:rPr>
                <w:rFonts w:ascii="Times New Roman" w:hAnsi="Times New Roman"/>
                <w:sz w:val="24"/>
                <w:szCs w:val="24"/>
              </w:rPr>
            </w:pPr>
            <w:r w:rsidRPr="00634E97">
              <w:rPr>
                <w:rFonts w:ascii="Times New Roman" w:hAnsi="Times New Roman"/>
                <w:sz w:val="24"/>
                <w:szCs w:val="24"/>
              </w:rPr>
              <w:t>3</w:t>
            </w:r>
            <w:r>
              <w:rPr>
                <w:rFonts w:ascii="Times New Roman" w:hAnsi="Times New Roman"/>
                <w:sz w:val="24"/>
                <w:szCs w:val="24"/>
              </w:rPr>
              <w:t>,5</w:t>
            </w:r>
            <w:r w:rsidRPr="00634E97">
              <w:rPr>
                <w:rFonts w:ascii="Times New Roman" w:hAnsi="Times New Roman"/>
                <w:sz w:val="24"/>
                <w:szCs w:val="24"/>
              </w:rPr>
              <w:t>00</w:t>
            </w:r>
          </w:p>
        </w:tc>
        <w:tc>
          <w:tcPr>
            <w:tcW w:w="1342" w:type="dxa"/>
            <w:noWrap/>
            <w:vAlign w:val="bottom"/>
            <w:hideMark/>
          </w:tcPr>
          <w:p w14:paraId="599FE9DB" w14:textId="42431F4B" w:rsidR="00082BA0" w:rsidRPr="00634E97" w:rsidRDefault="00082BA0">
            <w:pPr>
              <w:jc w:val="right"/>
              <w:rPr>
                <w:rFonts w:ascii="Times New Roman" w:hAnsi="Times New Roman"/>
                <w:sz w:val="24"/>
                <w:szCs w:val="24"/>
              </w:rPr>
            </w:pPr>
            <w:r w:rsidRPr="00634E97">
              <w:rPr>
                <w:rFonts w:ascii="Times New Roman" w:hAnsi="Times New Roman"/>
                <w:sz w:val="24"/>
                <w:szCs w:val="24"/>
              </w:rPr>
              <w:t>1</w:t>
            </w:r>
          </w:p>
        </w:tc>
        <w:tc>
          <w:tcPr>
            <w:tcW w:w="1350" w:type="dxa"/>
            <w:noWrap/>
            <w:vAlign w:val="bottom"/>
            <w:hideMark/>
          </w:tcPr>
          <w:p w14:paraId="66DB4B3A" w14:textId="15A1FA24" w:rsidR="00082BA0" w:rsidRPr="00634E97" w:rsidRDefault="00082BA0">
            <w:pPr>
              <w:jc w:val="right"/>
              <w:rPr>
                <w:rFonts w:ascii="Times New Roman" w:hAnsi="Times New Roman"/>
                <w:sz w:val="24"/>
                <w:szCs w:val="24"/>
              </w:rPr>
            </w:pPr>
            <w:r w:rsidRPr="00634E97">
              <w:rPr>
                <w:rFonts w:ascii="Times New Roman" w:hAnsi="Times New Roman"/>
                <w:sz w:val="24"/>
                <w:szCs w:val="24"/>
              </w:rPr>
              <w:t>3</w:t>
            </w:r>
            <w:r>
              <w:rPr>
                <w:rFonts w:ascii="Times New Roman" w:hAnsi="Times New Roman"/>
                <w:sz w:val="24"/>
                <w:szCs w:val="24"/>
              </w:rPr>
              <w:t>,5</w:t>
            </w:r>
            <w:r w:rsidRPr="00634E97">
              <w:rPr>
                <w:rFonts w:ascii="Times New Roman" w:hAnsi="Times New Roman"/>
                <w:sz w:val="24"/>
                <w:szCs w:val="24"/>
              </w:rPr>
              <w:t>00</w:t>
            </w:r>
          </w:p>
        </w:tc>
        <w:tc>
          <w:tcPr>
            <w:tcW w:w="1440" w:type="dxa"/>
            <w:noWrap/>
            <w:vAlign w:val="bottom"/>
            <w:hideMark/>
          </w:tcPr>
          <w:p w14:paraId="05E1D3A7" w14:textId="2988F54E" w:rsidR="00082BA0" w:rsidRPr="00634E97" w:rsidRDefault="00082BA0">
            <w:pPr>
              <w:jc w:val="right"/>
              <w:rPr>
                <w:rFonts w:ascii="Times New Roman" w:hAnsi="Times New Roman"/>
                <w:sz w:val="24"/>
                <w:szCs w:val="24"/>
              </w:rPr>
            </w:pPr>
            <w:r>
              <w:rPr>
                <w:rFonts w:ascii="Times New Roman" w:hAnsi="Times New Roman"/>
                <w:sz w:val="24"/>
                <w:szCs w:val="24"/>
              </w:rPr>
              <w:t>51.12</w:t>
            </w:r>
          </w:p>
        </w:tc>
        <w:tc>
          <w:tcPr>
            <w:tcW w:w="1530" w:type="dxa"/>
            <w:noWrap/>
            <w:vAlign w:val="bottom"/>
            <w:hideMark/>
          </w:tcPr>
          <w:p w14:paraId="43817081" w14:textId="3753F96C" w:rsidR="00082BA0" w:rsidRPr="00634E97" w:rsidRDefault="00082BA0">
            <w:pPr>
              <w:jc w:val="right"/>
              <w:rPr>
                <w:rFonts w:ascii="Times New Roman" w:hAnsi="Times New Roman"/>
                <w:sz w:val="24"/>
                <w:szCs w:val="24"/>
              </w:rPr>
            </w:pPr>
            <w:r>
              <w:rPr>
                <w:rFonts w:ascii="Times New Roman" w:hAnsi="Times New Roman"/>
                <w:sz w:val="24"/>
                <w:szCs w:val="24"/>
              </w:rPr>
              <w:t>2,982</w:t>
            </w:r>
          </w:p>
        </w:tc>
        <w:tc>
          <w:tcPr>
            <w:tcW w:w="1416" w:type="dxa"/>
            <w:noWrap/>
            <w:vAlign w:val="bottom"/>
            <w:hideMark/>
          </w:tcPr>
          <w:p w14:paraId="57C5DF9A" w14:textId="4681E1F3" w:rsidR="00082BA0" w:rsidRPr="00634E97" w:rsidRDefault="00082BA0">
            <w:pPr>
              <w:jc w:val="right"/>
              <w:rPr>
                <w:rFonts w:ascii="Times New Roman" w:hAnsi="Times New Roman"/>
                <w:sz w:val="24"/>
                <w:szCs w:val="24"/>
              </w:rPr>
            </w:pPr>
            <w:r w:rsidRPr="00634E97">
              <w:rPr>
                <w:rFonts w:ascii="Times New Roman" w:hAnsi="Times New Roman"/>
                <w:sz w:val="24"/>
                <w:szCs w:val="24"/>
              </w:rPr>
              <w:t>$</w:t>
            </w:r>
            <w:r w:rsidR="00DA3AF8">
              <w:rPr>
                <w:rFonts w:ascii="Times New Roman" w:hAnsi="Times New Roman"/>
                <w:sz w:val="24"/>
                <w:szCs w:val="24"/>
              </w:rPr>
              <w:t>80.57</w:t>
            </w:r>
            <w:r w:rsidRPr="00634E97">
              <w:rPr>
                <w:rFonts w:ascii="Times New Roman" w:hAnsi="Times New Roman"/>
                <w:sz w:val="24"/>
                <w:szCs w:val="24"/>
              </w:rPr>
              <w:t xml:space="preserve"> </w:t>
            </w:r>
          </w:p>
        </w:tc>
        <w:tc>
          <w:tcPr>
            <w:tcW w:w="1538" w:type="dxa"/>
            <w:noWrap/>
            <w:vAlign w:val="bottom"/>
            <w:hideMark/>
          </w:tcPr>
          <w:p w14:paraId="5D1FEF82" w14:textId="7FC60708" w:rsidR="00082BA0" w:rsidRPr="00634E97" w:rsidRDefault="00082BA0">
            <w:pPr>
              <w:jc w:val="right"/>
              <w:rPr>
                <w:rFonts w:ascii="Times New Roman" w:hAnsi="Times New Roman"/>
                <w:sz w:val="24"/>
                <w:szCs w:val="24"/>
              </w:rPr>
            </w:pPr>
            <w:r w:rsidRPr="00634E97">
              <w:rPr>
                <w:rFonts w:ascii="Times New Roman" w:hAnsi="Times New Roman"/>
                <w:sz w:val="24"/>
                <w:szCs w:val="24"/>
              </w:rPr>
              <w:t>$</w:t>
            </w:r>
            <w:r w:rsidR="00DA3AF8">
              <w:rPr>
                <w:rFonts w:ascii="Times New Roman" w:hAnsi="Times New Roman"/>
                <w:sz w:val="24"/>
                <w:szCs w:val="24"/>
              </w:rPr>
              <w:t>240,263</w:t>
            </w:r>
            <w:r w:rsidRPr="00634E97">
              <w:rPr>
                <w:rFonts w:ascii="Times New Roman" w:hAnsi="Times New Roman"/>
                <w:sz w:val="24"/>
                <w:szCs w:val="24"/>
              </w:rPr>
              <w:t xml:space="preserve"> </w:t>
            </w:r>
          </w:p>
        </w:tc>
        <w:tc>
          <w:tcPr>
            <w:tcW w:w="1472" w:type="dxa"/>
            <w:vAlign w:val="bottom"/>
          </w:tcPr>
          <w:p w14:paraId="435CD9C0" w14:textId="1527A82F" w:rsidR="00082BA0" w:rsidRPr="00634E97" w:rsidRDefault="00082BA0">
            <w:pPr>
              <w:jc w:val="right"/>
              <w:rPr>
                <w:rFonts w:ascii="Times New Roman" w:hAnsi="Times New Roman"/>
                <w:sz w:val="24"/>
                <w:szCs w:val="24"/>
              </w:rPr>
            </w:pPr>
            <w:r>
              <w:rPr>
                <w:rFonts w:ascii="Times New Roman" w:hAnsi="Times New Roman"/>
                <w:sz w:val="24"/>
                <w:szCs w:val="24"/>
              </w:rPr>
              <w:t>$0</w:t>
            </w:r>
          </w:p>
        </w:tc>
      </w:tr>
    </w:tbl>
    <w:p w14:paraId="51D7CDFD" w14:textId="6C0825F8" w:rsidR="00A4564B" w:rsidRDefault="00A4564B" w:rsidP="00DF69E5">
      <w:pPr>
        <w:rPr>
          <w:rFonts w:ascii="Times New Roman" w:hAnsi="Times New Roman"/>
          <w:sz w:val="24"/>
          <w:szCs w:val="24"/>
        </w:rPr>
      </w:pPr>
    </w:p>
    <w:p w14:paraId="1D968550" w14:textId="43AF26F1" w:rsidR="00AB2216" w:rsidRDefault="00AB2216" w:rsidP="00DF69E5">
      <w:pPr>
        <w:rPr>
          <w:rFonts w:ascii="Times New Roman" w:hAnsi="Times New Roman"/>
          <w:sz w:val="24"/>
          <w:szCs w:val="24"/>
        </w:rPr>
      </w:pPr>
    </w:p>
    <w:p w14:paraId="5B412FCB" w14:textId="704FA2BD" w:rsidR="00F55092" w:rsidRDefault="00F55092" w:rsidP="00F55092">
      <w:pPr>
        <w:ind w:firstLine="30"/>
        <w:rPr>
          <w:rFonts w:ascii="Times New Roman" w:hAnsi="Times New Roman"/>
          <w:b/>
          <w:bCs/>
          <w:sz w:val="24"/>
          <w:szCs w:val="24"/>
        </w:rPr>
      </w:pPr>
      <w:r>
        <w:rPr>
          <w:rFonts w:ascii="Times New Roman" w:hAnsi="Times New Roman"/>
          <w:b/>
          <w:bCs/>
          <w:sz w:val="24"/>
          <w:szCs w:val="24"/>
        </w:rPr>
        <w:t xml:space="preserve">Section 172.101, Special provisions 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w:t>
      </w:r>
      <w:r w:rsidR="00BC1323">
        <w:rPr>
          <w:rFonts w:ascii="Times New Roman" w:hAnsi="Times New Roman"/>
          <w:b/>
          <w:bCs/>
          <w:sz w:val="24"/>
          <w:szCs w:val="24"/>
        </w:rPr>
        <w:t>;</w:t>
      </w:r>
      <w:r>
        <w:rPr>
          <w:rFonts w:ascii="Times New Roman" w:hAnsi="Times New Roman"/>
          <w:b/>
          <w:bCs/>
          <w:sz w:val="24"/>
          <w:szCs w:val="24"/>
        </w:rPr>
        <w:t xml:space="preserve"> Sections 1</w:t>
      </w:r>
      <w:r w:rsidRPr="004213C5">
        <w:rPr>
          <w:rFonts w:ascii="Times New Roman" w:hAnsi="Times New Roman"/>
          <w:b/>
          <w:bCs/>
          <w:sz w:val="24"/>
          <w:szCs w:val="24"/>
        </w:rPr>
        <w:t>73.2a(c)(4);</w:t>
      </w:r>
      <w:r>
        <w:rPr>
          <w:rFonts w:ascii="Times New Roman" w:hAnsi="Times New Roman"/>
          <w:b/>
          <w:bCs/>
          <w:sz w:val="24"/>
          <w:szCs w:val="24"/>
        </w:rPr>
        <w:t xml:space="preserve"> 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73.171; 173.225; 173.245; 173.306; 173.307; 173.308; 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17</w:t>
      </w:r>
      <w:r w:rsidRPr="004213C5">
        <w:rPr>
          <w:rFonts w:ascii="Times New Roman" w:hAnsi="Times New Roman"/>
          <w:b/>
          <w:bCs/>
          <w:sz w:val="24"/>
          <w:szCs w:val="24"/>
        </w:rPr>
        <w:t>8.503</w:t>
      </w:r>
      <w:r>
        <w:rPr>
          <w:rFonts w:ascii="Times New Roman" w:hAnsi="Times New Roman"/>
          <w:b/>
          <w:bCs/>
          <w:sz w:val="24"/>
          <w:szCs w:val="24"/>
        </w:rPr>
        <w:t xml:space="preserve"> – Safety determinations as to the adequacy of the packagings for materials with special hazards  </w:t>
      </w:r>
    </w:p>
    <w:p w14:paraId="6ED36D1D" w14:textId="77777777" w:rsidR="00F55092" w:rsidRDefault="00F55092" w:rsidP="00F55092">
      <w:pPr>
        <w:ind w:firstLine="30"/>
        <w:rPr>
          <w:rFonts w:ascii="Times New Roman" w:hAnsi="Times New Roman"/>
          <w:b/>
          <w:bCs/>
          <w:sz w:val="24"/>
          <w:szCs w:val="24"/>
        </w:rPr>
      </w:pPr>
    </w:p>
    <w:p w14:paraId="400DE0BB" w14:textId="3A02657B" w:rsidR="00F55092" w:rsidRPr="00091D73" w:rsidRDefault="00F55092" w:rsidP="00F55092">
      <w:pPr>
        <w:rPr>
          <w:rFonts w:ascii="Times New Roman" w:hAnsi="Times New Roman"/>
          <w:sz w:val="24"/>
          <w:szCs w:val="24"/>
        </w:rPr>
      </w:pPr>
      <w:r>
        <w:rPr>
          <w:rFonts w:ascii="Times New Roman" w:hAnsi="Times New Roman"/>
          <w:sz w:val="24"/>
          <w:szCs w:val="24"/>
        </w:rPr>
        <w:t>Based on the number of a</w:t>
      </w:r>
      <w:r w:rsidRPr="007225F5">
        <w:rPr>
          <w:rFonts w:ascii="Times New Roman" w:hAnsi="Times New Roman"/>
          <w:sz w:val="24"/>
          <w:szCs w:val="24"/>
        </w:rPr>
        <w:t>pproval</w:t>
      </w:r>
      <w:r w:rsidR="006C0C35">
        <w:rPr>
          <w:rFonts w:ascii="Times New Roman" w:hAnsi="Times New Roman"/>
          <w:sz w:val="24"/>
          <w:szCs w:val="24"/>
        </w:rPr>
        <w:t xml:space="preserve"> applications</w:t>
      </w:r>
      <w:r w:rsidRPr="007225F5">
        <w:rPr>
          <w:rFonts w:ascii="Times New Roman" w:hAnsi="Times New Roman"/>
          <w:sz w:val="24"/>
          <w:szCs w:val="24"/>
        </w:rPr>
        <w:t xml:space="preserve"> submitted to PHMSA</w:t>
      </w:r>
      <w:r>
        <w:rPr>
          <w:rFonts w:ascii="Times New Roman" w:hAnsi="Times New Roman"/>
          <w:sz w:val="24"/>
          <w:szCs w:val="24"/>
        </w:rPr>
        <w:t xml:space="preserve"> each year</w:t>
      </w:r>
      <w:r w:rsidRPr="007225F5">
        <w:rPr>
          <w:rFonts w:ascii="Times New Roman" w:hAnsi="Times New Roman"/>
          <w:sz w:val="24"/>
          <w:szCs w:val="24"/>
        </w:rPr>
        <w:t xml:space="preserve">, </w:t>
      </w:r>
      <w:r w:rsidR="00DA3AF8">
        <w:rPr>
          <w:rFonts w:ascii="Times New Roman" w:hAnsi="Times New Roman"/>
          <w:sz w:val="24"/>
          <w:szCs w:val="24"/>
        </w:rPr>
        <w:t>100 </w:t>
      </w:r>
      <w:r w:rsidRPr="007225F5">
        <w:rPr>
          <w:rFonts w:ascii="Times New Roman" w:hAnsi="Times New Roman"/>
          <w:sz w:val="24"/>
          <w:szCs w:val="24"/>
        </w:rPr>
        <w:t>companies appl</w:t>
      </w:r>
      <w:r w:rsidR="003816D0">
        <w:rPr>
          <w:rFonts w:ascii="Times New Roman" w:hAnsi="Times New Roman"/>
          <w:sz w:val="24"/>
          <w:szCs w:val="24"/>
        </w:rPr>
        <w:t>y</w:t>
      </w:r>
      <w:r w:rsidRPr="007225F5">
        <w:rPr>
          <w:rFonts w:ascii="Times New Roman" w:hAnsi="Times New Roman"/>
          <w:sz w:val="24"/>
          <w:szCs w:val="24"/>
        </w:rPr>
        <w:t xml:space="preserve"> for </w:t>
      </w:r>
      <w:r>
        <w:rPr>
          <w:rFonts w:ascii="Times New Roman" w:hAnsi="Times New Roman"/>
          <w:sz w:val="24"/>
          <w:szCs w:val="24"/>
        </w:rPr>
        <w:t>this type of</w:t>
      </w:r>
      <w:r w:rsidRPr="007225F5">
        <w:rPr>
          <w:rFonts w:ascii="Times New Roman" w:hAnsi="Times New Roman"/>
          <w:sz w:val="24"/>
          <w:szCs w:val="24"/>
        </w:rPr>
        <w:t xml:space="preserve"> approval.  Each application takes approximately 4.75 hours to complete for a total of </w:t>
      </w:r>
      <w:r w:rsidR="00614439">
        <w:rPr>
          <w:rFonts w:ascii="Times New Roman" w:hAnsi="Times New Roman"/>
          <w:sz w:val="24"/>
          <w:szCs w:val="24"/>
        </w:rPr>
        <w:t>475</w:t>
      </w:r>
      <w:r w:rsidRPr="007225F5">
        <w:rPr>
          <w:rFonts w:ascii="Times New Roman" w:hAnsi="Times New Roman"/>
          <w:sz w:val="24"/>
          <w:szCs w:val="24"/>
        </w:rPr>
        <w:t xml:space="preserve"> hours (4.75 hours x </w:t>
      </w:r>
      <w:r w:rsidR="00614439">
        <w:rPr>
          <w:rFonts w:ascii="Times New Roman" w:hAnsi="Times New Roman"/>
          <w:sz w:val="24"/>
          <w:szCs w:val="24"/>
        </w:rPr>
        <w:t>100</w:t>
      </w:r>
      <w:r w:rsidRPr="007225F5">
        <w:rPr>
          <w:rFonts w:ascii="Times New Roman" w:hAnsi="Times New Roman"/>
          <w:sz w:val="24"/>
          <w:szCs w:val="24"/>
        </w:rPr>
        <w:t xml:space="preserve"> responses).  It is estimated to cost </w:t>
      </w:r>
      <w:r>
        <w:rPr>
          <w:rFonts w:ascii="Times New Roman" w:hAnsi="Times New Roman"/>
          <w:sz w:val="24"/>
          <w:szCs w:val="24"/>
        </w:rPr>
        <w:t>$</w:t>
      </w:r>
      <w:r w:rsidR="00DA3AF8">
        <w:rPr>
          <w:rFonts w:ascii="Times New Roman" w:hAnsi="Times New Roman"/>
          <w:sz w:val="24"/>
          <w:szCs w:val="24"/>
        </w:rPr>
        <w:t>80.57</w:t>
      </w:r>
      <w:r>
        <w:rPr>
          <w:rStyle w:val="FootnoteReference"/>
          <w:rFonts w:ascii="Times New Roman" w:hAnsi="Times New Roman"/>
          <w:sz w:val="24"/>
          <w:szCs w:val="24"/>
        </w:rPr>
        <w:footnoteReference w:id="5"/>
      </w:r>
      <w:r>
        <w:rPr>
          <w:rFonts w:ascii="Times New Roman" w:hAnsi="Times New Roman"/>
          <w:sz w:val="24"/>
          <w:szCs w:val="24"/>
        </w:rPr>
        <w:t xml:space="preserve"> </w:t>
      </w:r>
      <w:r w:rsidRPr="007225F5">
        <w:rPr>
          <w:rFonts w:ascii="Times New Roman" w:hAnsi="Times New Roman"/>
          <w:sz w:val="24"/>
          <w:szCs w:val="24"/>
        </w:rPr>
        <w:t>per hour in salary cost for a total of $</w:t>
      </w:r>
      <w:r w:rsidR="00DA3AF8">
        <w:rPr>
          <w:rFonts w:ascii="Times New Roman" w:hAnsi="Times New Roman"/>
          <w:sz w:val="24"/>
          <w:szCs w:val="24"/>
        </w:rPr>
        <w:t>38,271</w:t>
      </w:r>
      <w:r w:rsidRPr="007225F5">
        <w:rPr>
          <w:rFonts w:ascii="Times New Roman" w:hAnsi="Times New Roman"/>
          <w:sz w:val="24"/>
          <w:szCs w:val="24"/>
        </w:rPr>
        <w:t xml:space="preserve"> (</w:t>
      </w:r>
      <w:r w:rsidR="00614439">
        <w:rPr>
          <w:rFonts w:ascii="Times New Roman" w:hAnsi="Times New Roman"/>
          <w:sz w:val="24"/>
          <w:szCs w:val="24"/>
        </w:rPr>
        <w:t>475</w:t>
      </w:r>
      <w:r w:rsidRPr="007225F5">
        <w:rPr>
          <w:rFonts w:ascii="Times New Roman" w:hAnsi="Times New Roman"/>
          <w:sz w:val="24"/>
          <w:szCs w:val="24"/>
        </w:rPr>
        <w:t xml:space="preserve"> burden hours x $</w:t>
      </w:r>
      <w:r w:rsidR="00DA3AF8">
        <w:rPr>
          <w:rFonts w:ascii="Times New Roman" w:hAnsi="Times New Roman"/>
          <w:sz w:val="24"/>
          <w:szCs w:val="24"/>
        </w:rPr>
        <w:t>80.57</w:t>
      </w:r>
      <w:r w:rsidRPr="007225F5">
        <w:rPr>
          <w:rFonts w:ascii="Times New Roman" w:hAnsi="Times New Roman"/>
          <w:sz w:val="24"/>
          <w:szCs w:val="24"/>
        </w:rPr>
        <w:t xml:space="preserve"> per hour).</w:t>
      </w:r>
      <w:r w:rsidR="00DA3AF8">
        <w:rPr>
          <w:rFonts w:ascii="Times New Roman" w:hAnsi="Times New Roman"/>
          <w:sz w:val="24"/>
          <w:szCs w:val="24"/>
        </w:rPr>
        <w:t xml:space="preserve">  PHMSA does not estimate any out-of-pocket expenses.</w:t>
      </w:r>
    </w:p>
    <w:p w14:paraId="6F732EB0" w14:textId="77777777" w:rsidR="00F55092" w:rsidRDefault="00F55092" w:rsidP="00F55092">
      <w:pPr>
        <w:ind w:firstLine="30"/>
        <w:rPr>
          <w:rFonts w:ascii="Times New Roman" w:hAnsi="Times New Roman"/>
          <w:b/>
          <w:bCs/>
          <w:sz w:val="24"/>
          <w:szCs w:val="24"/>
        </w:rPr>
      </w:pPr>
    </w:p>
    <w:tbl>
      <w:tblPr>
        <w:tblStyle w:val="TableGrid"/>
        <w:tblW w:w="0" w:type="auto"/>
        <w:jc w:val="center"/>
        <w:tblLayout w:type="fixed"/>
        <w:tblLook w:val="04A0" w:firstRow="1" w:lastRow="0" w:firstColumn="1" w:lastColumn="0" w:noHBand="0" w:noVBand="1"/>
      </w:tblPr>
      <w:tblGrid>
        <w:gridCol w:w="1443"/>
        <w:gridCol w:w="1350"/>
        <w:gridCol w:w="1350"/>
        <w:gridCol w:w="1226"/>
        <w:gridCol w:w="1530"/>
        <w:gridCol w:w="1440"/>
        <w:gridCol w:w="1530"/>
        <w:gridCol w:w="1530"/>
      </w:tblGrid>
      <w:tr w:rsidR="00082BA0" w:rsidRPr="00FA3B9A" w14:paraId="2FE4168E" w14:textId="27311A0F" w:rsidTr="00436C5A">
        <w:trPr>
          <w:trHeight w:val="287"/>
          <w:jc w:val="center"/>
        </w:trPr>
        <w:tc>
          <w:tcPr>
            <w:tcW w:w="1443" w:type="dxa"/>
            <w:vAlign w:val="bottom"/>
            <w:hideMark/>
          </w:tcPr>
          <w:p w14:paraId="30D2FE17" w14:textId="77777777" w:rsidR="00082BA0" w:rsidRPr="001F6A9A" w:rsidRDefault="00082BA0" w:rsidP="00A12F09">
            <w:pPr>
              <w:ind w:firstLine="30"/>
              <w:jc w:val="center"/>
              <w:rPr>
                <w:rFonts w:ascii="Times New Roman" w:hAnsi="Times New Roman"/>
                <w:bCs/>
                <w:sz w:val="24"/>
                <w:szCs w:val="24"/>
                <w:u w:val="single"/>
              </w:rPr>
            </w:pPr>
            <w:r w:rsidRPr="001F6A9A">
              <w:rPr>
                <w:rFonts w:ascii="Times New Roman" w:hAnsi="Times New Roman"/>
                <w:bCs/>
                <w:sz w:val="24"/>
                <w:szCs w:val="24"/>
                <w:u w:val="single"/>
              </w:rPr>
              <w:t>Number of Respondents</w:t>
            </w:r>
          </w:p>
        </w:tc>
        <w:tc>
          <w:tcPr>
            <w:tcW w:w="1350" w:type="dxa"/>
            <w:vAlign w:val="bottom"/>
            <w:hideMark/>
          </w:tcPr>
          <w:p w14:paraId="296A7E6A" w14:textId="77777777" w:rsidR="00082BA0" w:rsidRPr="001F6A9A" w:rsidRDefault="00082BA0">
            <w:pPr>
              <w:ind w:firstLine="30"/>
              <w:jc w:val="center"/>
              <w:rPr>
                <w:rFonts w:ascii="Times New Roman" w:hAnsi="Times New Roman"/>
                <w:bCs/>
                <w:sz w:val="24"/>
                <w:szCs w:val="24"/>
                <w:u w:val="single"/>
              </w:rPr>
            </w:pPr>
            <w:r w:rsidRPr="001F6A9A">
              <w:rPr>
                <w:rFonts w:ascii="Times New Roman" w:hAnsi="Times New Roman"/>
                <w:bCs/>
                <w:sz w:val="24"/>
                <w:szCs w:val="24"/>
                <w:u w:val="single"/>
              </w:rPr>
              <w:t>Response per Carrier</w:t>
            </w:r>
          </w:p>
        </w:tc>
        <w:tc>
          <w:tcPr>
            <w:tcW w:w="1350" w:type="dxa"/>
            <w:vAlign w:val="bottom"/>
            <w:hideMark/>
          </w:tcPr>
          <w:p w14:paraId="75807BFA" w14:textId="77777777" w:rsidR="00082BA0" w:rsidRPr="001F6A9A" w:rsidRDefault="00082BA0">
            <w:pPr>
              <w:ind w:firstLine="30"/>
              <w:jc w:val="center"/>
              <w:rPr>
                <w:rFonts w:ascii="Times New Roman" w:hAnsi="Times New Roman"/>
                <w:bCs/>
                <w:sz w:val="24"/>
                <w:szCs w:val="24"/>
                <w:u w:val="single"/>
              </w:rPr>
            </w:pPr>
            <w:r w:rsidRPr="001F6A9A">
              <w:rPr>
                <w:rFonts w:ascii="Times New Roman" w:hAnsi="Times New Roman"/>
                <w:bCs/>
                <w:sz w:val="24"/>
                <w:szCs w:val="24"/>
                <w:u w:val="single"/>
              </w:rPr>
              <w:t>Number of Responses</w:t>
            </w:r>
          </w:p>
        </w:tc>
        <w:tc>
          <w:tcPr>
            <w:tcW w:w="1226" w:type="dxa"/>
            <w:vAlign w:val="bottom"/>
            <w:hideMark/>
          </w:tcPr>
          <w:p w14:paraId="5D210CFF" w14:textId="77777777" w:rsidR="00082BA0" w:rsidRPr="001F6A9A" w:rsidRDefault="00082BA0">
            <w:pPr>
              <w:ind w:firstLine="30"/>
              <w:jc w:val="center"/>
              <w:rPr>
                <w:rFonts w:ascii="Times New Roman" w:hAnsi="Times New Roman"/>
                <w:bCs/>
                <w:sz w:val="24"/>
                <w:szCs w:val="24"/>
                <w:u w:val="single"/>
              </w:rPr>
            </w:pPr>
            <w:r w:rsidRPr="001F6A9A">
              <w:rPr>
                <w:rFonts w:ascii="Times New Roman" w:hAnsi="Times New Roman"/>
                <w:bCs/>
                <w:sz w:val="24"/>
                <w:szCs w:val="24"/>
                <w:u w:val="single"/>
              </w:rPr>
              <w:t>Hours per Response</w:t>
            </w:r>
          </w:p>
        </w:tc>
        <w:tc>
          <w:tcPr>
            <w:tcW w:w="1530" w:type="dxa"/>
            <w:vAlign w:val="bottom"/>
            <w:hideMark/>
          </w:tcPr>
          <w:p w14:paraId="57FC711F" w14:textId="77777777" w:rsidR="00082BA0" w:rsidRPr="001F6A9A" w:rsidRDefault="00082BA0">
            <w:pPr>
              <w:ind w:firstLine="30"/>
              <w:jc w:val="center"/>
              <w:rPr>
                <w:rFonts w:ascii="Times New Roman" w:hAnsi="Times New Roman"/>
                <w:bCs/>
                <w:sz w:val="24"/>
                <w:szCs w:val="24"/>
                <w:u w:val="single"/>
              </w:rPr>
            </w:pPr>
            <w:r w:rsidRPr="001F6A9A">
              <w:rPr>
                <w:rFonts w:ascii="Times New Roman" w:hAnsi="Times New Roman"/>
                <w:bCs/>
                <w:sz w:val="24"/>
                <w:szCs w:val="24"/>
                <w:u w:val="single"/>
              </w:rPr>
              <w:t>Total Burden Hours</w:t>
            </w:r>
          </w:p>
        </w:tc>
        <w:tc>
          <w:tcPr>
            <w:tcW w:w="1440" w:type="dxa"/>
            <w:vAlign w:val="bottom"/>
            <w:hideMark/>
          </w:tcPr>
          <w:p w14:paraId="0A8C8DFA" w14:textId="77777777" w:rsidR="00082BA0" w:rsidRPr="001F6A9A" w:rsidRDefault="00082BA0">
            <w:pPr>
              <w:ind w:firstLine="30"/>
              <w:jc w:val="center"/>
              <w:rPr>
                <w:rFonts w:ascii="Times New Roman" w:hAnsi="Times New Roman"/>
                <w:bCs/>
                <w:sz w:val="24"/>
                <w:szCs w:val="24"/>
                <w:u w:val="single"/>
              </w:rPr>
            </w:pPr>
            <w:r w:rsidRPr="001F6A9A">
              <w:rPr>
                <w:rFonts w:ascii="Times New Roman" w:hAnsi="Times New Roman"/>
                <w:bCs/>
                <w:sz w:val="24"/>
                <w:szCs w:val="24"/>
                <w:u w:val="single"/>
              </w:rPr>
              <w:t>Salary Cost per Hour</w:t>
            </w:r>
          </w:p>
        </w:tc>
        <w:tc>
          <w:tcPr>
            <w:tcW w:w="1530" w:type="dxa"/>
            <w:vAlign w:val="bottom"/>
            <w:hideMark/>
          </w:tcPr>
          <w:p w14:paraId="4D2F6FE2" w14:textId="77777777" w:rsidR="00082BA0" w:rsidRPr="001F6A9A" w:rsidRDefault="00082BA0">
            <w:pPr>
              <w:ind w:firstLine="30"/>
              <w:jc w:val="center"/>
              <w:rPr>
                <w:rFonts w:ascii="Times New Roman" w:hAnsi="Times New Roman"/>
                <w:bCs/>
                <w:sz w:val="24"/>
                <w:szCs w:val="24"/>
                <w:u w:val="single"/>
              </w:rPr>
            </w:pPr>
            <w:r w:rsidRPr="001F6A9A">
              <w:rPr>
                <w:rFonts w:ascii="Times New Roman" w:hAnsi="Times New Roman"/>
                <w:bCs/>
                <w:sz w:val="24"/>
                <w:szCs w:val="24"/>
                <w:u w:val="single"/>
              </w:rPr>
              <w:t>Total Salary Cost</w:t>
            </w:r>
          </w:p>
        </w:tc>
        <w:tc>
          <w:tcPr>
            <w:tcW w:w="1530" w:type="dxa"/>
            <w:vAlign w:val="bottom"/>
          </w:tcPr>
          <w:p w14:paraId="21C17496" w14:textId="3593995B" w:rsidR="00082BA0" w:rsidRPr="001F6A9A" w:rsidRDefault="00082BA0">
            <w:pPr>
              <w:ind w:firstLine="30"/>
              <w:jc w:val="center"/>
              <w:rPr>
                <w:rFonts w:ascii="Times New Roman" w:hAnsi="Times New Roman"/>
                <w:bCs/>
                <w:sz w:val="24"/>
                <w:szCs w:val="24"/>
                <w:u w:val="single"/>
              </w:rPr>
            </w:pPr>
            <w:r>
              <w:rPr>
                <w:rFonts w:ascii="Times New Roman" w:hAnsi="Times New Roman"/>
                <w:bCs/>
                <w:sz w:val="24"/>
                <w:szCs w:val="24"/>
                <w:u w:val="single"/>
              </w:rPr>
              <w:t>Total Burden Cost</w:t>
            </w:r>
          </w:p>
        </w:tc>
      </w:tr>
      <w:tr w:rsidR="00082BA0" w:rsidRPr="00FA3B9A" w14:paraId="15E6CBCF" w14:textId="15A26EBE" w:rsidTr="00436C5A">
        <w:trPr>
          <w:trHeight w:val="70"/>
          <w:jc w:val="center"/>
        </w:trPr>
        <w:tc>
          <w:tcPr>
            <w:tcW w:w="1443" w:type="dxa"/>
            <w:noWrap/>
            <w:vAlign w:val="bottom"/>
            <w:hideMark/>
          </w:tcPr>
          <w:p w14:paraId="5C421D2D" w14:textId="05B6EF2A" w:rsidR="00082BA0" w:rsidRPr="001F6A9A" w:rsidRDefault="00082BA0" w:rsidP="00A12F09">
            <w:pPr>
              <w:ind w:firstLine="30"/>
              <w:jc w:val="right"/>
              <w:rPr>
                <w:rFonts w:ascii="Times New Roman" w:hAnsi="Times New Roman"/>
                <w:bCs/>
                <w:sz w:val="24"/>
                <w:szCs w:val="24"/>
              </w:rPr>
            </w:pPr>
            <w:r>
              <w:rPr>
                <w:rFonts w:ascii="Times New Roman" w:hAnsi="Times New Roman"/>
                <w:bCs/>
                <w:sz w:val="24"/>
                <w:szCs w:val="24"/>
              </w:rPr>
              <w:t>100</w:t>
            </w:r>
          </w:p>
        </w:tc>
        <w:tc>
          <w:tcPr>
            <w:tcW w:w="1350" w:type="dxa"/>
            <w:noWrap/>
            <w:vAlign w:val="bottom"/>
            <w:hideMark/>
          </w:tcPr>
          <w:p w14:paraId="6F662E26" w14:textId="77777777" w:rsidR="00082BA0" w:rsidRPr="001F6A9A" w:rsidRDefault="00082BA0">
            <w:pPr>
              <w:ind w:firstLine="30"/>
              <w:jc w:val="right"/>
              <w:rPr>
                <w:rFonts w:ascii="Times New Roman" w:hAnsi="Times New Roman"/>
                <w:bCs/>
                <w:sz w:val="24"/>
                <w:szCs w:val="24"/>
              </w:rPr>
            </w:pPr>
            <w:r w:rsidRPr="001F6A9A">
              <w:rPr>
                <w:rFonts w:ascii="Times New Roman" w:hAnsi="Times New Roman"/>
                <w:bCs/>
                <w:sz w:val="24"/>
                <w:szCs w:val="24"/>
              </w:rPr>
              <w:t>1</w:t>
            </w:r>
          </w:p>
        </w:tc>
        <w:tc>
          <w:tcPr>
            <w:tcW w:w="1350" w:type="dxa"/>
            <w:noWrap/>
            <w:vAlign w:val="bottom"/>
            <w:hideMark/>
          </w:tcPr>
          <w:p w14:paraId="3E0549BD" w14:textId="068A3EA0" w:rsidR="00082BA0" w:rsidRPr="001F6A9A" w:rsidRDefault="00082BA0">
            <w:pPr>
              <w:ind w:firstLine="30"/>
              <w:jc w:val="right"/>
              <w:rPr>
                <w:rFonts w:ascii="Times New Roman" w:hAnsi="Times New Roman"/>
                <w:bCs/>
                <w:sz w:val="24"/>
                <w:szCs w:val="24"/>
              </w:rPr>
            </w:pPr>
            <w:r>
              <w:rPr>
                <w:rFonts w:ascii="Times New Roman" w:hAnsi="Times New Roman"/>
                <w:bCs/>
                <w:sz w:val="24"/>
                <w:szCs w:val="24"/>
              </w:rPr>
              <w:t>100</w:t>
            </w:r>
          </w:p>
        </w:tc>
        <w:tc>
          <w:tcPr>
            <w:tcW w:w="1226" w:type="dxa"/>
            <w:noWrap/>
            <w:vAlign w:val="bottom"/>
            <w:hideMark/>
          </w:tcPr>
          <w:p w14:paraId="6BEA9AB8" w14:textId="77777777" w:rsidR="00082BA0" w:rsidRPr="001F6A9A" w:rsidRDefault="00082BA0">
            <w:pPr>
              <w:ind w:firstLine="30"/>
              <w:jc w:val="right"/>
              <w:rPr>
                <w:rFonts w:ascii="Times New Roman" w:hAnsi="Times New Roman"/>
                <w:bCs/>
                <w:sz w:val="24"/>
                <w:szCs w:val="24"/>
              </w:rPr>
            </w:pPr>
            <w:r w:rsidRPr="001F6A9A">
              <w:rPr>
                <w:rFonts w:ascii="Times New Roman" w:hAnsi="Times New Roman"/>
                <w:bCs/>
                <w:sz w:val="24"/>
                <w:szCs w:val="24"/>
              </w:rPr>
              <w:t>4.75</w:t>
            </w:r>
          </w:p>
        </w:tc>
        <w:tc>
          <w:tcPr>
            <w:tcW w:w="1530" w:type="dxa"/>
            <w:noWrap/>
            <w:vAlign w:val="bottom"/>
            <w:hideMark/>
          </w:tcPr>
          <w:p w14:paraId="223E747D" w14:textId="0E943C0E" w:rsidR="00082BA0" w:rsidRPr="001F6A9A" w:rsidRDefault="00082BA0">
            <w:pPr>
              <w:ind w:firstLine="30"/>
              <w:jc w:val="right"/>
              <w:rPr>
                <w:rFonts w:ascii="Times New Roman" w:hAnsi="Times New Roman"/>
                <w:bCs/>
                <w:sz w:val="24"/>
                <w:szCs w:val="24"/>
              </w:rPr>
            </w:pPr>
            <w:r>
              <w:rPr>
                <w:rFonts w:ascii="Times New Roman" w:hAnsi="Times New Roman"/>
                <w:bCs/>
                <w:sz w:val="24"/>
                <w:szCs w:val="24"/>
              </w:rPr>
              <w:t>475</w:t>
            </w:r>
          </w:p>
        </w:tc>
        <w:tc>
          <w:tcPr>
            <w:tcW w:w="1440" w:type="dxa"/>
            <w:noWrap/>
            <w:vAlign w:val="bottom"/>
            <w:hideMark/>
          </w:tcPr>
          <w:p w14:paraId="5107ABC3" w14:textId="08FBF7F4" w:rsidR="00DA3AF8" w:rsidRPr="001F6A9A" w:rsidRDefault="00082BA0">
            <w:pPr>
              <w:ind w:firstLine="30"/>
              <w:jc w:val="right"/>
              <w:rPr>
                <w:rFonts w:ascii="Times New Roman" w:hAnsi="Times New Roman"/>
                <w:bCs/>
                <w:sz w:val="24"/>
                <w:szCs w:val="24"/>
              </w:rPr>
            </w:pPr>
            <w:r w:rsidRPr="001F6A9A">
              <w:rPr>
                <w:rFonts w:ascii="Times New Roman" w:hAnsi="Times New Roman"/>
                <w:bCs/>
                <w:sz w:val="24"/>
                <w:szCs w:val="24"/>
              </w:rPr>
              <w:t>$</w:t>
            </w:r>
            <w:r w:rsidR="00DA3AF8">
              <w:rPr>
                <w:rFonts w:ascii="Times New Roman" w:hAnsi="Times New Roman"/>
                <w:bCs/>
                <w:sz w:val="24"/>
                <w:szCs w:val="24"/>
              </w:rPr>
              <w:t>80.57</w:t>
            </w:r>
          </w:p>
        </w:tc>
        <w:tc>
          <w:tcPr>
            <w:tcW w:w="1530" w:type="dxa"/>
            <w:noWrap/>
            <w:vAlign w:val="bottom"/>
            <w:hideMark/>
          </w:tcPr>
          <w:p w14:paraId="2E553534" w14:textId="4563FE11" w:rsidR="00082BA0" w:rsidRPr="001F6A9A" w:rsidRDefault="00082BA0">
            <w:pPr>
              <w:ind w:firstLine="30"/>
              <w:jc w:val="right"/>
              <w:rPr>
                <w:rFonts w:ascii="Times New Roman" w:hAnsi="Times New Roman"/>
                <w:bCs/>
                <w:sz w:val="24"/>
                <w:szCs w:val="24"/>
              </w:rPr>
            </w:pPr>
            <w:r w:rsidRPr="001F6A9A">
              <w:rPr>
                <w:rFonts w:ascii="Times New Roman" w:hAnsi="Times New Roman"/>
                <w:bCs/>
                <w:sz w:val="24"/>
                <w:szCs w:val="24"/>
              </w:rPr>
              <w:t>$</w:t>
            </w:r>
            <w:r w:rsidR="00DA3AF8">
              <w:rPr>
                <w:rFonts w:ascii="Times New Roman" w:hAnsi="Times New Roman"/>
                <w:bCs/>
                <w:sz w:val="24"/>
                <w:szCs w:val="24"/>
              </w:rPr>
              <w:t>38,271</w:t>
            </w:r>
          </w:p>
        </w:tc>
        <w:tc>
          <w:tcPr>
            <w:tcW w:w="1530" w:type="dxa"/>
            <w:vAlign w:val="bottom"/>
          </w:tcPr>
          <w:p w14:paraId="137F371C" w14:textId="5855C096" w:rsidR="00082BA0" w:rsidRPr="001F6A9A" w:rsidRDefault="00082BA0">
            <w:pPr>
              <w:ind w:firstLine="30"/>
              <w:jc w:val="right"/>
              <w:rPr>
                <w:rFonts w:ascii="Times New Roman" w:hAnsi="Times New Roman"/>
                <w:bCs/>
                <w:sz w:val="24"/>
                <w:szCs w:val="24"/>
              </w:rPr>
            </w:pPr>
            <w:r>
              <w:rPr>
                <w:rFonts w:ascii="Times New Roman" w:hAnsi="Times New Roman"/>
                <w:bCs/>
                <w:sz w:val="24"/>
                <w:szCs w:val="24"/>
              </w:rPr>
              <w:t>$0</w:t>
            </w:r>
          </w:p>
        </w:tc>
      </w:tr>
    </w:tbl>
    <w:p w14:paraId="5225755A" w14:textId="547D4867" w:rsidR="00F55092" w:rsidRDefault="00F55092" w:rsidP="00F55092">
      <w:pPr>
        <w:ind w:firstLine="30"/>
        <w:rPr>
          <w:rFonts w:ascii="Times New Roman" w:hAnsi="Times New Roman"/>
          <w:b/>
          <w:bCs/>
          <w:sz w:val="24"/>
          <w:szCs w:val="24"/>
        </w:rPr>
      </w:pPr>
    </w:p>
    <w:p w14:paraId="654F81BD" w14:textId="57D9A511" w:rsidR="00082BA0" w:rsidRDefault="00082BA0" w:rsidP="00F55092">
      <w:pPr>
        <w:ind w:firstLine="30"/>
        <w:rPr>
          <w:rFonts w:ascii="Times New Roman" w:hAnsi="Times New Roman"/>
          <w:b/>
          <w:bCs/>
          <w:sz w:val="24"/>
          <w:szCs w:val="24"/>
        </w:rPr>
      </w:pPr>
    </w:p>
    <w:p w14:paraId="36D2D89E" w14:textId="0A3936F6" w:rsidR="00A12F09" w:rsidRDefault="00082BA0" w:rsidP="00A12F09">
      <w:pPr>
        <w:rPr>
          <w:rFonts w:ascii="Times New Roman" w:hAnsi="Times New Roman"/>
          <w:bCs/>
          <w:sz w:val="24"/>
          <w:szCs w:val="24"/>
        </w:rPr>
      </w:pPr>
      <w:r w:rsidRPr="00082BA0">
        <w:rPr>
          <w:rFonts w:ascii="Times New Roman" w:hAnsi="Times New Roman"/>
          <w:b/>
          <w:bCs/>
          <w:sz w:val="24"/>
          <w:szCs w:val="24"/>
        </w:rPr>
        <w:t>Section 172.101</w:t>
      </w:r>
      <w:r>
        <w:rPr>
          <w:rFonts w:ascii="Times New Roman" w:hAnsi="Times New Roman"/>
          <w:b/>
          <w:bCs/>
          <w:sz w:val="24"/>
          <w:szCs w:val="24"/>
        </w:rPr>
        <w:t xml:space="preserve">, </w:t>
      </w:r>
      <w:r w:rsidR="00DA3AF8">
        <w:rPr>
          <w:rFonts w:ascii="Times New Roman" w:hAnsi="Times New Roman"/>
          <w:b/>
          <w:bCs/>
          <w:sz w:val="24"/>
          <w:szCs w:val="24"/>
        </w:rPr>
        <w:t>S</w:t>
      </w:r>
      <w:r>
        <w:rPr>
          <w:rFonts w:ascii="Times New Roman" w:hAnsi="Times New Roman"/>
          <w:b/>
          <w:bCs/>
          <w:sz w:val="24"/>
          <w:szCs w:val="24"/>
        </w:rPr>
        <w:t>pecial provision A100</w:t>
      </w:r>
      <w:r w:rsidR="00DA3AF8">
        <w:rPr>
          <w:rFonts w:ascii="Times New Roman" w:hAnsi="Times New Roman"/>
          <w:b/>
          <w:bCs/>
          <w:sz w:val="24"/>
          <w:szCs w:val="24"/>
        </w:rPr>
        <w:t xml:space="preserve"> – Lithium Battery State of Charge Approval</w:t>
      </w:r>
    </w:p>
    <w:p w14:paraId="417384E6" w14:textId="77777777" w:rsidR="00A12F09" w:rsidRDefault="00A12F09" w:rsidP="00F55092">
      <w:pPr>
        <w:ind w:firstLine="30"/>
        <w:rPr>
          <w:rFonts w:ascii="Times New Roman" w:hAnsi="Times New Roman"/>
          <w:b/>
          <w:bCs/>
          <w:sz w:val="24"/>
          <w:szCs w:val="24"/>
        </w:rPr>
      </w:pPr>
    </w:p>
    <w:p w14:paraId="0DCF76B5" w14:textId="6F88F51F" w:rsidR="00082BA0" w:rsidRPr="00436C5A" w:rsidRDefault="0077797F" w:rsidP="00A12F09">
      <w:pPr>
        <w:rPr>
          <w:rFonts w:ascii="Times New Roman" w:hAnsi="Times New Roman"/>
          <w:bCs/>
          <w:sz w:val="24"/>
          <w:szCs w:val="24"/>
        </w:rPr>
      </w:pPr>
      <w:r>
        <w:rPr>
          <w:rFonts w:ascii="Times New Roman" w:hAnsi="Times New Roman"/>
          <w:bCs/>
          <w:sz w:val="24"/>
          <w:szCs w:val="24"/>
        </w:rPr>
        <w:t>Based on the number of approvals expected to be submitted to PHMSA each year</w:t>
      </w:r>
      <w:r w:rsidR="005164F2">
        <w:rPr>
          <w:rFonts w:ascii="Times New Roman" w:hAnsi="Times New Roman"/>
          <w:bCs/>
          <w:sz w:val="24"/>
          <w:szCs w:val="24"/>
        </w:rPr>
        <w:t>, PHMSA exp</w:t>
      </w:r>
      <w:r w:rsidR="00DA3AF8">
        <w:rPr>
          <w:rFonts w:ascii="Times New Roman" w:hAnsi="Times New Roman"/>
          <w:bCs/>
          <w:sz w:val="24"/>
          <w:szCs w:val="24"/>
        </w:rPr>
        <w:t>e</w:t>
      </w:r>
      <w:r w:rsidR="005164F2">
        <w:rPr>
          <w:rFonts w:ascii="Times New Roman" w:hAnsi="Times New Roman"/>
          <w:bCs/>
          <w:sz w:val="24"/>
          <w:szCs w:val="24"/>
        </w:rPr>
        <w:t>cts 468</w:t>
      </w:r>
      <w:r w:rsidR="00341402">
        <w:rPr>
          <w:rFonts w:ascii="Times New Roman" w:hAnsi="Times New Roman"/>
          <w:bCs/>
          <w:sz w:val="24"/>
          <w:szCs w:val="24"/>
        </w:rPr>
        <w:t xml:space="preserve"> companies to apply for this type of approval.  </w:t>
      </w:r>
      <w:r w:rsidR="00A12F09">
        <w:rPr>
          <w:rFonts w:ascii="Times New Roman" w:hAnsi="Times New Roman"/>
          <w:bCs/>
          <w:sz w:val="24"/>
          <w:szCs w:val="24"/>
        </w:rPr>
        <w:t>Based on PHMSA estimates, e</w:t>
      </w:r>
      <w:r w:rsidR="00341402">
        <w:rPr>
          <w:rFonts w:ascii="Times New Roman" w:hAnsi="Times New Roman"/>
          <w:bCs/>
          <w:sz w:val="24"/>
          <w:szCs w:val="24"/>
        </w:rPr>
        <w:t>ach application is estimated to take 40 hours for a total of 18,720 hours (468</w:t>
      </w:r>
      <w:r w:rsidR="00A12F09">
        <w:rPr>
          <w:rFonts w:ascii="Times New Roman" w:hAnsi="Times New Roman"/>
          <w:bCs/>
          <w:sz w:val="24"/>
          <w:szCs w:val="24"/>
        </w:rPr>
        <w:t> </w:t>
      </w:r>
      <w:r w:rsidR="00341402">
        <w:rPr>
          <w:rFonts w:ascii="Times New Roman" w:hAnsi="Times New Roman"/>
          <w:bCs/>
          <w:sz w:val="24"/>
          <w:szCs w:val="24"/>
        </w:rPr>
        <w:t>responses x 40 hours).  It is estimated to cost $</w:t>
      </w:r>
      <w:r w:rsidR="00A12F09">
        <w:rPr>
          <w:rFonts w:ascii="Times New Roman" w:hAnsi="Times New Roman"/>
          <w:bCs/>
          <w:sz w:val="24"/>
          <w:szCs w:val="24"/>
        </w:rPr>
        <w:t>80.57</w:t>
      </w:r>
      <w:r w:rsidR="00341402">
        <w:rPr>
          <w:rStyle w:val="FootnoteReference"/>
          <w:rFonts w:ascii="Times New Roman" w:hAnsi="Times New Roman"/>
          <w:bCs/>
          <w:sz w:val="24"/>
          <w:szCs w:val="24"/>
        </w:rPr>
        <w:footnoteReference w:id="6"/>
      </w:r>
      <w:r w:rsidR="00A12F09">
        <w:rPr>
          <w:rFonts w:ascii="Times New Roman" w:hAnsi="Times New Roman"/>
          <w:bCs/>
          <w:sz w:val="24"/>
          <w:szCs w:val="24"/>
        </w:rPr>
        <w:t xml:space="preserve"> </w:t>
      </w:r>
      <w:r w:rsidR="00341402">
        <w:rPr>
          <w:rFonts w:ascii="Times New Roman" w:hAnsi="Times New Roman"/>
          <w:bCs/>
          <w:sz w:val="24"/>
          <w:szCs w:val="24"/>
        </w:rPr>
        <w:t>per hour in salary cost for a total of $</w:t>
      </w:r>
      <w:r w:rsidR="00A12F09">
        <w:rPr>
          <w:rFonts w:ascii="Times New Roman" w:hAnsi="Times New Roman"/>
          <w:bCs/>
          <w:sz w:val="24"/>
          <w:szCs w:val="24"/>
        </w:rPr>
        <w:t>1,508,289</w:t>
      </w:r>
      <w:r w:rsidR="00341402">
        <w:rPr>
          <w:rFonts w:ascii="Times New Roman" w:hAnsi="Times New Roman"/>
          <w:bCs/>
          <w:sz w:val="24"/>
          <w:szCs w:val="24"/>
        </w:rPr>
        <w:t xml:space="preserve"> (18,720 burden hours x $</w:t>
      </w:r>
      <w:r w:rsidR="00A12F09">
        <w:rPr>
          <w:rFonts w:ascii="Times New Roman" w:hAnsi="Times New Roman"/>
          <w:bCs/>
          <w:sz w:val="24"/>
          <w:szCs w:val="24"/>
        </w:rPr>
        <w:t>80.57</w:t>
      </w:r>
      <w:r w:rsidR="00341402">
        <w:rPr>
          <w:rFonts w:ascii="Times New Roman" w:hAnsi="Times New Roman"/>
          <w:bCs/>
          <w:sz w:val="24"/>
          <w:szCs w:val="24"/>
        </w:rPr>
        <w:t>).</w:t>
      </w:r>
      <w:r w:rsidR="00A12F09" w:rsidRPr="00A12F09">
        <w:rPr>
          <w:rFonts w:ascii="Times New Roman" w:hAnsi="Times New Roman"/>
          <w:sz w:val="24"/>
          <w:szCs w:val="24"/>
        </w:rPr>
        <w:t xml:space="preserve"> </w:t>
      </w:r>
      <w:r w:rsidR="00A12F09">
        <w:rPr>
          <w:rFonts w:ascii="Times New Roman" w:hAnsi="Times New Roman"/>
          <w:sz w:val="24"/>
          <w:szCs w:val="24"/>
        </w:rPr>
        <w:t xml:space="preserve"> PHMSA does not estimate any out-of-pocket expenses.</w:t>
      </w:r>
    </w:p>
    <w:p w14:paraId="709E85A6" w14:textId="77777777" w:rsidR="0077797F" w:rsidRDefault="0077797F" w:rsidP="0077797F">
      <w:pPr>
        <w:ind w:firstLine="30"/>
        <w:rPr>
          <w:rFonts w:ascii="Times New Roman" w:hAnsi="Times New Roman"/>
          <w:b/>
          <w:bCs/>
          <w:sz w:val="24"/>
          <w:szCs w:val="24"/>
        </w:rPr>
      </w:pPr>
    </w:p>
    <w:tbl>
      <w:tblPr>
        <w:tblStyle w:val="TableGrid"/>
        <w:tblW w:w="0" w:type="auto"/>
        <w:jc w:val="center"/>
        <w:tblLayout w:type="fixed"/>
        <w:tblLook w:val="04A0" w:firstRow="1" w:lastRow="0" w:firstColumn="1" w:lastColumn="0" w:noHBand="0" w:noVBand="1"/>
      </w:tblPr>
      <w:tblGrid>
        <w:gridCol w:w="1443"/>
        <w:gridCol w:w="1350"/>
        <w:gridCol w:w="1350"/>
        <w:gridCol w:w="1226"/>
        <w:gridCol w:w="1530"/>
        <w:gridCol w:w="1440"/>
        <w:gridCol w:w="1530"/>
        <w:gridCol w:w="1530"/>
      </w:tblGrid>
      <w:tr w:rsidR="00A12F09" w:rsidRPr="001F6A9A" w14:paraId="4009B63A" w14:textId="561E2BC2" w:rsidTr="00436C5A">
        <w:trPr>
          <w:trHeight w:val="170"/>
          <w:jc w:val="center"/>
        </w:trPr>
        <w:tc>
          <w:tcPr>
            <w:tcW w:w="1443" w:type="dxa"/>
            <w:vAlign w:val="bottom"/>
            <w:hideMark/>
          </w:tcPr>
          <w:p w14:paraId="773B6F19" w14:textId="77777777" w:rsidR="00A12F09" w:rsidRPr="001F6A9A" w:rsidRDefault="00A12F09" w:rsidP="00A12F09">
            <w:pPr>
              <w:ind w:firstLine="30"/>
              <w:jc w:val="center"/>
              <w:rPr>
                <w:rFonts w:ascii="Times New Roman" w:hAnsi="Times New Roman"/>
                <w:bCs/>
                <w:sz w:val="24"/>
                <w:szCs w:val="24"/>
                <w:u w:val="single"/>
              </w:rPr>
            </w:pPr>
            <w:r w:rsidRPr="001F6A9A">
              <w:rPr>
                <w:rFonts w:ascii="Times New Roman" w:hAnsi="Times New Roman"/>
                <w:bCs/>
                <w:sz w:val="24"/>
                <w:szCs w:val="24"/>
                <w:u w:val="single"/>
              </w:rPr>
              <w:t>Number of Respondents</w:t>
            </w:r>
          </w:p>
        </w:tc>
        <w:tc>
          <w:tcPr>
            <w:tcW w:w="1350" w:type="dxa"/>
            <w:vAlign w:val="bottom"/>
            <w:hideMark/>
          </w:tcPr>
          <w:p w14:paraId="3E21FA88" w14:textId="77777777" w:rsidR="00A12F09" w:rsidRPr="001F6A9A" w:rsidRDefault="00A12F09">
            <w:pPr>
              <w:ind w:firstLine="30"/>
              <w:jc w:val="center"/>
              <w:rPr>
                <w:rFonts w:ascii="Times New Roman" w:hAnsi="Times New Roman"/>
                <w:bCs/>
                <w:sz w:val="24"/>
                <w:szCs w:val="24"/>
                <w:u w:val="single"/>
              </w:rPr>
            </w:pPr>
            <w:r w:rsidRPr="001F6A9A">
              <w:rPr>
                <w:rFonts w:ascii="Times New Roman" w:hAnsi="Times New Roman"/>
                <w:bCs/>
                <w:sz w:val="24"/>
                <w:szCs w:val="24"/>
                <w:u w:val="single"/>
              </w:rPr>
              <w:t>Response per Carrier</w:t>
            </w:r>
          </w:p>
        </w:tc>
        <w:tc>
          <w:tcPr>
            <w:tcW w:w="1350" w:type="dxa"/>
            <w:vAlign w:val="bottom"/>
            <w:hideMark/>
          </w:tcPr>
          <w:p w14:paraId="38951557" w14:textId="77777777" w:rsidR="00A12F09" w:rsidRPr="001F6A9A" w:rsidRDefault="00A12F09">
            <w:pPr>
              <w:ind w:firstLine="30"/>
              <w:jc w:val="center"/>
              <w:rPr>
                <w:rFonts w:ascii="Times New Roman" w:hAnsi="Times New Roman"/>
                <w:bCs/>
                <w:sz w:val="24"/>
                <w:szCs w:val="24"/>
                <w:u w:val="single"/>
              </w:rPr>
            </w:pPr>
            <w:r w:rsidRPr="001F6A9A">
              <w:rPr>
                <w:rFonts w:ascii="Times New Roman" w:hAnsi="Times New Roman"/>
                <w:bCs/>
                <w:sz w:val="24"/>
                <w:szCs w:val="24"/>
                <w:u w:val="single"/>
              </w:rPr>
              <w:t>Number of Responses</w:t>
            </w:r>
          </w:p>
        </w:tc>
        <w:tc>
          <w:tcPr>
            <w:tcW w:w="1226" w:type="dxa"/>
            <w:vAlign w:val="bottom"/>
            <w:hideMark/>
          </w:tcPr>
          <w:p w14:paraId="4A606D97" w14:textId="77777777" w:rsidR="00A12F09" w:rsidRPr="001F6A9A" w:rsidRDefault="00A12F09">
            <w:pPr>
              <w:ind w:firstLine="30"/>
              <w:jc w:val="center"/>
              <w:rPr>
                <w:rFonts w:ascii="Times New Roman" w:hAnsi="Times New Roman"/>
                <w:bCs/>
                <w:sz w:val="24"/>
                <w:szCs w:val="24"/>
                <w:u w:val="single"/>
              </w:rPr>
            </w:pPr>
            <w:r w:rsidRPr="001F6A9A">
              <w:rPr>
                <w:rFonts w:ascii="Times New Roman" w:hAnsi="Times New Roman"/>
                <w:bCs/>
                <w:sz w:val="24"/>
                <w:szCs w:val="24"/>
                <w:u w:val="single"/>
              </w:rPr>
              <w:t>Hours per Response</w:t>
            </w:r>
          </w:p>
        </w:tc>
        <w:tc>
          <w:tcPr>
            <w:tcW w:w="1530" w:type="dxa"/>
            <w:vAlign w:val="bottom"/>
            <w:hideMark/>
          </w:tcPr>
          <w:p w14:paraId="70592287" w14:textId="77777777" w:rsidR="00A12F09" w:rsidRPr="001F6A9A" w:rsidRDefault="00A12F09">
            <w:pPr>
              <w:ind w:firstLine="30"/>
              <w:jc w:val="center"/>
              <w:rPr>
                <w:rFonts w:ascii="Times New Roman" w:hAnsi="Times New Roman"/>
                <w:bCs/>
                <w:sz w:val="24"/>
                <w:szCs w:val="24"/>
                <w:u w:val="single"/>
              </w:rPr>
            </w:pPr>
            <w:r w:rsidRPr="001F6A9A">
              <w:rPr>
                <w:rFonts w:ascii="Times New Roman" w:hAnsi="Times New Roman"/>
                <w:bCs/>
                <w:sz w:val="24"/>
                <w:szCs w:val="24"/>
                <w:u w:val="single"/>
              </w:rPr>
              <w:t>Total Burden Hours</w:t>
            </w:r>
          </w:p>
        </w:tc>
        <w:tc>
          <w:tcPr>
            <w:tcW w:w="1440" w:type="dxa"/>
            <w:vAlign w:val="bottom"/>
            <w:hideMark/>
          </w:tcPr>
          <w:p w14:paraId="268E8BBB" w14:textId="77777777" w:rsidR="00A12F09" w:rsidRPr="001F6A9A" w:rsidRDefault="00A12F09">
            <w:pPr>
              <w:ind w:firstLine="30"/>
              <w:jc w:val="center"/>
              <w:rPr>
                <w:rFonts w:ascii="Times New Roman" w:hAnsi="Times New Roman"/>
                <w:bCs/>
                <w:sz w:val="24"/>
                <w:szCs w:val="24"/>
                <w:u w:val="single"/>
              </w:rPr>
            </w:pPr>
            <w:r w:rsidRPr="001F6A9A">
              <w:rPr>
                <w:rFonts w:ascii="Times New Roman" w:hAnsi="Times New Roman"/>
                <w:bCs/>
                <w:sz w:val="24"/>
                <w:szCs w:val="24"/>
                <w:u w:val="single"/>
              </w:rPr>
              <w:t>Salary Cost per Hour</w:t>
            </w:r>
          </w:p>
        </w:tc>
        <w:tc>
          <w:tcPr>
            <w:tcW w:w="1530" w:type="dxa"/>
            <w:vAlign w:val="bottom"/>
            <w:hideMark/>
          </w:tcPr>
          <w:p w14:paraId="459353FC" w14:textId="77777777" w:rsidR="00A12F09" w:rsidRPr="001F6A9A" w:rsidRDefault="00A12F09">
            <w:pPr>
              <w:ind w:firstLine="30"/>
              <w:jc w:val="center"/>
              <w:rPr>
                <w:rFonts w:ascii="Times New Roman" w:hAnsi="Times New Roman"/>
                <w:bCs/>
                <w:sz w:val="24"/>
                <w:szCs w:val="24"/>
                <w:u w:val="single"/>
              </w:rPr>
            </w:pPr>
            <w:r w:rsidRPr="001F6A9A">
              <w:rPr>
                <w:rFonts w:ascii="Times New Roman" w:hAnsi="Times New Roman"/>
                <w:bCs/>
                <w:sz w:val="24"/>
                <w:szCs w:val="24"/>
                <w:u w:val="single"/>
              </w:rPr>
              <w:t>Total Salary Cost</w:t>
            </w:r>
          </w:p>
        </w:tc>
        <w:tc>
          <w:tcPr>
            <w:tcW w:w="1530" w:type="dxa"/>
            <w:vAlign w:val="bottom"/>
          </w:tcPr>
          <w:p w14:paraId="576E9D7F" w14:textId="4656ECB7" w:rsidR="00A12F09" w:rsidRPr="001F6A9A" w:rsidRDefault="00A12F09" w:rsidP="00A12F09">
            <w:pPr>
              <w:ind w:firstLine="30"/>
              <w:jc w:val="center"/>
              <w:rPr>
                <w:rFonts w:ascii="Times New Roman" w:hAnsi="Times New Roman"/>
                <w:bCs/>
                <w:sz w:val="24"/>
                <w:szCs w:val="24"/>
                <w:u w:val="single"/>
              </w:rPr>
            </w:pPr>
            <w:r w:rsidRPr="001F6A9A">
              <w:rPr>
                <w:rFonts w:ascii="Times New Roman" w:hAnsi="Times New Roman"/>
                <w:bCs/>
                <w:sz w:val="24"/>
                <w:szCs w:val="24"/>
                <w:u w:val="single"/>
              </w:rPr>
              <w:t xml:space="preserve">Total </w:t>
            </w:r>
            <w:r>
              <w:rPr>
                <w:rFonts w:ascii="Times New Roman" w:hAnsi="Times New Roman"/>
                <w:bCs/>
                <w:sz w:val="24"/>
                <w:szCs w:val="24"/>
                <w:u w:val="single"/>
              </w:rPr>
              <w:t>Burden</w:t>
            </w:r>
            <w:r w:rsidRPr="001F6A9A">
              <w:rPr>
                <w:rFonts w:ascii="Times New Roman" w:hAnsi="Times New Roman"/>
                <w:bCs/>
                <w:sz w:val="24"/>
                <w:szCs w:val="24"/>
                <w:u w:val="single"/>
              </w:rPr>
              <w:t xml:space="preserve"> Cost</w:t>
            </w:r>
          </w:p>
        </w:tc>
      </w:tr>
      <w:tr w:rsidR="00A12F09" w:rsidRPr="001F6A9A" w14:paraId="270170A9" w14:textId="2B93AB0C" w:rsidTr="00436C5A">
        <w:trPr>
          <w:trHeight w:val="70"/>
          <w:jc w:val="center"/>
        </w:trPr>
        <w:tc>
          <w:tcPr>
            <w:tcW w:w="1443" w:type="dxa"/>
            <w:noWrap/>
            <w:vAlign w:val="bottom"/>
            <w:hideMark/>
          </w:tcPr>
          <w:p w14:paraId="4FA09414" w14:textId="2FA87434" w:rsidR="00A12F09" w:rsidRPr="001F6A9A" w:rsidRDefault="00A12F09" w:rsidP="00A12F09">
            <w:pPr>
              <w:ind w:firstLine="30"/>
              <w:jc w:val="right"/>
              <w:rPr>
                <w:rFonts w:ascii="Times New Roman" w:hAnsi="Times New Roman"/>
                <w:bCs/>
                <w:sz w:val="24"/>
                <w:szCs w:val="24"/>
              </w:rPr>
            </w:pPr>
            <w:r>
              <w:rPr>
                <w:rFonts w:ascii="Times New Roman" w:hAnsi="Times New Roman"/>
                <w:bCs/>
                <w:sz w:val="24"/>
                <w:szCs w:val="24"/>
              </w:rPr>
              <w:t>468</w:t>
            </w:r>
          </w:p>
        </w:tc>
        <w:tc>
          <w:tcPr>
            <w:tcW w:w="1350" w:type="dxa"/>
            <w:noWrap/>
            <w:vAlign w:val="bottom"/>
            <w:hideMark/>
          </w:tcPr>
          <w:p w14:paraId="5E5DA844" w14:textId="77777777" w:rsidR="00A12F09" w:rsidRPr="001F6A9A" w:rsidRDefault="00A12F09">
            <w:pPr>
              <w:ind w:firstLine="30"/>
              <w:jc w:val="right"/>
              <w:rPr>
                <w:rFonts w:ascii="Times New Roman" w:hAnsi="Times New Roman"/>
                <w:bCs/>
                <w:sz w:val="24"/>
                <w:szCs w:val="24"/>
              </w:rPr>
            </w:pPr>
            <w:r w:rsidRPr="001F6A9A">
              <w:rPr>
                <w:rFonts w:ascii="Times New Roman" w:hAnsi="Times New Roman"/>
                <w:bCs/>
                <w:sz w:val="24"/>
                <w:szCs w:val="24"/>
              </w:rPr>
              <w:t>1</w:t>
            </w:r>
          </w:p>
        </w:tc>
        <w:tc>
          <w:tcPr>
            <w:tcW w:w="1350" w:type="dxa"/>
            <w:noWrap/>
            <w:vAlign w:val="bottom"/>
            <w:hideMark/>
          </w:tcPr>
          <w:p w14:paraId="4A0D3336" w14:textId="79B8E599" w:rsidR="00A12F09" w:rsidRPr="001F6A9A" w:rsidRDefault="00A12F09">
            <w:pPr>
              <w:ind w:firstLine="30"/>
              <w:jc w:val="right"/>
              <w:rPr>
                <w:rFonts w:ascii="Times New Roman" w:hAnsi="Times New Roman"/>
                <w:bCs/>
                <w:sz w:val="24"/>
                <w:szCs w:val="24"/>
              </w:rPr>
            </w:pPr>
            <w:r>
              <w:rPr>
                <w:rFonts w:ascii="Times New Roman" w:hAnsi="Times New Roman"/>
                <w:bCs/>
                <w:sz w:val="24"/>
                <w:szCs w:val="24"/>
              </w:rPr>
              <w:t>468</w:t>
            </w:r>
          </w:p>
        </w:tc>
        <w:tc>
          <w:tcPr>
            <w:tcW w:w="1226" w:type="dxa"/>
            <w:noWrap/>
            <w:vAlign w:val="bottom"/>
            <w:hideMark/>
          </w:tcPr>
          <w:p w14:paraId="777277C7" w14:textId="2F694522" w:rsidR="00A12F09" w:rsidRPr="001F6A9A" w:rsidRDefault="00A12F09">
            <w:pPr>
              <w:ind w:firstLine="30"/>
              <w:jc w:val="right"/>
              <w:rPr>
                <w:rFonts w:ascii="Times New Roman" w:hAnsi="Times New Roman"/>
                <w:bCs/>
                <w:sz w:val="24"/>
                <w:szCs w:val="24"/>
              </w:rPr>
            </w:pPr>
            <w:r>
              <w:rPr>
                <w:rFonts w:ascii="Times New Roman" w:hAnsi="Times New Roman"/>
                <w:bCs/>
                <w:sz w:val="24"/>
                <w:szCs w:val="24"/>
              </w:rPr>
              <w:t>40</w:t>
            </w:r>
          </w:p>
        </w:tc>
        <w:tc>
          <w:tcPr>
            <w:tcW w:w="1530" w:type="dxa"/>
            <w:noWrap/>
            <w:vAlign w:val="bottom"/>
            <w:hideMark/>
          </w:tcPr>
          <w:p w14:paraId="7D6A1356" w14:textId="6A4F85B1" w:rsidR="00A12F09" w:rsidRPr="001F6A9A" w:rsidRDefault="00A12F09">
            <w:pPr>
              <w:ind w:firstLine="30"/>
              <w:jc w:val="right"/>
              <w:rPr>
                <w:rFonts w:ascii="Times New Roman" w:hAnsi="Times New Roman"/>
                <w:bCs/>
                <w:sz w:val="24"/>
                <w:szCs w:val="24"/>
              </w:rPr>
            </w:pPr>
            <w:r>
              <w:rPr>
                <w:rFonts w:ascii="Times New Roman" w:hAnsi="Times New Roman"/>
                <w:bCs/>
                <w:sz w:val="24"/>
                <w:szCs w:val="24"/>
              </w:rPr>
              <w:t>18,720</w:t>
            </w:r>
          </w:p>
        </w:tc>
        <w:tc>
          <w:tcPr>
            <w:tcW w:w="1440" w:type="dxa"/>
            <w:noWrap/>
            <w:vAlign w:val="bottom"/>
          </w:tcPr>
          <w:p w14:paraId="6974C8CB" w14:textId="743087AA" w:rsidR="00A12F09" w:rsidRPr="001F6A9A" w:rsidRDefault="00A12F09">
            <w:pPr>
              <w:ind w:firstLine="30"/>
              <w:jc w:val="right"/>
              <w:rPr>
                <w:rFonts w:ascii="Times New Roman" w:hAnsi="Times New Roman"/>
                <w:bCs/>
                <w:sz w:val="24"/>
                <w:szCs w:val="24"/>
              </w:rPr>
            </w:pPr>
            <w:r>
              <w:rPr>
                <w:rFonts w:ascii="Times New Roman" w:hAnsi="Times New Roman"/>
                <w:bCs/>
                <w:sz w:val="24"/>
                <w:szCs w:val="24"/>
              </w:rPr>
              <w:t>$80.57</w:t>
            </w:r>
          </w:p>
        </w:tc>
        <w:tc>
          <w:tcPr>
            <w:tcW w:w="1530" w:type="dxa"/>
            <w:noWrap/>
            <w:vAlign w:val="bottom"/>
          </w:tcPr>
          <w:p w14:paraId="40480C02" w14:textId="75AA1A51" w:rsidR="00A12F09" w:rsidRPr="001F6A9A" w:rsidRDefault="00A12F09">
            <w:pPr>
              <w:ind w:firstLine="30"/>
              <w:jc w:val="right"/>
              <w:rPr>
                <w:rFonts w:ascii="Times New Roman" w:hAnsi="Times New Roman"/>
                <w:bCs/>
                <w:sz w:val="24"/>
                <w:szCs w:val="24"/>
              </w:rPr>
            </w:pPr>
            <w:r>
              <w:rPr>
                <w:rFonts w:ascii="Times New Roman" w:hAnsi="Times New Roman"/>
                <w:bCs/>
                <w:sz w:val="24"/>
                <w:szCs w:val="24"/>
              </w:rPr>
              <w:t>$1,508,289</w:t>
            </w:r>
          </w:p>
        </w:tc>
        <w:tc>
          <w:tcPr>
            <w:tcW w:w="1530" w:type="dxa"/>
            <w:vAlign w:val="bottom"/>
          </w:tcPr>
          <w:p w14:paraId="28675706" w14:textId="479C39E0" w:rsidR="00A12F09" w:rsidRDefault="00A12F09" w:rsidP="00A12F09">
            <w:pPr>
              <w:ind w:firstLine="30"/>
              <w:jc w:val="right"/>
              <w:rPr>
                <w:rFonts w:ascii="Times New Roman" w:hAnsi="Times New Roman"/>
                <w:bCs/>
                <w:sz w:val="24"/>
                <w:szCs w:val="24"/>
              </w:rPr>
            </w:pPr>
            <w:r>
              <w:rPr>
                <w:rFonts w:ascii="Times New Roman" w:hAnsi="Times New Roman"/>
                <w:bCs/>
                <w:sz w:val="24"/>
                <w:szCs w:val="24"/>
              </w:rPr>
              <w:t>$0</w:t>
            </w:r>
          </w:p>
        </w:tc>
      </w:tr>
    </w:tbl>
    <w:p w14:paraId="24674ACE" w14:textId="77777777" w:rsidR="00082BA0" w:rsidRDefault="00082BA0" w:rsidP="00F55092">
      <w:pPr>
        <w:ind w:firstLine="30"/>
        <w:rPr>
          <w:rFonts w:ascii="Times New Roman" w:hAnsi="Times New Roman"/>
          <w:b/>
          <w:bCs/>
          <w:sz w:val="24"/>
          <w:szCs w:val="24"/>
        </w:rPr>
      </w:pPr>
    </w:p>
    <w:p w14:paraId="0213DD88" w14:textId="77777777" w:rsidR="00F55092" w:rsidRDefault="00F55092" w:rsidP="00F55092">
      <w:pPr>
        <w:ind w:left="600" w:hanging="600"/>
        <w:rPr>
          <w:rFonts w:ascii="Times New Roman" w:hAnsi="Times New Roman"/>
          <w:b/>
          <w:bCs/>
          <w:sz w:val="24"/>
          <w:szCs w:val="24"/>
        </w:rPr>
      </w:pPr>
    </w:p>
    <w:p w14:paraId="36E97A0A" w14:textId="572BCFDB" w:rsidR="002314F7" w:rsidRDefault="002314F7" w:rsidP="00436C5A">
      <w:pPr>
        <w:keepNext/>
        <w:keepLines/>
        <w:rPr>
          <w:rFonts w:ascii="Times New Roman" w:hAnsi="Times New Roman"/>
          <w:sz w:val="24"/>
          <w:szCs w:val="24"/>
        </w:rPr>
      </w:pPr>
      <w:r w:rsidRPr="00647262">
        <w:rPr>
          <w:rFonts w:ascii="Times New Roman" w:hAnsi="Times New Roman"/>
          <w:b/>
          <w:bCs/>
          <w:sz w:val="24"/>
          <w:szCs w:val="24"/>
        </w:rPr>
        <w:t>Sections 173.7; 173.185; 173.214; 173.222; 173.305; 173.315; 173.334;</w:t>
      </w:r>
      <w:r w:rsidRPr="00647262">
        <w:rPr>
          <w:rFonts w:ascii="Times New Roman" w:hAnsi="Times New Roman"/>
          <w:sz w:val="24"/>
          <w:szCs w:val="24"/>
        </w:rPr>
        <w:t xml:space="preserve"> </w:t>
      </w:r>
      <w:r w:rsidRPr="00647262">
        <w:rPr>
          <w:rFonts w:ascii="Times New Roman" w:hAnsi="Times New Roman"/>
          <w:b/>
          <w:bCs/>
          <w:sz w:val="24"/>
          <w:szCs w:val="24"/>
        </w:rPr>
        <w:t>176.340; 178.47; 178.53; 178.58; 178.509; 178.601; 178.603; 178.604; 178.605; 178.606; 178.608</w:t>
      </w:r>
      <w:r>
        <w:rPr>
          <w:rFonts w:ascii="Times New Roman" w:hAnsi="Times New Roman"/>
          <w:b/>
          <w:bCs/>
          <w:sz w:val="24"/>
          <w:szCs w:val="24"/>
        </w:rPr>
        <w:t xml:space="preserve"> – Alternative packagings or test methods</w:t>
      </w:r>
      <w:r w:rsidRPr="00647262">
        <w:rPr>
          <w:rFonts w:ascii="Times New Roman" w:hAnsi="Times New Roman"/>
          <w:sz w:val="24"/>
          <w:szCs w:val="24"/>
        </w:rPr>
        <w:t xml:space="preserve"> </w:t>
      </w:r>
      <w:r>
        <w:rPr>
          <w:rFonts w:ascii="Times New Roman" w:hAnsi="Times New Roman"/>
          <w:sz w:val="24"/>
          <w:szCs w:val="24"/>
        </w:rPr>
        <w:t xml:space="preserve"> </w:t>
      </w:r>
    </w:p>
    <w:p w14:paraId="35FB8FF9" w14:textId="77777777" w:rsidR="002314F7" w:rsidRDefault="002314F7" w:rsidP="00436C5A">
      <w:pPr>
        <w:keepNext/>
        <w:keepLines/>
        <w:rPr>
          <w:rFonts w:ascii="Times New Roman" w:hAnsi="Times New Roman"/>
          <w:sz w:val="24"/>
          <w:szCs w:val="24"/>
        </w:rPr>
      </w:pPr>
    </w:p>
    <w:p w14:paraId="3B5BB601" w14:textId="7CA0D215" w:rsidR="002314F7" w:rsidRDefault="002314F7" w:rsidP="002314F7">
      <w:pPr>
        <w:rPr>
          <w:rFonts w:ascii="Times New Roman" w:hAnsi="Times New Roman"/>
          <w:sz w:val="24"/>
          <w:szCs w:val="24"/>
        </w:rPr>
      </w:pPr>
      <w:r>
        <w:rPr>
          <w:rFonts w:ascii="Times New Roman" w:hAnsi="Times New Roman"/>
          <w:sz w:val="24"/>
          <w:szCs w:val="24"/>
        </w:rPr>
        <w:t>Based on the number of alternative packag</w:t>
      </w:r>
      <w:r w:rsidR="006C0C35">
        <w:rPr>
          <w:rFonts w:ascii="Times New Roman" w:hAnsi="Times New Roman"/>
          <w:sz w:val="24"/>
          <w:szCs w:val="24"/>
        </w:rPr>
        <w:t>ing applications</w:t>
      </w:r>
      <w:r w:rsidRPr="007225F5">
        <w:rPr>
          <w:rFonts w:ascii="Times New Roman" w:hAnsi="Times New Roman"/>
          <w:sz w:val="24"/>
          <w:szCs w:val="24"/>
        </w:rPr>
        <w:t xml:space="preserve"> submitted to PHMSA</w:t>
      </w:r>
      <w:r>
        <w:rPr>
          <w:rFonts w:ascii="Times New Roman" w:hAnsi="Times New Roman"/>
          <w:sz w:val="24"/>
          <w:szCs w:val="24"/>
        </w:rPr>
        <w:t xml:space="preserve"> </w:t>
      </w:r>
      <w:r w:rsidR="00F55092">
        <w:rPr>
          <w:rFonts w:ascii="Times New Roman" w:hAnsi="Times New Roman"/>
          <w:sz w:val="24"/>
          <w:szCs w:val="24"/>
        </w:rPr>
        <w:t>each year</w:t>
      </w:r>
      <w:r w:rsidRPr="007225F5">
        <w:rPr>
          <w:rFonts w:ascii="Times New Roman" w:hAnsi="Times New Roman"/>
          <w:sz w:val="24"/>
          <w:szCs w:val="24"/>
        </w:rPr>
        <w:t xml:space="preserve">, </w:t>
      </w:r>
      <w:r>
        <w:rPr>
          <w:rFonts w:ascii="Times New Roman" w:hAnsi="Times New Roman"/>
          <w:sz w:val="24"/>
          <w:szCs w:val="24"/>
        </w:rPr>
        <w:t>24</w:t>
      </w:r>
      <w:r w:rsidRPr="007225F5">
        <w:rPr>
          <w:rFonts w:ascii="Times New Roman" w:hAnsi="Times New Roman"/>
          <w:sz w:val="24"/>
          <w:szCs w:val="24"/>
        </w:rPr>
        <w:t xml:space="preserve"> companies a</w:t>
      </w:r>
      <w:r w:rsidR="00F55092">
        <w:rPr>
          <w:rFonts w:ascii="Times New Roman" w:hAnsi="Times New Roman"/>
          <w:sz w:val="24"/>
          <w:szCs w:val="24"/>
        </w:rPr>
        <w:t>pply</w:t>
      </w:r>
      <w:r w:rsidRPr="007225F5">
        <w:rPr>
          <w:rFonts w:ascii="Times New Roman" w:hAnsi="Times New Roman"/>
          <w:sz w:val="24"/>
          <w:szCs w:val="24"/>
        </w:rPr>
        <w:t xml:space="preserve"> for </w:t>
      </w:r>
      <w:r>
        <w:rPr>
          <w:rFonts w:ascii="Times New Roman" w:hAnsi="Times New Roman"/>
          <w:sz w:val="24"/>
          <w:szCs w:val="24"/>
        </w:rPr>
        <w:t>this type of</w:t>
      </w:r>
      <w:r w:rsidRPr="007225F5">
        <w:rPr>
          <w:rFonts w:ascii="Times New Roman" w:hAnsi="Times New Roman"/>
          <w:sz w:val="24"/>
          <w:szCs w:val="24"/>
        </w:rPr>
        <w:t xml:space="preserve"> approval.  Each application takes approximately 4.75 hours to complete for a total of </w:t>
      </w:r>
      <w:r>
        <w:rPr>
          <w:rFonts w:ascii="Times New Roman" w:hAnsi="Times New Roman"/>
          <w:sz w:val="24"/>
          <w:szCs w:val="24"/>
        </w:rPr>
        <w:t>114</w:t>
      </w:r>
      <w:r w:rsidRPr="007225F5">
        <w:rPr>
          <w:rFonts w:ascii="Times New Roman" w:hAnsi="Times New Roman"/>
          <w:sz w:val="24"/>
          <w:szCs w:val="24"/>
        </w:rPr>
        <w:t xml:space="preserve"> hours (4.75 hours x </w:t>
      </w:r>
      <w:r>
        <w:rPr>
          <w:rFonts w:ascii="Times New Roman" w:hAnsi="Times New Roman"/>
          <w:sz w:val="24"/>
          <w:szCs w:val="24"/>
        </w:rPr>
        <w:t>24</w:t>
      </w:r>
      <w:r w:rsidRPr="007225F5">
        <w:rPr>
          <w:rFonts w:ascii="Times New Roman" w:hAnsi="Times New Roman"/>
          <w:sz w:val="24"/>
          <w:szCs w:val="24"/>
        </w:rPr>
        <w:t xml:space="preserve"> responses).  It is estimated to cost </w:t>
      </w:r>
      <w:r>
        <w:rPr>
          <w:rFonts w:ascii="Times New Roman" w:hAnsi="Times New Roman"/>
          <w:sz w:val="24"/>
          <w:szCs w:val="24"/>
        </w:rPr>
        <w:t>$</w:t>
      </w:r>
      <w:r w:rsidR="00A12F09">
        <w:rPr>
          <w:rFonts w:ascii="Times New Roman" w:hAnsi="Times New Roman"/>
          <w:sz w:val="24"/>
          <w:szCs w:val="24"/>
        </w:rPr>
        <w:t>80.57</w:t>
      </w:r>
      <w:r w:rsidR="00F55092">
        <w:rPr>
          <w:rStyle w:val="FootnoteReference"/>
          <w:rFonts w:ascii="Times New Roman" w:hAnsi="Times New Roman"/>
          <w:sz w:val="24"/>
          <w:szCs w:val="24"/>
        </w:rPr>
        <w:footnoteReference w:id="7"/>
      </w:r>
      <w:r>
        <w:rPr>
          <w:rFonts w:ascii="Times New Roman" w:hAnsi="Times New Roman"/>
          <w:sz w:val="24"/>
          <w:szCs w:val="24"/>
        </w:rPr>
        <w:t xml:space="preserve"> </w:t>
      </w:r>
      <w:r w:rsidRPr="007225F5">
        <w:rPr>
          <w:rFonts w:ascii="Times New Roman" w:hAnsi="Times New Roman"/>
          <w:sz w:val="24"/>
          <w:szCs w:val="24"/>
        </w:rPr>
        <w:t>per hour in salary cost for a total of $</w:t>
      </w:r>
      <w:r w:rsidR="00F55092">
        <w:rPr>
          <w:rFonts w:ascii="Times New Roman" w:hAnsi="Times New Roman"/>
          <w:sz w:val="24"/>
          <w:szCs w:val="24"/>
        </w:rPr>
        <w:t>9,</w:t>
      </w:r>
      <w:r w:rsidR="00A12F09">
        <w:rPr>
          <w:rFonts w:ascii="Times New Roman" w:hAnsi="Times New Roman"/>
          <w:sz w:val="24"/>
          <w:szCs w:val="24"/>
        </w:rPr>
        <w:t>185</w:t>
      </w:r>
      <w:r w:rsidR="00A12F09" w:rsidRPr="007225F5">
        <w:rPr>
          <w:rFonts w:ascii="Times New Roman" w:hAnsi="Times New Roman"/>
          <w:sz w:val="24"/>
          <w:szCs w:val="24"/>
        </w:rPr>
        <w:t xml:space="preserve"> </w:t>
      </w:r>
      <w:r w:rsidRPr="007225F5">
        <w:rPr>
          <w:rFonts w:ascii="Times New Roman" w:hAnsi="Times New Roman"/>
          <w:sz w:val="24"/>
          <w:szCs w:val="24"/>
        </w:rPr>
        <w:t>(</w:t>
      </w:r>
      <w:r w:rsidR="00F55092">
        <w:rPr>
          <w:rFonts w:ascii="Times New Roman" w:hAnsi="Times New Roman"/>
          <w:sz w:val="24"/>
          <w:szCs w:val="24"/>
        </w:rPr>
        <w:t>114</w:t>
      </w:r>
      <w:r w:rsidRPr="007225F5">
        <w:rPr>
          <w:rFonts w:ascii="Times New Roman" w:hAnsi="Times New Roman"/>
          <w:sz w:val="24"/>
          <w:szCs w:val="24"/>
        </w:rPr>
        <w:t xml:space="preserve"> burden hours x $</w:t>
      </w:r>
      <w:r w:rsidR="00A12F09">
        <w:rPr>
          <w:rFonts w:ascii="Times New Roman" w:hAnsi="Times New Roman"/>
          <w:sz w:val="24"/>
          <w:szCs w:val="24"/>
        </w:rPr>
        <w:t>80.57</w:t>
      </w:r>
      <w:r w:rsidRPr="007225F5">
        <w:rPr>
          <w:rFonts w:ascii="Times New Roman" w:hAnsi="Times New Roman"/>
          <w:sz w:val="24"/>
          <w:szCs w:val="24"/>
        </w:rPr>
        <w:t xml:space="preserve"> per hour).</w:t>
      </w:r>
      <w:r w:rsidR="00A12F09">
        <w:rPr>
          <w:rFonts w:ascii="Times New Roman" w:hAnsi="Times New Roman"/>
          <w:sz w:val="24"/>
          <w:szCs w:val="24"/>
        </w:rPr>
        <w:t xml:space="preserve">  PHMSA does not estimate any out-of-pocket expenses.</w:t>
      </w:r>
    </w:p>
    <w:p w14:paraId="4862228C" w14:textId="77777777" w:rsidR="002314F7" w:rsidRDefault="002314F7" w:rsidP="002314F7">
      <w:pPr>
        <w:rPr>
          <w:rFonts w:ascii="Times New Roman" w:hAnsi="Times New Roman"/>
          <w:sz w:val="24"/>
          <w:szCs w:val="24"/>
        </w:rPr>
      </w:pPr>
    </w:p>
    <w:tbl>
      <w:tblPr>
        <w:tblStyle w:val="TableGrid"/>
        <w:tblW w:w="11245" w:type="dxa"/>
        <w:jc w:val="center"/>
        <w:tblLayout w:type="fixed"/>
        <w:tblLook w:val="04A0" w:firstRow="1" w:lastRow="0" w:firstColumn="1" w:lastColumn="0" w:noHBand="0" w:noVBand="1"/>
      </w:tblPr>
      <w:tblGrid>
        <w:gridCol w:w="1523"/>
        <w:gridCol w:w="1352"/>
        <w:gridCol w:w="1350"/>
        <w:gridCol w:w="1170"/>
        <w:gridCol w:w="1620"/>
        <w:gridCol w:w="1350"/>
        <w:gridCol w:w="1413"/>
        <w:gridCol w:w="1467"/>
      </w:tblGrid>
      <w:tr w:rsidR="00A12F09" w:rsidRPr="00EF5027" w14:paraId="4BA3E08D" w14:textId="0D483B5B" w:rsidTr="00436C5A">
        <w:trPr>
          <w:trHeight w:val="287"/>
          <w:jc w:val="center"/>
        </w:trPr>
        <w:tc>
          <w:tcPr>
            <w:tcW w:w="1523" w:type="dxa"/>
            <w:vAlign w:val="bottom"/>
            <w:hideMark/>
          </w:tcPr>
          <w:p w14:paraId="77D43B0F" w14:textId="77777777" w:rsidR="00A12F09" w:rsidRPr="001F6A9A" w:rsidRDefault="00A12F09" w:rsidP="00A12F09">
            <w:pPr>
              <w:jc w:val="center"/>
              <w:rPr>
                <w:rFonts w:ascii="Times New Roman" w:hAnsi="Times New Roman"/>
                <w:bCs/>
                <w:sz w:val="24"/>
                <w:szCs w:val="24"/>
                <w:u w:val="single"/>
              </w:rPr>
            </w:pPr>
            <w:r w:rsidRPr="001F6A9A">
              <w:rPr>
                <w:rFonts w:ascii="Times New Roman" w:hAnsi="Times New Roman"/>
                <w:bCs/>
                <w:sz w:val="24"/>
                <w:szCs w:val="24"/>
                <w:u w:val="single"/>
              </w:rPr>
              <w:t>Number of Respondents</w:t>
            </w:r>
          </w:p>
        </w:tc>
        <w:tc>
          <w:tcPr>
            <w:tcW w:w="1352" w:type="dxa"/>
            <w:vAlign w:val="bottom"/>
            <w:hideMark/>
          </w:tcPr>
          <w:p w14:paraId="23EAA55D"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Response per Carrier</w:t>
            </w:r>
          </w:p>
        </w:tc>
        <w:tc>
          <w:tcPr>
            <w:tcW w:w="1350" w:type="dxa"/>
            <w:vAlign w:val="bottom"/>
            <w:hideMark/>
          </w:tcPr>
          <w:p w14:paraId="7BD69E73"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Number of Responses</w:t>
            </w:r>
          </w:p>
        </w:tc>
        <w:tc>
          <w:tcPr>
            <w:tcW w:w="1170" w:type="dxa"/>
            <w:vAlign w:val="bottom"/>
            <w:hideMark/>
          </w:tcPr>
          <w:p w14:paraId="73898E6C"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Hours per Response</w:t>
            </w:r>
          </w:p>
        </w:tc>
        <w:tc>
          <w:tcPr>
            <w:tcW w:w="1620" w:type="dxa"/>
            <w:vAlign w:val="bottom"/>
            <w:hideMark/>
          </w:tcPr>
          <w:p w14:paraId="7F29ADC1"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Total Burden Hours</w:t>
            </w:r>
          </w:p>
        </w:tc>
        <w:tc>
          <w:tcPr>
            <w:tcW w:w="1350" w:type="dxa"/>
            <w:vAlign w:val="bottom"/>
            <w:hideMark/>
          </w:tcPr>
          <w:p w14:paraId="7CFBD44C"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Salary Cost per Hour</w:t>
            </w:r>
          </w:p>
        </w:tc>
        <w:tc>
          <w:tcPr>
            <w:tcW w:w="1413" w:type="dxa"/>
            <w:vAlign w:val="bottom"/>
            <w:hideMark/>
          </w:tcPr>
          <w:p w14:paraId="640C6C4E"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Total Salary Cost</w:t>
            </w:r>
          </w:p>
        </w:tc>
        <w:tc>
          <w:tcPr>
            <w:tcW w:w="1467" w:type="dxa"/>
            <w:vAlign w:val="bottom"/>
          </w:tcPr>
          <w:p w14:paraId="2719C610" w14:textId="02BD72C9" w:rsidR="00A12F09" w:rsidRPr="001F6A9A" w:rsidRDefault="00A12F09">
            <w:pPr>
              <w:jc w:val="center"/>
              <w:rPr>
                <w:rFonts w:ascii="Times New Roman" w:hAnsi="Times New Roman"/>
                <w:bCs/>
                <w:sz w:val="24"/>
                <w:szCs w:val="24"/>
                <w:u w:val="single"/>
              </w:rPr>
            </w:pPr>
            <w:r>
              <w:rPr>
                <w:rFonts w:ascii="Times New Roman" w:hAnsi="Times New Roman"/>
                <w:bCs/>
                <w:sz w:val="24"/>
                <w:szCs w:val="24"/>
                <w:u w:val="single"/>
              </w:rPr>
              <w:t>Total Burden Cost</w:t>
            </w:r>
          </w:p>
        </w:tc>
      </w:tr>
      <w:tr w:rsidR="00A12F09" w:rsidRPr="00EF5027" w14:paraId="5D6A5246" w14:textId="22D0098A" w:rsidTr="00436C5A">
        <w:trPr>
          <w:trHeight w:val="70"/>
          <w:jc w:val="center"/>
        </w:trPr>
        <w:tc>
          <w:tcPr>
            <w:tcW w:w="1523" w:type="dxa"/>
            <w:noWrap/>
            <w:vAlign w:val="bottom"/>
            <w:hideMark/>
          </w:tcPr>
          <w:p w14:paraId="68EA507F" w14:textId="77777777" w:rsidR="00A12F09" w:rsidRPr="00EF5027" w:rsidRDefault="00A12F09" w:rsidP="00A12F09">
            <w:pPr>
              <w:jc w:val="right"/>
              <w:rPr>
                <w:rFonts w:ascii="Times New Roman" w:hAnsi="Times New Roman"/>
                <w:sz w:val="24"/>
                <w:szCs w:val="24"/>
              </w:rPr>
            </w:pPr>
            <w:r w:rsidRPr="00EF5027">
              <w:rPr>
                <w:rFonts w:ascii="Times New Roman" w:hAnsi="Times New Roman"/>
                <w:sz w:val="24"/>
                <w:szCs w:val="24"/>
              </w:rPr>
              <w:t>24</w:t>
            </w:r>
          </w:p>
        </w:tc>
        <w:tc>
          <w:tcPr>
            <w:tcW w:w="1352" w:type="dxa"/>
            <w:noWrap/>
            <w:vAlign w:val="bottom"/>
            <w:hideMark/>
          </w:tcPr>
          <w:p w14:paraId="001EF8B9" w14:textId="77777777" w:rsidR="00A12F09" w:rsidRPr="00EF5027" w:rsidRDefault="00A12F09">
            <w:pPr>
              <w:jc w:val="right"/>
              <w:rPr>
                <w:rFonts w:ascii="Times New Roman" w:hAnsi="Times New Roman"/>
                <w:sz w:val="24"/>
                <w:szCs w:val="24"/>
              </w:rPr>
            </w:pPr>
            <w:r w:rsidRPr="00EF5027">
              <w:rPr>
                <w:rFonts w:ascii="Times New Roman" w:hAnsi="Times New Roman"/>
                <w:sz w:val="24"/>
                <w:szCs w:val="24"/>
              </w:rPr>
              <w:t>1</w:t>
            </w:r>
          </w:p>
        </w:tc>
        <w:tc>
          <w:tcPr>
            <w:tcW w:w="1350" w:type="dxa"/>
            <w:noWrap/>
            <w:vAlign w:val="bottom"/>
            <w:hideMark/>
          </w:tcPr>
          <w:p w14:paraId="3F3889DA" w14:textId="77777777" w:rsidR="00A12F09" w:rsidRPr="00EF5027" w:rsidRDefault="00A12F09">
            <w:pPr>
              <w:jc w:val="right"/>
              <w:rPr>
                <w:rFonts w:ascii="Times New Roman" w:hAnsi="Times New Roman"/>
                <w:sz w:val="24"/>
                <w:szCs w:val="24"/>
              </w:rPr>
            </w:pPr>
            <w:r w:rsidRPr="00EF5027">
              <w:rPr>
                <w:rFonts w:ascii="Times New Roman" w:hAnsi="Times New Roman"/>
                <w:sz w:val="24"/>
                <w:szCs w:val="24"/>
              </w:rPr>
              <w:t>24</w:t>
            </w:r>
          </w:p>
        </w:tc>
        <w:tc>
          <w:tcPr>
            <w:tcW w:w="1170" w:type="dxa"/>
            <w:noWrap/>
            <w:vAlign w:val="bottom"/>
            <w:hideMark/>
          </w:tcPr>
          <w:p w14:paraId="770D5652" w14:textId="77777777" w:rsidR="00A12F09" w:rsidRPr="00EF5027" w:rsidRDefault="00A12F09">
            <w:pPr>
              <w:jc w:val="right"/>
              <w:rPr>
                <w:rFonts w:ascii="Times New Roman" w:hAnsi="Times New Roman"/>
                <w:sz w:val="24"/>
                <w:szCs w:val="24"/>
              </w:rPr>
            </w:pPr>
            <w:r w:rsidRPr="00EF5027">
              <w:rPr>
                <w:rFonts w:ascii="Times New Roman" w:hAnsi="Times New Roman"/>
                <w:sz w:val="24"/>
                <w:szCs w:val="24"/>
              </w:rPr>
              <w:t>4.75</w:t>
            </w:r>
          </w:p>
        </w:tc>
        <w:tc>
          <w:tcPr>
            <w:tcW w:w="1620" w:type="dxa"/>
            <w:noWrap/>
            <w:vAlign w:val="bottom"/>
            <w:hideMark/>
          </w:tcPr>
          <w:p w14:paraId="55B5861E" w14:textId="77777777" w:rsidR="00A12F09" w:rsidRPr="00EF5027" w:rsidRDefault="00A12F09">
            <w:pPr>
              <w:jc w:val="right"/>
              <w:rPr>
                <w:rFonts w:ascii="Times New Roman" w:hAnsi="Times New Roman"/>
                <w:sz w:val="24"/>
                <w:szCs w:val="24"/>
              </w:rPr>
            </w:pPr>
            <w:r w:rsidRPr="00EF5027">
              <w:rPr>
                <w:rFonts w:ascii="Times New Roman" w:hAnsi="Times New Roman"/>
                <w:sz w:val="24"/>
                <w:szCs w:val="24"/>
              </w:rPr>
              <w:t>114</w:t>
            </w:r>
          </w:p>
        </w:tc>
        <w:tc>
          <w:tcPr>
            <w:tcW w:w="1350" w:type="dxa"/>
            <w:noWrap/>
            <w:vAlign w:val="bottom"/>
            <w:hideMark/>
          </w:tcPr>
          <w:p w14:paraId="2FE71054" w14:textId="40A85D40" w:rsidR="00A12F09" w:rsidRPr="00EF5027" w:rsidRDefault="00A12F09">
            <w:pPr>
              <w:jc w:val="right"/>
              <w:rPr>
                <w:rFonts w:ascii="Times New Roman" w:hAnsi="Times New Roman"/>
                <w:sz w:val="24"/>
                <w:szCs w:val="24"/>
              </w:rPr>
            </w:pPr>
            <w:r w:rsidRPr="00EF5027">
              <w:rPr>
                <w:rFonts w:ascii="Times New Roman" w:hAnsi="Times New Roman"/>
                <w:sz w:val="24"/>
                <w:szCs w:val="24"/>
              </w:rPr>
              <w:t>$</w:t>
            </w:r>
            <w:r>
              <w:rPr>
                <w:rFonts w:ascii="Times New Roman" w:hAnsi="Times New Roman"/>
                <w:sz w:val="24"/>
                <w:szCs w:val="24"/>
              </w:rPr>
              <w:t>80.57</w:t>
            </w:r>
            <w:r w:rsidRPr="00EF5027">
              <w:rPr>
                <w:rFonts w:ascii="Times New Roman" w:hAnsi="Times New Roman"/>
                <w:sz w:val="24"/>
                <w:szCs w:val="24"/>
              </w:rPr>
              <w:t xml:space="preserve"> </w:t>
            </w:r>
          </w:p>
        </w:tc>
        <w:tc>
          <w:tcPr>
            <w:tcW w:w="1413" w:type="dxa"/>
            <w:noWrap/>
            <w:vAlign w:val="bottom"/>
            <w:hideMark/>
          </w:tcPr>
          <w:p w14:paraId="4E6A41C7" w14:textId="160E3034" w:rsidR="00A12F09" w:rsidRPr="00EF5027" w:rsidRDefault="00A12F09">
            <w:pPr>
              <w:jc w:val="right"/>
              <w:rPr>
                <w:rFonts w:ascii="Times New Roman" w:hAnsi="Times New Roman"/>
                <w:sz w:val="24"/>
                <w:szCs w:val="24"/>
              </w:rPr>
            </w:pPr>
            <w:r w:rsidRPr="00EF5027">
              <w:rPr>
                <w:rFonts w:ascii="Times New Roman" w:hAnsi="Times New Roman"/>
                <w:sz w:val="24"/>
                <w:szCs w:val="24"/>
              </w:rPr>
              <w:t>$</w:t>
            </w:r>
            <w:r>
              <w:rPr>
                <w:rFonts w:ascii="Times New Roman" w:hAnsi="Times New Roman"/>
                <w:sz w:val="24"/>
                <w:szCs w:val="24"/>
              </w:rPr>
              <w:t>9</w:t>
            </w:r>
            <w:r w:rsidRPr="00EF5027">
              <w:rPr>
                <w:rFonts w:ascii="Times New Roman" w:hAnsi="Times New Roman"/>
                <w:sz w:val="24"/>
                <w:szCs w:val="24"/>
              </w:rPr>
              <w:t>,</w:t>
            </w:r>
            <w:r>
              <w:rPr>
                <w:rFonts w:ascii="Times New Roman" w:hAnsi="Times New Roman"/>
                <w:sz w:val="24"/>
                <w:szCs w:val="24"/>
              </w:rPr>
              <w:t>185</w:t>
            </w:r>
            <w:r w:rsidRPr="00EF5027">
              <w:rPr>
                <w:rFonts w:ascii="Times New Roman" w:hAnsi="Times New Roman"/>
                <w:sz w:val="24"/>
                <w:szCs w:val="24"/>
              </w:rPr>
              <w:t xml:space="preserve"> </w:t>
            </w:r>
          </w:p>
        </w:tc>
        <w:tc>
          <w:tcPr>
            <w:tcW w:w="1467" w:type="dxa"/>
            <w:vAlign w:val="bottom"/>
          </w:tcPr>
          <w:p w14:paraId="220AAFAD" w14:textId="5EDBC583" w:rsidR="00A12F09" w:rsidRPr="00EF5027" w:rsidRDefault="00A12F09">
            <w:pPr>
              <w:jc w:val="right"/>
              <w:rPr>
                <w:rFonts w:ascii="Times New Roman" w:hAnsi="Times New Roman"/>
                <w:sz w:val="24"/>
                <w:szCs w:val="24"/>
              </w:rPr>
            </w:pPr>
            <w:r>
              <w:rPr>
                <w:rFonts w:ascii="Times New Roman" w:hAnsi="Times New Roman"/>
                <w:sz w:val="24"/>
                <w:szCs w:val="24"/>
              </w:rPr>
              <w:t>$0</w:t>
            </w:r>
          </w:p>
        </w:tc>
      </w:tr>
    </w:tbl>
    <w:p w14:paraId="52E31F3F" w14:textId="77777777" w:rsidR="002314F7" w:rsidRDefault="002314F7">
      <w:pPr>
        <w:rPr>
          <w:rFonts w:ascii="Times New Roman" w:hAnsi="Times New Roman"/>
          <w:sz w:val="24"/>
          <w:szCs w:val="24"/>
        </w:rPr>
      </w:pPr>
    </w:p>
    <w:p w14:paraId="6E32893A" w14:textId="77777777" w:rsidR="002314F7" w:rsidRPr="00A4564B" w:rsidRDefault="002314F7" w:rsidP="002314F7">
      <w:pPr>
        <w:ind w:left="60"/>
        <w:rPr>
          <w:rFonts w:ascii="Times New Roman" w:hAnsi="Times New Roman"/>
          <w:sz w:val="24"/>
          <w:szCs w:val="24"/>
        </w:rPr>
      </w:pPr>
    </w:p>
    <w:p w14:paraId="0423CC30" w14:textId="77777777" w:rsidR="002314F7" w:rsidRDefault="002314F7" w:rsidP="002314F7">
      <w:pPr>
        <w:rPr>
          <w:rFonts w:ascii="Times New Roman" w:hAnsi="Times New Roman"/>
          <w:b/>
          <w:bCs/>
          <w:sz w:val="24"/>
          <w:szCs w:val="24"/>
        </w:rPr>
      </w:pPr>
      <w:r>
        <w:rPr>
          <w:rFonts w:ascii="Times New Roman" w:hAnsi="Times New Roman"/>
          <w:b/>
          <w:sz w:val="24"/>
          <w:szCs w:val="24"/>
        </w:rPr>
        <w:t>Sections</w:t>
      </w:r>
      <w:r w:rsidRPr="004213C5">
        <w:rPr>
          <w:rFonts w:ascii="Times New Roman" w:hAnsi="Times New Roman"/>
          <w:b/>
          <w:bCs/>
          <w:sz w:val="24"/>
          <w:szCs w:val="24"/>
        </w:rPr>
        <w:t> 173.51; 173.56</w:t>
      </w:r>
      <w:r>
        <w:rPr>
          <w:rFonts w:ascii="Times New Roman" w:hAnsi="Times New Roman"/>
          <w:b/>
          <w:bCs/>
          <w:sz w:val="24"/>
          <w:szCs w:val="24"/>
        </w:rPr>
        <w:t xml:space="preserve">; </w:t>
      </w:r>
      <w:r w:rsidRPr="004213C5">
        <w:rPr>
          <w:rFonts w:ascii="Times New Roman" w:hAnsi="Times New Roman"/>
          <w:b/>
          <w:bCs/>
          <w:sz w:val="24"/>
          <w:szCs w:val="24"/>
        </w:rPr>
        <w:t>173.58</w:t>
      </w:r>
      <w:r>
        <w:rPr>
          <w:rFonts w:ascii="Times New Roman" w:hAnsi="Times New Roman"/>
          <w:b/>
          <w:bCs/>
          <w:sz w:val="24"/>
          <w:szCs w:val="24"/>
        </w:rPr>
        <w:t xml:space="preserve">; </w:t>
      </w:r>
      <w:r w:rsidRPr="004213C5">
        <w:rPr>
          <w:rFonts w:ascii="Times New Roman" w:hAnsi="Times New Roman"/>
          <w:b/>
          <w:bCs/>
          <w:sz w:val="24"/>
          <w:szCs w:val="24"/>
        </w:rPr>
        <w:t>173.59</w:t>
      </w:r>
      <w:r>
        <w:rPr>
          <w:rFonts w:ascii="Times New Roman" w:hAnsi="Times New Roman"/>
          <w:b/>
          <w:bCs/>
          <w:sz w:val="24"/>
          <w:szCs w:val="24"/>
        </w:rPr>
        <w:t xml:space="preserve">; </w:t>
      </w:r>
      <w:r w:rsidRPr="004213C5">
        <w:rPr>
          <w:rFonts w:ascii="Times New Roman" w:hAnsi="Times New Roman"/>
          <w:b/>
          <w:bCs/>
          <w:sz w:val="24"/>
          <w:szCs w:val="24"/>
        </w:rPr>
        <w:t>173.171</w:t>
      </w:r>
      <w:r>
        <w:rPr>
          <w:rFonts w:ascii="Times New Roman" w:hAnsi="Times New Roman"/>
          <w:b/>
          <w:bCs/>
          <w:sz w:val="24"/>
          <w:szCs w:val="24"/>
        </w:rPr>
        <w:t xml:space="preserve"> – Testing and assignment of the classification of explosive materials</w:t>
      </w:r>
      <w:r w:rsidRPr="00091D73" w:rsidDel="002314F7">
        <w:rPr>
          <w:rFonts w:ascii="Times New Roman" w:hAnsi="Times New Roman"/>
          <w:b/>
          <w:bCs/>
          <w:sz w:val="24"/>
          <w:szCs w:val="24"/>
        </w:rPr>
        <w:t xml:space="preserve"> </w:t>
      </w:r>
    </w:p>
    <w:p w14:paraId="6C5CF7EB" w14:textId="77777777" w:rsidR="002314F7" w:rsidRDefault="002314F7" w:rsidP="002314F7">
      <w:pPr>
        <w:rPr>
          <w:rFonts w:ascii="Times New Roman" w:hAnsi="Times New Roman"/>
          <w:sz w:val="24"/>
          <w:szCs w:val="24"/>
        </w:rPr>
      </w:pPr>
    </w:p>
    <w:p w14:paraId="459FF233" w14:textId="391820A6" w:rsidR="002314F7" w:rsidRPr="00091D73" w:rsidRDefault="002314F7" w:rsidP="002314F7">
      <w:pPr>
        <w:rPr>
          <w:rFonts w:ascii="Times New Roman" w:hAnsi="Times New Roman"/>
          <w:sz w:val="24"/>
          <w:szCs w:val="24"/>
        </w:rPr>
      </w:pPr>
      <w:r>
        <w:rPr>
          <w:rFonts w:ascii="Times New Roman" w:hAnsi="Times New Roman"/>
          <w:sz w:val="24"/>
          <w:szCs w:val="24"/>
        </w:rPr>
        <w:t>Based on the number of explosive a</w:t>
      </w:r>
      <w:r w:rsidRPr="007225F5">
        <w:rPr>
          <w:rFonts w:ascii="Times New Roman" w:hAnsi="Times New Roman"/>
          <w:sz w:val="24"/>
          <w:szCs w:val="24"/>
        </w:rPr>
        <w:t>pproval</w:t>
      </w:r>
      <w:r w:rsidR="006C0C35">
        <w:rPr>
          <w:rFonts w:ascii="Times New Roman" w:hAnsi="Times New Roman"/>
          <w:sz w:val="24"/>
          <w:szCs w:val="24"/>
        </w:rPr>
        <w:t xml:space="preserve"> applications</w:t>
      </w:r>
      <w:r w:rsidRPr="007225F5">
        <w:rPr>
          <w:rFonts w:ascii="Times New Roman" w:hAnsi="Times New Roman"/>
          <w:sz w:val="24"/>
          <w:szCs w:val="24"/>
        </w:rPr>
        <w:t xml:space="preserve"> submitted to PHMSA, </w:t>
      </w:r>
      <w:r>
        <w:rPr>
          <w:rFonts w:ascii="Times New Roman" w:hAnsi="Times New Roman"/>
          <w:sz w:val="24"/>
          <w:szCs w:val="24"/>
        </w:rPr>
        <w:t>700 companies apply</w:t>
      </w:r>
      <w:r w:rsidRPr="007225F5">
        <w:rPr>
          <w:rFonts w:ascii="Times New Roman" w:hAnsi="Times New Roman"/>
          <w:sz w:val="24"/>
          <w:szCs w:val="24"/>
        </w:rPr>
        <w:t xml:space="preserve"> for </w:t>
      </w:r>
      <w:r w:rsidR="006C0C35">
        <w:rPr>
          <w:rFonts w:ascii="Times New Roman" w:hAnsi="Times New Roman"/>
          <w:sz w:val="24"/>
          <w:szCs w:val="24"/>
        </w:rPr>
        <w:t xml:space="preserve">this type of </w:t>
      </w:r>
      <w:r w:rsidRPr="007225F5">
        <w:rPr>
          <w:rFonts w:ascii="Times New Roman" w:hAnsi="Times New Roman"/>
          <w:sz w:val="24"/>
          <w:szCs w:val="24"/>
        </w:rPr>
        <w:t xml:space="preserve">approval </w:t>
      </w:r>
      <w:r>
        <w:rPr>
          <w:rFonts w:ascii="Times New Roman" w:hAnsi="Times New Roman"/>
          <w:sz w:val="24"/>
          <w:szCs w:val="24"/>
        </w:rPr>
        <w:t>each year</w:t>
      </w:r>
      <w:r w:rsidRPr="007225F5">
        <w:rPr>
          <w:rFonts w:ascii="Times New Roman" w:hAnsi="Times New Roman"/>
          <w:sz w:val="24"/>
          <w:szCs w:val="24"/>
        </w:rPr>
        <w:t xml:space="preserve">.  Each application takes approximately 4.75 hours to complete for a total of </w:t>
      </w:r>
      <w:r>
        <w:rPr>
          <w:rFonts w:ascii="Times New Roman" w:hAnsi="Times New Roman"/>
          <w:sz w:val="24"/>
          <w:szCs w:val="24"/>
        </w:rPr>
        <w:t>3,325</w:t>
      </w:r>
      <w:r w:rsidRPr="007225F5">
        <w:rPr>
          <w:rFonts w:ascii="Times New Roman" w:hAnsi="Times New Roman"/>
          <w:sz w:val="24"/>
          <w:szCs w:val="24"/>
        </w:rPr>
        <w:t xml:space="preserve"> hours (4.75 hours x </w:t>
      </w:r>
      <w:r>
        <w:rPr>
          <w:rFonts w:ascii="Times New Roman" w:hAnsi="Times New Roman"/>
          <w:sz w:val="24"/>
          <w:szCs w:val="24"/>
        </w:rPr>
        <w:t>700</w:t>
      </w:r>
      <w:r w:rsidRPr="007225F5">
        <w:rPr>
          <w:rFonts w:ascii="Times New Roman" w:hAnsi="Times New Roman"/>
          <w:sz w:val="24"/>
          <w:szCs w:val="24"/>
        </w:rPr>
        <w:t xml:space="preserve"> responses).  It is estimated to cost $</w:t>
      </w:r>
      <w:r w:rsidR="00A12F09">
        <w:rPr>
          <w:rFonts w:ascii="Times New Roman" w:hAnsi="Times New Roman"/>
          <w:sz w:val="24"/>
          <w:szCs w:val="24"/>
        </w:rPr>
        <w:t>80.57</w:t>
      </w:r>
      <w:r w:rsidR="00F55092">
        <w:rPr>
          <w:rStyle w:val="FootnoteReference"/>
          <w:rFonts w:ascii="Times New Roman" w:hAnsi="Times New Roman"/>
          <w:sz w:val="24"/>
          <w:szCs w:val="24"/>
        </w:rPr>
        <w:footnoteReference w:id="8"/>
      </w:r>
      <w:r w:rsidRPr="007225F5">
        <w:rPr>
          <w:rFonts w:ascii="Times New Roman" w:hAnsi="Times New Roman"/>
          <w:sz w:val="24"/>
          <w:szCs w:val="24"/>
        </w:rPr>
        <w:t xml:space="preserve"> per hour in salary cost for a total of $</w:t>
      </w:r>
      <w:r w:rsidR="00A12F09">
        <w:rPr>
          <w:rFonts w:ascii="Times New Roman" w:hAnsi="Times New Roman"/>
          <w:sz w:val="24"/>
          <w:szCs w:val="24"/>
        </w:rPr>
        <w:t>267,889</w:t>
      </w:r>
      <w:r w:rsidRPr="007225F5">
        <w:rPr>
          <w:rFonts w:ascii="Times New Roman" w:hAnsi="Times New Roman"/>
          <w:sz w:val="24"/>
          <w:szCs w:val="24"/>
        </w:rPr>
        <w:t xml:space="preserve"> (</w:t>
      </w:r>
      <w:r>
        <w:rPr>
          <w:rFonts w:ascii="Times New Roman" w:hAnsi="Times New Roman"/>
          <w:sz w:val="24"/>
          <w:szCs w:val="24"/>
        </w:rPr>
        <w:t>3,325</w:t>
      </w:r>
      <w:r w:rsidRPr="007225F5">
        <w:rPr>
          <w:rFonts w:ascii="Times New Roman" w:hAnsi="Times New Roman"/>
          <w:sz w:val="24"/>
          <w:szCs w:val="24"/>
        </w:rPr>
        <w:t xml:space="preserve"> burden hours x $</w:t>
      </w:r>
      <w:r w:rsidR="00A12F09">
        <w:rPr>
          <w:rFonts w:ascii="Times New Roman" w:hAnsi="Times New Roman"/>
          <w:sz w:val="24"/>
          <w:szCs w:val="24"/>
        </w:rPr>
        <w:t>80.57</w:t>
      </w:r>
      <w:r w:rsidRPr="007225F5">
        <w:rPr>
          <w:rFonts w:ascii="Times New Roman" w:hAnsi="Times New Roman"/>
          <w:sz w:val="24"/>
          <w:szCs w:val="24"/>
        </w:rPr>
        <w:t xml:space="preserve"> per hour).</w:t>
      </w:r>
      <w:r w:rsidR="00A12F09">
        <w:rPr>
          <w:rFonts w:ascii="Times New Roman" w:hAnsi="Times New Roman"/>
          <w:sz w:val="24"/>
          <w:szCs w:val="24"/>
        </w:rPr>
        <w:t xml:space="preserve">  PHMSA does not estimate any out-of-pocket expenses.</w:t>
      </w:r>
    </w:p>
    <w:p w14:paraId="241B63DF" w14:textId="77777777" w:rsidR="002314F7" w:rsidRPr="00ED0162" w:rsidRDefault="002314F7" w:rsidP="002314F7">
      <w:pPr>
        <w:pStyle w:val="ListParagraph"/>
        <w:ind w:left="600"/>
        <w:rPr>
          <w:rFonts w:ascii="Times New Roman" w:hAnsi="Times New Roman"/>
          <w:sz w:val="24"/>
          <w:szCs w:val="24"/>
        </w:rPr>
      </w:pPr>
    </w:p>
    <w:tbl>
      <w:tblPr>
        <w:tblStyle w:val="TableGrid"/>
        <w:tblW w:w="11245" w:type="dxa"/>
        <w:jc w:val="center"/>
        <w:tblLayout w:type="fixed"/>
        <w:tblLook w:val="04A0" w:firstRow="1" w:lastRow="0" w:firstColumn="1" w:lastColumn="0" w:noHBand="0" w:noVBand="1"/>
      </w:tblPr>
      <w:tblGrid>
        <w:gridCol w:w="1523"/>
        <w:gridCol w:w="1442"/>
        <w:gridCol w:w="1350"/>
        <w:gridCol w:w="1260"/>
        <w:gridCol w:w="1530"/>
        <w:gridCol w:w="1350"/>
        <w:gridCol w:w="1350"/>
        <w:gridCol w:w="1440"/>
      </w:tblGrid>
      <w:tr w:rsidR="00A12F09" w:rsidRPr="007225F5" w14:paraId="383EDBAC" w14:textId="5D3155A5" w:rsidTr="00436C5A">
        <w:trPr>
          <w:trHeight w:val="440"/>
          <w:jc w:val="center"/>
        </w:trPr>
        <w:tc>
          <w:tcPr>
            <w:tcW w:w="1523" w:type="dxa"/>
            <w:vAlign w:val="bottom"/>
            <w:hideMark/>
          </w:tcPr>
          <w:p w14:paraId="49D33794" w14:textId="77777777" w:rsidR="00A12F09" w:rsidRPr="001F6A9A" w:rsidRDefault="00A12F09" w:rsidP="00A12F09">
            <w:pPr>
              <w:jc w:val="center"/>
              <w:rPr>
                <w:rFonts w:ascii="Times New Roman" w:hAnsi="Times New Roman"/>
                <w:bCs/>
                <w:sz w:val="24"/>
                <w:szCs w:val="24"/>
                <w:u w:val="single"/>
              </w:rPr>
            </w:pPr>
            <w:r w:rsidRPr="001F6A9A">
              <w:rPr>
                <w:rFonts w:ascii="Times New Roman" w:hAnsi="Times New Roman"/>
                <w:bCs/>
                <w:sz w:val="24"/>
                <w:szCs w:val="24"/>
                <w:u w:val="single"/>
              </w:rPr>
              <w:t>Number of Respondents</w:t>
            </w:r>
          </w:p>
        </w:tc>
        <w:tc>
          <w:tcPr>
            <w:tcW w:w="1442" w:type="dxa"/>
            <w:vAlign w:val="bottom"/>
            <w:hideMark/>
          </w:tcPr>
          <w:p w14:paraId="4708133D" w14:textId="77777777" w:rsidR="00A12F09" w:rsidRPr="001F6A9A" w:rsidRDefault="00A12F09" w:rsidP="00D04E5A">
            <w:pPr>
              <w:jc w:val="center"/>
              <w:rPr>
                <w:rFonts w:ascii="Times New Roman" w:hAnsi="Times New Roman"/>
                <w:bCs/>
                <w:sz w:val="24"/>
                <w:szCs w:val="24"/>
                <w:u w:val="single"/>
              </w:rPr>
            </w:pPr>
            <w:r w:rsidRPr="001F6A9A">
              <w:rPr>
                <w:rFonts w:ascii="Times New Roman" w:hAnsi="Times New Roman"/>
                <w:bCs/>
                <w:sz w:val="24"/>
                <w:szCs w:val="24"/>
                <w:u w:val="single"/>
              </w:rPr>
              <w:t>Response per Carrier</w:t>
            </w:r>
          </w:p>
        </w:tc>
        <w:tc>
          <w:tcPr>
            <w:tcW w:w="1350" w:type="dxa"/>
            <w:vAlign w:val="bottom"/>
            <w:hideMark/>
          </w:tcPr>
          <w:p w14:paraId="1BD6E946"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Number of Responses</w:t>
            </w:r>
          </w:p>
        </w:tc>
        <w:tc>
          <w:tcPr>
            <w:tcW w:w="1260" w:type="dxa"/>
            <w:vAlign w:val="bottom"/>
            <w:hideMark/>
          </w:tcPr>
          <w:p w14:paraId="1EBFDB4D"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Hours per Response</w:t>
            </w:r>
          </w:p>
        </w:tc>
        <w:tc>
          <w:tcPr>
            <w:tcW w:w="1530" w:type="dxa"/>
            <w:vAlign w:val="bottom"/>
            <w:hideMark/>
          </w:tcPr>
          <w:p w14:paraId="414CEDA4"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Total Burden Hours</w:t>
            </w:r>
          </w:p>
        </w:tc>
        <w:tc>
          <w:tcPr>
            <w:tcW w:w="1350" w:type="dxa"/>
            <w:vAlign w:val="bottom"/>
            <w:hideMark/>
          </w:tcPr>
          <w:p w14:paraId="3F459028"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Salary Cost per Hour</w:t>
            </w:r>
          </w:p>
        </w:tc>
        <w:tc>
          <w:tcPr>
            <w:tcW w:w="1350" w:type="dxa"/>
            <w:vAlign w:val="bottom"/>
            <w:hideMark/>
          </w:tcPr>
          <w:p w14:paraId="6AB837BA"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Total Salary Cost</w:t>
            </w:r>
          </w:p>
        </w:tc>
        <w:tc>
          <w:tcPr>
            <w:tcW w:w="1440" w:type="dxa"/>
            <w:vAlign w:val="bottom"/>
          </w:tcPr>
          <w:p w14:paraId="48AF88C9" w14:textId="5E324BD0" w:rsidR="00A12F09" w:rsidRPr="001F6A9A" w:rsidRDefault="00A12F09">
            <w:pPr>
              <w:jc w:val="center"/>
              <w:rPr>
                <w:rFonts w:ascii="Times New Roman" w:hAnsi="Times New Roman"/>
                <w:bCs/>
                <w:sz w:val="24"/>
                <w:szCs w:val="24"/>
                <w:u w:val="single"/>
              </w:rPr>
            </w:pPr>
            <w:r>
              <w:rPr>
                <w:rFonts w:ascii="Times New Roman" w:hAnsi="Times New Roman"/>
                <w:bCs/>
                <w:sz w:val="24"/>
                <w:szCs w:val="24"/>
                <w:u w:val="single"/>
              </w:rPr>
              <w:t>Total Burden Cost</w:t>
            </w:r>
          </w:p>
        </w:tc>
      </w:tr>
      <w:tr w:rsidR="00A12F09" w:rsidRPr="007225F5" w14:paraId="5FE9E43F" w14:textId="111F6BCD" w:rsidTr="00436C5A">
        <w:trPr>
          <w:trHeight w:val="70"/>
          <w:jc w:val="center"/>
        </w:trPr>
        <w:tc>
          <w:tcPr>
            <w:tcW w:w="1523" w:type="dxa"/>
            <w:noWrap/>
            <w:vAlign w:val="bottom"/>
            <w:hideMark/>
          </w:tcPr>
          <w:p w14:paraId="5E7E2E0C" w14:textId="77777777" w:rsidR="00A12F09" w:rsidRPr="007225F5" w:rsidRDefault="00A12F09" w:rsidP="00A12F09">
            <w:pPr>
              <w:jc w:val="right"/>
              <w:rPr>
                <w:rFonts w:ascii="Times New Roman" w:hAnsi="Times New Roman"/>
                <w:sz w:val="24"/>
                <w:szCs w:val="24"/>
              </w:rPr>
            </w:pPr>
            <w:r w:rsidRPr="007225F5">
              <w:rPr>
                <w:rFonts w:ascii="Times New Roman" w:hAnsi="Times New Roman"/>
                <w:sz w:val="24"/>
                <w:szCs w:val="24"/>
              </w:rPr>
              <w:t>700</w:t>
            </w:r>
          </w:p>
        </w:tc>
        <w:tc>
          <w:tcPr>
            <w:tcW w:w="1442" w:type="dxa"/>
            <w:noWrap/>
            <w:vAlign w:val="bottom"/>
            <w:hideMark/>
          </w:tcPr>
          <w:p w14:paraId="29B97706" w14:textId="77777777" w:rsidR="00A12F09" w:rsidRPr="007225F5" w:rsidRDefault="00A12F09" w:rsidP="00D04E5A">
            <w:pPr>
              <w:jc w:val="right"/>
              <w:rPr>
                <w:rFonts w:ascii="Times New Roman" w:hAnsi="Times New Roman"/>
                <w:sz w:val="24"/>
                <w:szCs w:val="24"/>
              </w:rPr>
            </w:pPr>
            <w:r w:rsidRPr="007225F5">
              <w:rPr>
                <w:rFonts w:ascii="Times New Roman" w:hAnsi="Times New Roman"/>
                <w:sz w:val="24"/>
                <w:szCs w:val="24"/>
              </w:rPr>
              <w:t>1</w:t>
            </w:r>
          </w:p>
        </w:tc>
        <w:tc>
          <w:tcPr>
            <w:tcW w:w="1350" w:type="dxa"/>
            <w:noWrap/>
            <w:vAlign w:val="bottom"/>
            <w:hideMark/>
          </w:tcPr>
          <w:p w14:paraId="4B17F3E6" w14:textId="77777777" w:rsidR="00A12F09" w:rsidRPr="007225F5" w:rsidRDefault="00A12F09">
            <w:pPr>
              <w:jc w:val="right"/>
              <w:rPr>
                <w:rFonts w:ascii="Times New Roman" w:hAnsi="Times New Roman"/>
                <w:sz w:val="24"/>
                <w:szCs w:val="24"/>
              </w:rPr>
            </w:pPr>
            <w:r w:rsidRPr="007225F5">
              <w:rPr>
                <w:rFonts w:ascii="Times New Roman" w:hAnsi="Times New Roman"/>
                <w:sz w:val="24"/>
                <w:szCs w:val="24"/>
              </w:rPr>
              <w:t>700</w:t>
            </w:r>
          </w:p>
        </w:tc>
        <w:tc>
          <w:tcPr>
            <w:tcW w:w="1260" w:type="dxa"/>
            <w:noWrap/>
            <w:vAlign w:val="bottom"/>
            <w:hideMark/>
          </w:tcPr>
          <w:p w14:paraId="70F4ACC6" w14:textId="77777777" w:rsidR="00A12F09" w:rsidRPr="007225F5" w:rsidRDefault="00A12F09">
            <w:pPr>
              <w:jc w:val="right"/>
              <w:rPr>
                <w:rFonts w:ascii="Times New Roman" w:hAnsi="Times New Roman"/>
                <w:sz w:val="24"/>
                <w:szCs w:val="24"/>
              </w:rPr>
            </w:pPr>
            <w:r w:rsidRPr="007225F5">
              <w:rPr>
                <w:rFonts w:ascii="Times New Roman" w:hAnsi="Times New Roman"/>
                <w:sz w:val="24"/>
                <w:szCs w:val="24"/>
              </w:rPr>
              <w:t>4.75</w:t>
            </w:r>
          </w:p>
        </w:tc>
        <w:tc>
          <w:tcPr>
            <w:tcW w:w="1530" w:type="dxa"/>
            <w:noWrap/>
            <w:vAlign w:val="bottom"/>
            <w:hideMark/>
          </w:tcPr>
          <w:p w14:paraId="7595092F" w14:textId="77777777" w:rsidR="00A12F09" w:rsidRPr="007225F5" w:rsidRDefault="00A12F09">
            <w:pPr>
              <w:jc w:val="right"/>
              <w:rPr>
                <w:rFonts w:ascii="Times New Roman" w:hAnsi="Times New Roman"/>
                <w:sz w:val="24"/>
                <w:szCs w:val="24"/>
              </w:rPr>
            </w:pPr>
            <w:r w:rsidRPr="007225F5">
              <w:rPr>
                <w:rFonts w:ascii="Times New Roman" w:hAnsi="Times New Roman"/>
                <w:sz w:val="24"/>
                <w:szCs w:val="24"/>
              </w:rPr>
              <w:t>3</w:t>
            </w:r>
            <w:r>
              <w:rPr>
                <w:rFonts w:ascii="Times New Roman" w:hAnsi="Times New Roman"/>
                <w:sz w:val="24"/>
                <w:szCs w:val="24"/>
              </w:rPr>
              <w:t>,</w:t>
            </w:r>
            <w:r w:rsidRPr="007225F5">
              <w:rPr>
                <w:rFonts w:ascii="Times New Roman" w:hAnsi="Times New Roman"/>
                <w:sz w:val="24"/>
                <w:szCs w:val="24"/>
              </w:rPr>
              <w:t>325</w:t>
            </w:r>
          </w:p>
        </w:tc>
        <w:tc>
          <w:tcPr>
            <w:tcW w:w="1350" w:type="dxa"/>
            <w:noWrap/>
            <w:vAlign w:val="bottom"/>
            <w:hideMark/>
          </w:tcPr>
          <w:p w14:paraId="718E4795" w14:textId="6DA9501A" w:rsidR="00A12F09" w:rsidRPr="007225F5" w:rsidRDefault="00A12F09">
            <w:pPr>
              <w:jc w:val="right"/>
              <w:rPr>
                <w:rFonts w:ascii="Times New Roman" w:hAnsi="Times New Roman"/>
                <w:sz w:val="24"/>
                <w:szCs w:val="24"/>
              </w:rPr>
            </w:pPr>
            <w:r w:rsidRPr="007225F5">
              <w:rPr>
                <w:rFonts w:ascii="Times New Roman" w:hAnsi="Times New Roman"/>
                <w:sz w:val="24"/>
                <w:szCs w:val="24"/>
              </w:rPr>
              <w:t>$</w:t>
            </w:r>
            <w:r>
              <w:rPr>
                <w:rFonts w:ascii="Times New Roman" w:hAnsi="Times New Roman"/>
                <w:sz w:val="24"/>
                <w:szCs w:val="24"/>
              </w:rPr>
              <w:t>80.57</w:t>
            </w:r>
            <w:r w:rsidRPr="007225F5">
              <w:rPr>
                <w:rFonts w:ascii="Times New Roman" w:hAnsi="Times New Roman"/>
                <w:sz w:val="24"/>
                <w:szCs w:val="24"/>
              </w:rPr>
              <w:t xml:space="preserve"> </w:t>
            </w:r>
          </w:p>
        </w:tc>
        <w:tc>
          <w:tcPr>
            <w:tcW w:w="1350" w:type="dxa"/>
            <w:noWrap/>
            <w:vAlign w:val="bottom"/>
            <w:hideMark/>
          </w:tcPr>
          <w:p w14:paraId="7A5D148A" w14:textId="1372E072" w:rsidR="00A12F09" w:rsidRPr="007225F5" w:rsidRDefault="00A12F09">
            <w:pPr>
              <w:jc w:val="right"/>
              <w:rPr>
                <w:rFonts w:ascii="Times New Roman" w:hAnsi="Times New Roman"/>
                <w:sz w:val="24"/>
                <w:szCs w:val="24"/>
              </w:rPr>
            </w:pPr>
            <w:r w:rsidRPr="007225F5">
              <w:rPr>
                <w:rFonts w:ascii="Times New Roman" w:hAnsi="Times New Roman"/>
                <w:sz w:val="24"/>
                <w:szCs w:val="24"/>
              </w:rPr>
              <w:t>$</w:t>
            </w:r>
            <w:r>
              <w:rPr>
                <w:rFonts w:ascii="Times New Roman" w:hAnsi="Times New Roman"/>
                <w:sz w:val="24"/>
                <w:szCs w:val="24"/>
              </w:rPr>
              <w:t>267,889</w:t>
            </w:r>
          </w:p>
        </w:tc>
        <w:tc>
          <w:tcPr>
            <w:tcW w:w="1440" w:type="dxa"/>
            <w:vAlign w:val="bottom"/>
          </w:tcPr>
          <w:p w14:paraId="7D7756B5" w14:textId="716CD89A" w:rsidR="00A12F09" w:rsidRPr="007225F5" w:rsidRDefault="00A12F09">
            <w:pPr>
              <w:jc w:val="right"/>
              <w:rPr>
                <w:rFonts w:ascii="Times New Roman" w:hAnsi="Times New Roman"/>
                <w:sz w:val="24"/>
                <w:szCs w:val="24"/>
              </w:rPr>
            </w:pPr>
            <w:r>
              <w:rPr>
                <w:rFonts w:ascii="Times New Roman" w:hAnsi="Times New Roman"/>
                <w:sz w:val="24"/>
                <w:szCs w:val="24"/>
              </w:rPr>
              <w:t>$0</w:t>
            </w:r>
          </w:p>
        </w:tc>
      </w:tr>
    </w:tbl>
    <w:p w14:paraId="2AE6374E" w14:textId="77777777" w:rsidR="002314F7" w:rsidRDefault="002314F7" w:rsidP="002314F7">
      <w:pPr>
        <w:rPr>
          <w:rFonts w:ascii="Times New Roman" w:hAnsi="Times New Roman"/>
          <w:sz w:val="24"/>
          <w:szCs w:val="24"/>
        </w:rPr>
      </w:pPr>
    </w:p>
    <w:p w14:paraId="5CE46CD2" w14:textId="77777777" w:rsidR="002314F7" w:rsidRPr="004213C5" w:rsidRDefault="002314F7" w:rsidP="002314F7">
      <w:pPr>
        <w:rPr>
          <w:rFonts w:ascii="Times New Roman" w:hAnsi="Times New Roman"/>
          <w:sz w:val="24"/>
          <w:szCs w:val="24"/>
        </w:rPr>
      </w:pPr>
    </w:p>
    <w:p w14:paraId="6985C4FF" w14:textId="66F73DC0" w:rsidR="002314F7" w:rsidRDefault="002314F7" w:rsidP="00DD1E88">
      <w:pPr>
        <w:keepNext/>
        <w:rPr>
          <w:rFonts w:ascii="Times New Roman" w:hAnsi="Times New Roman"/>
          <w:sz w:val="24"/>
          <w:szCs w:val="24"/>
        </w:rPr>
      </w:pPr>
      <w:r w:rsidRPr="00DD7CF4">
        <w:rPr>
          <w:rFonts w:ascii="Times New Roman" w:hAnsi="Times New Roman"/>
          <w:b/>
          <w:sz w:val="24"/>
          <w:szCs w:val="24"/>
        </w:rPr>
        <w:t>Sections 173.</w:t>
      </w:r>
      <w:r>
        <w:rPr>
          <w:rFonts w:ascii="Times New Roman" w:hAnsi="Times New Roman"/>
          <w:b/>
          <w:sz w:val="24"/>
          <w:szCs w:val="24"/>
        </w:rPr>
        <w:t>64 – Packaging Exception/Exceptions for Division 1.4G consumer fireworks</w:t>
      </w:r>
      <w:r>
        <w:rPr>
          <w:rFonts w:ascii="Times New Roman" w:hAnsi="Times New Roman"/>
          <w:sz w:val="24"/>
          <w:szCs w:val="24"/>
        </w:rPr>
        <w:t xml:space="preserve">  </w:t>
      </w:r>
    </w:p>
    <w:p w14:paraId="74986F7A" w14:textId="5A3249CB" w:rsidR="00AB2216" w:rsidRDefault="00AB2216" w:rsidP="00DD1E88">
      <w:pPr>
        <w:keepNext/>
        <w:rPr>
          <w:rFonts w:ascii="Times New Roman" w:hAnsi="Times New Roman"/>
          <w:sz w:val="24"/>
          <w:szCs w:val="24"/>
        </w:rPr>
      </w:pPr>
    </w:p>
    <w:p w14:paraId="5645CABC" w14:textId="5AD864C9" w:rsidR="00AB2216" w:rsidRDefault="00AB2216" w:rsidP="00DD1E88">
      <w:pPr>
        <w:keepNext/>
        <w:rPr>
          <w:rFonts w:ascii="Times New Roman" w:hAnsi="Times New Roman"/>
          <w:sz w:val="24"/>
          <w:szCs w:val="24"/>
        </w:rPr>
      </w:pPr>
      <w:r w:rsidRPr="004F7E7F">
        <w:rPr>
          <w:rFonts w:ascii="Times New Roman" w:hAnsi="Times New Roman"/>
          <w:sz w:val="24"/>
          <w:szCs w:val="24"/>
        </w:rPr>
        <w:t>Based on the number of</w:t>
      </w:r>
      <w:r w:rsidR="00341E3E">
        <w:rPr>
          <w:rFonts w:ascii="Times New Roman" w:hAnsi="Times New Roman"/>
          <w:sz w:val="24"/>
          <w:szCs w:val="24"/>
        </w:rPr>
        <w:t xml:space="preserve"> approvals of</w:t>
      </w:r>
      <w:r w:rsidRPr="004F7E7F">
        <w:rPr>
          <w:rFonts w:ascii="Times New Roman" w:hAnsi="Times New Roman"/>
          <w:sz w:val="24"/>
          <w:szCs w:val="24"/>
        </w:rPr>
        <w:t xml:space="preserve"> </w:t>
      </w:r>
      <w:r w:rsidR="00341E3E">
        <w:rPr>
          <w:rFonts w:ascii="Times New Roman" w:hAnsi="Times New Roman"/>
          <w:sz w:val="24"/>
          <w:szCs w:val="24"/>
        </w:rPr>
        <w:t xml:space="preserve">fireworks </w:t>
      </w:r>
      <w:r>
        <w:rPr>
          <w:rFonts w:ascii="Times New Roman" w:hAnsi="Times New Roman"/>
          <w:sz w:val="24"/>
          <w:szCs w:val="24"/>
        </w:rPr>
        <w:t xml:space="preserve">packaging exceptions </w:t>
      </w:r>
      <w:r w:rsidR="006C0C35">
        <w:rPr>
          <w:rFonts w:ascii="Times New Roman" w:hAnsi="Times New Roman"/>
          <w:sz w:val="24"/>
          <w:szCs w:val="24"/>
        </w:rPr>
        <w:t xml:space="preserve">applied for </w:t>
      </w:r>
      <w:r w:rsidR="002314F7">
        <w:rPr>
          <w:rFonts w:ascii="Times New Roman" w:hAnsi="Times New Roman"/>
          <w:sz w:val="24"/>
          <w:szCs w:val="24"/>
        </w:rPr>
        <w:t>each year</w:t>
      </w:r>
      <w:r w:rsidRPr="004F7E7F">
        <w:rPr>
          <w:rFonts w:ascii="Times New Roman" w:hAnsi="Times New Roman"/>
          <w:sz w:val="24"/>
          <w:szCs w:val="24"/>
        </w:rPr>
        <w:t xml:space="preserve">, </w:t>
      </w:r>
      <w:r>
        <w:rPr>
          <w:rFonts w:ascii="Times New Roman" w:hAnsi="Times New Roman"/>
          <w:sz w:val="24"/>
          <w:szCs w:val="24"/>
        </w:rPr>
        <w:t>3</w:t>
      </w:r>
      <w:r w:rsidR="002314F7">
        <w:rPr>
          <w:rFonts w:ascii="Times New Roman" w:hAnsi="Times New Roman"/>
          <w:sz w:val="24"/>
          <w:szCs w:val="24"/>
        </w:rPr>
        <w:t>,</w:t>
      </w:r>
      <w:r w:rsidR="00614439">
        <w:rPr>
          <w:rFonts w:ascii="Times New Roman" w:hAnsi="Times New Roman"/>
          <w:sz w:val="24"/>
          <w:szCs w:val="24"/>
        </w:rPr>
        <w:t>200</w:t>
      </w:r>
      <w:r w:rsidRPr="004F7E7F">
        <w:rPr>
          <w:rFonts w:ascii="Times New Roman" w:hAnsi="Times New Roman"/>
          <w:sz w:val="24"/>
          <w:szCs w:val="24"/>
        </w:rPr>
        <w:t xml:space="preserve"> companies </w:t>
      </w:r>
      <w:r w:rsidR="002314F7" w:rsidRPr="004F7E7F">
        <w:rPr>
          <w:rFonts w:ascii="Times New Roman" w:hAnsi="Times New Roman"/>
          <w:sz w:val="24"/>
          <w:szCs w:val="24"/>
        </w:rPr>
        <w:t>appl</w:t>
      </w:r>
      <w:r w:rsidR="002314F7">
        <w:rPr>
          <w:rFonts w:ascii="Times New Roman" w:hAnsi="Times New Roman"/>
          <w:sz w:val="24"/>
          <w:szCs w:val="24"/>
        </w:rPr>
        <w:t xml:space="preserve">y </w:t>
      </w:r>
      <w:r w:rsidRPr="004F7E7F">
        <w:rPr>
          <w:rFonts w:ascii="Times New Roman" w:hAnsi="Times New Roman"/>
          <w:sz w:val="24"/>
          <w:szCs w:val="24"/>
        </w:rPr>
        <w:t xml:space="preserve">for this type of approval.  Each application takes approximately </w:t>
      </w:r>
      <w:r>
        <w:rPr>
          <w:rFonts w:ascii="Times New Roman" w:hAnsi="Times New Roman"/>
          <w:sz w:val="24"/>
          <w:szCs w:val="24"/>
        </w:rPr>
        <w:t>4.75</w:t>
      </w:r>
      <w:r w:rsidRPr="004F7E7F">
        <w:rPr>
          <w:rFonts w:ascii="Times New Roman" w:hAnsi="Times New Roman"/>
          <w:sz w:val="24"/>
          <w:szCs w:val="24"/>
        </w:rPr>
        <w:t xml:space="preserve"> hours to complete for a total of </w:t>
      </w:r>
      <w:r w:rsidR="00614439">
        <w:rPr>
          <w:rFonts w:ascii="Times New Roman" w:hAnsi="Times New Roman"/>
          <w:sz w:val="24"/>
          <w:szCs w:val="24"/>
        </w:rPr>
        <w:t>15,200</w:t>
      </w:r>
      <w:r w:rsidRPr="004F7E7F">
        <w:rPr>
          <w:rFonts w:ascii="Times New Roman" w:hAnsi="Times New Roman"/>
          <w:sz w:val="24"/>
          <w:szCs w:val="24"/>
        </w:rPr>
        <w:t xml:space="preserve"> hours (</w:t>
      </w:r>
      <w:r>
        <w:rPr>
          <w:rFonts w:ascii="Times New Roman" w:hAnsi="Times New Roman"/>
          <w:sz w:val="24"/>
          <w:szCs w:val="24"/>
        </w:rPr>
        <w:t>4.75</w:t>
      </w:r>
      <w:r w:rsidRPr="004F7E7F">
        <w:rPr>
          <w:rFonts w:ascii="Times New Roman" w:hAnsi="Times New Roman"/>
          <w:sz w:val="24"/>
          <w:szCs w:val="24"/>
        </w:rPr>
        <w:t xml:space="preserve"> hours x </w:t>
      </w:r>
      <w:r>
        <w:rPr>
          <w:rFonts w:ascii="Times New Roman" w:hAnsi="Times New Roman"/>
          <w:sz w:val="24"/>
          <w:szCs w:val="24"/>
        </w:rPr>
        <w:t>3</w:t>
      </w:r>
      <w:r w:rsidR="002314F7">
        <w:rPr>
          <w:rFonts w:ascii="Times New Roman" w:hAnsi="Times New Roman"/>
          <w:sz w:val="24"/>
          <w:szCs w:val="24"/>
        </w:rPr>
        <w:t>,</w:t>
      </w:r>
      <w:r w:rsidR="00A12F09">
        <w:rPr>
          <w:rFonts w:ascii="Times New Roman" w:hAnsi="Times New Roman"/>
          <w:sz w:val="24"/>
          <w:szCs w:val="24"/>
        </w:rPr>
        <w:t>200 </w:t>
      </w:r>
      <w:r w:rsidRPr="004F7E7F">
        <w:rPr>
          <w:rFonts w:ascii="Times New Roman" w:hAnsi="Times New Roman"/>
          <w:sz w:val="24"/>
          <w:szCs w:val="24"/>
        </w:rPr>
        <w:t>responses).  It is estimated to cost a $</w:t>
      </w:r>
      <w:r w:rsidR="00A12F09">
        <w:rPr>
          <w:rFonts w:ascii="Times New Roman" w:hAnsi="Times New Roman"/>
          <w:sz w:val="24"/>
          <w:szCs w:val="24"/>
        </w:rPr>
        <w:t>80.57</w:t>
      </w:r>
      <w:r w:rsidR="002314F7">
        <w:rPr>
          <w:rStyle w:val="FootnoteReference"/>
          <w:rFonts w:ascii="Times New Roman" w:hAnsi="Times New Roman"/>
          <w:sz w:val="24"/>
          <w:szCs w:val="24"/>
        </w:rPr>
        <w:footnoteReference w:id="9"/>
      </w:r>
      <w:r w:rsidRPr="004F7E7F">
        <w:rPr>
          <w:rFonts w:ascii="Times New Roman" w:hAnsi="Times New Roman"/>
          <w:sz w:val="24"/>
          <w:szCs w:val="24"/>
        </w:rPr>
        <w:t xml:space="preserve"> per hour in salary cost for a total of $</w:t>
      </w:r>
      <w:r w:rsidR="002314F7">
        <w:rPr>
          <w:rFonts w:ascii="Times New Roman" w:hAnsi="Times New Roman"/>
          <w:sz w:val="24"/>
          <w:szCs w:val="24"/>
        </w:rPr>
        <w:t>1,</w:t>
      </w:r>
      <w:r w:rsidR="00A12F09">
        <w:rPr>
          <w:rFonts w:ascii="Times New Roman" w:hAnsi="Times New Roman"/>
          <w:sz w:val="24"/>
          <w:szCs w:val="24"/>
        </w:rPr>
        <w:t>224,679</w:t>
      </w:r>
      <w:r w:rsidRPr="004F7E7F">
        <w:rPr>
          <w:rFonts w:ascii="Times New Roman" w:hAnsi="Times New Roman"/>
          <w:sz w:val="24"/>
          <w:szCs w:val="24"/>
        </w:rPr>
        <w:t xml:space="preserve"> (</w:t>
      </w:r>
      <w:r w:rsidR="00614439">
        <w:rPr>
          <w:rFonts w:ascii="Times New Roman" w:hAnsi="Times New Roman"/>
          <w:sz w:val="24"/>
          <w:szCs w:val="24"/>
        </w:rPr>
        <w:t>15,200</w:t>
      </w:r>
      <w:r w:rsidRPr="004F7E7F">
        <w:rPr>
          <w:rFonts w:ascii="Times New Roman" w:hAnsi="Times New Roman"/>
          <w:sz w:val="24"/>
          <w:szCs w:val="24"/>
        </w:rPr>
        <w:t xml:space="preserve"> burden hours x $</w:t>
      </w:r>
      <w:r w:rsidR="00A12F09">
        <w:rPr>
          <w:rFonts w:ascii="Times New Roman" w:hAnsi="Times New Roman"/>
          <w:sz w:val="24"/>
          <w:szCs w:val="24"/>
        </w:rPr>
        <w:t>80.57</w:t>
      </w:r>
      <w:r w:rsidRPr="004F7E7F">
        <w:rPr>
          <w:rFonts w:ascii="Times New Roman" w:hAnsi="Times New Roman"/>
          <w:sz w:val="24"/>
          <w:szCs w:val="24"/>
        </w:rPr>
        <w:t xml:space="preserve"> per hour).</w:t>
      </w:r>
      <w:r w:rsidR="00A12F09">
        <w:rPr>
          <w:rFonts w:ascii="Times New Roman" w:hAnsi="Times New Roman"/>
          <w:sz w:val="24"/>
          <w:szCs w:val="24"/>
        </w:rPr>
        <w:t xml:space="preserve">  PHMSA does not estimate any out-of-pocket expenses.</w:t>
      </w:r>
    </w:p>
    <w:p w14:paraId="5319A001" w14:textId="1BE191C7" w:rsidR="00AB2216" w:rsidRDefault="00AB2216" w:rsidP="00DF69E5">
      <w:pPr>
        <w:rPr>
          <w:rFonts w:ascii="Times New Roman" w:hAnsi="Times New Roman"/>
          <w:sz w:val="24"/>
          <w:szCs w:val="24"/>
        </w:rPr>
      </w:pPr>
    </w:p>
    <w:tbl>
      <w:tblPr>
        <w:tblStyle w:val="TableGrid"/>
        <w:tblW w:w="0" w:type="auto"/>
        <w:jc w:val="center"/>
        <w:tblLayout w:type="fixed"/>
        <w:tblLook w:val="04A0" w:firstRow="1" w:lastRow="0" w:firstColumn="1" w:lastColumn="0" w:noHBand="0" w:noVBand="1"/>
      </w:tblPr>
      <w:tblGrid>
        <w:gridCol w:w="1523"/>
        <w:gridCol w:w="1352"/>
        <w:gridCol w:w="1350"/>
        <w:gridCol w:w="1170"/>
        <w:gridCol w:w="1530"/>
        <w:gridCol w:w="1350"/>
        <w:gridCol w:w="1773"/>
        <w:gridCol w:w="1773"/>
      </w:tblGrid>
      <w:tr w:rsidR="00A12F09" w:rsidRPr="00316562" w14:paraId="648CCB06" w14:textId="01455C5C" w:rsidTr="00436C5A">
        <w:trPr>
          <w:trHeight w:val="260"/>
          <w:jc w:val="center"/>
        </w:trPr>
        <w:tc>
          <w:tcPr>
            <w:tcW w:w="1523" w:type="dxa"/>
            <w:vAlign w:val="bottom"/>
            <w:hideMark/>
          </w:tcPr>
          <w:p w14:paraId="3D60591C" w14:textId="77777777" w:rsidR="00A12F09" w:rsidRPr="00242DA1" w:rsidRDefault="00A12F09" w:rsidP="00436C5A">
            <w:pPr>
              <w:keepNext/>
              <w:keepLines/>
              <w:jc w:val="center"/>
              <w:rPr>
                <w:rFonts w:ascii="Times New Roman" w:hAnsi="Times New Roman"/>
                <w:bCs/>
                <w:sz w:val="24"/>
                <w:szCs w:val="24"/>
                <w:u w:val="single"/>
              </w:rPr>
            </w:pPr>
            <w:r w:rsidRPr="00242DA1">
              <w:rPr>
                <w:rFonts w:ascii="Times New Roman" w:hAnsi="Times New Roman"/>
                <w:bCs/>
                <w:sz w:val="24"/>
                <w:szCs w:val="24"/>
                <w:u w:val="single"/>
              </w:rPr>
              <w:t>Number of Respondents</w:t>
            </w:r>
          </w:p>
        </w:tc>
        <w:tc>
          <w:tcPr>
            <w:tcW w:w="1352" w:type="dxa"/>
            <w:vAlign w:val="bottom"/>
            <w:hideMark/>
          </w:tcPr>
          <w:p w14:paraId="34476D60" w14:textId="77777777" w:rsidR="00A12F09" w:rsidRPr="00242DA1" w:rsidRDefault="00A12F09" w:rsidP="00436C5A">
            <w:pPr>
              <w:keepNext/>
              <w:keepLines/>
              <w:jc w:val="center"/>
              <w:rPr>
                <w:rFonts w:ascii="Times New Roman" w:hAnsi="Times New Roman"/>
                <w:bCs/>
                <w:sz w:val="24"/>
                <w:szCs w:val="24"/>
                <w:u w:val="single"/>
              </w:rPr>
            </w:pPr>
            <w:r w:rsidRPr="00242DA1">
              <w:rPr>
                <w:rFonts w:ascii="Times New Roman" w:hAnsi="Times New Roman"/>
                <w:bCs/>
                <w:sz w:val="24"/>
                <w:szCs w:val="24"/>
                <w:u w:val="single"/>
              </w:rPr>
              <w:t>Response per Carrier</w:t>
            </w:r>
          </w:p>
        </w:tc>
        <w:tc>
          <w:tcPr>
            <w:tcW w:w="1350" w:type="dxa"/>
            <w:vAlign w:val="bottom"/>
            <w:hideMark/>
          </w:tcPr>
          <w:p w14:paraId="333BCC6D" w14:textId="77777777" w:rsidR="00A12F09" w:rsidRPr="00242DA1" w:rsidRDefault="00A12F09" w:rsidP="00436C5A">
            <w:pPr>
              <w:keepNext/>
              <w:keepLines/>
              <w:jc w:val="center"/>
              <w:rPr>
                <w:rFonts w:ascii="Times New Roman" w:hAnsi="Times New Roman"/>
                <w:bCs/>
                <w:sz w:val="24"/>
                <w:szCs w:val="24"/>
                <w:u w:val="single"/>
              </w:rPr>
            </w:pPr>
            <w:r w:rsidRPr="00242DA1">
              <w:rPr>
                <w:rFonts w:ascii="Times New Roman" w:hAnsi="Times New Roman"/>
                <w:bCs/>
                <w:sz w:val="24"/>
                <w:szCs w:val="24"/>
                <w:u w:val="single"/>
              </w:rPr>
              <w:t>Number of Responses</w:t>
            </w:r>
          </w:p>
        </w:tc>
        <w:tc>
          <w:tcPr>
            <w:tcW w:w="1170" w:type="dxa"/>
            <w:vAlign w:val="bottom"/>
            <w:hideMark/>
          </w:tcPr>
          <w:p w14:paraId="181E2F31" w14:textId="77777777" w:rsidR="00A12F09" w:rsidRPr="00242DA1" w:rsidRDefault="00A12F09" w:rsidP="00436C5A">
            <w:pPr>
              <w:keepNext/>
              <w:keepLines/>
              <w:jc w:val="center"/>
              <w:rPr>
                <w:rFonts w:ascii="Times New Roman" w:hAnsi="Times New Roman"/>
                <w:bCs/>
                <w:sz w:val="24"/>
                <w:szCs w:val="24"/>
                <w:u w:val="single"/>
              </w:rPr>
            </w:pPr>
            <w:r w:rsidRPr="00242DA1">
              <w:rPr>
                <w:rFonts w:ascii="Times New Roman" w:hAnsi="Times New Roman"/>
                <w:bCs/>
                <w:sz w:val="24"/>
                <w:szCs w:val="24"/>
                <w:u w:val="single"/>
              </w:rPr>
              <w:t>Hours per Response</w:t>
            </w:r>
          </w:p>
        </w:tc>
        <w:tc>
          <w:tcPr>
            <w:tcW w:w="1530" w:type="dxa"/>
            <w:vAlign w:val="bottom"/>
            <w:hideMark/>
          </w:tcPr>
          <w:p w14:paraId="59052A1D" w14:textId="77777777" w:rsidR="00A12F09" w:rsidRPr="00242DA1" w:rsidRDefault="00A12F09" w:rsidP="00436C5A">
            <w:pPr>
              <w:keepNext/>
              <w:keepLines/>
              <w:jc w:val="center"/>
              <w:rPr>
                <w:rFonts w:ascii="Times New Roman" w:hAnsi="Times New Roman"/>
                <w:bCs/>
                <w:sz w:val="24"/>
                <w:szCs w:val="24"/>
                <w:u w:val="single"/>
              </w:rPr>
            </w:pPr>
            <w:r w:rsidRPr="00242DA1">
              <w:rPr>
                <w:rFonts w:ascii="Times New Roman" w:hAnsi="Times New Roman"/>
                <w:bCs/>
                <w:sz w:val="24"/>
                <w:szCs w:val="24"/>
                <w:u w:val="single"/>
              </w:rPr>
              <w:t>Total Burden Hours</w:t>
            </w:r>
          </w:p>
        </w:tc>
        <w:tc>
          <w:tcPr>
            <w:tcW w:w="1350" w:type="dxa"/>
            <w:vAlign w:val="bottom"/>
            <w:hideMark/>
          </w:tcPr>
          <w:p w14:paraId="362D8708" w14:textId="77777777" w:rsidR="00A12F09" w:rsidRPr="00242DA1" w:rsidRDefault="00A12F09" w:rsidP="00436C5A">
            <w:pPr>
              <w:keepNext/>
              <w:keepLines/>
              <w:jc w:val="center"/>
              <w:rPr>
                <w:rFonts w:ascii="Times New Roman" w:hAnsi="Times New Roman"/>
                <w:bCs/>
                <w:sz w:val="24"/>
                <w:szCs w:val="24"/>
                <w:u w:val="single"/>
              </w:rPr>
            </w:pPr>
            <w:r w:rsidRPr="00242DA1">
              <w:rPr>
                <w:rFonts w:ascii="Times New Roman" w:hAnsi="Times New Roman"/>
                <w:bCs/>
                <w:sz w:val="24"/>
                <w:szCs w:val="24"/>
                <w:u w:val="single"/>
              </w:rPr>
              <w:t>Salary Cost per Hour</w:t>
            </w:r>
          </w:p>
        </w:tc>
        <w:tc>
          <w:tcPr>
            <w:tcW w:w="1773" w:type="dxa"/>
            <w:vAlign w:val="bottom"/>
            <w:hideMark/>
          </w:tcPr>
          <w:p w14:paraId="0BA21859" w14:textId="77777777" w:rsidR="00A12F09" w:rsidRPr="00242DA1" w:rsidRDefault="00A12F09" w:rsidP="00436C5A">
            <w:pPr>
              <w:keepNext/>
              <w:keepLines/>
              <w:jc w:val="center"/>
              <w:rPr>
                <w:rFonts w:ascii="Times New Roman" w:hAnsi="Times New Roman"/>
                <w:bCs/>
                <w:sz w:val="24"/>
                <w:szCs w:val="24"/>
                <w:u w:val="single"/>
              </w:rPr>
            </w:pPr>
            <w:r w:rsidRPr="00242DA1">
              <w:rPr>
                <w:rFonts w:ascii="Times New Roman" w:hAnsi="Times New Roman"/>
                <w:bCs/>
                <w:sz w:val="24"/>
                <w:szCs w:val="24"/>
                <w:u w:val="single"/>
              </w:rPr>
              <w:t>Total Salary Cost</w:t>
            </w:r>
          </w:p>
        </w:tc>
        <w:tc>
          <w:tcPr>
            <w:tcW w:w="1773" w:type="dxa"/>
            <w:vAlign w:val="bottom"/>
          </w:tcPr>
          <w:p w14:paraId="5CF4DD95" w14:textId="700F5767" w:rsidR="00A12F09" w:rsidRPr="00242DA1" w:rsidRDefault="00A12F09" w:rsidP="00A12F09">
            <w:pPr>
              <w:keepNext/>
              <w:keepLines/>
              <w:jc w:val="center"/>
              <w:rPr>
                <w:rFonts w:ascii="Times New Roman" w:hAnsi="Times New Roman"/>
                <w:bCs/>
                <w:sz w:val="24"/>
                <w:szCs w:val="24"/>
                <w:u w:val="single"/>
              </w:rPr>
            </w:pPr>
            <w:r>
              <w:rPr>
                <w:rFonts w:ascii="Times New Roman" w:hAnsi="Times New Roman"/>
                <w:bCs/>
                <w:sz w:val="24"/>
                <w:szCs w:val="24"/>
                <w:u w:val="single"/>
              </w:rPr>
              <w:t>Total Burden Cost</w:t>
            </w:r>
          </w:p>
        </w:tc>
      </w:tr>
      <w:tr w:rsidR="00A12F09" w:rsidRPr="00316562" w14:paraId="14B0B8BE" w14:textId="38E584C2" w:rsidTr="00436C5A">
        <w:trPr>
          <w:trHeight w:val="70"/>
          <w:jc w:val="center"/>
        </w:trPr>
        <w:tc>
          <w:tcPr>
            <w:tcW w:w="1523" w:type="dxa"/>
            <w:noWrap/>
            <w:vAlign w:val="bottom"/>
            <w:hideMark/>
          </w:tcPr>
          <w:p w14:paraId="085583F8" w14:textId="4A1BAD37" w:rsidR="00A12F09" w:rsidRPr="00316562" w:rsidRDefault="00A12F09" w:rsidP="00436C5A">
            <w:pPr>
              <w:keepNext/>
              <w:keepLines/>
              <w:jc w:val="right"/>
              <w:rPr>
                <w:rFonts w:ascii="Times New Roman" w:hAnsi="Times New Roman"/>
                <w:sz w:val="24"/>
                <w:szCs w:val="24"/>
              </w:rPr>
            </w:pPr>
            <w:r w:rsidRPr="00316562">
              <w:rPr>
                <w:rFonts w:ascii="Times New Roman" w:hAnsi="Times New Roman"/>
                <w:sz w:val="24"/>
                <w:szCs w:val="24"/>
              </w:rPr>
              <w:t>3</w:t>
            </w:r>
            <w:r>
              <w:rPr>
                <w:rFonts w:ascii="Times New Roman" w:hAnsi="Times New Roman"/>
                <w:sz w:val="24"/>
                <w:szCs w:val="24"/>
              </w:rPr>
              <w:t>,200</w:t>
            </w:r>
          </w:p>
        </w:tc>
        <w:tc>
          <w:tcPr>
            <w:tcW w:w="1352" w:type="dxa"/>
            <w:noWrap/>
            <w:vAlign w:val="bottom"/>
            <w:hideMark/>
          </w:tcPr>
          <w:p w14:paraId="53B46BF4" w14:textId="77777777" w:rsidR="00A12F09" w:rsidRPr="00316562" w:rsidRDefault="00A12F09" w:rsidP="00436C5A">
            <w:pPr>
              <w:keepNext/>
              <w:keepLines/>
              <w:jc w:val="right"/>
              <w:rPr>
                <w:rFonts w:ascii="Times New Roman" w:hAnsi="Times New Roman"/>
                <w:sz w:val="24"/>
                <w:szCs w:val="24"/>
              </w:rPr>
            </w:pPr>
            <w:r w:rsidRPr="00316562">
              <w:rPr>
                <w:rFonts w:ascii="Times New Roman" w:hAnsi="Times New Roman"/>
                <w:sz w:val="24"/>
                <w:szCs w:val="24"/>
              </w:rPr>
              <w:t>1</w:t>
            </w:r>
          </w:p>
        </w:tc>
        <w:tc>
          <w:tcPr>
            <w:tcW w:w="1350" w:type="dxa"/>
            <w:noWrap/>
            <w:vAlign w:val="bottom"/>
            <w:hideMark/>
          </w:tcPr>
          <w:p w14:paraId="4B9E4595" w14:textId="2C292B64" w:rsidR="00A12F09" w:rsidRPr="00316562" w:rsidRDefault="00A12F09" w:rsidP="00436C5A">
            <w:pPr>
              <w:keepNext/>
              <w:keepLines/>
              <w:jc w:val="right"/>
              <w:rPr>
                <w:rFonts w:ascii="Times New Roman" w:hAnsi="Times New Roman"/>
                <w:sz w:val="24"/>
                <w:szCs w:val="24"/>
              </w:rPr>
            </w:pPr>
            <w:r w:rsidRPr="00316562">
              <w:rPr>
                <w:rFonts w:ascii="Times New Roman" w:hAnsi="Times New Roman"/>
                <w:sz w:val="24"/>
                <w:szCs w:val="24"/>
              </w:rPr>
              <w:t>3</w:t>
            </w:r>
            <w:r>
              <w:rPr>
                <w:rFonts w:ascii="Times New Roman" w:hAnsi="Times New Roman"/>
                <w:sz w:val="24"/>
                <w:szCs w:val="24"/>
              </w:rPr>
              <w:t>,200</w:t>
            </w:r>
          </w:p>
        </w:tc>
        <w:tc>
          <w:tcPr>
            <w:tcW w:w="1170" w:type="dxa"/>
            <w:noWrap/>
            <w:vAlign w:val="bottom"/>
            <w:hideMark/>
          </w:tcPr>
          <w:p w14:paraId="11E04C15" w14:textId="77777777" w:rsidR="00A12F09" w:rsidRPr="00316562" w:rsidRDefault="00A12F09" w:rsidP="00436C5A">
            <w:pPr>
              <w:keepNext/>
              <w:keepLines/>
              <w:jc w:val="right"/>
              <w:rPr>
                <w:rFonts w:ascii="Times New Roman" w:hAnsi="Times New Roman"/>
                <w:sz w:val="24"/>
                <w:szCs w:val="24"/>
              </w:rPr>
            </w:pPr>
            <w:r w:rsidRPr="00316562">
              <w:rPr>
                <w:rFonts w:ascii="Times New Roman" w:hAnsi="Times New Roman"/>
                <w:sz w:val="24"/>
                <w:szCs w:val="24"/>
              </w:rPr>
              <w:t>4.75</w:t>
            </w:r>
          </w:p>
        </w:tc>
        <w:tc>
          <w:tcPr>
            <w:tcW w:w="1530" w:type="dxa"/>
            <w:noWrap/>
            <w:vAlign w:val="bottom"/>
            <w:hideMark/>
          </w:tcPr>
          <w:p w14:paraId="64D38B22" w14:textId="443DA873" w:rsidR="00A12F09" w:rsidRPr="00316562" w:rsidRDefault="00A12F09" w:rsidP="00436C5A">
            <w:pPr>
              <w:keepNext/>
              <w:keepLines/>
              <w:jc w:val="right"/>
              <w:rPr>
                <w:rFonts w:ascii="Times New Roman" w:hAnsi="Times New Roman"/>
                <w:sz w:val="24"/>
                <w:szCs w:val="24"/>
              </w:rPr>
            </w:pPr>
            <w:r w:rsidRPr="00316562">
              <w:rPr>
                <w:rFonts w:ascii="Times New Roman" w:hAnsi="Times New Roman"/>
                <w:sz w:val="24"/>
                <w:szCs w:val="24"/>
              </w:rPr>
              <w:t>1</w:t>
            </w:r>
            <w:r>
              <w:rPr>
                <w:rFonts w:ascii="Times New Roman" w:hAnsi="Times New Roman"/>
                <w:sz w:val="24"/>
                <w:szCs w:val="24"/>
              </w:rPr>
              <w:t>5,200</w:t>
            </w:r>
          </w:p>
        </w:tc>
        <w:tc>
          <w:tcPr>
            <w:tcW w:w="1350" w:type="dxa"/>
            <w:noWrap/>
            <w:vAlign w:val="bottom"/>
            <w:hideMark/>
          </w:tcPr>
          <w:p w14:paraId="228D7876" w14:textId="3A9F490A" w:rsidR="00A12F09" w:rsidRPr="00316562" w:rsidRDefault="00A12F09" w:rsidP="00436C5A">
            <w:pPr>
              <w:keepNext/>
              <w:keepLines/>
              <w:jc w:val="right"/>
              <w:rPr>
                <w:rFonts w:ascii="Times New Roman" w:hAnsi="Times New Roman"/>
                <w:sz w:val="24"/>
                <w:szCs w:val="24"/>
              </w:rPr>
            </w:pPr>
            <w:r w:rsidRPr="00316562">
              <w:rPr>
                <w:rFonts w:ascii="Times New Roman" w:hAnsi="Times New Roman"/>
                <w:sz w:val="24"/>
                <w:szCs w:val="24"/>
              </w:rPr>
              <w:t>$</w:t>
            </w:r>
            <w:r>
              <w:rPr>
                <w:rFonts w:ascii="Times New Roman" w:hAnsi="Times New Roman"/>
                <w:sz w:val="24"/>
                <w:szCs w:val="24"/>
              </w:rPr>
              <w:t>80.57</w:t>
            </w:r>
            <w:r w:rsidRPr="00316562">
              <w:rPr>
                <w:rFonts w:ascii="Times New Roman" w:hAnsi="Times New Roman"/>
                <w:sz w:val="24"/>
                <w:szCs w:val="24"/>
              </w:rPr>
              <w:t xml:space="preserve"> </w:t>
            </w:r>
          </w:p>
        </w:tc>
        <w:tc>
          <w:tcPr>
            <w:tcW w:w="1773" w:type="dxa"/>
            <w:noWrap/>
            <w:vAlign w:val="bottom"/>
            <w:hideMark/>
          </w:tcPr>
          <w:p w14:paraId="285309EE" w14:textId="0BC1CC31" w:rsidR="00A12F09" w:rsidRPr="00316562" w:rsidRDefault="00A12F09" w:rsidP="00436C5A">
            <w:pPr>
              <w:keepNext/>
              <w:keepLines/>
              <w:jc w:val="right"/>
              <w:rPr>
                <w:rFonts w:ascii="Times New Roman" w:hAnsi="Times New Roman"/>
                <w:sz w:val="24"/>
                <w:szCs w:val="24"/>
              </w:rPr>
            </w:pPr>
            <w:r w:rsidRPr="00316562">
              <w:rPr>
                <w:rFonts w:ascii="Times New Roman" w:hAnsi="Times New Roman"/>
                <w:sz w:val="24"/>
                <w:szCs w:val="24"/>
              </w:rPr>
              <w:t>$</w:t>
            </w:r>
            <w:r>
              <w:rPr>
                <w:rFonts w:ascii="Times New Roman" w:hAnsi="Times New Roman"/>
                <w:sz w:val="24"/>
                <w:szCs w:val="24"/>
              </w:rPr>
              <w:t>1,224,679</w:t>
            </w:r>
          </w:p>
        </w:tc>
        <w:tc>
          <w:tcPr>
            <w:tcW w:w="1773" w:type="dxa"/>
            <w:vAlign w:val="bottom"/>
          </w:tcPr>
          <w:p w14:paraId="5822CD6F" w14:textId="0459C4EC" w:rsidR="00A12F09" w:rsidRPr="00316562" w:rsidRDefault="00A12F09" w:rsidP="00A12F09">
            <w:pPr>
              <w:keepNext/>
              <w:keepLines/>
              <w:jc w:val="right"/>
              <w:rPr>
                <w:rFonts w:ascii="Times New Roman" w:hAnsi="Times New Roman"/>
                <w:sz w:val="24"/>
                <w:szCs w:val="24"/>
              </w:rPr>
            </w:pPr>
            <w:r>
              <w:rPr>
                <w:rFonts w:ascii="Times New Roman" w:hAnsi="Times New Roman"/>
                <w:sz w:val="24"/>
                <w:szCs w:val="24"/>
              </w:rPr>
              <w:t>$0</w:t>
            </w:r>
          </w:p>
        </w:tc>
      </w:tr>
    </w:tbl>
    <w:p w14:paraId="2BFD6519" w14:textId="77777777" w:rsidR="002314F7" w:rsidRDefault="002314F7" w:rsidP="002314F7">
      <w:pPr>
        <w:rPr>
          <w:rFonts w:ascii="Times New Roman" w:hAnsi="Times New Roman"/>
          <w:b/>
          <w:bCs/>
          <w:sz w:val="24"/>
          <w:szCs w:val="24"/>
        </w:rPr>
      </w:pPr>
    </w:p>
    <w:p w14:paraId="336DC8E7" w14:textId="77777777" w:rsidR="002314F7" w:rsidRDefault="002314F7" w:rsidP="002314F7">
      <w:pPr>
        <w:rPr>
          <w:rFonts w:ascii="Times New Roman" w:hAnsi="Times New Roman"/>
          <w:b/>
          <w:bCs/>
          <w:sz w:val="24"/>
          <w:szCs w:val="24"/>
        </w:rPr>
      </w:pPr>
    </w:p>
    <w:p w14:paraId="4AAFE305" w14:textId="3B0E6CB9" w:rsidR="002314F7" w:rsidRDefault="002314F7" w:rsidP="002314F7">
      <w:pPr>
        <w:rPr>
          <w:rFonts w:ascii="Times New Roman" w:hAnsi="Times New Roman"/>
          <w:b/>
          <w:bCs/>
          <w:sz w:val="24"/>
          <w:szCs w:val="24"/>
        </w:rPr>
      </w:pPr>
      <w:r w:rsidRPr="004213C5">
        <w:rPr>
          <w:rFonts w:ascii="Times New Roman" w:hAnsi="Times New Roman"/>
          <w:b/>
          <w:bCs/>
          <w:sz w:val="24"/>
          <w:szCs w:val="24"/>
        </w:rPr>
        <w:t>Section 173.1</w:t>
      </w:r>
      <w:r>
        <w:rPr>
          <w:rFonts w:ascii="Times New Roman" w:hAnsi="Times New Roman"/>
          <w:b/>
          <w:bCs/>
          <w:sz w:val="24"/>
          <w:szCs w:val="24"/>
        </w:rPr>
        <w:t>96 – Infectious Substances.</w:t>
      </w:r>
    </w:p>
    <w:p w14:paraId="58A51959" w14:textId="77777777" w:rsidR="002314F7" w:rsidRDefault="002314F7" w:rsidP="002314F7">
      <w:pPr>
        <w:rPr>
          <w:rFonts w:ascii="Times New Roman" w:hAnsi="Times New Roman"/>
          <w:sz w:val="24"/>
          <w:szCs w:val="24"/>
        </w:rPr>
      </w:pPr>
    </w:p>
    <w:p w14:paraId="50CA3FB3" w14:textId="6BC3AA7C" w:rsidR="002314F7" w:rsidRPr="00091D73" w:rsidRDefault="002314F7" w:rsidP="002314F7">
      <w:pPr>
        <w:rPr>
          <w:rFonts w:ascii="Times New Roman" w:hAnsi="Times New Roman"/>
          <w:sz w:val="24"/>
          <w:szCs w:val="24"/>
        </w:rPr>
      </w:pPr>
      <w:r w:rsidRPr="004F7E7F">
        <w:rPr>
          <w:rFonts w:ascii="Times New Roman" w:hAnsi="Times New Roman"/>
          <w:sz w:val="24"/>
          <w:szCs w:val="24"/>
        </w:rPr>
        <w:t xml:space="preserve">Based on the number of </w:t>
      </w:r>
      <w:r>
        <w:rPr>
          <w:rFonts w:ascii="Times New Roman" w:hAnsi="Times New Roman"/>
          <w:sz w:val="24"/>
          <w:szCs w:val="24"/>
        </w:rPr>
        <w:t>infectious substance approval</w:t>
      </w:r>
      <w:r w:rsidR="00341E3E">
        <w:rPr>
          <w:rFonts w:ascii="Times New Roman" w:hAnsi="Times New Roman"/>
          <w:sz w:val="24"/>
          <w:szCs w:val="24"/>
        </w:rPr>
        <w:t xml:space="preserve"> applications</w:t>
      </w:r>
      <w:r w:rsidRPr="004F7E7F">
        <w:rPr>
          <w:rFonts w:ascii="Times New Roman" w:hAnsi="Times New Roman"/>
          <w:sz w:val="24"/>
          <w:szCs w:val="24"/>
        </w:rPr>
        <w:t xml:space="preserve"> submitted to PHMSA under this information collection, </w:t>
      </w:r>
      <w:r w:rsidR="00341E3E">
        <w:rPr>
          <w:rFonts w:ascii="Times New Roman" w:hAnsi="Times New Roman"/>
          <w:sz w:val="24"/>
          <w:szCs w:val="24"/>
        </w:rPr>
        <w:t>five</w:t>
      </w:r>
      <w:r w:rsidRPr="004F7E7F">
        <w:rPr>
          <w:rFonts w:ascii="Times New Roman" w:hAnsi="Times New Roman"/>
          <w:sz w:val="24"/>
          <w:szCs w:val="24"/>
        </w:rPr>
        <w:t xml:space="preserve"> companies applied for this type of approval.  Each application takes approximately 4.75 hours to complete for a total of </w:t>
      </w:r>
      <w:r>
        <w:rPr>
          <w:rFonts w:ascii="Times New Roman" w:hAnsi="Times New Roman"/>
          <w:sz w:val="24"/>
          <w:szCs w:val="24"/>
        </w:rPr>
        <w:t>23.75</w:t>
      </w:r>
      <w:r w:rsidRPr="004F7E7F">
        <w:rPr>
          <w:rFonts w:ascii="Times New Roman" w:hAnsi="Times New Roman"/>
          <w:sz w:val="24"/>
          <w:szCs w:val="24"/>
        </w:rPr>
        <w:t xml:space="preserve"> hours (4.75 hours x </w:t>
      </w:r>
      <w:r>
        <w:rPr>
          <w:rFonts w:ascii="Times New Roman" w:hAnsi="Times New Roman"/>
          <w:sz w:val="24"/>
          <w:szCs w:val="24"/>
        </w:rPr>
        <w:t>5</w:t>
      </w:r>
      <w:r w:rsidRPr="004F7E7F">
        <w:rPr>
          <w:rFonts w:ascii="Times New Roman" w:hAnsi="Times New Roman"/>
          <w:sz w:val="24"/>
          <w:szCs w:val="24"/>
        </w:rPr>
        <w:t xml:space="preserve"> responses).  It is estimated to cost a $</w:t>
      </w:r>
      <w:r w:rsidR="00A12F09">
        <w:rPr>
          <w:rFonts w:ascii="Times New Roman" w:hAnsi="Times New Roman"/>
          <w:sz w:val="24"/>
          <w:szCs w:val="24"/>
        </w:rPr>
        <w:t>80.57</w:t>
      </w:r>
      <w:r>
        <w:rPr>
          <w:rStyle w:val="FootnoteReference"/>
          <w:rFonts w:ascii="Times New Roman" w:hAnsi="Times New Roman"/>
          <w:sz w:val="24"/>
          <w:szCs w:val="24"/>
        </w:rPr>
        <w:footnoteReference w:id="10"/>
      </w:r>
      <w:r w:rsidRPr="004F7E7F">
        <w:rPr>
          <w:rFonts w:ascii="Times New Roman" w:hAnsi="Times New Roman"/>
          <w:sz w:val="24"/>
          <w:szCs w:val="24"/>
        </w:rPr>
        <w:t xml:space="preserve"> per hour in salary cost for a total of $</w:t>
      </w:r>
      <w:r>
        <w:rPr>
          <w:rFonts w:ascii="Times New Roman" w:hAnsi="Times New Roman"/>
          <w:sz w:val="24"/>
          <w:szCs w:val="24"/>
        </w:rPr>
        <w:t>1,</w:t>
      </w:r>
      <w:r w:rsidR="00A12F09">
        <w:rPr>
          <w:rFonts w:ascii="Times New Roman" w:hAnsi="Times New Roman"/>
          <w:sz w:val="24"/>
          <w:szCs w:val="24"/>
        </w:rPr>
        <w:t>914</w:t>
      </w:r>
      <w:r w:rsidRPr="004F7E7F">
        <w:rPr>
          <w:rFonts w:ascii="Times New Roman" w:hAnsi="Times New Roman"/>
          <w:sz w:val="24"/>
          <w:szCs w:val="24"/>
        </w:rPr>
        <w:t xml:space="preserve"> (</w:t>
      </w:r>
      <w:r>
        <w:rPr>
          <w:rFonts w:ascii="Times New Roman" w:hAnsi="Times New Roman"/>
          <w:sz w:val="24"/>
          <w:szCs w:val="24"/>
        </w:rPr>
        <w:t>23.75</w:t>
      </w:r>
      <w:r w:rsidRPr="004F7E7F">
        <w:rPr>
          <w:rFonts w:ascii="Times New Roman" w:hAnsi="Times New Roman"/>
          <w:sz w:val="24"/>
          <w:szCs w:val="24"/>
        </w:rPr>
        <w:t xml:space="preserve"> burden hours x $</w:t>
      </w:r>
      <w:r w:rsidR="00A12F09">
        <w:rPr>
          <w:rFonts w:ascii="Times New Roman" w:hAnsi="Times New Roman"/>
          <w:sz w:val="24"/>
          <w:szCs w:val="24"/>
        </w:rPr>
        <w:t>80.57</w:t>
      </w:r>
      <w:r w:rsidRPr="004F7E7F">
        <w:rPr>
          <w:rFonts w:ascii="Times New Roman" w:hAnsi="Times New Roman"/>
          <w:sz w:val="24"/>
          <w:szCs w:val="24"/>
        </w:rPr>
        <w:t xml:space="preserve"> per hour).</w:t>
      </w:r>
      <w:r w:rsidR="00A12F09">
        <w:rPr>
          <w:rFonts w:ascii="Times New Roman" w:hAnsi="Times New Roman"/>
          <w:sz w:val="24"/>
          <w:szCs w:val="24"/>
        </w:rPr>
        <w:t xml:space="preserve">  PHMSA does not estimate any out-of-pocket expenses.</w:t>
      </w:r>
    </w:p>
    <w:p w14:paraId="79FAA418" w14:textId="77777777" w:rsidR="002314F7" w:rsidRDefault="002314F7" w:rsidP="002314F7">
      <w:pPr>
        <w:pStyle w:val="ListParagraph"/>
        <w:ind w:left="600"/>
        <w:rPr>
          <w:rFonts w:ascii="Times New Roman" w:hAnsi="Times New Roman"/>
          <w:b/>
          <w:bCs/>
          <w:sz w:val="24"/>
          <w:szCs w:val="24"/>
        </w:rPr>
      </w:pPr>
    </w:p>
    <w:tbl>
      <w:tblPr>
        <w:tblStyle w:val="TableGrid"/>
        <w:tblW w:w="11425" w:type="dxa"/>
        <w:jc w:val="center"/>
        <w:tblLayout w:type="fixed"/>
        <w:tblLook w:val="04A0" w:firstRow="1" w:lastRow="0" w:firstColumn="1" w:lastColumn="0" w:noHBand="0" w:noVBand="1"/>
      </w:tblPr>
      <w:tblGrid>
        <w:gridCol w:w="1523"/>
        <w:gridCol w:w="1539"/>
        <w:gridCol w:w="1270"/>
        <w:gridCol w:w="1177"/>
        <w:gridCol w:w="1596"/>
        <w:gridCol w:w="1416"/>
        <w:gridCol w:w="1464"/>
        <w:gridCol w:w="1440"/>
      </w:tblGrid>
      <w:tr w:rsidR="00A12F09" w:rsidRPr="00FA4839" w14:paraId="29773CA9" w14:textId="1978CAB3" w:rsidTr="00436C5A">
        <w:trPr>
          <w:trHeight w:val="323"/>
          <w:jc w:val="center"/>
        </w:trPr>
        <w:tc>
          <w:tcPr>
            <w:tcW w:w="1523" w:type="dxa"/>
            <w:vAlign w:val="bottom"/>
            <w:hideMark/>
          </w:tcPr>
          <w:p w14:paraId="1F762668" w14:textId="77777777" w:rsidR="00A12F09" w:rsidRPr="001F6A9A" w:rsidRDefault="00A12F09" w:rsidP="00A12F09">
            <w:pPr>
              <w:jc w:val="center"/>
              <w:rPr>
                <w:rFonts w:ascii="Times New Roman" w:hAnsi="Times New Roman"/>
                <w:bCs/>
                <w:sz w:val="24"/>
                <w:szCs w:val="24"/>
                <w:u w:val="single"/>
              </w:rPr>
            </w:pPr>
            <w:r w:rsidRPr="001F6A9A">
              <w:rPr>
                <w:rFonts w:ascii="Times New Roman" w:hAnsi="Times New Roman"/>
                <w:bCs/>
                <w:sz w:val="24"/>
                <w:szCs w:val="24"/>
                <w:u w:val="single"/>
              </w:rPr>
              <w:t>Number of Respondents</w:t>
            </w:r>
          </w:p>
        </w:tc>
        <w:tc>
          <w:tcPr>
            <w:tcW w:w="1539" w:type="dxa"/>
            <w:vAlign w:val="bottom"/>
            <w:hideMark/>
          </w:tcPr>
          <w:p w14:paraId="12AC16A9" w14:textId="77777777" w:rsidR="00A12F09" w:rsidRPr="001F6A9A" w:rsidRDefault="00A12F09" w:rsidP="00A12F09">
            <w:pPr>
              <w:jc w:val="center"/>
              <w:rPr>
                <w:rFonts w:ascii="Times New Roman" w:hAnsi="Times New Roman"/>
                <w:bCs/>
                <w:sz w:val="24"/>
                <w:szCs w:val="24"/>
                <w:u w:val="single"/>
              </w:rPr>
            </w:pPr>
            <w:r w:rsidRPr="001F6A9A">
              <w:rPr>
                <w:rFonts w:ascii="Times New Roman" w:hAnsi="Times New Roman"/>
                <w:bCs/>
                <w:sz w:val="24"/>
                <w:szCs w:val="24"/>
                <w:u w:val="single"/>
              </w:rPr>
              <w:t>Response per Carrier</w:t>
            </w:r>
          </w:p>
        </w:tc>
        <w:tc>
          <w:tcPr>
            <w:tcW w:w="1270" w:type="dxa"/>
            <w:vAlign w:val="bottom"/>
            <w:hideMark/>
          </w:tcPr>
          <w:p w14:paraId="6EEE11AE" w14:textId="77777777" w:rsidR="00A12F09" w:rsidRPr="001F6A9A" w:rsidRDefault="00A12F09" w:rsidP="00A12F09">
            <w:pPr>
              <w:jc w:val="center"/>
              <w:rPr>
                <w:rFonts w:ascii="Times New Roman" w:hAnsi="Times New Roman"/>
                <w:bCs/>
                <w:sz w:val="24"/>
                <w:szCs w:val="24"/>
                <w:u w:val="single"/>
              </w:rPr>
            </w:pPr>
            <w:r w:rsidRPr="001F6A9A">
              <w:rPr>
                <w:rFonts w:ascii="Times New Roman" w:hAnsi="Times New Roman"/>
                <w:bCs/>
                <w:sz w:val="24"/>
                <w:szCs w:val="24"/>
                <w:u w:val="single"/>
              </w:rPr>
              <w:t>Number of Responses</w:t>
            </w:r>
          </w:p>
        </w:tc>
        <w:tc>
          <w:tcPr>
            <w:tcW w:w="1177" w:type="dxa"/>
            <w:vAlign w:val="bottom"/>
            <w:hideMark/>
          </w:tcPr>
          <w:p w14:paraId="3E293A92" w14:textId="77777777" w:rsidR="00A12F09" w:rsidRPr="001F6A9A" w:rsidRDefault="00A12F09" w:rsidP="00D04E5A">
            <w:pPr>
              <w:jc w:val="center"/>
              <w:rPr>
                <w:rFonts w:ascii="Times New Roman" w:hAnsi="Times New Roman"/>
                <w:bCs/>
                <w:sz w:val="24"/>
                <w:szCs w:val="24"/>
                <w:u w:val="single"/>
              </w:rPr>
            </w:pPr>
            <w:r w:rsidRPr="001F6A9A">
              <w:rPr>
                <w:rFonts w:ascii="Times New Roman" w:hAnsi="Times New Roman"/>
                <w:bCs/>
                <w:sz w:val="24"/>
                <w:szCs w:val="24"/>
                <w:u w:val="single"/>
              </w:rPr>
              <w:t>Hours per Response</w:t>
            </w:r>
          </w:p>
        </w:tc>
        <w:tc>
          <w:tcPr>
            <w:tcW w:w="1596" w:type="dxa"/>
            <w:vAlign w:val="bottom"/>
            <w:hideMark/>
          </w:tcPr>
          <w:p w14:paraId="4EB8BE57"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Total Burden Hours</w:t>
            </w:r>
          </w:p>
        </w:tc>
        <w:tc>
          <w:tcPr>
            <w:tcW w:w="1416" w:type="dxa"/>
            <w:vAlign w:val="bottom"/>
            <w:hideMark/>
          </w:tcPr>
          <w:p w14:paraId="206AFE80"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Salary Cost per Hour</w:t>
            </w:r>
          </w:p>
        </w:tc>
        <w:tc>
          <w:tcPr>
            <w:tcW w:w="1464" w:type="dxa"/>
            <w:vAlign w:val="bottom"/>
            <w:hideMark/>
          </w:tcPr>
          <w:p w14:paraId="43B247BF" w14:textId="77777777" w:rsidR="00A12F09" w:rsidRPr="001F6A9A" w:rsidRDefault="00A12F09">
            <w:pPr>
              <w:jc w:val="center"/>
              <w:rPr>
                <w:rFonts w:ascii="Times New Roman" w:hAnsi="Times New Roman"/>
                <w:bCs/>
                <w:sz w:val="24"/>
                <w:szCs w:val="24"/>
                <w:u w:val="single"/>
              </w:rPr>
            </w:pPr>
            <w:r w:rsidRPr="001F6A9A">
              <w:rPr>
                <w:rFonts w:ascii="Times New Roman" w:hAnsi="Times New Roman"/>
                <w:bCs/>
                <w:sz w:val="24"/>
                <w:szCs w:val="24"/>
                <w:u w:val="single"/>
              </w:rPr>
              <w:t>Total Salary Cost</w:t>
            </w:r>
          </w:p>
        </w:tc>
        <w:tc>
          <w:tcPr>
            <w:tcW w:w="1440" w:type="dxa"/>
            <w:vAlign w:val="bottom"/>
          </w:tcPr>
          <w:p w14:paraId="4A04F7CA" w14:textId="5DDD9871" w:rsidR="00A12F09" w:rsidRPr="001F6A9A" w:rsidRDefault="00A12F09">
            <w:pPr>
              <w:jc w:val="center"/>
              <w:rPr>
                <w:rFonts w:ascii="Times New Roman" w:hAnsi="Times New Roman"/>
                <w:bCs/>
                <w:sz w:val="24"/>
                <w:szCs w:val="24"/>
                <w:u w:val="single"/>
              </w:rPr>
            </w:pPr>
            <w:r>
              <w:rPr>
                <w:rFonts w:ascii="Times New Roman" w:hAnsi="Times New Roman"/>
                <w:bCs/>
                <w:sz w:val="24"/>
                <w:szCs w:val="24"/>
                <w:u w:val="single"/>
              </w:rPr>
              <w:t>Total Burden Cost</w:t>
            </w:r>
          </w:p>
        </w:tc>
      </w:tr>
      <w:tr w:rsidR="00A12F09" w:rsidRPr="00FA4839" w14:paraId="3D5484C8" w14:textId="3BA2D427" w:rsidTr="00436C5A">
        <w:trPr>
          <w:trHeight w:val="320"/>
          <w:jc w:val="center"/>
        </w:trPr>
        <w:tc>
          <w:tcPr>
            <w:tcW w:w="1523" w:type="dxa"/>
            <w:noWrap/>
            <w:vAlign w:val="bottom"/>
            <w:hideMark/>
          </w:tcPr>
          <w:p w14:paraId="5E5EE3CD" w14:textId="77777777" w:rsidR="00A12F09" w:rsidRPr="00FA4839" w:rsidRDefault="00A12F09" w:rsidP="00A12F09">
            <w:pPr>
              <w:jc w:val="right"/>
              <w:rPr>
                <w:rFonts w:ascii="Times New Roman" w:hAnsi="Times New Roman"/>
                <w:sz w:val="24"/>
                <w:szCs w:val="24"/>
              </w:rPr>
            </w:pPr>
            <w:r w:rsidRPr="00FA4839">
              <w:rPr>
                <w:rFonts w:ascii="Times New Roman" w:hAnsi="Times New Roman"/>
                <w:sz w:val="24"/>
                <w:szCs w:val="24"/>
              </w:rPr>
              <w:t>5</w:t>
            </w:r>
          </w:p>
        </w:tc>
        <w:tc>
          <w:tcPr>
            <w:tcW w:w="1539" w:type="dxa"/>
            <w:noWrap/>
            <w:vAlign w:val="bottom"/>
            <w:hideMark/>
          </w:tcPr>
          <w:p w14:paraId="79562974" w14:textId="77777777" w:rsidR="00A12F09" w:rsidRPr="00FA4839" w:rsidRDefault="00A12F09" w:rsidP="00A12F09">
            <w:pPr>
              <w:jc w:val="right"/>
              <w:rPr>
                <w:rFonts w:ascii="Times New Roman" w:hAnsi="Times New Roman"/>
                <w:sz w:val="24"/>
                <w:szCs w:val="24"/>
              </w:rPr>
            </w:pPr>
            <w:r w:rsidRPr="00FA4839">
              <w:rPr>
                <w:rFonts w:ascii="Times New Roman" w:hAnsi="Times New Roman"/>
                <w:sz w:val="24"/>
                <w:szCs w:val="24"/>
              </w:rPr>
              <w:t>1</w:t>
            </w:r>
          </w:p>
        </w:tc>
        <w:tc>
          <w:tcPr>
            <w:tcW w:w="1270" w:type="dxa"/>
            <w:noWrap/>
            <w:vAlign w:val="bottom"/>
            <w:hideMark/>
          </w:tcPr>
          <w:p w14:paraId="79813C40" w14:textId="77777777" w:rsidR="00A12F09" w:rsidRPr="00FA4839" w:rsidRDefault="00A12F09" w:rsidP="00D04E5A">
            <w:pPr>
              <w:jc w:val="right"/>
              <w:rPr>
                <w:rFonts w:ascii="Times New Roman" w:hAnsi="Times New Roman"/>
                <w:sz w:val="24"/>
                <w:szCs w:val="24"/>
              </w:rPr>
            </w:pPr>
            <w:r w:rsidRPr="00FA4839">
              <w:rPr>
                <w:rFonts w:ascii="Times New Roman" w:hAnsi="Times New Roman"/>
                <w:sz w:val="24"/>
                <w:szCs w:val="24"/>
              </w:rPr>
              <w:t>5</w:t>
            </w:r>
          </w:p>
        </w:tc>
        <w:tc>
          <w:tcPr>
            <w:tcW w:w="1177" w:type="dxa"/>
            <w:noWrap/>
            <w:vAlign w:val="bottom"/>
            <w:hideMark/>
          </w:tcPr>
          <w:p w14:paraId="6DF15FDA" w14:textId="77777777" w:rsidR="00A12F09" w:rsidRPr="00FA4839" w:rsidRDefault="00A12F09">
            <w:pPr>
              <w:jc w:val="right"/>
              <w:rPr>
                <w:rFonts w:ascii="Times New Roman" w:hAnsi="Times New Roman"/>
                <w:sz w:val="24"/>
                <w:szCs w:val="24"/>
              </w:rPr>
            </w:pPr>
            <w:r w:rsidRPr="00FA4839">
              <w:rPr>
                <w:rFonts w:ascii="Times New Roman" w:hAnsi="Times New Roman"/>
                <w:sz w:val="24"/>
                <w:szCs w:val="24"/>
              </w:rPr>
              <w:t>4.75</w:t>
            </w:r>
          </w:p>
        </w:tc>
        <w:tc>
          <w:tcPr>
            <w:tcW w:w="1596" w:type="dxa"/>
            <w:noWrap/>
            <w:vAlign w:val="bottom"/>
            <w:hideMark/>
          </w:tcPr>
          <w:p w14:paraId="5FF73118" w14:textId="77777777" w:rsidR="00A12F09" w:rsidRPr="00FA4839" w:rsidRDefault="00A12F09">
            <w:pPr>
              <w:jc w:val="right"/>
              <w:rPr>
                <w:rFonts w:ascii="Times New Roman" w:hAnsi="Times New Roman"/>
                <w:sz w:val="24"/>
                <w:szCs w:val="24"/>
              </w:rPr>
            </w:pPr>
            <w:r w:rsidRPr="00FA4839">
              <w:rPr>
                <w:rFonts w:ascii="Times New Roman" w:hAnsi="Times New Roman"/>
                <w:sz w:val="24"/>
                <w:szCs w:val="24"/>
              </w:rPr>
              <w:t>23.75</w:t>
            </w:r>
          </w:p>
        </w:tc>
        <w:tc>
          <w:tcPr>
            <w:tcW w:w="1416" w:type="dxa"/>
            <w:noWrap/>
            <w:vAlign w:val="bottom"/>
            <w:hideMark/>
          </w:tcPr>
          <w:p w14:paraId="29234C26" w14:textId="4C705873" w:rsidR="00A12F09" w:rsidRPr="00FA4839" w:rsidRDefault="00A12F09">
            <w:pPr>
              <w:jc w:val="right"/>
              <w:rPr>
                <w:rFonts w:ascii="Times New Roman" w:hAnsi="Times New Roman"/>
                <w:sz w:val="24"/>
                <w:szCs w:val="24"/>
              </w:rPr>
            </w:pPr>
            <w:r w:rsidRPr="00FA4839">
              <w:rPr>
                <w:rFonts w:ascii="Times New Roman" w:hAnsi="Times New Roman"/>
                <w:sz w:val="24"/>
                <w:szCs w:val="24"/>
              </w:rPr>
              <w:t>$</w:t>
            </w:r>
            <w:r>
              <w:rPr>
                <w:rFonts w:ascii="Times New Roman" w:hAnsi="Times New Roman"/>
                <w:sz w:val="24"/>
                <w:szCs w:val="24"/>
              </w:rPr>
              <w:t>80.57</w:t>
            </w:r>
            <w:r w:rsidRPr="00FA4839">
              <w:rPr>
                <w:rFonts w:ascii="Times New Roman" w:hAnsi="Times New Roman"/>
                <w:sz w:val="24"/>
                <w:szCs w:val="24"/>
              </w:rPr>
              <w:t xml:space="preserve"> </w:t>
            </w:r>
          </w:p>
        </w:tc>
        <w:tc>
          <w:tcPr>
            <w:tcW w:w="1464" w:type="dxa"/>
            <w:noWrap/>
            <w:vAlign w:val="bottom"/>
            <w:hideMark/>
          </w:tcPr>
          <w:p w14:paraId="4A2D0CE5" w14:textId="079CCC40" w:rsidR="00A12F09" w:rsidRPr="00FA4839" w:rsidRDefault="00A12F09">
            <w:pPr>
              <w:jc w:val="right"/>
              <w:rPr>
                <w:rFonts w:ascii="Times New Roman" w:hAnsi="Times New Roman"/>
                <w:sz w:val="24"/>
                <w:szCs w:val="24"/>
              </w:rPr>
            </w:pPr>
            <w:r w:rsidRPr="00FA4839">
              <w:rPr>
                <w:rFonts w:ascii="Times New Roman" w:hAnsi="Times New Roman"/>
                <w:sz w:val="24"/>
                <w:szCs w:val="24"/>
              </w:rPr>
              <w:t>$1,</w:t>
            </w:r>
            <w:r>
              <w:rPr>
                <w:rFonts w:ascii="Times New Roman" w:hAnsi="Times New Roman"/>
                <w:sz w:val="24"/>
                <w:szCs w:val="24"/>
              </w:rPr>
              <w:t>914</w:t>
            </w:r>
            <w:r w:rsidRPr="00FA4839">
              <w:rPr>
                <w:rFonts w:ascii="Times New Roman" w:hAnsi="Times New Roman"/>
                <w:sz w:val="24"/>
                <w:szCs w:val="24"/>
              </w:rPr>
              <w:t xml:space="preserve"> </w:t>
            </w:r>
          </w:p>
        </w:tc>
        <w:tc>
          <w:tcPr>
            <w:tcW w:w="1440" w:type="dxa"/>
            <w:vAlign w:val="bottom"/>
          </w:tcPr>
          <w:p w14:paraId="70B1B8DA" w14:textId="45CF5225" w:rsidR="00A12F09" w:rsidRPr="00FA4839" w:rsidRDefault="00A12F09">
            <w:pPr>
              <w:jc w:val="right"/>
              <w:rPr>
                <w:rFonts w:ascii="Times New Roman" w:hAnsi="Times New Roman"/>
                <w:sz w:val="24"/>
                <w:szCs w:val="24"/>
              </w:rPr>
            </w:pPr>
            <w:r>
              <w:rPr>
                <w:rFonts w:ascii="Times New Roman" w:hAnsi="Times New Roman"/>
                <w:sz w:val="24"/>
                <w:szCs w:val="24"/>
              </w:rPr>
              <w:t>$0</w:t>
            </w:r>
          </w:p>
        </w:tc>
      </w:tr>
    </w:tbl>
    <w:p w14:paraId="32B9DFDA" w14:textId="38A628BE" w:rsidR="00AB2216" w:rsidRDefault="00AB2216" w:rsidP="00DF69E5">
      <w:pPr>
        <w:rPr>
          <w:rFonts w:ascii="Times New Roman" w:hAnsi="Times New Roman"/>
          <w:sz w:val="24"/>
          <w:szCs w:val="24"/>
        </w:rPr>
      </w:pPr>
    </w:p>
    <w:p w14:paraId="333BC551" w14:textId="77777777" w:rsidR="005917A3" w:rsidRPr="004213C5" w:rsidRDefault="005917A3" w:rsidP="009C3FA1">
      <w:pPr>
        <w:rPr>
          <w:rFonts w:ascii="Times New Roman" w:hAnsi="Times New Roman"/>
          <w:sz w:val="24"/>
          <w:szCs w:val="24"/>
        </w:rPr>
      </w:pPr>
    </w:p>
    <w:p w14:paraId="170D92EA" w14:textId="392CFA45" w:rsidR="004213C5" w:rsidRPr="004213C5" w:rsidRDefault="004213C5" w:rsidP="009C3FA1">
      <w:pPr>
        <w:pStyle w:val="Level1"/>
        <w:ind w:left="0"/>
        <w:rPr>
          <w:rFonts w:ascii="Times New Roman" w:hAnsi="Times New Roman"/>
        </w:rPr>
      </w:pPr>
      <w:r w:rsidRPr="004213C5">
        <w:rPr>
          <w:rFonts w:ascii="Times New Roman" w:hAnsi="Times New Roman"/>
        </w:rPr>
        <w:t>13.</w:t>
      </w:r>
      <w:r w:rsidR="000C3423">
        <w:rPr>
          <w:rFonts w:ascii="Times New Roman" w:hAnsi="Times New Roman"/>
        </w:rPr>
        <w:tab/>
      </w:r>
      <w:r w:rsidR="00356CF3">
        <w:rPr>
          <w:rFonts w:ascii="Times New Roman" w:hAnsi="Times New Roman"/>
          <w:u w:val="single"/>
        </w:rPr>
        <w:t>Estimate of t</w:t>
      </w:r>
      <w:r w:rsidRPr="004213C5">
        <w:rPr>
          <w:rFonts w:ascii="Times New Roman" w:hAnsi="Times New Roman"/>
          <w:u w:val="single"/>
        </w:rPr>
        <w:t>otal annual cost</w:t>
      </w:r>
      <w:r w:rsidR="00356CF3">
        <w:rPr>
          <w:rFonts w:ascii="Times New Roman" w:hAnsi="Times New Roman"/>
          <w:u w:val="single"/>
        </w:rPr>
        <w:t>s</w:t>
      </w:r>
      <w:r w:rsidRPr="004213C5">
        <w:rPr>
          <w:rFonts w:ascii="Times New Roman" w:hAnsi="Times New Roman"/>
          <w:u w:val="single"/>
        </w:rPr>
        <w:t xml:space="preserve"> to respondents</w:t>
      </w:r>
    </w:p>
    <w:p w14:paraId="7EC9D05A" w14:textId="77777777" w:rsidR="004213C5" w:rsidRPr="004213C5" w:rsidRDefault="004213C5" w:rsidP="009C3FA1">
      <w:pPr>
        <w:spacing w:line="2" w:lineRule="exact"/>
        <w:rPr>
          <w:rFonts w:ascii="Times New Roman" w:hAnsi="Times New Roman"/>
          <w:sz w:val="24"/>
          <w:szCs w:val="24"/>
        </w:rPr>
      </w:pPr>
    </w:p>
    <w:p w14:paraId="1F4B197D" w14:textId="77777777" w:rsidR="004213C5" w:rsidRPr="004213C5" w:rsidRDefault="004213C5" w:rsidP="009C3FA1">
      <w:pPr>
        <w:numPr>
          <w:ilvl w:val="12"/>
          <w:numId w:val="0"/>
        </w:numPr>
        <w:rPr>
          <w:rFonts w:ascii="Times New Roman" w:hAnsi="Times New Roman"/>
          <w:sz w:val="24"/>
          <w:szCs w:val="24"/>
        </w:rPr>
      </w:pPr>
    </w:p>
    <w:p w14:paraId="4C19D8F6" w14:textId="4C5BC99B" w:rsidR="009C3FA1" w:rsidRDefault="00AD6168" w:rsidP="009C3FA1">
      <w:pPr>
        <w:numPr>
          <w:ilvl w:val="12"/>
          <w:numId w:val="0"/>
        </w:numPr>
        <w:rPr>
          <w:rFonts w:ascii="Times New Roman" w:hAnsi="Times New Roman"/>
          <w:sz w:val="24"/>
          <w:szCs w:val="24"/>
        </w:rPr>
      </w:pPr>
      <w:r w:rsidRPr="00AD6168">
        <w:rPr>
          <w:rFonts w:ascii="Times New Roman" w:hAnsi="Times New Roman"/>
          <w:sz w:val="24"/>
          <w:szCs w:val="24"/>
        </w:rPr>
        <w:t xml:space="preserve">PHMSA estimates there are no out-of-pocket expenses, and therefore there is no annual cost to respondents.  </w:t>
      </w:r>
    </w:p>
    <w:p w14:paraId="16A5380D" w14:textId="6CAC55A4" w:rsidR="009C3FA1" w:rsidRDefault="009C3FA1" w:rsidP="009C3FA1">
      <w:pPr>
        <w:numPr>
          <w:ilvl w:val="12"/>
          <w:numId w:val="0"/>
        </w:numPr>
        <w:rPr>
          <w:rFonts w:ascii="Times New Roman" w:hAnsi="Times New Roman"/>
          <w:sz w:val="24"/>
          <w:szCs w:val="24"/>
        </w:rPr>
      </w:pPr>
    </w:p>
    <w:p w14:paraId="2A5E63C6" w14:textId="77777777" w:rsidR="00316562" w:rsidRDefault="00316562" w:rsidP="009C3FA1">
      <w:pPr>
        <w:numPr>
          <w:ilvl w:val="12"/>
          <w:numId w:val="0"/>
        </w:numPr>
        <w:rPr>
          <w:rFonts w:ascii="Times New Roman" w:hAnsi="Times New Roman"/>
          <w:sz w:val="24"/>
          <w:szCs w:val="24"/>
        </w:rPr>
      </w:pPr>
    </w:p>
    <w:p w14:paraId="5B6406AA" w14:textId="328000F4" w:rsidR="004213C5" w:rsidRPr="004213C5" w:rsidRDefault="004213C5" w:rsidP="009C3FA1">
      <w:pPr>
        <w:numPr>
          <w:ilvl w:val="12"/>
          <w:numId w:val="0"/>
        </w:numPr>
        <w:rPr>
          <w:rFonts w:ascii="Times New Roman" w:hAnsi="Times New Roman"/>
          <w:sz w:val="24"/>
          <w:szCs w:val="24"/>
        </w:rPr>
      </w:pPr>
      <w:r w:rsidRPr="004213C5">
        <w:rPr>
          <w:rFonts w:ascii="Times New Roman" w:hAnsi="Times New Roman"/>
          <w:sz w:val="24"/>
          <w:szCs w:val="24"/>
        </w:rPr>
        <w:t>14.</w:t>
      </w:r>
      <w:r w:rsidRPr="004213C5">
        <w:rPr>
          <w:rFonts w:ascii="Times New Roman" w:hAnsi="Times New Roman"/>
          <w:sz w:val="24"/>
          <w:szCs w:val="24"/>
        </w:rPr>
        <w:tab/>
      </w:r>
      <w:r w:rsidRPr="004213C5">
        <w:rPr>
          <w:rFonts w:ascii="Times New Roman" w:hAnsi="Times New Roman"/>
          <w:sz w:val="24"/>
          <w:szCs w:val="24"/>
          <w:u w:val="single"/>
        </w:rPr>
        <w:t>Estimate</w:t>
      </w:r>
      <w:r w:rsidR="00356CF3">
        <w:rPr>
          <w:rFonts w:ascii="Times New Roman" w:hAnsi="Times New Roman"/>
          <w:sz w:val="24"/>
          <w:szCs w:val="24"/>
          <w:u w:val="single"/>
        </w:rPr>
        <w:t xml:space="preserve"> </w:t>
      </w:r>
      <w:r w:rsidRPr="004213C5">
        <w:rPr>
          <w:rFonts w:ascii="Times New Roman" w:hAnsi="Times New Roman"/>
          <w:sz w:val="24"/>
          <w:szCs w:val="24"/>
          <w:u w:val="single"/>
        </w:rPr>
        <w:t xml:space="preserve">of </w:t>
      </w:r>
      <w:r w:rsidR="00356CF3">
        <w:rPr>
          <w:rFonts w:ascii="Times New Roman" w:hAnsi="Times New Roman"/>
          <w:sz w:val="24"/>
          <w:szCs w:val="24"/>
          <w:u w:val="single"/>
        </w:rPr>
        <w:t xml:space="preserve">cost to the Federal </w:t>
      </w:r>
      <w:r w:rsidR="001E6093">
        <w:rPr>
          <w:rFonts w:ascii="Times New Roman" w:hAnsi="Times New Roman"/>
          <w:sz w:val="24"/>
          <w:szCs w:val="24"/>
          <w:u w:val="single"/>
        </w:rPr>
        <w:t>G</w:t>
      </w:r>
      <w:r w:rsidRPr="004213C5">
        <w:rPr>
          <w:rFonts w:ascii="Times New Roman" w:hAnsi="Times New Roman"/>
          <w:sz w:val="24"/>
          <w:szCs w:val="24"/>
          <w:u w:val="single"/>
        </w:rPr>
        <w:t>overnment</w:t>
      </w:r>
    </w:p>
    <w:p w14:paraId="27608D96" w14:textId="77777777" w:rsidR="009C3FA1" w:rsidRDefault="009C3FA1" w:rsidP="009C3FA1">
      <w:pPr>
        <w:numPr>
          <w:ilvl w:val="12"/>
          <w:numId w:val="0"/>
        </w:numPr>
        <w:rPr>
          <w:rFonts w:ascii="Times New Roman" w:hAnsi="Times New Roman"/>
          <w:sz w:val="24"/>
          <w:szCs w:val="24"/>
        </w:rPr>
      </w:pPr>
    </w:p>
    <w:p w14:paraId="4C02C6A8" w14:textId="2F38D783" w:rsidR="00F55092" w:rsidRDefault="00B00721" w:rsidP="00AD6168">
      <w:pPr>
        <w:numPr>
          <w:ilvl w:val="12"/>
          <w:numId w:val="0"/>
        </w:numPr>
        <w:rPr>
          <w:rFonts w:ascii="Times New Roman" w:hAnsi="Times New Roman"/>
          <w:b/>
          <w:bCs/>
          <w:sz w:val="24"/>
          <w:szCs w:val="24"/>
        </w:rPr>
      </w:pPr>
      <w:r w:rsidRPr="00824357">
        <w:rPr>
          <w:rFonts w:ascii="Times New Roman" w:hAnsi="Times New Roman"/>
          <w:sz w:val="24"/>
          <w:szCs w:val="24"/>
        </w:rPr>
        <w:t xml:space="preserve">There are approximately </w:t>
      </w:r>
      <w:r w:rsidR="00465DC3">
        <w:rPr>
          <w:rFonts w:ascii="Times New Roman" w:hAnsi="Times New Roman"/>
          <w:sz w:val="24"/>
          <w:szCs w:val="24"/>
        </w:rPr>
        <w:t>15,</w:t>
      </w:r>
      <w:r w:rsidR="00D04E5A">
        <w:rPr>
          <w:rFonts w:ascii="Times New Roman" w:hAnsi="Times New Roman"/>
          <w:sz w:val="24"/>
          <w:szCs w:val="24"/>
        </w:rPr>
        <w:t>142</w:t>
      </w:r>
      <w:r w:rsidR="00D04E5A" w:rsidRPr="00824357">
        <w:rPr>
          <w:rFonts w:ascii="Times New Roman" w:hAnsi="Times New Roman"/>
          <w:sz w:val="24"/>
          <w:szCs w:val="24"/>
        </w:rPr>
        <w:t xml:space="preserve"> </w:t>
      </w:r>
      <w:r w:rsidRPr="00824357">
        <w:rPr>
          <w:rFonts w:ascii="Times New Roman" w:hAnsi="Times New Roman"/>
          <w:sz w:val="24"/>
          <w:szCs w:val="24"/>
        </w:rPr>
        <w:t>approval applications submitted annually</w:t>
      </w:r>
      <w:r w:rsidR="00AD6168">
        <w:rPr>
          <w:rFonts w:ascii="Times New Roman" w:hAnsi="Times New Roman"/>
          <w:sz w:val="24"/>
          <w:szCs w:val="24"/>
        </w:rPr>
        <w:t xml:space="preserve"> to PHMSA</w:t>
      </w:r>
      <w:r w:rsidR="00465DC3">
        <w:rPr>
          <w:rFonts w:ascii="Times New Roman" w:hAnsi="Times New Roman"/>
          <w:sz w:val="24"/>
          <w:szCs w:val="24"/>
        </w:rPr>
        <w:t xml:space="preserve">. </w:t>
      </w:r>
      <w:r w:rsidR="001E6093">
        <w:rPr>
          <w:rFonts w:ascii="Times New Roman" w:hAnsi="Times New Roman"/>
          <w:sz w:val="24"/>
          <w:szCs w:val="24"/>
        </w:rPr>
        <w:t xml:space="preserve"> </w:t>
      </w:r>
      <w:r w:rsidR="00465DC3" w:rsidRPr="00465DC3">
        <w:rPr>
          <w:rFonts w:ascii="Times New Roman" w:hAnsi="Times New Roman"/>
          <w:sz w:val="24"/>
          <w:szCs w:val="24"/>
        </w:rPr>
        <w:t xml:space="preserve">Each review takes 30 minutes, for a total of </w:t>
      </w:r>
      <w:r w:rsidR="00D04E5A">
        <w:rPr>
          <w:rFonts w:ascii="Times New Roman" w:hAnsi="Times New Roman"/>
          <w:sz w:val="24"/>
          <w:szCs w:val="24"/>
        </w:rPr>
        <w:t>7,571</w:t>
      </w:r>
      <w:r w:rsidR="00465DC3" w:rsidRPr="00465DC3">
        <w:rPr>
          <w:rFonts w:ascii="Times New Roman" w:hAnsi="Times New Roman"/>
          <w:sz w:val="24"/>
          <w:szCs w:val="24"/>
        </w:rPr>
        <w:t xml:space="preserve"> annual hours (</w:t>
      </w:r>
      <w:r w:rsidR="00D04E5A">
        <w:rPr>
          <w:rFonts w:ascii="Times New Roman" w:hAnsi="Times New Roman"/>
          <w:sz w:val="24"/>
          <w:szCs w:val="24"/>
        </w:rPr>
        <w:t>15,142</w:t>
      </w:r>
      <w:r w:rsidR="00465DC3" w:rsidRPr="00465DC3">
        <w:rPr>
          <w:rFonts w:ascii="Times New Roman" w:hAnsi="Times New Roman"/>
          <w:sz w:val="24"/>
          <w:szCs w:val="24"/>
        </w:rPr>
        <w:t xml:space="preserve"> </w:t>
      </w:r>
      <w:r w:rsidR="00465DC3">
        <w:rPr>
          <w:rFonts w:ascii="Times New Roman" w:hAnsi="Times New Roman"/>
          <w:sz w:val="24"/>
          <w:szCs w:val="24"/>
        </w:rPr>
        <w:t>approvals</w:t>
      </w:r>
      <w:r w:rsidR="00465DC3" w:rsidRPr="00465DC3">
        <w:rPr>
          <w:rFonts w:ascii="Times New Roman" w:hAnsi="Times New Roman"/>
          <w:sz w:val="24"/>
          <w:szCs w:val="24"/>
        </w:rPr>
        <w:t xml:space="preserve"> x </w:t>
      </w:r>
      <w:r w:rsidR="00D04E5A" w:rsidRPr="00465DC3">
        <w:rPr>
          <w:rFonts w:ascii="Times New Roman" w:hAnsi="Times New Roman"/>
          <w:sz w:val="24"/>
          <w:szCs w:val="24"/>
        </w:rPr>
        <w:t>30</w:t>
      </w:r>
      <w:r w:rsidR="00D04E5A">
        <w:rPr>
          <w:rFonts w:ascii="Times New Roman" w:hAnsi="Times New Roman"/>
          <w:sz w:val="24"/>
          <w:szCs w:val="24"/>
        </w:rPr>
        <w:t> </w:t>
      </w:r>
      <w:r w:rsidR="00465DC3" w:rsidRPr="00465DC3">
        <w:rPr>
          <w:rFonts w:ascii="Times New Roman" w:hAnsi="Times New Roman"/>
          <w:sz w:val="24"/>
          <w:szCs w:val="24"/>
        </w:rPr>
        <w:t>minutes).  Review by a GS-13 in Washington, D.C. is approximately $46.62</w:t>
      </w:r>
      <w:r w:rsidR="00465DC3" w:rsidRPr="00465DC3">
        <w:rPr>
          <w:rFonts w:ascii="Times New Roman" w:hAnsi="Times New Roman"/>
          <w:sz w:val="24"/>
          <w:szCs w:val="24"/>
          <w:vertAlign w:val="superscript"/>
        </w:rPr>
        <w:footnoteReference w:id="11"/>
      </w:r>
      <w:r w:rsidR="00465DC3" w:rsidRPr="00465DC3">
        <w:rPr>
          <w:rFonts w:ascii="Times New Roman" w:hAnsi="Times New Roman"/>
          <w:sz w:val="24"/>
          <w:szCs w:val="24"/>
        </w:rPr>
        <w:t xml:space="preserve"> per hour, for a total of $</w:t>
      </w:r>
      <w:r w:rsidR="00664BFB">
        <w:rPr>
          <w:rFonts w:ascii="Times New Roman" w:hAnsi="Times New Roman"/>
          <w:sz w:val="24"/>
          <w:szCs w:val="24"/>
        </w:rPr>
        <w:t>781,001.55</w:t>
      </w:r>
      <w:r w:rsidR="00465DC3" w:rsidRPr="00465DC3">
        <w:rPr>
          <w:rFonts w:ascii="Times New Roman" w:hAnsi="Times New Roman"/>
          <w:sz w:val="24"/>
          <w:szCs w:val="24"/>
        </w:rPr>
        <w:t xml:space="preserve"> cost to the Federal Government.  </w:t>
      </w:r>
    </w:p>
    <w:p w14:paraId="044BE069" w14:textId="25591B96" w:rsidR="00F55092" w:rsidRDefault="00F55092" w:rsidP="00AD6168">
      <w:pPr>
        <w:numPr>
          <w:ilvl w:val="12"/>
          <w:numId w:val="0"/>
        </w:numPr>
        <w:rPr>
          <w:rFonts w:ascii="Times New Roman" w:hAnsi="Times New Roman"/>
          <w:sz w:val="24"/>
          <w:szCs w:val="24"/>
        </w:rPr>
      </w:pPr>
    </w:p>
    <w:tbl>
      <w:tblPr>
        <w:tblW w:w="0" w:type="auto"/>
        <w:jc w:val="center"/>
        <w:tblLayout w:type="fixed"/>
        <w:tblCellMar>
          <w:top w:w="15" w:type="dxa"/>
          <w:bottom w:w="15" w:type="dxa"/>
        </w:tblCellMar>
        <w:tblLook w:val="04A0" w:firstRow="1" w:lastRow="0" w:firstColumn="1" w:lastColumn="0" w:noHBand="0" w:noVBand="1"/>
      </w:tblPr>
      <w:tblGrid>
        <w:gridCol w:w="1611"/>
        <w:gridCol w:w="1167"/>
        <w:gridCol w:w="1835"/>
        <w:gridCol w:w="1412"/>
        <w:gridCol w:w="2135"/>
      </w:tblGrid>
      <w:tr w:rsidR="00F55092" w:rsidRPr="00F55092" w14:paraId="38B268BE" w14:textId="77777777" w:rsidTr="00436C5A">
        <w:trPr>
          <w:trHeight w:val="630"/>
          <w:jc w:val="center"/>
        </w:trPr>
        <w:tc>
          <w:tcPr>
            <w:tcW w:w="1611" w:type="dxa"/>
            <w:tcBorders>
              <w:top w:val="single" w:sz="4" w:space="0" w:color="auto"/>
              <w:left w:val="single" w:sz="4" w:space="0" w:color="auto"/>
              <w:bottom w:val="single" w:sz="4" w:space="0" w:color="auto"/>
              <w:right w:val="single" w:sz="4" w:space="0" w:color="auto"/>
            </w:tcBorders>
            <w:vAlign w:val="bottom"/>
            <w:hideMark/>
          </w:tcPr>
          <w:p w14:paraId="5957097E"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Total Number of Approvals</w:t>
            </w:r>
          </w:p>
        </w:tc>
        <w:tc>
          <w:tcPr>
            <w:tcW w:w="1167" w:type="dxa"/>
            <w:tcBorders>
              <w:top w:val="single" w:sz="4" w:space="0" w:color="auto"/>
              <w:left w:val="single" w:sz="4" w:space="0" w:color="auto"/>
              <w:bottom w:val="single" w:sz="4" w:space="0" w:color="auto"/>
              <w:right w:val="single" w:sz="4" w:space="0" w:color="auto"/>
            </w:tcBorders>
            <w:vAlign w:val="bottom"/>
            <w:hideMark/>
          </w:tcPr>
          <w:p w14:paraId="7B141211"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Minutes per Review</w:t>
            </w:r>
          </w:p>
        </w:tc>
        <w:tc>
          <w:tcPr>
            <w:tcW w:w="1835" w:type="dxa"/>
            <w:tcBorders>
              <w:top w:val="single" w:sz="4" w:space="0" w:color="auto"/>
              <w:left w:val="single" w:sz="4" w:space="0" w:color="auto"/>
              <w:bottom w:val="single" w:sz="4" w:space="0" w:color="auto"/>
              <w:right w:val="single" w:sz="4" w:space="0" w:color="auto"/>
            </w:tcBorders>
            <w:vAlign w:val="bottom"/>
            <w:hideMark/>
          </w:tcPr>
          <w:p w14:paraId="4C061A93"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Total Number of Review Hours</w:t>
            </w:r>
          </w:p>
        </w:tc>
        <w:tc>
          <w:tcPr>
            <w:tcW w:w="1412" w:type="dxa"/>
            <w:tcBorders>
              <w:top w:val="single" w:sz="4" w:space="0" w:color="auto"/>
              <w:left w:val="single" w:sz="4" w:space="0" w:color="auto"/>
              <w:bottom w:val="single" w:sz="4" w:space="0" w:color="auto"/>
              <w:right w:val="single" w:sz="4" w:space="0" w:color="auto"/>
            </w:tcBorders>
            <w:vAlign w:val="bottom"/>
            <w:hideMark/>
          </w:tcPr>
          <w:p w14:paraId="213651BF"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Salary Cost per Hour</w:t>
            </w:r>
          </w:p>
        </w:tc>
        <w:tc>
          <w:tcPr>
            <w:tcW w:w="2135" w:type="dxa"/>
            <w:tcBorders>
              <w:top w:val="single" w:sz="4" w:space="0" w:color="auto"/>
              <w:left w:val="single" w:sz="4" w:space="0" w:color="auto"/>
              <w:bottom w:val="single" w:sz="4" w:space="0" w:color="auto"/>
              <w:right w:val="single" w:sz="4" w:space="0" w:color="auto"/>
            </w:tcBorders>
            <w:vAlign w:val="bottom"/>
            <w:hideMark/>
          </w:tcPr>
          <w:p w14:paraId="3BEAC5C8" w14:textId="77777777" w:rsidR="00F55092" w:rsidRPr="00F55092" w:rsidRDefault="00F55092" w:rsidP="00F55092">
            <w:pPr>
              <w:autoSpaceDE/>
              <w:autoSpaceDN/>
              <w:adjustRightInd/>
              <w:jc w:val="center"/>
              <w:rPr>
                <w:rFonts w:ascii="Times New Roman" w:hAnsi="Times New Roman"/>
                <w:b/>
                <w:bCs/>
                <w:color w:val="000000"/>
                <w:sz w:val="24"/>
                <w:szCs w:val="24"/>
                <w:u w:val="single"/>
              </w:rPr>
            </w:pPr>
            <w:r w:rsidRPr="00F55092">
              <w:rPr>
                <w:rFonts w:ascii="Times New Roman" w:hAnsi="Times New Roman"/>
                <w:b/>
                <w:bCs/>
                <w:color w:val="000000"/>
                <w:sz w:val="24"/>
                <w:szCs w:val="24"/>
                <w:u w:val="single"/>
              </w:rPr>
              <w:t>Total Salary Cost</w:t>
            </w:r>
          </w:p>
        </w:tc>
      </w:tr>
      <w:tr w:rsidR="00F55092" w:rsidRPr="00F55092" w14:paraId="0F4A4E3F" w14:textId="77777777" w:rsidTr="00436C5A">
        <w:trPr>
          <w:trHeight w:val="315"/>
          <w:jc w:val="center"/>
        </w:trPr>
        <w:tc>
          <w:tcPr>
            <w:tcW w:w="1611" w:type="dxa"/>
            <w:tcBorders>
              <w:top w:val="single" w:sz="4" w:space="0" w:color="auto"/>
              <w:left w:val="single" w:sz="4" w:space="0" w:color="auto"/>
              <w:bottom w:val="single" w:sz="4" w:space="0" w:color="auto"/>
              <w:right w:val="single" w:sz="4" w:space="0" w:color="auto"/>
            </w:tcBorders>
            <w:vAlign w:val="bottom"/>
            <w:hideMark/>
          </w:tcPr>
          <w:p w14:paraId="2F6907C2" w14:textId="64E1D45F" w:rsidR="00F55092" w:rsidRPr="00F55092" w:rsidRDefault="00D04E5A" w:rsidP="00F55092">
            <w:pPr>
              <w:autoSpaceDE/>
              <w:autoSpaceDN/>
              <w:adjustRightInd/>
              <w:jc w:val="right"/>
              <w:rPr>
                <w:rFonts w:ascii="Times New Roman" w:hAnsi="Times New Roman"/>
                <w:color w:val="000000"/>
                <w:sz w:val="24"/>
                <w:szCs w:val="24"/>
              </w:rPr>
            </w:pPr>
            <w:r>
              <w:rPr>
                <w:rFonts w:ascii="Times New Roman" w:hAnsi="Times New Roman"/>
                <w:color w:val="000000"/>
                <w:sz w:val="24"/>
                <w:szCs w:val="24"/>
              </w:rPr>
              <w:t>15,142</w:t>
            </w:r>
          </w:p>
        </w:tc>
        <w:tc>
          <w:tcPr>
            <w:tcW w:w="1167" w:type="dxa"/>
            <w:tcBorders>
              <w:top w:val="single" w:sz="4" w:space="0" w:color="auto"/>
              <w:left w:val="single" w:sz="4" w:space="0" w:color="auto"/>
              <w:bottom w:val="single" w:sz="4" w:space="0" w:color="auto"/>
              <w:right w:val="single" w:sz="4" w:space="0" w:color="auto"/>
            </w:tcBorders>
            <w:vAlign w:val="bottom"/>
            <w:hideMark/>
          </w:tcPr>
          <w:p w14:paraId="6B5B62EF" w14:textId="77777777" w:rsidR="00F55092" w:rsidRPr="00F55092" w:rsidRDefault="00F55092" w:rsidP="00F55092">
            <w:pPr>
              <w:autoSpaceDE/>
              <w:autoSpaceDN/>
              <w:adjustRightInd/>
              <w:jc w:val="right"/>
              <w:rPr>
                <w:rFonts w:ascii="Times New Roman" w:hAnsi="Times New Roman"/>
                <w:color w:val="000000"/>
                <w:sz w:val="24"/>
                <w:szCs w:val="24"/>
              </w:rPr>
            </w:pPr>
            <w:r w:rsidRPr="00F55092">
              <w:rPr>
                <w:rFonts w:ascii="Times New Roman" w:hAnsi="Times New Roman"/>
                <w:color w:val="000000"/>
                <w:sz w:val="24"/>
                <w:szCs w:val="24"/>
              </w:rPr>
              <w:t>30</w:t>
            </w:r>
          </w:p>
        </w:tc>
        <w:tc>
          <w:tcPr>
            <w:tcW w:w="1835" w:type="dxa"/>
            <w:tcBorders>
              <w:top w:val="single" w:sz="4" w:space="0" w:color="auto"/>
              <w:left w:val="single" w:sz="4" w:space="0" w:color="auto"/>
              <w:bottom w:val="single" w:sz="4" w:space="0" w:color="auto"/>
              <w:right w:val="single" w:sz="4" w:space="0" w:color="auto"/>
            </w:tcBorders>
            <w:vAlign w:val="bottom"/>
            <w:hideMark/>
          </w:tcPr>
          <w:p w14:paraId="2BEF5347" w14:textId="204AB180" w:rsidR="00F55092" w:rsidRPr="00F55092" w:rsidRDefault="00D04E5A" w:rsidP="00F55092">
            <w:pPr>
              <w:autoSpaceDE/>
              <w:autoSpaceDN/>
              <w:adjustRightInd/>
              <w:jc w:val="right"/>
              <w:rPr>
                <w:rFonts w:ascii="Times New Roman" w:hAnsi="Times New Roman"/>
                <w:color w:val="000000"/>
                <w:sz w:val="24"/>
                <w:szCs w:val="24"/>
              </w:rPr>
            </w:pPr>
            <w:r>
              <w:rPr>
                <w:rFonts w:ascii="Times New Roman" w:hAnsi="Times New Roman"/>
                <w:color w:val="000000"/>
                <w:sz w:val="24"/>
                <w:szCs w:val="24"/>
              </w:rPr>
              <w:t>7,571</w:t>
            </w:r>
          </w:p>
        </w:tc>
        <w:tc>
          <w:tcPr>
            <w:tcW w:w="1412" w:type="dxa"/>
            <w:tcBorders>
              <w:top w:val="single" w:sz="4" w:space="0" w:color="auto"/>
              <w:left w:val="single" w:sz="4" w:space="0" w:color="auto"/>
              <w:bottom w:val="single" w:sz="4" w:space="0" w:color="auto"/>
              <w:right w:val="single" w:sz="4" w:space="0" w:color="auto"/>
            </w:tcBorders>
            <w:vAlign w:val="bottom"/>
            <w:hideMark/>
          </w:tcPr>
          <w:p w14:paraId="175A865D" w14:textId="6C8836C4" w:rsidR="00F55092" w:rsidRPr="00F55092" w:rsidRDefault="00D04E5A" w:rsidP="00F55092">
            <w:pPr>
              <w:autoSpaceDE/>
              <w:autoSpaceDN/>
              <w:adjustRightInd/>
              <w:jc w:val="right"/>
              <w:rPr>
                <w:rFonts w:ascii="Times New Roman" w:hAnsi="Times New Roman"/>
                <w:color w:val="000000"/>
                <w:sz w:val="24"/>
                <w:szCs w:val="24"/>
              </w:rPr>
            </w:pPr>
            <w:r>
              <w:rPr>
                <w:rFonts w:ascii="Times New Roman" w:hAnsi="Times New Roman"/>
                <w:color w:val="000000"/>
                <w:sz w:val="24"/>
                <w:szCs w:val="24"/>
              </w:rPr>
              <w:t>$64.84</w:t>
            </w:r>
          </w:p>
        </w:tc>
        <w:tc>
          <w:tcPr>
            <w:tcW w:w="2135" w:type="dxa"/>
            <w:tcBorders>
              <w:top w:val="single" w:sz="4" w:space="0" w:color="auto"/>
              <w:left w:val="single" w:sz="4" w:space="0" w:color="auto"/>
              <w:bottom w:val="single" w:sz="4" w:space="0" w:color="auto"/>
              <w:right w:val="single" w:sz="4" w:space="0" w:color="auto"/>
            </w:tcBorders>
            <w:vAlign w:val="bottom"/>
            <w:hideMark/>
          </w:tcPr>
          <w:p w14:paraId="06E160C6" w14:textId="529105F1" w:rsidR="00F55092" w:rsidRPr="00F55092" w:rsidRDefault="00F55092" w:rsidP="00F55092">
            <w:pPr>
              <w:autoSpaceDE/>
              <w:autoSpaceDN/>
              <w:adjustRightInd/>
              <w:jc w:val="right"/>
              <w:rPr>
                <w:rFonts w:ascii="Times New Roman" w:hAnsi="Times New Roman"/>
                <w:color w:val="000000"/>
                <w:sz w:val="24"/>
                <w:szCs w:val="24"/>
              </w:rPr>
            </w:pPr>
            <w:r w:rsidRPr="00F55092">
              <w:rPr>
                <w:rFonts w:ascii="Times New Roman" w:hAnsi="Times New Roman"/>
                <w:color w:val="000000"/>
                <w:sz w:val="24"/>
                <w:szCs w:val="24"/>
              </w:rPr>
              <w:t xml:space="preserve"> $</w:t>
            </w:r>
            <w:r w:rsidR="00D04E5A">
              <w:rPr>
                <w:rFonts w:ascii="Times New Roman" w:hAnsi="Times New Roman"/>
                <w:color w:val="000000"/>
                <w:sz w:val="24"/>
                <w:szCs w:val="24"/>
              </w:rPr>
              <w:t>490,911.51</w:t>
            </w:r>
            <w:r w:rsidRPr="00F55092">
              <w:rPr>
                <w:rFonts w:ascii="Times New Roman" w:hAnsi="Times New Roman"/>
                <w:color w:val="000000"/>
                <w:sz w:val="24"/>
                <w:szCs w:val="24"/>
              </w:rPr>
              <w:t xml:space="preserve"> </w:t>
            </w:r>
          </w:p>
        </w:tc>
      </w:tr>
    </w:tbl>
    <w:p w14:paraId="6683FE2A" w14:textId="77777777" w:rsidR="00F55092" w:rsidRPr="00824357" w:rsidRDefault="00F55092" w:rsidP="00AD6168">
      <w:pPr>
        <w:numPr>
          <w:ilvl w:val="12"/>
          <w:numId w:val="0"/>
        </w:numPr>
        <w:rPr>
          <w:rFonts w:ascii="Times New Roman" w:hAnsi="Times New Roman"/>
          <w:sz w:val="24"/>
          <w:szCs w:val="24"/>
        </w:rPr>
      </w:pPr>
    </w:p>
    <w:p w14:paraId="5FC81CAE" w14:textId="77777777" w:rsidR="009C3FA1" w:rsidRDefault="009C3FA1" w:rsidP="009C3FA1">
      <w:pPr>
        <w:rPr>
          <w:rFonts w:ascii="Times New Roman" w:hAnsi="Times New Roman"/>
          <w:sz w:val="24"/>
          <w:szCs w:val="24"/>
        </w:rPr>
      </w:pPr>
    </w:p>
    <w:p w14:paraId="1B0118E7" w14:textId="44AA4558" w:rsidR="004213C5" w:rsidRDefault="00D278C7" w:rsidP="00436C5A">
      <w:pPr>
        <w:keepNext/>
        <w:keepLines/>
        <w:rPr>
          <w:rFonts w:ascii="Times New Roman" w:hAnsi="Times New Roman"/>
          <w:sz w:val="24"/>
          <w:szCs w:val="24"/>
          <w:u w:val="single"/>
        </w:rPr>
      </w:pPr>
      <w:r w:rsidRPr="00D278C7">
        <w:rPr>
          <w:rFonts w:ascii="Times New Roman" w:hAnsi="Times New Roman"/>
          <w:sz w:val="24"/>
          <w:szCs w:val="24"/>
        </w:rPr>
        <w:t>15.</w:t>
      </w:r>
      <w:r w:rsidRPr="00D278C7">
        <w:rPr>
          <w:rFonts w:ascii="Times New Roman" w:hAnsi="Times New Roman"/>
          <w:sz w:val="24"/>
          <w:szCs w:val="24"/>
        </w:rPr>
        <w:tab/>
      </w:r>
      <w:r>
        <w:rPr>
          <w:rFonts w:ascii="Times New Roman" w:hAnsi="Times New Roman"/>
          <w:sz w:val="24"/>
          <w:szCs w:val="24"/>
          <w:u w:val="single"/>
        </w:rPr>
        <w:t>E</w:t>
      </w:r>
      <w:r w:rsidR="00356CF3">
        <w:rPr>
          <w:rFonts w:ascii="Times New Roman" w:hAnsi="Times New Roman"/>
          <w:sz w:val="24"/>
          <w:szCs w:val="24"/>
          <w:u w:val="single"/>
        </w:rPr>
        <w:t>xplanation of program</w:t>
      </w:r>
      <w:r w:rsidR="004213C5" w:rsidRPr="004213C5">
        <w:rPr>
          <w:rFonts w:ascii="Times New Roman" w:hAnsi="Times New Roman"/>
          <w:sz w:val="24"/>
          <w:szCs w:val="24"/>
          <w:u w:val="single"/>
        </w:rPr>
        <w:t xml:space="preserve"> change</w:t>
      </w:r>
      <w:r w:rsidR="00356CF3">
        <w:rPr>
          <w:rFonts w:ascii="Times New Roman" w:hAnsi="Times New Roman"/>
          <w:sz w:val="24"/>
          <w:szCs w:val="24"/>
          <w:u w:val="single"/>
        </w:rPr>
        <w:t>s</w:t>
      </w:r>
      <w:r w:rsidR="004213C5" w:rsidRPr="004213C5">
        <w:rPr>
          <w:rFonts w:ascii="Times New Roman" w:hAnsi="Times New Roman"/>
          <w:sz w:val="24"/>
          <w:szCs w:val="24"/>
          <w:u w:val="single"/>
        </w:rPr>
        <w:t xml:space="preserve"> </w:t>
      </w:r>
      <w:r w:rsidR="00356CF3">
        <w:rPr>
          <w:rFonts w:ascii="Times New Roman" w:hAnsi="Times New Roman"/>
          <w:sz w:val="24"/>
          <w:szCs w:val="24"/>
          <w:u w:val="single"/>
        </w:rPr>
        <w:t>or adjustments</w:t>
      </w:r>
    </w:p>
    <w:p w14:paraId="142519A8" w14:textId="77777777" w:rsidR="00750F03" w:rsidRDefault="00750F03" w:rsidP="00436C5A">
      <w:pPr>
        <w:keepNext/>
        <w:keepLines/>
        <w:rPr>
          <w:rFonts w:ascii="Times New Roman" w:hAnsi="Times New Roman"/>
          <w:sz w:val="24"/>
          <w:szCs w:val="24"/>
          <w:u w:val="single"/>
        </w:rPr>
      </w:pPr>
    </w:p>
    <w:p w14:paraId="381325AC" w14:textId="2E6B0A48" w:rsidR="00495F75" w:rsidRPr="00495F75" w:rsidRDefault="00495F75" w:rsidP="00495F75">
      <w:pPr>
        <w:numPr>
          <w:ilvl w:val="12"/>
          <w:numId w:val="0"/>
        </w:numPr>
        <w:rPr>
          <w:rFonts w:ascii="Times New Roman" w:hAnsi="Times New Roman"/>
          <w:sz w:val="24"/>
          <w:szCs w:val="24"/>
        </w:rPr>
      </w:pPr>
      <w:r w:rsidRPr="00495F75">
        <w:rPr>
          <w:rFonts w:ascii="Times New Roman" w:hAnsi="Times New Roman"/>
          <w:sz w:val="24"/>
          <w:szCs w:val="24"/>
        </w:rPr>
        <w:t xml:space="preserve">The burdens under this OMB control number are being revised due to regulatory changes associated with </w:t>
      </w:r>
      <w:r w:rsidR="00D04E5A">
        <w:rPr>
          <w:rFonts w:ascii="Times New Roman" w:hAnsi="Times New Roman"/>
          <w:sz w:val="24"/>
          <w:szCs w:val="24"/>
        </w:rPr>
        <w:t>an</w:t>
      </w:r>
      <w:r w:rsidRPr="00495F75">
        <w:rPr>
          <w:rFonts w:ascii="Times New Roman" w:hAnsi="Times New Roman"/>
          <w:sz w:val="24"/>
          <w:szCs w:val="24"/>
        </w:rPr>
        <w:t xml:space="preserve"> </w:t>
      </w:r>
      <w:r>
        <w:rPr>
          <w:rFonts w:ascii="Times New Roman" w:hAnsi="Times New Roman"/>
          <w:sz w:val="24"/>
          <w:szCs w:val="24"/>
        </w:rPr>
        <w:t xml:space="preserve">interim </w:t>
      </w:r>
      <w:r w:rsidRPr="00495F75">
        <w:rPr>
          <w:rFonts w:ascii="Times New Roman" w:hAnsi="Times New Roman"/>
          <w:sz w:val="24"/>
          <w:szCs w:val="24"/>
        </w:rPr>
        <w:t xml:space="preserve">final rule </w:t>
      </w:r>
      <w:r w:rsidR="00D04E5A">
        <w:rPr>
          <w:rFonts w:ascii="Times New Roman" w:hAnsi="Times New Roman"/>
          <w:sz w:val="24"/>
          <w:szCs w:val="24"/>
        </w:rPr>
        <w:t xml:space="preserve">(IFR) </w:t>
      </w:r>
      <w:r w:rsidRPr="00495F75">
        <w:rPr>
          <w:rFonts w:ascii="Times New Roman" w:hAnsi="Times New Roman"/>
          <w:sz w:val="24"/>
          <w:szCs w:val="24"/>
        </w:rPr>
        <w:t xml:space="preserve">issued by PHMSA on </w:t>
      </w:r>
      <w:r>
        <w:rPr>
          <w:rFonts w:ascii="Times New Roman" w:hAnsi="Times New Roman"/>
          <w:sz w:val="24"/>
          <w:szCs w:val="24"/>
        </w:rPr>
        <w:t>March 6, 2019</w:t>
      </w:r>
      <w:r w:rsidRPr="00495F75">
        <w:rPr>
          <w:rFonts w:ascii="Times New Roman" w:hAnsi="Times New Roman"/>
          <w:sz w:val="24"/>
          <w:szCs w:val="24"/>
        </w:rPr>
        <w:t xml:space="preserve">.  The </w:t>
      </w:r>
      <w:r w:rsidR="00D04E5A">
        <w:rPr>
          <w:rFonts w:ascii="Times New Roman" w:hAnsi="Times New Roman"/>
          <w:sz w:val="24"/>
          <w:szCs w:val="24"/>
        </w:rPr>
        <w:t>IFR</w:t>
      </w:r>
      <w:r w:rsidRPr="00495F75">
        <w:rPr>
          <w:rFonts w:ascii="Times New Roman" w:hAnsi="Times New Roman"/>
          <w:sz w:val="24"/>
          <w:szCs w:val="24"/>
        </w:rPr>
        <w:t xml:space="preserve"> aligns the Hazardous Materials Regulations with current international standards for the transportation of </w:t>
      </w:r>
      <w:r>
        <w:rPr>
          <w:rFonts w:ascii="Times New Roman" w:hAnsi="Times New Roman"/>
          <w:sz w:val="24"/>
          <w:szCs w:val="24"/>
        </w:rPr>
        <w:t xml:space="preserve">lithium </w:t>
      </w:r>
      <w:r w:rsidR="00533515">
        <w:rPr>
          <w:rFonts w:ascii="Times New Roman" w:hAnsi="Times New Roman"/>
          <w:sz w:val="24"/>
          <w:szCs w:val="24"/>
        </w:rPr>
        <w:t>batteries</w:t>
      </w:r>
      <w:r w:rsidRPr="00495F75">
        <w:rPr>
          <w:rFonts w:ascii="Times New Roman" w:hAnsi="Times New Roman"/>
          <w:sz w:val="24"/>
          <w:szCs w:val="24"/>
        </w:rPr>
        <w:t xml:space="preserve">.  </w:t>
      </w:r>
      <w:r w:rsidR="00D04E5A">
        <w:rPr>
          <w:rFonts w:ascii="Times New Roman" w:hAnsi="Times New Roman"/>
          <w:sz w:val="24"/>
          <w:szCs w:val="24"/>
        </w:rPr>
        <w:t>The</w:t>
      </w:r>
      <w:r w:rsidRPr="00495F75">
        <w:rPr>
          <w:rFonts w:ascii="Times New Roman" w:hAnsi="Times New Roman"/>
          <w:sz w:val="24"/>
          <w:szCs w:val="24"/>
        </w:rPr>
        <w:t xml:space="preserve"> </w:t>
      </w:r>
      <w:r w:rsidR="00D04E5A">
        <w:rPr>
          <w:rFonts w:ascii="Times New Roman" w:hAnsi="Times New Roman"/>
          <w:sz w:val="24"/>
          <w:szCs w:val="24"/>
        </w:rPr>
        <w:t>IFR</w:t>
      </w:r>
      <w:r w:rsidRPr="00495F75">
        <w:rPr>
          <w:rFonts w:ascii="Times New Roman" w:hAnsi="Times New Roman"/>
          <w:sz w:val="24"/>
          <w:szCs w:val="24"/>
        </w:rPr>
        <w:t xml:space="preserve"> </w:t>
      </w:r>
      <w:r w:rsidR="00D04E5A">
        <w:rPr>
          <w:rFonts w:ascii="Times New Roman" w:hAnsi="Times New Roman"/>
          <w:sz w:val="24"/>
          <w:szCs w:val="24"/>
        </w:rPr>
        <w:t xml:space="preserve">limits the transportation of lithium ion cells and batteries at a state of charge greater than 30 percent on cargo aircraft.  Those persons who wish to offer lithium ion cells and batteries at great than 30 percent state of charge must apply for an approval.  This change in burden </w:t>
      </w:r>
      <w:r>
        <w:rPr>
          <w:rFonts w:ascii="Times New Roman" w:hAnsi="Times New Roman"/>
          <w:sz w:val="24"/>
          <w:szCs w:val="24"/>
        </w:rPr>
        <w:t>account</w:t>
      </w:r>
      <w:r w:rsidR="00D04E5A">
        <w:rPr>
          <w:rFonts w:ascii="Times New Roman" w:hAnsi="Times New Roman"/>
          <w:sz w:val="24"/>
          <w:szCs w:val="24"/>
        </w:rPr>
        <w:t>s</w:t>
      </w:r>
      <w:r w:rsidRPr="00495F75">
        <w:rPr>
          <w:rFonts w:ascii="Times New Roman" w:hAnsi="Times New Roman"/>
          <w:sz w:val="24"/>
          <w:szCs w:val="24"/>
        </w:rPr>
        <w:t xml:space="preserve"> for th</w:t>
      </w:r>
      <w:r w:rsidR="00D04E5A">
        <w:rPr>
          <w:rFonts w:ascii="Times New Roman" w:hAnsi="Times New Roman"/>
          <w:sz w:val="24"/>
          <w:szCs w:val="24"/>
        </w:rPr>
        <w:t>e expected</w:t>
      </w:r>
      <w:r w:rsidRPr="00495F75">
        <w:rPr>
          <w:rFonts w:ascii="Times New Roman" w:hAnsi="Times New Roman"/>
          <w:sz w:val="24"/>
          <w:szCs w:val="24"/>
        </w:rPr>
        <w:t xml:space="preserve"> increase</w:t>
      </w:r>
      <w:r w:rsidR="00D04E5A">
        <w:rPr>
          <w:rFonts w:ascii="Times New Roman" w:hAnsi="Times New Roman"/>
          <w:sz w:val="24"/>
          <w:szCs w:val="24"/>
        </w:rPr>
        <w:t xml:space="preserve"> in approval applications from this new restriction</w:t>
      </w:r>
      <w:r w:rsidRPr="00495F75">
        <w:rPr>
          <w:rFonts w:ascii="Times New Roman" w:hAnsi="Times New Roman"/>
          <w:sz w:val="24"/>
          <w:szCs w:val="24"/>
        </w:rPr>
        <w:t>.</w:t>
      </w:r>
    </w:p>
    <w:p w14:paraId="25E38BBF" w14:textId="77777777" w:rsidR="00614439" w:rsidRDefault="00614439" w:rsidP="009C3FA1">
      <w:pPr>
        <w:numPr>
          <w:ilvl w:val="12"/>
          <w:numId w:val="0"/>
        </w:numPr>
        <w:rPr>
          <w:rFonts w:ascii="Times New Roman" w:hAnsi="Times New Roman"/>
          <w:sz w:val="24"/>
          <w:szCs w:val="24"/>
        </w:rPr>
      </w:pPr>
    </w:p>
    <w:p w14:paraId="48EC5910" w14:textId="77777777" w:rsidR="00316562" w:rsidRDefault="00316562" w:rsidP="009C3FA1">
      <w:pPr>
        <w:numPr>
          <w:ilvl w:val="12"/>
          <w:numId w:val="0"/>
        </w:numPr>
        <w:rPr>
          <w:rFonts w:ascii="Times New Roman" w:hAnsi="Times New Roman"/>
          <w:sz w:val="24"/>
          <w:szCs w:val="24"/>
        </w:rPr>
      </w:pPr>
    </w:p>
    <w:p w14:paraId="702C4EB8" w14:textId="5FB6CDBB" w:rsidR="004213C5" w:rsidRPr="004213C5" w:rsidRDefault="004213C5" w:rsidP="009C3FA1">
      <w:pPr>
        <w:numPr>
          <w:ilvl w:val="12"/>
          <w:numId w:val="0"/>
        </w:numPr>
        <w:rPr>
          <w:rFonts w:ascii="Times New Roman" w:hAnsi="Times New Roman"/>
          <w:sz w:val="24"/>
          <w:szCs w:val="24"/>
        </w:rPr>
      </w:pPr>
      <w:r w:rsidRPr="004213C5">
        <w:rPr>
          <w:rFonts w:ascii="Times New Roman" w:hAnsi="Times New Roman"/>
          <w:sz w:val="24"/>
          <w:szCs w:val="24"/>
        </w:rPr>
        <w:t>16.</w:t>
      </w:r>
      <w:r w:rsidRPr="004213C5">
        <w:rPr>
          <w:rFonts w:ascii="Times New Roman" w:hAnsi="Times New Roman"/>
          <w:sz w:val="24"/>
          <w:szCs w:val="24"/>
        </w:rPr>
        <w:tab/>
      </w:r>
      <w:r w:rsidRPr="004213C5">
        <w:rPr>
          <w:rFonts w:ascii="Times New Roman" w:hAnsi="Times New Roman"/>
          <w:sz w:val="24"/>
          <w:szCs w:val="24"/>
          <w:u w:val="single"/>
        </w:rPr>
        <w:t>Publication</w:t>
      </w:r>
      <w:r w:rsidR="00356CF3">
        <w:rPr>
          <w:rFonts w:ascii="Times New Roman" w:hAnsi="Times New Roman"/>
          <w:sz w:val="24"/>
          <w:szCs w:val="24"/>
          <w:u w:val="single"/>
        </w:rPr>
        <w:t xml:space="preserve"> of results of data collection</w:t>
      </w:r>
    </w:p>
    <w:p w14:paraId="6ED4EC0A" w14:textId="77777777" w:rsidR="004213C5" w:rsidRPr="004213C5" w:rsidRDefault="004213C5" w:rsidP="009C3FA1">
      <w:pPr>
        <w:numPr>
          <w:ilvl w:val="12"/>
          <w:numId w:val="0"/>
        </w:numPr>
        <w:rPr>
          <w:rFonts w:ascii="Times New Roman" w:hAnsi="Times New Roman"/>
          <w:sz w:val="24"/>
          <w:szCs w:val="24"/>
        </w:rPr>
      </w:pPr>
    </w:p>
    <w:p w14:paraId="79AEBCC9" w14:textId="0BBC3D9E" w:rsidR="00FB56BE" w:rsidRDefault="001B0626" w:rsidP="009C3FA1">
      <w:pPr>
        <w:numPr>
          <w:ilvl w:val="12"/>
          <w:numId w:val="0"/>
        </w:numPr>
        <w:rPr>
          <w:rFonts w:ascii="Times New Roman" w:hAnsi="Times New Roman"/>
          <w:sz w:val="24"/>
          <w:szCs w:val="24"/>
        </w:rPr>
      </w:pPr>
      <w:r>
        <w:rPr>
          <w:rFonts w:ascii="Times New Roman" w:hAnsi="Times New Roman"/>
          <w:sz w:val="24"/>
          <w:szCs w:val="24"/>
        </w:rPr>
        <w:t xml:space="preserve">Approval applications are published on the PHMSA website and can be </w:t>
      </w:r>
      <w:r w:rsidR="00E31EBD">
        <w:rPr>
          <w:rFonts w:ascii="Times New Roman" w:hAnsi="Times New Roman"/>
          <w:sz w:val="24"/>
          <w:szCs w:val="24"/>
        </w:rPr>
        <w:t xml:space="preserve">located </w:t>
      </w:r>
      <w:r>
        <w:rPr>
          <w:rFonts w:ascii="Times New Roman" w:hAnsi="Times New Roman"/>
          <w:sz w:val="24"/>
          <w:szCs w:val="24"/>
        </w:rPr>
        <w:t>at:</w:t>
      </w:r>
      <w:r w:rsidR="00E31EBD">
        <w:t xml:space="preserve"> </w:t>
      </w:r>
      <w:hyperlink r:id="rId9" w:history="1">
        <w:r w:rsidR="00FB56BE" w:rsidRPr="00BC702F">
          <w:rPr>
            <w:rStyle w:val="Hyperlink"/>
            <w:rFonts w:ascii="Times New Roman" w:hAnsi="Times New Roman"/>
            <w:sz w:val="24"/>
            <w:szCs w:val="24"/>
          </w:rPr>
          <w:t>https://www.phmsa.dot.gov/approvals-and-permits/hazmat/approvals-search</w:t>
        </w:r>
      </w:hyperlink>
      <w:r w:rsidR="00E31EBD">
        <w:rPr>
          <w:rFonts w:ascii="Times New Roman" w:hAnsi="Times New Roman"/>
          <w:sz w:val="24"/>
          <w:szCs w:val="24"/>
        </w:rPr>
        <w:t xml:space="preserve">.  </w:t>
      </w:r>
      <w:r w:rsidR="00FB56BE">
        <w:rPr>
          <w:rFonts w:ascii="Times New Roman" w:hAnsi="Times New Roman"/>
          <w:sz w:val="24"/>
          <w:szCs w:val="24"/>
        </w:rPr>
        <w:t>There are no statistical techniques involved in this information collection.</w:t>
      </w:r>
    </w:p>
    <w:p w14:paraId="6D80FAC7" w14:textId="61CBBFD9" w:rsidR="009C3FA1" w:rsidRDefault="009C3FA1" w:rsidP="009C3FA1">
      <w:pPr>
        <w:numPr>
          <w:ilvl w:val="12"/>
          <w:numId w:val="0"/>
        </w:numPr>
        <w:rPr>
          <w:rFonts w:ascii="Times New Roman" w:hAnsi="Times New Roman"/>
          <w:sz w:val="24"/>
          <w:szCs w:val="24"/>
        </w:rPr>
      </w:pPr>
    </w:p>
    <w:p w14:paraId="608BCAD0" w14:textId="77777777" w:rsidR="00316562" w:rsidRDefault="00316562" w:rsidP="009C3FA1">
      <w:pPr>
        <w:numPr>
          <w:ilvl w:val="12"/>
          <w:numId w:val="0"/>
        </w:numPr>
        <w:rPr>
          <w:rFonts w:ascii="Times New Roman" w:hAnsi="Times New Roman"/>
          <w:sz w:val="24"/>
          <w:szCs w:val="24"/>
        </w:rPr>
      </w:pPr>
    </w:p>
    <w:p w14:paraId="0821A639" w14:textId="466FB04D" w:rsidR="004213C5" w:rsidRPr="009C3FA1" w:rsidRDefault="004213C5" w:rsidP="009C3FA1">
      <w:pPr>
        <w:numPr>
          <w:ilvl w:val="12"/>
          <w:numId w:val="0"/>
        </w:numPr>
        <w:rPr>
          <w:rFonts w:ascii="Times New Roman" w:hAnsi="Times New Roman"/>
          <w:sz w:val="24"/>
          <w:szCs w:val="24"/>
        </w:rPr>
      </w:pPr>
      <w:r w:rsidRPr="004213C5">
        <w:rPr>
          <w:rFonts w:ascii="Times New Roman" w:hAnsi="Times New Roman"/>
          <w:sz w:val="24"/>
          <w:szCs w:val="24"/>
        </w:rPr>
        <w:t>17.</w:t>
      </w:r>
      <w:r w:rsidRPr="004213C5">
        <w:rPr>
          <w:rFonts w:ascii="Times New Roman" w:hAnsi="Times New Roman"/>
          <w:sz w:val="24"/>
          <w:szCs w:val="24"/>
        </w:rPr>
        <w:tab/>
      </w:r>
      <w:r w:rsidR="00356CF3">
        <w:rPr>
          <w:rFonts w:ascii="Times New Roman" w:hAnsi="Times New Roman"/>
          <w:sz w:val="24"/>
          <w:szCs w:val="24"/>
          <w:u w:val="single"/>
        </w:rPr>
        <w:t>Approval for not d</w:t>
      </w:r>
      <w:r w:rsidRPr="004213C5">
        <w:rPr>
          <w:rFonts w:ascii="Times New Roman" w:hAnsi="Times New Roman"/>
          <w:sz w:val="24"/>
          <w:szCs w:val="24"/>
          <w:u w:val="single"/>
        </w:rPr>
        <w:t>isplay</w:t>
      </w:r>
      <w:r w:rsidR="00356CF3">
        <w:rPr>
          <w:rFonts w:ascii="Times New Roman" w:hAnsi="Times New Roman"/>
          <w:sz w:val="24"/>
          <w:szCs w:val="24"/>
          <w:u w:val="single"/>
        </w:rPr>
        <w:t>ing</w:t>
      </w:r>
      <w:r w:rsidRPr="004213C5">
        <w:rPr>
          <w:rFonts w:ascii="Times New Roman" w:hAnsi="Times New Roman"/>
          <w:sz w:val="24"/>
          <w:szCs w:val="24"/>
          <w:u w:val="single"/>
        </w:rPr>
        <w:t xml:space="preserve"> </w:t>
      </w:r>
      <w:r w:rsidR="00751DDD">
        <w:rPr>
          <w:rFonts w:ascii="Times New Roman" w:hAnsi="Times New Roman"/>
          <w:sz w:val="24"/>
          <w:szCs w:val="24"/>
          <w:u w:val="single"/>
        </w:rPr>
        <w:t xml:space="preserve">the </w:t>
      </w:r>
      <w:r w:rsidRPr="004213C5">
        <w:rPr>
          <w:rFonts w:ascii="Times New Roman" w:hAnsi="Times New Roman"/>
          <w:sz w:val="24"/>
          <w:szCs w:val="24"/>
          <w:u w:val="single"/>
        </w:rPr>
        <w:t>expiration date of OMB approval</w:t>
      </w:r>
    </w:p>
    <w:p w14:paraId="0DF28AFD" w14:textId="77777777" w:rsidR="004213C5" w:rsidRPr="004213C5" w:rsidRDefault="004213C5" w:rsidP="009C3FA1">
      <w:pPr>
        <w:numPr>
          <w:ilvl w:val="12"/>
          <w:numId w:val="0"/>
        </w:numPr>
        <w:rPr>
          <w:rFonts w:ascii="Times New Roman" w:hAnsi="Times New Roman"/>
          <w:sz w:val="24"/>
          <w:szCs w:val="24"/>
        </w:rPr>
      </w:pPr>
    </w:p>
    <w:p w14:paraId="2CCABAD1" w14:textId="2CB16802" w:rsidR="009C3FA1" w:rsidRDefault="00295A83" w:rsidP="009C3FA1">
      <w:pPr>
        <w:numPr>
          <w:ilvl w:val="12"/>
          <w:numId w:val="0"/>
        </w:numPr>
        <w:rPr>
          <w:rFonts w:ascii="Times New Roman" w:hAnsi="Times New Roman"/>
          <w:sz w:val="24"/>
          <w:szCs w:val="24"/>
        </w:rPr>
      </w:pPr>
      <w:r>
        <w:rPr>
          <w:rFonts w:ascii="Times New Roman" w:hAnsi="Times New Roman"/>
          <w:sz w:val="24"/>
          <w:szCs w:val="24"/>
        </w:rPr>
        <w:t>The a</w:t>
      </w:r>
      <w:r w:rsidR="004213C5" w:rsidRPr="004213C5">
        <w:rPr>
          <w:rFonts w:ascii="Times New Roman" w:hAnsi="Times New Roman"/>
          <w:sz w:val="24"/>
          <w:szCs w:val="24"/>
        </w:rPr>
        <w:t xml:space="preserve">pproved OMB </w:t>
      </w:r>
      <w:r w:rsidR="00602A8B">
        <w:rPr>
          <w:rFonts w:ascii="Times New Roman" w:hAnsi="Times New Roman"/>
          <w:sz w:val="24"/>
          <w:szCs w:val="24"/>
        </w:rPr>
        <w:t>Control No.</w:t>
      </w:r>
      <w:r w:rsidR="004213C5" w:rsidRPr="004213C5">
        <w:rPr>
          <w:rFonts w:ascii="Times New Roman" w:hAnsi="Times New Roman"/>
          <w:sz w:val="24"/>
          <w:szCs w:val="24"/>
        </w:rPr>
        <w:t xml:space="preserve"> is prominently display</w:t>
      </w:r>
      <w:r w:rsidR="009C3FA1">
        <w:rPr>
          <w:rFonts w:ascii="Times New Roman" w:hAnsi="Times New Roman"/>
          <w:sz w:val="24"/>
          <w:szCs w:val="24"/>
        </w:rPr>
        <w:t>ed in the text of 49 CFR 171.6.</w:t>
      </w:r>
    </w:p>
    <w:p w14:paraId="786DB286" w14:textId="77777777" w:rsidR="009C3FA1" w:rsidRDefault="009C3FA1" w:rsidP="009C3FA1">
      <w:pPr>
        <w:numPr>
          <w:ilvl w:val="12"/>
          <w:numId w:val="0"/>
        </w:numPr>
        <w:rPr>
          <w:rFonts w:ascii="Times New Roman" w:hAnsi="Times New Roman"/>
          <w:sz w:val="24"/>
          <w:szCs w:val="24"/>
        </w:rPr>
      </w:pPr>
    </w:p>
    <w:p w14:paraId="2366AD47" w14:textId="77777777" w:rsidR="009C3FA1" w:rsidRDefault="009C3FA1" w:rsidP="009C3FA1">
      <w:pPr>
        <w:numPr>
          <w:ilvl w:val="12"/>
          <w:numId w:val="0"/>
        </w:numPr>
        <w:rPr>
          <w:rFonts w:ascii="Times New Roman" w:hAnsi="Times New Roman"/>
          <w:sz w:val="24"/>
          <w:szCs w:val="24"/>
        </w:rPr>
      </w:pPr>
    </w:p>
    <w:p w14:paraId="3512342A" w14:textId="39884879" w:rsidR="004213C5" w:rsidRPr="009C3FA1" w:rsidRDefault="004213C5" w:rsidP="00242DA1">
      <w:pPr>
        <w:keepNext/>
        <w:keepLines/>
        <w:numPr>
          <w:ilvl w:val="12"/>
          <w:numId w:val="0"/>
        </w:numPr>
        <w:rPr>
          <w:rFonts w:ascii="Times New Roman" w:hAnsi="Times New Roman"/>
          <w:sz w:val="24"/>
          <w:szCs w:val="24"/>
        </w:rPr>
      </w:pPr>
      <w:r w:rsidRPr="004213C5">
        <w:rPr>
          <w:rFonts w:ascii="Times New Roman" w:hAnsi="Times New Roman"/>
          <w:sz w:val="24"/>
          <w:szCs w:val="24"/>
        </w:rPr>
        <w:t>18.</w:t>
      </w:r>
      <w:r w:rsidRPr="004213C5">
        <w:rPr>
          <w:rFonts w:ascii="Times New Roman" w:hAnsi="Times New Roman"/>
          <w:sz w:val="24"/>
          <w:szCs w:val="24"/>
        </w:rPr>
        <w:tab/>
      </w:r>
      <w:r w:rsidRPr="004213C5">
        <w:rPr>
          <w:rFonts w:ascii="Times New Roman" w:hAnsi="Times New Roman"/>
          <w:sz w:val="24"/>
          <w:szCs w:val="24"/>
          <w:u w:val="single"/>
        </w:rPr>
        <w:t>Exceptions to certification statement</w:t>
      </w:r>
    </w:p>
    <w:p w14:paraId="16681204" w14:textId="77777777" w:rsidR="009C3FA1" w:rsidRDefault="009C3FA1" w:rsidP="00242DA1">
      <w:pPr>
        <w:keepNext/>
        <w:keepLines/>
        <w:rPr>
          <w:rFonts w:ascii="Times New Roman" w:hAnsi="Times New Roman"/>
          <w:sz w:val="24"/>
          <w:szCs w:val="24"/>
        </w:rPr>
      </w:pPr>
    </w:p>
    <w:p w14:paraId="3187E65E" w14:textId="0B25618D" w:rsidR="004213C5" w:rsidRDefault="004213C5" w:rsidP="009C3FA1">
      <w:pPr>
        <w:rPr>
          <w:rFonts w:ascii="Times New Roman" w:hAnsi="Times New Roman"/>
          <w:sz w:val="24"/>
          <w:szCs w:val="24"/>
        </w:rPr>
      </w:pPr>
      <w:r w:rsidRPr="004213C5">
        <w:rPr>
          <w:rFonts w:ascii="Times New Roman" w:hAnsi="Times New Roman"/>
          <w:sz w:val="24"/>
          <w:szCs w:val="24"/>
        </w:rPr>
        <w:t xml:space="preserve">There </w:t>
      </w:r>
      <w:r w:rsidR="00295A83">
        <w:rPr>
          <w:rFonts w:ascii="Times New Roman" w:hAnsi="Times New Roman"/>
          <w:sz w:val="24"/>
          <w:szCs w:val="24"/>
        </w:rPr>
        <w:t xml:space="preserve">are </w:t>
      </w:r>
      <w:r w:rsidRPr="004213C5">
        <w:rPr>
          <w:rFonts w:ascii="Times New Roman" w:hAnsi="Times New Roman"/>
          <w:sz w:val="24"/>
          <w:szCs w:val="24"/>
        </w:rPr>
        <w:t>no exception</w:t>
      </w:r>
      <w:r w:rsidR="00295A83">
        <w:rPr>
          <w:rFonts w:ascii="Times New Roman" w:hAnsi="Times New Roman"/>
          <w:sz w:val="24"/>
          <w:szCs w:val="24"/>
        </w:rPr>
        <w:t>s</w:t>
      </w:r>
      <w:r w:rsidRPr="004213C5">
        <w:rPr>
          <w:rFonts w:ascii="Times New Roman" w:hAnsi="Times New Roman"/>
          <w:sz w:val="24"/>
          <w:szCs w:val="24"/>
        </w:rPr>
        <w:t xml:space="preserve"> to </w:t>
      </w:r>
      <w:r w:rsidR="00602A8B">
        <w:rPr>
          <w:rFonts w:ascii="Times New Roman" w:hAnsi="Times New Roman"/>
          <w:sz w:val="24"/>
          <w:szCs w:val="24"/>
        </w:rPr>
        <w:t>PHMSA’</w:t>
      </w:r>
      <w:r w:rsidR="00602A8B" w:rsidRPr="004213C5">
        <w:rPr>
          <w:rFonts w:ascii="Times New Roman" w:hAnsi="Times New Roman"/>
          <w:sz w:val="24"/>
          <w:szCs w:val="24"/>
        </w:rPr>
        <w:t xml:space="preserve">s </w:t>
      </w:r>
      <w:r w:rsidRPr="004213C5">
        <w:rPr>
          <w:rFonts w:ascii="Times New Roman" w:hAnsi="Times New Roman"/>
          <w:sz w:val="24"/>
          <w:szCs w:val="24"/>
        </w:rPr>
        <w:t>certification of this request for information collection approval.</w:t>
      </w:r>
    </w:p>
    <w:sectPr w:rsidR="004213C5" w:rsidSect="00EF715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10D27" w14:textId="77777777" w:rsidR="00DA3AF8" w:rsidRDefault="00DA3AF8">
      <w:r>
        <w:separator/>
      </w:r>
    </w:p>
  </w:endnote>
  <w:endnote w:type="continuationSeparator" w:id="0">
    <w:p w14:paraId="507F1F99" w14:textId="77777777" w:rsidR="00DA3AF8" w:rsidRDefault="00DA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999628832"/>
      <w:docPartObj>
        <w:docPartGallery w:val="Page Numbers (Bottom of Page)"/>
        <w:docPartUnique/>
      </w:docPartObj>
    </w:sdtPr>
    <w:sdtEndPr>
      <w:rPr>
        <w:noProof/>
      </w:rPr>
    </w:sdtEndPr>
    <w:sdtContent>
      <w:p w14:paraId="2EAECD95" w14:textId="1E8A04F3" w:rsidR="00DA3AF8" w:rsidRPr="003A7202" w:rsidRDefault="00DA3AF8">
        <w:pPr>
          <w:pStyle w:val="Footer"/>
          <w:jc w:val="center"/>
          <w:rPr>
            <w:rFonts w:ascii="Times New Roman" w:hAnsi="Times New Roman"/>
          </w:rPr>
        </w:pPr>
        <w:r w:rsidRPr="003A7202">
          <w:rPr>
            <w:rFonts w:ascii="Times New Roman" w:hAnsi="Times New Roman"/>
          </w:rPr>
          <w:fldChar w:fldCharType="begin"/>
        </w:r>
        <w:r w:rsidRPr="003A7202">
          <w:rPr>
            <w:rFonts w:ascii="Times New Roman" w:hAnsi="Times New Roman"/>
          </w:rPr>
          <w:instrText xml:space="preserve"> PAGE   \* MERGEFORMAT </w:instrText>
        </w:r>
        <w:r w:rsidRPr="003A7202">
          <w:rPr>
            <w:rFonts w:ascii="Times New Roman" w:hAnsi="Times New Roman"/>
          </w:rPr>
          <w:fldChar w:fldCharType="separate"/>
        </w:r>
        <w:r w:rsidR="00AF334C">
          <w:rPr>
            <w:rFonts w:ascii="Times New Roman" w:hAnsi="Times New Roman"/>
            <w:noProof/>
          </w:rPr>
          <w:t>1</w:t>
        </w:r>
        <w:r w:rsidRPr="003A7202">
          <w:rPr>
            <w:rFonts w:ascii="Times New Roman" w:hAnsi="Times New Roman"/>
            <w:noProof/>
          </w:rPr>
          <w:fldChar w:fldCharType="end"/>
        </w:r>
      </w:p>
    </w:sdtContent>
  </w:sdt>
  <w:p w14:paraId="0311913E" w14:textId="77777777" w:rsidR="00DA3AF8" w:rsidRDefault="00DA3AF8">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8C1A9" w14:textId="77777777" w:rsidR="00DA3AF8" w:rsidRDefault="00DA3AF8">
      <w:r>
        <w:separator/>
      </w:r>
    </w:p>
  </w:footnote>
  <w:footnote w:type="continuationSeparator" w:id="0">
    <w:p w14:paraId="02C7B282" w14:textId="77777777" w:rsidR="00DA3AF8" w:rsidRDefault="00DA3AF8">
      <w:r>
        <w:continuationSeparator/>
      </w:r>
    </w:p>
  </w:footnote>
  <w:footnote w:id="1">
    <w:p w14:paraId="640A2FF5" w14:textId="242D3CCC" w:rsidR="00DA3AF8" w:rsidRPr="00242DA1" w:rsidRDefault="00DA3AF8">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As defined in § 171.8</w:t>
      </w:r>
    </w:p>
  </w:footnote>
  <w:footnote w:id="2">
    <w:p w14:paraId="7ADCFA0A" w14:textId="33421D16" w:rsidR="00DA3AF8" w:rsidRPr="00242DA1" w:rsidRDefault="00DA3AF8">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Occupation labor rates based on </w:t>
      </w:r>
      <w:r>
        <w:rPr>
          <w:rFonts w:ascii="Times New Roman" w:hAnsi="Times New Roman"/>
        </w:rPr>
        <w:t>2018</w:t>
      </w:r>
      <w:r w:rsidRPr="00242DA1">
        <w:rPr>
          <w:rFonts w:ascii="Times New Roman" w:hAnsi="Times New Roman"/>
        </w:rPr>
        <w:t xml:space="preserve"> Occupational and Employment Statistics Survey (OES) for “Chemical Engineers (17-2041)” in the Chemical Manufacturing industry. The hourly mean wage for this occupation ($</w:t>
      </w:r>
      <w:r>
        <w:rPr>
          <w:rFonts w:ascii="Times New Roman" w:hAnsi="Times New Roman"/>
        </w:rPr>
        <w:t>55.03</w:t>
      </w:r>
      <w:r w:rsidRPr="00242DA1">
        <w:rPr>
          <w:rFonts w:ascii="Times New Roman" w:hAnsi="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3">
    <w:p w14:paraId="3FA1211C" w14:textId="577D1145" w:rsidR="00DA3AF8" w:rsidRPr="00242DA1" w:rsidRDefault="00DA3AF8">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Pr>
          <w:rFonts w:ascii="Times New Roman" w:hAnsi="Times New Roman"/>
        </w:rPr>
        <w:t>Ibid.</w:t>
      </w:r>
    </w:p>
  </w:footnote>
  <w:footnote w:id="4">
    <w:p w14:paraId="07AF03CF" w14:textId="57AD1C08" w:rsidR="00DA3AF8" w:rsidRPr="001F6A9A" w:rsidRDefault="00DA3AF8" w:rsidP="00F55092">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Pr>
          <w:rFonts w:ascii="Times New Roman" w:hAnsi="Times New Roman"/>
        </w:rPr>
        <w:t>Ibid.</w:t>
      </w:r>
    </w:p>
    <w:p w14:paraId="1BA05412" w14:textId="76642DF4" w:rsidR="00DA3AF8" w:rsidRDefault="00DA3AF8">
      <w:pPr>
        <w:pStyle w:val="FootnoteText"/>
      </w:pPr>
    </w:p>
  </w:footnote>
  <w:footnote w:id="5">
    <w:p w14:paraId="0A4F9D44" w14:textId="698D3A28" w:rsidR="00DA3AF8" w:rsidRPr="00242DA1" w:rsidRDefault="00DA3AF8">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Pr>
          <w:rFonts w:ascii="Times New Roman" w:hAnsi="Times New Roman"/>
        </w:rPr>
        <w:t>Ibid</w:t>
      </w:r>
      <w:r w:rsidRPr="00F55092">
        <w:rPr>
          <w:rFonts w:ascii="Times New Roman" w:hAnsi="Times New Roman"/>
        </w:rPr>
        <w:t>.</w:t>
      </w:r>
    </w:p>
  </w:footnote>
  <w:footnote w:id="6">
    <w:p w14:paraId="7C9552CB" w14:textId="04AC57A5" w:rsidR="00DA3AF8" w:rsidRDefault="00DA3AF8">
      <w:pPr>
        <w:pStyle w:val="FootnoteText"/>
      </w:pPr>
      <w:r>
        <w:rPr>
          <w:rStyle w:val="FootnoteReference"/>
        </w:rPr>
        <w:footnoteRef/>
      </w:r>
      <w:r>
        <w:t xml:space="preserve"> </w:t>
      </w:r>
      <w:r w:rsidR="00A12F09">
        <w:rPr>
          <w:rFonts w:ascii="Times New Roman" w:hAnsi="Times New Roman"/>
        </w:rPr>
        <w:t>Ibid</w:t>
      </w:r>
      <w:r w:rsidRPr="00242DA1">
        <w:rPr>
          <w:rFonts w:ascii="Times New Roman" w:hAnsi="Times New Roman"/>
        </w:rPr>
        <w:t>.</w:t>
      </w:r>
    </w:p>
  </w:footnote>
  <w:footnote w:id="7">
    <w:p w14:paraId="2E2DBDA0" w14:textId="0CF2EAFE" w:rsidR="00DA3AF8" w:rsidRPr="00242DA1" w:rsidRDefault="00DA3AF8">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Pr>
          <w:rFonts w:ascii="Times New Roman" w:hAnsi="Times New Roman"/>
        </w:rPr>
        <w:t>Ibid</w:t>
      </w:r>
      <w:r w:rsidRPr="001F6A9A">
        <w:rPr>
          <w:rFonts w:ascii="Times New Roman" w:hAnsi="Times New Roman"/>
        </w:rPr>
        <w:t>.</w:t>
      </w:r>
    </w:p>
  </w:footnote>
  <w:footnote w:id="8">
    <w:p w14:paraId="2D1C596B" w14:textId="36D749D8" w:rsidR="00DA3AF8" w:rsidRPr="00242DA1" w:rsidRDefault="00DA3AF8">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Pr>
          <w:rFonts w:ascii="Times New Roman" w:hAnsi="Times New Roman"/>
        </w:rPr>
        <w:t>Ibid</w:t>
      </w:r>
      <w:r w:rsidRPr="00F55092">
        <w:rPr>
          <w:rFonts w:ascii="Times New Roman" w:hAnsi="Times New Roman"/>
        </w:rPr>
        <w:t>.</w:t>
      </w:r>
    </w:p>
  </w:footnote>
  <w:footnote w:id="9">
    <w:p w14:paraId="0CF26A71" w14:textId="13A8D080" w:rsidR="00DA3AF8" w:rsidRPr="00242DA1" w:rsidRDefault="00DA3AF8">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Pr>
          <w:rFonts w:ascii="Times New Roman" w:hAnsi="Times New Roman"/>
        </w:rPr>
        <w:t>Ibid.</w:t>
      </w:r>
    </w:p>
  </w:footnote>
  <w:footnote w:id="10">
    <w:p w14:paraId="79898E9B" w14:textId="55D22123" w:rsidR="00DA3AF8" w:rsidRPr="00242DA1" w:rsidRDefault="00DA3AF8">
      <w:pPr>
        <w:pStyle w:val="FootnoteText"/>
        <w:rPr>
          <w:rFonts w:ascii="Times New Roman" w:hAnsi="Times New Roman"/>
        </w:rPr>
      </w:pPr>
      <w:r w:rsidRPr="00242DA1">
        <w:rPr>
          <w:rStyle w:val="FootnoteReference"/>
          <w:rFonts w:ascii="Times New Roman" w:hAnsi="Times New Roman"/>
        </w:rPr>
        <w:footnoteRef/>
      </w:r>
      <w:r w:rsidRPr="00242DA1">
        <w:rPr>
          <w:rFonts w:ascii="Times New Roman" w:hAnsi="Times New Roman"/>
        </w:rPr>
        <w:t xml:space="preserve"> </w:t>
      </w:r>
      <w:r>
        <w:rPr>
          <w:rFonts w:ascii="Times New Roman" w:hAnsi="Times New Roman"/>
        </w:rPr>
        <w:t>Ibid.</w:t>
      </w:r>
    </w:p>
  </w:footnote>
  <w:footnote w:id="11">
    <w:p w14:paraId="363187AA" w14:textId="40BB9F18" w:rsidR="00DA3AF8" w:rsidRPr="002314F7" w:rsidRDefault="00DA3AF8" w:rsidP="00465DC3">
      <w:pPr>
        <w:pStyle w:val="FootnoteText"/>
        <w:rPr>
          <w:rFonts w:ascii="Times New Roman" w:hAnsi="Times New Roman"/>
        </w:rPr>
      </w:pPr>
      <w:r w:rsidRPr="002314F7">
        <w:rPr>
          <w:rStyle w:val="FootnoteReference"/>
          <w:rFonts w:ascii="Times New Roman" w:hAnsi="Times New Roman"/>
        </w:rPr>
        <w:footnoteRef/>
      </w:r>
      <w:r w:rsidRPr="002314F7">
        <w:rPr>
          <w:rFonts w:ascii="Times New Roman" w:hAnsi="Times New Roman"/>
        </w:rPr>
        <w:t xml:space="preserve"> </w:t>
      </w:r>
      <w:r w:rsidR="00D04E5A" w:rsidRPr="00D04E5A">
        <w:rPr>
          <w:rFonts w:ascii="Times New Roman" w:hAnsi="Times New Roman"/>
        </w:rPr>
        <w:t>Cost to review and approve approvals PHMSA used annual wage data from the Office of Personnel Management (OPM) to estimate wages for its staff at the 2019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757"/>
    <w:multiLevelType w:val="hybridMultilevel"/>
    <w:tmpl w:val="4D32CFC2"/>
    <w:lvl w:ilvl="0" w:tplc="A1DCFD62">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C0C4B"/>
    <w:multiLevelType w:val="hybridMultilevel"/>
    <w:tmpl w:val="0FD25870"/>
    <w:lvl w:ilvl="0" w:tplc="09846AFE">
      <w:start w:val="15"/>
      <w:numFmt w:val="decimal"/>
      <w:lvlText w:val="%1."/>
      <w:lvlJc w:val="left"/>
      <w:pPr>
        <w:tabs>
          <w:tab w:val="num" w:pos="960"/>
        </w:tabs>
        <w:ind w:left="960" w:hanging="60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6B1B97"/>
    <w:multiLevelType w:val="hybridMultilevel"/>
    <w:tmpl w:val="F168D97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2541F0"/>
    <w:multiLevelType w:val="hybridMultilevel"/>
    <w:tmpl w:val="3104F628"/>
    <w:lvl w:ilvl="0" w:tplc="07189AEE">
      <w:start w:val="1"/>
      <w:numFmt w:val="decimal"/>
      <w:lvlText w:val="(%1)"/>
      <w:lvlJc w:val="left"/>
      <w:pPr>
        <w:ind w:left="600" w:hanging="54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5D9D1130"/>
    <w:multiLevelType w:val="hybridMultilevel"/>
    <w:tmpl w:val="399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A010D5"/>
    <w:multiLevelType w:val="hybridMultilevel"/>
    <w:tmpl w:val="E5849900"/>
    <w:lvl w:ilvl="0" w:tplc="669040C8">
      <w:start w:val="4"/>
      <w:numFmt w:val="decimal"/>
      <w:lvlText w:val="(%1)"/>
      <w:lvlJc w:val="left"/>
      <w:pPr>
        <w:ind w:left="6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1C5A63"/>
    <w:multiLevelType w:val="hybridMultilevel"/>
    <w:tmpl w:val="AB4CED28"/>
    <w:lvl w:ilvl="0" w:tplc="0ED454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35013B"/>
    <w:multiLevelType w:val="hybridMultilevel"/>
    <w:tmpl w:val="C74C5C5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2634E2"/>
    <w:multiLevelType w:val="hybridMultilevel"/>
    <w:tmpl w:val="FF2A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6"/>
  </w:num>
  <w:num w:numId="6">
    <w:abstractNumId w:val="3"/>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C5"/>
    <w:rsid w:val="00004FEC"/>
    <w:rsid w:val="00014BB5"/>
    <w:rsid w:val="00016D6F"/>
    <w:rsid w:val="00017FDE"/>
    <w:rsid w:val="0002040C"/>
    <w:rsid w:val="00021B5B"/>
    <w:rsid w:val="00030E24"/>
    <w:rsid w:val="00036AB2"/>
    <w:rsid w:val="00045629"/>
    <w:rsid w:val="0004779F"/>
    <w:rsid w:val="00050973"/>
    <w:rsid w:val="00051536"/>
    <w:rsid w:val="00051F1E"/>
    <w:rsid w:val="0005457D"/>
    <w:rsid w:val="000612A8"/>
    <w:rsid w:val="00073809"/>
    <w:rsid w:val="000828DF"/>
    <w:rsid w:val="00082BA0"/>
    <w:rsid w:val="00082C52"/>
    <w:rsid w:val="00091D73"/>
    <w:rsid w:val="00092DFB"/>
    <w:rsid w:val="00093193"/>
    <w:rsid w:val="000A095C"/>
    <w:rsid w:val="000A32B5"/>
    <w:rsid w:val="000A3420"/>
    <w:rsid w:val="000A3628"/>
    <w:rsid w:val="000A70F4"/>
    <w:rsid w:val="000B409F"/>
    <w:rsid w:val="000C12F4"/>
    <w:rsid w:val="000C3423"/>
    <w:rsid w:val="000D1282"/>
    <w:rsid w:val="000E6DD7"/>
    <w:rsid w:val="001223C8"/>
    <w:rsid w:val="001361A6"/>
    <w:rsid w:val="00140582"/>
    <w:rsid w:val="00144092"/>
    <w:rsid w:val="00150A83"/>
    <w:rsid w:val="00151B40"/>
    <w:rsid w:val="00162094"/>
    <w:rsid w:val="00162E54"/>
    <w:rsid w:val="001756BD"/>
    <w:rsid w:val="00187895"/>
    <w:rsid w:val="00194440"/>
    <w:rsid w:val="001969A9"/>
    <w:rsid w:val="001B0626"/>
    <w:rsid w:val="001B2FDE"/>
    <w:rsid w:val="001C2403"/>
    <w:rsid w:val="001C5576"/>
    <w:rsid w:val="001E2070"/>
    <w:rsid w:val="001E34B8"/>
    <w:rsid w:val="001E6093"/>
    <w:rsid w:val="001E6A41"/>
    <w:rsid w:val="001F41D5"/>
    <w:rsid w:val="001F712A"/>
    <w:rsid w:val="002065DB"/>
    <w:rsid w:val="00206711"/>
    <w:rsid w:val="00206B43"/>
    <w:rsid w:val="00207A51"/>
    <w:rsid w:val="00214D97"/>
    <w:rsid w:val="002176CE"/>
    <w:rsid w:val="002314F7"/>
    <w:rsid w:val="00231626"/>
    <w:rsid w:val="00232426"/>
    <w:rsid w:val="00233D43"/>
    <w:rsid w:val="00237853"/>
    <w:rsid w:val="00240118"/>
    <w:rsid w:val="00242DA1"/>
    <w:rsid w:val="0025375E"/>
    <w:rsid w:val="00260C07"/>
    <w:rsid w:val="0026626A"/>
    <w:rsid w:val="00267BE0"/>
    <w:rsid w:val="00283D45"/>
    <w:rsid w:val="00285DD0"/>
    <w:rsid w:val="00292B90"/>
    <w:rsid w:val="00295A83"/>
    <w:rsid w:val="002970B4"/>
    <w:rsid w:val="002A30CF"/>
    <w:rsid w:val="002A67DF"/>
    <w:rsid w:val="002A6C32"/>
    <w:rsid w:val="002B0EF0"/>
    <w:rsid w:val="002B4ED5"/>
    <w:rsid w:val="002D0C22"/>
    <w:rsid w:val="002F1DF3"/>
    <w:rsid w:val="002F3202"/>
    <w:rsid w:val="00305185"/>
    <w:rsid w:val="003057CD"/>
    <w:rsid w:val="00307439"/>
    <w:rsid w:val="00316562"/>
    <w:rsid w:val="00316C64"/>
    <w:rsid w:val="00322828"/>
    <w:rsid w:val="00341192"/>
    <w:rsid w:val="00341402"/>
    <w:rsid w:val="00341E3E"/>
    <w:rsid w:val="00352EAD"/>
    <w:rsid w:val="00353B82"/>
    <w:rsid w:val="00356CF3"/>
    <w:rsid w:val="0036331C"/>
    <w:rsid w:val="003753C7"/>
    <w:rsid w:val="003778BF"/>
    <w:rsid w:val="00380478"/>
    <w:rsid w:val="003816D0"/>
    <w:rsid w:val="003830B7"/>
    <w:rsid w:val="00395907"/>
    <w:rsid w:val="0039697E"/>
    <w:rsid w:val="003A03C1"/>
    <w:rsid w:val="003A15A1"/>
    <w:rsid w:val="003A1B44"/>
    <w:rsid w:val="003A37E1"/>
    <w:rsid w:val="003A6ED1"/>
    <w:rsid w:val="003A7202"/>
    <w:rsid w:val="003B2FD1"/>
    <w:rsid w:val="003C1494"/>
    <w:rsid w:val="003E017B"/>
    <w:rsid w:val="003E5199"/>
    <w:rsid w:val="003F720B"/>
    <w:rsid w:val="00416498"/>
    <w:rsid w:val="004213C5"/>
    <w:rsid w:val="00423FB9"/>
    <w:rsid w:val="00425026"/>
    <w:rsid w:val="00436C5A"/>
    <w:rsid w:val="0045063B"/>
    <w:rsid w:val="00460F00"/>
    <w:rsid w:val="00462DA5"/>
    <w:rsid w:val="00465DC3"/>
    <w:rsid w:val="004746BC"/>
    <w:rsid w:val="00481B57"/>
    <w:rsid w:val="00484B34"/>
    <w:rsid w:val="00490395"/>
    <w:rsid w:val="00495F75"/>
    <w:rsid w:val="004A735A"/>
    <w:rsid w:val="004B3D10"/>
    <w:rsid w:val="004B6206"/>
    <w:rsid w:val="004D1C3B"/>
    <w:rsid w:val="004D3A56"/>
    <w:rsid w:val="004E5F6E"/>
    <w:rsid w:val="004E5FC5"/>
    <w:rsid w:val="004F7E7F"/>
    <w:rsid w:val="00500973"/>
    <w:rsid w:val="00512FED"/>
    <w:rsid w:val="005164F2"/>
    <w:rsid w:val="00533515"/>
    <w:rsid w:val="005335B7"/>
    <w:rsid w:val="00533ADF"/>
    <w:rsid w:val="00534124"/>
    <w:rsid w:val="0057693C"/>
    <w:rsid w:val="00580B2B"/>
    <w:rsid w:val="00582182"/>
    <w:rsid w:val="00584151"/>
    <w:rsid w:val="005873D6"/>
    <w:rsid w:val="005917A3"/>
    <w:rsid w:val="005B1DB7"/>
    <w:rsid w:val="005B7EB2"/>
    <w:rsid w:val="005D1C41"/>
    <w:rsid w:val="005D6DC7"/>
    <w:rsid w:val="005D7B16"/>
    <w:rsid w:val="005F5B02"/>
    <w:rsid w:val="005F60CD"/>
    <w:rsid w:val="00602A8B"/>
    <w:rsid w:val="006054A8"/>
    <w:rsid w:val="006066BE"/>
    <w:rsid w:val="00614439"/>
    <w:rsid w:val="00634E97"/>
    <w:rsid w:val="00635601"/>
    <w:rsid w:val="00647262"/>
    <w:rsid w:val="006516ED"/>
    <w:rsid w:val="006520CC"/>
    <w:rsid w:val="00664BFB"/>
    <w:rsid w:val="00667A06"/>
    <w:rsid w:val="00667E22"/>
    <w:rsid w:val="006755A7"/>
    <w:rsid w:val="00684818"/>
    <w:rsid w:val="00697949"/>
    <w:rsid w:val="006A343B"/>
    <w:rsid w:val="006A6A25"/>
    <w:rsid w:val="006A6B29"/>
    <w:rsid w:val="006B2332"/>
    <w:rsid w:val="006B266D"/>
    <w:rsid w:val="006B482B"/>
    <w:rsid w:val="006B677D"/>
    <w:rsid w:val="006C0C35"/>
    <w:rsid w:val="006C2710"/>
    <w:rsid w:val="006C2D45"/>
    <w:rsid w:val="006C3E0A"/>
    <w:rsid w:val="006D0BC3"/>
    <w:rsid w:val="006D2C43"/>
    <w:rsid w:val="006D4A3D"/>
    <w:rsid w:val="006E57FB"/>
    <w:rsid w:val="006F0972"/>
    <w:rsid w:val="006F1316"/>
    <w:rsid w:val="006F73D4"/>
    <w:rsid w:val="007009E3"/>
    <w:rsid w:val="00702998"/>
    <w:rsid w:val="007031C9"/>
    <w:rsid w:val="00705E38"/>
    <w:rsid w:val="0071471A"/>
    <w:rsid w:val="0071640B"/>
    <w:rsid w:val="00722032"/>
    <w:rsid w:val="007221A3"/>
    <w:rsid w:val="007225F5"/>
    <w:rsid w:val="00722D28"/>
    <w:rsid w:val="0072798E"/>
    <w:rsid w:val="00730F58"/>
    <w:rsid w:val="0073278C"/>
    <w:rsid w:val="007413C8"/>
    <w:rsid w:val="00744336"/>
    <w:rsid w:val="007453E4"/>
    <w:rsid w:val="00750F03"/>
    <w:rsid w:val="00751DDD"/>
    <w:rsid w:val="00753428"/>
    <w:rsid w:val="007617B7"/>
    <w:rsid w:val="007745AC"/>
    <w:rsid w:val="00775822"/>
    <w:rsid w:val="0077797F"/>
    <w:rsid w:val="00777D82"/>
    <w:rsid w:val="00787E81"/>
    <w:rsid w:val="00787E95"/>
    <w:rsid w:val="00793BF1"/>
    <w:rsid w:val="007A1464"/>
    <w:rsid w:val="007A343C"/>
    <w:rsid w:val="007B335D"/>
    <w:rsid w:val="007C5F03"/>
    <w:rsid w:val="007C62B1"/>
    <w:rsid w:val="007D1446"/>
    <w:rsid w:val="007E00E5"/>
    <w:rsid w:val="007E0384"/>
    <w:rsid w:val="007E3ABB"/>
    <w:rsid w:val="007E6C46"/>
    <w:rsid w:val="007E6E94"/>
    <w:rsid w:val="007F3932"/>
    <w:rsid w:val="007F4342"/>
    <w:rsid w:val="0080249E"/>
    <w:rsid w:val="00806AB7"/>
    <w:rsid w:val="00813217"/>
    <w:rsid w:val="00813254"/>
    <w:rsid w:val="00824357"/>
    <w:rsid w:val="008253B2"/>
    <w:rsid w:val="00825696"/>
    <w:rsid w:val="0083231C"/>
    <w:rsid w:val="00835A79"/>
    <w:rsid w:val="008433ED"/>
    <w:rsid w:val="008436C9"/>
    <w:rsid w:val="00853D95"/>
    <w:rsid w:val="0085506B"/>
    <w:rsid w:val="0085780E"/>
    <w:rsid w:val="00861411"/>
    <w:rsid w:val="00863E72"/>
    <w:rsid w:val="00864D22"/>
    <w:rsid w:val="00866DF8"/>
    <w:rsid w:val="00874D2B"/>
    <w:rsid w:val="00877E08"/>
    <w:rsid w:val="00893C1B"/>
    <w:rsid w:val="00894789"/>
    <w:rsid w:val="00897135"/>
    <w:rsid w:val="008A314D"/>
    <w:rsid w:val="008A4443"/>
    <w:rsid w:val="008A5A0E"/>
    <w:rsid w:val="008B50A4"/>
    <w:rsid w:val="008C6D55"/>
    <w:rsid w:val="008D56CC"/>
    <w:rsid w:val="008E424C"/>
    <w:rsid w:val="008E7E26"/>
    <w:rsid w:val="008E7F61"/>
    <w:rsid w:val="008F6F57"/>
    <w:rsid w:val="00900FEF"/>
    <w:rsid w:val="00903054"/>
    <w:rsid w:val="009115E7"/>
    <w:rsid w:val="00923D01"/>
    <w:rsid w:val="00924AED"/>
    <w:rsid w:val="00943DD8"/>
    <w:rsid w:val="00945EB0"/>
    <w:rsid w:val="009567FC"/>
    <w:rsid w:val="00987BA1"/>
    <w:rsid w:val="009909FD"/>
    <w:rsid w:val="00994FB9"/>
    <w:rsid w:val="0099611F"/>
    <w:rsid w:val="009A07EC"/>
    <w:rsid w:val="009B164F"/>
    <w:rsid w:val="009B4A38"/>
    <w:rsid w:val="009C3FA1"/>
    <w:rsid w:val="009D28A1"/>
    <w:rsid w:val="009F2452"/>
    <w:rsid w:val="00A0224B"/>
    <w:rsid w:val="00A075BD"/>
    <w:rsid w:val="00A12004"/>
    <w:rsid w:val="00A12F09"/>
    <w:rsid w:val="00A20A71"/>
    <w:rsid w:val="00A20DE1"/>
    <w:rsid w:val="00A220D6"/>
    <w:rsid w:val="00A22195"/>
    <w:rsid w:val="00A34DA8"/>
    <w:rsid w:val="00A43B81"/>
    <w:rsid w:val="00A4564B"/>
    <w:rsid w:val="00A52BA1"/>
    <w:rsid w:val="00A6531B"/>
    <w:rsid w:val="00A65E94"/>
    <w:rsid w:val="00A80597"/>
    <w:rsid w:val="00A834DA"/>
    <w:rsid w:val="00A83F96"/>
    <w:rsid w:val="00A85E17"/>
    <w:rsid w:val="00A910CC"/>
    <w:rsid w:val="00A9272A"/>
    <w:rsid w:val="00A96ED5"/>
    <w:rsid w:val="00AA492C"/>
    <w:rsid w:val="00AB1850"/>
    <w:rsid w:val="00AB189D"/>
    <w:rsid w:val="00AB1957"/>
    <w:rsid w:val="00AB2216"/>
    <w:rsid w:val="00AD47D7"/>
    <w:rsid w:val="00AD6168"/>
    <w:rsid w:val="00AD7B11"/>
    <w:rsid w:val="00AF334C"/>
    <w:rsid w:val="00AF77AA"/>
    <w:rsid w:val="00B00721"/>
    <w:rsid w:val="00B05E39"/>
    <w:rsid w:val="00B14398"/>
    <w:rsid w:val="00B312BD"/>
    <w:rsid w:val="00B42AFF"/>
    <w:rsid w:val="00B469E3"/>
    <w:rsid w:val="00B61A1D"/>
    <w:rsid w:val="00B75962"/>
    <w:rsid w:val="00B77C39"/>
    <w:rsid w:val="00B8253D"/>
    <w:rsid w:val="00B84CB6"/>
    <w:rsid w:val="00B86065"/>
    <w:rsid w:val="00B94358"/>
    <w:rsid w:val="00BA020E"/>
    <w:rsid w:val="00BA28DC"/>
    <w:rsid w:val="00BC0CC0"/>
    <w:rsid w:val="00BC1323"/>
    <w:rsid w:val="00BC704E"/>
    <w:rsid w:val="00BD1624"/>
    <w:rsid w:val="00BE188E"/>
    <w:rsid w:val="00BE716E"/>
    <w:rsid w:val="00C20A5A"/>
    <w:rsid w:val="00C24AB8"/>
    <w:rsid w:val="00C25A40"/>
    <w:rsid w:val="00C278F6"/>
    <w:rsid w:val="00C314D5"/>
    <w:rsid w:val="00C35143"/>
    <w:rsid w:val="00C4166F"/>
    <w:rsid w:val="00C6061B"/>
    <w:rsid w:val="00C8119D"/>
    <w:rsid w:val="00C9441D"/>
    <w:rsid w:val="00CA4BB2"/>
    <w:rsid w:val="00CB31CA"/>
    <w:rsid w:val="00CB74FF"/>
    <w:rsid w:val="00CC148D"/>
    <w:rsid w:val="00CC2D21"/>
    <w:rsid w:val="00CC538E"/>
    <w:rsid w:val="00CD5E30"/>
    <w:rsid w:val="00CE4F6D"/>
    <w:rsid w:val="00CF0A71"/>
    <w:rsid w:val="00CF44A7"/>
    <w:rsid w:val="00D04E5A"/>
    <w:rsid w:val="00D166C8"/>
    <w:rsid w:val="00D213CC"/>
    <w:rsid w:val="00D26A80"/>
    <w:rsid w:val="00D278C7"/>
    <w:rsid w:val="00D33538"/>
    <w:rsid w:val="00D36064"/>
    <w:rsid w:val="00D36E9A"/>
    <w:rsid w:val="00D37F9C"/>
    <w:rsid w:val="00D42EDC"/>
    <w:rsid w:val="00D6337B"/>
    <w:rsid w:val="00D67496"/>
    <w:rsid w:val="00D71273"/>
    <w:rsid w:val="00D7347C"/>
    <w:rsid w:val="00D75710"/>
    <w:rsid w:val="00D80CBB"/>
    <w:rsid w:val="00D848C1"/>
    <w:rsid w:val="00D85D29"/>
    <w:rsid w:val="00D91D60"/>
    <w:rsid w:val="00D97AB1"/>
    <w:rsid w:val="00DA0DAA"/>
    <w:rsid w:val="00DA2547"/>
    <w:rsid w:val="00DA3AF8"/>
    <w:rsid w:val="00DB265D"/>
    <w:rsid w:val="00DB5687"/>
    <w:rsid w:val="00DB5E66"/>
    <w:rsid w:val="00DC3DE9"/>
    <w:rsid w:val="00DD1E88"/>
    <w:rsid w:val="00DD2937"/>
    <w:rsid w:val="00DD7CF4"/>
    <w:rsid w:val="00DE0CBB"/>
    <w:rsid w:val="00DF39EA"/>
    <w:rsid w:val="00DF69E5"/>
    <w:rsid w:val="00E10B58"/>
    <w:rsid w:val="00E12C3D"/>
    <w:rsid w:val="00E138B3"/>
    <w:rsid w:val="00E15777"/>
    <w:rsid w:val="00E16D91"/>
    <w:rsid w:val="00E31EBD"/>
    <w:rsid w:val="00E44A5F"/>
    <w:rsid w:val="00E463C1"/>
    <w:rsid w:val="00E53881"/>
    <w:rsid w:val="00E66076"/>
    <w:rsid w:val="00E90D2E"/>
    <w:rsid w:val="00E91F20"/>
    <w:rsid w:val="00E96A19"/>
    <w:rsid w:val="00EA0720"/>
    <w:rsid w:val="00EA0B73"/>
    <w:rsid w:val="00EA1F7D"/>
    <w:rsid w:val="00EA2E92"/>
    <w:rsid w:val="00EB3080"/>
    <w:rsid w:val="00EB669B"/>
    <w:rsid w:val="00ED0162"/>
    <w:rsid w:val="00ED5679"/>
    <w:rsid w:val="00EE3FF9"/>
    <w:rsid w:val="00EE5A1D"/>
    <w:rsid w:val="00EF5027"/>
    <w:rsid w:val="00EF5C85"/>
    <w:rsid w:val="00EF60B0"/>
    <w:rsid w:val="00EF6547"/>
    <w:rsid w:val="00EF7152"/>
    <w:rsid w:val="00EF71B3"/>
    <w:rsid w:val="00F0635E"/>
    <w:rsid w:val="00F07E53"/>
    <w:rsid w:val="00F127E5"/>
    <w:rsid w:val="00F14DD4"/>
    <w:rsid w:val="00F22E41"/>
    <w:rsid w:val="00F239BF"/>
    <w:rsid w:val="00F369BB"/>
    <w:rsid w:val="00F3753C"/>
    <w:rsid w:val="00F41B26"/>
    <w:rsid w:val="00F46A3C"/>
    <w:rsid w:val="00F46F1C"/>
    <w:rsid w:val="00F55092"/>
    <w:rsid w:val="00F66EB2"/>
    <w:rsid w:val="00F70A1C"/>
    <w:rsid w:val="00F72BBC"/>
    <w:rsid w:val="00F7474A"/>
    <w:rsid w:val="00F77DB8"/>
    <w:rsid w:val="00F826C1"/>
    <w:rsid w:val="00F9236A"/>
    <w:rsid w:val="00F9458C"/>
    <w:rsid w:val="00FA3B9A"/>
    <w:rsid w:val="00FA4839"/>
    <w:rsid w:val="00FB56BE"/>
    <w:rsid w:val="00FC23EB"/>
    <w:rsid w:val="00FE025F"/>
    <w:rsid w:val="00FE1F9F"/>
    <w:rsid w:val="00FE4CE0"/>
    <w:rsid w:val="00FF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BA0"/>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rFonts w:ascii="Courier" w:hAnsi="Courier"/>
      <w:b/>
      <w:bCs/>
    </w:rPr>
  </w:style>
  <w:style w:type="character" w:styleId="Hyperlink">
    <w:name w:val="Hyperlink"/>
    <w:basedOn w:val="DefaultParagraphFont"/>
    <w:rsid w:val="00863E72"/>
    <w:rPr>
      <w:color w:val="0000FF" w:themeColor="hyperlink"/>
      <w:u w:val="single"/>
    </w:rPr>
  </w:style>
  <w:style w:type="paragraph" w:styleId="HTMLPreformatted">
    <w:name w:val="HTML Preformatted"/>
    <w:basedOn w:val="Normal"/>
    <w:link w:val="HTMLPreformattedChar"/>
    <w:rsid w:val="00AA492C"/>
    <w:rPr>
      <w:rFonts w:ascii="Consolas" w:hAnsi="Consolas" w:cs="Consolas"/>
    </w:rPr>
  </w:style>
  <w:style w:type="character" w:customStyle="1" w:styleId="HTMLPreformattedChar">
    <w:name w:val="HTML Preformatted Char"/>
    <w:basedOn w:val="DefaultParagraphFont"/>
    <w:link w:val="HTMLPreformatted"/>
    <w:rsid w:val="00AA492C"/>
    <w:rPr>
      <w:rFonts w:ascii="Consolas" w:hAnsi="Consolas" w:cs="Consolas"/>
    </w:rPr>
  </w:style>
  <w:style w:type="paragraph" w:styleId="ListParagraph">
    <w:name w:val="List Paragraph"/>
    <w:basedOn w:val="Normal"/>
    <w:uiPriority w:val="34"/>
    <w:qFormat/>
    <w:rsid w:val="006B266D"/>
    <w:pPr>
      <w:ind w:left="720"/>
      <w:contextualSpacing/>
    </w:pPr>
  </w:style>
  <w:style w:type="paragraph" w:styleId="Revision">
    <w:name w:val="Revision"/>
    <w:hidden/>
    <w:uiPriority w:val="99"/>
    <w:semiHidden/>
    <w:rsid w:val="00B14398"/>
    <w:rPr>
      <w:rFonts w:ascii="Courier" w:hAnsi="Courier"/>
    </w:rPr>
  </w:style>
  <w:style w:type="paragraph" w:styleId="Header">
    <w:name w:val="header"/>
    <w:basedOn w:val="Normal"/>
    <w:link w:val="HeaderChar"/>
    <w:unhideWhenUsed/>
    <w:rsid w:val="00425026"/>
    <w:pPr>
      <w:tabs>
        <w:tab w:val="center" w:pos="4680"/>
        <w:tab w:val="right" w:pos="9360"/>
      </w:tabs>
    </w:pPr>
  </w:style>
  <w:style w:type="character" w:customStyle="1" w:styleId="HeaderChar">
    <w:name w:val="Header Char"/>
    <w:basedOn w:val="DefaultParagraphFont"/>
    <w:link w:val="Header"/>
    <w:rsid w:val="00425026"/>
    <w:rPr>
      <w:rFonts w:ascii="Courier" w:hAnsi="Courier"/>
    </w:rPr>
  </w:style>
  <w:style w:type="paragraph" w:styleId="Footer">
    <w:name w:val="footer"/>
    <w:basedOn w:val="Normal"/>
    <w:link w:val="FooterChar"/>
    <w:uiPriority w:val="99"/>
    <w:unhideWhenUsed/>
    <w:rsid w:val="00425026"/>
    <w:pPr>
      <w:tabs>
        <w:tab w:val="center" w:pos="4680"/>
        <w:tab w:val="right" w:pos="9360"/>
      </w:tabs>
    </w:pPr>
  </w:style>
  <w:style w:type="character" w:customStyle="1" w:styleId="FooterChar">
    <w:name w:val="Footer Char"/>
    <w:basedOn w:val="DefaultParagraphFont"/>
    <w:link w:val="Footer"/>
    <w:uiPriority w:val="99"/>
    <w:rsid w:val="00425026"/>
    <w:rPr>
      <w:rFonts w:ascii="Courier" w:hAnsi="Courier"/>
    </w:rPr>
  </w:style>
  <w:style w:type="table" w:styleId="TableGrid">
    <w:name w:val="Table Grid"/>
    <w:basedOn w:val="TableNormal"/>
    <w:rsid w:val="0099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C704E"/>
  </w:style>
  <w:style w:type="character" w:customStyle="1" w:styleId="FootnoteTextChar">
    <w:name w:val="Footnote Text Char"/>
    <w:basedOn w:val="DefaultParagraphFont"/>
    <w:link w:val="FootnoteText"/>
    <w:semiHidden/>
    <w:rsid w:val="00BC704E"/>
    <w:rPr>
      <w:rFonts w:ascii="Courier" w:hAnsi="Courier"/>
    </w:rPr>
  </w:style>
  <w:style w:type="character" w:styleId="FootnoteReference">
    <w:name w:val="footnote reference"/>
    <w:basedOn w:val="DefaultParagraphFont"/>
    <w:unhideWhenUsed/>
    <w:rsid w:val="00BC704E"/>
    <w:rPr>
      <w:vertAlign w:val="superscript"/>
    </w:rPr>
  </w:style>
  <w:style w:type="character" w:customStyle="1" w:styleId="Mention1">
    <w:name w:val="Mention1"/>
    <w:basedOn w:val="DefaultParagraphFont"/>
    <w:uiPriority w:val="99"/>
    <w:semiHidden/>
    <w:unhideWhenUsed/>
    <w:rsid w:val="005D1C41"/>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BA0"/>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rFonts w:ascii="Courier" w:hAnsi="Courier"/>
      <w:b/>
      <w:bCs/>
    </w:rPr>
  </w:style>
  <w:style w:type="character" w:styleId="Hyperlink">
    <w:name w:val="Hyperlink"/>
    <w:basedOn w:val="DefaultParagraphFont"/>
    <w:rsid w:val="00863E72"/>
    <w:rPr>
      <w:color w:val="0000FF" w:themeColor="hyperlink"/>
      <w:u w:val="single"/>
    </w:rPr>
  </w:style>
  <w:style w:type="paragraph" w:styleId="HTMLPreformatted">
    <w:name w:val="HTML Preformatted"/>
    <w:basedOn w:val="Normal"/>
    <w:link w:val="HTMLPreformattedChar"/>
    <w:rsid w:val="00AA492C"/>
    <w:rPr>
      <w:rFonts w:ascii="Consolas" w:hAnsi="Consolas" w:cs="Consolas"/>
    </w:rPr>
  </w:style>
  <w:style w:type="character" w:customStyle="1" w:styleId="HTMLPreformattedChar">
    <w:name w:val="HTML Preformatted Char"/>
    <w:basedOn w:val="DefaultParagraphFont"/>
    <w:link w:val="HTMLPreformatted"/>
    <w:rsid w:val="00AA492C"/>
    <w:rPr>
      <w:rFonts w:ascii="Consolas" w:hAnsi="Consolas" w:cs="Consolas"/>
    </w:rPr>
  </w:style>
  <w:style w:type="paragraph" w:styleId="ListParagraph">
    <w:name w:val="List Paragraph"/>
    <w:basedOn w:val="Normal"/>
    <w:uiPriority w:val="34"/>
    <w:qFormat/>
    <w:rsid w:val="006B266D"/>
    <w:pPr>
      <w:ind w:left="720"/>
      <w:contextualSpacing/>
    </w:pPr>
  </w:style>
  <w:style w:type="paragraph" w:styleId="Revision">
    <w:name w:val="Revision"/>
    <w:hidden/>
    <w:uiPriority w:val="99"/>
    <w:semiHidden/>
    <w:rsid w:val="00B14398"/>
    <w:rPr>
      <w:rFonts w:ascii="Courier" w:hAnsi="Courier"/>
    </w:rPr>
  </w:style>
  <w:style w:type="paragraph" w:styleId="Header">
    <w:name w:val="header"/>
    <w:basedOn w:val="Normal"/>
    <w:link w:val="HeaderChar"/>
    <w:unhideWhenUsed/>
    <w:rsid w:val="00425026"/>
    <w:pPr>
      <w:tabs>
        <w:tab w:val="center" w:pos="4680"/>
        <w:tab w:val="right" w:pos="9360"/>
      </w:tabs>
    </w:pPr>
  </w:style>
  <w:style w:type="character" w:customStyle="1" w:styleId="HeaderChar">
    <w:name w:val="Header Char"/>
    <w:basedOn w:val="DefaultParagraphFont"/>
    <w:link w:val="Header"/>
    <w:rsid w:val="00425026"/>
    <w:rPr>
      <w:rFonts w:ascii="Courier" w:hAnsi="Courier"/>
    </w:rPr>
  </w:style>
  <w:style w:type="paragraph" w:styleId="Footer">
    <w:name w:val="footer"/>
    <w:basedOn w:val="Normal"/>
    <w:link w:val="FooterChar"/>
    <w:uiPriority w:val="99"/>
    <w:unhideWhenUsed/>
    <w:rsid w:val="00425026"/>
    <w:pPr>
      <w:tabs>
        <w:tab w:val="center" w:pos="4680"/>
        <w:tab w:val="right" w:pos="9360"/>
      </w:tabs>
    </w:pPr>
  </w:style>
  <w:style w:type="character" w:customStyle="1" w:styleId="FooterChar">
    <w:name w:val="Footer Char"/>
    <w:basedOn w:val="DefaultParagraphFont"/>
    <w:link w:val="Footer"/>
    <w:uiPriority w:val="99"/>
    <w:rsid w:val="00425026"/>
    <w:rPr>
      <w:rFonts w:ascii="Courier" w:hAnsi="Courier"/>
    </w:rPr>
  </w:style>
  <w:style w:type="table" w:styleId="TableGrid">
    <w:name w:val="Table Grid"/>
    <w:basedOn w:val="TableNormal"/>
    <w:rsid w:val="0099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BC704E"/>
  </w:style>
  <w:style w:type="character" w:customStyle="1" w:styleId="FootnoteTextChar">
    <w:name w:val="Footnote Text Char"/>
    <w:basedOn w:val="DefaultParagraphFont"/>
    <w:link w:val="FootnoteText"/>
    <w:semiHidden/>
    <w:rsid w:val="00BC704E"/>
    <w:rPr>
      <w:rFonts w:ascii="Courier" w:hAnsi="Courier"/>
    </w:rPr>
  </w:style>
  <w:style w:type="character" w:styleId="FootnoteReference">
    <w:name w:val="footnote reference"/>
    <w:basedOn w:val="DefaultParagraphFont"/>
    <w:unhideWhenUsed/>
    <w:rsid w:val="00BC704E"/>
    <w:rPr>
      <w:vertAlign w:val="superscript"/>
    </w:rPr>
  </w:style>
  <w:style w:type="character" w:customStyle="1" w:styleId="Mention1">
    <w:name w:val="Mention1"/>
    <w:basedOn w:val="DefaultParagraphFont"/>
    <w:uiPriority w:val="99"/>
    <w:semiHidden/>
    <w:unhideWhenUsed/>
    <w:rsid w:val="005D1C4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1521">
      <w:bodyDiv w:val="1"/>
      <w:marLeft w:val="0"/>
      <w:marRight w:val="0"/>
      <w:marTop w:val="0"/>
      <w:marBottom w:val="0"/>
      <w:divBdr>
        <w:top w:val="none" w:sz="0" w:space="0" w:color="auto"/>
        <w:left w:val="none" w:sz="0" w:space="0" w:color="auto"/>
        <w:bottom w:val="none" w:sz="0" w:space="0" w:color="auto"/>
        <w:right w:val="none" w:sz="0" w:space="0" w:color="auto"/>
      </w:divBdr>
    </w:div>
    <w:div w:id="227806641">
      <w:bodyDiv w:val="1"/>
      <w:marLeft w:val="0"/>
      <w:marRight w:val="0"/>
      <w:marTop w:val="0"/>
      <w:marBottom w:val="0"/>
      <w:divBdr>
        <w:top w:val="none" w:sz="0" w:space="0" w:color="auto"/>
        <w:left w:val="none" w:sz="0" w:space="0" w:color="auto"/>
        <w:bottom w:val="none" w:sz="0" w:space="0" w:color="auto"/>
        <w:right w:val="none" w:sz="0" w:space="0" w:color="auto"/>
      </w:divBdr>
    </w:div>
    <w:div w:id="289408948">
      <w:bodyDiv w:val="1"/>
      <w:marLeft w:val="0"/>
      <w:marRight w:val="0"/>
      <w:marTop w:val="0"/>
      <w:marBottom w:val="0"/>
      <w:divBdr>
        <w:top w:val="none" w:sz="0" w:space="0" w:color="auto"/>
        <w:left w:val="none" w:sz="0" w:space="0" w:color="auto"/>
        <w:bottom w:val="none" w:sz="0" w:space="0" w:color="auto"/>
        <w:right w:val="none" w:sz="0" w:space="0" w:color="auto"/>
      </w:divBdr>
    </w:div>
    <w:div w:id="329794310">
      <w:bodyDiv w:val="1"/>
      <w:marLeft w:val="0"/>
      <w:marRight w:val="0"/>
      <w:marTop w:val="0"/>
      <w:marBottom w:val="0"/>
      <w:divBdr>
        <w:top w:val="none" w:sz="0" w:space="0" w:color="auto"/>
        <w:left w:val="none" w:sz="0" w:space="0" w:color="auto"/>
        <w:bottom w:val="none" w:sz="0" w:space="0" w:color="auto"/>
        <w:right w:val="none" w:sz="0" w:space="0" w:color="auto"/>
      </w:divBdr>
    </w:div>
    <w:div w:id="393700247">
      <w:bodyDiv w:val="1"/>
      <w:marLeft w:val="0"/>
      <w:marRight w:val="0"/>
      <w:marTop w:val="0"/>
      <w:marBottom w:val="0"/>
      <w:divBdr>
        <w:top w:val="none" w:sz="0" w:space="0" w:color="auto"/>
        <w:left w:val="none" w:sz="0" w:space="0" w:color="auto"/>
        <w:bottom w:val="none" w:sz="0" w:space="0" w:color="auto"/>
        <w:right w:val="none" w:sz="0" w:space="0" w:color="auto"/>
      </w:divBdr>
    </w:div>
    <w:div w:id="782773580">
      <w:bodyDiv w:val="1"/>
      <w:marLeft w:val="0"/>
      <w:marRight w:val="0"/>
      <w:marTop w:val="0"/>
      <w:marBottom w:val="0"/>
      <w:divBdr>
        <w:top w:val="none" w:sz="0" w:space="0" w:color="auto"/>
        <w:left w:val="none" w:sz="0" w:space="0" w:color="auto"/>
        <w:bottom w:val="none" w:sz="0" w:space="0" w:color="auto"/>
        <w:right w:val="none" w:sz="0" w:space="0" w:color="auto"/>
      </w:divBdr>
    </w:div>
    <w:div w:id="998264907">
      <w:bodyDiv w:val="1"/>
      <w:marLeft w:val="0"/>
      <w:marRight w:val="0"/>
      <w:marTop w:val="0"/>
      <w:marBottom w:val="0"/>
      <w:divBdr>
        <w:top w:val="none" w:sz="0" w:space="0" w:color="auto"/>
        <w:left w:val="none" w:sz="0" w:space="0" w:color="auto"/>
        <w:bottom w:val="none" w:sz="0" w:space="0" w:color="auto"/>
        <w:right w:val="none" w:sz="0" w:space="0" w:color="auto"/>
      </w:divBdr>
    </w:div>
    <w:div w:id="1096288531">
      <w:bodyDiv w:val="1"/>
      <w:marLeft w:val="0"/>
      <w:marRight w:val="0"/>
      <w:marTop w:val="0"/>
      <w:marBottom w:val="0"/>
      <w:divBdr>
        <w:top w:val="none" w:sz="0" w:space="0" w:color="auto"/>
        <w:left w:val="none" w:sz="0" w:space="0" w:color="auto"/>
        <w:bottom w:val="none" w:sz="0" w:space="0" w:color="auto"/>
        <w:right w:val="none" w:sz="0" w:space="0" w:color="auto"/>
      </w:divBdr>
    </w:div>
    <w:div w:id="1142308236">
      <w:bodyDiv w:val="1"/>
      <w:marLeft w:val="0"/>
      <w:marRight w:val="0"/>
      <w:marTop w:val="0"/>
      <w:marBottom w:val="0"/>
      <w:divBdr>
        <w:top w:val="none" w:sz="0" w:space="0" w:color="auto"/>
        <w:left w:val="none" w:sz="0" w:space="0" w:color="auto"/>
        <w:bottom w:val="none" w:sz="0" w:space="0" w:color="auto"/>
        <w:right w:val="none" w:sz="0" w:space="0" w:color="auto"/>
      </w:divBdr>
    </w:div>
    <w:div w:id="1163081363">
      <w:bodyDiv w:val="1"/>
      <w:marLeft w:val="0"/>
      <w:marRight w:val="0"/>
      <w:marTop w:val="0"/>
      <w:marBottom w:val="0"/>
      <w:divBdr>
        <w:top w:val="none" w:sz="0" w:space="0" w:color="auto"/>
        <w:left w:val="none" w:sz="0" w:space="0" w:color="auto"/>
        <w:bottom w:val="none" w:sz="0" w:space="0" w:color="auto"/>
        <w:right w:val="none" w:sz="0" w:space="0" w:color="auto"/>
      </w:divBdr>
    </w:div>
    <w:div w:id="1363629332">
      <w:bodyDiv w:val="1"/>
      <w:marLeft w:val="0"/>
      <w:marRight w:val="0"/>
      <w:marTop w:val="0"/>
      <w:marBottom w:val="0"/>
      <w:divBdr>
        <w:top w:val="none" w:sz="0" w:space="0" w:color="auto"/>
        <w:left w:val="none" w:sz="0" w:space="0" w:color="auto"/>
        <w:bottom w:val="none" w:sz="0" w:space="0" w:color="auto"/>
        <w:right w:val="none" w:sz="0" w:space="0" w:color="auto"/>
      </w:divBdr>
    </w:div>
    <w:div w:id="1401712429">
      <w:bodyDiv w:val="1"/>
      <w:marLeft w:val="0"/>
      <w:marRight w:val="0"/>
      <w:marTop w:val="0"/>
      <w:marBottom w:val="0"/>
      <w:divBdr>
        <w:top w:val="none" w:sz="0" w:space="0" w:color="auto"/>
        <w:left w:val="none" w:sz="0" w:space="0" w:color="auto"/>
        <w:bottom w:val="none" w:sz="0" w:space="0" w:color="auto"/>
        <w:right w:val="none" w:sz="0" w:space="0" w:color="auto"/>
      </w:divBdr>
    </w:div>
    <w:div w:id="1415202021">
      <w:bodyDiv w:val="1"/>
      <w:marLeft w:val="0"/>
      <w:marRight w:val="0"/>
      <w:marTop w:val="0"/>
      <w:marBottom w:val="0"/>
      <w:divBdr>
        <w:top w:val="none" w:sz="0" w:space="0" w:color="auto"/>
        <w:left w:val="none" w:sz="0" w:space="0" w:color="auto"/>
        <w:bottom w:val="none" w:sz="0" w:space="0" w:color="auto"/>
        <w:right w:val="none" w:sz="0" w:space="0" w:color="auto"/>
      </w:divBdr>
    </w:div>
    <w:div w:id="1483503619">
      <w:bodyDiv w:val="1"/>
      <w:marLeft w:val="0"/>
      <w:marRight w:val="0"/>
      <w:marTop w:val="0"/>
      <w:marBottom w:val="0"/>
      <w:divBdr>
        <w:top w:val="none" w:sz="0" w:space="0" w:color="auto"/>
        <w:left w:val="none" w:sz="0" w:space="0" w:color="auto"/>
        <w:bottom w:val="none" w:sz="0" w:space="0" w:color="auto"/>
        <w:right w:val="none" w:sz="0" w:space="0" w:color="auto"/>
      </w:divBdr>
    </w:div>
    <w:div w:id="1495487144">
      <w:bodyDiv w:val="1"/>
      <w:marLeft w:val="0"/>
      <w:marRight w:val="0"/>
      <w:marTop w:val="0"/>
      <w:marBottom w:val="0"/>
      <w:divBdr>
        <w:top w:val="none" w:sz="0" w:space="0" w:color="auto"/>
        <w:left w:val="none" w:sz="0" w:space="0" w:color="auto"/>
        <w:bottom w:val="none" w:sz="0" w:space="0" w:color="auto"/>
        <w:right w:val="none" w:sz="0" w:space="0" w:color="auto"/>
      </w:divBdr>
    </w:div>
    <w:div w:id="1506746665">
      <w:bodyDiv w:val="1"/>
      <w:marLeft w:val="0"/>
      <w:marRight w:val="0"/>
      <w:marTop w:val="0"/>
      <w:marBottom w:val="0"/>
      <w:divBdr>
        <w:top w:val="none" w:sz="0" w:space="0" w:color="auto"/>
        <w:left w:val="none" w:sz="0" w:space="0" w:color="auto"/>
        <w:bottom w:val="none" w:sz="0" w:space="0" w:color="auto"/>
        <w:right w:val="none" w:sz="0" w:space="0" w:color="auto"/>
      </w:divBdr>
    </w:div>
    <w:div w:id="1641837795">
      <w:bodyDiv w:val="1"/>
      <w:marLeft w:val="0"/>
      <w:marRight w:val="0"/>
      <w:marTop w:val="0"/>
      <w:marBottom w:val="0"/>
      <w:divBdr>
        <w:top w:val="none" w:sz="0" w:space="0" w:color="auto"/>
        <w:left w:val="none" w:sz="0" w:space="0" w:color="auto"/>
        <w:bottom w:val="none" w:sz="0" w:space="0" w:color="auto"/>
        <w:right w:val="none" w:sz="0" w:space="0" w:color="auto"/>
      </w:divBdr>
    </w:div>
    <w:div w:id="1772974732">
      <w:bodyDiv w:val="1"/>
      <w:marLeft w:val="0"/>
      <w:marRight w:val="0"/>
      <w:marTop w:val="0"/>
      <w:marBottom w:val="0"/>
      <w:divBdr>
        <w:top w:val="none" w:sz="0" w:space="0" w:color="auto"/>
        <w:left w:val="none" w:sz="0" w:space="0" w:color="auto"/>
        <w:bottom w:val="none" w:sz="0" w:space="0" w:color="auto"/>
        <w:right w:val="none" w:sz="0" w:space="0" w:color="auto"/>
      </w:divBdr>
    </w:div>
    <w:div w:id="1798840341">
      <w:bodyDiv w:val="1"/>
      <w:marLeft w:val="0"/>
      <w:marRight w:val="0"/>
      <w:marTop w:val="0"/>
      <w:marBottom w:val="0"/>
      <w:divBdr>
        <w:top w:val="none" w:sz="0" w:space="0" w:color="auto"/>
        <w:left w:val="none" w:sz="0" w:space="0" w:color="auto"/>
        <w:bottom w:val="none" w:sz="0" w:space="0" w:color="auto"/>
        <w:right w:val="none" w:sz="0" w:space="0" w:color="auto"/>
      </w:divBdr>
    </w:div>
    <w:div w:id="1816095891">
      <w:bodyDiv w:val="1"/>
      <w:marLeft w:val="0"/>
      <w:marRight w:val="0"/>
      <w:marTop w:val="0"/>
      <w:marBottom w:val="0"/>
      <w:divBdr>
        <w:top w:val="none" w:sz="0" w:space="0" w:color="auto"/>
        <w:left w:val="none" w:sz="0" w:space="0" w:color="auto"/>
        <w:bottom w:val="none" w:sz="0" w:space="0" w:color="auto"/>
        <w:right w:val="none" w:sz="0" w:space="0" w:color="auto"/>
      </w:divBdr>
    </w:div>
    <w:div w:id="1840004298">
      <w:bodyDiv w:val="1"/>
      <w:marLeft w:val="0"/>
      <w:marRight w:val="0"/>
      <w:marTop w:val="0"/>
      <w:marBottom w:val="0"/>
      <w:divBdr>
        <w:top w:val="none" w:sz="0" w:space="0" w:color="auto"/>
        <w:left w:val="none" w:sz="0" w:space="0" w:color="auto"/>
        <w:bottom w:val="none" w:sz="0" w:space="0" w:color="auto"/>
        <w:right w:val="none" w:sz="0" w:space="0" w:color="auto"/>
      </w:divBdr>
    </w:div>
    <w:div w:id="1862932706">
      <w:bodyDiv w:val="1"/>
      <w:marLeft w:val="0"/>
      <w:marRight w:val="0"/>
      <w:marTop w:val="0"/>
      <w:marBottom w:val="0"/>
      <w:divBdr>
        <w:top w:val="none" w:sz="0" w:space="0" w:color="auto"/>
        <w:left w:val="none" w:sz="0" w:space="0" w:color="auto"/>
        <w:bottom w:val="none" w:sz="0" w:space="0" w:color="auto"/>
        <w:right w:val="none" w:sz="0" w:space="0" w:color="auto"/>
      </w:divBdr>
    </w:div>
    <w:div w:id="2035423822">
      <w:bodyDiv w:val="1"/>
      <w:marLeft w:val="0"/>
      <w:marRight w:val="0"/>
      <w:marTop w:val="0"/>
      <w:marBottom w:val="0"/>
      <w:divBdr>
        <w:top w:val="none" w:sz="0" w:space="0" w:color="auto"/>
        <w:left w:val="none" w:sz="0" w:space="0" w:color="auto"/>
        <w:bottom w:val="none" w:sz="0" w:space="0" w:color="auto"/>
        <w:right w:val="none" w:sz="0" w:space="0" w:color="auto"/>
      </w:divBdr>
    </w:div>
    <w:div w:id="2070566029">
      <w:bodyDiv w:val="1"/>
      <w:marLeft w:val="0"/>
      <w:marRight w:val="0"/>
      <w:marTop w:val="0"/>
      <w:marBottom w:val="0"/>
      <w:divBdr>
        <w:top w:val="none" w:sz="0" w:space="0" w:color="auto"/>
        <w:left w:val="none" w:sz="0" w:space="0" w:color="auto"/>
        <w:bottom w:val="none" w:sz="0" w:space="0" w:color="auto"/>
        <w:right w:val="none" w:sz="0" w:space="0" w:color="auto"/>
      </w:divBdr>
    </w:div>
    <w:div w:id="2079086100">
      <w:bodyDiv w:val="1"/>
      <w:marLeft w:val="0"/>
      <w:marRight w:val="0"/>
      <w:marTop w:val="0"/>
      <w:marBottom w:val="0"/>
      <w:divBdr>
        <w:top w:val="none" w:sz="0" w:space="0" w:color="auto"/>
        <w:left w:val="none" w:sz="0" w:space="0" w:color="auto"/>
        <w:bottom w:val="none" w:sz="0" w:space="0" w:color="auto"/>
        <w:right w:val="none" w:sz="0" w:space="0" w:color="auto"/>
      </w:divBdr>
    </w:div>
    <w:div w:id="21111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phmsa.dot.gov/approvals-and-permits/hazmat/approvals-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FFE56-2D20-47C3-B870-DE54B21F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3766</Words>
  <Characters>21468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fosterg</dc:creator>
  <cp:lastModifiedBy>SYSTEM</cp:lastModifiedBy>
  <cp:revision>2</cp:revision>
  <cp:lastPrinted>2018-06-18T12:41:00Z</cp:lastPrinted>
  <dcterms:created xsi:type="dcterms:W3CDTF">2019-08-27T16:10:00Z</dcterms:created>
  <dcterms:modified xsi:type="dcterms:W3CDTF">2019-08-27T16:10:00Z</dcterms:modified>
</cp:coreProperties>
</file>