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9D228" w14:textId="77777777" w:rsidR="008565BB" w:rsidRPr="00965754" w:rsidRDefault="008565BB" w:rsidP="008565BB">
      <w:pPr>
        <w:widowControl/>
        <w:jc w:val="center"/>
        <w:rPr>
          <w:rFonts w:ascii="Times New Roman" w:hAnsi="Times New Roman"/>
          <w:sz w:val="28"/>
        </w:rPr>
      </w:pPr>
      <w:bookmarkStart w:id="0" w:name="_GoBack"/>
      <w:bookmarkEnd w:id="0"/>
    </w:p>
    <w:p w14:paraId="166017CF" w14:textId="77777777" w:rsidR="008565BB" w:rsidRPr="00965754" w:rsidRDefault="008565BB" w:rsidP="008565BB">
      <w:pPr>
        <w:widowControl/>
        <w:jc w:val="center"/>
        <w:rPr>
          <w:rFonts w:ascii="Times New Roman" w:hAnsi="Times New Roman"/>
          <w:sz w:val="28"/>
        </w:rPr>
      </w:pPr>
    </w:p>
    <w:p w14:paraId="7F7E1A6A" w14:textId="77777777" w:rsidR="008565BB" w:rsidRPr="00965754" w:rsidRDefault="008565BB" w:rsidP="008565BB">
      <w:pPr>
        <w:widowControl/>
        <w:jc w:val="center"/>
        <w:rPr>
          <w:rFonts w:ascii="Times New Roman" w:hAnsi="Times New Roman"/>
          <w:sz w:val="28"/>
        </w:rPr>
      </w:pPr>
    </w:p>
    <w:p w14:paraId="23C859E2" w14:textId="77777777" w:rsidR="008565BB" w:rsidRPr="00965754" w:rsidRDefault="008565BB" w:rsidP="008565BB">
      <w:pPr>
        <w:widowControl/>
        <w:jc w:val="center"/>
        <w:rPr>
          <w:rFonts w:ascii="Times New Roman" w:hAnsi="Times New Roman"/>
          <w:sz w:val="28"/>
        </w:rPr>
      </w:pPr>
    </w:p>
    <w:p w14:paraId="582CF2DD" w14:textId="77777777" w:rsidR="008565BB" w:rsidRPr="00965754" w:rsidRDefault="008565BB" w:rsidP="008565BB">
      <w:pPr>
        <w:widowControl/>
        <w:jc w:val="center"/>
        <w:rPr>
          <w:rFonts w:ascii="Times New Roman" w:hAnsi="Times New Roman"/>
          <w:sz w:val="28"/>
        </w:rPr>
      </w:pPr>
      <w:r w:rsidRPr="00965754">
        <w:rPr>
          <w:rFonts w:ascii="Times New Roman" w:hAnsi="Times New Roman"/>
          <w:sz w:val="28"/>
        </w:rPr>
        <w:t>ICR Supporting Statement</w:t>
      </w:r>
    </w:p>
    <w:p w14:paraId="4F6DF83A" w14:textId="77777777" w:rsidR="008565BB" w:rsidRPr="00965754" w:rsidRDefault="008565BB" w:rsidP="008565BB">
      <w:pPr>
        <w:widowControl/>
        <w:jc w:val="center"/>
        <w:rPr>
          <w:rFonts w:ascii="Times New Roman" w:hAnsi="Times New Roman"/>
          <w:sz w:val="28"/>
        </w:rPr>
      </w:pPr>
      <w:r w:rsidRPr="00965754">
        <w:rPr>
          <w:rFonts w:ascii="Times New Roman" w:hAnsi="Times New Roman"/>
          <w:sz w:val="28"/>
        </w:rPr>
        <w:t xml:space="preserve">Information Collection Request for </w:t>
      </w:r>
      <w:r w:rsidRPr="00965754">
        <w:rPr>
          <w:rFonts w:ascii="Times New Roman" w:hAnsi="Times New Roman"/>
          <w:sz w:val="28"/>
        </w:rPr>
        <w:br/>
        <w:t>Updating Regulations on Water Quality Certification</w:t>
      </w:r>
    </w:p>
    <w:p w14:paraId="48D8B125" w14:textId="77777777" w:rsidR="008565BB" w:rsidRPr="00965754" w:rsidRDefault="008565BB" w:rsidP="008565BB">
      <w:pPr>
        <w:widowControl/>
        <w:jc w:val="center"/>
        <w:rPr>
          <w:rFonts w:ascii="Times New Roman" w:hAnsi="Times New Roman"/>
          <w:sz w:val="28"/>
        </w:rPr>
      </w:pPr>
      <w:r w:rsidRPr="00965754">
        <w:rPr>
          <w:rFonts w:ascii="Times New Roman" w:hAnsi="Times New Roman"/>
          <w:sz w:val="28"/>
        </w:rPr>
        <w:t>Proposed Rule</w:t>
      </w:r>
    </w:p>
    <w:p w14:paraId="3C10BDBF" w14:textId="77777777" w:rsidR="008565BB" w:rsidRPr="00965754" w:rsidRDefault="008565BB" w:rsidP="008565BB">
      <w:pPr>
        <w:widowControl/>
        <w:jc w:val="center"/>
        <w:rPr>
          <w:rFonts w:ascii="Times New Roman" w:hAnsi="Times New Roman"/>
        </w:rPr>
      </w:pPr>
    </w:p>
    <w:p w14:paraId="694C120A" w14:textId="3B48E32E" w:rsidR="008565BB" w:rsidRPr="00965754" w:rsidRDefault="008565BB" w:rsidP="008565BB">
      <w:pPr>
        <w:widowControl/>
        <w:jc w:val="center"/>
        <w:rPr>
          <w:rFonts w:ascii="Times New Roman" w:hAnsi="Times New Roman"/>
          <w:sz w:val="22"/>
        </w:rPr>
      </w:pPr>
      <w:r w:rsidRPr="00965754">
        <w:rPr>
          <w:rFonts w:ascii="Times New Roman" w:hAnsi="Times New Roman"/>
          <w:sz w:val="22"/>
        </w:rPr>
        <w:t xml:space="preserve">OMB Control No. </w:t>
      </w:r>
      <w:r w:rsidR="00DC1DDF" w:rsidRPr="00965754">
        <w:rPr>
          <w:rFonts w:ascii="Times New Roman" w:hAnsi="Times New Roman"/>
          <w:sz w:val="22"/>
        </w:rPr>
        <w:t>2040-</w:t>
      </w:r>
      <w:r w:rsidR="0076610E">
        <w:rPr>
          <w:rFonts w:ascii="Times New Roman" w:hAnsi="Times New Roman"/>
          <w:sz w:val="22"/>
        </w:rPr>
        <w:t>0295</w:t>
      </w:r>
      <w:r w:rsidRPr="00965754">
        <w:rPr>
          <w:rFonts w:ascii="Times New Roman" w:hAnsi="Times New Roman"/>
          <w:sz w:val="22"/>
        </w:rPr>
        <w:t xml:space="preserve">, EPA ICR No. </w:t>
      </w:r>
      <w:r w:rsidR="00D3024E" w:rsidRPr="00965754">
        <w:rPr>
          <w:rFonts w:ascii="Times New Roman" w:hAnsi="Times New Roman"/>
          <w:sz w:val="22"/>
        </w:rPr>
        <w:t>2603.02</w:t>
      </w:r>
    </w:p>
    <w:p w14:paraId="265CF8AE" w14:textId="77777777" w:rsidR="008565BB" w:rsidRPr="00965754" w:rsidRDefault="008565BB" w:rsidP="008565BB">
      <w:pPr>
        <w:widowControl/>
        <w:jc w:val="center"/>
        <w:rPr>
          <w:rFonts w:ascii="Times New Roman" w:hAnsi="Times New Roman"/>
          <w:sz w:val="22"/>
        </w:rPr>
      </w:pPr>
    </w:p>
    <w:p w14:paraId="57BCE607" w14:textId="77777777" w:rsidR="008565BB" w:rsidRPr="00965754" w:rsidRDefault="008565BB" w:rsidP="008565BB">
      <w:pPr>
        <w:widowControl/>
        <w:jc w:val="center"/>
        <w:rPr>
          <w:rFonts w:ascii="Times New Roman" w:hAnsi="Times New Roman"/>
          <w:sz w:val="22"/>
        </w:rPr>
      </w:pPr>
    </w:p>
    <w:p w14:paraId="04D18AF0" w14:textId="77777777" w:rsidR="008565BB" w:rsidRPr="00965754" w:rsidRDefault="008565BB" w:rsidP="008565BB">
      <w:pPr>
        <w:widowControl/>
        <w:jc w:val="center"/>
        <w:rPr>
          <w:rFonts w:ascii="Times New Roman" w:hAnsi="Times New Roman"/>
          <w:sz w:val="22"/>
        </w:rPr>
      </w:pPr>
    </w:p>
    <w:p w14:paraId="75CBDE58" w14:textId="77777777" w:rsidR="008565BB" w:rsidRPr="00965754" w:rsidRDefault="008565BB" w:rsidP="008565BB">
      <w:pPr>
        <w:widowControl/>
        <w:jc w:val="center"/>
        <w:rPr>
          <w:rFonts w:ascii="Times New Roman" w:hAnsi="Times New Roman"/>
          <w:sz w:val="22"/>
        </w:rPr>
      </w:pPr>
    </w:p>
    <w:p w14:paraId="291DC8E9" w14:textId="77777777" w:rsidR="008565BB" w:rsidRPr="00965754" w:rsidRDefault="008565BB" w:rsidP="008565BB">
      <w:pPr>
        <w:widowControl/>
        <w:jc w:val="center"/>
        <w:rPr>
          <w:rFonts w:ascii="Times New Roman" w:hAnsi="Times New Roman"/>
          <w:sz w:val="22"/>
        </w:rPr>
      </w:pPr>
      <w:r w:rsidRPr="00965754">
        <w:rPr>
          <w:rFonts w:ascii="Times New Roman" w:hAnsi="Times New Roman"/>
          <w:sz w:val="22"/>
        </w:rPr>
        <w:t>August 2019</w:t>
      </w:r>
    </w:p>
    <w:p w14:paraId="76B15EB2" w14:textId="77777777" w:rsidR="008565BB" w:rsidRPr="00965754" w:rsidRDefault="008565BB" w:rsidP="008565BB">
      <w:pPr>
        <w:widowControl/>
        <w:jc w:val="center"/>
        <w:rPr>
          <w:rFonts w:ascii="Times New Roman" w:hAnsi="Times New Roman"/>
          <w:sz w:val="22"/>
        </w:rPr>
      </w:pPr>
    </w:p>
    <w:p w14:paraId="0D8ABA85" w14:textId="77777777" w:rsidR="008565BB" w:rsidRPr="00965754" w:rsidRDefault="008565BB" w:rsidP="008565BB">
      <w:pPr>
        <w:widowControl/>
        <w:jc w:val="center"/>
        <w:rPr>
          <w:rFonts w:ascii="Times New Roman" w:hAnsi="Times New Roman"/>
          <w:sz w:val="22"/>
        </w:rPr>
      </w:pPr>
    </w:p>
    <w:p w14:paraId="1E222A81" w14:textId="77777777" w:rsidR="008565BB" w:rsidRPr="00965754" w:rsidRDefault="008565BB" w:rsidP="008565BB">
      <w:pPr>
        <w:widowControl/>
        <w:jc w:val="center"/>
        <w:rPr>
          <w:rFonts w:ascii="Times New Roman" w:hAnsi="Times New Roman"/>
          <w:sz w:val="22"/>
        </w:rPr>
      </w:pPr>
    </w:p>
    <w:p w14:paraId="1FC55475" w14:textId="77777777" w:rsidR="008565BB" w:rsidRPr="00965754" w:rsidRDefault="008565BB" w:rsidP="008565BB">
      <w:pPr>
        <w:widowControl/>
        <w:jc w:val="center"/>
        <w:rPr>
          <w:rFonts w:ascii="Times New Roman" w:hAnsi="Times New Roman"/>
          <w:sz w:val="22"/>
        </w:rPr>
      </w:pPr>
    </w:p>
    <w:p w14:paraId="7045CBD1" w14:textId="77777777" w:rsidR="008565BB" w:rsidRPr="00965754" w:rsidRDefault="008565BB" w:rsidP="008565BB">
      <w:pPr>
        <w:widowControl/>
        <w:jc w:val="center"/>
        <w:rPr>
          <w:rFonts w:ascii="Times New Roman" w:hAnsi="Times New Roman"/>
          <w:sz w:val="22"/>
        </w:rPr>
      </w:pPr>
    </w:p>
    <w:p w14:paraId="40A8FD6C" w14:textId="77777777" w:rsidR="008565BB" w:rsidRPr="00965754" w:rsidRDefault="008565BB" w:rsidP="008565BB">
      <w:pPr>
        <w:widowControl/>
        <w:jc w:val="center"/>
        <w:rPr>
          <w:rFonts w:ascii="Times New Roman" w:hAnsi="Times New Roman"/>
          <w:sz w:val="22"/>
        </w:rPr>
      </w:pPr>
    </w:p>
    <w:p w14:paraId="2E0EF2AD" w14:textId="77777777" w:rsidR="008565BB" w:rsidRPr="00965754" w:rsidRDefault="008565BB" w:rsidP="008565BB">
      <w:pPr>
        <w:widowControl/>
        <w:jc w:val="center"/>
        <w:rPr>
          <w:rFonts w:ascii="Times New Roman" w:hAnsi="Times New Roman"/>
          <w:sz w:val="22"/>
        </w:rPr>
      </w:pPr>
    </w:p>
    <w:p w14:paraId="0E80938B" w14:textId="77777777" w:rsidR="008565BB" w:rsidRPr="00965754" w:rsidRDefault="008565BB" w:rsidP="008565BB">
      <w:pPr>
        <w:widowControl/>
        <w:jc w:val="center"/>
        <w:rPr>
          <w:rFonts w:ascii="Times New Roman" w:hAnsi="Times New Roman"/>
          <w:sz w:val="22"/>
        </w:rPr>
      </w:pPr>
    </w:p>
    <w:p w14:paraId="75A8F3EA" w14:textId="77777777" w:rsidR="008565BB" w:rsidRPr="00965754" w:rsidRDefault="008565BB" w:rsidP="008565BB">
      <w:pPr>
        <w:widowControl/>
        <w:jc w:val="center"/>
        <w:rPr>
          <w:rFonts w:ascii="Times New Roman" w:hAnsi="Times New Roman"/>
          <w:sz w:val="22"/>
        </w:rPr>
      </w:pPr>
    </w:p>
    <w:p w14:paraId="6DA24F97" w14:textId="77777777" w:rsidR="008565BB" w:rsidRPr="00965754" w:rsidRDefault="008565BB" w:rsidP="008565BB">
      <w:pPr>
        <w:widowControl/>
        <w:jc w:val="center"/>
        <w:rPr>
          <w:rFonts w:ascii="Times New Roman" w:hAnsi="Times New Roman"/>
          <w:sz w:val="22"/>
        </w:rPr>
      </w:pPr>
    </w:p>
    <w:p w14:paraId="06D4502A" w14:textId="77777777" w:rsidR="008565BB" w:rsidRPr="00965754" w:rsidRDefault="008565BB" w:rsidP="008565BB">
      <w:pPr>
        <w:widowControl/>
        <w:jc w:val="center"/>
        <w:rPr>
          <w:rFonts w:ascii="Times New Roman" w:hAnsi="Times New Roman"/>
          <w:sz w:val="22"/>
        </w:rPr>
      </w:pPr>
    </w:p>
    <w:p w14:paraId="1A141BEC" w14:textId="77777777" w:rsidR="008565BB" w:rsidRPr="00965754" w:rsidRDefault="008565BB" w:rsidP="008565BB">
      <w:pPr>
        <w:widowControl/>
        <w:jc w:val="center"/>
        <w:rPr>
          <w:rFonts w:ascii="Times New Roman" w:hAnsi="Times New Roman"/>
          <w:sz w:val="22"/>
        </w:rPr>
      </w:pPr>
    </w:p>
    <w:p w14:paraId="107FFD36" w14:textId="77777777" w:rsidR="008565BB" w:rsidRPr="00965754" w:rsidRDefault="008565BB" w:rsidP="008565BB">
      <w:pPr>
        <w:widowControl/>
        <w:jc w:val="center"/>
        <w:rPr>
          <w:rFonts w:ascii="Times New Roman" w:hAnsi="Times New Roman"/>
          <w:sz w:val="22"/>
        </w:rPr>
      </w:pPr>
    </w:p>
    <w:p w14:paraId="1921B73E" w14:textId="77777777" w:rsidR="008565BB" w:rsidRPr="00965754" w:rsidRDefault="008565BB" w:rsidP="008565BB">
      <w:pPr>
        <w:widowControl/>
        <w:jc w:val="center"/>
        <w:rPr>
          <w:rFonts w:ascii="Times New Roman" w:hAnsi="Times New Roman"/>
          <w:sz w:val="22"/>
        </w:rPr>
      </w:pPr>
    </w:p>
    <w:p w14:paraId="3D7F88F6" w14:textId="77777777" w:rsidR="008565BB" w:rsidRPr="00965754" w:rsidRDefault="008565BB" w:rsidP="008565BB">
      <w:pPr>
        <w:widowControl/>
        <w:jc w:val="center"/>
        <w:rPr>
          <w:rFonts w:ascii="Times New Roman" w:hAnsi="Times New Roman"/>
          <w:sz w:val="22"/>
        </w:rPr>
      </w:pPr>
    </w:p>
    <w:p w14:paraId="60B60B20" w14:textId="77777777" w:rsidR="008565BB" w:rsidRPr="00965754" w:rsidRDefault="008565BB" w:rsidP="008565BB">
      <w:pPr>
        <w:widowControl/>
        <w:jc w:val="center"/>
        <w:rPr>
          <w:rFonts w:ascii="Times New Roman" w:hAnsi="Times New Roman"/>
          <w:sz w:val="22"/>
        </w:rPr>
      </w:pPr>
    </w:p>
    <w:p w14:paraId="42D5A896" w14:textId="77777777" w:rsidR="008565BB" w:rsidRPr="00965754" w:rsidRDefault="008565BB" w:rsidP="008565BB">
      <w:pPr>
        <w:widowControl/>
        <w:jc w:val="center"/>
        <w:rPr>
          <w:rFonts w:ascii="Times New Roman" w:hAnsi="Times New Roman"/>
          <w:sz w:val="22"/>
        </w:rPr>
      </w:pPr>
    </w:p>
    <w:p w14:paraId="19B153CB" w14:textId="77777777" w:rsidR="008565BB" w:rsidRPr="00965754" w:rsidRDefault="008565BB" w:rsidP="008565BB">
      <w:pPr>
        <w:widowControl/>
        <w:jc w:val="center"/>
        <w:rPr>
          <w:rFonts w:ascii="Times New Roman" w:hAnsi="Times New Roman"/>
          <w:sz w:val="22"/>
        </w:rPr>
      </w:pPr>
    </w:p>
    <w:p w14:paraId="42E8494B" w14:textId="77777777" w:rsidR="008565BB" w:rsidRPr="00965754" w:rsidRDefault="008565BB" w:rsidP="008565BB">
      <w:pPr>
        <w:widowControl/>
        <w:jc w:val="center"/>
        <w:rPr>
          <w:rFonts w:ascii="Times New Roman" w:hAnsi="Times New Roman"/>
          <w:sz w:val="22"/>
        </w:rPr>
      </w:pPr>
    </w:p>
    <w:p w14:paraId="6450A513" w14:textId="77777777" w:rsidR="008565BB" w:rsidRPr="00965754" w:rsidRDefault="008565BB" w:rsidP="008565BB">
      <w:pPr>
        <w:widowControl/>
        <w:jc w:val="center"/>
        <w:rPr>
          <w:rFonts w:ascii="Times New Roman" w:hAnsi="Times New Roman"/>
          <w:sz w:val="22"/>
        </w:rPr>
      </w:pPr>
    </w:p>
    <w:p w14:paraId="04D9BA26" w14:textId="77777777" w:rsidR="008565BB" w:rsidRPr="00965754" w:rsidRDefault="008565BB" w:rsidP="008565BB">
      <w:pPr>
        <w:widowControl/>
        <w:jc w:val="center"/>
        <w:rPr>
          <w:rFonts w:ascii="Times New Roman" w:hAnsi="Times New Roman"/>
          <w:sz w:val="22"/>
        </w:rPr>
      </w:pPr>
    </w:p>
    <w:p w14:paraId="2FC6FB07" w14:textId="77777777" w:rsidR="008565BB" w:rsidRPr="00965754" w:rsidRDefault="008565BB" w:rsidP="008565BB">
      <w:pPr>
        <w:widowControl/>
        <w:jc w:val="center"/>
        <w:rPr>
          <w:rFonts w:ascii="Times New Roman" w:hAnsi="Times New Roman"/>
          <w:sz w:val="22"/>
        </w:rPr>
      </w:pPr>
    </w:p>
    <w:p w14:paraId="7F99105C" w14:textId="77777777" w:rsidR="008565BB" w:rsidRPr="00965754" w:rsidRDefault="008565BB" w:rsidP="008565BB">
      <w:pPr>
        <w:widowControl/>
        <w:jc w:val="center"/>
        <w:rPr>
          <w:rFonts w:ascii="Times New Roman" w:hAnsi="Times New Roman"/>
          <w:sz w:val="22"/>
        </w:rPr>
      </w:pPr>
    </w:p>
    <w:p w14:paraId="2E158AF1" w14:textId="77777777" w:rsidR="008565BB" w:rsidRPr="00965754" w:rsidRDefault="008565BB" w:rsidP="008565BB">
      <w:pPr>
        <w:widowControl/>
        <w:jc w:val="center"/>
        <w:rPr>
          <w:rFonts w:ascii="Times New Roman" w:hAnsi="Times New Roman"/>
          <w:sz w:val="22"/>
        </w:rPr>
      </w:pPr>
    </w:p>
    <w:p w14:paraId="0B7FFA39" w14:textId="77777777" w:rsidR="008565BB" w:rsidRPr="00965754" w:rsidRDefault="008565BB" w:rsidP="008565BB">
      <w:pPr>
        <w:widowControl/>
        <w:jc w:val="center"/>
        <w:rPr>
          <w:rFonts w:ascii="Times New Roman" w:hAnsi="Times New Roman"/>
          <w:sz w:val="22"/>
        </w:rPr>
      </w:pPr>
    </w:p>
    <w:p w14:paraId="47AF18CD" w14:textId="77777777" w:rsidR="008565BB" w:rsidRPr="00965754" w:rsidRDefault="008565BB" w:rsidP="008565BB">
      <w:pPr>
        <w:widowControl/>
        <w:jc w:val="center"/>
        <w:rPr>
          <w:rFonts w:ascii="Times New Roman" w:hAnsi="Times New Roman"/>
          <w:sz w:val="22"/>
        </w:rPr>
      </w:pPr>
    </w:p>
    <w:p w14:paraId="23573DE0" w14:textId="77777777" w:rsidR="008565BB" w:rsidRPr="00965754" w:rsidRDefault="008565BB" w:rsidP="008565BB">
      <w:pPr>
        <w:widowControl/>
        <w:jc w:val="center"/>
        <w:rPr>
          <w:rFonts w:ascii="Times New Roman" w:hAnsi="Times New Roman"/>
          <w:sz w:val="22"/>
        </w:rPr>
      </w:pPr>
    </w:p>
    <w:p w14:paraId="64ED8633" w14:textId="77777777" w:rsidR="008565BB" w:rsidRPr="00965754" w:rsidRDefault="008565BB" w:rsidP="008565BB">
      <w:pPr>
        <w:widowControl/>
        <w:jc w:val="center"/>
        <w:rPr>
          <w:rFonts w:ascii="Times New Roman" w:hAnsi="Times New Roman"/>
          <w:sz w:val="22"/>
        </w:rPr>
      </w:pPr>
    </w:p>
    <w:p w14:paraId="07424BD7" w14:textId="77777777" w:rsidR="008565BB" w:rsidRPr="00965754" w:rsidRDefault="008565BB" w:rsidP="008565BB">
      <w:pPr>
        <w:widowControl/>
        <w:jc w:val="center"/>
        <w:rPr>
          <w:rFonts w:ascii="Times New Roman" w:hAnsi="Times New Roman"/>
          <w:sz w:val="22"/>
        </w:rPr>
      </w:pPr>
    </w:p>
    <w:p w14:paraId="15642D82" w14:textId="77777777" w:rsidR="008565BB" w:rsidRPr="00965754" w:rsidRDefault="008565BB" w:rsidP="008565BB">
      <w:pPr>
        <w:widowControl/>
        <w:jc w:val="center"/>
        <w:rPr>
          <w:rFonts w:ascii="Times New Roman" w:hAnsi="Times New Roman"/>
          <w:sz w:val="22"/>
        </w:rPr>
      </w:pPr>
    </w:p>
    <w:p w14:paraId="3F3282C2" w14:textId="77777777" w:rsidR="008565BB" w:rsidRPr="00965754" w:rsidRDefault="008565BB" w:rsidP="008565BB">
      <w:pPr>
        <w:widowControl/>
        <w:jc w:val="center"/>
        <w:rPr>
          <w:rFonts w:ascii="Times New Roman" w:hAnsi="Times New Roman"/>
          <w:sz w:val="22"/>
        </w:rPr>
      </w:pPr>
    </w:p>
    <w:p w14:paraId="0FCF1E9A" w14:textId="77777777" w:rsidR="008565BB" w:rsidRPr="00965754" w:rsidRDefault="008565BB" w:rsidP="008565BB">
      <w:pPr>
        <w:widowControl/>
        <w:spacing w:after="160" w:line="259" w:lineRule="auto"/>
        <w:rPr>
          <w:rFonts w:ascii="Times New Roman" w:hAnsi="Times New Roman"/>
          <w:sz w:val="22"/>
        </w:rPr>
      </w:pPr>
      <w:r w:rsidRPr="00965754">
        <w:rPr>
          <w:rFonts w:ascii="Times New Roman" w:hAnsi="Times New Roman"/>
          <w:sz w:val="22"/>
        </w:rPr>
        <w:br w:type="page"/>
      </w:r>
    </w:p>
    <w:sdt>
      <w:sdtPr>
        <w:rPr>
          <w:rFonts w:ascii="Times New Roman" w:eastAsia="Times New Roman" w:hAnsi="Times New Roman" w:cs="Times New Roman"/>
          <w:snapToGrid w:val="0"/>
          <w:color w:val="auto"/>
          <w:sz w:val="24"/>
          <w:szCs w:val="20"/>
        </w:rPr>
        <w:id w:val="-986084108"/>
        <w:docPartObj>
          <w:docPartGallery w:val="Table of Contents"/>
          <w:docPartUnique/>
        </w:docPartObj>
      </w:sdtPr>
      <w:sdtEndPr>
        <w:rPr>
          <w:b/>
          <w:bCs/>
          <w:noProof/>
        </w:rPr>
      </w:sdtEndPr>
      <w:sdtContent>
        <w:p w14:paraId="17D5B06C" w14:textId="77777777" w:rsidR="008565BB" w:rsidRPr="00965754" w:rsidRDefault="008565BB">
          <w:pPr>
            <w:pStyle w:val="TOCHeading"/>
            <w:rPr>
              <w:rFonts w:ascii="Times New Roman" w:hAnsi="Times New Roman" w:cs="Times New Roman"/>
              <w:color w:val="auto"/>
            </w:rPr>
          </w:pPr>
          <w:r w:rsidRPr="00965754">
            <w:rPr>
              <w:rFonts w:ascii="Times New Roman" w:hAnsi="Times New Roman" w:cs="Times New Roman"/>
              <w:color w:val="auto"/>
            </w:rPr>
            <w:t>Contents</w:t>
          </w:r>
        </w:p>
        <w:p w14:paraId="7BDDD4BB" w14:textId="77777777" w:rsidR="008565BB" w:rsidRPr="00965754" w:rsidRDefault="008565BB" w:rsidP="008565BB">
          <w:pPr>
            <w:rPr>
              <w:rFonts w:ascii="Times New Roman" w:hAnsi="Times New Roman"/>
            </w:rPr>
          </w:pPr>
        </w:p>
        <w:p w14:paraId="75FB1735" w14:textId="3C309314" w:rsidR="00965754" w:rsidRPr="00965754" w:rsidRDefault="008565BB">
          <w:pPr>
            <w:pStyle w:val="TOC1"/>
            <w:tabs>
              <w:tab w:val="right" w:leader="dot" w:pos="9350"/>
            </w:tabs>
            <w:rPr>
              <w:rFonts w:ascii="Times New Roman" w:eastAsiaTheme="minorEastAsia" w:hAnsi="Times New Roman"/>
              <w:noProof/>
              <w:snapToGrid/>
              <w:sz w:val="22"/>
              <w:szCs w:val="22"/>
            </w:rPr>
          </w:pPr>
          <w:r w:rsidRPr="00965754">
            <w:rPr>
              <w:rFonts w:ascii="Times New Roman" w:hAnsi="Times New Roman"/>
            </w:rPr>
            <w:fldChar w:fldCharType="begin"/>
          </w:r>
          <w:r w:rsidRPr="00965754">
            <w:rPr>
              <w:rFonts w:ascii="Times New Roman" w:hAnsi="Times New Roman"/>
            </w:rPr>
            <w:instrText xml:space="preserve"> TOC \o "1-3" \h \z \u </w:instrText>
          </w:r>
          <w:r w:rsidRPr="00965754">
            <w:rPr>
              <w:rFonts w:ascii="Times New Roman" w:hAnsi="Times New Roman"/>
            </w:rPr>
            <w:fldChar w:fldCharType="separate"/>
          </w:r>
          <w:hyperlink w:anchor="_Toc16015581" w:history="1">
            <w:r w:rsidR="00965754" w:rsidRPr="00965754">
              <w:rPr>
                <w:rStyle w:val="Hyperlink"/>
                <w:rFonts w:ascii="Times New Roman" w:hAnsi="Times New Roman"/>
                <w:b/>
                <w:noProof/>
              </w:rPr>
              <w:t>Justification.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_Toc16015581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3</w:t>
            </w:r>
            <w:r w:rsidR="00965754" w:rsidRPr="00965754">
              <w:rPr>
                <w:rFonts w:ascii="Times New Roman" w:hAnsi="Times New Roman"/>
                <w:noProof/>
                <w:webHidden/>
              </w:rPr>
              <w:fldChar w:fldCharType="end"/>
            </w:r>
          </w:hyperlink>
        </w:p>
        <w:p w14:paraId="3CB63B13" w14:textId="1795B15E"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2" w:history="1">
            <w:r w:rsidR="00965754" w:rsidRPr="00965754">
              <w:rPr>
                <w:rStyle w:val="Hyperlink"/>
                <w:rFonts w:ascii="Times New Roman" w:hAnsi="Times New Roman"/>
                <w:noProof/>
              </w:rPr>
              <w:t>1.</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Explain the circumstances that make the collection of information necessary.  Identify any legal or administrative requirements that necessitate the collection.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_Toc16015582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3</w:t>
            </w:r>
            <w:r w:rsidR="00965754" w:rsidRPr="00965754">
              <w:rPr>
                <w:rFonts w:ascii="Times New Roman" w:hAnsi="Times New Roman"/>
                <w:noProof/>
                <w:webHidden/>
              </w:rPr>
              <w:fldChar w:fldCharType="end"/>
            </w:r>
          </w:hyperlink>
        </w:p>
        <w:p w14:paraId="36051441" w14:textId="49C83B84"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3" w:history="1">
            <w:r w:rsidR="00965754" w:rsidRPr="00965754">
              <w:rPr>
                <w:rStyle w:val="Hyperlink"/>
                <w:rFonts w:ascii="Times New Roman" w:hAnsi="Times New Roman"/>
                <w:noProof/>
              </w:rPr>
              <w:t>2.</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Indicate how, by whom, and for what purpose the information is to be used.  Except for a new collection, indicate the actual use the agency has made of the information received from the current collection.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_Toc16015583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4</w:t>
            </w:r>
            <w:r w:rsidR="00965754" w:rsidRPr="00965754">
              <w:rPr>
                <w:rFonts w:ascii="Times New Roman" w:hAnsi="Times New Roman"/>
                <w:noProof/>
                <w:webHidden/>
              </w:rPr>
              <w:fldChar w:fldCharType="end"/>
            </w:r>
          </w:hyperlink>
        </w:p>
        <w:p w14:paraId="7BE6DEF8" w14:textId="33B8D197"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4" w:history="1">
            <w:r w:rsidR="00965754" w:rsidRPr="00965754">
              <w:rPr>
                <w:rStyle w:val="Hyperlink"/>
                <w:rFonts w:ascii="Times New Roman" w:hAnsi="Times New Roman"/>
                <w:noProof/>
              </w:rPr>
              <w:t>3.</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_Toc16015584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5</w:t>
            </w:r>
            <w:r w:rsidR="00965754" w:rsidRPr="00965754">
              <w:rPr>
                <w:rFonts w:ascii="Times New Roman" w:hAnsi="Times New Roman"/>
                <w:noProof/>
                <w:webHidden/>
              </w:rPr>
              <w:fldChar w:fldCharType="end"/>
            </w:r>
          </w:hyperlink>
        </w:p>
        <w:p w14:paraId="6304DCBB" w14:textId="2FCDF97D"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5" w:history="1">
            <w:r w:rsidR="00965754" w:rsidRPr="00965754">
              <w:rPr>
                <w:rStyle w:val="Hyperlink"/>
                <w:rFonts w:ascii="Times New Roman" w:hAnsi="Times New Roman"/>
                <w:noProof/>
              </w:rPr>
              <w:t>4.</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Describe efforts to identify duplication. Show specifically why any similar information already available cannot be used or modified for use for the purpose(s) described in item 2 above.</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_Toc16015585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5</w:t>
            </w:r>
            <w:r w:rsidR="00965754" w:rsidRPr="00965754">
              <w:rPr>
                <w:rFonts w:ascii="Times New Roman" w:hAnsi="Times New Roman"/>
                <w:noProof/>
                <w:webHidden/>
              </w:rPr>
              <w:fldChar w:fldCharType="end"/>
            </w:r>
          </w:hyperlink>
        </w:p>
        <w:p w14:paraId="4C94EFE3" w14:textId="1A134DA1"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6" w:history="1">
            <w:r w:rsidR="00965754" w:rsidRPr="00965754">
              <w:rPr>
                <w:rStyle w:val="Hyperlink"/>
                <w:rFonts w:ascii="Times New Roman" w:hAnsi="Times New Roman"/>
                <w:noProof/>
              </w:rPr>
              <w:t>5.</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If the collection of information impacts small businesses or other small entities (item 5 of the OMB form 83-1), describe the methods used to minimize burden.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_Toc16015586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5</w:t>
            </w:r>
            <w:r w:rsidR="00965754" w:rsidRPr="00965754">
              <w:rPr>
                <w:rFonts w:ascii="Times New Roman" w:hAnsi="Times New Roman"/>
                <w:noProof/>
                <w:webHidden/>
              </w:rPr>
              <w:fldChar w:fldCharType="end"/>
            </w:r>
          </w:hyperlink>
        </w:p>
        <w:p w14:paraId="08C3BE45" w14:textId="58D01203"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7" w:history="1">
            <w:r w:rsidR="00965754" w:rsidRPr="00965754">
              <w:rPr>
                <w:rStyle w:val="Hyperlink"/>
                <w:rFonts w:ascii="Times New Roman" w:hAnsi="Times New Roman"/>
                <w:noProof/>
              </w:rPr>
              <w:t>6.</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Describe the consequence to federal program or policy activities if the collection is not conducted or is conducted less frequently, as well as any technical or legal obstacles to reducing burden.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_Toc16015587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6</w:t>
            </w:r>
            <w:r w:rsidR="00965754" w:rsidRPr="00965754">
              <w:rPr>
                <w:rFonts w:ascii="Times New Roman" w:hAnsi="Times New Roman"/>
                <w:noProof/>
                <w:webHidden/>
              </w:rPr>
              <w:fldChar w:fldCharType="end"/>
            </w:r>
          </w:hyperlink>
        </w:p>
        <w:p w14:paraId="586718A2" w14:textId="2B8ADE41"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8" w:history="1">
            <w:r w:rsidR="00965754" w:rsidRPr="00965754">
              <w:rPr>
                <w:rStyle w:val="Hyperlink"/>
                <w:rFonts w:ascii="Times New Roman" w:hAnsi="Times New Roman"/>
                <w:noProof/>
              </w:rPr>
              <w:t>7.</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Explain any special circumstances that would cause an information collection to be conducted in a manner inconsistent with 5 CFR 1320.6:</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_Toc16015588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6</w:t>
            </w:r>
            <w:r w:rsidR="00965754" w:rsidRPr="00965754">
              <w:rPr>
                <w:rFonts w:ascii="Times New Roman" w:hAnsi="Times New Roman"/>
                <w:noProof/>
                <w:webHidden/>
              </w:rPr>
              <w:fldChar w:fldCharType="end"/>
            </w:r>
          </w:hyperlink>
        </w:p>
        <w:p w14:paraId="0628E834" w14:textId="7569D0E6"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89" w:history="1">
            <w:r w:rsidR="00965754" w:rsidRPr="00965754">
              <w:rPr>
                <w:rStyle w:val="Hyperlink"/>
                <w:rFonts w:ascii="Times New Roman" w:hAnsi="Times New Roman"/>
                <w:noProof/>
              </w:rPr>
              <w:t>8.</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Efforts to consult with persons outside the agency to obtain their views.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_Toc16015589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6</w:t>
            </w:r>
            <w:r w:rsidR="00965754" w:rsidRPr="00965754">
              <w:rPr>
                <w:rFonts w:ascii="Times New Roman" w:hAnsi="Times New Roman"/>
                <w:noProof/>
                <w:webHidden/>
              </w:rPr>
              <w:fldChar w:fldCharType="end"/>
            </w:r>
          </w:hyperlink>
        </w:p>
        <w:p w14:paraId="6A60D533" w14:textId="47F5143D" w:rsidR="00965754" w:rsidRPr="00965754" w:rsidRDefault="00A83649">
          <w:pPr>
            <w:pStyle w:val="TOC2"/>
            <w:tabs>
              <w:tab w:val="left" w:pos="880"/>
              <w:tab w:val="right" w:leader="dot" w:pos="9350"/>
            </w:tabs>
            <w:rPr>
              <w:rFonts w:ascii="Times New Roman" w:eastAsiaTheme="minorEastAsia" w:hAnsi="Times New Roman"/>
              <w:noProof/>
              <w:snapToGrid/>
              <w:sz w:val="22"/>
              <w:szCs w:val="22"/>
            </w:rPr>
          </w:pPr>
          <w:hyperlink w:anchor="_Toc16015590" w:history="1">
            <w:r w:rsidR="00965754" w:rsidRPr="00965754">
              <w:rPr>
                <w:rStyle w:val="Hyperlink"/>
                <w:rFonts w:ascii="Times New Roman" w:hAnsi="Times New Roman"/>
                <w:noProof/>
              </w:rPr>
              <w:t>9.</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Explain any decision to provide any payment or gift to respondents, other than remuneration of contractors or grantees.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_Toc16015590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6</w:t>
            </w:r>
            <w:r w:rsidR="00965754" w:rsidRPr="00965754">
              <w:rPr>
                <w:rFonts w:ascii="Times New Roman" w:hAnsi="Times New Roman"/>
                <w:noProof/>
                <w:webHidden/>
              </w:rPr>
              <w:fldChar w:fldCharType="end"/>
            </w:r>
          </w:hyperlink>
        </w:p>
        <w:p w14:paraId="1FDFFC37" w14:textId="5C7B7EDC"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591" w:history="1">
            <w:r w:rsidR="00965754" w:rsidRPr="00965754">
              <w:rPr>
                <w:rStyle w:val="Hyperlink"/>
                <w:rFonts w:ascii="Times New Roman" w:hAnsi="Times New Roman"/>
                <w:noProof/>
              </w:rPr>
              <w:t>10.</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Describe any assurance of confidentiality provided to respondents and the basis for the assurance in statute, regulation, or agency policy.</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_Toc16015591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7</w:t>
            </w:r>
            <w:r w:rsidR="00965754" w:rsidRPr="00965754">
              <w:rPr>
                <w:rFonts w:ascii="Times New Roman" w:hAnsi="Times New Roman"/>
                <w:noProof/>
                <w:webHidden/>
              </w:rPr>
              <w:fldChar w:fldCharType="end"/>
            </w:r>
          </w:hyperlink>
        </w:p>
        <w:p w14:paraId="6EDB9907" w14:textId="51D79E6C"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592" w:history="1">
            <w:r w:rsidR="00965754" w:rsidRPr="00965754">
              <w:rPr>
                <w:rStyle w:val="Hyperlink"/>
                <w:rFonts w:ascii="Times New Roman" w:hAnsi="Times New Roman"/>
                <w:noProof/>
              </w:rPr>
              <w:t>11.</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Provide additional justification for any information of a sensitive nature.</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_Toc16015592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7</w:t>
            </w:r>
            <w:r w:rsidR="00965754" w:rsidRPr="00965754">
              <w:rPr>
                <w:rFonts w:ascii="Times New Roman" w:hAnsi="Times New Roman"/>
                <w:noProof/>
                <w:webHidden/>
              </w:rPr>
              <w:fldChar w:fldCharType="end"/>
            </w:r>
          </w:hyperlink>
        </w:p>
        <w:p w14:paraId="798A9395" w14:textId="0F4C10A2"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593" w:history="1">
            <w:r w:rsidR="00965754" w:rsidRPr="00965754">
              <w:rPr>
                <w:rStyle w:val="Hyperlink"/>
                <w:rFonts w:ascii="Times New Roman" w:hAnsi="Times New Roman"/>
                <w:noProof/>
              </w:rPr>
              <w:t>12.</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Provide estimates of the hour burden of the collection of information.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_Toc16015593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7</w:t>
            </w:r>
            <w:r w:rsidR="00965754" w:rsidRPr="00965754">
              <w:rPr>
                <w:rFonts w:ascii="Times New Roman" w:hAnsi="Times New Roman"/>
                <w:noProof/>
                <w:webHidden/>
              </w:rPr>
              <w:fldChar w:fldCharType="end"/>
            </w:r>
          </w:hyperlink>
        </w:p>
        <w:p w14:paraId="544CA6A6" w14:textId="46FC086B" w:rsidR="00965754" w:rsidRPr="00965754" w:rsidRDefault="00A83649">
          <w:pPr>
            <w:pStyle w:val="TOC3"/>
            <w:tabs>
              <w:tab w:val="left" w:pos="1100"/>
              <w:tab w:val="right" w:leader="dot" w:pos="9350"/>
            </w:tabs>
            <w:rPr>
              <w:rFonts w:ascii="Times New Roman" w:eastAsiaTheme="minorEastAsia" w:hAnsi="Times New Roman"/>
              <w:noProof/>
              <w:snapToGrid/>
              <w:sz w:val="22"/>
              <w:szCs w:val="22"/>
            </w:rPr>
          </w:pPr>
          <w:hyperlink w:anchor="_Toc16015594" w:history="1">
            <w:r w:rsidR="00965754" w:rsidRPr="00965754">
              <w:rPr>
                <w:rStyle w:val="Hyperlink"/>
                <w:rFonts w:ascii="Times New Roman" w:hAnsi="Times New Roman"/>
                <w:noProof/>
              </w:rPr>
              <w:t>a.</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Project Proponents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_Toc16015594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7</w:t>
            </w:r>
            <w:r w:rsidR="00965754" w:rsidRPr="00965754">
              <w:rPr>
                <w:rFonts w:ascii="Times New Roman" w:hAnsi="Times New Roman"/>
                <w:noProof/>
                <w:webHidden/>
              </w:rPr>
              <w:fldChar w:fldCharType="end"/>
            </w:r>
          </w:hyperlink>
        </w:p>
        <w:p w14:paraId="1BA22152" w14:textId="6BD4E6A1" w:rsidR="00965754" w:rsidRPr="00965754" w:rsidRDefault="00A83649">
          <w:pPr>
            <w:pStyle w:val="TOC3"/>
            <w:tabs>
              <w:tab w:val="left" w:pos="1100"/>
              <w:tab w:val="right" w:leader="dot" w:pos="9350"/>
            </w:tabs>
            <w:rPr>
              <w:rFonts w:ascii="Times New Roman" w:eastAsiaTheme="minorEastAsia" w:hAnsi="Times New Roman"/>
              <w:noProof/>
              <w:snapToGrid/>
              <w:sz w:val="22"/>
              <w:szCs w:val="22"/>
            </w:rPr>
          </w:pPr>
          <w:hyperlink w:anchor="_Toc16015595" w:history="1">
            <w:r w:rsidR="00965754" w:rsidRPr="00965754">
              <w:rPr>
                <w:rStyle w:val="Hyperlink"/>
                <w:rFonts w:ascii="Times New Roman" w:hAnsi="Times New Roman"/>
                <w:noProof/>
              </w:rPr>
              <w:t>e.</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Certifying Authorities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_Toc16015595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10</w:t>
            </w:r>
            <w:r w:rsidR="00965754" w:rsidRPr="00965754">
              <w:rPr>
                <w:rFonts w:ascii="Times New Roman" w:hAnsi="Times New Roman"/>
                <w:noProof/>
                <w:webHidden/>
              </w:rPr>
              <w:fldChar w:fldCharType="end"/>
            </w:r>
          </w:hyperlink>
        </w:p>
        <w:p w14:paraId="35E519A9" w14:textId="4BA62228"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596" w:history="1">
            <w:r w:rsidR="00965754" w:rsidRPr="00965754">
              <w:rPr>
                <w:rStyle w:val="Hyperlink"/>
                <w:rFonts w:ascii="Times New Roman" w:hAnsi="Times New Roman"/>
                <w:noProof/>
              </w:rPr>
              <w:t>13.</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Provide an estimate of the total annual cost burden to respondents or recordkeepers resulting from the collection of information.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_Toc16015596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11</w:t>
            </w:r>
            <w:r w:rsidR="00965754" w:rsidRPr="00965754">
              <w:rPr>
                <w:rFonts w:ascii="Times New Roman" w:hAnsi="Times New Roman"/>
                <w:noProof/>
                <w:webHidden/>
              </w:rPr>
              <w:fldChar w:fldCharType="end"/>
            </w:r>
          </w:hyperlink>
        </w:p>
        <w:p w14:paraId="31163E30" w14:textId="445EF00C" w:rsidR="00965754" w:rsidRPr="00965754" w:rsidRDefault="00A83649">
          <w:pPr>
            <w:pStyle w:val="TOC3"/>
            <w:tabs>
              <w:tab w:val="left" w:pos="1100"/>
              <w:tab w:val="right" w:leader="dot" w:pos="9350"/>
            </w:tabs>
            <w:rPr>
              <w:rFonts w:ascii="Times New Roman" w:eastAsiaTheme="minorEastAsia" w:hAnsi="Times New Roman"/>
              <w:noProof/>
              <w:snapToGrid/>
              <w:sz w:val="22"/>
              <w:szCs w:val="22"/>
            </w:rPr>
          </w:pPr>
          <w:hyperlink w:anchor="_Toc16015597" w:history="1">
            <w:r w:rsidR="00965754" w:rsidRPr="00965754">
              <w:rPr>
                <w:rStyle w:val="Hyperlink"/>
                <w:rFonts w:ascii="Times New Roman" w:hAnsi="Times New Roman"/>
                <w:noProof/>
              </w:rPr>
              <w:t>a.</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Project Proponents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_Toc16015597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11</w:t>
            </w:r>
            <w:r w:rsidR="00965754" w:rsidRPr="00965754">
              <w:rPr>
                <w:rFonts w:ascii="Times New Roman" w:hAnsi="Times New Roman"/>
                <w:noProof/>
                <w:webHidden/>
              </w:rPr>
              <w:fldChar w:fldCharType="end"/>
            </w:r>
          </w:hyperlink>
        </w:p>
        <w:p w14:paraId="3D5C9074" w14:textId="1F493218" w:rsidR="00965754" w:rsidRPr="00965754" w:rsidRDefault="00A83649">
          <w:pPr>
            <w:pStyle w:val="TOC3"/>
            <w:tabs>
              <w:tab w:val="left" w:pos="1100"/>
              <w:tab w:val="right" w:leader="dot" w:pos="9350"/>
            </w:tabs>
            <w:rPr>
              <w:rFonts w:ascii="Times New Roman" w:eastAsiaTheme="minorEastAsia" w:hAnsi="Times New Roman"/>
              <w:noProof/>
              <w:snapToGrid/>
              <w:sz w:val="22"/>
              <w:szCs w:val="22"/>
            </w:rPr>
          </w:pPr>
          <w:hyperlink w:anchor="_Toc16015598" w:history="1">
            <w:r w:rsidR="00965754" w:rsidRPr="00965754">
              <w:rPr>
                <w:rStyle w:val="Hyperlink"/>
                <w:rFonts w:ascii="Times New Roman" w:hAnsi="Times New Roman"/>
                <w:noProof/>
              </w:rPr>
              <w:t>b.</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Certifying Authorities</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_Toc16015598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12</w:t>
            </w:r>
            <w:r w:rsidR="00965754" w:rsidRPr="00965754">
              <w:rPr>
                <w:rFonts w:ascii="Times New Roman" w:hAnsi="Times New Roman"/>
                <w:noProof/>
                <w:webHidden/>
              </w:rPr>
              <w:fldChar w:fldCharType="end"/>
            </w:r>
          </w:hyperlink>
        </w:p>
        <w:p w14:paraId="231E83E4" w14:textId="19432D91"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599" w:history="1">
            <w:r w:rsidR="00965754" w:rsidRPr="00965754">
              <w:rPr>
                <w:rStyle w:val="Hyperlink"/>
                <w:rFonts w:ascii="Times New Roman" w:hAnsi="Times New Roman"/>
                <w:noProof/>
              </w:rPr>
              <w:t>14.</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Provide estimates of annualized cost to the federal government.</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_Toc16015599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12</w:t>
            </w:r>
            <w:r w:rsidR="00965754" w:rsidRPr="00965754">
              <w:rPr>
                <w:rFonts w:ascii="Times New Roman" w:hAnsi="Times New Roman"/>
                <w:noProof/>
                <w:webHidden/>
              </w:rPr>
              <w:fldChar w:fldCharType="end"/>
            </w:r>
          </w:hyperlink>
        </w:p>
        <w:p w14:paraId="64B67BD2" w14:textId="7641CC1F" w:rsidR="00965754" w:rsidRPr="00965754" w:rsidRDefault="00A83649">
          <w:pPr>
            <w:pStyle w:val="TOC2"/>
            <w:tabs>
              <w:tab w:val="left" w:pos="1100"/>
              <w:tab w:val="right" w:leader="dot" w:pos="9350"/>
            </w:tabs>
            <w:rPr>
              <w:rFonts w:ascii="Times New Roman" w:eastAsiaTheme="minorEastAsia" w:hAnsi="Times New Roman"/>
              <w:noProof/>
              <w:snapToGrid/>
              <w:sz w:val="22"/>
              <w:szCs w:val="22"/>
            </w:rPr>
          </w:pPr>
          <w:hyperlink w:anchor="_Toc16015600" w:history="1">
            <w:r w:rsidR="00965754" w:rsidRPr="00965754">
              <w:rPr>
                <w:rStyle w:val="Hyperlink"/>
                <w:rFonts w:ascii="Times New Roman" w:hAnsi="Times New Roman"/>
                <w:noProof/>
              </w:rPr>
              <w:t>15.</w:t>
            </w:r>
            <w:r w:rsidR="00965754" w:rsidRPr="00965754">
              <w:rPr>
                <w:rFonts w:ascii="Times New Roman" w:eastAsiaTheme="minorEastAsia" w:hAnsi="Times New Roman"/>
                <w:noProof/>
                <w:snapToGrid/>
                <w:sz w:val="22"/>
                <w:szCs w:val="22"/>
              </w:rPr>
              <w:tab/>
            </w:r>
            <w:r w:rsidR="00965754" w:rsidRPr="00965754">
              <w:rPr>
                <w:rStyle w:val="Hyperlink"/>
                <w:rFonts w:ascii="Times New Roman" w:hAnsi="Times New Roman"/>
                <w:noProof/>
              </w:rPr>
              <w:t>For collections of information whose results will be published, outline plans for tabulation, and publication.</w:t>
            </w:r>
            <w:r w:rsidR="00965754" w:rsidRPr="00965754">
              <w:rPr>
                <w:rFonts w:ascii="Times New Roman" w:hAnsi="Times New Roman"/>
                <w:noProof/>
                <w:webHidden/>
              </w:rPr>
              <w:tab/>
            </w:r>
            <w:r w:rsidR="00965754" w:rsidRPr="00965754">
              <w:rPr>
                <w:rFonts w:ascii="Times New Roman" w:hAnsi="Times New Roman"/>
                <w:noProof/>
                <w:webHidden/>
              </w:rPr>
              <w:fldChar w:fldCharType="begin"/>
            </w:r>
            <w:r w:rsidR="00965754" w:rsidRPr="00965754">
              <w:rPr>
                <w:rFonts w:ascii="Times New Roman" w:hAnsi="Times New Roman"/>
                <w:noProof/>
                <w:webHidden/>
              </w:rPr>
              <w:instrText xml:space="preserve"> PAGEREF _Toc16015600 \h </w:instrText>
            </w:r>
            <w:r w:rsidR="00965754" w:rsidRPr="00965754">
              <w:rPr>
                <w:rFonts w:ascii="Times New Roman" w:hAnsi="Times New Roman"/>
                <w:noProof/>
                <w:webHidden/>
              </w:rPr>
            </w:r>
            <w:r w:rsidR="00965754" w:rsidRPr="00965754">
              <w:rPr>
                <w:rFonts w:ascii="Times New Roman" w:hAnsi="Times New Roman"/>
                <w:noProof/>
                <w:webHidden/>
              </w:rPr>
              <w:fldChar w:fldCharType="separate"/>
            </w:r>
            <w:r w:rsidR="00965754" w:rsidRPr="00965754">
              <w:rPr>
                <w:rFonts w:ascii="Times New Roman" w:hAnsi="Times New Roman"/>
                <w:noProof/>
                <w:webHidden/>
              </w:rPr>
              <w:t>13</w:t>
            </w:r>
            <w:r w:rsidR="00965754" w:rsidRPr="00965754">
              <w:rPr>
                <w:rFonts w:ascii="Times New Roman" w:hAnsi="Times New Roman"/>
                <w:noProof/>
                <w:webHidden/>
              </w:rPr>
              <w:fldChar w:fldCharType="end"/>
            </w:r>
          </w:hyperlink>
        </w:p>
        <w:p w14:paraId="622FB668" w14:textId="0953FC1A" w:rsidR="008565BB" w:rsidRPr="00965754" w:rsidRDefault="008565BB">
          <w:pPr>
            <w:rPr>
              <w:rFonts w:ascii="Times New Roman" w:hAnsi="Times New Roman"/>
            </w:rPr>
          </w:pPr>
          <w:r w:rsidRPr="00965754">
            <w:rPr>
              <w:rFonts w:ascii="Times New Roman" w:hAnsi="Times New Roman"/>
              <w:b/>
              <w:bCs/>
              <w:noProof/>
            </w:rPr>
            <w:lastRenderedPageBreak/>
            <w:fldChar w:fldCharType="end"/>
          </w:r>
        </w:p>
      </w:sdtContent>
    </w:sdt>
    <w:p w14:paraId="77E70728" w14:textId="458BFDEF" w:rsidR="008565BB" w:rsidRPr="00965754" w:rsidRDefault="00797480" w:rsidP="008565BB">
      <w:pPr>
        <w:pStyle w:val="Heading1"/>
        <w:rPr>
          <w:rFonts w:ascii="Times New Roman" w:hAnsi="Times New Roman" w:cs="Times New Roman"/>
          <w:b/>
          <w:color w:val="auto"/>
        </w:rPr>
      </w:pPr>
      <w:bookmarkStart w:id="1" w:name="_Toc15671244"/>
      <w:r w:rsidRPr="00965754">
        <w:rPr>
          <w:rFonts w:ascii="Times New Roman" w:hAnsi="Times New Roman" w:cs="Times New Roman"/>
          <w:b/>
          <w:color w:val="auto"/>
        </w:rPr>
        <w:t xml:space="preserve">   </w:t>
      </w:r>
      <w:r w:rsidR="008565BB" w:rsidRPr="00965754">
        <w:rPr>
          <w:rFonts w:ascii="Times New Roman" w:hAnsi="Times New Roman" w:cs="Times New Roman"/>
          <w:b/>
          <w:color w:val="auto"/>
        </w:rPr>
        <w:t xml:space="preserve">  </w:t>
      </w:r>
      <w:bookmarkStart w:id="2" w:name="_Toc16015581"/>
      <w:r w:rsidR="008565BB" w:rsidRPr="00965754">
        <w:rPr>
          <w:rFonts w:ascii="Times New Roman" w:hAnsi="Times New Roman" w:cs="Times New Roman"/>
          <w:b/>
          <w:color w:val="auto"/>
        </w:rPr>
        <w:t>Justification.</w:t>
      </w:r>
      <w:bookmarkEnd w:id="1"/>
      <w:bookmarkEnd w:id="2"/>
    </w:p>
    <w:p w14:paraId="750A80BD" w14:textId="77777777" w:rsidR="008565BB" w:rsidRPr="00965754" w:rsidRDefault="008565BB" w:rsidP="008565BB">
      <w:pPr>
        <w:rPr>
          <w:rFonts w:ascii="Times New Roman" w:hAnsi="Times New Roman"/>
          <w:b/>
        </w:rPr>
      </w:pPr>
    </w:p>
    <w:p w14:paraId="2EF9D290" w14:textId="77777777" w:rsidR="008565BB" w:rsidRPr="00965754" w:rsidRDefault="008565BB" w:rsidP="005933EC">
      <w:pPr>
        <w:pStyle w:val="Heading2"/>
      </w:pPr>
      <w:bookmarkStart w:id="3" w:name="_Toc15671245"/>
      <w:bookmarkStart w:id="4" w:name="_Toc16015582"/>
      <w:r w:rsidRPr="00965754">
        <w:t>Explain the circumstances that make the collection of information necessary.  Identify any legal or administrative requirements that necessitate the collection.</w:t>
      </w:r>
      <w:bookmarkEnd w:id="3"/>
      <w:bookmarkEnd w:id="4"/>
      <w:r w:rsidRPr="00965754">
        <w:t xml:space="preserve"> </w:t>
      </w:r>
    </w:p>
    <w:p w14:paraId="410FBA8D" w14:textId="77777777" w:rsidR="008565BB" w:rsidRPr="00965754" w:rsidRDefault="008565BB" w:rsidP="008565BB">
      <w:pPr>
        <w:pStyle w:val="BodyTextIndent"/>
        <w:rPr>
          <w:i/>
        </w:rPr>
      </w:pPr>
    </w:p>
    <w:p w14:paraId="2988218C" w14:textId="5C564E1F" w:rsidR="00025CF5" w:rsidRPr="00965754" w:rsidRDefault="00025CF5" w:rsidP="008565BB">
      <w:pPr>
        <w:ind w:left="660"/>
        <w:rPr>
          <w:rFonts w:ascii="Times New Roman" w:hAnsi="Times New Roman"/>
        </w:rPr>
      </w:pPr>
      <w:r w:rsidRPr="00965754">
        <w:rPr>
          <w:rFonts w:ascii="Times New Roman" w:hAnsi="Times New Roman"/>
        </w:rPr>
        <w:t xml:space="preserve">This Information Collection Request (ICR) </w:t>
      </w:r>
      <w:r w:rsidR="0007288E" w:rsidRPr="00965754">
        <w:rPr>
          <w:rFonts w:ascii="Times New Roman" w:hAnsi="Times New Roman"/>
        </w:rPr>
        <w:t xml:space="preserve">describes the cost and burden associated with the </w:t>
      </w:r>
      <w:r w:rsidR="00461505" w:rsidRPr="00965754">
        <w:rPr>
          <w:rFonts w:ascii="Times New Roman" w:hAnsi="Times New Roman"/>
        </w:rPr>
        <w:t xml:space="preserve">proposed </w:t>
      </w:r>
      <w:r w:rsidR="0007288E" w:rsidRPr="00965754">
        <w:rPr>
          <w:rFonts w:ascii="Times New Roman" w:hAnsi="Times New Roman"/>
        </w:rPr>
        <w:t>revisions</w:t>
      </w:r>
      <w:r w:rsidR="004F4B9B" w:rsidRPr="00965754">
        <w:rPr>
          <w:rFonts w:ascii="Times New Roman" w:hAnsi="Times New Roman"/>
        </w:rPr>
        <w:t xml:space="preserve"> to 40 CFR 121</w:t>
      </w:r>
      <w:r w:rsidR="0007288E" w:rsidRPr="00965754">
        <w:rPr>
          <w:rFonts w:ascii="Times New Roman" w:hAnsi="Times New Roman"/>
        </w:rPr>
        <w:t xml:space="preserve"> included in the </w:t>
      </w:r>
      <w:r w:rsidR="0007288E" w:rsidRPr="00965754">
        <w:rPr>
          <w:rFonts w:ascii="Times New Roman" w:hAnsi="Times New Roman"/>
          <w:i/>
        </w:rPr>
        <w:t>Updating Regulations on Water Quality Certification</w:t>
      </w:r>
      <w:r w:rsidR="0007288E" w:rsidRPr="00965754">
        <w:rPr>
          <w:rFonts w:ascii="Times New Roman" w:hAnsi="Times New Roman"/>
        </w:rPr>
        <w:t xml:space="preserve"> proposed rule.</w:t>
      </w:r>
      <w:r w:rsidR="007F581A" w:rsidRPr="00965754">
        <w:rPr>
          <w:rFonts w:ascii="Times New Roman" w:hAnsi="Times New Roman"/>
        </w:rPr>
        <w:t xml:space="preserve"> These </w:t>
      </w:r>
      <w:r w:rsidR="00461505" w:rsidRPr="00965754">
        <w:rPr>
          <w:rFonts w:ascii="Times New Roman" w:hAnsi="Times New Roman"/>
        </w:rPr>
        <w:t xml:space="preserve">proposed </w:t>
      </w:r>
      <w:r w:rsidR="007F581A" w:rsidRPr="00965754">
        <w:rPr>
          <w:rFonts w:ascii="Times New Roman" w:hAnsi="Times New Roman"/>
        </w:rPr>
        <w:t xml:space="preserve">revisions are intended to modernize the EPA’s </w:t>
      </w:r>
      <w:r w:rsidR="004C64D7" w:rsidRPr="00965754">
        <w:rPr>
          <w:rFonts w:ascii="Times New Roman" w:hAnsi="Times New Roman"/>
        </w:rPr>
        <w:t xml:space="preserve">existing </w:t>
      </w:r>
      <w:r w:rsidR="007F581A" w:rsidRPr="00965754">
        <w:rPr>
          <w:rFonts w:ascii="Times New Roman" w:hAnsi="Times New Roman"/>
        </w:rPr>
        <w:t xml:space="preserve">regulations at 40 CFR 121 and </w:t>
      </w:r>
      <w:r w:rsidR="00720A80" w:rsidRPr="00965754">
        <w:rPr>
          <w:rFonts w:ascii="Times New Roman" w:hAnsi="Times New Roman"/>
        </w:rPr>
        <w:t>make</w:t>
      </w:r>
      <w:r w:rsidR="007F581A" w:rsidRPr="00965754">
        <w:rPr>
          <w:rFonts w:ascii="Times New Roman" w:hAnsi="Times New Roman"/>
        </w:rPr>
        <w:t xml:space="preserve"> them</w:t>
      </w:r>
      <w:r w:rsidR="00720A80" w:rsidRPr="00965754">
        <w:rPr>
          <w:rFonts w:ascii="Times New Roman" w:hAnsi="Times New Roman"/>
        </w:rPr>
        <w:t xml:space="preserve"> consistent</w:t>
      </w:r>
      <w:r w:rsidR="007F581A" w:rsidRPr="00965754">
        <w:rPr>
          <w:rFonts w:ascii="Times New Roman" w:hAnsi="Times New Roman"/>
        </w:rPr>
        <w:t xml:space="preserve"> with the current text and structure of the Clean Water Act (CWA). These </w:t>
      </w:r>
      <w:r w:rsidR="00461505" w:rsidRPr="00965754">
        <w:rPr>
          <w:rFonts w:ascii="Times New Roman" w:hAnsi="Times New Roman"/>
        </w:rPr>
        <w:t xml:space="preserve">proposed </w:t>
      </w:r>
      <w:r w:rsidR="007F581A" w:rsidRPr="00965754">
        <w:rPr>
          <w:rFonts w:ascii="Times New Roman" w:hAnsi="Times New Roman"/>
        </w:rPr>
        <w:t>revisions are also intended to provide additional regulatory procedures that the EPA believes will promote consistent implementation of section 401</w:t>
      </w:r>
      <w:r w:rsidR="004C64D7" w:rsidRPr="00965754">
        <w:rPr>
          <w:rFonts w:ascii="Times New Roman" w:hAnsi="Times New Roman"/>
        </w:rPr>
        <w:t xml:space="preserve"> and streamline the federal licensing and permitting process</w:t>
      </w:r>
      <w:r w:rsidR="007F581A" w:rsidRPr="00965754">
        <w:rPr>
          <w:rFonts w:ascii="Times New Roman" w:hAnsi="Times New Roman"/>
        </w:rPr>
        <w:t xml:space="preserve">. </w:t>
      </w:r>
    </w:p>
    <w:p w14:paraId="77072AFE" w14:textId="77777777" w:rsidR="008565BB" w:rsidRPr="00965754" w:rsidRDefault="008565BB" w:rsidP="00E5380F">
      <w:pPr>
        <w:rPr>
          <w:rFonts w:ascii="Times New Roman" w:hAnsi="Times New Roman"/>
        </w:rPr>
      </w:pPr>
    </w:p>
    <w:p w14:paraId="690952D9" w14:textId="5F67256E" w:rsidR="008565BB" w:rsidRPr="00965754" w:rsidRDefault="008565BB" w:rsidP="008565BB">
      <w:pPr>
        <w:ind w:left="660"/>
        <w:rPr>
          <w:rFonts w:ascii="Times New Roman" w:hAnsi="Times New Roman"/>
        </w:rPr>
      </w:pPr>
      <w:r w:rsidRPr="00965754">
        <w:rPr>
          <w:rFonts w:ascii="Times New Roman" w:hAnsi="Times New Roman"/>
        </w:rPr>
        <w:t xml:space="preserve">Congress enacted </w:t>
      </w:r>
      <w:r w:rsidR="00C60D40" w:rsidRPr="00965754">
        <w:rPr>
          <w:rFonts w:ascii="Times New Roman" w:hAnsi="Times New Roman"/>
        </w:rPr>
        <w:t xml:space="preserve">CWA </w:t>
      </w:r>
      <w:r w:rsidRPr="00965754">
        <w:rPr>
          <w:rFonts w:ascii="Times New Roman" w:hAnsi="Times New Roman"/>
        </w:rPr>
        <w:t xml:space="preserve">section 401 to provide </w:t>
      </w:r>
      <w:r w:rsidR="00D46023" w:rsidRPr="00965754">
        <w:rPr>
          <w:rFonts w:ascii="Times New Roman" w:hAnsi="Times New Roman"/>
        </w:rPr>
        <w:t xml:space="preserve">certifying authorities (states, authorized tribes, and </w:t>
      </w:r>
      <w:r w:rsidR="00201F24" w:rsidRPr="00965754">
        <w:rPr>
          <w:rFonts w:ascii="Times New Roman" w:hAnsi="Times New Roman"/>
        </w:rPr>
        <w:t>in limited circumstances</w:t>
      </w:r>
      <w:r w:rsidR="005D1F59" w:rsidRPr="00965754">
        <w:rPr>
          <w:rFonts w:ascii="Times New Roman" w:hAnsi="Times New Roman"/>
        </w:rPr>
        <w:t>,</w:t>
      </w:r>
      <w:r w:rsidR="00201F24" w:rsidRPr="00965754">
        <w:rPr>
          <w:rFonts w:ascii="Times New Roman" w:hAnsi="Times New Roman"/>
        </w:rPr>
        <w:t xml:space="preserve"> </w:t>
      </w:r>
      <w:r w:rsidR="00D46023" w:rsidRPr="00965754">
        <w:rPr>
          <w:rFonts w:ascii="Times New Roman" w:hAnsi="Times New Roman"/>
        </w:rPr>
        <w:t>the EPA)</w:t>
      </w:r>
      <w:r w:rsidRPr="00965754">
        <w:rPr>
          <w:rFonts w:ascii="Times New Roman" w:hAnsi="Times New Roman"/>
        </w:rPr>
        <w:t xml:space="preserve"> with an important tool to help protect water quality within their borders in collaboration with federal agencies. Under section 401, a federal agency may not issue a permit or license that may result in any discharge into waters of the United States unless </w:t>
      </w:r>
      <w:r w:rsidR="00D46023" w:rsidRPr="00965754">
        <w:rPr>
          <w:rFonts w:ascii="Times New Roman" w:hAnsi="Times New Roman"/>
        </w:rPr>
        <w:t>the certifying authority</w:t>
      </w:r>
      <w:r w:rsidRPr="00965754">
        <w:rPr>
          <w:rFonts w:ascii="Times New Roman" w:hAnsi="Times New Roman"/>
        </w:rPr>
        <w:t xml:space="preserve"> where the discharge would originate issues a section 401 water quality certification verifying </w:t>
      </w:r>
      <w:r w:rsidR="00091C3E" w:rsidRPr="00965754">
        <w:rPr>
          <w:rFonts w:ascii="Times New Roman" w:hAnsi="Times New Roman"/>
        </w:rPr>
        <w:t xml:space="preserve">that the discharge will </w:t>
      </w:r>
      <w:r w:rsidRPr="00965754">
        <w:rPr>
          <w:rFonts w:ascii="Times New Roman" w:hAnsi="Times New Roman"/>
        </w:rPr>
        <w:t>compl</w:t>
      </w:r>
      <w:r w:rsidR="00091C3E" w:rsidRPr="00965754">
        <w:rPr>
          <w:rFonts w:ascii="Times New Roman" w:hAnsi="Times New Roman"/>
        </w:rPr>
        <w:t>y</w:t>
      </w:r>
      <w:r w:rsidRPr="00965754">
        <w:rPr>
          <w:rFonts w:ascii="Times New Roman" w:hAnsi="Times New Roman"/>
        </w:rPr>
        <w:t xml:space="preserve"> with certain water quality requirements or waives the certification requirement.</w:t>
      </w:r>
      <w:r w:rsidR="00D46023" w:rsidRPr="00965754">
        <w:rPr>
          <w:rFonts w:ascii="Times New Roman" w:hAnsi="Times New Roman"/>
        </w:rPr>
        <w:t xml:space="preserve"> </w:t>
      </w:r>
    </w:p>
    <w:p w14:paraId="1B92A84D" w14:textId="77777777" w:rsidR="00E5380F" w:rsidRPr="00965754" w:rsidRDefault="00E5380F" w:rsidP="00E5380F">
      <w:pPr>
        <w:ind w:left="660"/>
        <w:rPr>
          <w:rFonts w:ascii="Times New Roman" w:hAnsi="Times New Roman"/>
        </w:rPr>
      </w:pPr>
    </w:p>
    <w:p w14:paraId="48482111" w14:textId="3BC115E4" w:rsidR="000E5B82" w:rsidRPr="00965754" w:rsidRDefault="00E5380F" w:rsidP="00E5380F">
      <w:pPr>
        <w:ind w:left="660"/>
        <w:rPr>
          <w:rFonts w:ascii="Times New Roman" w:hAnsi="Times New Roman"/>
        </w:rPr>
      </w:pPr>
      <w:r w:rsidRPr="00965754">
        <w:rPr>
          <w:rFonts w:ascii="Times New Roman" w:hAnsi="Times New Roman"/>
        </w:rPr>
        <w:t xml:space="preserve">CWA section 401 </w:t>
      </w:r>
      <w:r w:rsidR="00890D6E" w:rsidRPr="00965754">
        <w:rPr>
          <w:rFonts w:ascii="Times New Roman" w:hAnsi="Times New Roman"/>
        </w:rPr>
        <w:t>requires project proponents to submit</w:t>
      </w:r>
      <w:r w:rsidRPr="00965754">
        <w:rPr>
          <w:rFonts w:ascii="Times New Roman" w:hAnsi="Times New Roman"/>
        </w:rPr>
        <w:t xml:space="preserve"> project specific information </w:t>
      </w:r>
      <w:r w:rsidR="00890D6E" w:rsidRPr="00965754">
        <w:rPr>
          <w:rFonts w:ascii="Times New Roman" w:hAnsi="Times New Roman"/>
        </w:rPr>
        <w:t>to certifying authorities</w:t>
      </w:r>
      <w:r w:rsidRPr="00965754">
        <w:rPr>
          <w:rFonts w:ascii="Times New Roman" w:hAnsi="Times New Roman"/>
        </w:rPr>
        <w:t>.</w:t>
      </w:r>
      <w:r w:rsidR="00201F24" w:rsidRPr="00965754">
        <w:rPr>
          <w:rFonts w:ascii="Times New Roman" w:hAnsi="Times New Roman"/>
        </w:rPr>
        <w:t xml:space="preserve"> </w:t>
      </w:r>
      <w:r w:rsidR="00F628C7" w:rsidRPr="00965754">
        <w:rPr>
          <w:rFonts w:ascii="Times New Roman" w:hAnsi="Times New Roman"/>
        </w:rPr>
        <w:t xml:space="preserve">Certifying authorities may act on project specific information by either granting, granting with conditions, denying, or waiving section 401 certification. </w:t>
      </w:r>
      <w:r w:rsidR="00201F24" w:rsidRPr="00965754">
        <w:rPr>
          <w:rFonts w:ascii="Times New Roman" w:hAnsi="Times New Roman"/>
        </w:rPr>
        <w:t xml:space="preserve">All states and </w:t>
      </w:r>
      <w:r w:rsidR="005451A7" w:rsidRPr="00965754">
        <w:rPr>
          <w:rFonts w:ascii="Times New Roman" w:hAnsi="Times New Roman"/>
        </w:rPr>
        <w:t>tribes with treatment as a state (TAS) authorization</w:t>
      </w:r>
      <w:r w:rsidR="00B37BEA" w:rsidRPr="00965754">
        <w:rPr>
          <w:rFonts w:ascii="Times New Roman" w:hAnsi="Times New Roman"/>
        </w:rPr>
        <w:t xml:space="preserve"> for section 401</w:t>
      </w:r>
      <w:r w:rsidR="005451A7" w:rsidRPr="00965754">
        <w:rPr>
          <w:rFonts w:ascii="Times New Roman" w:hAnsi="Times New Roman"/>
        </w:rPr>
        <w:t xml:space="preserve"> have authority to implement section 401 certification programs. The EPA has authority to implement section 401 certification programs </w:t>
      </w:r>
      <w:r w:rsidR="00B37BEA" w:rsidRPr="00965754">
        <w:rPr>
          <w:rFonts w:ascii="Times New Roman" w:hAnsi="Times New Roman"/>
        </w:rPr>
        <w:t xml:space="preserve">on behalf of tribes without TAS for section 401 and on lands of exclusive federal jurisdiction. </w:t>
      </w:r>
      <w:r w:rsidR="00F84A91" w:rsidRPr="00965754">
        <w:rPr>
          <w:rFonts w:ascii="Times New Roman" w:hAnsi="Times New Roman"/>
        </w:rPr>
        <w:t>Th</w:t>
      </w:r>
      <w:r w:rsidR="008E3258" w:rsidRPr="00965754">
        <w:rPr>
          <w:rFonts w:ascii="Times New Roman" w:hAnsi="Times New Roman"/>
        </w:rPr>
        <w:t>e EPA is also responsible for coordinating input from</w:t>
      </w:r>
      <w:r w:rsidR="0065508D" w:rsidRPr="00965754">
        <w:rPr>
          <w:rFonts w:ascii="Times New Roman" w:hAnsi="Times New Roman"/>
        </w:rPr>
        <w:t xml:space="preserve"> </w:t>
      </w:r>
      <w:r w:rsidR="00091C3E" w:rsidRPr="00965754">
        <w:rPr>
          <w:rFonts w:ascii="Times New Roman" w:hAnsi="Times New Roman"/>
        </w:rPr>
        <w:t xml:space="preserve">neighboring or downstream </w:t>
      </w:r>
      <w:r w:rsidR="0065508D" w:rsidRPr="00965754">
        <w:rPr>
          <w:rFonts w:ascii="Times New Roman" w:hAnsi="Times New Roman"/>
        </w:rPr>
        <w:t>states and tribes affected b</w:t>
      </w:r>
      <w:r w:rsidR="00793B6C" w:rsidRPr="00965754">
        <w:rPr>
          <w:rFonts w:ascii="Times New Roman" w:hAnsi="Times New Roman"/>
        </w:rPr>
        <w:t>y a discharge from a federally licensed or permitted project</w:t>
      </w:r>
      <w:r w:rsidR="000F61FA" w:rsidRPr="00965754">
        <w:rPr>
          <w:rFonts w:ascii="Times New Roman" w:hAnsi="Times New Roman"/>
        </w:rPr>
        <w:t xml:space="preserve"> under section 401(a)(2).</w:t>
      </w:r>
      <w:r w:rsidR="00EE146A" w:rsidRPr="00965754">
        <w:rPr>
          <w:rFonts w:ascii="Times New Roman" w:hAnsi="Times New Roman"/>
        </w:rPr>
        <w:t xml:space="preserve"> CWA section 401 requires certifying authorities to submit </w:t>
      </w:r>
      <w:r w:rsidR="007A322F" w:rsidRPr="00965754">
        <w:rPr>
          <w:rFonts w:ascii="Times New Roman" w:hAnsi="Times New Roman"/>
        </w:rPr>
        <w:t>information to the</w:t>
      </w:r>
      <w:r w:rsidR="00CB240C" w:rsidRPr="00965754">
        <w:rPr>
          <w:rFonts w:ascii="Times New Roman" w:hAnsi="Times New Roman"/>
        </w:rPr>
        <w:t xml:space="preserve"> relevant</w:t>
      </w:r>
      <w:r w:rsidR="007A322F" w:rsidRPr="00965754">
        <w:rPr>
          <w:rFonts w:ascii="Times New Roman" w:hAnsi="Times New Roman"/>
        </w:rPr>
        <w:t xml:space="preserve"> federal licensing or permitting agency </w:t>
      </w:r>
      <w:r w:rsidR="00FD47FB" w:rsidRPr="00965754">
        <w:rPr>
          <w:rFonts w:ascii="Times New Roman" w:hAnsi="Times New Roman"/>
        </w:rPr>
        <w:t>to indicate the action taken on a request for certification.</w:t>
      </w:r>
    </w:p>
    <w:p w14:paraId="3570AC3A" w14:textId="3E8C00B1" w:rsidR="00F87BAA" w:rsidRPr="00965754" w:rsidRDefault="00F87BAA" w:rsidP="00E5380F">
      <w:pPr>
        <w:ind w:left="660"/>
        <w:rPr>
          <w:rFonts w:ascii="Times New Roman" w:hAnsi="Times New Roman"/>
        </w:rPr>
      </w:pPr>
    </w:p>
    <w:p w14:paraId="080936BD" w14:textId="11A90B34" w:rsidR="008100AC" w:rsidRPr="00965754" w:rsidRDefault="000E5B82" w:rsidP="00965754">
      <w:pPr>
        <w:ind w:left="660"/>
        <w:rPr>
          <w:rFonts w:ascii="Times New Roman" w:hAnsi="Times New Roman"/>
        </w:rPr>
      </w:pPr>
      <w:r w:rsidRPr="00965754">
        <w:rPr>
          <w:rFonts w:ascii="Times New Roman" w:hAnsi="Times New Roman"/>
        </w:rPr>
        <w:t xml:space="preserve">The revisions in the proposed rule clarify </w:t>
      </w:r>
      <w:r w:rsidR="0005625F" w:rsidRPr="00965754">
        <w:rPr>
          <w:rFonts w:ascii="Times New Roman" w:hAnsi="Times New Roman"/>
        </w:rPr>
        <w:t xml:space="preserve">the </w:t>
      </w:r>
      <w:r w:rsidR="00806C54" w:rsidRPr="00965754">
        <w:rPr>
          <w:rFonts w:ascii="Times New Roman" w:hAnsi="Times New Roman"/>
        </w:rPr>
        <w:t xml:space="preserve">information </w:t>
      </w:r>
      <w:r w:rsidR="00461505" w:rsidRPr="00965754">
        <w:rPr>
          <w:rFonts w:ascii="Times New Roman" w:hAnsi="Times New Roman"/>
        </w:rPr>
        <w:t xml:space="preserve">that </w:t>
      </w:r>
      <w:r w:rsidR="00806C54" w:rsidRPr="00965754">
        <w:rPr>
          <w:rFonts w:ascii="Times New Roman" w:hAnsi="Times New Roman"/>
        </w:rPr>
        <w:t xml:space="preserve">project proponents must provide to </w:t>
      </w:r>
      <w:r w:rsidR="00DB7E52" w:rsidRPr="00965754">
        <w:rPr>
          <w:rFonts w:ascii="Times New Roman" w:hAnsi="Times New Roman"/>
        </w:rPr>
        <w:t>request a</w:t>
      </w:r>
      <w:r w:rsidR="00806C54" w:rsidRPr="00965754">
        <w:rPr>
          <w:rFonts w:ascii="Times New Roman" w:hAnsi="Times New Roman"/>
        </w:rPr>
        <w:t xml:space="preserve"> section </w:t>
      </w:r>
      <w:r w:rsidR="007D56D6" w:rsidRPr="00965754">
        <w:rPr>
          <w:rFonts w:ascii="Times New Roman" w:hAnsi="Times New Roman"/>
        </w:rPr>
        <w:t>401 certification</w:t>
      </w:r>
      <w:r w:rsidR="003F7169" w:rsidRPr="00965754">
        <w:rPr>
          <w:rFonts w:ascii="Times New Roman" w:hAnsi="Times New Roman"/>
        </w:rPr>
        <w:t xml:space="preserve">, </w:t>
      </w:r>
      <w:r w:rsidR="009242BF" w:rsidRPr="00965754">
        <w:rPr>
          <w:rFonts w:ascii="Times New Roman" w:hAnsi="Times New Roman"/>
        </w:rPr>
        <w:t xml:space="preserve">introduce a preliminary meeting requirement for project proponents where the EPA acts as the certifying authority, and </w:t>
      </w:r>
      <w:r w:rsidR="00F6199D" w:rsidRPr="00965754">
        <w:rPr>
          <w:rFonts w:ascii="Times New Roman" w:hAnsi="Times New Roman"/>
        </w:rPr>
        <w:t>remove the inform</w:t>
      </w:r>
      <w:r w:rsidR="00662EBF" w:rsidRPr="00965754">
        <w:rPr>
          <w:rFonts w:ascii="Times New Roman" w:hAnsi="Times New Roman"/>
        </w:rPr>
        <w:t xml:space="preserve">ation requirement </w:t>
      </w:r>
      <w:r w:rsidR="005D433D" w:rsidRPr="00965754">
        <w:rPr>
          <w:rFonts w:ascii="Times New Roman" w:hAnsi="Times New Roman"/>
        </w:rPr>
        <w:t xml:space="preserve">for project proponents in a </w:t>
      </w:r>
      <w:r w:rsidR="000F61FA" w:rsidRPr="00965754">
        <w:rPr>
          <w:rFonts w:ascii="Times New Roman" w:hAnsi="Times New Roman"/>
        </w:rPr>
        <w:t>section 401(a)(2)</w:t>
      </w:r>
      <w:r w:rsidR="005D433D" w:rsidRPr="00965754">
        <w:rPr>
          <w:rFonts w:ascii="Times New Roman" w:hAnsi="Times New Roman"/>
        </w:rPr>
        <w:t xml:space="preserve"> </w:t>
      </w:r>
      <w:r w:rsidR="00F84A91" w:rsidRPr="00965754">
        <w:rPr>
          <w:rFonts w:ascii="Times New Roman" w:hAnsi="Times New Roman"/>
        </w:rPr>
        <w:t>evaluation</w:t>
      </w:r>
      <w:r w:rsidR="007D56D6" w:rsidRPr="00965754">
        <w:rPr>
          <w:rFonts w:ascii="Times New Roman" w:hAnsi="Times New Roman"/>
        </w:rPr>
        <w:t>.</w:t>
      </w:r>
      <w:r w:rsidR="005C2812" w:rsidRPr="00965754">
        <w:rPr>
          <w:rFonts w:ascii="Times New Roman" w:hAnsi="Times New Roman"/>
        </w:rPr>
        <w:t xml:space="preserve"> </w:t>
      </w:r>
      <w:r w:rsidR="007D56D6" w:rsidRPr="00965754">
        <w:rPr>
          <w:rFonts w:ascii="Times New Roman" w:hAnsi="Times New Roman"/>
        </w:rPr>
        <w:t xml:space="preserve">The </w:t>
      </w:r>
      <w:r w:rsidR="00CB4A90" w:rsidRPr="00965754">
        <w:rPr>
          <w:rFonts w:ascii="Times New Roman" w:hAnsi="Times New Roman"/>
        </w:rPr>
        <w:t xml:space="preserve">proposed </w:t>
      </w:r>
      <w:r w:rsidR="00EE5604" w:rsidRPr="00965754">
        <w:rPr>
          <w:rFonts w:ascii="Times New Roman" w:hAnsi="Times New Roman"/>
        </w:rPr>
        <w:t>revisions</w:t>
      </w:r>
      <w:r w:rsidR="007D56D6" w:rsidRPr="00965754">
        <w:rPr>
          <w:rFonts w:ascii="Times New Roman" w:hAnsi="Times New Roman"/>
        </w:rPr>
        <w:t xml:space="preserve"> also clarif</w:t>
      </w:r>
      <w:r w:rsidR="00EE5604" w:rsidRPr="00965754">
        <w:rPr>
          <w:rFonts w:ascii="Times New Roman" w:hAnsi="Times New Roman"/>
        </w:rPr>
        <w:t>y</w:t>
      </w:r>
      <w:r w:rsidR="007D56D6" w:rsidRPr="00965754">
        <w:rPr>
          <w:rFonts w:ascii="Times New Roman" w:hAnsi="Times New Roman"/>
        </w:rPr>
        <w:t xml:space="preserve"> the</w:t>
      </w:r>
      <w:r w:rsidR="00D200F6" w:rsidRPr="00965754">
        <w:rPr>
          <w:rFonts w:ascii="Times New Roman" w:hAnsi="Times New Roman"/>
        </w:rPr>
        <w:t xml:space="preserve"> information a certifying authority must provide </w:t>
      </w:r>
      <w:r w:rsidR="004F4B9B" w:rsidRPr="00965754">
        <w:rPr>
          <w:rFonts w:ascii="Times New Roman" w:hAnsi="Times New Roman"/>
        </w:rPr>
        <w:t>in order to</w:t>
      </w:r>
      <w:r w:rsidR="00D200F6" w:rsidRPr="00965754">
        <w:rPr>
          <w:rFonts w:ascii="Times New Roman" w:hAnsi="Times New Roman"/>
        </w:rPr>
        <w:t xml:space="preserve"> act </w:t>
      </w:r>
      <w:r w:rsidR="004F4B9B" w:rsidRPr="00965754">
        <w:rPr>
          <w:rFonts w:ascii="Times New Roman" w:hAnsi="Times New Roman"/>
        </w:rPr>
        <w:t>on</w:t>
      </w:r>
      <w:r w:rsidR="00D200F6" w:rsidRPr="00965754">
        <w:rPr>
          <w:rFonts w:ascii="Times New Roman" w:hAnsi="Times New Roman"/>
        </w:rPr>
        <w:t xml:space="preserve"> a request for section 401 certification</w:t>
      </w:r>
      <w:r w:rsidR="00131805" w:rsidRPr="00965754">
        <w:rPr>
          <w:rFonts w:ascii="Times New Roman" w:hAnsi="Times New Roman"/>
        </w:rPr>
        <w:t xml:space="preserve"> and remove </w:t>
      </w:r>
      <w:r w:rsidR="00AD0120" w:rsidRPr="00965754">
        <w:rPr>
          <w:rFonts w:ascii="Times New Roman" w:hAnsi="Times New Roman"/>
        </w:rPr>
        <w:t xml:space="preserve">any information requirement in the </w:t>
      </w:r>
      <w:r w:rsidR="00C7532F" w:rsidRPr="00965754">
        <w:rPr>
          <w:rFonts w:ascii="Times New Roman" w:hAnsi="Times New Roman"/>
        </w:rPr>
        <w:t xml:space="preserve">certification </w:t>
      </w:r>
      <w:r w:rsidR="00AD0120" w:rsidRPr="00965754">
        <w:rPr>
          <w:rFonts w:ascii="Times New Roman" w:hAnsi="Times New Roman"/>
        </w:rPr>
        <w:t>modification context</w:t>
      </w:r>
      <w:r w:rsidR="00D200F6" w:rsidRPr="00965754">
        <w:rPr>
          <w:rFonts w:ascii="Times New Roman" w:hAnsi="Times New Roman"/>
        </w:rPr>
        <w:t xml:space="preserve">. </w:t>
      </w:r>
      <w:r w:rsidR="00B82239" w:rsidRPr="00965754">
        <w:rPr>
          <w:rFonts w:ascii="Times New Roman" w:hAnsi="Times New Roman"/>
        </w:rPr>
        <w:t xml:space="preserve">The EPA expects these </w:t>
      </w:r>
      <w:r w:rsidR="00CB4A90" w:rsidRPr="00965754">
        <w:rPr>
          <w:rFonts w:ascii="Times New Roman" w:hAnsi="Times New Roman"/>
        </w:rPr>
        <w:t xml:space="preserve">proposed </w:t>
      </w:r>
      <w:r w:rsidR="00B82239" w:rsidRPr="00965754">
        <w:rPr>
          <w:rFonts w:ascii="Times New Roman" w:hAnsi="Times New Roman"/>
        </w:rPr>
        <w:t>revisions to provide greater clarity</w:t>
      </w:r>
      <w:r w:rsidR="000869C1" w:rsidRPr="00965754">
        <w:rPr>
          <w:rFonts w:ascii="Times New Roman" w:hAnsi="Times New Roman"/>
        </w:rPr>
        <w:t xml:space="preserve"> on section 401 requirements</w:t>
      </w:r>
      <w:r w:rsidR="0087027F" w:rsidRPr="00965754">
        <w:rPr>
          <w:rFonts w:ascii="Times New Roman" w:hAnsi="Times New Roman"/>
        </w:rPr>
        <w:t xml:space="preserve">, </w:t>
      </w:r>
      <w:r w:rsidR="00543981" w:rsidRPr="00965754">
        <w:rPr>
          <w:rFonts w:ascii="Times New Roman" w:hAnsi="Times New Roman"/>
        </w:rPr>
        <w:t>reduce</w:t>
      </w:r>
      <w:r w:rsidR="0087027F" w:rsidRPr="00965754">
        <w:rPr>
          <w:rFonts w:ascii="Times New Roman" w:hAnsi="Times New Roman"/>
        </w:rPr>
        <w:t xml:space="preserve"> the</w:t>
      </w:r>
      <w:r w:rsidR="00543981" w:rsidRPr="00965754">
        <w:rPr>
          <w:rFonts w:ascii="Times New Roman" w:hAnsi="Times New Roman"/>
        </w:rPr>
        <w:t xml:space="preserve"> </w:t>
      </w:r>
      <w:r w:rsidR="00170D64" w:rsidRPr="00965754">
        <w:rPr>
          <w:rFonts w:ascii="Times New Roman" w:hAnsi="Times New Roman"/>
        </w:rPr>
        <w:t>overall</w:t>
      </w:r>
      <w:r w:rsidR="0087027F" w:rsidRPr="00965754">
        <w:rPr>
          <w:rFonts w:ascii="Times New Roman" w:hAnsi="Times New Roman"/>
        </w:rPr>
        <w:t xml:space="preserve"> </w:t>
      </w:r>
      <w:r w:rsidR="008216BA" w:rsidRPr="00965754">
        <w:rPr>
          <w:rFonts w:ascii="Times New Roman" w:hAnsi="Times New Roman"/>
        </w:rPr>
        <w:t xml:space="preserve">preparation </w:t>
      </w:r>
      <w:r w:rsidR="0087027F" w:rsidRPr="00965754">
        <w:rPr>
          <w:rFonts w:ascii="Times New Roman" w:hAnsi="Times New Roman"/>
        </w:rPr>
        <w:t xml:space="preserve">time spent by a project proponent </w:t>
      </w:r>
      <w:r w:rsidR="008216BA" w:rsidRPr="00965754">
        <w:rPr>
          <w:rFonts w:ascii="Times New Roman" w:hAnsi="Times New Roman"/>
        </w:rPr>
        <w:t>on</w:t>
      </w:r>
      <w:r w:rsidR="00170D64" w:rsidRPr="00965754">
        <w:rPr>
          <w:rFonts w:ascii="Times New Roman" w:hAnsi="Times New Roman"/>
        </w:rPr>
        <w:t xml:space="preserve"> </w:t>
      </w:r>
      <w:r w:rsidR="0005271B" w:rsidRPr="00965754">
        <w:rPr>
          <w:rFonts w:ascii="Times New Roman" w:hAnsi="Times New Roman"/>
        </w:rPr>
        <w:t>certification requests</w:t>
      </w:r>
      <w:r w:rsidR="008216BA" w:rsidRPr="00965754">
        <w:rPr>
          <w:rFonts w:ascii="Times New Roman" w:hAnsi="Times New Roman"/>
        </w:rPr>
        <w:t xml:space="preserve">, and reduce the </w:t>
      </w:r>
      <w:r w:rsidR="00543981" w:rsidRPr="00965754">
        <w:rPr>
          <w:rFonts w:ascii="Times New Roman" w:hAnsi="Times New Roman"/>
        </w:rPr>
        <w:t xml:space="preserve">review time for certifying authorities. </w:t>
      </w:r>
      <w:r w:rsidR="008809BD" w:rsidRPr="00965754">
        <w:rPr>
          <w:rFonts w:ascii="Times New Roman" w:hAnsi="Times New Roman"/>
        </w:rPr>
        <w:t xml:space="preserve">See </w:t>
      </w:r>
      <w:r w:rsidR="00CE7538" w:rsidRPr="00965754">
        <w:rPr>
          <w:rFonts w:ascii="Times New Roman" w:hAnsi="Times New Roman"/>
        </w:rPr>
        <w:fldChar w:fldCharType="begin"/>
      </w:r>
      <w:r w:rsidR="00CE7538" w:rsidRPr="00965754">
        <w:rPr>
          <w:rFonts w:ascii="Times New Roman" w:hAnsi="Times New Roman"/>
        </w:rPr>
        <w:instrText xml:space="preserve"> REF _Ref15893573 \h  \* MERGEFORMAT </w:instrText>
      </w:r>
      <w:r w:rsidR="00CE7538" w:rsidRPr="00965754">
        <w:rPr>
          <w:rFonts w:ascii="Times New Roman" w:hAnsi="Times New Roman"/>
        </w:rPr>
      </w:r>
      <w:r w:rsidR="00CE7538" w:rsidRPr="00965754">
        <w:rPr>
          <w:rFonts w:ascii="Times New Roman" w:hAnsi="Times New Roman"/>
        </w:rPr>
        <w:fldChar w:fldCharType="separate"/>
      </w:r>
      <w:r w:rsidR="00CC4D06" w:rsidRPr="00965754">
        <w:rPr>
          <w:rFonts w:ascii="Times New Roman" w:hAnsi="Times New Roman"/>
        </w:rPr>
        <w:t>Table 1</w:t>
      </w:r>
      <w:r w:rsidR="00CE7538" w:rsidRPr="00965754">
        <w:rPr>
          <w:rFonts w:ascii="Times New Roman" w:hAnsi="Times New Roman"/>
        </w:rPr>
        <w:fldChar w:fldCharType="end"/>
      </w:r>
      <w:r w:rsidR="008809BD" w:rsidRPr="00965754">
        <w:rPr>
          <w:rFonts w:ascii="Times New Roman" w:hAnsi="Times New Roman"/>
        </w:rPr>
        <w:t xml:space="preserve"> for a list of the proposed revisions. </w:t>
      </w:r>
    </w:p>
    <w:p w14:paraId="31D0D1E2" w14:textId="7A754CE2"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1</w:t>
      </w:r>
      <w:r w:rsidR="00A83649">
        <w:rPr>
          <w:noProof/>
        </w:rPr>
        <w:fldChar w:fldCharType="end"/>
      </w:r>
      <w:r w:rsidRPr="00965754">
        <w:t>: Proposed changes in 40 CFR 121 that will affect information collection by respondents</w:t>
      </w:r>
    </w:p>
    <w:tbl>
      <w:tblPr>
        <w:tblStyle w:val="TableGrid"/>
        <w:tblW w:w="5000" w:type="pct"/>
        <w:jc w:val="center"/>
        <w:tblLook w:val="04A0" w:firstRow="1" w:lastRow="0" w:firstColumn="1" w:lastColumn="0" w:noHBand="0" w:noVBand="1"/>
      </w:tblPr>
      <w:tblGrid>
        <w:gridCol w:w="2244"/>
        <w:gridCol w:w="2243"/>
        <w:gridCol w:w="2279"/>
        <w:gridCol w:w="1362"/>
        <w:gridCol w:w="1448"/>
      </w:tblGrid>
      <w:tr w:rsidR="008100AC" w:rsidRPr="00965754" w14:paraId="46A571A4" w14:textId="093DCB46" w:rsidTr="00965754">
        <w:trPr>
          <w:trHeight w:val="401"/>
          <w:jc w:val="center"/>
        </w:trPr>
        <w:tc>
          <w:tcPr>
            <w:tcW w:w="1172" w:type="pct"/>
            <w:vAlign w:val="center"/>
          </w:tcPr>
          <w:p w14:paraId="38D4EED3" w14:textId="5580806B" w:rsidR="003B52F0" w:rsidRPr="00965754" w:rsidRDefault="00130122" w:rsidP="00130122">
            <w:pPr>
              <w:jc w:val="center"/>
              <w:rPr>
                <w:rFonts w:ascii="Times New Roman" w:hAnsi="Times New Roman"/>
                <w:b/>
                <w:sz w:val="22"/>
              </w:rPr>
            </w:pPr>
            <w:r w:rsidRPr="00965754">
              <w:rPr>
                <w:rFonts w:ascii="Times New Roman" w:hAnsi="Times New Roman"/>
                <w:b/>
                <w:sz w:val="22"/>
              </w:rPr>
              <w:t>Requirement</w:t>
            </w:r>
          </w:p>
        </w:tc>
        <w:tc>
          <w:tcPr>
            <w:tcW w:w="1171" w:type="pct"/>
            <w:vAlign w:val="center"/>
          </w:tcPr>
          <w:p w14:paraId="365D68A5" w14:textId="750E18A9" w:rsidR="003B52F0" w:rsidRPr="00965754" w:rsidRDefault="003B52F0" w:rsidP="00BA6CFE">
            <w:pPr>
              <w:jc w:val="center"/>
              <w:rPr>
                <w:rFonts w:ascii="Times New Roman" w:hAnsi="Times New Roman"/>
                <w:b/>
                <w:sz w:val="22"/>
              </w:rPr>
            </w:pPr>
            <w:r w:rsidRPr="00965754">
              <w:rPr>
                <w:rFonts w:ascii="Times New Roman" w:hAnsi="Times New Roman"/>
                <w:b/>
                <w:sz w:val="22"/>
              </w:rPr>
              <w:t>Existing Regulation</w:t>
            </w:r>
          </w:p>
        </w:tc>
        <w:tc>
          <w:tcPr>
            <w:tcW w:w="1190" w:type="pct"/>
            <w:vAlign w:val="center"/>
          </w:tcPr>
          <w:p w14:paraId="38844DB2" w14:textId="5D8E379C" w:rsidR="003B52F0" w:rsidRPr="00965754" w:rsidRDefault="008100AC" w:rsidP="00BA6CFE">
            <w:pPr>
              <w:jc w:val="center"/>
              <w:rPr>
                <w:rFonts w:ascii="Times New Roman" w:hAnsi="Times New Roman"/>
                <w:b/>
                <w:sz w:val="22"/>
              </w:rPr>
            </w:pPr>
            <w:r w:rsidRPr="00965754">
              <w:rPr>
                <w:rFonts w:ascii="Times New Roman" w:hAnsi="Times New Roman"/>
                <w:b/>
                <w:sz w:val="22"/>
              </w:rPr>
              <w:t>Proposed</w:t>
            </w:r>
            <w:r w:rsidR="003B52F0" w:rsidRPr="00965754">
              <w:rPr>
                <w:rFonts w:ascii="Times New Roman" w:hAnsi="Times New Roman"/>
                <w:b/>
                <w:sz w:val="22"/>
              </w:rPr>
              <w:t xml:space="preserve"> Regulation</w:t>
            </w:r>
          </w:p>
        </w:tc>
        <w:tc>
          <w:tcPr>
            <w:tcW w:w="711" w:type="pct"/>
            <w:vAlign w:val="center"/>
          </w:tcPr>
          <w:p w14:paraId="123ACFDD" w14:textId="783FFDD5" w:rsidR="003B52F0" w:rsidRPr="00965754" w:rsidRDefault="00461505" w:rsidP="00BA6CFE">
            <w:pPr>
              <w:jc w:val="center"/>
              <w:rPr>
                <w:rFonts w:ascii="Times New Roman" w:hAnsi="Times New Roman"/>
                <w:b/>
                <w:sz w:val="22"/>
              </w:rPr>
            </w:pPr>
            <w:r w:rsidRPr="00965754">
              <w:rPr>
                <w:rFonts w:ascii="Times New Roman" w:hAnsi="Times New Roman"/>
                <w:b/>
                <w:sz w:val="22"/>
              </w:rPr>
              <w:t xml:space="preserve">Effected </w:t>
            </w:r>
            <w:r w:rsidR="00B47BC9" w:rsidRPr="00965754">
              <w:rPr>
                <w:rFonts w:ascii="Times New Roman" w:hAnsi="Times New Roman"/>
                <w:b/>
                <w:sz w:val="22"/>
              </w:rPr>
              <w:t>R</w:t>
            </w:r>
            <w:r w:rsidRPr="00965754">
              <w:rPr>
                <w:rFonts w:ascii="Times New Roman" w:hAnsi="Times New Roman"/>
                <w:b/>
                <w:sz w:val="22"/>
              </w:rPr>
              <w:t>espondent</w:t>
            </w:r>
          </w:p>
        </w:tc>
        <w:tc>
          <w:tcPr>
            <w:tcW w:w="756" w:type="pct"/>
            <w:vAlign w:val="center"/>
          </w:tcPr>
          <w:p w14:paraId="22ABFB26" w14:textId="0A30EE83" w:rsidR="003B52F0" w:rsidRPr="00965754" w:rsidRDefault="003B52F0" w:rsidP="00BA6CFE">
            <w:pPr>
              <w:jc w:val="center"/>
              <w:rPr>
                <w:rFonts w:ascii="Times New Roman" w:hAnsi="Times New Roman"/>
                <w:b/>
                <w:sz w:val="22"/>
              </w:rPr>
            </w:pPr>
            <w:r w:rsidRPr="00965754">
              <w:rPr>
                <w:rFonts w:ascii="Times New Roman" w:hAnsi="Times New Roman"/>
                <w:b/>
                <w:sz w:val="22"/>
              </w:rPr>
              <w:t>Change</w:t>
            </w:r>
          </w:p>
        </w:tc>
      </w:tr>
      <w:tr w:rsidR="008100AC" w:rsidRPr="00965754" w14:paraId="44328B9C" w14:textId="61E5298B" w:rsidTr="00965754">
        <w:trPr>
          <w:trHeight w:val="674"/>
          <w:jc w:val="center"/>
        </w:trPr>
        <w:tc>
          <w:tcPr>
            <w:tcW w:w="1172" w:type="pct"/>
            <w:vAlign w:val="center"/>
          </w:tcPr>
          <w:p w14:paraId="67969830" w14:textId="19896E56" w:rsidR="003B52F0" w:rsidRPr="00965754" w:rsidRDefault="00130122" w:rsidP="00130122">
            <w:pPr>
              <w:jc w:val="center"/>
              <w:rPr>
                <w:rFonts w:ascii="Times New Roman" w:hAnsi="Times New Roman"/>
                <w:sz w:val="22"/>
              </w:rPr>
            </w:pPr>
            <w:r w:rsidRPr="00965754">
              <w:rPr>
                <w:rFonts w:ascii="Times New Roman" w:hAnsi="Times New Roman"/>
                <w:sz w:val="22"/>
              </w:rPr>
              <w:t>Information in a request for certification</w:t>
            </w:r>
          </w:p>
        </w:tc>
        <w:tc>
          <w:tcPr>
            <w:tcW w:w="1171" w:type="pct"/>
            <w:vAlign w:val="center"/>
          </w:tcPr>
          <w:p w14:paraId="54058176" w14:textId="1A4F199F" w:rsidR="003B52F0" w:rsidRPr="00965754" w:rsidRDefault="003B52F0" w:rsidP="00BA6CFE">
            <w:pPr>
              <w:jc w:val="center"/>
              <w:rPr>
                <w:rFonts w:ascii="Times New Roman" w:hAnsi="Times New Roman"/>
                <w:sz w:val="22"/>
              </w:rPr>
            </w:pPr>
            <w:r w:rsidRPr="00965754">
              <w:rPr>
                <w:rFonts w:ascii="Times New Roman" w:hAnsi="Times New Roman"/>
                <w:sz w:val="22"/>
              </w:rPr>
              <w:t>40 CFR 121.3 and 121.22</w:t>
            </w:r>
          </w:p>
        </w:tc>
        <w:tc>
          <w:tcPr>
            <w:tcW w:w="1190" w:type="pct"/>
            <w:vAlign w:val="center"/>
          </w:tcPr>
          <w:p w14:paraId="72446062" w14:textId="158AFDED" w:rsidR="003B52F0" w:rsidRPr="00965754" w:rsidRDefault="003B52F0" w:rsidP="00BA6CFE">
            <w:pPr>
              <w:jc w:val="center"/>
              <w:rPr>
                <w:rFonts w:ascii="Times New Roman" w:hAnsi="Times New Roman"/>
                <w:sz w:val="22"/>
              </w:rPr>
            </w:pPr>
            <w:r w:rsidRPr="00965754">
              <w:rPr>
                <w:rFonts w:ascii="Times New Roman" w:hAnsi="Times New Roman"/>
                <w:sz w:val="22"/>
              </w:rPr>
              <w:t>40 CFR 121.1(c)</w:t>
            </w:r>
          </w:p>
        </w:tc>
        <w:tc>
          <w:tcPr>
            <w:tcW w:w="711" w:type="pct"/>
            <w:vAlign w:val="center"/>
          </w:tcPr>
          <w:p w14:paraId="54E0A623" w14:textId="1E7F5006" w:rsidR="003B52F0" w:rsidRPr="00965754" w:rsidRDefault="003B52F0" w:rsidP="00BA6CFE">
            <w:pPr>
              <w:jc w:val="center"/>
              <w:rPr>
                <w:rFonts w:ascii="Times New Roman" w:hAnsi="Times New Roman"/>
                <w:sz w:val="22"/>
              </w:rPr>
            </w:pPr>
            <w:r w:rsidRPr="00965754">
              <w:rPr>
                <w:rFonts w:ascii="Times New Roman" w:hAnsi="Times New Roman"/>
                <w:sz w:val="22"/>
              </w:rPr>
              <w:t>Project proponent</w:t>
            </w:r>
          </w:p>
        </w:tc>
        <w:tc>
          <w:tcPr>
            <w:tcW w:w="756" w:type="pct"/>
            <w:vAlign w:val="center"/>
          </w:tcPr>
          <w:p w14:paraId="2F77B474" w14:textId="00D72F19" w:rsidR="003B52F0" w:rsidRPr="00965754" w:rsidRDefault="003B52F0" w:rsidP="00BA6CFE">
            <w:pPr>
              <w:jc w:val="center"/>
              <w:rPr>
                <w:rFonts w:ascii="Times New Roman" w:hAnsi="Times New Roman"/>
                <w:sz w:val="22"/>
              </w:rPr>
            </w:pPr>
            <w:r w:rsidRPr="00965754">
              <w:rPr>
                <w:rFonts w:ascii="Times New Roman" w:hAnsi="Times New Roman"/>
                <w:sz w:val="22"/>
              </w:rPr>
              <w:t>Burden reduction</w:t>
            </w:r>
          </w:p>
        </w:tc>
      </w:tr>
      <w:tr w:rsidR="008100AC" w:rsidRPr="00965754" w14:paraId="0FE1D92A" w14:textId="5842C5E7" w:rsidTr="00965754">
        <w:trPr>
          <w:trHeight w:val="1178"/>
          <w:jc w:val="center"/>
        </w:trPr>
        <w:tc>
          <w:tcPr>
            <w:tcW w:w="1172" w:type="pct"/>
            <w:vAlign w:val="center"/>
          </w:tcPr>
          <w:p w14:paraId="4358F993" w14:textId="12809FA7" w:rsidR="003B52F0" w:rsidRPr="00965754" w:rsidRDefault="000805F3" w:rsidP="00130122">
            <w:pPr>
              <w:jc w:val="center"/>
              <w:rPr>
                <w:rFonts w:ascii="Times New Roman" w:hAnsi="Times New Roman"/>
                <w:sz w:val="22"/>
              </w:rPr>
            </w:pPr>
            <w:r w:rsidRPr="00965754">
              <w:rPr>
                <w:rFonts w:ascii="Times New Roman" w:hAnsi="Times New Roman"/>
                <w:sz w:val="22"/>
              </w:rPr>
              <w:t>Pre-request meeting where EPA acts as certifying authority</w:t>
            </w:r>
          </w:p>
        </w:tc>
        <w:tc>
          <w:tcPr>
            <w:tcW w:w="1171" w:type="pct"/>
            <w:vAlign w:val="center"/>
          </w:tcPr>
          <w:p w14:paraId="6222AAD3" w14:textId="765C05D7" w:rsidR="003B52F0" w:rsidRPr="00965754" w:rsidRDefault="003B52F0" w:rsidP="00BA6CFE">
            <w:pPr>
              <w:jc w:val="center"/>
              <w:rPr>
                <w:rFonts w:ascii="Times New Roman" w:hAnsi="Times New Roman"/>
                <w:sz w:val="22"/>
              </w:rPr>
            </w:pPr>
            <w:r w:rsidRPr="00965754">
              <w:rPr>
                <w:rFonts w:ascii="Times New Roman" w:hAnsi="Times New Roman"/>
                <w:sz w:val="22"/>
              </w:rPr>
              <w:t>N/A</w:t>
            </w:r>
          </w:p>
        </w:tc>
        <w:tc>
          <w:tcPr>
            <w:tcW w:w="1190" w:type="pct"/>
            <w:vAlign w:val="center"/>
          </w:tcPr>
          <w:p w14:paraId="6700419C" w14:textId="2D2DD0E3" w:rsidR="003B52F0" w:rsidRPr="00965754" w:rsidRDefault="003B52F0" w:rsidP="00BA6CFE">
            <w:pPr>
              <w:jc w:val="center"/>
              <w:rPr>
                <w:rFonts w:ascii="Times New Roman" w:hAnsi="Times New Roman"/>
                <w:sz w:val="22"/>
              </w:rPr>
            </w:pPr>
            <w:r w:rsidRPr="00965754">
              <w:rPr>
                <w:rFonts w:ascii="Times New Roman" w:hAnsi="Times New Roman"/>
                <w:sz w:val="22"/>
              </w:rPr>
              <w:t>40 CFR 121.12</w:t>
            </w:r>
          </w:p>
        </w:tc>
        <w:tc>
          <w:tcPr>
            <w:tcW w:w="711" w:type="pct"/>
            <w:vAlign w:val="center"/>
          </w:tcPr>
          <w:p w14:paraId="0E845F9B" w14:textId="4B24017E" w:rsidR="003B52F0" w:rsidRPr="00965754" w:rsidRDefault="003B52F0" w:rsidP="00BA6CFE">
            <w:pPr>
              <w:jc w:val="center"/>
              <w:rPr>
                <w:rFonts w:ascii="Times New Roman" w:hAnsi="Times New Roman"/>
                <w:sz w:val="22"/>
              </w:rPr>
            </w:pPr>
            <w:r w:rsidRPr="00965754">
              <w:rPr>
                <w:rFonts w:ascii="Times New Roman" w:hAnsi="Times New Roman"/>
                <w:sz w:val="22"/>
              </w:rPr>
              <w:t>Project proponent</w:t>
            </w:r>
          </w:p>
        </w:tc>
        <w:tc>
          <w:tcPr>
            <w:tcW w:w="756" w:type="pct"/>
            <w:vAlign w:val="center"/>
          </w:tcPr>
          <w:p w14:paraId="14AF0B02" w14:textId="03CD0467" w:rsidR="003B52F0" w:rsidRPr="00965754" w:rsidRDefault="00AD0321" w:rsidP="00BA6CFE">
            <w:pPr>
              <w:jc w:val="center"/>
              <w:rPr>
                <w:rFonts w:ascii="Times New Roman" w:hAnsi="Times New Roman"/>
                <w:sz w:val="22"/>
              </w:rPr>
            </w:pPr>
            <w:r w:rsidRPr="00965754">
              <w:rPr>
                <w:rFonts w:ascii="Times New Roman" w:hAnsi="Times New Roman"/>
                <w:sz w:val="22"/>
              </w:rPr>
              <w:t>Incremental burden increase</w:t>
            </w:r>
          </w:p>
        </w:tc>
      </w:tr>
      <w:tr w:rsidR="008100AC" w:rsidRPr="00965754" w14:paraId="237CAD9F" w14:textId="2F475D79" w:rsidTr="00965754">
        <w:trPr>
          <w:trHeight w:val="376"/>
          <w:jc w:val="center"/>
        </w:trPr>
        <w:tc>
          <w:tcPr>
            <w:tcW w:w="1172" w:type="pct"/>
            <w:vAlign w:val="center"/>
          </w:tcPr>
          <w:p w14:paraId="3B7F55FC" w14:textId="4D698F38" w:rsidR="003B52F0" w:rsidRPr="00965754" w:rsidRDefault="00130122" w:rsidP="00130122">
            <w:pPr>
              <w:jc w:val="center"/>
              <w:rPr>
                <w:rFonts w:ascii="Times New Roman" w:hAnsi="Times New Roman"/>
                <w:sz w:val="22"/>
              </w:rPr>
            </w:pPr>
            <w:r w:rsidRPr="00965754">
              <w:rPr>
                <w:rFonts w:ascii="Times New Roman" w:hAnsi="Times New Roman"/>
                <w:sz w:val="22"/>
              </w:rPr>
              <w:t>Supplemental information for neighboring jurisdiction determinations</w:t>
            </w:r>
          </w:p>
        </w:tc>
        <w:tc>
          <w:tcPr>
            <w:tcW w:w="1171" w:type="pct"/>
            <w:vAlign w:val="center"/>
          </w:tcPr>
          <w:p w14:paraId="6654CB6A" w14:textId="4FF9C174" w:rsidR="003B52F0" w:rsidRPr="00965754" w:rsidRDefault="003B52F0" w:rsidP="00BA6CFE">
            <w:pPr>
              <w:jc w:val="center"/>
              <w:rPr>
                <w:rFonts w:ascii="Times New Roman" w:hAnsi="Times New Roman"/>
                <w:sz w:val="22"/>
              </w:rPr>
            </w:pPr>
            <w:r w:rsidRPr="00965754">
              <w:rPr>
                <w:rFonts w:ascii="Times New Roman" w:hAnsi="Times New Roman"/>
                <w:sz w:val="22"/>
              </w:rPr>
              <w:t>40 CFR 121.12</w:t>
            </w:r>
          </w:p>
        </w:tc>
        <w:tc>
          <w:tcPr>
            <w:tcW w:w="1190" w:type="pct"/>
            <w:vAlign w:val="center"/>
          </w:tcPr>
          <w:p w14:paraId="5E0C9353" w14:textId="1C0D45DD" w:rsidR="003B52F0" w:rsidRPr="00965754" w:rsidRDefault="003B52F0" w:rsidP="00BA6CFE">
            <w:pPr>
              <w:jc w:val="center"/>
              <w:rPr>
                <w:rFonts w:ascii="Times New Roman" w:hAnsi="Times New Roman"/>
                <w:sz w:val="22"/>
              </w:rPr>
            </w:pPr>
            <w:r w:rsidRPr="00965754">
              <w:rPr>
                <w:rFonts w:ascii="Times New Roman" w:hAnsi="Times New Roman"/>
                <w:sz w:val="22"/>
              </w:rPr>
              <w:t>N/A</w:t>
            </w:r>
          </w:p>
        </w:tc>
        <w:tc>
          <w:tcPr>
            <w:tcW w:w="711" w:type="pct"/>
            <w:vAlign w:val="center"/>
          </w:tcPr>
          <w:p w14:paraId="1731F37E" w14:textId="5AE18F4F" w:rsidR="003B52F0" w:rsidRPr="00965754" w:rsidRDefault="003B52F0" w:rsidP="00BA6CFE">
            <w:pPr>
              <w:jc w:val="center"/>
              <w:rPr>
                <w:rFonts w:ascii="Times New Roman" w:hAnsi="Times New Roman"/>
                <w:sz w:val="22"/>
              </w:rPr>
            </w:pPr>
            <w:r w:rsidRPr="00965754">
              <w:rPr>
                <w:rFonts w:ascii="Times New Roman" w:hAnsi="Times New Roman"/>
                <w:sz w:val="22"/>
              </w:rPr>
              <w:t>Project proponent</w:t>
            </w:r>
          </w:p>
        </w:tc>
        <w:tc>
          <w:tcPr>
            <w:tcW w:w="756" w:type="pct"/>
            <w:vAlign w:val="center"/>
          </w:tcPr>
          <w:p w14:paraId="5FD9C026" w14:textId="134F7698" w:rsidR="003B52F0" w:rsidRPr="00965754" w:rsidRDefault="001859D2" w:rsidP="00BA6CFE">
            <w:pPr>
              <w:jc w:val="center"/>
              <w:rPr>
                <w:rFonts w:ascii="Times New Roman" w:hAnsi="Times New Roman"/>
                <w:sz w:val="22"/>
              </w:rPr>
            </w:pPr>
            <w:r w:rsidRPr="00965754">
              <w:rPr>
                <w:rFonts w:ascii="Times New Roman" w:hAnsi="Times New Roman"/>
                <w:sz w:val="22"/>
              </w:rPr>
              <w:t>Incremental b</w:t>
            </w:r>
            <w:r w:rsidR="003B52F0" w:rsidRPr="00965754">
              <w:rPr>
                <w:rFonts w:ascii="Times New Roman" w:hAnsi="Times New Roman"/>
                <w:sz w:val="22"/>
              </w:rPr>
              <w:t>urden reduction</w:t>
            </w:r>
          </w:p>
        </w:tc>
      </w:tr>
      <w:tr w:rsidR="001859D2" w:rsidRPr="00965754" w14:paraId="54E97C2F" w14:textId="77777777" w:rsidTr="00965754">
        <w:trPr>
          <w:trHeight w:val="376"/>
          <w:jc w:val="center"/>
        </w:trPr>
        <w:tc>
          <w:tcPr>
            <w:tcW w:w="1172" w:type="pct"/>
            <w:vAlign w:val="center"/>
          </w:tcPr>
          <w:p w14:paraId="15AF66B5" w14:textId="4995CEE2" w:rsidR="001859D2" w:rsidRPr="00965754" w:rsidRDefault="00FE2B3C" w:rsidP="00130122">
            <w:pPr>
              <w:jc w:val="center"/>
              <w:rPr>
                <w:rFonts w:ascii="Times New Roman" w:hAnsi="Times New Roman"/>
                <w:sz w:val="22"/>
              </w:rPr>
            </w:pPr>
            <w:r w:rsidRPr="00965754">
              <w:rPr>
                <w:rFonts w:ascii="Times New Roman" w:hAnsi="Times New Roman"/>
                <w:sz w:val="22"/>
              </w:rPr>
              <w:t>Granting, granting with conditions, or denying a certification request</w:t>
            </w:r>
          </w:p>
        </w:tc>
        <w:tc>
          <w:tcPr>
            <w:tcW w:w="1171" w:type="pct"/>
            <w:vAlign w:val="center"/>
          </w:tcPr>
          <w:p w14:paraId="0503F637" w14:textId="51F0DD27" w:rsidR="001859D2" w:rsidRPr="00965754" w:rsidRDefault="00D62374" w:rsidP="00BA6CFE">
            <w:pPr>
              <w:jc w:val="center"/>
              <w:rPr>
                <w:rFonts w:ascii="Times New Roman" w:hAnsi="Times New Roman"/>
                <w:sz w:val="22"/>
              </w:rPr>
            </w:pPr>
            <w:r w:rsidRPr="00965754">
              <w:rPr>
                <w:rFonts w:ascii="Times New Roman" w:hAnsi="Times New Roman"/>
                <w:sz w:val="22"/>
              </w:rPr>
              <w:t>40 CFR</w:t>
            </w:r>
            <w:r w:rsidR="002C5290" w:rsidRPr="00965754">
              <w:rPr>
                <w:rFonts w:ascii="Times New Roman" w:hAnsi="Times New Roman"/>
                <w:sz w:val="22"/>
              </w:rPr>
              <w:t xml:space="preserve"> 121.2(a)</w:t>
            </w:r>
          </w:p>
        </w:tc>
        <w:tc>
          <w:tcPr>
            <w:tcW w:w="1190" w:type="pct"/>
            <w:vAlign w:val="center"/>
          </w:tcPr>
          <w:p w14:paraId="040941E6" w14:textId="31819FE7" w:rsidR="001859D2" w:rsidRPr="00965754" w:rsidRDefault="00FE2B3C" w:rsidP="00BA6CFE">
            <w:pPr>
              <w:jc w:val="center"/>
              <w:rPr>
                <w:rFonts w:ascii="Times New Roman" w:hAnsi="Times New Roman"/>
                <w:sz w:val="22"/>
              </w:rPr>
            </w:pPr>
            <w:r w:rsidRPr="00965754">
              <w:rPr>
                <w:rFonts w:ascii="Times New Roman" w:hAnsi="Times New Roman"/>
                <w:sz w:val="22"/>
              </w:rPr>
              <w:t>40 CFR 121.5(</w:t>
            </w:r>
            <w:r w:rsidR="007058A5" w:rsidRPr="00965754">
              <w:rPr>
                <w:rFonts w:ascii="Times New Roman" w:hAnsi="Times New Roman"/>
                <w:sz w:val="22"/>
              </w:rPr>
              <w:t>b)-(d)</w:t>
            </w:r>
          </w:p>
        </w:tc>
        <w:tc>
          <w:tcPr>
            <w:tcW w:w="711" w:type="pct"/>
            <w:vAlign w:val="center"/>
          </w:tcPr>
          <w:p w14:paraId="7231C495" w14:textId="12E89619" w:rsidR="001859D2" w:rsidRPr="00965754" w:rsidRDefault="001859D2" w:rsidP="00BA6CFE">
            <w:pPr>
              <w:jc w:val="center"/>
              <w:rPr>
                <w:rFonts w:ascii="Times New Roman" w:hAnsi="Times New Roman"/>
                <w:sz w:val="22"/>
                <w:szCs w:val="22"/>
              </w:rPr>
            </w:pPr>
            <w:r w:rsidRPr="00965754">
              <w:rPr>
                <w:rFonts w:ascii="Times New Roman" w:hAnsi="Times New Roman"/>
                <w:sz w:val="22"/>
                <w:szCs w:val="22"/>
              </w:rPr>
              <w:t>Certifying authorit</w:t>
            </w:r>
            <w:r w:rsidR="3E6F2AEB" w:rsidRPr="00965754">
              <w:rPr>
                <w:rFonts w:ascii="Times New Roman" w:hAnsi="Times New Roman"/>
                <w:sz w:val="22"/>
                <w:szCs w:val="22"/>
              </w:rPr>
              <w:t>y</w:t>
            </w:r>
          </w:p>
        </w:tc>
        <w:tc>
          <w:tcPr>
            <w:tcW w:w="756" w:type="pct"/>
            <w:vAlign w:val="center"/>
          </w:tcPr>
          <w:p w14:paraId="7A4F7286" w14:textId="3DD2996B" w:rsidR="001859D2" w:rsidRPr="00965754" w:rsidRDefault="00961AD4" w:rsidP="00BA6CFE">
            <w:pPr>
              <w:jc w:val="center"/>
              <w:rPr>
                <w:rFonts w:ascii="Times New Roman" w:hAnsi="Times New Roman"/>
                <w:sz w:val="22"/>
              </w:rPr>
            </w:pPr>
            <w:r w:rsidRPr="00965754">
              <w:rPr>
                <w:rFonts w:ascii="Times New Roman" w:hAnsi="Times New Roman"/>
                <w:sz w:val="22"/>
              </w:rPr>
              <w:t>Burden reduction</w:t>
            </w:r>
          </w:p>
        </w:tc>
      </w:tr>
      <w:tr w:rsidR="001859D2" w:rsidRPr="00965754" w14:paraId="4EB7925B" w14:textId="77777777" w:rsidTr="00965754">
        <w:trPr>
          <w:trHeight w:val="376"/>
          <w:jc w:val="center"/>
        </w:trPr>
        <w:tc>
          <w:tcPr>
            <w:tcW w:w="1172" w:type="pct"/>
            <w:vAlign w:val="center"/>
          </w:tcPr>
          <w:p w14:paraId="583F1D70" w14:textId="45AC8A1E" w:rsidR="001859D2" w:rsidRPr="00965754" w:rsidRDefault="00FE2B3C" w:rsidP="001859D2">
            <w:pPr>
              <w:jc w:val="center"/>
              <w:rPr>
                <w:rFonts w:ascii="Times New Roman" w:hAnsi="Times New Roman"/>
                <w:sz w:val="22"/>
              </w:rPr>
            </w:pPr>
            <w:r w:rsidRPr="00965754">
              <w:rPr>
                <w:rFonts w:ascii="Times New Roman" w:hAnsi="Times New Roman"/>
                <w:sz w:val="22"/>
              </w:rPr>
              <w:t>Expressly waiving a certification request</w:t>
            </w:r>
          </w:p>
        </w:tc>
        <w:tc>
          <w:tcPr>
            <w:tcW w:w="1171" w:type="pct"/>
            <w:vAlign w:val="center"/>
          </w:tcPr>
          <w:p w14:paraId="0859278F" w14:textId="6AD9F210" w:rsidR="001859D2" w:rsidRPr="00965754" w:rsidRDefault="002C5290" w:rsidP="001859D2">
            <w:pPr>
              <w:jc w:val="center"/>
              <w:rPr>
                <w:rFonts w:ascii="Times New Roman" w:hAnsi="Times New Roman"/>
                <w:sz w:val="22"/>
              </w:rPr>
            </w:pPr>
            <w:r w:rsidRPr="00965754">
              <w:rPr>
                <w:rFonts w:ascii="Times New Roman" w:hAnsi="Times New Roman"/>
                <w:sz w:val="22"/>
              </w:rPr>
              <w:t>40 CFR 121.</w:t>
            </w:r>
            <w:r w:rsidR="001D5E83" w:rsidRPr="00965754">
              <w:rPr>
                <w:rFonts w:ascii="Times New Roman" w:hAnsi="Times New Roman"/>
                <w:sz w:val="22"/>
              </w:rPr>
              <w:t>16(a)</w:t>
            </w:r>
          </w:p>
        </w:tc>
        <w:tc>
          <w:tcPr>
            <w:tcW w:w="1190" w:type="pct"/>
            <w:vAlign w:val="center"/>
          </w:tcPr>
          <w:p w14:paraId="5F4F5291" w14:textId="71488DA2" w:rsidR="001859D2" w:rsidRPr="00965754" w:rsidRDefault="007058A5" w:rsidP="001859D2">
            <w:pPr>
              <w:jc w:val="center"/>
              <w:rPr>
                <w:rFonts w:ascii="Times New Roman" w:hAnsi="Times New Roman"/>
                <w:sz w:val="22"/>
              </w:rPr>
            </w:pPr>
            <w:r w:rsidRPr="00965754">
              <w:rPr>
                <w:rFonts w:ascii="Times New Roman" w:hAnsi="Times New Roman"/>
                <w:sz w:val="22"/>
              </w:rPr>
              <w:t xml:space="preserve">40 CFR </w:t>
            </w:r>
            <w:r w:rsidR="00D62374" w:rsidRPr="00965754">
              <w:rPr>
                <w:rFonts w:ascii="Times New Roman" w:hAnsi="Times New Roman"/>
                <w:sz w:val="22"/>
              </w:rPr>
              <w:t>121.7(a)(1)</w:t>
            </w:r>
          </w:p>
        </w:tc>
        <w:tc>
          <w:tcPr>
            <w:tcW w:w="711" w:type="pct"/>
            <w:vAlign w:val="center"/>
          </w:tcPr>
          <w:p w14:paraId="011F78AB" w14:textId="107084A4" w:rsidR="001859D2" w:rsidRPr="00965754" w:rsidRDefault="001859D2" w:rsidP="001859D2">
            <w:pPr>
              <w:jc w:val="center"/>
              <w:rPr>
                <w:rFonts w:ascii="Times New Roman" w:hAnsi="Times New Roman"/>
                <w:sz w:val="22"/>
                <w:szCs w:val="22"/>
              </w:rPr>
            </w:pPr>
            <w:r w:rsidRPr="00965754">
              <w:rPr>
                <w:rFonts w:ascii="Times New Roman" w:hAnsi="Times New Roman"/>
                <w:sz w:val="22"/>
                <w:szCs w:val="22"/>
              </w:rPr>
              <w:t>Certifying authorit</w:t>
            </w:r>
            <w:r w:rsidR="3E6F2AEB" w:rsidRPr="00965754">
              <w:rPr>
                <w:rFonts w:ascii="Times New Roman" w:hAnsi="Times New Roman"/>
                <w:sz w:val="22"/>
                <w:szCs w:val="22"/>
              </w:rPr>
              <w:t>y</w:t>
            </w:r>
          </w:p>
        </w:tc>
        <w:tc>
          <w:tcPr>
            <w:tcW w:w="756" w:type="pct"/>
            <w:vAlign w:val="center"/>
          </w:tcPr>
          <w:p w14:paraId="2F64F27E" w14:textId="462A1244" w:rsidR="001859D2" w:rsidRPr="00965754" w:rsidRDefault="00961AD4" w:rsidP="001859D2">
            <w:pPr>
              <w:jc w:val="center"/>
              <w:rPr>
                <w:rFonts w:ascii="Times New Roman" w:hAnsi="Times New Roman"/>
                <w:sz w:val="22"/>
              </w:rPr>
            </w:pPr>
            <w:r w:rsidRPr="00965754">
              <w:rPr>
                <w:rFonts w:ascii="Times New Roman" w:hAnsi="Times New Roman"/>
                <w:sz w:val="22"/>
              </w:rPr>
              <w:t xml:space="preserve">No </w:t>
            </w:r>
            <w:r w:rsidR="00F00682" w:rsidRPr="00965754">
              <w:rPr>
                <w:rFonts w:ascii="Times New Roman" w:hAnsi="Times New Roman"/>
                <w:sz w:val="22"/>
              </w:rPr>
              <w:t>change</w:t>
            </w:r>
          </w:p>
        </w:tc>
      </w:tr>
      <w:tr w:rsidR="001859D2" w:rsidRPr="00965754" w14:paraId="40D064C5" w14:textId="77777777" w:rsidTr="00965754">
        <w:trPr>
          <w:trHeight w:val="376"/>
          <w:jc w:val="center"/>
        </w:trPr>
        <w:tc>
          <w:tcPr>
            <w:tcW w:w="1172" w:type="pct"/>
            <w:vAlign w:val="center"/>
          </w:tcPr>
          <w:p w14:paraId="3B02A4B9" w14:textId="17C00F1C" w:rsidR="001859D2" w:rsidRPr="00965754" w:rsidRDefault="00D62374" w:rsidP="001859D2">
            <w:pPr>
              <w:jc w:val="center"/>
              <w:rPr>
                <w:rFonts w:ascii="Times New Roman" w:hAnsi="Times New Roman"/>
                <w:sz w:val="22"/>
              </w:rPr>
            </w:pPr>
            <w:r w:rsidRPr="00965754">
              <w:rPr>
                <w:rFonts w:ascii="Times New Roman" w:hAnsi="Times New Roman"/>
                <w:sz w:val="22"/>
              </w:rPr>
              <w:t>Modification of a certification</w:t>
            </w:r>
          </w:p>
        </w:tc>
        <w:tc>
          <w:tcPr>
            <w:tcW w:w="1171" w:type="pct"/>
            <w:vAlign w:val="center"/>
          </w:tcPr>
          <w:p w14:paraId="6F761642" w14:textId="5962A751" w:rsidR="001859D2" w:rsidRPr="00965754" w:rsidRDefault="00D62374" w:rsidP="001859D2">
            <w:pPr>
              <w:jc w:val="center"/>
              <w:rPr>
                <w:rFonts w:ascii="Times New Roman" w:hAnsi="Times New Roman"/>
                <w:sz w:val="22"/>
              </w:rPr>
            </w:pPr>
            <w:r w:rsidRPr="00965754">
              <w:rPr>
                <w:rFonts w:ascii="Times New Roman" w:hAnsi="Times New Roman"/>
                <w:sz w:val="22"/>
              </w:rPr>
              <w:t>40 CFR 121.</w:t>
            </w:r>
            <w:r w:rsidR="002C5290" w:rsidRPr="00965754">
              <w:rPr>
                <w:rFonts w:ascii="Times New Roman" w:hAnsi="Times New Roman"/>
                <w:sz w:val="22"/>
              </w:rPr>
              <w:t>2(b)</w:t>
            </w:r>
          </w:p>
        </w:tc>
        <w:tc>
          <w:tcPr>
            <w:tcW w:w="1190" w:type="pct"/>
            <w:vAlign w:val="center"/>
          </w:tcPr>
          <w:p w14:paraId="2040E601" w14:textId="36A101F1" w:rsidR="001859D2" w:rsidRPr="00965754" w:rsidRDefault="00D62374" w:rsidP="001859D2">
            <w:pPr>
              <w:jc w:val="center"/>
              <w:rPr>
                <w:rFonts w:ascii="Times New Roman" w:hAnsi="Times New Roman"/>
                <w:sz w:val="22"/>
              </w:rPr>
            </w:pPr>
            <w:r w:rsidRPr="00965754">
              <w:rPr>
                <w:rFonts w:ascii="Times New Roman" w:hAnsi="Times New Roman"/>
                <w:sz w:val="22"/>
              </w:rPr>
              <w:t>N/A</w:t>
            </w:r>
          </w:p>
        </w:tc>
        <w:tc>
          <w:tcPr>
            <w:tcW w:w="711" w:type="pct"/>
            <w:vAlign w:val="center"/>
          </w:tcPr>
          <w:p w14:paraId="74C469EF" w14:textId="344CCF22" w:rsidR="001859D2" w:rsidRPr="00965754" w:rsidRDefault="001859D2" w:rsidP="001859D2">
            <w:pPr>
              <w:jc w:val="center"/>
              <w:rPr>
                <w:rFonts w:ascii="Times New Roman" w:hAnsi="Times New Roman"/>
                <w:sz w:val="22"/>
                <w:szCs w:val="22"/>
              </w:rPr>
            </w:pPr>
            <w:r w:rsidRPr="00965754">
              <w:rPr>
                <w:rFonts w:ascii="Times New Roman" w:hAnsi="Times New Roman"/>
                <w:sz w:val="22"/>
                <w:szCs w:val="22"/>
              </w:rPr>
              <w:t>Certifying authorit</w:t>
            </w:r>
            <w:r w:rsidR="3E6F2AEB" w:rsidRPr="00965754">
              <w:rPr>
                <w:rFonts w:ascii="Times New Roman" w:hAnsi="Times New Roman"/>
                <w:sz w:val="22"/>
                <w:szCs w:val="22"/>
              </w:rPr>
              <w:t>y</w:t>
            </w:r>
          </w:p>
        </w:tc>
        <w:tc>
          <w:tcPr>
            <w:tcW w:w="756" w:type="pct"/>
            <w:vAlign w:val="center"/>
          </w:tcPr>
          <w:p w14:paraId="2E20F128" w14:textId="263A9B52" w:rsidR="001859D2" w:rsidRPr="00965754" w:rsidRDefault="00D62374" w:rsidP="001859D2">
            <w:pPr>
              <w:jc w:val="center"/>
              <w:rPr>
                <w:rFonts w:ascii="Times New Roman" w:hAnsi="Times New Roman"/>
                <w:sz w:val="22"/>
              </w:rPr>
            </w:pPr>
            <w:r w:rsidRPr="00965754">
              <w:rPr>
                <w:rFonts w:ascii="Times New Roman" w:hAnsi="Times New Roman"/>
                <w:sz w:val="22"/>
              </w:rPr>
              <w:t>Incremental burden reduction</w:t>
            </w:r>
          </w:p>
        </w:tc>
      </w:tr>
    </w:tbl>
    <w:p w14:paraId="13E479E5" w14:textId="13480459" w:rsidR="00FD47FB" w:rsidRPr="00965754" w:rsidRDefault="00FD47FB" w:rsidP="00FD47FB">
      <w:pPr>
        <w:rPr>
          <w:rFonts w:ascii="Times New Roman" w:hAnsi="Times New Roman"/>
        </w:rPr>
      </w:pPr>
    </w:p>
    <w:p w14:paraId="0B2B8889" w14:textId="77777777" w:rsidR="00FD47FB" w:rsidRPr="00965754" w:rsidRDefault="00FD47FB" w:rsidP="00FD47FB">
      <w:pPr>
        <w:rPr>
          <w:rFonts w:ascii="Times New Roman" w:hAnsi="Times New Roman"/>
        </w:rPr>
      </w:pPr>
    </w:p>
    <w:p w14:paraId="3E83EF25" w14:textId="77777777" w:rsidR="008565BB" w:rsidRPr="00965754" w:rsidRDefault="008565BB" w:rsidP="005933EC">
      <w:pPr>
        <w:pStyle w:val="Heading2"/>
      </w:pPr>
      <w:bookmarkStart w:id="5" w:name="_Toc16015583"/>
      <w:r w:rsidRPr="00965754">
        <w:t>Indicate how, by whom, and for what purpose the information is to be used.  Except for a new collection, indicate the actual use the agency has made of the information received from the current collection.</w:t>
      </w:r>
      <w:bookmarkEnd w:id="5"/>
    </w:p>
    <w:p w14:paraId="667A367B" w14:textId="77777777" w:rsidR="008565BB" w:rsidRPr="00965754" w:rsidRDefault="008565BB" w:rsidP="008565BB">
      <w:pPr>
        <w:rPr>
          <w:rFonts w:ascii="Times New Roman" w:hAnsi="Times New Roman"/>
          <w:b/>
          <w:i/>
        </w:rPr>
      </w:pPr>
    </w:p>
    <w:p w14:paraId="7988F6EE" w14:textId="686D4723" w:rsidR="008565BB" w:rsidRPr="00965754" w:rsidRDefault="008565BB" w:rsidP="008565BB">
      <w:pPr>
        <w:ind w:left="660"/>
        <w:rPr>
          <w:rFonts w:ascii="Times New Roman" w:hAnsi="Times New Roman"/>
        </w:rPr>
      </w:pPr>
      <w:r w:rsidRPr="00965754">
        <w:rPr>
          <w:rFonts w:ascii="Times New Roman" w:hAnsi="Times New Roman"/>
        </w:rPr>
        <w:t>The information collected under section 401 is used by the certifying authorities for reviewing proposed projects for potential water quality impacts from discharges from activities that requires a federal</w:t>
      </w:r>
      <w:r w:rsidR="005451A7" w:rsidRPr="00965754">
        <w:rPr>
          <w:rFonts w:ascii="Times New Roman" w:hAnsi="Times New Roman"/>
        </w:rPr>
        <w:t xml:space="preserve"> license or</w:t>
      </w:r>
      <w:r w:rsidRPr="00965754">
        <w:rPr>
          <w:rFonts w:ascii="Times New Roman" w:hAnsi="Times New Roman"/>
        </w:rPr>
        <w:t xml:space="preserve"> permit. Except for </w:t>
      </w:r>
      <w:r w:rsidR="00461505" w:rsidRPr="00965754">
        <w:rPr>
          <w:rFonts w:ascii="Times New Roman" w:hAnsi="Times New Roman"/>
        </w:rPr>
        <w:t xml:space="preserve">the case when </w:t>
      </w:r>
      <w:r w:rsidRPr="00965754">
        <w:rPr>
          <w:rFonts w:ascii="Times New Roman" w:hAnsi="Times New Roman"/>
        </w:rPr>
        <w:t>the EPA acts as a certifying authority</w:t>
      </w:r>
      <w:r w:rsidR="00BD16FA" w:rsidRPr="00965754">
        <w:rPr>
          <w:rFonts w:ascii="Times New Roman" w:hAnsi="Times New Roman"/>
        </w:rPr>
        <w:t>,</w:t>
      </w:r>
      <w:r w:rsidRPr="00965754">
        <w:rPr>
          <w:rFonts w:ascii="Times New Roman" w:hAnsi="Times New Roman"/>
        </w:rPr>
        <w:t xml:space="preserve"> information collected under section 401 is not directly collected by or managed by the EPA. The primary collection of information is performed by </w:t>
      </w:r>
      <w:r w:rsidR="00461505" w:rsidRPr="00965754">
        <w:rPr>
          <w:rFonts w:ascii="Times New Roman" w:hAnsi="Times New Roman"/>
        </w:rPr>
        <w:t xml:space="preserve">licensing or permitting </w:t>
      </w:r>
      <w:r w:rsidRPr="00965754">
        <w:rPr>
          <w:rFonts w:ascii="Times New Roman" w:hAnsi="Times New Roman"/>
        </w:rPr>
        <w:t xml:space="preserve">federal agencies and certifying authorities. Information collected directly by the EPA under section 401 in support of the section 402 </w:t>
      </w:r>
      <w:r w:rsidR="00461505" w:rsidRPr="00965754">
        <w:rPr>
          <w:rFonts w:ascii="Times New Roman" w:hAnsi="Times New Roman"/>
        </w:rPr>
        <w:t xml:space="preserve">permit </w:t>
      </w:r>
      <w:r w:rsidRPr="00965754">
        <w:rPr>
          <w:rFonts w:ascii="Times New Roman" w:hAnsi="Times New Roman"/>
        </w:rPr>
        <w:t>program is already captured under existing EPA ICR No. 0229.22 and is therefore not included in this analysis.</w:t>
      </w:r>
      <w:r w:rsidRPr="00965754">
        <w:rPr>
          <w:rFonts w:ascii="Times New Roman" w:hAnsi="Times New Roman"/>
          <w:vertAlign w:val="superscript"/>
        </w:rPr>
        <w:footnoteReference w:id="2"/>
      </w:r>
      <w:r w:rsidRPr="00965754">
        <w:rPr>
          <w:rFonts w:ascii="Times New Roman" w:hAnsi="Times New Roman"/>
        </w:rPr>
        <w:t> </w:t>
      </w:r>
    </w:p>
    <w:p w14:paraId="1675F808" w14:textId="77777777" w:rsidR="008565BB" w:rsidRPr="00965754" w:rsidRDefault="008565BB" w:rsidP="008565BB">
      <w:pPr>
        <w:rPr>
          <w:rFonts w:ascii="Times New Roman" w:hAnsi="Times New Roman"/>
        </w:rPr>
      </w:pPr>
    </w:p>
    <w:p w14:paraId="46B91037" w14:textId="77777777" w:rsidR="008565BB" w:rsidRPr="00965754" w:rsidRDefault="008565BB" w:rsidP="005933EC">
      <w:pPr>
        <w:pStyle w:val="Heading2"/>
      </w:pPr>
      <w:bookmarkStart w:id="6" w:name="_Toc16015584"/>
      <w:r w:rsidRPr="0096575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6"/>
      <w:r w:rsidRPr="00965754">
        <w:t xml:space="preserve">  </w:t>
      </w:r>
    </w:p>
    <w:p w14:paraId="44AFE87E" w14:textId="77777777" w:rsidR="008565BB" w:rsidRPr="00965754" w:rsidRDefault="008565BB" w:rsidP="008565BB">
      <w:pPr>
        <w:tabs>
          <w:tab w:val="left" w:pos="-1440"/>
        </w:tabs>
        <w:ind w:left="720" w:hanging="720"/>
        <w:rPr>
          <w:rFonts w:ascii="Times New Roman" w:hAnsi="Times New Roman"/>
          <w:b/>
        </w:rPr>
      </w:pPr>
    </w:p>
    <w:p w14:paraId="2B7713CC" w14:textId="12C77DD6" w:rsidR="008565BB" w:rsidRPr="00965754" w:rsidRDefault="008565BB" w:rsidP="00645EAF">
      <w:pPr>
        <w:tabs>
          <w:tab w:val="left" w:pos="-1440"/>
        </w:tabs>
        <w:ind w:left="720"/>
        <w:rPr>
          <w:rFonts w:ascii="Times New Roman" w:hAnsi="Times New Roman"/>
          <w:b/>
        </w:rPr>
      </w:pPr>
      <w:r w:rsidRPr="00965754">
        <w:rPr>
          <w:rFonts w:ascii="Times New Roman" w:hAnsi="Times New Roman"/>
        </w:rPr>
        <w:t>The</w:t>
      </w:r>
      <w:r w:rsidR="00645EAF" w:rsidRPr="00965754">
        <w:rPr>
          <w:rFonts w:ascii="Times New Roman" w:hAnsi="Times New Roman"/>
        </w:rPr>
        <w:t xml:space="preserve"> certifying authority collecting the information </w:t>
      </w:r>
      <w:r w:rsidR="00C90FE0" w:rsidRPr="00965754">
        <w:rPr>
          <w:rFonts w:ascii="Times New Roman" w:hAnsi="Times New Roman"/>
        </w:rPr>
        <w:t>determines the information collection technique</w:t>
      </w:r>
      <w:r w:rsidR="002516B6" w:rsidRPr="00965754">
        <w:rPr>
          <w:rFonts w:ascii="Times New Roman" w:hAnsi="Times New Roman"/>
        </w:rPr>
        <w:t xml:space="preserve"> and m</w:t>
      </w:r>
      <w:r w:rsidR="00403BB6" w:rsidRPr="00965754">
        <w:rPr>
          <w:rFonts w:ascii="Times New Roman" w:hAnsi="Times New Roman"/>
        </w:rPr>
        <w:t xml:space="preserve">ay </w:t>
      </w:r>
      <w:r w:rsidR="00F17BC9" w:rsidRPr="00965754">
        <w:rPr>
          <w:rFonts w:ascii="Times New Roman" w:hAnsi="Times New Roman"/>
        </w:rPr>
        <w:t>require</w:t>
      </w:r>
      <w:r w:rsidR="0096572A" w:rsidRPr="00965754">
        <w:rPr>
          <w:rFonts w:ascii="Times New Roman" w:hAnsi="Times New Roman"/>
        </w:rPr>
        <w:t xml:space="preserve"> either physical or </w:t>
      </w:r>
      <w:r w:rsidR="004929A1" w:rsidRPr="00965754">
        <w:rPr>
          <w:rFonts w:ascii="Times New Roman" w:hAnsi="Times New Roman"/>
        </w:rPr>
        <w:t>electronic</w:t>
      </w:r>
      <w:r w:rsidR="0096572A" w:rsidRPr="00965754">
        <w:rPr>
          <w:rFonts w:ascii="Times New Roman" w:hAnsi="Times New Roman"/>
        </w:rPr>
        <w:t xml:space="preserve"> submission</w:t>
      </w:r>
      <w:r w:rsidR="00F17BC9" w:rsidRPr="00965754">
        <w:rPr>
          <w:rFonts w:ascii="Times New Roman" w:hAnsi="Times New Roman"/>
        </w:rPr>
        <w:t xml:space="preserve"> of information</w:t>
      </w:r>
      <w:r w:rsidRPr="00965754">
        <w:rPr>
          <w:rFonts w:ascii="Times New Roman" w:hAnsi="Times New Roman"/>
        </w:rPr>
        <w:t>.</w:t>
      </w:r>
      <w:r w:rsidR="002516B6" w:rsidRPr="00965754">
        <w:rPr>
          <w:rFonts w:ascii="Times New Roman" w:hAnsi="Times New Roman"/>
        </w:rPr>
        <w:t xml:space="preserve"> The proposed rule </w:t>
      </w:r>
      <w:r w:rsidR="00720A80" w:rsidRPr="00965754">
        <w:rPr>
          <w:rFonts w:ascii="Times New Roman" w:hAnsi="Times New Roman"/>
        </w:rPr>
        <w:t>specifically notes the use of electronic means (i.e., email) for certification requests.</w:t>
      </w:r>
    </w:p>
    <w:p w14:paraId="123F53C7" w14:textId="77777777" w:rsidR="008565BB" w:rsidRPr="00965754" w:rsidRDefault="008565BB" w:rsidP="008565BB">
      <w:pPr>
        <w:tabs>
          <w:tab w:val="left" w:pos="-1440"/>
        </w:tabs>
        <w:ind w:left="780"/>
        <w:rPr>
          <w:rFonts w:ascii="Times New Roman" w:hAnsi="Times New Roman"/>
          <w:b/>
        </w:rPr>
      </w:pPr>
    </w:p>
    <w:p w14:paraId="227DA487" w14:textId="77777777" w:rsidR="008565BB" w:rsidRPr="00965754" w:rsidRDefault="008565BB" w:rsidP="005933EC">
      <w:pPr>
        <w:pStyle w:val="Heading2"/>
      </w:pPr>
      <w:bookmarkStart w:id="7" w:name="_Toc16015585"/>
      <w:r w:rsidRPr="00965754">
        <w:t>Describe efforts to identify duplication. Show specifically why any similar information already available cannot be used or modified for use for the purpose(s) described in item 2 above.</w:t>
      </w:r>
      <w:bookmarkEnd w:id="7"/>
    </w:p>
    <w:p w14:paraId="491DA177" w14:textId="77777777" w:rsidR="008565BB" w:rsidRPr="00965754" w:rsidRDefault="008565BB" w:rsidP="008565BB">
      <w:pPr>
        <w:pStyle w:val="BodyText"/>
        <w:ind w:left="1440"/>
        <w:rPr>
          <w:rFonts w:ascii="Times New Roman" w:hAnsi="Times New Roman"/>
        </w:rPr>
      </w:pPr>
    </w:p>
    <w:p w14:paraId="10C82494" w14:textId="48F13E4B" w:rsidR="008565BB" w:rsidRPr="00965754" w:rsidRDefault="008565BB" w:rsidP="008565BB">
      <w:pPr>
        <w:pStyle w:val="BodyText"/>
        <w:ind w:left="720"/>
        <w:rPr>
          <w:rFonts w:ascii="Times New Roman" w:hAnsi="Times New Roman"/>
          <w:i w:val="0"/>
        </w:rPr>
      </w:pPr>
      <w:r w:rsidRPr="00965754">
        <w:rPr>
          <w:rFonts w:ascii="Times New Roman" w:hAnsi="Times New Roman"/>
          <w:i w:val="0"/>
        </w:rPr>
        <w:t xml:space="preserve">The information collected under this section will generally be project specific and the information is not available elsewhere. </w:t>
      </w:r>
      <w:r w:rsidR="00AA0281" w:rsidRPr="00965754">
        <w:rPr>
          <w:rFonts w:ascii="Times New Roman" w:hAnsi="Times New Roman"/>
          <w:i w:val="0"/>
        </w:rPr>
        <w:t>Project proponents</w:t>
      </w:r>
      <w:r w:rsidRPr="00965754">
        <w:rPr>
          <w:rFonts w:ascii="Times New Roman" w:hAnsi="Times New Roman"/>
          <w:i w:val="0"/>
        </w:rPr>
        <w:t xml:space="preserve"> may reference documents that already exist and submit the documents as attachments as part of the 401 certification process. </w:t>
      </w:r>
    </w:p>
    <w:p w14:paraId="69300D24" w14:textId="77777777" w:rsidR="008565BB" w:rsidRPr="00965754" w:rsidRDefault="008565BB" w:rsidP="008565BB">
      <w:pPr>
        <w:pStyle w:val="BodyText"/>
        <w:ind w:left="720"/>
        <w:rPr>
          <w:rFonts w:ascii="Times New Roman" w:hAnsi="Times New Roman"/>
        </w:rPr>
      </w:pPr>
    </w:p>
    <w:p w14:paraId="737513F0" w14:textId="53906AF4" w:rsidR="008565BB" w:rsidRPr="00965754" w:rsidRDefault="008565BB" w:rsidP="00756977">
      <w:pPr>
        <w:pStyle w:val="BodyText"/>
        <w:ind w:left="720"/>
        <w:rPr>
          <w:rFonts w:ascii="Times New Roman" w:hAnsi="Times New Roman"/>
          <w:i w:val="0"/>
        </w:rPr>
      </w:pPr>
      <w:r w:rsidRPr="00965754">
        <w:rPr>
          <w:rFonts w:ascii="Times New Roman" w:hAnsi="Times New Roman"/>
          <w:i w:val="0"/>
        </w:rPr>
        <w:t xml:space="preserve">The project proponent is the best source of information about the proposed project. </w:t>
      </w:r>
      <w:r w:rsidR="00720A80" w:rsidRPr="00965754">
        <w:rPr>
          <w:rFonts w:ascii="Times New Roman" w:hAnsi="Times New Roman"/>
          <w:i w:val="0"/>
        </w:rPr>
        <w:t>T</w:t>
      </w:r>
      <w:r w:rsidRPr="00965754">
        <w:rPr>
          <w:rFonts w:ascii="Times New Roman" w:hAnsi="Times New Roman"/>
          <w:i w:val="0"/>
        </w:rPr>
        <w:t xml:space="preserve">he </w:t>
      </w:r>
      <w:r w:rsidR="00AA0281" w:rsidRPr="00965754">
        <w:rPr>
          <w:rFonts w:ascii="Times New Roman" w:hAnsi="Times New Roman"/>
          <w:i w:val="0"/>
        </w:rPr>
        <w:t>project proponent</w:t>
      </w:r>
      <w:r w:rsidRPr="00965754">
        <w:rPr>
          <w:rFonts w:ascii="Times New Roman" w:hAnsi="Times New Roman"/>
          <w:i w:val="0"/>
        </w:rPr>
        <w:t xml:space="preserve"> knows what the purpose of the project is and what is planned. The </w:t>
      </w:r>
      <w:r w:rsidR="004707CB" w:rsidRPr="00965754">
        <w:rPr>
          <w:rFonts w:ascii="Times New Roman" w:hAnsi="Times New Roman"/>
          <w:i w:val="0"/>
        </w:rPr>
        <w:t>project proponent</w:t>
      </w:r>
      <w:r w:rsidRPr="00965754">
        <w:rPr>
          <w:rFonts w:ascii="Times New Roman" w:hAnsi="Times New Roman"/>
          <w:i w:val="0"/>
        </w:rPr>
        <w:t xml:space="preserve"> must submit the </w:t>
      </w:r>
      <w:r w:rsidR="004707CB" w:rsidRPr="00965754">
        <w:rPr>
          <w:rFonts w:ascii="Times New Roman" w:hAnsi="Times New Roman"/>
          <w:i w:val="0"/>
        </w:rPr>
        <w:t xml:space="preserve">information listed </w:t>
      </w:r>
      <w:r w:rsidR="0073274B" w:rsidRPr="00965754">
        <w:rPr>
          <w:rFonts w:ascii="Times New Roman" w:hAnsi="Times New Roman"/>
          <w:i w:val="0"/>
        </w:rPr>
        <w:t xml:space="preserve">at proposed rule 40 CFR </w:t>
      </w:r>
      <w:r w:rsidR="00756977" w:rsidRPr="00965754">
        <w:rPr>
          <w:rFonts w:ascii="Times New Roman" w:hAnsi="Times New Roman"/>
          <w:i w:val="0"/>
        </w:rPr>
        <w:t xml:space="preserve">121.1(c) to the </w:t>
      </w:r>
      <w:r w:rsidR="00EA022A" w:rsidRPr="00965754">
        <w:rPr>
          <w:rFonts w:ascii="Times New Roman" w:hAnsi="Times New Roman"/>
          <w:i w:val="0"/>
        </w:rPr>
        <w:t xml:space="preserve">appropriate </w:t>
      </w:r>
      <w:r w:rsidR="00756977" w:rsidRPr="00965754">
        <w:rPr>
          <w:rFonts w:ascii="Times New Roman" w:hAnsi="Times New Roman"/>
          <w:i w:val="0"/>
        </w:rPr>
        <w:t xml:space="preserve">certifying authority. </w:t>
      </w:r>
      <w:r w:rsidRPr="00965754">
        <w:rPr>
          <w:rFonts w:ascii="Times New Roman" w:hAnsi="Times New Roman"/>
          <w:i w:val="0"/>
        </w:rPr>
        <w:t xml:space="preserve">This information is used by the </w:t>
      </w:r>
      <w:r w:rsidR="00756977" w:rsidRPr="00965754">
        <w:rPr>
          <w:rFonts w:ascii="Times New Roman" w:hAnsi="Times New Roman"/>
          <w:i w:val="0"/>
        </w:rPr>
        <w:t>certifying authority</w:t>
      </w:r>
      <w:r w:rsidRPr="00965754">
        <w:rPr>
          <w:rFonts w:ascii="Times New Roman" w:hAnsi="Times New Roman"/>
          <w:i w:val="0"/>
        </w:rPr>
        <w:t xml:space="preserve"> to evaluate the impact of the proposed project and by the federal </w:t>
      </w:r>
      <w:r w:rsidR="00E73952" w:rsidRPr="00965754">
        <w:rPr>
          <w:rFonts w:ascii="Times New Roman" w:hAnsi="Times New Roman"/>
          <w:i w:val="0"/>
        </w:rPr>
        <w:t>licensing or permitting agency when they develop the license or permit</w:t>
      </w:r>
      <w:r w:rsidRPr="00965754">
        <w:rPr>
          <w:rFonts w:ascii="Times New Roman" w:hAnsi="Times New Roman"/>
          <w:i w:val="0"/>
        </w:rPr>
        <w:t>. There is no duplication of information</w:t>
      </w:r>
      <w:r w:rsidR="1408C904" w:rsidRPr="00965754">
        <w:rPr>
          <w:rFonts w:ascii="Times New Roman" w:hAnsi="Times New Roman"/>
          <w:i w:val="0"/>
        </w:rPr>
        <w:t xml:space="preserve"> collection</w:t>
      </w:r>
      <w:r w:rsidRPr="00965754">
        <w:rPr>
          <w:rFonts w:ascii="Times New Roman" w:hAnsi="Times New Roman"/>
          <w:i w:val="0"/>
        </w:rPr>
        <w:t xml:space="preserve">. </w:t>
      </w:r>
    </w:p>
    <w:p w14:paraId="6D8AD3AC" w14:textId="77777777" w:rsidR="008565BB" w:rsidRPr="00965754" w:rsidRDefault="008565BB" w:rsidP="008565BB">
      <w:pPr>
        <w:rPr>
          <w:rFonts w:ascii="Times New Roman" w:hAnsi="Times New Roman"/>
          <w:b/>
          <w:i/>
        </w:rPr>
      </w:pPr>
    </w:p>
    <w:p w14:paraId="01E7667F" w14:textId="77777777" w:rsidR="008565BB" w:rsidRPr="00965754" w:rsidRDefault="008565BB" w:rsidP="005933EC">
      <w:pPr>
        <w:pStyle w:val="Heading2"/>
      </w:pPr>
      <w:r w:rsidRPr="00965754">
        <w:t xml:space="preserve"> </w:t>
      </w:r>
      <w:bookmarkStart w:id="8" w:name="_Toc16015586"/>
      <w:r w:rsidRPr="00965754">
        <w:t>If the collection of information impacts small businesses or other small entities (item 5 of the OMB form 83-1), describe the methods used to minimize burden.</w:t>
      </w:r>
      <w:bookmarkEnd w:id="8"/>
    </w:p>
    <w:p w14:paraId="2553D71A" w14:textId="77777777" w:rsidR="008565BB" w:rsidRPr="00965754" w:rsidRDefault="008565BB" w:rsidP="008565BB">
      <w:pPr>
        <w:rPr>
          <w:rFonts w:ascii="Times New Roman" w:hAnsi="Times New Roman"/>
          <w:b/>
        </w:rPr>
      </w:pPr>
    </w:p>
    <w:p w14:paraId="50C006D3" w14:textId="4D1E8776" w:rsidR="00720A80" w:rsidRPr="00965754" w:rsidRDefault="00720A80" w:rsidP="00720A80">
      <w:pPr>
        <w:pStyle w:val="BodyTextIndent3"/>
        <w:ind w:left="720"/>
        <w:rPr>
          <w:rFonts w:ascii="Times New Roman" w:hAnsi="Times New Roman"/>
          <w:i w:val="0"/>
        </w:rPr>
      </w:pPr>
      <w:r w:rsidRPr="00965754">
        <w:rPr>
          <w:rFonts w:ascii="Times New Roman" w:hAnsi="Times New Roman"/>
          <w:i w:val="0"/>
        </w:rPr>
        <w:t xml:space="preserve">Because this proposed rule promotes consistent implementation of section 401 and streamlines the federal licensing and permitting process, small businesses who request 401 water quality certifications will benefit from such efficiency stemming from </w:t>
      </w:r>
      <w:r w:rsidR="00091C3E" w:rsidRPr="00965754">
        <w:rPr>
          <w:rFonts w:ascii="Times New Roman" w:hAnsi="Times New Roman"/>
          <w:i w:val="0"/>
        </w:rPr>
        <w:t xml:space="preserve">the proposed </w:t>
      </w:r>
      <w:r w:rsidRPr="00965754">
        <w:rPr>
          <w:rFonts w:ascii="Times New Roman" w:hAnsi="Times New Roman"/>
          <w:i w:val="0"/>
        </w:rPr>
        <w:t xml:space="preserve">rule update. Although information collected under Section 401 could be furnished by small entities, small entities </w:t>
      </w:r>
      <w:r w:rsidR="00091C3E" w:rsidRPr="00965754">
        <w:rPr>
          <w:rFonts w:ascii="Times New Roman" w:hAnsi="Times New Roman"/>
          <w:i w:val="0"/>
        </w:rPr>
        <w:t>are</w:t>
      </w:r>
      <w:r w:rsidRPr="00965754">
        <w:rPr>
          <w:rFonts w:ascii="Times New Roman" w:hAnsi="Times New Roman"/>
          <w:i w:val="0"/>
        </w:rPr>
        <w:t xml:space="preserve"> more likely to qualify for general permit authorizations for which section 401 certification is already granted (e.g., CWA section 404 nationwide general permits). EPA cannot further minimize the burden to small entities because section 401 requires all project proponents to submit </w:t>
      </w:r>
      <w:r w:rsidR="00091C3E" w:rsidRPr="00965754">
        <w:rPr>
          <w:rFonts w:ascii="Times New Roman" w:hAnsi="Times New Roman"/>
          <w:i w:val="0"/>
        </w:rPr>
        <w:t xml:space="preserve">a certification request and the proposed rule lists </w:t>
      </w:r>
      <w:r w:rsidRPr="00965754">
        <w:rPr>
          <w:rFonts w:ascii="Times New Roman" w:hAnsi="Times New Roman"/>
          <w:i w:val="0"/>
        </w:rPr>
        <w:t xml:space="preserve">the information at proposed rule 40 CFR 121.1(c) </w:t>
      </w:r>
      <w:r w:rsidR="00091C3E" w:rsidRPr="00965754">
        <w:rPr>
          <w:rFonts w:ascii="Times New Roman" w:hAnsi="Times New Roman"/>
          <w:i w:val="0"/>
        </w:rPr>
        <w:t>that is required</w:t>
      </w:r>
      <w:r w:rsidRPr="00965754">
        <w:rPr>
          <w:rFonts w:ascii="Times New Roman" w:hAnsi="Times New Roman"/>
          <w:i w:val="0"/>
        </w:rPr>
        <w:t xml:space="preserve"> to receive 401 certification. </w:t>
      </w:r>
    </w:p>
    <w:p w14:paraId="071C4D78" w14:textId="77777777" w:rsidR="008565BB" w:rsidRPr="00965754" w:rsidRDefault="008565BB" w:rsidP="008565BB">
      <w:pPr>
        <w:pStyle w:val="BodyTextIndent3"/>
        <w:rPr>
          <w:rFonts w:ascii="Times New Roman" w:hAnsi="Times New Roman"/>
        </w:rPr>
      </w:pPr>
    </w:p>
    <w:p w14:paraId="63D4B076" w14:textId="77777777" w:rsidR="008565BB" w:rsidRPr="00965754" w:rsidRDefault="008565BB" w:rsidP="005933EC">
      <w:pPr>
        <w:pStyle w:val="Heading2"/>
      </w:pPr>
      <w:bookmarkStart w:id="9" w:name="_Toc16015587"/>
      <w:r w:rsidRPr="00965754">
        <w:t>Describe the consequence to federal program or policy activities if the collection is not conducted or is conducted less frequently, as well as any technical or legal obstacles to reducing burden.</w:t>
      </w:r>
      <w:bookmarkEnd w:id="9"/>
    </w:p>
    <w:p w14:paraId="71827DB9" w14:textId="77777777" w:rsidR="008565BB" w:rsidRPr="00965754" w:rsidRDefault="008565BB" w:rsidP="008565BB">
      <w:pPr>
        <w:rPr>
          <w:rFonts w:ascii="Times New Roman" w:hAnsi="Times New Roman"/>
          <w:b/>
        </w:rPr>
      </w:pPr>
    </w:p>
    <w:p w14:paraId="3CDBAABD" w14:textId="265380ED" w:rsidR="008565BB" w:rsidRPr="00965754" w:rsidRDefault="008565BB" w:rsidP="009070B1">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val="0"/>
        </w:rPr>
      </w:pPr>
      <w:r w:rsidRPr="00965754">
        <w:rPr>
          <w:rFonts w:ascii="Times New Roman" w:hAnsi="Times New Roman"/>
          <w:i w:val="0"/>
        </w:rPr>
        <w:t xml:space="preserve">If the collection is not conducted, the </w:t>
      </w:r>
      <w:r w:rsidR="00656FBC" w:rsidRPr="00965754">
        <w:rPr>
          <w:rFonts w:ascii="Times New Roman" w:hAnsi="Times New Roman"/>
          <w:i w:val="0"/>
        </w:rPr>
        <w:t>certifying authorities</w:t>
      </w:r>
      <w:r w:rsidRPr="00965754">
        <w:rPr>
          <w:rFonts w:ascii="Times New Roman" w:hAnsi="Times New Roman"/>
          <w:i w:val="0"/>
        </w:rPr>
        <w:t xml:space="preserve"> will be unable to </w:t>
      </w:r>
      <w:r w:rsidR="0043682B" w:rsidRPr="00965754">
        <w:rPr>
          <w:rFonts w:ascii="Times New Roman" w:hAnsi="Times New Roman"/>
          <w:i w:val="0"/>
        </w:rPr>
        <w:t>meet</w:t>
      </w:r>
      <w:r w:rsidRPr="00965754">
        <w:rPr>
          <w:rFonts w:ascii="Times New Roman" w:hAnsi="Times New Roman"/>
          <w:i w:val="0"/>
        </w:rPr>
        <w:t xml:space="preserve"> </w:t>
      </w:r>
      <w:r w:rsidR="007640D4" w:rsidRPr="00965754">
        <w:rPr>
          <w:rFonts w:ascii="Times New Roman" w:hAnsi="Times New Roman"/>
          <w:i w:val="0"/>
        </w:rPr>
        <w:t xml:space="preserve">the </w:t>
      </w:r>
      <w:r w:rsidRPr="00965754">
        <w:rPr>
          <w:rFonts w:ascii="Times New Roman" w:hAnsi="Times New Roman"/>
          <w:i w:val="0"/>
        </w:rPr>
        <w:t xml:space="preserve">statutory mandate </w:t>
      </w:r>
      <w:r w:rsidR="00B86C0B" w:rsidRPr="00965754">
        <w:rPr>
          <w:rFonts w:ascii="Times New Roman" w:hAnsi="Times New Roman"/>
          <w:i w:val="0"/>
        </w:rPr>
        <w:t>under CWA</w:t>
      </w:r>
      <w:r w:rsidRPr="00965754">
        <w:rPr>
          <w:rFonts w:ascii="Times New Roman" w:hAnsi="Times New Roman"/>
          <w:i w:val="0"/>
        </w:rPr>
        <w:t xml:space="preserve"> </w:t>
      </w:r>
      <w:r w:rsidR="00B86C0B" w:rsidRPr="00965754">
        <w:rPr>
          <w:rFonts w:ascii="Times New Roman" w:hAnsi="Times New Roman"/>
          <w:i w:val="0"/>
        </w:rPr>
        <w:t>s</w:t>
      </w:r>
      <w:r w:rsidRPr="00965754">
        <w:rPr>
          <w:rFonts w:ascii="Times New Roman" w:hAnsi="Times New Roman"/>
          <w:i w:val="0"/>
        </w:rPr>
        <w:t>ection 401. To satisfy the requirements of the statute</w:t>
      </w:r>
      <w:r w:rsidR="00AA58EF" w:rsidRPr="00965754">
        <w:rPr>
          <w:rFonts w:ascii="Times New Roman" w:hAnsi="Times New Roman"/>
          <w:i w:val="0"/>
        </w:rPr>
        <w:t>,</w:t>
      </w:r>
      <w:r w:rsidRPr="00965754">
        <w:rPr>
          <w:rFonts w:ascii="Times New Roman" w:hAnsi="Times New Roman"/>
          <w:i w:val="0"/>
        </w:rPr>
        <w:t xml:space="preserve"> </w:t>
      </w:r>
      <w:r w:rsidR="00AA58EF" w:rsidRPr="00965754">
        <w:rPr>
          <w:rFonts w:ascii="Times New Roman" w:hAnsi="Times New Roman"/>
          <w:i w:val="0"/>
        </w:rPr>
        <w:t>certifying authorities</w:t>
      </w:r>
      <w:r w:rsidR="00656FBC" w:rsidRPr="00965754">
        <w:rPr>
          <w:rFonts w:ascii="Times New Roman" w:hAnsi="Times New Roman"/>
          <w:i w:val="0"/>
        </w:rPr>
        <w:t xml:space="preserve"> must collect information necessary</w:t>
      </w:r>
      <w:r w:rsidR="00AA58EF" w:rsidRPr="00965754">
        <w:rPr>
          <w:rFonts w:ascii="Times New Roman" w:hAnsi="Times New Roman"/>
          <w:i w:val="0"/>
        </w:rPr>
        <w:t xml:space="preserve"> to determine whether a potential discharge </w:t>
      </w:r>
      <w:r w:rsidR="00543F46" w:rsidRPr="00965754">
        <w:rPr>
          <w:rFonts w:ascii="Times New Roman" w:hAnsi="Times New Roman"/>
          <w:i w:val="0"/>
        </w:rPr>
        <w:t xml:space="preserve">from a federally licensed or permitted activity into a water of the United States will </w:t>
      </w:r>
      <w:r w:rsidR="002F545D" w:rsidRPr="00965754">
        <w:rPr>
          <w:rFonts w:ascii="Times New Roman" w:hAnsi="Times New Roman"/>
          <w:i w:val="0"/>
        </w:rPr>
        <w:t>comply with water quality requirements</w:t>
      </w:r>
      <w:r w:rsidRPr="00965754">
        <w:rPr>
          <w:rFonts w:ascii="Times New Roman" w:hAnsi="Times New Roman"/>
          <w:i w:val="0"/>
        </w:rPr>
        <w:t>.</w:t>
      </w:r>
      <w:r w:rsidR="0009108A" w:rsidRPr="00965754">
        <w:rPr>
          <w:rFonts w:ascii="Times New Roman" w:hAnsi="Times New Roman"/>
          <w:i w:val="0"/>
        </w:rPr>
        <w:t xml:space="preserve"> </w:t>
      </w:r>
      <w:r w:rsidR="003376B0" w:rsidRPr="00965754">
        <w:rPr>
          <w:rFonts w:ascii="Times New Roman" w:hAnsi="Times New Roman"/>
          <w:i w:val="0"/>
        </w:rPr>
        <w:t xml:space="preserve">Federal agencies will also be impacted if the information collection is not conducted. </w:t>
      </w:r>
      <w:r w:rsidR="00810DB2" w:rsidRPr="00965754">
        <w:rPr>
          <w:rFonts w:ascii="Times New Roman" w:hAnsi="Times New Roman"/>
          <w:i w:val="0"/>
        </w:rPr>
        <w:t>Under section 401, a federal agency may not proceed with issuing a license or permit before</w:t>
      </w:r>
      <w:r w:rsidR="009070B1" w:rsidRPr="00965754">
        <w:rPr>
          <w:rFonts w:ascii="Times New Roman" w:hAnsi="Times New Roman"/>
          <w:i w:val="0"/>
        </w:rPr>
        <w:t xml:space="preserve"> </w:t>
      </w:r>
      <w:r w:rsidR="00B94CE0" w:rsidRPr="00965754">
        <w:rPr>
          <w:rFonts w:ascii="Times New Roman" w:hAnsi="Times New Roman"/>
          <w:i w:val="0"/>
        </w:rPr>
        <w:t>a certifying authority grant</w:t>
      </w:r>
      <w:r w:rsidR="00810DB2" w:rsidRPr="00965754">
        <w:rPr>
          <w:rFonts w:ascii="Times New Roman" w:hAnsi="Times New Roman"/>
          <w:i w:val="0"/>
        </w:rPr>
        <w:t>s</w:t>
      </w:r>
      <w:r w:rsidR="00B94CE0" w:rsidRPr="00965754">
        <w:rPr>
          <w:rFonts w:ascii="Times New Roman" w:hAnsi="Times New Roman"/>
          <w:i w:val="0"/>
        </w:rPr>
        <w:t>, den</w:t>
      </w:r>
      <w:r w:rsidR="00810DB2" w:rsidRPr="00965754">
        <w:rPr>
          <w:rFonts w:ascii="Times New Roman" w:hAnsi="Times New Roman"/>
          <w:i w:val="0"/>
        </w:rPr>
        <w:t>ies</w:t>
      </w:r>
      <w:r w:rsidR="00B94CE0" w:rsidRPr="00965754">
        <w:rPr>
          <w:rFonts w:ascii="Times New Roman" w:hAnsi="Times New Roman"/>
          <w:i w:val="0"/>
        </w:rPr>
        <w:t>, or waive</w:t>
      </w:r>
      <w:r w:rsidR="00810DB2" w:rsidRPr="00965754">
        <w:rPr>
          <w:rFonts w:ascii="Times New Roman" w:hAnsi="Times New Roman"/>
          <w:i w:val="0"/>
        </w:rPr>
        <w:t>s</w:t>
      </w:r>
      <w:r w:rsidR="00B94CE0" w:rsidRPr="00965754">
        <w:rPr>
          <w:rFonts w:ascii="Times New Roman" w:hAnsi="Times New Roman"/>
          <w:i w:val="0"/>
        </w:rPr>
        <w:t xml:space="preserve"> a request for certification</w:t>
      </w:r>
      <w:r w:rsidR="00810DB2" w:rsidRPr="00965754">
        <w:rPr>
          <w:rFonts w:ascii="Times New Roman" w:hAnsi="Times New Roman"/>
          <w:i w:val="0"/>
        </w:rPr>
        <w:t>.</w:t>
      </w:r>
    </w:p>
    <w:p w14:paraId="57DF148B" w14:textId="77777777" w:rsidR="009070B1" w:rsidRPr="00965754" w:rsidRDefault="009070B1" w:rsidP="009070B1">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5231DC97" w14:textId="77777777" w:rsidR="008565BB" w:rsidRPr="00965754" w:rsidRDefault="008565BB" w:rsidP="005933EC">
      <w:pPr>
        <w:pStyle w:val="Heading2"/>
      </w:pPr>
      <w:bookmarkStart w:id="10" w:name="_Toc16015588"/>
      <w:r w:rsidRPr="00965754">
        <w:t>Explain any special circumstances that would cause an information collection to be conducted in a manner inconsistent with 5 CFR 1320.6:</w:t>
      </w:r>
      <w:bookmarkEnd w:id="10"/>
      <w:r w:rsidRPr="00965754">
        <w:t xml:space="preserve">  </w:t>
      </w:r>
    </w:p>
    <w:p w14:paraId="5DE87514" w14:textId="77777777" w:rsidR="008565BB" w:rsidRPr="00965754" w:rsidRDefault="008565BB" w:rsidP="008565BB">
      <w:pPr>
        <w:rPr>
          <w:rFonts w:ascii="Times New Roman" w:hAnsi="Times New Roman"/>
          <w:b/>
        </w:rPr>
      </w:pPr>
    </w:p>
    <w:p w14:paraId="39E07382" w14:textId="3A6859B9" w:rsidR="008565BB" w:rsidRPr="00965754" w:rsidRDefault="008565BB" w:rsidP="008565BB">
      <w:pPr>
        <w:ind w:left="720"/>
        <w:rPr>
          <w:rFonts w:ascii="Times New Roman" w:hAnsi="Times New Roman"/>
          <w:i/>
        </w:rPr>
      </w:pPr>
      <w:r w:rsidRPr="00965754">
        <w:rPr>
          <w:rFonts w:ascii="Times New Roman" w:hAnsi="Times New Roman"/>
        </w:rPr>
        <w:t>There are no special circumstances</w:t>
      </w:r>
      <w:r w:rsidR="007C29CD" w:rsidRPr="00965754">
        <w:rPr>
          <w:rFonts w:ascii="Times New Roman" w:hAnsi="Times New Roman"/>
        </w:rPr>
        <w:t xml:space="preserve"> that would cause an information collection to be</w:t>
      </w:r>
      <w:r w:rsidRPr="00965754">
        <w:rPr>
          <w:rFonts w:ascii="Times New Roman" w:hAnsi="Times New Roman"/>
        </w:rPr>
        <w:t xml:space="preserve"> conducted in a manner </w:t>
      </w:r>
      <w:r w:rsidR="007C29CD" w:rsidRPr="00965754">
        <w:rPr>
          <w:rFonts w:ascii="Times New Roman" w:hAnsi="Times New Roman"/>
        </w:rPr>
        <w:t>in</w:t>
      </w:r>
      <w:r w:rsidRPr="00965754">
        <w:rPr>
          <w:rFonts w:ascii="Times New Roman" w:hAnsi="Times New Roman"/>
        </w:rPr>
        <w:t xml:space="preserve">consistent with the guidelines in 5 CFR 1320.6.  </w:t>
      </w:r>
      <w:r w:rsidRPr="00965754">
        <w:rPr>
          <w:rFonts w:ascii="Times New Roman" w:hAnsi="Times New Roman"/>
          <w:i/>
        </w:rPr>
        <w:t xml:space="preserve">  </w:t>
      </w:r>
    </w:p>
    <w:p w14:paraId="72BC03A3" w14:textId="77777777" w:rsidR="008565BB" w:rsidRPr="00965754" w:rsidRDefault="008565BB" w:rsidP="008565BB">
      <w:pPr>
        <w:ind w:left="1440"/>
        <w:rPr>
          <w:rFonts w:ascii="Times New Roman" w:hAnsi="Times New Roman"/>
          <w:b/>
        </w:rPr>
      </w:pPr>
    </w:p>
    <w:p w14:paraId="31E47402" w14:textId="3EA6CF32" w:rsidR="008565BB" w:rsidRPr="00965754" w:rsidRDefault="008565BB" w:rsidP="005933EC">
      <w:pPr>
        <w:pStyle w:val="Heading2"/>
      </w:pPr>
      <w:bookmarkStart w:id="11" w:name="_Toc16015589"/>
      <w:r w:rsidRPr="00965754">
        <w:t>Efforts to consult with persons outside the agency to obtain their views</w:t>
      </w:r>
      <w:r w:rsidR="00F51336" w:rsidRPr="00965754">
        <w:t>.</w:t>
      </w:r>
      <w:bookmarkEnd w:id="11"/>
    </w:p>
    <w:p w14:paraId="24434ADE" w14:textId="77777777" w:rsidR="008565BB" w:rsidRPr="00965754" w:rsidRDefault="008565BB" w:rsidP="008565BB">
      <w:pPr>
        <w:rPr>
          <w:rFonts w:ascii="Times New Roman" w:hAnsi="Times New Roman"/>
          <w:b/>
        </w:rPr>
      </w:pPr>
    </w:p>
    <w:p w14:paraId="449BEDD5" w14:textId="1418F18A" w:rsidR="008565BB" w:rsidRPr="00965754" w:rsidRDefault="008565BB" w:rsidP="00FC536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965754">
        <w:rPr>
          <w:rFonts w:ascii="Times New Roman" w:hAnsi="Times New Roman"/>
        </w:rPr>
        <w:t xml:space="preserve">The EPA </w:t>
      </w:r>
      <w:r w:rsidR="00770C6D" w:rsidRPr="00965754">
        <w:rPr>
          <w:rFonts w:ascii="Times New Roman" w:hAnsi="Times New Roman"/>
        </w:rPr>
        <w:t xml:space="preserve">conducted pre-proposal outreach with certifying authorities and other federal agencies to </w:t>
      </w:r>
      <w:r w:rsidR="00FC5363" w:rsidRPr="00965754">
        <w:rPr>
          <w:rFonts w:ascii="Times New Roman" w:hAnsi="Times New Roman"/>
        </w:rPr>
        <w:t xml:space="preserve">solicit </w:t>
      </w:r>
      <w:r w:rsidR="00FE3BB7" w:rsidRPr="00965754">
        <w:rPr>
          <w:rFonts w:ascii="Times New Roman" w:hAnsi="Times New Roman"/>
        </w:rPr>
        <w:t>input on the development of the rule</w:t>
      </w:r>
      <w:r w:rsidRPr="00965754">
        <w:rPr>
          <w:rFonts w:ascii="Times New Roman" w:hAnsi="Times New Roman"/>
        </w:rPr>
        <w:t>.</w:t>
      </w:r>
      <w:r w:rsidR="00BF0103" w:rsidRPr="00965754">
        <w:rPr>
          <w:rFonts w:ascii="Times New Roman" w:hAnsi="Times New Roman"/>
        </w:rPr>
        <w:t xml:space="preserve"> </w:t>
      </w:r>
      <w:r w:rsidR="00860F06" w:rsidRPr="00965754">
        <w:rPr>
          <w:rFonts w:ascii="Times New Roman" w:hAnsi="Times New Roman"/>
        </w:rPr>
        <w:t>T</w:t>
      </w:r>
      <w:r w:rsidR="00BF0103" w:rsidRPr="00965754">
        <w:rPr>
          <w:rFonts w:ascii="Times New Roman" w:hAnsi="Times New Roman"/>
        </w:rPr>
        <w:t xml:space="preserve">he EPA opened </w:t>
      </w:r>
      <w:r w:rsidR="00720A80" w:rsidRPr="00965754">
        <w:rPr>
          <w:rFonts w:ascii="Times New Roman" w:hAnsi="Times New Roman"/>
        </w:rPr>
        <w:t xml:space="preserve">a </w:t>
      </w:r>
      <w:r w:rsidR="0039660D" w:rsidRPr="00965754">
        <w:rPr>
          <w:rFonts w:ascii="Times New Roman" w:hAnsi="Times New Roman"/>
        </w:rPr>
        <w:t xml:space="preserve">docket for pre-proposal recommendations </w:t>
      </w:r>
      <w:r w:rsidR="008448C9" w:rsidRPr="00965754">
        <w:rPr>
          <w:rFonts w:ascii="Times New Roman" w:hAnsi="Times New Roman"/>
        </w:rPr>
        <w:t xml:space="preserve">from April 24, 2019 to May 24, 2019 (Docket ID No. EPA-HQ-OW-2018-0855). </w:t>
      </w:r>
      <w:r w:rsidR="00FF60F7" w:rsidRPr="00965754">
        <w:rPr>
          <w:rFonts w:ascii="Times New Roman" w:hAnsi="Times New Roman"/>
        </w:rPr>
        <w:t xml:space="preserve">Pre-proposal </w:t>
      </w:r>
      <w:r w:rsidR="00FE3BB7" w:rsidRPr="00965754">
        <w:rPr>
          <w:rFonts w:ascii="Times New Roman" w:hAnsi="Times New Roman"/>
        </w:rPr>
        <w:t xml:space="preserve">input </w:t>
      </w:r>
      <w:r w:rsidR="000B662B" w:rsidRPr="00965754">
        <w:rPr>
          <w:rFonts w:ascii="Times New Roman" w:hAnsi="Times New Roman"/>
        </w:rPr>
        <w:t>represent</w:t>
      </w:r>
      <w:r w:rsidR="006B3D6D" w:rsidRPr="00965754">
        <w:rPr>
          <w:rFonts w:ascii="Times New Roman" w:hAnsi="Times New Roman"/>
        </w:rPr>
        <w:t>s</w:t>
      </w:r>
      <w:r w:rsidR="000B662B" w:rsidRPr="00965754">
        <w:rPr>
          <w:rFonts w:ascii="Times New Roman" w:hAnsi="Times New Roman"/>
        </w:rPr>
        <w:t xml:space="preserve"> a diverse range of interests, positions, and suggestions. </w:t>
      </w:r>
      <w:r w:rsidR="00180B3F" w:rsidRPr="00965754">
        <w:rPr>
          <w:rFonts w:ascii="Times New Roman" w:hAnsi="Times New Roman"/>
        </w:rPr>
        <w:t xml:space="preserve">The EPA received several specific recommendations regarding process improvements for section 401, including </w:t>
      </w:r>
      <w:r w:rsidR="00F30032" w:rsidRPr="00965754">
        <w:rPr>
          <w:rFonts w:ascii="Times New Roman" w:hAnsi="Times New Roman"/>
        </w:rPr>
        <w:t>support for pre-application meetings and information sharing among project proponents</w:t>
      </w:r>
      <w:r w:rsidR="003031A5" w:rsidRPr="00965754">
        <w:rPr>
          <w:rFonts w:ascii="Times New Roman" w:hAnsi="Times New Roman"/>
        </w:rPr>
        <w:t xml:space="preserve">, certifying authorities, and federal licensing and permitting agencies. </w:t>
      </w:r>
      <w:r w:rsidR="00EB5981" w:rsidRPr="00965754">
        <w:rPr>
          <w:rFonts w:ascii="Times New Roman" w:hAnsi="Times New Roman"/>
        </w:rPr>
        <w:t>Stakeholder</w:t>
      </w:r>
      <w:r w:rsidR="009558B3" w:rsidRPr="00965754">
        <w:rPr>
          <w:rFonts w:ascii="Times New Roman" w:hAnsi="Times New Roman"/>
        </w:rPr>
        <w:t xml:space="preserve"> </w:t>
      </w:r>
      <w:r w:rsidR="00FE3BB7" w:rsidRPr="00965754">
        <w:rPr>
          <w:rFonts w:ascii="Times New Roman" w:hAnsi="Times New Roman"/>
        </w:rPr>
        <w:t xml:space="preserve">input </w:t>
      </w:r>
      <w:r w:rsidR="009558B3" w:rsidRPr="00965754">
        <w:rPr>
          <w:rFonts w:ascii="Times New Roman" w:hAnsi="Times New Roman"/>
        </w:rPr>
        <w:t xml:space="preserve">also highlighted the lack of clarity </w:t>
      </w:r>
      <w:r w:rsidR="00AD537C" w:rsidRPr="00965754">
        <w:rPr>
          <w:rFonts w:ascii="Times New Roman" w:hAnsi="Times New Roman"/>
        </w:rPr>
        <w:t>on the information requirements in the section 401 certification process.</w:t>
      </w:r>
      <w:r w:rsidR="004F4B9B" w:rsidRPr="00965754">
        <w:rPr>
          <w:rFonts w:ascii="Times New Roman" w:hAnsi="Times New Roman"/>
        </w:rPr>
        <w:t xml:space="preserve"> </w:t>
      </w:r>
      <w:r w:rsidR="00BC0BC6" w:rsidRPr="00965754">
        <w:rPr>
          <w:rFonts w:ascii="Times New Roman" w:hAnsi="Times New Roman"/>
        </w:rPr>
        <w:t xml:space="preserve">The EPA also received </w:t>
      </w:r>
      <w:r w:rsidR="00FE3BB7" w:rsidRPr="00965754">
        <w:rPr>
          <w:rFonts w:ascii="Times New Roman" w:hAnsi="Times New Roman"/>
        </w:rPr>
        <w:t xml:space="preserve">input </w:t>
      </w:r>
      <w:r w:rsidR="00BC0BC6" w:rsidRPr="00965754">
        <w:rPr>
          <w:rFonts w:ascii="Times New Roman" w:hAnsi="Times New Roman"/>
        </w:rPr>
        <w:t xml:space="preserve">from other federal agencies during </w:t>
      </w:r>
      <w:r w:rsidR="00FE3BB7" w:rsidRPr="00965754">
        <w:rPr>
          <w:rFonts w:ascii="Times New Roman" w:hAnsi="Times New Roman"/>
        </w:rPr>
        <w:t>the development of the rule</w:t>
      </w:r>
      <w:r w:rsidR="00BC0BC6" w:rsidRPr="00965754">
        <w:rPr>
          <w:rFonts w:ascii="Times New Roman" w:hAnsi="Times New Roman"/>
        </w:rPr>
        <w:t xml:space="preserve">.    </w:t>
      </w:r>
    </w:p>
    <w:p w14:paraId="2CFFCD49" w14:textId="77777777" w:rsidR="008565BB" w:rsidRPr="00965754" w:rsidRDefault="008565BB" w:rsidP="008565BB">
      <w:pPr>
        <w:rPr>
          <w:rFonts w:ascii="Times New Roman" w:hAnsi="Times New Roman"/>
          <w:b/>
        </w:rPr>
      </w:pPr>
    </w:p>
    <w:p w14:paraId="6C73393E" w14:textId="77777777" w:rsidR="008565BB" w:rsidRPr="00965754" w:rsidRDefault="008565BB" w:rsidP="005933EC">
      <w:pPr>
        <w:pStyle w:val="Heading2"/>
      </w:pPr>
      <w:bookmarkStart w:id="12" w:name="_Toc16015590"/>
      <w:r w:rsidRPr="00965754">
        <w:t>Explain any decision to provide any payment or gift to respondents, other than remuneration of contractors or grantees.</w:t>
      </w:r>
      <w:bookmarkEnd w:id="12"/>
      <w:r w:rsidRPr="00965754">
        <w:t xml:space="preserve">  </w:t>
      </w:r>
    </w:p>
    <w:p w14:paraId="1B67E38E" w14:textId="77777777" w:rsidR="008565BB" w:rsidRPr="00965754" w:rsidRDefault="008565BB" w:rsidP="008565BB">
      <w:pPr>
        <w:rPr>
          <w:rFonts w:ascii="Times New Roman" w:hAnsi="Times New Roman"/>
          <w:b/>
        </w:rPr>
      </w:pPr>
    </w:p>
    <w:p w14:paraId="7B9184F1" w14:textId="77777777" w:rsidR="008565BB" w:rsidRPr="00965754" w:rsidRDefault="008565BB" w:rsidP="008565BB">
      <w:pPr>
        <w:pStyle w:val="BodyTextIndent3"/>
        <w:ind w:left="720"/>
        <w:rPr>
          <w:rFonts w:ascii="Times New Roman" w:hAnsi="Times New Roman"/>
        </w:rPr>
      </w:pPr>
      <w:r w:rsidRPr="00965754">
        <w:rPr>
          <w:rFonts w:ascii="Times New Roman" w:hAnsi="Times New Roman"/>
        </w:rPr>
        <w:t xml:space="preserve"> </w:t>
      </w:r>
      <w:r w:rsidRPr="00965754">
        <w:rPr>
          <w:rFonts w:ascii="Times New Roman" w:hAnsi="Times New Roman"/>
          <w:i w:val="0"/>
        </w:rPr>
        <w:t>No payments or gifts are provided to respondents.</w:t>
      </w:r>
    </w:p>
    <w:p w14:paraId="18A600E6" w14:textId="77777777" w:rsidR="008565BB" w:rsidRPr="00965754" w:rsidRDefault="008565BB" w:rsidP="008565BB">
      <w:pPr>
        <w:pStyle w:val="BodyTextIndent3"/>
        <w:rPr>
          <w:rFonts w:ascii="Times New Roman" w:hAnsi="Times New Roman"/>
        </w:rPr>
      </w:pPr>
    </w:p>
    <w:p w14:paraId="337D2809" w14:textId="77777777" w:rsidR="008565BB" w:rsidRPr="00965754" w:rsidRDefault="008565BB" w:rsidP="005933EC">
      <w:pPr>
        <w:pStyle w:val="Heading2"/>
      </w:pPr>
      <w:bookmarkStart w:id="13" w:name="_Toc16015591"/>
      <w:r w:rsidRPr="00965754">
        <w:t>Describe any assurance of confidentiality provided to respondents and the basis for the assurance in statute, regulation, or agency policy.</w:t>
      </w:r>
      <w:bookmarkEnd w:id="13"/>
    </w:p>
    <w:p w14:paraId="6375A8C0" w14:textId="77777777" w:rsidR="008565BB" w:rsidRPr="00965754" w:rsidRDefault="008565BB" w:rsidP="008565BB">
      <w:pPr>
        <w:rPr>
          <w:rFonts w:ascii="Times New Roman" w:hAnsi="Times New Roman"/>
          <w:b/>
        </w:rPr>
      </w:pPr>
    </w:p>
    <w:p w14:paraId="33D7B288" w14:textId="70F5A13D" w:rsidR="008565BB" w:rsidRPr="00965754" w:rsidRDefault="00FE3BB7" w:rsidP="00DA63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965754">
        <w:rPr>
          <w:rFonts w:ascii="Times New Roman" w:hAnsi="Times New Roman"/>
        </w:rPr>
        <w:t xml:space="preserve">Federal licensing and permitting agencies are responsible for following statutory, regulatory and agency policy regarding the collection and handling of any confidential business information. </w:t>
      </w:r>
      <w:r w:rsidR="00966E37" w:rsidRPr="00965754">
        <w:rPr>
          <w:rFonts w:ascii="Times New Roman" w:hAnsi="Times New Roman"/>
        </w:rPr>
        <w:t xml:space="preserve">EPA and other federal agencies </w:t>
      </w:r>
      <w:r w:rsidR="008565BB" w:rsidRPr="00965754">
        <w:rPr>
          <w:rFonts w:ascii="Times New Roman" w:hAnsi="Times New Roman"/>
        </w:rPr>
        <w:t xml:space="preserve">will handle requests from the public for release of information under standard Freedom of Information Act procedures. </w:t>
      </w:r>
    </w:p>
    <w:p w14:paraId="74E8CAA5" w14:textId="77777777" w:rsidR="008565BB" w:rsidRPr="00965754" w:rsidRDefault="008565BB" w:rsidP="008565BB">
      <w:pPr>
        <w:rPr>
          <w:rFonts w:ascii="Times New Roman" w:hAnsi="Times New Roman"/>
          <w:b/>
          <w:i/>
        </w:rPr>
      </w:pPr>
    </w:p>
    <w:p w14:paraId="21B30179" w14:textId="64341C5F" w:rsidR="008565BB" w:rsidRPr="00965754" w:rsidRDefault="008565BB" w:rsidP="005933EC">
      <w:pPr>
        <w:pStyle w:val="Heading2"/>
      </w:pPr>
      <w:bookmarkStart w:id="14" w:name="_Toc16015592"/>
      <w:r w:rsidRPr="00965754">
        <w:t xml:space="preserve">Provide additional justification for any </w:t>
      </w:r>
      <w:r w:rsidR="0023339E" w:rsidRPr="00965754">
        <w:t>information</w:t>
      </w:r>
      <w:r w:rsidRPr="00965754">
        <w:t xml:space="preserve"> of a sensitive nature.</w:t>
      </w:r>
      <w:bookmarkEnd w:id="14"/>
    </w:p>
    <w:p w14:paraId="6B4C373A" w14:textId="77777777" w:rsidR="008565BB" w:rsidRPr="00965754" w:rsidRDefault="008565BB" w:rsidP="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65EF95B8" w14:textId="3BAC740C" w:rsidR="008565BB" w:rsidRPr="00965754" w:rsidRDefault="009625FF" w:rsidP="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r w:rsidRPr="00965754">
        <w:rPr>
          <w:rFonts w:ascii="Times New Roman" w:hAnsi="Times New Roman"/>
        </w:rPr>
        <w:t>This information collection request does not require the collection of any information of a sensitive nature.</w:t>
      </w:r>
    </w:p>
    <w:p w14:paraId="334F922E" w14:textId="77777777" w:rsidR="008565BB" w:rsidRPr="00965754" w:rsidRDefault="008565BB" w:rsidP="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14:paraId="0EA7BC7D" w14:textId="6B649C7D" w:rsidR="008565BB" w:rsidRPr="00965754" w:rsidRDefault="008565BB" w:rsidP="005933EC">
      <w:pPr>
        <w:pStyle w:val="Heading2"/>
      </w:pPr>
      <w:bookmarkStart w:id="15" w:name="_Toc16015593"/>
      <w:r w:rsidRPr="00965754">
        <w:t>Provide estimates of the hour burden of the collection of information.</w:t>
      </w:r>
      <w:bookmarkEnd w:id="15"/>
      <w:r w:rsidRPr="00965754">
        <w:t xml:space="preserve">  </w:t>
      </w:r>
    </w:p>
    <w:p w14:paraId="0DD467D7" w14:textId="77777777" w:rsidR="00F94327" w:rsidRPr="00965754" w:rsidRDefault="00F94327" w:rsidP="00F94327">
      <w:pPr>
        <w:rPr>
          <w:rFonts w:ascii="Times New Roman" w:hAnsi="Times New Roman"/>
        </w:rPr>
      </w:pPr>
    </w:p>
    <w:p w14:paraId="43758E6C" w14:textId="17DAB894" w:rsidR="00396A0A" w:rsidRPr="00965754" w:rsidRDefault="000027B8" w:rsidP="00396A0A">
      <w:pPr>
        <w:tabs>
          <w:tab w:val="left" w:pos="-1440"/>
        </w:tabs>
        <w:ind w:left="720"/>
        <w:rPr>
          <w:rFonts w:ascii="Times New Roman" w:hAnsi="Times New Roman"/>
        </w:rPr>
      </w:pPr>
      <w:r w:rsidRPr="00965754">
        <w:rPr>
          <w:rFonts w:ascii="Times New Roman" w:hAnsi="Times New Roman"/>
        </w:rPr>
        <w:t xml:space="preserve">The EPA </w:t>
      </w:r>
      <w:r w:rsidR="006E7996" w:rsidRPr="00965754">
        <w:rPr>
          <w:rFonts w:ascii="Times New Roman" w:hAnsi="Times New Roman"/>
        </w:rPr>
        <w:t>expects</w:t>
      </w:r>
      <w:r w:rsidRPr="00965754">
        <w:rPr>
          <w:rFonts w:ascii="Times New Roman" w:hAnsi="Times New Roman"/>
        </w:rPr>
        <w:t xml:space="preserve"> that </w:t>
      </w:r>
      <w:r w:rsidR="00755F3D" w:rsidRPr="00965754">
        <w:rPr>
          <w:rFonts w:ascii="Times New Roman" w:hAnsi="Times New Roman"/>
        </w:rPr>
        <w:t xml:space="preserve">the revisions </w:t>
      </w:r>
      <w:r w:rsidR="00396A0A" w:rsidRPr="00965754">
        <w:rPr>
          <w:rFonts w:ascii="Times New Roman" w:hAnsi="Times New Roman"/>
        </w:rPr>
        <w:t xml:space="preserve">to 40 CFR 121 </w:t>
      </w:r>
      <w:r w:rsidR="00755F3D" w:rsidRPr="00965754">
        <w:rPr>
          <w:rFonts w:ascii="Times New Roman" w:hAnsi="Times New Roman"/>
        </w:rPr>
        <w:t xml:space="preserve">included in </w:t>
      </w:r>
      <w:r w:rsidR="00494FD2" w:rsidRPr="00965754">
        <w:rPr>
          <w:rFonts w:ascii="Times New Roman" w:hAnsi="Times New Roman"/>
          <w:i/>
        </w:rPr>
        <w:t>Updating Regulations on Water Quality Certification</w:t>
      </w:r>
      <w:r w:rsidR="00494FD2" w:rsidRPr="00965754">
        <w:rPr>
          <w:rFonts w:ascii="Times New Roman" w:hAnsi="Times New Roman"/>
        </w:rPr>
        <w:t xml:space="preserve"> proposed rule</w:t>
      </w:r>
      <w:r w:rsidR="006E7996" w:rsidRPr="00965754">
        <w:rPr>
          <w:rFonts w:ascii="Times New Roman" w:hAnsi="Times New Roman"/>
        </w:rPr>
        <w:t xml:space="preserve"> will provide </w:t>
      </w:r>
      <w:r w:rsidR="003F231A" w:rsidRPr="00965754">
        <w:rPr>
          <w:rFonts w:ascii="Times New Roman" w:hAnsi="Times New Roman"/>
        </w:rPr>
        <w:t>no</w:t>
      </w:r>
      <w:r w:rsidR="00CB4F3E" w:rsidRPr="00965754">
        <w:rPr>
          <w:rFonts w:ascii="Times New Roman" w:hAnsi="Times New Roman"/>
        </w:rPr>
        <w:t xml:space="preserve"> </w:t>
      </w:r>
      <w:r w:rsidR="003F231A" w:rsidRPr="00965754">
        <w:rPr>
          <w:rFonts w:ascii="Times New Roman" w:hAnsi="Times New Roman"/>
        </w:rPr>
        <w:t>change</w:t>
      </w:r>
      <w:r w:rsidR="00CB4F3E" w:rsidRPr="00965754">
        <w:rPr>
          <w:rFonts w:ascii="Times New Roman" w:hAnsi="Times New Roman"/>
        </w:rPr>
        <w:t xml:space="preserve"> in </w:t>
      </w:r>
      <w:r w:rsidR="00DA63E7" w:rsidRPr="00965754">
        <w:rPr>
          <w:rFonts w:ascii="Times New Roman" w:hAnsi="Times New Roman"/>
        </w:rPr>
        <w:t xml:space="preserve">information collection </w:t>
      </w:r>
      <w:r w:rsidR="00CB4F3E" w:rsidRPr="00965754">
        <w:rPr>
          <w:rFonts w:ascii="Times New Roman" w:hAnsi="Times New Roman"/>
        </w:rPr>
        <w:t>burden.</w:t>
      </w:r>
      <w:r w:rsidR="00494FD2" w:rsidRPr="00965754">
        <w:rPr>
          <w:rFonts w:ascii="Times New Roman" w:hAnsi="Times New Roman"/>
        </w:rPr>
        <w:t xml:space="preserve"> </w:t>
      </w:r>
      <w:r w:rsidR="00396A0A" w:rsidRPr="00965754">
        <w:rPr>
          <w:rFonts w:ascii="Times New Roman" w:hAnsi="Times New Roman"/>
        </w:rPr>
        <w:t xml:space="preserve">The </w:t>
      </w:r>
      <w:r w:rsidR="00FE3BB7" w:rsidRPr="00965754">
        <w:rPr>
          <w:rFonts w:ascii="Times New Roman" w:hAnsi="Times New Roman"/>
        </w:rPr>
        <w:t xml:space="preserve">proposed </w:t>
      </w:r>
      <w:r w:rsidR="00396A0A" w:rsidRPr="00965754">
        <w:rPr>
          <w:rFonts w:ascii="Times New Roman" w:hAnsi="Times New Roman"/>
        </w:rPr>
        <w:t>revisions in the proposed rule clarif</w:t>
      </w:r>
      <w:r w:rsidR="00FE3BB7" w:rsidRPr="00965754">
        <w:rPr>
          <w:rFonts w:ascii="Times New Roman" w:hAnsi="Times New Roman"/>
        </w:rPr>
        <w:t>ies</w:t>
      </w:r>
      <w:r w:rsidR="00396A0A" w:rsidRPr="00965754">
        <w:rPr>
          <w:rFonts w:ascii="Times New Roman" w:hAnsi="Times New Roman"/>
        </w:rPr>
        <w:t xml:space="preserve"> the information project proponents must provide to apply for section 401 certification, remove</w:t>
      </w:r>
      <w:r w:rsidR="00FE3BB7" w:rsidRPr="00965754">
        <w:rPr>
          <w:rFonts w:ascii="Times New Roman" w:hAnsi="Times New Roman"/>
        </w:rPr>
        <w:t>s</w:t>
      </w:r>
      <w:r w:rsidR="00396A0A" w:rsidRPr="00965754">
        <w:rPr>
          <w:rFonts w:ascii="Times New Roman" w:hAnsi="Times New Roman"/>
        </w:rPr>
        <w:t xml:space="preserve"> the information requirement for project proponents in a section 401(a)(2) evaluation, and introduce</w:t>
      </w:r>
      <w:r w:rsidR="00FE3BB7" w:rsidRPr="00965754">
        <w:rPr>
          <w:rFonts w:ascii="Times New Roman" w:hAnsi="Times New Roman"/>
        </w:rPr>
        <w:t>s</w:t>
      </w:r>
      <w:r w:rsidR="00396A0A" w:rsidRPr="00965754">
        <w:rPr>
          <w:rFonts w:ascii="Times New Roman" w:hAnsi="Times New Roman"/>
        </w:rPr>
        <w:t xml:space="preserve"> a preliminary meeting requirement for project proponents where the EPA acts as the certifying authority. The </w:t>
      </w:r>
      <w:r w:rsidR="00FE3BB7" w:rsidRPr="00965754">
        <w:rPr>
          <w:rFonts w:ascii="Times New Roman" w:hAnsi="Times New Roman"/>
        </w:rPr>
        <w:t xml:space="preserve">proposed </w:t>
      </w:r>
      <w:r w:rsidR="00396A0A" w:rsidRPr="00965754">
        <w:rPr>
          <w:rFonts w:ascii="Times New Roman" w:hAnsi="Times New Roman"/>
        </w:rPr>
        <w:t>revisions also clarify the information a certifying authority must provide to act o</w:t>
      </w:r>
      <w:r w:rsidR="00FE3BB7" w:rsidRPr="00965754">
        <w:rPr>
          <w:rFonts w:ascii="Times New Roman" w:hAnsi="Times New Roman"/>
        </w:rPr>
        <w:t>n</w:t>
      </w:r>
      <w:r w:rsidR="00396A0A" w:rsidRPr="00965754">
        <w:rPr>
          <w:rFonts w:ascii="Times New Roman" w:hAnsi="Times New Roman"/>
        </w:rPr>
        <w:t xml:space="preserve"> a request for section 401 certification and remove any information </w:t>
      </w:r>
      <w:r w:rsidR="126F5103" w:rsidRPr="00965754">
        <w:rPr>
          <w:rFonts w:ascii="Times New Roman" w:hAnsi="Times New Roman"/>
        </w:rPr>
        <w:t xml:space="preserve">collection </w:t>
      </w:r>
      <w:r w:rsidR="00396A0A" w:rsidRPr="00965754">
        <w:rPr>
          <w:rFonts w:ascii="Times New Roman" w:hAnsi="Times New Roman"/>
        </w:rPr>
        <w:t xml:space="preserve">requirement in the certification modification context. The EPA expects these </w:t>
      </w:r>
      <w:r w:rsidR="00FE3BB7" w:rsidRPr="00965754">
        <w:rPr>
          <w:rFonts w:ascii="Times New Roman" w:hAnsi="Times New Roman"/>
        </w:rPr>
        <w:t xml:space="preserve">proposed </w:t>
      </w:r>
      <w:r w:rsidR="00396A0A" w:rsidRPr="00965754">
        <w:rPr>
          <w:rFonts w:ascii="Times New Roman" w:hAnsi="Times New Roman"/>
        </w:rPr>
        <w:t xml:space="preserve">revisions to provide greater clarity for project proponents and certifying authorities. </w:t>
      </w:r>
    </w:p>
    <w:p w14:paraId="36AAEA0F" w14:textId="55E20376" w:rsidR="003F231A" w:rsidRPr="00965754" w:rsidRDefault="003F231A" w:rsidP="00396A0A">
      <w:pPr>
        <w:tabs>
          <w:tab w:val="left" w:pos="-1440"/>
        </w:tabs>
        <w:ind w:left="720"/>
        <w:rPr>
          <w:rFonts w:ascii="Times New Roman" w:hAnsi="Times New Roman"/>
        </w:rPr>
      </w:pPr>
    </w:p>
    <w:p w14:paraId="04CAD7BA" w14:textId="5FA37DA5" w:rsidR="000027B8" w:rsidRPr="00965754" w:rsidRDefault="003F231A" w:rsidP="00A757FD">
      <w:pPr>
        <w:tabs>
          <w:tab w:val="left" w:pos="-1440"/>
        </w:tabs>
        <w:ind w:left="720"/>
        <w:rPr>
          <w:rFonts w:ascii="Times New Roman" w:hAnsi="Times New Roman"/>
        </w:rPr>
      </w:pPr>
      <w:r w:rsidRPr="00965754">
        <w:rPr>
          <w:rFonts w:ascii="Times New Roman" w:hAnsi="Times New Roman"/>
        </w:rPr>
        <w:t xml:space="preserve">In the interest of transparency and public understanding, the EPA has </w:t>
      </w:r>
      <w:r w:rsidR="00DA63E7" w:rsidRPr="00965754">
        <w:rPr>
          <w:rFonts w:ascii="Times New Roman" w:hAnsi="Times New Roman"/>
        </w:rPr>
        <w:t xml:space="preserve">provided </w:t>
      </w:r>
      <w:r w:rsidRPr="00965754">
        <w:rPr>
          <w:rFonts w:ascii="Times New Roman" w:hAnsi="Times New Roman"/>
        </w:rPr>
        <w:t xml:space="preserve">here </w:t>
      </w:r>
      <w:r w:rsidR="00DA63E7" w:rsidRPr="00965754">
        <w:rPr>
          <w:rFonts w:ascii="Times New Roman" w:hAnsi="Times New Roman"/>
        </w:rPr>
        <w:t xml:space="preserve">relevant portions of the </w:t>
      </w:r>
      <w:r w:rsidRPr="00965754">
        <w:rPr>
          <w:rFonts w:ascii="Times New Roman" w:hAnsi="Times New Roman"/>
        </w:rPr>
        <w:t>burden assessment associated with the existing regulations governing section 401 certification</w:t>
      </w:r>
      <w:r w:rsidR="00273946" w:rsidRPr="00965754">
        <w:rPr>
          <w:rFonts w:ascii="Times New Roman" w:hAnsi="Times New Roman"/>
        </w:rPr>
        <w:t xml:space="preserve"> because the </w:t>
      </w:r>
      <w:r w:rsidRPr="00965754">
        <w:rPr>
          <w:rFonts w:ascii="Times New Roman" w:hAnsi="Times New Roman"/>
        </w:rPr>
        <w:t xml:space="preserve">EPA does not expect any </w:t>
      </w:r>
      <w:r w:rsidR="00273946" w:rsidRPr="00965754">
        <w:rPr>
          <w:rFonts w:ascii="Times New Roman" w:hAnsi="Times New Roman"/>
        </w:rPr>
        <w:t xml:space="preserve">measurable </w:t>
      </w:r>
      <w:r w:rsidRPr="00965754">
        <w:rPr>
          <w:rFonts w:ascii="Times New Roman" w:hAnsi="Times New Roman"/>
        </w:rPr>
        <w:t xml:space="preserve">change in </w:t>
      </w:r>
      <w:r w:rsidR="00273946" w:rsidRPr="00965754">
        <w:rPr>
          <w:rFonts w:ascii="Times New Roman" w:hAnsi="Times New Roman"/>
        </w:rPr>
        <w:t xml:space="preserve">information collection </w:t>
      </w:r>
      <w:r w:rsidRPr="00965754">
        <w:rPr>
          <w:rFonts w:ascii="Times New Roman" w:hAnsi="Times New Roman"/>
        </w:rPr>
        <w:t xml:space="preserve">burden associated with the proposed </w:t>
      </w:r>
      <w:r w:rsidR="006E151D" w:rsidRPr="00965754">
        <w:rPr>
          <w:rFonts w:ascii="Times New Roman" w:hAnsi="Times New Roman"/>
        </w:rPr>
        <w:t>changes</w:t>
      </w:r>
      <w:r w:rsidRPr="00965754">
        <w:rPr>
          <w:rFonts w:ascii="Times New Roman" w:hAnsi="Times New Roman"/>
        </w:rPr>
        <w:t>.</w:t>
      </w:r>
    </w:p>
    <w:p w14:paraId="3E8B842F" w14:textId="77777777" w:rsidR="008565BB" w:rsidRPr="00965754" w:rsidRDefault="008565BB" w:rsidP="008565BB">
      <w:pPr>
        <w:tabs>
          <w:tab w:val="left" w:pos="-1440"/>
        </w:tabs>
        <w:rPr>
          <w:rFonts w:ascii="Times New Roman" w:hAnsi="Times New Roman"/>
        </w:rPr>
      </w:pPr>
    </w:p>
    <w:p w14:paraId="095ADDB6" w14:textId="56ED22B1" w:rsidR="008565BB" w:rsidRPr="00965754" w:rsidRDefault="001C0B80" w:rsidP="005933EC">
      <w:pPr>
        <w:pStyle w:val="Heading3"/>
      </w:pPr>
      <w:bookmarkStart w:id="16" w:name="_Toc16015594"/>
      <w:r w:rsidRPr="00965754">
        <w:t>Project Proponents</w:t>
      </w:r>
      <w:bookmarkEnd w:id="16"/>
    </w:p>
    <w:p w14:paraId="52ED1428" w14:textId="77777777" w:rsidR="00BA6BEA" w:rsidRPr="00965754" w:rsidRDefault="00BA6BEA" w:rsidP="00BA6BEA">
      <w:pPr>
        <w:tabs>
          <w:tab w:val="left" w:pos="-1440"/>
        </w:tabs>
        <w:rPr>
          <w:rFonts w:ascii="Times New Roman" w:hAnsi="Times New Roman"/>
        </w:rPr>
      </w:pPr>
    </w:p>
    <w:p w14:paraId="1EA5C18B" w14:textId="440B4DBF" w:rsidR="008565BB" w:rsidRPr="00965754" w:rsidRDefault="008565BB" w:rsidP="00965754">
      <w:pPr>
        <w:ind w:left="720"/>
        <w:rPr>
          <w:rFonts w:ascii="Times New Roman" w:hAnsi="Times New Roman"/>
        </w:rPr>
      </w:pPr>
      <w:r w:rsidRPr="00965754">
        <w:rPr>
          <w:rFonts w:ascii="Times New Roman" w:hAnsi="Times New Roman"/>
        </w:rPr>
        <w:t xml:space="preserve">The EPA expects no change in the number of </w:t>
      </w:r>
      <w:r w:rsidR="00BA6BEA" w:rsidRPr="00965754">
        <w:rPr>
          <w:rFonts w:ascii="Times New Roman" w:hAnsi="Times New Roman"/>
        </w:rPr>
        <w:t xml:space="preserve">project </w:t>
      </w:r>
      <w:r w:rsidR="00051DF1" w:rsidRPr="00965754">
        <w:rPr>
          <w:rFonts w:ascii="Times New Roman" w:hAnsi="Times New Roman"/>
        </w:rPr>
        <w:t>proponents</w:t>
      </w:r>
      <w:r w:rsidR="00C119CA" w:rsidRPr="00965754">
        <w:rPr>
          <w:rFonts w:ascii="Times New Roman" w:hAnsi="Times New Roman"/>
        </w:rPr>
        <w:t xml:space="preserve"> requesting section 401 certification per year </w:t>
      </w:r>
      <w:r w:rsidRPr="00965754">
        <w:rPr>
          <w:rFonts w:ascii="Times New Roman" w:hAnsi="Times New Roman"/>
        </w:rPr>
        <w:t xml:space="preserve">in response to the changes contained in the </w:t>
      </w:r>
      <w:r w:rsidR="00C119CA" w:rsidRPr="00965754">
        <w:rPr>
          <w:rFonts w:ascii="Times New Roman" w:hAnsi="Times New Roman"/>
        </w:rPr>
        <w:t>proposed</w:t>
      </w:r>
      <w:r w:rsidRPr="00965754">
        <w:rPr>
          <w:rFonts w:ascii="Times New Roman" w:hAnsi="Times New Roman"/>
        </w:rPr>
        <w:t xml:space="preserve"> rulemaking.  The annual average number of </w:t>
      </w:r>
      <w:r w:rsidR="00F90DEF" w:rsidRPr="00965754">
        <w:rPr>
          <w:rFonts w:ascii="Times New Roman" w:hAnsi="Times New Roman"/>
        </w:rPr>
        <w:t>federal license and permit applications</w:t>
      </w:r>
      <w:r w:rsidRPr="00965754">
        <w:rPr>
          <w:rFonts w:ascii="Times New Roman" w:hAnsi="Times New Roman"/>
        </w:rPr>
        <w:t xml:space="preserve"> was estimated based on data from five (5) licensing/permitting category types and is presented in </w:t>
      </w:r>
      <w:r w:rsidR="00CE7538" w:rsidRPr="00965754">
        <w:rPr>
          <w:rFonts w:ascii="Times New Roman" w:hAnsi="Times New Roman"/>
        </w:rPr>
        <w:fldChar w:fldCharType="begin"/>
      </w:r>
      <w:r w:rsidR="00CE7538" w:rsidRPr="00965754">
        <w:rPr>
          <w:rFonts w:ascii="Times New Roman" w:hAnsi="Times New Roman"/>
        </w:rPr>
        <w:instrText xml:space="preserve"> REF _Ref15893740 \h  \* MERGEFORMAT </w:instrText>
      </w:r>
      <w:r w:rsidR="00CE7538" w:rsidRPr="00965754">
        <w:rPr>
          <w:rFonts w:ascii="Times New Roman" w:hAnsi="Times New Roman"/>
        </w:rPr>
      </w:r>
      <w:r w:rsidR="00CE7538" w:rsidRPr="00965754">
        <w:rPr>
          <w:rFonts w:ascii="Times New Roman" w:hAnsi="Times New Roman"/>
        </w:rPr>
        <w:fldChar w:fldCharType="separate"/>
      </w:r>
      <w:r w:rsidR="00CC4D06" w:rsidRPr="00965754">
        <w:rPr>
          <w:rFonts w:ascii="Times New Roman" w:hAnsi="Times New Roman"/>
        </w:rPr>
        <w:t>Table 2</w:t>
      </w:r>
      <w:r w:rsidR="00CE7538" w:rsidRPr="00965754">
        <w:rPr>
          <w:rFonts w:ascii="Times New Roman" w:hAnsi="Times New Roman"/>
        </w:rPr>
        <w:fldChar w:fldCharType="end"/>
      </w:r>
      <w:r w:rsidRPr="00965754">
        <w:rPr>
          <w:rFonts w:ascii="Times New Roman" w:hAnsi="Times New Roman"/>
        </w:rPr>
        <w:t xml:space="preserve">. </w:t>
      </w:r>
    </w:p>
    <w:p w14:paraId="57FEB142" w14:textId="1F597CCD" w:rsidR="008565BB" w:rsidRPr="00965754" w:rsidRDefault="008565BB" w:rsidP="008565BB">
      <w:pPr>
        <w:pStyle w:val="Caption"/>
        <w:keepNext/>
        <w:jc w:val="center"/>
      </w:pPr>
    </w:p>
    <w:p w14:paraId="5C49C77D" w14:textId="07C48A5E"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2</w:t>
      </w:r>
      <w:r w:rsidR="00A83649">
        <w:rPr>
          <w:noProof/>
        </w:rPr>
        <w:fldChar w:fldCharType="end"/>
      </w:r>
      <w:r w:rsidRPr="00965754">
        <w:t>: Federal License/Permit Summary</w:t>
      </w:r>
    </w:p>
    <w:tbl>
      <w:tblPr>
        <w:tblStyle w:val="TableGrid"/>
        <w:tblW w:w="0" w:type="auto"/>
        <w:jc w:val="center"/>
        <w:tblLook w:val="04A0" w:firstRow="1" w:lastRow="0" w:firstColumn="1" w:lastColumn="0" w:noHBand="0" w:noVBand="1"/>
      </w:tblPr>
      <w:tblGrid>
        <w:gridCol w:w="4338"/>
        <w:gridCol w:w="4140"/>
      </w:tblGrid>
      <w:tr w:rsidR="008565BB" w:rsidRPr="00965754" w14:paraId="41275DB8" w14:textId="77777777" w:rsidTr="00965754">
        <w:trPr>
          <w:jc w:val="center"/>
        </w:trPr>
        <w:tc>
          <w:tcPr>
            <w:tcW w:w="4338" w:type="dxa"/>
            <w:hideMark/>
          </w:tcPr>
          <w:p w14:paraId="60E320EB" w14:textId="77777777" w:rsidR="008565BB" w:rsidRPr="00965754" w:rsidRDefault="008565BB" w:rsidP="00965754">
            <w:pPr>
              <w:keepNext/>
              <w:jc w:val="center"/>
              <w:rPr>
                <w:rFonts w:ascii="Times New Roman" w:hAnsi="Times New Roman"/>
                <w:b/>
                <w:sz w:val="22"/>
              </w:rPr>
            </w:pPr>
            <w:r w:rsidRPr="00965754">
              <w:rPr>
                <w:rFonts w:ascii="Times New Roman" w:hAnsi="Times New Roman"/>
                <w:b/>
                <w:sz w:val="22"/>
              </w:rPr>
              <w:t>License/Permit Type</w:t>
            </w:r>
          </w:p>
        </w:tc>
        <w:tc>
          <w:tcPr>
            <w:tcW w:w="4140" w:type="dxa"/>
            <w:hideMark/>
          </w:tcPr>
          <w:p w14:paraId="0472BF73" w14:textId="77777777" w:rsidR="008565BB" w:rsidRPr="00965754" w:rsidRDefault="008565BB" w:rsidP="00965754">
            <w:pPr>
              <w:keepNext/>
              <w:jc w:val="center"/>
              <w:rPr>
                <w:rFonts w:ascii="Times New Roman" w:hAnsi="Times New Roman"/>
                <w:b/>
                <w:sz w:val="22"/>
              </w:rPr>
            </w:pPr>
            <w:r w:rsidRPr="00965754">
              <w:rPr>
                <w:rFonts w:ascii="Times New Roman" w:hAnsi="Times New Roman"/>
                <w:b/>
                <w:sz w:val="22"/>
              </w:rPr>
              <w:t>Annual Average # Licenses/Permits Issued</w:t>
            </w:r>
          </w:p>
        </w:tc>
      </w:tr>
      <w:tr w:rsidR="008565BB" w:rsidRPr="00965754" w14:paraId="1A475439" w14:textId="77777777" w:rsidTr="00965754">
        <w:trPr>
          <w:jc w:val="center"/>
        </w:trPr>
        <w:tc>
          <w:tcPr>
            <w:tcW w:w="4338" w:type="dxa"/>
            <w:hideMark/>
          </w:tcPr>
          <w:p w14:paraId="1E432580" w14:textId="77777777" w:rsidR="008565BB" w:rsidRPr="00965754" w:rsidRDefault="008565BB" w:rsidP="00965754">
            <w:pPr>
              <w:keepNext/>
              <w:rPr>
                <w:rFonts w:ascii="Times New Roman" w:hAnsi="Times New Roman"/>
                <w:sz w:val="22"/>
              </w:rPr>
            </w:pPr>
            <w:r w:rsidRPr="00965754">
              <w:rPr>
                <w:rFonts w:ascii="Times New Roman" w:hAnsi="Times New Roman"/>
                <w:sz w:val="22"/>
              </w:rPr>
              <w:t>CWA Section 404</w:t>
            </w:r>
          </w:p>
        </w:tc>
        <w:tc>
          <w:tcPr>
            <w:tcW w:w="4140" w:type="dxa"/>
            <w:hideMark/>
          </w:tcPr>
          <w:p w14:paraId="1102682F" w14:textId="77777777" w:rsidR="008565BB" w:rsidRPr="00965754" w:rsidRDefault="008565BB" w:rsidP="00965754">
            <w:pPr>
              <w:keepNext/>
              <w:jc w:val="right"/>
              <w:rPr>
                <w:rFonts w:ascii="Times New Roman" w:hAnsi="Times New Roman"/>
                <w:sz w:val="22"/>
              </w:rPr>
            </w:pPr>
            <w:r w:rsidRPr="00965754">
              <w:rPr>
                <w:rFonts w:ascii="Times New Roman" w:hAnsi="Times New Roman"/>
                <w:sz w:val="22"/>
              </w:rPr>
              <w:t>50,159 general;</w:t>
            </w:r>
            <w:r w:rsidRPr="00965754">
              <w:rPr>
                <w:rStyle w:val="FootnoteReference"/>
                <w:rFonts w:ascii="Times New Roman" w:hAnsi="Times New Roman"/>
                <w:sz w:val="22"/>
                <w:vertAlign w:val="superscript"/>
              </w:rPr>
              <w:footnoteReference w:id="3"/>
            </w:r>
          </w:p>
          <w:p w14:paraId="24638DE5" w14:textId="7FC173AC" w:rsidR="008565BB" w:rsidRPr="00965754" w:rsidRDefault="008565BB" w:rsidP="00965754">
            <w:pPr>
              <w:keepNext/>
              <w:jc w:val="right"/>
              <w:rPr>
                <w:rFonts w:ascii="Times New Roman" w:hAnsi="Times New Roman"/>
                <w:sz w:val="22"/>
              </w:rPr>
            </w:pPr>
            <w:r w:rsidRPr="00965754">
              <w:rPr>
                <w:rFonts w:ascii="Times New Roman" w:hAnsi="Times New Roman"/>
                <w:sz w:val="22"/>
              </w:rPr>
              <w:t>2,511 individual</w:t>
            </w:r>
            <w:r w:rsidR="000C64C8" w:rsidRPr="00965754">
              <w:rPr>
                <w:rFonts w:ascii="Times New Roman" w:hAnsi="Times New Roman"/>
                <w:sz w:val="22"/>
                <w:vertAlign w:val="superscript"/>
              </w:rPr>
              <w:t>a</w:t>
            </w:r>
          </w:p>
        </w:tc>
      </w:tr>
      <w:tr w:rsidR="008565BB" w:rsidRPr="00965754" w14:paraId="1C4AAE60" w14:textId="77777777" w:rsidTr="00965754">
        <w:trPr>
          <w:jc w:val="center"/>
        </w:trPr>
        <w:tc>
          <w:tcPr>
            <w:tcW w:w="4338" w:type="dxa"/>
            <w:hideMark/>
          </w:tcPr>
          <w:p w14:paraId="3D76D3DE" w14:textId="77777777" w:rsidR="008565BB" w:rsidRPr="00965754" w:rsidRDefault="008565BB" w:rsidP="00965754">
            <w:pPr>
              <w:keepNext/>
              <w:rPr>
                <w:rFonts w:ascii="Times New Roman" w:hAnsi="Times New Roman"/>
                <w:sz w:val="22"/>
              </w:rPr>
            </w:pPr>
            <w:r w:rsidRPr="00965754">
              <w:rPr>
                <w:rFonts w:ascii="Times New Roman" w:hAnsi="Times New Roman"/>
                <w:sz w:val="22"/>
              </w:rPr>
              <w:t>Rivers and Harbors Act Section 10</w:t>
            </w:r>
          </w:p>
        </w:tc>
        <w:tc>
          <w:tcPr>
            <w:tcW w:w="4140" w:type="dxa"/>
            <w:hideMark/>
          </w:tcPr>
          <w:p w14:paraId="12AAB83A" w14:textId="77777777" w:rsidR="008565BB" w:rsidRPr="00965754" w:rsidRDefault="008565BB" w:rsidP="00965754">
            <w:pPr>
              <w:keepNext/>
              <w:jc w:val="right"/>
              <w:rPr>
                <w:rFonts w:ascii="Times New Roman" w:hAnsi="Times New Roman"/>
                <w:sz w:val="22"/>
              </w:rPr>
            </w:pPr>
            <w:r w:rsidRPr="00965754">
              <w:rPr>
                <w:rFonts w:ascii="Times New Roman" w:hAnsi="Times New Roman"/>
                <w:sz w:val="22"/>
              </w:rPr>
              <w:t>8,607 general;</w:t>
            </w:r>
          </w:p>
          <w:p w14:paraId="3A6A54F9" w14:textId="2DA2BD2C" w:rsidR="008565BB" w:rsidRPr="00965754" w:rsidRDefault="008565BB" w:rsidP="00965754">
            <w:pPr>
              <w:keepNext/>
              <w:jc w:val="right"/>
              <w:rPr>
                <w:rFonts w:ascii="Times New Roman" w:hAnsi="Times New Roman"/>
                <w:sz w:val="22"/>
              </w:rPr>
            </w:pPr>
            <w:r w:rsidRPr="00965754">
              <w:rPr>
                <w:rFonts w:ascii="Times New Roman" w:hAnsi="Times New Roman"/>
                <w:sz w:val="22"/>
              </w:rPr>
              <w:t>1,670 individual</w:t>
            </w:r>
            <w:r w:rsidR="000C64C8" w:rsidRPr="00965754">
              <w:rPr>
                <w:rFonts w:ascii="Times New Roman" w:hAnsi="Times New Roman"/>
                <w:sz w:val="22"/>
                <w:vertAlign w:val="superscript"/>
              </w:rPr>
              <w:t>b</w:t>
            </w:r>
          </w:p>
        </w:tc>
      </w:tr>
      <w:tr w:rsidR="008565BB" w:rsidRPr="00965754" w14:paraId="77BE536F" w14:textId="77777777" w:rsidTr="00965754">
        <w:trPr>
          <w:jc w:val="center"/>
        </w:trPr>
        <w:tc>
          <w:tcPr>
            <w:tcW w:w="4338" w:type="dxa"/>
            <w:hideMark/>
          </w:tcPr>
          <w:p w14:paraId="78104B26" w14:textId="77777777" w:rsidR="008565BB" w:rsidRPr="00965754" w:rsidRDefault="008565BB" w:rsidP="00965754">
            <w:pPr>
              <w:keepNext/>
              <w:rPr>
                <w:rFonts w:ascii="Times New Roman" w:hAnsi="Times New Roman"/>
                <w:sz w:val="22"/>
              </w:rPr>
            </w:pPr>
            <w:r w:rsidRPr="00965754">
              <w:rPr>
                <w:rFonts w:ascii="Times New Roman" w:hAnsi="Times New Roman"/>
                <w:sz w:val="22"/>
              </w:rPr>
              <w:t>Rivers and Harbors Act Section 9</w:t>
            </w:r>
          </w:p>
        </w:tc>
        <w:tc>
          <w:tcPr>
            <w:tcW w:w="4140" w:type="dxa"/>
            <w:hideMark/>
          </w:tcPr>
          <w:p w14:paraId="241FEC70" w14:textId="77777777" w:rsidR="008565BB" w:rsidRPr="00965754" w:rsidRDefault="008565BB" w:rsidP="00965754">
            <w:pPr>
              <w:keepNext/>
              <w:jc w:val="right"/>
              <w:rPr>
                <w:rFonts w:ascii="Times New Roman" w:hAnsi="Times New Roman"/>
                <w:sz w:val="22"/>
              </w:rPr>
            </w:pPr>
            <w:r w:rsidRPr="00965754">
              <w:rPr>
                <w:rFonts w:ascii="Times New Roman" w:hAnsi="Times New Roman"/>
                <w:sz w:val="22"/>
              </w:rPr>
              <w:t>30-35</w:t>
            </w:r>
          </w:p>
        </w:tc>
      </w:tr>
      <w:tr w:rsidR="008565BB" w:rsidRPr="00965754" w14:paraId="3BEAEDF8" w14:textId="77777777" w:rsidTr="00965754">
        <w:trPr>
          <w:jc w:val="center"/>
        </w:trPr>
        <w:tc>
          <w:tcPr>
            <w:tcW w:w="4338" w:type="dxa"/>
            <w:hideMark/>
          </w:tcPr>
          <w:p w14:paraId="5B93C5DB" w14:textId="77777777" w:rsidR="008565BB" w:rsidRPr="00965754" w:rsidRDefault="008565BB" w:rsidP="00965754">
            <w:pPr>
              <w:keepNext/>
              <w:rPr>
                <w:rFonts w:ascii="Times New Roman" w:hAnsi="Times New Roman"/>
                <w:sz w:val="22"/>
              </w:rPr>
            </w:pPr>
            <w:r w:rsidRPr="00965754">
              <w:rPr>
                <w:rFonts w:ascii="Times New Roman" w:hAnsi="Times New Roman"/>
                <w:sz w:val="22"/>
              </w:rPr>
              <w:t>Federal Energy Regulatory Commission license</w:t>
            </w:r>
          </w:p>
        </w:tc>
        <w:tc>
          <w:tcPr>
            <w:tcW w:w="4140" w:type="dxa"/>
            <w:hideMark/>
          </w:tcPr>
          <w:p w14:paraId="4F1A3833" w14:textId="6AEFC7E0" w:rsidR="008565BB" w:rsidRPr="00965754" w:rsidRDefault="008565BB" w:rsidP="00965754">
            <w:pPr>
              <w:keepNext/>
              <w:jc w:val="right"/>
              <w:rPr>
                <w:rFonts w:ascii="Times New Roman" w:hAnsi="Times New Roman"/>
                <w:sz w:val="22"/>
              </w:rPr>
            </w:pPr>
            <w:r w:rsidRPr="00965754">
              <w:rPr>
                <w:rFonts w:ascii="Times New Roman" w:hAnsi="Times New Roman"/>
                <w:sz w:val="22"/>
              </w:rPr>
              <w:t>47</w:t>
            </w:r>
            <w:r w:rsidR="000C64C8" w:rsidRPr="00965754">
              <w:rPr>
                <w:rFonts w:ascii="Times New Roman" w:hAnsi="Times New Roman"/>
                <w:sz w:val="22"/>
                <w:vertAlign w:val="superscript"/>
              </w:rPr>
              <w:t>c</w:t>
            </w:r>
          </w:p>
        </w:tc>
      </w:tr>
      <w:tr w:rsidR="008565BB" w:rsidRPr="00965754" w14:paraId="1F9D8B4F" w14:textId="77777777" w:rsidTr="00965754">
        <w:trPr>
          <w:jc w:val="center"/>
        </w:trPr>
        <w:tc>
          <w:tcPr>
            <w:tcW w:w="4338" w:type="dxa"/>
            <w:hideMark/>
          </w:tcPr>
          <w:p w14:paraId="3EB81D15" w14:textId="77777777" w:rsidR="008565BB" w:rsidRPr="00965754" w:rsidRDefault="008565BB" w:rsidP="00965754">
            <w:pPr>
              <w:keepNext/>
              <w:rPr>
                <w:rFonts w:ascii="Times New Roman" w:hAnsi="Times New Roman"/>
                <w:sz w:val="22"/>
              </w:rPr>
            </w:pPr>
            <w:r w:rsidRPr="00965754">
              <w:rPr>
                <w:rFonts w:ascii="Times New Roman" w:hAnsi="Times New Roman"/>
                <w:sz w:val="22"/>
              </w:rPr>
              <w:t>Nuclear Regulatory Commission</w:t>
            </w:r>
            <w:r w:rsidRPr="00965754" w:rsidDel="002A6D58">
              <w:rPr>
                <w:rFonts w:ascii="Times New Roman" w:hAnsi="Times New Roman"/>
                <w:sz w:val="22"/>
              </w:rPr>
              <w:t xml:space="preserve"> </w:t>
            </w:r>
            <w:r w:rsidRPr="00965754">
              <w:rPr>
                <w:rFonts w:ascii="Times New Roman" w:hAnsi="Times New Roman"/>
                <w:sz w:val="22"/>
              </w:rPr>
              <w:t>license</w:t>
            </w:r>
          </w:p>
        </w:tc>
        <w:tc>
          <w:tcPr>
            <w:tcW w:w="4140" w:type="dxa"/>
            <w:hideMark/>
          </w:tcPr>
          <w:p w14:paraId="38408E3D" w14:textId="655E1817" w:rsidR="008565BB" w:rsidRPr="00965754" w:rsidRDefault="008565BB" w:rsidP="00965754">
            <w:pPr>
              <w:keepNext/>
              <w:jc w:val="right"/>
              <w:rPr>
                <w:rFonts w:ascii="Times New Roman" w:hAnsi="Times New Roman"/>
                <w:sz w:val="22"/>
              </w:rPr>
            </w:pPr>
            <w:r w:rsidRPr="00965754">
              <w:rPr>
                <w:rFonts w:ascii="Times New Roman" w:hAnsi="Times New Roman"/>
                <w:sz w:val="22"/>
              </w:rPr>
              <w:t>3</w:t>
            </w:r>
            <w:r w:rsidR="000C64C8" w:rsidRPr="00965754">
              <w:rPr>
                <w:rFonts w:ascii="Times New Roman" w:hAnsi="Times New Roman"/>
                <w:sz w:val="22"/>
                <w:vertAlign w:val="superscript"/>
              </w:rPr>
              <w:t>d</w:t>
            </w:r>
          </w:p>
        </w:tc>
      </w:tr>
      <w:tr w:rsidR="008565BB" w:rsidRPr="00965754" w14:paraId="0D4CC828" w14:textId="77777777" w:rsidTr="00965754">
        <w:trPr>
          <w:jc w:val="center"/>
        </w:trPr>
        <w:tc>
          <w:tcPr>
            <w:tcW w:w="4338" w:type="dxa"/>
          </w:tcPr>
          <w:p w14:paraId="79F624AC" w14:textId="77777777" w:rsidR="008565BB" w:rsidRPr="00965754" w:rsidRDefault="008565BB" w:rsidP="00965754">
            <w:pPr>
              <w:keepNext/>
              <w:rPr>
                <w:rFonts w:ascii="Times New Roman" w:hAnsi="Times New Roman"/>
                <w:b/>
                <w:sz w:val="22"/>
              </w:rPr>
            </w:pPr>
            <w:r w:rsidRPr="00965754">
              <w:rPr>
                <w:rFonts w:ascii="Times New Roman" w:hAnsi="Times New Roman"/>
                <w:b/>
                <w:sz w:val="22"/>
              </w:rPr>
              <w:t>Estimated Total Annual Average # Licenses/Permits Issued</w:t>
            </w:r>
          </w:p>
        </w:tc>
        <w:tc>
          <w:tcPr>
            <w:tcW w:w="4140" w:type="dxa"/>
          </w:tcPr>
          <w:p w14:paraId="72E9C58E" w14:textId="77777777" w:rsidR="008565BB" w:rsidRPr="00965754" w:rsidRDefault="008565BB" w:rsidP="00965754">
            <w:pPr>
              <w:keepNext/>
              <w:jc w:val="right"/>
              <w:rPr>
                <w:rFonts w:ascii="Times New Roman" w:hAnsi="Times New Roman"/>
                <w:b/>
                <w:sz w:val="22"/>
              </w:rPr>
            </w:pPr>
            <w:r w:rsidRPr="00965754">
              <w:rPr>
                <w:rFonts w:ascii="Times New Roman" w:hAnsi="Times New Roman"/>
                <w:b/>
                <w:sz w:val="22"/>
              </w:rPr>
              <w:t>63,032</w:t>
            </w:r>
          </w:p>
        </w:tc>
      </w:tr>
    </w:tbl>
    <w:p w14:paraId="55A76BD7" w14:textId="0DA7772A" w:rsidR="008565BB" w:rsidRPr="00965754" w:rsidRDefault="000C64C8" w:rsidP="00965754">
      <w:pPr>
        <w:pStyle w:val="NoSpacing"/>
        <w:keepNext/>
        <w:numPr>
          <w:ilvl w:val="0"/>
          <w:numId w:val="9"/>
        </w:numPr>
        <w:ind w:left="0" w:firstLine="0"/>
        <w:rPr>
          <w:rFonts w:cs="Times New Roman"/>
          <w:sz w:val="16"/>
          <w:szCs w:val="16"/>
        </w:rPr>
      </w:pPr>
      <w:r w:rsidRPr="00965754">
        <w:rPr>
          <w:rFonts w:cs="Times New Roman"/>
          <w:sz w:val="16"/>
          <w:szCs w:val="16"/>
        </w:rPr>
        <w:t>Estimate based on the annual average number of 404 permits from 2013-2018</w:t>
      </w:r>
    </w:p>
    <w:p w14:paraId="6C9331DD" w14:textId="2CB7DAA9" w:rsidR="000C64C8" w:rsidRPr="00965754" w:rsidRDefault="000C64C8" w:rsidP="00965754">
      <w:pPr>
        <w:pStyle w:val="NoSpacing"/>
        <w:keepNext/>
        <w:numPr>
          <w:ilvl w:val="0"/>
          <w:numId w:val="9"/>
        </w:numPr>
        <w:ind w:left="0" w:firstLine="0"/>
        <w:rPr>
          <w:rFonts w:cs="Times New Roman"/>
          <w:sz w:val="16"/>
          <w:szCs w:val="16"/>
        </w:rPr>
      </w:pPr>
      <w:r w:rsidRPr="00965754">
        <w:rPr>
          <w:rFonts w:cs="Times New Roman"/>
          <w:sz w:val="16"/>
          <w:szCs w:val="16"/>
        </w:rPr>
        <w:t>Estimate based on the annual average number of section 10 permits from 2013-2018</w:t>
      </w:r>
    </w:p>
    <w:p w14:paraId="244C5964" w14:textId="3799B43C" w:rsidR="000C64C8" w:rsidRPr="00965754" w:rsidRDefault="000C64C8" w:rsidP="00965754">
      <w:pPr>
        <w:pStyle w:val="NoSpacing"/>
        <w:keepNext/>
        <w:numPr>
          <w:ilvl w:val="0"/>
          <w:numId w:val="9"/>
        </w:numPr>
        <w:ind w:left="0" w:firstLine="0"/>
        <w:rPr>
          <w:rFonts w:cs="Times New Roman"/>
          <w:sz w:val="16"/>
          <w:szCs w:val="16"/>
        </w:rPr>
      </w:pPr>
      <w:r w:rsidRPr="00965754">
        <w:rPr>
          <w:rFonts w:cs="Times New Roman"/>
          <w:sz w:val="16"/>
          <w:szCs w:val="16"/>
        </w:rPr>
        <w:t>Estimate based on annual average license issuance for hydropower facilities/major natural gas pipelines from 2013-2018</w:t>
      </w:r>
    </w:p>
    <w:p w14:paraId="1EA42276" w14:textId="27DBF8F4" w:rsidR="000C64C8" w:rsidRPr="00965754" w:rsidRDefault="000C64C8" w:rsidP="00965754">
      <w:pPr>
        <w:pStyle w:val="NoSpacing"/>
        <w:keepNext/>
        <w:numPr>
          <w:ilvl w:val="0"/>
          <w:numId w:val="9"/>
        </w:numPr>
        <w:ind w:left="0" w:firstLine="0"/>
        <w:rPr>
          <w:rFonts w:cs="Times New Roman"/>
          <w:sz w:val="16"/>
          <w:szCs w:val="16"/>
        </w:rPr>
      </w:pPr>
      <w:r w:rsidRPr="00965754">
        <w:rPr>
          <w:rFonts w:cs="Times New Roman"/>
          <w:sz w:val="16"/>
          <w:szCs w:val="16"/>
        </w:rPr>
        <w:t>Estimate based on annual average number of licenses for operating nuclear power reactors from 2013 to 2018</w:t>
      </w:r>
    </w:p>
    <w:p w14:paraId="5AA2246C" w14:textId="77777777" w:rsidR="008565BB" w:rsidRPr="00965754" w:rsidRDefault="008565BB" w:rsidP="008565BB">
      <w:pPr>
        <w:rPr>
          <w:rFonts w:ascii="Times New Roman" w:hAnsi="Times New Roman"/>
          <w:szCs w:val="24"/>
        </w:rPr>
      </w:pPr>
    </w:p>
    <w:p w14:paraId="26AA899F" w14:textId="2C4DCED8" w:rsidR="002836AD" w:rsidRPr="00965754" w:rsidRDefault="002836AD" w:rsidP="002836AD">
      <w:pPr>
        <w:ind w:left="720"/>
        <w:rPr>
          <w:rFonts w:ascii="Times New Roman" w:hAnsi="Times New Roman"/>
        </w:rPr>
      </w:pPr>
      <w:r w:rsidRPr="00965754">
        <w:rPr>
          <w:rFonts w:ascii="Times New Roman" w:hAnsi="Times New Roman"/>
        </w:rPr>
        <w:t>The EPA assumed one project proponent per license/permit issued because 401 certification is dependent on a federal license or permit action. However, these figures likely overestimate the number of project proponents (and thus the burden) because general permit authorizations often permit multiple discharges from multiple permittees, whereas individual authorizations typically permit a single discharge by one permittee. General permit authorizations often permit multiple discharges from multiple permittees, which suggests that 63,032 is an upper bound estimate of license and permit responses. Based on subject matter expertise, the EPA estimates that under the EPA’s existing certification regulations 25% of general permit certification requests could ultimately require re-submission for an individual certification. The EPA estimates that the annual average responses will remain unchanged and range from 19,000 to 63,000, with a midpoint of 4</w:t>
      </w:r>
      <w:r w:rsidR="00CD7406" w:rsidRPr="00965754">
        <w:rPr>
          <w:rFonts w:ascii="Times New Roman" w:hAnsi="Times New Roman"/>
        </w:rPr>
        <w:t>1</w:t>
      </w:r>
      <w:r w:rsidRPr="00965754">
        <w:rPr>
          <w:rFonts w:ascii="Times New Roman" w:hAnsi="Times New Roman"/>
        </w:rPr>
        <w:t>,</w:t>
      </w:r>
      <w:r w:rsidR="00CD7406" w:rsidRPr="00965754">
        <w:rPr>
          <w:rFonts w:ascii="Times New Roman" w:hAnsi="Times New Roman"/>
        </w:rPr>
        <w:t>0</w:t>
      </w:r>
      <w:r w:rsidRPr="00965754">
        <w:rPr>
          <w:rFonts w:ascii="Times New Roman" w:hAnsi="Times New Roman"/>
        </w:rPr>
        <w:t xml:space="preserve">00 responses per year.  </w:t>
      </w:r>
    </w:p>
    <w:p w14:paraId="002A1D00" w14:textId="1B134E7A" w:rsidR="001D49C7" w:rsidRPr="00965754" w:rsidRDefault="001D49C7" w:rsidP="00965754">
      <w:pPr>
        <w:pStyle w:val="Caption"/>
      </w:pPr>
    </w:p>
    <w:p w14:paraId="199D8788" w14:textId="3244168A"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3</w:t>
      </w:r>
      <w:r w:rsidR="00A83649">
        <w:rPr>
          <w:noProof/>
        </w:rPr>
        <w:fldChar w:fldCharType="end"/>
      </w:r>
      <w:r w:rsidRPr="00965754">
        <w:t>: General and Individual Permit Range Estimates</w:t>
      </w:r>
    </w:p>
    <w:tbl>
      <w:tblPr>
        <w:tblStyle w:val="TableGrid"/>
        <w:tblW w:w="6042" w:type="dxa"/>
        <w:jc w:val="center"/>
        <w:tblLook w:val="04A0" w:firstRow="1" w:lastRow="0" w:firstColumn="1" w:lastColumn="0" w:noHBand="0" w:noVBand="1"/>
      </w:tblPr>
      <w:tblGrid>
        <w:gridCol w:w="1885"/>
        <w:gridCol w:w="1530"/>
        <w:gridCol w:w="1530"/>
        <w:gridCol w:w="1097"/>
      </w:tblGrid>
      <w:tr w:rsidR="002836AD" w:rsidRPr="00965754" w14:paraId="03B0DB6F" w14:textId="77777777" w:rsidTr="00965754">
        <w:trPr>
          <w:trHeight w:val="288"/>
          <w:jc w:val="center"/>
        </w:trPr>
        <w:tc>
          <w:tcPr>
            <w:tcW w:w="1885" w:type="dxa"/>
            <w:noWrap/>
            <w:hideMark/>
          </w:tcPr>
          <w:p w14:paraId="1FC94205" w14:textId="77777777" w:rsidR="002836AD" w:rsidRPr="00965754" w:rsidRDefault="002836AD" w:rsidP="002836AD">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Permit Type</w:t>
            </w:r>
          </w:p>
        </w:tc>
        <w:tc>
          <w:tcPr>
            <w:tcW w:w="1530" w:type="dxa"/>
            <w:noWrap/>
            <w:hideMark/>
          </w:tcPr>
          <w:p w14:paraId="06F68CD7" w14:textId="77777777" w:rsidR="002836AD" w:rsidRPr="00965754" w:rsidRDefault="002836AD" w:rsidP="002836AD">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Low Estimate</w:t>
            </w:r>
          </w:p>
        </w:tc>
        <w:tc>
          <w:tcPr>
            <w:tcW w:w="1530" w:type="dxa"/>
            <w:noWrap/>
            <w:hideMark/>
          </w:tcPr>
          <w:p w14:paraId="3B85D179" w14:textId="77777777" w:rsidR="002836AD" w:rsidRPr="00965754" w:rsidRDefault="002836AD" w:rsidP="002836AD">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High Estimate</w:t>
            </w:r>
          </w:p>
        </w:tc>
        <w:tc>
          <w:tcPr>
            <w:tcW w:w="1097" w:type="dxa"/>
            <w:noWrap/>
            <w:hideMark/>
          </w:tcPr>
          <w:p w14:paraId="17C1DFBC" w14:textId="77777777" w:rsidR="002836AD" w:rsidRPr="00965754" w:rsidRDefault="002836AD" w:rsidP="002836AD">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Midpoint</w:t>
            </w:r>
          </w:p>
        </w:tc>
      </w:tr>
      <w:tr w:rsidR="00CE7538" w:rsidRPr="00965754" w14:paraId="6015B17A" w14:textId="77777777" w:rsidTr="00965754">
        <w:trPr>
          <w:trHeight w:val="288"/>
          <w:jc w:val="center"/>
        </w:trPr>
        <w:tc>
          <w:tcPr>
            <w:tcW w:w="1885" w:type="dxa"/>
            <w:noWrap/>
            <w:hideMark/>
          </w:tcPr>
          <w:p w14:paraId="32DEE447" w14:textId="77777777"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General Permits</w:t>
            </w:r>
          </w:p>
        </w:tc>
        <w:tc>
          <w:tcPr>
            <w:tcW w:w="1530" w:type="dxa"/>
            <w:noWrap/>
            <w:hideMark/>
          </w:tcPr>
          <w:p w14:paraId="2BE83F0D" w14:textId="4E116772"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color w:val="000000"/>
                <w:sz w:val="22"/>
                <w:szCs w:val="22"/>
              </w:rPr>
              <w:t>15,000</w:t>
            </w:r>
          </w:p>
        </w:tc>
        <w:tc>
          <w:tcPr>
            <w:tcW w:w="1530" w:type="dxa"/>
            <w:noWrap/>
            <w:hideMark/>
          </w:tcPr>
          <w:p w14:paraId="07C7A59A" w14:textId="62D4F06A"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color w:val="000000"/>
                <w:sz w:val="22"/>
                <w:szCs w:val="22"/>
              </w:rPr>
              <w:t>59,000</w:t>
            </w:r>
          </w:p>
        </w:tc>
        <w:tc>
          <w:tcPr>
            <w:tcW w:w="1097" w:type="dxa"/>
            <w:noWrap/>
            <w:hideMark/>
          </w:tcPr>
          <w:p w14:paraId="1128AA30" w14:textId="1A061F26"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color w:val="000000"/>
                <w:sz w:val="22"/>
                <w:szCs w:val="22"/>
              </w:rPr>
              <w:t>37,000</w:t>
            </w:r>
          </w:p>
        </w:tc>
      </w:tr>
      <w:tr w:rsidR="00CE7538" w:rsidRPr="00965754" w14:paraId="755A2D71" w14:textId="77777777" w:rsidTr="00965754">
        <w:trPr>
          <w:trHeight w:val="288"/>
          <w:jc w:val="center"/>
        </w:trPr>
        <w:tc>
          <w:tcPr>
            <w:tcW w:w="1885" w:type="dxa"/>
            <w:noWrap/>
            <w:hideMark/>
          </w:tcPr>
          <w:p w14:paraId="3B467E72" w14:textId="77777777"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Individual Permits</w:t>
            </w:r>
          </w:p>
        </w:tc>
        <w:tc>
          <w:tcPr>
            <w:tcW w:w="1530" w:type="dxa"/>
            <w:noWrap/>
            <w:hideMark/>
          </w:tcPr>
          <w:p w14:paraId="1A6DAF30" w14:textId="429AAB21"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4,</w:t>
            </w:r>
            <w:r w:rsidRPr="00965754">
              <w:rPr>
                <w:rFonts w:ascii="Times New Roman" w:hAnsi="Times New Roman"/>
                <w:color w:val="000000"/>
                <w:sz w:val="22"/>
                <w:szCs w:val="22"/>
              </w:rPr>
              <w:t>000</w:t>
            </w:r>
          </w:p>
        </w:tc>
        <w:tc>
          <w:tcPr>
            <w:tcW w:w="1530" w:type="dxa"/>
            <w:noWrap/>
            <w:hideMark/>
          </w:tcPr>
          <w:p w14:paraId="7CE67AC2" w14:textId="226C7B9C"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4,</w:t>
            </w:r>
            <w:r w:rsidRPr="00965754">
              <w:rPr>
                <w:rFonts w:ascii="Times New Roman" w:hAnsi="Times New Roman"/>
                <w:color w:val="000000"/>
                <w:sz w:val="22"/>
                <w:szCs w:val="22"/>
              </w:rPr>
              <w:t>000</w:t>
            </w:r>
          </w:p>
        </w:tc>
        <w:tc>
          <w:tcPr>
            <w:tcW w:w="1097" w:type="dxa"/>
            <w:noWrap/>
            <w:hideMark/>
          </w:tcPr>
          <w:p w14:paraId="310058C4" w14:textId="3515DAFF" w:rsidR="00CE7538" w:rsidRPr="00965754" w:rsidRDefault="00CE7538" w:rsidP="00CE7538">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4,</w:t>
            </w:r>
            <w:r w:rsidRPr="00965754">
              <w:rPr>
                <w:rFonts w:ascii="Times New Roman" w:hAnsi="Times New Roman"/>
                <w:color w:val="000000"/>
                <w:sz w:val="22"/>
                <w:szCs w:val="22"/>
              </w:rPr>
              <w:t>000</w:t>
            </w:r>
          </w:p>
        </w:tc>
      </w:tr>
      <w:tr w:rsidR="00CE7538" w:rsidRPr="00965754" w14:paraId="51C58515" w14:textId="77777777" w:rsidTr="00965754">
        <w:trPr>
          <w:trHeight w:val="288"/>
          <w:jc w:val="center"/>
        </w:trPr>
        <w:tc>
          <w:tcPr>
            <w:tcW w:w="1885" w:type="dxa"/>
            <w:noWrap/>
            <w:hideMark/>
          </w:tcPr>
          <w:p w14:paraId="1F8E4AE1" w14:textId="77777777" w:rsidR="00CE7538" w:rsidRPr="00965754" w:rsidRDefault="00CE7538" w:rsidP="00CE7538">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Total</w:t>
            </w:r>
          </w:p>
        </w:tc>
        <w:tc>
          <w:tcPr>
            <w:tcW w:w="1530" w:type="dxa"/>
            <w:noWrap/>
            <w:hideMark/>
          </w:tcPr>
          <w:p w14:paraId="30DB52E9" w14:textId="03CD7A89" w:rsidR="00CE7538" w:rsidRPr="00965754" w:rsidRDefault="00CE7538" w:rsidP="00CE7538">
            <w:pPr>
              <w:widowControl/>
              <w:jc w:val="center"/>
              <w:rPr>
                <w:rFonts w:ascii="Times New Roman" w:hAnsi="Times New Roman"/>
                <w:b/>
                <w:bCs/>
                <w:snapToGrid/>
                <w:color w:val="000000"/>
                <w:sz w:val="22"/>
                <w:szCs w:val="22"/>
              </w:rPr>
            </w:pPr>
            <w:r w:rsidRPr="00965754">
              <w:rPr>
                <w:rFonts w:ascii="Times New Roman" w:hAnsi="Times New Roman"/>
                <w:b/>
                <w:bCs/>
                <w:color w:val="000000"/>
                <w:sz w:val="22"/>
                <w:szCs w:val="22"/>
              </w:rPr>
              <w:t>19,000</w:t>
            </w:r>
          </w:p>
        </w:tc>
        <w:tc>
          <w:tcPr>
            <w:tcW w:w="1530" w:type="dxa"/>
            <w:noWrap/>
            <w:hideMark/>
          </w:tcPr>
          <w:p w14:paraId="69087ED2" w14:textId="1A517B90" w:rsidR="00CE7538" w:rsidRPr="00965754" w:rsidRDefault="00CE7538" w:rsidP="00CE7538">
            <w:pPr>
              <w:widowControl/>
              <w:jc w:val="center"/>
              <w:rPr>
                <w:rFonts w:ascii="Times New Roman" w:hAnsi="Times New Roman"/>
                <w:b/>
                <w:bCs/>
                <w:snapToGrid/>
                <w:color w:val="000000"/>
                <w:sz w:val="22"/>
                <w:szCs w:val="22"/>
              </w:rPr>
            </w:pPr>
            <w:r w:rsidRPr="00965754">
              <w:rPr>
                <w:rFonts w:ascii="Times New Roman" w:hAnsi="Times New Roman"/>
                <w:b/>
                <w:snapToGrid/>
                <w:color w:val="000000"/>
                <w:sz w:val="22"/>
                <w:szCs w:val="22"/>
              </w:rPr>
              <w:t>63,</w:t>
            </w:r>
            <w:r w:rsidRPr="00965754">
              <w:rPr>
                <w:rFonts w:ascii="Times New Roman" w:hAnsi="Times New Roman"/>
                <w:b/>
                <w:bCs/>
                <w:color w:val="000000"/>
                <w:sz w:val="22"/>
                <w:szCs w:val="22"/>
              </w:rPr>
              <w:t>000</w:t>
            </w:r>
          </w:p>
        </w:tc>
        <w:tc>
          <w:tcPr>
            <w:tcW w:w="1097" w:type="dxa"/>
            <w:noWrap/>
            <w:hideMark/>
          </w:tcPr>
          <w:p w14:paraId="05F637C0" w14:textId="23E5F593" w:rsidR="00CE7538" w:rsidRPr="00965754" w:rsidRDefault="00CE7538" w:rsidP="00CE7538">
            <w:pPr>
              <w:widowControl/>
              <w:jc w:val="center"/>
              <w:rPr>
                <w:rFonts w:ascii="Times New Roman" w:hAnsi="Times New Roman"/>
                <w:b/>
                <w:bCs/>
                <w:snapToGrid/>
                <w:color w:val="000000"/>
                <w:sz w:val="22"/>
                <w:szCs w:val="22"/>
              </w:rPr>
            </w:pPr>
            <w:r w:rsidRPr="00965754">
              <w:rPr>
                <w:rFonts w:ascii="Times New Roman" w:hAnsi="Times New Roman"/>
                <w:b/>
                <w:bCs/>
                <w:color w:val="000000"/>
                <w:sz w:val="22"/>
                <w:szCs w:val="22"/>
              </w:rPr>
              <w:t>41,000</w:t>
            </w:r>
          </w:p>
        </w:tc>
      </w:tr>
    </w:tbl>
    <w:p w14:paraId="6883E30E" w14:textId="77777777" w:rsidR="002836AD" w:rsidRPr="00965754" w:rsidRDefault="002836AD" w:rsidP="00965754">
      <w:pPr>
        <w:rPr>
          <w:rFonts w:ascii="Times New Roman" w:hAnsi="Times New Roman"/>
        </w:rPr>
      </w:pPr>
    </w:p>
    <w:p w14:paraId="4452DE5D" w14:textId="273F96DB" w:rsidR="001B1C94" w:rsidRPr="00965754" w:rsidRDefault="008565BB" w:rsidP="001B1C94">
      <w:pPr>
        <w:ind w:left="720"/>
        <w:rPr>
          <w:rFonts w:ascii="Times New Roman" w:hAnsi="Times New Roman"/>
        </w:rPr>
      </w:pPr>
      <w:r w:rsidRPr="00965754">
        <w:rPr>
          <w:rFonts w:ascii="Times New Roman" w:hAnsi="Times New Roman"/>
        </w:rPr>
        <w:t>In its recently issued</w:t>
      </w:r>
      <w:r w:rsidR="00D97F51" w:rsidRPr="00965754">
        <w:rPr>
          <w:rFonts w:ascii="Times New Roman" w:hAnsi="Times New Roman"/>
        </w:rPr>
        <w:t xml:space="preserve"> emergency</w:t>
      </w:r>
      <w:r w:rsidRPr="00965754">
        <w:rPr>
          <w:rFonts w:ascii="Times New Roman" w:hAnsi="Times New Roman"/>
        </w:rPr>
        <w:t xml:space="preserve"> ICR </w:t>
      </w:r>
      <w:r w:rsidR="00F63E4B" w:rsidRPr="00965754">
        <w:rPr>
          <w:rFonts w:ascii="Times New Roman" w:hAnsi="Times New Roman"/>
        </w:rPr>
        <w:t>2603.01</w:t>
      </w:r>
      <w:r w:rsidRPr="00965754">
        <w:rPr>
          <w:rFonts w:ascii="Times New Roman" w:hAnsi="Times New Roman"/>
        </w:rPr>
        <w:t>, the EPA assumed an average per-certification request baseline burden estimate for the section 401 requirements similar to what is presented in EPA ICR No. 0229.22. An average burden</w:t>
      </w:r>
      <w:r w:rsidR="00BC0083" w:rsidRPr="00965754">
        <w:rPr>
          <w:rFonts w:ascii="Times New Roman" w:hAnsi="Times New Roman"/>
        </w:rPr>
        <w:t xml:space="preserve"> on project proponents</w:t>
      </w:r>
      <w:r w:rsidRPr="00965754">
        <w:rPr>
          <w:rFonts w:ascii="Times New Roman" w:hAnsi="Times New Roman"/>
        </w:rPr>
        <w:t xml:space="preserve"> related to submission of information to EPA under </w:t>
      </w:r>
      <w:r w:rsidR="00471CCE" w:rsidRPr="00965754">
        <w:rPr>
          <w:rFonts w:ascii="Times New Roman" w:hAnsi="Times New Roman"/>
        </w:rPr>
        <w:t>the</w:t>
      </w:r>
      <w:r w:rsidRPr="00965754">
        <w:rPr>
          <w:rFonts w:ascii="Times New Roman" w:hAnsi="Times New Roman"/>
        </w:rPr>
        <w:t xml:space="preserve"> existing </w:t>
      </w:r>
      <w:r w:rsidR="00471CCE" w:rsidRPr="00965754">
        <w:rPr>
          <w:rFonts w:ascii="Times New Roman" w:hAnsi="Times New Roman"/>
        </w:rPr>
        <w:t>regulation</w:t>
      </w:r>
      <w:r w:rsidRPr="00965754">
        <w:rPr>
          <w:rFonts w:ascii="Times New Roman" w:hAnsi="Times New Roman"/>
        </w:rPr>
        <w:t xml:space="preserve"> is four (4) hours per certification request</w:t>
      </w:r>
      <w:r w:rsidRPr="00965754">
        <w:rPr>
          <w:rFonts w:ascii="Times New Roman" w:hAnsi="Times New Roman"/>
          <w:vertAlign w:val="superscript"/>
        </w:rPr>
        <w:footnoteReference w:id="4"/>
      </w:r>
      <w:r w:rsidRPr="00965754">
        <w:rPr>
          <w:rFonts w:ascii="Times New Roman" w:hAnsi="Times New Roman"/>
        </w:rPr>
        <w:t xml:space="preserve">. The EPA estimates that </w:t>
      </w:r>
      <w:r w:rsidR="00BC0083" w:rsidRPr="00965754">
        <w:rPr>
          <w:rFonts w:ascii="Times New Roman" w:hAnsi="Times New Roman"/>
        </w:rPr>
        <w:t>a project proponent’s</w:t>
      </w:r>
      <w:r w:rsidRPr="00965754">
        <w:rPr>
          <w:rFonts w:ascii="Times New Roman" w:hAnsi="Times New Roman"/>
        </w:rPr>
        <w:t xml:space="preserve"> hour burden associated with these </w:t>
      </w:r>
      <w:r w:rsidR="001B1C94" w:rsidRPr="00965754">
        <w:rPr>
          <w:rFonts w:ascii="Times New Roman" w:hAnsi="Times New Roman"/>
        </w:rPr>
        <w:t xml:space="preserve">information </w:t>
      </w:r>
      <w:r w:rsidRPr="00965754">
        <w:rPr>
          <w:rFonts w:ascii="Times New Roman" w:hAnsi="Times New Roman"/>
        </w:rPr>
        <w:t xml:space="preserve">submissions will </w:t>
      </w:r>
      <w:r w:rsidR="00303F02" w:rsidRPr="00965754">
        <w:rPr>
          <w:rFonts w:ascii="Times New Roman" w:hAnsi="Times New Roman"/>
        </w:rPr>
        <w:t>not change</w:t>
      </w:r>
      <w:r w:rsidRPr="00965754">
        <w:rPr>
          <w:rFonts w:ascii="Times New Roman" w:hAnsi="Times New Roman"/>
        </w:rPr>
        <w:t xml:space="preserve"> based on the changes proposed in this rulemaking</w:t>
      </w:r>
      <w:r w:rsidR="00303F02" w:rsidRPr="00965754">
        <w:rPr>
          <w:rFonts w:ascii="Times New Roman" w:hAnsi="Times New Roman"/>
        </w:rPr>
        <w:t>.</w:t>
      </w:r>
    </w:p>
    <w:p w14:paraId="64FF2406" w14:textId="77777777" w:rsidR="001B1C94" w:rsidRPr="00965754" w:rsidRDefault="001B1C94" w:rsidP="00C76761">
      <w:pPr>
        <w:ind w:left="720"/>
        <w:rPr>
          <w:rFonts w:ascii="Times New Roman" w:hAnsi="Times New Roman"/>
        </w:rPr>
      </w:pPr>
    </w:p>
    <w:p w14:paraId="4CED8502" w14:textId="41580404" w:rsidR="0020022B" w:rsidRPr="00965754" w:rsidRDefault="0020022B" w:rsidP="00C76761">
      <w:pPr>
        <w:ind w:left="720"/>
        <w:rPr>
          <w:rFonts w:ascii="Times New Roman" w:hAnsi="Times New Roman"/>
        </w:rPr>
      </w:pPr>
      <w:r w:rsidRPr="00965754">
        <w:rPr>
          <w:rFonts w:ascii="Times New Roman" w:hAnsi="Times New Roman"/>
        </w:rPr>
        <w:t>T</w:t>
      </w:r>
      <w:r w:rsidR="00243EF3" w:rsidRPr="00965754">
        <w:rPr>
          <w:rFonts w:ascii="Times New Roman" w:hAnsi="Times New Roman"/>
        </w:rPr>
        <w:t>he</w:t>
      </w:r>
      <w:r w:rsidR="00854489" w:rsidRPr="00965754">
        <w:rPr>
          <w:rFonts w:ascii="Times New Roman" w:hAnsi="Times New Roman"/>
        </w:rPr>
        <w:t xml:space="preserve"> </w:t>
      </w:r>
      <w:r w:rsidR="004F4B9B" w:rsidRPr="00965754">
        <w:rPr>
          <w:rFonts w:ascii="Times New Roman" w:hAnsi="Times New Roman"/>
        </w:rPr>
        <w:t xml:space="preserve">specific revisions in the </w:t>
      </w:r>
      <w:r w:rsidR="00854489" w:rsidRPr="00965754">
        <w:rPr>
          <w:rFonts w:ascii="Times New Roman" w:hAnsi="Times New Roman"/>
        </w:rPr>
        <w:t>proposed rule at 40 CFR 121.1(c)</w:t>
      </w:r>
      <w:r w:rsidR="004F4B9B" w:rsidRPr="00965754">
        <w:rPr>
          <w:rFonts w:ascii="Times New Roman" w:hAnsi="Times New Roman"/>
        </w:rPr>
        <w:t xml:space="preserve"> clarif</w:t>
      </w:r>
      <w:r w:rsidR="00DA63E7" w:rsidRPr="00965754">
        <w:rPr>
          <w:rFonts w:ascii="Times New Roman" w:hAnsi="Times New Roman"/>
        </w:rPr>
        <w:t>y</w:t>
      </w:r>
      <w:r w:rsidR="004F4B9B" w:rsidRPr="00965754">
        <w:rPr>
          <w:rFonts w:ascii="Times New Roman" w:hAnsi="Times New Roman"/>
        </w:rPr>
        <w:t xml:space="preserve"> the specific information </w:t>
      </w:r>
      <w:r w:rsidR="003E57E3" w:rsidRPr="00965754">
        <w:rPr>
          <w:rFonts w:ascii="Times New Roman" w:hAnsi="Times New Roman"/>
        </w:rPr>
        <w:t>a project proponent</w:t>
      </w:r>
      <w:r w:rsidRPr="00965754">
        <w:rPr>
          <w:rFonts w:ascii="Times New Roman" w:hAnsi="Times New Roman"/>
        </w:rPr>
        <w:t xml:space="preserve"> </w:t>
      </w:r>
      <w:r w:rsidR="004F4B9B" w:rsidRPr="00965754">
        <w:rPr>
          <w:rFonts w:ascii="Times New Roman" w:hAnsi="Times New Roman"/>
        </w:rPr>
        <w:t xml:space="preserve">is required </w:t>
      </w:r>
      <w:r w:rsidRPr="00965754">
        <w:rPr>
          <w:rFonts w:ascii="Times New Roman" w:hAnsi="Times New Roman"/>
        </w:rPr>
        <w:t xml:space="preserve">to submit </w:t>
      </w:r>
      <w:r w:rsidR="00413EB0" w:rsidRPr="00965754">
        <w:rPr>
          <w:rFonts w:ascii="Times New Roman" w:hAnsi="Times New Roman"/>
        </w:rPr>
        <w:t>to the certifying authority</w:t>
      </w:r>
      <w:r w:rsidR="004F4B9B" w:rsidRPr="00965754">
        <w:rPr>
          <w:rFonts w:ascii="Times New Roman" w:hAnsi="Times New Roman"/>
        </w:rPr>
        <w:t xml:space="preserve"> when applying for</w:t>
      </w:r>
      <w:r w:rsidR="00413EB0" w:rsidRPr="00965754">
        <w:rPr>
          <w:rFonts w:ascii="Times New Roman" w:hAnsi="Times New Roman"/>
        </w:rPr>
        <w:t xml:space="preserve"> section 401 certification. The information listed in the proposed rule is </w:t>
      </w:r>
      <w:r w:rsidR="003F1C8D" w:rsidRPr="00965754">
        <w:rPr>
          <w:rFonts w:ascii="Times New Roman" w:hAnsi="Times New Roman"/>
        </w:rPr>
        <w:t xml:space="preserve">similar to the information </w:t>
      </w:r>
      <w:r w:rsidR="002F19E6" w:rsidRPr="00965754">
        <w:rPr>
          <w:rFonts w:ascii="Times New Roman" w:hAnsi="Times New Roman"/>
        </w:rPr>
        <w:t xml:space="preserve">expected </w:t>
      </w:r>
      <w:r w:rsidR="003F1C8D" w:rsidRPr="00965754">
        <w:rPr>
          <w:rFonts w:ascii="Times New Roman" w:hAnsi="Times New Roman"/>
        </w:rPr>
        <w:t xml:space="preserve">under current practice in </w:t>
      </w:r>
      <w:r w:rsidR="002F19E6" w:rsidRPr="00965754">
        <w:rPr>
          <w:rFonts w:ascii="Times New Roman" w:hAnsi="Times New Roman"/>
        </w:rPr>
        <w:t>40 CFR 121.3 and 121.2</w:t>
      </w:r>
      <w:r w:rsidR="0027211A" w:rsidRPr="00965754">
        <w:rPr>
          <w:rFonts w:ascii="Times New Roman" w:hAnsi="Times New Roman"/>
        </w:rPr>
        <w:t>2</w:t>
      </w:r>
      <w:r w:rsidR="00F43DEC" w:rsidRPr="00965754">
        <w:rPr>
          <w:rFonts w:ascii="Times New Roman" w:hAnsi="Times New Roman"/>
        </w:rPr>
        <w:t xml:space="preserve">, but provides project proponents with greater certainty </w:t>
      </w:r>
      <w:r w:rsidR="0068441D" w:rsidRPr="00965754">
        <w:rPr>
          <w:rFonts w:ascii="Times New Roman" w:hAnsi="Times New Roman"/>
        </w:rPr>
        <w:t>by specifically listing certification request requirements</w:t>
      </w:r>
      <w:r w:rsidR="0027211A" w:rsidRPr="00965754">
        <w:rPr>
          <w:rFonts w:ascii="Times New Roman" w:hAnsi="Times New Roman"/>
        </w:rPr>
        <w:t xml:space="preserve">. The existing regulations at 121.3 </w:t>
      </w:r>
      <w:r w:rsidR="00742220" w:rsidRPr="00965754">
        <w:rPr>
          <w:rFonts w:ascii="Times New Roman" w:hAnsi="Times New Roman"/>
        </w:rPr>
        <w:t>requi</w:t>
      </w:r>
      <w:r w:rsidR="00E946E9" w:rsidRPr="00965754">
        <w:rPr>
          <w:rFonts w:ascii="Times New Roman" w:hAnsi="Times New Roman"/>
        </w:rPr>
        <w:t xml:space="preserve">re project proponents to submit </w:t>
      </w:r>
      <w:r w:rsidR="005D284A" w:rsidRPr="00965754">
        <w:rPr>
          <w:rFonts w:ascii="Times New Roman" w:hAnsi="Times New Roman"/>
        </w:rPr>
        <w:t xml:space="preserve">information related to water quality </w:t>
      </w:r>
      <w:r w:rsidR="00DA63E7" w:rsidRPr="00965754">
        <w:rPr>
          <w:rFonts w:ascii="Times New Roman" w:hAnsi="Times New Roman"/>
        </w:rPr>
        <w:t xml:space="preserve">requirements </w:t>
      </w:r>
      <w:r w:rsidR="005D284A" w:rsidRPr="00965754">
        <w:rPr>
          <w:rFonts w:ascii="Times New Roman" w:hAnsi="Times New Roman"/>
        </w:rPr>
        <w:t>as part of their</w:t>
      </w:r>
      <w:r w:rsidR="00E0392A" w:rsidRPr="00965754">
        <w:rPr>
          <w:rFonts w:ascii="Times New Roman" w:hAnsi="Times New Roman"/>
        </w:rPr>
        <w:t xml:space="preserve"> federal license or permit</w:t>
      </w:r>
      <w:r w:rsidR="005D284A" w:rsidRPr="00965754">
        <w:rPr>
          <w:rFonts w:ascii="Times New Roman" w:hAnsi="Times New Roman"/>
        </w:rPr>
        <w:t xml:space="preserve"> application. This </w:t>
      </w:r>
      <w:r w:rsidR="002B27F8" w:rsidRPr="00965754">
        <w:rPr>
          <w:rFonts w:ascii="Times New Roman" w:hAnsi="Times New Roman"/>
        </w:rPr>
        <w:t xml:space="preserve">information related to water quality </w:t>
      </w:r>
      <w:r w:rsidR="00DA63E7" w:rsidRPr="00965754">
        <w:rPr>
          <w:rFonts w:ascii="Times New Roman" w:hAnsi="Times New Roman"/>
        </w:rPr>
        <w:t xml:space="preserve">requirements </w:t>
      </w:r>
      <w:r w:rsidR="002B27F8" w:rsidRPr="00965754">
        <w:rPr>
          <w:rFonts w:ascii="Times New Roman" w:hAnsi="Times New Roman"/>
        </w:rPr>
        <w:t xml:space="preserve">is most reasonably read </w:t>
      </w:r>
      <w:r w:rsidR="001273BF" w:rsidRPr="00965754">
        <w:rPr>
          <w:rFonts w:ascii="Times New Roman" w:hAnsi="Times New Roman"/>
        </w:rPr>
        <w:t xml:space="preserve">to include the information required for a certification request under the proposed 121.1(c). </w:t>
      </w:r>
      <w:r w:rsidR="003B07AA" w:rsidRPr="00965754">
        <w:rPr>
          <w:rFonts w:ascii="Times New Roman" w:hAnsi="Times New Roman"/>
        </w:rPr>
        <w:t xml:space="preserve">Similarly, the existing regulations at 121.22 list </w:t>
      </w:r>
      <w:r w:rsidR="005B2C2F" w:rsidRPr="00965754">
        <w:rPr>
          <w:rFonts w:ascii="Times New Roman" w:hAnsi="Times New Roman"/>
        </w:rPr>
        <w:t xml:space="preserve">the </w:t>
      </w:r>
      <w:r w:rsidR="003B07AA" w:rsidRPr="00965754">
        <w:rPr>
          <w:rFonts w:ascii="Times New Roman" w:hAnsi="Times New Roman"/>
        </w:rPr>
        <w:t>information a project proponent must submit whe</w:t>
      </w:r>
      <w:r w:rsidR="005A08D1" w:rsidRPr="00965754">
        <w:rPr>
          <w:rFonts w:ascii="Times New Roman" w:hAnsi="Times New Roman"/>
        </w:rPr>
        <w:t>n</w:t>
      </w:r>
      <w:r w:rsidR="003B07AA" w:rsidRPr="00965754">
        <w:rPr>
          <w:rFonts w:ascii="Times New Roman" w:hAnsi="Times New Roman"/>
        </w:rPr>
        <w:t xml:space="preserve"> the EPA acts as the certifying authority. </w:t>
      </w:r>
      <w:r w:rsidR="00AC3CD5" w:rsidRPr="00965754">
        <w:rPr>
          <w:rFonts w:ascii="Times New Roman" w:hAnsi="Times New Roman"/>
        </w:rPr>
        <w:t xml:space="preserve">The proposed requirements for a certification request are similar to those listed at 121.22. </w:t>
      </w:r>
      <w:r w:rsidR="00D95195" w:rsidRPr="00965754">
        <w:rPr>
          <w:rFonts w:ascii="Times New Roman" w:hAnsi="Times New Roman"/>
        </w:rPr>
        <w:t xml:space="preserve">The </w:t>
      </w:r>
      <w:r w:rsidR="00C43CDB" w:rsidRPr="00965754">
        <w:rPr>
          <w:rFonts w:ascii="Times New Roman" w:hAnsi="Times New Roman"/>
        </w:rPr>
        <w:t xml:space="preserve">proposed </w:t>
      </w:r>
      <w:r w:rsidR="005A25EE" w:rsidRPr="00965754">
        <w:rPr>
          <w:rFonts w:ascii="Times New Roman" w:hAnsi="Times New Roman"/>
        </w:rPr>
        <w:t>information</w:t>
      </w:r>
      <w:r w:rsidR="00D95195" w:rsidRPr="00965754">
        <w:rPr>
          <w:rFonts w:ascii="Times New Roman" w:hAnsi="Times New Roman"/>
        </w:rPr>
        <w:t xml:space="preserve"> required under 121.1(c)(6) is not contemplated </w:t>
      </w:r>
      <w:r w:rsidR="005A25EE" w:rsidRPr="00965754">
        <w:rPr>
          <w:rFonts w:ascii="Times New Roman" w:hAnsi="Times New Roman"/>
        </w:rPr>
        <w:t>as part of</w:t>
      </w:r>
      <w:r w:rsidR="00D95195" w:rsidRPr="00965754">
        <w:rPr>
          <w:rFonts w:ascii="Times New Roman" w:hAnsi="Times New Roman"/>
        </w:rPr>
        <w:t xml:space="preserve"> the existing information required to satisfy </w:t>
      </w:r>
      <w:r w:rsidR="00C43CDB" w:rsidRPr="00965754">
        <w:rPr>
          <w:rFonts w:ascii="Times New Roman" w:hAnsi="Times New Roman"/>
        </w:rPr>
        <w:t xml:space="preserve">121.3 and 121.22. However, the EPA believes this new information </w:t>
      </w:r>
      <w:r w:rsidR="00927E97" w:rsidRPr="00965754">
        <w:rPr>
          <w:rFonts w:ascii="Times New Roman" w:hAnsi="Times New Roman"/>
        </w:rPr>
        <w:t xml:space="preserve">collection </w:t>
      </w:r>
      <w:r w:rsidR="00475536" w:rsidRPr="00965754">
        <w:rPr>
          <w:rFonts w:ascii="Times New Roman" w:hAnsi="Times New Roman"/>
        </w:rPr>
        <w:t>to be a</w:t>
      </w:r>
      <w:r w:rsidR="00A030FC" w:rsidRPr="00965754">
        <w:rPr>
          <w:rFonts w:ascii="Times New Roman" w:hAnsi="Times New Roman"/>
        </w:rPr>
        <w:t xml:space="preserve"> negligible </w:t>
      </w:r>
      <w:r w:rsidR="00475536" w:rsidRPr="00965754">
        <w:rPr>
          <w:rFonts w:ascii="Times New Roman" w:hAnsi="Times New Roman"/>
        </w:rPr>
        <w:t xml:space="preserve">burden on project proponents, because they will have to </w:t>
      </w:r>
      <w:r w:rsidR="005D0C64" w:rsidRPr="00965754">
        <w:rPr>
          <w:rFonts w:ascii="Times New Roman" w:hAnsi="Times New Roman"/>
        </w:rPr>
        <w:t>determine</w:t>
      </w:r>
      <w:r w:rsidR="00723A9B" w:rsidRPr="00965754">
        <w:rPr>
          <w:rFonts w:ascii="Times New Roman" w:hAnsi="Times New Roman"/>
        </w:rPr>
        <w:t xml:space="preserve"> the information</w:t>
      </w:r>
      <w:r w:rsidR="00475536" w:rsidRPr="00965754">
        <w:rPr>
          <w:rFonts w:ascii="Times New Roman" w:hAnsi="Times New Roman"/>
        </w:rPr>
        <w:t xml:space="preserve"> </w:t>
      </w:r>
      <w:r w:rsidR="005D0C64" w:rsidRPr="00965754">
        <w:rPr>
          <w:rFonts w:ascii="Times New Roman" w:hAnsi="Times New Roman"/>
        </w:rPr>
        <w:t>as</w:t>
      </w:r>
      <w:r w:rsidR="0023025A" w:rsidRPr="00965754">
        <w:rPr>
          <w:rFonts w:ascii="Times New Roman" w:hAnsi="Times New Roman"/>
        </w:rPr>
        <w:t xml:space="preserve"> part of the licensing and permitting process.</w:t>
      </w:r>
      <w:r w:rsidR="005E5F30" w:rsidRPr="00965754">
        <w:rPr>
          <w:rFonts w:ascii="Times New Roman" w:hAnsi="Times New Roman"/>
        </w:rPr>
        <w:t xml:space="preserve"> Furthermore, </w:t>
      </w:r>
      <w:r w:rsidR="00694011" w:rsidRPr="00965754">
        <w:rPr>
          <w:rFonts w:ascii="Times New Roman" w:hAnsi="Times New Roman"/>
        </w:rPr>
        <w:t>th</w:t>
      </w:r>
      <w:r w:rsidR="00184B48" w:rsidRPr="00965754">
        <w:rPr>
          <w:rFonts w:ascii="Times New Roman" w:hAnsi="Times New Roman"/>
        </w:rPr>
        <w:t>e</w:t>
      </w:r>
      <w:r w:rsidR="008E2D2D" w:rsidRPr="00965754">
        <w:rPr>
          <w:rFonts w:ascii="Times New Roman" w:hAnsi="Times New Roman"/>
        </w:rPr>
        <w:t xml:space="preserve"> EPA expects the process</w:t>
      </w:r>
      <w:r w:rsidR="00A22251" w:rsidRPr="00965754">
        <w:rPr>
          <w:rFonts w:ascii="Times New Roman" w:hAnsi="Times New Roman"/>
        </w:rPr>
        <w:t xml:space="preserve"> </w:t>
      </w:r>
      <w:r w:rsidR="005E5F30" w:rsidRPr="00965754">
        <w:rPr>
          <w:rFonts w:ascii="Times New Roman" w:hAnsi="Times New Roman"/>
        </w:rPr>
        <w:t>clarity provided</w:t>
      </w:r>
      <w:r w:rsidR="00760661" w:rsidRPr="00965754">
        <w:rPr>
          <w:rFonts w:ascii="Times New Roman" w:hAnsi="Times New Roman"/>
        </w:rPr>
        <w:t xml:space="preserve"> </w:t>
      </w:r>
      <w:r w:rsidR="008E2D2D" w:rsidRPr="00965754">
        <w:rPr>
          <w:rFonts w:ascii="Times New Roman" w:hAnsi="Times New Roman"/>
        </w:rPr>
        <w:t>through</w:t>
      </w:r>
      <w:r w:rsidR="00760661" w:rsidRPr="00965754">
        <w:rPr>
          <w:rFonts w:ascii="Times New Roman" w:hAnsi="Times New Roman"/>
        </w:rPr>
        <w:t xml:space="preserve"> the proposed 121.1(c)</w:t>
      </w:r>
      <w:r w:rsidR="008E2D2D" w:rsidRPr="00965754">
        <w:rPr>
          <w:rFonts w:ascii="Times New Roman" w:hAnsi="Times New Roman"/>
        </w:rPr>
        <w:t xml:space="preserve"> </w:t>
      </w:r>
      <w:r w:rsidR="00927E97" w:rsidRPr="00965754">
        <w:rPr>
          <w:rFonts w:ascii="Times New Roman" w:hAnsi="Times New Roman"/>
        </w:rPr>
        <w:t xml:space="preserve">would </w:t>
      </w:r>
      <w:r w:rsidR="008E2D2D" w:rsidRPr="00965754">
        <w:rPr>
          <w:rFonts w:ascii="Times New Roman" w:hAnsi="Times New Roman"/>
        </w:rPr>
        <w:t xml:space="preserve">result in a net burden reduction for project proponents. </w:t>
      </w:r>
      <w:r w:rsidR="00186A66" w:rsidRPr="00965754">
        <w:rPr>
          <w:rFonts w:ascii="Times New Roman" w:hAnsi="Times New Roman"/>
        </w:rPr>
        <w:t xml:space="preserve">The EPA notes that this information collection does not capture information that may be requested by the certifying authority during the </w:t>
      </w:r>
      <w:r w:rsidR="003B1C6C" w:rsidRPr="00965754">
        <w:rPr>
          <w:rFonts w:ascii="Times New Roman" w:hAnsi="Times New Roman"/>
        </w:rPr>
        <w:t xml:space="preserve">certification process after an initial request is received. The Agency does not mandate </w:t>
      </w:r>
      <w:r w:rsidR="00362EDC" w:rsidRPr="00965754">
        <w:rPr>
          <w:rFonts w:ascii="Times New Roman" w:hAnsi="Times New Roman"/>
        </w:rPr>
        <w:t xml:space="preserve">what further information, if any, may be necessary for a certifying authority to act on a request for certification. </w:t>
      </w:r>
    </w:p>
    <w:p w14:paraId="5F5B65EC" w14:textId="6AA15D0E" w:rsidR="0020022B" w:rsidRPr="00965754" w:rsidRDefault="0020022B" w:rsidP="00C76761">
      <w:pPr>
        <w:ind w:left="720"/>
        <w:rPr>
          <w:rFonts w:ascii="Times New Roman" w:hAnsi="Times New Roman"/>
        </w:rPr>
      </w:pPr>
    </w:p>
    <w:p w14:paraId="4B7BE1EA" w14:textId="3375F995" w:rsidR="00D74FFD" w:rsidRPr="00965754" w:rsidRDefault="00D74FFD" w:rsidP="00C76761">
      <w:pPr>
        <w:ind w:left="720"/>
        <w:rPr>
          <w:rFonts w:ascii="Times New Roman" w:hAnsi="Times New Roman"/>
        </w:rPr>
      </w:pPr>
      <w:r w:rsidRPr="00965754">
        <w:rPr>
          <w:rFonts w:ascii="Times New Roman" w:hAnsi="Times New Roman"/>
        </w:rPr>
        <w:t xml:space="preserve">The </w:t>
      </w:r>
      <w:r w:rsidR="008A22E5" w:rsidRPr="00965754">
        <w:rPr>
          <w:rFonts w:ascii="Times New Roman" w:hAnsi="Times New Roman"/>
        </w:rPr>
        <w:t>specific</w:t>
      </w:r>
      <w:r w:rsidRPr="00965754">
        <w:rPr>
          <w:rFonts w:ascii="Times New Roman" w:hAnsi="Times New Roman"/>
        </w:rPr>
        <w:t xml:space="preserve"> </w:t>
      </w:r>
      <w:r w:rsidR="008E2D2D" w:rsidRPr="00965754">
        <w:rPr>
          <w:rFonts w:ascii="Times New Roman" w:hAnsi="Times New Roman"/>
        </w:rPr>
        <w:t xml:space="preserve">revisions in the proposed rule </w:t>
      </w:r>
      <w:r w:rsidR="00AD0321" w:rsidRPr="00965754">
        <w:rPr>
          <w:rFonts w:ascii="Times New Roman" w:hAnsi="Times New Roman"/>
        </w:rPr>
        <w:t xml:space="preserve">require project proponents </w:t>
      </w:r>
      <w:r w:rsidR="006E5839" w:rsidRPr="00965754">
        <w:rPr>
          <w:rFonts w:ascii="Times New Roman" w:hAnsi="Times New Roman"/>
        </w:rPr>
        <w:t xml:space="preserve">to request a meeting with the EPA prior to submitting a request for certification where EPA acts as the certifying authority. </w:t>
      </w:r>
      <w:r w:rsidR="00CA2910" w:rsidRPr="00965754">
        <w:rPr>
          <w:rFonts w:ascii="Times New Roman" w:hAnsi="Times New Roman"/>
        </w:rPr>
        <w:t xml:space="preserve">Although this </w:t>
      </w:r>
      <w:r w:rsidR="75C99B18" w:rsidRPr="00965754">
        <w:rPr>
          <w:rFonts w:ascii="Times New Roman" w:hAnsi="Times New Roman"/>
        </w:rPr>
        <w:t>would be</w:t>
      </w:r>
      <w:r w:rsidR="00CA2910" w:rsidRPr="00965754">
        <w:rPr>
          <w:rFonts w:ascii="Times New Roman" w:hAnsi="Times New Roman"/>
        </w:rPr>
        <w:t xml:space="preserve"> a new requirement under the section 401 regulations, the EPA believes this will add an incremental burden on project proponents. Currently, project proponents </w:t>
      </w:r>
      <w:r w:rsidR="003E0611" w:rsidRPr="00965754">
        <w:rPr>
          <w:rFonts w:ascii="Times New Roman" w:hAnsi="Times New Roman"/>
        </w:rPr>
        <w:t>can</w:t>
      </w:r>
      <w:r w:rsidR="00CA2910" w:rsidRPr="00965754">
        <w:rPr>
          <w:rFonts w:ascii="Times New Roman" w:hAnsi="Times New Roman"/>
        </w:rPr>
        <w:t xml:space="preserve"> request meetings with the</w:t>
      </w:r>
      <w:r w:rsidR="004C6F63" w:rsidRPr="00965754">
        <w:rPr>
          <w:rFonts w:ascii="Times New Roman" w:hAnsi="Times New Roman"/>
        </w:rPr>
        <w:t xml:space="preserve"> Army Corps of Engineers </w:t>
      </w:r>
      <w:r w:rsidR="004E5BD4" w:rsidRPr="00965754">
        <w:rPr>
          <w:rFonts w:ascii="Times New Roman" w:hAnsi="Times New Roman"/>
        </w:rPr>
        <w:t xml:space="preserve">(Corps) </w:t>
      </w:r>
      <w:r w:rsidR="004C6F63" w:rsidRPr="00965754">
        <w:rPr>
          <w:rFonts w:ascii="Times New Roman" w:hAnsi="Times New Roman"/>
        </w:rPr>
        <w:t xml:space="preserve">for </w:t>
      </w:r>
      <w:r w:rsidR="004E7A22" w:rsidRPr="00965754">
        <w:rPr>
          <w:rFonts w:ascii="Times New Roman" w:hAnsi="Times New Roman"/>
        </w:rPr>
        <w:t>any Corps</w:t>
      </w:r>
      <w:r w:rsidR="004C6F63" w:rsidRPr="00965754">
        <w:rPr>
          <w:rFonts w:ascii="Times New Roman" w:hAnsi="Times New Roman"/>
        </w:rPr>
        <w:t xml:space="preserve"> permits and </w:t>
      </w:r>
      <w:r w:rsidR="003E0611" w:rsidRPr="00965754">
        <w:rPr>
          <w:rFonts w:ascii="Times New Roman" w:hAnsi="Times New Roman"/>
        </w:rPr>
        <w:t>must</w:t>
      </w:r>
      <w:r w:rsidR="004E5BD4" w:rsidRPr="00965754">
        <w:rPr>
          <w:rFonts w:ascii="Times New Roman" w:hAnsi="Times New Roman"/>
        </w:rPr>
        <w:t xml:space="preserve"> request meetings with the Federal Energy Regulatory Commission (FERC) for </w:t>
      </w:r>
      <w:r w:rsidR="00D158F1" w:rsidRPr="00965754">
        <w:rPr>
          <w:rFonts w:ascii="Times New Roman" w:hAnsi="Times New Roman"/>
        </w:rPr>
        <w:t xml:space="preserve">FERC hydroelectric licenses. </w:t>
      </w:r>
      <w:r w:rsidR="003E0611" w:rsidRPr="00965754">
        <w:rPr>
          <w:rFonts w:ascii="Times New Roman" w:hAnsi="Times New Roman"/>
        </w:rPr>
        <w:t>33 CFR 325.1(b); 18 CFR 5.1(d)(1).</w:t>
      </w:r>
      <w:r w:rsidR="00A45027" w:rsidRPr="00965754">
        <w:rPr>
          <w:rFonts w:ascii="Times New Roman" w:hAnsi="Times New Roman"/>
        </w:rPr>
        <w:t xml:space="preserve"> </w:t>
      </w:r>
      <w:r w:rsidR="00D97F51" w:rsidRPr="00965754">
        <w:rPr>
          <w:rFonts w:ascii="Times New Roman" w:hAnsi="Times New Roman"/>
        </w:rPr>
        <w:fldChar w:fldCharType="begin"/>
      </w:r>
      <w:r w:rsidR="00D97F51" w:rsidRPr="00965754">
        <w:rPr>
          <w:rFonts w:ascii="Times New Roman" w:hAnsi="Times New Roman"/>
        </w:rPr>
        <w:instrText xml:space="preserve"> REF _Ref15893740 \h  \* MERGEFORMAT </w:instrText>
      </w:r>
      <w:r w:rsidR="00D97F51" w:rsidRPr="00965754">
        <w:rPr>
          <w:rFonts w:ascii="Times New Roman" w:hAnsi="Times New Roman"/>
        </w:rPr>
      </w:r>
      <w:r w:rsidR="00D97F51" w:rsidRPr="00965754">
        <w:rPr>
          <w:rFonts w:ascii="Times New Roman" w:hAnsi="Times New Roman"/>
        </w:rPr>
        <w:fldChar w:fldCharType="separate"/>
      </w:r>
      <w:r w:rsidR="00CC4D06" w:rsidRPr="00965754">
        <w:rPr>
          <w:rFonts w:ascii="Times New Roman" w:hAnsi="Times New Roman"/>
        </w:rPr>
        <w:t>Table 2</w:t>
      </w:r>
      <w:r w:rsidR="00D97F51" w:rsidRPr="00965754">
        <w:rPr>
          <w:rFonts w:ascii="Times New Roman" w:hAnsi="Times New Roman"/>
        </w:rPr>
        <w:fldChar w:fldCharType="end"/>
      </w:r>
      <w:r w:rsidR="00905396" w:rsidRPr="00965754">
        <w:rPr>
          <w:rFonts w:ascii="Times New Roman" w:hAnsi="Times New Roman"/>
        </w:rPr>
        <w:t xml:space="preserve"> demonstrates that </w:t>
      </w:r>
      <w:r w:rsidR="00A45027" w:rsidRPr="00965754">
        <w:rPr>
          <w:rFonts w:ascii="Times New Roman" w:hAnsi="Times New Roman"/>
        </w:rPr>
        <w:t>Corps permits and FERC licenses make up the vast majority of permits or licenses that trigger section 401 certification</w:t>
      </w:r>
      <w:r w:rsidR="00905396" w:rsidRPr="00965754">
        <w:rPr>
          <w:rFonts w:ascii="Times New Roman" w:hAnsi="Times New Roman"/>
        </w:rPr>
        <w:t>.</w:t>
      </w:r>
      <w:r w:rsidR="00217F65" w:rsidRPr="00965754">
        <w:rPr>
          <w:rFonts w:ascii="Times New Roman" w:hAnsi="Times New Roman"/>
        </w:rPr>
        <w:t xml:space="preserve"> </w:t>
      </w:r>
      <w:r w:rsidR="006F1E6C" w:rsidRPr="00965754">
        <w:rPr>
          <w:rFonts w:ascii="Times New Roman" w:hAnsi="Times New Roman"/>
        </w:rPr>
        <w:t xml:space="preserve">Because </w:t>
      </w:r>
      <w:r w:rsidR="006A28A3" w:rsidRPr="00965754">
        <w:rPr>
          <w:rFonts w:ascii="Times New Roman" w:hAnsi="Times New Roman"/>
        </w:rPr>
        <w:t>most of the</w:t>
      </w:r>
      <w:r w:rsidR="00905396" w:rsidRPr="00965754">
        <w:rPr>
          <w:rFonts w:ascii="Times New Roman" w:hAnsi="Times New Roman"/>
        </w:rPr>
        <w:t xml:space="preserve"> </w:t>
      </w:r>
      <w:r w:rsidR="002C5A0F" w:rsidRPr="00965754">
        <w:rPr>
          <w:rFonts w:ascii="Times New Roman" w:hAnsi="Times New Roman"/>
        </w:rPr>
        <w:t>federal licenses and permits that trigger section 401 certification contain a similar</w:t>
      </w:r>
      <w:r w:rsidR="006F1E6C" w:rsidRPr="00965754">
        <w:rPr>
          <w:rFonts w:ascii="Times New Roman" w:hAnsi="Times New Roman"/>
        </w:rPr>
        <w:t xml:space="preserve"> preliminary meeting requirement</w:t>
      </w:r>
      <w:r w:rsidR="002C5A0F" w:rsidRPr="00965754">
        <w:rPr>
          <w:rFonts w:ascii="Times New Roman" w:hAnsi="Times New Roman"/>
        </w:rPr>
        <w:t xml:space="preserve">, the EPA predicts </w:t>
      </w:r>
      <w:r w:rsidR="00D33BD8" w:rsidRPr="00965754">
        <w:rPr>
          <w:rFonts w:ascii="Times New Roman" w:hAnsi="Times New Roman"/>
        </w:rPr>
        <w:t>this burden is already accounted for</w:t>
      </w:r>
      <w:r w:rsidR="00AC1B55" w:rsidRPr="00965754">
        <w:rPr>
          <w:rFonts w:ascii="Times New Roman" w:hAnsi="Times New Roman"/>
        </w:rPr>
        <w:t xml:space="preserve"> in other information collections</w:t>
      </w:r>
      <w:r w:rsidR="00607006" w:rsidRPr="00965754">
        <w:rPr>
          <w:rFonts w:ascii="Times New Roman" w:hAnsi="Times New Roman"/>
        </w:rPr>
        <w:t xml:space="preserve">. At most, </w:t>
      </w:r>
      <w:r w:rsidR="00D33BD8" w:rsidRPr="00965754">
        <w:rPr>
          <w:rFonts w:ascii="Times New Roman" w:hAnsi="Times New Roman"/>
        </w:rPr>
        <w:t xml:space="preserve">the proposed regulation at 40 CFR 121.12 </w:t>
      </w:r>
      <w:r w:rsidR="00491501" w:rsidRPr="00965754">
        <w:rPr>
          <w:rFonts w:ascii="Times New Roman" w:hAnsi="Times New Roman"/>
        </w:rPr>
        <w:t xml:space="preserve">will represent an incremental burden shift. </w:t>
      </w:r>
    </w:p>
    <w:p w14:paraId="55E8B9D9" w14:textId="5C2E9A43" w:rsidR="00607006" w:rsidRPr="00965754" w:rsidRDefault="00607006" w:rsidP="00C76761">
      <w:pPr>
        <w:ind w:left="720"/>
        <w:rPr>
          <w:rFonts w:ascii="Times New Roman" w:hAnsi="Times New Roman"/>
        </w:rPr>
      </w:pPr>
    </w:p>
    <w:p w14:paraId="093990FE" w14:textId="34F364B6" w:rsidR="005213D9" w:rsidRPr="00965754" w:rsidRDefault="00607006" w:rsidP="0059771F">
      <w:pPr>
        <w:ind w:left="720"/>
        <w:rPr>
          <w:rFonts w:ascii="Times New Roman" w:hAnsi="Times New Roman"/>
        </w:rPr>
      </w:pPr>
      <w:r w:rsidRPr="00965754">
        <w:rPr>
          <w:rFonts w:ascii="Times New Roman" w:hAnsi="Times New Roman"/>
        </w:rPr>
        <w:t xml:space="preserve">The specific revisions in the proposed rule </w:t>
      </w:r>
      <w:r w:rsidR="003B0DA5" w:rsidRPr="00965754">
        <w:rPr>
          <w:rFonts w:ascii="Times New Roman" w:hAnsi="Times New Roman"/>
        </w:rPr>
        <w:t xml:space="preserve">remove the information requirement for project proponents for section 401(a)(2) neighboring jurisdiction evaluations. Under the </w:t>
      </w:r>
      <w:r w:rsidR="00F310E8" w:rsidRPr="00965754">
        <w:rPr>
          <w:rFonts w:ascii="Times New Roman" w:hAnsi="Times New Roman"/>
        </w:rPr>
        <w:t>existing</w:t>
      </w:r>
      <w:r w:rsidR="003B0DA5" w:rsidRPr="00965754">
        <w:rPr>
          <w:rFonts w:ascii="Times New Roman" w:hAnsi="Times New Roman"/>
        </w:rPr>
        <w:t xml:space="preserve"> regulations at 40 CFR </w:t>
      </w:r>
      <w:r w:rsidR="009C1FC7" w:rsidRPr="00965754">
        <w:rPr>
          <w:rFonts w:ascii="Times New Roman" w:hAnsi="Times New Roman"/>
        </w:rPr>
        <w:t xml:space="preserve">121.12, the EPA may ask a federal license or permit agency to request additional information from a project proponent to determine whether a discharge will impact a neighboring jurisdiction’s water quality. The proposed rule </w:t>
      </w:r>
      <w:r w:rsidR="00927E97" w:rsidRPr="00965754">
        <w:rPr>
          <w:rFonts w:ascii="Times New Roman" w:hAnsi="Times New Roman"/>
        </w:rPr>
        <w:t xml:space="preserve">would </w:t>
      </w:r>
      <w:r w:rsidR="009C1FC7" w:rsidRPr="00965754">
        <w:rPr>
          <w:rFonts w:ascii="Times New Roman" w:hAnsi="Times New Roman"/>
        </w:rPr>
        <w:t xml:space="preserve">remove this supplemental information </w:t>
      </w:r>
      <w:r w:rsidR="00927E97" w:rsidRPr="00965754">
        <w:rPr>
          <w:rFonts w:ascii="Times New Roman" w:hAnsi="Times New Roman"/>
        </w:rPr>
        <w:t>collection</w:t>
      </w:r>
      <w:r w:rsidR="002D3BAC" w:rsidRPr="00965754">
        <w:rPr>
          <w:rFonts w:ascii="Times New Roman" w:hAnsi="Times New Roman"/>
        </w:rPr>
        <w:t xml:space="preserve">. </w:t>
      </w:r>
      <w:r w:rsidR="00A77FA1" w:rsidRPr="00965754">
        <w:rPr>
          <w:rFonts w:ascii="Times New Roman" w:hAnsi="Times New Roman"/>
        </w:rPr>
        <w:t xml:space="preserve">This proposed revision represents an incremental decrease in project proponent burden because it was rarely used by the EPA. </w:t>
      </w:r>
    </w:p>
    <w:p w14:paraId="7BB35C50" w14:textId="77777777" w:rsidR="000E0F01" w:rsidRPr="00965754" w:rsidRDefault="000E0F01" w:rsidP="008565BB">
      <w:pPr>
        <w:ind w:left="720"/>
        <w:rPr>
          <w:rFonts w:ascii="Times New Roman" w:hAnsi="Times New Roman"/>
        </w:rPr>
      </w:pPr>
    </w:p>
    <w:p w14:paraId="195C1DE6" w14:textId="54B9F04E" w:rsidR="008565BB" w:rsidRPr="00965754" w:rsidRDefault="008565BB" w:rsidP="004F4B9B">
      <w:pPr>
        <w:keepLines/>
        <w:ind w:left="720"/>
        <w:rPr>
          <w:rFonts w:ascii="Times New Roman" w:hAnsi="Times New Roman"/>
        </w:rPr>
      </w:pPr>
      <w:r w:rsidRPr="00965754">
        <w:rPr>
          <w:rFonts w:ascii="Times New Roman" w:hAnsi="Times New Roman"/>
        </w:rPr>
        <w:t xml:space="preserve">The EPA estimates, for the purposes of this supporting statement, that the marginal burden associated with the proposed changes </w:t>
      </w:r>
      <w:r w:rsidR="001B1C94" w:rsidRPr="00965754">
        <w:rPr>
          <w:rFonts w:ascii="Times New Roman" w:hAnsi="Times New Roman"/>
        </w:rPr>
        <w:t xml:space="preserve">discussed above </w:t>
      </w:r>
      <w:r w:rsidRPr="00965754">
        <w:rPr>
          <w:rFonts w:ascii="Times New Roman" w:hAnsi="Times New Roman"/>
        </w:rPr>
        <w:t xml:space="preserve">will </w:t>
      </w:r>
      <w:r w:rsidR="00CE7538" w:rsidRPr="00965754">
        <w:rPr>
          <w:rFonts w:ascii="Times New Roman" w:hAnsi="Times New Roman"/>
        </w:rPr>
        <w:t>remain unchanged</w:t>
      </w:r>
      <w:r w:rsidRPr="00965754">
        <w:rPr>
          <w:rFonts w:ascii="Times New Roman" w:hAnsi="Times New Roman"/>
        </w:rPr>
        <w:t>, resulting in a</w:t>
      </w:r>
      <w:r w:rsidR="00DA63E7" w:rsidRPr="00965754">
        <w:rPr>
          <w:rFonts w:ascii="Times New Roman" w:hAnsi="Times New Roman"/>
        </w:rPr>
        <w:t>n information collection</w:t>
      </w:r>
      <w:r w:rsidRPr="00965754">
        <w:rPr>
          <w:rFonts w:ascii="Times New Roman" w:hAnsi="Times New Roman"/>
        </w:rPr>
        <w:t xml:space="preserve"> burden of </w:t>
      </w:r>
      <w:r w:rsidR="00CE7538" w:rsidRPr="00965754">
        <w:rPr>
          <w:rFonts w:ascii="Times New Roman" w:hAnsi="Times New Roman"/>
        </w:rPr>
        <w:t>four</w:t>
      </w:r>
      <w:r w:rsidRPr="00965754">
        <w:rPr>
          <w:rFonts w:ascii="Times New Roman" w:hAnsi="Times New Roman"/>
        </w:rPr>
        <w:t xml:space="preserve"> (</w:t>
      </w:r>
      <w:r w:rsidR="00CE7538" w:rsidRPr="00965754">
        <w:rPr>
          <w:rFonts w:ascii="Times New Roman" w:hAnsi="Times New Roman"/>
        </w:rPr>
        <w:t>4</w:t>
      </w:r>
      <w:r w:rsidRPr="00965754">
        <w:rPr>
          <w:rFonts w:ascii="Times New Roman" w:hAnsi="Times New Roman"/>
        </w:rPr>
        <w:t xml:space="preserve">) hours per certification request. Based on this information, the average marginal estimated burden associated with certification requests for project proponents under the proposed changes to certification regulations </w:t>
      </w:r>
      <w:r w:rsidR="00303F02" w:rsidRPr="00965754">
        <w:rPr>
          <w:rFonts w:ascii="Times New Roman" w:hAnsi="Times New Roman"/>
        </w:rPr>
        <w:t xml:space="preserve">remains unchanged and </w:t>
      </w:r>
      <w:r w:rsidRPr="00965754">
        <w:rPr>
          <w:rFonts w:ascii="Times New Roman" w:hAnsi="Times New Roman"/>
        </w:rPr>
        <w:t xml:space="preserve">ranges from </w:t>
      </w:r>
      <w:r w:rsidR="00303F02" w:rsidRPr="00965754">
        <w:rPr>
          <w:rFonts w:ascii="Times New Roman" w:hAnsi="Times New Roman"/>
        </w:rPr>
        <w:t>76</w:t>
      </w:r>
      <w:r w:rsidRPr="00965754">
        <w:rPr>
          <w:rFonts w:ascii="Times New Roman" w:hAnsi="Times New Roman"/>
        </w:rPr>
        <w:t xml:space="preserve">,000 to </w:t>
      </w:r>
      <w:r w:rsidR="00CE7538" w:rsidRPr="00965754">
        <w:rPr>
          <w:rFonts w:ascii="Times New Roman" w:hAnsi="Times New Roman"/>
        </w:rPr>
        <w:t>252</w:t>
      </w:r>
      <w:r w:rsidRPr="00965754">
        <w:rPr>
          <w:rFonts w:ascii="Times New Roman" w:hAnsi="Times New Roman"/>
        </w:rPr>
        <w:t xml:space="preserve">,000 hours per year, with a </w:t>
      </w:r>
      <w:r w:rsidR="004A018A" w:rsidRPr="00965754">
        <w:rPr>
          <w:rFonts w:ascii="Times New Roman" w:hAnsi="Times New Roman"/>
        </w:rPr>
        <w:t>midpoint</w:t>
      </w:r>
      <w:r w:rsidRPr="00965754">
        <w:rPr>
          <w:rFonts w:ascii="Times New Roman" w:hAnsi="Times New Roman"/>
        </w:rPr>
        <w:t xml:space="preserve"> of </w:t>
      </w:r>
      <w:r w:rsidR="00CE7538" w:rsidRPr="00965754">
        <w:rPr>
          <w:rFonts w:ascii="Times New Roman" w:hAnsi="Times New Roman"/>
        </w:rPr>
        <w:t>164</w:t>
      </w:r>
      <w:r w:rsidRPr="00965754">
        <w:rPr>
          <w:rFonts w:ascii="Times New Roman" w:hAnsi="Times New Roman"/>
        </w:rPr>
        <w:t>,</w:t>
      </w:r>
      <w:r w:rsidR="001D49C7" w:rsidRPr="00965754">
        <w:rPr>
          <w:rFonts w:ascii="Times New Roman" w:hAnsi="Times New Roman"/>
        </w:rPr>
        <w:t>0</w:t>
      </w:r>
      <w:r w:rsidRPr="00965754">
        <w:rPr>
          <w:rFonts w:ascii="Times New Roman" w:hAnsi="Times New Roman"/>
        </w:rPr>
        <w:t>00 hours per year.</w:t>
      </w:r>
    </w:p>
    <w:p w14:paraId="29D64EA8" w14:textId="580C652F" w:rsidR="00303F02" w:rsidRPr="00965754" w:rsidRDefault="00303F02" w:rsidP="00303F02">
      <w:pPr>
        <w:pStyle w:val="Caption"/>
        <w:jc w:val="center"/>
      </w:pPr>
    </w:p>
    <w:p w14:paraId="16FDA911" w14:textId="24AA54F7"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4</w:t>
      </w:r>
      <w:r w:rsidR="00A83649">
        <w:rPr>
          <w:noProof/>
        </w:rPr>
        <w:fldChar w:fldCharType="end"/>
      </w:r>
      <w:r w:rsidRPr="00965754">
        <w:t>: Total Estimated Existing Annual Hour Burden for Project Proponents</w:t>
      </w:r>
    </w:p>
    <w:tbl>
      <w:tblPr>
        <w:tblStyle w:val="TableGrid"/>
        <w:tblW w:w="5561" w:type="dxa"/>
        <w:jc w:val="center"/>
        <w:tblLook w:val="04A0" w:firstRow="1" w:lastRow="0" w:firstColumn="1" w:lastColumn="0" w:noHBand="0" w:noVBand="1"/>
      </w:tblPr>
      <w:tblGrid>
        <w:gridCol w:w="2065"/>
        <w:gridCol w:w="1890"/>
        <w:gridCol w:w="1606"/>
      </w:tblGrid>
      <w:tr w:rsidR="00303F02" w:rsidRPr="00965754" w14:paraId="75032EC0" w14:textId="77777777" w:rsidTr="00965754">
        <w:trPr>
          <w:trHeight w:val="288"/>
          <w:jc w:val="center"/>
        </w:trPr>
        <w:tc>
          <w:tcPr>
            <w:tcW w:w="2065" w:type="dxa"/>
            <w:noWrap/>
            <w:hideMark/>
          </w:tcPr>
          <w:p w14:paraId="38DED035" w14:textId="77777777" w:rsidR="00303F02" w:rsidRPr="00965754" w:rsidRDefault="00303F02" w:rsidP="00303F02">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Low Estimate</w:t>
            </w:r>
          </w:p>
        </w:tc>
        <w:tc>
          <w:tcPr>
            <w:tcW w:w="1890" w:type="dxa"/>
            <w:noWrap/>
            <w:hideMark/>
          </w:tcPr>
          <w:p w14:paraId="56E66608" w14:textId="77777777" w:rsidR="00303F02" w:rsidRPr="00965754" w:rsidRDefault="00303F02" w:rsidP="00303F02">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High Estimate</w:t>
            </w:r>
          </w:p>
        </w:tc>
        <w:tc>
          <w:tcPr>
            <w:tcW w:w="1606" w:type="dxa"/>
            <w:noWrap/>
            <w:hideMark/>
          </w:tcPr>
          <w:p w14:paraId="5FE52682" w14:textId="77777777" w:rsidR="00303F02" w:rsidRPr="00965754" w:rsidRDefault="00303F02" w:rsidP="00303F02">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Midpoint</w:t>
            </w:r>
          </w:p>
        </w:tc>
      </w:tr>
      <w:tr w:rsidR="00303F02" w:rsidRPr="00965754" w14:paraId="542FD7EC" w14:textId="77777777" w:rsidTr="00965754">
        <w:trPr>
          <w:trHeight w:val="288"/>
          <w:jc w:val="center"/>
        </w:trPr>
        <w:tc>
          <w:tcPr>
            <w:tcW w:w="2065" w:type="dxa"/>
            <w:noWrap/>
            <w:hideMark/>
          </w:tcPr>
          <w:p w14:paraId="162580AD" w14:textId="392AC246" w:rsidR="00303F02" w:rsidRPr="00965754" w:rsidRDefault="00303F02" w:rsidP="00303F02">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76,000</w:t>
            </w:r>
          </w:p>
        </w:tc>
        <w:tc>
          <w:tcPr>
            <w:tcW w:w="1890" w:type="dxa"/>
            <w:noWrap/>
            <w:hideMark/>
          </w:tcPr>
          <w:p w14:paraId="37C62951" w14:textId="0AEECBA9" w:rsidR="00303F02" w:rsidRPr="00965754" w:rsidRDefault="00303F02" w:rsidP="00303F02">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25</w:t>
            </w:r>
            <w:r w:rsidR="00CE7538" w:rsidRPr="00965754">
              <w:rPr>
                <w:rFonts w:ascii="Times New Roman" w:hAnsi="Times New Roman"/>
                <w:snapToGrid/>
                <w:color w:val="000000"/>
                <w:sz w:val="22"/>
                <w:szCs w:val="22"/>
              </w:rPr>
              <w:t>2</w:t>
            </w:r>
            <w:r w:rsidRPr="00965754">
              <w:rPr>
                <w:rFonts w:ascii="Times New Roman" w:hAnsi="Times New Roman"/>
                <w:snapToGrid/>
                <w:color w:val="000000"/>
                <w:sz w:val="22"/>
                <w:szCs w:val="22"/>
              </w:rPr>
              <w:t>,</w:t>
            </w:r>
            <w:r w:rsidR="00CE7538" w:rsidRPr="00965754">
              <w:rPr>
                <w:rFonts w:ascii="Times New Roman" w:hAnsi="Times New Roman"/>
                <w:snapToGrid/>
                <w:color w:val="000000"/>
                <w:sz w:val="22"/>
                <w:szCs w:val="22"/>
              </w:rPr>
              <w:t>000</w:t>
            </w:r>
          </w:p>
        </w:tc>
        <w:tc>
          <w:tcPr>
            <w:tcW w:w="1606" w:type="dxa"/>
            <w:noWrap/>
            <w:hideMark/>
          </w:tcPr>
          <w:p w14:paraId="482BD24E" w14:textId="43A675CB" w:rsidR="00303F02" w:rsidRPr="00965754" w:rsidRDefault="00303F02" w:rsidP="00303F02">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16</w:t>
            </w:r>
            <w:r w:rsidR="00CE7538" w:rsidRPr="00965754">
              <w:rPr>
                <w:rFonts w:ascii="Times New Roman" w:hAnsi="Times New Roman"/>
                <w:snapToGrid/>
                <w:color w:val="000000"/>
                <w:sz w:val="22"/>
                <w:szCs w:val="22"/>
              </w:rPr>
              <w:t>4</w:t>
            </w:r>
            <w:r w:rsidRPr="00965754">
              <w:rPr>
                <w:rFonts w:ascii="Times New Roman" w:hAnsi="Times New Roman"/>
                <w:snapToGrid/>
                <w:color w:val="000000"/>
                <w:sz w:val="22"/>
                <w:szCs w:val="22"/>
              </w:rPr>
              <w:t>,</w:t>
            </w:r>
            <w:r w:rsidR="00CE7538" w:rsidRPr="00965754">
              <w:rPr>
                <w:rFonts w:ascii="Times New Roman" w:hAnsi="Times New Roman"/>
                <w:snapToGrid/>
                <w:color w:val="000000"/>
                <w:sz w:val="22"/>
                <w:szCs w:val="22"/>
              </w:rPr>
              <w:t>000</w:t>
            </w:r>
          </w:p>
        </w:tc>
      </w:tr>
    </w:tbl>
    <w:p w14:paraId="7DF3D226" w14:textId="74AE6A55" w:rsidR="008565BB" w:rsidRPr="00965754" w:rsidRDefault="008565BB" w:rsidP="008565BB">
      <w:pPr>
        <w:ind w:left="720"/>
        <w:rPr>
          <w:rFonts w:ascii="Times New Roman" w:hAnsi="Times New Roman"/>
        </w:rPr>
      </w:pPr>
    </w:p>
    <w:p w14:paraId="3ECA5C60" w14:textId="4AF84EEA" w:rsidR="00BD0E32" w:rsidRPr="00965754" w:rsidRDefault="00BD0E32" w:rsidP="0059771F">
      <w:pPr>
        <w:tabs>
          <w:tab w:val="left" w:pos="-1440"/>
        </w:tabs>
        <w:ind w:left="719"/>
        <w:rPr>
          <w:rFonts w:ascii="Times New Roman" w:hAnsi="Times New Roman"/>
        </w:rPr>
      </w:pPr>
      <w:r w:rsidRPr="00965754">
        <w:rPr>
          <w:rFonts w:ascii="Times New Roman" w:hAnsi="Times New Roman"/>
        </w:rPr>
        <w:tab/>
      </w:r>
      <w:r w:rsidR="0059771F" w:rsidRPr="00965754">
        <w:rPr>
          <w:rFonts w:ascii="Times New Roman" w:hAnsi="Times New Roman"/>
        </w:rPr>
        <w:t xml:space="preserve">In the proposed changes to the EPA’s </w:t>
      </w:r>
      <w:r w:rsidR="00F310E8" w:rsidRPr="00965754">
        <w:rPr>
          <w:rFonts w:ascii="Times New Roman" w:hAnsi="Times New Roman"/>
        </w:rPr>
        <w:t>existing</w:t>
      </w:r>
      <w:r w:rsidR="0059771F" w:rsidRPr="00965754">
        <w:rPr>
          <w:rFonts w:ascii="Times New Roman" w:hAnsi="Times New Roman"/>
        </w:rPr>
        <w:t xml:space="preserve"> certification regulations there are no specific recordkeeping requirements for project proponents.</w:t>
      </w:r>
    </w:p>
    <w:p w14:paraId="51095C20" w14:textId="77777777" w:rsidR="00BD0E32" w:rsidRPr="00965754" w:rsidRDefault="00BD0E32" w:rsidP="00BD0E32">
      <w:pPr>
        <w:rPr>
          <w:rFonts w:ascii="Times New Roman" w:hAnsi="Times New Roman"/>
        </w:rPr>
      </w:pPr>
    </w:p>
    <w:p w14:paraId="0DD1F498" w14:textId="4788511C" w:rsidR="008565BB" w:rsidRPr="00965754" w:rsidRDefault="008565BB" w:rsidP="005933EC">
      <w:pPr>
        <w:pStyle w:val="Heading3"/>
      </w:pPr>
      <w:r w:rsidRPr="00965754">
        <w:tab/>
      </w:r>
      <w:bookmarkStart w:id="17" w:name="_Toc16015595"/>
      <w:r w:rsidR="001C0B80" w:rsidRPr="00965754">
        <w:t>Certifying Authorities</w:t>
      </w:r>
      <w:bookmarkEnd w:id="17"/>
    </w:p>
    <w:p w14:paraId="68706851" w14:textId="77777777" w:rsidR="00947B51" w:rsidRPr="00965754" w:rsidRDefault="00947B51" w:rsidP="00BC2A87">
      <w:pPr>
        <w:rPr>
          <w:rFonts w:ascii="Times New Roman" w:hAnsi="Times New Roman"/>
        </w:rPr>
      </w:pPr>
    </w:p>
    <w:p w14:paraId="43DCA928" w14:textId="4D8B12FE" w:rsidR="007B143E" w:rsidRPr="00965754" w:rsidRDefault="001D0B2F" w:rsidP="007E29D3">
      <w:pPr>
        <w:ind w:left="720"/>
        <w:rPr>
          <w:rFonts w:ascii="Times New Roman" w:hAnsi="Times New Roman"/>
        </w:rPr>
      </w:pPr>
      <w:r w:rsidRPr="00965754">
        <w:rPr>
          <w:rFonts w:ascii="Times New Roman" w:hAnsi="Times New Roman"/>
        </w:rPr>
        <w:t xml:space="preserve">The specific revisions in the proposed rule </w:t>
      </w:r>
      <w:r w:rsidR="00947B51" w:rsidRPr="00965754">
        <w:rPr>
          <w:rFonts w:ascii="Times New Roman" w:hAnsi="Times New Roman"/>
        </w:rPr>
        <w:t xml:space="preserve">clarify the information certifying authorities must provide when acting on a request for certification. </w:t>
      </w:r>
      <w:r w:rsidR="00A779DF" w:rsidRPr="00965754">
        <w:rPr>
          <w:rFonts w:ascii="Times New Roman" w:hAnsi="Times New Roman"/>
        </w:rPr>
        <w:t>The requirements for a certification under</w:t>
      </w:r>
      <w:r w:rsidR="00947B51" w:rsidRPr="00965754">
        <w:rPr>
          <w:rFonts w:ascii="Times New Roman" w:hAnsi="Times New Roman"/>
        </w:rPr>
        <w:t xml:space="preserve"> the </w:t>
      </w:r>
      <w:r w:rsidR="00F310E8" w:rsidRPr="00965754">
        <w:rPr>
          <w:rFonts w:ascii="Times New Roman" w:hAnsi="Times New Roman"/>
        </w:rPr>
        <w:t>existing</w:t>
      </w:r>
      <w:r w:rsidR="00947B51" w:rsidRPr="00965754">
        <w:rPr>
          <w:rFonts w:ascii="Times New Roman" w:hAnsi="Times New Roman"/>
        </w:rPr>
        <w:t xml:space="preserve"> regulations at 40 CFR 121.2</w:t>
      </w:r>
      <w:r w:rsidR="00A779DF" w:rsidRPr="00965754">
        <w:rPr>
          <w:rFonts w:ascii="Times New Roman" w:hAnsi="Times New Roman"/>
        </w:rPr>
        <w:t xml:space="preserve"> are </w:t>
      </w:r>
      <w:r w:rsidR="002125C0" w:rsidRPr="00965754">
        <w:rPr>
          <w:rFonts w:ascii="Times New Roman" w:hAnsi="Times New Roman"/>
        </w:rPr>
        <w:t xml:space="preserve">substantively </w:t>
      </w:r>
      <w:r w:rsidR="00A779DF" w:rsidRPr="00965754">
        <w:rPr>
          <w:rFonts w:ascii="Times New Roman" w:hAnsi="Times New Roman"/>
        </w:rPr>
        <w:t xml:space="preserve">similar to the requirements </w:t>
      </w:r>
      <w:r w:rsidR="00183C59" w:rsidRPr="00965754">
        <w:rPr>
          <w:rFonts w:ascii="Times New Roman" w:hAnsi="Times New Roman"/>
        </w:rPr>
        <w:t xml:space="preserve">proposed under 121.5(b)-(d). </w:t>
      </w:r>
      <w:r w:rsidR="00B34398" w:rsidRPr="00965754">
        <w:rPr>
          <w:rFonts w:ascii="Times New Roman" w:hAnsi="Times New Roman"/>
        </w:rPr>
        <w:t xml:space="preserve">Although the </w:t>
      </w:r>
      <w:r w:rsidR="00F310E8" w:rsidRPr="00965754">
        <w:rPr>
          <w:rFonts w:ascii="Times New Roman" w:hAnsi="Times New Roman"/>
        </w:rPr>
        <w:t>existing</w:t>
      </w:r>
      <w:r w:rsidR="00B34398" w:rsidRPr="00965754">
        <w:rPr>
          <w:rFonts w:ascii="Times New Roman" w:hAnsi="Times New Roman"/>
        </w:rPr>
        <w:t xml:space="preserve"> regulations do not explicitly discuss </w:t>
      </w:r>
      <w:r w:rsidR="00782948" w:rsidRPr="00965754">
        <w:rPr>
          <w:rFonts w:ascii="Times New Roman" w:hAnsi="Times New Roman"/>
        </w:rPr>
        <w:t xml:space="preserve">a denial of certification, current practice and the most reasonable interpretation of the existing regulation suggest </w:t>
      </w:r>
      <w:r w:rsidR="00B11C33" w:rsidRPr="00965754">
        <w:rPr>
          <w:rFonts w:ascii="Times New Roman" w:hAnsi="Times New Roman"/>
        </w:rPr>
        <w:t xml:space="preserve">that certifying authorities provide </w:t>
      </w:r>
      <w:r w:rsidR="00F77D7F" w:rsidRPr="00965754">
        <w:rPr>
          <w:rFonts w:ascii="Times New Roman" w:hAnsi="Times New Roman"/>
        </w:rPr>
        <w:t xml:space="preserve">the information proposed at 121.5(e) </w:t>
      </w:r>
      <w:r w:rsidR="00B11C33" w:rsidRPr="00965754">
        <w:rPr>
          <w:rFonts w:ascii="Times New Roman" w:hAnsi="Times New Roman"/>
        </w:rPr>
        <w:t xml:space="preserve">to substantiate a denial of certification. </w:t>
      </w:r>
      <w:r w:rsidR="004F7606" w:rsidRPr="00965754">
        <w:rPr>
          <w:rFonts w:ascii="Times New Roman" w:hAnsi="Times New Roman"/>
        </w:rPr>
        <w:t xml:space="preserve">The proposed regulation </w:t>
      </w:r>
      <w:r w:rsidR="00F77D7F" w:rsidRPr="00965754">
        <w:rPr>
          <w:rFonts w:ascii="Times New Roman" w:hAnsi="Times New Roman"/>
        </w:rPr>
        <w:t xml:space="preserve">at 121.5(d) </w:t>
      </w:r>
      <w:r w:rsidR="004F7606" w:rsidRPr="00965754">
        <w:rPr>
          <w:rFonts w:ascii="Times New Roman" w:hAnsi="Times New Roman"/>
        </w:rPr>
        <w:t>also provides greater structure to a grant of certification with conditions</w:t>
      </w:r>
      <w:r w:rsidR="0083397A" w:rsidRPr="00965754">
        <w:rPr>
          <w:rFonts w:ascii="Times New Roman" w:hAnsi="Times New Roman"/>
        </w:rPr>
        <w:t xml:space="preserve">, although current practice and the most reasonable interpretation of the existing regulation suggest that certifying authorities </w:t>
      </w:r>
      <w:r w:rsidR="00F77D7F" w:rsidRPr="00965754">
        <w:rPr>
          <w:rFonts w:ascii="Times New Roman" w:hAnsi="Times New Roman"/>
        </w:rPr>
        <w:t xml:space="preserve">provide such information to substantiate </w:t>
      </w:r>
      <w:r w:rsidR="009824D7" w:rsidRPr="00965754">
        <w:rPr>
          <w:rFonts w:ascii="Times New Roman" w:hAnsi="Times New Roman"/>
        </w:rPr>
        <w:t xml:space="preserve">a certification with conditions. </w:t>
      </w:r>
      <w:r w:rsidR="00776C36" w:rsidRPr="00965754">
        <w:rPr>
          <w:rFonts w:ascii="Times New Roman" w:hAnsi="Times New Roman"/>
        </w:rPr>
        <w:t>The EPA also predicts a reduction in review time because the proposed regulations provide a</w:t>
      </w:r>
      <w:r w:rsidR="00F417C6" w:rsidRPr="00965754">
        <w:rPr>
          <w:rFonts w:ascii="Times New Roman" w:hAnsi="Times New Roman"/>
        </w:rPr>
        <w:t xml:space="preserve"> clear,</w:t>
      </w:r>
      <w:r w:rsidR="00776C36" w:rsidRPr="00965754">
        <w:rPr>
          <w:rFonts w:ascii="Times New Roman" w:hAnsi="Times New Roman"/>
        </w:rPr>
        <w:t xml:space="preserve"> predictable</w:t>
      </w:r>
      <w:r w:rsidR="00020710" w:rsidRPr="00965754">
        <w:rPr>
          <w:rFonts w:ascii="Times New Roman" w:hAnsi="Times New Roman"/>
        </w:rPr>
        <w:t xml:space="preserve"> scope of information for review.</w:t>
      </w:r>
      <w:r w:rsidR="003C255B" w:rsidRPr="00965754">
        <w:rPr>
          <w:rFonts w:ascii="Times New Roman" w:hAnsi="Times New Roman"/>
        </w:rPr>
        <w:t xml:space="preserve"> The EPA notes that this information collection does not capture information that may be requested by the certifying authority during the certification process after an initial request is received. The Agency does not mandate what further information, if any, may be </w:t>
      </w:r>
      <w:r w:rsidR="00091C3E" w:rsidRPr="00965754">
        <w:rPr>
          <w:rFonts w:ascii="Times New Roman" w:hAnsi="Times New Roman"/>
        </w:rPr>
        <w:t xml:space="preserve">needed </w:t>
      </w:r>
      <w:r w:rsidR="003C255B" w:rsidRPr="00965754">
        <w:rPr>
          <w:rFonts w:ascii="Times New Roman" w:hAnsi="Times New Roman"/>
        </w:rPr>
        <w:t>for a certifying authority to act on a request for certification.</w:t>
      </w:r>
    </w:p>
    <w:p w14:paraId="3668B241" w14:textId="698B474B" w:rsidR="00020710" w:rsidRPr="00965754" w:rsidRDefault="00020710" w:rsidP="007E29D3">
      <w:pPr>
        <w:ind w:left="720"/>
        <w:rPr>
          <w:rFonts w:ascii="Times New Roman" w:hAnsi="Times New Roman"/>
        </w:rPr>
      </w:pPr>
    </w:p>
    <w:p w14:paraId="1F3B06BA" w14:textId="03D036E0" w:rsidR="00020710" w:rsidRPr="00965754" w:rsidRDefault="00020710" w:rsidP="007E29D3">
      <w:pPr>
        <w:ind w:left="720"/>
        <w:rPr>
          <w:rFonts w:ascii="Times New Roman" w:hAnsi="Times New Roman"/>
        </w:rPr>
      </w:pPr>
      <w:r w:rsidRPr="00965754">
        <w:rPr>
          <w:rFonts w:ascii="Times New Roman" w:hAnsi="Times New Roman"/>
        </w:rPr>
        <w:t xml:space="preserve">The specific revisions in the proposed rule retain </w:t>
      </w:r>
      <w:r w:rsidR="00E847A8" w:rsidRPr="00965754">
        <w:rPr>
          <w:rFonts w:ascii="Times New Roman" w:hAnsi="Times New Roman"/>
        </w:rPr>
        <w:t xml:space="preserve">the requirement that certifying authorities must provide an express waiver of certification in writing. The </w:t>
      </w:r>
      <w:r w:rsidR="005C3D65" w:rsidRPr="00965754">
        <w:rPr>
          <w:rFonts w:ascii="Times New Roman" w:hAnsi="Times New Roman"/>
        </w:rPr>
        <w:t>proposed regulation at 121.7(a)(1) is substantially identical to the existing</w:t>
      </w:r>
      <w:r w:rsidR="00E847A8" w:rsidRPr="00965754">
        <w:rPr>
          <w:rFonts w:ascii="Times New Roman" w:hAnsi="Times New Roman"/>
        </w:rPr>
        <w:t xml:space="preserve"> regulation at 121.</w:t>
      </w:r>
      <w:r w:rsidR="005C3D65" w:rsidRPr="00965754">
        <w:rPr>
          <w:rFonts w:ascii="Times New Roman" w:hAnsi="Times New Roman"/>
        </w:rPr>
        <w:t xml:space="preserve">16(b). </w:t>
      </w:r>
      <w:r w:rsidR="00225A9D" w:rsidRPr="00965754">
        <w:rPr>
          <w:rFonts w:ascii="Times New Roman" w:hAnsi="Times New Roman"/>
        </w:rPr>
        <w:t>The EPA predicts no change in burden when a certifying authority opts to expressly waive certification.</w:t>
      </w:r>
    </w:p>
    <w:p w14:paraId="65D5D5F6" w14:textId="577E2D1C" w:rsidR="00225A9D" w:rsidRPr="00965754" w:rsidRDefault="00225A9D" w:rsidP="007E29D3">
      <w:pPr>
        <w:ind w:left="720"/>
        <w:rPr>
          <w:rFonts w:ascii="Times New Roman" w:hAnsi="Times New Roman"/>
        </w:rPr>
      </w:pPr>
    </w:p>
    <w:p w14:paraId="1E9576D9" w14:textId="2D3F3A39" w:rsidR="00225A9D" w:rsidRPr="00965754" w:rsidRDefault="00225A9D" w:rsidP="007E29D3">
      <w:pPr>
        <w:ind w:left="720"/>
        <w:rPr>
          <w:rFonts w:ascii="Times New Roman" w:hAnsi="Times New Roman"/>
        </w:rPr>
      </w:pPr>
      <w:r w:rsidRPr="00965754">
        <w:rPr>
          <w:rFonts w:ascii="Times New Roman" w:hAnsi="Times New Roman"/>
        </w:rPr>
        <w:t xml:space="preserve">The specific revisions in the proposed rule remove the </w:t>
      </w:r>
      <w:r w:rsidR="00C52799" w:rsidRPr="00965754">
        <w:rPr>
          <w:rFonts w:ascii="Times New Roman" w:hAnsi="Times New Roman"/>
        </w:rPr>
        <w:t xml:space="preserve">existing </w:t>
      </w:r>
      <w:r w:rsidRPr="00965754">
        <w:rPr>
          <w:rFonts w:ascii="Times New Roman" w:hAnsi="Times New Roman"/>
        </w:rPr>
        <w:t>requirement at 121.</w:t>
      </w:r>
      <w:r w:rsidR="00C52799" w:rsidRPr="00965754">
        <w:rPr>
          <w:rFonts w:ascii="Times New Roman" w:hAnsi="Times New Roman"/>
        </w:rPr>
        <w:t xml:space="preserve">2(b) that </w:t>
      </w:r>
      <w:r w:rsidR="0C8DFDF1" w:rsidRPr="00965754">
        <w:rPr>
          <w:rFonts w:ascii="Times New Roman" w:hAnsi="Times New Roman"/>
        </w:rPr>
        <w:t xml:space="preserve">allows </w:t>
      </w:r>
      <w:r w:rsidR="00C52799" w:rsidRPr="00965754">
        <w:rPr>
          <w:rFonts w:ascii="Times New Roman" w:hAnsi="Times New Roman"/>
        </w:rPr>
        <w:t xml:space="preserve">a certifying authority to modify a certification. The existing regulation requires certifying authorities to modify certifications as agreed upon by </w:t>
      </w:r>
      <w:r w:rsidR="00020E00" w:rsidRPr="00965754">
        <w:rPr>
          <w:rFonts w:ascii="Times New Roman" w:hAnsi="Times New Roman"/>
        </w:rPr>
        <w:t xml:space="preserve">the certifying authority, federal agency, and the EPA. The proposed rule removes this modification </w:t>
      </w:r>
      <w:r w:rsidR="00A92A5C" w:rsidRPr="00965754">
        <w:rPr>
          <w:rFonts w:ascii="Times New Roman" w:hAnsi="Times New Roman"/>
        </w:rPr>
        <w:t>opportunity</w:t>
      </w:r>
      <w:r w:rsidR="00020E00" w:rsidRPr="00965754">
        <w:rPr>
          <w:rFonts w:ascii="Times New Roman" w:hAnsi="Times New Roman"/>
        </w:rPr>
        <w:t xml:space="preserve">. This proposed revision represents </w:t>
      </w:r>
      <w:r w:rsidR="00CE25A9" w:rsidRPr="00965754">
        <w:rPr>
          <w:rFonts w:ascii="Times New Roman" w:hAnsi="Times New Roman"/>
        </w:rPr>
        <w:t>a negligible</w:t>
      </w:r>
      <w:r w:rsidR="00020E00" w:rsidRPr="00965754">
        <w:rPr>
          <w:rFonts w:ascii="Times New Roman" w:hAnsi="Times New Roman"/>
        </w:rPr>
        <w:t xml:space="preserve"> decrease in </w:t>
      </w:r>
      <w:r w:rsidR="00A92A5C" w:rsidRPr="00965754">
        <w:rPr>
          <w:rFonts w:ascii="Times New Roman" w:hAnsi="Times New Roman"/>
        </w:rPr>
        <w:t>certifying authority</w:t>
      </w:r>
      <w:r w:rsidR="00020E00" w:rsidRPr="00965754">
        <w:rPr>
          <w:rFonts w:ascii="Times New Roman" w:hAnsi="Times New Roman"/>
        </w:rPr>
        <w:t xml:space="preserve"> burden because it was rarely used by </w:t>
      </w:r>
      <w:r w:rsidR="00A92A5C" w:rsidRPr="00965754">
        <w:rPr>
          <w:rFonts w:ascii="Times New Roman" w:hAnsi="Times New Roman"/>
        </w:rPr>
        <w:t>certifying authorities</w:t>
      </w:r>
      <w:r w:rsidR="00020E00" w:rsidRPr="00965754">
        <w:rPr>
          <w:rFonts w:ascii="Times New Roman" w:hAnsi="Times New Roman"/>
        </w:rPr>
        <w:t>.</w:t>
      </w:r>
    </w:p>
    <w:p w14:paraId="04D299A5" w14:textId="77777777" w:rsidR="007B143E" w:rsidRPr="00965754" w:rsidRDefault="007B143E" w:rsidP="008565BB">
      <w:pPr>
        <w:ind w:left="720"/>
        <w:rPr>
          <w:rFonts w:ascii="Times New Roman" w:hAnsi="Times New Roman"/>
        </w:rPr>
      </w:pPr>
    </w:p>
    <w:p w14:paraId="25EBA998" w14:textId="6B648665" w:rsidR="00DC3DC0" w:rsidRPr="00965754" w:rsidRDefault="00DC3DC0" w:rsidP="00DC3DC0">
      <w:pPr>
        <w:ind w:left="720"/>
        <w:rPr>
          <w:rFonts w:ascii="Times New Roman" w:hAnsi="Times New Roman"/>
        </w:rPr>
      </w:pPr>
      <w:r w:rsidRPr="00965754">
        <w:rPr>
          <w:rFonts w:ascii="Times New Roman" w:hAnsi="Times New Roman"/>
        </w:rPr>
        <w:t xml:space="preserve">In its recently issued emergency ICR </w:t>
      </w:r>
      <w:r w:rsidR="002D7375" w:rsidRPr="00965754">
        <w:rPr>
          <w:rFonts w:ascii="Times New Roman" w:hAnsi="Times New Roman"/>
        </w:rPr>
        <w:t>2603.01</w:t>
      </w:r>
      <w:r w:rsidRPr="00965754">
        <w:rPr>
          <w:rFonts w:ascii="Times New Roman" w:hAnsi="Times New Roman"/>
        </w:rPr>
        <w:t>, the EPA estimated the hourly burden for a certifying authority reviewing a certification request under the EPA’s existing certification regulations to be four (4) hours per certification request</w:t>
      </w:r>
      <w:r w:rsidRPr="00965754">
        <w:rPr>
          <w:rFonts w:ascii="Times New Roman" w:hAnsi="Times New Roman"/>
          <w:vertAlign w:val="superscript"/>
        </w:rPr>
        <w:footnoteReference w:id="5"/>
      </w:r>
      <w:r w:rsidRPr="00965754">
        <w:rPr>
          <w:rFonts w:ascii="Times New Roman" w:hAnsi="Times New Roman"/>
        </w:rPr>
        <w:t>. The EPA estimates that the burden associated with certification review will be unchanged based on the changes proposed in this rulemaking.</w:t>
      </w:r>
    </w:p>
    <w:p w14:paraId="1DE355D6" w14:textId="77777777" w:rsidR="007C65E5" w:rsidRPr="00965754" w:rsidRDefault="007C65E5" w:rsidP="00DC3DC0">
      <w:pPr>
        <w:ind w:left="720"/>
        <w:rPr>
          <w:rFonts w:ascii="Times New Roman" w:hAnsi="Times New Roman"/>
        </w:rPr>
      </w:pPr>
    </w:p>
    <w:p w14:paraId="4AA11734" w14:textId="33129CCB" w:rsidR="008565BB" w:rsidRPr="00965754" w:rsidRDefault="008565BB" w:rsidP="008565BB">
      <w:pPr>
        <w:ind w:left="720"/>
        <w:rPr>
          <w:rFonts w:ascii="Times New Roman" w:hAnsi="Times New Roman"/>
        </w:rPr>
      </w:pPr>
      <w:r w:rsidRPr="00965754">
        <w:rPr>
          <w:rFonts w:ascii="Times New Roman" w:hAnsi="Times New Roman"/>
        </w:rPr>
        <w:t>The average estimated burden associated with certification request review for certifying entities</w:t>
      </w:r>
      <w:r w:rsidR="007D56DC" w:rsidRPr="00965754">
        <w:rPr>
          <w:rFonts w:ascii="Times New Roman" w:hAnsi="Times New Roman"/>
        </w:rPr>
        <w:t xml:space="preserve"> remains unchanged and</w:t>
      </w:r>
      <w:r w:rsidRPr="00965754">
        <w:rPr>
          <w:rFonts w:ascii="Times New Roman" w:hAnsi="Times New Roman"/>
        </w:rPr>
        <w:t xml:space="preserve"> ranges from </w:t>
      </w:r>
      <w:r w:rsidR="007D56DC" w:rsidRPr="00965754">
        <w:rPr>
          <w:rFonts w:ascii="Times New Roman" w:hAnsi="Times New Roman"/>
        </w:rPr>
        <w:t>76</w:t>
      </w:r>
      <w:r w:rsidRPr="00965754">
        <w:rPr>
          <w:rFonts w:ascii="Times New Roman" w:hAnsi="Times New Roman"/>
        </w:rPr>
        <w:t xml:space="preserve">,000 to </w:t>
      </w:r>
      <w:r w:rsidR="007D56DC" w:rsidRPr="00965754">
        <w:rPr>
          <w:rFonts w:ascii="Times New Roman" w:hAnsi="Times New Roman"/>
        </w:rPr>
        <w:t>252</w:t>
      </w:r>
      <w:r w:rsidRPr="00965754">
        <w:rPr>
          <w:rFonts w:ascii="Times New Roman" w:hAnsi="Times New Roman"/>
        </w:rPr>
        <w:t xml:space="preserve">,000 hours per year, with a </w:t>
      </w:r>
      <w:r w:rsidR="004A018A" w:rsidRPr="00965754">
        <w:rPr>
          <w:rFonts w:ascii="Times New Roman" w:hAnsi="Times New Roman"/>
        </w:rPr>
        <w:t>midpoint</w:t>
      </w:r>
      <w:r w:rsidRPr="00965754">
        <w:rPr>
          <w:rFonts w:ascii="Times New Roman" w:hAnsi="Times New Roman"/>
        </w:rPr>
        <w:t xml:space="preserve"> of </w:t>
      </w:r>
      <w:r w:rsidR="007D56DC" w:rsidRPr="00965754">
        <w:rPr>
          <w:rFonts w:ascii="Times New Roman" w:hAnsi="Times New Roman"/>
        </w:rPr>
        <w:t>164</w:t>
      </w:r>
      <w:r w:rsidRPr="00965754">
        <w:rPr>
          <w:rFonts w:ascii="Times New Roman" w:hAnsi="Times New Roman"/>
        </w:rPr>
        <w:t>,</w:t>
      </w:r>
      <w:r w:rsidR="00F53EB8" w:rsidRPr="00965754">
        <w:rPr>
          <w:rFonts w:ascii="Times New Roman" w:hAnsi="Times New Roman"/>
        </w:rPr>
        <w:t>0</w:t>
      </w:r>
      <w:r w:rsidRPr="00965754">
        <w:rPr>
          <w:rFonts w:ascii="Times New Roman" w:hAnsi="Times New Roman"/>
        </w:rPr>
        <w:t>00 hours per year.</w:t>
      </w:r>
    </w:p>
    <w:p w14:paraId="2103F145" w14:textId="77777777" w:rsidR="008565BB" w:rsidRPr="00965754" w:rsidRDefault="008565BB" w:rsidP="008565BB">
      <w:pPr>
        <w:rPr>
          <w:rFonts w:ascii="Times New Roman" w:hAnsi="Times New Roman"/>
        </w:rPr>
      </w:pPr>
    </w:p>
    <w:p w14:paraId="73178E29" w14:textId="514E8C8F"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5</w:t>
      </w:r>
      <w:r w:rsidR="00A83649">
        <w:rPr>
          <w:noProof/>
        </w:rPr>
        <w:fldChar w:fldCharType="end"/>
      </w:r>
      <w:r w:rsidRPr="00965754">
        <w:t>: Estimated Existing State/U.S. Territory/Authorized Tribe Annual Hour Burden</w:t>
      </w:r>
    </w:p>
    <w:tbl>
      <w:tblPr>
        <w:tblStyle w:val="TableGrid"/>
        <w:tblW w:w="0" w:type="auto"/>
        <w:jc w:val="center"/>
        <w:tblLook w:val="04A0" w:firstRow="1" w:lastRow="0" w:firstColumn="1" w:lastColumn="0" w:noHBand="0" w:noVBand="1"/>
      </w:tblPr>
      <w:tblGrid>
        <w:gridCol w:w="1574"/>
        <w:gridCol w:w="1623"/>
        <w:gridCol w:w="1748"/>
      </w:tblGrid>
      <w:tr w:rsidR="007D56DC" w:rsidRPr="00965754" w14:paraId="05536C4F" w14:textId="77777777" w:rsidTr="00965754">
        <w:trPr>
          <w:trHeight w:val="288"/>
          <w:jc w:val="center"/>
        </w:trPr>
        <w:tc>
          <w:tcPr>
            <w:tcW w:w="1574" w:type="dxa"/>
            <w:noWrap/>
            <w:hideMark/>
          </w:tcPr>
          <w:p w14:paraId="25D6F6CD" w14:textId="77777777" w:rsidR="007D56DC" w:rsidRPr="00965754" w:rsidRDefault="007D56DC" w:rsidP="00965754">
            <w:pPr>
              <w:keepNext/>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Low Estimate</w:t>
            </w:r>
          </w:p>
        </w:tc>
        <w:tc>
          <w:tcPr>
            <w:tcW w:w="1623" w:type="dxa"/>
            <w:noWrap/>
            <w:hideMark/>
          </w:tcPr>
          <w:p w14:paraId="42C6E4EC" w14:textId="77777777" w:rsidR="007D56DC" w:rsidRPr="00965754" w:rsidRDefault="007D56DC" w:rsidP="00965754">
            <w:pPr>
              <w:keepNext/>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High Estimate</w:t>
            </w:r>
          </w:p>
        </w:tc>
        <w:tc>
          <w:tcPr>
            <w:tcW w:w="1748" w:type="dxa"/>
            <w:noWrap/>
            <w:hideMark/>
          </w:tcPr>
          <w:p w14:paraId="63491264" w14:textId="77777777" w:rsidR="007D56DC" w:rsidRPr="00965754" w:rsidRDefault="007D56DC" w:rsidP="00965754">
            <w:pPr>
              <w:keepNext/>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Midpoint</w:t>
            </w:r>
          </w:p>
        </w:tc>
      </w:tr>
      <w:tr w:rsidR="007D56DC" w:rsidRPr="00965754" w14:paraId="59C24886" w14:textId="77777777" w:rsidTr="00965754">
        <w:trPr>
          <w:trHeight w:val="288"/>
          <w:jc w:val="center"/>
        </w:trPr>
        <w:tc>
          <w:tcPr>
            <w:tcW w:w="1574" w:type="dxa"/>
            <w:noWrap/>
            <w:hideMark/>
          </w:tcPr>
          <w:p w14:paraId="6C6ECE57" w14:textId="77777777" w:rsidR="007D56DC" w:rsidRPr="00965754" w:rsidRDefault="007D56DC" w:rsidP="00965754">
            <w:pPr>
              <w:keepNext/>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76,000</w:t>
            </w:r>
          </w:p>
        </w:tc>
        <w:tc>
          <w:tcPr>
            <w:tcW w:w="1623" w:type="dxa"/>
            <w:noWrap/>
            <w:hideMark/>
          </w:tcPr>
          <w:p w14:paraId="71EECFEC" w14:textId="77777777" w:rsidR="007D56DC" w:rsidRPr="00965754" w:rsidRDefault="007D56DC" w:rsidP="00965754">
            <w:pPr>
              <w:keepNext/>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252,000</w:t>
            </w:r>
          </w:p>
        </w:tc>
        <w:tc>
          <w:tcPr>
            <w:tcW w:w="1748" w:type="dxa"/>
            <w:noWrap/>
            <w:hideMark/>
          </w:tcPr>
          <w:p w14:paraId="71AB755C" w14:textId="77777777" w:rsidR="007D56DC" w:rsidRPr="00965754" w:rsidRDefault="007D56DC" w:rsidP="00965754">
            <w:pPr>
              <w:keepNext/>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164,000</w:t>
            </w:r>
          </w:p>
        </w:tc>
      </w:tr>
    </w:tbl>
    <w:p w14:paraId="3A8113B3" w14:textId="77777777" w:rsidR="008565BB" w:rsidRPr="00965754" w:rsidRDefault="008565BB" w:rsidP="008565BB">
      <w:pPr>
        <w:rPr>
          <w:rFonts w:ascii="Times New Roman" w:hAnsi="Times New Roman"/>
        </w:rPr>
      </w:pPr>
    </w:p>
    <w:p w14:paraId="04DD7E97" w14:textId="749325A0" w:rsidR="008565BB" w:rsidRPr="00965754" w:rsidRDefault="008565BB" w:rsidP="008565BB">
      <w:pPr>
        <w:tabs>
          <w:tab w:val="left" w:pos="-1440"/>
        </w:tabs>
        <w:ind w:left="720"/>
        <w:rPr>
          <w:rFonts w:ascii="Times New Roman" w:hAnsi="Times New Roman"/>
        </w:rPr>
      </w:pPr>
      <w:r w:rsidRPr="00965754">
        <w:rPr>
          <w:rFonts w:ascii="Times New Roman" w:hAnsi="Times New Roman"/>
        </w:rPr>
        <w:t xml:space="preserve">Not all certification reviews necessitate the same associated burden. The certifications for small projects can be reviewed by the certifying authority with relatively little associated burden. The certifications for larger, more complex projects may require significantly more associated burden to review. </w:t>
      </w:r>
      <w:r w:rsidR="00F417C6" w:rsidRPr="00965754">
        <w:rPr>
          <w:rFonts w:ascii="Times New Roman" w:hAnsi="Times New Roman"/>
        </w:rPr>
        <w:t>Certifying authorities</w:t>
      </w:r>
      <w:r w:rsidRPr="00965754">
        <w:rPr>
          <w:rFonts w:ascii="Times New Roman" w:hAnsi="Times New Roman"/>
        </w:rPr>
        <w:t xml:space="preserve"> may also choose to waive certification for a project without incurring any associated burden. Waiver may or may not involve review by the certifying authority. </w:t>
      </w:r>
    </w:p>
    <w:p w14:paraId="404E220D" w14:textId="77777777" w:rsidR="008565BB" w:rsidRPr="00965754" w:rsidRDefault="008565BB" w:rsidP="008565BB">
      <w:pPr>
        <w:tabs>
          <w:tab w:val="left" w:pos="-1440"/>
        </w:tabs>
        <w:rPr>
          <w:rFonts w:ascii="Times New Roman" w:hAnsi="Times New Roman"/>
        </w:rPr>
      </w:pPr>
    </w:p>
    <w:p w14:paraId="107D133C" w14:textId="696DE04F" w:rsidR="008565BB" w:rsidRPr="00965754" w:rsidRDefault="008565BB" w:rsidP="008565BB">
      <w:pPr>
        <w:tabs>
          <w:tab w:val="left" w:pos="-1440"/>
        </w:tabs>
        <w:ind w:left="719"/>
        <w:rPr>
          <w:rFonts w:ascii="Times New Roman" w:hAnsi="Times New Roman"/>
        </w:rPr>
      </w:pPr>
      <w:r w:rsidRPr="00965754">
        <w:rPr>
          <w:rFonts w:ascii="Times New Roman" w:hAnsi="Times New Roman"/>
        </w:rPr>
        <w:t xml:space="preserve">In the proposed changes to the EPA’s </w:t>
      </w:r>
      <w:r w:rsidR="00F310E8" w:rsidRPr="00965754">
        <w:rPr>
          <w:rFonts w:ascii="Times New Roman" w:hAnsi="Times New Roman"/>
        </w:rPr>
        <w:t>existing</w:t>
      </w:r>
      <w:r w:rsidRPr="00965754">
        <w:rPr>
          <w:rFonts w:ascii="Times New Roman" w:hAnsi="Times New Roman"/>
        </w:rPr>
        <w:t xml:space="preserve"> certification regulations there are no specific recordkeeping requirements</w:t>
      </w:r>
      <w:r w:rsidR="00BD0E32" w:rsidRPr="00965754">
        <w:rPr>
          <w:rFonts w:ascii="Times New Roman" w:hAnsi="Times New Roman"/>
        </w:rPr>
        <w:t xml:space="preserve"> for certifying authorities</w:t>
      </w:r>
      <w:r w:rsidRPr="00965754">
        <w:rPr>
          <w:rFonts w:ascii="Times New Roman" w:hAnsi="Times New Roman"/>
        </w:rPr>
        <w:t>.</w:t>
      </w:r>
    </w:p>
    <w:p w14:paraId="2957955A" w14:textId="77777777" w:rsidR="008565BB" w:rsidRPr="00965754" w:rsidRDefault="008565BB" w:rsidP="008565BB">
      <w:pPr>
        <w:tabs>
          <w:tab w:val="left" w:pos="-1440"/>
        </w:tabs>
        <w:ind w:left="719"/>
        <w:rPr>
          <w:rFonts w:ascii="Times New Roman" w:hAnsi="Times New Roman"/>
        </w:rPr>
      </w:pPr>
    </w:p>
    <w:p w14:paraId="20096C26" w14:textId="77777777" w:rsidR="008565BB" w:rsidRPr="00965754" w:rsidRDefault="008565BB" w:rsidP="005933EC">
      <w:pPr>
        <w:pStyle w:val="Heading2"/>
      </w:pPr>
      <w:bookmarkStart w:id="18" w:name="_Toc16015596"/>
      <w:r w:rsidRPr="00965754">
        <w:t>Provide an estimate of the total annual cost burden to respondents or recordkeepers resulting from the collection of information.</w:t>
      </w:r>
      <w:bookmarkEnd w:id="18"/>
      <w:r w:rsidRPr="00965754">
        <w:t xml:space="preserve">  </w:t>
      </w:r>
    </w:p>
    <w:p w14:paraId="2486A81A" w14:textId="77777777" w:rsidR="008565BB" w:rsidRPr="00965754" w:rsidRDefault="008565BB" w:rsidP="008565BB">
      <w:pPr>
        <w:tabs>
          <w:tab w:val="left" w:pos="-1440"/>
        </w:tabs>
        <w:ind w:left="720"/>
        <w:rPr>
          <w:rFonts w:ascii="Times New Roman" w:hAnsi="Times New Roman"/>
        </w:rPr>
      </w:pPr>
    </w:p>
    <w:p w14:paraId="5CEBAD0F" w14:textId="539C6FA5" w:rsidR="008565BB" w:rsidRPr="00965754" w:rsidRDefault="008565BB" w:rsidP="005958BC">
      <w:pPr>
        <w:pStyle w:val="Heading3"/>
        <w:numPr>
          <w:ilvl w:val="0"/>
          <w:numId w:val="7"/>
        </w:numPr>
      </w:pPr>
      <w:bookmarkStart w:id="19" w:name="_Toc16015597"/>
      <w:r w:rsidRPr="00965754">
        <w:t>Project Proponents</w:t>
      </w:r>
      <w:bookmarkEnd w:id="19"/>
    </w:p>
    <w:p w14:paraId="660E44C4" w14:textId="77777777" w:rsidR="007C23BB" w:rsidRPr="00965754" w:rsidRDefault="007C23BB" w:rsidP="007C23BB">
      <w:pPr>
        <w:rPr>
          <w:rFonts w:ascii="Times New Roman" w:hAnsi="Times New Roman"/>
        </w:rPr>
      </w:pPr>
    </w:p>
    <w:p w14:paraId="2FB9ED26" w14:textId="60E675D8" w:rsidR="008565BB" w:rsidRPr="00965754" w:rsidRDefault="008565BB" w:rsidP="00E8340C">
      <w:pPr>
        <w:ind w:left="720"/>
        <w:rPr>
          <w:rFonts w:ascii="Times New Roman" w:hAnsi="Times New Roman"/>
        </w:rPr>
      </w:pPr>
      <w:r w:rsidRPr="00965754">
        <w:rPr>
          <w:rFonts w:ascii="Times New Roman" w:hAnsi="Times New Roman"/>
        </w:rPr>
        <w:t>Certification request documents are likely prepared by a team of employees with a range of skills. For the purposes of this burden estimate</w:t>
      </w:r>
      <w:r w:rsidR="000E78ED" w:rsidRPr="00965754">
        <w:rPr>
          <w:rFonts w:ascii="Times New Roman" w:hAnsi="Times New Roman"/>
        </w:rPr>
        <w:t>,</w:t>
      </w:r>
      <w:r w:rsidRPr="00965754">
        <w:rPr>
          <w:rFonts w:ascii="Times New Roman" w:hAnsi="Times New Roman"/>
        </w:rPr>
        <w:t xml:space="preserve"> the EPA consulted the Bureau of Labor Statistics website for wage information related to engineering services</w:t>
      </w:r>
      <w:r w:rsidRPr="00965754">
        <w:rPr>
          <w:rFonts w:ascii="Times New Roman" w:hAnsi="Times New Roman"/>
          <w:vertAlign w:val="superscript"/>
        </w:rPr>
        <w:footnoteReference w:id="6"/>
      </w:r>
      <w:r w:rsidRPr="00965754">
        <w:rPr>
          <w:rFonts w:ascii="Times New Roman" w:hAnsi="Times New Roman"/>
        </w:rPr>
        <w:t xml:space="preserve">. The median hourly wage for all occupations under engineering services for May 2018, the most recent available, is $37. Adding a 1.6 overhead factor results in a median hourly wage of $59. The EPA multiplied this hourly wage by the </w:t>
      </w:r>
      <w:r w:rsidR="006E2600" w:rsidRPr="00965754">
        <w:rPr>
          <w:rFonts w:ascii="Times New Roman" w:hAnsi="Times New Roman"/>
        </w:rPr>
        <w:t>existing</w:t>
      </w:r>
      <w:r w:rsidRPr="00965754">
        <w:rPr>
          <w:rFonts w:ascii="Times New Roman" w:hAnsi="Times New Roman"/>
        </w:rPr>
        <w:t xml:space="preserve"> hourly burden to arrive at the </w:t>
      </w:r>
      <w:r w:rsidR="006E2600" w:rsidRPr="00965754">
        <w:rPr>
          <w:rFonts w:ascii="Times New Roman" w:hAnsi="Times New Roman"/>
        </w:rPr>
        <w:t xml:space="preserve">existing </w:t>
      </w:r>
      <w:r w:rsidRPr="00965754">
        <w:rPr>
          <w:rFonts w:ascii="Times New Roman" w:hAnsi="Times New Roman"/>
        </w:rPr>
        <w:t xml:space="preserve">estimated </w:t>
      </w:r>
      <w:r w:rsidR="005B2574" w:rsidRPr="00965754">
        <w:rPr>
          <w:rFonts w:ascii="Times New Roman" w:hAnsi="Times New Roman"/>
        </w:rPr>
        <w:t xml:space="preserve">cost </w:t>
      </w:r>
      <w:r w:rsidRPr="00965754">
        <w:rPr>
          <w:rFonts w:ascii="Times New Roman" w:hAnsi="Times New Roman"/>
        </w:rPr>
        <w:t xml:space="preserve">burden. The average estimated </w:t>
      </w:r>
      <w:r w:rsidR="006E2600" w:rsidRPr="00965754">
        <w:rPr>
          <w:rFonts w:ascii="Times New Roman" w:hAnsi="Times New Roman"/>
        </w:rPr>
        <w:t xml:space="preserve">existing </w:t>
      </w:r>
      <w:r w:rsidRPr="00965754">
        <w:rPr>
          <w:rFonts w:ascii="Times New Roman" w:hAnsi="Times New Roman"/>
        </w:rPr>
        <w:t>cost burden associated with certification requests for project proponents ranges from $</w:t>
      </w:r>
      <w:r w:rsidR="006E2600" w:rsidRPr="00965754">
        <w:rPr>
          <w:rFonts w:ascii="Times New Roman" w:hAnsi="Times New Roman"/>
        </w:rPr>
        <w:t>4</w:t>
      </w:r>
      <w:r w:rsidRPr="00965754">
        <w:rPr>
          <w:rFonts w:ascii="Times New Roman" w:hAnsi="Times New Roman"/>
        </w:rPr>
        <w:t>.</w:t>
      </w:r>
      <w:r w:rsidR="006E2600" w:rsidRPr="00965754">
        <w:rPr>
          <w:rFonts w:ascii="Times New Roman" w:hAnsi="Times New Roman"/>
        </w:rPr>
        <w:t>0</w:t>
      </w:r>
      <w:r w:rsidRPr="00965754">
        <w:rPr>
          <w:rFonts w:ascii="Times New Roman" w:hAnsi="Times New Roman"/>
        </w:rPr>
        <w:t xml:space="preserve"> million to $1</w:t>
      </w:r>
      <w:r w:rsidR="006E2600" w:rsidRPr="00965754">
        <w:rPr>
          <w:rFonts w:ascii="Times New Roman" w:hAnsi="Times New Roman"/>
        </w:rPr>
        <w:t>5</w:t>
      </w:r>
      <w:r w:rsidRPr="00965754">
        <w:rPr>
          <w:rFonts w:ascii="Times New Roman" w:hAnsi="Times New Roman"/>
        </w:rPr>
        <w:t>.</w:t>
      </w:r>
      <w:r w:rsidR="006E2600" w:rsidRPr="00965754">
        <w:rPr>
          <w:rFonts w:ascii="Times New Roman" w:hAnsi="Times New Roman"/>
        </w:rPr>
        <w:t>0</w:t>
      </w:r>
      <w:r w:rsidRPr="00965754">
        <w:rPr>
          <w:rFonts w:ascii="Times New Roman" w:hAnsi="Times New Roman"/>
        </w:rPr>
        <w:t xml:space="preserve"> million per year, with a </w:t>
      </w:r>
      <w:r w:rsidR="006E2600" w:rsidRPr="00965754">
        <w:rPr>
          <w:rFonts w:ascii="Times New Roman" w:hAnsi="Times New Roman"/>
        </w:rPr>
        <w:t>midpoint</w:t>
      </w:r>
      <w:r w:rsidRPr="00965754">
        <w:rPr>
          <w:rFonts w:ascii="Times New Roman" w:hAnsi="Times New Roman"/>
        </w:rPr>
        <w:t xml:space="preserve"> of $</w:t>
      </w:r>
      <w:r w:rsidR="006E2600" w:rsidRPr="00965754">
        <w:rPr>
          <w:rFonts w:ascii="Times New Roman" w:hAnsi="Times New Roman"/>
        </w:rPr>
        <w:t>10</w:t>
      </w:r>
      <w:r w:rsidRPr="00965754">
        <w:rPr>
          <w:rFonts w:ascii="Times New Roman" w:hAnsi="Times New Roman"/>
        </w:rPr>
        <w:t>.</w:t>
      </w:r>
      <w:r w:rsidR="006E2600" w:rsidRPr="00965754">
        <w:rPr>
          <w:rFonts w:ascii="Times New Roman" w:hAnsi="Times New Roman"/>
        </w:rPr>
        <w:t>0</w:t>
      </w:r>
      <w:r w:rsidRPr="00965754">
        <w:rPr>
          <w:rFonts w:ascii="Times New Roman" w:hAnsi="Times New Roman"/>
        </w:rPr>
        <w:t xml:space="preserve"> million per year.</w:t>
      </w:r>
    </w:p>
    <w:p w14:paraId="0443C945" w14:textId="77777777" w:rsidR="00965754" w:rsidRPr="00965754" w:rsidRDefault="00965754" w:rsidP="00E8340C">
      <w:pPr>
        <w:ind w:left="720"/>
        <w:rPr>
          <w:rFonts w:ascii="Times New Roman" w:hAnsi="Times New Roman"/>
        </w:rPr>
      </w:pPr>
    </w:p>
    <w:p w14:paraId="52952814" w14:textId="25514500"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6</w:t>
      </w:r>
      <w:r w:rsidR="00A83649">
        <w:rPr>
          <w:noProof/>
        </w:rPr>
        <w:fldChar w:fldCharType="end"/>
      </w:r>
      <w:r w:rsidRPr="00965754">
        <w:t>: Estimated Existing Project Proponent Annual Cost Burden (Millions)</w:t>
      </w:r>
    </w:p>
    <w:tbl>
      <w:tblPr>
        <w:tblStyle w:val="TableGrid"/>
        <w:tblW w:w="5310" w:type="dxa"/>
        <w:jc w:val="center"/>
        <w:tblLook w:val="04A0" w:firstRow="1" w:lastRow="0" w:firstColumn="1" w:lastColumn="0" w:noHBand="0" w:noVBand="1"/>
      </w:tblPr>
      <w:tblGrid>
        <w:gridCol w:w="1890"/>
        <w:gridCol w:w="1620"/>
        <w:gridCol w:w="1800"/>
      </w:tblGrid>
      <w:tr w:rsidR="00965754" w:rsidRPr="00965754" w14:paraId="1BD8E511" w14:textId="77777777" w:rsidTr="00965754">
        <w:trPr>
          <w:trHeight w:val="288"/>
          <w:jc w:val="center"/>
        </w:trPr>
        <w:tc>
          <w:tcPr>
            <w:tcW w:w="1890" w:type="dxa"/>
            <w:noWrap/>
            <w:hideMark/>
          </w:tcPr>
          <w:p w14:paraId="19C3B54B" w14:textId="77777777" w:rsidR="00965754" w:rsidRPr="00965754" w:rsidRDefault="00965754" w:rsidP="00405C26">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Low Estimate</w:t>
            </w:r>
          </w:p>
        </w:tc>
        <w:tc>
          <w:tcPr>
            <w:tcW w:w="1620" w:type="dxa"/>
            <w:noWrap/>
            <w:hideMark/>
          </w:tcPr>
          <w:p w14:paraId="040ECB20" w14:textId="77777777" w:rsidR="00965754" w:rsidRPr="00965754" w:rsidRDefault="00965754" w:rsidP="00405C26">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High Estimate</w:t>
            </w:r>
          </w:p>
        </w:tc>
        <w:tc>
          <w:tcPr>
            <w:tcW w:w="1800" w:type="dxa"/>
          </w:tcPr>
          <w:p w14:paraId="088D31EE" w14:textId="75B5E9E0" w:rsidR="00965754" w:rsidRPr="00965754" w:rsidRDefault="00965754" w:rsidP="00405C26">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Midpoint</w:t>
            </w:r>
          </w:p>
        </w:tc>
      </w:tr>
      <w:tr w:rsidR="00965754" w:rsidRPr="00965754" w14:paraId="77CBA94B" w14:textId="77777777" w:rsidTr="00965754">
        <w:trPr>
          <w:trHeight w:val="288"/>
          <w:jc w:val="center"/>
        </w:trPr>
        <w:tc>
          <w:tcPr>
            <w:tcW w:w="1890" w:type="dxa"/>
            <w:noWrap/>
            <w:hideMark/>
          </w:tcPr>
          <w:p w14:paraId="0C7207D3" w14:textId="4C979E92" w:rsidR="00965754" w:rsidRPr="00965754" w:rsidRDefault="00965754" w:rsidP="00405C26">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$4.0</w:t>
            </w:r>
          </w:p>
        </w:tc>
        <w:tc>
          <w:tcPr>
            <w:tcW w:w="1620" w:type="dxa"/>
            <w:noWrap/>
            <w:hideMark/>
          </w:tcPr>
          <w:p w14:paraId="0DA2F2B6" w14:textId="08188578" w:rsidR="00965754" w:rsidRPr="00965754" w:rsidRDefault="00965754" w:rsidP="00405C26">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$15.0</w:t>
            </w:r>
          </w:p>
        </w:tc>
        <w:tc>
          <w:tcPr>
            <w:tcW w:w="1800" w:type="dxa"/>
          </w:tcPr>
          <w:p w14:paraId="2F1A0E05" w14:textId="7AFBF4EA" w:rsidR="00965754" w:rsidRPr="00965754" w:rsidRDefault="00965754" w:rsidP="00405C26">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$10.0</w:t>
            </w:r>
          </w:p>
        </w:tc>
      </w:tr>
    </w:tbl>
    <w:p w14:paraId="66E790AD" w14:textId="77777777" w:rsidR="003D6254" w:rsidRPr="00965754" w:rsidRDefault="003D6254" w:rsidP="003D625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14:paraId="7C180162" w14:textId="20DA0466" w:rsidR="008565BB" w:rsidRPr="00965754" w:rsidRDefault="003D6254" w:rsidP="003D625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rPr>
      </w:pPr>
      <w:r w:rsidRPr="00965754">
        <w:rPr>
          <w:rFonts w:ascii="Times New Roman" w:hAnsi="Times New Roman"/>
        </w:rPr>
        <w:t>In the proposed changes to the EPA’s existing certification regulations there are no specific record keeping requirements.</w:t>
      </w:r>
    </w:p>
    <w:p w14:paraId="74B92460" w14:textId="77777777" w:rsidR="008565BB" w:rsidRPr="00965754" w:rsidRDefault="008565BB" w:rsidP="008565BB">
      <w:pPr>
        <w:tabs>
          <w:tab w:val="left" w:pos="-1440"/>
        </w:tabs>
        <w:ind w:left="719"/>
        <w:rPr>
          <w:rFonts w:ascii="Times New Roman" w:hAnsi="Times New Roman"/>
        </w:rPr>
      </w:pPr>
    </w:p>
    <w:p w14:paraId="7DB5749A" w14:textId="208724D3" w:rsidR="008565BB" w:rsidRPr="00965754" w:rsidRDefault="001C0B80" w:rsidP="005958BC">
      <w:pPr>
        <w:pStyle w:val="Heading3"/>
      </w:pPr>
      <w:bookmarkStart w:id="20" w:name="_Toc16015598"/>
      <w:r w:rsidRPr="00965754">
        <w:t>Certifying Authorities</w:t>
      </w:r>
      <w:bookmarkEnd w:id="20"/>
    </w:p>
    <w:p w14:paraId="4B225DF7" w14:textId="77777777" w:rsidR="005958BC" w:rsidRPr="00965754" w:rsidRDefault="005958BC" w:rsidP="008565BB">
      <w:pPr>
        <w:tabs>
          <w:tab w:val="left" w:pos="-1440"/>
        </w:tabs>
        <w:ind w:left="719"/>
        <w:rPr>
          <w:rFonts w:ascii="Times New Roman" w:hAnsi="Times New Roman"/>
        </w:rPr>
      </w:pPr>
    </w:p>
    <w:p w14:paraId="3547305B" w14:textId="56755EB2" w:rsidR="008565BB" w:rsidRPr="00965754" w:rsidRDefault="008565BB" w:rsidP="008565BB">
      <w:pPr>
        <w:tabs>
          <w:tab w:val="left" w:pos="-1440"/>
        </w:tabs>
        <w:ind w:left="719"/>
        <w:rPr>
          <w:rFonts w:ascii="Times New Roman" w:hAnsi="Times New Roman"/>
        </w:rPr>
      </w:pPr>
      <w:r w:rsidRPr="00965754">
        <w:rPr>
          <w:rFonts w:ascii="Times New Roman" w:hAnsi="Times New Roman"/>
        </w:rPr>
        <w:t xml:space="preserve">The EPA estimates that $29.82 (starting </w:t>
      </w:r>
      <w:r w:rsidR="000D7936" w:rsidRPr="00965754">
        <w:rPr>
          <w:rFonts w:ascii="Times New Roman" w:hAnsi="Times New Roman"/>
        </w:rPr>
        <w:t xml:space="preserve">pay rate </w:t>
      </w:r>
      <w:r w:rsidRPr="00965754">
        <w:rPr>
          <w:rFonts w:ascii="Times New Roman" w:hAnsi="Times New Roman"/>
        </w:rPr>
        <w:t>of a GS-11 “Rest of U.S.” locality</w:t>
      </w:r>
      <w:r w:rsidRPr="00965754">
        <w:rPr>
          <w:rFonts w:ascii="Times New Roman" w:hAnsi="Times New Roman"/>
          <w:vertAlign w:val="superscript"/>
        </w:rPr>
        <w:footnoteReference w:id="7"/>
      </w:r>
      <w:r w:rsidRPr="00965754">
        <w:rPr>
          <w:rFonts w:ascii="Times New Roman" w:hAnsi="Times New Roman"/>
        </w:rPr>
        <w:t xml:space="preserve">) is an average hourly wage for a state/U.S. territory/tribal employee. Adding a 1.6 overhead factor results in an estimated hourly wage for a state/U.S. territory/tribal employee of $48. The EPA multiplied the hourly wage of $48 by the annual </w:t>
      </w:r>
      <w:r w:rsidR="00017440" w:rsidRPr="00965754">
        <w:rPr>
          <w:rFonts w:ascii="Times New Roman" w:hAnsi="Times New Roman"/>
        </w:rPr>
        <w:t xml:space="preserve">existing </w:t>
      </w:r>
      <w:r w:rsidRPr="00965754">
        <w:rPr>
          <w:rFonts w:ascii="Times New Roman" w:hAnsi="Times New Roman"/>
        </w:rPr>
        <w:t xml:space="preserve">estimated hourly burden range </w:t>
      </w:r>
      <w:r w:rsidR="00A94984" w:rsidRPr="00965754">
        <w:rPr>
          <w:rFonts w:ascii="Times New Roman" w:hAnsi="Times New Roman"/>
        </w:rPr>
        <w:t>discussed in question 12</w:t>
      </w:r>
      <w:r w:rsidR="000D7936" w:rsidRPr="00965754">
        <w:rPr>
          <w:rFonts w:ascii="Times New Roman" w:hAnsi="Times New Roman"/>
        </w:rPr>
        <w:t xml:space="preserve"> (P</w:t>
      </w:r>
      <w:r w:rsidR="00A94984" w:rsidRPr="00965754">
        <w:rPr>
          <w:rFonts w:ascii="Times New Roman" w:hAnsi="Times New Roman"/>
        </w:rPr>
        <w:t>art b</w:t>
      </w:r>
      <w:r w:rsidR="000D7936" w:rsidRPr="00965754">
        <w:rPr>
          <w:rFonts w:ascii="Times New Roman" w:hAnsi="Times New Roman"/>
        </w:rPr>
        <w:t>)</w:t>
      </w:r>
      <w:r w:rsidR="00A94984" w:rsidRPr="00965754">
        <w:rPr>
          <w:rFonts w:ascii="Times New Roman" w:hAnsi="Times New Roman"/>
        </w:rPr>
        <w:t xml:space="preserve"> </w:t>
      </w:r>
      <w:r w:rsidRPr="00965754">
        <w:rPr>
          <w:rFonts w:ascii="Times New Roman" w:hAnsi="Times New Roman"/>
        </w:rPr>
        <w:t xml:space="preserve">to arrive at an estimated annual </w:t>
      </w:r>
      <w:r w:rsidR="00017440" w:rsidRPr="00965754">
        <w:rPr>
          <w:rFonts w:ascii="Times New Roman" w:hAnsi="Times New Roman"/>
        </w:rPr>
        <w:t xml:space="preserve">existing </w:t>
      </w:r>
      <w:r w:rsidRPr="00965754">
        <w:rPr>
          <w:rFonts w:ascii="Times New Roman" w:hAnsi="Times New Roman"/>
        </w:rPr>
        <w:t>dollar burden range of $</w:t>
      </w:r>
      <w:r w:rsidR="00017440" w:rsidRPr="00965754">
        <w:rPr>
          <w:rFonts w:ascii="Times New Roman" w:hAnsi="Times New Roman"/>
        </w:rPr>
        <w:t>4</w:t>
      </w:r>
      <w:r w:rsidRPr="00965754">
        <w:rPr>
          <w:rFonts w:ascii="Times New Roman" w:hAnsi="Times New Roman"/>
        </w:rPr>
        <w:t>.0 million to $</w:t>
      </w:r>
      <w:r w:rsidR="00017440" w:rsidRPr="00965754">
        <w:rPr>
          <w:rFonts w:ascii="Times New Roman" w:hAnsi="Times New Roman"/>
        </w:rPr>
        <w:t>12</w:t>
      </w:r>
      <w:r w:rsidRPr="00965754">
        <w:rPr>
          <w:rFonts w:ascii="Times New Roman" w:hAnsi="Times New Roman"/>
        </w:rPr>
        <w:t>.</w:t>
      </w:r>
      <w:r w:rsidR="00017440" w:rsidRPr="00965754">
        <w:rPr>
          <w:rFonts w:ascii="Times New Roman" w:hAnsi="Times New Roman"/>
        </w:rPr>
        <w:t>0</w:t>
      </w:r>
      <w:r w:rsidRPr="00965754">
        <w:rPr>
          <w:rFonts w:ascii="Times New Roman" w:hAnsi="Times New Roman"/>
        </w:rPr>
        <w:t xml:space="preserve"> million per year, with a </w:t>
      </w:r>
      <w:r w:rsidR="00017440" w:rsidRPr="00965754">
        <w:rPr>
          <w:rFonts w:ascii="Times New Roman" w:hAnsi="Times New Roman"/>
        </w:rPr>
        <w:t>midpoint</w:t>
      </w:r>
      <w:r w:rsidRPr="00965754">
        <w:rPr>
          <w:rFonts w:ascii="Times New Roman" w:hAnsi="Times New Roman"/>
        </w:rPr>
        <w:t xml:space="preserve"> of $</w:t>
      </w:r>
      <w:r w:rsidR="00017440" w:rsidRPr="00965754">
        <w:rPr>
          <w:rFonts w:ascii="Times New Roman" w:hAnsi="Times New Roman"/>
        </w:rPr>
        <w:t>8</w:t>
      </w:r>
      <w:r w:rsidRPr="00965754">
        <w:rPr>
          <w:rFonts w:ascii="Times New Roman" w:hAnsi="Times New Roman"/>
        </w:rPr>
        <w:t>.</w:t>
      </w:r>
      <w:r w:rsidR="00017440" w:rsidRPr="00965754">
        <w:rPr>
          <w:rFonts w:ascii="Times New Roman" w:hAnsi="Times New Roman"/>
        </w:rPr>
        <w:t>0</w:t>
      </w:r>
      <w:r w:rsidRPr="00965754">
        <w:rPr>
          <w:rFonts w:ascii="Times New Roman" w:hAnsi="Times New Roman"/>
        </w:rPr>
        <w:t xml:space="preserve"> million per year.</w:t>
      </w:r>
    </w:p>
    <w:p w14:paraId="7DF4359D" w14:textId="77777777" w:rsidR="00017440" w:rsidRPr="00965754" w:rsidRDefault="00017440" w:rsidP="008565BB">
      <w:pPr>
        <w:tabs>
          <w:tab w:val="left" w:pos="-1440"/>
        </w:tabs>
        <w:ind w:left="719"/>
        <w:rPr>
          <w:rFonts w:ascii="Times New Roman" w:hAnsi="Times New Roman"/>
        </w:rPr>
      </w:pPr>
    </w:p>
    <w:p w14:paraId="1185B5B4" w14:textId="09B656AB"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7</w:t>
      </w:r>
      <w:r w:rsidR="00A83649">
        <w:rPr>
          <w:noProof/>
        </w:rPr>
        <w:fldChar w:fldCharType="end"/>
      </w:r>
      <w:r w:rsidRPr="00965754">
        <w:t>: Estimated Existing State/U.S. Territory/Authorized Tribe Annual Cost Burden (Millions)</w:t>
      </w:r>
    </w:p>
    <w:tbl>
      <w:tblPr>
        <w:tblStyle w:val="TableGrid"/>
        <w:tblW w:w="0" w:type="auto"/>
        <w:jc w:val="center"/>
        <w:tblLook w:val="04A0" w:firstRow="1" w:lastRow="0" w:firstColumn="1" w:lastColumn="0" w:noHBand="0" w:noVBand="1"/>
      </w:tblPr>
      <w:tblGrid>
        <w:gridCol w:w="1555"/>
        <w:gridCol w:w="1604"/>
        <w:gridCol w:w="1426"/>
      </w:tblGrid>
      <w:tr w:rsidR="00017440" w:rsidRPr="00965754" w14:paraId="2FAA214D" w14:textId="77777777" w:rsidTr="00965754">
        <w:trPr>
          <w:trHeight w:val="288"/>
          <w:jc w:val="center"/>
        </w:trPr>
        <w:tc>
          <w:tcPr>
            <w:tcW w:w="1555" w:type="dxa"/>
            <w:noWrap/>
            <w:hideMark/>
          </w:tcPr>
          <w:p w14:paraId="0FC9DBDB" w14:textId="77777777" w:rsidR="00017440" w:rsidRPr="00965754" w:rsidRDefault="00017440" w:rsidP="00017440">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Low Estimate</w:t>
            </w:r>
          </w:p>
        </w:tc>
        <w:tc>
          <w:tcPr>
            <w:tcW w:w="1604" w:type="dxa"/>
            <w:noWrap/>
            <w:hideMark/>
          </w:tcPr>
          <w:p w14:paraId="4E041528" w14:textId="77777777" w:rsidR="00017440" w:rsidRPr="00965754" w:rsidRDefault="00017440" w:rsidP="00017440">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High Estimate</w:t>
            </w:r>
          </w:p>
        </w:tc>
        <w:tc>
          <w:tcPr>
            <w:tcW w:w="1426" w:type="dxa"/>
            <w:noWrap/>
            <w:hideMark/>
          </w:tcPr>
          <w:p w14:paraId="0DAC8D01" w14:textId="77777777" w:rsidR="00017440" w:rsidRPr="00965754" w:rsidRDefault="00017440" w:rsidP="00017440">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Midpoint</w:t>
            </w:r>
          </w:p>
        </w:tc>
      </w:tr>
      <w:tr w:rsidR="00017440" w:rsidRPr="00965754" w14:paraId="65648F70" w14:textId="77777777" w:rsidTr="00965754">
        <w:trPr>
          <w:trHeight w:val="288"/>
          <w:jc w:val="center"/>
        </w:trPr>
        <w:tc>
          <w:tcPr>
            <w:tcW w:w="1555" w:type="dxa"/>
            <w:noWrap/>
            <w:hideMark/>
          </w:tcPr>
          <w:p w14:paraId="2CCC5AD2" w14:textId="23C14B26" w:rsidR="00017440" w:rsidRPr="00965754" w:rsidRDefault="00017440" w:rsidP="00017440">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$4.0</w:t>
            </w:r>
          </w:p>
        </w:tc>
        <w:tc>
          <w:tcPr>
            <w:tcW w:w="1604" w:type="dxa"/>
            <w:noWrap/>
            <w:hideMark/>
          </w:tcPr>
          <w:p w14:paraId="36C4E795" w14:textId="77AB0049" w:rsidR="00017440" w:rsidRPr="00965754" w:rsidRDefault="00017440" w:rsidP="00017440">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$12.0</w:t>
            </w:r>
          </w:p>
        </w:tc>
        <w:tc>
          <w:tcPr>
            <w:tcW w:w="1426" w:type="dxa"/>
            <w:noWrap/>
            <w:hideMark/>
          </w:tcPr>
          <w:p w14:paraId="3AF508EF" w14:textId="2C9E629F" w:rsidR="00017440" w:rsidRPr="00965754" w:rsidRDefault="00017440" w:rsidP="00017440">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$8.0</w:t>
            </w:r>
          </w:p>
        </w:tc>
      </w:tr>
    </w:tbl>
    <w:p w14:paraId="58D202AC" w14:textId="77777777" w:rsidR="008565BB" w:rsidRPr="00965754" w:rsidRDefault="008565BB" w:rsidP="008565BB">
      <w:pPr>
        <w:rPr>
          <w:rFonts w:ascii="Times New Roman" w:hAnsi="Times New Roman"/>
        </w:rPr>
      </w:pPr>
    </w:p>
    <w:p w14:paraId="0BBD765A" w14:textId="4CE84628" w:rsidR="008565BB" w:rsidRPr="00965754" w:rsidRDefault="008565BB" w:rsidP="008565BB">
      <w:pPr>
        <w:tabs>
          <w:tab w:val="left" w:pos="-1440"/>
        </w:tabs>
        <w:ind w:left="719"/>
        <w:rPr>
          <w:rFonts w:ascii="Times New Roman" w:hAnsi="Times New Roman"/>
        </w:rPr>
      </w:pPr>
      <w:r w:rsidRPr="00965754">
        <w:rPr>
          <w:rFonts w:ascii="Times New Roman" w:hAnsi="Times New Roman"/>
        </w:rPr>
        <w:t xml:space="preserve">Not all certification reviews necessitate the same associated burden. The certifications for small projects can be reviewed by the certifying authority with relatively little associated burden. The certifications for larger, more complex projects may require significantly more associated burden to review. </w:t>
      </w:r>
      <w:r w:rsidR="00C05B64" w:rsidRPr="00965754">
        <w:rPr>
          <w:rFonts w:ascii="Times New Roman" w:hAnsi="Times New Roman"/>
        </w:rPr>
        <w:t>Certifying authorities</w:t>
      </w:r>
      <w:r w:rsidRPr="00965754">
        <w:rPr>
          <w:rFonts w:ascii="Times New Roman" w:hAnsi="Times New Roman"/>
        </w:rPr>
        <w:t xml:space="preserve"> may also choose to waive certification for a project without incurring any associated burden. Waiver may or may not involve review by the certifying authority. </w:t>
      </w:r>
    </w:p>
    <w:p w14:paraId="7E720374" w14:textId="77777777" w:rsidR="008565BB" w:rsidRPr="00965754" w:rsidRDefault="008565BB" w:rsidP="008565BB">
      <w:pPr>
        <w:tabs>
          <w:tab w:val="left" w:pos="-1440"/>
        </w:tabs>
        <w:ind w:left="719"/>
        <w:rPr>
          <w:rFonts w:ascii="Times New Roman" w:hAnsi="Times New Roman"/>
        </w:rPr>
      </w:pPr>
    </w:p>
    <w:p w14:paraId="76FB7226" w14:textId="61C9D2F4" w:rsidR="008565BB" w:rsidRPr="00965754" w:rsidRDefault="008565BB" w:rsidP="005933EC">
      <w:pPr>
        <w:pStyle w:val="Heading2"/>
      </w:pPr>
      <w:bookmarkStart w:id="21" w:name="_Toc16015599"/>
      <w:r w:rsidRPr="00965754">
        <w:t>Provide estimates of annualized cost to the federal government.</w:t>
      </w:r>
      <w:bookmarkEnd w:id="21"/>
      <w:r w:rsidRPr="00965754">
        <w:t xml:space="preserve">  </w:t>
      </w:r>
    </w:p>
    <w:p w14:paraId="16AED719" w14:textId="77777777" w:rsidR="000E7B43" w:rsidRPr="00965754" w:rsidRDefault="000E7B43" w:rsidP="000E7B43">
      <w:pPr>
        <w:rPr>
          <w:rFonts w:ascii="Times New Roman" w:hAnsi="Times New Roman"/>
        </w:rPr>
      </w:pPr>
    </w:p>
    <w:p w14:paraId="27570322" w14:textId="7C00440D" w:rsidR="008565BB" w:rsidRPr="00965754" w:rsidRDefault="0092097D" w:rsidP="0092097D">
      <w:pPr>
        <w:tabs>
          <w:tab w:val="left" w:pos="-1440"/>
        </w:tabs>
        <w:ind w:left="720"/>
        <w:rPr>
          <w:rFonts w:ascii="Times New Roman" w:hAnsi="Times New Roman"/>
        </w:rPr>
      </w:pPr>
      <w:r w:rsidRPr="00965754">
        <w:rPr>
          <w:rFonts w:ascii="Times New Roman" w:hAnsi="Times New Roman"/>
        </w:rPr>
        <w:t xml:space="preserve">Under </w:t>
      </w:r>
      <w:r w:rsidR="00F310E8" w:rsidRPr="00965754">
        <w:rPr>
          <w:rFonts w:ascii="Times New Roman" w:hAnsi="Times New Roman"/>
        </w:rPr>
        <w:t>existing</w:t>
      </w:r>
      <w:r w:rsidRPr="00965754">
        <w:rPr>
          <w:rFonts w:ascii="Times New Roman" w:hAnsi="Times New Roman"/>
        </w:rPr>
        <w:t xml:space="preserve"> regulations at 40 CFR 121.21 and proposed regulations at 121.11, the EPA acts as a certifying authority on behalf of federally recognized tribes that lack TAS and lands of exclusive federal jurisdiction. On average, the EPA estimates it performs 54 CWA section 401 water quality certification decisions per year for projects on tribal lands where the tribe does not have TAS. The EPA rarely performs section 401 water quality decisions on lands of exclusive federal jurisdiction. This frequency is not expected to change in response to the proposed </w:t>
      </w:r>
      <w:r w:rsidR="00DA6B02" w:rsidRPr="00965754">
        <w:rPr>
          <w:rFonts w:ascii="Times New Roman" w:hAnsi="Times New Roman"/>
        </w:rPr>
        <w:t>regulation</w:t>
      </w:r>
      <w:r w:rsidRPr="00965754">
        <w:rPr>
          <w:rFonts w:ascii="Times New Roman" w:hAnsi="Times New Roman"/>
        </w:rPr>
        <w:t xml:space="preserve">. </w:t>
      </w:r>
    </w:p>
    <w:p w14:paraId="501FF569" w14:textId="77777777" w:rsidR="008565BB" w:rsidRPr="00965754" w:rsidRDefault="008565BB" w:rsidP="008565BB">
      <w:pPr>
        <w:tabs>
          <w:tab w:val="left" w:pos="-1440"/>
        </w:tabs>
        <w:rPr>
          <w:rFonts w:ascii="Times New Roman" w:hAnsi="Times New Roman"/>
        </w:rPr>
      </w:pPr>
    </w:p>
    <w:p w14:paraId="7516909D" w14:textId="79FA90E4" w:rsidR="008565BB" w:rsidRPr="00965754" w:rsidRDefault="003B2E5B" w:rsidP="008565BB">
      <w:pPr>
        <w:tabs>
          <w:tab w:val="left" w:pos="-1440"/>
        </w:tabs>
        <w:ind w:left="720"/>
        <w:rPr>
          <w:rFonts w:ascii="Times New Roman" w:hAnsi="Times New Roman"/>
        </w:rPr>
      </w:pPr>
      <w:r w:rsidRPr="00965754">
        <w:rPr>
          <w:rFonts w:ascii="Times New Roman" w:hAnsi="Times New Roman"/>
        </w:rPr>
        <w:t xml:space="preserve">Under the </w:t>
      </w:r>
      <w:r w:rsidR="00F310E8" w:rsidRPr="00965754">
        <w:rPr>
          <w:rFonts w:ascii="Times New Roman" w:hAnsi="Times New Roman"/>
        </w:rPr>
        <w:t>existing</w:t>
      </w:r>
      <w:r w:rsidRPr="00965754">
        <w:rPr>
          <w:rFonts w:ascii="Times New Roman" w:hAnsi="Times New Roman"/>
        </w:rPr>
        <w:t xml:space="preserve"> regulations at 40 CFR 121.11 and the proposed regulations at 121.10, the </w:t>
      </w:r>
      <w:r w:rsidR="00AB33DB" w:rsidRPr="00965754">
        <w:rPr>
          <w:rFonts w:ascii="Times New Roman" w:hAnsi="Times New Roman"/>
        </w:rPr>
        <w:t xml:space="preserve">EPA </w:t>
      </w:r>
      <w:r w:rsidRPr="00965754">
        <w:rPr>
          <w:rFonts w:ascii="Times New Roman" w:hAnsi="Times New Roman"/>
        </w:rPr>
        <w:t>will notify</w:t>
      </w:r>
      <w:r w:rsidR="008565BB" w:rsidRPr="00965754">
        <w:rPr>
          <w:rFonts w:ascii="Times New Roman" w:hAnsi="Times New Roman"/>
        </w:rPr>
        <w:t xml:space="preserve"> a neighboring jurisdiction </w:t>
      </w:r>
      <w:r w:rsidR="009E28F6" w:rsidRPr="00965754">
        <w:rPr>
          <w:rFonts w:ascii="Times New Roman" w:hAnsi="Times New Roman"/>
        </w:rPr>
        <w:t xml:space="preserve">when it determines that </w:t>
      </w:r>
      <w:r w:rsidR="008565BB" w:rsidRPr="00965754">
        <w:rPr>
          <w:rFonts w:ascii="Times New Roman" w:hAnsi="Times New Roman"/>
        </w:rPr>
        <w:t xml:space="preserve">a discharge originating in </w:t>
      </w:r>
      <w:r w:rsidR="009E28F6" w:rsidRPr="00965754">
        <w:rPr>
          <w:rFonts w:ascii="Times New Roman" w:hAnsi="Times New Roman"/>
        </w:rPr>
        <w:t>another</w:t>
      </w:r>
      <w:r w:rsidR="008565BB" w:rsidRPr="00965754">
        <w:rPr>
          <w:rFonts w:ascii="Times New Roman" w:hAnsi="Times New Roman"/>
        </w:rPr>
        <w:t xml:space="preserve"> jurisdiction may </w:t>
      </w:r>
      <w:r w:rsidRPr="00965754">
        <w:rPr>
          <w:rFonts w:ascii="Times New Roman" w:hAnsi="Times New Roman"/>
        </w:rPr>
        <w:t>impact its water qualit</w:t>
      </w:r>
      <w:r w:rsidR="009E28F6" w:rsidRPr="00965754">
        <w:rPr>
          <w:rFonts w:ascii="Times New Roman" w:hAnsi="Times New Roman"/>
        </w:rPr>
        <w:t>y</w:t>
      </w:r>
      <w:r w:rsidRPr="00965754">
        <w:rPr>
          <w:rFonts w:ascii="Times New Roman" w:hAnsi="Times New Roman"/>
        </w:rPr>
        <w:t>.</w:t>
      </w:r>
      <w:r w:rsidR="00B83CE2" w:rsidRPr="00965754">
        <w:rPr>
          <w:rFonts w:ascii="Times New Roman" w:hAnsi="Times New Roman"/>
        </w:rPr>
        <w:t xml:space="preserve"> </w:t>
      </w:r>
      <w:r w:rsidRPr="00965754">
        <w:rPr>
          <w:rFonts w:ascii="Times New Roman" w:hAnsi="Times New Roman"/>
        </w:rPr>
        <w:t xml:space="preserve">The proposed regulations </w:t>
      </w:r>
      <w:r w:rsidR="0016592A" w:rsidRPr="00965754">
        <w:rPr>
          <w:rFonts w:ascii="Times New Roman" w:hAnsi="Times New Roman"/>
        </w:rPr>
        <w:t>will</w:t>
      </w:r>
      <w:r w:rsidRPr="00965754">
        <w:rPr>
          <w:rFonts w:ascii="Times New Roman" w:hAnsi="Times New Roman"/>
        </w:rPr>
        <w:t xml:space="preserve"> not change the </w:t>
      </w:r>
      <w:r w:rsidR="0016592A" w:rsidRPr="00965754">
        <w:rPr>
          <w:rFonts w:ascii="Times New Roman" w:hAnsi="Times New Roman"/>
        </w:rPr>
        <w:t xml:space="preserve">burden and subsequent cost on </w:t>
      </w:r>
      <w:r w:rsidRPr="00965754">
        <w:rPr>
          <w:rFonts w:ascii="Times New Roman" w:hAnsi="Times New Roman"/>
        </w:rPr>
        <w:t>the EPA</w:t>
      </w:r>
      <w:r w:rsidR="00B83CE2" w:rsidRPr="00965754">
        <w:rPr>
          <w:rFonts w:ascii="Times New Roman" w:hAnsi="Times New Roman"/>
        </w:rPr>
        <w:t xml:space="preserve"> in t</w:t>
      </w:r>
      <w:r w:rsidR="0016592A" w:rsidRPr="00965754">
        <w:rPr>
          <w:rFonts w:ascii="Times New Roman" w:hAnsi="Times New Roman"/>
        </w:rPr>
        <w:t>he neighboring jurisdiction context</w:t>
      </w:r>
      <w:r w:rsidRPr="00965754">
        <w:rPr>
          <w:rFonts w:ascii="Times New Roman" w:hAnsi="Times New Roman"/>
        </w:rPr>
        <w:t xml:space="preserve">. </w:t>
      </w:r>
      <w:r w:rsidR="008565BB" w:rsidRPr="00965754">
        <w:rPr>
          <w:rFonts w:ascii="Times New Roman" w:hAnsi="Times New Roman"/>
        </w:rPr>
        <w:t xml:space="preserve">This frequency is not expected to change in response to the proposed </w:t>
      </w:r>
      <w:r w:rsidR="00DA6B02" w:rsidRPr="00965754">
        <w:rPr>
          <w:rFonts w:ascii="Times New Roman" w:hAnsi="Times New Roman"/>
        </w:rPr>
        <w:t>regulation</w:t>
      </w:r>
      <w:r w:rsidR="00AB33DB" w:rsidRPr="00965754">
        <w:rPr>
          <w:rFonts w:ascii="Times New Roman" w:hAnsi="Times New Roman"/>
        </w:rPr>
        <w:t>.</w:t>
      </w:r>
    </w:p>
    <w:p w14:paraId="1C9575F0" w14:textId="337BCF2F" w:rsidR="00017440" w:rsidRPr="00965754" w:rsidRDefault="00017440" w:rsidP="008565BB">
      <w:pPr>
        <w:tabs>
          <w:tab w:val="left" w:pos="-1440"/>
        </w:tabs>
        <w:ind w:left="720"/>
        <w:rPr>
          <w:rFonts w:ascii="Times New Roman" w:hAnsi="Times New Roman"/>
        </w:rPr>
      </w:pPr>
    </w:p>
    <w:p w14:paraId="339570EA" w14:textId="6FBEA8D4" w:rsidR="00017440" w:rsidRPr="00965754" w:rsidRDefault="00017440" w:rsidP="00E8340C">
      <w:pPr>
        <w:tabs>
          <w:tab w:val="left" w:pos="-1440"/>
        </w:tabs>
        <w:ind w:left="720"/>
        <w:rPr>
          <w:rFonts w:ascii="Times New Roman" w:hAnsi="Times New Roman"/>
        </w:rPr>
      </w:pPr>
      <w:r w:rsidRPr="00965754">
        <w:rPr>
          <w:rFonts w:ascii="Times New Roman" w:hAnsi="Times New Roman"/>
        </w:rPr>
        <w:t xml:space="preserve">On average, federal review of certification requests is estimated at one (1) hour per request, based on similar certification request review burdens in existing EPA ICR No. 0229.22.  Multiplying the 54 estimated annual decisions per year by the estimated one (1) hour to review an application results in an </w:t>
      </w:r>
      <w:r w:rsidR="006567A6" w:rsidRPr="00965754">
        <w:rPr>
          <w:rFonts w:ascii="Times New Roman" w:hAnsi="Times New Roman"/>
        </w:rPr>
        <w:t xml:space="preserve">existing </w:t>
      </w:r>
      <w:r w:rsidRPr="00965754">
        <w:rPr>
          <w:rFonts w:ascii="Times New Roman" w:hAnsi="Times New Roman"/>
        </w:rPr>
        <w:t xml:space="preserve">hourly burden for certification request review by the federal government of 54 hours per year. The 54 CWA section 401 water quality certification decisions per year, multiplied by the estimated one (1) hour review time and an estimated hourly wage of $68 provides an estimated </w:t>
      </w:r>
      <w:r w:rsidR="00D83218" w:rsidRPr="00965754">
        <w:rPr>
          <w:rFonts w:ascii="Times New Roman" w:hAnsi="Times New Roman"/>
        </w:rPr>
        <w:t xml:space="preserve">existing </w:t>
      </w:r>
      <w:r w:rsidRPr="00965754">
        <w:rPr>
          <w:rFonts w:ascii="Times New Roman" w:hAnsi="Times New Roman"/>
        </w:rPr>
        <w:t>annual cost burden of $3,700.</w:t>
      </w:r>
    </w:p>
    <w:p w14:paraId="7AD519D5" w14:textId="2112C29E" w:rsidR="00017440" w:rsidRPr="00965754" w:rsidRDefault="00017440" w:rsidP="00017440">
      <w:pPr>
        <w:pStyle w:val="Caption"/>
      </w:pPr>
    </w:p>
    <w:p w14:paraId="5C958E24" w14:textId="33F0D792" w:rsidR="00965754" w:rsidRPr="00965754" w:rsidRDefault="00965754" w:rsidP="00965754">
      <w:pPr>
        <w:pStyle w:val="Caption"/>
        <w:keepNext/>
        <w:jc w:val="center"/>
      </w:pPr>
      <w:r w:rsidRPr="00965754">
        <w:t xml:space="preserve">Table </w:t>
      </w:r>
      <w:r w:rsidR="00A83649">
        <w:fldChar w:fldCharType="begin"/>
      </w:r>
      <w:r w:rsidR="00A83649">
        <w:instrText xml:space="preserve"> SEQ Table \* ARABIC </w:instrText>
      </w:r>
      <w:r w:rsidR="00A83649">
        <w:fldChar w:fldCharType="separate"/>
      </w:r>
      <w:r w:rsidRPr="00965754">
        <w:rPr>
          <w:noProof/>
        </w:rPr>
        <w:t>8</w:t>
      </w:r>
      <w:r w:rsidR="00A83649">
        <w:rPr>
          <w:noProof/>
        </w:rPr>
        <w:fldChar w:fldCharType="end"/>
      </w:r>
      <w:r w:rsidRPr="00965754">
        <w:t>: Estimated Existing Federal Government Annual Hour and Cost Burden</w:t>
      </w:r>
    </w:p>
    <w:tbl>
      <w:tblPr>
        <w:tblStyle w:val="TableGrid"/>
        <w:tblW w:w="0" w:type="auto"/>
        <w:jc w:val="center"/>
        <w:tblLook w:val="04A0" w:firstRow="1" w:lastRow="0" w:firstColumn="1" w:lastColumn="0" w:noHBand="0" w:noVBand="1"/>
      </w:tblPr>
      <w:tblGrid>
        <w:gridCol w:w="3528"/>
        <w:gridCol w:w="3420"/>
      </w:tblGrid>
      <w:tr w:rsidR="00017440" w:rsidRPr="00965754" w14:paraId="60FB2D48" w14:textId="77777777" w:rsidTr="00965754">
        <w:trPr>
          <w:jc w:val="center"/>
        </w:trPr>
        <w:tc>
          <w:tcPr>
            <w:tcW w:w="3528" w:type="dxa"/>
          </w:tcPr>
          <w:p w14:paraId="5C4CE8E7" w14:textId="77777777" w:rsidR="00017440" w:rsidRPr="00965754" w:rsidRDefault="00017440" w:rsidP="00E8340C">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Total Estimated Annual Hour Burden</w:t>
            </w:r>
          </w:p>
        </w:tc>
        <w:tc>
          <w:tcPr>
            <w:tcW w:w="3420" w:type="dxa"/>
          </w:tcPr>
          <w:p w14:paraId="0D8FCEBF" w14:textId="77777777" w:rsidR="00017440" w:rsidRPr="00965754" w:rsidRDefault="00017440" w:rsidP="00E8340C">
            <w:pPr>
              <w:widowControl/>
              <w:jc w:val="center"/>
              <w:rPr>
                <w:rFonts w:ascii="Times New Roman" w:hAnsi="Times New Roman"/>
                <w:b/>
                <w:bCs/>
                <w:snapToGrid/>
                <w:color w:val="000000"/>
                <w:sz w:val="22"/>
                <w:szCs w:val="22"/>
              </w:rPr>
            </w:pPr>
            <w:r w:rsidRPr="00965754">
              <w:rPr>
                <w:rFonts w:ascii="Times New Roman" w:hAnsi="Times New Roman"/>
                <w:b/>
                <w:bCs/>
                <w:snapToGrid/>
                <w:color w:val="000000"/>
                <w:sz w:val="22"/>
                <w:szCs w:val="22"/>
              </w:rPr>
              <w:t>Total Estimated Annual Dollar Burden</w:t>
            </w:r>
          </w:p>
        </w:tc>
      </w:tr>
      <w:tr w:rsidR="00017440" w:rsidRPr="00965754" w14:paraId="3FBF2BE1" w14:textId="77777777" w:rsidTr="00965754">
        <w:trPr>
          <w:jc w:val="center"/>
        </w:trPr>
        <w:tc>
          <w:tcPr>
            <w:tcW w:w="3528" w:type="dxa"/>
          </w:tcPr>
          <w:p w14:paraId="1F051054" w14:textId="77777777" w:rsidR="00017440" w:rsidRPr="00965754" w:rsidRDefault="00017440" w:rsidP="00E8340C">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54</w:t>
            </w:r>
          </w:p>
        </w:tc>
        <w:tc>
          <w:tcPr>
            <w:tcW w:w="3420" w:type="dxa"/>
          </w:tcPr>
          <w:p w14:paraId="205032F2" w14:textId="77777777" w:rsidR="00017440" w:rsidRPr="00965754" w:rsidRDefault="00017440" w:rsidP="00E8340C">
            <w:pPr>
              <w:widowControl/>
              <w:jc w:val="center"/>
              <w:rPr>
                <w:rFonts w:ascii="Times New Roman" w:hAnsi="Times New Roman"/>
                <w:snapToGrid/>
                <w:color w:val="000000"/>
                <w:sz w:val="22"/>
                <w:szCs w:val="22"/>
              </w:rPr>
            </w:pPr>
            <w:r w:rsidRPr="00965754">
              <w:rPr>
                <w:rFonts w:ascii="Times New Roman" w:hAnsi="Times New Roman"/>
                <w:snapToGrid/>
                <w:color w:val="000000"/>
                <w:sz w:val="22"/>
                <w:szCs w:val="22"/>
              </w:rPr>
              <w:t>$3,700</w:t>
            </w:r>
          </w:p>
        </w:tc>
      </w:tr>
    </w:tbl>
    <w:p w14:paraId="7AC7E5DA" w14:textId="77777777" w:rsidR="000E7B43" w:rsidRPr="00965754" w:rsidRDefault="000E7B43" w:rsidP="00965754">
      <w:pPr>
        <w:tabs>
          <w:tab w:val="left" w:pos="-1440"/>
        </w:tabs>
        <w:rPr>
          <w:rFonts w:ascii="Times New Roman" w:hAnsi="Times New Roman"/>
        </w:rPr>
      </w:pPr>
    </w:p>
    <w:p w14:paraId="7DB6BE35" w14:textId="2E89DCC9" w:rsidR="008565BB" w:rsidRPr="00965754" w:rsidRDefault="008565BB" w:rsidP="005933EC">
      <w:pPr>
        <w:pStyle w:val="Heading2"/>
      </w:pPr>
      <w:bookmarkStart w:id="22" w:name="_Toc16015600"/>
      <w:r w:rsidRPr="00965754">
        <w:t>For collections of information whose results will be published, outline plans for tabulation, and publication.</w:t>
      </w:r>
      <w:bookmarkEnd w:id="22"/>
      <w:r w:rsidRPr="00965754">
        <w:t xml:space="preserve">  </w:t>
      </w:r>
    </w:p>
    <w:p w14:paraId="66ABFC1A" w14:textId="77777777" w:rsidR="008565BB" w:rsidRPr="00965754" w:rsidRDefault="008565BB" w:rsidP="008565BB">
      <w:pPr>
        <w:rPr>
          <w:rFonts w:ascii="Times New Roman" w:hAnsi="Times New Roman"/>
          <w:b/>
        </w:rPr>
      </w:pPr>
    </w:p>
    <w:p w14:paraId="6EF34D3B" w14:textId="0E0C4CB1" w:rsidR="008565BB" w:rsidRPr="00965754" w:rsidRDefault="008565BB" w:rsidP="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2"/>
        <w:rPr>
          <w:rFonts w:ascii="Times New Roman" w:hAnsi="Times New Roman"/>
        </w:rPr>
      </w:pPr>
      <w:r w:rsidRPr="00965754">
        <w:rPr>
          <w:rFonts w:ascii="Times New Roman" w:hAnsi="Times New Roman"/>
        </w:rPr>
        <w:t xml:space="preserve">The </w:t>
      </w:r>
      <w:r w:rsidR="00AC6647" w:rsidRPr="00965754">
        <w:rPr>
          <w:rFonts w:ascii="Times New Roman" w:hAnsi="Times New Roman"/>
        </w:rPr>
        <w:t>information</w:t>
      </w:r>
      <w:r w:rsidRPr="00965754">
        <w:rPr>
          <w:rFonts w:ascii="Times New Roman" w:hAnsi="Times New Roman"/>
        </w:rPr>
        <w:t xml:space="preserve"> collected under section 401 may be publish</w:t>
      </w:r>
      <w:r w:rsidR="00E8340C" w:rsidRPr="00965754">
        <w:rPr>
          <w:rFonts w:ascii="Times New Roman" w:hAnsi="Times New Roman"/>
        </w:rPr>
        <w:t>ed</w:t>
      </w:r>
      <w:r w:rsidR="5C235F85" w:rsidRPr="00965754">
        <w:rPr>
          <w:rFonts w:ascii="Times New Roman" w:hAnsi="Times New Roman"/>
        </w:rPr>
        <w:t xml:space="preserve"> provided that it is not proprietary or confidential business information</w:t>
      </w:r>
      <w:r w:rsidRPr="00965754">
        <w:rPr>
          <w:rFonts w:ascii="Times New Roman" w:hAnsi="Times New Roman"/>
        </w:rPr>
        <w:t xml:space="preserve">. The determination as to whether to publish or not are made by the </w:t>
      </w:r>
      <w:r w:rsidR="005958BC" w:rsidRPr="00965754">
        <w:rPr>
          <w:rFonts w:ascii="Times New Roman" w:hAnsi="Times New Roman"/>
        </w:rPr>
        <w:t>certifying</w:t>
      </w:r>
      <w:r w:rsidRPr="00965754">
        <w:rPr>
          <w:rFonts w:ascii="Times New Roman" w:hAnsi="Times New Roman"/>
        </w:rPr>
        <w:t xml:space="preserve"> </w:t>
      </w:r>
      <w:r w:rsidR="005958BC" w:rsidRPr="00965754">
        <w:rPr>
          <w:rFonts w:ascii="Times New Roman" w:hAnsi="Times New Roman"/>
        </w:rPr>
        <w:t>authority</w:t>
      </w:r>
      <w:r w:rsidR="00AE284C" w:rsidRPr="00965754">
        <w:rPr>
          <w:rFonts w:ascii="Times New Roman" w:hAnsi="Times New Roman"/>
        </w:rPr>
        <w:t xml:space="preserve"> or federal </w:t>
      </w:r>
      <w:r w:rsidR="000D7936" w:rsidRPr="00965754">
        <w:rPr>
          <w:rFonts w:ascii="Times New Roman" w:hAnsi="Times New Roman"/>
        </w:rPr>
        <w:t xml:space="preserve">licensing or permitting </w:t>
      </w:r>
      <w:r w:rsidR="00AE284C" w:rsidRPr="00965754">
        <w:rPr>
          <w:rFonts w:ascii="Times New Roman" w:hAnsi="Times New Roman"/>
        </w:rPr>
        <w:t>agency</w:t>
      </w:r>
      <w:r w:rsidRPr="00965754">
        <w:rPr>
          <w:rFonts w:ascii="Times New Roman" w:hAnsi="Times New Roman"/>
        </w:rPr>
        <w:t xml:space="preserve"> collecting the information.</w:t>
      </w:r>
    </w:p>
    <w:p w14:paraId="06E6BDD5" w14:textId="77777777" w:rsidR="008565BB" w:rsidRPr="00965754" w:rsidRDefault="008565BB" w:rsidP="008565BB">
      <w:pPr>
        <w:widowControl/>
        <w:rPr>
          <w:rFonts w:ascii="Times New Roman" w:hAnsi="Times New Roman"/>
        </w:rPr>
      </w:pPr>
    </w:p>
    <w:p w14:paraId="62A9E14C" w14:textId="77777777" w:rsidR="003F521B" w:rsidRPr="00965754" w:rsidRDefault="003F521B">
      <w:pPr>
        <w:rPr>
          <w:rFonts w:ascii="Times New Roman" w:hAnsi="Times New Roman"/>
        </w:rPr>
      </w:pPr>
    </w:p>
    <w:sectPr w:rsidR="003F521B" w:rsidRPr="00965754" w:rsidSect="006F719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34794" w14:textId="77777777" w:rsidR="0017430E" w:rsidRDefault="0017430E" w:rsidP="008565BB">
      <w:r>
        <w:separator/>
      </w:r>
    </w:p>
  </w:endnote>
  <w:endnote w:type="continuationSeparator" w:id="0">
    <w:p w14:paraId="02B87005" w14:textId="77777777" w:rsidR="0017430E" w:rsidRDefault="0017430E" w:rsidP="008565BB">
      <w:r>
        <w:continuationSeparator/>
      </w:r>
    </w:p>
  </w:endnote>
  <w:endnote w:type="continuationNotice" w:id="1">
    <w:p w14:paraId="4AD4CE32" w14:textId="77777777" w:rsidR="0017430E" w:rsidRDefault="00174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504636"/>
      <w:docPartObj>
        <w:docPartGallery w:val="Page Numbers (Bottom of Page)"/>
        <w:docPartUnique/>
      </w:docPartObj>
    </w:sdtPr>
    <w:sdtEndPr>
      <w:rPr>
        <w:noProof/>
      </w:rPr>
    </w:sdtEndPr>
    <w:sdtContent>
      <w:p w14:paraId="5DE0DDC1" w14:textId="3E7B41FB" w:rsidR="00965754" w:rsidRDefault="00965754">
        <w:pPr>
          <w:pStyle w:val="Footer"/>
          <w:jc w:val="center"/>
        </w:pPr>
        <w:r w:rsidRPr="00F94327">
          <w:rPr>
            <w:rFonts w:ascii="Times New Roman" w:hAnsi="Times New Roman"/>
          </w:rPr>
          <w:fldChar w:fldCharType="begin"/>
        </w:r>
        <w:r w:rsidRPr="00F94327">
          <w:rPr>
            <w:rFonts w:ascii="Times New Roman" w:hAnsi="Times New Roman"/>
          </w:rPr>
          <w:instrText xml:space="preserve"> PAGE   \* MERGEFORMAT </w:instrText>
        </w:r>
        <w:r w:rsidRPr="00F94327">
          <w:rPr>
            <w:rFonts w:ascii="Times New Roman" w:hAnsi="Times New Roman"/>
          </w:rPr>
          <w:fldChar w:fldCharType="separate"/>
        </w:r>
        <w:r w:rsidR="00A83649">
          <w:rPr>
            <w:rFonts w:ascii="Times New Roman" w:hAnsi="Times New Roman"/>
            <w:noProof/>
          </w:rPr>
          <w:t>1</w:t>
        </w:r>
        <w:r w:rsidRPr="00F94327">
          <w:rPr>
            <w:rFonts w:ascii="Times New Roman" w:hAnsi="Times New Roman"/>
            <w:noProof/>
          </w:rPr>
          <w:fldChar w:fldCharType="end"/>
        </w:r>
      </w:p>
    </w:sdtContent>
  </w:sdt>
  <w:p w14:paraId="54B5426B" w14:textId="77777777" w:rsidR="00965754" w:rsidRDefault="00965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5D81D" w14:textId="77777777" w:rsidR="0017430E" w:rsidRDefault="0017430E" w:rsidP="008565BB">
      <w:r>
        <w:separator/>
      </w:r>
    </w:p>
  </w:footnote>
  <w:footnote w:type="continuationSeparator" w:id="0">
    <w:p w14:paraId="6A7E18B0" w14:textId="77777777" w:rsidR="0017430E" w:rsidRDefault="0017430E" w:rsidP="008565BB">
      <w:r>
        <w:continuationSeparator/>
      </w:r>
    </w:p>
  </w:footnote>
  <w:footnote w:type="continuationNotice" w:id="1">
    <w:p w14:paraId="6998D9F1" w14:textId="77777777" w:rsidR="0017430E" w:rsidRDefault="0017430E"/>
  </w:footnote>
  <w:footnote w:id="2">
    <w:p w14:paraId="30EE9D5C" w14:textId="77777777" w:rsidR="00965754" w:rsidRPr="00C5716C" w:rsidRDefault="00965754" w:rsidP="008565BB">
      <w:pPr>
        <w:pStyle w:val="FootnoteText"/>
        <w:rPr>
          <w:rFonts w:ascii="Times New Roman" w:hAnsi="Times New Roman"/>
        </w:rPr>
      </w:pPr>
      <w:r w:rsidRPr="00C5716C">
        <w:rPr>
          <w:rStyle w:val="FootnoteReference"/>
          <w:rFonts w:ascii="Times New Roman" w:hAnsi="Times New Roman"/>
        </w:rPr>
        <w:footnoteRef/>
      </w:r>
      <w:r w:rsidRPr="00C5716C">
        <w:rPr>
          <w:rFonts w:ascii="Times New Roman" w:hAnsi="Times New Roman"/>
        </w:rPr>
        <w:t xml:space="preserve"> </w:t>
      </w:r>
      <w:r>
        <w:rPr>
          <w:rFonts w:ascii="Times New Roman" w:hAnsi="Times New Roman"/>
        </w:rPr>
        <w:t>Section A.1.9.1, EPA ICR No. 0229.22.</w:t>
      </w:r>
    </w:p>
  </w:footnote>
  <w:footnote w:id="3">
    <w:p w14:paraId="4D17A79D" w14:textId="77777777" w:rsidR="00965754" w:rsidRPr="001B754C" w:rsidRDefault="00965754" w:rsidP="008565BB">
      <w:pPr>
        <w:pStyle w:val="FootnoteText"/>
        <w:rPr>
          <w:rFonts w:ascii="Times New Roman" w:hAnsi="Times New Roman"/>
        </w:rPr>
      </w:pPr>
      <w:r w:rsidRPr="001B754C">
        <w:rPr>
          <w:rStyle w:val="FootnoteReference"/>
          <w:rFonts w:ascii="Times New Roman" w:hAnsi="Times New Roman"/>
        </w:rPr>
        <w:footnoteRef/>
      </w:r>
      <w:r w:rsidRPr="001B754C">
        <w:rPr>
          <w:rFonts w:ascii="Times New Roman" w:hAnsi="Times New Roman"/>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4">
    <w:p w14:paraId="1F862008" w14:textId="77777777" w:rsidR="00965754" w:rsidRPr="008D77AF" w:rsidRDefault="00965754" w:rsidP="008565BB">
      <w:pPr>
        <w:pStyle w:val="FootnoteText"/>
        <w:rPr>
          <w:rFonts w:ascii="Times New Roman" w:hAnsi="Times New Roman"/>
        </w:rPr>
      </w:pPr>
      <w:r w:rsidRPr="008D77AF">
        <w:rPr>
          <w:rStyle w:val="FootnoteReference"/>
          <w:rFonts w:ascii="Times New Roman" w:hAnsi="Times New Roman"/>
        </w:rPr>
        <w:footnoteRef/>
      </w:r>
      <w:r w:rsidRPr="008D77AF">
        <w:rPr>
          <w:rFonts w:ascii="Times New Roman" w:hAnsi="Times New Roman"/>
        </w:rPr>
        <w:t xml:space="preserve"> Section A.1.9.1, EPA ICR No. 0229.22</w:t>
      </w:r>
    </w:p>
  </w:footnote>
  <w:footnote w:id="5">
    <w:p w14:paraId="5CD60156" w14:textId="77777777" w:rsidR="00965754" w:rsidRPr="008D77AF" w:rsidRDefault="00965754" w:rsidP="00DC3DC0">
      <w:pPr>
        <w:pStyle w:val="FootnoteText"/>
        <w:rPr>
          <w:rFonts w:ascii="Times New Roman" w:hAnsi="Times New Roman"/>
        </w:rPr>
      </w:pPr>
      <w:r w:rsidRPr="008D77AF">
        <w:rPr>
          <w:rStyle w:val="FootnoteReference"/>
          <w:rFonts w:ascii="Times New Roman" w:hAnsi="Times New Roman"/>
        </w:rPr>
        <w:footnoteRef/>
      </w:r>
      <w:r w:rsidRPr="008D77AF">
        <w:rPr>
          <w:rFonts w:ascii="Times New Roman" w:hAnsi="Times New Roman"/>
        </w:rPr>
        <w:t xml:space="preserve"> Section A.1.9.1, EPA ICR No. 0229.22</w:t>
      </w:r>
    </w:p>
  </w:footnote>
  <w:footnote w:id="6">
    <w:p w14:paraId="28F58457" w14:textId="77777777" w:rsidR="00965754" w:rsidRDefault="00965754" w:rsidP="008565BB">
      <w:pPr>
        <w:pStyle w:val="FootnoteText"/>
      </w:pPr>
      <w:r w:rsidRPr="0094687B">
        <w:rPr>
          <w:rFonts w:ascii="Times New Roman" w:hAnsi="Times New Roman"/>
        </w:rPr>
        <w:footnoteRef/>
      </w:r>
      <w:r w:rsidRPr="0094687B">
        <w:rPr>
          <w:rFonts w:ascii="Times New Roman" w:hAnsi="Times New Roman"/>
        </w:rPr>
        <w:t xml:space="preserve"> </w:t>
      </w:r>
      <w:hyperlink r:id="rId1" w:history="1">
        <w:r w:rsidRPr="0094687B">
          <w:rPr>
            <w:rFonts w:ascii="Times New Roman" w:hAnsi="Times New Roman"/>
          </w:rPr>
          <w:t>https://www.bls.gov/oes/current/naics5_541330.htm</w:t>
        </w:r>
      </w:hyperlink>
      <w:r w:rsidRPr="0094687B">
        <w:rPr>
          <w:rFonts w:ascii="Times New Roman" w:hAnsi="Times New Roman"/>
        </w:rPr>
        <w:t>, accessed July 2019.</w:t>
      </w:r>
    </w:p>
  </w:footnote>
  <w:footnote w:id="7">
    <w:p w14:paraId="6DE2BDAB" w14:textId="77777777" w:rsidR="00965754" w:rsidRPr="00854F31" w:rsidRDefault="00965754" w:rsidP="008565BB">
      <w:pPr>
        <w:pStyle w:val="FootnoteText"/>
        <w:rPr>
          <w:rFonts w:ascii="Times New Roman" w:hAnsi="Times New Roman"/>
        </w:rPr>
      </w:pPr>
      <w:r>
        <w:rPr>
          <w:rStyle w:val="FootnoteReference"/>
        </w:rPr>
        <w:footnoteRef/>
      </w:r>
      <w:r w:rsidRPr="00854F31">
        <w:rPr>
          <w:rFonts w:ascii="Times New Roman" w:hAnsi="Times New Roman"/>
        </w:rPr>
        <w:t xml:space="preserve"> https://www.opm.gov/policy-data-oversight/pay-leave/salaries-wages/salary-tables/19Tables/html/RUS_h.aspx, accessed July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5E8C3" w14:textId="2DA9D167" w:rsidR="00965754" w:rsidRDefault="00965754" w:rsidP="002579F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1">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2">
    <w:nsid w:val="12CF444E"/>
    <w:multiLevelType w:val="hybridMultilevel"/>
    <w:tmpl w:val="2152A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402355"/>
    <w:multiLevelType w:val="hybridMultilevel"/>
    <w:tmpl w:val="6A6C3774"/>
    <w:lvl w:ilvl="0" w:tplc="AFD2B57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183969"/>
    <w:multiLevelType w:val="hybridMultilevel"/>
    <w:tmpl w:val="5B2E6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C71EC1"/>
    <w:multiLevelType w:val="hybridMultilevel"/>
    <w:tmpl w:val="63A40F94"/>
    <w:lvl w:ilvl="0" w:tplc="E4AA10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9422117"/>
    <w:multiLevelType w:val="hybridMultilevel"/>
    <w:tmpl w:val="1980BE4E"/>
    <w:lvl w:ilvl="0" w:tplc="4FCA4956">
      <w:start w:val="1"/>
      <w:numFmt w:val="lowerLetter"/>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6"/>
    <w:lvlOverride w:ilvl="0">
      <w:startOverride w:val="1"/>
    </w:lvlOverride>
  </w:num>
  <w:num w:numId="8">
    <w:abstractNumId w:val="4"/>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BB"/>
    <w:rsid w:val="000027B8"/>
    <w:rsid w:val="00006A42"/>
    <w:rsid w:val="00017440"/>
    <w:rsid w:val="00020710"/>
    <w:rsid w:val="00020E00"/>
    <w:rsid w:val="000221FA"/>
    <w:rsid w:val="00025CF5"/>
    <w:rsid w:val="00026EE0"/>
    <w:rsid w:val="00040574"/>
    <w:rsid w:val="00051DF1"/>
    <w:rsid w:val="0005271B"/>
    <w:rsid w:val="00053C3C"/>
    <w:rsid w:val="00055618"/>
    <w:rsid w:val="0005625F"/>
    <w:rsid w:val="0007288E"/>
    <w:rsid w:val="000805F3"/>
    <w:rsid w:val="000869C1"/>
    <w:rsid w:val="0009108A"/>
    <w:rsid w:val="00091C3E"/>
    <w:rsid w:val="000A2B59"/>
    <w:rsid w:val="000A39DC"/>
    <w:rsid w:val="000A5018"/>
    <w:rsid w:val="000B173B"/>
    <w:rsid w:val="000B662B"/>
    <w:rsid w:val="000C64C8"/>
    <w:rsid w:val="000D7936"/>
    <w:rsid w:val="000E0F01"/>
    <w:rsid w:val="000E535A"/>
    <w:rsid w:val="000E5B82"/>
    <w:rsid w:val="000E60BC"/>
    <w:rsid w:val="000E78ED"/>
    <w:rsid w:val="000E7B43"/>
    <w:rsid w:val="000F61FA"/>
    <w:rsid w:val="00113B4E"/>
    <w:rsid w:val="00114316"/>
    <w:rsid w:val="00114CC3"/>
    <w:rsid w:val="00116102"/>
    <w:rsid w:val="001177B9"/>
    <w:rsid w:val="00122EBA"/>
    <w:rsid w:val="001273BF"/>
    <w:rsid w:val="00130122"/>
    <w:rsid w:val="00131805"/>
    <w:rsid w:val="00135ABE"/>
    <w:rsid w:val="00156339"/>
    <w:rsid w:val="00160D31"/>
    <w:rsid w:val="00160D52"/>
    <w:rsid w:val="0016592A"/>
    <w:rsid w:val="0016639E"/>
    <w:rsid w:val="00170D64"/>
    <w:rsid w:val="0017430E"/>
    <w:rsid w:val="00177B1A"/>
    <w:rsid w:val="00180B3F"/>
    <w:rsid w:val="00182D1B"/>
    <w:rsid w:val="00183C59"/>
    <w:rsid w:val="00184B48"/>
    <w:rsid w:val="001859D2"/>
    <w:rsid w:val="00186A66"/>
    <w:rsid w:val="00191DD6"/>
    <w:rsid w:val="00197FEA"/>
    <w:rsid w:val="001B0113"/>
    <w:rsid w:val="001B1C94"/>
    <w:rsid w:val="001B235F"/>
    <w:rsid w:val="001C0B80"/>
    <w:rsid w:val="001C3D5F"/>
    <w:rsid w:val="001D0B2F"/>
    <w:rsid w:val="001D49C7"/>
    <w:rsid w:val="001D5E83"/>
    <w:rsid w:val="001E2A21"/>
    <w:rsid w:val="001E59D8"/>
    <w:rsid w:val="0020022B"/>
    <w:rsid w:val="002003E6"/>
    <w:rsid w:val="00201F24"/>
    <w:rsid w:val="002125C0"/>
    <w:rsid w:val="00217F65"/>
    <w:rsid w:val="00225A9D"/>
    <w:rsid w:val="0023025A"/>
    <w:rsid w:val="00230CD5"/>
    <w:rsid w:val="0023339E"/>
    <w:rsid w:val="00243EF3"/>
    <w:rsid w:val="002516B6"/>
    <w:rsid w:val="00256BB3"/>
    <w:rsid w:val="002579F8"/>
    <w:rsid w:val="002658F3"/>
    <w:rsid w:val="0027211A"/>
    <w:rsid w:val="00273946"/>
    <w:rsid w:val="002836AD"/>
    <w:rsid w:val="00286909"/>
    <w:rsid w:val="00290B10"/>
    <w:rsid w:val="002975EC"/>
    <w:rsid w:val="002A273A"/>
    <w:rsid w:val="002B27F8"/>
    <w:rsid w:val="002B2975"/>
    <w:rsid w:val="002C5290"/>
    <w:rsid w:val="002C5A0F"/>
    <w:rsid w:val="002D3BAC"/>
    <w:rsid w:val="002D7375"/>
    <w:rsid w:val="002F19E6"/>
    <w:rsid w:val="002F545D"/>
    <w:rsid w:val="002F59F8"/>
    <w:rsid w:val="003031A5"/>
    <w:rsid w:val="00303F02"/>
    <w:rsid w:val="003154E6"/>
    <w:rsid w:val="00326E88"/>
    <w:rsid w:val="003376B0"/>
    <w:rsid w:val="003426E9"/>
    <w:rsid w:val="003517BF"/>
    <w:rsid w:val="00362EDC"/>
    <w:rsid w:val="003821DE"/>
    <w:rsid w:val="00387330"/>
    <w:rsid w:val="0039660D"/>
    <w:rsid w:val="00396A0A"/>
    <w:rsid w:val="003A6F19"/>
    <w:rsid w:val="003B07AA"/>
    <w:rsid w:val="003B0DA5"/>
    <w:rsid w:val="003B1C6C"/>
    <w:rsid w:val="003B2E5B"/>
    <w:rsid w:val="003B52F0"/>
    <w:rsid w:val="003C255B"/>
    <w:rsid w:val="003C6A20"/>
    <w:rsid w:val="003D07A1"/>
    <w:rsid w:val="003D0A40"/>
    <w:rsid w:val="003D5794"/>
    <w:rsid w:val="003D6254"/>
    <w:rsid w:val="003E0611"/>
    <w:rsid w:val="003E5296"/>
    <w:rsid w:val="003E57E3"/>
    <w:rsid w:val="003F1C8D"/>
    <w:rsid w:val="003F231A"/>
    <w:rsid w:val="003F521B"/>
    <w:rsid w:val="003F6474"/>
    <w:rsid w:val="003F7169"/>
    <w:rsid w:val="00403BB6"/>
    <w:rsid w:val="00404D45"/>
    <w:rsid w:val="00405C26"/>
    <w:rsid w:val="00413EB0"/>
    <w:rsid w:val="0041675A"/>
    <w:rsid w:val="004272FF"/>
    <w:rsid w:val="0043056A"/>
    <w:rsid w:val="0043603F"/>
    <w:rsid w:val="0043682B"/>
    <w:rsid w:val="0044509D"/>
    <w:rsid w:val="004509B6"/>
    <w:rsid w:val="00461505"/>
    <w:rsid w:val="004707CB"/>
    <w:rsid w:val="0047139E"/>
    <w:rsid w:val="00471CCE"/>
    <w:rsid w:val="00475536"/>
    <w:rsid w:val="00476046"/>
    <w:rsid w:val="00491501"/>
    <w:rsid w:val="004929A1"/>
    <w:rsid w:val="00494FD2"/>
    <w:rsid w:val="00497D1C"/>
    <w:rsid w:val="004A018A"/>
    <w:rsid w:val="004B4006"/>
    <w:rsid w:val="004B4D10"/>
    <w:rsid w:val="004C64D7"/>
    <w:rsid w:val="004C6F63"/>
    <w:rsid w:val="004D2213"/>
    <w:rsid w:val="004E3A56"/>
    <w:rsid w:val="004E5BD4"/>
    <w:rsid w:val="004E7021"/>
    <w:rsid w:val="004E7365"/>
    <w:rsid w:val="004E7A22"/>
    <w:rsid w:val="004F4B9B"/>
    <w:rsid w:val="004F7606"/>
    <w:rsid w:val="005213D9"/>
    <w:rsid w:val="005257D7"/>
    <w:rsid w:val="005304D6"/>
    <w:rsid w:val="00533F49"/>
    <w:rsid w:val="00543981"/>
    <w:rsid w:val="00543F46"/>
    <w:rsid w:val="005451A7"/>
    <w:rsid w:val="00547AF7"/>
    <w:rsid w:val="00556EAC"/>
    <w:rsid w:val="00576DF0"/>
    <w:rsid w:val="00582095"/>
    <w:rsid w:val="0058390A"/>
    <w:rsid w:val="00591431"/>
    <w:rsid w:val="005933EC"/>
    <w:rsid w:val="005958BC"/>
    <w:rsid w:val="0059771F"/>
    <w:rsid w:val="005A08D1"/>
    <w:rsid w:val="005A25EE"/>
    <w:rsid w:val="005B2574"/>
    <w:rsid w:val="005B2C2F"/>
    <w:rsid w:val="005C2812"/>
    <w:rsid w:val="005C3D65"/>
    <w:rsid w:val="005D0C64"/>
    <w:rsid w:val="005D1F59"/>
    <w:rsid w:val="005D284A"/>
    <w:rsid w:val="005D433D"/>
    <w:rsid w:val="005E5F30"/>
    <w:rsid w:val="005E6111"/>
    <w:rsid w:val="005E774B"/>
    <w:rsid w:val="00607006"/>
    <w:rsid w:val="00641856"/>
    <w:rsid w:val="00645EAF"/>
    <w:rsid w:val="0065508D"/>
    <w:rsid w:val="006567A6"/>
    <w:rsid w:val="00656FBC"/>
    <w:rsid w:val="0066026C"/>
    <w:rsid w:val="00662EBF"/>
    <w:rsid w:val="0068441D"/>
    <w:rsid w:val="006871E0"/>
    <w:rsid w:val="00694011"/>
    <w:rsid w:val="006A28A3"/>
    <w:rsid w:val="006B3D6D"/>
    <w:rsid w:val="006E151D"/>
    <w:rsid w:val="006E2600"/>
    <w:rsid w:val="006E4177"/>
    <w:rsid w:val="006E5839"/>
    <w:rsid w:val="006E7996"/>
    <w:rsid w:val="006F1E6C"/>
    <w:rsid w:val="006F719C"/>
    <w:rsid w:val="0070046D"/>
    <w:rsid w:val="007058A5"/>
    <w:rsid w:val="00712291"/>
    <w:rsid w:val="00720A80"/>
    <w:rsid w:val="00723A9B"/>
    <w:rsid w:val="0073274B"/>
    <w:rsid w:val="00742220"/>
    <w:rsid w:val="00747AE1"/>
    <w:rsid w:val="00754AA5"/>
    <w:rsid w:val="00755F3D"/>
    <w:rsid w:val="00756977"/>
    <w:rsid w:val="00760661"/>
    <w:rsid w:val="007640D4"/>
    <w:rsid w:val="0076610E"/>
    <w:rsid w:val="007669F7"/>
    <w:rsid w:val="00770C6D"/>
    <w:rsid w:val="007722B4"/>
    <w:rsid w:val="007751DA"/>
    <w:rsid w:val="00776C36"/>
    <w:rsid w:val="00782948"/>
    <w:rsid w:val="0079272C"/>
    <w:rsid w:val="00793B6C"/>
    <w:rsid w:val="00797480"/>
    <w:rsid w:val="007A322F"/>
    <w:rsid w:val="007A409A"/>
    <w:rsid w:val="007B143E"/>
    <w:rsid w:val="007C23BB"/>
    <w:rsid w:val="007C29CD"/>
    <w:rsid w:val="007C52B0"/>
    <w:rsid w:val="007C65E5"/>
    <w:rsid w:val="007D4D5C"/>
    <w:rsid w:val="007D56D6"/>
    <w:rsid w:val="007D56DC"/>
    <w:rsid w:val="007E29D3"/>
    <w:rsid w:val="007F581A"/>
    <w:rsid w:val="00805E16"/>
    <w:rsid w:val="00806C54"/>
    <w:rsid w:val="008100AC"/>
    <w:rsid w:val="00810DB2"/>
    <w:rsid w:val="00812714"/>
    <w:rsid w:val="008216BA"/>
    <w:rsid w:val="008238F7"/>
    <w:rsid w:val="008259BE"/>
    <w:rsid w:val="00832BA0"/>
    <w:rsid w:val="00832C2F"/>
    <w:rsid w:val="0083397A"/>
    <w:rsid w:val="008420F7"/>
    <w:rsid w:val="00843DB6"/>
    <w:rsid w:val="008448C9"/>
    <w:rsid w:val="00854489"/>
    <w:rsid w:val="00855679"/>
    <w:rsid w:val="008565BB"/>
    <w:rsid w:val="00860F06"/>
    <w:rsid w:val="0087027F"/>
    <w:rsid w:val="00872DBC"/>
    <w:rsid w:val="008809BD"/>
    <w:rsid w:val="00886288"/>
    <w:rsid w:val="0088709D"/>
    <w:rsid w:val="0088793C"/>
    <w:rsid w:val="00890D6E"/>
    <w:rsid w:val="008A0B21"/>
    <w:rsid w:val="008A22E5"/>
    <w:rsid w:val="008A5DFE"/>
    <w:rsid w:val="008C7F54"/>
    <w:rsid w:val="008D2194"/>
    <w:rsid w:val="008D3698"/>
    <w:rsid w:val="008E2D2D"/>
    <w:rsid w:val="008E3258"/>
    <w:rsid w:val="00905396"/>
    <w:rsid w:val="009070B1"/>
    <w:rsid w:val="0092097D"/>
    <w:rsid w:val="009242BF"/>
    <w:rsid w:val="00927E97"/>
    <w:rsid w:val="009359F3"/>
    <w:rsid w:val="00947B51"/>
    <w:rsid w:val="009558B3"/>
    <w:rsid w:val="00957415"/>
    <w:rsid w:val="00961AD4"/>
    <w:rsid w:val="009625FF"/>
    <w:rsid w:val="0096572A"/>
    <w:rsid w:val="00965754"/>
    <w:rsid w:val="00966E37"/>
    <w:rsid w:val="009824D7"/>
    <w:rsid w:val="009849E7"/>
    <w:rsid w:val="00985F43"/>
    <w:rsid w:val="009974EE"/>
    <w:rsid w:val="009A6DF5"/>
    <w:rsid w:val="009B05FD"/>
    <w:rsid w:val="009B4377"/>
    <w:rsid w:val="009C1FC7"/>
    <w:rsid w:val="009C2FF4"/>
    <w:rsid w:val="009C4A1C"/>
    <w:rsid w:val="009D4765"/>
    <w:rsid w:val="009E0FF9"/>
    <w:rsid w:val="009E28F6"/>
    <w:rsid w:val="009F0631"/>
    <w:rsid w:val="00A030FC"/>
    <w:rsid w:val="00A06295"/>
    <w:rsid w:val="00A22251"/>
    <w:rsid w:val="00A327B1"/>
    <w:rsid w:val="00A44A22"/>
    <w:rsid w:val="00A45027"/>
    <w:rsid w:val="00A4651F"/>
    <w:rsid w:val="00A562A8"/>
    <w:rsid w:val="00A757FD"/>
    <w:rsid w:val="00A760DA"/>
    <w:rsid w:val="00A76855"/>
    <w:rsid w:val="00A779DF"/>
    <w:rsid w:val="00A77FA1"/>
    <w:rsid w:val="00A83649"/>
    <w:rsid w:val="00A90F8F"/>
    <w:rsid w:val="00A92A5C"/>
    <w:rsid w:val="00A94984"/>
    <w:rsid w:val="00A94EC3"/>
    <w:rsid w:val="00A95FD1"/>
    <w:rsid w:val="00AA0281"/>
    <w:rsid w:val="00AA58EF"/>
    <w:rsid w:val="00AA70F7"/>
    <w:rsid w:val="00AB33DB"/>
    <w:rsid w:val="00AC1B55"/>
    <w:rsid w:val="00AC21C3"/>
    <w:rsid w:val="00AC3CD5"/>
    <w:rsid w:val="00AC6647"/>
    <w:rsid w:val="00AD0120"/>
    <w:rsid w:val="00AD0321"/>
    <w:rsid w:val="00AD537C"/>
    <w:rsid w:val="00AE2502"/>
    <w:rsid w:val="00AE284C"/>
    <w:rsid w:val="00AE7BA3"/>
    <w:rsid w:val="00AF46D0"/>
    <w:rsid w:val="00B10145"/>
    <w:rsid w:val="00B11C33"/>
    <w:rsid w:val="00B147BA"/>
    <w:rsid w:val="00B213C5"/>
    <w:rsid w:val="00B34398"/>
    <w:rsid w:val="00B37BEA"/>
    <w:rsid w:val="00B37FE9"/>
    <w:rsid w:val="00B40315"/>
    <w:rsid w:val="00B43A4B"/>
    <w:rsid w:val="00B441B8"/>
    <w:rsid w:val="00B457F2"/>
    <w:rsid w:val="00B47BC9"/>
    <w:rsid w:val="00B54262"/>
    <w:rsid w:val="00B544A8"/>
    <w:rsid w:val="00B54845"/>
    <w:rsid w:val="00B6106A"/>
    <w:rsid w:val="00B76493"/>
    <w:rsid w:val="00B81F6E"/>
    <w:rsid w:val="00B82239"/>
    <w:rsid w:val="00B83CE2"/>
    <w:rsid w:val="00B86C0B"/>
    <w:rsid w:val="00B94CE0"/>
    <w:rsid w:val="00B94FDB"/>
    <w:rsid w:val="00BA6BEA"/>
    <w:rsid w:val="00BA6CFE"/>
    <w:rsid w:val="00BB0099"/>
    <w:rsid w:val="00BB4DB4"/>
    <w:rsid w:val="00BC0083"/>
    <w:rsid w:val="00BC0BC6"/>
    <w:rsid w:val="00BC2A87"/>
    <w:rsid w:val="00BD0610"/>
    <w:rsid w:val="00BD0E32"/>
    <w:rsid w:val="00BD16FA"/>
    <w:rsid w:val="00BE485E"/>
    <w:rsid w:val="00BF0103"/>
    <w:rsid w:val="00C03A3A"/>
    <w:rsid w:val="00C05B64"/>
    <w:rsid w:val="00C110D8"/>
    <w:rsid w:val="00C119CA"/>
    <w:rsid w:val="00C23BF0"/>
    <w:rsid w:val="00C24569"/>
    <w:rsid w:val="00C34138"/>
    <w:rsid w:val="00C43CDB"/>
    <w:rsid w:val="00C52799"/>
    <w:rsid w:val="00C54BC7"/>
    <w:rsid w:val="00C57341"/>
    <w:rsid w:val="00C60D40"/>
    <w:rsid w:val="00C7532F"/>
    <w:rsid w:val="00C76761"/>
    <w:rsid w:val="00C80DA8"/>
    <w:rsid w:val="00C90FE0"/>
    <w:rsid w:val="00CA2910"/>
    <w:rsid w:val="00CB240C"/>
    <w:rsid w:val="00CB4A90"/>
    <w:rsid w:val="00CB4F3E"/>
    <w:rsid w:val="00CB6FB7"/>
    <w:rsid w:val="00CC3D5D"/>
    <w:rsid w:val="00CC4D06"/>
    <w:rsid w:val="00CD7406"/>
    <w:rsid w:val="00CE25A9"/>
    <w:rsid w:val="00CE7538"/>
    <w:rsid w:val="00D04F2E"/>
    <w:rsid w:val="00D158F1"/>
    <w:rsid w:val="00D200F6"/>
    <w:rsid w:val="00D2415E"/>
    <w:rsid w:val="00D3024E"/>
    <w:rsid w:val="00D33BD8"/>
    <w:rsid w:val="00D46023"/>
    <w:rsid w:val="00D60DE4"/>
    <w:rsid w:val="00D62374"/>
    <w:rsid w:val="00D63EBB"/>
    <w:rsid w:val="00D73694"/>
    <w:rsid w:val="00D74FFD"/>
    <w:rsid w:val="00D83218"/>
    <w:rsid w:val="00D95195"/>
    <w:rsid w:val="00D97F51"/>
    <w:rsid w:val="00DA63E7"/>
    <w:rsid w:val="00DA6B02"/>
    <w:rsid w:val="00DB65DB"/>
    <w:rsid w:val="00DB7E52"/>
    <w:rsid w:val="00DC1DDF"/>
    <w:rsid w:val="00DC3DC0"/>
    <w:rsid w:val="00DC55B0"/>
    <w:rsid w:val="00DD4998"/>
    <w:rsid w:val="00DD5596"/>
    <w:rsid w:val="00DD7628"/>
    <w:rsid w:val="00E0392A"/>
    <w:rsid w:val="00E32A62"/>
    <w:rsid w:val="00E4375A"/>
    <w:rsid w:val="00E5302C"/>
    <w:rsid w:val="00E5380F"/>
    <w:rsid w:val="00E72BC9"/>
    <w:rsid w:val="00E72CBB"/>
    <w:rsid w:val="00E73952"/>
    <w:rsid w:val="00E813C8"/>
    <w:rsid w:val="00E8340C"/>
    <w:rsid w:val="00E847A8"/>
    <w:rsid w:val="00E94667"/>
    <w:rsid w:val="00E946E9"/>
    <w:rsid w:val="00E95101"/>
    <w:rsid w:val="00EA022A"/>
    <w:rsid w:val="00EB5981"/>
    <w:rsid w:val="00EC01B2"/>
    <w:rsid w:val="00ED1479"/>
    <w:rsid w:val="00EE146A"/>
    <w:rsid w:val="00EE5604"/>
    <w:rsid w:val="00EE7DF1"/>
    <w:rsid w:val="00EF69B7"/>
    <w:rsid w:val="00F00682"/>
    <w:rsid w:val="00F10E49"/>
    <w:rsid w:val="00F129B0"/>
    <w:rsid w:val="00F17BC9"/>
    <w:rsid w:val="00F21B43"/>
    <w:rsid w:val="00F237D0"/>
    <w:rsid w:val="00F25578"/>
    <w:rsid w:val="00F262B9"/>
    <w:rsid w:val="00F30032"/>
    <w:rsid w:val="00F310E8"/>
    <w:rsid w:val="00F31576"/>
    <w:rsid w:val="00F417C6"/>
    <w:rsid w:val="00F43DEC"/>
    <w:rsid w:val="00F51336"/>
    <w:rsid w:val="00F53EB8"/>
    <w:rsid w:val="00F6199D"/>
    <w:rsid w:val="00F628C7"/>
    <w:rsid w:val="00F63E4B"/>
    <w:rsid w:val="00F77D7F"/>
    <w:rsid w:val="00F8032D"/>
    <w:rsid w:val="00F84A91"/>
    <w:rsid w:val="00F8750D"/>
    <w:rsid w:val="00F87BAA"/>
    <w:rsid w:val="00F90DEF"/>
    <w:rsid w:val="00F94327"/>
    <w:rsid w:val="00F955FA"/>
    <w:rsid w:val="00FB2856"/>
    <w:rsid w:val="00FB5ACF"/>
    <w:rsid w:val="00FC35C7"/>
    <w:rsid w:val="00FC3E99"/>
    <w:rsid w:val="00FC5363"/>
    <w:rsid w:val="00FC6506"/>
    <w:rsid w:val="00FC7102"/>
    <w:rsid w:val="00FD47FB"/>
    <w:rsid w:val="00FE000A"/>
    <w:rsid w:val="00FE2B3C"/>
    <w:rsid w:val="00FE3BB7"/>
    <w:rsid w:val="00FE50F0"/>
    <w:rsid w:val="00FE68A5"/>
    <w:rsid w:val="00FF154E"/>
    <w:rsid w:val="00FF60F7"/>
    <w:rsid w:val="01F94E46"/>
    <w:rsid w:val="0C8DFDF1"/>
    <w:rsid w:val="126F5103"/>
    <w:rsid w:val="1408C904"/>
    <w:rsid w:val="165AE930"/>
    <w:rsid w:val="3E6F2AEB"/>
    <w:rsid w:val="427CDD54"/>
    <w:rsid w:val="46FDAD9E"/>
    <w:rsid w:val="5C235F85"/>
    <w:rsid w:val="640F460B"/>
    <w:rsid w:val="75C99B18"/>
    <w:rsid w:val="777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BB"/>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8565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33EC"/>
    <w:pPr>
      <w:keepNext/>
      <w:keepLines/>
      <w:numPr>
        <w:numId w:val="4"/>
      </w:numPr>
      <w:spacing w:before="40"/>
      <w:outlineLvl w:val="1"/>
    </w:pPr>
    <w:rPr>
      <w:rFonts w:ascii="Times New Roman" w:eastAsiaTheme="majorEastAsia" w:hAnsi="Times New Roman"/>
      <w:b/>
      <w:i/>
      <w:sz w:val="26"/>
      <w:szCs w:val="26"/>
    </w:rPr>
  </w:style>
  <w:style w:type="paragraph" w:styleId="Heading3">
    <w:name w:val="heading 3"/>
    <w:basedOn w:val="Normal"/>
    <w:next w:val="Normal"/>
    <w:link w:val="Heading3Char"/>
    <w:uiPriority w:val="9"/>
    <w:unhideWhenUsed/>
    <w:qFormat/>
    <w:rsid w:val="005933EC"/>
    <w:pPr>
      <w:keepNext/>
      <w:keepLines/>
      <w:numPr>
        <w:numId w:val="5"/>
      </w:numPr>
      <w:spacing w:before="40"/>
      <w:outlineLvl w:val="2"/>
    </w:pPr>
    <w:rPr>
      <w:rFonts w:ascii="Times New Roman" w:eastAsiaTheme="majorEastAsia"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BB"/>
    <w:rPr>
      <w:rFonts w:ascii="Segoe UI" w:hAnsi="Segoe UI" w:cs="Segoe UI"/>
      <w:sz w:val="18"/>
      <w:szCs w:val="18"/>
    </w:rPr>
  </w:style>
  <w:style w:type="character" w:customStyle="1" w:styleId="Heading1Char">
    <w:name w:val="Heading 1 Char"/>
    <w:basedOn w:val="DefaultParagraphFont"/>
    <w:link w:val="Heading1"/>
    <w:uiPriority w:val="9"/>
    <w:rsid w:val="008565BB"/>
    <w:rPr>
      <w:rFonts w:asciiTheme="majorHAnsi" w:eastAsiaTheme="majorEastAsia" w:hAnsiTheme="majorHAnsi" w:cstheme="majorBidi"/>
      <w:snapToGrid w:val="0"/>
      <w:color w:val="2F5496" w:themeColor="accent1" w:themeShade="BF"/>
      <w:sz w:val="32"/>
      <w:szCs w:val="32"/>
    </w:rPr>
  </w:style>
  <w:style w:type="paragraph" w:styleId="TOCHeading">
    <w:name w:val="TOC Heading"/>
    <w:basedOn w:val="Heading1"/>
    <w:next w:val="Normal"/>
    <w:uiPriority w:val="39"/>
    <w:unhideWhenUsed/>
    <w:qFormat/>
    <w:rsid w:val="008565BB"/>
    <w:pPr>
      <w:widowControl/>
      <w:spacing w:line="259" w:lineRule="auto"/>
      <w:outlineLvl w:val="9"/>
    </w:pPr>
    <w:rPr>
      <w:snapToGrid/>
    </w:rPr>
  </w:style>
  <w:style w:type="character" w:styleId="FootnoteReference">
    <w:name w:val="footnote reference"/>
    <w:rsid w:val="008565BB"/>
  </w:style>
  <w:style w:type="paragraph" w:styleId="BodyTextIndent">
    <w:name w:val="Body Text Indent"/>
    <w:basedOn w:val="Normal"/>
    <w:link w:val="BodyTextIndentChar"/>
    <w:rsid w:val="008565BB"/>
    <w:pPr>
      <w:ind w:left="1440"/>
    </w:pPr>
    <w:rPr>
      <w:rFonts w:ascii="Times New Roman" w:hAnsi="Times New Roman"/>
    </w:rPr>
  </w:style>
  <w:style w:type="character" w:customStyle="1" w:styleId="BodyTextIndentChar">
    <w:name w:val="Body Text Indent Char"/>
    <w:basedOn w:val="DefaultParagraphFont"/>
    <w:link w:val="BodyTextIndent"/>
    <w:rsid w:val="008565BB"/>
    <w:rPr>
      <w:rFonts w:ascii="Times New Roman" w:eastAsia="Times New Roman" w:hAnsi="Times New Roman" w:cs="Times New Roman"/>
      <w:snapToGrid w:val="0"/>
      <w:sz w:val="24"/>
      <w:szCs w:val="20"/>
    </w:rPr>
  </w:style>
  <w:style w:type="paragraph" w:styleId="BodyText">
    <w:name w:val="Body Text"/>
    <w:basedOn w:val="Normal"/>
    <w:link w:val="BodyTextChar"/>
    <w:rsid w:val="008565BB"/>
    <w:rPr>
      <w:i/>
    </w:rPr>
  </w:style>
  <w:style w:type="character" w:customStyle="1" w:styleId="BodyTextChar">
    <w:name w:val="Body Text Char"/>
    <w:basedOn w:val="DefaultParagraphFont"/>
    <w:link w:val="BodyText"/>
    <w:rsid w:val="008565BB"/>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8565BB"/>
    <w:rPr>
      <w:rFonts w:ascii="Courier" w:eastAsia="Times New Roman" w:hAnsi="Courier" w:cs="Times New Roman"/>
      <w:i/>
      <w:snapToGrid w:val="0"/>
      <w:sz w:val="24"/>
      <w:szCs w:val="20"/>
    </w:rPr>
  </w:style>
  <w:style w:type="paragraph" w:styleId="ListParagraph">
    <w:name w:val="List Paragraph"/>
    <w:basedOn w:val="Normal"/>
    <w:uiPriority w:val="34"/>
    <w:qFormat/>
    <w:rsid w:val="008565BB"/>
    <w:pPr>
      <w:ind w:left="720"/>
    </w:pPr>
  </w:style>
  <w:style w:type="character" w:styleId="CommentReference">
    <w:name w:val="annotation reference"/>
    <w:basedOn w:val="DefaultParagraphFont"/>
    <w:rsid w:val="008565BB"/>
    <w:rPr>
      <w:sz w:val="16"/>
      <w:szCs w:val="16"/>
    </w:rPr>
  </w:style>
  <w:style w:type="paragraph" w:styleId="CommentText">
    <w:name w:val="annotation text"/>
    <w:basedOn w:val="Normal"/>
    <w:link w:val="CommentTextChar"/>
    <w:rsid w:val="008565BB"/>
    <w:rPr>
      <w:sz w:val="20"/>
    </w:rPr>
  </w:style>
  <w:style w:type="character" w:customStyle="1" w:styleId="CommentTextChar">
    <w:name w:val="Comment Text Char"/>
    <w:basedOn w:val="DefaultParagraphFont"/>
    <w:link w:val="CommentText"/>
    <w:rsid w:val="008565BB"/>
    <w:rPr>
      <w:rFonts w:ascii="Courier" w:eastAsia="Times New Roman" w:hAnsi="Courier" w:cs="Times New Roman"/>
      <w:snapToGrid w:val="0"/>
      <w:sz w:val="20"/>
      <w:szCs w:val="20"/>
    </w:rPr>
  </w:style>
  <w:style w:type="paragraph" w:styleId="FootnoteText">
    <w:name w:val="footnote text"/>
    <w:basedOn w:val="Normal"/>
    <w:link w:val="FootnoteTextChar"/>
    <w:rsid w:val="008565BB"/>
    <w:rPr>
      <w:sz w:val="20"/>
    </w:rPr>
  </w:style>
  <w:style w:type="character" w:customStyle="1" w:styleId="FootnoteTextChar">
    <w:name w:val="Footnote Text Char"/>
    <w:basedOn w:val="DefaultParagraphFont"/>
    <w:link w:val="FootnoteText"/>
    <w:rsid w:val="008565BB"/>
    <w:rPr>
      <w:rFonts w:ascii="Courier" w:eastAsia="Times New Roman" w:hAnsi="Courier" w:cs="Times New Roman"/>
      <w:snapToGrid w:val="0"/>
      <w:sz w:val="20"/>
      <w:szCs w:val="20"/>
    </w:rPr>
  </w:style>
  <w:style w:type="character" w:customStyle="1" w:styleId="normaltextrun1">
    <w:name w:val="normaltextrun1"/>
    <w:basedOn w:val="DefaultParagraphFont"/>
    <w:rsid w:val="008565BB"/>
  </w:style>
  <w:style w:type="paragraph" w:customStyle="1" w:styleId="paragraph">
    <w:name w:val="paragraph"/>
    <w:basedOn w:val="Normal"/>
    <w:rsid w:val="008565BB"/>
    <w:pPr>
      <w:widowControl/>
    </w:pPr>
    <w:rPr>
      <w:rFonts w:ascii="Times New Roman" w:hAnsi="Times New Roman"/>
      <w:snapToGrid/>
      <w:szCs w:val="24"/>
    </w:rPr>
  </w:style>
  <w:style w:type="paragraph" w:styleId="Caption">
    <w:name w:val="caption"/>
    <w:basedOn w:val="Normal"/>
    <w:next w:val="Normal"/>
    <w:unhideWhenUsed/>
    <w:qFormat/>
    <w:rsid w:val="008565BB"/>
    <w:pPr>
      <w:widowControl/>
      <w:autoSpaceDE w:val="0"/>
      <w:autoSpaceDN w:val="0"/>
      <w:adjustRightInd w:val="0"/>
    </w:pPr>
    <w:rPr>
      <w:rFonts w:ascii="Times New Roman" w:hAnsi="Times New Roman"/>
      <w:b/>
      <w:bCs/>
      <w:snapToGrid/>
      <w:sz w:val="20"/>
    </w:rPr>
  </w:style>
  <w:style w:type="character" w:customStyle="1" w:styleId="Heading2Char">
    <w:name w:val="Heading 2 Char"/>
    <w:basedOn w:val="DefaultParagraphFont"/>
    <w:link w:val="Heading2"/>
    <w:uiPriority w:val="9"/>
    <w:rsid w:val="005933EC"/>
    <w:rPr>
      <w:rFonts w:ascii="Times New Roman" w:eastAsiaTheme="majorEastAsia" w:hAnsi="Times New Roman" w:cs="Times New Roman"/>
      <w:b/>
      <w:i/>
      <w:snapToGrid w:val="0"/>
      <w:sz w:val="26"/>
      <w:szCs w:val="26"/>
    </w:rPr>
  </w:style>
  <w:style w:type="paragraph" w:styleId="TOC1">
    <w:name w:val="toc 1"/>
    <w:basedOn w:val="Normal"/>
    <w:next w:val="Normal"/>
    <w:autoRedefine/>
    <w:uiPriority w:val="39"/>
    <w:unhideWhenUsed/>
    <w:rsid w:val="008565BB"/>
    <w:pPr>
      <w:spacing w:after="100"/>
    </w:pPr>
  </w:style>
  <w:style w:type="paragraph" w:styleId="TOC2">
    <w:name w:val="toc 2"/>
    <w:basedOn w:val="Normal"/>
    <w:next w:val="Normal"/>
    <w:autoRedefine/>
    <w:uiPriority w:val="39"/>
    <w:unhideWhenUsed/>
    <w:rsid w:val="008565BB"/>
    <w:pPr>
      <w:spacing w:after="100"/>
      <w:ind w:left="240"/>
    </w:pPr>
  </w:style>
  <w:style w:type="character" w:styleId="Hyperlink">
    <w:name w:val="Hyperlink"/>
    <w:basedOn w:val="DefaultParagraphFont"/>
    <w:uiPriority w:val="99"/>
    <w:unhideWhenUsed/>
    <w:rsid w:val="008565BB"/>
    <w:rPr>
      <w:color w:val="0563C1" w:themeColor="hyperlink"/>
      <w:u w:val="single"/>
    </w:rPr>
  </w:style>
  <w:style w:type="paragraph" w:styleId="Header">
    <w:name w:val="header"/>
    <w:basedOn w:val="Normal"/>
    <w:link w:val="HeaderChar"/>
    <w:uiPriority w:val="99"/>
    <w:unhideWhenUsed/>
    <w:rsid w:val="00F94327"/>
    <w:pPr>
      <w:tabs>
        <w:tab w:val="center" w:pos="4680"/>
        <w:tab w:val="right" w:pos="9360"/>
      </w:tabs>
    </w:pPr>
  </w:style>
  <w:style w:type="character" w:customStyle="1" w:styleId="HeaderChar">
    <w:name w:val="Header Char"/>
    <w:basedOn w:val="DefaultParagraphFont"/>
    <w:link w:val="Header"/>
    <w:uiPriority w:val="99"/>
    <w:rsid w:val="00F9432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F94327"/>
    <w:pPr>
      <w:tabs>
        <w:tab w:val="center" w:pos="4680"/>
        <w:tab w:val="right" w:pos="9360"/>
      </w:tabs>
    </w:pPr>
  </w:style>
  <w:style w:type="character" w:customStyle="1" w:styleId="FooterChar">
    <w:name w:val="Footer Char"/>
    <w:basedOn w:val="DefaultParagraphFont"/>
    <w:link w:val="Footer"/>
    <w:uiPriority w:val="99"/>
    <w:rsid w:val="00F94327"/>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0E5B82"/>
    <w:rPr>
      <w:b/>
      <w:bCs/>
    </w:rPr>
  </w:style>
  <w:style w:type="character" w:customStyle="1" w:styleId="CommentSubjectChar">
    <w:name w:val="Comment Subject Char"/>
    <w:basedOn w:val="CommentTextChar"/>
    <w:link w:val="CommentSubject"/>
    <w:uiPriority w:val="99"/>
    <w:semiHidden/>
    <w:rsid w:val="000E5B82"/>
    <w:rPr>
      <w:rFonts w:ascii="Courier" w:eastAsia="Times New Roman" w:hAnsi="Courier" w:cs="Times New Roman"/>
      <w:b/>
      <w:bCs/>
      <w:snapToGrid w:val="0"/>
      <w:sz w:val="20"/>
      <w:szCs w:val="20"/>
    </w:rPr>
  </w:style>
  <w:style w:type="character" w:customStyle="1" w:styleId="Heading3Char">
    <w:name w:val="Heading 3 Char"/>
    <w:basedOn w:val="DefaultParagraphFont"/>
    <w:link w:val="Heading3"/>
    <w:uiPriority w:val="9"/>
    <w:rsid w:val="005933EC"/>
    <w:rPr>
      <w:rFonts w:ascii="Times New Roman" w:eastAsiaTheme="majorEastAsia" w:hAnsi="Times New Roman" w:cs="Times New Roman"/>
      <w:b/>
      <w:snapToGrid w:val="0"/>
      <w:sz w:val="24"/>
      <w:szCs w:val="24"/>
    </w:rPr>
  </w:style>
  <w:style w:type="paragraph" w:styleId="TOC3">
    <w:name w:val="toc 3"/>
    <w:basedOn w:val="Normal"/>
    <w:next w:val="Normal"/>
    <w:autoRedefine/>
    <w:uiPriority w:val="39"/>
    <w:unhideWhenUsed/>
    <w:rsid w:val="009C4A1C"/>
    <w:pPr>
      <w:spacing w:after="100"/>
      <w:ind w:left="480"/>
    </w:pPr>
  </w:style>
  <w:style w:type="table" w:styleId="TableGrid">
    <w:name w:val="Table Grid"/>
    <w:basedOn w:val="TableNormal"/>
    <w:uiPriority w:val="39"/>
    <w:rsid w:val="00FD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DC"/>
    <w:pPr>
      <w:spacing w:after="0" w:line="240" w:lineRule="auto"/>
    </w:pPr>
    <w:rPr>
      <w:rFonts w:ascii="Courier" w:eastAsia="Times New Roman" w:hAnsi="Courier" w:cs="Times New Roman"/>
      <w:snapToGrid w:val="0"/>
      <w:sz w:val="24"/>
      <w:szCs w:val="20"/>
    </w:rPr>
  </w:style>
  <w:style w:type="character" w:customStyle="1" w:styleId="normaltextrun">
    <w:name w:val="normaltextrun"/>
    <w:basedOn w:val="DefaultParagraphFont"/>
    <w:rsid w:val="006E2600"/>
  </w:style>
  <w:style w:type="character" w:customStyle="1" w:styleId="scxw243865930">
    <w:name w:val="scxw243865930"/>
    <w:basedOn w:val="DefaultParagraphFont"/>
    <w:rsid w:val="006E2600"/>
  </w:style>
  <w:style w:type="character" w:customStyle="1" w:styleId="eop">
    <w:name w:val="eop"/>
    <w:basedOn w:val="DefaultParagraphFont"/>
    <w:rsid w:val="006E2600"/>
  </w:style>
  <w:style w:type="paragraph" w:styleId="NoSpacing">
    <w:name w:val="No Spacing"/>
    <w:uiPriority w:val="1"/>
    <w:qFormat/>
    <w:rsid w:val="000C64C8"/>
    <w:pPr>
      <w:spacing w:after="0" w:line="240" w:lineRule="auto"/>
    </w:pPr>
    <w:rPr>
      <w:rFonts w:ascii="Times New Roman" w:hAnsi="Times New Roman"/>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BB"/>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8565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33EC"/>
    <w:pPr>
      <w:keepNext/>
      <w:keepLines/>
      <w:numPr>
        <w:numId w:val="4"/>
      </w:numPr>
      <w:spacing w:before="40"/>
      <w:outlineLvl w:val="1"/>
    </w:pPr>
    <w:rPr>
      <w:rFonts w:ascii="Times New Roman" w:eastAsiaTheme="majorEastAsia" w:hAnsi="Times New Roman"/>
      <w:b/>
      <w:i/>
      <w:sz w:val="26"/>
      <w:szCs w:val="26"/>
    </w:rPr>
  </w:style>
  <w:style w:type="paragraph" w:styleId="Heading3">
    <w:name w:val="heading 3"/>
    <w:basedOn w:val="Normal"/>
    <w:next w:val="Normal"/>
    <w:link w:val="Heading3Char"/>
    <w:uiPriority w:val="9"/>
    <w:unhideWhenUsed/>
    <w:qFormat/>
    <w:rsid w:val="005933EC"/>
    <w:pPr>
      <w:keepNext/>
      <w:keepLines/>
      <w:numPr>
        <w:numId w:val="5"/>
      </w:numPr>
      <w:spacing w:before="40"/>
      <w:outlineLvl w:val="2"/>
    </w:pPr>
    <w:rPr>
      <w:rFonts w:ascii="Times New Roman" w:eastAsiaTheme="majorEastAsia"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BB"/>
    <w:rPr>
      <w:rFonts w:ascii="Segoe UI" w:hAnsi="Segoe UI" w:cs="Segoe UI"/>
      <w:sz w:val="18"/>
      <w:szCs w:val="18"/>
    </w:rPr>
  </w:style>
  <w:style w:type="character" w:customStyle="1" w:styleId="Heading1Char">
    <w:name w:val="Heading 1 Char"/>
    <w:basedOn w:val="DefaultParagraphFont"/>
    <w:link w:val="Heading1"/>
    <w:uiPriority w:val="9"/>
    <w:rsid w:val="008565BB"/>
    <w:rPr>
      <w:rFonts w:asciiTheme="majorHAnsi" w:eastAsiaTheme="majorEastAsia" w:hAnsiTheme="majorHAnsi" w:cstheme="majorBidi"/>
      <w:snapToGrid w:val="0"/>
      <w:color w:val="2F5496" w:themeColor="accent1" w:themeShade="BF"/>
      <w:sz w:val="32"/>
      <w:szCs w:val="32"/>
    </w:rPr>
  </w:style>
  <w:style w:type="paragraph" w:styleId="TOCHeading">
    <w:name w:val="TOC Heading"/>
    <w:basedOn w:val="Heading1"/>
    <w:next w:val="Normal"/>
    <w:uiPriority w:val="39"/>
    <w:unhideWhenUsed/>
    <w:qFormat/>
    <w:rsid w:val="008565BB"/>
    <w:pPr>
      <w:widowControl/>
      <w:spacing w:line="259" w:lineRule="auto"/>
      <w:outlineLvl w:val="9"/>
    </w:pPr>
    <w:rPr>
      <w:snapToGrid/>
    </w:rPr>
  </w:style>
  <w:style w:type="character" w:styleId="FootnoteReference">
    <w:name w:val="footnote reference"/>
    <w:rsid w:val="008565BB"/>
  </w:style>
  <w:style w:type="paragraph" w:styleId="BodyTextIndent">
    <w:name w:val="Body Text Indent"/>
    <w:basedOn w:val="Normal"/>
    <w:link w:val="BodyTextIndentChar"/>
    <w:rsid w:val="008565BB"/>
    <w:pPr>
      <w:ind w:left="1440"/>
    </w:pPr>
    <w:rPr>
      <w:rFonts w:ascii="Times New Roman" w:hAnsi="Times New Roman"/>
    </w:rPr>
  </w:style>
  <w:style w:type="character" w:customStyle="1" w:styleId="BodyTextIndentChar">
    <w:name w:val="Body Text Indent Char"/>
    <w:basedOn w:val="DefaultParagraphFont"/>
    <w:link w:val="BodyTextIndent"/>
    <w:rsid w:val="008565BB"/>
    <w:rPr>
      <w:rFonts w:ascii="Times New Roman" w:eastAsia="Times New Roman" w:hAnsi="Times New Roman" w:cs="Times New Roman"/>
      <w:snapToGrid w:val="0"/>
      <w:sz w:val="24"/>
      <w:szCs w:val="20"/>
    </w:rPr>
  </w:style>
  <w:style w:type="paragraph" w:styleId="BodyText">
    <w:name w:val="Body Text"/>
    <w:basedOn w:val="Normal"/>
    <w:link w:val="BodyTextChar"/>
    <w:rsid w:val="008565BB"/>
    <w:rPr>
      <w:i/>
    </w:rPr>
  </w:style>
  <w:style w:type="character" w:customStyle="1" w:styleId="BodyTextChar">
    <w:name w:val="Body Text Char"/>
    <w:basedOn w:val="DefaultParagraphFont"/>
    <w:link w:val="BodyText"/>
    <w:rsid w:val="008565BB"/>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8565B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8565BB"/>
    <w:rPr>
      <w:rFonts w:ascii="Courier" w:eastAsia="Times New Roman" w:hAnsi="Courier" w:cs="Times New Roman"/>
      <w:i/>
      <w:snapToGrid w:val="0"/>
      <w:sz w:val="24"/>
      <w:szCs w:val="20"/>
    </w:rPr>
  </w:style>
  <w:style w:type="paragraph" w:styleId="ListParagraph">
    <w:name w:val="List Paragraph"/>
    <w:basedOn w:val="Normal"/>
    <w:uiPriority w:val="34"/>
    <w:qFormat/>
    <w:rsid w:val="008565BB"/>
    <w:pPr>
      <w:ind w:left="720"/>
    </w:pPr>
  </w:style>
  <w:style w:type="character" w:styleId="CommentReference">
    <w:name w:val="annotation reference"/>
    <w:basedOn w:val="DefaultParagraphFont"/>
    <w:rsid w:val="008565BB"/>
    <w:rPr>
      <w:sz w:val="16"/>
      <w:szCs w:val="16"/>
    </w:rPr>
  </w:style>
  <w:style w:type="paragraph" w:styleId="CommentText">
    <w:name w:val="annotation text"/>
    <w:basedOn w:val="Normal"/>
    <w:link w:val="CommentTextChar"/>
    <w:rsid w:val="008565BB"/>
    <w:rPr>
      <w:sz w:val="20"/>
    </w:rPr>
  </w:style>
  <w:style w:type="character" w:customStyle="1" w:styleId="CommentTextChar">
    <w:name w:val="Comment Text Char"/>
    <w:basedOn w:val="DefaultParagraphFont"/>
    <w:link w:val="CommentText"/>
    <w:rsid w:val="008565BB"/>
    <w:rPr>
      <w:rFonts w:ascii="Courier" w:eastAsia="Times New Roman" w:hAnsi="Courier" w:cs="Times New Roman"/>
      <w:snapToGrid w:val="0"/>
      <w:sz w:val="20"/>
      <w:szCs w:val="20"/>
    </w:rPr>
  </w:style>
  <w:style w:type="paragraph" w:styleId="FootnoteText">
    <w:name w:val="footnote text"/>
    <w:basedOn w:val="Normal"/>
    <w:link w:val="FootnoteTextChar"/>
    <w:rsid w:val="008565BB"/>
    <w:rPr>
      <w:sz w:val="20"/>
    </w:rPr>
  </w:style>
  <w:style w:type="character" w:customStyle="1" w:styleId="FootnoteTextChar">
    <w:name w:val="Footnote Text Char"/>
    <w:basedOn w:val="DefaultParagraphFont"/>
    <w:link w:val="FootnoteText"/>
    <w:rsid w:val="008565BB"/>
    <w:rPr>
      <w:rFonts w:ascii="Courier" w:eastAsia="Times New Roman" w:hAnsi="Courier" w:cs="Times New Roman"/>
      <w:snapToGrid w:val="0"/>
      <w:sz w:val="20"/>
      <w:szCs w:val="20"/>
    </w:rPr>
  </w:style>
  <w:style w:type="character" w:customStyle="1" w:styleId="normaltextrun1">
    <w:name w:val="normaltextrun1"/>
    <w:basedOn w:val="DefaultParagraphFont"/>
    <w:rsid w:val="008565BB"/>
  </w:style>
  <w:style w:type="paragraph" w:customStyle="1" w:styleId="paragraph">
    <w:name w:val="paragraph"/>
    <w:basedOn w:val="Normal"/>
    <w:rsid w:val="008565BB"/>
    <w:pPr>
      <w:widowControl/>
    </w:pPr>
    <w:rPr>
      <w:rFonts w:ascii="Times New Roman" w:hAnsi="Times New Roman"/>
      <w:snapToGrid/>
      <w:szCs w:val="24"/>
    </w:rPr>
  </w:style>
  <w:style w:type="paragraph" w:styleId="Caption">
    <w:name w:val="caption"/>
    <w:basedOn w:val="Normal"/>
    <w:next w:val="Normal"/>
    <w:unhideWhenUsed/>
    <w:qFormat/>
    <w:rsid w:val="008565BB"/>
    <w:pPr>
      <w:widowControl/>
      <w:autoSpaceDE w:val="0"/>
      <w:autoSpaceDN w:val="0"/>
      <w:adjustRightInd w:val="0"/>
    </w:pPr>
    <w:rPr>
      <w:rFonts w:ascii="Times New Roman" w:hAnsi="Times New Roman"/>
      <w:b/>
      <w:bCs/>
      <w:snapToGrid/>
      <w:sz w:val="20"/>
    </w:rPr>
  </w:style>
  <w:style w:type="character" w:customStyle="1" w:styleId="Heading2Char">
    <w:name w:val="Heading 2 Char"/>
    <w:basedOn w:val="DefaultParagraphFont"/>
    <w:link w:val="Heading2"/>
    <w:uiPriority w:val="9"/>
    <w:rsid w:val="005933EC"/>
    <w:rPr>
      <w:rFonts w:ascii="Times New Roman" w:eastAsiaTheme="majorEastAsia" w:hAnsi="Times New Roman" w:cs="Times New Roman"/>
      <w:b/>
      <w:i/>
      <w:snapToGrid w:val="0"/>
      <w:sz w:val="26"/>
      <w:szCs w:val="26"/>
    </w:rPr>
  </w:style>
  <w:style w:type="paragraph" w:styleId="TOC1">
    <w:name w:val="toc 1"/>
    <w:basedOn w:val="Normal"/>
    <w:next w:val="Normal"/>
    <w:autoRedefine/>
    <w:uiPriority w:val="39"/>
    <w:unhideWhenUsed/>
    <w:rsid w:val="008565BB"/>
    <w:pPr>
      <w:spacing w:after="100"/>
    </w:pPr>
  </w:style>
  <w:style w:type="paragraph" w:styleId="TOC2">
    <w:name w:val="toc 2"/>
    <w:basedOn w:val="Normal"/>
    <w:next w:val="Normal"/>
    <w:autoRedefine/>
    <w:uiPriority w:val="39"/>
    <w:unhideWhenUsed/>
    <w:rsid w:val="008565BB"/>
    <w:pPr>
      <w:spacing w:after="100"/>
      <w:ind w:left="240"/>
    </w:pPr>
  </w:style>
  <w:style w:type="character" w:styleId="Hyperlink">
    <w:name w:val="Hyperlink"/>
    <w:basedOn w:val="DefaultParagraphFont"/>
    <w:uiPriority w:val="99"/>
    <w:unhideWhenUsed/>
    <w:rsid w:val="008565BB"/>
    <w:rPr>
      <w:color w:val="0563C1" w:themeColor="hyperlink"/>
      <w:u w:val="single"/>
    </w:rPr>
  </w:style>
  <w:style w:type="paragraph" w:styleId="Header">
    <w:name w:val="header"/>
    <w:basedOn w:val="Normal"/>
    <w:link w:val="HeaderChar"/>
    <w:uiPriority w:val="99"/>
    <w:unhideWhenUsed/>
    <w:rsid w:val="00F94327"/>
    <w:pPr>
      <w:tabs>
        <w:tab w:val="center" w:pos="4680"/>
        <w:tab w:val="right" w:pos="9360"/>
      </w:tabs>
    </w:pPr>
  </w:style>
  <w:style w:type="character" w:customStyle="1" w:styleId="HeaderChar">
    <w:name w:val="Header Char"/>
    <w:basedOn w:val="DefaultParagraphFont"/>
    <w:link w:val="Header"/>
    <w:uiPriority w:val="99"/>
    <w:rsid w:val="00F9432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F94327"/>
    <w:pPr>
      <w:tabs>
        <w:tab w:val="center" w:pos="4680"/>
        <w:tab w:val="right" w:pos="9360"/>
      </w:tabs>
    </w:pPr>
  </w:style>
  <w:style w:type="character" w:customStyle="1" w:styleId="FooterChar">
    <w:name w:val="Footer Char"/>
    <w:basedOn w:val="DefaultParagraphFont"/>
    <w:link w:val="Footer"/>
    <w:uiPriority w:val="99"/>
    <w:rsid w:val="00F94327"/>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0E5B82"/>
    <w:rPr>
      <w:b/>
      <w:bCs/>
    </w:rPr>
  </w:style>
  <w:style w:type="character" w:customStyle="1" w:styleId="CommentSubjectChar">
    <w:name w:val="Comment Subject Char"/>
    <w:basedOn w:val="CommentTextChar"/>
    <w:link w:val="CommentSubject"/>
    <w:uiPriority w:val="99"/>
    <w:semiHidden/>
    <w:rsid w:val="000E5B82"/>
    <w:rPr>
      <w:rFonts w:ascii="Courier" w:eastAsia="Times New Roman" w:hAnsi="Courier" w:cs="Times New Roman"/>
      <w:b/>
      <w:bCs/>
      <w:snapToGrid w:val="0"/>
      <w:sz w:val="20"/>
      <w:szCs w:val="20"/>
    </w:rPr>
  </w:style>
  <w:style w:type="character" w:customStyle="1" w:styleId="Heading3Char">
    <w:name w:val="Heading 3 Char"/>
    <w:basedOn w:val="DefaultParagraphFont"/>
    <w:link w:val="Heading3"/>
    <w:uiPriority w:val="9"/>
    <w:rsid w:val="005933EC"/>
    <w:rPr>
      <w:rFonts w:ascii="Times New Roman" w:eastAsiaTheme="majorEastAsia" w:hAnsi="Times New Roman" w:cs="Times New Roman"/>
      <w:b/>
      <w:snapToGrid w:val="0"/>
      <w:sz w:val="24"/>
      <w:szCs w:val="24"/>
    </w:rPr>
  </w:style>
  <w:style w:type="paragraph" w:styleId="TOC3">
    <w:name w:val="toc 3"/>
    <w:basedOn w:val="Normal"/>
    <w:next w:val="Normal"/>
    <w:autoRedefine/>
    <w:uiPriority w:val="39"/>
    <w:unhideWhenUsed/>
    <w:rsid w:val="009C4A1C"/>
    <w:pPr>
      <w:spacing w:after="100"/>
      <w:ind w:left="480"/>
    </w:pPr>
  </w:style>
  <w:style w:type="table" w:styleId="TableGrid">
    <w:name w:val="Table Grid"/>
    <w:basedOn w:val="TableNormal"/>
    <w:uiPriority w:val="39"/>
    <w:rsid w:val="00FD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DC"/>
    <w:pPr>
      <w:spacing w:after="0" w:line="240" w:lineRule="auto"/>
    </w:pPr>
    <w:rPr>
      <w:rFonts w:ascii="Courier" w:eastAsia="Times New Roman" w:hAnsi="Courier" w:cs="Times New Roman"/>
      <w:snapToGrid w:val="0"/>
      <w:sz w:val="24"/>
      <w:szCs w:val="20"/>
    </w:rPr>
  </w:style>
  <w:style w:type="character" w:customStyle="1" w:styleId="normaltextrun">
    <w:name w:val="normaltextrun"/>
    <w:basedOn w:val="DefaultParagraphFont"/>
    <w:rsid w:val="006E2600"/>
  </w:style>
  <w:style w:type="character" w:customStyle="1" w:styleId="scxw243865930">
    <w:name w:val="scxw243865930"/>
    <w:basedOn w:val="DefaultParagraphFont"/>
    <w:rsid w:val="006E2600"/>
  </w:style>
  <w:style w:type="character" w:customStyle="1" w:styleId="eop">
    <w:name w:val="eop"/>
    <w:basedOn w:val="DefaultParagraphFont"/>
    <w:rsid w:val="006E2600"/>
  </w:style>
  <w:style w:type="paragraph" w:styleId="NoSpacing">
    <w:name w:val="No Spacing"/>
    <w:uiPriority w:val="1"/>
    <w:qFormat/>
    <w:rsid w:val="000C64C8"/>
    <w:pPr>
      <w:spacing w:after="0" w:line="240" w:lineRule="auto"/>
    </w:pPr>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11084">
      <w:bodyDiv w:val="1"/>
      <w:marLeft w:val="0"/>
      <w:marRight w:val="0"/>
      <w:marTop w:val="0"/>
      <w:marBottom w:val="0"/>
      <w:divBdr>
        <w:top w:val="none" w:sz="0" w:space="0" w:color="auto"/>
        <w:left w:val="none" w:sz="0" w:space="0" w:color="auto"/>
        <w:bottom w:val="none" w:sz="0" w:space="0" w:color="auto"/>
        <w:right w:val="none" w:sz="0" w:space="0" w:color="auto"/>
      </w:divBdr>
    </w:div>
    <w:div w:id="540097735">
      <w:bodyDiv w:val="1"/>
      <w:marLeft w:val="0"/>
      <w:marRight w:val="0"/>
      <w:marTop w:val="0"/>
      <w:marBottom w:val="0"/>
      <w:divBdr>
        <w:top w:val="none" w:sz="0" w:space="0" w:color="auto"/>
        <w:left w:val="none" w:sz="0" w:space="0" w:color="auto"/>
        <w:bottom w:val="none" w:sz="0" w:space="0" w:color="auto"/>
        <w:right w:val="none" w:sz="0" w:space="0" w:color="auto"/>
      </w:divBdr>
    </w:div>
    <w:div w:id="705645338">
      <w:bodyDiv w:val="1"/>
      <w:marLeft w:val="0"/>
      <w:marRight w:val="0"/>
      <w:marTop w:val="0"/>
      <w:marBottom w:val="0"/>
      <w:divBdr>
        <w:top w:val="none" w:sz="0" w:space="0" w:color="auto"/>
        <w:left w:val="none" w:sz="0" w:space="0" w:color="auto"/>
        <w:bottom w:val="none" w:sz="0" w:space="0" w:color="auto"/>
        <w:right w:val="none" w:sz="0" w:space="0" w:color="auto"/>
      </w:divBdr>
    </w:div>
    <w:div w:id="977418991">
      <w:bodyDiv w:val="1"/>
      <w:marLeft w:val="0"/>
      <w:marRight w:val="0"/>
      <w:marTop w:val="0"/>
      <w:marBottom w:val="0"/>
      <w:divBdr>
        <w:top w:val="none" w:sz="0" w:space="0" w:color="auto"/>
        <w:left w:val="none" w:sz="0" w:space="0" w:color="auto"/>
        <w:bottom w:val="none" w:sz="0" w:space="0" w:color="auto"/>
        <w:right w:val="none" w:sz="0" w:space="0" w:color="auto"/>
      </w:divBdr>
    </w:div>
    <w:div w:id="1775125362">
      <w:bodyDiv w:val="1"/>
      <w:marLeft w:val="0"/>
      <w:marRight w:val="0"/>
      <w:marTop w:val="0"/>
      <w:marBottom w:val="0"/>
      <w:divBdr>
        <w:top w:val="none" w:sz="0" w:space="0" w:color="auto"/>
        <w:left w:val="none" w:sz="0" w:space="0" w:color="auto"/>
        <w:bottom w:val="none" w:sz="0" w:space="0" w:color="auto"/>
        <w:right w:val="none" w:sz="0" w:space="0" w:color="auto"/>
      </w:divBdr>
    </w:div>
    <w:div w:id="1973708138">
      <w:bodyDiv w:val="1"/>
      <w:marLeft w:val="0"/>
      <w:marRight w:val="0"/>
      <w:marTop w:val="0"/>
      <w:marBottom w:val="0"/>
      <w:divBdr>
        <w:top w:val="none" w:sz="0" w:space="0" w:color="auto"/>
        <w:left w:val="none" w:sz="0" w:space="0" w:color="auto"/>
        <w:bottom w:val="none" w:sz="0" w:space="0" w:color="auto"/>
        <w:right w:val="none" w:sz="0" w:space="0" w:color="auto"/>
      </w:divBdr>
    </w:div>
    <w:div w:id="20026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5_5413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2019-08-03T00:55:54+00:00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4ffa91fb-a0ff-4ac5-b2db-65c790d184a4">
      <Terms xmlns="http://schemas.microsoft.com/office/infopath/2007/PartnerControls"/>
    </e3f09c3df709400db2417a7161762d62>
    <SharedWithUsers xmlns="1ad0269c-2511-4159-98ac-392385d4262d">
      <UserInfo>
        <DisplayName>Schultz, Eric</DisplayName>
        <AccountId>6925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6DBE86A01EB469F20CB7313F004E6" ma:contentTypeVersion="8" ma:contentTypeDescription="Create a new document." ma:contentTypeScope="" ma:versionID="c4362cc1bdf78ad33ddba389226c8f0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005108d1-d68e-4d99-bbbd-ab9fa7c77cbf" targetNamespace="http://schemas.microsoft.com/office/2006/metadata/properties" ma:root="true" ma:fieldsID="60619f6907525de57c0aac662842ce00"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005108d1-d68e-4d99-bbbd-ab9fa7c77cb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108d1-d68e-4d99-bbbd-ab9fa7c77cb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8AFC-0417-4C0E-8AD7-1272AA6B969F}">
  <ds:schemaRefs>
    <ds:schemaRef ds:uri="http://schemas.microsoft.com/sharepoint/v3/contenttype/forms"/>
  </ds:schemaRefs>
</ds:datastoreItem>
</file>

<file path=customXml/itemProps2.xml><?xml version="1.0" encoding="utf-8"?>
<ds:datastoreItem xmlns:ds="http://schemas.openxmlformats.org/officeDocument/2006/customXml" ds:itemID="{543C9576-FD4D-4020-B201-27593772929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ad0269c-2511-4159-98ac-392385d4262d"/>
  </ds:schemaRefs>
</ds:datastoreItem>
</file>

<file path=customXml/itemProps3.xml><?xml version="1.0" encoding="utf-8"?>
<ds:datastoreItem xmlns:ds="http://schemas.openxmlformats.org/officeDocument/2006/customXml" ds:itemID="{DEBB00E4-C315-409D-B529-D3D07692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005108d1-d68e-4d99-bbbd-ab9fa7c77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2ADE-A398-4388-A7D9-B93EC7138D52}">
  <ds:schemaRefs>
    <ds:schemaRef ds:uri="Microsoft.SharePoint.Taxonomy.ContentTypeSync"/>
  </ds:schemaRefs>
</ds:datastoreItem>
</file>

<file path=customXml/itemProps5.xml><?xml version="1.0" encoding="utf-8"?>
<ds:datastoreItem xmlns:ds="http://schemas.openxmlformats.org/officeDocument/2006/customXml" ds:itemID="{C175E24C-5868-4617-9A67-3FAD1A4A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Kasparek, Lauren</dc:creator>
  <cp:keywords/>
  <dc:description/>
  <cp:lastModifiedBy>SYSTEM</cp:lastModifiedBy>
  <cp:revision>2</cp:revision>
  <cp:lastPrinted>2019-08-06T13:48:00Z</cp:lastPrinted>
  <dcterms:created xsi:type="dcterms:W3CDTF">2019-08-22T22:35:00Z</dcterms:created>
  <dcterms:modified xsi:type="dcterms:W3CDTF">2019-08-22T22:35:00Z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0x0101002406DBE86A01EB469F20CB7313F004E6</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