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737CB" w:rsidR="0035439D" w:rsidP="0035439D" w:rsidRDefault="0035439D" w14:paraId="7C40BF24" w14:textId="77777777">
      <w:pPr>
        <w:widowControl/>
        <w:tabs>
          <w:tab w:val="center" w:pos="5040"/>
        </w:tabs>
        <w:jc w:val="center"/>
        <w:rPr>
          <w:sz w:val="26"/>
          <w:szCs w:val="26"/>
        </w:rPr>
      </w:pPr>
      <w:r w:rsidRPr="003737CB">
        <w:rPr>
          <w:sz w:val="26"/>
          <w:szCs w:val="26"/>
        </w:rPr>
        <w:t>Supporting Statement for</w:t>
      </w:r>
    </w:p>
    <w:p w:rsidRPr="003737CB" w:rsidR="0035439D" w:rsidP="0035439D" w:rsidRDefault="0035439D" w14:paraId="5AF1C86E" w14:textId="66AF11C4">
      <w:pPr>
        <w:widowControl/>
        <w:tabs>
          <w:tab w:val="center" w:pos="5040"/>
        </w:tabs>
        <w:jc w:val="center"/>
        <w:rPr>
          <w:b/>
          <w:sz w:val="26"/>
          <w:szCs w:val="26"/>
        </w:rPr>
      </w:pPr>
      <w:r w:rsidRPr="003737CB">
        <w:rPr>
          <w:b/>
          <w:bCs/>
          <w:sz w:val="26"/>
          <w:szCs w:val="26"/>
        </w:rPr>
        <w:t>FERC-515 (Declaration of Intention)</w:t>
      </w:r>
    </w:p>
    <w:p w:rsidRPr="003737CB" w:rsidR="0035439D" w:rsidP="0035439D" w:rsidRDefault="0035439D" w14:paraId="08A303A6" w14:textId="77777777">
      <w:pPr>
        <w:widowControl/>
        <w:tabs>
          <w:tab w:val="center" w:pos="5040"/>
        </w:tabs>
        <w:jc w:val="center"/>
        <w:rPr>
          <w:sz w:val="26"/>
          <w:szCs w:val="26"/>
        </w:rPr>
      </w:pPr>
    </w:p>
    <w:p w:rsidRPr="003737CB" w:rsidR="0035439D" w:rsidP="00485111" w:rsidRDefault="0035439D" w14:paraId="70CFA90E" w14:textId="103A36FE">
      <w:pPr>
        <w:widowControl/>
        <w:tabs>
          <w:tab w:val="center" w:pos="5040"/>
        </w:tabs>
        <w:spacing w:line="20" w:lineRule="atLeast"/>
        <w:rPr>
          <w:b/>
          <w:sz w:val="26"/>
          <w:szCs w:val="26"/>
        </w:rPr>
      </w:pPr>
      <w:r w:rsidRPr="003737CB">
        <w:rPr>
          <w:bCs/>
          <w:sz w:val="26"/>
          <w:szCs w:val="26"/>
        </w:rPr>
        <w:t>The Federal Energy Regulatory Commission (Commission or FERC) requests that the Office of Management and Budget (OMB) review and approve FERC-515</w:t>
      </w:r>
      <w:r w:rsidR="00F36FAE">
        <w:rPr>
          <w:bCs/>
          <w:sz w:val="26"/>
          <w:szCs w:val="26"/>
        </w:rPr>
        <w:t xml:space="preserve">, </w:t>
      </w:r>
      <w:r w:rsidRPr="003737CB">
        <w:rPr>
          <w:bCs/>
          <w:sz w:val="26"/>
          <w:szCs w:val="26"/>
        </w:rPr>
        <w:t xml:space="preserve">Declaration of Intention </w:t>
      </w:r>
      <w:r w:rsidR="00F36FAE">
        <w:rPr>
          <w:bCs/>
          <w:sz w:val="26"/>
          <w:szCs w:val="26"/>
        </w:rPr>
        <w:t>(</w:t>
      </w:r>
      <w:r w:rsidRPr="003737CB">
        <w:rPr>
          <w:bCs/>
          <w:sz w:val="26"/>
          <w:szCs w:val="26"/>
        </w:rPr>
        <w:t>OMB Control N</w:t>
      </w:r>
      <w:r w:rsidRPr="003737CB" w:rsidR="00870E3C">
        <w:rPr>
          <w:bCs/>
          <w:sz w:val="26"/>
          <w:szCs w:val="26"/>
        </w:rPr>
        <w:t>umber</w:t>
      </w:r>
      <w:r w:rsidRPr="003737CB">
        <w:rPr>
          <w:bCs/>
          <w:sz w:val="26"/>
          <w:szCs w:val="26"/>
        </w:rPr>
        <w:t xml:space="preserve"> 1902-0079), for a three-year period.  FERC-51</w:t>
      </w:r>
      <w:r w:rsidRPr="003737CB" w:rsidR="00870E3C">
        <w:rPr>
          <w:bCs/>
          <w:sz w:val="26"/>
          <w:szCs w:val="26"/>
        </w:rPr>
        <w:t>5</w:t>
      </w:r>
      <w:r w:rsidRPr="003737CB">
        <w:rPr>
          <w:sz w:val="26"/>
          <w:szCs w:val="26"/>
        </w:rPr>
        <w:t xml:space="preserve"> is an existing data collection with reporting requirement in 18 Code of Federal Regulations (CFR) Parts 9 and 24.1.</w:t>
      </w:r>
    </w:p>
    <w:p w:rsidRPr="003737CB" w:rsidR="0035439D" w:rsidP="00485111" w:rsidRDefault="0035439D" w14:paraId="69956F4D" w14:textId="77777777">
      <w:pPr>
        <w:widowControl/>
        <w:spacing w:line="20" w:lineRule="atLeast"/>
        <w:rPr>
          <w:sz w:val="26"/>
          <w:szCs w:val="26"/>
        </w:rPr>
      </w:pPr>
    </w:p>
    <w:p w:rsidRPr="003737CB" w:rsidR="0035439D" w:rsidP="00485111" w:rsidRDefault="0035439D" w14:paraId="24DBC87F" w14:textId="2B9BA8EE">
      <w:pPr>
        <w:widowControl/>
        <w:spacing w:line="20" w:lineRule="atLeast"/>
        <w:rPr>
          <w:b/>
          <w:sz w:val="26"/>
          <w:szCs w:val="26"/>
        </w:rPr>
      </w:pPr>
      <w:r w:rsidRPr="003737CB">
        <w:rPr>
          <w:b/>
          <w:sz w:val="26"/>
          <w:szCs w:val="26"/>
        </w:rPr>
        <w:t>1.</w:t>
      </w:r>
      <w:r w:rsidR="00511139">
        <w:rPr>
          <w:b/>
          <w:sz w:val="26"/>
          <w:szCs w:val="26"/>
        </w:rPr>
        <w:t xml:space="preserve"> </w:t>
      </w:r>
      <w:r w:rsidR="001D7D74">
        <w:rPr>
          <w:b/>
          <w:sz w:val="26"/>
          <w:szCs w:val="26"/>
        </w:rPr>
        <w:t xml:space="preserve"> </w:t>
      </w:r>
      <w:r w:rsidR="00511139">
        <w:rPr>
          <w:b/>
          <w:sz w:val="26"/>
          <w:szCs w:val="26"/>
        </w:rPr>
        <w:t xml:space="preserve"> </w:t>
      </w:r>
      <w:r w:rsidRPr="003737CB">
        <w:rPr>
          <w:b/>
          <w:sz w:val="26"/>
          <w:szCs w:val="26"/>
        </w:rPr>
        <w:t>CIRCUMSTANCES THAT MAKE THE COLLECTION OF INFORMATION NECESSARY</w:t>
      </w:r>
    </w:p>
    <w:p w:rsidRPr="003737CB" w:rsidR="0035439D" w:rsidP="00485111" w:rsidRDefault="0035439D" w14:paraId="1EA77CB7" w14:textId="77777777">
      <w:pPr>
        <w:widowControl/>
        <w:spacing w:line="20" w:lineRule="atLeast"/>
        <w:ind w:left="1440"/>
        <w:rPr>
          <w:b/>
          <w:sz w:val="26"/>
          <w:szCs w:val="26"/>
        </w:rPr>
      </w:pPr>
    </w:p>
    <w:p w:rsidRPr="003737CB" w:rsidR="0035439D" w:rsidP="00485111" w:rsidRDefault="0035439D" w14:paraId="1A684463" w14:textId="20DCC76C">
      <w:pPr>
        <w:spacing w:line="20" w:lineRule="atLeast"/>
        <w:rPr>
          <w:sz w:val="26"/>
          <w:szCs w:val="26"/>
        </w:rPr>
      </w:pPr>
      <w:r w:rsidRPr="003737CB">
        <w:rPr>
          <w:sz w:val="26"/>
          <w:szCs w:val="26"/>
        </w:rPr>
        <w:t>Part 1 of the Federal Power Act</w:t>
      </w:r>
      <w:r w:rsidRPr="003737CB">
        <w:rPr>
          <w:b/>
          <w:sz w:val="26"/>
          <w:szCs w:val="26"/>
          <w:vertAlign w:val="superscript"/>
        </w:rPr>
        <w:footnoteReference w:id="1"/>
      </w:r>
      <w:r w:rsidRPr="003737CB">
        <w:rPr>
          <w:sz w:val="26"/>
          <w:szCs w:val="26"/>
        </w:rPr>
        <w:t xml:space="preserve"> (FPA) gives the Commission authority to issue licenses for hydroelectric projects on the waters over which Congress has jurisdiction.</w:t>
      </w:r>
      <w:r w:rsidRPr="003737CB" w:rsidR="00870E3C">
        <w:rPr>
          <w:sz w:val="26"/>
          <w:szCs w:val="26"/>
        </w:rPr>
        <w:t xml:space="preserve"> </w:t>
      </w:r>
      <w:r w:rsidRPr="003737CB">
        <w:rPr>
          <w:sz w:val="26"/>
          <w:szCs w:val="26"/>
        </w:rPr>
        <w:t>Section 23(b)</w:t>
      </w:r>
      <w:r w:rsidRPr="003737CB">
        <w:rPr>
          <w:b/>
          <w:sz w:val="26"/>
          <w:szCs w:val="26"/>
          <w:vertAlign w:val="superscript"/>
        </w:rPr>
        <w:footnoteReference w:id="2"/>
      </w:r>
      <w:r w:rsidR="00925662">
        <w:rPr>
          <w:sz w:val="26"/>
          <w:szCs w:val="26"/>
        </w:rPr>
        <w:t xml:space="preserve"> </w:t>
      </w:r>
      <w:r w:rsidRPr="003737CB">
        <w:rPr>
          <w:sz w:val="26"/>
          <w:szCs w:val="26"/>
        </w:rPr>
        <w:t>of the FPA provides that any person intending to construct project works on a non-navigable commerce clause water must file a declaration of their intention to do so with the Commission.  Section 23(b) further provides that upon the filing of a Declaration of Intent, the Commission will investigate the proposed project, and, if it finds that the “interests of interstate or foreign commerce would be affected” by the proposed project, then the person intending to construct the project must obtain a Commission license before starting construction.  Submission of the data is necessary for the Commission to make a required determination as to jurisdiction over the proposed project.</w:t>
      </w:r>
    </w:p>
    <w:p w:rsidRPr="003737CB" w:rsidR="0035439D" w:rsidP="00485111" w:rsidRDefault="0035439D" w14:paraId="2D143D84" w14:textId="77777777">
      <w:pPr>
        <w:spacing w:line="20" w:lineRule="atLeast"/>
        <w:rPr>
          <w:sz w:val="26"/>
          <w:szCs w:val="26"/>
        </w:rPr>
      </w:pPr>
    </w:p>
    <w:p w:rsidRPr="003737CB" w:rsidR="0035439D" w:rsidP="00485111" w:rsidRDefault="0035439D" w14:paraId="7C88C997" w14:textId="77777777">
      <w:pPr>
        <w:spacing w:line="20" w:lineRule="atLeast"/>
        <w:rPr>
          <w:sz w:val="26"/>
          <w:szCs w:val="26"/>
        </w:rPr>
      </w:pPr>
      <w:r w:rsidRPr="003737CB">
        <w:rPr>
          <w:sz w:val="26"/>
          <w:szCs w:val="26"/>
        </w:rPr>
        <w:t>The respondent universe that would submit a declaration of intention can be defined and is limited to potential developers of hydropower projects at sites where the Commission’s jurisdiction may be in question.  Such sites are generally on streams other than those defined as U.S. navigable waters (for which Congress has jurisdiction under its authority to regulate foreign and interstate commerce).</w:t>
      </w:r>
    </w:p>
    <w:p w:rsidRPr="003737CB" w:rsidR="0035439D" w:rsidP="00485111" w:rsidRDefault="0035439D" w14:paraId="26AAA17D" w14:textId="77777777">
      <w:pPr>
        <w:spacing w:line="20" w:lineRule="atLeast"/>
        <w:rPr>
          <w:sz w:val="26"/>
          <w:szCs w:val="26"/>
        </w:rPr>
      </w:pPr>
    </w:p>
    <w:p w:rsidRPr="003737CB" w:rsidR="0035439D" w:rsidP="00485111" w:rsidRDefault="0035439D" w14:paraId="7B020728" w14:textId="77777777">
      <w:pPr>
        <w:spacing w:line="20" w:lineRule="atLeast"/>
        <w:rPr>
          <w:i/>
          <w:sz w:val="26"/>
          <w:szCs w:val="26"/>
        </w:rPr>
      </w:pPr>
      <w:r w:rsidRPr="003737CB">
        <w:rPr>
          <w:sz w:val="26"/>
          <w:szCs w:val="26"/>
        </w:rPr>
        <w:t xml:space="preserve">The owner of a project constructed before 1935 that is not subject to the Commission’s mandatory licensing jurisdiction need not file a declaration of intent to repair, maintain, or rehabilitate the project </w:t>
      </w:r>
      <w:proofErr w:type="gramStart"/>
      <w:r w:rsidRPr="003737CB">
        <w:rPr>
          <w:sz w:val="26"/>
          <w:szCs w:val="26"/>
        </w:rPr>
        <w:t>as long as</w:t>
      </w:r>
      <w:proofErr w:type="gramEnd"/>
      <w:r w:rsidRPr="003737CB">
        <w:rPr>
          <w:sz w:val="26"/>
          <w:szCs w:val="26"/>
        </w:rPr>
        <w:t xml:space="preserve"> there has been no post-1935 abandonment.</w:t>
      </w:r>
      <w:r w:rsidRPr="003737CB">
        <w:rPr>
          <w:b/>
          <w:sz w:val="26"/>
          <w:szCs w:val="26"/>
          <w:vertAlign w:val="superscript"/>
        </w:rPr>
        <w:footnoteReference w:id="3"/>
      </w:r>
      <w:r w:rsidRPr="003737CB">
        <w:rPr>
          <w:sz w:val="26"/>
          <w:szCs w:val="26"/>
        </w:rPr>
        <w:t xml:space="preserve">  </w:t>
      </w:r>
    </w:p>
    <w:p w:rsidRPr="003737CB" w:rsidR="0035439D" w:rsidP="00485111" w:rsidRDefault="0035439D" w14:paraId="17D98611" w14:textId="77777777">
      <w:pPr>
        <w:spacing w:line="20" w:lineRule="atLeast"/>
        <w:rPr>
          <w:i/>
          <w:sz w:val="26"/>
          <w:szCs w:val="26"/>
        </w:rPr>
      </w:pPr>
    </w:p>
    <w:p w:rsidRPr="003737CB" w:rsidR="0035439D" w:rsidP="00485111" w:rsidRDefault="0035439D" w14:paraId="0EF8E975" w14:textId="77777777">
      <w:pPr>
        <w:spacing w:line="20" w:lineRule="atLeast"/>
        <w:rPr>
          <w:i/>
          <w:sz w:val="26"/>
          <w:szCs w:val="26"/>
        </w:rPr>
      </w:pPr>
      <w:r w:rsidRPr="003737CB">
        <w:rPr>
          <w:sz w:val="26"/>
          <w:szCs w:val="26"/>
        </w:rPr>
        <w:t xml:space="preserve">A proposed project does not require licensing merely because of the possibility that, after issuance of an order finding licensing not required, the developer may alter the project’s design or operation from that described in its declaration of intention.  Should the project be constructed or operated differently than described, interested parties may petition the </w:t>
      </w:r>
      <w:r w:rsidRPr="003737CB">
        <w:rPr>
          <w:sz w:val="26"/>
          <w:szCs w:val="26"/>
        </w:rPr>
        <w:lastRenderedPageBreak/>
        <w:t>Commission to assess de novo whether the project requires a license.</w:t>
      </w:r>
      <w:r w:rsidRPr="003737CB">
        <w:rPr>
          <w:b/>
          <w:sz w:val="26"/>
          <w:szCs w:val="26"/>
          <w:vertAlign w:val="superscript"/>
        </w:rPr>
        <w:footnoteReference w:id="4"/>
      </w:r>
    </w:p>
    <w:p w:rsidRPr="003737CB" w:rsidR="0035439D" w:rsidP="00485111" w:rsidRDefault="0035439D" w14:paraId="7E20F894" w14:textId="77777777">
      <w:pPr>
        <w:pStyle w:val="FERCparanumber"/>
        <w:numPr>
          <w:ilvl w:val="0"/>
          <w:numId w:val="0"/>
        </w:numPr>
        <w:tabs>
          <w:tab w:val="left" w:pos="720"/>
          <w:tab w:val="left" w:pos="4860"/>
        </w:tabs>
        <w:spacing w:line="20" w:lineRule="atLeast"/>
        <w:rPr>
          <w:szCs w:val="26"/>
        </w:rPr>
      </w:pPr>
    </w:p>
    <w:p w:rsidRPr="003737CB" w:rsidR="0035439D" w:rsidP="00485111" w:rsidRDefault="0035439D" w14:paraId="51ED461E" w14:textId="77777777">
      <w:pPr>
        <w:pStyle w:val="FERCparanumber"/>
        <w:numPr>
          <w:ilvl w:val="0"/>
          <w:numId w:val="2"/>
        </w:numPr>
        <w:tabs>
          <w:tab w:val="left" w:pos="720"/>
          <w:tab w:val="left" w:pos="4860"/>
        </w:tabs>
        <w:spacing w:line="20" w:lineRule="atLeast"/>
        <w:rPr>
          <w:szCs w:val="26"/>
        </w:rPr>
      </w:pPr>
      <w:r w:rsidRPr="003737CB">
        <w:rPr>
          <w:b/>
          <w:szCs w:val="26"/>
        </w:rPr>
        <w:t>HOW, BY WHOM AND FOR WHAT PURPOSE IS THE INFORMATION USED AND THE CONSEQUENCES OF NOT COLLECTING THE INFORMATION</w:t>
      </w:r>
    </w:p>
    <w:p w:rsidR="003737CB" w:rsidP="00485111" w:rsidRDefault="003737CB" w14:paraId="097B37C0" w14:textId="77777777">
      <w:pPr>
        <w:pStyle w:val="FERCparanumber"/>
        <w:numPr>
          <w:ilvl w:val="0"/>
          <w:numId w:val="0"/>
        </w:numPr>
        <w:tabs>
          <w:tab w:val="left" w:pos="720"/>
          <w:tab w:val="left" w:pos="4860"/>
        </w:tabs>
        <w:spacing w:line="20" w:lineRule="atLeast"/>
        <w:rPr>
          <w:szCs w:val="26"/>
        </w:rPr>
      </w:pPr>
    </w:p>
    <w:p w:rsidR="009B3831" w:rsidP="00485111" w:rsidRDefault="0035439D" w14:paraId="1C436ECD" w14:textId="7C975788">
      <w:pPr>
        <w:pStyle w:val="FERCparanumber"/>
        <w:numPr>
          <w:ilvl w:val="0"/>
          <w:numId w:val="0"/>
        </w:numPr>
        <w:tabs>
          <w:tab w:val="left" w:pos="720"/>
          <w:tab w:val="left" w:pos="4860"/>
        </w:tabs>
        <w:spacing w:line="20" w:lineRule="atLeast"/>
        <w:rPr>
          <w:szCs w:val="26"/>
        </w:rPr>
      </w:pPr>
      <w:r w:rsidRPr="003737CB">
        <w:rPr>
          <w:szCs w:val="26"/>
        </w:rPr>
        <w:t xml:space="preserve">The information collected by FERC is in the format of a declaration of the applicant’s intent filed with the Commission.  </w:t>
      </w:r>
      <w:r w:rsidR="009B3831">
        <w:rPr>
          <w:szCs w:val="26"/>
        </w:rPr>
        <w:t>The information consist</w:t>
      </w:r>
      <w:r w:rsidR="00DC166D">
        <w:rPr>
          <w:szCs w:val="26"/>
        </w:rPr>
        <w:t>s</w:t>
      </w:r>
      <w:r w:rsidR="009B3831">
        <w:rPr>
          <w:szCs w:val="26"/>
        </w:rPr>
        <w:t xml:space="preserve"> of a:</w:t>
      </w:r>
    </w:p>
    <w:p w:rsidR="009B3831" w:rsidP="00DC166D" w:rsidRDefault="009B3831" w14:paraId="6741076D" w14:textId="238F1B16">
      <w:pPr>
        <w:pStyle w:val="FERCparanumber"/>
        <w:numPr>
          <w:ilvl w:val="0"/>
          <w:numId w:val="8"/>
        </w:numPr>
        <w:tabs>
          <w:tab w:val="left" w:pos="720"/>
          <w:tab w:val="left" w:pos="4860"/>
        </w:tabs>
        <w:spacing w:line="20" w:lineRule="atLeast"/>
        <w:rPr>
          <w:szCs w:val="26"/>
        </w:rPr>
      </w:pPr>
      <w:r>
        <w:rPr>
          <w:szCs w:val="26"/>
        </w:rPr>
        <w:t>Brief description of the proposed project and its purposes, including such data as maximum height of the dams,</w:t>
      </w:r>
    </w:p>
    <w:p w:rsidR="009B3831" w:rsidP="009B3831" w:rsidRDefault="009B3831" w14:paraId="517E6693" w14:textId="4CC998B2">
      <w:pPr>
        <w:pStyle w:val="FERCparanumber"/>
        <w:numPr>
          <w:ilvl w:val="0"/>
          <w:numId w:val="8"/>
        </w:numPr>
        <w:tabs>
          <w:tab w:val="left" w:pos="720"/>
          <w:tab w:val="left" w:pos="4860"/>
        </w:tabs>
        <w:spacing w:line="20" w:lineRule="atLeast"/>
        <w:rPr>
          <w:szCs w:val="26"/>
        </w:rPr>
      </w:pPr>
      <w:r>
        <w:rPr>
          <w:szCs w:val="26"/>
        </w:rPr>
        <w:t>A storage capacity curve of the reservoir or reservoirs showing the maximum average, and minimum operating pool levels</w:t>
      </w:r>
    </w:p>
    <w:p w:rsidR="009B3831" w:rsidP="009B3831" w:rsidRDefault="009B3831" w14:paraId="6CF3BD4D" w14:textId="3703B197">
      <w:pPr>
        <w:pStyle w:val="FERCparanumber"/>
        <w:numPr>
          <w:ilvl w:val="0"/>
          <w:numId w:val="8"/>
        </w:numPr>
        <w:tabs>
          <w:tab w:val="left" w:pos="720"/>
          <w:tab w:val="left" w:pos="4860"/>
        </w:tabs>
        <w:spacing w:line="20" w:lineRule="atLeast"/>
        <w:rPr>
          <w:szCs w:val="26"/>
        </w:rPr>
      </w:pPr>
      <w:r>
        <w:rPr>
          <w:szCs w:val="26"/>
        </w:rPr>
        <w:t>The initial and ultimate installed capacity of the project, the rated horsepower and head on the turbines,</w:t>
      </w:r>
    </w:p>
    <w:p w:rsidR="009B3831" w:rsidP="009B3831" w:rsidRDefault="009B3831" w14:paraId="23C0B1F8" w14:textId="14747038">
      <w:pPr>
        <w:pStyle w:val="FERCparanumber"/>
        <w:numPr>
          <w:ilvl w:val="0"/>
          <w:numId w:val="8"/>
        </w:numPr>
        <w:tabs>
          <w:tab w:val="left" w:pos="720"/>
          <w:tab w:val="left" w:pos="4860"/>
        </w:tabs>
        <w:spacing w:line="20" w:lineRule="atLeast"/>
        <w:rPr>
          <w:szCs w:val="26"/>
        </w:rPr>
      </w:pPr>
      <w:r>
        <w:rPr>
          <w:szCs w:val="26"/>
        </w:rPr>
        <w:t>A cure of turbine discharge versus output at average and minimum operating heads.</w:t>
      </w:r>
    </w:p>
    <w:p w:rsidR="009B3831" w:rsidP="009B3831" w:rsidRDefault="009B3831" w14:paraId="5C3C348D" w14:textId="08A9E354">
      <w:pPr>
        <w:pStyle w:val="FERCparanumber"/>
        <w:numPr>
          <w:ilvl w:val="0"/>
          <w:numId w:val="8"/>
        </w:numPr>
        <w:tabs>
          <w:tab w:val="left" w:pos="720"/>
          <w:tab w:val="left" w:pos="4860"/>
        </w:tabs>
        <w:spacing w:line="20" w:lineRule="atLeast"/>
        <w:rPr>
          <w:szCs w:val="26"/>
        </w:rPr>
      </w:pPr>
      <w:r>
        <w:rPr>
          <w:szCs w:val="26"/>
        </w:rPr>
        <w:t xml:space="preserve">A general map of any convenient size and </w:t>
      </w:r>
      <w:proofErr w:type="spellStart"/>
      <w:r>
        <w:rPr>
          <w:szCs w:val="26"/>
        </w:rPr>
        <w:t>scal</w:t>
      </w:r>
      <w:proofErr w:type="spellEnd"/>
      <w:r>
        <w:rPr>
          <w:szCs w:val="26"/>
        </w:rPr>
        <w:t>, showing the stream or streams to be utilized and the approximate location and the general plan of the project</w:t>
      </w:r>
    </w:p>
    <w:p w:rsidR="009B3831" w:rsidP="009B3831" w:rsidRDefault="009B3831" w14:paraId="7882B526" w14:textId="501A4191">
      <w:pPr>
        <w:pStyle w:val="FERCparanumber"/>
        <w:numPr>
          <w:ilvl w:val="0"/>
          <w:numId w:val="8"/>
        </w:numPr>
        <w:tabs>
          <w:tab w:val="left" w:pos="720"/>
          <w:tab w:val="left" w:pos="4860"/>
        </w:tabs>
        <w:spacing w:line="20" w:lineRule="atLeast"/>
        <w:rPr>
          <w:szCs w:val="26"/>
        </w:rPr>
      </w:pPr>
      <w:r>
        <w:rPr>
          <w:szCs w:val="26"/>
        </w:rPr>
        <w:t>A detailed map of the proposed project area showing all Federal lands, and lands owned by States.</w:t>
      </w:r>
    </w:p>
    <w:p w:rsidR="009B3831" w:rsidP="009B3831" w:rsidRDefault="009B3831" w14:paraId="1A523351" w14:textId="623D4D68">
      <w:pPr>
        <w:pStyle w:val="FERCparanumber"/>
        <w:numPr>
          <w:ilvl w:val="0"/>
          <w:numId w:val="8"/>
        </w:numPr>
        <w:tabs>
          <w:tab w:val="left" w:pos="720"/>
          <w:tab w:val="left" w:pos="4860"/>
        </w:tabs>
        <w:spacing w:line="20" w:lineRule="atLeast"/>
        <w:rPr>
          <w:szCs w:val="26"/>
        </w:rPr>
      </w:pPr>
      <w:r>
        <w:rPr>
          <w:szCs w:val="26"/>
        </w:rPr>
        <w:t xml:space="preserve">A profile </w:t>
      </w:r>
      <w:proofErr w:type="spellStart"/>
      <w:r>
        <w:rPr>
          <w:szCs w:val="26"/>
        </w:rPr>
        <w:t>o</w:t>
      </w:r>
      <w:proofErr w:type="spellEnd"/>
      <w:r>
        <w:rPr>
          <w:szCs w:val="26"/>
        </w:rPr>
        <w:t xml:space="preserve"> </w:t>
      </w:r>
      <w:proofErr w:type="spellStart"/>
      <w:r>
        <w:rPr>
          <w:szCs w:val="26"/>
        </w:rPr>
        <w:t>fthe</w:t>
      </w:r>
      <w:proofErr w:type="spellEnd"/>
      <w:r>
        <w:rPr>
          <w:szCs w:val="26"/>
        </w:rPr>
        <w:t xml:space="preserve"> river within the vicinity of the project showing the location of the proposed project and nay existing improvements in the river.</w:t>
      </w:r>
    </w:p>
    <w:p w:rsidR="009B3831" w:rsidP="009B3831" w:rsidRDefault="009B3831" w14:paraId="64CF7FEC" w14:textId="5201CA4B">
      <w:pPr>
        <w:pStyle w:val="FERCparanumber"/>
        <w:numPr>
          <w:ilvl w:val="0"/>
          <w:numId w:val="8"/>
        </w:numPr>
        <w:tabs>
          <w:tab w:val="left" w:pos="720"/>
          <w:tab w:val="left" w:pos="4860"/>
        </w:tabs>
        <w:spacing w:line="20" w:lineRule="atLeast"/>
        <w:rPr>
          <w:szCs w:val="26"/>
        </w:rPr>
      </w:pPr>
      <w:r>
        <w:rPr>
          <w:szCs w:val="26"/>
        </w:rPr>
        <w:t>A duration curve and hydrograph for the natural and proposed regulated flows at the dam site.</w:t>
      </w:r>
    </w:p>
    <w:p w:rsidR="009B3831" w:rsidP="00DC166D" w:rsidRDefault="009B3831" w14:paraId="29BA70B2" w14:textId="77777777">
      <w:pPr>
        <w:pStyle w:val="FERCparanumber"/>
        <w:numPr>
          <w:ilvl w:val="0"/>
          <w:numId w:val="0"/>
        </w:numPr>
        <w:tabs>
          <w:tab w:val="left" w:pos="720"/>
          <w:tab w:val="left" w:pos="4860"/>
        </w:tabs>
        <w:spacing w:line="20" w:lineRule="atLeast"/>
        <w:ind w:left="1440"/>
        <w:rPr>
          <w:szCs w:val="26"/>
        </w:rPr>
      </w:pPr>
    </w:p>
    <w:p w:rsidRPr="003737CB" w:rsidR="0035439D" w:rsidP="00485111" w:rsidRDefault="009B3831" w14:paraId="16A7CC96" w14:textId="1A6E788B">
      <w:pPr>
        <w:pStyle w:val="FERCparanumber"/>
        <w:numPr>
          <w:ilvl w:val="0"/>
          <w:numId w:val="0"/>
        </w:numPr>
        <w:tabs>
          <w:tab w:val="left" w:pos="720"/>
          <w:tab w:val="left" w:pos="4860"/>
        </w:tabs>
        <w:spacing w:line="20" w:lineRule="atLeast"/>
        <w:rPr>
          <w:szCs w:val="26"/>
        </w:rPr>
      </w:pPr>
      <w:r>
        <w:rPr>
          <w:szCs w:val="26"/>
        </w:rPr>
        <w:t xml:space="preserve">This information </w:t>
      </w:r>
      <w:r w:rsidRPr="003737CB" w:rsidR="0035439D">
        <w:rPr>
          <w:szCs w:val="26"/>
        </w:rPr>
        <w:t xml:space="preserve">is used by the Commission’s staff to research the jurisdictional aspects of the proposed project.  Commission staff conducts a systematic review of the declaration with supplemental documentation provided in the filing.  The research includes examining maps and land ownership records to establish </w:t>
      </w:r>
      <w:proofErr w:type="gramStart"/>
      <w:r w:rsidRPr="003737CB" w:rsidR="0035439D">
        <w:rPr>
          <w:szCs w:val="26"/>
        </w:rPr>
        <w:t>whether or not</w:t>
      </w:r>
      <w:proofErr w:type="gramEnd"/>
      <w:r w:rsidRPr="003737CB" w:rsidR="0035439D">
        <w:rPr>
          <w:szCs w:val="26"/>
        </w:rPr>
        <w:t xml:space="preserve"> there is Federal jurisdiction over the lands and waters affected by the project.  The submitted documents allow for a full and complete analysis of a proposed project and provide </w:t>
      </w:r>
      <w:proofErr w:type="gramStart"/>
      <w:r w:rsidRPr="003737CB" w:rsidR="0035439D">
        <w:rPr>
          <w:szCs w:val="26"/>
        </w:rPr>
        <w:t>sufficient</w:t>
      </w:r>
      <w:proofErr w:type="gramEnd"/>
      <w:r w:rsidRPr="003737CB" w:rsidR="0035439D">
        <w:rPr>
          <w:szCs w:val="26"/>
        </w:rPr>
        <w:t xml:space="preserve"> data to make a jurisdictional decision.  A finding of non-jurisdiction by the Commission can result in the elimination of a substantial paperwork burden</w:t>
      </w:r>
      <w:r w:rsidRPr="00485111" w:rsidR="005F09F8">
        <w:rPr>
          <w:rStyle w:val="FootnoteReference"/>
          <w:szCs w:val="26"/>
          <w:vertAlign w:val="superscript"/>
        </w:rPr>
        <w:footnoteReference w:id="5"/>
      </w:r>
      <w:r w:rsidRPr="00485111" w:rsidR="0035439D">
        <w:rPr>
          <w:szCs w:val="26"/>
          <w:vertAlign w:val="superscript"/>
        </w:rPr>
        <w:t xml:space="preserve"> </w:t>
      </w:r>
      <w:r w:rsidRPr="003737CB" w:rsidR="0035439D">
        <w:rPr>
          <w:szCs w:val="26"/>
        </w:rPr>
        <w:t>for an applicant who might otherwise have to file a license or exemption application.</w:t>
      </w:r>
    </w:p>
    <w:p w:rsidRPr="003737CB" w:rsidR="0035439D" w:rsidP="00485111" w:rsidRDefault="0035439D" w14:paraId="3E60483F" w14:textId="77777777">
      <w:pPr>
        <w:pStyle w:val="FERCparanumber"/>
        <w:numPr>
          <w:ilvl w:val="0"/>
          <w:numId w:val="0"/>
        </w:numPr>
        <w:tabs>
          <w:tab w:val="left" w:pos="720"/>
          <w:tab w:val="left" w:pos="4860"/>
        </w:tabs>
        <w:spacing w:line="20" w:lineRule="atLeast"/>
        <w:rPr>
          <w:szCs w:val="26"/>
        </w:rPr>
      </w:pPr>
    </w:p>
    <w:p w:rsidRPr="003737CB" w:rsidR="0035439D" w:rsidP="00485111" w:rsidRDefault="0035439D" w14:paraId="0EC063BE" w14:textId="77777777">
      <w:pPr>
        <w:widowControl/>
        <w:numPr>
          <w:ilvl w:val="0"/>
          <w:numId w:val="2"/>
        </w:numPr>
        <w:spacing w:line="20" w:lineRule="atLeast"/>
        <w:rPr>
          <w:sz w:val="26"/>
          <w:szCs w:val="26"/>
        </w:rPr>
      </w:pPr>
      <w:r w:rsidRPr="003737CB">
        <w:rPr>
          <w:b/>
          <w:sz w:val="26"/>
          <w:szCs w:val="26"/>
        </w:rPr>
        <w:t>DESCRIBE ANY CONSIDERATION OF THE USE OF IMPROVED INFORMATION TECHNOLOGY TO REDUCE BURDEN AND THE TECHNICAL OR LEGAL OBSTACLES TO REDUCING BURDEN</w:t>
      </w:r>
    </w:p>
    <w:p w:rsidRPr="003737CB" w:rsidR="0035439D" w:rsidP="00485111" w:rsidRDefault="0035439D" w14:paraId="05BF351C" w14:textId="77777777">
      <w:pPr>
        <w:spacing w:line="20" w:lineRule="atLeast"/>
        <w:rPr>
          <w:sz w:val="26"/>
          <w:szCs w:val="26"/>
        </w:rPr>
      </w:pPr>
    </w:p>
    <w:p w:rsidRPr="003737CB" w:rsidR="0035439D" w:rsidP="00485111" w:rsidRDefault="0035439D" w14:paraId="136538C9" w14:textId="4F98F818">
      <w:pPr>
        <w:spacing w:line="20" w:lineRule="atLeast"/>
        <w:rPr>
          <w:sz w:val="26"/>
          <w:szCs w:val="26"/>
        </w:rPr>
      </w:pPr>
      <w:r w:rsidRPr="003737CB">
        <w:rPr>
          <w:sz w:val="26"/>
          <w:szCs w:val="26"/>
        </w:rPr>
        <w:t xml:space="preserve">The FERC-515 application may be </w:t>
      </w:r>
      <w:proofErr w:type="spellStart"/>
      <w:r w:rsidRPr="003737CB">
        <w:rPr>
          <w:sz w:val="26"/>
          <w:szCs w:val="26"/>
        </w:rPr>
        <w:t>eFiled</w:t>
      </w:r>
      <w:proofErr w:type="spellEnd"/>
      <w:r w:rsidRPr="003737CB">
        <w:rPr>
          <w:sz w:val="26"/>
          <w:szCs w:val="26"/>
        </w:rPr>
        <w:t xml:space="preserve"> through </w:t>
      </w:r>
      <w:r w:rsidR="008C2165">
        <w:rPr>
          <w:sz w:val="26"/>
          <w:szCs w:val="26"/>
        </w:rPr>
        <w:t xml:space="preserve">the Commission’s website: </w:t>
      </w:r>
      <w:r w:rsidRPr="003737CB">
        <w:rPr>
          <w:sz w:val="26"/>
          <w:szCs w:val="26"/>
        </w:rPr>
        <w:t xml:space="preserve"> </w:t>
      </w:r>
      <w:hyperlink w:history="1" r:id="rId13">
        <w:r w:rsidRPr="003737CB">
          <w:rPr>
            <w:rStyle w:val="Hyperlink"/>
            <w:sz w:val="26"/>
            <w:szCs w:val="26"/>
          </w:rPr>
          <w:t>http://www.ferc.gov/docs-filing/efiling.asp</w:t>
        </w:r>
      </w:hyperlink>
      <w:r w:rsidRPr="00DC166D" w:rsidR="00AD5EDB">
        <w:rPr>
          <w:rStyle w:val="Hyperlink"/>
          <w:color w:val="auto"/>
          <w:sz w:val="26"/>
          <w:szCs w:val="26"/>
          <w:u w:val="none"/>
        </w:rPr>
        <w:t>.</w:t>
      </w:r>
      <w:r w:rsidRPr="00AD5EDB">
        <w:rPr>
          <w:sz w:val="26"/>
          <w:szCs w:val="26"/>
        </w:rPr>
        <w:t xml:space="preserve"> </w:t>
      </w:r>
      <w:r w:rsidR="00AD5EDB">
        <w:rPr>
          <w:sz w:val="26"/>
          <w:szCs w:val="26"/>
        </w:rPr>
        <w:t xml:space="preserve">An estimated 40% of private sector applicants and 0% of municipalities file their declaration of intent electronically. </w:t>
      </w:r>
    </w:p>
    <w:p w:rsidRPr="003737CB" w:rsidR="0035439D" w:rsidP="00485111" w:rsidRDefault="0035439D" w14:paraId="2D4020AE" w14:textId="77777777">
      <w:pPr>
        <w:spacing w:line="20" w:lineRule="atLeast"/>
        <w:rPr>
          <w:sz w:val="26"/>
          <w:szCs w:val="26"/>
        </w:rPr>
      </w:pPr>
    </w:p>
    <w:p w:rsidRPr="003737CB" w:rsidR="0035439D" w:rsidP="00485111" w:rsidRDefault="0035439D" w14:paraId="10328CC1" w14:textId="77777777">
      <w:pPr>
        <w:pStyle w:val="FERCparanumber"/>
        <w:numPr>
          <w:ilvl w:val="0"/>
          <w:numId w:val="2"/>
        </w:numPr>
        <w:spacing w:line="20" w:lineRule="atLeast"/>
        <w:rPr>
          <w:szCs w:val="26"/>
        </w:rPr>
      </w:pPr>
      <w:r w:rsidRPr="003737CB">
        <w:rPr>
          <w:b/>
          <w:szCs w:val="26"/>
        </w:rPr>
        <w:t>DESCRIBE EFFORTS TO IDENTIFY DUPLICATON AND SHOW SPECIFICALLY WHY ANY SIMILAR INFORMATION ALREADY AVAILABLE CANNOT BE USED OR MODIFIED FOR USE FOR THE PURPOSE(S) DESCRIBED IN INSTRUCTION NO. 2.</w:t>
      </w:r>
    </w:p>
    <w:p w:rsidRPr="003737CB" w:rsidR="0035439D" w:rsidP="00485111" w:rsidRDefault="0035439D" w14:paraId="7E4E7DE9" w14:textId="77777777">
      <w:pPr>
        <w:pStyle w:val="FERCparanumber"/>
        <w:numPr>
          <w:ilvl w:val="0"/>
          <w:numId w:val="0"/>
        </w:numPr>
        <w:spacing w:line="20" w:lineRule="atLeast"/>
        <w:rPr>
          <w:b/>
          <w:szCs w:val="26"/>
        </w:rPr>
      </w:pPr>
    </w:p>
    <w:p w:rsidRPr="008C2165" w:rsidR="008C2165" w:rsidP="00485111" w:rsidRDefault="008C2165" w14:paraId="1EC6733C" w14:textId="77777777">
      <w:pPr>
        <w:widowControl/>
        <w:autoSpaceDE/>
        <w:autoSpaceDN/>
        <w:adjustRightInd/>
        <w:spacing w:line="20" w:lineRule="atLeast"/>
        <w:rPr>
          <w:rFonts w:eastAsiaTheme="minorHAnsi"/>
          <w:bCs/>
          <w:sz w:val="26"/>
          <w:szCs w:val="26"/>
        </w:rPr>
      </w:pPr>
      <w:r w:rsidRPr="008C2165">
        <w:rPr>
          <w:rFonts w:eastAsiaTheme="minorHAnsi"/>
          <w:bCs/>
          <w:sz w:val="26"/>
          <w:szCs w:val="26"/>
        </w:rPr>
        <w:t>Filings are periodically reviewed in conjunction with OMB clearance expiration dates.  This includes a review of the Commission’s reporting requirements to identify duplication of data requirements.  To date, no duplication of the data has been found.  The information is case specific to the applicant and project.</w:t>
      </w:r>
    </w:p>
    <w:p w:rsidRPr="003737CB" w:rsidR="0035439D" w:rsidP="00485111" w:rsidRDefault="0035439D" w14:paraId="7441744D" w14:textId="77777777">
      <w:pPr>
        <w:pStyle w:val="FERCparanumber"/>
        <w:numPr>
          <w:ilvl w:val="0"/>
          <w:numId w:val="0"/>
        </w:numPr>
        <w:spacing w:line="20" w:lineRule="atLeast"/>
        <w:rPr>
          <w:szCs w:val="26"/>
        </w:rPr>
      </w:pPr>
    </w:p>
    <w:p w:rsidRPr="003737CB" w:rsidR="0035439D" w:rsidP="00485111" w:rsidRDefault="0035439D" w14:paraId="0E17AE2E" w14:textId="77777777">
      <w:pPr>
        <w:pStyle w:val="FERCparanumber"/>
        <w:numPr>
          <w:ilvl w:val="0"/>
          <w:numId w:val="2"/>
        </w:numPr>
        <w:spacing w:line="20" w:lineRule="atLeast"/>
        <w:rPr>
          <w:szCs w:val="26"/>
        </w:rPr>
      </w:pPr>
      <w:r w:rsidRPr="003737CB">
        <w:rPr>
          <w:b/>
          <w:szCs w:val="26"/>
        </w:rPr>
        <w:t>METHODS USED TO MINIMIZE BURDEN IN COLLECTION OF INFORMATION INVOLVING SMALL ENTITIES</w:t>
      </w:r>
      <w:r w:rsidRPr="003737CB">
        <w:rPr>
          <w:szCs w:val="26"/>
        </w:rPr>
        <w:t xml:space="preserve"> </w:t>
      </w:r>
    </w:p>
    <w:p w:rsidRPr="003737CB" w:rsidR="0035439D" w:rsidP="00485111" w:rsidRDefault="0035439D" w14:paraId="3D81C618" w14:textId="77777777">
      <w:pPr>
        <w:widowControl/>
        <w:spacing w:line="20" w:lineRule="atLeast"/>
        <w:ind w:left="1440"/>
        <w:rPr>
          <w:sz w:val="26"/>
          <w:szCs w:val="26"/>
        </w:rPr>
      </w:pPr>
    </w:p>
    <w:p w:rsidRPr="003737CB" w:rsidR="0035439D" w:rsidP="00485111" w:rsidRDefault="0035439D" w14:paraId="36996714" w14:textId="104DD7F5">
      <w:pPr>
        <w:spacing w:line="20" w:lineRule="atLeast"/>
        <w:rPr>
          <w:sz w:val="26"/>
          <w:szCs w:val="26"/>
        </w:rPr>
      </w:pPr>
      <w:r w:rsidRPr="003737CB">
        <w:rPr>
          <w:sz w:val="26"/>
          <w:szCs w:val="26"/>
        </w:rPr>
        <w:t>The data required impose the least possible burden on applicants, while collecting the information required in processing the application for t</w:t>
      </w:r>
      <w:r w:rsidR="00AD5EDB">
        <w:rPr>
          <w:sz w:val="26"/>
          <w:szCs w:val="26"/>
        </w:rPr>
        <w:t xml:space="preserve">he </w:t>
      </w:r>
      <w:r w:rsidRPr="003737CB">
        <w:rPr>
          <w:sz w:val="26"/>
          <w:szCs w:val="26"/>
        </w:rPr>
        <w:t>Declaration of Intent.  The minimization of impact on small business would not be applicable.  The burden will vary among applicants, since the application should be specific to each applicant.</w:t>
      </w:r>
    </w:p>
    <w:p w:rsidRPr="003737CB" w:rsidR="0035439D" w:rsidP="00485111" w:rsidRDefault="0035439D" w14:paraId="3614345F" w14:textId="77777777">
      <w:pPr>
        <w:pStyle w:val="FERCparanumber"/>
        <w:numPr>
          <w:ilvl w:val="0"/>
          <w:numId w:val="0"/>
        </w:numPr>
        <w:tabs>
          <w:tab w:val="num" w:pos="0"/>
        </w:tabs>
        <w:spacing w:line="20" w:lineRule="atLeast"/>
        <w:jc w:val="center"/>
        <w:rPr>
          <w:szCs w:val="26"/>
        </w:rPr>
      </w:pPr>
    </w:p>
    <w:p w:rsidRPr="003737CB" w:rsidR="0035439D" w:rsidP="00485111" w:rsidRDefault="0035439D" w14:paraId="4029ECA4" w14:textId="77777777">
      <w:pPr>
        <w:pStyle w:val="FERCparanumber"/>
        <w:numPr>
          <w:ilvl w:val="0"/>
          <w:numId w:val="2"/>
        </w:numPr>
        <w:spacing w:line="20" w:lineRule="atLeast"/>
        <w:rPr>
          <w:szCs w:val="26"/>
        </w:rPr>
      </w:pPr>
      <w:r w:rsidRPr="003737CB">
        <w:rPr>
          <w:b/>
          <w:szCs w:val="26"/>
        </w:rPr>
        <w:t>CONSEQUENCE TO FEDERAL PROGRAM IF COLLECTION WERE CONDUCTED LESS FREQUENTLY</w:t>
      </w:r>
    </w:p>
    <w:p w:rsidRPr="003737CB" w:rsidR="0035439D" w:rsidP="00485111" w:rsidRDefault="0035439D" w14:paraId="23681809" w14:textId="77777777">
      <w:pPr>
        <w:pStyle w:val="FERCparanumber"/>
        <w:numPr>
          <w:ilvl w:val="0"/>
          <w:numId w:val="0"/>
        </w:numPr>
        <w:spacing w:line="20" w:lineRule="atLeast"/>
        <w:rPr>
          <w:b/>
          <w:szCs w:val="26"/>
        </w:rPr>
      </w:pPr>
    </w:p>
    <w:p w:rsidRPr="003737CB" w:rsidR="0035439D" w:rsidP="00485111" w:rsidRDefault="008C2165" w14:paraId="6B6EDD8B" w14:textId="59C03674">
      <w:pPr>
        <w:pStyle w:val="FERCparanumber"/>
        <w:numPr>
          <w:ilvl w:val="0"/>
          <w:numId w:val="0"/>
        </w:numPr>
        <w:spacing w:line="20" w:lineRule="atLeast"/>
        <w:rPr>
          <w:szCs w:val="26"/>
        </w:rPr>
      </w:pPr>
      <w:r>
        <w:rPr>
          <w:szCs w:val="26"/>
        </w:rPr>
        <w:t xml:space="preserve">It is not possible to collect the data less frequently.  </w:t>
      </w:r>
      <w:r w:rsidRPr="003737CB" w:rsidR="0035439D">
        <w:rPr>
          <w:szCs w:val="26"/>
        </w:rPr>
        <w:t xml:space="preserve">The data </w:t>
      </w:r>
      <w:r>
        <w:rPr>
          <w:szCs w:val="26"/>
        </w:rPr>
        <w:t>collected is</w:t>
      </w:r>
      <w:r w:rsidRPr="003737CB" w:rsidR="0035439D">
        <w:rPr>
          <w:szCs w:val="26"/>
        </w:rPr>
        <w:t xml:space="preserve"> necessary to process the application for Declaration of Intent and are collected only when an application for Declaration of Intent is needed.</w:t>
      </w:r>
      <w:r w:rsidRPr="003737CB" w:rsidR="00870E3C">
        <w:rPr>
          <w:rFonts w:eastAsia="Calibri"/>
          <w:szCs w:val="26"/>
        </w:rPr>
        <w:t xml:space="preserve"> If the collection were conducted less frequently, the Commission would have difficulty performing its mandated oversight and review responsibilities.</w:t>
      </w:r>
      <w:r w:rsidRPr="003737CB" w:rsidR="0035439D">
        <w:rPr>
          <w:szCs w:val="26"/>
        </w:rPr>
        <w:t xml:space="preserve">  </w:t>
      </w:r>
    </w:p>
    <w:p w:rsidRPr="003737CB" w:rsidR="0035439D" w:rsidP="00485111" w:rsidRDefault="0035439D" w14:paraId="17361A41" w14:textId="77777777">
      <w:pPr>
        <w:pStyle w:val="FERCparanumber"/>
        <w:numPr>
          <w:ilvl w:val="0"/>
          <w:numId w:val="0"/>
        </w:numPr>
        <w:spacing w:line="20" w:lineRule="atLeast"/>
        <w:rPr>
          <w:szCs w:val="26"/>
        </w:rPr>
      </w:pPr>
    </w:p>
    <w:p w:rsidRPr="003737CB" w:rsidR="0035439D" w:rsidP="00485111" w:rsidRDefault="0035439D" w14:paraId="1199F3BA" w14:textId="77777777">
      <w:pPr>
        <w:pStyle w:val="FERCparanumber"/>
        <w:numPr>
          <w:ilvl w:val="0"/>
          <w:numId w:val="2"/>
        </w:numPr>
        <w:spacing w:line="20" w:lineRule="atLeast"/>
        <w:rPr>
          <w:szCs w:val="26"/>
        </w:rPr>
      </w:pPr>
      <w:r w:rsidRPr="003737CB">
        <w:rPr>
          <w:b/>
          <w:szCs w:val="26"/>
        </w:rPr>
        <w:t>EXPLAIN ANY SPECIAL CIRCUMSTANCES RELATING TO THE INFORMATION</w:t>
      </w:r>
    </w:p>
    <w:p w:rsidRPr="003737CB" w:rsidR="0035439D" w:rsidP="00485111" w:rsidRDefault="0035439D" w14:paraId="5A27DE51" w14:textId="77777777">
      <w:pPr>
        <w:pStyle w:val="FERCparanumber"/>
        <w:numPr>
          <w:ilvl w:val="0"/>
          <w:numId w:val="0"/>
        </w:numPr>
        <w:spacing w:line="20" w:lineRule="atLeast"/>
        <w:rPr>
          <w:b/>
          <w:szCs w:val="26"/>
        </w:rPr>
      </w:pPr>
    </w:p>
    <w:p w:rsidRPr="003737CB" w:rsidR="0035439D" w:rsidP="00485111" w:rsidRDefault="0035439D" w14:paraId="4688A8A9" w14:textId="1433E933">
      <w:pPr>
        <w:spacing w:line="20" w:lineRule="atLeast"/>
        <w:rPr>
          <w:sz w:val="26"/>
          <w:szCs w:val="26"/>
        </w:rPr>
      </w:pPr>
      <w:r w:rsidRPr="003737CB">
        <w:rPr>
          <w:sz w:val="26"/>
          <w:szCs w:val="26"/>
        </w:rPr>
        <w:lastRenderedPageBreak/>
        <w:t xml:space="preserve">There are no special circumstances related to </w:t>
      </w:r>
      <w:r w:rsidRPr="003737CB" w:rsidR="0012104D">
        <w:rPr>
          <w:sz w:val="26"/>
          <w:szCs w:val="26"/>
        </w:rPr>
        <w:t>th</w:t>
      </w:r>
      <w:r w:rsidR="0012104D">
        <w:rPr>
          <w:sz w:val="26"/>
          <w:szCs w:val="26"/>
        </w:rPr>
        <w:t>e</w:t>
      </w:r>
      <w:r w:rsidRPr="003737CB" w:rsidR="0012104D">
        <w:rPr>
          <w:sz w:val="26"/>
          <w:szCs w:val="26"/>
        </w:rPr>
        <w:t xml:space="preserve"> </w:t>
      </w:r>
      <w:r w:rsidRPr="003737CB">
        <w:rPr>
          <w:sz w:val="26"/>
          <w:szCs w:val="26"/>
        </w:rPr>
        <w:t xml:space="preserve">information collection. </w:t>
      </w:r>
    </w:p>
    <w:p w:rsidRPr="003737CB" w:rsidR="0035439D" w:rsidP="00485111" w:rsidRDefault="0035439D" w14:paraId="03BB3011" w14:textId="77777777">
      <w:pPr>
        <w:pStyle w:val="FERCparanumber"/>
        <w:numPr>
          <w:ilvl w:val="0"/>
          <w:numId w:val="0"/>
        </w:numPr>
        <w:spacing w:line="20" w:lineRule="atLeast"/>
        <w:rPr>
          <w:szCs w:val="26"/>
        </w:rPr>
      </w:pPr>
    </w:p>
    <w:p w:rsidRPr="003737CB" w:rsidR="0035439D" w:rsidP="00485111" w:rsidRDefault="0035439D" w14:paraId="3F2FB964" w14:textId="77777777">
      <w:pPr>
        <w:pStyle w:val="FERCparanumber"/>
        <w:numPr>
          <w:ilvl w:val="0"/>
          <w:numId w:val="2"/>
        </w:numPr>
        <w:spacing w:line="20" w:lineRule="atLeast"/>
        <w:rPr>
          <w:szCs w:val="26"/>
        </w:rPr>
      </w:pPr>
      <w:r w:rsidRPr="003737CB">
        <w:rPr>
          <w:b/>
          <w:szCs w:val="26"/>
        </w:rPr>
        <w:t>DESCRIBE EFFORTS TO CONSULT OUTSIDE THE AGENCY: SUMMARIZE PUBLIC COMMENTS AND THE AGENCY’S RESPONSE TO THESE COMMENTS</w:t>
      </w:r>
    </w:p>
    <w:p w:rsidRPr="003737CB" w:rsidR="0035439D" w:rsidP="00485111" w:rsidRDefault="0035439D" w14:paraId="24E81A88" w14:textId="77777777">
      <w:pPr>
        <w:pStyle w:val="FERCparanumber"/>
        <w:numPr>
          <w:ilvl w:val="0"/>
          <w:numId w:val="0"/>
        </w:numPr>
        <w:spacing w:line="20" w:lineRule="atLeast"/>
        <w:rPr>
          <w:b/>
          <w:szCs w:val="26"/>
        </w:rPr>
      </w:pPr>
    </w:p>
    <w:p w:rsidRPr="003737CB" w:rsidR="0035439D" w:rsidP="00485111" w:rsidRDefault="0035439D" w14:paraId="774E87C7" w14:textId="77777777">
      <w:pPr>
        <w:spacing w:line="20" w:lineRule="atLeast"/>
        <w:rPr>
          <w:sz w:val="26"/>
          <w:szCs w:val="26"/>
        </w:rPr>
      </w:pPr>
      <w:r w:rsidRPr="003737CB">
        <w:rPr>
          <w:sz w:val="26"/>
          <w:szCs w:val="26"/>
        </w:rPr>
        <w:t>In accordance with OMB requirements, the Commission published a 60-day notice</w:t>
      </w:r>
      <w:bookmarkStart w:name="_Ref332712251" w:id="0"/>
      <w:r w:rsidRPr="003737CB">
        <w:rPr>
          <w:rStyle w:val="FootnoteReference"/>
          <w:b/>
          <w:sz w:val="26"/>
          <w:szCs w:val="26"/>
          <w:vertAlign w:val="superscript"/>
        </w:rPr>
        <w:footnoteReference w:id="6"/>
      </w:r>
      <w:bookmarkEnd w:id="0"/>
      <w:r w:rsidRPr="003737CB">
        <w:rPr>
          <w:b/>
          <w:sz w:val="26"/>
          <w:szCs w:val="26"/>
        </w:rPr>
        <w:t xml:space="preserve"> </w:t>
      </w:r>
      <w:r w:rsidRPr="003737CB">
        <w:rPr>
          <w:sz w:val="26"/>
          <w:szCs w:val="26"/>
        </w:rPr>
        <w:t xml:space="preserve">to the public regarding this information collection on </w:t>
      </w:r>
      <w:r w:rsidRPr="003737CB" w:rsidR="0000749A">
        <w:rPr>
          <w:sz w:val="26"/>
          <w:szCs w:val="26"/>
        </w:rPr>
        <w:t>October 16, 2019</w:t>
      </w:r>
      <w:r w:rsidRPr="003737CB" w:rsidR="00870E3C">
        <w:rPr>
          <w:sz w:val="26"/>
          <w:szCs w:val="26"/>
        </w:rPr>
        <w:t>.</w:t>
      </w:r>
      <w:r w:rsidRPr="003737CB">
        <w:rPr>
          <w:sz w:val="26"/>
          <w:szCs w:val="26"/>
        </w:rPr>
        <w:t xml:space="preserve"> Within the public notice, the Commission noted that it would be requesting a three-year extension of the public reporting burden with no change to the existing requirements concerning the collections of data.  The Commission received </w:t>
      </w:r>
      <w:r w:rsidRPr="001C632F">
        <w:rPr>
          <w:sz w:val="26"/>
          <w:szCs w:val="26"/>
        </w:rPr>
        <w:t>no</w:t>
      </w:r>
      <w:r w:rsidRPr="003737CB">
        <w:rPr>
          <w:sz w:val="26"/>
          <w:szCs w:val="26"/>
        </w:rPr>
        <w:t xml:space="preserve"> comments.  </w:t>
      </w:r>
    </w:p>
    <w:p w:rsidRPr="003737CB" w:rsidR="0035439D" w:rsidP="00485111" w:rsidRDefault="0035439D" w14:paraId="1ABBDC39" w14:textId="77777777">
      <w:pPr>
        <w:pStyle w:val="FERCparanumber"/>
        <w:numPr>
          <w:ilvl w:val="0"/>
          <w:numId w:val="0"/>
        </w:numPr>
        <w:spacing w:line="20" w:lineRule="atLeast"/>
        <w:rPr>
          <w:szCs w:val="26"/>
        </w:rPr>
      </w:pPr>
    </w:p>
    <w:p w:rsidR="00870E3C" w:rsidP="00485111" w:rsidRDefault="00870E3C" w14:paraId="33FC4528" w14:textId="72EB8107">
      <w:pPr>
        <w:pStyle w:val="FERCparanumber"/>
        <w:numPr>
          <w:ilvl w:val="0"/>
          <w:numId w:val="0"/>
        </w:numPr>
        <w:spacing w:line="20" w:lineRule="atLeast"/>
        <w:rPr>
          <w:szCs w:val="26"/>
        </w:rPr>
      </w:pPr>
      <w:r w:rsidRPr="003737CB">
        <w:rPr>
          <w:szCs w:val="26"/>
        </w:rPr>
        <w:t>The Commission publish</w:t>
      </w:r>
      <w:r w:rsidR="0012104D">
        <w:rPr>
          <w:szCs w:val="26"/>
        </w:rPr>
        <w:t>ed</w:t>
      </w:r>
      <w:r w:rsidRPr="003737CB">
        <w:rPr>
          <w:szCs w:val="26"/>
        </w:rPr>
        <w:t xml:space="preserve"> a 30-day notice</w:t>
      </w:r>
      <w:r w:rsidR="008C2165">
        <w:rPr>
          <w:szCs w:val="26"/>
        </w:rPr>
        <w:t xml:space="preserve"> </w:t>
      </w:r>
      <w:r w:rsidR="0012104D">
        <w:rPr>
          <w:szCs w:val="26"/>
        </w:rPr>
        <w:t xml:space="preserve">(84 FR </w:t>
      </w:r>
      <w:r w:rsidRPr="0012104D" w:rsidR="0012104D">
        <w:rPr>
          <w:szCs w:val="26"/>
        </w:rPr>
        <w:t>71919</w:t>
      </w:r>
      <w:r w:rsidR="0012104D">
        <w:rPr>
          <w:szCs w:val="26"/>
        </w:rPr>
        <w:t xml:space="preserve">, 12/30/2019) </w:t>
      </w:r>
      <w:r w:rsidRPr="003737CB">
        <w:rPr>
          <w:szCs w:val="26"/>
        </w:rPr>
        <w:t>in the Federal Regist</w:t>
      </w:r>
      <w:r w:rsidR="00152980">
        <w:rPr>
          <w:szCs w:val="26"/>
        </w:rPr>
        <w:t>er</w:t>
      </w:r>
      <w:r w:rsidR="008C2165">
        <w:rPr>
          <w:szCs w:val="26"/>
        </w:rPr>
        <w:t xml:space="preserve"> </w:t>
      </w:r>
      <w:r w:rsidR="0012104D">
        <w:rPr>
          <w:szCs w:val="26"/>
        </w:rPr>
        <w:t xml:space="preserve">providing another opportunity </w:t>
      </w:r>
      <w:r w:rsidR="008C2165">
        <w:rPr>
          <w:szCs w:val="26"/>
        </w:rPr>
        <w:t>for public comments</w:t>
      </w:r>
      <w:r w:rsidRPr="003737CB">
        <w:rPr>
          <w:szCs w:val="26"/>
        </w:rPr>
        <w:t>.</w:t>
      </w:r>
    </w:p>
    <w:p w:rsidR="00AD5EDB" w:rsidP="00485111" w:rsidRDefault="00AD5EDB" w14:paraId="4FC1CEC5" w14:textId="06885E88">
      <w:pPr>
        <w:pStyle w:val="FERCparanumber"/>
        <w:numPr>
          <w:ilvl w:val="0"/>
          <w:numId w:val="0"/>
        </w:numPr>
        <w:spacing w:line="20" w:lineRule="atLeast"/>
        <w:rPr>
          <w:szCs w:val="26"/>
        </w:rPr>
      </w:pPr>
    </w:p>
    <w:p w:rsidRPr="00AD5EDB" w:rsidR="00AD5EDB" w:rsidP="00DC166D" w:rsidRDefault="00AD5EDB" w14:paraId="389F2C32" w14:textId="6857F763">
      <w:pPr>
        <w:rPr>
          <w:szCs w:val="26"/>
        </w:rPr>
      </w:pPr>
      <w:r w:rsidRPr="009766D0">
        <w:rPr>
          <w:sz w:val="26"/>
          <w:szCs w:val="26"/>
        </w:rPr>
        <w:t xml:space="preserve">FERC did not otherwise consult with members of the public concerning this information collection pursuant to 5 CFR 1320.8(d)(1). </w:t>
      </w:r>
    </w:p>
    <w:p w:rsidRPr="003737CB" w:rsidR="00870E3C" w:rsidP="00485111" w:rsidRDefault="00870E3C" w14:paraId="6FF5F030" w14:textId="77777777">
      <w:pPr>
        <w:pStyle w:val="FERCparanumber"/>
        <w:numPr>
          <w:ilvl w:val="0"/>
          <w:numId w:val="0"/>
        </w:numPr>
        <w:spacing w:line="20" w:lineRule="atLeast"/>
        <w:rPr>
          <w:szCs w:val="26"/>
        </w:rPr>
      </w:pPr>
    </w:p>
    <w:p w:rsidRPr="003737CB" w:rsidR="0035439D" w:rsidP="00485111" w:rsidRDefault="0035439D" w14:paraId="490C476A" w14:textId="77777777">
      <w:pPr>
        <w:pStyle w:val="FERCparanumber"/>
        <w:numPr>
          <w:ilvl w:val="0"/>
          <w:numId w:val="2"/>
        </w:numPr>
        <w:spacing w:line="20" w:lineRule="atLeast"/>
        <w:rPr>
          <w:szCs w:val="26"/>
        </w:rPr>
      </w:pPr>
      <w:r w:rsidRPr="003737CB">
        <w:rPr>
          <w:b/>
          <w:szCs w:val="26"/>
        </w:rPr>
        <w:t>EXPLAIN ANY PAYMENT OR GIFTS TO RESPONDENTS</w:t>
      </w:r>
    </w:p>
    <w:p w:rsidRPr="003737CB" w:rsidR="0035439D" w:rsidP="00485111" w:rsidRDefault="0035439D" w14:paraId="771C8F96" w14:textId="77777777">
      <w:pPr>
        <w:pStyle w:val="FERCparanumber"/>
        <w:numPr>
          <w:ilvl w:val="0"/>
          <w:numId w:val="0"/>
        </w:numPr>
        <w:spacing w:line="20" w:lineRule="atLeast"/>
        <w:rPr>
          <w:b/>
          <w:szCs w:val="26"/>
        </w:rPr>
      </w:pPr>
    </w:p>
    <w:p w:rsidRPr="003737CB" w:rsidR="00870E3C" w:rsidP="00485111" w:rsidRDefault="00870E3C" w14:paraId="1DBD64C8" w14:textId="77777777">
      <w:pPr>
        <w:widowControl/>
        <w:autoSpaceDE/>
        <w:autoSpaceDN/>
        <w:adjustRightInd/>
        <w:spacing w:after="200" w:line="20" w:lineRule="atLeast"/>
        <w:rPr>
          <w:rFonts w:eastAsia="Calibri"/>
          <w:sz w:val="26"/>
          <w:szCs w:val="26"/>
        </w:rPr>
      </w:pPr>
      <w:r w:rsidRPr="003737CB">
        <w:rPr>
          <w:rFonts w:eastAsia="Calibri"/>
          <w:sz w:val="26"/>
          <w:szCs w:val="26"/>
        </w:rPr>
        <w:t xml:space="preserve">The Commission does not make payments or provide gifts to respondents related to FERC-515. </w:t>
      </w:r>
    </w:p>
    <w:p w:rsidRPr="003737CB" w:rsidR="0035439D" w:rsidP="00485111" w:rsidRDefault="0035439D" w14:paraId="05D006BB" w14:textId="77777777">
      <w:pPr>
        <w:pStyle w:val="FERCparanumber"/>
        <w:numPr>
          <w:ilvl w:val="0"/>
          <w:numId w:val="2"/>
        </w:numPr>
        <w:spacing w:line="20" w:lineRule="atLeast"/>
        <w:rPr>
          <w:szCs w:val="26"/>
        </w:rPr>
      </w:pPr>
      <w:r w:rsidRPr="003737CB">
        <w:rPr>
          <w:b/>
          <w:szCs w:val="26"/>
        </w:rPr>
        <w:t>DESCRIBE ANY ASSURANCE OF CONFIDENTIALITY PROVIDED TO RESPONDENTS</w:t>
      </w:r>
    </w:p>
    <w:p w:rsidR="008C2165" w:rsidP="00485111" w:rsidRDefault="008C2165" w14:paraId="54175468" w14:textId="77777777">
      <w:pPr>
        <w:spacing w:line="20" w:lineRule="atLeast"/>
        <w:rPr>
          <w:sz w:val="26"/>
          <w:szCs w:val="26"/>
        </w:rPr>
      </w:pPr>
    </w:p>
    <w:p w:rsidRPr="00537F9E" w:rsidR="008C2165" w:rsidP="00485111" w:rsidRDefault="008C2165" w14:paraId="1E33FB1D" w14:textId="3E68EACC">
      <w:pPr>
        <w:spacing w:line="20" w:lineRule="atLeast"/>
        <w:rPr>
          <w:sz w:val="26"/>
          <w:szCs w:val="26"/>
        </w:rPr>
      </w:pPr>
      <w:r w:rsidRPr="00CC4FE3">
        <w:rPr>
          <w:sz w:val="26"/>
          <w:szCs w:val="26"/>
        </w:rPr>
        <w:t xml:space="preserve">The information submitted to the Commission is public information and therefore is not considered confidential.  </w:t>
      </w:r>
      <w:r w:rsidRPr="00537F9E">
        <w:rPr>
          <w:sz w:val="26"/>
          <w:szCs w:val="26"/>
        </w:rPr>
        <w:t>However, a company may request confidential treatment of some or all parts of the FERC-5</w:t>
      </w:r>
      <w:r w:rsidR="003F50F8">
        <w:rPr>
          <w:sz w:val="26"/>
          <w:szCs w:val="26"/>
        </w:rPr>
        <w:t>15</w:t>
      </w:r>
      <w:r w:rsidRPr="00537F9E">
        <w:rPr>
          <w:sz w:val="26"/>
          <w:szCs w:val="26"/>
        </w:rPr>
        <w:t xml:space="preserve"> requirements under the Freedom of Information Act and Commission regulations at 18 C.F.R. 388.112.  Each request for confidential treatment will be reviewed by the Commission on a case-by-case basis.</w:t>
      </w:r>
    </w:p>
    <w:p w:rsidRPr="003737CB" w:rsidR="00476FC2" w:rsidP="00485111" w:rsidRDefault="00476FC2" w14:paraId="31A4822C" w14:textId="77777777">
      <w:pPr>
        <w:widowControl/>
        <w:autoSpaceDE/>
        <w:autoSpaceDN/>
        <w:adjustRightInd/>
        <w:spacing w:line="20" w:lineRule="atLeast"/>
        <w:rPr>
          <w:rFonts w:eastAsia="Calibri"/>
          <w:sz w:val="26"/>
          <w:szCs w:val="26"/>
        </w:rPr>
      </w:pPr>
    </w:p>
    <w:p w:rsidRPr="003737CB" w:rsidR="0035439D" w:rsidP="00485111" w:rsidRDefault="0035439D" w14:paraId="49995E1B" w14:textId="77777777">
      <w:pPr>
        <w:pStyle w:val="FERCparanumber"/>
        <w:numPr>
          <w:ilvl w:val="0"/>
          <w:numId w:val="2"/>
        </w:numPr>
        <w:spacing w:line="20" w:lineRule="atLeast"/>
        <w:rPr>
          <w:szCs w:val="26"/>
        </w:rPr>
      </w:pPr>
      <w:r w:rsidRPr="003737CB">
        <w:rPr>
          <w:b/>
          <w:szCs w:val="26"/>
        </w:rPr>
        <w:t>PROVIDE ADDITIONAL JUSTIFICATION FOR ANY QUESTIONS OF A SENSITIVE NATURE, SUCH AS SEXUAL BEHAVIOR AND ATTITUDES, RELIGIOUS BELIEFS, AND OTHER MATTERS THAT ARE COMMONLY CONSIDERED PRIVATE</w:t>
      </w:r>
    </w:p>
    <w:p w:rsidRPr="003737CB" w:rsidR="0035439D" w:rsidP="00485111" w:rsidRDefault="0035439D" w14:paraId="1BBC20EE" w14:textId="77777777">
      <w:pPr>
        <w:pStyle w:val="FERCparanumber"/>
        <w:numPr>
          <w:ilvl w:val="0"/>
          <w:numId w:val="0"/>
        </w:numPr>
        <w:spacing w:line="20" w:lineRule="atLeast"/>
        <w:rPr>
          <w:b/>
          <w:szCs w:val="26"/>
        </w:rPr>
      </w:pPr>
    </w:p>
    <w:p w:rsidRPr="003737CB" w:rsidR="0035439D" w:rsidP="00485111" w:rsidRDefault="0035439D" w14:paraId="1B480C40" w14:textId="3EAB5DC9">
      <w:pPr>
        <w:widowControl/>
        <w:spacing w:line="20" w:lineRule="atLeast"/>
        <w:rPr>
          <w:b/>
          <w:sz w:val="26"/>
          <w:szCs w:val="26"/>
        </w:rPr>
      </w:pPr>
      <w:r w:rsidRPr="003737CB">
        <w:rPr>
          <w:sz w:val="26"/>
          <w:szCs w:val="26"/>
        </w:rPr>
        <w:t xml:space="preserve">There are no questions of a sensitive nature </w:t>
      </w:r>
      <w:r w:rsidRPr="003737CB" w:rsidR="00870E3C">
        <w:rPr>
          <w:sz w:val="26"/>
          <w:szCs w:val="26"/>
        </w:rPr>
        <w:t>in FERC-515.</w:t>
      </w:r>
      <w:r w:rsidRPr="003737CB">
        <w:rPr>
          <w:sz w:val="26"/>
          <w:szCs w:val="26"/>
        </w:rPr>
        <w:t xml:space="preserve">  </w:t>
      </w:r>
    </w:p>
    <w:p w:rsidRPr="003737CB" w:rsidR="0035439D" w:rsidP="00485111" w:rsidRDefault="0035439D" w14:paraId="360AB929" w14:textId="77777777">
      <w:pPr>
        <w:pStyle w:val="FERCparanumber"/>
        <w:numPr>
          <w:ilvl w:val="0"/>
          <w:numId w:val="0"/>
        </w:numPr>
        <w:spacing w:line="20" w:lineRule="atLeast"/>
        <w:rPr>
          <w:szCs w:val="26"/>
        </w:rPr>
      </w:pPr>
    </w:p>
    <w:p w:rsidRPr="003737CB" w:rsidR="0035439D" w:rsidP="00485111" w:rsidRDefault="0035439D" w14:paraId="546E1F6D" w14:textId="07635F9B">
      <w:pPr>
        <w:pStyle w:val="FERCparanumber"/>
        <w:numPr>
          <w:ilvl w:val="0"/>
          <w:numId w:val="2"/>
        </w:numPr>
        <w:spacing w:line="20" w:lineRule="atLeast"/>
        <w:rPr>
          <w:szCs w:val="26"/>
        </w:rPr>
      </w:pPr>
      <w:r w:rsidRPr="003737CB">
        <w:rPr>
          <w:b/>
          <w:szCs w:val="26"/>
        </w:rPr>
        <w:lastRenderedPageBreak/>
        <w:t>ESTIMATED BURDEN</w:t>
      </w:r>
      <w:r w:rsidR="001D7D74">
        <w:rPr>
          <w:b/>
          <w:szCs w:val="26"/>
        </w:rPr>
        <w:t xml:space="preserve"> OF</w:t>
      </w:r>
      <w:r w:rsidRPr="003737CB">
        <w:rPr>
          <w:b/>
          <w:szCs w:val="26"/>
        </w:rPr>
        <w:t xml:space="preserve"> COLLECTION OF INFORMATION</w:t>
      </w:r>
    </w:p>
    <w:p w:rsidRPr="003737CB" w:rsidR="0035439D" w:rsidP="00485111" w:rsidRDefault="0035439D" w14:paraId="1FB88805" w14:textId="77777777">
      <w:pPr>
        <w:pStyle w:val="FERCparanumber"/>
        <w:numPr>
          <w:ilvl w:val="0"/>
          <w:numId w:val="0"/>
        </w:numPr>
        <w:spacing w:line="20" w:lineRule="atLeast"/>
        <w:rPr>
          <w:b/>
          <w:szCs w:val="26"/>
        </w:rPr>
      </w:pPr>
    </w:p>
    <w:tbl>
      <w:tblPr>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60"/>
        <w:gridCol w:w="1661"/>
        <w:gridCol w:w="1511"/>
        <w:gridCol w:w="1379"/>
        <w:gridCol w:w="1565"/>
        <w:gridCol w:w="1546"/>
      </w:tblGrid>
      <w:tr w:rsidRPr="003737CB" w:rsidR="00AD5EDB" w:rsidTr="00B313CF" w14:paraId="0AEA3753" w14:textId="77777777">
        <w:trPr>
          <w:cantSplit/>
        </w:trPr>
        <w:tc>
          <w:tcPr>
            <w:tcW w:w="0" w:type="auto"/>
            <w:gridSpan w:val="6"/>
            <w:tcBorders>
              <w:bottom w:val="single" w:color="auto" w:sz="4" w:space="0"/>
            </w:tcBorders>
            <w:shd w:val="clear" w:color="auto" w:fill="D9D9D9"/>
          </w:tcPr>
          <w:p w:rsidRPr="003737CB" w:rsidR="00AD5EDB" w:rsidP="00485111" w:rsidRDefault="00AD5EDB" w14:paraId="0546DF1E" w14:textId="10DF01BC">
            <w:pPr>
              <w:tabs>
                <w:tab w:val="left" w:pos="720"/>
              </w:tabs>
              <w:spacing w:line="20" w:lineRule="atLeast"/>
              <w:jc w:val="center"/>
              <w:rPr>
                <w:rFonts w:eastAsia="Calibri"/>
                <w:b/>
                <w:sz w:val="26"/>
                <w:szCs w:val="26"/>
              </w:rPr>
            </w:pPr>
            <w:r w:rsidRPr="003737CB">
              <w:rPr>
                <w:b/>
                <w:sz w:val="26"/>
                <w:szCs w:val="26"/>
              </w:rPr>
              <w:t>FERC-515 (Declaration of Intention)</w:t>
            </w:r>
            <w:r w:rsidRPr="00485111">
              <w:rPr>
                <w:rStyle w:val="FootnoteReference"/>
                <w:b/>
                <w:sz w:val="26"/>
                <w:szCs w:val="26"/>
                <w:vertAlign w:val="superscript"/>
              </w:rPr>
              <w:footnoteReference w:id="7"/>
            </w:r>
          </w:p>
        </w:tc>
      </w:tr>
      <w:tr w:rsidRPr="003737CB" w:rsidR="00AD5EDB" w:rsidTr="00EF5345" w14:paraId="00651CED" w14:textId="77777777">
        <w:trPr>
          <w:cantSplit/>
        </w:trPr>
        <w:tc>
          <w:tcPr>
            <w:tcW w:w="0" w:type="auto"/>
            <w:shd w:val="clear" w:color="auto" w:fill="D9D9D9"/>
            <w:vAlign w:val="bottom"/>
          </w:tcPr>
          <w:p w:rsidRPr="003737CB" w:rsidR="00AD5EDB" w:rsidP="00485111" w:rsidRDefault="00AD5EDB" w14:paraId="36E71668" w14:textId="311497BD">
            <w:pPr>
              <w:spacing w:line="20" w:lineRule="atLeast"/>
              <w:jc w:val="center"/>
              <w:rPr>
                <w:rFonts w:eastAsia="Calibri"/>
                <w:b/>
                <w:sz w:val="26"/>
                <w:szCs w:val="26"/>
              </w:rPr>
            </w:pPr>
            <w:r w:rsidRPr="003737CB">
              <w:rPr>
                <w:rFonts w:eastAsia="Calibri"/>
                <w:b/>
                <w:sz w:val="26"/>
                <w:szCs w:val="26"/>
              </w:rPr>
              <w:t>Number of Respondents</w:t>
            </w:r>
            <w:r w:rsidRPr="00485111">
              <w:rPr>
                <w:rStyle w:val="FootnoteReference"/>
                <w:rFonts w:eastAsia="Calibri"/>
                <w:b/>
                <w:sz w:val="26"/>
                <w:szCs w:val="26"/>
                <w:vertAlign w:val="superscript"/>
              </w:rPr>
              <w:footnoteReference w:id="8"/>
            </w:r>
            <w:r w:rsidRPr="003737CB">
              <w:rPr>
                <w:rFonts w:eastAsia="Calibri"/>
                <w:b/>
                <w:sz w:val="26"/>
                <w:szCs w:val="26"/>
              </w:rPr>
              <w:br/>
              <w:t>(1)</w:t>
            </w:r>
          </w:p>
        </w:tc>
        <w:tc>
          <w:tcPr>
            <w:tcW w:w="0" w:type="auto"/>
            <w:shd w:val="clear" w:color="auto" w:fill="D9D9D9"/>
            <w:vAlign w:val="bottom"/>
          </w:tcPr>
          <w:p w:rsidRPr="003737CB" w:rsidR="00AD5EDB" w:rsidP="00485111" w:rsidRDefault="00AD5EDB" w14:paraId="5A536BBF" w14:textId="77777777">
            <w:pPr>
              <w:spacing w:line="20" w:lineRule="atLeast"/>
              <w:jc w:val="center"/>
              <w:rPr>
                <w:rFonts w:eastAsia="Calibri"/>
                <w:b/>
                <w:sz w:val="26"/>
                <w:szCs w:val="26"/>
              </w:rPr>
            </w:pPr>
            <w:r w:rsidRPr="003737CB">
              <w:rPr>
                <w:rFonts w:eastAsia="Calibri"/>
                <w:b/>
                <w:sz w:val="26"/>
                <w:szCs w:val="26"/>
              </w:rPr>
              <w:t>Annual Number of Responses per Respondent</w:t>
            </w:r>
          </w:p>
          <w:p w:rsidRPr="003737CB" w:rsidR="00AD5EDB" w:rsidP="00485111" w:rsidRDefault="00AD5EDB" w14:paraId="4D5961AB" w14:textId="77777777">
            <w:pPr>
              <w:spacing w:line="20" w:lineRule="atLeast"/>
              <w:jc w:val="center"/>
              <w:rPr>
                <w:rFonts w:eastAsia="Calibri"/>
                <w:b/>
                <w:sz w:val="26"/>
                <w:szCs w:val="26"/>
              </w:rPr>
            </w:pPr>
            <w:r w:rsidRPr="003737CB">
              <w:rPr>
                <w:rFonts w:eastAsia="Calibri"/>
                <w:b/>
                <w:sz w:val="26"/>
                <w:szCs w:val="26"/>
              </w:rPr>
              <w:t>(2)</w:t>
            </w:r>
          </w:p>
        </w:tc>
        <w:tc>
          <w:tcPr>
            <w:tcW w:w="0" w:type="auto"/>
            <w:shd w:val="clear" w:color="auto" w:fill="D9D9D9"/>
            <w:vAlign w:val="bottom"/>
          </w:tcPr>
          <w:p w:rsidRPr="003737CB" w:rsidR="00AD5EDB" w:rsidP="00485111" w:rsidRDefault="00AD5EDB" w14:paraId="7904AA72" w14:textId="77777777">
            <w:pPr>
              <w:spacing w:line="20" w:lineRule="atLeast"/>
              <w:jc w:val="center"/>
              <w:rPr>
                <w:rFonts w:eastAsia="Calibri"/>
                <w:b/>
                <w:sz w:val="26"/>
                <w:szCs w:val="26"/>
              </w:rPr>
            </w:pPr>
            <w:r w:rsidRPr="003737CB">
              <w:rPr>
                <w:rFonts w:eastAsia="Calibri"/>
                <w:b/>
                <w:sz w:val="26"/>
                <w:szCs w:val="26"/>
              </w:rPr>
              <w:t>Total Number of Responses (</w:t>
            </w:r>
            <w:proofErr w:type="gramStart"/>
            <w:r w:rsidRPr="003737CB">
              <w:rPr>
                <w:rFonts w:eastAsia="Calibri"/>
                <w:b/>
                <w:sz w:val="26"/>
                <w:szCs w:val="26"/>
              </w:rPr>
              <w:t>1)*</w:t>
            </w:r>
            <w:proofErr w:type="gramEnd"/>
            <w:r w:rsidRPr="003737CB">
              <w:rPr>
                <w:rFonts w:eastAsia="Calibri"/>
                <w:b/>
                <w:sz w:val="26"/>
                <w:szCs w:val="26"/>
              </w:rPr>
              <w:t>(2)=(3)</w:t>
            </w:r>
          </w:p>
        </w:tc>
        <w:tc>
          <w:tcPr>
            <w:tcW w:w="0" w:type="auto"/>
            <w:shd w:val="clear" w:color="auto" w:fill="D9D9D9"/>
            <w:vAlign w:val="bottom"/>
          </w:tcPr>
          <w:p w:rsidRPr="003737CB" w:rsidR="00AD5EDB" w:rsidP="00485111" w:rsidRDefault="00AD5EDB" w14:paraId="430BC2A3" w14:textId="65E190ED">
            <w:pPr>
              <w:spacing w:line="20" w:lineRule="atLeast"/>
              <w:jc w:val="center"/>
              <w:rPr>
                <w:rFonts w:eastAsia="Calibri"/>
                <w:b/>
                <w:sz w:val="26"/>
                <w:szCs w:val="26"/>
              </w:rPr>
            </w:pPr>
            <w:r w:rsidRPr="003737CB">
              <w:rPr>
                <w:rFonts w:eastAsia="Calibri"/>
                <w:b/>
                <w:sz w:val="26"/>
                <w:szCs w:val="26"/>
              </w:rPr>
              <w:t xml:space="preserve">Average Burden &amp; Cost </w:t>
            </w:r>
            <w:r>
              <w:rPr>
                <w:rFonts w:eastAsia="Calibri"/>
                <w:b/>
                <w:sz w:val="26"/>
                <w:szCs w:val="26"/>
              </w:rPr>
              <w:t xml:space="preserve">($) </w:t>
            </w:r>
            <w:r w:rsidRPr="003737CB">
              <w:rPr>
                <w:rFonts w:eastAsia="Calibri"/>
                <w:b/>
                <w:sz w:val="26"/>
                <w:szCs w:val="26"/>
              </w:rPr>
              <w:t>Per Response</w:t>
            </w:r>
          </w:p>
          <w:p w:rsidRPr="003737CB" w:rsidR="00AD5EDB" w:rsidP="00485111" w:rsidRDefault="00AD5EDB" w14:paraId="3536BE5C" w14:textId="77777777">
            <w:pPr>
              <w:spacing w:line="20" w:lineRule="atLeast"/>
              <w:jc w:val="center"/>
              <w:rPr>
                <w:rFonts w:eastAsia="Calibri"/>
                <w:b/>
                <w:sz w:val="26"/>
                <w:szCs w:val="26"/>
              </w:rPr>
            </w:pPr>
            <w:r w:rsidRPr="003737CB">
              <w:rPr>
                <w:rFonts w:eastAsia="Calibri"/>
                <w:b/>
                <w:sz w:val="26"/>
                <w:szCs w:val="26"/>
              </w:rPr>
              <w:t>(4)</w:t>
            </w:r>
          </w:p>
        </w:tc>
        <w:tc>
          <w:tcPr>
            <w:tcW w:w="0" w:type="auto"/>
            <w:shd w:val="clear" w:color="auto" w:fill="D9D9D9"/>
            <w:vAlign w:val="bottom"/>
          </w:tcPr>
          <w:p w:rsidRPr="003737CB" w:rsidR="00AD5EDB" w:rsidP="00485111" w:rsidRDefault="00AD5EDB" w14:paraId="6B393377" w14:textId="29181D5B">
            <w:pPr>
              <w:spacing w:line="20" w:lineRule="atLeast"/>
              <w:jc w:val="center"/>
              <w:rPr>
                <w:rFonts w:eastAsia="Calibri"/>
                <w:b/>
                <w:sz w:val="26"/>
                <w:szCs w:val="26"/>
              </w:rPr>
            </w:pPr>
            <w:r w:rsidRPr="003737CB">
              <w:rPr>
                <w:rFonts w:eastAsia="Calibri"/>
                <w:b/>
                <w:sz w:val="26"/>
                <w:szCs w:val="26"/>
              </w:rPr>
              <w:t>Total Annual Burden Hours &amp; Total Annual Cost</w:t>
            </w:r>
            <w:r>
              <w:rPr>
                <w:rFonts w:eastAsia="Calibri"/>
                <w:b/>
                <w:sz w:val="26"/>
                <w:szCs w:val="26"/>
              </w:rPr>
              <w:t xml:space="preserve"> ($)</w:t>
            </w:r>
          </w:p>
          <w:p w:rsidRPr="003737CB" w:rsidR="00AD5EDB" w:rsidP="00485111" w:rsidRDefault="00AD5EDB" w14:paraId="57E492CD" w14:textId="77777777">
            <w:pPr>
              <w:spacing w:line="20" w:lineRule="atLeast"/>
              <w:jc w:val="center"/>
              <w:rPr>
                <w:rFonts w:eastAsia="Calibri"/>
                <w:b/>
                <w:sz w:val="26"/>
                <w:szCs w:val="26"/>
              </w:rPr>
            </w:pPr>
            <w:r w:rsidRPr="003737CB">
              <w:rPr>
                <w:rFonts w:eastAsia="Calibri"/>
                <w:b/>
                <w:sz w:val="26"/>
                <w:szCs w:val="26"/>
              </w:rPr>
              <w:t>(</w:t>
            </w:r>
            <w:proofErr w:type="gramStart"/>
            <w:r w:rsidRPr="003737CB">
              <w:rPr>
                <w:rFonts w:eastAsia="Calibri"/>
                <w:b/>
                <w:sz w:val="26"/>
                <w:szCs w:val="26"/>
              </w:rPr>
              <w:t>3)*</w:t>
            </w:r>
            <w:proofErr w:type="gramEnd"/>
            <w:r w:rsidRPr="003737CB">
              <w:rPr>
                <w:rFonts w:eastAsia="Calibri"/>
                <w:b/>
                <w:sz w:val="26"/>
                <w:szCs w:val="26"/>
              </w:rPr>
              <w:t>(4)=(5)</w:t>
            </w:r>
          </w:p>
        </w:tc>
        <w:tc>
          <w:tcPr>
            <w:tcW w:w="0" w:type="auto"/>
            <w:shd w:val="clear" w:color="auto" w:fill="D9D9D9"/>
            <w:vAlign w:val="bottom"/>
          </w:tcPr>
          <w:p w:rsidR="00AD5EDB" w:rsidP="00485111" w:rsidRDefault="00AD5EDB" w14:paraId="2FC1CAAA" w14:textId="77777777">
            <w:pPr>
              <w:spacing w:line="20" w:lineRule="atLeast"/>
              <w:jc w:val="center"/>
              <w:rPr>
                <w:rFonts w:eastAsia="Calibri"/>
                <w:b/>
                <w:sz w:val="26"/>
                <w:szCs w:val="26"/>
              </w:rPr>
            </w:pPr>
            <w:r w:rsidRPr="003737CB">
              <w:rPr>
                <w:rFonts w:eastAsia="Calibri"/>
                <w:b/>
                <w:sz w:val="26"/>
                <w:szCs w:val="26"/>
              </w:rPr>
              <w:t xml:space="preserve">Cost </w:t>
            </w:r>
            <w:r>
              <w:rPr>
                <w:rFonts w:eastAsia="Calibri"/>
                <w:b/>
                <w:sz w:val="26"/>
                <w:szCs w:val="26"/>
              </w:rPr>
              <w:t>($)</w:t>
            </w:r>
          </w:p>
          <w:p w:rsidRPr="003737CB" w:rsidR="00AD5EDB" w:rsidP="00485111" w:rsidRDefault="00AD5EDB" w14:paraId="76E0A992" w14:textId="2B7E8505">
            <w:pPr>
              <w:spacing w:line="20" w:lineRule="atLeast"/>
              <w:jc w:val="center"/>
              <w:rPr>
                <w:rFonts w:eastAsia="Calibri"/>
                <w:b/>
                <w:sz w:val="26"/>
                <w:szCs w:val="26"/>
              </w:rPr>
            </w:pPr>
            <w:r w:rsidRPr="003737CB">
              <w:rPr>
                <w:rFonts w:eastAsia="Calibri"/>
                <w:b/>
                <w:sz w:val="26"/>
                <w:szCs w:val="26"/>
              </w:rPr>
              <w:t>per Respondent</w:t>
            </w:r>
          </w:p>
          <w:p w:rsidRPr="003737CB" w:rsidR="00AD5EDB" w:rsidP="00485111" w:rsidRDefault="00AD5EDB" w14:paraId="6DF58E68" w14:textId="77777777">
            <w:pPr>
              <w:spacing w:line="20" w:lineRule="atLeast"/>
              <w:jc w:val="center"/>
              <w:rPr>
                <w:rFonts w:eastAsia="Calibri"/>
                <w:b/>
                <w:sz w:val="26"/>
                <w:szCs w:val="26"/>
              </w:rPr>
            </w:pPr>
            <w:r w:rsidRPr="003737CB">
              <w:rPr>
                <w:rFonts w:eastAsia="Calibri"/>
                <w:b/>
                <w:sz w:val="26"/>
                <w:szCs w:val="26"/>
              </w:rPr>
              <w:t>(</w:t>
            </w:r>
            <w:proofErr w:type="gramStart"/>
            <w:r w:rsidRPr="003737CB">
              <w:rPr>
                <w:rFonts w:eastAsia="Calibri"/>
                <w:b/>
                <w:sz w:val="26"/>
                <w:szCs w:val="26"/>
              </w:rPr>
              <w:t>5)÷</w:t>
            </w:r>
            <w:proofErr w:type="gramEnd"/>
            <w:r w:rsidRPr="003737CB">
              <w:rPr>
                <w:rFonts w:eastAsia="Calibri"/>
                <w:b/>
                <w:sz w:val="26"/>
                <w:szCs w:val="26"/>
              </w:rPr>
              <w:t>(1)</w:t>
            </w:r>
          </w:p>
        </w:tc>
      </w:tr>
      <w:tr w:rsidRPr="003737CB" w:rsidR="00AD5EDB" w:rsidTr="00DC166D" w14:paraId="17C2912D" w14:textId="77777777">
        <w:trPr>
          <w:cantSplit/>
        </w:trPr>
        <w:tc>
          <w:tcPr>
            <w:tcW w:w="0" w:type="auto"/>
            <w:vAlign w:val="center"/>
          </w:tcPr>
          <w:p w:rsidRPr="003737CB" w:rsidR="00AD5EDB" w:rsidP="00AD5EDB" w:rsidRDefault="00AD5EDB" w14:paraId="7E7DBD73" w14:textId="77777777">
            <w:pPr>
              <w:spacing w:line="20" w:lineRule="atLeast"/>
              <w:jc w:val="right"/>
              <w:rPr>
                <w:rFonts w:eastAsia="Calibri"/>
                <w:sz w:val="26"/>
                <w:szCs w:val="26"/>
              </w:rPr>
            </w:pPr>
            <w:r w:rsidRPr="003737CB">
              <w:rPr>
                <w:rFonts w:eastAsia="Calibri"/>
                <w:sz w:val="26"/>
                <w:szCs w:val="26"/>
              </w:rPr>
              <w:t>6</w:t>
            </w:r>
          </w:p>
        </w:tc>
        <w:tc>
          <w:tcPr>
            <w:tcW w:w="0" w:type="auto"/>
            <w:vAlign w:val="center"/>
          </w:tcPr>
          <w:p w:rsidRPr="003737CB" w:rsidR="00AD5EDB" w:rsidP="00AD5EDB" w:rsidRDefault="00AD5EDB" w14:paraId="38D9E0EF" w14:textId="77777777">
            <w:pPr>
              <w:spacing w:line="20" w:lineRule="atLeast"/>
              <w:jc w:val="right"/>
              <w:rPr>
                <w:rFonts w:eastAsia="Calibri"/>
                <w:sz w:val="26"/>
                <w:szCs w:val="26"/>
              </w:rPr>
            </w:pPr>
            <w:r w:rsidRPr="003737CB">
              <w:rPr>
                <w:rFonts w:eastAsia="Calibri"/>
                <w:sz w:val="26"/>
                <w:szCs w:val="26"/>
              </w:rPr>
              <w:t>1</w:t>
            </w:r>
          </w:p>
        </w:tc>
        <w:tc>
          <w:tcPr>
            <w:tcW w:w="0" w:type="auto"/>
            <w:vAlign w:val="center"/>
          </w:tcPr>
          <w:p w:rsidRPr="003737CB" w:rsidR="00AD5EDB" w:rsidRDefault="00AD5EDB" w14:paraId="199709EB" w14:textId="77777777">
            <w:pPr>
              <w:spacing w:line="20" w:lineRule="atLeast"/>
              <w:jc w:val="right"/>
              <w:rPr>
                <w:rFonts w:eastAsia="Calibri"/>
                <w:sz w:val="26"/>
                <w:szCs w:val="26"/>
              </w:rPr>
            </w:pPr>
            <w:r w:rsidRPr="003737CB">
              <w:rPr>
                <w:rFonts w:eastAsia="Calibri"/>
                <w:sz w:val="26"/>
                <w:szCs w:val="26"/>
              </w:rPr>
              <w:t>6</w:t>
            </w:r>
          </w:p>
        </w:tc>
        <w:tc>
          <w:tcPr>
            <w:tcW w:w="0" w:type="auto"/>
            <w:vAlign w:val="center"/>
          </w:tcPr>
          <w:p w:rsidRPr="003737CB" w:rsidR="00AD5EDB" w:rsidRDefault="00AD5EDB" w14:paraId="52642EB9" w14:textId="77777777">
            <w:pPr>
              <w:spacing w:line="20" w:lineRule="atLeast"/>
              <w:jc w:val="right"/>
              <w:rPr>
                <w:rFonts w:eastAsia="Calibri"/>
                <w:sz w:val="26"/>
                <w:szCs w:val="26"/>
              </w:rPr>
            </w:pPr>
            <w:r w:rsidRPr="003737CB">
              <w:rPr>
                <w:rFonts w:eastAsia="Calibri"/>
                <w:sz w:val="26"/>
                <w:szCs w:val="26"/>
              </w:rPr>
              <w:t>80 hrs.;</w:t>
            </w:r>
          </w:p>
          <w:p w:rsidRPr="003737CB" w:rsidR="00AD5EDB" w:rsidRDefault="00AD5EDB" w14:paraId="68614B71" w14:textId="77777777">
            <w:pPr>
              <w:spacing w:line="20" w:lineRule="atLeast"/>
              <w:jc w:val="right"/>
              <w:rPr>
                <w:rFonts w:eastAsia="Calibri"/>
                <w:sz w:val="26"/>
                <w:szCs w:val="26"/>
              </w:rPr>
            </w:pPr>
            <w:r w:rsidRPr="003737CB">
              <w:rPr>
                <w:rFonts w:eastAsia="Calibri"/>
                <w:sz w:val="26"/>
                <w:szCs w:val="26"/>
              </w:rPr>
              <w:t>$6,400</w:t>
            </w:r>
          </w:p>
        </w:tc>
        <w:tc>
          <w:tcPr>
            <w:tcW w:w="0" w:type="auto"/>
            <w:vAlign w:val="center"/>
          </w:tcPr>
          <w:p w:rsidRPr="003737CB" w:rsidR="00AD5EDB" w:rsidRDefault="00AD5EDB" w14:paraId="77981EE4" w14:textId="77777777">
            <w:pPr>
              <w:spacing w:line="20" w:lineRule="atLeast"/>
              <w:jc w:val="right"/>
              <w:rPr>
                <w:rFonts w:eastAsia="Calibri"/>
                <w:sz w:val="26"/>
                <w:szCs w:val="26"/>
              </w:rPr>
            </w:pPr>
            <w:r w:rsidRPr="003737CB">
              <w:rPr>
                <w:rFonts w:eastAsia="Calibri"/>
                <w:sz w:val="26"/>
                <w:szCs w:val="26"/>
              </w:rPr>
              <w:t>480 hrs.;</w:t>
            </w:r>
          </w:p>
          <w:p w:rsidRPr="003737CB" w:rsidR="00AD5EDB" w:rsidRDefault="00AD5EDB" w14:paraId="21E5FFCD" w14:textId="77777777">
            <w:pPr>
              <w:spacing w:line="20" w:lineRule="atLeast"/>
              <w:jc w:val="right"/>
              <w:rPr>
                <w:rFonts w:eastAsia="Calibri"/>
                <w:sz w:val="26"/>
                <w:szCs w:val="26"/>
              </w:rPr>
            </w:pPr>
            <w:r w:rsidRPr="003737CB">
              <w:rPr>
                <w:rFonts w:eastAsia="Calibri"/>
                <w:sz w:val="26"/>
                <w:szCs w:val="26"/>
              </w:rPr>
              <w:t>$38,400</w:t>
            </w:r>
          </w:p>
        </w:tc>
        <w:tc>
          <w:tcPr>
            <w:tcW w:w="0" w:type="auto"/>
            <w:vAlign w:val="center"/>
          </w:tcPr>
          <w:p w:rsidRPr="003737CB" w:rsidR="00AD5EDB" w:rsidRDefault="00AD5EDB" w14:paraId="0F930F67" w14:textId="77777777">
            <w:pPr>
              <w:spacing w:line="20" w:lineRule="atLeast"/>
              <w:jc w:val="right"/>
              <w:rPr>
                <w:rFonts w:eastAsia="Calibri"/>
                <w:sz w:val="26"/>
                <w:szCs w:val="26"/>
              </w:rPr>
            </w:pPr>
            <w:r w:rsidRPr="003737CB">
              <w:rPr>
                <w:rFonts w:eastAsia="Calibri"/>
                <w:sz w:val="26"/>
                <w:szCs w:val="26"/>
              </w:rPr>
              <w:t>$6,400</w:t>
            </w:r>
          </w:p>
        </w:tc>
      </w:tr>
    </w:tbl>
    <w:p w:rsidRPr="003737CB" w:rsidR="0035439D" w:rsidP="00485111" w:rsidRDefault="0035439D" w14:paraId="1E482C03" w14:textId="77777777">
      <w:pPr>
        <w:pStyle w:val="FERCparanumber"/>
        <w:numPr>
          <w:ilvl w:val="0"/>
          <w:numId w:val="0"/>
        </w:numPr>
        <w:spacing w:line="20" w:lineRule="atLeast"/>
        <w:rPr>
          <w:szCs w:val="26"/>
        </w:rPr>
      </w:pPr>
    </w:p>
    <w:p w:rsidRPr="003737CB" w:rsidR="0035439D" w:rsidP="00485111" w:rsidRDefault="0035439D" w14:paraId="51CD3F90" w14:textId="77777777">
      <w:pPr>
        <w:pStyle w:val="FERCparanumber"/>
        <w:numPr>
          <w:ilvl w:val="0"/>
          <w:numId w:val="2"/>
        </w:numPr>
        <w:spacing w:line="20" w:lineRule="atLeast"/>
        <w:rPr>
          <w:szCs w:val="26"/>
        </w:rPr>
      </w:pPr>
      <w:r w:rsidRPr="003737CB">
        <w:rPr>
          <w:b/>
          <w:szCs w:val="26"/>
        </w:rPr>
        <w:t>ESTIMATE OF THE TOTAL ANNUAL COST BURDEN TO RESPONDENTS</w:t>
      </w:r>
    </w:p>
    <w:p w:rsidRPr="003737CB" w:rsidR="0035439D" w:rsidP="00485111" w:rsidRDefault="0035439D" w14:paraId="4A0C544C" w14:textId="77777777">
      <w:pPr>
        <w:pStyle w:val="FERCparanumber"/>
        <w:numPr>
          <w:ilvl w:val="0"/>
          <w:numId w:val="0"/>
        </w:numPr>
        <w:spacing w:line="20" w:lineRule="atLeast"/>
        <w:rPr>
          <w:b/>
          <w:szCs w:val="26"/>
        </w:rPr>
      </w:pPr>
    </w:p>
    <w:p w:rsidRPr="003737CB" w:rsidR="0035439D" w:rsidP="00485111" w:rsidRDefault="0035439D" w14:paraId="560AD168" w14:textId="77777777">
      <w:pPr>
        <w:widowControl/>
        <w:spacing w:line="20" w:lineRule="atLeast"/>
        <w:rPr>
          <w:sz w:val="26"/>
          <w:szCs w:val="26"/>
        </w:rPr>
      </w:pPr>
      <w:r w:rsidRPr="003737CB">
        <w:rPr>
          <w:sz w:val="26"/>
          <w:szCs w:val="26"/>
        </w:rPr>
        <w:t>There are no non-labor start-up costs. All costs are related to burden hours and are addressed in Questions #12 and #15.</w:t>
      </w:r>
    </w:p>
    <w:p w:rsidRPr="003737CB" w:rsidR="0035439D" w:rsidP="00485111" w:rsidRDefault="0035439D" w14:paraId="78106EE6" w14:textId="77777777">
      <w:pPr>
        <w:pStyle w:val="FERCparanumber"/>
        <w:numPr>
          <w:ilvl w:val="0"/>
          <w:numId w:val="0"/>
        </w:numPr>
        <w:spacing w:line="20" w:lineRule="atLeast"/>
        <w:rPr>
          <w:szCs w:val="26"/>
        </w:rPr>
      </w:pPr>
    </w:p>
    <w:p w:rsidRPr="003737CB" w:rsidR="0035439D" w:rsidP="00485111" w:rsidRDefault="0035439D" w14:paraId="297B71E1" w14:textId="77777777">
      <w:pPr>
        <w:pStyle w:val="FERCparanumber"/>
        <w:numPr>
          <w:ilvl w:val="0"/>
          <w:numId w:val="2"/>
        </w:numPr>
        <w:spacing w:line="20" w:lineRule="atLeast"/>
        <w:rPr>
          <w:b/>
          <w:szCs w:val="26"/>
        </w:rPr>
      </w:pPr>
      <w:r w:rsidRPr="003737CB">
        <w:rPr>
          <w:b/>
          <w:szCs w:val="26"/>
        </w:rPr>
        <w:t>ESTIMATED ANNUALIZED COST TO FEDERAL GOVERNMENT</w:t>
      </w:r>
    </w:p>
    <w:p w:rsidRPr="003737CB" w:rsidR="0035439D" w:rsidP="00485111" w:rsidRDefault="0035439D" w14:paraId="7FCC962F" w14:textId="77777777">
      <w:pPr>
        <w:pStyle w:val="FERCparanumber"/>
        <w:numPr>
          <w:ilvl w:val="0"/>
          <w:numId w:val="0"/>
        </w:numPr>
        <w:spacing w:line="20" w:lineRule="atLeast"/>
        <w:rPr>
          <w:b/>
          <w:szCs w:val="26"/>
        </w:rPr>
      </w:pPr>
    </w:p>
    <w:p w:rsidRPr="003737CB" w:rsidR="0035439D" w:rsidP="00485111" w:rsidRDefault="0035439D" w14:paraId="66AA73EC" w14:textId="7843E346">
      <w:pPr>
        <w:widowControl/>
        <w:autoSpaceDE/>
        <w:autoSpaceDN/>
        <w:adjustRightInd/>
        <w:spacing w:line="20" w:lineRule="atLeast"/>
        <w:contextualSpacing/>
        <w:rPr>
          <w:rFonts w:eastAsia="Calibri"/>
          <w:sz w:val="26"/>
          <w:szCs w:val="26"/>
        </w:rPr>
      </w:pPr>
      <w:r w:rsidRPr="003737CB">
        <w:rPr>
          <w:rFonts w:eastAsia="Calibri"/>
          <w:sz w:val="26"/>
          <w:szCs w:val="26"/>
        </w:rPr>
        <w:t xml:space="preserve">The Commission bases its cost estimate of the “Analysis and Processing of filings” to the Federal Government on salaries and benefits for professional and clerical support.  This estimated cost represents staff analysis, decision-making, and review of any actual filings submitted in response to the information collection.  </w:t>
      </w:r>
    </w:p>
    <w:p w:rsidRPr="003737CB" w:rsidR="0035439D" w:rsidP="00485111" w:rsidRDefault="0035439D" w14:paraId="342DFF79" w14:textId="77777777">
      <w:pPr>
        <w:widowControl/>
        <w:autoSpaceDE/>
        <w:autoSpaceDN/>
        <w:adjustRightInd/>
        <w:spacing w:line="20" w:lineRule="atLeast"/>
        <w:contextualSpacing/>
        <w:rPr>
          <w:rFonts w:eastAsia="Calibri"/>
          <w:sz w:val="26"/>
          <w:szCs w:val="26"/>
        </w:rPr>
      </w:pPr>
    </w:p>
    <w:p w:rsidRPr="003737CB" w:rsidR="0035439D" w:rsidP="00485111" w:rsidRDefault="0035439D" w14:paraId="3CDDEBFB" w14:textId="6FF75E21">
      <w:pPr>
        <w:widowControl/>
        <w:autoSpaceDE/>
        <w:autoSpaceDN/>
        <w:adjustRightInd/>
        <w:spacing w:line="20" w:lineRule="atLeast"/>
        <w:contextualSpacing/>
        <w:rPr>
          <w:b/>
          <w:sz w:val="26"/>
          <w:szCs w:val="26"/>
        </w:rPr>
      </w:pPr>
      <w:r w:rsidRPr="003737CB">
        <w:rPr>
          <w:rFonts w:eastAsia="Calibri"/>
          <w:sz w:val="26"/>
          <w:szCs w:val="26"/>
        </w:rPr>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Pr="003737CB" w:rsidR="0035439D" w:rsidP="00485111" w:rsidRDefault="0035439D" w14:paraId="28B2CEE8" w14:textId="77777777">
      <w:pPr>
        <w:pStyle w:val="ListParagraph"/>
        <w:spacing w:after="0" w:line="20" w:lineRule="atLeast"/>
        <w:rPr>
          <w:rFonts w:ascii="Times New Roman" w:hAnsi="Times New Roman"/>
          <w:b/>
          <w:sz w:val="26"/>
          <w:szCs w:val="2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84"/>
        <w:gridCol w:w="3042"/>
        <w:gridCol w:w="3024"/>
      </w:tblGrid>
      <w:tr w:rsidRPr="003737CB" w:rsidR="0035439D" w:rsidTr="00EF5345" w14:paraId="2C874749" w14:textId="77777777">
        <w:tc>
          <w:tcPr>
            <w:tcW w:w="1756" w:type="pct"/>
            <w:shd w:val="clear" w:color="auto" w:fill="D9D9D9"/>
            <w:vAlign w:val="center"/>
          </w:tcPr>
          <w:p w:rsidRPr="003737CB" w:rsidR="0035439D" w:rsidP="00485111" w:rsidRDefault="0035439D" w14:paraId="6EB86223" w14:textId="77777777">
            <w:pPr>
              <w:pStyle w:val="ListParagraph"/>
              <w:spacing w:after="0" w:line="20" w:lineRule="atLeast"/>
              <w:ind w:left="0"/>
              <w:rPr>
                <w:rFonts w:ascii="Times New Roman" w:hAnsi="Times New Roman"/>
                <w:b/>
                <w:sz w:val="26"/>
                <w:szCs w:val="26"/>
              </w:rPr>
            </w:pPr>
            <w:r w:rsidRPr="003737CB">
              <w:rPr>
                <w:rFonts w:ascii="Times New Roman" w:hAnsi="Times New Roman"/>
                <w:b/>
                <w:sz w:val="26"/>
                <w:szCs w:val="26"/>
              </w:rPr>
              <w:lastRenderedPageBreak/>
              <w:t>FERC-515</w:t>
            </w:r>
          </w:p>
        </w:tc>
        <w:tc>
          <w:tcPr>
            <w:tcW w:w="1627" w:type="pct"/>
            <w:shd w:val="clear" w:color="auto" w:fill="D9D9D9"/>
            <w:vAlign w:val="center"/>
          </w:tcPr>
          <w:p w:rsidRPr="003737CB" w:rsidR="0035439D" w:rsidP="00485111" w:rsidRDefault="0035439D" w14:paraId="3299B9F9" w14:textId="77777777">
            <w:pPr>
              <w:pStyle w:val="ListParagraph"/>
              <w:spacing w:after="0" w:line="20" w:lineRule="atLeast"/>
              <w:ind w:left="0"/>
              <w:jc w:val="center"/>
              <w:rPr>
                <w:rFonts w:ascii="Times New Roman" w:hAnsi="Times New Roman"/>
                <w:b/>
                <w:sz w:val="26"/>
                <w:szCs w:val="26"/>
              </w:rPr>
            </w:pPr>
            <w:r w:rsidRPr="003737CB">
              <w:rPr>
                <w:rFonts w:ascii="Times New Roman" w:hAnsi="Times New Roman"/>
                <w:b/>
                <w:sz w:val="26"/>
                <w:szCs w:val="26"/>
              </w:rPr>
              <w:t>Number of Employees (FTE)</w:t>
            </w:r>
          </w:p>
        </w:tc>
        <w:tc>
          <w:tcPr>
            <w:tcW w:w="1617" w:type="pct"/>
            <w:shd w:val="clear" w:color="auto" w:fill="D9D9D9"/>
            <w:vAlign w:val="center"/>
          </w:tcPr>
          <w:p w:rsidRPr="003737CB" w:rsidR="0035439D" w:rsidP="00485111" w:rsidRDefault="0035439D" w14:paraId="4E80569B" w14:textId="77777777">
            <w:pPr>
              <w:pStyle w:val="ListParagraph"/>
              <w:spacing w:after="0" w:line="20" w:lineRule="atLeast"/>
              <w:ind w:left="0"/>
              <w:jc w:val="center"/>
              <w:rPr>
                <w:rFonts w:ascii="Times New Roman" w:hAnsi="Times New Roman"/>
                <w:b/>
                <w:sz w:val="26"/>
                <w:szCs w:val="26"/>
              </w:rPr>
            </w:pPr>
            <w:r w:rsidRPr="003737CB">
              <w:rPr>
                <w:rFonts w:ascii="Times New Roman" w:hAnsi="Times New Roman"/>
                <w:b/>
                <w:sz w:val="26"/>
                <w:szCs w:val="26"/>
              </w:rPr>
              <w:t>Estimated Annual Federal Cost</w:t>
            </w:r>
          </w:p>
        </w:tc>
      </w:tr>
      <w:tr w:rsidRPr="003737CB" w:rsidR="0035439D" w:rsidTr="00EF5345" w14:paraId="1381AD38" w14:textId="77777777">
        <w:tc>
          <w:tcPr>
            <w:tcW w:w="1756" w:type="pct"/>
            <w:shd w:val="clear" w:color="auto" w:fill="auto"/>
            <w:vAlign w:val="center"/>
          </w:tcPr>
          <w:p w:rsidRPr="003737CB" w:rsidR="0035439D" w:rsidP="00485111" w:rsidRDefault="0035439D" w14:paraId="5CC6803A" w14:textId="77777777">
            <w:pPr>
              <w:pStyle w:val="ListParagraph"/>
              <w:spacing w:after="0" w:line="20" w:lineRule="atLeast"/>
              <w:ind w:left="0"/>
              <w:rPr>
                <w:rFonts w:ascii="Times New Roman" w:hAnsi="Times New Roman"/>
                <w:sz w:val="26"/>
                <w:szCs w:val="26"/>
              </w:rPr>
            </w:pPr>
            <w:r w:rsidRPr="003737CB">
              <w:rPr>
                <w:rFonts w:ascii="Times New Roman" w:hAnsi="Times New Roman"/>
                <w:sz w:val="26"/>
                <w:szCs w:val="26"/>
              </w:rPr>
              <w:t>Analysis and Processing of Filings</w:t>
            </w:r>
            <w:r w:rsidRPr="003737CB">
              <w:rPr>
                <w:rStyle w:val="FootnoteReference"/>
                <w:rFonts w:ascii="Times New Roman" w:hAnsi="Times New Roman"/>
                <w:b/>
                <w:sz w:val="26"/>
                <w:szCs w:val="26"/>
                <w:vertAlign w:val="superscript"/>
              </w:rPr>
              <w:footnoteReference w:id="9"/>
            </w:r>
          </w:p>
        </w:tc>
        <w:tc>
          <w:tcPr>
            <w:tcW w:w="1627" w:type="pct"/>
            <w:shd w:val="clear" w:color="auto" w:fill="auto"/>
            <w:vAlign w:val="center"/>
          </w:tcPr>
          <w:p w:rsidRPr="003737CB" w:rsidR="0035439D" w:rsidP="00485111" w:rsidRDefault="0035439D" w14:paraId="46322090" w14:textId="77777777">
            <w:pPr>
              <w:pStyle w:val="ListParagraph"/>
              <w:spacing w:after="0" w:line="20" w:lineRule="atLeast"/>
              <w:ind w:left="0"/>
              <w:jc w:val="right"/>
              <w:rPr>
                <w:rFonts w:ascii="Times New Roman" w:hAnsi="Times New Roman"/>
                <w:sz w:val="26"/>
                <w:szCs w:val="26"/>
              </w:rPr>
            </w:pPr>
            <w:r w:rsidRPr="003737CB">
              <w:rPr>
                <w:rFonts w:ascii="Times New Roman" w:hAnsi="Times New Roman"/>
                <w:sz w:val="26"/>
                <w:szCs w:val="26"/>
              </w:rPr>
              <w:t>1.5</w:t>
            </w:r>
          </w:p>
        </w:tc>
        <w:tc>
          <w:tcPr>
            <w:tcW w:w="1617" w:type="pct"/>
            <w:shd w:val="clear" w:color="auto" w:fill="auto"/>
            <w:vAlign w:val="center"/>
          </w:tcPr>
          <w:p w:rsidRPr="003737CB" w:rsidR="0035439D" w:rsidP="00485111" w:rsidRDefault="0000749A" w14:paraId="0C1818F2" w14:textId="77777777">
            <w:pPr>
              <w:pStyle w:val="ListParagraph"/>
              <w:spacing w:after="0" w:line="20" w:lineRule="atLeast"/>
              <w:ind w:left="0"/>
              <w:jc w:val="right"/>
              <w:rPr>
                <w:rFonts w:ascii="Times New Roman" w:hAnsi="Times New Roman"/>
                <w:sz w:val="26"/>
                <w:szCs w:val="26"/>
              </w:rPr>
            </w:pPr>
            <w:r w:rsidRPr="003737CB">
              <w:rPr>
                <w:rFonts w:ascii="Times New Roman" w:hAnsi="Times New Roman"/>
                <w:sz w:val="26"/>
                <w:szCs w:val="26"/>
              </w:rPr>
              <w:t>$250,636</w:t>
            </w:r>
          </w:p>
        </w:tc>
      </w:tr>
      <w:tr w:rsidRPr="003737CB" w:rsidR="0035439D" w:rsidTr="00EF5345" w14:paraId="790D55A2" w14:textId="77777777">
        <w:tc>
          <w:tcPr>
            <w:tcW w:w="1756" w:type="pct"/>
            <w:shd w:val="clear" w:color="auto" w:fill="auto"/>
            <w:vAlign w:val="center"/>
          </w:tcPr>
          <w:p w:rsidRPr="003737CB" w:rsidR="0035439D" w:rsidP="00485111" w:rsidRDefault="0035439D" w14:paraId="70DF04BF" w14:textId="4E008827">
            <w:pPr>
              <w:pStyle w:val="ListParagraph"/>
              <w:spacing w:after="0" w:line="20" w:lineRule="atLeast"/>
              <w:ind w:left="0"/>
              <w:rPr>
                <w:rFonts w:ascii="Times New Roman" w:hAnsi="Times New Roman"/>
                <w:sz w:val="26"/>
                <w:szCs w:val="26"/>
              </w:rPr>
            </w:pPr>
            <w:r w:rsidRPr="003737CB">
              <w:rPr>
                <w:rFonts w:ascii="Times New Roman" w:hAnsi="Times New Roman"/>
                <w:sz w:val="26"/>
                <w:szCs w:val="26"/>
              </w:rPr>
              <w:t>PRA</w:t>
            </w:r>
            <w:r w:rsidRPr="003737CB">
              <w:rPr>
                <w:rStyle w:val="FootnoteReference"/>
                <w:rFonts w:ascii="Times New Roman" w:hAnsi="Times New Roman"/>
                <w:b/>
                <w:sz w:val="26"/>
                <w:szCs w:val="26"/>
                <w:vertAlign w:val="superscript"/>
              </w:rPr>
              <w:footnoteReference w:id="10"/>
            </w:r>
            <w:r w:rsidRPr="003737CB">
              <w:rPr>
                <w:rFonts w:ascii="Times New Roman" w:hAnsi="Times New Roman"/>
                <w:sz w:val="26"/>
                <w:szCs w:val="26"/>
              </w:rPr>
              <w:t xml:space="preserve"> Administrative Cost</w:t>
            </w:r>
          </w:p>
        </w:tc>
        <w:tc>
          <w:tcPr>
            <w:tcW w:w="1627" w:type="pct"/>
            <w:shd w:val="clear" w:color="auto" w:fill="D9D9D9"/>
            <w:vAlign w:val="center"/>
          </w:tcPr>
          <w:p w:rsidRPr="003737CB" w:rsidR="0035439D" w:rsidP="00485111" w:rsidRDefault="0035439D" w14:paraId="36C61790" w14:textId="77777777">
            <w:pPr>
              <w:pStyle w:val="ListParagraph"/>
              <w:spacing w:after="0" w:line="20" w:lineRule="atLeast"/>
              <w:ind w:left="0"/>
              <w:jc w:val="right"/>
              <w:rPr>
                <w:rFonts w:ascii="Times New Roman" w:hAnsi="Times New Roman"/>
                <w:b/>
                <w:sz w:val="26"/>
                <w:szCs w:val="26"/>
              </w:rPr>
            </w:pPr>
          </w:p>
        </w:tc>
        <w:tc>
          <w:tcPr>
            <w:tcW w:w="1617" w:type="pct"/>
            <w:shd w:val="clear" w:color="auto" w:fill="auto"/>
            <w:vAlign w:val="center"/>
          </w:tcPr>
          <w:p w:rsidRPr="003737CB" w:rsidR="0035439D" w:rsidP="00485111" w:rsidRDefault="0035439D" w14:paraId="6882B2AC" w14:textId="77777777">
            <w:pPr>
              <w:pStyle w:val="ListParagraph"/>
              <w:spacing w:after="0" w:line="20" w:lineRule="atLeast"/>
              <w:ind w:left="0"/>
              <w:jc w:val="right"/>
              <w:rPr>
                <w:rFonts w:ascii="Times New Roman" w:hAnsi="Times New Roman"/>
                <w:sz w:val="26"/>
                <w:szCs w:val="26"/>
              </w:rPr>
            </w:pPr>
            <w:r w:rsidRPr="003737CB">
              <w:rPr>
                <w:rFonts w:ascii="Times New Roman" w:hAnsi="Times New Roman"/>
                <w:sz w:val="26"/>
                <w:szCs w:val="26"/>
              </w:rPr>
              <w:t>$4,8</w:t>
            </w:r>
            <w:r w:rsidRPr="003737CB" w:rsidR="0000749A">
              <w:rPr>
                <w:rFonts w:ascii="Times New Roman" w:hAnsi="Times New Roman"/>
                <w:sz w:val="26"/>
                <w:szCs w:val="26"/>
              </w:rPr>
              <w:t>32</w:t>
            </w:r>
          </w:p>
        </w:tc>
      </w:tr>
      <w:tr w:rsidRPr="003737CB" w:rsidR="0035439D" w:rsidTr="00EF5345" w14:paraId="601AD411" w14:textId="77777777">
        <w:tc>
          <w:tcPr>
            <w:tcW w:w="1756" w:type="pct"/>
            <w:shd w:val="clear" w:color="auto" w:fill="auto"/>
            <w:vAlign w:val="center"/>
          </w:tcPr>
          <w:p w:rsidRPr="003737CB" w:rsidR="0035439D" w:rsidP="00485111" w:rsidRDefault="0035439D" w14:paraId="0F9B304D" w14:textId="77777777">
            <w:pPr>
              <w:pStyle w:val="ListParagraph"/>
              <w:spacing w:after="0" w:line="20" w:lineRule="atLeast"/>
              <w:ind w:left="0"/>
              <w:rPr>
                <w:rFonts w:ascii="Times New Roman" w:hAnsi="Times New Roman"/>
                <w:sz w:val="26"/>
                <w:szCs w:val="26"/>
              </w:rPr>
            </w:pPr>
            <w:r w:rsidRPr="003737CB">
              <w:rPr>
                <w:rFonts w:ascii="Times New Roman" w:hAnsi="Times New Roman"/>
                <w:sz w:val="26"/>
                <w:szCs w:val="26"/>
              </w:rPr>
              <w:t>FERC Total</w:t>
            </w:r>
          </w:p>
        </w:tc>
        <w:tc>
          <w:tcPr>
            <w:tcW w:w="1627" w:type="pct"/>
            <w:shd w:val="clear" w:color="auto" w:fill="D9D9D9"/>
            <w:vAlign w:val="center"/>
          </w:tcPr>
          <w:p w:rsidRPr="003737CB" w:rsidR="0035439D" w:rsidP="00485111" w:rsidRDefault="0035439D" w14:paraId="4F98A49B" w14:textId="77777777">
            <w:pPr>
              <w:pStyle w:val="ListParagraph"/>
              <w:spacing w:after="0" w:line="20" w:lineRule="atLeast"/>
              <w:ind w:left="0"/>
              <w:jc w:val="right"/>
              <w:rPr>
                <w:rFonts w:ascii="Times New Roman" w:hAnsi="Times New Roman"/>
                <w:b/>
                <w:sz w:val="26"/>
                <w:szCs w:val="26"/>
              </w:rPr>
            </w:pPr>
          </w:p>
        </w:tc>
        <w:tc>
          <w:tcPr>
            <w:tcW w:w="1617" w:type="pct"/>
            <w:shd w:val="clear" w:color="auto" w:fill="auto"/>
            <w:vAlign w:val="center"/>
          </w:tcPr>
          <w:p w:rsidRPr="003737CB" w:rsidR="0035439D" w:rsidP="00485111" w:rsidRDefault="0035439D" w14:paraId="2DEFB5B6" w14:textId="77777777">
            <w:pPr>
              <w:pStyle w:val="ListParagraph"/>
              <w:spacing w:after="0" w:line="20" w:lineRule="atLeast"/>
              <w:ind w:left="0"/>
              <w:jc w:val="right"/>
              <w:rPr>
                <w:rFonts w:ascii="Times New Roman" w:hAnsi="Times New Roman"/>
                <w:sz w:val="26"/>
                <w:szCs w:val="26"/>
              </w:rPr>
            </w:pPr>
            <w:r w:rsidRPr="003737CB">
              <w:rPr>
                <w:rFonts w:ascii="Times New Roman" w:hAnsi="Times New Roman"/>
                <w:sz w:val="26"/>
                <w:szCs w:val="26"/>
              </w:rPr>
              <w:t>$</w:t>
            </w:r>
            <w:r w:rsidRPr="003737CB" w:rsidR="0000749A">
              <w:rPr>
                <w:rFonts w:ascii="Times New Roman" w:hAnsi="Times New Roman"/>
                <w:sz w:val="26"/>
                <w:szCs w:val="26"/>
              </w:rPr>
              <w:t>255,468</w:t>
            </w:r>
          </w:p>
        </w:tc>
      </w:tr>
    </w:tbl>
    <w:p w:rsidRPr="003737CB" w:rsidR="0035439D" w:rsidP="00485111" w:rsidRDefault="0035439D" w14:paraId="00467EED" w14:textId="77777777">
      <w:pPr>
        <w:pStyle w:val="ListParagraph"/>
        <w:spacing w:after="0" w:line="20" w:lineRule="atLeast"/>
        <w:rPr>
          <w:rFonts w:ascii="Times New Roman" w:hAnsi="Times New Roman"/>
          <w:b/>
          <w:sz w:val="26"/>
          <w:szCs w:val="26"/>
        </w:rPr>
      </w:pPr>
    </w:p>
    <w:p w:rsidRPr="003737CB" w:rsidR="0035439D" w:rsidP="00485111" w:rsidRDefault="0035439D" w14:paraId="2B7FE90B" w14:textId="77777777">
      <w:pPr>
        <w:pStyle w:val="FERCparanumber"/>
        <w:numPr>
          <w:ilvl w:val="0"/>
          <w:numId w:val="2"/>
        </w:numPr>
        <w:spacing w:line="20" w:lineRule="atLeast"/>
        <w:rPr>
          <w:b/>
          <w:szCs w:val="26"/>
        </w:rPr>
      </w:pPr>
      <w:r w:rsidRPr="003737CB">
        <w:rPr>
          <w:b/>
          <w:szCs w:val="26"/>
        </w:rPr>
        <w:t>REASONS FOR CHANGES IN BURDEN INCLUDING THE NEED FOR ANY INCREASE</w:t>
      </w:r>
    </w:p>
    <w:p w:rsidRPr="003737CB" w:rsidR="0035439D" w:rsidP="00485111" w:rsidRDefault="0035439D" w14:paraId="651C2582" w14:textId="77777777">
      <w:pPr>
        <w:spacing w:line="20" w:lineRule="atLeast"/>
        <w:rPr>
          <w:sz w:val="26"/>
          <w:szCs w:val="26"/>
        </w:rPr>
      </w:pPr>
    </w:p>
    <w:p w:rsidRPr="003737CB" w:rsidR="0035439D" w:rsidP="00485111" w:rsidRDefault="0035439D" w14:paraId="03D7E4A4" w14:textId="55761F01">
      <w:pPr>
        <w:spacing w:line="20" w:lineRule="atLeast"/>
        <w:rPr>
          <w:sz w:val="26"/>
          <w:szCs w:val="26"/>
        </w:rPr>
      </w:pPr>
      <w:r w:rsidRPr="003737CB">
        <w:rPr>
          <w:sz w:val="26"/>
          <w:szCs w:val="26"/>
        </w:rPr>
        <w:t>No program changes are being made to the reporting or record keeping requirements in the FERC-515</w:t>
      </w:r>
    </w:p>
    <w:p w:rsidRPr="003737CB" w:rsidR="0035439D" w:rsidP="00485111" w:rsidRDefault="0035439D" w14:paraId="0C6B1716" w14:textId="77777777">
      <w:pPr>
        <w:widowControl/>
        <w:spacing w:line="20" w:lineRule="atLeast"/>
        <w:rPr>
          <w:sz w:val="26"/>
          <w:szCs w:val="26"/>
        </w:rPr>
      </w:pPr>
    </w:p>
    <w:p w:rsidRPr="003737CB" w:rsidR="0035439D" w:rsidP="00485111" w:rsidRDefault="0035439D" w14:paraId="0361609E" w14:textId="5F72F06F">
      <w:pPr>
        <w:spacing w:line="20" w:lineRule="atLeast"/>
        <w:rPr>
          <w:sz w:val="26"/>
          <w:szCs w:val="26"/>
        </w:rPr>
      </w:pPr>
      <w:r w:rsidRPr="003737CB">
        <w:rPr>
          <w:sz w:val="26"/>
          <w:szCs w:val="26"/>
        </w:rPr>
        <w:t>The following table shows the annual total burden of the collection of information.  The format, labels, and definitions of the table follow the ROCIS submission system’s “Information Collection Request Summary of Burden” for the metadata.</w:t>
      </w:r>
    </w:p>
    <w:p w:rsidRPr="003737CB" w:rsidR="0035439D" w:rsidP="00485111" w:rsidRDefault="0035439D" w14:paraId="49C434A9" w14:textId="77777777">
      <w:pPr>
        <w:widowControl/>
        <w:spacing w:line="20" w:lineRule="atLeast"/>
        <w:rPr>
          <w:b/>
          <w:sz w:val="26"/>
          <w:szCs w:val="2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96"/>
        <w:gridCol w:w="1550"/>
        <w:gridCol w:w="1597"/>
        <w:gridCol w:w="1889"/>
        <w:gridCol w:w="1618"/>
      </w:tblGrid>
      <w:tr w:rsidRPr="003737CB" w:rsidR="0035439D" w:rsidTr="00DC166D" w14:paraId="2ADD04F2" w14:textId="77777777">
        <w:trPr>
          <w:trHeight w:val="870"/>
        </w:trPr>
        <w:tc>
          <w:tcPr>
            <w:tcW w:w="1442" w:type="pct"/>
            <w:shd w:val="clear" w:color="auto" w:fill="D9D9D9"/>
            <w:vAlign w:val="center"/>
          </w:tcPr>
          <w:p w:rsidRPr="003737CB" w:rsidR="0035439D" w:rsidP="00AD5EDB" w:rsidRDefault="0035439D" w14:paraId="07251821" w14:textId="77777777">
            <w:pPr>
              <w:spacing w:line="20" w:lineRule="atLeast"/>
              <w:jc w:val="center"/>
              <w:rPr>
                <w:b/>
                <w:sz w:val="26"/>
                <w:szCs w:val="26"/>
              </w:rPr>
            </w:pPr>
            <w:r w:rsidRPr="003737CB">
              <w:rPr>
                <w:b/>
                <w:sz w:val="26"/>
                <w:szCs w:val="26"/>
              </w:rPr>
              <w:t>FERC-515</w:t>
            </w:r>
          </w:p>
        </w:tc>
        <w:tc>
          <w:tcPr>
            <w:tcW w:w="829" w:type="pct"/>
            <w:shd w:val="clear" w:color="auto" w:fill="D9D9D9"/>
            <w:vAlign w:val="center"/>
          </w:tcPr>
          <w:p w:rsidRPr="003737CB" w:rsidR="0035439D" w:rsidP="00AD5EDB" w:rsidRDefault="0035439D" w14:paraId="351B7092" w14:textId="77777777">
            <w:pPr>
              <w:spacing w:line="20" w:lineRule="atLeast"/>
              <w:jc w:val="center"/>
              <w:rPr>
                <w:b/>
                <w:sz w:val="26"/>
                <w:szCs w:val="26"/>
              </w:rPr>
            </w:pPr>
            <w:r w:rsidRPr="003737CB">
              <w:rPr>
                <w:b/>
                <w:sz w:val="26"/>
                <w:szCs w:val="26"/>
              </w:rPr>
              <w:t>Total Request</w:t>
            </w:r>
          </w:p>
        </w:tc>
        <w:tc>
          <w:tcPr>
            <w:tcW w:w="854" w:type="pct"/>
            <w:shd w:val="clear" w:color="auto" w:fill="D9D9D9"/>
            <w:vAlign w:val="center"/>
          </w:tcPr>
          <w:p w:rsidRPr="003737CB" w:rsidR="0035439D" w:rsidRDefault="0035439D" w14:paraId="78BA6EEC" w14:textId="77777777">
            <w:pPr>
              <w:spacing w:line="20" w:lineRule="atLeast"/>
              <w:jc w:val="center"/>
              <w:rPr>
                <w:b/>
                <w:sz w:val="26"/>
                <w:szCs w:val="26"/>
              </w:rPr>
            </w:pPr>
            <w:r w:rsidRPr="003737CB">
              <w:rPr>
                <w:b/>
                <w:sz w:val="26"/>
                <w:szCs w:val="26"/>
              </w:rPr>
              <w:t>Previously Approved</w:t>
            </w:r>
          </w:p>
        </w:tc>
        <w:tc>
          <w:tcPr>
            <w:tcW w:w="1010" w:type="pct"/>
            <w:shd w:val="clear" w:color="auto" w:fill="D9D9D9"/>
            <w:vAlign w:val="center"/>
          </w:tcPr>
          <w:p w:rsidRPr="003737CB" w:rsidR="0035439D" w:rsidRDefault="0035439D" w14:paraId="233E446E" w14:textId="77777777">
            <w:pPr>
              <w:spacing w:line="20" w:lineRule="atLeast"/>
              <w:jc w:val="center"/>
              <w:rPr>
                <w:b/>
                <w:sz w:val="26"/>
                <w:szCs w:val="26"/>
              </w:rPr>
            </w:pPr>
            <w:r w:rsidRPr="003737CB">
              <w:rPr>
                <w:b/>
                <w:sz w:val="26"/>
                <w:szCs w:val="26"/>
              </w:rPr>
              <w:t>Change due to Adjustment in Estimate</w:t>
            </w:r>
          </w:p>
        </w:tc>
        <w:tc>
          <w:tcPr>
            <w:tcW w:w="865" w:type="pct"/>
            <w:shd w:val="clear" w:color="auto" w:fill="D9D9D9"/>
            <w:vAlign w:val="center"/>
          </w:tcPr>
          <w:p w:rsidRPr="003737CB" w:rsidR="0035439D" w:rsidRDefault="0035439D" w14:paraId="26D3EAA2" w14:textId="77777777">
            <w:pPr>
              <w:spacing w:line="20" w:lineRule="atLeast"/>
              <w:jc w:val="center"/>
              <w:rPr>
                <w:b/>
                <w:sz w:val="26"/>
                <w:szCs w:val="26"/>
              </w:rPr>
            </w:pPr>
            <w:r w:rsidRPr="003737CB">
              <w:rPr>
                <w:b/>
                <w:sz w:val="26"/>
                <w:szCs w:val="26"/>
              </w:rPr>
              <w:t>Change Due to Agency Discretion</w:t>
            </w:r>
          </w:p>
        </w:tc>
      </w:tr>
      <w:tr w:rsidRPr="003737CB" w:rsidR="0035439D" w:rsidTr="00EF5345" w14:paraId="3A623E36" w14:textId="77777777">
        <w:trPr>
          <w:trHeight w:val="591"/>
        </w:trPr>
        <w:tc>
          <w:tcPr>
            <w:tcW w:w="1442" w:type="pct"/>
            <w:shd w:val="clear" w:color="auto" w:fill="auto"/>
          </w:tcPr>
          <w:p w:rsidRPr="003737CB" w:rsidR="0035439D" w:rsidP="00485111" w:rsidRDefault="0035439D" w14:paraId="7C138550" w14:textId="77777777">
            <w:pPr>
              <w:spacing w:line="20" w:lineRule="atLeast"/>
              <w:jc w:val="center"/>
              <w:rPr>
                <w:sz w:val="26"/>
                <w:szCs w:val="26"/>
              </w:rPr>
            </w:pPr>
            <w:r w:rsidRPr="003737CB">
              <w:rPr>
                <w:sz w:val="26"/>
                <w:szCs w:val="26"/>
              </w:rPr>
              <w:t>Annual Number of Responses</w:t>
            </w:r>
          </w:p>
        </w:tc>
        <w:tc>
          <w:tcPr>
            <w:tcW w:w="829" w:type="pct"/>
            <w:shd w:val="clear" w:color="auto" w:fill="auto"/>
            <w:vAlign w:val="center"/>
          </w:tcPr>
          <w:p w:rsidRPr="003737CB" w:rsidR="0035439D" w:rsidP="00485111" w:rsidRDefault="0035439D" w14:paraId="13EE4042" w14:textId="77777777">
            <w:pPr>
              <w:spacing w:line="20" w:lineRule="atLeast"/>
              <w:jc w:val="right"/>
              <w:rPr>
                <w:sz w:val="26"/>
                <w:szCs w:val="26"/>
              </w:rPr>
            </w:pPr>
            <w:r w:rsidRPr="003737CB">
              <w:rPr>
                <w:sz w:val="26"/>
                <w:szCs w:val="26"/>
              </w:rPr>
              <w:t>6</w:t>
            </w:r>
          </w:p>
        </w:tc>
        <w:tc>
          <w:tcPr>
            <w:tcW w:w="854" w:type="pct"/>
            <w:shd w:val="clear" w:color="auto" w:fill="auto"/>
            <w:vAlign w:val="center"/>
          </w:tcPr>
          <w:p w:rsidRPr="003737CB" w:rsidR="0035439D" w:rsidP="00485111" w:rsidRDefault="0000749A" w14:paraId="3623D08F" w14:textId="77777777">
            <w:pPr>
              <w:spacing w:line="20" w:lineRule="atLeast"/>
              <w:jc w:val="right"/>
              <w:rPr>
                <w:sz w:val="26"/>
                <w:szCs w:val="26"/>
              </w:rPr>
            </w:pPr>
            <w:r w:rsidRPr="003737CB">
              <w:rPr>
                <w:sz w:val="26"/>
                <w:szCs w:val="26"/>
              </w:rPr>
              <w:t>6</w:t>
            </w:r>
          </w:p>
        </w:tc>
        <w:tc>
          <w:tcPr>
            <w:tcW w:w="1010" w:type="pct"/>
            <w:shd w:val="clear" w:color="auto" w:fill="auto"/>
            <w:vAlign w:val="center"/>
          </w:tcPr>
          <w:p w:rsidRPr="003737CB" w:rsidR="0035439D" w:rsidP="00485111" w:rsidRDefault="0000749A" w14:paraId="1704DAB7" w14:textId="77777777">
            <w:pPr>
              <w:spacing w:line="20" w:lineRule="atLeast"/>
              <w:jc w:val="right"/>
              <w:rPr>
                <w:sz w:val="26"/>
                <w:szCs w:val="26"/>
              </w:rPr>
            </w:pPr>
            <w:r w:rsidRPr="003737CB">
              <w:rPr>
                <w:sz w:val="26"/>
                <w:szCs w:val="26"/>
              </w:rPr>
              <w:t>0</w:t>
            </w:r>
          </w:p>
        </w:tc>
        <w:tc>
          <w:tcPr>
            <w:tcW w:w="865" w:type="pct"/>
            <w:shd w:val="clear" w:color="auto" w:fill="auto"/>
            <w:vAlign w:val="center"/>
          </w:tcPr>
          <w:p w:rsidRPr="003737CB" w:rsidR="0035439D" w:rsidP="00485111" w:rsidRDefault="0035439D" w14:paraId="30474D03" w14:textId="77777777">
            <w:pPr>
              <w:spacing w:line="20" w:lineRule="atLeast"/>
              <w:jc w:val="right"/>
              <w:rPr>
                <w:sz w:val="26"/>
                <w:szCs w:val="26"/>
              </w:rPr>
            </w:pPr>
            <w:r w:rsidRPr="003737CB">
              <w:rPr>
                <w:sz w:val="26"/>
                <w:szCs w:val="26"/>
              </w:rPr>
              <w:t>0</w:t>
            </w:r>
          </w:p>
        </w:tc>
      </w:tr>
      <w:tr w:rsidRPr="003737CB" w:rsidR="0035439D" w:rsidTr="00EF5345" w14:paraId="2F89EC94" w14:textId="77777777">
        <w:trPr>
          <w:trHeight w:val="575"/>
        </w:trPr>
        <w:tc>
          <w:tcPr>
            <w:tcW w:w="1442" w:type="pct"/>
            <w:shd w:val="clear" w:color="auto" w:fill="auto"/>
          </w:tcPr>
          <w:p w:rsidRPr="003737CB" w:rsidR="0035439D" w:rsidP="00485111" w:rsidRDefault="0035439D" w14:paraId="65F97A74" w14:textId="77777777">
            <w:pPr>
              <w:spacing w:line="20" w:lineRule="atLeast"/>
              <w:jc w:val="center"/>
              <w:rPr>
                <w:sz w:val="26"/>
                <w:szCs w:val="26"/>
              </w:rPr>
            </w:pPr>
            <w:r w:rsidRPr="003737CB">
              <w:rPr>
                <w:sz w:val="26"/>
                <w:szCs w:val="26"/>
              </w:rPr>
              <w:t>Annual Time Burden (Hours)</w:t>
            </w:r>
          </w:p>
        </w:tc>
        <w:tc>
          <w:tcPr>
            <w:tcW w:w="829" w:type="pct"/>
            <w:shd w:val="clear" w:color="auto" w:fill="auto"/>
            <w:vAlign w:val="center"/>
          </w:tcPr>
          <w:p w:rsidRPr="003737CB" w:rsidR="0035439D" w:rsidP="00485111" w:rsidRDefault="0035439D" w14:paraId="2EDB9001" w14:textId="77777777">
            <w:pPr>
              <w:spacing w:line="20" w:lineRule="atLeast"/>
              <w:jc w:val="right"/>
              <w:rPr>
                <w:sz w:val="26"/>
                <w:szCs w:val="26"/>
              </w:rPr>
            </w:pPr>
            <w:r w:rsidRPr="003737CB">
              <w:rPr>
                <w:sz w:val="26"/>
                <w:szCs w:val="26"/>
              </w:rPr>
              <w:t>480</w:t>
            </w:r>
          </w:p>
        </w:tc>
        <w:tc>
          <w:tcPr>
            <w:tcW w:w="854" w:type="pct"/>
            <w:shd w:val="clear" w:color="auto" w:fill="auto"/>
            <w:vAlign w:val="center"/>
          </w:tcPr>
          <w:p w:rsidRPr="003737CB" w:rsidR="0035439D" w:rsidP="00485111" w:rsidRDefault="0000749A" w14:paraId="3830445D" w14:textId="77777777">
            <w:pPr>
              <w:spacing w:line="20" w:lineRule="atLeast"/>
              <w:jc w:val="right"/>
              <w:rPr>
                <w:sz w:val="26"/>
                <w:szCs w:val="26"/>
              </w:rPr>
            </w:pPr>
            <w:r w:rsidRPr="003737CB">
              <w:rPr>
                <w:sz w:val="26"/>
                <w:szCs w:val="26"/>
              </w:rPr>
              <w:t>480</w:t>
            </w:r>
          </w:p>
        </w:tc>
        <w:tc>
          <w:tcPr>
            <w:tcW w:w="1010" w:type="pct"/>
            <w:shd w:val="clear" w:color="auto" w:fill="auto"/>
            <w:vAlign w:val="center"/>
          </w:tcPr>
          <w:p w:rsidRPr="003737CB" w:rsidR="0035439D" w:rsidP="00485111" w:rsidRDefault="0000749A" w14:paraId="2EBB80FF" w14:textId="77777777">
            <w:pPr>
              <w:spacing w:line="20" w:lineRule="atLeast"/>
              <w:jc w:val="right"/>
              <w:rPr>
                <w:sz w:val="26"/>
                <w:szCs w:val="26"/>
              </w:rPr>
            </w:pPr>
            <w:r w:rsidRPr="003737CB">
              <w:rPr>
                <w:sz w:val="26"/>
                <w:szCs w:val="26"/>
              </w:rPr>
              <w:t>0</w:t>
            </w:r>
          </w:p>
        </w:tc>
        <w:tc>
          <w:tcPr>
            <w:tcW w:w="865" w:type="pct"/>
            <w:shd w:val="clear" w:color="auto" w:fill="auto"/>
            <w:vAlign w:val="center"/>
          </w:tcPr>
          <w:p w:rsidRPr="003737CB" w:rsidR="0035439D" w:rsidP="00485111" w:rsidRDefault="0035439D" w14:paraId="6A508EFA" w14:textId="77777777">
            <w:pPr>
              <w:spacing w:line="20" w:lineRule="atLeast"/>
              <w:jc w:val="right"/>
              <w:rPr>
                <w:sz w:val="26"/>
                <w:szCs w:val="26"/>
              </w:rPr>
            </w:pPr>
            <w:r w:rsidRPr="003737CB">
              <w:rPr>
                <w:sz w:val="26"/>
                <w:szCs w:val="26"/>
              </w:rPr>
              <w:t>0</w:t>
            </w:r>
          </w:p>
        </w:tc>
      </w:tr>
      <w:tr w:rsidRPr="003737CB" w:rsidR="0035439D" w:rsidTr="00EF5345" w14:paraId="58E82B06" w14:textId="77777777">
        <w:trPr>
          <w:trHeight w:val="295"/>
        </w:trPr>
        <w:tc>
          <w:tcPr>
            <w:tcW w:w="1442" w:type="pct"/>
            <w:tcBorders>
              <w:bottom w:val="single" w:color="auto" w:sz="4" w:space="0"/>
            </w:tcBorders>
            <w:shd w:val="clear" w:color="auto" w:fill="auto"/>
          </w:tcPr>
          <w:p w:rsidRPr="003737CB" w:rsidR="0035439D" w:rsidP="00485111" w:rsidRDefault="0035439D" w14:paraId="5945C8D9" w14:textId="77777777">
            <w:pPr>
              <w:spacing w:line="20" w:lineRule="atLeast"/>
              <w:jc w:val="center"/>
              <w:rPr>
                <w:sz w:val="26"/>
                <w:szCs w:val="26"/>
              </w:rPr>
            </w:pPr>
            <w:r w:rsidRPr="003737CB">
              <w:rPr>
                <w:sz w:val="26"/>
                <w:szCs w:val="26"/>
              </w:rPr>
              <w:t>Annual Cost Burden ($)</w:t>
            </w:r>
          </w:p>
        </w:tc>
        <w:tc>
          <w:tcPr>
            <w:tcW w:w="829" w:type="pct"/>
            <w:tcBorders>
              <w:bottom w:val="single" w:color="auto" w:sz="4" w:space="0"/>
            </w:tcBorders>
            <w:shd w:val="clear" w:color="auto" w:fill="auto"/>
            <w:vAlign w:val="center"/>
          </w:tcPr>
          <w:p w:rsidRPr="003737CB" w:rsidR="0035439D" w:rsidP="00485111" w:rsidRDefault="0035439D" w14:paraId="653719ED" w14:textId="77777777">
            <w:pPr>
              <w:spacing w:line="20" w:lineRule="atLeast"/>
              <w:jc w:val="right"/>
              <w:rPr>
                <w:sz w:val="26"/>
                <w:szCs w:val="26"/>
              </w:rPr>
            </w:pPr>
            <w:r w:rsidRPr="003737CB">
              <w:rPr>
                <w:sz w:val="26"/>
                <w:szCs w:val="26"/>
              </w:rPr>
              <w:t>$0</w:t>
            </w:r>
          </w:p>
        </w:tc>
        <w:tc>
          <w:tcPr>
            <w:tcW w:w="854" w:type="pct"/>
            <w:tcBorders>
              <w:bottom w:val="single" w:color="auto" w:sz="4" w:space="0"/>
            </w:tcBorders>
            <w:shd w:val="clear" w:color="auto" w:fill="auto"/>
            <w:vAlign w:val="center"/>
          </w:tcPr>
          <w:p w:rsidRPr="003737CB" w:rsidR="0035439D" w:rsidP="00485111" w:rsidRDefault="0035439D" w14:paraId="0DEA84EC" w14:textId="77777777">
            <w:pPr>
              <w:spacing w:line="20" w:lineRule="atLeast"/>
              <w:jc w:val="right"/>
              <w:rPr>
                <w:sz w:val="26"/>
                <w:szCs w:val="26"/>
              </w:rPr>
            </w:pPr>
            <w:r w:rsidRPr="003737CB">
              <w:rPr>
                <w:sz w:val="26"/>
                <w:szCs w:val="26"/>
              </w:rPr>
              <w:t>$0</w:t>
            </w:r>
          </w:p>
        </w:tc>
        <w:tc>
          <w:tcPr>
            <w:tcW w:w="1010" w:type="pct"/>
            <w:tcBorders>
              <w:bottom w:val="single" w:color="auto" w:sz="4" w:space="0"/>
            </w:tcBorders>
            <w:shd w:val="clear" w:color="auto" w:fill="auto"/>
            <w:vAlign w:val="center"/>
          </w:tcPr>
          <w:p w:rsidRPr="003737CB" w:rsidR="0035439D" w:rsidP="00485111" w:rsidRDefault="0035439D" w14:paraId="78FA13D1" w14:textId="77777777">
            <w:pPr>
              <w:spacing w:line="20" w:lineRule="atLeast"/>
              <w:jc w:val="right"/>
              <w:rPr>
                <w:sz w:val="26"/>
                <w:szCs w:val="26"/>
              </w:rPr>
            </w:pPr>
            <w:r w:rsidRPr="003737CB">
              <w:rPr>
                <w:sz w:val="26"/>
                <w:szCs w:val="26"/>
              </w:rPr>
              <w:t>$0</w:t>
            </w:r>
          </w:p>
        </w:tc>
        <w:tc>
          <w:tcPr>
            <w:tcW w:w="865" w:type="pct"/>
            <w:tcBorders>
              <w:bottom w:val="single" w:color="auto" w:sz="4" w:space="0"/>
            </w:tcBorders>
            <w:shd w:val="clear" w:color="auto" w:fill="auto"/>
            <w:vAlign w:val="center"/>
          </w:tcPr>
          <w:p w:rsidRPr="003737CB" w:rsidR="0035439D" w:rsidP="00485111" w:rsidRDefault="0035439D" w14:paraId="2CD74112" w14:textId="77777777">
            <w:pPr>
              <w:spacing w:line="20" w:lineRule="atLeast"/>
              <w:jc w:val="right"/>
              <w:rPr>
                <w:sz w:val="26"/>
                <w:szCs w:val="26"/>
              </w:rPr>
            </w:pPr>
            <w:r w:rsidRPr="003737CB">
              <w:rPr>
                <w:sz w:val="26"/>
                <w:szCs w:val="26"/>
              </w:rPr>
              <w:t>$0</w:t>
            </w:r>
          </w:p>
        </w:tc>
      </w:tr>
    </w:tbl>
    <w:p w:rsidRPr="003737CB" w:rsidR="0035439D" w:rsidP="00485111" w:rsidRDefault="0035439D" w14:paraId="4915C0A1" w14:textId="77777777">
      <w:pPr>
        <w:pStyle w:val="FERCparanumber"/>
        <w:numPr>
          <w:ilvl w:val="0"/>
          <w:numId w:val="0"/>
        </w:numPr>
        <w:spacing w:line="20" w:lineRule="atLeast"/>
        <w:rPr>
          <w:b/>
          <w:szCs w:val="26"/>
        </w:rPr>
      </w:pPr>
    </w:p>
    <w:p w:rsidRPr="003737CB" w:rsidR="0035439D" w:rsidP="00485111" w:rsidRDefault="0035439D" w14:paraId="628BB6F4" w14:textId="77777777">
      <w:pPr>
        <w:pStyle w:val="FERCparanumber"/>
        <w:numPr>
          <w:ilvl w:val="0"/>
          <w:numId w:val="2"/>
        </w:numPr>
        <w:spacing w:line="20" w:lineRule="atLeast"/>
        <w:rPr>
          <w:b/>
          <w:szCs w:val="26"/>
        </w:rPr>
      </w:pPr>
      <w:r w:rsidRPr="003737CB">
        <w:rPr>
          <w:b/>
          <w:szCs w:val="26"/>
        </w:rPr>
        <w:t>TIME SCHEDULE FOR PUBLICATION OF DATA</w:t>
      </w:r>
    </w:p>
    <w:p w:rsidRPr="003737CB" w:rsidR="0035439D" w:rsidP="00485111" w:rsidRDefault="0035439D" w14:paraId="24F6A002" w14:textId="77777777">
      <w:pPr>
        <w:pStyle w:val="FERCparanumber"/>
        <w:numPr>
          <w:ilvl w:val="0"/>
          <w:numId w:val="0"/>
        </w:numPr>
        <w:spacing w:line="20" w:lineRule="atLeast"/>
        <w:rPr>
          <w:b/>
          <w:szCs w:val="26"/>
        </w:rPr>
      </w:pPr>
    </w:p>
    <w:p w:rsidRPr="003737CB" w:rsidR="0035439D" w:rsidP="00485111" w:rsidRDefault="0035439D" w14:paraId="24653FC0" w14:textId="77777777">
      <w:pPr>
        <w:spacing w:line="20" w:lineRule="atLeast"/>
        <w:rPr>
          <w:sz w:val="26"/>
          <w:szCs w:val="26"/>
        </w:rPr>
      </w:pPr>
      <w:r w:rsidRPr="003737CB">
        <w:rPr>
          <w:sz w:val="26"/>
          <w:szCs w:val="26"/>
        </w:rPr>
        <w:t>There is no publication of data associated with FERC-515 information.</w:t>
      </w:r>
    </w:p>
    <w:p w:rsidRPr="003737CB" w:rsidR="0035439D" w:rsidP="00485111" w:rsidRDefault="0035439D" w14:paraId="5B4B661D" w14:textId="77777777">
      <w:pPr>
        <w:pStyle w:val="FERCparanumber"/>
        <w:numPr>
          <w:ilvl w:val="0"/>
          <w:numId w:val="0"/>
        </w:numPr>
        <w:spacing w:line="20" w:lineRule="atLeast"/>
        <w:rPr>
          <w:b/>
          <w:szCs w:val="26"/>
        </w:rPr>
      </w:pPr>
    </w:p>
    <w:p w:rsidRPr="003737CB" w:rsidR="0035439D" w:rsidP="00485111" w:rsidRDefault="0035439D" w14:paraId="76995DAB" w14:textId="77777777">
      <w:pPr>
        <w:pStyle w:val="FERCparanumber"/>
        <w:numPr>
          <w:ilvl w:val="0"/>
          <w:numId w:val="2"/>
        </w:numPr>
        <w:spacing w:line="20" w:lineRule="atLeast"/>
        <w:rPr>
          <w:b/>
          <w:szCs w:val="26"/>
        </w:rPr>
      </w:pPr>
      <w:r w:rsidRPr="003737CB">
        <w:rPr>
          <w:b/>
          <w:szCs w:val="26"/>
        </w:rPr>
        <w:t>DISPLAY OF EXPIRATION DATE</w:t>
      </w:r>
    </w:p>
    <w:p w:rsidRPr="003737CB" w:rsidR="0035439D" w:rsidP="00485111" w:rsidRDefault="0035439D" w14:paraId="74AB61FA" w14:textId="77777777">
      <w:pPr>
        <w:pStyle w:val="FERCparanumber"/>
        <w:numPr>
          <w:ilvl w:val="0"/>
          <w:numId w:val="0"/>
        </w:numPr>
        <w:spacing w:line="20" w:lineRule="atLeast"/>
        <w:rPr>
          <w:b/>
          <w:szCs w:val="26"/>
        </w:rPr>
      </w:pPr>
    </w:p>
    <w:p w:rsidRPr="003737CB" w:rsidR="0035439D" w:rsidP="00485111" w:rsidRDefault="0035439D" w14:paraId="6DDAB392" w14:textId="77777777">
      <w:pPr>
        <w:spacing w:line="20" w:lineRule="atLeast"/>
        <w:rPr>
          <w:sz w:val="26"/>
          <w:szCs w:val="26"/>
        </w:rPr>
      </w:pPr>
      <w:r w:rsidRPr="003737CB">
        <w:rPr>
          <w:sz w:val="26"/>
          <w:szCs w:val="26"/>
        </w:rPr>
        <w:t xml:space="preserve">The expiration date is displayed in a table posted on ferc.gov at </w:t>
      </w:r>
      <w:hyperlink w:history="1" r:id="rId14">
        <w:r w:rsidRPr="003737CB">
          <w:rPr>
            <w:rStyle w:val="Hyperlink"/>
            <w:sz w:val="26"/>
            <w:szCs w:val="26"/>
          </w:rPr>
          <w:t>http://www.ferc.gov/docs-filing/info-collections.asp</w:t>
        </w:r>
      </w:hyperlink>
      <w:r w:rsidRPr="003737CB">
        <w:rPr>
          <w:sz w:val="26"/>
          <w:szCs w:val="26"/>
        </w:rPr>
        <w:t>.</w:t>
      </w:r>
    </w:p>
    <w:p w:rsidRPr="003737CB" w:rsidR="0035439D" w:rsidP="00485111" w:rsidRDefault="0035439D" w14:paraId="7A27DCB3" w14:textId="77777777">
      <w:pPr>
        <w:pStyle w:val="FERCparanumber"/>
        <w:numPr>
          <w:ilvl w:val="0"/>
          <w:numId w:val="0"/>
        </w:numPr>
        <w:spacing w:line="20" w:lineRule="atLeast"/>
        <w:rPr>
          <w:b/>
          <w:szCs w:val="26"/>
        </w:rPr>
      </w:pPr>
    </w:p>
    <w:p w:rsidRPr="003737CB" w:rsidR="0035439D" w:rsidP="00485111" w:rsidRDefault="0035439D" w14:paraId="664AB82F" w14:textId="77777777">
      <w:pPr>
        <w:widowControl/>
        <w:numPr>
          <w:ilvl w:val="0"/>
          <w:numId w:val="2"/>
        </w:numPr>
        <w:spacing w:line="20" w:lineRule="atLeast"/>
        <w:ind w:hanging="720"/>
        <w:rPr>
          <w:b/>
          <w:sz w:val="26"/>
          <w:szCs w:val="26"/>
        </w:rPr>
      </w:pPr>
      <w:r w:rsidRPr="003737CB">
        <w:rPr>
          <w:b/>
          <w:sz w:val="26"/>
          <w:szCs w:val="26"/>
        </w:rPr>
        <w:t>EXCEPTIONS TO THE CERTIFICATION STATEMENT</w:t>
      </w:r>
    </w:p>
    <w:p w:rsidRPr="003737CB" w:rsidR="0035439D" w:rsidP="00485111" w:rsidRDefault="0035439D" w14:paraId="5B88D856" w14:textId="77777777">
      <w:pPr>
        <w:widowControl/>
        <w:spacing w:line="20" w:lineRule="atLeast"/>
        <w:ind w:left="720"/>
        <w:rPr>
          <w:b/>
          <w:sz w:val="26"/>
          <w:szCs w:val="26"/>
        </w:rPr>
      </w:pPr>
    </w:p>
    <w:p w:rsidRPr="003737CB" w:rsidR="0035439D" w:rsidP="00485111" w:rsidRDefault="0035439D" w14:paraId="2BE03F59" w14:textId="77777777">
      <w:pPr>
        <w:widowControl/>
        <w:spacing w:line="20" w:lineRule="atLeast"/>
        <w:rPr>
          <w:sz w:val="26"/>
          <w:szCs w:val="26"/>
        </w:rPr>
      </w:pPr>
      <w:r w:rsidRPr="003737CB">
        <w:rPr>
          <w:sz w:val="26"/>
          <w:szCs w:val="26"/>
        </w:rPr>
        <w:t>There are no exceptions.</w:t>
      </w:r>
    </w:p>
    <w:p w:rsidRPr="003737CB" w:rsidR="00E704E3" w:rsidP="00485111" w:rsidRDefault="00E704E3" w14:paraId="54EB0695" w14:textId="77777777">
      <w:pPr>
        <w:spacing w:line="20" w:lineRule="atLeast"/>
        <w:rPr>
          <w:sz w:val="26"/>
          <w:szCs w:val="26"/>
        </w:rPr>
      </w:pPr>
      <w:bookmarkStart w:name="_GoBack" w:id="1"/>
      <w:bookmarkEnd w:id="1"/>
    </w:p>
    <w:sectPr w:rsidRPr="003737CB" w:rsidR="00E704E3" w:rsidSect="00703122">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566EA" w14:textId="77777777" w:rsidR="00BF131D" w:rsidRDefault="00BF131D" w:rsidP="0035439D">
      <w:r>
        <w:separator/>
      </w:r>
    </w:p>
  </w:endnote>
  <w:endnote w:type="continuationSeparator" w:id="0">
    <w:p w14:paraId="62F4AEE4" w14:textId="77777777" w:rsidR="00BF131D" w:rsidRDefault="00BF131D" w:rsidP="00354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4048C" w14:textId="77777777" w:rsidR="009B3831" w:rsidRDefault="009B38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A5AE2" w14:textId="779CA29D" w:rsidR="00E32773" w:rsidRDefault="008A665B">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D5EDB">
          <w:rPr>
            <w:noProof/>
          </w:rPr>
          <w:t>6</w:t>
        </w:r>
        <w:r>
          <w:rPr>
            <w:noProof/>
          </w:rPr>
          <w:fldChar w:fldCharType="end"/>
        </w:r>
      </w:sdtContent>
    </w:sdt>
  </w:p>
  <w:p w14:paraId="510D5CE7" w14:textId="77777777" w:rsidR="00E32773" w:rsidRDefault="00DC16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A6714" w14:textId="77777777" w:rsidR="009B3831" w:rsidRDefault="009B3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22B39" w14:textId="77777777" w:rsidR="00BF131D" w:rsidRDefault="00BF131D" w:rsidP="0035439D">
      <w:r>
        <w:separator/>
      </w:r>
    </w:p>
  </w:footnote>
  <w:footnote w:type="continuationSeparator" w:id="0">
    <w:p w14:paraId="41A21985" w14:textId="77777777" w:rsidR="00BF131D" w:rsidRDefault="00BF131D" w:rsidP="0035439D">
      <w:r>
        <w:continuationSeparator/>
      </w:r>
    </w:p>
  </w:footnote>
  <w:footnote w:id="1">
    <w:p w14:paraId="3093B48F" w14:textId="375138D1" w:rsidR="0035439D" w:rsidRPr="003737CB" w:rsidRDefault="0035439D" w:rsidP="0035439D">
      <w:pPr>
        <w:pStyle w:val="FootnoteText"/>
        <w:rPr>
          <w:sz w:val="26"/>
          <w:szCs w:val="26"/>
          <w:lang w:val="fr-FR"/>
        </w:rPr>
      </w:pPr>
      <w:r w:rsidRPr="003737CB">
        <w:rPr>
          <w:rStyle w:val="FootnoteReference"/>
          <w:b/>
          <w:sz w:val="26"/>
          <w:szCs w:val="26"/>
          <w:vertAlign w:val="superscript"/>
        </w:rPr>
        <w:footnoteRef/>
      </w:r>
      <w:r w:rsidRPr="003737CB">
        <w:rPr>
          <w:b/>
          <w:sz w:val="26"/>
          <w:szCs w:val="26"/>
          <w:lang w:val="fr-FR"/>
        </w:rPr>
        <w:t xml:space="preserve"> </w:t>
      </w:r>
      <w:r w:rsidRPr="003737CB">
        <w:rPr>
          <w:sz w:val="26"/>
          <w:szCs w:val="26"/>
          <w:lang w:val="fr-FR"/>
        </w:rPr>
        <w:t xml:space="preserve">16 U.S.C. Sections 791a et </w:t>
      </w:r>
      <w:proofErr w:type="spellStart"/>
      <w:r w:rsidRPr="003737CB">
        <w:rPr>
          <w:sz w:val="26"/>
          <w:szCs w:val="26"/>
          <w:lang w:val="fr-FR"/>
        </w:rPr>
        <w:t>seq</w:t>
      </w:r>
      <w:proofErr w:type="spellEnd"/>
      <w:r w:rsidRPr="003737CB">
        <w:rPr>
          <w:sz w:val="26"/>
          <w:szCs w:val="26"/>
          <w:lang w:val="fr-FR"/>
        </w:rPr>
        <w:t>. (</w:t>
      </w:r>
      <w:r w:rsidR="0095012D" w:rsidRPr="003737CB">
        <w:rPr>
          <w:sz w:val="26"/>
          <w:szCs w:val="26"/>
          <w:lang w:val="fr-FR"/>
        </w:rPr>
        <w:t>2018</w:t>
      </w:r>
      <w:r w:rsidRPr="003737CB">
        <w:rPr>
          <w:sz w:val="26"/>
          <w:szCs w:val="26"/>
          <w:lang w:val="fr-FR"/>
        </w:rPr>
        <w:t>)</w:t>
      </w:r>
    </w:p>
  </w:footnote>
  <w:footnote w:id="2">
    <w:p w14:paraId="2D828C2C" w14:textId="41FD71A2" w:rsidR="0035439D" w:rsidRPr="003737CB" w:rsidRDefault="0035439D" w:rsidP="0035439D">
      <w:pPr>
        <w:pStyle w:val="FootnoteText"/>
        <w:rPr>
          <w:sz w:val="26"/>
          <w:szCs w:val="26"/>
        </w:rPr>
      </w:pPr>
      <w:r w:rsidRPr="003737CB">
        <w:rPr>
          <w:rStyle w:val="FootnoteReference"/>
          <w:b/>
          <w:sz w:val="26"/>
          <w:szCs w:val="26"/>
          <w:vertAlign w:val="superscript"/>
        </w:rPr>
        <w:footnoteRef/>
      </w:r>
      <w:r w:rsidRPr="003737CB">
        <w:rPr>
          <w:b/>
          <w:sz w:val="26"/>
          <w:szCs w:val="26"/>
        </w:rPr>
        <w:t xml:space="preserve"> </w:t>
      </w:r>
      <w:r w:rsidRPr="003737CB">
        <w:rPr>
          <w:sz w:val="26"/>
          <w:szCs w:val="26"/>
        </w:rPr>
        <w:t>16 U.S.C. Section 817. (</w:t>
      </w:r>
      <w:r w:rsidR="0095012D" w:rsidRPr="003737CB">
        <w:rPr>
          <w:sz w:val="26"/>
          <w:szCs w:val="26"/>
        </w:rPr>
        <w:t>2018</w:t>
      </w:r>
      <w:r w:rsidRPr="003737CB">
        <w:rPr>
          <w:sz w:val="26"/>
          <w:szCs w:val="26"/>
        </w:rPr>
        <w:t>)</w:t>
      </w:r>
    </w:p>
  </w:footnote>
  <w:footnote w:id="3">
    <w:p w14:paraId="04482CA2" w14:textId="77777777" w:rsidR="0035439D" w:rsidRPr="003737CB" w:rsidRDefault="0035439D" w:rsidP="0035439D">
      <w:pPr>
        <w:pStyle w:val="FootnoteText"/>
        <w:rPr>
          <w:sz w:val="26"/>
          <w:szCs w:val="26"/>
        </w:rPr>
      </w:pPr>
      <w:r w:rsidRPr="003737CB">
        <w:rPr>
          <w:rStyle w:val="FootnoteReference"/>
          <w:b/>
          <w:sz w:val="26"/>
          <w:szCs w:val="26"/>
          <w:vertAlign w:val="superscript"/>
        </w:rPr>
        <w:footnoteRef/>
      </w:r>
      <w:r w:rsidRPr="003737CB">
        <w:rPr>
          <w:sz w:val="26"/>
          <w:szCs w:val="26"/>
        </w:rPr>
        <w:t xml:space="preserve"> See </w:t>
      </w:r>
      <w:r w:rsidRPr="003737CB">
        <w:rPr>
          <w:i/>
          <w:sz w:val="26"/>
          <w:szCs w:val="26"/>
        </w:rPr>
        <w:t>Puget Sound Hydro LLC, 109 FERC 61,039 at P 56 (</w:t>
      </w:r>
      <w:proofErr w:type="gramStart"/>
      <w:r w:rsidRPr="003737CB">
        <w:rPr>
          <w:i/>
          <w:sz w:val="26"/>
          <w:szCs w:val="26"/>
        </w:rPr>
        <w:t>2004)(</w:t>
      </w:r>
      <w:proofErr w:type="gramEnd"/>
      <w:r w:rsidRPr="003737CB">
        <w:rPr>
          <w:i/>
          <w:sz w:val="26"/>
          <w:szCs w:val="26"/>
        </w:rPr>
        <w:t xml:space="preserve">JR02, </w:t>
      </w:r>
      <w:proofErr w:type="spellStart"/>
      <w:r w:rsidRPr="003737CB">
        <w:rPr>
          <w:i/>
          <w:sz w:val="26"/>
          <w:szCs w:val="26"/>
        </w:rPr>
        <w:t>Noosack</w:t>
      </w:r>
      <w:proofErr w:type="spellEnd"/>
      <w:r w:rsidRPr="003737CB">
        <w:rPr>
          <w:i/>
          <w:sz w:val="26"/>
          <w:szCs w:val="26"/>
        </w:rPr>
        <w:t xml:space="preserve"> Falls.)</w:t>
      </w:r>
    </w:p>
  </w:footnote>
  <w:footnote w:id="4">
    <w:p w14:paraId="5FE5029D" w14:textId="77777777" w:rsidR="0035439D" w:rsidRPr="003737CB" w:rsidRDefault="0035439D" w:rsidP="0035439D">
      <w:pPr>
        <w:pStyle w:val="FootnoteText"/>
        <w:rPr>
          <w:sz w:val="26"/>
          <w:szCs w:val="26"/>
        </w:rPr>
      </w:pPr>
      <w:r w:rsidRPr="003737CB">
        <w:rPr>
          <w:rStyle w:val="FootnoteReference"/>
          <w:b/>
          <w:sz w:val="26"/>
          <w:szCs w:val="26"/>
          <w:vertAlign w:val="superscript"/>
        </w:rPr>
        <w:footnoteRef/>
      </w:r>
      <w:r w:rsidRPr="003737CB">
        <w:rPr>
          <w:sz w:val="26"/>
          <w:szCs w:val="26"/>
        </w:rPr>
        <w:t xml:space="preserve"> See </w:t>
      </w:r>
      <w:r w:rsidRPr="003737CB">
        <w:rPr>
          <w:i/>
          <w:sz w:val="26"/>
          <w:szCs w:val="26"/>
        </w:rPr>
        <w:t>Alaska Power Co., 82 FERC 61,331 (1998) (change in underlying facts can mean that</w:t>
      </w:r>
      <w:r w:rsidRPr="00A643D5">
        <w:rPr>
          <w:i/>
          <w:sz w:val="24"/>
          <w:szCs w:val="24"/>
        </w:rPr>
        <w:t xml:space="preserve"> </w:t>
      </w:r>
      <w:r w:rsidRPr="003737CB">
        <w:rPr>
          <w:i/>
          <w:sz w:val="26"/>
          <w:szCs w:val="26"/>
        </w:rPr>
        <w:t>project affects commerce and so requires a license).</w:t>
      </w:r>
    </w:p>
  </w:footnote>
  <w:footnote w:id="5">
    <w:p w14:paraId="5F3F3465" w14:textId="1F248A08" w:rsidR="005F09F8" w:rsidRPr="005F09F8" w:rsidRDefault="005F09F8">
      <w:pPr>
        <w:pStyle w:val="FootnoteText"/>
        <w:rPr>
          <w:sz w:val="26"/>
          <w:szCs w:val="26"/>
        </w:rPr>
      </w:pPr>
      <w:r w:rsidRPr="005F09F8">
        <w:rPr>
          <w:rStyle w:val="FootnoteReference"/>
          <w:sz w:val="26"/>
          <w:szCs w:val="26"/>
          <w:vertAlign w:val="superscript"/>
        </w:rPr>
        <w:footnoteRef/>
      </w:r>
      <w:r w:rsidRPr="005F09F8">
        <w:rPr>
          <w:sz w:val="26"/>
          <w:szCs w:val="26"/>
          <w:vertAlign w:val="superscript"/>
        </w:rPr>
        <w:t xml:space="preserve"> </w:t>
      </w:r>
      <w:r w:rsidRPr="005F09F8">
        <w:rPr>
          <w:sz w:val="26"/>
          <w:szCs w:val="26"/>
        </w:rPr>
        <w:t>Burden is defined as the total time, effort, or financial resources expended by persons to generate, maintain, retain, or disclose or provide information to or for a federal agency.  See 5 CFR 1320 for additional information on the definition of information collection burden.</w:t>
      </w:r>
    </w:p>
  </w:footnote>
  <w:footnote w:id="6">
    <w:p w14:paraId="6FA230FA" w14:textId="77777777" w:rsidR="0035439D" w:rsidRPr="003737CB" w:rsidRDefault="0035439D" w:rsidP="0035439D">
      <w:pPr>
        <w:pStyle w:val="FootnoteText"/>
        <w:rPr>
          <w:sz w:val="26"/>
          <w:szCs w:val="26"/>
        </w:rPr>
      </w:pPr>
      <w:r w:rsidRPr="003737CB">
        <w:rPr>
          <w:rStyle w:val="FootnoteReference"/>
          <w:b/>
          <w:sz w:val="26"/>
          <w:szCs w:val="26"/>
          <w:vertAlign w:val="superscript"/>
        </w:rPr>
        <w:footnoteRef/>
      </w:r>
      <w:r w:rsidRPr="003737CB">
        <w:rPr>
          <w:sz w:val="26"/>
          <w:szCs w:val="26"/>
          <w:vertAlign w:val="superscript"/>
        </w:rPr>
        <w:t xml:space="preserve"> </w:t>
      </w:r>
      <w:r w:rsidRPr="003737CB">
        <w:rPr>
          <w:sz w:val="26"/>
          <w:szCs w:val="26"/>
        </w:rPr>
        <w:t>8</w:t>
      </w:r>
      <w:r w:rsidR="0000749A" w:rsidRPr="003737CB">
        <w:rPr>
          <w:sz w:val="26"/>
          <w:szCs w:val="26"/>
        </w:rPr>
        <w:t>4</w:t>
      </w:r>
      <w:r w:rsidRPr="003737CB">
        <w:rPr>
          <w:sz w:val="26"/>
          <w:szCs w:val="26"/>
        </w:rPr>
        <w:t xml:space="preserve"> FR </w:t>
      </w:r>
      <w:r w:rsidR="0000749A" w:rsidRPr="003737CB">
        <w:rPr>
          <w:sz w:val="26"/>
          <w:szCs w:val="26"/>
        </w:rPr>
        <w:t>55313</w:t>
      </w:r>
    </w:p>
  </w:footnote>
  <w:footnote w:id="7">
    <w:p w14:paraId="4EF84DEE" w14:textId="77777777" w:rsidR="00AD5EDB" w:rsidRPr="00485111" w:rsidRDefault="00AD5EDB" w:rsidP="00AD5EDB">
      <w:pPr>
        <w:pStyle w:val="FootnoteText"/>
        <w:rPr>
          <w:sz w:val="26"/>
          <w:szCs w:val="26"/>
        </w:rPr>
      </w:pPr>
      <w:r w:rsidRPr="00485111">
        <w:rPr>
          <w:rStyle w:val="FootnoteReference"/>
          <w:sz w:val="26"/>
          <w:szCs w:val="26"/>
          <w:vertAlign w:val="superscript"/>
        </w:rPr>
        <w:footnoteRef/>
      </w:r>
      <w:r w:rsidRPr="00485111">
        <w:rPr>
          <w:sz w:val="26"/>
          <w:szCs w:val="26"/>
        </w:rPr>
        <w:t xml:space="preserve"> </w:t>
      </w:r>
      <w:r w:rsidRPr="002E33AC">
        <w:rPr>
          <w:sz w:val="26"/>
          <w:szCs w:val="26"/>
        </w:rPr>
        <w:t>Commission staff estimates that the industry’s skill set and cost (for wages and benefits) for FERC-515 are approximately the same as the Commission’s average cost.  The FERC 2019 average salary plus benefits for one FERC full-time equivalent (FTE) is $167,091/year (or $80.00/hour).</w:t>
      </w:r>
    </w:p>
  </w:footnote>
  <w:footnote w:id="8">
    <w:p w14:paraId="7E0E05C6" w14:textId="71A5714C" w:rsidR="00AD5EDB" w:rsidRPr="00485111" w:rsidRDefault="00AD5EDB">
      <w:pPr>
        <w:pStyle w:val="FootnoteText"/>
        <w:rPr>
          <w:sz w:val="26"/>
          <w:szCs w:val="26"/>
        </w:rPr>
      </w:pPr>
      <w:r w:rsidRPr="00485111">
        <w:rPr>
          <w:rStyle w:val="FootnoteReference"/>
          <w:sz w:val="26"/>
          <w:szCs w:val="26"/>
          <w:vertAlign w:val="superscript"/>
        </w:rPr>
        <w:footnoteRef/>
      </w:r>
      <w:r w:rsidRPr="00485111">
        <w:rPr>
          <w:sz w:val="26"/>
          <w:szCs w:val="26"/>
        </w:rPr>
        <w:t xml:space="preserve"> </w:t>
      </w:r>
      <w:r>
        <w:rPr>
          <w:sz w:val="26"/>
          <w:szCs w:val="26"/>
        </w:rPr>
        <w:t xml:space="preserve">ROCIS has 2 different ICs for the number of responses in FERC-515.  One IC represents 1 respondent (municipality) and the other IC represents </w:t>
      </w:r>
      <w:r w:rsidRPr="00485111">
        <w:rPr>
          <w:sz w:val="26"/>
          <w:szCs w:val="26"/>
        </w:rPr>
        <w:t>5</w:t>
      </w:r>
      <w:r>
        <w:rPr>
          <w:sz w:val="26"/>
          <w:szCs w:val="26"/>
        </w:rPr>
        <w:t xml:space="preserve"> respondents in</w:t>
      </w:r>
      <w:r w:rsidRPr="00485111">
        <w:rPr>
          <w:sz w:val="26"/>
          <w:szCs w:val="26"/>
        </w:rPr>
        <w:t xml:space="preserve"> </w:t>
      </w:r>
      <w:r>
        <w:rPr>
          <w:sz w:val="26"/>
          <w:szCs w:val="26"/>
        </w:rPr>
        <w:t xml:space="preserve">the </w:t>
      </w:r>
      <w:r w:rsidRPr="00485111">
        <w:rPr>
          <w:sz w:val="26"/>
          <w:szCs w:val="26"/>
        </w:rPr>
        <w:t>private</w:t>
      </w:r>
      <w:r>
        <w:rPr>
          <w:sz w:val="26"/>
          <w:szCs w:val="26"/>
        </w:rPr>
        <w:t xml:space="preserve"> sector</w:t>
      </w:r>
      <w:r w:rsidRPr="00485111">
        <w:rPr>
          <w:sz w:val="26"/>
          <w:szCs w:val="26"/>
        </w:rPr>
        <w:t>.</w:t>
      </w:r>
    </w:p>
  </w:footnote>
  <w:footnote w:id="9">
    <w:p w14:paraId="1CEA0DAA" w14:textId="77777777" w:rsidR="0035439D" w:rsidRPr="003737CB" w:rsidRDefault="0035439D" w:rsidP="0035439D">
      <w:pPr>
        <w:rPr>
          <w:sz w:val="26"/>
          <w:szCs w:val="26"/>
        </w:rPr>
      </w:pPr>
      <w:r w:rsidRPr="003737CB">
        <w:rPr>
          <w:rStyle w:val="FootnoteReference"/>
          <w:b/>
          <w:sz w:val="26"/>
          <w:szCs w:val="26"/>
          <w:vertAlign w:val="superscript"/>
        </w:rPr>
        <w:footnoteRef/>
      </w:r>
      <w:r w:rsidRPr="003737CB">
        <w:rPr>
          <w:b/>
          <w:sz w:val="26"/>
          <w:szCs w:val="26"/>
        </w:rPr>
        <w:t xml:space="preserve"> </w:t>
      </w:r>
      <w:r w:rsidRPr="003737CB">
        <w:rPr>
          <w:sz w:val="26"/>
          <w:szCs w:val="26"/>
        </w:rPr>
        <w:t>Based upon 2019 FTE average annual salary plus benefits ($167,091).</w:t>
      </w:r>
    </w:p>
  </w:footnote>
  <w:footnote w:id="10">
    <w:p w14:paraId="5A1AF751" w14:textId="77777777" w:rsidR="0035439D" w:rsidRPr="003737CB" w:rsidRDefault="0035439D" w:rsidP="0035439D">
      <w:pPr>
        <w:pStyle w:val="FootnoteText"/>
        <w:rPr>
          <w:sz w:val="26"/>
          <w:szCs w:val="26"/>
        </w:rPr>
      </w:pPr>
      <w:r w:rsidRPr="003737CB">
        <w:rPr>
          <w:rStyle w:val="FootnoteReference"/>
          <w:b/>
          <w:sz w:val="26"/>
          <w:szCs w:val="26"/>
          <w:vertAlign w:val="superscript"/>
        </w:rPr>
        <w:footnoteRef/>
      </w:r>
      <w:r w:rsidRPr="003737CB">
        <w:rPr>
          <w:sz w:val="26"/>
          <w:szCs w:val="26"/>
          <w:vertAlign w:val="superscript"/>
        </w:rPr>
        <w:t xml:space="preserve"> </w:t>
      </w:r>
      <w:r w:rsidRPr="003737CB">
        <w:rPr>
          <w:sz w:val="26"/>
          <w:szCs w:val="26"/>
        </w:rPr>
        <w:t>Paperwork Reduction Act of 1995 (PRA).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C0CAB" w14:textId="77777777" w:rsidR="009B3831" w:rsidRDefault="009B38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238C7" w14:textId="21872CC9" w:rsidR="003A5BA7" w:rsidRDefault="008A665B">
    <w:pPr>
      <w:pStyle w:val="Header"/>
    </w:pPr>
    <w:r>
      <w:t>FERC-515 (OMB Control No. 1902-0079)</w:t>
    </w:r>
  </w:p>
  <w:p w14:paraId="59CDCCFF" w14:textId="577EC3D7" w:rsidR="00DF5B74" w:rsidRDefault="00DF5B74">
    <w:pPr>
      <w:pStyle w:val="Header"/>
    </w:pPr>
    <w:r>
      <w:t>Docket No. IC-19-35-000</w:t>
    </w:r>
  </w:p>
  <w:p w14:paraId="06F41630" w14:textId="0678B6B0" w:rsidR="00DF5B74" w:rsidRDefault="00773E8E">
    <w:pPr>
      <w:pStyle w:val="Header"/>
    </w:pPr>
    <w:r>
      <w:t>Updated 3/11/2020</w:t>
    </w:r>
  </w:p>
  <w:p w14:paraId="60053E13" w14:textId="77777777" w:rsidR="00773E8E" w:rsidRDefault="00773E8E">
    <w:pPr>
      <w:pStyle w:val="Header"/>
    </w:pPr>
  </w:p>
  <w:p w14:paraId="7678DB75" w14:textId="77777777" w:rsidR="00DF5B74" w:rsidRDefault="00DF5B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6AF1F" w14:textId="77777777" w:rsidR="001D2EC1" w:rsidRDefault="008A665B">
    <w:pPr>
      <w:pStyle w:val="Header"/>
    </w:pPr>
    <w:r>
      <w:t>FERC Form 730 (OMB Control No. 1902-0239)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513F24"/>
    <w:multiLevelType w:val="hybridMultilevel"/>
    <w:tmpl w:val="2B025304"/>
    <w:lvl w:ilvl="0" w:tplc="F4C6D34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AE766A"/>
    <w:multiLevelType w:val="hybridMultilevel"/>
    <w:tmpl w:val="1616D212"/>
    <w:lvl w:ilvl="0" w:tplc="AECAF66C">
      <w:start w:val="2"/>
      <w:numFmt w:val="decimal"/>
      <w:lvlText w:val="%1."/>
      <w:lvlJc w:val="left"/>
      <w:pPr>
        <w:ind w:left="720" w:hanging="64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5218F3"/>
    <w:multiLevelType w:val="hybridMultilevel"/>
    <w:tmpl w:val="F80CA9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4955CE"/>
    <w:multiLevelType w:val="hybridMultilevel"/>
    <w:tmpl w:val="3F96D202"/>
    <w:lvl w:ilvl="0" w:tplc="26F4CD0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0F24093"/>
    <w:multiLevelType w:val="hybridMultilevel"/>
    <w:tmpl w:val="1FC41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D712E3"/>
    <w:multiLevelType w:val="hybridMultilevel"/>
    <w:tmpl w:val="CA96808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B925DAF"/>
    <w:multiLevelType w:val="hybridMultilevel"/>
    <w:tmpl w:val="CA96808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1"/>
  </w:num>
  <w:num w:numId="3">
    <w:abstractNumId w:val="3"/>
  </w:num>
  <w:num w:numId="4">
    <w:abstractNumId w:val="2"/>
  </w:num>
  <w:num w:numId="5">
    <w:abstractNumId w:val="7"/>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39D"/>
    <w:rsid w:val="0000749A"/>
    <w:rsid w:val="00017159"/>
    <w:rsid w:val="00025079"/>
    <w:rsid w:val="000A7485"/>
    <w:rsid w:val="000C002F"/>
    <w:rsid w:val="000D546C"/>
    <w:rsid w:val="000F0D95"/>
    <w:rsid w:val="00103FEB"/>
    <w:rsid w:val="0011154B"/>
    <w:rsid w:val="0012104D"/>
    <w:rsid w:val="00152980"/>
    <w:rsid w:val="001C632F"/>
    <w:rsid w:val="001D7D74"/>
    <w:rsid w:val="00291CC8"/>
    <w:rsid w:val="002E33AC"/>
    <w:rsid w:val="0032714C"/>
    <w:rsid w:val="0035439D"/>
    <w:rsid w:val="003737CB"/>
    <w:rsid w:val="003D74F0"/>
    <w:rsid w:val="003F50F8"/>
    <w:rsid w:val="004133BF"/>
    <w:rsid w:val="00426402"/>
    <w:rsid w:val="00476FC2"/>
    <w:rsid w:val="00485111"/>
    <w:rsid w:val="00495FC1"/>
    <w:rsid w:val="00511139"/>
    <w:rsid w:val="00520643"/>
    <w:rsid w:val="0058511C"/>
    <w:rsid w:val="005F09F8"/>
    <w:rsid w:val="00647686"/>
    <w:rsid w:val="00662F24"/>
    <w:rsid w:val="00680023"/>
    <w:rsid w:val="006E6478"/>
    <w:rsid w:val="00773E8E"/>
    <w:rsid w:val="00860155"/>
    <w:rsid w:val="00870E3C"/>
    <w:rsid w:val="00875B3B"/>
    <w:rsid w:val="008A0E22"/>
    <w:rsid w:val="008A665B"/>
    <w:rsid w:val="008C2165"/>
    <w:rsid w:val="008E1327"/>
    <w:rsid w:val="00924102"/>
    <w:rsid w:val="00925662"/>
    <w:rsid w:val="0095012D"/>
    <w:rsid w:val="00976A39"/>
    <w:rsid w:val="009B3831"/>
    <w:rsid w:val="009B48F2"/>
    <w:rsid w:val="00A643D5"/>
    <w:rsid w:val="00AD5EDB"/>
    <w:rsid w:val="00B75742"/>
    <w:rsid w:val="00BD0D97"/>
    <w:rsid w:val="00BE01A0"/>
    <w:rsid w:val="00BF131D"/>
    <w:rsid w:val="00C03891"/>
    <w:rsid w:val="00C46FB9"/>
    <w:rsid w:val="00C72D80"/>
    <w:rsid w:val="00D220BD"/>
    <w:rsid w:val="00D752C6"/>
    <w:rsid w:val="00DC166D"/>
    <w:rsid w:val="00DF5B74"/>
    <w:rsid w:val="00E0342D"/>
    <w:rsid w:val="00E54CEF"/>
    <w:rsid w:val="00E704E3"/>
    <w:rsid w:val="00E97667"/>
    <w:rsid w:val="00EA789F"/>
    <w:rsid w:val="00EB19DB"/>
    <w:rsid w:val="00EE4656"/>
    <w:rsid w:val="00F36FAE"/>
    <w:rsid w:val="00F61BC6"/>
    <w:rsid w:val="00F86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5B3B2D"/>
  <w15:docId w15:val="{73876124-F7DB-4BFB-92B3-8C487EC94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5439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35439D"/>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
    <w:basedOn w:val="Normal"/>
    <w:link w:val="FootnoteTextChar2"/>
    <w:uiPriority w:val="99"/>
    <w:qFormat/>
    <w:rsid w:val="0035439D"/>
    <w:rPr>
      <w:sz w:val="20"/>
      <w:szCs w:val="20"/>
    </w:rPr>
  </w:style>
  <w:style w:type="character" w:customStyle="1" w:styleId="FootnoteTextChar">
    <w:name w:val="Footnote Text Char"/>
    <w:basedOn w:val="DefaultParagraphFont"/>
    <w:uiPriority w:val="99"/>
    <w:semiHidden/>
    <w:rsid w:val="0035439D"/>
    <w:rPr>
      <w:rFonts w:ascii="Times New Roman" w:eastAsia="Times New Roman" w:hAnsi="Times New Roman" w:cs="Times New Roman"/>
      <w:sz w:val="20"/>
      <w:szCs w:val="20"/>
    </w:rPr>
  </w:style>
  <w:style w:type="paragraph" w:customStyle="1" w:styleId="FERCparanumber">
    <w:name w:val="FERC paranumber"/>
    <w:basedOn w:val="Normal"/>
    <w:link w:val="FERCparanumberChar"/>
    <w:uiPriority w:val="99"/>
    <w:qFormat/>
    <w:rsid w:val="0035439D"/>
    <w:pPr>
      <w:widowControl/>
      <w:numPr>
        <w:numId w:val="1"/>
      </w:numPr>
      <w:autoSpaceDE/>
      <w:autoSpaceDN/>
      <w:adjustRightInd/>
    </w:pPr>
    <w:rPr>
      <w:sz w:val="26"/>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ink w:val="FootnoteText"/>
    <w:uiPriority w:val="99"/>
    <w:locked/>
    <w:rsid w:val="0035439D"/>
    <w:rPr>
      <w:rFonts w:ascii="Times New Roman" w:eastAsia="Times New Roman" w:hAnsi="Times New Roman" w:cs="Times New Roman"/>
      <w:sz w:val="20"/>
      <w:szCs w:val="20"/>
    </w:rPr>
  </w:style>
  <w:style w:type="character" w:customStyle="1" w:styleId="FERCparanumberChar">
    <w:name w:val="FERC paranumber Char"/>
    <w:link w:val="FERCparanumber"/>
    <w:uiPriority w:val="99"/>
    <w:rsid w:val="0035439D"/>
    <w:rPr>
      <w:rFonts w:ascii="Times New Roman" w:eastAsia="Times New Roman" w:hAnsi="Times New Roman" w:cs="Times New Roman"/>
      <w:sz w:val="26"/>
      <w:szCs w:val="24"/>
    </w:rPr>
  </w:style>
  <w:style w:type="character" w:styleId="Hyperlink">
    <w:name w:val="Hyperlink"/>
    <w:rsid w:val="0035439D"/>
    <w:rPr>
      <w:color w:val="0000FF"/>
      <w:u w:val="single"/>
    </w:rPr>
  </w:style>
  <w:style w:type="paragraph" w:styleId="ListParagraph">
    <w:name w:val="List Paragraph"/>
    <w:basedOn w:val="Normal"/>
    <w:qFormat/>
    <w:rsid w:val="0035439D"/>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rsid w:val="0035439D"/>
    <w:pPr>
      <w:tabs>
        <w:tab w:val="center" w:pos="4680"/>
        <w:tab w:val="right" w:pos="9360"/>
      </w:tabs>
    </w:pPr>
  </w:style>
  <w:style w:type="character" w:customStyle="1" w:styleId="HeaderChar">
    <w:name w:val="Header Char"/>
    <w:basedOn w:val="DefaultParagraphFont"/>
    <w:link w:val="Header"/>
    <w:rsid w:val="003543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5439D"/>
    <w:pPr>
      <w:tabs>
        <w:tab w:val="center" w:pos="4680"/>
        <w:tab w:val="right" w:pos="9360"/>
      </w:tabs>
    </w:pPr>
  </w:style>
  <w:style w:type="character" w:customStyle="1" w:styleId="FooterChar">
    <w:name w:val="Footer Char"/>
    <w:basedOn w:val="DefaultParagraphFont"/>
    <w:link w:val="Footer"/>
    <w:uiPriority w:val="99"/>
    <w:rsid w:val="0035439D"/>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0749A"/>
    <w:rPr>
      <w:sz w:val="16"/>
      <w:szCs w:val="16"/>
    </w:rPr>
  </w:style>
  <w:style w:type="paragraph" w:styleId="CommentText">
    <w:name w:val="annotation text"/>
    <w:basedOn w:val="Normal"/>
    <w:link w:val="CommentTextChar"/>
    <w:uiPriority w:val="99"/>
    <w:semiHidden/>
    <w:unhideWhenUsed/>
    <w:rsid w:val="0000749A"/>
    <w:rPr>
      <w:sz w:val="20"/>
      <w:szCs w:val="20"/>
    </w:rPr>
  </w:style>
  <w:style w:type="character" w:customStyle="1" w:styleId="CommentTextChar">
    <w:name w:val="Comment Text Char"/>
    <w:basedOn w:val="DefaultParagraphFont"/>
    <w:link w:val="CommentText"/>
    <w:uiPriority w:val="99"/>
    <w:semiHidden/>
    <w:rsid w:val="000074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749A"/>
    <w:rPr>
      <w:b/>
      <w:bCs/>
    </w:rPr>
  </w:style>
  <w:style w:type="character" w:customStyle="1" w:styleId="CommentSubjectChar">
    <w:name w:val="Comment Subject Char"/>
    <w:basedOn w:val="CommentTextChar"/>
    <w:link w:val="CommentSubject"/>
    <w:uiPriority w:val="99"/>
    <w:semiHidden/>
    <w:rsid w:val="0000749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074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49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docs-filing/efiling.as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docs-filing/info-collections.as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515</_x0031__x002e__x0020_Collection_x0020_Number>
    <Date xmlns="d6eefc7d-9817-4fa6-84d5-3bc009be21b8">2019-12-17T05:00:00+00:00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IC19-35</_x0031__x002e__x0020_Docket_x0020_Number>
    <_x0033__x002e__x0020_Collection_x0020_Number xmlns="d6eefc7d-9817-4fa6-84d5-3bc009be21b8"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44047-8D3D-4A49-A89B-F816E6048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C3FBF0-3ECA-4F31-91AC-35A430414B42}">
  <ds:schemaRefs>
    <ds:schemaRef ds:uri="http://schemas.microsoft.com/office/2006/metadata/customXsn"/>
  </ds:schemaRefs>
</ds:datastoreItem>
</file>

<file path=customXml/itemProps3.xml><?xml version="1.0" encoding="utf-8"?>
<ds:datastoreItem xmlns:ds="http://schemas.openxmlformats.org/officeDocument/2006/customXml" ds:itemID="{56937516-BFF8-4E1E-823F-70EB7E0C51D1}">
  <ds:schemaRefs>
    <ds:schemaRef ds:uri="Microsoft.SharePoint.Taxonomy.ContentTypeSync"/>
  </ds:schemaRefs>
</ds:datastoreItem>
</file>

<file path=customXml/itemProps4.xml><?xml version="1.0" encoding="utf-8"?>
<ds:datastoreItem xmlns:ds="http://schemas.openxmlformats.org/officeDocument/2006/customXml" ds:itemID="{C7B94129-A4AE-4FF0-BB55-28AC9113BDC0}">
  <ds:schemaRefs>
    <ds:schemaRef ds:uri="http://schemas.microsoft.com/sharepoint/v3/contenttype/forms"/>
  </ds:schemaRefs>
</ds:datastoreItem>
</file>

<file path=customXml/itemProps5.xml><?xml version="1.0" encoding="utf-8"?>
<ds:datastoreItem xmlns:ds="http://schemas.openxmlformats.org/officeDocument/2006/customXml" ds:itemID="{28FABFCA-6F10-4FE9-B319-1D761BC8E370}">
  <ds:schemaRefs>
    <ds:schemaRef ds:uri="d6eefc7d-9817-4fa6-84d5-3bc009be21b8"/>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6.xml><?xml version="1.0" encoding="utf-8"?>
<ds:datastoreItem xmlns:ds="http://schemas.openxmlformats.org/officeDocument/2006/customXml" ds:itemID="{A77CC56C-7501-4AC5-8461-E37CD04B2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1577</Words>
  <Characters>8990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Declaration of Intention</vt:lpstr>
    </vt:vector>
  </TitlesOfParts>
  <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Intention</dc:title>
  <dc:subject/>
  <dc:creator>Michele Chambers</dc:creator>
  <cp:keywords/>
  <dc:description/>
  <cp:lastModifiedBy>Michele Chambers</cp:lastModifiedBy>
  <cp:revision>2</cp:revision>
  <dcterms:created xsi:type="dcterms:W3CDTF">2020-03-12T16:23:00Z</dcterms:created>
  <dcterms:modified xsi:type="dcterms:W3CDTF">2020-03-12T16:23:00Z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