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BD50F" w14:textId="6860232B" w:rsidR="008D1294" w:rsidRPr="006E68B6" w:rsidRDefault="00EA6C04" w:rsidP="00EA6C04">
      <w:pPr>
        <w:jc w:val="center"/>
        <w:rPr>
          <w:rFonts w:asciiTheme="majorHAnsi" w:hAnsiTheme="majorHAnsi"/>
          <w:sz w:val="28"/>
          <w:u w:val="single"/>
        </w:rPr>
      </w:pPr>
      <w:bookmarkStart w:id="0" w:name="_GoBack"/>
      <w:bookmarkEnd w:id="0"/>
      <w:r w:rsidRPr="006E68B6">
        <w:rPr>
          <w:rFonts w:asciiTheme="majorHAnsi" w:hAnsiTheme="majorHAnsi"/>
          <w:sz w:val="28"/>
          <w:u w:val="single"/>
        </w:rPr>
        <w:t xml:space="preserve">SUPPORTING </w:t>
      </w:r>
      <w:r w:rsidR="0062250F" w:rsidRPr="006E68B6">
        <w:rPr>
          <w:rFonts w:asciiTheme="majorHAnsi" w:hAnsiTheme="majorHAnsi"/>
          <w:sz w:val="28"/>
          <w:u w:val="single"/>
        </w:rPr>
        <w:t>STATEMENT -</w:t>
      </w:r>
      <w:r w:rsidRPr="006E68B6">
        <w:rPr>
          <w:rFonts w:asciiTheme="majorHAnsi" w:hAnsiTheme="majorHAnsi"/>
          <w:sz w:val="28"/>
          <w:u w:val="single"/>
        </w:rPr>
        <w:t xml:space="preserve"> PART A</w:t>
      </w:r>
    </w:p>
    <w:p w14:paraId="6DEA3773" w14:textId="2919B41B" w:rsidR="00EA6C04" w:rsidRPr="006E68B6" w:rsidRDefault="004F4FF5" w:rsidP="00EA6C04">
      <w:pPr>
        <w:jc w:val="center"/>
        <w:rPr>
          <w:rFonts w:asciiTheme="majorHAnsi" w:hAnsiTheme="majorHAnsi"/>
          <w:sz w:val="24"/>
        </w:rPr>
      </w:pPr>
      <w:r w:rsidRPr="009E0625">
        <w:rPr>
          <w:rFonts w:asciiTheme="majorHAnsi" w:hAnsiTheme="majorHAnsi"/>
          <w:sz w:val="24"/>
        </w:rPr>
        <w:t>Applicant for TRICARE-Provider Status: Corporation Services Provider</w:t>
      </w:r>
      <w:r w:rsidR="00EA6C04" w:rsidRPr="009E0625">
        <w:rPr>
          <w:rFonts w:asciiTheme="majorHAnsi" w:hAnsiTheme="majorHAnsi"/>
          <w:sz w:val="24"/>
        </w:rPr>
        <w:t xml:space="preserve"> – </w:t>
      </w:r>
      <w:r w:rsidRPr="009E0625">
        <w:rPr>
          <w:rFonts w:asciiTheme="majorHAnsi" w:hAnsiTheme="majorHAnsi"/>
          <w:sz w:val="24"/>
        </w:rPr>
        <w:t>0720-0020</w:t>
      </w:r>
      <w:r>
        <w:rPr>
          <w:rFonts w:asciiTheme="majorHAnsi" w:hAnsiTheme="majorHAnsi"/>
          <w:sz w:val="24"/>
        </w:rPr>
        <w:br/>
      </w:r>
    </w:p>
    <w:p w14:paraId="4D5E205A" w14:textId="77777777" w:rsidR="005C7428" w:rsidRPr="006E68B6" w:rsidRDefault="0027743E" w:rsidP="006E563D">
      <w:pPr>
        <w:spacing w:after="0" w:line="240" w:lineRule="auto"/>
        <w:rPr>
          <w:rFonts w:asciiTheme="majorHAnsi" w:hAnsiTheme="majorHAnsi"/>
          <w:sz w:val="24"/>
          <w:u w:val="single"/>
        </w:rPr>
      </w:pPr>
      <w:r w:rsidRPr="006E68B6">
        <w:rPr>
          <w:rFonts w:asciiTheme="majorHAnsi" w:hAnsiTheme="majorHAnsi"/>
          <w:sz w:val="24"/>
        </w:rPr>
        <w:t>1.</w:t>
      </w:r>
      <w:r w:rsidR="00211832" w:rsidRPr="006E68B6">
        <w:rPr>
          <w:rFonts w:asciiTheme="majorHAnsi" w:hAnsiTheme="majorHAnsi"/>
          <w:sz w:val="24"/>
        </w:rPr>
        <w:t xml:space="preserve"> </w:t>
      </w:r>
      <w:r w:rsidR="00510F0C" w:rsidRPr="006E68B6">
        <w:rPr>
          <w:rFonts w:asciiTheme="majorHAnsi" w:hAnsiTheme="majorHAnsi"/>
          <w:sz w:val="24"/>
        </w:rPr>
        <w:tab/>
      </w:r>
      <w:r w:rsidR="005C7428" w:rsidRPr="006E68B6">
        <w:rPr>
          <w:rFonts w:asciiTheme="majorHAnsi" w:hAnsiTheme="majorHAnsi"/>
          <w:sz w:val="24"/>
          <w:u w:val="single"/>
        </w:rPr>
        <w:t>Need for the Information Collection</w:t>
      </w:r>
    </w:p>
    <w:p w14:paraId="13193329" w14:textId="77777777" w:rsidR="00510F0C" w:rsidRPr="006E68B6" w:rsidRDefault="00510F0C" w:rsidP="006E563D">
      <w:pPr>
        <w:spacing w:after="0" w:line="240" w:lineRule="auto"/>
        <w:rPr>
          <w:rFonts w:asciiTheme="majorHAnsi" w:hAnsiTheme="majorHAnsi"/>
          <w:i/>
          <w:sz w:val="24"/>
        </w:rPr>
      </w:pPr>
    </w:p>
    <w:p w14:paraId="48CC6D75" w14:textId="77777777" w:rsidR="00270790" w:rsidRPr="004F4FF5" w:rsidRDefault="00270790" w:rsidP="00270790">
      <w:pPr>
        <w:pStyle w:val="CM9"/>
        <w:spacing w:after="275" w:line="278" w:lineRule="atLeast"/>
        <w:rPr>
          <w:rFonts w:asciiTheme="majorHAnsi" w:eastAsiaTheme="minorHAnsi" w:hAnsiTheme="majorHAnsi" w:cstheme="minorBidi"/>
          <w:color w:val="000000"/>
          <w:szCs w:val="22"/>
        </w:rPr>
      </w:pPr>
      <w:r w:rsidRPr="004F4FF5">
        <w:rPr>
          <w:rFonts w:asciiTheme="majorHAnsi" w:eastAsiaTheme="minorHAnsi" w:hAnsiTheme="majorHAnsi" w:cstheme="minorBidi"/>
          <w:color w:val="000000"/>
          <w:szCs w:val="22"/>
        </w:rPr>
        <w:t xml:space="preserve">The Code of Federal Regulations (CFR), Part 199.6, along with the TRICARE/CHAMPUS Policy Manual, 6010.47-M, and Operations Manual, 6010.49-M, establish the specific requirements for institutional and professional providers currently recognized for payment under the program. These requirements have been used to ensure that providers possess licensing or other credentials and/or meet recognized standards unique to their provider status, profession, or field of medicine. However, since the CFR and policy provisions were first established, the manner in which medical services are delivered has changed. TRICARE/CHAMPUS - </w:t>
      </w:r>
      <w:r w:rsidRPr="004F4FF5">
        <w:rPr>
          <w:rFonts w:asciiTheme="majorHAnsi" w:eastAsiaTheme="minorHAnsi" w:hAnsiTheme="majorHAnsi" w:cstheme="minorBidi"/>
          <w:color w:val="000000"/>
          <w:szCs w:val="22"/>
        </w:rPr>
        <w:softHyphen/>
        <w:t xml:space="preserve">beneficiaries, like other health care consumers, now have access to a wide array of health care delivery systems which are not currently recognized or reimbursed under the TRICARE/CHAMPUS program. </w:t>
      </w:r>
    </w:p>
    <w:p w14:paraId="658FF8DE" w14:textId="77777777" w:rsidR="00270790" w:rsidRPr="004F4FF5" w:rsidRDefault="00270790" w:rsidP="00270790">
      <w:pPr>
        <w:pStyle w:val="CM9"/>
        <w:spacing w:after="275" w:line="278" w:lineRule="atLeast"/>
        <w:rPr>
          <w:rFonts w:asciiTheme="majorHAnsi" w:eastAsiaTheme="minorHAnsi" w:hAnsiTheme="majorHAnsi" w:cstheme="minorBidi"/>
          <w:color w:val="000000"/>
          <w:szCs w:val="22"/>
        </w:rPr>
      </w:pPr>
      <w:r w:rsidRPr="004F4FF5">
        <w:rPr>
          <w:rFonts w:asciiTheme="majorHAnsi" w:eastAsiaTheme="minorHAnsi" w:hAnsiTheme="majorHAnsi" w:cstheme="minorBidi"/>
          <w:color w:val="000000"/>
          <w:szCs w:val="22"/>
        </w:rPr>
        <w:t>On March 10, 1999, the Department of Defense published a final rule in the Federal Register that established a fourth class of TRICARE/CHAMPUS provider consisting of freestanding corporations and foundations that render principally professional, ambulatory or in-home care and technical diagnostic procedures. The specific types of providers who fall within this category include: 1) physician-directed clinics (radiation therapy clinics and cardiac rehabilitation programs); 2) cardiac catheterization clinics; 3) freestanding sleep disorder diagnostic centers; 4) independent physiological laboratories; 5) freestanding kidney dialysis centers; 6) freestanding magnetic resonance imaging centers; 7) Comprehensive Outpatient Rehabilitation Facilities (CORPS); and 8) Home Health Agencies (HHAs). However, coverage will only be extended for those professional services which would otherwise be allowed except for an individual provider's affiliation with a freestanding corporate entity. Coverage will not be allowed for additional overhead costs not recognized under the TRICARE/CHAMPUS professional reimbursement system or for individual professionals who are not recognized by TRICARE/CHAMPUS as authorized providers in their own right.  The final rule simply establishes the authority for authorization of Corporate Services Providers under TRICARE/CHAMPUS and is not a part of the information collection process.</w:t>
      </w:r>
    </w:p>
    <w:p w14:paraId="4026DB52" w14:textId="77777777" w:rsidR="00CD54E8" w:rsidRDefault="00270790" w:rsidP="00270790">
      <w:pPr>
        <w:spacing w:after="0" w:line="240" w:lineRule="auto"/>
        <w:rPr>
          <w:rFonts w:asciiTheme="majorHAnsi" w:hAnsiTheme="majorHAnsi"/>
          <w:color w:val="000000"/>
          <w:sz w:val="24"/>
        </w:rPr>
      </w:pPr>
      <w:r w:rsidRPr="004B7EB3">
        <w:rPr>
          <w:rFonts w:asciiTheme="majorHAnsi" w:hAnsiTheme="majorHAnsi"/>
          <w:color w:val="000000"/>
          <w:sz w:val="24"/>
        </w:rPr>
        <w:t xml:space="preserve">This information collection requirement is necessary to ensure that the conditions are met for authorization as a TRICARE/CHAMPUS Corporate Service Provider; i.e., the provider: </w:t>
      </w:r>
    </w:p>
    <w:p w14:paraId="1F67E48B" w14:textId="77777777" w:rsidR="00CD54E8" w:rsidRDefault="00270790" w:rsidP="00CD54E8">
      <w:pPr>
        <w:spacing w:after="0" w:line="240" w:lineRule="auto"/>
        <w:ind w:firstLine="720"/>
        <w:rPr>
          <w:rFonts w:asciiTheme="majorHAnsi" w:hAnsiTheme="majorHAnsi"/>
          <w:color w:val="000000"/>
          <w:sz w:val="24"/>
        </w:rPr>
      </w:pPr>
      <w:r w:rsidRPr="004B7EB3">
        <w:rPr>
          <w:rFonts w:asciiTheme="majorHAnsi" w:hAnsiTheme="majorHAnsi"/>
          <w:color w:val="000000"/>
          <w:sz w:val="24"/>
        </w:rPr>
        <w:t xml:space="preserve">1) is a corporation or a foundation, but not a professional corporation or professional association; </w:t>
      </w:r>
    </w:p>
    <w:p w14:paraId="6AEDF2FE" w14:textId="77777777" w:rsidR="00CD54E8" w:rsidRDefault="00270790" w:rsidP="00CD54E8">
      <w:pPr>
        <w:spacing w:after="0" w:line="240" w:lineRule="auto"/>
        <w:ind w:firstLine="720"/>
        <w:rPr>
          <w:rFonts w:asciiTheme="majorHAnsi" w:hAnsiTheme="majorHAnsi"/>
          <w:color w:val="000000"/>
          <w:sz w:val="24"/>
        </w:rPr>
      </w:pPr>
      <w:r w:rsidRPr="004B7EB3">
        <w:rPr>
          <w:rFonts w:asciiTheme="majorHAnsi" w:hAnsiTheme="majorHAnsi"/>
          <w:color w:val="000000"/>
          <w:sz w:val="24"/>
        </w:rPr>
        <w:t xml:space="preserve">2) provides services and related supplies of a type rendered by TRICARE/CHAMPUS individual professional providers or diagnostic technical services; </w:t>
      </w:r>
    </w:p>
    <w:p w14:paraId="3F4F6EA7" w14:textId="77777777" w:rsidR="00CD54E8" w:rsidRDefault="00270790" w:rsidP="00CD54E8">
      <w:pPr>
        <w:spacing w:after="0" w:line="240" w:lineRule="auto"/>
        <w:ind w:firstLine="720"/>
        <w:rPr>
          <w:rFonts w:asciiTheme="majorHAnsi" w:hAnsiTheme="majorHAnsi"/>
          <w:color w:val="000000"/>
          <w:sz w:val="24"/>
        </w:rPr>
      </w:pPr>
      <w:r w:rsidRPr="004B7EB3">
        <w:rPr>
          <w:rFonts w:asciiTheme="majorHAnsi" w:hAnsiTheme="majorHAnsi"/>
          <w:color w:val="000000"/>
          <w:sz w:val="24"/>
        </w:rPr>
        <w:t xml:space="preserve">3) is approved for Medicare payment, or when Medicare approval status is not required, is accredited by a qualified accreditation organization; and </w:t>
      </w:r>
    </w:p>
    <w:p w14:paraId="5F4B54E8" w14:textId="458FF8FA" w:rsidR="00510F0C" w:rsidRPr="004B7EB3" w:rsidRDefault="00270790" w:rsidP="00CD54E8">
      <w:pPr>
        <w:spacing w:after="0" w:line="240" w:lineRule="auto"/>
        <w:ind w:firstLine="720"/>
        <w:rPr>
          <w:rFonts w:asciiTheme="majorHAnsi" w:hAnsiTheme="majorHAnsi"/>
          <w:sz w:val="28"/>
        </w:rPr>
      </w:pPr>
      <w:r w:rsidRPr="004B7EB3">
        <w:rPr>
          <w:rFonts w:asciiTheme="majorHAnsi" w:hAnsiTheme="majorHAnsi"/>
          <w:color w:val="000000"/>
          <w:sz w:val="24"/>
        </w:rPr>
        <w:t xml:space="preserve">4) has entered into a participation agreement approved by Director, TRICARE Management Activity. In a corporation, the parties in the agreement are free from personal </w:t>
      </w:r>
      <w:r w:rsidRPr="004B7EB3">
        <w:rPr>
          <w:rFonts w:asciiTheme="majorHAnsi" w:hAnsiTheme="majorHAnsi"/>
          <w:color w:val="000000"/>
          <w:sz w:val="24"/>
        </w:rPr>
        <w:lastRenderedPageBreak/>
        <w:t>liability, but this would be a problem for a corporation formed by professionals, if they formed the corporation in order to absolve themselves of responsibility for their professional actions (malpractice).</w:t>
      </w:r>
    </w:p>
    <w:p w14:paraId="68053693" w14:textId="77777777" w:rsidR="00510F0C" w:rsidRPr="006E68B6" w:rsidRDefault="00510F0C" w:rsidP="006E563D">
      <w:pPr>
        <w:spacing w:after="0" w:line="240" w:lineRule="auto"/>
        <w:rPr>
          <w:rFonts w:asciiTheme="majorHAnsi" w:hAnsiTheme="majorHAnsi"/>
          <w:sz w:val="24"/>
        </w:rPr>
      </w:pPr>
    </w:p>
    <w:p w14:paraId="2B0B8DA1" w14:textId="77777777" w:rsidR="005C7428" w:rsidRPr="006E68B6" w:rsidRDefault="00510F0C" w:rsidP="006E563D">
      <w:pPr>
        <w:spacing w:after="0" w:line="240" w:lineRule="auto"/>
        <w:rPr>
          <w:rFonts w:asciiTheme="majorHAnsi" w:hAnsiTheme="majorHAnsi"/>
          <w:sz w:val="24"/>
        </w:rPr>
      </w:pPr>
      <w:r w:rsidRPr="006E68B6">
        <w:rPr>
          <w:rFonts w:asciiTheme="majorHAnsi" w:hAnsiTheme="majorHAnsi"/>
          <w:sz w:val="24"/>
        </w:rPr>
        <w:t>2.</w:t>
      </w:r>
      <w:r w:rsidRPr="006E68B6">
        <w:rPr>
          <w:rFonts w:asciiTheme="majorHAnsi" w:hAnsiTheme="majorHAnsi"/>
          <w:sz w:val="24"/>
        </w:rPr>
        <w:tab/>
      </w:r>
      <w:r w:rsidR="005C7428" w:rsidRPr="006E68B6">
        <w:rPr>
          <w:rFonts w:asciiTheme="majorHAnsi" w:hAnsiTheme="majorHAnsi"/>
          <w:sz w:val="24"/>
          <w:u w:val="single"/>
        </w:rPr>
        <w:t>Use of the Information</w:t>
      </w:r>
    </w:p>
    <w:p w14:paraId="17F0215B" w14:textId="77777777" w:rsidR="005C7428" w:rsidRPr="006E68B6" w:rsidRDefault="005C7428" w:rsidP="006E563D">
      <w:pPr>
        <w:spacing w:after="0" w:line="240" w:lineRule="auto"/>
        <w:rPr>
          <w:rFonts w:asciiTheme="majorHAnsi" w:hAnsiTheme="majorHAnsi"/>
          <w:i/>
          <w:sz w:val="24"/>
        </w:rPr>
      </w:pPr>
    </w:p>
    <w:p w14:paraId="723C679D" w14:textId="660EB711" w:rsidR="00270790" w:rsidRPr="006E68B6" w:rsidRDefault="00270790" w:rsidP="00270790">
      <w:pPr>
        <w:pStyle w:val="CM9"/>
        <w:spacing w:after="275" w:line="278" w:lineRule="atLeast"/>
        <w:rPr>
          <w:rFonts w:asciiTheme="majorHAnsi" w:hAnsiTheme="majorHAnsi"/>
          <w:color w:val="000000"/>
        </w:rPr>
      </w:pPr>
      <w:r w:rsidRPr="006E68B6">
        <w:rPr>
          <w:rFonts w:asciiTheme="majorHAnsi" w:hAnsiTheme="majorHAnsi"/>
          <w:color w:val="000000"/>
        </w:rPr>
        <w:t xml:space="preserve">TRICARE/CHAMPUS is a health benefits entitlement program for the dependents of active duty Uniformed Services members and deceased sponsors, and Uniformed Services retirees and their dependents. The information collection instrument, DD Form </w:t>
      </w:r>
      <w:r w:rsidR="0091154B">
        <w:rPr>
          <w:rFonts w:asciiTheme="majorHAnsi" w:hAnsiTheme="majorHAnsi"/>
          <w:color w:val="000000"/>
        </w:rPr>
        <w:t>3030</w:t>
      </w:r>
      <w:r w:rsidRPr="006E68B6">
        <w:rPr>
          <w:rFonts w:asciiTheme="majorHAnsi" w:hAnsiTheme="majorHAnsi"/>
          <w:color w:val="000000"/>
        </w:rPr>
        <w:t xml:space="preserve">, Corporate Services Provider Application for TRICARE Provider Status, is for use by TRICARE/CHAMPUS and its contractors. Currently, Providers obtain the Corporate Services Provider application from the TRICARE Policy Manual 6010.57-M, Addendum D.  Providers </w:t>
      </w:r>
      <w:r w:rsidR="0091154B">
        <w:rPr>
          <w:rFonts w:asciiTheme="majorHAnsi" w:hAnsiTheme="majorHAnsi"/>
          <w:color w:val="000000"/>
        </w:rPr>
        <w:t>can also</w:t>
      </w:r>
      <w:r w:rsidRPr="006E68B6">
        <w:rPr>
          <w:rFonts w:asciiTheme="majorHAnsi" w:hAnsiTheme="majorHAnsi"/>
          <w:color w:val="000000"/>
        </w:rPr>
        <w:t xml:space="preserve"> obtain the application from the DoD Forms Website as a fill and print PDF.  Providers will complete all sections of the form, print and sign it and mail the application to the Managed Care Support Contractor.  Respondents are freestanding corporations and foundations seeking authorization under the TRICARE/CHAMPUS program to provide otherwise covered professional services to eligible TRICARE/CHAMPUS beneficiaries. Under the final amendment provisions, corporate service providers can receive authorization under the TRICARE/CHAMPUS program as long as there is evidence on the information collection instrument of their continuing eligibility to receive reimbursement from Medicare. The Corporate Service Providers will also be required to enter into a participation agreement with </w:t>
      </w:r>
      <w:r w:rsidRPr="006E68B6">
        <w:rPr>
          <w:rFonts w:asciiTheme="majorHAnsi" w:hAnsiTheme="majorHAnsi"/>
          <w:i/>
          <w:iCs/>
          <w:color w:val="000000"/>
        </w:rPr>
        <w:t xml:space="preserve">TRICARE/CHAMPUS </w:t>
      </w:r>
      <w:r w:rsidRPr="006E68B6">
        <w:rPr>
          <w:rFonts w:asciiTheme="majorHAnsi" w:hAnsiTheme="majorHAnsi"/>
          <w:color w:val="000000"/>
        </w:rPr>
        <w:t xml:space="preserve">to ensure that they agree to the coverage and reimbursement provisions established under the new provider category; e.g., that they accept the CHAMPUS Maximum Allowable Charge (CMAC) as payment in full for all professional services and that no other overhead charges be allowed except for services and supplies of a type rendered by </w:t>
      </w:r>
      <w:r w:rsidRPr="006E68B6">
        <w:rPr>
          <w:rFonts w:asciiTheme="majorHAnsi" w:hAnsiTheme="majorHAnsi"/>
          <w:i/>
          <w:iCs/>
          <w:color w:val="000000"/>
        </w:rPr>
        <w:t xml:space="preserve">TRICARE/CHAMPUS </w:t>
      </w:r>
      <w:r w:rsidRPr="006E68B6">
        <w:rPr>
          <w:rFonts w:asciiTheme="majorHAnsi" w:hAnsiTheme="majorHAnsi"/>
          <w:color w:val="000000"/>
        </w:rPr>
        <w:t xml:space="preserve">individual professional providers or diagnostic technical services in the direct care of the patient. </w:t>
      </w:r>
    </w:p>
    <w:p w14:paraId="125FDDC9" w14:textId="77777777" w:rsidR="00270790" w:rsidRPr="006E68B6" w:rsidRDefault="00270790" w:rsidP="00270790">
      <w:pPr>
        <w:pStyle w:val="CM9"/>
        <w:spacing w:after="275" w:line="278" w:lineRule="atLeast"/>
        <w:rPr>
          <w:rFonts w:asciiTheme="majorHAnsi" w:hAnsiTheme="majorHAnsi"/>
          <w:color w:val="000000"/>
        </w:rPr>
      </w:pPr>
      <w:r w:rsidRPr="006E68B6">
        <w:rPr>
          <w:rFonts w:asciiTheme="majorHAnsi" w:hAnsiTheme="majorHAnsi"/>
          <w:color w:val="000000"/>
        </w:rPr>
        <w:t xml:space="preserve">TRICARE/CHAMPUS managed care support contractors have the responsibility of verifying that providers meet TRICARE/CHAMPUS authorization criteria. Verification involves collecting and reviewing copies of the provider's licenses, certificates, accreditation documentation, etc. If the criteria are met, the provider is added to the contractor's computer list of CHAMPUS-authorized providers. The documentation and information are collected: 1) when a provider requests permission to become a TRICARE/CHAMPUS provider; 2) when a claim is filled for care received from a provider who is not listed in the contractor's computer listing of certified providers, or 3) when a formerly TRICARE/CHAMPUS-certified provider requests reinstatement. The information collected on the Corporate Services Provider application form (i.e., the information collection form for which TRICARE/CHAMPUS is seeking approval) will be used by the contractor in determining whether the provider meets the criteria for authorization under the </w:t>
      </w:r>
      <w:r w:rsidRPr="006E68B6">
        <w:rPr>
          <w:rFonts w:asciiTheme="majorHAnsi" w:hAnsiTheme="majorHAnsi"/>
          <w:i/>
          <w:iCs/>
          <w:color w:val="000000"/>
        </w:rPr>
        <w:t xml:space="preserve">TRICARE/CHAMPUS </w:t>
      </w:r>
      <w:r w:rsidRPr="006E68B6">
        <w:rPr>
          <w:rFonts w:asciiTheme="majorHAnsi" w:hAnsiTheme="majorHAnsi"/>
          <w:color w:val="000000"/>
        </w:rPr>
        <w:t xml:space="preserve">program. The information collection form is simplistic in design to minimize the administrative burden on both the contractors and those corporate entities qualifying for authorization under the new Corporate Services Provider category. The authorization status of a provider will be maintained on an electronic file (i.e., a computer listing of all authorized providers) that will facilitate the efficient adjudication and reimbursement of all future claims submitted by an authorized provider. </w:t>
      </w:r>
    </w:p>
    <w:p w14:paraId="02CC234B" w14:textId="77777777" w:rsidR="00270790" w:rsidRPr="006E68B6" w:rsidRDefault="00270790" w:rsidP="00270790">
      <w:pPr>
        <w:pStyle w:val="CM9"/>
        <w:spacing w:after="275" w:line="276" w:lineRule="atLeast"/>
        <w:ind w:right="115"/>
        <w:rPr>
          <w:rFonts w:asciiTheme="majorHAnsi" w:hAnsiTheme="majorHAnsi"/>
          <w:color w:val="000000"/>
        </w:rPr>
      </w:pPr>
      <w:r w:rsidRPr="006E68B6">
        <w:rPr>
          <w:rFonts w:asciiTheme="majorHAnsi" w:hAnsiTheme="majorHAnsi"/>
          <w:color w:val="000000"/>
        </w:rPr>
        <w:t xml:space="preserve">To reduce the reporting burden to a minimum, TRICARE/CHAMPUS has carefully selected the information requested of respondents. Reliance on Medicare approval for payment -or when Medicare approved status is not required, accreditation organization as defined by the attached amendment -has been found to be administratively expeditious and cost effective for both TRICARE/CHAMPUS and providers qualifying for authorization under the new provider category. </w:t>
      </w:r>
    </w:p>
    <w:p w14:paraId="6C729B5B" w14:textId="77777777" w:rsidR="00270790" w:rsidRPr="004B7EB3" w:rsidRDefault="00270790" w:rsidP="00270790">
      <w:pPr>
        <w:spacing w:after="0" w:line="240" w:lineRule="auto"/>
        <w:rPr>
          <w:rFonts w:asciiTheme="majorHAnsi" w:hAnsiTheme="majorHAnsi"/>
          <w:i/>
          <w:sz w:val="28"/>
        </w:rPr>
      </w:pPr>
      <w:r w:rsidRPr="004B7EB3">
        <w:rPr>
          <w:rFonts w:asciiTheme="majorHAnsi" w:hAnsiTheme="majorHAnsi"/>
          <w:color w:val="000000"/>
          <w:sz w:val="24"/>
        </w:rPr>
        <w:t xml:space="preserve">The authorization process will also be streamlined (simplified) in that the individual authorization of professional providers employed by or under contract with a corporate entity will not be required under the information collection requirements. While authorization of all individuals offers the greatest protection for the program and TRICARE/CHAMPUS beneficiaries by ensuring all individuals meet established </w:t>
      </w:r>
      <w:r w:rsidRPr="004B7EB3">
        <w:rPr>
          <w:rFonts w:asciiTheme="majorHAnsi" w:hAnsiTheme="majorHAnsi"/>
          <w:i/>
          <w:iCs/>
          <w:color w:val="000000"/>
          <w:sz w:val="24"/>
        </w:rPr>
        <w:t xml:space="preserve">TRICARE/CHAMPUS </w:t>
      </w:r>
      <w:r w:rsidRPr="004B7EB3">
        <w:rPr>
          <w:rFonts w:asciiTheme="majorHAnsi" w:hAnsiTheme="majorHAnsi"/>
          <w:color w:val="000000"/>
          <w:sz w:val="24"/>
        </w:rPr>
        <w:t xml:space="preserve">criteria, it is a very expensive and time-consuming requirement for the contractors, not to mention the administrative burden placed on providers. The preferred alternative is to place the responsibility for ensuring all individuals meet </w:t>
      </w:r>
      <w:r w:rsidRPr="004B7EB3">
        <w:rPr>
          <w:rFonts w:asciiTheme="majorHAnsi" w:hAnsiTheme="majorHAnsi"/>
          <w:i/>
          <w:iCs/>
          <w:color w:val="000000"/>
          <w:sz w:val="24"/>
        </w:rPr>
        <w:t xml:space="preserve">TRCIARE/CHAMPUS </w:t>
      </w:r>
      <w:r w:rsidRPr="004B7EB3">
        <w:rPr>
          <w:rFonts w:asciiTheme="majorHAnsi" w:hAnsiTheme="majorHAnsi"/>
          <w:color w:val="000000"/>
          <w:sz w:val="24"/>
        </w:rPr>
        <w:t>requirements on the corporate service entity. This assurance is further strengthened by requiring Medicare certification as a condition of authorization under the program since Medicare also relies on the delegation of certification of individual professional and allied health providers to the corporate entity. Although the actual provider of care will still have to be identified on the claim form, verification of the qualifications of employed and/or contracted individual providers will not be required by the contractors.</w:t>
      </w:r>
    </w:p>
    <w:p w14:paraId="03BEEB39" w14:textId="77777777" w:rsidR="005C7428" w:rsidRPr="006E68B6" w:rsidRDefault="005C7428" w:rsidP="006E563D">
      <w:pPr>
        <w:spacing w:after="0" w:line="240" w:lineRule="auto"/>
        <w:rPr>
          <w:rFonts w:asciiTheme="majorHAnsi" w:hAnsiTheme="majorHAnsi"/>
          <w:i/>
          <w:sz w:val="24"/>
        </w:rPr>
      </w:pPr>
    </w:p>
    <w:p w14:paraId="4E52A92C" w14:textId="77777777" w:rsidR="005C7428" w:rsidRPr="006E68B6" w:rsidRDefault="005C7428" w:rsidP="006E563D">
      <w:pPr>
        <w:spacing w:after="0" w:line="240" w:lineRule="auto"/>
        <w:rPr>
          <w:rFonts w:asciiTheme="majorHAnsi" w:hAnsiTheme="majorHAnsi"/>
          <w:sz w:val="24"/>
          <w:u w:val="single"/>
        </w:rPr>
      </w:pPr>
      <w:r w:rsidRPr="006E68B6">
        <w:rPr>
          <w:rFonts w:asciiTheme="majorHAnsi" w:hAnsiTheme="majorHAnsi"/>
          <w:sz w:val="24"/>
        </w:rPr>
        <w:t xml:space="preserve">3. </w:t>
      </w:r>
      <w:r w:rsidRPr="006E68B6">
        <w:rPr>
          <w:rFonts w:asciiTheme="majorHAnsi" w:hAnsiTheme="majorHAnsi"/>
          <w:sz w:val="24"/>
        </w:rPr>
        <w:tab/>
      </w:r>
      <w:r w:rsidRPr="006E68B6">
        <w:rPr>
          <w:rFonts w:asciiTheme="majorHAnsi" w:hAnsiTheme="majorHAnsi"/>
          <w:sz w:val="24"/>
          <w:u w:val="single"/>
        </w:rPr>
        <w:t>Use of Information Technology</w:t>
      </w:r>
    </w:p>
    <w:p w14:paraId="18EB261C" w14:textId="77777777" w:rsidR="00270790" w:rsidRPr="006E68B6" w:rsidRDefault="00270790" w:rsidP="006E563D">
      <w:pPr>
        <w:spacing w:after="0" w:line="240" w:lineRule="auto"/>
        <w:rPr>
          <w:rFonts w:asciiTheme="majorHAnsi" w:hAnsiTheme="majorHAnsi"/>
          <w:i/>
          <w:sz w:val="24"/>
        </w:rPr>
      </w:pPr>
    </w:p>
    <w:p w14:paraId="1021CE8D" w14:textId="059EF907" w:rsidR="00270790" w:rsidRPr="006E68B6" w:rsidRDefault="00270790" w:rsidP="00270790">
      <w:pPr>
        <w:pStyle w:val="Default"/>
        <w:rPr>
          <w:rFonts w:asciiTheme="majorHAnsi" w:hAnsiTheme="majorHAnsi"/>
          <w:color w:val="auto"/>
        </w:rPr>
      </w:pPr>
      <w:r w:rsidRPr="006E68B6">
        <w:rPr>
          <w:rFonts w:asciiTheme="majorHAnsi" w:hAnsiTheme="majorHAnsi"/>
          <w:color w:val="auto"/>
        </w:rPr>
        <w:t xml:space="preserve">Responses are not collected electronically. The application form and instructions are currently provided in the TRICARE Policy Manual 6010.57-M. A new DD form has been created and </w:t>
      </w:r>
      <w:r w:rsidR="0062250F">
        <w:rPr>
          <w:rFonts w:asciiTheme="majorHAnsi" w:hAnsiTheme="majorHAnsi"/>
          <w:color w:val="auto"/>
        </w:rPr>
        <w:t>is</w:t>
      </w:r>
      <w:r w:rsidRPr="006E68B6">
        <w:rPr>
          <w:rFonts w:asciiTheme="majorHAnsi" w:hAnsiTheme="majorHAnsi"/>
          <w:color w:val="auto"/>
        </w:rPr>
        <w:t xml:space="preserve"> accessible on the DoD Forms Website at (</w:t>
      </w:r>
      <w:r w:rsidR="0062250F" w:rsidRPr="0062250F">
        <w:t>https://www.esd.whs.mil/Portals/54/Documents/DD/forms/dd/dd3030.pdf</w:t>
      </w:r>
      <w:r w:rsidRPr="006E68B6">
        <w:rPr>
          <w:rFonts w:asciiTheme="majorHAnsi" w:hAnsiTheme="majorHAnsi"/>
          <w:color w:val="auto"/>
        </w:rPr>
        <w:t xml:space="preserve">) as a fill and print PDF pending OMB approval.  </w:t>
      </w:r>
    </w:p>
    <w:p w14:paraId="7BFDAA8C" w14:textId="77777777" w:rsidR="00270790" w:rsidRPr="006E68B6" w:rsidRDefault="00270790" w:rsidP="00270790">
      <w:pPr>
        <w:pStyle w:val="Default"/>
        <w:rPr>
          <w:rFonts w:asciiTheme="majorHAnsi" w:hAnsiTheme="majorHAnsi"/>
          <w:color w:val="auto"/>
        </w:rPr>
      </w:pPr>
    </w:p>
    <w:p w14:paraId="4D84A6F5" w14:textId="77777777" w:rsidR="00270790" w:rsidRPr="006E68B6" w:rsidRDefault="00270790" w:rsidP="00270790">
      <w:pPr>
        <w:pStyle w:val="Default"/>
        <w:rPr>
          <w:rFonts w:asciiTheme="majorHAnsi" w:hAnsiTheme="majorHAnsi"/>
          <w:b/>
          <w:color w:val="993366"/>
        </w:rPr>
      </w:pPr>
      <w:r w:rsidRPr="006E68B6">
        <w:rPr>
          <w:rFonts w:asciiTheme="majorHAnsi" w:hAnsiTheme="majorHAnsi"/>
          <w:color w:val="auto"/>
        </w:rPr>
        <w:t xml:space="preserve">The following documents may be viewed electronically at </w:t>
      </w:r>
      <w:hyperlink r:id="rId8" w:history="1">
        <w:r w:rsidRPr="006E68B6">
          <w:rPr>
            <w:rStyle w:val="Hyperlink"/>
            <w:rFonts w:asciiTheme="majorHAnsi" w:hAnsiTheme="majorHAnsi"/>
            <w:color w:val="auto"/>
          </w:rPr>
          <w:t>www.tricare.osd.mil</w:t>
        </w:r>
      </w:hyperlink>
      <w:r w:rsidRPr="006E68B6">
        <w:rPr>
          <w:rFonts w:asciiTheme="majorHAnsi" w:hAnsiTheme="majorHAnsi"/>
          <w:color w:val="auto"/>
        </w:rPr>
        <w:t xml:space="preserve"> which will facilitate the respondents’ understanding of the authorization process (i.e., the conditions for coverage/authorization along with the specifics of the application process): TRICARE Policy Manual, Chapter 11.2.3 and 2.4.TRICARE Policy Manual, Addendum D.</w:t>
      </w:r>
    </w:p>
    <w:p w14:paraId="7505E6A2" w14:textId="77777777" w:rsidR="00270790" w:rsidRPr="006E68B6" w:rsidRDefault="00270790" w:rsidP="006E563D">
      <w:pPr>
        <w:spacing w:after="0" w:line="240" w:lineRule="auto"/>
        <w:rPr>
          <w:rFonts w:asciiTheme="majorHAnsi" w:hAnsiTheme="majorHAnsi"/>
          <w:i/>
          <w:sz w:val="24"/>
        </w:rPr>
      </w:pPr>
    </w:p>
    <w:p w14:paraId="7E6DC8B0" w14:textId="77777777" w:rsidR="008635C4" w:rsidRPr="006E68B6" w:rsidRDefault="008635C4" w:rsidP="006E563D">
      <w:pPr>
        <w:spacing w:after="0" w:line="240" w:lineRule="auto"/>
        <w:rPr>
          <w:rFonts w:asciiTheme="majorHAnsi" w:hAnsiTheme="majorHAnsi"/>
          <w:sz w:val="24"/>
          <w:u w:val="single"/>
        </w:rPr>
      </w:pPr>
      <w:r w:rsidRPr="006E68B6">
        <w:rPr>
          <w:rFonts w:asciiTheme="majorHAnsi" w:hAnsiTheme="majorHAnsi"/>
          <w:sz w:val="24"/>
        </w:rPr>
        <w:t xml:space="preserve">4. </w:t>
      </w:r>
      <w:r w:rsidRPr="006E68B6">
        <w:rPr>
          <w:rFonts w:asciiTheme="majorHAnsi" w:hAnsiTheme="majorHAnsi"/>
          <w:sz w:val="24"/>
        </w:rPr>
        <w:tab/>
      </w:r>
      <w:r w:rsidRPr="006E68B6">
        <w:rPr>
          <w:rFonts w:asciiTheme="majorHAnsi" w:hAnsiTheme="majorHAnsi"/>
          <w:sz w:val="24"/>
          <w:u w:val="single"/>
        </w:rPr>
        <w:t>Non-duplication</w:t>
      </w:r>
    </w:p>
    <w:p w14:paraId="30AC1B8A" w14:textId="1C01BCB9" w:rsidR="00CA15B1" w:rsidRPr="006E68B6" w:rsidRDefault="008635C4" w:rsidP="006E563D">
      <w:pPr>
        <w:spacing w:after="0" w:line="240" w:lineRule="auto"/>
        <w:rPr>
          <w:rFonts w:asciiTheme="majorHAnsi" w:hAnsiTheme="majorHAnsi"/>
          <w:i/>
          <w:sz w:val="24"/>
        </w:rPr>
      </w:pPr>
      <w:r w:rsidRPr="006C2410">
        <w:rPr>
          <w:rFonts w:asciiTheme="majorHAnsi" w:hAnsiTheme="majorHAnsi"/>
          <w:sz w:val="24"/>
        </w:rPr>
        <w:t xml:space="preserve">The information obtained through this collection is unique and </w:t>
      </w:r>
      <w:r w:rsidR="00CA15B1" w:rsidRPr="006C2410">
        <w:rPr>
          <w:rFonts w:asciiTheme="majorHAnsi" w:hAnsiTheme="majorHAnsi"/>
          <w:sz w:val="24"/>
        </w:rPr>
        <w:t xml:space="preserve">is </w:t>
      </w:r>
      <w:r w:rsidRPr="006C2410">
        <w:rPr>
          <w:rFonts w:asciiTheme="majorHAnsi" w:hAnsiTheme="majorHAnsi"/>
          <w:sz w:val="24"/>
        </w:rPr>
        <w:t>not already available for use or adaptation from another cleared source.</w:t>
      </w:r>
      <w:r w:rsidRPr="006E68B6">
        <w:rPr>
          <w:rFonts w:asciiTheme="majorHAnsi" w:hAnsiTheme="majorHAnsi"/>
          <w:sz w:val="24"/>
        </w:rPr>
        <w:t xml:space="preserve"> </w:t>
      </w:r>
    </w:p>
    <w:p w14:paraId="40274875" w14:textId="77777777" w:rsidR="00CA15B1" w:rsidRPr="006E68B6" w:rsidRDefault="00CA15B1" w:rsidP="006E563D">
      <w:pPr>
        <w:spacing w:after="0" w:line="240" w:lineRule="auto"/>
        <w:rPr>
          <w:rFonts w:asciiTheme="majorHAnsi" w:hAnsiTheme="majorHAnsi"/>
          <w:i/>
          <w:sz w:val="24"/>
        </w:rPr>
      </w:pPr>
    </w:p>
    <w:p w14:paraId="3E138F97" w14:textId="77777777" w:rsidR="00CA15B1" w:rsidRPr="006E68B6" w:rsidRDefault="00CA15B1" w:rsidP="006E563D">
      <w:pPr>
        <w:spacing w:after="0" w:line="240" w:lineRule="auto"/>
        <w:rPr>
          <w:rFonts w:asciiTheme="majorHAnsi" w:hAnsiTheme="majorHAnsi"/>
          <w:sz w:val="24"/>
        </w:rPr>
      </w:pPr>
      <w:r w:rsidRPr="006E68B6">
        <w:rPr>
          <w:rFonts w:asciiTheme="majorHAnsi" w:hAnsiTheme="majorHAnsi"/>
          <w:sz w:val="24"/>
        </w:rPr>
        <w:t xml:space="preserve">5. </w:t>
      </w:r>
      <w:r w:rsidRPr="006E68B6">
        <w:rPr>
          <w:rFonts w:asciiTheme="majorHAnsi" w:hAnsiTheme="majorHAnsi"/>
          <w:sz w:val="24"/>
        </w:rPr>
        <w:tab/>
      </w:r>
      <w:r w:rsidRPr="006E68B6">
        <w:rPr>
          <w:rFonts w:asciiTheme="majorHAnsi" w:hAnsiTheme="majorHAnsi"/>
          <w:sz w:val="24"/>
          <w:u w:val="single"/>
        </w:rPr>
        <w:t>Burden on Small Businesses</w:t>
      </w:r>
      <w:r w:rsidRPr="006E68B6">
        <w:rPr>
          <w:rFonts w:asciiTheme="majorHAnsi" w:hAnsiTheme="majorHAnsi"/>
          <w:sz w:val="24"/>
        </w:rPr>
        <w:t xml:space="preserve"> </w:t>
      </w:r>
    </w:p>
    <w:p w14:paraId="5E099D83" w14:textId="77777777" w:rsidR="002567F9" w:rsidRPr="006E68B6" w:rsidRDefault="002567F9" w:rsidP="006E563D">
      <w:pPr>
        <w:spacing w:after="0" w:line="240" w:lineRule="auto"/>
        <w:rPr>
          <w:rFonts w:asciiTheme="majorHAnsi" w:hAnsiTheme="majorHAnsi"/>
          <w:i/>
          <w:sz w:val="24"/>
        </w:rPr>
      </w:pPr>
    </w:p>
    <w:p w14:paraId="31EC8C5F" w14:textId="77777777" w:rsidR="00270790" w:rsidRPr="006E68B6" w:rsidRDefault="00270790" w:rsidP="00270790">
      <w:pPr>
        <w:pStyle w:val="CM1"/>
        <w:rPr>
          <w:rFonts w:asciiTheme="majorHAnsi" w:hAnsiTheme="majorHAnsi"/>
          <w:color w:val="000000"/>
        </w:rPr>
      </w:pPr>
      <w:r w:rsidRPr="006E68B6">
        <w:rPr>
          <w:rFonts w:asciiTheme="majorHAnsi" w:hAnsiTheme="majorHAnsi"/>
        </w:rPr>
        <w:t xml:space="preserve">The information collection includes small business; e.g., physician-directed clinics (radiation therapy clinics and cardiac rehabilitation programs); cardiac catheterization clinics; freestanding sleep disorder diagnostic centers; independent physiological laboratories; freestanding kidney dialysis centers; freestanding magnetic resonance imaging centers; Comprehensive Outpatient Rehabilitation Facilities (CORPS); and Home Health Agencies (HHAs). The data required to be submitted on the collection form is the same for each provider. The data collection form is simplistic in design to minimize administrative burden on the </w:t>
      </w:r>
      <w:r w:rsidRPr="006E68B6">
        <w:rPr>
          <w:rFonts w:asciiTheme="majorHAnsi" w:hAnsiTheme="majorHAnsi"/>
          <w:i/>
          <w:iCs/>
        </w:rPr>
        <w:t xml:space="preserve">TRICARE/CHAMPUS </w:t>
      </w:r>
      <w:r w:rsidRPr="006E68B6">
        <w:rPr>
          <w:rFonts w:asciiTheme="majorHAnsi" w:hAnsiTheme="majorHAnsi"/>
        </w:rPr>
        <w:t xml:space="preserve">contractors and providers (i.e., only essential </w:t>
      </w:r>
      <w:r w:rsidRPr="006E68B6">
        <w:rPr>
          <w:rFonts w:asciiTheme="majorHAnsi" w:hAnsiTheme="majorHAnsi"/>
          <w:color w:val="000000"/>
        </w:rPr>
        <w:t>information is requested). The requested information should be readily available to the respondents.</w:t>
      </w:r>
    </w:p>
    <w:p w14:paraId="5AD1F3EC" w14:textId="77777777" w:rsidR="002567F9" w:rsidRPr="006E68B6" w:rsidRDefault="002567F9" w:rsidP="006E563D">
      <w:pPr>
        <w:spacing w:after="0" w:line="240" w:lineRule="auto"/>
        <w:rPr>
          <w:rFonts w:asciiTheme="majorHAnsi" w:hAnsiTheme="majorHAnsi"/>
          <w:i/>
          <w:sz w:val="24"/>
        </w:rPr>
      </w:pPr>
    </w:p>
    <w:p w14:paraId="438795A7" w14:textId="77777777" w:rsidR="002567F9" w:rsidRPr="006E68B6" w:rsidRDefault="002567F9" w:rsidP="006E563D">
      <w:pPr>
        <w:spacing w:after="0" w:line="240" w:lineRule="auto"/>
        <w:rPr>
          <w:rFonts w:asciiTheme="majorHAnsi" w:hAnsiTheme="majorHAnsi"/>
          <w:sz w:val="24"/>
          <w:u w:val="single"/>
        </w:rPr>
      </w:pPr>
      <w:r w:rsidRPr="006E68B6">
        <w:rPr>
          <w:rFonts w:asciiTheme="majorHAnsi" w:hAnsiTheme="majorHAnsi"/>
          <w:sz w:val="24"/>
        </w:rPr>
        <w:t>6.</w:t>
      </w:r>
      <w:r w:rsidRPr="006E68B6">
        <w:rPr>
          <w:rFonts w:asciiTheme="majorHAnsi" w:hAnsiTheme="majorHAnsi"/>
          <w:sz w:val="24"/>
        </w:rPr>
        <w:tab/>
        <w:t xml:space="preserve"> </w:t>
      </w:r>
      <w:r w:rsidRPr="006E68B6">
        <w:rPr>
          <w:rFonts w:asciiTheme="majorHAnsi" w:hAnsiTheme="majorHAnsi"/>
          <w:sz w:val="24"/>
          <w:u w:val="single"/>
        </w:rPr>
        <w:t>Less Frequent Collection</w:t>
      </w:r>
    </w:p>
    <w:p w14:paraId="5F0DDB9D" w14:textId="77777777" w:rsidR="00F86C35" w:rsidRPr="006E68B6" w:rsidRDefault="00F86C35" w:rsidP="006E563D">
      <w:pPr>
        <w:spacing w:after="0" w:line="240" w:lineRule="auto"/>
        <w:rPr>
          <w:rFonts w:asciiTheme="majorHAnsi" w:hAnsiTheme="majorHAnsi"/>
          <w:i/>
          <w:sz w:val="24"/>
        </w:rPr>
      </w:pPr>
    </w:p>
    <w:p w14:paraId="31AF0AED" w14:textId="77777777" w:rsidR="00F86C35" w:rsidRPr="006E68B6" w:rsidRDefault="00270790" w:rsidP="006E563D">
      <w:pPr>
        <w:spacing w:after="0" w:line="240" w:lineRule="auto"/>
        <w:rPr>
          <w:rFonts w:asciiTheme="majorHAnsi" w:hAnsiTheme="majorHAnsi"/>
          <w:color w:val="000000"/>
          <w:sz w:val="24"/>
        </w:rPr>
      </w:pPr>
      <w:r w:rsidRPr="006E68B6">
        <w:rPr>
          <w:rFonts w:asciiTheme="majorHAnsi" w:hAnsiTheme="majorHAnsi"/>
          <w:color w:val="000000"/>
          <w:sz w:val="24"/>
        </w:rPr>
        <w:t>Without the collection of information, contractors cannot determine if a provider meets TRICARE/CHAMPUS requirements for authorization as a Corporate Services Provider. If a contractor is unable to verify that a provider meets TRICARE/CHAMPUS requirements, it will be unable to reimburse the provider for otherwise covered health care services. All requested information is readily available to the respondents. No further reduction in the information collection requirements is possible for authorization of these small businesses.</w:t>
      </w:r>
    </w:p>
    <w:p w14:paraId="2342E75D" w14:textId="77777777" w:rsidR="00270790" w:rsidRPr="006E68B6" w:rsidRDefault="00270790" w:rsidP="006E563D">
      <w:pPr>
        <w:spacing w:after="0" w:line="240" w:lineRule="auto"/>
        <w:rPr>
          <w:rFonts w:asciiTheme="majorHAnsi" w:hAnsiTheme="majorHAnsi"/>
          <w:i/>
          <w:sz w:val="24"/>
        </w:rPr>
      </w:pPr>
    </w:p>
    <w:p w14:paraId="58B29647" w14:textId="77777777" w:rsidR="00F86C35" w:rsidRPr="006E68B6" w:rsidRDefault="00F86C35" w:rsidP="006E563D">
      <w:pPr>
        <w:spacing w:after="0" w:line="240" w:lineRule="auto"/>
        <w:rPr>
          <w:rFonts w:asciiTheme="majorHAnsi" w:hAnsiTheme="majorHAnsi"/>
          <w:sz w:val="24"/>
          <w:u w:val="single"/>
        </w:rPr>
      </w:pPr>
      <w:r w:rsidRPr="006E68B6">
        <w:rPr>
          <w:rFonts w:asciiTheme="majorHAnsi" w:hAnsiTheme="majorHAnsi"/>
          <w:i/>
          <w:sz w:val="24"/>
        </w:rPr>
        <w:t xml:space="preserve">7. </w:t>
      </w:r>
      <w:r w:rsidRPr="006E68B6">
        <w:rPr>
          <w:rFonts w:asciiTheme="majorHAnsi" w:hAnsiTheme="majorHAnsi"/>
          <w:i/>
          <w:sz w:val="24"/>
        </w:rPr>
        <w:tab/>
      </w:r>
      <w:r w:rsidRPr="006E68B6">
        <w:rPr>
          <w:rFonts w:asciiTheme="majorHAnsi" w:hAnsiTheme="majorHAnsi"/>
          <w:sz w:val="24"/>
          <w:u w:val="single"/>
        </w:rPr>
        <w:t>Paperwork Reduction Act Guidelines</w:t>
      </w:r>
    </w:p>
    <w:p w14:paraId="563C042C" w14:textId="77777777" w:rsidR="00200261" w:rsidRPr="006E68B6" w:rsidRDefault="00200261" w:rsidP="00200261">
      <w:pPr>
        <w:pStyle w:val="NormalWeb"/>
        <w:spacing w:line="288" w:lineRule="atLeast"/>
        <w:rPr>
          <w:rFonts w:asciiTheme="majorHAnsi" w:eastAsiaTheme="minorHAnsi" w:hAnsiTheme="majorHAnsi" w:cstheme="minorBidi"/>
          <w:i/>
          <w:szCs w:val="22"/>
        </w:rPr>
      </w:pPr>
      <w:r w:rsidRPr="0062250F">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6E68B6">
        <w:rPr>
          <w:rFonts w:asciiTheme="majorHAnsi" w:eastAsiaTheme="minorHAnsi" w:hAnsiTheme="majorHAnsi" w:cstheme="minorBidi"/>
          <w:szCs w:val="22"/>
        </w:rPr>
        <w:t xml:space="preserve"> </w:t>
      </w:r>
    </w:p>
    <w:p w14:paraId="5778F8C7" w14:textId="77777777" w:rsidR="00200261" w:rsidRPr="006E68B6" w:rsidRDefault="00200261" w:rsidP="00200261">
      <w:pPr>
        <w:pStyle w:val="NormalWeb"/>
        <w:spacing w:line="288" w:lineRule="atLeast"/>
        <w:rPr>
          <w:rFonts w:asciiTheme="majorHAnsi" w:eastAsiaTheme="minorHAnsi" w:hAnsiTheme="majorHAnsi" w:cstheme="minorBidi"/>
          <w:szCs w:val="22"/>
          <w:u w:val="single"/>
        </w:rPr>
      </w:pPr>
      <w:r w:rsidRPr="006E68B6">
        <w:rPr>
          <w:rFonts w:asciiTheme="majorHAnsi" w:eastAsiaTheme="minorHAnsi" w:hAnsiTheme="majorHAnsi" w:cstheme="minorBidi"/>
          <w:szCs w:val="22"/>
        </w:rPr>
        <w:t xml:space="preserve">8. </w:t>
      </w:r>
      <w:r w:rsidRPr="006E68B6">
        <w:rPr>
          <w:rFonts w:asciiTheme="majorHAnsi" w:eastAsiaTheme="minorHAnsi" w:hAnsiTheme="majorHAnsi" w:cstheme="minorBidi"/>
          <w:szCs w:val="22"/>
        </w:rPr>
        <w:tab/>
      </w:r>
      <w:r w:rsidRPr="006E68B6">
        <w:rPr>
          <w:rFonts w:asciiTheme="majorHAnsi" w:eastAsiaTheme="minorHAnsi" w:hAnsiTheme="majorHAnsi" w:cstheme="minorBidi"/>
          <w:szCs w:val="22"/>
          <w:u w:val="single"/>
        </w:rPr>
        <w:t>Consultation and Public Comments</w:t>
      </w:r>
    </w:p>
    <w:p w14:paraId="56ECE09B" w14:textId="77777777" w:rsidR="00200261" w:rsidRPr="006E68B6" w:rsidRDefault="00200261" w:rsidP="00200261">
      <w:pPr>
        <w:pStyle w:val="NormalWeb"/>
        <w:spacing w:line="288" w:lineRule="atLeast"/>
        <w:rPr>
          <w:rFonts w:asciiTheme="majorHAnsi" w:eastAsiaTheme="minorHAnsi" w:hAnsiTheme="majorHAnsi" w:cstheme="minorBidi"/>
          <w:szCs w:val="22"/>
        </w:rPr>
      </w:pPr>
      <w:r w:rsidRPr="006E68B6">
        <w:rPr>
          <w:rFonts w:asciiTheme="majorHAnsi" w:eastAsiaTheme="minorHAnsi" w:hAnsiTheme="majorHAnsi" w:cstheme="minorBidi"/>
          <w:szCs w:val="22"/>
        </w:rPr>
        <w:t>Part A: PUBLIC NOTICE</w:t>
      </w:r>
    </w:p>
    <w:p w14:paraId="58716CE1" w14:textId="113C00D0" w:rsidR="00200261" w:rsidRPr="0062250F" w:rsidRDefault="00200261" w:rsidP="00200261">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 xml:space="preserve">A 60-Day Federal Register Notice for the collection published on </w:t>
      </w:r>
      <w:r w:rsidR="0062250F">
        <w:rPr>
          <w:rFonts w:asciiTheme="majorHAnsi" w:eastAsiaTheme="minorHAnsi" w:hAnsiTheme="majorHAnsi" w:cstheme="minorBidi"/>
          <w:szCs w:val="22"/>
        </w:rPr>
        <w:t>Tuesday, June 25, 2019.</w:t>
      </w:r>
      <w:r w:rsidRPr="0062250F">
        <w:rPr>
          <w:rFonts w:asciiTheme="majorHAnsi" w:eastAsiaTheme="minorHAnsi" w:hAnsiTheme="majorHAnsi" w:cstheme="minorBidi"/>
          <w:szCs w:val="22"/>
        </w:rPr>
        <w:t xml:space="preserve"> The 60-Day FRN citation is </w:t>
      </w:r>
      <w:r w:rsidR="0062250F">
        <w:rPr>
          <w:rFonts w:asciiTheme="majorHAnsi" w:eastAsiaTheme="minorHAnsi" w:hAnsiTheme="majorHAnsi" w:cstheme="minorBidi"/>
          <w:szCs w:val="22"/>
        </w:rPr>
        <w:t>84 FRN 29852.</w:t>
      </w:r>
      <w:r w:rsidRPr="0062250F">
        <w:rPr>
          <w:rFonts w:asciiTheme="majorHAnsi" w:eastAsiaTheme="minorHAnsi" w:hAnsiTheme="majorHAnsi" w:cstheme="minorBidi"/>
          <w:szCs w:val="22"/>
        </w:rPr>
        <w:t xml:space="preserve"> </w:t>
      </w:r>
    </w:p>
    <w:p w14:paraId="22B6D217" w14:textId="09C26F70" w:rsidR="006E68B6" w:rsidRPr="0062250F" w:rsidRDefault="0062250F" w:rsidP="00200261">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 xml:space="preserve">A 30-Day Federal Register Notice for the collection published on </w:t>
      </w:r>
      <w:r>
        <w:rPr>
          <w:rFonts w:asciiTheme="majorHAnsi" w:eastAsiaTheme="minorHAnsi" w:hAnsiTheme="majorHAnsi" w:cstheme="minorBidi"/>
          <w:szCs w:val="22"/>
        </w:rPr>
        <w:t>Thursday, August 29, 2019.</w:t>
      </w:r>
      <w:r w:rsidRPr="0062250F">
        <w:rPr>
          <w:rFonts w:asciiTheme="majorHAnsi" w:eastAsiaTheme="minorHAnsi" w:hAnsiTheme="majorHAnsi" w:cstheme="minorBidi"/>
          <w:szCs w:val="22"/>
        </w:rPr>
        <w:t xml:space="preserve"> The 30-Day FRN citation is</w:t>
      </w:r>
      <w:r>
        <w:rPr>
          <w:rFonts w:asciiTheme="majorHAnsi" w:eastAsiaTheme="minorHAnsi" w:hAnsiTheme="majorHAnsi" w:cstheme="minorBidi"/>
          <w:szCs w:val="22"/>
        </w:rPr>
        <w:t xml:space="preserve"> 84 FRN </w:t>
      </w:r>
      <w:r w:rsidR="00A44CB3">
        <w:rPr>
          <w:rFonts w:asciiTheme="majorHAnsi" w:eastAsiaTheme="minorHAnsi" w:hAnsiTheme="majorHAnsi" w:cstheme="minorBidi"/>
          <w:szCs w:val="22"/>
        </w:rPr>
        <w:t>45475</w:t>
      </w:r>
      <w:r>
        <w:rPr>
          <w:rFonts w:asciiTheme="majorHAnsi" w:eastAsiaTheme="minorHAnsi" w:hAnsiTheme="majorHAnsi" w:cstheme="minorBidi"/>
          <w:szCs w:val="22"/>
        </w:rPr>
        <w:t>.</w:t>
      </w:r>
    </w:p>
    <w:p w14:paraId="1F7DD0EE" w14:textId="47D3C845" w:rsidR="00200261" w:rsidRPr="0062250F" w:rsidRDefault="00200261" w:rsidP="00200261">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Part B: CONSULTATION</w:t>
      </w:r>
    </w:p>
    <w:p w14:paraId="38C50A69" w14:textId="77777777" w:rsidR="00571698" w:rsidRPr="0062250F" w:rsidRDefault="00571698" w:rsidP="00200261">
      <w:pPr>
        <w:pStyle w:val="NormalWeb"/>
        <w:spacing w:line="288" w:lineRule="atLeast"/>
        <w:rPr>
          <w:rFonts w:asciiTheme="majorHAnsi" w:eastAsiaTheme="minorHAnsi" w:hAnsiTheme="majorHAnsi" w:cstheme="minorBidi"/>
          <w:szCs w:val="22"/>
        </w:rPr>
      </w:pPr>
      <w:r w:rsidRPr="0062250F">
        <w:rPr>
          <w:rFonts w:asciiTheme="majorHAnsi" w:eastAsiaTheme="minorHAnsi" w:hAnsiTheme="majorHAnsi" w:cstheme="minorBidi"/>
          <w:szCs w:val="22"/>
        </w:rPr>
        <w:t xml:space="preserve">No additional consultation apart from soliciting public comments through the 60-Day Federal Register Noticed was conducted for this submission. </w:t>
      </w:r>
    </w:p>
    <w:p w14:paraId="7A2D30B6" w14:textId="77777777" w:rsidR="00571698" w:rsidRPr="0062250F" w:rsidRDefault="006A13FA" w:rsidP="006E563D">
      <w:pPr>
        <w:spacing w:after="0" w:line="240" w:lineRule="auto"/>
        <w:rPr>
          <w:rFonts w:asciiTheme="majorHAnsi" w:hAnsiTheme="majorHAnsi"/>
          <w:sz w:val="24"/>
          <w:u w:val="single"/>
        </w:rPr>
      </w:pPr>
      <w:r w:rsidRPr="0062250F">
        <w:rPr>
          <w:rFonts w:asciiTheme="majorHAnsi" w:hAnsiTheme="majorHAnsi"/>
          <w:sz w:val="24"/>
        </w:rPr>
        <w:t xml:space="preserve">9. </w:t>
      </w:r>
      <w:r w:rsidRPr="0062250F">
        <w:rPr>
          <w:rFonts w:asciiTheme="majorHAnsi" w:hAnsiTheme="majorHAnsi"/>
          <w:sz w:val="24"/>
        </w:rPr>
        <w:tab/>
      </w:r>
      <w:r w:rsidRPr="0062250F">
        <w:rPr>
          <w:rFonts w:asciiTheme="majorHAnsi" w:hAnsiTheme="majorHAnsi"/>
          <w:sz w:val="24"/>
          <w:u w:val="single"/>
        </w:rPr>
        <w:t>Gifts or Payment</w:t>
      </w:r>
    </w:p>
    <w:p w14:paraId="32B2BCC4" w14:textId="77777777" w:rsidR="006A13FA" w:rsidRPr="006E68B6" w:rsidRDefault="006A13FA" w:rsidP="006A13FA">
      <w:pPr>
        <w:spacing w:after="0" w:line="240" w:lineRule="auto"/>
        <w:rPr>
          <w:rFonts w:asciiTheme="majorHAnsi" w:hAnsiTheme="majorHAnsi"/>
          <w:i/>
          <w:sz w:val="24"/>
        </w:rPr>
      </w:pPr>
      <w:r w:rsidRPr="0062250F">
        <w:rPr>
          <w:rFonts w:asciiTheme="majorHAnsi" w:hAnsiTheme="majorHAnsi"/>
          <w:sz w:val="24"/>
        </w:rPr>
        <w:t>No payments or gifts are being offered to respondents as an incentive to participate in the collection.</w:t>
      </w:r>
      <w:r w:rsidRPr="006E68B6">
        <w:rPr>
          <w:rFonts w:asciiTheme="majorHAnsi" w:hAnsiTheme="majorHAnsi"/>
          <w:i/>
          <w:sz w:val="24"/>
        </w:rPr>
        <w:t xml:space="preserve"> </w:t>
      </w:r>
    </w:p>
    <w:p w14:paraId="0E006E6B" w14:textId="77777777" w:rsidR="006A13FA" w:rsidRPr="006E68B6" w:rsidRDefault="006A13FA" w:rsidP="006A13FA">
      <w:pPr>
        <w:spacing w:after="0" w:line="240" w:lineRule="auto"/>
        <w:rPr>
          <w:rFonts w:asciiTheme="majorHAnsi" w:hAnsiTheme="majorHAnsi"/>
          <w:sz w:val="24"/>
        </w:rPr>
      </w:pPr>
    </w:p>
    <w:p w14:paraId="4198AFB9" w14:textId="77777777" w:rsidR="00F97482" w:rsidRPr="006E68B6" w:rsidRDefault="00F97482" w:rsidP="006A13FA">
      <w:pPr>
        <w:spacing w:after="0" w:line="240" w:lineRule="auto"/>
        <w:rPr>
          <w:rFonts w:asciiTheme="majorHAnsi" w:hAnsiTheme="majorHAnsi"/>
          <w:sz w:val="24"/>
          <w:u w:val="single"/>
        </w:rPr>
      </w:pPr>
      <w:r w:rsidRPr="006E68B6">
        <w:rPr>
          <w:rFonts w:asciiTheme="majorHAnsi" w:hAnsiTheme="majorHAnsi"/>
          <w:sz w:val="24"/>
        </w:rPr>
        <w:t xml:space="preserve">10. </w:t>
      </w:r>
      <w:r w:rsidRPr="006E68B6">
        <w:rPr>
          <w:rFonts w:asciiTheme="majorHAnsi" w:hAnsiTheme="majorHAnsi"/>
          <w:sz w:val="24"/>
        </w:rPr>
        <w:tab/>
      </w:r>
      <w:r w:rsidRPr="006E68B6">
        <w:rPr>
          <w:rFonts w:asciiTheme="majorHAnsi" w:hAnsiTheme="majorHAnsi"/>
          <w:sz w:val="24"/>
          <w:u w:val="single"/>
        </w:rPr>
        <w:t>Confidentiality</w:t>
      </w:r>
    </w:p>
    <w:p w14:paraId="650B7D87" w14:textId="1F627207" w:rsidR="00270790" w:rsidRPr="006E68B6" w:rsidRDefault="00270790" w:rsidP="00270790">
      <w:pPr>
        <w:spacing w:after="0" w:line="240" w:lineRule="auto"/>
        <w:rPr>
          <w:rFonts w:asciiTheme="majorHAnsi" w:hAnsiTheme="majorHAnsi"/>
          <w:i/>
          <w:sz w:val="24"/>
        </w:rPr>
      </w:pPr>
    </w:p>
    <w:p w14:paraId="36184D7F" w14:textId="17E09FE2" w:rsidR="00E95FFB" w:rsidRPr="0062250F" w:rsidRDefault="00E95FFB" w:rsidP="0062250F">
      <w:pPr>
        <w:spacing w:after="0" w:line="240" w:lineRule="auto"/>
        <w:rPr>
          <w:rFonts w:asciiTheme="majorHAnsi" w:hAnsiTheme="majorHAnsi"/>
          <w:sz w:val="24"/>
        </w:rPr>
      </w:pPr>
      <w:r w:rsidRPr="0062250F">
        <w:rPr>
          <w:rFonts w:asciiTheme="majorHAnsi" w:hAnsiTheme="majorHAnsi"/>
          <w:sz w:val="24"/>
        </w:rPr>
        <w:t>A Privacy Act Statement is not required</w:t>
      </w:r>
      <w:r w:rsidR="00996894" w:rsidRPr="0062250F">
        <w:rPr>
          <w:rFonts w:asciiTheme="majorHAnsi" w:hAnsiTheme="majorHAnsi"/>
          <w:sz w:val="24"/>
        </w:rPr>
        <w:t xml:space="preserve"> for this collection</w:t>
      </w:r>
      <w:r w:rsidRPr="0062250F">
        <w:rPr>
          <w:rFonts w:asciiTheme="majorHAnsi" w:hAnsiTheme="majorHAnsi"/>
          <w:sz w:val="24"/>
        </w:rPr>
        <w:t xml:space="preserve"> because we are not requesting individuals to furnish personal information for a system of records. </w:t>
      </w:r>
    </w:p>
    <w:p w14:paraId="5D61C133" w14:textId="77777777" w:rsidR="00E95FFB" w:rsidRPr="0062250F" w:rsidRDefault="00E95FFB" w:rsidP="00E95FFB">
      <w:pPr>
        <w:spacing w:after="0" w:line="240" w:lineRule="auto"/>
        <w:rPr>
          <w:rFonts w:asciiTheme="majorHAnsi" w:hAnsiTheme="majorHAnsi"/>
          <w:sz w:val="24"/>
        </w:rPr>
      </w:pPr>
    </w:p>
    <w:p w14:paraId="0A3DA6FC" w14:textId="77777777" w:rsidR="00490797" w:rsidRPr="0062250F" w:rsidRDefault="00490797" w:rsidP="00270790">
      <w:pPr>
        <w:spacing w:after="0" w:line="240" w:lineRule="auto"/>
        <w:rPr>
          <w:rFonts w:asciiTheme="majorHAnsi" w:hAnsiTheme="majorHAnsi"/>
          <w:sz w:val="24"/>
        </w:rPr>
      </w:pPr>
      <w:r w:rsidRPr="0062250F">
        <w:rPr>
          <w:rFonts w:asciiTheme="majorHAnsi" w:hAnsiTheme="majorHAnsi"/>
          <w:sz w:val="24"/>
        </w:rPr>
        <w:t xml:space="preserve">A </w:t>
      </w:r>
      <w:r w:rsidR="00996894" w:rsidRPr="0062250F">
        <w:rPr>
          <w:rFonts w:asciiTheme="majorHAnsi" w:hAnsiTheme="majorHAnsi"/>
          <w:sz w:val="24"/>
        </w:rPr>
        <w:t>System of Record Notice (</w:t>
      </w:r>
      <w:r w:rsidRPr="0062250F">
        <w:rPr>
          <w:rFonts w:asciiTheme="majorHAnsi" w:hAnsiTheme="majorHAnsi"/>
          <w:sz w:val="24"/>
        </w:rPr>
        <w:t>SORN</w:t>
      </w:r>
      <w:r w:rsidR="00996894" w:rsidRPr="0062250F">
        <w:rPr>
          <w:rFonts w:asciiTheme="majorHAnsi" w:hAnsiTheme="majorHAnsi"/>
          <w:sz w:val="24"/>
        </w:rPr>
        <w:t>)</w:t>
      </w:r>
      <w:r w:rsidRPr="0062250F">
        <w:rPr>
          <w:rFonts w:asciiTheme="majorHAnsi" w:hAnsiTheme="majorHAnsi"/>
          <w:sz w:val="24"/>
        </w:rPr>
        <w:t xml:space="preserve"> is not required </w:t>
      </w:r>
      <w:r w:rsidR="00996894" w:rsidRPr="0062250F">
        <w:rPr>
          <w:rFonts w:asciiTheme="majorHAnsi" w:hAnsiTheme="majorHAnsi"/>
          <w:sz w:val="24"/>
        </w:rPr>
        <w:t xml:space="preserve">for this collection </w:t>
      </w:r>
      <w:r w:rsidRPr="0062250F">
        <w:rPr>
          <w:rFonts w:asciiTheme="majorHAnsi" w:hAnsiTheme="majorHAnsi"/>
          <w:sz w:val="24"/>
        </w:rPr>
        <w:t xml:space="preserve">because records are not retrievable by PII. </w:t>
      </w:r>
    </w:p>
    <w:p w14:paraId="61AC0CBB" w14:textId="1EBD309D" w:rsidR="005D5C81" w:rsidRPr="0062250F" w:rsidRDefault="005D5C81" w:rsidP="00490797">
      <w:pPr>
        <w:spacing w:after="0" w:line="240" w:lineRule="auto"/>
        <w:rPr>
          <w:rFonts w:asciiTheme="majorHAnsi" w:hAnsiTheme="majorHAnsi"/>
          <w:sz w:val="24"/>
        </w:rPr>
      </w:pPr>
    </w:p>
    <w:p w14:paraId="207143DE" w14:textId="77777777" w:rsidR="00996894" w:rsidRPr="006E68B6" w:rsidRDefault="00996894" w:rsidP="00270790">
      <w:pPr>
        <w:spacing w:after="0" w:line="240" w:lineRule="auto"/>
        <w:rPr>
          <w:rFonts w:asciiTheme="majorHAnsi" w:hAnsiTheme="majorHAnsi"/>
          <w:sz w:val="24"/>
        </w:rPr>
      </w:pPr>
      <w:r w:rsidRPr="0062250F">
        <w:rPr>
          <w:rFonts w:asciiTheme="majorHAnsi" w:hAnsiTheme="majorHAnsi"/>
          <w:sz w:val="24"/>
        </w:rPr>
        <w:t>A Privacy Impact Assessment (PIA) is not required for this collection because PII is not being collected electronically.</w:t>
      </w:r>
      <w:r w:rsidRPr="006E68B6">
        <w:rPr>
          <w:rFonts w:asciiTheme="majorHAnsi" w:hAnsiTheme="majorHAnsi"/>
          <w:sz w:val="24"/>
        </w:rPr>
        <w:t xml:space="preserve"> </w:t>
      </w:r>
    </w:p>
    <w:p w14:paraId="1F364EFC" w14:textId="77777777" w:rsidR="0062250F" w:rsidRDefault="0062250F" w:rsidP="0062250F">
      <w:pPr>
        <w:spacing w:after="0" w:line="240" w:lineRule="auto"/>
        <w:rPr>
          <w:rFonts w:asciiTheme="majorHAnsi" w:hAnsiTheme="majorHAnsi"/>
          <w:sz w:val="24"/>
        </w:rPr>
      </w:pPr>
    </w:p>
    <w:p w14:paraId="708092F9" w14:textId="38F80DCD" w:rsidR="0062250F" w:rsidRPr="0062250F" w:rsidRDefault="0062250F" w:rsidP="0062250F">
      <w:pPr>
        <w:spacing w:after="0" w:line="240" w:lineRule="auto"/>
        <w:rPr>
          <w:rFonts w:asciiTheme="majorHAnsi" w:hAnsiTheme="majorHAnsi"/>
          <w:sz w:val="24"/>
        </w:rPr>
      </w:pPr>
      <w:r w:rsidRPr="0062250F">
        <w:rPr>
          <w:rFonts w:asciiTheme="majorHAnsi" w:hAnsiTheme="majorHAnsi"/>
          <w:sz w:val="24"/>
        </w:rPr>
        <w:t>Records will be maintained in accordance with the following approved disposition schedule:</w:t>
      </w:r>
    </w:p>
    <w:p w14:paraId="0F934502" w14:textId="77777777" w:rsidR="0062250F" w:rsidRPr="0062250F" w:rsidRDefault="0062250F" w:rsidP="0062250F">
      <w:pPr>
        <w:spacing w:after="0" w:line="240" w:lineRule="auto"/>
        <w:rPr>
          <w:rFonts w:asciiTheme="majorHAnsi" w:hAnsiTheme="majorHAnsi"/>
          <w:sz w:val="24"/>
        </w:rPr>
      </w:pPr>
      <w:r w:rsidRPr="0062250F">
        <w:rPr>
          <w:rFonts w:asciiTheme="majorHAnsi" w:hAnsiTheme="majorHAnsi"/>
          <w:sz w:val="24"/>
        </w:rPr>
        <w:t>• Subject: Certification of Institutional Providers of Healthcare Cases Files</w:t>
      </w:r>
    </w:p>
    <w:p w14:paraId="1FCB1C98" w14:textId="77777777" w:rsidR="0062250F" w:rsidRPr="0062250F" w:rsidRDefault="0062250F" w:rsidP="0062250F">
      <w:pPr>
        <w:spacing w:after="0" w:line="240" w:lineRule="auto"/>
        <w:rPr>
          <w:rFonts w:asciiTheme="majorHAnsi" w:hAnsiTheme="majorHAnsi"/>
          <w:sz w:val="24"/>
        </w:rPr>
      </w:pPr>
      <w:r w:rsidRPr="0062250F">
        <w:rPr>
          <w:rFonts w:asciiTheme="majorHAnsi" w:hAnsiTheme="majorHAnsi"/>
          <w:sz w:val="24"/>
        </w:rPr>
        <w:t>• Disposition: Temporary. Cut off at the end of the calendar year in which final action was taken. Destroy 5 years</w:t>
      </w:r>
    </w:p>
    <w:p w14:paraId="4E14B5E8" w14:textId="77777777" w:rsidR="0062250F" w:rsidRPr="0062250F" w:rsidRDefault="0062250F" w:rsidP="0062250F">
      <w:pPr>
        <w:spacing w:after="0" w:line="240" w:lineRule="auto"/>
        <w:rPr>
          <w:rFonts w:asciiTheme="majorHAnsi" w:hAnsiTheme="majorHAnsi"/>
          <w:sz w:val="24"/>
        </w:rPr>
      </w:pPr>
      <w:r w:rsidRPr="0062250F">
        <w:rPr>
          <w:rFonts w:asciiTheme="majorHAnsi" w:hAnsiTheme="majorHAnsi"/>
          <w:sz w:val="24"/>
        </w:rPr>
        <w:t>after cutoff.</w:t>
      </w:r>
    </w:p>
    <w:p w14:paraId="0B935216" w14:textId="77777777" w:rsidR="0062250F" w:rsidRPr="0062250F" w:rsidRDefault="0062250F" w:rsidP="0062250F">
      <w:pPr>
        <w:spacing w:after="0" w:line="240" w:lineRule="auto"/>
        <w:rPr>
          <w:rFonts w:asciiTheme="majorHAnsi" w:hAnsiTheme="majorHAnsi"/>
          <w:sz w:val="24"/>
        </w:rPr>
      </w:pPr>
      <w:r w:rsidRPr="0062250F">
        <w:rPr>
          <w:rFonts w:asciiTheme="majorHAnsi" w:hAnsiTheme="majorHAnsi"/>
          <w:sz w:val="24"/>
        </w:rPr>
        <w:t>• OSD RDS File Number: 911-06.1</w:t>
      </w:r>
    </w:p>
    <w:p w14:paraId="34455EA3" w14:textId="493A0354" w:rsidR="00996894" w:rsidRPr="006E68B6" w:rsidRDefault="0062250F" w:rsidP="0062250F">
      <w:pPr>
        <w:spacing w:after="0" w:line="240" w:lineRule="auto"/>
        <w:rPr>
          <w:rFonts w:asciiTheme="majorHAnsi" w:hAnsiTheme="majorHAnsi"/>
          <w:sz w:val="24"/>
        </w:rPr>
      </w:pPr>
      <w:r w:rsidRPr="0062250F">
        <w:rPr>
          <w:rFonts w:asciiTheme="majorHAnsi" w:hAnsiTheme="majorHAnsi"/>
          <w:sz w:val="24"/>
        </w:rPr>
        <w:t>• NARA Authority</w:t>
      </w:r>
      <w:r>
        <w:rPr>
          <w:rFonts w:asciiTheme="majorHAnsi" w:hAnsiTheme="majorHAnsi"/>
          <w:sz w:val="24"/>
        </w:rPr>
        <w:t>: NC1-330-81-008, item 911-06.1</w:t>
      </w:r>
    </w:p>
    <w:p w14:paraId="636DA132" w14:textId="77777777" w:rsidR="00996894" w:rsidRPr="006E68B6" w:rsidRDefault="00996894" w:rsidP="00996894">
      <w:pPr>
        <w:spacing w:after="0" w:line="240" w:lineRule="auto"/>
        <w:rPr>
          <w:rFonts w:asciiTheme="majorHAnsi" w:hAnsiTheme="majorHAnsi"/>
          <w:i/>
          <w:sz w:val="24"/>
        </w:rPr>
      </w:pPr>
    </w:p>
    <w:p w14:paraId="7FCDED34" w14:textId="77777777" w:rsidR="00996894" w:rsidRPr="006E68B6" w:rsidRDefault="00337EF1" w:rsidP="00996894">
      <w:pPr>
        <w:spacing w:after="0" w:line="240" w:lineRule="auto"/>
        <w:rPr>
          <w:rFonts w:asciiTheme="majorHAnsi" w:hAnsiTheme="majorHAnsi"/>
          <w:sz w:val="24"/>
        </w:rPr>
      </w:pPr>
      <w:r w:rsidRPr="006E68B6">
        <w:rPr>
          <w:rFonts w:asciiTheme="majorHAnsi" w:hAnsiTheme="majorHAnsi"/>
          <w:sz w:val="24"/>
        </w:rPr>
        <w:t xml:space="preserve">11. </w:t>
      </w:r>
      <w:r w:rsidRPr="006E68B6">
        <w:rPr>
          <w:rFonts w:asciiTheme="majorHAnsi" w:hAnsiTheme="majorHAnsi"/>
          <w:sz w:val="24"/>
        </w:rPr>
        <w:tab/>
      </w:r>
      <w:r w:rsidRPr="006E68B6">
        <w:rPr>
          <w:rFonts w:asciiTheme="majorHAnsi" w:hAnsiTheme="majorHAnsi"/>
          <w:sz w:val="24"/>
          <w:u w:val="single"/>
        </w:rPr>
        <w:t>Sensitive Questions</w:t>
      </w:r>
    </w:p>
    <w:p w14:paraId="4ABE3F8E" w14:textId="77777777" w:rsidR="0062250F" w:rsidRDefault="0062250F" w:rsidP="00337EF1">
      <w:pPr>
        <w:spacing w:after="0" w:line="240" w:lineRule="auto"/>
        <w:rPr>
          <w:rFonts w:asciiTheme="majorHAnsi" w:hAnsiTheme="majorHAnsi"/>
          <w:sz w:val="24"/>
        </w:rPr>
      </w:pPr>
    </w:p>
    <w:p w14:paraId="1A11CF44" w14:textId="519E8E19" w:rsidR="009A6246" w:rsidRPr="006E68B6" w:rsidRDefault="009A6246" w:rsidP="00337EF1">
      <w:pPr>
        <w:spacing w:after="0" w:line="240" w:lineRule="auto"/>
        <w:rPr>
          <w:rFonts w:asciiTheme="majorHAnsi" w:hAnsiTheme="majorHAnsi"/>
          <w:sz w:val="24"/>
        </w:rPr>
      </w:pPr>
      <w:r w:rsidRPr="0062250F">
        <w:rPr>
          <w:rFonts w:asciiTheme="majorHAnsi" w:hAnsiTheme="majorHAnsi"/>
          <w:sz w:val="24"/>
        </w:rPr>
        <w:t>No questions considered sensitive are being asked in this collection.</w:t>
      </w:r>
      <w:r w:rsidRPr="006E68B6">
        <w:rPr>
          <w:rFonts w:asciiTheme="majorHAnsi" w:hAnsiTheme="majorHAnsi"/>
          <w:sz w:val="24"/>
        </w:rPr>
        <w:t xml:space="preserve"> </w:t>
      </w:r>
    </w:p>
    <w:p w14:paraId="3849226B" w14:textId="77777777" w:rsidR="00D21AA6" w:rsidRPr="006E68B6" w:rsidRDefault="00D21AA6" w:rsidP="00337EF1">
      <w:pPr>
        <w:spacing w:after="0" w:line="240" w:lineRule="auto"/>
        <w:rPr>
          <w:rFonts w:asciiTheme="majorHAnsi" w:hAnsiTheme="majorHAnsi"/>
          <w:sz w:val="24"/>
        </w:rPr>
      </w:pPr>
    </w:p>
    <w:p w14:paraId="68BA3DFB" w14:textId="77777777" w:rsidR="00D21AA6" w:rsidRPr="006E68B6" w:rsidRDefault="00D21AA6" w:rsidP="00337EF1">
      <w:pPr>
        <w:spacing w:after="0" w:line="240" w:lineRule="auto"/>
        <w:rPr>
          <w:rFonts w:asciiTheme="majorHAnsi" w:hAnsiTheme="majorHAnsi"/>
          <w:sz w:val="24"/>
        </w:rPr>
      </w:pPr>
      <w:r w:rsidRPr="006E68B6">
        <w:rPr>
          <w:rFonts w:asciiTheme="majorHAnsi" w:hAnsiTheme="majorHAnsi"/>
          <w:sz w:val="24"/>
        </w:rPr>
        <w:t xml:space="preserve">12. </w:t>
      </w:r>
      <w:r w:rsidR="00A76F7E" w:rsidRPr="006E68B6">
        <w:rPr>
          <w:rFonts w:asciiTheme="majorHAnsi" w:hAnsiTheme="majorHAnsi"/>
          <w:sz w:val="24"/>
        </w:rPr>
        <w:tab/>
      </w:r>
      <w:r w:rsidR="00A76F7E" w:rsidRPr="006E68B6">
        <w:rPr>
          <w:rFonts w:asciiTheme="majorHAnsi" w:hAnsiTheme="majorHAnsi"/>
          <w:sz w:val="24"/>
          <w:u w:val="single"/>
        </w:rPr>
        <w:t>Respondent Burden and its Labor Costs</w:t>
      </w:r>
    </w:p>
    <w:p w14:paraId="2B51EE9A" w14:textId="77777777" w:rsidR="00520B36" w:rsidRPr="006E68B6" w:rsidRDefault="00520B36" w:rsidP="00337EF1">
      <w:pPr>
        <w:spacing w:after="0" w:line="240" w:lineRule="auto"/>
        <w:rPr>
          <w:rFonts w:asciiTheme="majorHAnsi" w:hAnsiTheme="majorHAnsi"/>
          <w:sz w:val="24"/>
          <w:u w:val="single"/>
        </w:rPr>
      </w:pPr>
    </w:p>
    <w:p w14:paraId="013B6690" w14:textId="77777777" w:rsidR="00A76F7E" w:rsidRPr="006E68B6" w:rsidRDefault="00A77157" w:rsidP="00337EF1">
      <w:pPr>
        <w:spacing w:after="0" w:line="240" w:lineRule="auto"/>
        <w:rPr>
          <w:rFonts w:asciiTheme="majorHAnsi" w:hAnsiTheme="majorHAnsi"/>
          <w:sz w:val="24"/>
          <w:u w:val="single"/>
        </w:rPr>
      </w:pPr>
      <w:r w:rsidRPr="006E68B6">
        <w:rPr>
          <w:rFonts w:asciiTheme="majorHAnsi" w:hAnsiTheme="majorHAnsi"/>
          <w:sz w:val="24"/>
          <w:u w:val="single"/>
        </w:rPr>
        <w:t>a. Estimation</w:t>
      </w:r>
      <w:r w:rsidR="00A76F7E" w:rsidRPr="006E68B6">
        <w:rPr>
          <w:rFonts w:asciiTheme="majorHAnsi" w:hAnsiTheme="majorHAnsi"/>
          <w:sz w:val="24"/>
          <w:u w:val="single"/>
        </w:rPr>
        <w:t xml:space="preserve"> of Respondent Burden</w:t>
      </w:r>
    </w:p>
    <w:p w14:paraId="5EDA42E8" w14:textId="77777777" w:rsidR="00A76F7E" w:rsidRPr="006E68B6" w:rsidRDefault="00A76F7E" w:rsidP="00337EF1">
      <w:pPr>
        <w:spacing w:after="0" w:line="240" w:lineRule="auto"/>
        <w:rPr>
          <w:rFonts w:asciiTheme="majorHAnsi" w:hAnsiTheme="majorHAnsi"/>
          <w:sz w:val="24"/>
        </w:rPr>
      </w:pPr>
    </w:p>
    <w:p w14:paraId="764598A5" w14:textId="2028071E" w:rsidR="00A76F7E" w:rsidRPr="006E68B6" w:rsidRDefault="006C2410" w:rsidP="00337EF1">
      <w:pPr>
        <w:spacing w:after="0" w:line="240" w:lineRule="auto"/>
        <w:rPr>
          <w:rFonts w:asciiTheme="majorHAnsi" w:hAnsiTheme="majorHAnsi"/>
          <w:sz w:val="24"/>
        </w:rPr>
      </w:pPr>
      <w:r>
        <w:rPr>
          <w:rFonts w:asciiTheme="majorHAnsi" w:hAnsiTheme="majorHAnsi"/>
          <w:sz w:val="24"/>
        </w:rPr>
        <w:tab/>
        <w:t xml:space="preserve">1. </w:t>
      </w:r>
      <w:r w:rsidRPr="006C2410">
        <w:rPr>
          <w:rFonts w:asciiTheme="majorHAnsi" w:hAnsiTheme="majorHAnsi"/>
          <w:b/>
          <w:sz w:val="24"/>
        </w:rPr>
        <w:t>DD Form 3030, Corporate Services Provider Application for Tricare Provider Status</w:t>
      </w:r>
      <w:r w:rsidR="00A76F7E" w:rsidRPr="006C2410">
        <w:rPr>
          <w:rFonts w:asciiTheme="majorHAnsi" w:hAnsiTheme="majorHAnsi"/>
          <w:b/>
          <w:sz w:val="24"/>
        </w:rPr>
        <w:t xml:space="preserve"> </w:t>
      </w:r>
    </w:p>
    <w:p w14:paraId="66FDD97E" w14:textId="45462C01" w:rsidR="00A76F7E" w:rsidRPr="0062250F" w:rsidRDefault="00A76F7E" w:rsidP="00337EF1">
      <w:pPr>
        <w:spacing w:after="0" w:line="240" w:lineRule="auto"/>
        <w:rPr>
          <w:rFonts w:asciiTheme="majorHAnsi" w:hAnsiTheme="majorHAnsi"/>
          <w:sz w:val="24"/>
        </w:rPr>
      </w:pPr>
      <w:r w:rsidRPr="006E68B6">
        <w:rPr>
          <w:rFonts w:asciiTheme="majorHAnsi" w:hAnsiTheme="majorHAnsi"/>
          <w:sz w:val="24"/>
        </w:rPr>
        <w:tab/>
        <w:t xml:space="preserve">a. </w:t>
      </w:r>
      <w:r w:rsidR="00520B36" w:rsidRPr="006E68B6">
        <w:rPr>
          <w:rFonts w:asciiTheme="majorHAnsi" w:hAnsiTheme="majorHAnsi"/>
          <w:sz w:val="24"/>
        </w:rPr>
        <w:t xml:space="preserve">Number of </w:t>
      </w:r>
      <w:r w:rsidR="00520B36" w:rsidRPr="0062250F">
        <w:rPr>
          <w:rFonts w:asciiTheme="majorHAnsi" w:hAnsiTheme="majorHAnsi"/>
          <w:sz w:val="24"/>
        </w:rPr>
        <w:t xml:space="preserve">Respondents: </w:t>
      </w:r>
      <w:r w:rsidR="00F32198" w:rsidRPr="0062250F">
        <w:rPr>
          <w:rFonts w:asciiTheme="majorHAnsi" w:hAnsiTheme="majorHAnsi"/>
          <w:sz w:val="24"/>
        </w:rPr>
        <w:t>335</w:t>
      </w:r>
    </w:p>
    <w:p w14:paraId="338D91D0" w14:textId="13688699" w:rsidR="00A76F7E" w:rsidRPr="0062250F" w:rsidRDefault="00A76F7E" w:rsidP="00337EF1">
      <w:pPr>
        <w:spacing w:after="0" w:line="240" w:lineRule="auto"/>
        <w:rPr>
          <w:rFonts w:asciiTheme="majorHAnsi" w:hAnsiTheme="majorHAnsi"/>
          <w:sz w:val="24"/>
        </w:rPr>
      </w:pPr>
      <w:r w:rsidRPr="0062250F">
        <w:rPr>
          <w:rFonts w:asciiTheme="majorHAnsi" w:hAnsiTheme="majorHAnsi"/>
          <w:sz w:val="24"/>
        </w:rPr>
        <w:tab/>
        <w:t>b. Number of Responses Per</w:t>
      </w:r>
      <w:r w:rsidR="00520B36" w:rsidRPr="0062250F">
        <w:rPr>
          <w:rFonts w:asciiTheme="majorHAnsi" w:hAnsiTheme="majorHAnsi"/>
          <w:sz w:val="24"/>
        </w:rPr>
        <w:t xml:space="preserve"> Respondent: </w:t>
      </w:r>
      <w:r w:rsidR="00F46C4E" w:rsidRPr="0062250F">
        <w:rPr>
          <w:rFonts w:asciiTheme="majorHAnsi" w:hAnsiTheme="majorHAnsi"/>
          <w:sz w:val="24"/>
        </w:rPr>
        <w:t>1</w:t>
      </w:r>
    </w:p>
    <w:p w14:paraId="591FA6A3" w14:textId="626DD38E" w:rsidR="00A76F7E" w:rsidRPr="0062250F" w:rsidRDefault="00A76F7E" w:rsidP="00337EF1">
      <w:pPr>
        <w:spacing w:after="0" w:line="240" w:lineRule="auto"/>
        <w:rPr>
          <w:rFonts w:asciiTheme="majorHAnsi" w:hAnsiTheme="majorHAnsi"/>
          <w:sz w:val="24"/>
        </w:rPr>
      </w:pPr>
      <w:r w:rsidRPr="0062250F">
        <w:rPr>
          <w:rFonts w:asciiTheme="majorHAnsi" w:hAnsiTheme="majorHAnsi"/>
          <w:sz w:val="24"/>
        </w:rPr>
        <w:tab/>
        <w:t>c. Num</w:t>
      </w:r>
      <w:r w:rsidR="00520B36" w:rsidRPr="0062250F">
        <w:rPr>
          <w:rFonts w:asciiTheme="majorHAnsi" w:hAnsiTheme="majorHAnsi"/>
          <w:sz w:val="24"/>
        </w:rPr>
        <w:t xml:space="preserve">ber of Total Annual Responses: </w:t>
      </w:r>
      <w:r w:rsidR="00F32198" w:rsidRPr="0062250F">
        <w:rPr>
          <w:rFonts w:asciiTheme="majorHAnsi" w:hAnsiTheme="majorHAnsi"/>
          <w:sz w:val="24"/>
        </w:rPr>
        <w:t>335</w:t>
      </w:r>
    </w:p>
    <w:p w14:paraId="2E489F65" w14:textId="63EF407C" w:rsidR="00A76F7E" w:rsidRPr="0062250F" w:rsidRDefault="00A76F7E" w:rsidP="00337EF1">
      <w:pPr>
        <w:spacing w:after="0" w:line="240" w:lineRule="auto"/>
        <w:rPr>
          <w:rFonts w:asciiTheme="majorHAnsi" w:hAnsiTheme="majorHAnsi"/>
          <w:sz w:val="24"/>
        </w:rPr>
      </w:pPr>
      <w:r w:rsidRPr="0062250F">
        <w:rPr>
          <w:rFonts w:asciiTheme="majorHAnsi" w:hAnsiTheme="majorHAnsi"/>
          <w:sz w:val="24"/>
        </w:rPr>
        <w:tab/>
      </w:r>
      <w:r w:rsidR="0062250F" w:rsidRPr="0062250F">
        <w:rPr>
          <w:rFonts w:asciiTheme="majorHAnsi" w:hAnsiTheme="majorHAnsi"/>
          <w:sz w:val="24"/>
        </w:rPr>
        <w:t>d. Response Time</w:t>
      </w:r>
      <w:r w:rsidR="00520B36" w:rsidRPr="0062250F">
        <w:rPr>
          <w:rFonts w:asciiTheme="majorHAnsi" w:hAnsiTheme="majorHAnsi"/>
          <w:sz w:val="24"/>
        </w:rPr>
        <w:t xml:space="preserve">: </w:t>
      </w:r>
      <w:r w:rsidR="00F46C4E" w:rsidRPr="0062250F">
        <w:rPr>
          <w:rFonts w:asciiTheme="majorHAnsi" w:hAnsiTheme="majorHAnsi"/>
          <w:sz w:val="24"/>
        </w:rPr>
        <w:t>20 minutes</w:t>
      </w:r>
    </w:p>
    <w:p w14:paraId="3317B9E9" w14:textId="05B392A0" w:rsidR="00A76F7E" w:rsidRPr="0062250F" w:rsidRDefault="0062250F" w:rsidP="00337EF1">
      <w:pPr>
        <w:spacing w:after="0" w:line="240" w:lineRule="auto"/>
        <w:rPr>
          <w:rFonts w:asciiTheme="majorHAnsi" w:hAnsiTheme="majorHAnsi"/>
          <w:sz w:val="24"/>
        </w:rPr>
      </w:pPr>
      <w:r w:rsidRPr="0062250F">
        <w:rPr>
          <w:rFonts w:asciiTheme="majorHAnsi" w:hAnsiTheme="majorHAnsi"/>
          <w:sz w:val="24"/>
        </w:rPr>
        <w:tab/>
        <w:t>e. Respondent Burden Hours</w:t>
      </w:r>
      <w:r w:rsidR="00520B36" w:rsidRPr="0062250F">
        <w:rPr>
          <w:rFonts w:asciiTheme="majorHAnsi" w:hAnsiTheme="majorHAnsi"/>
          <w:sz w:val="24"/>
        </w:rPr>
        <w:t xml:space="preserve">: </w:t>
      </w:r>
      <w:r w:rsidR="00F32198" w:rsidRPr="0062250F">
        <w:rPr>
          <w:rFonts w:asciiTheme="majorHAnsi" w:hAnsiTheme="majorHAnsi"/>
          <w:sz w:val="24"/>
        </w:rPr>
        <w:t>112</w:t>
      </w:r>
      <w:r w:rsidR="00A77157" w:rsidRPr="0062250F">
        <w:rPr>
          <w:rFonts w:asciiTheme="majorHAnsi" w:hAnsiTheme="majorHAnsi"/>
          <w:sz w:val="24"/>
        </w:rPr>
        <w:t xml:space="preserve"> hours </w:t>
      </w:r>
    </w:p>
    <w:p w14:paraId="3043FFC7" w14:textId="77777777" w:rsidR="00A77157" w:rsidRPr="0062250F" w:rsidRDefault="00A77157" w:rsidP="00337EF1">
      <w:pPr>
        <w:spacing w:after="0" w:line="240" w:lineRule="auto"/>
        <w:rPr>
          <w:rFonts w:asciiTheme="majorHAnsi" w:hAnsiTheme="majorHAnsi"/>
          <w:sz w:val="24"/>
        </w:rPr>
      </w:pPr>
    </w:p>
    <w:p w14:paraId="3AD79147" w14:textId="77777777" w:rsidR="0062250F" w:rsidRPr="0062250F" w:rsidRDefault="00A77157" w:rsidP="00337EF1">
      <w:pPr>
        <w:spacing w:after="0" w:line="240" w:lineRule="auto"/>
        <w:rPr>
          <w:rFonts w:asciiTheme="majorHAnsi" w:hAnsiTheme="majorHAnsi"/>
          <w:sz w:val="24"/>
        </w:rPr>
      </w:pPr>
      <w:r w:rsidRPr="0062250F">
        <w:rPr>
          <w:rFonts w:asciiTheme="majorHAnsi" w:hAnsiTheme="majorHAnsi"/>
          <w:sz w:val="24"/>
        </w:rPr>
        <w:tab/>
        <w:t xml:space="preserve">2. </w:t>
      </w:r>
      <w:r w:rsidR="00105F45" w:rsidRPr="0062250F">
        <w:rPr>
          <w:rFonts w:asciiTheme="majorHAnsi" w:hAnsiTheme="majorHAnsi"/>
          <w:b/>
          <w:sz w:val="24"/>
        </w:rPr>
        <w:t xml:space="preserve">Total Submission Burden </w:t>
      </w:r>
      <w:r w:rsidRPr="0062250F">
        <w:rPr>
          <w:rFonts w:asciiTheme="majorHAnsi" w:hAnsiTheme="majorHAnsi"/>
          <w:sz w:val="24"/>
        </w:rPr>
        <w:tab/>
      </w:r>
    </w:p>
    <w:p w14:paraId="2902BA0D" w14:textId="75B1EFBB" w:rsidR="00A77157" w:rsidRPr="0062250F" w:rsidRDefault="00A77157" w:rsidP="0062250F">
      <w:pPr>
        <w:spacing w:after="0" w:line="240" w:lineRule="auto"/>
        <w:ind w:firstLine="720"/>
        <w:rPr>
          <w:rFonts w:asciiTheme="majorHAnsi" w:hAnsiTheme="majorHAnsi"/>
          <w:sz w:val="24"/>
        </w:rPr>
      </w:pPr>
      <w:r w:rsidRPr="0062250F">
        <w:rPr>
          <w:rFonts w:asciiTheme="majorHAnsi" w:hAnsiTheme="majorHAnsi"/>
          <w:sz w:val="24"/>
        </w:rPr>
        <w:t>a. Total</w:t>
      </w:r>
      <w:r w:rsidR="0062250F" w:rsidRPr="0062250F">
        <w:rPr>
          <w:rFonts w:asciiTheme="majorHAnsi" w:hAnsiTheme="majorHAnsi"/>
          <w:sz w:val="24"/>
        </w:rPr>
        <w:t xml:space="preserve"> Number of Respondents</w:t>
      </w:r>
      <w:r w:rsidRPr="0062250F">
        <w:rPr>
          <w:rFonts w:asciiTheme="majorHAnsi" w:hAnsiTheme="majorHAnsi"/>
          <w:sz w:val="24"/>
        </w:rPr>
        <w:t xml:space="preserve">: </w:t>
      </w:r>
      <w:r w:rsidR="00F32198" w:rsidRPr="0062250F">
        <w:rPr>
          <w:rFonts w:asciiTheme="majorHAnsi" w:hAnsiTheme="majorHAnsi"/>
          <w:sz w:val="24"/>
        </w:rPr>
        <w:t>335</w:t>
      </w:r>
    </w:p>
    <w:p w14:paraId="68A84C0D" w14:textId="24C5FF54" w:rsidR="00254DCF" w:rsidRPr="006E68B6" w:rsidRDefault="00254DCF" w:rsidP="00337EF1">
      <w:pPr>
        <w:spacing w:after="0" w:line="240" w:lineRule="auto"/>
        <w:rPr>
          <w:rFonts w:asciiTheme="majorHAnsi" w:hAnsiTheme="majorHAnsi"/>
          <w:sz w:val="24"/>
        </w:rPr>
      </w:pPr>
      <w:r w:rsidRPr="0062250F">
        <w:rPr>
          <w:rFonts w:asciiTheme="majorHAnsi" w:hAnsiTheme="majorHAnsi"/>
          <w:sz w:val="24"/>
        </w:rPr>
        <w:tab/>
        <w:t>b. T</w:t>
      </w:r>
      <w:r w:rsidR="0062250F" w:rsidRPr="0062250F">
        <w:rPr>
          <w:rFonts w:asciiTheme="majorHAnsi" w:hAnsiTheme="majorHAnsi"/>
          <w:sz w:val="24"/>
        </w:rPr>
        <w:t>otal Number of Annual Responses</w:t>
      </w:r>
      <w:r w:rsidR="00520B36" w:rsidRPr="0062250F">
        <w:rPr>
          <w:rFonts w:asciiTheme="majorHAnsi" w:hAnsiTheme="majorHAnsi"/>
          <w:sz w:val="24"/>
        </w:rPr>
        <w:t xml:space="preserve">: </w:t>
      </w:r>
      <w:r w:rsidR="00F32198" w:rsidRPr="0062250F">
        <w:rPr>
          <w:rFonts w:asciiTheme="majorHAnsi" w:hAnsiTheme="majorHAnsi"/>
          <w:sz w:val="24"/>
        </w:rPr>
        <w:t>335</w:t>
      </w:r>
    </w:p>
    <w:p w14:paraId="1B7A8BEE" w14:textId="7E1771CF" w:rsidR="00A77157" w:rsidRPr="006E68B6" w:rsidRDefault="00254DCF" w:rsidP="00337EF1">
      <w:pPr>
        <w:spacing w:after="0" w:line="240" w:lineRule="auto"/>
        <w:rPr>
          <w:rFonts w:asciiTheme="majorHAnsi" w:hAnsiTheme="majorHAnsi"/>
          <w:sz w:val="24"/>
        </w:rPr>
      </w:pPr>
      <w:r w:rsidRPr="006E68B6">
        <w:rPr>
          <w:rFonts w:asciiTheme="majorHAnsi" w:hAnsiTheme="majorHAnsi"/>
          <w:sz w:val="24"/>
        </w:rPr>
        <w:tab/>
        <w:t>c</w:t>
      </w:r>
      <w:r w:rsidR="0062250F">
        <w:rPr>
          <w:rFonts w:asciiTheme="majorHAnsi" w:hAnsiTheme="majorHAnsi"/>
          <w:sz w:val="24"/>
        </w:rPr>
        <w:t>. Total Respondent Burden Hours</w:t>
      </w:r>
      <w:r w:rsidR="00520B36" w:rsidRPr="006E68B6">
        <w:rPr>
          <w:rFonts w:asciiTheme="majorHAnsi" w:hAnsiTheme="majorHAnsi"/>
          <w:sz w:val="24"/>
        </w:rPr>
        <w:t xml:space="preserve">: </w:t>
      </w:r>
      <w:r w:rsidR="00E23687">
        <w:rPr>
          <w:rFonts w:asciiTheme="majorHAnsi" w:hAnsiTheme="majorHAnsi"/>
          <w:sz w:val="24"/>
        </w:rPr>
        <w:t>112</w:t>
      </w:r>
      <w:r w:rsidRPr="006E68B6">
        <w:rPr>
          <w:rFonts w:asciiTheme="majorHAnsi" w:hAnsiTheme="majorHAnsi"/>
          <w:sz w:val="24"/>
        </w:rPr>
        <w:t xml:space="preserve"> hours </w:t>
      </w:r>
    </w:p>
    <w:p w14:paraId="4756F0F1" w14:textId="77777777" w:rsidR="00254DCF" w:rsidRPr="006E68B6" w:rsidRDefault="00254DCF" w:rsidP="00337EF1">
      <w:pPr>
        <w:spacing w:after="0" w:line="240" w:lineRule="auto"/>
        <w:rPr>
          <w:rFonts w:asciiTheme="majorHAnsi" w:hAnsiTheme="majorHAnsi"/>
          <w:sz w:val="24"/>
        </w:rPr>
      </w:pPr>
    </w:p>
    <w:p w14:paraId="50CE8736" w14:textId="60FBF719" w:rsidR="00520B36" w:rsidRPr="006E68B6" w:rsidRDefault="00254DCF" w:rsidP="00337EF1">
      <w:pPr>
        <w:spacing w:after="0" w:line="240" w:lineRule="auto"/>
        <w:rPr>
          <w:rFonts w:asciiTheme="majorHAnsi" w:hAnsiTheme="majorHAnsi"/>
          <w:sz w:val="24"/>
          <w:u w:val="single"/>
        </w:rPr>
      </w:pPr>
      <w:r w:rsidRPr="006E68B6">
        <w:rPr>
          <w:rFonts w:asciiTheme="majorHAnsi" w:hAnsiTheme="majorHAnsi"/>
          <w:sz w:val="24"/>
          <w:u w:val="single"/>
        </w:rPr>
        <w:t>b. Labor Cost of Respondent Burden</w:t>
      </w:r>
    </w:p>
    <w:p w14:paraId="5E69E361" w14:textId="77777777" w:rsidR="00254DCF" w:rsidRPr="006E68B6" w:rsidRDefault="00254DCF" w:rsidP="00337EF1">
      <w:pPr>
        <w:spacing w:after="0" w:line="240" w:lineRule="auto"/>
        <w:rPr>
          <w:rFonts w:asciiTheme="majorHAnsi" w:hAnsiTheme="majorHAnsi"/>
          <w:sz w:val="24"/>
        </w:rPr>
      </w:pPr>
      <w:r w:rsidRPr="006E68B6">
        <w:rPr>
          <w:rFonts w:asciiTheme="majorHAnsi" w:hAnsiTheme="majorHAnsi"/>
          <w:sz w:val="24"/>
        </w:rPr>
        <w:tab/>
      </w:r>
    </w:p>
    <w:p w14:paraId="1F44F8CD" w14:textId="593613E2" w:rsidR="00254DCF" w:rsidRPr="006E68B6" w:rsidRDefault="006F2DF8" w:rsidP="006C2410">
      <w:pPr>
        <w:spacing w:after="0" w:line="240" w:lineRule="auto"/>
        <w:rPr>
          <w:rFonts w:asciiTheme="majorHAnsi" w:hAnsiTheme="majorHAnsi"/>
          <w:sz w:val="24"/>
        </w:rPr>
      </w:pPr>
      <w:r w:rsidRPr="006E68B6">
        <w:rPr>
          <w:rFonts w:asciiTheme="majorHAnsi" w:hAnsiTheme="majorHAnsi"/>
          <w:sz w:val="24"/>
        </w:rPr>
        <w:tab/>
        <w:t xml:space="preserve">1. </w:t>
      </w:r>
      <w:r w:rsidR="006C2410" w:rsidRPr="006C2410">
        <w:rPr>
          <w:rFonts w:asciiTheme="majorHAnsi" w:hAnsiTheme="majorHAnsi"/>
          <w:b/>
          <w:sz w:val="24"/>
        </w:rPr>
        <w:t>DD Form 3030, Corporate Services Provider Application for Tricare Provider Status</w:t>
      </w:r>
    </w:p>
    <w:p w14:paraId="34098DEA" w14:textId="2B24A059" w:rsidR="006F2DF8" w:rsidRPr="0062250F" w:rsidRDefault="006F2DF8" w:rsidP="006F2DF8">
      <w:pPr>
        <w:spacing w:after="0" w:line="240" w:lineRule="auto"/>
        <w:rPr>
          <w:rFonts w:asciiTheme="majorHAnsi" w:hAnsiTheme="majorHAnsi"/>
          <w:sz w:val="24"/>
        </w:rPr>
      </w:pPr>
      <w:r w:rsidRPr="006E68B6">
        <w:rPr>
          <w:rFonts w:asciiTheme="majorHAnsi" w:hAnsiTheme="majorHAnsi"/>
          <w:sz w:val="24"/>
        </w:rPr>
        <w:tab/>
      </w:r>
      <w:r w:rsidRPr="0062250F">
        <w:rPr>
          <w:rFonts w:asciiTheme="majorHAnsi" w:hAnsiTheme="majorHAnsi"/>
          <w:sz w:val="24"/>
        </w:rPr>
        <w:t>a. Num</w:t>
      </w:r>
      <w:r w:rsidR="00520B36" w:rsidRPr="0062250F">
        <w:rPr>
          <w:rFonts w:asciiTheme="majorHAnsi" w:hAnsiTheme="majorHAnsi"/>
          <w:sz w:val="24"/>
        </w:rPr>
        <w:t xml:space="preserve">ber of Total Annual Responses: </w:t>
      </w:r>
      <w:r w:rsidR="00B52CA0" w:rsidRPr="0062250F">
        <w:rPr>
          <w:rFonts w:asciiTheme="majorHAnsi" w:hAnsiTheme="majorHAnsi"/>
          <w:sz w:val="24"/>
        </w:rPr>
        <w:t>335</w:t>
      </w:r>
    </w:p>
    <w:p w14:paraId="6D9621BF" w14:textId="1603CE55" w:rsidR="006F2DF8" w:rsidRPr="0062250F" w:rsidRDefault="0062250F" w:rsidP="006F2DF8">
      <w:pPr>
        <w:spacing w:after="0" w:line="240" w:lineRule="auto"/>
        <w:rPr>
          <w:rFonts w:asciiTheme="majorHAnsi" w:hAnsiTheme="majorHAnsi"/>
          <w:sz w:val="24"/>
        </w:rPr>
      </w:pPr>
      <w:r w:rsidRPr="0062250F">
        <w:rPr>
          <w:rFonts w:asciiTheme="majorHAnsi" w:hAnsiTheme="majorHAnsi"/>
          <w:sz w:val="24"/>
        </w:rPr>
        <w:tab/>
        <w:t>b. Response Time</w:t>
      </w:r>
      <w:r w:rsidR="00520B36" w:rsidRPr="0062250F">
        <w:rPr>
          <w:rFonts w:asciiTheme="majorHAnsi" w:hAnsiTheme="majorHAnsi"/>
          <w:sz w:val="24"/>
        </w:rPr>
        <w:t xml:space="preserve">: </w:t>
      </w:r>
      <w:r w:rsidR="00232209" w:rsidRPr="0062250F">
        <w:rPr>
          <w:rFonts w:asciiTheme="majorHAnsi" w:hAnsiTheme="majorHAnsi"/>
          <w:sz w:val="24"/>
        </w:rPr>
        <w:t>20 minutes</w:t>
      </w:r>
    </w:p>
    <w:p w14:paraId="33999120" w14:textId="201895DB" w:rsidR="006F2DF8" w:rsidRPr="0062250F" w:rsidRDefault="006F2DF8" w:rsidP="006F2DF8">
      <w:pPr>
        <w:spacing w:after="0" w:line="240" w:lineRule="auto"/>
        <w:rPr>
          <w:rFonts w:asciiTheme="majorHAnsi" w:hAnsiTheme="majorHAnsi"/>
          <w:sz w:val="24"/>
        </w:rPr>
      </w:pPr>
      <w:r w:rsidRPr="0062250F">
        <w:rPr>
          <w:rFonts w:asciiTheme="majorHAnsi" w:hAnsiTheme="majorHAnsi"/>
          <w:sz w:val="24"/>
        </w:rPr>
        <w:tab/>
        <w:t xml:space="preserve">c. Respondent Hourly Wage: </w:t>
      </w:r>
      <w:r w:rsidR="00232209" w:rsidRPr="0062250F">
        <w:rPr>
          <w:rFonts w:asciiTheme="majorHAnsi" w:hAnsiTheme="majorHAnsi"/>
          <w:sz w:val="24"/>
        </w:rPr>
        <w:t>$1</w:t>
      </w:r>
      <w:r w:rsidR="00F32198" w:rsidRPr="0062250F">
        <w:rPr>
          <w:rFonts w:asciiTheme="majorHAnsi" w:hAnsiTheme="majorHAnsi"/>
          <w:sz w:val="24"/>
        </w:rPr>
        <w:t>8.69</w:t>
      </w:r>
    </w:p>
    <w:p w14:paraId="25615277" w14:textId="10107762" w:rsidR="006F2DF8" w:rsidRPr="0062250F" w:rsidRDefault="006F2DF8" w:rsidP="006F2DF8">
      <w:pPr>
        <w:spacing w:after="0" w:line="240" w:lineRule="auto"/>
        <w:rPr>
          <w:rFonts w:asciiTheme="majorHAnsi" w:hAnsiTheme="majorHAnsi"/>
          <w:sz w:val="24"/>
        </w:rPr>
      </w:pPr>
      <w:r w:rsidRPr="0062250F">
        <w:rPr>
          <w:rFonts w:asciiTheme="majorHAnsi" w:hAnsiTheme="majorHAnsi"/>
          <w:sz w:val="24"/>
        </w:rPr>
        <w:tab/>
      </w:r>
      <w:r w:rsidR="0062250F" w:rsidRPr="0062250F">
        <w:rPr>
          <w:rFonts w:asciiTheme="majorHAnsi" w:hAnsiTheme="majorHAnsi"/>
          <w:sz w:val="24"/>
        </w:rPr>
        <w:t>d. Labor Burden per Response</w:t>
      </w:r>
      <w:r w:rsidRPr="0062250F">
        <w:rPr>
          <w:rFonts w:asciiTheme="majorHAnsi" w:hAnsiTheme="majorHAnsi"/>
          <w:sz w:val="24"/>
        </w:rPr>
        <w:t xml:space="preserve">: </w:t>
      </w:r>
      <w:r w:rsidR="00232209" w:rsidRPr="0062250F">
        <w:rPr>
          <w:rFonts w:asciiTheme="majorHAnsi" w:hAnsiTheme="majorHAnsi"/>
          <w:sz w:val="24"/>
        </w:rPr>
        <w:t>$</w:t>
      </w:r>
      <w:r w:rsidR="00F32198" w:rsidRPr="0062250F">
        <w:rPr>
          <w:rFonts w:asciiTheme="majorHAnsi" w:hAnsiTheme="majorHAnsi"/>
          <w:sz w:val="24"/>
        </w:rPr>
        <w:t>6.23</w:t>
      </w:r>
    </w:p>
    <w:p w14:paraId="21A570E8" w14:textId="33BF6AE7" w:rsidR="006F2DF8" w:rsidRPr="0062250F" w:rsidRDefault="0062250F" w:rsidP="006F2DF8">
      <w:pPr>
        <w:spacing w:after="0" w:line="240" w:lineRule="auto"/>
        <w:rPr>
          <w:rFonts w:asciiTheme="majorHAnsi" w:hAnsiTheme="majorHAnsi"/>
          <w:sz w:val="24"/>
        </w:rPr>
      </w:pPr>
      <w:r w:rsidRPr="0062250F">
        <w:rPr>
          <w:rFonts w:asciiTheme="majorHAnsi" w:hAnsiTheme="majorHAnsi"/>
          <w:sz w:val="24"/>
        </w:rPr>
        <w:tab/>
        <w:t>e. Total Labor Burden</w:t>
      </w:r>
      <w:r w:rsidR="00520B36" w:rsidRPr="0062250F">
        <w:rPr>
          <w:rFonts w:asciiTheme="majorHAnsi" w:hAnsiTheme="majorHAnsi"/>
          <w:sz w:val="24"/>
        </w:rPr>
        <w:t xml:space="preserve">: </w:t>
      </w:r>
      <w:r w:rsidR="00213E4B" w:rsidRPr="0062250F">
        <w:rPr>
          <w:rFonts w:asciiTheme="majorHAnsi" w:hAnsiTheme="majorHAnsi"/>
          <w:sz w:val="24"/>
        </w:rPr>
        <w:t>$2</w:t>
      </w:r>
      <w:r w:rsidR="00AA71F7" w:rsidRPr="0062250F">
        <w:rPr>
          <w:rFonts w:asciiTheme="majorHAnsi" w:hAnsiTheme="majorHAnsi"/>
          <w:sz w:val="24"/>
        </w:rPr>
        <w:t>,</w:t>
      </w:r>
      <w:r w:rsidR="00213E4B" w:rsidRPr="0062250F">
        <w:rPr>
          <w:rFonts w:asciiTheme="majorHAnsi" w:hAnsiTheme="majorHAnsi"/>
          <w:sz w:val="24"/>
        </w:rPr>
        <w:t>087</w:t>
      </w:r>
      <w:r w:rsidRPr="0062250F">
        <w:rPr>
          <w:rFonts w:asciiTheme="majorHAnsi" w:hAnsiTheme="majorHAnsi"/>
          <w:sz w:val="24"/>
        </w:rPr>
        <w:t>.00</w:t>
      </w:r>
    </w:p>
    <w:p w14:paraId="2595CFED" w14:textId="0E6D49B7" w:rsidR="00520B36" w:rsidRPr="0062250F" w:rsidRDefault="00520B36" w:rsidP="006F2DF8">
      <w:pPr>
        <w:spacing w:after="0" w:line="240" w:lineRule="auto"/>
        <w:rPr>
          <w:rFonts w:asciiTheme="majorHAnsi" w:hAnsiTheme="majorHAnsi"/>
          <w:sz w:val="24"/>
        </w:rPr>
      </w:pPr>
    </w:p>
    <w:p w14:paraId="7F5682D9" w14:textId="77777777" w:rsidR="00520B36" w:rsidRPr="0062250F" w:rsidRDefault="00520B36" w:rsidP="006F2DF8">
      <w:pPr>
        <w:spacing w:after="0" w:line="240" w:lineRule="auto"/>
        <w:rPr>
          <w:rFonts w:asciiTheme="majorHAnsi" w:hAnsiTheme="majorHAnsi"/>
          <w:b/>
          <w:sz w:val="24"/>
        </w:rPr>
      </w:pPr>
      <w:r w:rsidRPr="0062250F">
        <w:rPr>
          <w:rFonts w:asciiTheme="majorHAnsi" w:hAnsiTheme="majorHAnsi"/>
          <w:b/>
          <w:sz w:val="24"/>
        </w:rPr>
        <w:tab/>
      </w:r>
      <w:r w:rsidRPr="0062250F">
        <w:rPr>
          <w:rFonts w:asciiTheme="majorHAnsi" w:hAnsiTheme="majorHAnsi"/>
          <w:sz w:val="24"/>
        </w:rPr>
        <w:t xml:space="preserve">2. </w:t>
      </w:r>
      <w:r w:rsidRPr="0062250F">
        <w:rPr>
          <w:rFonts w:asciiTheme="majorHAnsi" w:hAnsiTheme="majorHAnsi"/>
          <w:b/>
          <w:sz w:val="24"/>
        </w:rPr>
        <w:t>Overall Labor Burden</w:t>
      </w:r>
    </w:p>
    <w:p w14:paraId="34E6B12C" w14:textId="27607FD7" w:rsidR="00520B36" w:rsidRPr="0062250F" w:rsidRDefault="00520B36" w:rsidP="006F2DF8">
      <w:pPr>
        <w:spacing w:after="0" w:line="240" w:lineRule="auto"/>
        <w:rPr>
          <w:rFonts w:asciiTheme="majorHAnsi" w:hAnsiTheme="majorHAnsi"/>
          <w:sz w:val="24"/>
        </w:rPr>
      </w:pPr>
      <w:r w:rsidRPr="0062250F">
        <w:rPr>
          <w:rFonts w:asciiTheme="majorHAnsi" w:hAnsiTheme="majorHAnsi"/>
          <w:sz w:val="24"/>
        </w:rPr>
        <w:tab/>
        <w:t>a. T</w:t>
      </w:r>
      <w:r w:rsidR="0062250F" w:rsidRPr="0062250F">
        <w:rPr>
          <w:rFonts w:asciiTheme="majorHAnsi" w:hAnsiTheme="majorHAnsi"/>
          <w:sz w:val="24"/>
        </w:rPr>
        <w:t>otal Number of Annual Responses</w:t>
      </w:r>
      <w:r w:rsidRPr="0062250F">
        <w:rPr>
          <w:rFonts w:asciiTheme="majorHAnsi" w:hAnsiTheme="majorHAnsi"/>
          <w:sz w:val="24"/>
        </w:rPr>
        <w:t xml:space="preserve">: </w:t>
      </w:r>
      <w:r w:rsidR="00213E4B" w:rsidRPr="0062250F">
        <w:rPr>
          <w:rFonts w:asciiTheme="majorHAnsi" w:hAnsiTheme="majorHAnsi"/>
          <w:sz w:val="24"/>
        </w:rPr>
        <w:t>335</w:t>
      </w:r>
    </w:p>
    <w:p w14:paraId="1127C605" w14:textId="0CF792E5" w:rsidR="00520B36" w:rsidRPr="006E68B6" w:rsidRDefault="00520B36" w:rsidP="006F2DF8">
      <w:pPr>
        <w:spacing w:after="0" w:line="240" w:lineRule="auto"/>
        <w:rPr>
          <w:rFonts w:asciiTheme="majorHAnsi" w:hAnsiTheme="majorHAnsi"/>
          <w:sz w:val="24"/>
        </w:rPr>
      </w:pPr>
      <w:r w:rsidRPr="0062250F">
        <w:rPr>
          <w:rFonts w:asciiTheme="majorHAnsi" w:hAnsiTheme="majorHAnsi"/>
          <w:sz w:val="24"/>
        </w:rPr>
        <w:tab/>
        <w:t xml:space="preserve">b. </w:t>
      </w:r>
      <w:r w:rsidR="0062250F" w:rsidRPr="0062250F">
        <w:rPr>
          <w:rFonts w:asciiTheme="majorHAnsi" w:hAnsiTheme="majorHAnsi"/>
          <w:sz w:val="24"/>
        </w:rPr>
        <w:t>Total Labor Burden</w:t>
      </w:r>
      <w:r w:rsidR="0019309D" w:rsidRPr="0062250F">
        <w:rPr>
          <w:rFonts w:asciiTheme="majorHAnsi" w:hAnsiTheme="majorHAnsi"/>
          <w:sz w:val="24"/>
        </w:rPr>
        <w:t xml:space="preserve">: </w:t>
      </w:r>
      <w:r w:rsidR="00213E4B" w:rsidRPr="0062250F">
        <w:rPr>
          <w:rFonts w:asciiTheme="majorHAnsi" w:hAnsiTheme="majorHAnsi"/>
          <w:sz w:val="24"/>
        </w:rPr>
        <w:t>$2</w:t>
      </w:r>
      <w:r w:rsidR="00AA71F7" w:rsidRPr="0062250F">
        <w:rPr>
          <w:rFonts w:asciiTheme="majorHAnsi" w:hAnsiTheme="majorHAnsi"/>
          <w:sz w:val="24"/>
        </w:rPr>
        <w:t>,</w:t>
      </w:r>
      <w:r w:rsidR="00213E4B" w:rsidRPr="0062250F">
        <w:rPr>
          <w:rFonts w:asciiTheme="majorHAnsi" w:hAnsiTheme="majorHAnsi"/>
          <w:sz w:val="24"/>
        </w:rPr>
        <w:t>087</w:t>
      </w:r>
      <w:r w:rsidR="0062250F" w:rsidRPr="0062250F">
        <w:rPr>
          <w:rFonts w:asciiTheme="majorHAnsi" w:hAnsiTheme="majorHAnsi"/>
          <w:sz w:val="24"/>
        </w:rPr>
        <w:t>.00</w:t>
      </w:r>
    </w:p>
    <w:p w14:paraId="708C48F7" w14:textId="77777777" w:rsidR="0062250F" w:rsidRDefault="0062250F" w:rsidP="0019309D">
      <w:pPr>
        <w:spacing w:after="0" w:line="240" w:lineRule="auto"/>
        <w:rPr>
          <w:rFonts w:asciiTheme="majorHAnsi" w:hAnsiTheme="majorHAnsi"/>
          <w:i/>
          <w:sz w:val="24"/>
        </w:rPr>
      </w:pPr>
    </w:p>
    <w:p w14:paraId="7EBFDD0B" w14:textId="0D7C31B9" w:rsidR="00520B36" w:rsidRPr="006E68B6" w:rsidRDefault="0019309D" w:rsidP="0019309D">
      <w:pPr>
        <w:spacing w:after="0" w:line="240" w:lineRule="auto"/>
        <w:rPr>
          <w:rFonts w:asciiTheme="majorHAnsi" w:hAnsiTheme="majorHAnsi"/>
          <w:sz w:val="24"/>
        </w:rPr>
      </w:pPr>
      <w:r w:rsidRPr="0062250F">
        <w:rPr>
          <w:rFonts w:asciiTheme="majorHAnsi" w:hAnsiTheme="majorHAnsi"/>
          <w:sz w:val="24"/>
        </w:rPr>
        <w:t>The Respondent hourly wage was determined by using the Department of Labor Wage Website (</w:t>
      </w:r>
      <w:hyperlink r:id="rId9" w:history="1">
        <w:r w:rsidRPr="0062250F">
          <w:rPr>
            <w:rStyle w:val="Hyperlink"/>
            <w:rFonts w:asciiTheme="majorHAnsi" w:hAnsiTheme="majorHAnsi"/>
            <w:sz w:val="24"/>
          </w:rPr>
          <w:t>http://www.dol.gov/dol/topic/wages/index.htm</w:t>
        </w:r>
      </w:hyperlink>
      <w:r w:rsidR="00F32198" w:rsidRPr="0062250F">
        <w:rPr>
          <w:rFonts w:asciiTheme="majorHAnsi" w:hAnsiTheme="majorHAnsi"/>
          <w:sz w:val="24"/>
        </w:rPr>
        <w:t>)</w:t>
      </w:r>
    </w:p>
    <w:p w14:paraId="5C0DA95D" w14:textId="77777777" w:rsidR="0019309D" w:rsidRPr="006E68B6" w:rsidRDefault="0019309D" w:rsidP="00337EF1">
      <w:pPr>
        <w:spacing w:after="0" w:line="240" w:lineRule="auto"/>
        <w:rPr>
          <w:rFonts w:asciiTheme="majorHAnsi" w:hAnsiTheme="majorHAnsi"/>
          <w:sz w:val="24"/>
        </w:rPr>
      </w:pPr>
    </w:p>
    <w:p w14:paraId="132729AF" w14:textId="77777777" w:rsidR="0019309D" w:rsidRPr="006E68B6" w:rsidRDefault="0019309D" w:rsidP="00337EF1">
      <w:pPr>
        <w:spacing w:after="0" w:line="240" w:lineRule="auto"/>
        <w:rPr>
          <w:rFonts w:asciiTheme="majorHAnsi" w:hAnsiTheme="majorHAnsi"/>
          <w:sz w:val="24"/>
        </w:rPr>
      </w:pPr>
      <w:r w:rsidRPr="006E68B6">
        <w:rPr>
          <w:rFonts w:asciiTheme="majorHAnsi" w:hAnsiTheme="majorHAnsi"/>
          <w:sz w:val="24"/>
        </w:rPr>
        <w:t>13.</w:t>
      </w:r>
      <w:r w:rsidRPr="006E68B6">
        <w:rPr>
          <w:rFonts w:asciiTheme="majorHAnsi" w:hAnsiTheme="majorHAnsi"/>
          <w:sz w:val="24"/>
        </w:rPr>
        <w:tab/>
      </w:r>
      <w:r w:rsidRPr="006E68B6">
        <w:rPr>
          <w:rFonts w:asciiTheme="majorHAnsi" w:hAnsiTheme="majorHAnsi"/>
          <w:sz w:val="24"/>
          <w:u w:val="single"/>
        </w:rPr>
        <w:t>Respondent Costs Other Than Burden Hour Costs</w:t>
      </w:r>
    </w:p>
    <w:p w14:paraId="759C38F7" w14:textId="77777777" w:rsidR="0019309D" w:rsidRPr="006E68B6" w:rsidRDefault="0019309D" w:rsidP="0019309D">
      <w:pPr>
        <w:spacing w:after="0" w:line="240" w:lineRule="auto"/>
        <w:rPr>
          <w:rFonts w:asciiTheme="majorHAnsi" w:hAnsiTheme="majorHAnsi"/>
          <w:sz w:val="24"/>
        </w:rPr>
      </w:pPr>
    </w:p>
    <w:p w14:paraId="0CD007BB" w14:textId="119BEC85" w:rsidR="00232209" w:rsidRPr="006E68B6" w:rsidRDefault="00232209" w:rsidP="00232209">
      <w:pPr>
        <w:pStyle w:val="CM9"/>
        <w:spacing w:after="275" w:line="276" w:lineRule="atLeast"/>
        <w:ind w:right="115"/>
        <w:rPr>
          <w:rFonts w:asciiTheme="majorHAnsi" w:hAnsiTheme="majorHAnsi"/>
        </w:rPr>
      </w:pPr>
      <w:r w:rsidRPr="006E68B6">
        <w:rPr>
          <w:rFonts w:asciiTheme="majorHAnsi" w:hAnsiTheme="majorHAnsi"/>
        </w:rPr>
        <w:t xml:space="preserve">Other facility/office costs </w:t>
      </w:r>
      <w:r w:rsidR="00A23D24" w:rsidRPr="006E68B6">
        <w:rPr>
          <w:rFonts w:asciiTheme="majorHAnsi" w:hAnsiTheme="majorHAnsi"/>
        </w:rPr>
        <w:t>include</w:t>
      </w:r>
      <w:r w:rsidRPr="006E68B6">
        <w:rPr>
          <w:rFonts w:asciiTheme="majorHAnsi" w:hAnsiTheme="majorHAnsi"/>
        </w:rPr>
        <w:t xml:space="preserve"> filling out and returning the Cor</w:t>
      </w:r>
      <w:r w:rsidR="00A23D24" w:rsidRPr="006E68B6">
        <w:rPr>
          <w:rFonts w:asciiTheme="majorHAnsi" w:hAnsiTheme="majorHAnsi"/>
        </w:rPr>
        <w:t xml:space="preserve">porate Services Provider form. </w:t>
      </w:r>
      <w:r w:rsidRPr="006E68B6">
        <w:rPr>
          <w:rFonts w:asciiTheme="majorHAnsi" w:hAnsiTheme="majorHAnsi"/>
        </w:rPr>
        <w:t>This includes costs for copying,</w:t>
      </w:r>
      <w:r w:rsidR="00A23D24" w:rsidRPr="006E68B6">
        <w:rPr>
          <w:rFonts w:asciiTheme="majorHAnsi" w:hAnsiTheme="majorHAnsi"/>
        </w:rPr>
        <w:t xml:space="preserve"> filing, handling and postage. </w:t>
      </w:r>
      <w:r w:rsidRPr="006E68B6">
        <w:rPr>
          <w:rFonts w:asciiTheme="majorHAnsi" w:hAnsiTheme="majorHAnsi"/>
        </w:rPr>
        <w:t>The facility/office charges have been estimated at $10 per respondent.</w:t>
      </w:r>
    </w:p>
    <w:p w14:paraId="23C54A1B" w14:textId="01765C7A" w:rsidR="00232209" w:rsidRPr="006E68B6" w:rsidRDefault="00232209" w:rsidP="00232209">
      <w:pPr>
        <w:pStyle w:val="CM9"/>
        <w:spacing w:after="275" w:line="276" w:lineRule="atLeast"/>
        <w:ind w:right="115"/>
        <w:rPr>
          <w:rFonts w:asciiTheme="majorHAnsi" w:hAnsiTheme="majorHAnsi"/>
        </w:rPr>
      </w:pPr>
      <w:r w:rsidRPr="006E68B6">
        <w:rPr>
          <w:rFonts w:asciiTheme="majorHAnsi" w:hAnsiTheme="majorHAnsi"/>
        </w:rPr>
        <w:t>Total Non-Labor Facility/Office Costs…$3,000 (300 respondents x $10 per facility)</w:t>
      </w:r>
    </w:p>
    <w:p w14:paraId="197FCB9C" w14:textId="77777777" w:rsidR="0019309D" w:rsidRPr="006E68B6" w:rsidRDefault="0019309D" w:rsidP="0019309D">
      <w:pPr>
        <w:spacing w:after="0" w:line="240" w:lineRule="auto"/>
        <w:rPr>
          <w:rFonts w:asciiTheme="majorHAnsi" w:hAnsiTheme="majorHAnsi"/>
          <w:sz w:val="24"/>
        </w:rPr>
      </w:pPr>
    </w:p>
    <w:p w14:paraId="56B2D864" w14:textId="77777777" w:rsidR="0019309D" w:rsidRPr="006E68B6" w:rsidRDefault="00F25499" w:rsidP="0019309D">
      <w:pPr>
        <w:spacing w:after="0" w:line="240" w:lineRule="auto"/>
        <w:rPr>
          <w:rFonts w:asciiTheme="majorHAnsi" w:hAnsiTheme="majorHAnsi"/>
          <w:sz w:val="24"/>
        </w:rPr>
      </w:pPr>
      <w:r w:rsidRPr="006E68B6">
        <w:rPr>
          <w:rFonts w:asciiTheme="majorHAnsi" w:hAnsiTheme="majorHAnsi"/>
          <w:sz w:val="24"/>
        </w:rPr>
        <w:t xml:space="preserve">14. </w:t>
      </w:r>
      <w:r w:rsidRPr="006E68B6">
        <w:rPr>
          <w:rFonts w:asciiTheme="majorHAnsi" w:hAnsiTheme="majorHAnsi"/>
          <w:sz w:val="24"/>
        </w:rPr>
        <w:tab/>
      </w:r>
      <w:r w:rsidRPr="006E68B6">
        <w:rPr>
          <w:rFonts w:asciiTheme="majorHAnsi" w:hAnsiTheme="majorHAnsi"/>
          <w:sz w:val="24"/>
          <w:u w:val="single"/>
        </w:rPr>
        <w:t>Cost to the Federal Government</w:t>
      </w:r>
    </w:p>
    <w:p w14:paraId="2624616D" w14:textId="77777777" w:rsidR="00F25499" w:rsidRPr="006E68B6" w:rsidRDefault="00F25499" w:rsidP="0019309D">
      <w:pPr>
        <w:spacing w:after="0" w:line="240" w:lineRule="auto"/>
        <w:rPr>
          <w:rFonts w:asciiTheme="majorHAnsi" w:hAnsiTheme="majorHAnsi"/>
          <w:sz w:val="24"/>
        </w:rPr>
      </w:pPr>
    </w:p>
    <w:p w14:paraId="5CBA580E" w14:textId="77777777" w:rsidR="00722FDB" w:rsidRPr="006E68B6" w:rsidRDefault="00722FDB" w:rsidP="0019309D">
      <w:pPr>
        <w:spacing w:after="0" w:line="240" w:lineRule="auto"/>
        <w:rPr>
          <w:rFonts w:asciiTheme="majorHAnsi" w:hAnsiTheme="majorHAnsi"/>
          <w:sz w:val="24"/>
          <w:u w:val="single"/>
        </w:rPr>
      </w:pPr>
      <w:r w:rsidRPr="006E68B6">
        <w:rPr>
          <w:rFonts w:asciiTheme="majorHAnsi" w:hAnsiTheme="majorHAnsi"/>
          <w:sz w:val="24"/>
          <w:u w:val="single"/>
        </w:rPr>
        <w:t>a. Labor Cost to the Federal Government</w:t>
      </w:r>
      <w:r w:rsidRPr="006E68B6">
        <w:rPr>
          <w:rFonts w:asciiTheme="majorHAnsi" w:hAnsiTheme="majorHAnsi"/>
          <w:sz w:val="24"/>
          <w:u w:val="single"/>
        </w:rPr>
        <w:br/>
      </w:r>
    </w:p>
    <w:p w14:paraId="3301DE8D" w14:textId="77777777" w:rsidR="00722FDB" w:rsidRPr="006E68B6" w:rsidRDefault="00722FDB" w:rsidP="0019309D">
      <w:pPr>
        <w:spacing w:after="0" w:line="240" w:lineRule="auto"/>
        <w:rPr>
          <w:rFonts w:asciiTheme="majorHAnsi" w:hAnsiTheme="majorHAnsi"/>
          <w:sz w:val="24"/>
          <w:u w:val="single"/>
        </w:rPr>
      </w:pPr>
    </w:p>
    <w:p w14:paraId="69C3A2B5" w14:textId="7D8EAA74" w:rsidR="00722FDB" w:rsidRPr="006E68B6" w:rsidRDefault="00722FDB" w:rsidP="006C2410">
      <w:pPr>
        <w:spacing w:after="0" w:line="240" w:lineRule="auto"/>
        <w:ind w:firstLine="720"/>
        <w:rPr>
          <w:rFonts w:asciiTheme="majorHAnsi" w:hAnsiTheme="majorHAnsi"/>
          <w:sz w:val="24"/>
        </w:rPr>
      </w:pPr>
      <w:r w:rsidRPr="006E68B6">
        <w:rPr>
          <w:rFonts w:asciiTheme="majorHAnsi" w:hAnsiTheme="majorHAnsi"/>
          <w:sz w:val="24"/>
        </w:rPr>
        <w:t xml:space="preserve">1. </w:t>
      </w:r>
      <w:r w:rsidR="006C2410" w:rsidRPr="006C2410">
        <w:rPr>
          <w:rFonts w:asciiTheme="majorHAnsi" w:hAnsiTheme="majorHAnsi"/>
          <w:b/>
          <w:sz w:val="24"/>
        </w:rPr>
        <w:t>DD Form 3030, Corporate Services Provider Application for Tricare Provider Status</w:t>
      </w:r>
    </w:p>
    <w:p w14:paraId="1145F1A4" w14:textId="11F1BB34" w:rsidR="00722FDB" w:rsidRPr="0062250F" w:rsidRDefault="00722FDB" w:rsidP="00722FDB">
      <w:pPr>
        <w:spacing w:after="0" w:line="240" w:lineRule="auto"/>
        <w:ind w:firstLine="720"/>
        <w:rPr>
          <w:rFonts w:asciiTheme="majorHAnsi" w:hAnsiTheme="majorHAnsi"/>
          <w:sz w:val="24"/>
        </w:rPr>
      </w:pPr>
      <w:r w:rsidRPr="006E68B6">
        <w:rPr>
          <w:rFonts w:asciiTheme="majorHAnsi" w:hAnsiTheme="majorHAnsi"/>
          <w:sz w:val="24"/>
        </w:rPr>
        <w:t>a. Number of Total Annual Responses</w:t>
      </w:r>
      <w:r w:rsidRPr="0062250F">
        <w:rPr>
          <w:rFonts w:asciiTheme="majorHAnsi" w:hAnsiTheme="majorHAnsi"/>
          <w:sz w:val="24"/>
        </w:rPr>
        <w:t xml:space="preserve">: </w:t>
      </w:r>
      <w:r w:rsidR="00213E4B" w:rsidRPr="0062250F">
        <w:rPr>
          <w:rFonts w:asciiTheme="majorHAnsi" w:hAnsiTheme="majorHAnsi"/>
          <w:sz w:val="24"/>
        </w:rPr>
        <w:t>335</w:t>
      </w:r>
    </w:p>
    <w:p w14:paraId="4353EC08" w14:textId="21FD4B42" w:rsidR="00722FDB" w:rsidRPr="0062250F" w:rsidRDefault="00722FDB" w:rsidP="00722FDB">
      <w:pPr>
        <w:spacing w:after="0" w:line="240" w:lineRule="auto"/>
        <w:ind w:left="720"/>
        <w:rPr>
          <w:rFonts w:asciiTheme="majorHAnsi" w:hAnsiTheme="majorHAnsi"/>
          <w:sz w:val="24"/>
        </w:rPr>
      </w:pPr>
      <w:r w:rsidRPr="0062250F">
        <w:rPr>
          <w:rFonts w:asciiTheme="majorHAnsi" w:hAnsiTheme="majorHAnsi"/>
          <w:sz w:val="24"/>
        </w:rPr>
        <w:t xml:space="preserve">b. Processing Time per Response: </w:t>
      </w:r>
      <w:r w:rsidR="00F22044" w:rsidRPr="0062250F">
        <w:rPr>
          <w:rFonts w:asciiTheme="majorHAnsi" w:hAnsiTheme="majorHAnsi"/>
          <w:sz w:val="24"/>
        </w:rPr>
        <w:t>1</w:t>
      </w:r>
      <w:r w:rsidRPr="0062250F">
        <w:rPr>
          <w:rFonts w:asciiTheme="majorHAnsi" w:hAnsiTheme="majorHAnsi"/>
          <w:sz w:val="24"/>
        </w:rPr>
        <w:t xml:space="preserve"> hours </w:t>
      </w:r>
    </w:p>
    <w:p w14:paraId="0592C561" w14:textId="1D18E56C" w:rsidR="00722FDB" w:rsidRPr="0062250F" w:rsidRDefault="00722FDB" w:rsidP="00722FDB">
      <w:pPr>
        <w:spacing w:after="0" w:line="240" w:lineRule="auto"/>
        <w:rPr>
          <w:rFonts w:asciiTheme="majorHAnsi" w:hAnsiTheme="majorHAnsi"/>
          <w:sz w:val="24"/>
        </w:rPr>
      </w:pPr>
      <w:r w:rsidRPr="0062250F">
        <w:rPr>
          <w:rFonts w:asciiTheme="majorHAnsi" w:hAnsiTheme="majorHAnsi"/>
          <w:sz w:val="24"/>
        </w:rPr>
        <w:tab/>
        <w:t>c. Hourly Wage of</w:t>
      </w:r>
      <w:r w:rsidR="006A4E1B" w:rsidRPr="0062250F">
        <w:rPr>
          <w:rFonts w:asciiTheme="majorHAnsi" w:hAnsiTheme="majorHAnsi"/>
          <w:sz w:val="24"/>
        </w:rPr>
        <w:t xml:space="preserve"> Worker(s) Processing Responses</w:t>
      </w:r>
      <w:r w:rsidRPr="0062250F">
        <w:rPr>
          <w:rFonts w:asciiTheme="majorHAnsi" w:hAnsiTheme="majorHAnsi"/>
          <w:sz w:val="24"/>
        </w:rPr>
        <w:t>: $</w:t>
      </w:r>
      <w:r w:rsidR="00213E4B" w:rsidRPr="0062250F">
        <w:rPr>
          <w:rFonts w:asciiTheme="majorHAnsi" w:hAnsiTheme="majorHAnsi"/>
          <w:sz w:val="24"/>
        </w:rPr>
        <w:t>31.40</w:t>
      </w:r>
    </w:p>
    <w:p w14:paraId="6AAABEE0" w14:textId="4D83081D" w:rsidR="00722FDB" w:rsidRPr="0062250F" w:rsidRDefault="00722FDB" w:rsidP="00722FDB">
      <w:pPr>
        <w:spacing w:after="0" w:line="240" w:lineRule="auto"/>
        <w:rPr>
          <w:rFonts w:asciiTheme="majorHAnsi" w:hAnsiTheme="majorHAnsi"/>
          <w:sz w:val="24"/>
        </w:rPr>
      </w:pPr>
      <w:r w:rsidRPr="0062250F">
        <w:rPr>
          <w:rFonts w:asciiTheme="majorHAnsi" w:hAnsiTheme="majorHAnsi"/>
          <w:sz w:val="24"/>
        </w:rPr>
        <w:tab/>
        <w:t>d</w:t>
      </w:r>
      <w:r w:rsidR="0062250F" w:rsidRPr="0062250F">
        <w:rPr>
          <w:rFonts w:asciiTheme="majorHAnsi" w:hAnsiTheme="majorHAnsi"/>
          <w:sz w:val="24"/>
        </w:rPr>
        <w:t>. Cost to Process Each Response</w:t>
      </w:r>
      <w:r w:rsidRPr="0062250F">
        <w:rPr>
          <w:rFonts w:asciiTheme="majorHAnsi" w:hAnsiTheme="majorHAnsi"/>
          <w:sz w:val="24"/>
        </w:rPr>
        <w:t>: $</w:t>
      </w:r>
      <w:r w:rsidR="00213E4B" w:rsidRPr="0062250F">
        <w:rPr>
          <w:rFonts w:asciiTheme="majorHAnsi" w:hAnsiTheme="majorHAnsi"/>
          <w:sz w:val="24"/>
        </w:rPr>
        <w:t>31.40</w:t>
      </w:r>
      <w:r w:rsidRPr="0062250F">
        <w:rPr>
          <w:rFonts w:asciiTheme="majorHAnsi" w:hAnsiTheme="majorHAnsi"/>
          <w:sz w:val="24"/>
        </w:rPr>
        <w:tab/>
      </w:r>
    </w:p>
    <w:p w14:paraId="336990C3" w14:textId="0D593484" w:rsidR="00722FDB" w:rsidRPr="0062250F" w:rsidRDefault="00722FDB" w:rsidP="00722FDB">
      <w:pPr>
        <w:spacing w:after="0" w:line="240" w:lineRule="auto"/>
        <w:ind w:firstLine="720"/>
        <w:rPr>
          <w:rFonts w:asciiTheme="majorHAnsi" w:hAnsiTheme="majorHAnsi"/>
          <w:sz w:val="24"/>
        </w:rPr>
      </w:pPr>
      <w:r w:rsidRPr="0062250F">
        <w:rPr>
          <w:rFonts w:asciiTheme="majorHAnsi" w:hAnsiTheme="majorHAnsi"/>
          <w:sz w:val="24"/>
        </w:rPr>
        <w:t xml:space="preserve">e. </w:t>
      </w:r>
      <w:r w:rsidR="0062250F" w:rsidRPr="0062250F">
        <w:rPr>
          <w:rFonts w:asciiTheme="majorHAnsi" w:hAnsiTheme="majorHAnsi"/>
          <w:sz w:val="24"/>
        </w:rPr>
        <w:t>Total Cost to Process Responses</w:t>
      </w:r>
      <w:r w:rsidRPr="0062250F">
        <w:rPr>
          <w:rFonts w:asciiTheme="majorHAnsi" w:hAnsiTheme="majorHAnsi"/>
          <w:sz w:val="24"/>
        </w:rPr>
        <w:t>: $</w:t>
      </w:r>
      <w:r w:rsidR="00213E4B" w:rsidRPr="0062250F">
        <w:rPr>
          <w:rFonts w:asciiTheme="majorHAnsi" w:hAnsiTheme="majorHAnsi"/>
          <w:sz w:val="24"/>
        </w:rPr>
        <w:t>$10,519</w:t>
      </w:r>
    </w:p>
    <w:p w14:paraId="73E34634" w14:textId="77777777" w:rsidR="00722FDB" w:rsidRPr="0062250F" w:rsidRDefault="00722FDB" w:rsidP="00722FDB">
      <w:pPr>
        <w:spacing w:after="0" w:line="240" w:lineRule="auto"/>
        <w:ind w:firstLine="720"/>
        <w:rPr>
          <w:rFonts w:asciiTheme="majorHAnsi" w:hAnsiTheme="majorHAnsi"/>
          <w:sz w:val="24"/>
        </w:rPr>
      </w:pPr>
    </w:p>
    <w:p w14:paraId="71093006" w14:textId="77777777" w:rsidR="00722FDB" w:rsidRPr="0062250F" w:rsidRDefault="00722FDB" w:rsidP="00722FDB">
      <w:pPr>
        <w:spacing w:after="0" w:line="240" w:lineRule="auto"/>
        <w:rPr>
          <w:rFonts w:asciiTheme="majorHAnsi" w:hAnsiTheme="majorHAnsi"/>
          <w:sz w:val="24"/>
        </w:rPr>
      </w:pPr>
      <w:r w:rsidRPr="0062250F">
        <w:rPr>
          <w:rFonts w:asciiTheme="majorHAnsi" w:hAnsiTheme="majorHAnsi"/>
          <w:sz w:val="24"/>
        </w:rPr>
        <w:tab/>
        <w:t xml:space="preserve">2. </w:t>
      </w:r>
      <w:r w:rsidRPr="0062250F">
        <w:rPr>
          <w:rFonts w:asciiTheme="majorHAnsi" w:hAnsiTheme="majorHAnsi"/>
          <w:b/>
          <w:sz w:val="24"/>
        </w:rPr>
        <w:t>Overall Labor Burden to Federal Government</w:t>
      </w:r>
      <w:r w:rsidRPr="0062250F">
        <w:rPr>
          <w:rFonts w:asciiTheme="majorHAnsi" w:hAnsiTheme="majorHAnsi"/>
          <w:sz w:val="24"/>
        </w:rPr>
        <w:t xml:space="preserve"> </w:t>
      </w:r>
    </w:p>
    <w:p w14:paraId="08844F31" w14:textId="6DFDE993" w:rsidR="00722FDB" w:rsidRPr="0062250F" w:rsidRDefault="00722FDB" w:rsidP="00722FDB">
      <w:pPr>
        <w:spacing w:after="0" w:line="240" w:lineRule="auto"/>
        <w:rPr>
          <w:rFonts w:asciiTheme="majorHAnsi" w:hAnsiTheme="majorHAnsi"/>
          <w:sz w:val="24"/>
        </w:rPr>
      </w:pPr>
      <w:r w:rsidRPr="0062250F">
        <w:rPr>
          <w:rFonts w:asciiTheme="majorHAnsi" w:hAnsiTheme="majorHAnsi"/>
          <w:sz w:val="24"/>
        </w:rPr>
        <w:tab/>
        <w:t>a. T</w:t>
      </w:r>
      <w:r w:rsidR="0062250F" w:rsidRPr="0062250F">
        <w:rPr>
          <w:rFonts w:asciiTheme="majorHAnsi" w:hAnsiTheme="majorHAnsi"/>
          <w:sz w:val="24"/>
        </w:rPr>
        <w:t>otal Number of Annual Responses</w:t>
      </w:r>
      <w:r w:rsidRPr="0062250F">
        <w:rPr>
          <w:rFonts w:asciiTheme="majorHAnsi" w:hAnsiTheme="majorHAnsi"/>
          <w:sz w:val="24"/>
        </w:rPr>
        <w:t xml:space="preserve">: </w:t>
      </w:r>
      <w:r w:rsidR="00213E4B" w:rsidRPr="0062250F">
        <w:rPr>
          <w:rFonts w:asciiTheme="majorHAnsi" w:hAnsiTheme="majorHAnsi"/>
          <w:sz w:val="24"/>
        </w:rPr>
        <w:t>335</w:t>
      </w:r>
    </w:p>
    <w:p w14:paraId="56DECBC3" w14:textId="4FADA60F" w:rsidR="00722FDB" w:rsidRPr="006E68B6" w:rsidRDefault="0062250F" w:rsidP="00722FDB">
      <w:pPr>
        <w:spacing w:after="0" w:line="240" w:lineRule="auto"/>
        <w:rPr>
          <w:rFonts w:asciiTheme="majorHAnsi" w:hAnsiTheme="majorHAnsi"/>
          <w:sz w:val="24"/>
        </w:rPr>
      </w:pPr>
      <w:r w:rsidRPr="0062250F">
        <w:rPr>
          <w:rFonts w:asciiTheme="majorHAnsi" w:hAnsiTheme="majorHAnsi"/>
          <w:sz w:val="24"/>
        </w:rPr>
        <w:tab/>
        <w:t>b. Total Labor Burden</w:t>
      </w:r>
      <w:r w:rsidR="00722FDB" w:rsidRPr="0062250F">
        <w:rPr>
          <w:rFonts w:asciiTheme="majorHAnsi" w:hAnsiTheme="majorHAnsi"/>
          <w:i/>
          <w:sz w:val="24"/>
        </w:rPr>
        <w:t xml:space="preserve">: </w:t>
      </w:r>
      <w:r w:rsidR="00213E4B" w:rsidRPr="0062250F">
        <w:rPr>
          <w:rFonts w:asciiTheme="majorHAnsi" w:hAnsiTheme="majorHAnsi"/>
          <w:sz w:val="24"/>
        </w:rPr>
        <w:t>$10,519</w:t>
      </w:r>
    </w:p>
    <w:p w14:paraId="3C3BE430" w14:textId="77777777" w:rsidR="00722FDB" w:rsidRPr="006E68B6" w:rsidRDefault="00722FDB" w:rsidP="00722FDB">
      <w:pPr>
        <w:spacing w:after="0" w:line="240" w:lineRule="auto"/>
        <w:rPr>
          <w:rFonts w:asciiTheme="majorHAnsi" w:hAnsiTheme="majorHAnsi"/>
          <w:sz w:val="24"/>
        </w:rPr>
      </w:pPr>
    </w:p>
    <w:p w14:paraId="60ADD1F0" w14:textId="77777777" w:rsidR="00722FDB" w:rsidRPr="006E68B6" w:rsidRDefault="00722FDB" w:rsidP="00722FDB">
      <w:pPr>
        <w:spacing w:after="0" w:line="240" w:lineRule="auto"/>
        <w:rPr>
          <w:rFonts w:asciiTheme="majorHAnsi" w:hAnsiTheme="majorHAnsi"/>
          <w:sz w:val="24"/>
          <w:u w:val="single"/>
        </w:rPr>
      </w:pPr>
    </w:p>
    <w:p w14:paraId="075BCF7D" w14:textId="77777777" w:rsidR="00722FDB" w:rsidRPr="006E68B6" w:rsidRDefault="00722FDB" w:rsidP="00722FDB">
      <w:pPr>
        <w:spacing w:after="0" w:line="240" w:lineRule="auto"/>
        <w:rPr>
          <w:rFonts w:asciiTheme="majorHAnsi" w:hAnsiTheme="majorHAnsi"/>
          <w:sz w:val="24"/>
          <w:u w:val="single"/>
        </w:rPr>
      </w:pPr>
      <w:r w:rsidRPr="006E68B6">
        <w:rPr>
          <w:rFonts w:asciiTheme="majorHAnsi" w:hAnsiTheme="majorHAnsi"/>
          <w:sz w:val="24"/>
          <w:u w:val="single"/>
        </w:rPr>
        <w:t>b. Operational and Maintenance Costs</w:t>
      </w:r>
    </w:p>
    <w:p w14:paraId="1BA768FC" w14:textId="7DEDE896" w:rsidR="00486235" w:rsidRPr="0062250F" w:rsidRDefault="00486235" w:rsidP="00486235">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Equipment:</w:t>
      </w:r>
      <w:r w:rsidRPr="0062250F">
        <w:rPr>
          <w:rFonts w:asciiTheme="majorHAnsi" w:hAnsiTheme="majorHAnsi"/>
          <w:sz w:val="24"/>
        </w:rPr>
        <w:t xml:space="preserve"> $</w:t>
      </w:r>
      <w:r w:rsidR="00232209" w:rsidRPr="0062250F">
        <w:rPr>
          <w:rFonts w:asciiTheme="majorHAnsi" w:hAnsiTheme="majorHAnsi"/>
          <w:sz w:val="24"/>
        </w:rPr>
        <w:t>0</w:t>
      </w:r>
    </w:p>
    <w:p w14:paraId="00734865" w14:textId="5A91463E" w:rsidR="00486235" w:rsidRPr="0062250F" w:rsidRDefault="00486235" w:rsidP="00486235">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Printing: </w:t>
      </w:r>
      <w:r w:rsidRPr="0062250F">
        <w:rPr>
          <w:rFonts w:asciiTheme="majorHAnsi" w:hAnsiTheme="majorHAnsi"/>
          <w:sz w:val="24"/>
        </w:rPr>
        <w:t>$</w:t>
      </w:r>
      <w:r w:rsidR="00213E4B" w:rsidRPr="0062250F">
        <w:rPr>
          <w:rFonts w:asciiTheme="majorHAnsi" w:hAnsiTheme="majorHAnsi"/>
          <w:sz w:val="24"/>
        </w:rPr>
        <w:t>0</w:t>
      </w:r>
    </w:p>
    <w:p w14:paraId="61ACEAAF" w14:textId="56A298C3" w:rsidR="00486235" w:rsidRPr="0062250F" w:rsidRDefault="00486235" w:rsidP="00232209">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Postage: </w:t>
      </w:r>
      <w:r w:rsidR="00213E4B" w:rsidRPr="0062250F">
        <w:rPr>
          <w:rFonts w:asciiTheme="majorHAnsi" w:hAnsiTheme="majorHAnsi"/>
          <w:sz w:val="24"/>
        </w:rPr>
        <w:t>$0</w:t>
      </w:r>
    </w:p>
    <w:p w14:paraId="41B42AEB" w14:textId="2F4A8EE7" w:rsidR="00486235" w:rsidRPr="0062250F" w:rsidRDefault="00486235" w:rsidP="00486235">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Software Purchases: </w:t>
      </w:r>
      <w:r w:rsidRPr="0062250F">
        <w:rPr>
          <w:rFonts w:asciiTheme="majorHAnsi" w:hAnsiTheme="majorHAnsi"/>
          <w:sz w:val="24"/>
        </w:rPr>
        <w:t>$</w:t>
      </w:r>
      <w:r w:rsidR="00213E4B" w:rsidRPr="0062250F">
        <w:rPr>
          <w:rFonts w:asciiTheme="majorHAnsi" w:hAnsiTheme="majorHAnsi"/>
          <w:sz w:val="24"/>
        </w:rPr>
        <w:t>0</w:t>
      </w:r>
    </w:p>
    <w:p w14:paraId="37DF5B87" w14:textId="06A7EE78" w:rsidR="00486235" w:rsidRPr="0062250F" w:rsidRDefault="00486235" w:rsidP="00486235">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Licensing Costs: </w:t>
      </w:r>
      <w:r w:rsidRPr="0062250F">
        <w:rPr>
          <w:rFonts w:asciiTheme="majorHAnsi" w:hAnsiTheme="majorHAnsi"/>
          <w:sz w:val="24"/>
        </w:rPr>
        <w:t>$</w:t>
      </w:r>
      <w:r w:rsidR="00232209" w:rsidRPr="0062250F">
        <w:rPr>
          <w:rFonts w:asciiTheme="majorHAnsi" w:hAnsiTheme="majorHAnsi"/>
          <w:sz w:val="24"/>
        </w:rPr>
        <w:t>0</w:t>
      </w:r>
    </w:p>
    <w:p w14:paraId="0EC721F0" w14:textId="236C346E" w:rsidR="00486235" w:rsidRPr="0062250F" w:rsidRDefault="00486235" w:rsidP="00486235">
      <w:pPr>
        <w:pStyle w:val="ListParagraph"/>
        <w:numPr>
          <w:ilvl w:val="0"/>
          <w:numId w:val="11"/>
        </w:numPr>
        <w:spacing w:after="0" w:line="240" w:lineRule="auto"/>
        <w:rPr>
          <w:rFonts w:asciiTheme="majorHAnsi" w:hAnsiTheme="majorHAnsi"/>
          <w:sz w:val="24"/>
          <w:u w:val="single"/>
        </w:rPr>
      </w:pPr>
      <w:r w:rsidRPr="0062250F">
        <w:rPr>
          <w:rFonts w:asciiTheme="majorHAnsi" w:hAnsiTheme="majorHAnsi"/>
          <w:sz w:val="24"/>
          <w:u w:val="single"/>
        </w:rPr>
        <w:t xml:space="preserve">Other: </w:t>
      </w:r>
      <w:r w:rsidRPr="0062250F">
        <w:rPr>
          <w:rFonts w:asciiTheme="majorHAnsi" w:hAnsiTheme="majorHAnsi"/>
          <w:sz w:val="24"/>
        </w:rPr>
        <w:t>$</w:t>
      </w:r>
      <w:r w:rsidR="00213E4B" w:rsidRPr="0062250F">
        <w:rPr>
          <w:rFonts w:asciiTheme="majorHAnsi" w:hAnsiTheme="majorHAnsi"/>
          <w:sz w:val="24"/>
        </w:rPr>
        <w:t>0</w:t>
      </w:r>
    </w:p>
    <w:p w14:paraId="086DAA24" w14:textId="00919317" w:rsidR="00486235" w:rsidRPr="0062250F" w:rsidRDefault="00486235" w:rsidP="00486235">
      <w:pPr>
        <w:spacing w:after="0" w:line="240" w:lineRule="auto"/>
        <w:ind w:left="360"/>
        <w:rPr>
          <w:rFonts w:asciiTheme="majorHAnsi" w:hAnsiTheme="majorHAnsi"/>
          <w:sz w:val="24"/>
        </w:rPr>
      </w:pPr>
      <w:r w:rsidRPr="0062250F">
        <w:rPr>
          <w:rFonts w:asciiTheme="majorHAnsi" w:hAnsiTheme="majorHAnsi"/>
          <w:sz w:val="24"/>
        </w:rPr>
        <w:t xml:space="preserve">g. </w:t>
      </w:r>
      <w:r w:rsidRPr="0062250F">
        <w:rPr>
          <w:rFonts w:asciiTheme="majorHAnsi" w:hAnsiTheme="majorHAnsi"/>
          <w:sz w:val="24"/>
        </w:rPr>
        <w:tab/>
      </w:r>
      <w:r w:rsidR="0062250F" w:rsidRPr="0062250F">
        <w:rPr>
          <w:rFonts w:asciiTheme="majorHAnsi" w:hAnsiTheme="majorHAnsi"/>
          <w:sz w:val="24"/>
          <w:u w:val="single"/>
        </w:rPr>
        <w:t>Total</w:t>
      </w:r>
      <w:r w:rsidRPr="0062250F">
        <w:rPr>
          <w:rFonts w:asciiTheme="majorHAnsi" w:hAnsiTheme="majorHAnsi"/>
          <w:sz w:val="24"/>
          <w:u w:val="single"/>
        </w:rPr>
        <w:t xml:space="preserve">: </w:t>
      </w:r>
      <w:r w:rsidRPr="0062250F">
        <w:rPr>
          <w:rFonts w:asciiTheme="majorHAnsi" w:hAnsiTheme="majorHAnsi"/>
          <w:sz w:val="24"/>
        </w:rPr>
        <w:t>$</w:t>
      </w:r>
      <w:r w:rsidR="00213E4B" w:rsidRPr="0062250F">
        <w:rPr>
          <w:rFonts w:asciiTheme="majorHAnsi" w:hAnsiTheme="majorHAnsi"/>
          <w:sz w:val="24"/>
        </w:rPr>
        <w:t>0</w:t>
      </w:r>
      <w:r w:rsidR="0062250F" w:rsidRPr="0062250F">
        <w:rPr>
          <w:rFonts w:asciiTheme="majorHAnsi" w:hAnsiTheme="majorHAnsi"/>
          <w:sz w:val="24"/>
        </w:rPr>
        <w:t>.00</w:t>
      </w:r>
    </w:p>
    <w:p w14:paraId="7224D229" w14:textId="77777777" w:rsidR="00486235" w:rsidRPr="0062250F" w:rsidRDefault="00486235" w:rsidP="00486235">
      <w:pPr>
        <w:spacing w:after="0" w:line="240" w:lineRule="auto"/>
        <w:rPr>
          <w:rFonts w:asciiTheme="majorHAnsi" w:hAnsiTheme="majorHAnsi"/>
          <w:sz w:val="24"/>
        </w:rPr>
      </w:pPr>
    </w:p>
    <w:p w14:paraId="099F59BF" w14:textId="77777777" w:rsidR="00486235" w:rsidRPr="0062250F" w:rsidRDefault="00486235" w:rsidP="00486235">
      <w:pPr>
        <w:spacing w:after="0" w:line="240" w:lineRule="auto"/>
        <w:rPr>
          <w:rFonts w:asciiTheme="majorHAnsi" w:hAnsiTheme="majorHAnsi"/>
          <w:sz w:val="24"/>
        </w:rPr>
      </w:pPr>
    </w:p>
    <w:p w14:paraId="4142A8C3" w14:textId="14551D95" w:rsidR="00486235" w:rsidRPr="0062250F" w:rsidRDefault="00486235" w:rsidP="00486235">
      <w:pPr>
        <w:spacing w:after="0" w:line="240" w:lineRule="auto"/>
        <w:rPr>
          <w:rFonts w:asciiTheme="majorHAnsi" w:hAnsiTheme="majorHAnsi"/>
          <w:sz w:val="24"/>
        </w:rPr>
      </w:pPr>
      <w:r w:rsidRPr="0062250F">
        <w:rPr>
          <w:rFonts w:asciiTheme="majorHAnsi" w:hAnsiTheme="majorHAnsi"/>
          <w:sz w:val="24"/>
        </w:rPr>
        <w:t>1. Total Operational and Maintenance Costs: $</w:t>
      </w:r>
      <w:r w:rsidR="00213E4B" w:rsidRPr="0062250F">
        <w:rPr>
          <w:rFonts w:asciiTheme="majorHAnsi" w:hAnsiTheme="majorHAnsi"/>
          <w:sz w:val="24"/>
        </w:rPr>
        <w:t>0</w:t>
      </w:r>
      <w:r w:rsidR="0062250F" w:rsidRPr="0062250F">
        <w:rPr>
          <w:rFonts w:asciiTheme="majorHAnsi" w:hAnsiTheme="majorHAnsi"/>
          <w:sz w:val="24"/>
        </w:rPr>
        <w:t>.00</w:t>
      </w:r>
    </w:p>
    <w:p w14:paraId="35511968" w14:textId="25B43E4B" w:rsidR="00486235" w:rsidRPr="0062250F" w:rsidRDefault="00486235" w:rsidP="00486235">
      <w:pPr>
        <w:spacing w:after="0" w:line="240" w:lineRule="auto"/>
        <w:rPr>
          <w:rFonts w:asciiTheme="majorHAnsi" w:hAnsiTheme="majorHAnsi"/>
          <w:sz w:val="24"/>
        </w:rPr>
      </w:pPr>
      <w:r w:rsidRPr="0062250F">
        <w:rPr>
          <w:rFonts w:asciiTheme="majorHAnsi" w:hAnsiTheme="majorHAnsi"/>
          <w:sz w:val="24"/>
        </w:rPr>
        <w:t>2. Total Labor Cost to the Federal Government: $</w:t>
      </w:r>
      <w:r w:rsidR="00213E4B" w:rsidRPr="0062250F">
        <w:rPr>
          <w:rFonts w:asciiTheme="majorHAnsi" w:hAnsiTheme="majorHAnsi"/>
          <w:sz w:val="24"/>
        </w:rPr>
        <w:t>10,519</w:t>
      </w:r>
      <w:r w:rsidR="00A44CB3">
        <w:rPr>
          <w:rFonts w:asciiTheme="majorHAnsi" w:hAnsiTheme="majorHAnsi"/>
          <w:sz w:val="24"/>
        </w:rPr>
        <w:t>.00</w:t>
      </w:r>
    </w:p>
    <w:p w14:paraId="03487916" w14:textId="720FC4C4" w:rsidR="00486235" w:rsidRPr="006E68B6" w:rsidRDefault="00486235" w:rsidP="00486235">
      <w:pPr>
        <w:spacing w:after="0" w:line="240" w:lineRule="auto"/>
        <w:rPr>
          <w:rFonts w:asciiTheme="majorHAnsi" w:hAnsiTheme="majorHAnsi"/>
          <w:sz w:val="24"/>
        </w:rPr>
      </w:pPr>
      <w:r w:rsidRPr="0062250F">
        <w:rPr>
          <w:rFonts w:asciiTheme="majorHAnsi" w:hAnsiTheme="majorHAnsi"/>
          <w:sz w:val="24"/>
        </w:rPr>
        <w:t>3. Total</w:t>
      </w:r>
      <w:r w:rsidR="0062250F" w:rsidRPr="0062250F">
        <w:rPr>
          <w:rFonts w:asciiTheme="majorHAnsi" w:hAnsiTheme="majorHAnsi"/>
          <w:sz w:val="24"/>
        </w:rPr>
        <w:t xml:space="preserve"> Cost to the Federal Government</w:t>
      </w:r>
      <w:r w:rsidRPr="0062250F">
        <w:rPr>
          <w:rFonts w:asciiTheme="majorHAnsi" w:hAnsiTheme="majorHAnsi"/>
          <w:sz w:val="24"/>
        </w:rPr>
        <w:t>: $</w:t>
      </w:r>
      <w:r w:rsidR="00F22044" w:rsidRPr="0062250F">
        <w:rPr>
          <w:rFonts w:asciiTheme="majorHAnsi" w:hAnsiTheme="majorHAnsi"/>
          <w:sz w:val="24"/>
        </w:rPr>
        <w:t>1</w:t>
      </w:r>
      <w:r w:rsidR="00213E4B" w:rsidRPr="0062250F">
        <w:rPr>
          <w:rFonts w:asciiTheme="majorHAnsi" w:hAnsiTheme="majorHAnsi"/>
          <w:sz w:val="24"/>
        </w:rPr>
        <w:t>0,519</w:t>
      </w:r>
      <w:r w:rsidR="00A44CB3">
        <w:rPr>
          <w:rFonts w:asciiTheme="majorHAnsi" w:hAnsiTheme="majorHAnsi"/>
          <w:sz w:val="24"/>
        </w:rPr>
        <w:t>.00</w:t>
      </w:r>
    </w:p>
    <w:p w14:paraId="0E59ED5A" w14:textId="77777777" w:rsidR="00486235" w:rsidRPr="006E68B6" w:rsidRDefault="00486235" w:rsidP="00486235">
      <w:pPr>
        <w:spacing w:after="0" w:line="240" w:lineRule="auto"/>
        <w:rPr>
          <w:rFonts w:asciiTheme="majorHAnsi" w:hAnsiTheme="majorHAnsi"/>
          <w:sz w:val="24"/>
        </w:rPr>
      </w:pPr>
    </w:p>
    <w:p w14:paraId="4DF576FA" w14:textId="40097595" w:rsidR="00DA2B37" w:rsidRPr="006E68B6" w:rsidRDefault="00DA2B37" w:rsidP="00486235">
      <w:pPr>
        <w:spacing w:after="0" w:line="240" w:lineRule="auto"/>
        <w:rPr>
          <w:rFonts w:asciiTheme="majorHAnsi" w:hAnsiTheme="majorHAnsi"/>
          <w:sz w:val="24"/>
          <w:u w:val="single"/>
        </w:rPr>
      </w:pPr>
      <w:r w:rsidRPr="006E68B6">
        <w:rPr>
          <w:rFonts w:asciiTheme="majorHAnsi" w:hAnsiTheme="majorHAnsi"/>
          <w:sz w:val="24"/>
        </w:rPr>
        <w:t xml:space="preserve">15. </w:t>
      </w:r>
      <w:r w:rsidRPr="006E68B6">
        <w:rPr>
          <w:rFonts w:asciiTheme="majorHAnsi" w:hAnsiTheme="majorHAnsi"/>
          <w:sz w:val="24"/>
        </w:rPr>
        <w:tab/>
      </w:r>
      <w:r w:rsidRPr="006E68B6">
        <w:rPr>
          <w:rFonts w:asciiTheme="majorHAnsi" w:hAnsiTheme="majorHAnsi"/>
          <w:sz w:val="24"/>
          <w:u w:val="single"/>
        </w:rPr>
        <w:t>Reasons for Change in Burden</w:t>
      </w:r>
    </w:p>
    <w:p w14:paraId="4F701C49" w14:textId="19F52C27" w:rsidR="00DA2B37" w:rsidRPr="006E68B6" w:rsidRDefault="00DA2B37" w:rsidP="0062250F">
      <w:pPr>
        <w:spacing w:after="0" w:line="240" w:lineRule="auto"/>
        <w:rPr>
          <w:rFonts w:asciiTheme="majorHAnsi" w:hAnsiTheme="majorHAnsi"/>
          <w:sz w:val="24"/>
        </w:rPr>
      </w:pPr>
      <w:r w:rsidRPr="0062250F">
        <w:rPr>
          <w:rFonts w:asciiTheme="majorHAnsi" w:hAnsiTheme="majorHAnsi"/>
          <w:sz w:val="24"/>
        </w:rPr>
        <w:t>The burden has increased since the previous approval due to</w:t>
      </w:r>
      <w:r w:rsidR="00AA71F7" w:rsidRPr="0062250F">
        <w:rPr>
          <w:rFonts w:asciiTheme="majorHAnsi" w:hAnsiTheme="majorHAnsi"/>
          <w:sz w:val="24"/>
        </w:rPr>
        <w:t xml:space="preserve"> an increase in hourly wages and the total number of responses received.</w:t>
      </w:r>
      <w:r w:rsidR="00AA71F7">
        <w:rPr>
          <w:rFonts w:asciiTheme="majorHAnsi" w:hAnsiTheme="majorHAnsi"/>
          <w:sz w:val="24"/>
        </w:rPr>
        <w:t xml:space="preserve"> </w:t>
      </w:r>
    </w:p>
    <w:p w14:paraId="2B2673DA" w14:textId="6DAB8B17" w:rsidR="00DA2B37" w:rsidRPr="006E68B6" w:rsidRDefault="00DA2B37" w:rsidP="00486235">
      <w:pPr>
        <w:spacing w:after="0" w:line="240" w:lineRule="auto"/>
        <w:rPr>
          <w:rFonts w:asciiTheme="majorHAnsi" w:hAnsiTheme="majorHAnsi"/>
          <w:sz w:val="24"/>
        </w:rPr>
      </w:pPr>
    </w:p>
    <w:p w14:paraId="4D27CA0B" w14:textId="77777777" w:rsidR="00DA2B37" w:rsidRPr="0062250F" w:rsidRDefault="005C3A95" w:rsidP="00486235">
      <w:pPr>
        <w:spacing w:after="0" w:line="240" w:lineRule="auto"/>
        <w:rPr>
          <w:rFonts w:asciiTheme="majorHAnsi" w:hAnsiTheme="majorHAnsi"/>
          <w:sz w:val="24"/>
        </w:rPr>
      </w:pPr>
      <w:r w:rsidRPr="0062250F">
        <w:rPr>
          <w:rFonts w:asciiTheme="majorHAnsi" w:hAnsiTheme="majorHAnsi"/>
          <w:sz w:val="24"/>
        </w:rPr>
        <w:t xml:space="preserve">16. </w:t>
      </w:r>
      <w:r w:rsidRPr="0062250F">
        <w:rPr>
          <w:rFonts w:asciiTheme="majorHAnsi" w:hAnsiTheme="majorHAnsi"/>
          <w:sz w:val="24"/>
        </w:rPr>
        <w:tab/>
      </w:r>
      <w:r w:rsidRPr="0062250F">
        <w:rPr>
          <w:rFonts w:asciiTheme="majorHAnsi" w:hAnsiTheme="majorHAnsi"/>
          <w:sz w:val="24"/>
          <w:u w:val="single"/>
        </w:rPr>
        <w:t>Publication of Results</w:t>
      </w:r>
      <w:r w:rsidRPr="0062250F">
        <w:rPr>
          <w:rFonts w:asciiTheme="majorHAnsi" w:hAnsiTheme="majorHAnsi"/>
          <w:sz w:val="24"/>
        </w:rPr>
        <w:t xml:space="preserve"> </w:t>
      </w:r>
    </w:p>
    <w:p w14:paraId="2CC480CE" w14:textId="5A89536A" w:rsidR="005C3A95" w:rsidRPr="0062250F" w:rsidRDefault="005C3A95" w:rsidP="00486235">
      <w:pPr>
        <w:spacing w:after="0" w:line="240" w:lineRule="auto"/>
        <w:rPr>
          <w:rFonts w:asciiTheme="majorHAnsi" w:hAnsiTheme="majorHAnsi"/>
          <w:sz w:val="24"/>
        </w:rPr>
      </w:pPr>
      <w:r w:rsidRPr="0062250F">
        <w:rPr>
          <w:rFonts w:asciiTheme="majorHAnsi" w:hAnsiTheme="majorHAnsi"/>
          <w:sz w:val="24"/>
        </w:rPr>
        <w:t xml:space="preserve">The results of this information collection will not be published. </w:t>
      </w:r>
    </w:p>
    <w:p w14:paraId="2CEAFB82" w14:textId="77777777" w:rsidR="005C3A95" w:rsidRPr="0062250F" w:rsidRDefault="005C3A95" w:rsidP="00486235">
      <w:pPr>
        <w:spacing w:after="0" w:line="240" w:lineRule="auto"/>
        <w:rPr>
          <w:rFonts w:asciiTheme="majorHAnsi" w:hAnsiTheme="majorHAnsi"/>
          <w:sz w:val="24"/>
        </w:rPr>
      </w:pPr>
    </w:p>
    <w:p w14:paraId="4DBF78FA" w14:textId="77777777" w:rsidR="005C3A95" w:rsidRPr="0062250F" w:rsidRDefault="005C3A95" w:rsidP="00486235">
      <w:pPr>
        <w:spacing w:after="0" w:line="240" w:lineRule="auto"/>
        <w:rPr>
          <w:rFonts w:asciiTheme="majorHAnsi" w:hAnsiTheme="majorHAnsi"/>
          <w:sz w:val="24"/>
        </w:rPr>
      </w:pPr>
      <w:r w:rsidRPr="0062250F">
        <w:rPr>
          <w:rFonts w:asciiTheme="majorHAnsi" w:hAnsiTheme="majorHAnsi"/>
          <w:sz w:val="24"/>
        </w:rPr>
        <w:t xml:space="preserve">17. </w:t>
      </w:r>
      <w:r w:rsidR="00C62D17" w:rsidRPr="0062250F">
        <w:rPr>
          <w:rFonts w:asciiTheme="majorHAnsi" w:hAnsiTheme="majorHAnsi"/>
          <w:sz w:val="24"/>
        </w:rPr>
        <w:tab/>
      </w:r>
      <w:r w:rsidR="00C62D17" w:rsidRPr="0062250F">
        <w:rPr>
          <w:rFonts w:asciiTheme="majorHAnsi" w:hAnsiTheme="majorHAnsi"/>
          <w:sz w:val="24"/>
          <w:u w:val="single"/>
        </w:rPr>
        <w:t>Non-Display of OMB Expiration Date</w:t>
      </w:r>
    </w:p>
    <w:p w14:paraId="37FCB9EC" w14:textId="3762BADD" w:rsidR="00C62D17" w:rsidRPr="0062250F" w:rsidRDefault="00C62D17" w:rsidP="00486235">
      <w:pPr>
        <w:spacing w:after="0" w:line="240" w:lineRule="auto"/>
        <w:rPr>
          <w:rFonts w:asciiTheme="majorHAnsi" w:hAnsiTheme="majorHAnsi"/>
          <w:sz w:val="24"/>
        </w:rPr>
      </w:pPr>
      <w:r w:rsidRPr="0062250F">
        <w:rPr>
          <w:rFonts w:asciiTheme="majorHAnsi" w:hAnsiTheme="majorHAnsi"/>
          <w:sz w:val="24"/>
        </w:rPr>
        <w:t xml:space="preserve">We are not seeking approval to omit the display of the expiration date of the OMB approval on the collection instrument. </w:t>
      </w:r>
    </w:p>
    <w:p w14:paraId="757574F6" w14:textId="77777777" w:rsidR="00C62D17" w:rsidRPr="0062250F" w:rsidRDefault="00C62D17" w:rsidP="00486235">
      <w:pPr>
        <w:spacing w:after="0" w:line="240" w:lineRule="auto"/>
        <w:rPr>
          <w:rFonts w:asciiTheme="majorHAnsi" w:hAnsiTheme="majorHAnsi"/>
          <w:sz w:val="24"/>
        </w:rPr>
      </w:pPr>
    </w:p>
    <w:p w14:paraId="36150697" w14:textId="77777777" w:rsidR="00C62D17" w:rsidRPr="0062250F" w:rsidRDefault="00C62D17" w:rsidP="00486235">
      <w:pPr>
        <w:spacing w:after="0" w:line="240" w:lineRule="auto"/>
        <w:rPr>
          <w:rFonts w:asciiTheme="majorHAnsi" w:hAnsiTheme="majorHAnsi"/>
          <w:sz w:val="24"/>
          <w:u w:val="single"/>
        </w:rPr>
      </w:pPr>
      <w:r w:rsidRPr="0062250F">
        <w:rPr>
          <w:rFonts w:asciiTheme="majorHAnsi" w:hAnsiTheme="majorHAnsi"/>
          <w:sz w:val="24"/>
        </w:rPr>
        <w:t xml:space="preserve">18. </w:t>
      </w:r>
      <w:r w:rsidRPr="0062250F">
        <w:rPr>
          <w:rFonts w:asciiTheme="majorHAnsi" w:hAnsiTheme="majorHAnsi"/>
          <w:sz w:val="24"/>
        </w:rPr>
        <w:tab/>
      </w:r>
      <w:r w:rsidRPr="0062250F">
        <w:rPr>
          <w:rFonts w:asciiTheme="majorHAnsi" w:hAnsiTheme="majorHAnsi"/>
          <w:sz w:val="24"/>
          <w:u w:val="single"/>
        </w:rPr>
        <w:t>Exceptions to “Certification for Paperwork Reduction Submissions”</w:t>
      </w:r>
    </w:p>
    <w:p w14:paraId="2AAC24D2" w14:textId="61A79177" w:rsidR="00A50A0F" w:rsidRPr="006E68B6" w:rsidRDefault="00A50A0F" w:rsidP="00232209">
      <w:pPr>
        <w:spacing w:after="0" w:line="240" w:lineRule="auto"/>
        <w:rPr>
          <w:rFonts w:asciiTheme="majorHAnsi" w:hAnsiTheme="majorHAnsi"/>
          <w:i/>
          <w:sz w:val="24"/>
        </w:rPr>
      </w:pPr>
      <w:r w:rsidRPr="0062250F">
        <w:rPr>
          <w:rFonts w:asciiTheme="majorHAnsi" w:hAnsiTheme="majorHAnsi"/>
          <w:sz w:val="24"/>
        </w:rPr>
        <w:t>We are not requesting an</w:t>
      </w:r>
      <w:r w:rsidR="00420AE9" w:rsidRPr="0062250F">
        <w:rPr>
          <w:rFonts w:asciiTheme="majorHAnsi" w:hAnsiTheme="majorHAnsi"/>
          <w:sz w:val="24"/>
        </w:rPr>
        <w:t>y</w:t>
      </w:r>
      <w:r w:rsidRPr="0062250F">
        <w:rPr>
          <w:rFonts w:asciiTheme="majorHAnsi" w:hAnsiTheme="majorHAnsi"/>
          <w:sz w:val="24"/>
        </w:rPr>
        <w:t xml:space="preserve"> exemption</w:t>
      </w:r>
      <w:r w:rsidR="00420AE9" w:rsidRPr="0062250F">
        <w:rPr>
          <w:rFonts w:asciiTheme="majorHAnsi" w:hAnsiTheme="majorHAnsi"/>
          <w:sz w:val="24"/>
        </w:rPr>
        <w:t>s</w:t>
      </w:r>
      <w:r w:rsidRPr="0062250F">
        <w:rPr>
          <w:rFonts w:asciiTheme="majorHAnsi" w:hAnsiTheme="majorHAnsi"/>
          <w:sz w:val="24"/>
        </w:rPr>
        <w:t xml:space="preserve"> to the provisions </w:t>
      </w:r>
      <w:r w:rsidR="00420AE9" w:rsidRPr="0062250F">
        <w:rPr>
          <w:rFonts w:asciiTheme="majorHAnsi" w:hAnsiTheme="majorHAnsi"/>
          <w:sz w:val="24"/>
        </w:rPr>
        <w:t xml:space="preserve">stated in 5 CFR 1320.9. </w:t>
      </w:r>
    </w:p>
    <w:sectPr w:rsidR="00A50A0F" w:rsidRPr="006E6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380FD" w14:textId="77777777" w:rsidR="00642741" w:rsidRDefault="00642741" w:rsidP="00FB569C">
      <w:pPr>
        <w:spacing w:after="0" w:line="240" w:lineRule="auto"/>
      </w:pPr>
      <w:r>
        <w:separator/>
      </w:r>
    </w:p>
  </w:endnote>
  <w:endnote w:type="continuationSeparator" w:id="0">
    <w:p w14:paraId="09B6964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13C7F" w14:textId="77777777" w:rsidR="00642741" w:rsidRDefault="00642741" w:rsidP="00FB569C">
      <w:pPr>
        <w:spacing w:after="0" w:line="240" w:lineRule="auto"/>
      </w:pPr>
      <w:r>
        <w:separator/>
      </w:r>
    </w:p>
  </w:footnote>
  <w:footnote w:type="continuationSeparator" w:id="0">
    <w:p w14:paraId="14AB0495"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681001"/>
    <w:multiLevelType w:val="hybridMultilevel"/>
    <w:tmpl w:val="3674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640C8"/>
    <w:rsid w:val="000B0E70"/>
    <w:rsid w:val="00105F45"/>
    <w:rsid w:val="0019309D"/>
    <w:rsid w:val="001F526C"/>
    <w:rsid w:val="00200261"/>
    <w:rsid w:val="00211832"/>
    <w:rsid w:val="00213E4B"/>
    <w:rsid w:val="00222D1B"/>
    <w:rsid w:val="00232209"/>
    <w:rsid w:val="0024335E"/>
    <w:rsid w:val="00254DCF"/>
    <w:rsid w:val="002567F9"/>
    <w:rsid w:val="00270790"/>
    <w:rsid w:val="0027743E"/>
    <w:rsid w:val="00294E92"/>
    <w:rsid w:val="003132E7"/>
    <w:rsid w:val="00331D7E"/>
    <w:rsid w:val="00337EF1"/>
    <w:rsid w:val="00394A8A"/>
    <w:rsid w:val="003C0540"/>
    <w:rsid w:val="003F6F3B"/>
    <w:rsid w:val="00420AE9"/>
    <w:rsid w:val="00480AFF"/>
    <w:rsid w:val="00486235"/>
    <w:rsid w:val="00490797"/>
    <w:rsid w:val="004B7EB3"/>
    <w:rsid w:val="004C74D6"/>
    <w:rsid w:val="004F4F5D"/>
    <w:rsid w:val="004F4FF5"/>
    <w:rsid w:val="00510F0C"/>
    <w:rsid w:val="00520B36"/>
    <w:rsid w:val="00571698"/>
    <w:rsid w:val="00576EDB"/>
    <w:rsid w:val="00596BBA"/>
    <w:rsid w:val="005C3A95"/>
    <w:rsid w:val="005C7428"/>
    <w:rsid w:val="005D5C81"/>
    <w:rsid w:val="0062250F"/>
    <w:rsid w:val="00642741"/>
    <w:rsid w:val="006A13FA"/>
    <w:rsid w:val="006A4E1B"/>
    <w:rsid w:val="006C2410"/>
    <w:rsid w:val="006E563D"/>
    <w:rsid w:val="006E68B6"/>
    <w:rsid w:val="006F2DF8"/>
    <w:rsid w:val="00716960"/>
    <w:rsid w:val="00722FDB"/>
    <w:rsid w:val="0077261C"/>
    <w:rsid w:val="007F5488"/>
    <w:rsid w:val="008635C4"/>
    <w:rsid w:val="008D1294"/>
    <w:rsid w:val="008E3029"/>
    <w:rsid w:val="008F4623"/>
    <w:rsid w:val="0091154B"/>
    <w:rsid w:val="0091272F"/>
    <w:rsid w:val="00942F2E"/>
    <w:rsid w:val="0098628F"/>
    <w:rsid w:val="00996894"/>
    <w:rsid w:val="009A6246"/>
    <w:rsid w:val="009E0625"/>
    <w:rsid w:val="009F2544"/>
    <w:rsid w:val="00A11727"/>
    <w:rsid w:val="00A23D24"/>
    <w:rsid w:val="00A44CB3"/>
    <w:rsid w:val="00A50A0F"/>
    <w:rsid w:val="00A76F7E"/>
    <w:rsid w:val="00A77157"/>
    <w:rsid w:val="00A852C1"/>
    <w:rsid w:val="00AA71F7"/>
    <w:rsid w:val="00B52CA0"/>
    <w:rsid w:val="00B52F4E"/>
    <w:rsid w:val="00B933B0"/>
    <w:rsid w:val="00C2125A"/>
    <w:rsid w:val="00C62D17"/>
    <w:rsid w:val="00C65F62"/>
    <w:rsid w:val="00C808F4"/>
    <w:rsid w:val="00CA15B1"/>
    <w:rsid w:val="00CC24D5"/>
    <w:rsid w:val="00CD54E8"/>
    <w:rsid w:val="00D21AA6"/>
    <w:rsid w:val="00D462F7"/>
    <w:rsid w:val="00DA2B37"/>
    <w:rsid w:val="00E23687"/>
    <w:rsid w:val="00E5409A"/>
    <w:rsid w:val="00E95FFB"/>
    <w:rsid w:val="00EA6C04"/>
    <w:rsid w:val="00F22044"/>
    <w:rsid w:val="00F25499"/>
    <w:rsid w:val="00F32198"/>
    <w:rsid w:val="00F46C4E"/>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CM9">
    <w:name w:val="CM9"/>
    <w:basedOn w:val="Normal"/>
    <w:next w:val="Normal"/>
    <w:uiPriority w:val="99"/>
    <w:rsid w:val="002707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27079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0790"/>
    <w:pPr>
      <w:spacing w:line="278" w:lineRule="atLeast"/>
    </w:pPr>
    <w:rPr>
      <w:color w:val="auto"/>
    </w:rPr>
  </w:style>
  <w:style w:type="character" w:styleId="CommentReference">
    <w:name w:val="annotation reference"/>
    <w:basedOn w:val="DefaultParagraphFont"/>
    <w:uiPriority w:val="99"/>
    <w:semiHidden/>
    <w:unhideWhenUsed/>
    <w:rsid w:val="00270790"/>
    <w:rPr>
      <w:sz w:val="16"/>
      <w:szCs w:val="16"/>
    </w:rPr>
  </w:style>
  <w:style w:type="paragraph" w:styleId="CommentText">
    <w:name w:val="annotation text"/>
    <w:basedOn w:val="Normal"/>
    <w:link w:val="CommentTextChar"/>
    <w:uiPriority w:val="99"/>
    <w:semiHidden/>
    <w:unhideWhenUsed/>
    <w:rsid w:val="00270790"/>
    <w:pPr>
      <w:spacing w:line="240" w:lineRule="auto"/>
    </w:pPr>
    <w:rPr>
      <w:sz w:val="20"/>
      <w:szCs w:val="20"/>
    </w:rPr>
  </w:style>
  <w:style w:type="character" w:customStyle="1" w:styleId="CommentTextChar">
    <w:name w:val="Comment Text Char"/>
    <w:basedOn w:val="DefaultParagraphFont"/>
    <w:link w:val="CommentText"/>
    <w:uiPriority w:val="99"/>
    <w:semiHidden/>
    <w:rsid w:val="00270790"/>
    <w:rPr>
      <w:sz w:val="20"/>
      <w:szCs w:val="20"/>
    </w:rPr>
  </w:style>
  <w:style w:type="paragraph" w:styleId="CommentSubject">
    <w:name w:val="annotation subject"/>
    <w:basedOn w:val="CommentText"/>
    <w:next w:val="CommentText"/>
    <w:link w:val="CommentSubjectChar"/>
    <w:uiPriority w:val="99"/>
    <w:semiHidden/>
    <w:unhideWhenUsed/>
    <w:rsid w:val="00270790"/>
    <w:rPr>
      <w:b/>
      <w:bCs/>
    </w:rPr>
  </w:style>
  <w:style w:type="character" w:customStyle="1" w:styleId="CommentSubjectChar">
    <w:name w:val="Comment Subject Char"/>
    <w:basedOn w:val="CommentTextChar"/>
    <w:link w:val="CommentSubject"/>
    <w:uiPriority w:val="99"/>
    <w:semiHidden/>
    <w:rsid w:val="00270790"/>
    <w:rPr>
      <w:b/>
      <w:bCs/>
      <w:sz w:val="20"/>
      <w:szCs w:val="20"/>
    </w:rPr>
  </w:style>
  <w:style w:type="paragraph" w:styleId="Revision">
    <w:name w:val="Revision"/>
    <w:hidden/>
    <w:uiPriority w:val="99"/>
    <w:semiHidden/>
    <w:rsid w:val="00AA71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customStyle="1" w:styleId="CM9">
    <w:name w:val="CM9"/>
    <w:basedOn w:val="Normal"/>
    <w:next w:val="Normal"/>
    <w:uiPriority w:val="99"/>
    <w:rsid w:val="002707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27079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0790"/>
    <w:pPr>
      <w:spacing w:line="278" w:lineRule="atLeast"/>
    </w:pPr>
    <w:rPr>
      <w:color w:val="auto"/>
    </w:rPr>
  </w:style>
  <w:style w:type="character" w:styleId="CommentReference">
    <w:name w:val="annotation reference"/>
    <w:basedOn w:val="DefaultParagraphFont"/>
    <w:uiPriority w:val="99"/>
    <w:semiHidden/>
    <w:unhideWhenUsed/>
    <w:rsid w:val="00270790"/>
    <w:rPr>
      <w:sz w:val="16"/>
      <w:szCs w:val="16"/>
    </w:rPr>
  </w:style>
  <w:style w:type="paragraph" w:styleId="CommentText">
    <w:name w:val="annotation text"/>
    <w:basedOn w:val="Normal"/>
    <w:link w:val="CommentTextChar"/>
    <w:uiPriority w:val="99"/>
    <w:semiHidden/>
    <w:unhideWhenUsed/>
    <w:rsid w:val="00270790"/>
    <w:pPr>
      <w:spacing w:line="240" w:lineRule="auto"/>
    </w:pPr>
    <w:rPr>
      <w:sz w:val="20"/>
      <w:szCs w:val="20"/>
    </w:rPr>
  </w:style>
  <w:style w:type="character" w:customStyle="1" w:styleId="CommentTextChar">
    <w:name w:val="Comment Text Char"/>
    <w:basedOn w:val="DefaultParagraphFont"/>
    <w:link w:val="CommentText"/>
    <w:uiPriority w:val="99"/>
    <w:semiHidden/>
    <w:rsid w:val="00270790"/>
    <w:rPr>
      <w:sz w:val="20"/>
      <w:szCs w:val="20"/>
    </w:rPr>
  </w:style>
  <w:style w:type="paragraph" w:styleId="CommentSubject">
    <w:name w:val="annotation subject"/>
    <w:basedOn w:val="CommentText"/>
    <w:next w:val="CommentText"/>
    <w:link w:val="CommentSubjectChar"/>
    <w:uiPriority w:val="99"/>
    <w:semiHidden/>
    <w:unhideWhenUsed/>
    <w:rsid w:val="00270790"/>
    <w:rPr>
      <w:b/>
      <w:bCs/>
    </w:rPr>
  </w:style>
  <w:style w:type="character" w:customStyle="1" w:styleId="CommentSubjectChar">
    <w:name w:val="Comment Subject Char"/>
    <w:basedOn w:val="CommentTextChar"/>
    <w:link w:val="CommentSubject"/>
    <w:uiPriority w:val="99"/>
    <w:semiHidden/>
    <w:rsid w:val="00270790"/>
    <w:rPr>
      <w:b/>
      <w:bCs/>
      <w:sz w:val="20"/>
      <w:szCs w:val="20"/>
    </w:rPr>
  </w:style>
  <w:style w:type="paragraph" w:styleId="Revision">
    <w:name w:val="Revision"/>
    <w:hidden/>
    <w:uiPriority w:val="99"/>
    <w:semiHidden/>
    <w:rsid w:val="00AA7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care.osd.m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2019-05-15T16:49:00Z</cp:lastPrinted>
  <dcterms:created xsi:type="dcterms:W3CDTF">2019-08-29T16:21:00Z</dcterms:created>
  <dcterms:modified xsi:type="dcterms:W3CDTF">2019-08-29T16:21:00Z</dcterms:modified>
</cp:coreProperties>
</file>