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61B5FC" w14:textId="77777777" w:rsidR="00763A9B" w:rsidRPr="00A71BA9" w:rsidRDefault="00C77AF3">
      <w:pPr>
        <w:spacing w:after="0" w:line="240" w:lineRule="auto"/>
        <w:jc w:val="center"/>
        <w:rPr>
          <w:sz w:val="24"/>
          <w:szCs w:val="24"/>
        </w:rPr>
      </w:pPr>
      <w:bookmarkStart w:id="0" w:name="_GoBack"/>
      <w:bookmarkEnd w:id="0"/>
      <w:r w:rsidRPr="00A71BA9">
        <w:rPr>
          <w:rFonts w:ascii="Times New Roman" w:eastAsia="Times New Roman" w:hAnsi="Times New Roman" w:cs="Times New Roman"/>
          <w:b/>
          <w:sz w:val="24"/>
          <w:szCs w:val="24"/>
        </w:rPr>
        <w:t xml:space="preserve">Supporting Statement for Paperwork Reduction Act </w:t>
      </w:r>
    </w:p>
    <w:p w14:paraId="168F4D15" w14:textId="77777777" w:rsidR="00763A9B" w:rsidRPr="00A71BA9" w:rsidRDefault="00C77AF3">
      <w:pPr>
        <w:spacing w:after="0" w:line="240" w:lineRule="auto"/>
        <w:jc w:val="center"/>
        <w:rPr>
          <w:sz w:val="24"/>
          <w:szCs w:val="24"/>
        </w:rPr>
      </w:pPr>
      <w:r w:rsidRPr="00A71BA9">
        <w:rPr>
          <w:rFonts w:ascii="Times New Roman" w:eastAsia="Times New Roman" w:hAnsi="Times New Roman" w:cs="Times New Roman"/>
          <w:b/>
          <w:sz w:val="24"/>
          <w:szCs w:val="24"/>
        </w:rPr>
        <w:t>Information Collection 3090-0297; Generic Information Collection Submissions for “Generic Clearance for the Collection of Qualitative Feedback on Agency Service Delivery”</w:t>
      </w:r>
    </w:p>
    <w:p w14:paraId="128CCB84" w14:textId="77777777" w:rsidR="00763A9B" w:rsidRPr="00A71BA9" w:rsidRDefault="00763A9B">
      <w:pPr>
        <w:spacing w:after="0" w:line="240" w:lineRule="auto"/>
        <w:jc w:val="center"/>
        <w:rPr>
          <w:sz w:val="24"/>
          <w:szCs w:val="24"/>
        </w:rPr>
      </w:pPr>
    </w:p>
    <w:p w14:paraId="3E6832DD" w14:textId="77777777" w:rsidR="00763A9B" w:rsidRPr="00A71BA9" w:rsidRDefault="00C77AF3">
      <w:pPr>
        <w:numPr>
          <w:ilvl w:val="0"/>
          <w:numId w:val="6"/>
        </w:numPr>
        <w:spacing w:after="0" w:line="240" w:lineRule="auto"/>
        <w:ind w:left="0" w:hanging="360"/>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JUSTIFICATION</w:t>
      </w:r>
    </w:p>
    <w:p w14:paraId="3E740CB2" w14:textId="77777777" w:rsidR="00763A9B" w:rsidRPr="00A71BA9" w:rsidRDefault="00763A9B">
      <w:pPr>
        <w:spacing w:after="0" w:line="240" w:lineRule="auto"/>
        <w:rPr>
          <w:sz w:val="24"/>
          <w:szCs w:val="24"/>
        </w:rPr>
      </w:pPr>
    </w:p>
    <w:p w14:paraId="0517DC4A"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Circumstances Making the Collection of Information Necessary</w:t>
      </w:r>
    </w:p>
    <w:p w14:paraId="7F6AAB44" w14:textId="77777777" w:rsidR="0012532A" w:rsidRPr="00A71BA9" w:rsidRDefault="0012532A">
      <w:pPr>
        <w:spacing w:after="0" w:line="240" w:lineRule="auto"/>
        <w:rPr>
          <w:rFonts w:ascii="Times New Roman" w:eastAsia="Times New Roman" w:hAnsi="Times New Roman" w:cs="Times New Roman"/>
          <w:sz w:val="24"/>
          <w:szCs w:val="24"/>
        </w:rPr>
      </w:pPr>
    </w:p>
    <w:p w14:paraId="3A394C3C"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the General Services Administration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432E6F71" w14:textId="77777777" w:rsidR="00763A9B" w:rsidRPr="00A71BA9" w:rsidRDefault="00763A9B">
      <w:pPr>
        <w:spacing w:after="0" w:line="240" w:lineRule="auto"/>
        <w:rPr>
          <w:sz w:val="24"/>
          <w:szCs w:val="24"/>
        </w:rPr>
      </w:pPr>
    </w:p>
    <w:p w14:paraId="67760D20"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36E284FA"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 </w:t>
      </w:r>
    </w:p>
    <w:p w14:paraId="2B144A6E"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Purpose and Use of the Information Collection</w:t>
      </w:r>
    </w:p>
    <w:p w14:paraId="44782F1C" w14:textId="77777777" w:rsidR="0012532A" w:rsidRPr="00A71BA9" w:rsidRDefault="0012532A">
      <w:pPr>
        <w:spacing w:after="0" w:line="240" w:lineRule="auto"/>
        <w:rPr>
          <w:rFonts w:ascii="Times New Roman" w:eastAsia="Times New Roman" w:hAnsi="Times New Roman" w:cs="Times New Roman"/>
          <w:sz w:val="24"/>
          <w:szCs w:val="24"/>
        </w:rPr>
      </w:pPr>
    </w:p>
    <w:p w14:paraId="51B41425"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0475BA85" w14:textId="77777777" w:rsidR="00763A9B" w:rsidRPr="00A71BA9" w:rsidRDefault="00763A9B">
      <w:pPr>
        <w:spacing w:after="0" w:line="240" w:lineRule="auto"/>
        <w:rPr>
          <w:sz w:val="24"/>
          <w:szCs w:val="24"/>
        </w:rPr>
      </w:pPr>
    </w:p>
    <w:p w14:paraId="33812316"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The Agency will only submit a collection for approval under this generic clearance if it meets the following conditions:   </w:t>
      </w:r>
    </w:p>
    <w:p w14:paraId="7C2BC141" w14:textId="77777777" w:rsidR="00763A9B" w:rsidRPr="00A71BA9" w:rsidRDefault="00763A9B">
      <w:pPr>
        <w:spacing w:after="0" w:line="240" w:lineRule="auto"/>
        <w:rPr>
          <w:sz w:val="24"/>
          <w:szCs w:val="24"/>
        </w:rPr>
      </w:pPr>
    </w:p>
    <w:p w14:paraId="35A1D8A5" w14:textId="77777777" w:rsidR="00763A9B" w:rsidRPr="00A71BA9" w:rsidRDefault="00C77AF3">
      <w:pPr>
        <w:numPr>
          <w:ilvl w:val="0"/>
          <w:numId w:val="3"/>
        </w:numPr>
        <w:spacing w:after="0" w:line="240" w:lineRule="auto"/>
        <w:ind w:hanging="360"/>
        <w:contextualSpacing/>
        <w:rPr>
          <w:sz w:val="24"/>
          <w:szCs w:val="24"/>
        </w:rPr>
      </w:pPr>
      <w:r w:rsidRPr="00A71BA9">
        <w:rPr>
          <w:rFonts w:ascii="Times New Roman" w:eastAsia="Times New Roman" w:hAnsi="Times New Roman" w:cs="Times New Roman"/>
          <w:sz w:val="24"/>
          <w:szCs w:val="24"/>
        </w:rPr>
        <w:lastRenderedPageBreak/>
        <w:t>Information gathered will be used only internally  for general service improvement and program management purposes and is not intended for release outside of the agency (if released, procedures outlined in Question 16 will be followed);</w:t>
      </w:r>
    </w:p>
    <w:p w14:paraId="1D00F980" w14:textId="77777777" w:rsidR="00763A9B" w:rsidRPr="00A71BA9" w:rsidRDefault="00C77AF3">
      <w:pPr>
        <w:numPr>
          <w:ilvl w:val="0"/>
          <w:numId w:val="5"/>
        </w:numPr>
        <w:spacing w:after="0" w:line="240" w:lineRule="auto"/>
        <w:ind w:hanging="360"/>
        <w:contextualSpacing/>
        <w:rPr>
          <w:sz w:val="24"/>
          <w:szCs w:val="24"/>
        </w:rPr>
      </w:pPr>
      <w:r w:rsidRPr="00A71BA9">
        <w:rPr>
          <w:rFonts w:ascii="Times New Roman" w:eastAsia="Times New Roman" w:hAnsi="Times New Roman" w:cs="Times New Roman"/>
          <w:sz w:val="24"/>
          <w:szCs w:val="24"/>
        </w:rPr>
        <w:t>Information gathered will not be used for the purpose of substantially informing influential policy decisions;</w:t>
      </w:r>
      <w:r w:rsidRPr="00A71BA9">
        <w:rPr>
          <w:rFonts w:ascii="Times New Roman" w:eastAsia="Times New Roman" w:hAnsi="Times New Roman" w:cs="Times New Roman"/>
          <w:sz w:val="24"/>
          <w:szCs w:val="24"/>
          <w:vertAlign w:val="superscript"/>
        </w:rPr>
        <w:footnoteReference w:id="1"/>
      </w:r>
      <w:r w:rsidR="00451330" w:rsidRPr="00A71BA9">
        <w:rPr>
          <w:rFonts w:ascii="Times New Roman" w:eastAsia="Times New Roman" w:hAnsi="Times New Roman" w:cs="Times New Roman"/>
          <w:sz w:val="24"/>
          <w:szCs w:val="24"/>
        </w:rPr>
        <w:t xml:space="preserve"> </w:t>
      </w:r>
    </w:p>
    <w:p w14:paraId="497068E2"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14:paraId="78748795"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The collections are voluntary;</w:t>
      </w:r>
    </w:p>
    <w:p w14:paraId="29824508"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059F1EF3"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 xml:space="preserve">The collections are non-controversial and do not raise issues of  concern to other Federal agencies; </w:t>
      </w:r>
    </w:p>
    <w:p w14:paraId="4472F7FD"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14:paraId="09A08918"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With the exception of information needed to provide re</w:t>
      </w:r>
      <w:r w:rsidR="004460AB" w:rsidRPr="00A71BA9">
        <w:rPr>
          <w:rFonts w:ascii="Times New Roman" w:eastAsia="Times New Roman" w:hAnsi="Times New Roman" w:cs="Times New Roman"/>
          <w:sz w:val="24"/>
          <w:szCs w:val="24"/>
        </w:rPr>
        <w:t>mun</w:t>
      </w:r>
      <w:r w:rsidRPr="00A71BA9">
        <w:rPr>
          <w:rFonts w:ascii="Times New Roman" w:eastAsia="Times New Roman" w:hAnsi="Times New Roman" w:cs="Times New Roman"/>
          <w:sz w:val="24"/>
          <w:szCs w:val="24"/>
        </w:rPr>
        <w:t xml:space="preserve">eration for participants in focus groups and cognitive laboratory studies, personally identifiable information (PII) is collected only to the extent necessary and will not be retained. </w:t>
      </w:r>
    </w:p>
    <w:p w14:paraId="6EB80B93" w14:textId="77777777" w:rsidR="00763A9B" w:rsidRPr="00A71BA9" w:rsidRDefault="00763A9B">
      <w:pPr>
        <w:spacing w:after="0" w:line="240" w:lineRule="auto"/>
        <w:ind w:left="360"/>
        <w:rPr>
          <w:sz w:val="24"/>
          <w:szCs w:val="24"/>
        </w:rPr>
      </w:pPr>
    </w:p>
    <w:p w14:paraId="25A0E68A"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14:paraId="28B8F169" w14:textId="77777777" w:rsidR="00763A9B" w:rsidRPr="00A71BA9" w:rsidRDefault="00763A9B">
      <w:pPr>
        <w:spacing w:after="0" w:line="240" w:lineRule="auto"/>
        <w:rPr>
          <w:sz w:val="24"/>
          <w:szCs w:val="24"/>
        </w:rPr>
      </w:pPr>
    </w:p>
    <w:p w14:paraId="5A12023D"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7FECC7BB" w14:textId="77777777" w:rsidR="00763A9B" w:rsidRPr="00A71BA9" w:rsidRDefault="00763A9B">
      <w:pPr>
        <w:spacing w:after="0" w:line="240" w:lineRule="auto"/>
        <w:rPr>
          <w:sz w:val="24"/>
          <w:szCs w:val="24"/>
        </w:rPr>
      </w:pPr>
    </w:p>
    <w:p w14:paraId="39B74E84" w14:textId="77777777" w:rsidR="00763A9B" w:rsidRPr="00A71BA9" w:rsidRDefault="00C77AF3">
      <w:pPr>
        <w:rPr>
          <w:sz w:val="24"/>
          <w:szCs w:val="24"/>
        </w:rPr>
      </w:pPr>
      <w:r w:rsidRPr="00A71BA9">
        <w:rPr>
          <w:rFonts w:ascii="Times New Roman" w:eastAsia="Times New Roman" w:hAnsi="Times New Roman" w:cs="Times New Roman"/>
          <w:sz w:val="24"/>
          <w:szCs w:val="24"/>
        </w:rPr>
        <w:t>The types of collections that this generic clearance covers include, but are not limited to:</w:t>
      </w:r>
    </w:p>
    <w:p w14:paraId="484BE1EA" w14:textId="77777777" w:rsidR="00763A9B" w:rsidRPr="00A71BA9" w:rsidRDefault="00C77AF3">
      <w:pPr>
        <w:numPr>
          <w:ilvl w:val="0"/>
          <w:numId w:val="4"/>
        </w:numPr>
        <w:spacing w:after="0"/>
        <w:ind w:hanging="360"/>
        <w:contextualSpacing/>
        <w:rPr>
          <w:sz w:val="24"/>
          <w:szCs w:val="24"/>
        </w:rPr>
      </w:pPr>
      <w:r w:rsidRPr="00A71BA9">
        <w:rPr>
          <w:rFonts w:ascii="Times New Roman" w:eastAsia="Times New Roman" w:hAnsi="Times New Roman" w:cs="Times New Roman"/>
          <w:sz w:val="24"/>
          <w:szCs w:val="24"/>
        </w:rPr>
        <w:t>Customer comment cards/complaint forms</w:t>
      </w:r>
    </w:p>
    <w:p w14:paraId="22269E2F" w14:textId="77777777" w:rsidR="00763A9B" w:rsidRPr="00A71BA9" w:rsidRDefault="00C77AF3">
      <w:pPr>
        <w:numPr>
          <w:ilvl w:val="0"/>
          <w:numId w:val="4"/>
        </w:numPr>
        <w:spacing w:after="0"/>
        <w:ind w:hanging="360"/>
        <w:contextualSpacing/>
        <w:rPr>
          <w:sz w:val="24"/>
          <w:szCs w:val="24"/>
        </w:rPr>
      </w:pPr>
      <w:r w:rsidRPr="00A71BA9">
        <w:rPr>
          <w:rFonts w:ascii="Times New Roman" w:eastAsia="Times New Roman" w:hAnsi="Times New Roman" w:cs="Times New Roman"/>
          <w:sz w:val="24"/>
          <w:szCs w:val="24"/>
        </w:rPr>
        <w:t>Small discussion groups</w:t>
      </w:r>
    </w:p>
    <w:p w14:paraId="3E8F3230" w14:textId="77777777" w:rsidR="00763A9B" w:rsidRPr="00A71BA9" w:rsidRDefault="00C77AF3">
      <w:pPr>
        <w:numPr>
          <w:ilvl w:val="0"/>
          <w:numId w:val="4"/>
        </w:numPr>
        <w:spacing w:after="0" w:line="240" w:lineRule="auto"/>
        <w:ind w:hanging="360"/>
        <w:contextualSpacing/>
        <w:rPr>
          <w:sz w:val="24"/>
          <w:szCs w:val="24"/>
        </w:rPr>
      </w:pPr>
      <w:r w:rsidRPr="00A71BA9">
        <w:rPr>
          <w:rFonts w:ascii="Times New Roman" w:eastAsia="Times New Roman" w:hAnsi="Times New Roman" w:cs="Times New Roman"/>
          <w:sz w:val="24"/>
          <w:szCs w:val="24"/>
        </w:rPr>
        <w:t xml:space="preserve"> Focus Groups of customers, potential customers, delivery partners, or other stakeholders</w:t>
      </w:r>
    </w:p>
    <w:p w14:paraId="16852F5C" w14:textId="77777777" w:rsidR="00763A9B" w:rsidRPr="00A71BA9" w:rsidRDefault="00C77AF3">
      <w:pPr>
        <w:numPr>
          <w:ilvl w:val="0"/>
          <w:numId w:val="4"/>
        </w:numPr>
        <w:spacing w:after="0" w:line="240" w:lineRule="auto"/>
        <w:ind w:hanging="360"/>
        <w:contextualSpacing/>
        <w:rPr>
          <w:sz w:val="24"/>
          <w:szCs w:val="24"/>
        </w:rPr>
      </w:pPr>
      <w:r w:rsidRPr="00A71BA9">
        <w:rPr>
          <w:rFonts w:ascii="Times New Roman" w:eastAsia="Times New Roman" w:hAnsi="Times New Roman" w:cs="Times New Roman"/>
          <w:sz w:val="24"/>
          <w:szCs w:val="24"/>
        </w:rPr>
        <w:t>Cognitive laboratory studies, such as those used to refine questions or assess usability of a website;</w:t>
      </w:r>
    </w:p>
    <w:p w14:paraId="0E76A0AF" w14:textId="77777777" w:rsidR="00763A9B" w:rsidRPr="00A71BA9" w:rsidRDefault="00C77AF3">
      <w:pPr>
        <w:numPr>
          <w:ilvl w:val="0"/>
          <w:numId w:val="4"/>
        </w:numPr>
        <w:spacing w:after="0"/>
        <w:ind w:hanging="360"/>
        <w:contextualSpacing/>
        <w:rPr>
          <w:sz w:val="24"/>
          <w:szCs w:val="24"/>
        </w:rPr>
      </w:pPr>
      <w:r w:rsidRPr="00A71BA9">
        <w:rPr>
          <w:rFonts w:ascii="Times New Roman" w:eastAsia="Times New Roman" w:hAnsi="Times New Roman" w:cs="Times New Roman"/>
          <w:sz w:val="24"/>
          <w:szCs w:val="24"/>
        </w:rPr>
        <w:t>Qualitative customer satisfaction surveys (e.g., post-transaction surveys; opt-out web surveys)</w:t>
      </w:r>
    </w:p>
    <w:p w14:paraId="77FF1F41" w14:textId="77777777" w:rsidR="00763A9B" w:rsidRPr="00A71BA9" w:rsidRDefault="00C77AF3">
      <w:pPr>
        <w:numPr>
          <w:ilvl w:val="0"/>
          <w:numId w:val="4"/>
        </w:numPr>
        <w:ind w:hanging="360"/>
        <w:contextualSpacing/>
        <w:rPr>
          <w:sz w:val="24"/>
          <w:szCs w:val="24"/>
        </w:rPr>
      </w:pPr>
      <w:r w:rsidRPr="00A71BA9">
        <w:rPr>
          <w:rFonts w:ascii="Times New Roman" w:eastAsia="Times New Roman" w:hAnsi="Times New Roman" w:cs="Times New Roman"/>
          <w:sz w:val="24"/>
          <w:szCs w:val="24"/>
        </w:rPr>
        <w:t>In-person observation testing (e.g., website or software usability tests)</w:t>
      </w:r>
    </w:p>
    <w:p w14:paraId="115EFDF9"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0441E897" w14:textId="77777777" w:rsidR="00763A9B" w:rsidRPr="00A71BA9" w:rsidRDefault="00763A9B">
      <w:pPr>
        <w:spacing w:after="0" w:line="240" w:lineRule="auto"/>
        <w:rPr>
          <w:sz w:val="24"/>
          <w:szCs w:val="24"/>
        </w:rPr>
      </w:pPr>
    </w:p>
    <w:p w14:paraId="6F84A5FF"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Consideration Given to Information Technology</w:t>
      </w:r>
    </w:p>
    <w:p w14:paraId="4EE109DE" w14:textId="77777777" w:rsidR="0012532A" w:rsidRPr="00A71BA9" w:rsidRDefault="0012532A">
      <w:pPr>
        <w:spacing w:after="0" w:line="240" w:lineRule="auto"/>
        <w:rPr>
          <w:rFonts w:ascii="Times New Roman" w:eastAsia="Times New Roman" w:hAnsi="Times New Roman" w:cs="Times New Roman"/>
          <w:sz w:val="24"/>
          <w:szCs w:val="24"/>
        </w:rPr>
      </w:pPr>
    </w:p>
    <w:p w14:paraId="2A446896"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If appropriate, the Agency will collect information electronically and/or use online collaboration tools to reduce burden.</w:t>
      </w:r>
    </w:p>
    <w:p w14:paraId="1D6CFB4A" w14:textId="77777777" w:rsidR="00763A9B" w:rsidRPr="00A71BA9" w:rsidRDefault="00763A9B">
      <w:pPr>
        <w:spacing w:after="0" w:line="240" w:lineRule="auto"/>
        <w:rPr>
          <w:sz w:val="24"/>
          <w:szCs w:val="24"/>
        </w:rPr>
      </w:pPr>
    </w:p>
    <w:p w14:paraId="78F11395"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Duplication of Information</w:t>
      </w:r>
    </w:p>
    <w:p w14:paraId="538922D4" w14:textId="77777777" w:rsidR="0012532A" w:rsidRPr="00A71BA9" w:rsidRDefault="0012532A">
      <w:pPr>
        <w:spacing w:after="0" w:line="240" w:lineRule="auto"/>
        <w:rPr>
          <w:rFonts w:ascii="Times New Roman" w:eastAsia="Times New Roman" w:hAnsi="Times New Roman" w:cs="Times New Roman"/>
          <w:sz w:val="24"/>
          <w:szCs w:val="24"/>
        </w:rPr>
      </w:pPr>
    </w:p>
    <w:p w14:paraId="4F0A07D7"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No similar data are gathered or maintained by the Agency or are available from other sources known to the Agency.</w:t>
      </w:r>
    </w:p>
    <w:p w14:paraId="4EDBA15D" w14:textId="77777777" w:rsidR="00763A9B" w:rsidRPr="00A71BA9" w:rsidRDefault="00763A9B">
      <w:pPr>
        <w:spacing w:after="0" w:line="240" w:lineRule="auto"/>
        <w:rPr>
          <w:sz w:val="24"/>
          <w:szCs w:val="24"/>
        </w:rPr>
      </w:pPr>
    </w:p>
    <w:p w14:paraId="5ACA59F4" w14:textId="77777777" w:rsidR="004664B4" w:rsidRPr="00A71BA9" w:rsidRDefault="00C77AF3" w:rsidP="004664B4">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 xml:space="preserve">Reducing the Burden on Small </w:t>
      </w:r>
      <w:r w:rsidR="008A70E5" w:rsidRPr="00A71BA9">
        <w:rPr>
          <w:rFonts w:ascii="Times New Roman" w:eastAsia="Times New Roman" w:hAnsi="Times New Roman" w:cs="Times New Roman"/>
          <w:b/>
          <w:sz w:val="24"/>
          <w:szCs w:val="24"/>
        </w:rPr>
        <w:t>Entities</w:t>
      </w:r>
    </w:p>
    <w:p w14:paraId="1FE9D86F" w14:textId="77777777" w:rsidR="0012532A" w:rsidRPr="00A71BA9" w:rsidRDefault="0012532A" w:rsidP="008A70E5">
      <w:pPr>
        <w:spacing w:after="0" w:line="240" w:lineRule="auto"/>
        <w:contextualSpacing/>
        <w:rPr>
          <w:rFonts w:ascii="Times New Roman" w:eastAsia="Times New Roman" w:hAnsi="Times New Roman" w:cs="Times New Roman"/>
          <w:sz w:val="24"/>
          <w:szCs w:val="24"/>
        </w:rPr>
      </w:pPr>
    </w:p>
    <w:p w14:paraId="6920D84A" w14:textId="77777777" w:rsidR="00763A9B" w:rsidRPr="00A71BA9" w:rsidRDefault="00C77AF3" w:rsidP="008A70E5">
      <w:p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sz w:val="24"/>
          <w:szCs w:val="24"/>
        </w:rPr>
        <w:t xml:space="preserve">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2C16710A" w14:textId="77777777" w:rsidR="00763A9B" w:rsidRPr="00A71BA9" w:rsidRDefault="00763A9B">
      <w:pPr>
        <w:spacing w:after="0" w:line="240" w:lineRule="auto"/>
        <w:rPr>
          <w:sz w:val="24"/>
          <w:szCs w:val="24"/>
        </w:rPr>
      </w:pPr>
    </w:p>
    <w:p w14:paraId="73FB6485"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 xml:space="preserve">Consequences of Not Conducting Collection </w:t>
      </w:r>
    </w:p>
    <w:p w14:paraId="0E4C44FF" w14:textId="77777777" w:rsidR="0012532A" w:rsidRPr="00A71BA9" w:rsidRDefault="0012532A">
      <w:pPr>
        <w:spacing w:after="0" w:line="240" w:lineRule="auto"/>
        <w:rPr>
          <w:rFonts w:ascii="Times New Roman" w:eastAsia="Times New Roman" w:hAnsi="Times New Roman" w:cs="Times New Roman"/>
          <w:sz w:val="24"/>
          <w:szCs w:val="24"/>
        </w:rPr>
      </w:pPr>
    </w:p>
    <w:p w14:paraId="1EFF95B9"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Without these types of feedback, the Agency will not have timely information to adjust its services to meet customer needs.</w:t>
      </w:r>
    </w:p>
    <w:p w14:paraId="4E1F9EB1" w14:textId="77777777" w:rsidR="00763A9B" w:rsidRPr="00A71BA9" w:rsidRDefault="00763A9B">
      <w:pPr>
        <w:spacing w:after="0" w:line="240" w:lineRule="auto"/>
        <w:rPr>
          <w:sz w:val="24"/>
          <w:szCs w:val="24"/>
        </w:rPr>
      </w:pPr>
    </w:p>
    <w:p w14:paraId="2E17C6E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Special Circumstances</w:t>
      </w:r>
    </w:p>
    <w:p w14:paraId="6135E374" w14:textId="77777777" w:rsidR="0012532A" w:rsidRPr="00A71BA9" w:rsidRDefault="0012532A">
      <w:pPr>
        <w:spacing w:after="0" w:line="240" w:lineRule="auto"/>
        <w:rPr>
          <w:rFonts w:ascii="Times New Roman" w:eastAsia="Times New Roman" w:hAnsi="Times New Roman" w:cs="Times New Roman"/>
          <w:sz w:val="24"/>
          <w:szCs w:val="24"/>
        </w:rPr>
      </w:pPr>
    </w:p>
    <w:p w14:paraId="6B63D60B"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There are no special circumstances. The information collected will be voluntary and will not be used for statistical purposes.</w:t>
      </w:r>
    </w:p>
    <w:p w14:paraId="70175C54" w14:textId="77777777" w:rsidR="00763A9B" w:rsidRPr="00A71BA9" w:rsidRDefault="00763A9B">
      <w:pPr>
        <w:spacing w:after="0" w:line="240" w:lineRule="auto"/>
        <w:rPr>
          <w:sz w:val="24"/>
          <w:szCs w:val="24"/>
        </w:rPr>
      </w:pPr>
    </w:p>
    <w:p w14:paraId="4B3DF7EE" w14:textId="77777777" w:rsidR="00BD608E" w:rsidRPr="00A71BA9" w:rsidRDefault="00C77AF3" w:rsidP="00BD608E">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Consultations with Persons Outside the Agency</w:t>
      </w:r>
    </w:p>
    <w:p w14:paraId="235D3137" w14:textId="77777777" w:rsidR="0012532A" w:rsidRPr="00A71BA9" w:rsidRDefault="0012532A" w:rsidP="00BD608E">
      <w:pPr>
        <w:spacing w:after="0" w:line="240" w:lineRule="auto"/>
        <w:contextualSpacing/>
        <w:rPr>
          <w:rFonts w:ascii="Times New Roman" w:hAnsi="Times New Roman" w:cs="Times New Roman"/>
          <w:sz w:val="24"/>
          <w:szCs w:val="24"/>
        </w:rPr>
      </w:pPr>
    </w:p>
    <w:p w14:paraId="4935D6F5" w14:textId="6B6DE028" w:rsidR="00BD608E" w:rsidRPr="00A71BA9" w:rsidRDefault="00BD608E" w:rsidP="00BD608E">
      <w:pPr>
        <w:spacing w:after="0" w:line="240" w:lineRule="auto"/>
        <w:contextualSpacing/>
        <w:rPr>
          <w:rFonts w:ascii="Times New Roman" w:hAnsi="Times New Roman" w:cs="Times New Roman"/>
          <w:sz w:val="24"/>
          <w:szCs w:val="24"/>
        </w:rPr>
      </w:pPr>
      <w:r w:rsidRPr="00A71BA9">
        <w:rPr>
          <w:rFonts w:ascii="Times New Roman" w:hAnsi="Times New Roman" w:cs="Times New Roman"/>
          <w:sz w:val="24"/>
          <w:szCs w:val="24"/>
        </w:rPr>
        <w:t xml:space="preserve">A </w:t>
      </w:r>
      <w:r w:rsidR="00AF5455" w:rsidRPr="00A71BA9">
        <w:rPr>
          <w:rFonts w:ascii="Times New Roman" w:hAnsi="Times New Roman" w:cs="Times New Roman"/>
          <w:sz w:val="24"/>
          <w:szCs w:val="24"/>
        </w:rPr>
        <w:t xml:space="preserve">60-day </w:t>
      </w:r>
      <w:r w:rsidRPr="00A71BA9">
        <w:rPr>
          <w:rFonts w:ascii="Times New Roman" w:hAnsi="Times New Roman" w:cs="Times New Roman"/>
          <w:sz w:val="24"/>
          <w:szCs w:val="24"/>
        </w:rPr>
        <w:t xml:space="preserve">notice was published in the </w:t>
      </w:r>
      <w:r w:rsidRPr="00A71BA9">
        <w:rPr>
          <w:rFonts w:ascii="Times New Roman" w:hAnsi="Times New Roman" w:cs="Times New Roman"/>
          <w:i/>
          <w:sz w:val="24"/>
          <w:szCs w:val="24"/>
        </w:rPr>
        <w:t>Federal Register</w:t>
      </w:r>
      <w:r w:rsidRPr="00A71BA9">
        <w:rPr>
          <w:rFonts w:ascii="Times New Roman" w:hAnsi="Times New Roman" w:cs="Times New Roman"/>
          <w:sz w:val="24"/>
          <w:szCs w:val="24"/>
        </w:rPr>
        <w:t xml:space="preserve"> at </w:t>
      </w:r>
      <w:r w:rsidR="00482989">
        <w:rPr>
          <w:rFonts w:ascii="Times New Roman" w:hAnsi="Times New Roman" w:cs="Times New Roman"/>
          <w:sz w:val="24"/>
          <w:szCs w:val="24"/>
        </w:rPr>
        <w:t>84 FR 18036 on April 29, 2019. No comments were received</w:t>
      </w:r>
      <w:r w:rsidR="00AF5455" w:rsidRPr="00A71BA9">
        <w:rPr>
          <w:rFonts w:ascii="Times New Roman" w:hAnsi="Times New Roman" w:cs="Times New Roman"/>
          <w:sz w:val="24"/>
          <w:szCs w:val="24"/>
        </w:rPr>
        <w:t>.</w:t>
      </w:r>
      <w:r w:rsidR="00482989">
        <w:rPr>
          <w:rFonts w:ascii="Times New Roman" w:hAnsi="Times New Roman" w:cs="Times New Roman"/>
          <w:sz w:val="24"/>
          <w:szCs w:val="24"/>
        </w:rPr>
        <w:t xml:space="preserve"> A 30-day notice published on 84 FR 35387 on July 23, 2019. </w:t>
      </w:r>
    </w:p>
    <w:p w14:paraId="318455E3" w14:textId="77777777" w:rsidR="00BD608E" w:rsidRPr="00A71BA9" w:rsidRDefault="00BD608E" w:rsidP="00BD608E">
      <w:pPr>
        <w:spacing w:after="0" w:line="240" w:lineRule="auto"/>
        <w:contextualSpacing/>
        <w:rPr>
          <w:rFonts w:ascii="Times New Roman" w:eastAsia="Times New Roman" w:hAnsi="Times New Roman" w:cs="Times New Roman"/>
          <w:b/>
          <w:sz w:val="24"/>
          <w:szCs w:val="24"/>
        </w:rPr>
      </w:pPr>
    </w:p>
    <w:p w14:paraId="3CDFB9FC"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Payment or Gift</w:t>
      </w:r>
    </w:p>
    <w:p w14:paraId="6DEECE30" w14:textId="77777777" w:rsidR="003A3C15" w:rsidRPr="00A71BA9" w:rsidRDefault="003A3C15" w:rsidP="003A3C15">
      <w:pPr>
        <w:spacing w:after="0" w:line="240" w:lineRule="auto"/>
        <w:ind w:left="360"/>
        <w:contextualSpacing/>
        <w:rPr>
          <w:rFonts w:ascii="Times New Roman" w:eastAsia="Times New Roman" w:hAnsi="Times New Roman" w:cs="Times New Roman"/>
          <w:b/>
          <w:sz w:val="24"/>
          <w:szCs w:val="24"/>
        </w:rPr>
      </w:pPr>
    </w:p>
    <w:p w14:paraId="7D68F8E0"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r w:rsidR="00B62383" w:rsidRPr="00A71BA9">
        <w:rPr>
          <w:sz w:val="24"/>
          <w:szCs w:val="24"/>
        </w:rPr>
        <w:t xml:space="preserve"> </w:t>
      </w:r>
      <w:r w:rsidRPr="00A71BA9">
        <w:rPr>
          <w:rFonts w:ascii="Times New Roman" w:eastAsia="Times New Roman" w:hAnsi="Times New Roman" w:cs="Times New Roman"/>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14:paraId="3F20A9E1" w14:textId="77777777" w:rsidR="00763A9B" w:rsidRPr="00A71BA9" w:rsidRDefault="00763A9B">
      <w:pPr>
        <w:spacing w:after="0" w:line="240" w:lineRule="auto"/>
        <w:rPr>
          <w:sz w:val="24"/>
          <w:szCs w:val="24"/>
        </w:rPr>
      </w:pPr>
    </w:p>
    <w:p w14:paraId="6321E3FE"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 xml:space="preserve">Confidentiality </w:t>
      </w:r>
    </w:p>
    <w:p w14:paraId="26347D83"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46BFD631" w14:textId="77777777" w:rsidR="00763A9B" w:rsidRPr="00A71BA9" w:rsidRDefault="00763A9B">
      <w:pPr>
        <w:spacing w:after="0" w:line="240" w:lineRule="auto"/>
        <w:rPr>
          <w:sz w:val="24"/>
          <w:szCs w:val="24"/>
        </w:rPr>
      </w:pPr>
    </w:p>
    <w:p w14:paraId="4888FA3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Sensitive Nature</w:t>
      </w:r>
    </w:p>
    <w:p w14:paraId="49F38604"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No questions will be asked that are of a personal or sensitive nature.</w:t>
      </w:r>
    </w:p>
    <w:p w14:paraId="1E691B3A" w14:textId="77777777" w:rsidR="00763A9B" w:rsidRPr="00A71BA9" w:rsidRDefault="00763A9B">
      <w:pPr>
        <w:spacing w:after="0" w:line="240" w:lineRule="auto"/>
        <w:rPr>
          <w:sz w:val="24"/>
          <w:szCs w:val="24"/>
        </w:rPr>
      </w:pPr>
    </w:p>
    <w:p w14:paraId="41463665"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Burden of Information Collection</w:t>
      </w:r>
    </w:p>
    <w:p w14:paraId="3DA18E9E" w14:textId="77777777" w:rsidR="00763A9B" w:rsidRPr="00A71BA9" w:rsidRDefault="00C77AF3">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sidRPr="00A71BA9">
        <w:rPr>
          <w:rFonts w:ascii="Times New Roman" w:eastAsia="Times New Roman" w:hAnsi="Times New Roman" w:cs="Times New Roman"/>
          <w:sz w:val="24"/>
          <w:szCs w:val="24"/>
        </w:rPr>
        <w:t>A variety of instruments and platforms will be used to collect information from respondents.  The annual burden hours previously requested (534) were based on the number of collections we expected to conduct over the requested period for this clearance.  A change is being requested due to the increase in participation.</w:t>
      </w:r>
    </w:p>
    <w:p w14:paraId="79E919A3" w14:textId="77777777" w:rsidR="00C77AF3" w:rsidRPr="00A71BA9" w:rsidRDefault="00C77AF3">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p>
    <w:p w14:paraId="7E898509" w14:textId="77777777" w:rsidR="00C77AF3" w:rsidRPr="00A71BA9" w:rsidRDefault="00C77AF3">
      <w:pPr>
        <w:tabs>
          <w:tab w:val="left" w:pos="-1080"/>
          <w:tab w:val="left" w:pos="-720"/>
          <w:tab w:val="left" w:pos="0"/>
          <w:tab w:val="left" w:pos="450"/>
          <w:tab w:val="left" w:pos="720"/>
          <w:tab w:val="left" w:pos="2160"/>
        </w:tabs>
        <w:spacing w:after="0" w:line="240" w:lineRule="auto"/>
        <w:rPr>
          <w:sz w:val="24"/>
          <w:szCs w:val="24"/>
        </w:rPr>
      </w:pPr>
    </w:p>
    <w:tbl>
      <w:tblPr>
        <w:tblStyle w:val="a"/>
        <w:tblW w:w="9360" w:type="dxa"/>
        <w:tblInd w:w="-102" w:type="dxa"/>
        <w:tblLayout w:type="fixed"/>
        <w:tblLook w:val="0000" w:firstRow="0" w:lastRow="0" w:firstColumn="0" w:lastColumn="0" w:noHBand="0" w:noVBand="0"/>
      </w:tblPr>
      <w:tblGrid>
        <w:gridCol w:w="2880"/>
        <w:gridCol w:w="1710"/>
        <w:gridCol w:w="1710"/>
        <w:gridCol w:w="1800"/>
        <w:gridCol w:w="1260"/>
      </w:tblGrid>
      <w:tr w:rsidR="00763A9B" w:rsidRPr="00A71BA9" w14:paraId="0EF00A84" w14:textId="77777777">
        <w:tc>
          <w:tcPr>
            <w:tcW w:w="9360" w:type="dxa"/>
            <w:gridSpan w:val="5"/>
            <w:tcBorders>
              <w:top w:val="single" w:sz="7" w:space="0" w:color="000000"/>
              <w:left w:val="single" w:sz="7" w:space="0" w:color="000000"/>
              <w:bottom w:val="single" w:sz="6" w:space="0" w:color="FFFFFF"/>
              <w:right w:val="single" w:sz="7" w:space="0" w:color="000000"/>
            </w:tcBorders>
          </w:tcPr>
          <w:p w14:paraId="7CC1B02A" w14:textId="77777777" w:rsidR="00763A9B" w:rsidRPr="00A71BA9" w:rsidRDefault="00763A9B">
            <w:pPr>
              <w:spacing w:after="0" w:line="240" w:lineRule="auto"/>
              <w:rPr>
                <w:sz w:val="24"/>
                <w:szCs w:val="24"/>
              </w:rPr>
            </w:pPr>
          </w:p>
          <w:p w14:paraId="2D902BE0"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 xml:space="preserve">           Estimated Annual Reporting Burden</w:t>
            </w:r>
          </w:p>
        </w:tc>
      </w:tr>
      <w:tr w:rsidR="00763A9B" w:rsidRPr="00A71BA9" w14:paraId="648645C3" w14:textId="77777777">
        <w:tc>
          <w:tcPr>
            <w:tcW w:w="2880" w:type="dxa"/>
            <w:tcBorders>
              <w:top w:val="single" w:sz="7" w:space="0" w:color="000000"/>
              <w:left w:val="single" w:sz="7" w:space="0" w:color="000000"/>
              <w:bottom w:val="single" w:sz="6" w:space="0" w:color="FFFFFF"/>
              <w:right w:val="single" w:sz="6" w:space="0" w:color="FFFFFF"/>
            </w:tcBorders>
          </w:tcPr>
          <w:p w14:paraId="29D03123" w14:textId="77777777" w:rsidR="00763A9B" w:rsidRPr="00A71BA9" w:rsidRDefault="00763A9B">
            <w:pPr>
              <w:spacing w:after="0" w:line="240" w:lineRule="auto"/>
              <w:rPr>
                <w:sz w:val="24"/>
                <w:szCs w:val="24"/>
              </w:rPr>
            </w:pPr>
          </w:p>
          <w:p w14:paraId="32F9D49F"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355EA77D" w14:textId="77777777" w:rsidR="00763A9B" w:rsidRPr="00A71BA9" w:rsidRDefault="00763A9B">
            <w:pPr>
              <w:spacing w:after="0" w:line="240" w:lineRule="auto"/>
              <w:rPr>
                <w:sz w:val="24"/>
                <w:szCs w:val="24"/>
              </w:rPr>
            </w:pPr>
          </w:p>
          <w:p w14:paraId="0B4C2414"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0310D98D" w14:textId="77777777" w:rsidR="00763A9B" w:rsidRPr="00A71BA9" w:rsidRDefault="00763A9B">
            <w:pPr>
              <w:spacing w:after="0" w:line="240" w:lineRule="auto"/>
              <w:rPr>
                <w:sz w:val="24"/>
                <w:szCs w:val="24"/>
              </w:rPr>
            </w:pPr>
          </w:p>
          <w:p w14:paraId="3876B83C"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3D86B09D" w14:textId="77777777" w:rsidR="00763A9B" w:rsidRPr="00A71BA9" w:rsidRDefault="00763A9B">
            <w:pPr>
              <w:spacing w:after="0" w:line="240" w:lineRule="auto"/>
              <w:rPr>
                <w:sz w:val="24"/>
                <w:szCs w:val="24"/>
              </w:rPr>
            </w:pPr>
          </w:p>
          <w:p w14:paraId="73324735" w14:textId="77777777" w:rsidR="00763A9B" w:rsidRPr="00A71BA9" w:rsidRDefault="00BF16B8" w:rsidP="00BF16B8">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 xml:space="preserve">Hours/Minutes </w:t>
            </w:r>
            <w:r w:rsidR="00C77AF3" w:rsidRPr="00A71BA9">
              <w:rPr>
                <w:rFonts w:ascii="Times New Roman" w:eastAsia="Times New Roman" w:hAnsi="Times New Roman" w:cs="Times New Roman"/>
                <w:sz w:val="24"/>
                <w:szCs w:val="24"/>
              </w:rPr>
              <w:t>per Response</w:t>
            </w:r>
          </w:p>
        </w:tc>
        <w:tc>
          <w:tcPr>
            <w:tcW w:w="1260" w:type="dxa"/>
            <w:tcBorders>
              <w:top w:val="single" w:sz="7" w:space="0" w:color="000000"/>
              <w:left w:val="single" w:sz="7" w:space="0" w:color="000000"/>
              <w:bottom w:val="single" w:sz="6" w:space="0" w:color="FFFFFF"/>
              <w:right w:val="single" w:sz="7" w:space="0" w:color="000000"/>
            </w:tcBorders>
          </w:tcPr>
          <w:p w14:paraId="6AE2A3BA" w14:textId="77777777" w:rsidR="00763A9B" w:rsidRPr="00A71BA9" w:rsidRDefault="00763A9B">
            <w:pPr>
              <w:spacing w:after="0" w:line="240" w:lineRule="auto"/>
              <w:rPr>
                <w:sz w:val="24"/>
                <w:szCs w:val="24"/>
              </w:rPr>
            </w:pPr>
          </w:p>
          <w:p w14:paraId="13B010EE"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Total Hours</w:t>
            </w:r>
          </w:p>
        </w:tc>
      </w:tr>
      <w:tr w:rsidR="00763A9B" w:rsidRPr="00A71BA9" w14:paraId="2697CFA4" w14:textId="77777777">
        <w:tc>
          <w:tcPr>
            <w:tcW w:w="2880" w:type="dxa"/>
            <w:tcBorders>
              <w:top w:val="single" w:sz="7" w:space="0" w:color="000000"/>
              <w:left w:val="single" w:sz="7" w:space="0" w:color="000000"/>
              <w:bottom w:val="single" w:sz="7" w:space="0" w:color="000000"/>
              <w:right w:val="single" w:sz="6" w:space="0" w:color="FFFFFF"/>
            </w:tcBorders>
          </w:tcPr>
          <w:p w14:paraId="0E2F38BD"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Web-based or brief comment form surveys of services and products</w:t>
            </w:r>
          </w:p>
        </w:tc>
        <w:tc>
          <w:tcPr>
            <w:tcW w:w="1710" w:type="dxa"/>
            <w:tcBorders>
              <w:top w:val="single" w:sz="7" w:space="0" w:color="000000"/>
              <w:left w:val="single" w:sz="7" w:space="0" w:color="000000"/>
              <w:bottom w:val="single" w:sz="7" w:space="0" w:color="000000"/>
              <w:right w:val="single" w:sz="6" w:space="0" w:color="FFFFFF"/>
            </w:tcBorders>
          </w:tcPr>
          <w:p w14:paraId="44A0578B" w14:textId="77777777" w:rsidR="00763A9B" w:rsidRPr="00A71BA9" w:rsidRDefault="00763A9B">
            <w:pPr>
              <w:spacing w:after="0" w:line="240" w:lineRule="auto"/>
              <w:rPr>
                <w:sz w:val="24"/>
                <w:szCs w:val="24"/>
              </w:rPr>
            </w:pPr>
          </w:p>
          <w:p w14:paraId="564B41C4" w14:textId="77777777" w:rsidR="00763A9B" w:rsidRPr="00A71BA9" w:rsidRDefault="0001313C">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207,112</w:t>
            </w:r>
          </w:p>
        </w:tc>
        <w:tc>
          <w:tcPr>
            <w:tcW w:w="1710" w:type="dxa"/>
            <w:tcBorders>
              <w:top w:val="single" w:sz="7" w:space="0" w:color="000000"/>
              <w:left w:val="single" w:sz="7" w:space="0" w:color="000000"/>
              <w:bottom w:val="single" w:sz="7" w:space="0" w:color="000000"/>
              <w:right w:val="single" w:sz="6" w:space="0" w:color="FFFFFF"/>
            </w:tcBorders>
            <w:vAlign w:val="center"/>
          </w:tcPr>
          <w:p w14:paraId="2026E6FA"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0F77D872"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.063445</w:t>
            </w:r>
            <w:r w:rsidR="00BF16B8" w:rsidRPr="00A71BA9">
              <w:rPr>
                <w:rFonts w:ascii="Times New Roman" w:eastAsia="Times New Roman" w:hAnsi="Times New Roman" w:cs="Times New Roman"/>
                <w:sz w:val="24"/>
                <w:szCs w:val="24"/>
              </w:rPr>
              <w:t xml:space="preserve"> </w:t>
            </w:r>
            <w:r w:rsidR="00F4357D" w:rsidRPr="00A71BA9">
              <w:rPr>
                <w:rFonts w:ascii="Times New Roman" w:eastAsia="Times New Roman" w:hAnsi="Times New Roman" w:cs="Times New Roman"/>
                <w:sz w:val="24"/>
                <w:szCs w:val="24"/>
              </w:rPr>
              <w:t>hours</w:t>
            </w:r>
          </w:p>
        </w:tc>
        <w:tc>
          <w:tcPr>
            <w:tcW w:w="1260" w:type="dxa"/>
            <w:tcBorders>
              <w:top w:val="single" w:sz="7" w:space="0" w:color="000000"/>
              <w:left w:val="single" w:sz="7" w:space="0" w:color="000000"/>
              <w:bottom w:val="single" w:sz="7" w:space="0" w:color="000000"/>
              <w:right w:val="single" w:sz="7" w:space="0" w:color="000000"/>
            </w:tcBorders>
            <w:vAlign w:val="center"/>
          </w:tcPr>
          <w:p w14:paraId="03B735CE"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1</w:t>
            </w:r>
            <w:r w:rsidR="0001313C" w:rsidRPr="00A71BA9">
              <w:rPr>
                <w:rFonts w:ascii="Times New Roman" w:eastAsia="Times New Roman" w:hAnsi="Times New Roman" w:cs="Times New Roman"/>
                <w:sz w:val="24"/>
                <w:szCs w:val="24"/>
              </w:rPr>
              <w:t>3,140</w:t>
            </w:r>
          </w:p>
        </w:tc>
      </w:tr>
      <w:tr w:rsidR="00763A9B" w:rsidRPr="00A71BA9" w14:paraId="5172CE0C" w14:textId="77777777">
        <w:tc>
          <w:tcPr>
            <w:tcW w:w="2880" w:type="dxa"/>
            <w:tcBorders>
              <w:top w:val="single" w:sz="7" w:space="0" w:color="000000"/>
              <w:left w:val="single" w:sz="7" w:space="0" w:color="000000"/>
              <w:bottom w:val="single" w:sz="7" w:space="0" w:color="000000"/>
              <w:right w:val="single" w:sz="6" w:space="0" w:color="FFFFFF"/>
            </w:tcBorders>
          </w:tcPr>
          <w:p w14:paraId="29059C13"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Web-based or brief comment form 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14:paraId="5741420B" w14:textId="77777777" w:rsidR="00763A9B" w:rsidRPr="00A71BA9" w:rsidRDefault="00763A9B">
            <w:pPr>
              <w:spacing w:after="0" w:line="240" w:lineRule="auto"/>
              <w:rPr>
                <w:sz w:val="24"/>
                <w:szCs w:val="24"/>
              </w:rPr>
            </w:pPr>
          </w:p>
          <w:p w14:paraId="7D8F8239" w14:textId="77777777" w:rsidR="00763A9B" w:rsidRPr="00A71BA9" w:rsidRDefault="0001313C">
            <w:pPr>
              <w:spacing w:after="0" w:line="240" w:lineRule="auto"/>
              <w:rPr>
                <w:sz w:val="24"/>
                <w:szCs w:val="24"/>
              </w:rPr>
            </w:pPr>
            <w:r w:rsidRPr="00A71BA9">
              <w:rPr>
                <w:rFonts w:ascii="Times New Roman" w:eastAsia="Times New Roman" w:hAnsi="Times New Roman" w:cs="Times New Roman"/>
                <w:sz w:val="24"/>
                <w:szCs w:val="24"/>
              </w:rPr>
              <w:t>858</w:t>
            </w:r>
          </w:p>
        </w:tc>
        <w:tc>
          <w:tcPr>
            <w:tcW w:w="1710" w:type="dxa"/>
            <w:tcBorders>
              <w:top w:val="single" w:sz="7" w:space="0" w:color="000000"/>
              <w:left w:val="single" w:sz="7" w:space="0" w:color="000000"/>
              <w:bottom w:val="single" w:sz="7" w:space="0" w:color="000000"/>
              <w:right w:val="single" w:sz="6" w:space="0" w:color="FFFFFF"/>
            </w:tcBorders>
            <w:vAlign w:val="center"/>
          </w:tcPr>
          <w:p w14:paraId="0583C9EF" w14:textId="77777777" w:rsidR="00763A9B" w:rsidRPr="00A71BA9" w:rsidRDefault="00763A9B">
            <w:pPr>
              <w:spacing w:after="0" w:line="240" w:lineRule="auto"/>
              <w:rPr>
                <w:sz w:val="24"/>
                <w:szCs w:val="24"/>
              </w:rPr>
            </w:pPr>
          </w:p>
          <w:p w14:paraId="2BE687CE"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45F4A33B"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.083</w:t>
            </w:r>
            <w:r w:rsidR="00BF16B8" w:rsidRPr="00A71BA9">
              <w:rPr>
                <w:rFonts w:ascii="Times New Roman" w:eastAsia="Times New Roman" w:hAnsi="Times New Roman" w:cs="Times New Roman"/>
                <w:sz w:val="24"/>
                <w:szCs w:val="24"/>
              </w:rPr>
              <w:t xml:space="preserve"> </w:t>
            </w:r>
            <w:r w:rsidR="00F4357D" w:rsidRPr="00A71BA9">
              <w:rPr>
                <w:rFonts w:ascii="Times New Roman" w:eastAsia="Times New Roman" w:hAnsi="Times New Roman" w:cs="Times New Roman"/>
                <w:sz w:val="24"/>
                <w:szCs w:val="24"/>
              </w:rPr>
              <w:t>hours</w:t>
            </w:r>
          </w:p>
        </w:tc>
        <w:tc>
          <w:tcPr>
            <w:tcW w:w="1260" w:type="dxa"/>
            <w:tcBorders>
              <w:top w:val="single" w:sz="7" w:space="0" w:color="000000"/>
              <w:left w:val="single" w:sz="7" w:space="0" w:color="000000"/>
              <w:bottom w:val="single" w:sz="7" w:space="0" w:color="000000"/>
              <w:right w:val="single" w:sz="7" w:space="0" w:color="000000"/>
            </w:tcBorders>
            <w:vAlign w:val="center"/>
          </w:tcPr>
          <w:p w14:paraId="5526ED84" w14:textId="77777777" w:rsidR="00763A9B" w:rsidRPr="00A71BA9" w:rsidRDefault="0001313C">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71</w:t>
            </w:r>
          </w:p>
        </w:tc>
      </w:tr>
      <w:tr w:rsidR="00763A9B" w:rsidRPr="00A71BA9" w14:paraId="63AD57FA" w14:textId="77777777">
        <w:tc>
          <w:tcPr>
            <w:tcW w:w="2880" w:type="dxa"/>
            <w:tcBorders>
              <w:top w:val="single" w:sz="7" w:space="0" w:color="000000"/>
              <w:left w:val="single" w:sz="7" w:space="0" w:color="000000"/>
              <w:bottom w:val="single" w:sz="7" w:space="0" w:color="000000"/>
              <w:right w:val="single" w:sz="6" w:space="0" w:color="FFFFFF"/>
            </w:tcBorders>
          </w:tcPr>
          <w:p w14:paraId="3C578E2F" w14:textId="77777777" w:rsidR="00763A9B" w:rsidRPr="00A71BA9" w:rsidRDefault="00763A9B">
            <w:pPr>
              <w:spacing w:after="0" w:line="240" w:lineRule="auto"/>
              <w:rPr>
                <w:sz w:val="24"/>
                <w:szCs w:val="24"/>
              </w:rPr>
            </w:pPr>
          </w:p>
          <w:p w14:paraId="05F6632A"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tcPr>
          <w:p w14:paraId="5846FDAD" w14:textId="77777777" w:rsidR="00763A9B" w:rsidRPr="00A71BA9" w:rsidRDefault="00763A9B">
            <w:pPr>
              <w:spacing w:after="0" w:line="240" w:lineRule="auto"/>
              <w:rPr>
                <w:sz w:val="24"/>
                <w:szCs w:val="24"/>
              </w:rPr>
            </w:pPr>
          </w:p>
          <w:p w14:paraId="367EB143"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50</w:t>
            </w:r>
          </w:p>
        </w:tc>
        <w:tc>
          <w:tcPr>
            <w:tcW w:w="1710" w:type="dxa"/>
            <w:tcBorders>
              <w:top w:val="single" w:sz="7" w:space="0" w:color="000000"/>
              <w:left w:val="single" w:sz="7" w:space="0" w:color="000000"/>
              <w:bottom w:val="single" w:sz="7" w:space="0" w:color="000000"/>
              <w:right w:val="single" w:sz="6" w:space="0" w:color="FFFFFF"/>
            </w:tcBorders>
            <w:vAlign w:val="center"/>
          </w:tcPr>
          <w:p w14:paraId="356321E5" w14:textId="77777777" w:rsidR="00763A9B" w:rsidRPr="00A71BA9" w:rsidRDefault="00763A9B">
            <w:pPr>
              <w:spacing w:after="0" w:line="240" w:lineRule="auto"/>
              <w:rPr>
                <w:sz w:val="24"/>
                <w:szCs w:val="24"/>
              </w:rPr>
            </w:pPr>
          </w:p>
          <w:p w14:paraId="37181DC4"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333ABE4C" w14:textId="77777777" w:rsidR="00763A9B" w:rsidRPr="00A71BA9" w:rsidRDefault="00F4357D">
            <w:pPr>
              <w:spacing w:after="0" w:line="240" w:lineRule="auto"/>
              <w:rPr>
                <w:sz w:val="24"/>
                <w:szCs w:val="24"/>
              </w:rPr>
            </w:pPr>
            <w:r w:rsidRPr="00A71BA9">
              <w:rPr>
                <w:rFonts w:ascii="Times New Roman" w:eastAsia="Times New Roman" w:hAnsi="Times New Roman" w:cs="Times New Roman"/>
                <w:sz w:val="24"/>
                <w:szCs w:val="24"/>
              </w:rPr>
              <w:t>1 hour</w:t>
            </w:r>
          </w:p>
        </w:tc>
        <w:tc>
          <w:tcPr>
            <w:tcW w:w="1260" w:type="dxa"/>
            <w:tcBorders>
              <w:top w:val="single" w:sz="7" w:space="0" w:color="000000"/>
              <w:left w:val="single" w:sz="7" w:space="0" w:color="000000"/>
              <w:bottom w:val="single" w:sz="7" w:space="0" w:color="000000"/>
              <w:right w:val="single" w:sz="7" w:space="0" w:color="000000"/>
            </w:tcBorders>
            <w:vAlign w:val="center"/>
          </w:tcPr>
          <w:p w14:paraId="6FA33822"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50</w:t>
            </w:r>
          </w:p>
        </w:tc>
      </w:tr>
      <w:tr w:rsidR="00763A9B" w:rsidRPr="00A71BA9" w14:paraId="4AC406DB" w14:textId="77777777">
        <w:trPr>
          <w:trHeight w:val="420"/>
        </w:trPr>
        <w:tc>
          <w:tcPr>
            <w:tcW w:w="2880" w:type="dxa"/>
            <w:tcBorders>
              <w:top w:val="single" w:sz="7" w:space="0" w:color="000000"/>
              <w:left w:val="single" w:sz="7" w:space="0" w:color="000000"/>
              <w:bottom w:val="single" w:sz="7" w:space="0" w:color="000000"/>
              <w:right w:val="single" w:sz="6" w:space="0" w:color="FFFFFF"/>
            </w:tcBorders>
          </w:tcPr>
          <w:p w14:paraId="0C14F3C1"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Usability 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14:paraId="1AD7F61A" w14:textId="77777777" w:rsidR="00763A9B" w:rsidRPr="00A71BA9" w:rsidRDefault="00763A9B">
            <w:pPr>
              <w:spacing w:after="0" w:line="240" w:lineRule="auto"/>
              <w:rPr>
                <w:sz w:val="24"/>
                <w:szCs w:val="24"/>
              </w:rPr>
            </w:pPr>
          </w:p>
          <w:p w14:paraId="6A0905C1"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55</w:t>
            </w:r>
          </w:p>
        </w:tc>
        <w:tc>
          <w:tcPr>
            <w:tcW w:w="1710" w:type="dxa"/>
            <w:tcBorders>
              <w:top w:val="single" w:sz="7" w:space="0" w:color="000000"/>
              <w:left w:val="single" w:sz="7" w:space="0" w:color="000000"/>
              <w:bottom w:val="single" w:sz="7" w:space="0" w:color="000000"/>
              <w:right w:val="single" w:sz="6" w:space="0" w:color="FFFFFF"/>
            </w:tcBorders>
            <w:vAlign w:val="center"/>
          </w:tcPr>
          <w:p w14:paraId="772EB3CC" w14:textId="77777777" w:rsidR="00763A9B" w:rsidRPr="00A71BA9" w:rsidRDefault="00763A9B">
            <w:pPr>
              <w:spacing w:after="0" w:line="240" w:lineRule="auto"/>
              <w:rPr>
                <w:sz w:val="24"/>
                <w:szCs w:val="24"/>
              </w:rPr>
            </w:pPr>
          </w:p>
          <w:p w14:paraId="55B48E85"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0ACC7670" w14:textId="77777777" w:rsidR="00763A9B" w:rsidRPr="00A71BA9" w:rsidRDefault="00BF16B8">
            <w:pPr>
              <w:spacing w:after="0" w:line="240" w:lineRule="auto"/>
              <w:rPr>
                <w:sz w:val="24"/>
                <w:szCs w:val="24"/>
              </w:rPr>
            </w:pPr>
            <w:r w:rsidRPr="00A71BA9">
              <w:rPr>
                <w:rFonts w:ascii="Times New Roman" w:eastAsia="Times New Roman" w:hAnsi="Times New Roman" w:cs="Times New Roman"/>
                <w:sz w:val="24"/>
                <w:szCs w:val="24"/>
              </w:rPr>
              <w:t>.30</w:t>
            </w:r>
            <w:r w:rsidR="00F4357D" w:rsidRPr="00A71BA9">
              <w:rPr>
                <w:rFonts w:ascii="Times New Roman" w:eastAsia="Times New Roman" w:hAnsi="Times New Roman" w:cs="Times New Roman"/>
                <w:sz w:val="24"/>
                <w:szCs w:val="24"/>
              </w:rPr>
              <w:t xml:space="preserve"> hours</w:t>
            </w:r>
          </w:p>
        </w:tc>
        <w:tc>
          <w:tcPr>
            <w:tcW w:w="1260" w:type="dxa"/>
            <w:tcBorders>
              <w:top w:val="single" w:sz="7" w:space="0" w:color="000000"/>
              <w:left w:val="single" w:sz="7" w:space="0" w:color="000000"/>
              <w:bottom w:val="single" w:sz="7" w:space="0" w:color="000000"/>
              <w:right w:val="single" w:sz="7" w:space="0" w:color="000000"/>
            </w:tcBorders>
            <w:vAlign w:val="center"/>
          </w:tcPr>
          <w:p w14:paraId="60E84C4D" w14:textId="77777777" w:rsidR="00763A9B" w:rsidRPr="00A71BA9" w:rsidRDefault="00F4357D">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17</w:t>
            </w:r>
          </w:p>
        </w:tc>
      </w:tr>
      <w:tr w:rsidR="00763A9B" w:rsidRPr="00A71BA9" w14:paraId="6492873B" w14:textId="77777777">
        <w:trPr>
          <w:trHeight w:val="420"/>
        </w:trPr>
        <w:tc>
          <w:tcPr>
            <w:tcW w:w="2880" w:type="dxa"/>
            <w:tcBorders>
              <w:top w:val="single" w:sz="7" w:space="0" w:color="000000"/>
              <w:left w:val="single" w:sz="7" w:space="0" w:color="000000"/>
              <w:bottom w:val="single" w:sz="7" w:space="0" w:color="000000"/>
              <w:right w:val="single" w:sz="6" w:space="0" w:color="FFFFFF"/>
            </w:tcBorders>
          </w:tcPr>
          <w:p w14:paraId="5D47D414" w14:textId="77777777" w:rsidR="00763A9B" w:rsidRPr="00A71BA9" w:rsidRDefault="00763A9B">
            <w:pPr>
              <w:spacing w:after="0" w:line="240" w:lineRule="auto"/>
              <w:rPr>
                <w:sz w:val="24"/>
                <w:szCs w:val="24"/>
              </w:rPr>
            </w:pPr>
          </w:p>
          <w:p w14:paraId="279FD8E9"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14:paraId="3A512DB9" w14:textId="77777777" w:rsidR="00763A9B" w:rsidRPr="00A71BA9" w:rsidRDefault="00763A9B">
            <w:pPr>
              <w:spacing w:after="0" w:line="240" w:lineRule="auto"/>
              <w:rPr>
                <w:sz w:val="24"/>
                <w:szCs w:val="24"/>
              </w:rPr>
            </w:pPr>
          </w:p>
          <w:p w14:paraId="5753EC32" w14:textId="77777777" w:rsidR="00763A9B" w:rsidRPr="00A71BA9" w:rsidRDefault="0001313C">
            <w:pPr>
              <w:spacing w:after="0" w:line="240" w:lineRule="auto"/>
              <w:rPr>
                <w:sz w:val="24"/>
                <w:szCs w:val="24"/>
              </w:rPr>
            </w:pPr>
            <w:r w:rsidRPr="00A71BA9">
              <w:rPr>
                <w:rFonts w:ascii="Times New Roman" w:eastAsia="Times New Roman" w:hAnsi="Times New Roman" w:cs="Times New Roman"/>
                <w:sz w:val="24"/>
                <w:szCs w:val="24"/>
              </w:rPr>
              <w:t>208,075</w:t>
            </w:r>
          </w:p>
        </w:tc>
        <w:tc>
          <w:tcPr>
            <w:tcW w:w="1710" w:type="dxa"/>
            <w:tcBorders>
              <w:top w:val="single" w:sz="7" w:space="0" w:color="000000"/>
              <w:left w:val="single" w:sz="7" w:space="0" w:color="000000"/>
              <w:bottom w:val="single" w:sz="7" w:space="0" w:color="000000"/>
              <w:right w:val="single" w:sz="6" w:space="0" w:color="FFFFFF"/>
            </w:tcBorders>
            <w:vAlign w:val="center"/>
          </w:tcPr>
          <w:p w14:paraId="499919C6" w14:textId="77777777" w:rsidR="00763A9B" w:rsidRPr="00A71BA9" w:rsidRDefault="00F4357D">
            <w:pPr>
              <w:spacing w:after="0" w:line="240" w:lineRule="auto"/>
              <w:rPr>
                <w:sz w:val="24"/>
                <w:szCs w:val="24"/>
              </w:rPr>
            </w:pPr>
            <w:r w:rsidRPr="00A71BA9">
              <w:rPr>
                <w:sz w:val="24"/>
                <w:szCs w:val="24"/>
              </w:rPr>
              <w:t>--</w:t>
            </w:r>
          </w:p>
        </w:tc>
        <w:tc>
          <w:tcPr>
            <w:tcW w:w="1800" w:type="dxa"/>
            <w:tcBorders>
              <w:top w:val="single" w:sz="7" w:space="0" w:color="000000"/>
              <w:left w:val="single" w:sz="7" w:space="0" w:color="000000"/>
              <w:bottom w:val="single" w:sz="7" w:space="0" w:color="000000"/>
              <w:right w:val="single" w:sz="6" w:space="0" w:color="FFFFFF"/>
            </w:tcBorders>
            <w:vAlign w:val="center"/>
          </w:tcPr>
          <w:p w14:paraId="117E9215" w14:textId="77777777" w:rsidR="00763A9B" w:rsidRPr="00A71BA9" w:rsidRDefault="00F4357D">
            <w:pPr>
              <w:spacing w:after="0" w:line="240" w:lineRule="auto"/>
              <w:rPr>
                <w:rFonts w:ascii="Times New Roman" w:hAnsi="Times New Roman" w:cs="Times New Roman"/>
                <w:sz w:val="24"/>
                <w:szCs w:val="24"/>
              </w:rPr>
            </w:pPr>
            <w:r w:rsidRPr="00A71BA9">
              <w:rPr>
                <w:rFonts w:ascii="Times New Roman" w:hAnsi="Times New Roman" w:cs="Times New Roman"/>
                <w:sz w:val="24"/>
                <w:szCs w:val="24"/>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3FB6D83E" w14:textId="77777777" w:rsidR="0001313C" w:rsidRPr="00A71BA9" w:rsidRDefault="0001313C">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sidRPr="00A71BA9">
              <w:rPr>
                <w:rFonts w:ascii="Times New Roman" w:eastAsia="Times New Roman" w:hAnsi="Times New Roman" w:cs="Times New Roman"/>
                <w:sz w:val="24"/>
                <w:szCs w:val="24"/>
              </w:rPr>
              <w:t>13,2</w:t>
            </w:r>
            <w:r w:rsidR="00F4357D" w:rsidRPr="00A71BA9">
              <w:rPr>
                <w:rFonts w:ascii="Times New Roman" w:eastAsia="Times New Roman" w:hAnsi="Times New Roman" w:cs="Times New Roman"/>
                <w:sz w:val="24"/>
                <w:szCs w:val="24"/>
              </w:rPr>
              <w:t>78</w:t>
            </w:r>
          </w:p>
        </w:tc>
      </w:tr>
    </w:tbl>
    <w:p w14:paraId="645AD1ED" w14:textId="77777777" w:rsidR="00763A9B" w:rsidRPr="00A71BA9" w:rsidRDefault="00C77AF3">
      <w:pPr>
        <w:rPr>
          <w:rFonts w:ascii="Times New Roman" w:eastAsia="Times New Roman" w:hAnsi="Times New Roman" w:cs="Times New Roman"/>
          <w:sz w:val="24"/>
          <w:szCs w:val="24"/>
        </w:rPr>
      </w:pPr>
      <w:bookmarkStart w:id="1" w:name="h.gjdgxs" w:colFirst="0" w:colLast="0"/>
      <w:bookmarkEnd w:id="1"/>
      <w:r w:rsidRPr="00A71BA9">
        <w:rPr>
          <w:rFonts w:ascii="Times New Roman" w:eastAsia="Times New Roman" w:hAnsi="Times New Roman" w:cs="Times New Roman"/>
          <w:sz w:val="24"/>
          <w:szCs w:val="24"/>
        </w:rPr>
        <w:t xml:space="preserve"> </w:t>
      </w:r>
    </w:p>
    <w:p w14:paraId="0B3455BB" w14:textId="77777777" w:rsidR="00743B59" w:rsidRPr="00A71BA9" w:rsidRDefault="00743B59">
      <w:pPr>
        <w:rPr>
          <w:rFonts w:ascii="Times New Roman" w:eastAsia="Times New Roman" w:hAnsi="Times New Roman" w:cs="Times New Roman"/>
          <w:sz w:val="24"/>
          <w:szCs w:val="24"/>
        </w:rPr>
      </w:pPr>
    </w:p>
    <w:p w14:paraId="71C9983C" w14:textId="77777777" w:rsidR="00743B59" w:rsidRPr="00A71BA9" w:rsidRDefault="00743B59">
      <w:pPr>
        <w:rPr>
          <w:sz w:val="24"/>
          <w:szCs w:val="24"/>
        </w:rPr>
      </w:pPr>
    </w:p>
    <w:p w14:paraId="5DE22391"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Costs to Respondents</w:t>
      </w:r>
    </w:p>
    <w:p w14:paraId="477B4F90" w14:textId="77777777" w:rsidR="0012532A" w:rsidRPr="00A71BA9" w:rsidRDefault="0012532A">
      <w:pPr>
        <w:spacing w:after="0" w:line="240" w:lineRule="auto"/>
        <w:rPr>
          <w:rFonts w:ascii="Times New Roman" w:eastAsia="Times New Roman" w:hAnsi="Times New Roman" w:cs="Times New Roman"/>
          <w:sz w:val="24"/>
          <w:szCs w:val="24"/>
        </w:rPr>
      </w:pPr>
    </w:p>
    <w:p w14:paraId="60A811A4"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No costs are anticipated.  </w:t>
      </w:r>
    </w:p>
    <w:p w14:paraId="2AB9A19D" w14:textId="77777777" w:rsidR="00763A9B" w:rsidRPr="00A71BA9" w:rsidRDefault="00763A9B">
      <w:pPr>
        <w:spacing w:after="0" w:line="240" w:lineRule="auto"/>
        <w:rPr>
          <w:sz w:val="24"/>
          <w:szCs w:val="24"/>
        </w:rPr>
      </w:pPr>
    </w:p>
    <w:p w14:paraId="2E79C021"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Costs to Federal Government</w:t>
      </w:r>
    </w:p>
    <w:p w14:paraId="0FCC7F64" w14:textId="77777777" w:rsidR="0012532A" w:rsidRPr="00A71BA9" w:rsidRDefault="0012532A">
      <w:pPr>
        <w:spacing w:after="0" w:line="240" w:lineRule="auto"/>
        <w:rPr>
          <w:rFonts w:ascii="Times New Roman" w:eastAsia="Times New Roman" w:hAnsi="Times New Roman" w:cs="Times New Roman"/>
          <w:sz w:val="24"/>
          <w:szCs w:val="24"/>
        </w:rPr>
      </w:pPr>
    </w:p>
    <w:p w14:paraId="333FEB28"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The anticipated cost to the Federal Government is not easily calculable, but </w:t>
      </w:r>
      <w:r w:rsidR="00D4595B" w:rsidRPr="00A71BA9">
        <w:rPr>
          <w:rFonts w:ascii="Times New Roman" w:eastAsia="Times New Roman" w:hAnsi="Times New Roman" w:cs="Times New Roman"/>
          <w:sz w:val="24"/>
          <w:szCs w:val="24"/>
        </w:rPr>
        <w:t xml:space="preserve">has been averaged using </w:t>
      </w:r>
      <w:r w:rsidR="0001313C" w:rsidRPr="00A71BA9">
        <w:rPr>
          <w:rFonts w:ascii="Times New Roman" w:eastAsia="Times New Roman" w:hAnsi="Times New Roman" w:cs="Times New Roman"/>
          <w:sz w:val="24"/>
          <w:szCs w:val="24"/>
        </w:rPr>
        <w:t xml:space="preserve">the </w:t>
      </w:r>
      <w:r w:rsidR="00D90C8D" w:rsidRPr="00A71BA9">
        <w:rPr>
          <w:rFonts w:ascii="Times New Roman" w:eastAsia="Times New Roman" w:hAnsi="Times New Roman" w:cs="Times New Roman"/>
          <w:sz w:val="24"/>
          <w:szCs w:val="24"/>
        </w:rPr>
        <w:t xml:space="preserve">cost of the </w:t>
      </w:r>
      <w:r w:rsidR="00F4357D" w:rsidRPr="00A71BA9">
        <w:rPr>
          <w:rFonts w:ascii="Times New Roman" w:eastAsia="Times New Roman" w:hAnsi="Times New Roman" w:cs="Times New Roman"/>
          <w:sz w:val="24"/>
          <w:szCs w:val="24"/>
        </w:rPr>
        <w:t>survey platform</w:t>
      </w:r>
      <w:r w:rsidR="00D90C8D" w:rsidRPr="00A71BA9">
        <w:rPr>
          <w:rFonts w:ascii="Times New Roman" w:eastAsia="Times New Roman" w:hAnsi="Times New Roman" w:cs="Times New Roman"/>
          <w:sz w:val="24"/>
          <w:szCs w:val="24"/>
        </w:rPr>
        <w:t xml:space="preserve"> at the Agency divided by the anticipated number of responses</w:t>
      </w:r>
      <w:r w:rsidRPr="00A71BA9">
        <w:rPr>
          <w:rFonts w:ascii="Times New Roman" w:eastAsia="Times New Roman" w:hAnsi="Times New Roman" w:cs="Times New Roman"/>
          <w:sz w:val="24"/>
          <w:szCs w:val="24"/>
        </w:rPr>
        <w:t xml:space="preserve">. </w:t>
      </w:r>
      <w:r w:rsidR="00D4595B" w:rsidRPr="00A71BA9">
        <w:rPr>
          <w:rFonts w:ascii="Times New Roman" w:eastAsia="Times New Roman" w:hAnsi="Times New Roman" w:cs="Times New Roman"/>
          <w:sz w:val="24"/>
          <w:szCs w:val="24"/>
        </w:rPr>
        <w:t>The total cost to government has been averaged to $</w:t>
      </w:r>
      <w:r w:rsidR="0001313C" w:rsidRPr="00A71BA9">
        <w:rPr>
          <w:rFonts w:ascii="Times New Roman" w:eastAsia="Times New Roman" w:hAnsi="Times New Roman" w:cs="Times New Roman"/>
          <w:sz w:val="24"/>
          <w:szCs w:val="24"/>
        </w:rPr>
        <w:t>76,987.75</w:t>
      </w:r>
      <w:r w:rsidR="00D4595B" w:rsidRPr="00A71BA9">
        <w:rPr>
          <w:rFonts w:ascii="Times New Roman" w:eastAsia="Times New Roman" w:hAnsi="Times New Roman" w:cs="Times New Roman"/>
          <w:sz w:val="24"/>
          <w:szCs w:val="24"/>
        </w:rPr>
        <w:t xml:space="preserve">. </w:t>
      </w:r>
      <w:r w:rsidRPr="00A71BA9">
        <w:rPr>
          <w:rFonts w:ascii="Times New Roman" w:eastAsia="Times New Roman" w:hAnsi="Times New Roman" w:cs="Times New Roman"/>
          <w:sz w:val="24"/>
          <w:szCs w:val="24"/>
        </w:rPr>
        <w:t xml:space="preserve"> Any costs will be related to minimal staff/administrative time in analyzing the data.  No travel, postage or significant printing costs will be involved as Web-based technologies will be the primary method used to collect the data.  Comment forms submitted at events may also be used.  Contractor costs are not expected to exceed the cost of current contracts to maintain existing Web technologies used at the Agency.</w:t>
      </w:r>
    </w:p>
    <w:p w14:paraId="362D307A" w14:textId="77777777" w:rsidR="00763A9B" w:rsidRPr="00A71BA9" w:rsidRDefault="00763A9B">
      <w:pPr>
        <w:spacing w:after="0" w:line="240" w:lineRule="auto"/>
        <w:rPr>
          <w:sz w:val="24"/>
          <w:szCs w:val="24"/>
        </w:rPr>
      </w:pPr>
    </w:p>
    <w:p w14:paraId="7EA9951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Reason for Change</w:t>
      </w:r>
    </w:p>
    <w:p w14:paraId="4AC91B86" w14:textId="77777777" w:rsidR="0012532A" w:rsidRPr="00A71BA9" w:rsidRDefault="0012532A">
      <w:pPr>
        <w:spacing w:after="0" w:line="240" w:lineRule="auto"/>
        <w:rPr>
          <w:rFonts w:ascii="Times New Roman" w:eastAsia="Times New Roman" w:hAnsi="Times New Roman" w:cs="Times New Roman"/>
          <w:sz w:val="24"/>
          <w:szCs w:val="24"/>
        </w:rPr>
      </w:pPr>
    </w:p>
    <w:p w14:paraId="2031B5E1"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The request to increase the total number of responses and total burden hours is due to the Agency's increased participation in use of the collection. The agency will identify strengths and weaknesses of current services and make improvements in service delivery based on feedback.</w:t>
      </w:r>
    </w:p>
    <w:p w14:paraId="2E1B362E" w14:textId="77777777" w:rsidR="00763A9B" w:rsidRPr="00A71BA9" w:rsidRDefault="00763A9B">
      <w:pPr>
        <w:spacing w:after="0" w:line="240" w:lineRule="auto"/>
        <w:rPr>
          <w:sz w:val="24"/>
          <w:szCs w:val="24"/>
        </w:rPr>
      </w:pPr>
    </w:p>
    <w:p w14:paraId="64FA5A73"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Tabulation of Results, Schedule, Analysis Plans</w:t>
      </w:r>
    </w:p>
    <w:p w14:paraId="736CE283" w14:textId="77777777" w:rsidR="0012532A" w:rsidRPr="00A71BA9" w:rsidRDefault="0012532A">
      <w:pPr>
        <w:spacing w:after="0" w:line="240" w:lineRule="auto"/>
        <w:rPr>
          <w:rFonts w:ascii="Times New Roman" w:eastAsia="Times New Roman" w:hAnsi="Times New Roman" w:cs="Times New Roman"/>
          <w:sz w:val="24"/>
          <w:szCs w:val="24"/>
        </w:rPr>
      </w:pPr>
    </w:p>
    <w:p w14:paraId="333ABBA5"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intended for publication or other public release.  </w:t>
      </w:r>
    </w:p>
    <w:p w14:paraId="6F3D6CC0" w14:textId="77777777" w:rsidR="00763A9B" w:rsidRPr="00A71BA9" w:rsidRDefault="00763A9B">
      <w:pPr>
        <w:spacing w:after="0" w:line="240" w:lineRule="auto"/>
        <w:rPr>
          <w:sz w:val="24"/>
          <w:szCs w:val="24"/>
        </w:rPr>
      </w:pPr>
    </w:p>
    <w:p w14:paraId="2281EA5A" w14:textId="77777777" w:rsidR="00763A9B" w:rsidRPr="00A71BA9" w:rsidRDefault="00C77AF3">
      <w:pPr>
        <w:spacing w:after="0" w:line="240" w:lineRule="auto"/>
        <w:rPr>
          <w:rFonts w:ascii="Times New Roman" w:eastAsia="Times New Roman" w:hAnsi="Times New Roman" w:cs="Times New Roman"/>
          <w:sz w:val="24"/>
          <w:szCs w:val="24"/>
        </w:rPr>
      </w:pPr>
      <w:r w:rsidRPr="00A71BA9">
        <w:rPr>
          <w:rFonts w:ascii="Times New Roman" w:eastAsia="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14:paraId="6D08480C" w14:textId="77777777" w:rsidR="00CC101E" w:rsidRPr="00A71BA9" w:rsidRDefault="00CC101E">
      <w:pPr>
        <w:spacing w:after="0" w:line="240" w:lineRule="auto"/>
        <w:rPr>
          <w:sz w:val="24"/>
          <w:szCs w:val="24"/>
        </w:rPr>
      </w:pPr>
    </w:p>
    <w:p w14:paraId="71C0EDE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Display of OMB Approval Date</w:t>
      </w:r>
    </w:p>
    <w:p w14:paraId="117335A6" w14:textId="77777777" w:rsidR="0012532A" w:rsidRPr="00A71BA9" w:rsidRDefault="0012532A">
      <w:pPr>
        <w:spacing w:after="0" w:line="240" w:lineRule="auto"/>
        <w:rPr>
          <w:rFonts w:ascii="Times New Roman" w:eastAsia="Times New Roman" w:hAnsi="Times New Roman" w:cs="Times New Roman"/>
          <w:sz w:val="24"/>
          <w:szCs w:val="24"/>
        </w:rPr>
      </w:pPr>
    </w:p>
    <w:p w14:paraId="0BDDD17D"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We are requesting no exemption.</w:t>
      </w:r>
    </w:p>
    <w:p w14:paraId="57BA5404" w14:textId="77777777" w:rsidR="00763A9B" w:rsidRPr="00A71BA9" w:rsidRDefault="00763A9B">
      <w:pPr>
        <w:spacing w:after="0" w:line="240" w:lineRule="auto"/>
        <w:rPr>
          <w:sz w:val="24"/>
          <w:szCs w:val="24"/>
        </w:rPr>
      </w:pPr>
    </w:p>
    <w:p w14:paraId="223612B8"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Exceptions to Certification for Paperwork Reduction Act Submissions</w:t>
      </w:r>
    </w:p>
    <w:p w14:paraId="0F78DA97" w14:textId="77777777" w:rsidR="0012532A" w:rsidRPr="00A71BA9" w:rsidRDefault="0012532A">
      <w:pPr>
        <w:spacing w:after="0" w:line="240" w:lineRule="auto"/>
        <w:rPr>
          <w:rFonts w:ascii="Times New Roman" w:eastAsia="Times New Roman" w:hAnsi="Times New Roman" w:cs="Times New Roman"/>
          <w:sz w:val="24"/>
          <w:szCs w:val="24"/>
        </w:rPr>
      </w:pPr>
    </w:p>
    <w:p w14:paraId="2A6679BF" w14:textId="77777777" w:rsidR="00763A9B" w:rsidRPr="008A70E5" w:rsidRDefault="00C77AF3">
      <w:pPr>
        <w:spacing w:after="0" w:line="240" w:lineRule="auto"/>
        <w:rPr>
          <w:sz w:val="24"/>
          <w:szCs w:val="24"/>
        </w:rPr>
      </w:pPr>
      <w:r w:rsidRPr="00A71BA9">
        <w:rPr>
          <w:rFonts w:ascii="Times New Roman" w:eastAsia="Times New Roman" w:hAnsi="Times New Roman" w:cs="Times New Roman"/>
          <w:sz w:val="24"/>
          <w:szCs w:val="24"/>
        </w:rPr>
        <w:t>These activities comply with the requirements in 5 CFR 1320.9.</w:t>
      </w:r>
    </w:p>
    <w:p w14:paraId="38595247" w14:textId="77777777" w:rsidR="00763A9B" w:rsidRPr="008A70E5" w:rsidRDefault="00763A9B">
      <w:pPr>
        <w:tabs>
          <w:tab w:val="left" w:pos="360"/>
        </w:tabs>
        <w:spacing w:after="0" w:line="240" w:lineRule="auto"/>
        <w:rPr>
          <w:sz w:val="24"/>
          <w:szCs w:val="24"/>
        </w:rPr>
      </w:pPr>
    </w:p>
    <w:sectPr w:rsidR="00763A9B" w:rsidRPr="008A70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61C99" w15:done="0"/>
  <w15:commentEx w15:paraId="7D03F24B" w15:done="0"/>
  <w15:commentEx w15:paraId="1B7329D9" w15:done="0"/>
  <w15:commentEx w15:paraId="2C193463" w15:paraIdParent="1B7329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61C99" w16cid:durableId="20A38186"/>
  <w16cid:commentId w16cid:paraId="7D03F24B" w16cid:durableId="20A38187"/>
  <w16cid:commentId w16cid:paraId="1B7329D9" w16cid:durableId="20A38188"/>
  <w16cid:commentId w16cid:paraId="2C193463" w16cid:durableId="20A382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08655" w14:textId="77777777" w:rsidR="009510DE" w:rsidRDefault="009510DE">
      <w:pPr>
        <w:spacing w:after="0" w:line="240" w:lineRule="auto"/>
      </w:pPr>
      <w:r>
        <w:separator/>
      </w:r>
    </w:p>
  </w:endnote>
  <w:endnote w:type="continuationSeparator" w:id="0">
    <w:p w14:paraId="39AFE6DD" w14:textId="77777777" w:rsidR="009510DE" w:rsidRDefault="0095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EFB7" w14:textId="77777777" w:rsidR="009B5265" w:rsidRDefault="009B5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354BA" w14:textId="77777777" w:rsidR="00763A9B" w:rsidRDefault="00C77AF3">
    <w:pPr>
      <w:tabs>
        <w:tab w:val="center" w:pos="4680"/>
        <w:tab w:val="right" w:pos="9360"/>
      </w:tabs>
      <w:spacing w:after="720" w:line="240" w:lineRule="auto"/>
      <w:jc w:val="center"/>
    </w:pPr>
    <w:r>
      <w:fldChar w:fldCharType="begin"/>
    </w:r>
    <w:r>
      <w:instrText>PAGE</w:instrText>
    </w:r>
    <w:r>
      <w:fldChar w:fldCharType="separate"/>
    </w:r>
    <w:r w:rsidR="0048298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FE03" w14:textId="77777777" w:rsidR="009B5265" w:rsidRDefault="009B5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9765B" w14:textId="77777777" w:rsidR="009510DE" w:rsidRDefault="009510DE">
      <w:pPr>
        <w:spacing w:after="0" w:line="240" w:lineRule="auto"/>
      </w:pPr>
      <w:r>
        <w:separator/>
      </w:r>
    </w:p>
  </w:footnote>
  <w:footnote w:type="continuationSeparator" w:id="0">
    <w:p w14:paraId="543B42BA" w14:textId="77777777" w:rsidR="009510DE" w:rsidRDefault="009510DE">
      <w:pPr>
        <w:spacing w:after="0" w:line="240" w:lineRule="auto"/>
      </w:pPr>
      <w:r>
        <w:continuationSeparator/>
      </w:r>
    </w:p>
  </w:footnote>
  <w:footnote w:id="1">
    <w:p w14:paraId="01B093A4" w14:textId="77777777" w:rsidR="00F4357D" w:rsidRPr="00F4357D" w:rsidRDefault="00C77AF3" w:rsidP="00F4357D">
      <w:pPr>
        <w:rPr>
          <w:rFonts w:ascii="Times New Roman" w:eastAsia="Times New Roman" w:hAnsi="Times New Roman" w:cs="Times New Roman"/>
          <w:color w:val="auto"/>
          <w:sz w:val="24"/>
          <w:szCs w:val="24"/>
        </w:rPr>
      </w:pPr>
      <w:r>
        <w:rPr>
          <w:vertAlign w:val="superscript"/>
        </w:rPr>
        <w:footnoteRef/>
      </w:r>
      <w:r>
        <w:rPr>
          <w:sz w:val="20"/>
          <w:szCs w:val="20"/>
        </w:rPr>
        <w:t xml:space="preserve"> As defined in OMB</w:t>
      </w:r>
      <w:r w:rsidR="00F4357D">
        <w:rPr>
          <w:sz w:val="20"/>
          <w:szCs w:val="20"/>
        </w:rPr>
        <w:t>’s</w:t>
      </w:r>
      <w:r>
        <w:rPr>
          <w:sz w:val="20"/>
          <w:szCs w:val="20"/>
        </w:rPr>
        <w:t xml:space="preserve"> </w:t>
      </w:r>
      <w:r w:rsidR="00F4357D">
        <w:rPr>
          <w:sz w:val="20"/>
          <w:szCs w:val="20"/>
        </w:rPr>
        <w:t>“</w:t>
      </w:r>
      <w:r>
        <w:rPr>
          <w:sz w:val="20"/>
          <w:szCs w:val="20"/>
        </w:rPr>
        <w:t>Information Quality Guidelines</w:t>
      </w:r>
      <w:r w:rsidR="00F4357D">
        <w:rPr>
          <w:sz w:val="20"/>
          <w:szCs w:val="20"/>
        </w:rPr>
        <w:t>”</w:t>
      </w:r>
      <w:r>
        <w:rPr>
          <w:sz w:val="20"/>
          <w:szCs w:val="20"/>
        </w:rPr>
        <w:t>, “influential” means that “an agency can reasonably determine that dissemination of the information will have or does have a clear and substantial impact on important public policies or important private sector decisions.”</w:t>
      </w:r>
      <w:r w:rsidR="00F4357D">
        <w:rPr>
          <w:sz w:val="20"/>
          <w:szCs w:val="20"/>
        </w:rPr>
        <w:t xml:space="preserve"> (</w:t>
      </w:r>
      <w:hyperlink r:id="rId1" w:history="1">
        <w:r w:rsidR="00F4357D" w:rsidRPr="00F4357D">
          <w:rPr>
            <w:sz w:val="20"/>
            <w:szCs w:val="20"/>
          </w:rPr>
          <w:t>https://www.whitehouse.gov/sites/whitehouse.gov/files/omb/assets/OMB/inforeg/iqg_oct2002.pdf</w:t>
        </w:r>
      </w:hyperlink>
    </w:p>
    <w:p w14:paraId="6E1C99AC" w14:textId="77777777" w:rsidR="00763A9B" w:rsidRDefault="00763A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11DE" w14:textId="77777777" w:rsidR="009B5265" w:rsidRDefault="009B5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55F8" w14:textId="77777777" w:rsidR="009B5265" w:rsidRDefault="009B5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F7384" w14:textId="77777777" w:rsidR="009B5265" w:rsidRDefault="009B5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A8D"/>
    <w:multiLevelType w:val="multilevel"/>
    <w:tmpl w:val="A08225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24F23B7"/>
    <w:multiLevelType w:val="multilevel"/>
    <w:tmpl w:val="BF28EB78"/>
    <w:lvl w:ilvl="0">
      <w:start w:val="1"/>
      <w:numFmt w:val="decimal"/>
      <w:lvlText w:val="%1."/>
      <w:lvlJc w:val="left"/>
      <w:pPr>
        <w:ind w:left="360" w:hanging="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4E6658E2"/>
    <w:multiLevelType w:val="multilevel"/>
    <w:tmpl w:val="2CF627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CF97AC4"/>
    <w:multiLevelType w:val="multilevel"/>
    <w:tmpl w:val="FA681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6E97598A"/>
    <w:multiLevelType w:val="multilevel"/>
    <w:tmpl w:val="81FC47AA"/>
    <w:lvl w:ilvl="0">
      <w:start w:val="1"/>
      <w:numFmt w:val="upperLetter"/>
      <w:lvlText w:val="%1."/>
      <w:lvlJc w:val="left"/>
      <w:pPr>
        <w:ind w:left="360" w:firstLine="0"/>
      </w:pPr>
      <w:rPr>
        <w:u w:val="none"/>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724E5923"/>
    <w:multiLevelType w:val="multilevel"/>
    <w:tmpl w:val="D68C5E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ille Tucker">
    <w15:presenceInfo w15:providerId="Windows Live" w15:userId="1ab9b265b7aaf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9B"/>
    <w:rsid w:val="0001313C"/>
    <w:rsid w:val="0012532A"/>
    <w:rsid w:val="00315EE5"/>
    <w:rsid w:val="003A3C15"/>
    <w:rsid w:val="004460AB"/>
    <w:rsid w:val="00451330"/>
    <w:rsid w:val="004664B4"/>
    <w:rsid w:val="00482989"/>
    <w:rsid w:val="00593CB7"/>
    <w:rsid w:val="00743B59"/>
    <w:rsid w:val="00763A9B"/>
    <w:rsid w:val="00805BD6"/>
    <w:rsid w:val="00862BBA"/>
    <w:rsid w:val="008A70E5"/>
    <w:rsid w:val="009510DE"/>
    <w:rsid w:val="009B5265"/>
    <w:rsid w:val="00A61542"/>
    <w:rsid w:val="00A71BA9"/>
    <w:rsid w:val="00A92B1D"/>
    <w:rsid w:val="00AF5455"/>
    <w:rsid w:val="00B62383"/>
    <w:rsid w:val="00BC25FD"/>
    <w:rsid w:val="00BD608E"/>
    <w:rsid w:val="00BF16B8"/>
    <w:rsid w:val="00C77AF3"/>
    <w:rsid w:val="00CB7E7A"/>
    <w:rsid w:val="00CC101E"/>
    <w:rsid w:val="00D4595B"/>
    <w:rsid w:val="00D90C8D"/>
    <w:rsid w:val="00F4357D"/>
    <w:rsid w:val="00F4421D"/>
    <w:rsid w:val="00F776C6"/>
    <w:rsid w:val="00FB53F4"/>
    <w:rsid w:val="00FE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8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BD608E"/>
    <w:pPr>
      <w:ind w:left="720"/>
      <w:contextualSpacing/>
    </w:pPr>
  </w:style>
  <w:style w:type="paragraph" w:styleId="BalloonText">
    <w:name w:val="Balloon Text"/>
    <w:basedOn w:val="Normal"/>
    <w:link w:val="BalloonTextChar"/>
    <w:uiPriority w:val="99"/>
    <w:semiHidden/>
    <w:unhideWhenUsed/>
    <w:rsid w:val="004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B4"/>
    <w:rPr>
      <w:rFonts w:ascii="Tahoma" w:hAnsi="Tahoma" w:cs="Tahoma"/>
      <w:sz w:val="16"/>
      <w:szCs w:val="16"/>
    </w:rPr>
  </w:style>
  <w:style w:type="paragraph" w:styleId="Header">
    <w:name w:val="header"/>
    <w:basedOn w:val="Normal"/>
    <w:link w:val="HeaderChar"/>
    <w:uiPriority w:val="99"/>
    <w:unhideWhenUsed/>
    <w:rsid w:val="00B6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83"/>
  </w:style>
  <w:style w:type="paragraph" w:styleId="Footer">
    <w:name w:val="footer"/>
    <w:basedOn w:val="Normal"/>
    <w:link w:val="FooterChar"/>
    <w:uiPriority w:val="99"/>
    <w:unhideWhenUsed/>
    <w:rsid w:val="00B6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83"/>
  </w:style>
  <w:style w:type="character" w:styleId="CommentReference">
    <w:name w:val="annotation reference"/>
    <w:basedOn w:val="DefaultParagraphFont"/>
    <w:uiPriority w:val="99"/>
    <w:semiHidden/>
    <w:unhideWhenUsed/>
    <w:rsid w:val="00451330"/>
    <w:rPr>
      <w:sz w:val="16"/>
      <w:szCs w:val="16"/>
    </w:rPr>
  </w:style>
  <w:style w:type="paragraph" w:styleId="CommentText">
    <w:name w:val="annotation text"/>
    <w:basedOn w:val="Normal"/>
    <w:link w:val="CommentTextChar"/>
    <w:uiPriority w:val="99"/>
    <w:semiHidden/>
    <w:unhideWhenUsed/>
    <w:rsid w:val="00451330"/>
    <w:pPr>
      <w:spacing w:line="240" w:lineRule="auto"/>
    </w:pPr>
    <w:rPr>
      <w:sz w:val="20"/>
      <w:szCs w:val="20"/>
    </w:rPr>
  </w:style>
  <w:style w:type="character" w:customStyle="1" w:styleId="CommentTextChar">
    <w:name w:val="Comment Text Char"/>
    <w:basedOn w:val="DefaultParagraphFont"/>
    <w:link w:val="CommentText"/>
    <w:uiPriority w:val="99"/>
    <w:semiHidden/>
    <w:rsid w:val="00451330"/>
    <w:rPr>
      <w:sz w:val="20"/>
      <w:szCs w:val="20"/>
    </w:rPr>
  </w:style>
  <w:style w:type="paragraph" w:styleId="CommentSubject">
    <w:name w:val="annotation subject"/>
    <w:basedOn w:val="CommentText"/>
    <w:next w:val="CommentText"/>
    <w:link w:val="CommentSubjectChar"/>
    <w:uiPriority w:val="99"/>
    <w:semiHidden/>
    <w:unhideWhenUsed/>
    <w:rsid w:val="00451330"/>
    <w:rPr>
      <w:b/>
      <w:bCs/>
    </w:rPr>
  </w:style>
  <w:style w:type="character" w:customStyle="1" w:styleId="CommentSubjectChar">
    <w:name w:val="Comment Subject Char"/>
    <w:basedOn w:val="CommentTextChar"/>
    <w:link w:val="CommentSubject"/>
    <w:uiPriority w:val="99"/>
    <w:semiHidden/>
    <w:rsid w:val="00451330"/>
    <w:rPr>
      <w:b/>
      <w:bCs/>
      <w:sz w:val="20"/>
      <w:szCs w:val="20"/>
    </w:rPr>
  </w:style>
  <w:style w:type="character" w:styleId="Hyperlink">
    <w:name w:val="Hyperlink"/>
    <w:basedOn w:val="DefaultParagraphFont"/>
    <w:uiPriority w:val="99"/>
    <w:semiHidden/>
    <w:unhideWhenUsed/>
    <w:rsid w:val="00F435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BD608E"/>
    <w:pPr>
      <w:ind w:left="720"/>
      <w:contextualSpacing/>
    </w:pPr>
  </w:style>
  <w:style w:type="paragraph" w:styleId="BalloonText">
    <w:name w:val="Balloon Text"/>
    <w:basedOn w:val="Normal"/>
    <w:link w:val="BalloonTextChar"/>
    <w:uiPriority w:val="99"/>
    <w:semiHidden/>
    <w:unhideWhenUsed/>
    <w:rsid w:val="004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B4"/>
    <w:rPr>
      <w:rFonts w:ascii="Tahoma" w:hAnsi="Tahoma" w:cs="Tahoma"/>
      <w:sz w:val="16"/>
      <w:szCs w:val="16"/>
    </w:rPr>
  </w:style>
  <w:style w:type="paragraph" w:styleId="Header">
    <w:name w:val="header"/>
    <w:basedOn w:val="Normal"/>
    <w:link w:val="HeaderChar"/>
    <w:uiPriority w:val="99"/>
    <w:unhideWhenUsed/>
    <w:rsid w:val="00B6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83"/>
  </w:style>
  <w:style w:type="paragraph" w:styleId="Footer">
    <w:name w:val="footer"/>
    <w:basedOn w:val="Normal"/>
    <w:link w:val="FooterChar"/>
    <w:uiPriority w:val="99"/>
    <w:unhideWhenUsed/>
    <w:rsid w:val="00B6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83"/>
  </w:style>
  <w:style w:type="character" w:styleId="CommentReference">
    <w:name w:val="annotation reference"/>
    <w:basedOn w:val="DefaultParagraphFont"/>
    <w:uiPriority w:val="99"/>
    <w:semiHidden/>
    <w:unhideWhenUsed/>
    <w:rsid w:val="00451330"/>
    <w:rPr>
      <w:sz w:val="16"/>
      <w:szCs w:val="16"/>
    </w:rPr>
  </w:style>
  <w:style w:type="paragraph" w:styleId="CommentText">
    <w:name w:val="annotation text"/>
    <w:basedOn w:val="Normal"/>
    <w:link w:val="CommentTextChar"/>
    <w:uiPriority w:val="99"/>
    <w:semiHidden/>
    <w:unhideWhenUsed/>
    <w:rsid w:val="00451330"/>
    <w:pPr>
      <w:spacing w:line="240" w:lineRule="auto"/>
    </w:pPr>
    <w:rPr>
      <w:sz w:val="20"/>
      <w:szCs w:val="20"/>
    </w:rPr>
  </w:style>
  <w:style w:type="character" w:customStyle="1" w:styleId="CommentTextChar">
    <w:name w:val="Comment Text Char"/>
    <w:basedOn w:val="DefaultParagraphFont"/>
    <w:link w:val="CommentText"/>
    <w:uiPriority w:val="99"/>
    <w:semiHidden/>
    <w:rsid w:val="00451330"/>
    <w:rPr>
      <w:sz w:val="20"/>
      <w:szCs w:val="20"/>
    </w:rPr>
  </w:style>
  <w:style w:type="paragraph" w:styleId="CommentSubject">
    <w:name w:val="annotation subject"/>
    <w:basedOn w:val="CommentText"/>
    <w:next w:val="CommentText"/>
    <w:link w:val="CommentSubjectChar"/>
    <w:uiPriority w:val="99"/>
    <w:semiHidden/>
    <w:unhideWhenUsed/>
    <w:rsid w:val="00451330"/>
    <w:rPr>
      <w:b/>
      <w:bCs/>
    </w:rPr>
  </w:style>
  <w:style w:type="character" w:customStyle="1" w:styleId="CommentSubjectChar">
    <w:name w:val="Comment Subject Char"/>
    <w:basedOn w:val="CommentTextChar"/>
    <w:link w:val="CommentSubject"/>
    <w:uiPriority w:val="99"/>
    <w:semiHidden/>
    <w:rsid w:val="00451330"/>
    <w:rPr>
      <w:b/>
      <w:bCs/>
      <w:sz w:val="20"/>
      <w:szCs w:val="20"/>
    </w:rPr>
  </w:style>
  <w:style w:type="character" w:styleId="Hyperlink">
    <w:name w:val="Hyperlink"/>
    <w:basedOn w:val="DefaultParagraphFont"/>
    <w:uiPriority w:val="99"/>
    <w:semiHidden/>
    <w:unhideWhenUsed/>
    <w:rsid w:val="00F43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15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whitehouse.gov/files/omb/assets/OMB/inforeg/iqg_oct2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2016-06-08T13:38:00Z</cp:lastPrinted>
  <dcterms:created xsi:type="dcterms:W3CDTF">2019-07-23T17:56:00Z</dcterms:created>
  <dcterms:modified xsi:type="dcterms:W3CDTF">2019-07-23T17:56:00Z</dcterms:modified>
</cp:coreProperties>
</file>