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AE601" w14:textId="77777777" w:rsidR="00100A1A" w:rsidRDefault="00100A1A" w:rsidP="00D71769">
      <w:pPr>
        <w:jc w:val="center"/>
        <w:rPr>
          <w:b/>
        </w:rPr>
      </w:pPr>
      <w:bookmarkStart w:id="0" w:name="_GoBack"/>
      <w:bookmarkEnd w:id="0"/>
      <w:r w:rsidRPr="00100A1A">
        <w:rPr>
          <w:b/>
        </w:rPr>
        <w:t xml:space="preserve">HUD-92466-OHF </w:t>
      </w:r>
    </w:p>
    <w:p w14:paraId="58466D9B" w14:textId="77777777" w:rsidR="00D71769" w:rsidRDefault="00100A1A" w:rsidP="00D71769">
      <w:pPr>
        <w:jc w:val="center"/>
        <w:rPr>
          <w:b/>
        </w:rPr>
      </w:pPr>
      <w:r w:rsidRPr="00100A1A">
        <w:rPr>
          <w:b/>
        </w:rPr>
        <w:t>Hospital Regulatory Agreement - Borrower</w:t>
      </w:r>
    </w:p>
    <w:p w14:paraId="20E7CAD2" w14:textId="77777777" w:rsidR="00425931" w:rsidRPr="00425931" w:rsidRDefault="00425931" w:rsidP="00D71769">
      <w:pPr>
        <w:jc w:val="center"/>
        <w:rPr>
          <w:b/>
        </w:rPr>
      </w:pPr>
    </w:p>
    <w:p w14:paraId="775CA943" w14:textId="77777777" w:rsidR="00D71769" w:rsidRPr="00D71769" w:rsidRDefault="00D71769">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3698"/>
        <w:gridCol w:w="4009"/>
      </w:tblGrid>
      <w:tr w:rsidR="00D71769" w:rsidRPr="00990ECF" w14:paraId="39491207" w14:textId="77777777" w:rsidTr="00DD557C">
        <w:tc>
          <w:tcPr>
            <w:tcW w:w="976" w:type="pct"/>
          </w:tcPr>
          <w:p w14:paraId="38D65A6A" w14:textId="77777777" w:rsidR="00D71769" w:rsidRPr="00990ECF" w:rsidRDefault="00D71769" w:rsidP="00990ECF">
            <w:pPr>
              <w:jc w:val="center"/>
              <w:rPr>
                <w:b/>
                <w:sz w:val="20"/>
                <w:szCs w:val="20"/>
              </w:rPr>
            </w:pPr>
            <w:r w:rsidRPr="00990ECF">
              <w:rPr>
                <w:b/>
                <w:sz w:val="20"/>
                <w:szCs w:val="20"/>
              </w:rPr>
              <w:t>LOCATION</w:t>
            </w:r>
          </w:p>
        </w:tc>
        <w:tc>
          <w:tcPr>
            <w:tcW w:w="1931" w:type="pct"/>
          </w:tcPr>
          <w:p w14:paraId="12575DB7" w14:textId="77777777" w:rsidR="00D71769" w:rsidRPr="00990ECF" w:rsidRDefault="00425931" w:rsidP="00990ECF">
            <w:pPr>
              <w:jc w:val="center"/>
              <w:rPr>
                <w:b/>
                <w:sz w:val="20"/>
                <w:szCs w:val="20"/>
              </w:rPr>
            </w:pPr>
            <w:r w:rsidRPr="00990ECF">
              <w:rPr>
                <w:b/>
                <w:sz w:val="20"/>
                <w:szCs w:val="20"/>
              </w:rPr>
              <w:t>CURRENT TEXT</w:t>
            </w:r>
          </w:p>
        </w:tc>
        <w:tc>
          <w:tcPr>
            <w:tcW w:w="2093" w:type="pct"/>
          </w:tcPr>
          <w:p w14:paraId="3CB2FAB7" w14:textId="77777777" w:rsidR="00D71769" w:rsidRPr="00990ECF" w:rsidRDefault="00425931" w:rsidP="00990ECF">
            <w:pPr>
              <w:jc w:val="center"/>
              <w:rPr>
                <w:b/>
                <w:sz w:val="20"/>
                <w:szCs w:val="20"/>
              </w:rPr>
            </w:pPr>
            <w:r w:rsidRPr="00990ECF">
              <w:rPr>
                <w:b/>
                <w:sz w:val="20"/>
                <w:szCs w:val="20"/>
              </w:rPr>
              <w:t>REVISED TEXT</w:t>
            </w:r>
          </w:p>
        </w:tc>
      </w:tr>
      <w:tr w:rsidR="00D71769" w:rsidRPr="00990ECF" w14:paraId="4C636A0D" w14:textId="77777777" w:rsidTr="00DD557C">
        <w:tc>
          <w:tcPr>
            <w:tcW w:w="976" w:type="pct"/>
          </w:tcPr>
          <w:p w14:paraId="2C11BCC7" w14:textId="77777777" w:rsidR="00D71769" w:rsidRDefault="00D71769" w:rsidP="00337D32">
            <w:pPr>
              <w:rPr>
                <w:sz w:val="20"/>
                <w:szCs w:val="20"/>
              </w:rPr>
            </w:pPr>
            <w:r w:rsidRPr="00990ECF">
              <w:rPr>
                <w:sz w:val="20"/>
                <w:szCs w:val="20"/>
              </w:rPr>
              <w:t xml:space="preserve">p. </w:t>
            </w:r>
            <w:r w:rsidR="00100A1A">
              <w:rPr>
                <w:sz w:val="20"/>
                <w:szCs w:val="20"/>
              </w:rPr>
              <w:t>2</w:t>
            </w:r>
            <w:r w:rsidRPr="00990ECF">
              <w:rPr>
                <w:sz w:val="20"/>
                <w:szCs w:val="20"/>
              </w:rPr>
              <w:t xml:space="preserve">, </w:t>
            </w:r>
            <w:r w:rsidR="00100A1A">
              <w:rPr>
                <w:sz w:val="20"/>
                <w:szCs w:val="20"/>
              </w:rPr>
              <w:t>Section I.1. Definitions</w:t>
            </w:r>
            <w:r w:rsidR="003E3A9F">
              <w:rPr>
                <w:sz w:val="20"/>
                <w:szCs w:val="20"/>
              </w:rPr>
              <w:t>;</w:t>
            </w:r>
            <w:r w:rsidR="003E4C14">
              <w:rPr>
                <w:sz w:val="20"/>
                <w:szCs w:val="20"/>
              </w:rPr>
              <w:t xml:space="preserve"> and </w:t>
            </w:r>
          </w:p>
          <w:p w14:paraId="3F83FB48" w14:textId="77777777" w:rsidR="003E4C14" w:rsidRDefault="003E4C14" w:rsidP="00337D32">
            <w:pPr>
              <w:rPr>
                <w:sz w:val="20"/>
                <w:szCs w:val="20"/>
              </w:rPr>
            </w:pPr>
          </w:p>
          <w:p w14:paraId="454BBC97" w14:textId="77777777" w:rsidR="003E4C14" w:rsidRPr="00990ECF" w:rsidRDefault="003E4C14" w:rsidP="00337D32">
            <w:pPr>
              <w:rPr>
                <w:sz w:val="20"/>
                <w:szCs w:val="20"/>
              </w:rPr>
            </w:pPr>
            <w:r>
              <w:rPr>
                <w:sz w:val="20"/>
                <w:szCs w:val="20"/>
              </w:rPr>
              <w:t xml:space="preserve">p. 32, Section VII.49 Definitions </w:t>
            </w:r>
          </w:p>
        </w:tc>
        <w:tc>
          <w:tcPr>
            <w:tcW w:w="1931" w:type="pct"/>
          </w:tcPr>
          <w:p w14:paraId="058ED8FB" w14:textId="77777777" w:rsidR="00D71769" w:rsidRPr="003E4C14" w:rsidRDefault="003E4C14">
            <w:pPr>
              <w:rPr>
                <w:i/>
                <w:sz w:val="20"/>
                <w:szCs w:val="20"/>
              </w:rPr>
            </w:pPr>
            <w:r w:rsidRPr="003E4C14">
              <w:rPr>
                <w:i/>
                <w:sz w:val="20"/>
                <w:szCs w:val="20"/>
              </w:rPr>
              <w:t>See redline document to compare text.</w:t>
            </w:r>
          </w:p>
        </w:tc>
        <w:tc>
          <w:tcPr>
            <w:tcW w:w="2093" w:type="pct"/>
          </w:tcPr>
          <w:p w14:paraId="5426CCC8" w14:textId="77777777" w:rsidR="00D71769" w:rsidRPr="003E4C14" w:rsidRDefault="003E4C14">
            <w:pPr>
              <w:rPr>
                <w:i/>
                <w:sz w:val="20"/>
                <w:szCs w:val="20"/>
              </w:rPr>
            </w:pPr>
            <w:r w:rsidRPr="003E4C14">
              <w:rPr>
                <w:i/>
                <w:sz w:val="20"/>
                <w:szCs w:val="20"/>
              </w:rPr>
              <w:t>See redline document to compare text.</w:t>
            </w:r>
          </w:p>
          <w:p w14:paraId="6F8AE5F3" w14:textId="77777777" w:rsidR="003E4C14" w:rsidRDefault="003E4C14">
            <w:pPr>
              <w:rPr>
                <w:sz w:val="20"/>
                <w:szCs w:val="20"/>
              </w:rPr>
            </w:pPr>
          </w:p>
          <w:p w14:paraId="3EA49E8D" w14:textId="77777777" w:rsidR="003E4C14" w:rsidRPr="00990ECF" w:rsidRDefault="003E4C14">
            <w:pPr>
              <w:rPr>
                <w:sz w:val="20"/>
                <w:szCs w:val="20"/>
              </w:rPr>
            </w:pPr>
            <w:r w:rsidRPr="003E4C14">
              <w:rPr>
                <w:sz w:val="20"/>
                <w:szCs w:val="20"/>
              </w:rPr>
              <w:t>Revised to include definitions found in 24 CFR 242.1 and Handbook 4615.1 to provide clarity.  Definitions section from Appendix D was moved to Section 49. Definition of Patient Accounts Receivables was added for Distribution of Assets in Section 18 and Additional Indebtedness in Section 20.</w:t>
            </w:r>
          </w:p>
        </w:tc>
      </w:tr>
      <w:tr w:rsidR="003E4C14" w:rsidRPr="00990ECF" w14:paraId="3F6E9558" w14:textId="77777777" w:rsidTr="00DD557C">
        <w:tc>
          <w:tcPr>
            <w:tcW w:w="976" w:type="pct"/>
          </w:tcPr>
          <w:p w14:paraId="1CE864F8" w14:textId="77777777" w:rsidR="003E4C14" w:rsidRPr="00990ECF" w:rsidRDefault="003E4C14" w:rsidP="003E4C14">
            <w:pPr>
              <w:rPr>
                <w:sz w:val="20"/>
                <w:szCs w:val="20"/>
              </w:rPr>
            </w:pPr>
            <w:r w:rsidRPr="00CE240C">
              <w:rPr>
                <w:sz w:val="20"/>
                <w:szCs w:val="20"/>
              </w:rPr>
              <w:t xml:space="preserve">p. </w:t>
            </w:r>
            <w:r>
              <w:rPr>
                <w:sz w:val="20"/>
                <w:szCs w:val="20"/>
              </w:rPr>
              <w:t>6</w:t>
            </w:r>
            <w:r w:rsidRPr="00CE240C">
              <w:rPr>
                <w:sz w:val="20"/>
                <w:szCs w:val="20"/>
              </w:rPr>
              <w:t>, Section II</w:t>
            </w:r>
            <w:r>
              <w:rPr>
                <w:sz w:val="20"/>
                <w:szCs w:val="20"/>
              </w:rPr>
              <w:t>I</w:t>
            </w:r>
            <w:r w:rsidRPr="00CE240C">
              <w:rPr>
                <w:sz w:val="20"/>
                <w:szCs w:val="20"/>
              </w:rPr>
              <w:t>.</w:t>
            </w:r>
            <w:r>
              <w:rPr>
                <w:sz w:val="20"/>
                <w:szCs w:val="20"/>
              </w:rPr>
              <w:t>11(g)</w:t>
            </w:r>
            <w:r w:rsidRPr="00A22A56">
              <w:rPr>
                <w:sz w:val="20"/>
                <w:szCs w:val="20"/>
              </w:rPr>
              <w:t>.</w:t>
            </w:r>
            <w:r>
              <w:rPr>
                <w:sz w:val="20"/>
                <w:szCs w:val="20"/>
              </w:rPr>
              <w:t xml:space="preserve"> </w:t>
            </w:r>
            <w:r w:rsidRPr="00A22A56">
              <w:rPr>
                <w:sz w:val="20"/>
                <w:szCs w:val="20"/>
              </w:rPr>
              <w:t>Property And Operation; Encumbrances</w:t>
            </w:r>
          </w:p>
        </w:tc>
        <w:tc>
          <w:tcPr>
            <w:tcW w:w="1931" w:type="pct"/>
          </w:tcPr>
          <w:p w14:paraId="1A763552" w14:textId="77777777" w:rsidR="003E4C14" w:rsidRPr="003E4C14" w:rsidRDefault="003E4C14" w:rsidP="003E4C14">
            <w:pPr>
              <w:rPr>
                <w:i/>
                <w:sz w:val="20"/>
                <w:szCs w:val="20"/>
              </w:rPr>
            </w:pPr>
            <w:r w:rsidRPr="003E4C14">
              <w:rPr>
                <w:i/>
                <w:sz w:val="20"/>
                <w:szCs w:val="20"/>
              </w:rPr>
              <w:t>See redline document to compare text.</w:t>
            </w:r>
          </w:p>
        </w:tc>
        <w:tc>
          <w:tcPr>
            <w:tcW w:w="2093" w:type="pct"/>
          </w:tcPr>
          <w:p w14:paraId="43E8393F" w14:textId="77777777" w:rsidR="003E4C14" w:rsidRPr="003E4C14" w:rsidRDefault="003E4C14" w:rsidP="003E4C14">
            <w:pPr>
              <w:rPr>
                <w:i/>
                <w:sz w:val="20"/>
                <w:szCs w:val="20"/>
              </w:rPr>
            </w:pPr>
            <w:r w:rsidRPr="003E4C14">
              <w:rPr>
                <w:i/>
                <w:sz w:val="20"/>
                <w:szCs w:val="20"/>
              </w:rPr>
              <w:t>See redline document to compare text.</w:t>
            </w:r>
          </w:p>
          <w:p w14:paraId="3EE8F10A" w14:textId="77777777" w:rsidR="003E4C14" w:rsidRDefault="003E4C14" w:rsidP="003E4C14">
            <w:pPr>
              <w:rPr>
                <w:sz w:val="20"/>
                <w:szCs w:val="20"/>
              </w:rPr>
            </w:pPr>
          </w:p>
          <w:p w14:paraId="0973ED98" w14:textId="77777777" w:rsidR="003E4C14" w:rsidRPr="00990ECF" w:rsidRDefault="00BF6ECA" w:rsidP="003E4C14">
            <w:pPr>
              <w:rPr>
                <w:sz w:val="20"/>
                <w:szCs w:val="20"/>
              </w:rPr>
            </w:pPr>
            <w:r w:rsidRPr="00BF6ECA">
              <w:rPr>
                <w:sz w:val="20"/>
                <w:szCs w:val="20"/>
              </w:rPr>
              <w:t>Added new item (g) regarding Borrower notification to HUD.</w:t>
            </w:r>
          </w:p>
        </w:tc>
      </w:tr>
      <w:tr w:rsidR="003E4C14" w:rsidRPr="00990ECF" w14:paraId="396F6BF5" w14:textId="77777777" w:rsidTr="00DD557C">
        <w:tc>
          <w:tcPr>
            <w:tcW w:w="976" w:type="pct"/>
          </w:tcPr>
          <w:p w14:paraId="1064227E" w14:textId="77777777" w:rsidR="003E4C14" w:rsidRPr="00990ECF" w:rsidRDefault="003E4C14" w:rsidP="003E4C14">
            <w:pPr>
              <w:rPr>
                <w:sz w:val="20"/>
                <w:szCs w:val="20"/>
              </w:rPr>
            </w:pPr>
            <w:r w:rsidRPr="00CE240C">
              <w:rPr>
                <w:sz w:val="20"/>
                <w:szCs w:val="20"/>
              </w:rPr>
              <w:t xml:space="preserve">p. </w:t>
            </w:r>
            <w:r>
              <w:rPr>
                <w:sz w:val="20"/>
                <w:szCs w:val="20"/>
              </w:rPr>
              <w:t>10</w:t>
            </w:r>
            <w:r w:rsidRPr="00CE240C">
              <w:rPr>
                <w:sz w:val="20"/>
                <w:szCs w:val="20"/>
              </w:rPr>
              <w:t>, Section II</w:t>
            </w:r>
            <w:r>
              <w:rPr>
                <w:sz w:val="20"/>
                <w:szCs w:val="20"/>
              </w:rPr>
              <w:t>I</w:t>
            </w:r>
            <w:r w:rsidRPr="00CE240C">
              <w:rPr>
                <w:sz w:val="20"/>
                <w:szCs w:val="20"/>
              </w:rPr>
              <w:t>.</w:t>
            </w:r>
            <w:r>
              <w:rPr>
                <w:sz w:val="20"/>
                <w:szCs w:val="20"/>
              </w:rPr>
              <w:t xml:space="preserve">17 </w:t>
            </w:r>
            <w:r w:rsidRPr="00032D8D">
              <w:rPr>
                <w:sz w:val="20"/>
                <w:szCs w:val="20"/>
              </w:rPr>
              <w:t>Transactions With  Affiliates</w:t>
            </w:r>
          </w:p>
        </w:tc>
        <w:tc>
          <w:tcPr>
            <w:tcW w:w="1931" w:type="pct"/>
          </w:tcPr>
          <w:p w14:paraId="6C8C0739" w14:textId="77777777" w:rsidR="003E4C14" w:rsidRPr="003E4C14" w:rsidRDefault="003E4C14" w:rsidP="003E4C14">
            <w:pPr>
              <w:rPr>
                <w:i/>
                <w:sz w:val="20"/>
                <w:szCs w:val="20"/>
              </w:rPr>
            </w:pPr>
            <w:r w:rsidRPr="003E4C14">
              <w:rPr>
                <w:i/>
                <w:sz w:val="20"/>
                <w:szCs w:val="20"/>
              </w:rPr>
              <w:t>See redline document to compare text.</w:t>
            </w:r>
          </w:p>
        </w:tc>
        <w:tc>
          <w:tcPr>
            <w:tcW w:w="2093" w:type="pct"/>
          </w:tcPr>
          <w:p w14:paraId="52FE1289" w14:textId="77777777" w:rsidR="003E4C14" w:rsidRPr="003E4C14" w:rsidRDefault="003E4C14" w:rsidP="003E4C14">
            <w:pPr>
              <w:rPr>
                <w:i/>
                <w:sz w:val="20"/>
                <w:szCs w:val="20"/>
              </w:rPr>
            </w:pPr>
            <w:r w:rsidRPr="003E4C14">
              <w:rPr>
                <w:i/>
                <w:sz w:val="20"/>
                <w:szCs w:val="20"/>
              </w:rPr>
              <w:t>See redline document to compare text.</w:t>
            </w:r>
          </w:p>
          <w:p w14:paraId="781A0348" w14:textId="77777777" w:rsidR="003E4C14" w:rsidRDefault="003E4C14" w:rsidP="003E4C14">
            <w:pPr>
              <w:rPr>
                <w:sz w:val="20"/>
                <w:szCs w:val="20"/>
              </w:rPr>
            </w:pPr>
          </w:p>
          <w:p w14:paraId="18FCE87B" w14:textId="77777777" w:rsidR="003E4C14" w:rsidRPr="00990ECF" w:rsidRDefault="00BF6ECA" w:rsidP="003E4C14">
            <w:pPr>
              <w:rPr>
                <w:sz w:val="20"/>
                <w:szCs w:val="20"/>
              </w:rPr>
            </w:pPr>
            <w:r w:rsidRPr="00BF6ECA">
              <w:rPr>
                <w:sz w:val="20"/>
                <w:szCs w:val="20"/>
              </w:rPr>
              <w:t>Clarified transactions with Affiliates regarding lower of fully allocated cost or market value.</w:t>
            </w:r>
          </w:p>
        </w:tc>
      </w:tr>
      <w:tr w:rsidR="003E4C14" w:rsidRPr="00990ECF" w14:paraId="5BDBD533" w14:textId="77777777" w:rsidTr="00DD557C">
        <w:tc>
          <w:tcPr>
            <w:tcW w:w="976" w:type="pct"/>
          </w:tcPr>
          <w:p w14:paraId="028D7577" w14:textId="77777777" w:rsidR="003E4C14" w:rsidRPr="00990ECF" w:rsidRDefault="003E4C14" w:rsidP="003E4C14">
            <w:pPr>
              <w:rPr>
                <w:sz w:val="20"/>
                <w:szCs w:val="20"/>
              </w:rPr>
            </w:pPr>
            <w:r w:rsidRPr="00032D8D">
              <w:rPr>
                <w:sz w:val="20"/>
                <w:szCs w:val="20"/>
              </w:rPr>
              <w:t>p. 1</w:t>
            </w:r>
            <w:r>
              <w:rPr>
                <w:sz w:val="20"/>
                <w:szCs w:val="20"/>
              </w:rPr>
              <w:t>1</w:t>
            </w:r>
            <w:r w:rsidRPr="00032D8D">
              <w:rPr>
                <w:sz w:val="20"/>
                <w:szCs w:val="20"/>
              </w:rPr>
              <w:t>, Section III.1</w:t>
            </w:r>
            <w:r>
              <w:rPr>
                <w:sz w:val="20"/>
                <w:szCs w:val="20"/>
              </w:rPr>
              <w:t>8 Distribution of Assets</w:t>
            </w:r>
          </w:p>
        </w:tc>
        <w:tc>
          <w:tcPr>
            <w:tcW w:w="1931" w:type="pct"/>
          </w:tcPr>
          <w:p w14:paraId="07E01972" w14:textId="77777777" w:rsidR="003E4C14" w:rsidRPr="003E4C14" w:rsidRDefault="003E4C14" w:rsidP="003E4C14">
            <w:pPr>
              <w:rPr>
                <w:i/>
                <w:sz w:val="20"/>
                <w:szCs w:val="20"/>
              </w:rPr>
            </w:pPr>
            <w:r w:rsidRPr="003E4C14">
              <w:rPr>
                <w:i/>
                <w:sz w:val="20"/>
                <w:szCs w:val="20"/>
              </w:rPr>
              <w:t>See redline document to compare text.</w:t>
            </w:r>
          </w:p>
        </w:tc>
        <w:tc>
          <w:tcPr>
            <w:tcW w:w="2093" w:type="pct"/>
          </w:tcPr>
          <w:p w14:paraId="3B3CDB45" w14:textId="77777777" w:rsidR="003E4C14" w:rsidRPr="003E4C14" w:rsidRDefault="003E4C14" w:rsidP="003E4C14">
            <w:pPr>
              <w:rPr>
                <w:i/>
                <w:sz w:val="20"/>
                <w:szCs w:val="20"/>
              </w:rPr>
            </w:pPr>
            <w:r w:rsidRPr="003E4C14">
              <w:rPr>
                <w:i/>
                <w:sz w:val="20"/>
                <w:szCs w:val="20"/>
              </w:rPr>
              <w:t>See redline document to compare text.</w:t>
            </w:r>
          </w:p>
          <w:p w14:paraId="28B4C106" w14:textId="77777777" w:rsidR="003E4C14" w:rsidRDefault="003E4C14" w:rsidP="003E4C14">
            <w:pPr>
              <w:rPr>
                <w:sz w:val="20"/>
                <w:szCs w:val="20"/>
              </w:rPr>
            </w:pPr>
          </w:p>
          <w:p w14:paraId="395DBB01" w14:textId="77777777" w:rsidR="003E4C14" w:rsidRPr="00990ECF" w:rsidRDefault="00BF6ECA" w:rsidP="003E4C14">
            <w:pPr>
              <w:rPr>
                <w:sz w:val="20"/>
                <w:szCs w:val="20"/>
              </w:rPr>
            </w:pPr>
            <w:r w:rsidRPr="00BF6ECA">
              <w:rPr>
                <w:sz w:val="20"/>
                <w:szCs w:val="20"/>
              </w:rPr>
              <w:t>Changed Section 18(b)(v) to reflect financial requirements per 24 CFR 242.1 for the Surplus Cash definition.   Included definitions and ratios in Section 49.</w:t>
            </w:r>
          </w:p>
        </w:tc>
      </w:tr>
      <w:tr w:rsidR="003E4C14" w:rsidRPr="00990ECF" w14:paraId="378B2EBB" w14:textId="77777777" w:rsidTr="00DD557C">
        <w:tc>
          <w:tcPr>
            <w:tcW w:w="976" w:type="pct"/>
          </w:tcPr>
          <w:p w14:paraId="1B8EFC71" w14:textId="77777777" w:rsidR="003E4C14" w:rsidRPr="00990ECF" w:rsidRDefault="003E4C14" w:rsidP="003E4C14">
            <w:pPr>
              <w:rPr>
                <w:sz w:val="20"/>
                <w:szCs w:val="20"/>
              </w:rPr>
            </w:pPr>
            <w:r w:rsidRPr="00E64D93">
              <w:rPr>
                <w:sz w:val="20"/>
                <w:szCs w:val="20"/>
              </w:rPr>
              <w:t>p. 11, Section III.1</w:t>
            </w:r>
            <w:r>
              <w:rPr>
                <w:sz w:val="20"/>
                <w:szCs w:val="20"/>
              </w:rPr>
              <w:t xml:space="preserve">9 </w:t>
            </w:r>
            <w:r w:rsidRPr="00E64D93">
              <w:rPr>
                <w:sz w:val="20"/>
                <w:szCs w:val="20"/>
              </w:rPr>
              <w:t>Board Review/Business Plan/Consultants’ Report</w:t>
            </w:r>
          </w:p>
        </w:tc>
        <w:tc>
          <w:tcPr>
            <w:tcW w:w="1931" w:type="pct"/>
          </w:tcPr>
          <w:p w14:paraId="577738A4" w14:textId="77777777" w:rsidR="003E4C14" w:rsidRPr="003E4C14" w:rsidRDefault="003E4C14" w:rsidP="003E4C14">
            <w:pPr>
              <w:rPr>
                <w:i/>
                <w:sz w:val="20"/>
                <w:szCs w:val="20"/>
              </w:rPr>
            </w:pPr>
            <w:r w:rsidRPr="003E4C14">
              <w:rPr>
                <w:i/>
                <w:sz w:val="20"/>
                <w:szCs w:val="20"/>
              </w:rPr>
              <w:t>See redline document to compare text.</w:t>
            </w:r>
          </w:p>
        </w:tc>
        <w:tc>
          <w:tcPr>
            <w:tcW w:w="2093" w:type="pct"/>
          </w:tcPr>
          <w:p w14:paraId="13C4D142" w14:textId="77777777" w:rsidR="003E4C14" w:rsidRPr="003E4C14" w:rsidRDefault="003E4C14" w:rsidP="003E4C14">
            <w:pPr>
              <w:rPr>
                <w:i/>
                <w:sz w:val="20"/>
                <w:szCs w:val="20"/>
              </w:rPr>
            </w:pPr>
            <w:r w:rsidRPr="003E4C14">
              <w:rPr>
                <w:i/>
                <w:sz w:val="20"/>
                <w:szCs w:val="20"/>
              </w:rPr>
              <w:t>See redline document to compare text.</w:t>
            </w:r>
          </w:p>
          <w:p w14:paraId="009C971D" w14:textId="77777777" w:rsidR="003E4C14" w:rsidRDefault="003E4C14" w:rsidP="003E4C14">
            <w:pPr>
              <w:rPr>
                <w:sz w:val="20"/>
                <w:szCs w:val="20"/>
              </w:rPr>
            </w:pPr>
          </w:p>
          <w:p w14:paraId="125DE79D" w14:textId="77777777" w:rsidR="003E4C14" w:rsidRPr="00990ECF" w:rsidRDefault="00BF6ECA" w:rsidP="003E4C14">
            <w:pPr>
              <w:rPr>
                <w:sz w:val="20"/>
                <w:szCs w:val="20"/>
              </w:rPr>
            </w:pPr>
            <w:r w:rsidRPr="00BF6ECA">
              <w:rPr>
                <w:sz w:val="20"/>
                <w:szCs w:val="20"/>
              </w:rPr>
              <w:t>Added “BOARD REVIEW” to title for clarity.  In Section 19(c)(iv), removed “pro forma balance sheet” as a deliverable and clarified Business Plan deliverables to HUD for income statement and cash flow analysis.  Combined the roles of “Review Consultant” and “Independent Consultant” into one consultant to allow for more timely review and cost savings for Borrower.</w:t>
            </w:r>
          </w:p>
        </w:tc>
      </w:tr>
      <w:tr w:rsidR="00BF6ECA" w:rsidRPr="00990ECF" w14:paraId="178CFEDD" w14:textId="77777777" w:rsidTr="00DD557C">
        <w:tc>
          <w:tcPr>
            <w:tcW w:w="976" w:type="pct"/>
          </w:tcPr>
          <w:p w14:paraId="718C7FDA" w14:textId="77777777" w:rsidR="00BF6ECA" w:rsidRPr="00990ECF" w:rsidRDefault="00BF6ECA" w:rsidP="00BF6ECA">
            <w:pPr>
              <w:rPr>
                <w:sz w:val="20"/>
                <w:szCs w:val="20"/>
              </w:rPr>
            </w:pPr>
            <w:r w:rsidRPr="00E64D93">
              <w:rPr>
                <w:sz w:val="20"/>
                <w:szCs w:val="20"/>
              </w:rPr>
              <w:t>p. 1</w:t>
            </w:r>
            <w:r>
              <w:rPr>
                <w:sz w:val="20"/>
                <w:szCs w:val="20"/>
              </w:rPr>
              <w:t>6</w:t>
            </w:r>
            <w:r w:rsidRPr="00E64D93">
              <w:rPr>
                <w:sz w:val="20"/>
                <w:szCs w:val="20"/>
              </w:rPr>
              <w:t>, Section III.</w:t>
            </w:r>
            <w:r>
              <w:rPr>
                <w:sz w:val="20"/>
                <w:szCs w:val="20"/>
              </w:rPr>
              <w:t xml:space="preserve">20 </w:t>
            </w:r>
            <w:r w:rsidRPr="00BF6ECA">
              <w:rPr>
                <w:sz w:val="20"/>
                <w:szCs w:val="20"/>
              </w:rPr>
              <w:t>Additional Indebtedness And Leasing</w:t>
            </w:r>
          </w:p>
        </w:tc>
        <w:tc>
          <w:tcPr>
            <w:tcW w:w="1931" w:type="pct"/>
          </w:tcPr>
          <w:p w14:paraId="3611D478" w14:textId="77777777" w:rsidR="00BF6ECA" w:rsidRPr="00990ECF" w:rsidRDefault="00BF6ECA" w:rsidP="00BF6ECA">
            <w:pPr>
              <w:rPr>
                <w:sz w:val="20"/>
                <w:szCs w:val="20"/>
              </w:rPr>
            </w:pPr>
            <w:r w:rsidRPr="00791DF4">
              <w:rPr>
                <w:i/>
                <w:sz w:val="20"/>
                <w:szCs w:val="20"/>
              </w:rPr>
              <w:t>See redline document to compare text.</w:t>
            </w:r>
          </w:p>
        </w:tc>
        <w:tc>
          <w:tcPr>
            <w:tcW w:w="2093" w:type="pct"/>
          </w:tcPr>
          <w:p w14:paraId="6510C640" w14:textId="77777777" w:rsidR="00BF6ECA" w:rsidRPr="003E4C14" w:rsidRDefault="00BF6ECA" w:rsidP="00BF6ECA">
            <w:pPr>
              <w:rPr>
                <w:i/>
                <w:sz w:val="20"/>
                <w:szCs w:val="20"/>
              </w:rPr>
            </w:pPr>
            <w:r w:rsidRPr="003E4C14">
              <w:rPr>
                <w:i/>
                <w:sz w:val="20"/>
                <w:szCs w:val="20"/>
              </w:rPr>
              <w:t>See redline document to compare text.</w:t>
            </w:r>
          </w:p>
          <w:p w14:paraId="4F926A1A" w14:textId="77777777" w:rsidR="00BF6ECA" w:rsidRDefault="00BF6ECA" w:rsidP="00BF6ECA">
            <w:pPr>
              <w:rPr>
                <w:sz w:val="20"/>
                <w:szCs w:val="20"/>
              </w:rPr>
            </w:pPr>
          </w:p>
          <w:p w14:paraId="3EFD5404" w14:textId="77777777" w:rsidR="00BF6ECA" w:rsidRPr="00990ECF" w:rsidRDefault="00BF6ECA" w:rsidP="00BF6ECA">
            <w:pPr>
              <w:rPr>
                <w:sz w:val="20"/>
                <w:szCs w:val="20"/>
              </w:rPr>
            </w:pPr>
            <w:r w:rsidRPr="00BF6ECA">
              <w:rPr>
                <w:sz w:val="20"/>
                <w:szCs w:val="20"/>
              </w:rPr>
              <w:t xml:space="preserve">Under Long Term Debt, clarified when HUD consent is needed versus notification and timing; added CEO to parties eligible to submit documentation for notification; and added new section 20(a)(vi) to specify Borrower agreement to assets becoming part of the Mortgaged Property at HUD’s discretion upon release of a lien.  Under Unsecured Short-Term Debt, clarified when HUD consent is needed versus notification and timing and added CEO to parties eligible to submit documentation for notification.  Added Section 20(c) for Lines of Credit to apply to short-term and long-term lines of credits secured by </w:t>
            </w:r>
            <w:r w:rsidRPr="00BF6ECA">
              <w:rPr>
                <w:sz w:val="20"/>
                <w:szCs w:val="20"/>
              </w:rPr>
              <w:lastRenderedPageBreak/>
              <w:t>accounts receivable.</w:t>
            </w:r>
          </w:p>
        </w:tc>
      </w:tr>
      <w:tr w:rsidR="00BF6ECA" w:rsidRPr="00990ECF" w14:paraId="4EAAEE2B" w14:textId="77777777" w:rsidTr="00DD557C">
        <w:tc>
          <w:tcPr>
            <w:tcW w:w="976" w:type="pct"/>
          </w:tcPr>
          <w:p w14:paraId="171A1CDC" w14:textId="77777777" w:rsidR="00BF6ECA" w:rsidRPr="00990ECF" w:rsidRDefault="00BF6ECA" w:rsidP="00BF6ECA">
            <w:pPr>
              <w:rPr>
                <w:sz w:val="20"/>
                <w:szCs w:val="20"/>
              </w:rPr>
            </w:pPr>
            <w:r w:rsidRPr="00E64D93">
              <w:rPr>
                <w:sz w:val="20"/>
                <w:szCs w:val="20"/>
              </w:rPr>
              <w:lastRenderedPageBreak/>
              <w:t xml:space="preserve">p. </w:t>
            </w:r>
            <w:r>
              <w:rPr>
                <w:sz w:val="20"/>
                <w:szCs w:val="20"/>
              </w:rPr>
              <w:t>20</w:t>
            </w:r>
            <w:r w:rsidRPr="00E64D93">
              <w:rPr>
                <w:sz w:val="20"/>
                <w:szCs w:val="20"/>
              </w:rPr>
              <w:t>, Section III.</w:t>
            </w:r>
            <w:r>
              <w:rPr>
                <w:sz w:val="20"/>
                <w:szCs w:val="20"/>
              </w:rPr>
              <w:t xml:space="preserve">21 </w:t>
            </w:r>
            <w:r w:rsidRPr="00BF6ECA">
              <w:rPr>
                <w:sz w:val="20"/>
                <w:szCs w:val="20"/>
              </w:rPr>
              <w:t>Successor Clause</w:t>
            </w:r>
          </w:p>
        </w:tc>
        <w:tc>
          <w:tcPr>
            <w:tcW w:w="1931" w:type="pct"/>
          </w:tcPr>
          <w:p w14:paraId="5FD1DCB7" w14:textId="77777777" w:rsidR="00BF6ECA" w:rsidRPr="00990ECF" w:rsidRDefault="00BF6ECA" w:rsidP="00BF6ECA">
            <w:pPr>
              <w:rPr>
                <w:sz w:val="20"/>
                <w:szCs w:val="20"/>
              </w:rPr>
            </w:pPr>
            <w:r w:rsidRPr="00791DF4">
              <w:rPr>
                <w:i/>
                <w:sz w:val="20"/>
                <w:szCs w:val="20"/>
              </w:rPr>
              <w:t>See redline document to compare text.</w:t>
            </w:r>
          </w:p>
        </w:tc>
        <w:tc>
          <w:tcPr>
            <w:tcW w:w="2093" w:type="pct"/>
          </w:tcPr>
          <w:p w14:paraId="110D4C8C" w14:textId="77777777" w:rsidR="00BF6ECA" w:rsidRPr="003E4C14" w:rsidRDefault="00BF6ECA" w:rsidP="00BF6ECA">
            <w:pPr>
              <w:rPr>
                <w:i/>
                <w:sz w:val="20"/>
                <w:szCs w:val="20"/>
              </w:rPr>
            </w:pPr>
            <w:r w:rsidRPr="003E4C14">
              <w:rPr>
                <w:i/>
                <w:sz w:val="20"/>
                <w:szCs w:val="20"/>
              </w:rPr>
              <w:t>See redline document to compare text.</w:t>
            </w:r>
          </w:p>
          <w:p w14:paraId="463E5832" w14:textId="77777777" w:rsidR="00BF6ECA" w:rsidRDefault="00BF6ECA" w:rsidP="00BF6ECA">
            <w:pPr>
              <w:rPr>
                <w:sz w:val="20"/>
                <w:szCs w:val="20"/>
              </w:rPr>
            </w:pPr>
          </w:p>
          <w:p w14:paraId="60CA5EFD" w14:textId="77777777" w:rsidR="00BF6ECA" w:rsidRPr="00990ECF" w:rsidRDefault="00BF6ECA" w:rsidP="00BF6ECA">
            <w:pPr>
              <w:rPr>
                <w:sz w:val="20"/>
                <w:szCs w:val="20"/>
              </w:rPr>
            </w:pPr>
            <w:r w:rsidRPr="00BF6ECA">
              <w:rPr>
                <w:sz w:val="20"/>
                <w:szCs w:val="20"/>
              </w:rPr>
              <w:t>Removed Section 21(a).  Clarified successor clauses and definitions to emphasize HUD’s option for approval.</w:t>
            </w:r>
          </w:p>
        </w:tc>
      </w:tr>
      <w:tr w:rsidR="00BF6ECA" w:rsidRPr="00990ECF" w14:paraId="06F8251D" w14:textId="77777777" w:rsidTr="00DD557C">
        <w:tc>
          <w:tcPr>
            <w:tcW w:w="976" w:type="pct"/>
          </w:tcPr>
          <w:p w14:paraId="0E7FD4CC" w14:textId="77777777" w:rsidR="00BF6ECA" w:rsidRPr="00990ECF" w:rsidRDefault="00BF6ECA" w:rsidP="00BF6ECA">
            <w:pPr>
              <w:rPr>
                <w:sz w:val="20"/>
                <w:szCs w:val="20"/>
              </w:rPr>
            </w:pPr>
            <w:r w:rsidRPr="00E64D93">
              <w:rPr>
                <w:sz w:val="20"/>
                <w:szCs w:val="20"/>
              </w:rPr>
              <w:t xml:space="preserve">p. </w:t>
            </w:r>
            <w:r>
              <w:rPr>
                <w:sz w:val="20"/>
                <w:szCs w:val="20"/>
              </w:rPr>
              <w:t>2</w:t>
            </w:r>
            <w:r w:rsidR="00C762E0">
              <w:rPr>
                <w:sz w:val="20"/>
                <w:szCs w:val="20"/>
              </w:rPr>
              <w:t>2</w:t>
            </w:r>
            <w:r w:rsidRPr="00E64D93">
              <w:rPr>
                <w:sz w:val="20"/>
                <w:szCs w:val="20"/>
              </w:rPr>
              <w:t>, Section I</w:t>
            </w:r>
            <w:r>
              <w:rPr>
                <w:sz w:val="20"/>
                <w:szCs w:val="20"/>
              </w:rPr>
              <w:t>V</w:t>
            </w:r>
            <w:r w:rsidRPr="00E64D93">
              <w:rPr>
                <w:sz w:val="20"/>
                <w:szCs w:val="20"/>
              </w:rPr>
              <w:t>.</w:t>
            </w:r>
            <w:r>
              <w:rPr>
                <w:sz w:val="20"/>
                <w:szCs w:val="20"/>
              </w:rPr>
              <w:t xml:space="preserve">21 </w:t>
            </w:r>
            <w:r w:rsidRPr="00BF6ECA">
              <w:rPr>
                <w:sz w:val="20"/>
                <w:szCs w:val="20"/>
              </w:rPr>
              <w:t>Permits and Approvals</w:t>
            </w:r>
          </w:p>
        </w:tc>
        <w:tc>
          <w:tcPr>
            <w:tcW w:w="1931" w:type="pct"/>
          </w:tcPr>
          <w:p w14:paraId="59133C2C" w14:textId="77777777" w:rsidR="00BF6ECA" w:rsidRPr="00990ECF" w:rsidRDefault="00BF6ECA" w:rsidP="00BF6ECA">
            <w:pPr>
              <w:rPr>
                <w:sz w:val="20"/>
                <w:szCs w:val="20"/>
              </w:rPr>
            </w:pPr>
            <w:r w:rsidRPr="00791DF4">
              <w:rPr>
                <w:i/>
                <w:sz w:val="20"/>
                <w:szCs w:val="20"/>
              </w:rPr>
              <w:t>See redline document to compare text.</w:t>
            </w:r>
          </w:p>
        </w:tc>
        <w:tc>
          <w:tcPr>
            <w:tcW w:w="2093" w:type="pct"/>
          </w:tcPr>
          <w:p w14:paraId="51F84850" w14:textId="77777777" w:rsidR="00BF6ECA" w:rsidRPr="003E4C14" w:rsidRDefault="00BF6ECA" w:rsidP="00BF6ECA">
            <w:pPr>
              <w:rPr>
                <w:i/>
                <w:sz w:val="20"/>
                <w:szCs w:val="20"/>
              </w:rPr>
            </w:pPr>
            <w:r w:rsidRPr="003E4C14">
              <w:rPr>
                <w:i/>
                <w:sz w:val="20"/>
                <w:szCs w:val="20"/>
              </w:rPr>
              <w:t>See redline document to compare text.</w:t>
            </w:r>
          </w:p>
          <w:p w14:paraId="3CFB0738" w14:textId="77777777" w:rsidR="00BF6ECA" w:rsidRDefault="00BF6ECA" w:rsidP="00BF6ECA">
            <w:pPr>
              <w:rPr>
                <w:sz w:val="20"/>
                <w:szCs w:val="20"/>
              </w:rPr>
            </w:pPr>
          </w:p>
          <w:p w14:paraId="0550C73D" w14:textId="77777777" w:rsidR="00BF6ECA" w:rsidRPr="00990ECF" w:rsidRDefault="00BF6ECA" w:rsidP="00BF6ECA">
            <w:pPr>
              <w:rPr>
                <w:sz w:val="20"/>
                <w:szCs w:val="20"/>
              </w:rPr>
            </w:pPr>
            <w:r w:rsidRPr="00BF6ECA">
              <w:rPr>
                <w:sz w:val="20"/>
                <w:szCs w:val="20"/>
              </w:rPr>
              <w:t>Added new Section 29(e) regarding Borrower’s responsibility to report accrediting organization or entity findings to HUD upon occurrence, along with action plan requirements</w:t>
            </w:r>
          </w:p>
        </w:tc>
      </w:tr>
      <w:tr w:rsidR="00BF6ECA" w:rsidRPr="00990ECF" w14:paraId="3D2CFF7C" w14:textId="77777777" w:rsidTr="00DD557C">
        <w:tc>
          <w:tcPr>
            <w:tcW w:w="976" w:type="pct"/>
          </w:tcPr>
          <w:p w14:paraId="78B4749E" w14:textId="77777777" w:rsidR="00BF6ECA" w:rsidRPr="00990ECF" w:rsidRDefault="00C762E0" w:rsidP="00BF6ECA">
            <w:pPr>
              <w:rPr>
                <w:sz w:val="20"/>
                <w:szCs w:val="20"/>
              </w:rPr>
            </w:pPr>
            <w:r w:rsidRPr="00E64D93">
              <w:rPr>
                <w:sz w:val="20"/>
                <w:szCs w:val="20"/>
              </w:rPr>
              <w:t xml:space="preserve">p. </w:t>
            </w:r>
            <w:r>
              <w:rPr>
                <w:sz w:val="20"/>
                <w:szCs w:val="20"/>
              </w:rPr>
              <w:t>25</w:t>
            </w:r>
            <w:r w:rsidRPr="00E64D93">
              <w:rPr>
                <w:sz w:val="20"/>
                <w:szCs w:val="20"/>
              </w:rPr>
              <w:t>, Section I</w:t>
            </w:r>
            <w:r>
              <w:rPr>
                <w:sz w:val="20"/>
                <w:szCs w:val="20"/>
              </w:rPr>
              <w:t>V</w:t>
            </w:r>
            <w:r w:rsidRPr="00E64D93">
              <w:rPr>
                <w:sz w:val="20"/>
                <w:szCs w:val="20"/>
              </w:rPr>
              <w:t>.</w:t>
            </w:r>
            <w:r>
              <w:rPr>
                <w:sz w:val="20"/>
                <w:szCs w:val="20"/>
              </w:rPr>
              <w:t xml:space="preserve">36 </w:t>
            </w:r>
            <w:r w:rsidRPr="00C762E0">
              <w:rPr>
                <w:sz w:val="20"/>
                <w:szCs w:val="20"/>
              </w:rPr>
              <w:t>Actions Requiring Prior Written Approval of HUD</w:t>
            </w:r>
          </w:p>
        </w:tc>
        <w:tc>
          <w:tcPr>
            <w:tcW w:w="1931" w:type="pct"/>
          </w:tcPr>
          <w:p w14:paraId="3DEABC3F" w14:textId="77777777" w:rsidR="00BF6ECA" w:rsidRPr="00990ECF" w:rsidRDefault="00BF6ECA" w:rsidP="00BF6ECA">
            <w:pPr>
              <w:rPr>
                <w:sz w:val="20"/>
                <w:szCs w:val="20"/>
              </w:rPr>
            </w:pPr>
            <w:r w:rsidRPr="00791DF4">
              <w:rPr>
                <w:i/>
                <w:sz w:val="20"/>
                <w:szCs w:val="20"/>
              </w:rPr>
              <w:t>See redline document to compare text.</w:t>
            </w:r>
          </w:p>
        </w:tc>
        <w:tc>
          <w:tcPr>
            <w:tcW w:w="2093" w:type="pct"/>
          </w:tcPr>
          <w:p w14:paraId="7144979F" w14:textId="77777777" w:rsidR="00BF6ECA" w:rsidRPr="003E4C14" w:rsidRDefault="00BF6ECA" w:rsidP="00BF6ECA">
            <w:pPr>
              <w:rPr>
                <w:i/>
                <w:sz w:val="20"/>
                <w:szCs w:val="20"/>
              </w:rPr>
            </w:pPr>
            <w:r w:rsidRPr="003E4C14">
              <w:rPr>
                <w:i/>
                <w:sz w:val="20"/>
                <w:szCs w:val="20"/>
              </w:rPr>
              <w:t>See redline document to compare text.</w:t>
            </w:r>
          </w:p>
          <w:p w14:paraId="6F79ADB0" w14:textId="77777777" w:rsidR="00BF6ECA" w:rsidRDefault="00BF6ECA" w:rsidP="00BF6ECA">
            <w:pPr>
              <w:rPr>
                <w:sz w:val="20"/>
                <w:szCs w:val="20"/>
              </w:rPr>
            </w:pPr>
          </w:p>
          <w:p w14:paraId="2A092DC1" w14:textId="77777777" w:rsidR="00BF6ECA" w:rsidRPr="00990ECF" w:rsidRDefault="00C762E0" w:rsidP="00BF6ECA">
            <w:pPr>
              <w:rPr>
                <w:sz w:val="20"/>
                <w:szCs w:val="20"/>
              </w:rPr>
            </w:pPr>
            <w:r w:rsidRPr="00C762E0">
              <w:rPr>
                <w:sz w:val="20"/>
                <w:szCs w:val="20"/>
              </w:rPr>
              <w:t>Revised 36(g) to clarify when HUD approval is required for actions impacting collateral under the FHA-insured mortgage.  Added new item 36(q) for establishing, developing, or organizing a joint venture</w:t>
            </w:r>
          </w:p>
        </w:tc>
      </w:tr>
    </w:tbl>
    <w:p w14:paraId="0251FEA2" w14:textId="77777777" w:rsidR="0035640F" w:rsidRPr="00D71769" w:rsidRDefault="0035640F">
      <w:pPr>
        <w:rPr>
          <w:sz w:val="20"/>
          <w:szCs w:val="20"/>
        </w:rPr>
      </w:pPr>
    </w:p>
    <w:sectPr w:rsidR="0035640F" w:rsidRPr="00D71769" w:rsidSect="00DD5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F3F9B"/>
    <w:multiLevelType w:val="hybridMultilevel"/>
    <w:tmpl w:val="AA841F82"/>
    <w:lvl w:ilvl="0" w:tplc="22323442">
      <w:start w:val="1"/>
      <w:numFmt w:val="lowerLetter"/>
      <w:lvlText w:val="(%1)"/>
      <w:lvlJc w:val="left"/>
      <w:pPr>
        <w:ind w:left="1440" w:hanging="360"/>
      </w:pPr>
      <w:rPr>
        <w:rFonts w:ascii="Times New Roman" w:eastAsia="Times New Roman" w:hAnsi="Times New Roman" w:cs="Times New Roman"/>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A9A"/>
    <w:rsid w:val="00024058"/>
    <w:rsid w:val="00024EA4"/>
    <w:rsid w:val="000254B5"/>
    <w:rsid w:val="00031B85"/>
    <w:rsid w:val="00031B94"/>
    <w:rsid w:val="00032D8D"/>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0A1A"/>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2C12"/>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72C2"/>
    <w:rsid w:val="003E3188"/>
    <w:rsid w:val="003E3A9F"/>
    <w:rsid w:val="003E4C14"/>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2BB"/>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8418A"/>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5825"/>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6556"/>
    <w:rsid w:val="00937638"/>
    <w:rsid w:val="00942F12"/>
    <w:rsid w:val="00945B81"/>
    <w:rsid w:val="00945C56"/>
    <w:rsid w:val="00945FE7"/>
    <w:rsid w:val="00946496"/>
    <w:rsid w:val="0095063B"/>
    <w:rsid w:val="00951416"/>
    <w:rsid w:val="00951CBC"/>
    <w:rsid w:val="009521FC"/>
    <w:rsid w:val="00954248"/>
    <w:rsid w:val="00954466"/>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2A56"/>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42BFF"/>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6ECA"/>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2E0"/>
    <w:rsid w:val="00C76B37"/>
    <w:rsid w:val="00C777E1"/>
    <w:rsid w:val="00C80CB7"/>
    <w:rsid w:val="00C82806"/>
    <w:rsid w:val="00C82B21"/>
    <w:rsid w:val="00C8371E"/>
    <w:rsid w:val="00C84AA3"/>
    <w:rsid w:val="00C86175"/>
    <w:rsid w:val="00C945AE"/>
    <w:rsid w:val="00C94809"/>
    <w:rsid w:val="00C95CB3"/>
    <w:rsid w:val="00C96914"/>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40C"/>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CF6"/>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557C"/>
    <w:rsid w:val="00DD67D2"/>
    <w:rsid w:val="00DE05A4"/>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40438"/>
    <w:rsid w:val="00E4461C"/>
    <w:rsid w:val="00E51677"/>
    <w:rsid w:val="00E5227D"/>
    <w:rsid w:val="00E5323C"/>
    <w:rsid w:val="00E546DF"/>
    <w:rsid w:val="00E566E5"/>
    <w:rsid w:val="00E63DDE"/>
    <w:rsid w:val="00E63EA1"/>
    <w:rsid w:val="00E64358"/>
    <w:rsid w:val="00E64D93"/>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2748"/>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1F71"/>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618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SYSTEM</cp:lastModifiedBy>
  <cp:revision>2</cp:revision>
  <cp:lastPrinted>2018-10-03T15:19:00Z</cp:lastPrinted>
  <dcterms:created xsi:type="dcterms:W3CDTF">2019-08-09T22:13:00Z</dcterms:created>
  <dcterms:modified xsi:type="dcterms:W3CDTF">2019-08-09T22:13:00Z</dcterms:modified>
</cp:coreProperties>
</file>