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38" w:rsidRDefault="00E44738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E44738" w:rsidRPr="009239AA" w:rsidRDefault="008C784E" w:rsidP="00E447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491D88" wp14:editId="5FFEB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047AC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90DF4">
        <w:t>Consultative Examination Satisfaction Survey</w:t>
      </w:r>
    </w:p>
    <w:p w:rsidR="005E714A" w:rsidRDefault="005E714A"/>
    <w:p w:rsidR="00B56B95" w:rsidRDefault="00B56B95" w:rsidP="00E44738">
      <w:pPr>
        <w:rPr>
          <w:b/>
          <w:u w:val="single"/>
        </w:rPr>
      </w:pPr>
    </w:p>
    <w:p w:rsidR="00B56B95" w:rsidRDefault="00B56B95" w:rsidP="00E44738">
      <w:pPr>
        <w:rPr>
          <w:b/>
          <w:u w:val="single"/>
        </w:rPr>
      </w:pPr>
      <w:r>
        <w:rPr>
          <w:b/>
          <w:u w:val="single"/>
        </w:rPr>
        <w:t>DESCRIPTION OF ACTIVITY</w:t>
      </w:r>
    </w:p>
    <w:p w:rsidR="00B56B95" w:rsidRPr="00B56B95" w:rsidRDefault="00B56B95" w:rsidP="00E44738">
      <w:pPr>
        <w:rPr>
          <w:b/>
          <w:u w:val="single"/>
        </w:rPr>
      </w:pPr>
    </w:p>
    <w:p w:rsidR="00E5185D" w:rsidRPr="009239AA" w:rsidRDefault="00B56B95" w:rsidP="00E5185D">
      <w:pPr>
        <w:rPr>
          <w:b/>
        </w:rPr>
      </w:pPr>
      <w:r>
        <w:rPr>
          <w:b/>
        </w:rPr>
        <w:t>Background</w:t>
      </w:r>
      <w:r w:rsidR="00F15956"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92BA4">
        <w:t xml:space="preserve"> </w:t>
      </w:r>
      <w:r w:rsidR="001F1636" w:rsidRPr="001F1636">
        <w:t>SSA seeks to obtain</w:t>
      </w:r>
      <w:r w:rsidR="00363EC2">
        <w:t xml:space="preserve"> in</w:t>
      </w:r>
      <w:r w:rsidR="00E07690">
        <w:t xml:space="preserve">formation regarding claimant and </w:t>
      </w:r>
      <w:r w:rsidR="001F1636" w:rsidRPr="001F1636">
        <w:t>be</w:t>
      </w:r>
      <w:r w:rsidR="001F1636">
        <w:t>neficiary experiences during consultative examinations (CE) performed by CE providers</w:t>
      </w:r>
      <w:r w:rsidR="001F1636" w:rsidRPr="001F1636">
        <w:t xml:space="preserve">.  This information will assist in identifying any issues with </w:t>
      </w:r>
      <w:r w:rsidR="001F1636">
        <w:t>CE</w:t>
      </w:r>
      <w:r w:rsidR="001F1636" w:rsidRPr="001F1636">
        <w:t xml:space="preserve"> providers, </w:t>
      </w:r>
      <w:r w:rsidR="00072F60">
        <w:t>resulting</w:t>
      </w:r>
      <w:r w:rsidR="001F1636" w:rsidRPr="001F1636">
        <w:t xml:space="preserve"> in</w:t>
      </w:r>
      <w:r w:rsidR="00072F60">
        <w:t xml:space="preserve"> our ability to identify</w:t>
      </w:r>
      <w:r w:rsidR="00920794">
        <w:t xml:space="preserve"> and</w:t>
      </w:r>
      <w:r w:rsidR="00072F60">
        <w:t xml:space="preserve"> improve</w:t>
      </w:r>
      <w:r w:rsidR="001F1636" w:rsidRPr="001F1636">
        <w:t xml:space="preserve"> the quality of </w:t>
      </w:r>
      <w:r w:rsidR="00072F60">
        <w:t>service</w:t>
      </w:r>
      <w:r w:rsidR="00751241">
        <w:t xml:space="preserve"> </w:t>
      </w:r>
      <w:r w:rsidR="001F1636" w:rsidRPr="001F1636">
        <w:t>every claimant and beneficiary receives.</w:t>
      </w:r>
      <w:r w:rsidR="00780554">
        <w:t xml:space="preserve">  </w:t>
      </w:r>
      <w:r w:rsidR="00072F60">
        <w:t xml:space="preserve">We designed this one-page survey </w:t>
      </w:r>
      <w:r w:rsidR="00E5185D">
        <w:t xml:space="preserve">to determine customer satisfaction with the quality of consultative examinations (CE) </w:t>
      </w:r>
      <w:r w:rsidR="00072F60">
        <w:t>CE providers who conduct examinations for the Social Security Administration (SSA) SSDI and SSI disability programs perform</w:t>
      </w:r>
      <w:r w:rsidR="00E5185D">
        <w:t>.</w:t>
      </w:r>
    </w:p>
    <w:p w:rsidR="00E5185D" w:rsidRDefault="00E5185D" w:rsidP="00E44738"/>
    <w:p w:rsidR="000E74D3" w:rsidRDefault="00B56B95" w:rsidP="00751241">
      <w:r>
        <w:rPr>
          <w:b/>
        </w:rPr>
        <w:t>Purpose</w:t>
      </w:r>
      <w:r w:rsidR="00993403" w:rsidRPr="00993403">
        <w:rPr>
          <w:b/>
        </w:rPr>
        <w:t>:</w:t>
      </w:r>
      <w:r w:rsidR="00993403">
        <w:t xml:space="preserve">  </w:t>
      </w:r>
      <w:r w:rsidR="00751241">
        <w:t>The purpose of this survey is to determine customer satisfaction with the quality of their consultative examination (CE) performed by CE providers who conduct examinations for the Social Security Administration</w:t>
      </w:r>
      <w:r w:rsidR="00072F60">
        <w:t>’</w:t>
      </w:r>
      <w:r w:rsidR="00751241">
        <w:t xml:space="preserve">s (SSA) Social Security Disability Insurance benefits and Supplemental Security Income programs.  </w:t>
      </w:r>
      <w:r w:rsidR="00993403">
        <w:t xml:space="preserve">SSA’s Office of Disability Determinations (ODD) provides </w:t>
      </w:r>
      <w:r w:rsidR="00E92BA4" w:rsidRPr="00E92BA4">
        <w:t xml:space="preserve">broad operational, administrative, </w:t>
      </w:r>
      <w:r w:rsidR="00072F60" w:rsidRPr="00E92BA4">
        <w:t>and managerial</w:t>
      </w:r>
      <w:r w:rsidR="00072F60">
        <w:t>;</w:t>
      </w:r>
      <w:r w:rsidR="00E92BA4" w:rsidRPr="00E92BA4">
        <w:t xml:space="preserve"> performance, </w:t>
      </w:r>
      <w:r w:rsidR="00E92BA4">
        <w:t>budget</w:t>
      </w:r>
      <w:r w:rsidR="00920794">
        <w:t>,</w:t>
      </w:r>
      <w:r w:rsidR="00E92BA4">
        <w:t xml:space="preserve"> and technical support to </w:t>
      </w:r>
      <w:r w:rsidR="00993403">
        <w:t xml:space="preserve">state Disability Determination Services </w:t>
      </w:r>
      <w:r w:rsidR="00E92BA4">
        <w:t xml:space="preserve">(DDSs) </w:t>
      </w:r>
      <w:r w:rsidR="00993403">
        <w:t>who are responsible for</w:t>
      </w:r>
      <w:r w:rsidR="00E92BA4">
        <w:t xml:space="preserve"> Consultative Examination (CE) o</w:t>
      </w:r>
      <w:r w:rsidR="00993403">
        <w:t>versight</w:t>
      </w:r>
      <w:r w:rsidR="00E92BA4">
        <w:t xml:space="preserve"> of the CE process and CE providers</w:t>
      </w:r>
      <w:r w:rsidR="00363EC2">
        <w:t xml:space="preserve">.  </w:t>
      </w:r>
      <w:r w:rsidR="00E315AA">
        <w:t>F</w:t>
      </w:r>
      <w:r w:rsidR="00993403" w:rsidRPr="00993403">
        <w:t>eedback on the quality of CE providers is an important part of CE management and oversight of CE providers</w:t>
      </w:r>
      <w:r w:rsidR="00072F60">
        <w:t>,</w:t>
      </w:r>
      <w:r w:rsidR="00993403" w:rsidRPr="00993403">
        <w:t xml:space="preserve"> and reflect</w:t>
      </w:r>
      <w:r w:rsidR="00072F60">
        <w:t>s</w:t>
      </w:r>
      <w:r w:rsidR="00993403" w:rsidRPr="00993403">
        <w:t xml:space="preserve"> a demonstrated intere</w:t>
      </w:r>
      <w:r w:rsidR="00DC7C24">
        <w:t>st and concern in the claimants and beneficiaries</w:t>
      </w:r>
      <w:r w:rsidR="00993403" w:rsidRPr="00993403">
        <w:t xml:space="preserve"> assessment of CE providers.</w:t>
      </w:r>
      <w:r w:rsidR="00E92BA4">
        <w:t xml:space="preserve">  </w:t>
      </w:r>
      <w:r w:rsidR="00E92BA4" w:rsidRPr="00E92BA4">
        <w:t xml:space="preserve">This </w:t>
      </w:r>
      <w:r w:rsidR="00E315AA">
        <w:t xml:space="preserve">survey will </w:t>
      </w:r>
      <w:r w:rsidR="00E92BA4" w:rsidRPr="00E92BA4">
        <w:t xml:space="preserve">be included in a template library </w:t>
      </w:r>
      <w:r w:rsidR="00E315AA">
        <w:t>Disability Case Processing</w:t>
      </w:r>
      <w:r w:rsidR="00072F60">
        <w:t xml:space="preserve"> maintains</w:t>
      </w:r>
      <w:r w:rsidR="00E92BA4" w:rsidRPr="00E92BA4">
        <w:t xml:space="preserve">.  We would also likely update </w:t>
      </w:r>
      <w:r w:rsidR="00522732">
        <w:t xml:space="preserve">SSA’s Program Operations Manual System </w:t>
      </w:r>
      <w:r w:rsidR="00E92BA4" w:rsidRPr="00E92BA4">
        <w:t xml:space="preserve">to include </w:t>
      </w:r>
      <w:r w:rsidR="00522732">
        <w:t>this survey</w:t>
      </w:r>
      <w:r w:rsidR="00E92BA4" w:rsidRPr="00E92BA4">
        <w:t xml:space="preserve"> as an example </w:t>
      </w:r>
      <w:r w:rsidR="00E92BA4">
        <w:t xml:space="preserve">of </w:t>
      </w:r>
      <w:r w:rsidR="00E315AA">
        <w:t xml:space="preserve">a form </w:t>
      </w:r>
      <w:r w:rsidR="00522732">
        <w:t>we can use for assessment of the CE program</w:t>
      </w:r>
      <w:r w:rsidR="00E315AA">
        <w:t xml:space="preserve">.  </w:t>
      </w:r>
      <w:r w:rsidR="00E92BA4" w:rsidRPr="00E92BA4">
        <w:t>Although not required, the DDSs could use this form</w:t>
      </w:r>
      <w:r w:rsidR="00920794">
        <w:t>,</w:t>
      </w:r>
      <w:r w:rsidR="00E92BA4" w:rsidRPr="00E92BA4">
        <w:t xml:space="preserve"> if desired</w:t>
      </w:r>
      <w:r w:rsidR="00920794">
        <w:t>,</w:t>
      </w:r>
      <w:r w:rsidR="00E92BA4" w:rsidRPr="00E92BA4">
        <w:t xml:space="preserve"> to obtain information about a claimant’s CE consultative</w:t>
      </w:r>
      <w:r w:rsidR="00751241">
        <w:t xml:space="preserve"> examination experience.  </w:t>
      </w:r>
      <w:r w:rsidR="000E74D3">
        <w:t xml:space="preserve">Each DDS will initiate the survey by mailing it to all SSA claimants and beneficiaries who undergo a CE performed by a CE provider.  SSA will mail the survey only </w:t>
      </w:r>
      <w:r w:rsidR="000E74D3" w:rsidRPr="00522732">
        <w:t>after</w:t>
      </w:r>
      <w:r w:rsidR="000E74D3">
        <w:t xml:space="preserve"> the c</w:t>
      </w:r>
      <w:r w:rsidR="00522732">
        <w:t>ompletion of the examination and after t</w:t>
      </w:r>
      <w:r w:rsidR="000E74D3">
        <w:t>he DDS confirms with th</w:t>
      </w:r>
      <w:r w:rsidR="00522732">
        <w:t>e CE provider that the claimant or beneficiary</w:t>
      </w:r>
      <w:r w:rsidR="000E74D3">
        <w:t xml:space="preserve"> kept their appointment. </w:t>
      </w:r>
      <w:r w:rsidR="000E74D3" w:rsidRPr="00FA1A82">
        <w:t xml:space="preserve"> </w:t>
      </w:r>
    </w:p>
    <w:p w:rsidR="000E74D3" w:rsidRPr="00993403" w:rsidRDefault="000E74D3" w:rsidP="00993403"/>
    <w:p w:rsidR="00E5185D" w:rsidRDefault="00B56B95" w:rsidP="00E07690">
      <w:pPr>
        <w:pStyle w:val="Header"/>
        <w:tabs>
          <w:tab w:val="clear" w:pos="4320"/>
          <w:tab w:val="clear" w:pos="8640"/>
        </w:tabs>
      </w:pPr>
      <w:r>
        <w:rPr>
          <w:b/>
        </w:rPr>
        <w:t>Description of Actual Survey</w:t>
      </w:r>
      <w:r w:rsidR="00B04305">
        <w:t xml:space="preserve">: </w:t>
      </w:r>
    </w:p>
    <w:p w:rsidR="00434E33" w:rsidRDefault="00B04305" w:rsidP="00434E33">
      <w:pPr>
        <w:pStyle w:val="Header"/>
        <w:tabs>
          <w:tab w:val="clear" w:pos="4320"/>
          <w:tab w:val="clear" w:pos="8640"/>
        </w:tabs>
      </w:pPr>
      <w:r>
        <w:t>The one-page survey is comprised of four closed-ended questions and three open-ended questions</w:t>
      </w:r>
      <w:r w:rsidR="00B56B95">
        <w:t xml:space="preserve">.  </w:t>
      </w:r>
      <w:r w:rsidR="00567683">
        <w:t>All questions allow</w:t>
      </w:r>
      <w:r w:rsidR="00990DF4">
        <w:t xml:space="preserve"> the claimants and beneficiaries</w:t>
      </w:r>
      <w:r w:rsidR="00567683">
        <w:t xml:space="preserve"> an opportunity </w:t>
      </w:r>
      <w:r w:rsidR="00847EF9">
        <w:t>to provide</w:t>
      </w:r>
      <w:r w:rsidR="00567683">
        <w:t xml:space="preserve"> additional explanation</w:t>
      </w:r>
      <w:r w:rsidR="00847EF9">
        <w:t xml:space="preserve"> regarding their CE experience</w:t>
      </w:r>
      <w:r w:rsidR="00567683">
        <w:t xml:space="preserve">.  </w:t>
      </w:r>
      <w:r w:rsidR="00990DF4">
        <w:t xml:space="preserve">We estimate </w:t>
      </w:r>
      <w:r w:rsidR="00B56B95">
        <w:t xml:space="preserve">the entire survey will take up to 15 minutes to complete.  </w:t>
      </w:r>
      <w:r w:rsidR="00847EF9">
        <w:t>A cover letter explaining the purpose of the survey and instructions for completing and returning the survey, as well as a postage-paid return envelope</w:t>
      </w:r>
      <w:r w:rsidR="008E44AB">
        <w:t>,</w:t>
      </w:r>
      <w:r w:rsidR="00847EF9">
        <w:t xml:space="preserve"> will accompany the mailed survey</w:t>
      </w:r>
      <w:r w:rsidR="008E44AB">
        <w:t xml:space="preserve"> form</w:t>
      </w:r>
      <w:r>
        <w:t>.</w:t>
      </w:r>
      <w:r w:rsidR="008E44AB">
        <w:t xml:space="preserve">  The cover letter will also include</w:t>
      </w:r>
      <w:r w:rsidR="00920794">
        <w:t xml:space="preserve"> local office hours and</w:t>
      </w:r>
      <w:r w:rsidR="008E44AB">
        <w:t xml:space="preserve"> a local contact number for questions.</w:t>
      </w:r>
    </w:p>
    <w:p w:rsidR="007A1715" w:rsidRDefault="007A1715" w:rsidP="00434E33">
      <w:pPr>
        <w:pStyle w:val="Header"/>
        <w:tabs>
          <w:tab w:val="clear" w:pos="4320"/>
          <w:tab w:val="clear" w:pos="8640"/>
        </w:tabs>
      </w:pPr>
    </w:p>
    <w:p w:rsidR="007A1715" w:rsidRPr="000E74D3" w:rsidRDefault="007A1715" w:rsidP="00434E33">
      <w:pPr>
        <w:pStyle w:val="Header"/>
        <w:tabs>
          <w:tab w:val="clear" w:pos="4320"/>
          <w:tab w:val="clear" w:pos="8640"/>
        </w:tabs>
      </w:pPr>
      <w:r w:rsidRPr="0012566B">
        <w:rPr>
          <w:b/>
        </w:rPr>
        <w:t>Sharing Results of the Survey:</w:t>
      </w:r>
      <w:r w:rsidRPr="0012566B">
        <w:t xml:space="preserve">  DDSs are required to share the results of the survey with </w:t>
      </w:r>
      <w:r w:rsidR="0012566B">
        <w:t xml:space="preserve">the </w:t>
      </w:r>
      <w:r w:rsidR="00990DF4">
        <w:t>ODD</w:t>
      </w:r>
      <w:r w:rsidR="0012566B">
        <w:t xml:space="preserve"> via their Regional Office</w:t>
      </w:r>
      <w:r w:rsidRPr="0012566B">
        <w:t xml:space="preserve"> only if an egregious event occurred during the consultative examination with the CE provider.  </w:t>
      </w:r>
      <w:r w:rsidR="000E74D3">
        <w:t xml:space="preserve">SSA will </w:t>
      </w:r>
      <w:r w:rsidR="000E74D3" w:rsidRPr="000E74D3">
        <w:t>never share s</w:t>
      </w:r>
      <w:r w:rsidR="0012566B" w:rsidRPr="000E74D3">
        <w:t>urvey results outside of the agency.</w:t>
      </w:r>
    </w:p>
    <w:p w:rsidR="00B04305" w:rsidRPr="000E74D3" w:rsidRDefault="00B04305" w:rsidP="00434E33">
      <w:pPr>
        <w:pStyle w:val="Header"/>
        <w:tabs>
          <w:tab w:val="clear" w:pos="4320"/>
          <w:tab w:val="clear" w:pos="8640"/>
        </w:tabs>
      </w:pPr>
    </w:p>
    <w:p w:rsidR="0012566B" w:rsidRPr="00357F96" w:rsidRDefault="0012566B" w:rsidP="00357F96">
      <w:pPr>
        <w:pStyle w:val="Header"/>
        <w:rPr>
          <w:b/>
        </w:rPr>
      </w:pPr>
      <w:r>
        <w:rPr>
          <w:b/>
        </w:rPr>
        <w:t>Use of Survey</w:t>
      </w:r>
      <w:r w:rsidRPr="0012566B">
        <w:rPr>
          <w:b/>
        </w:rPr>
        <w:t xml:space="preserve"> Results:</w:t>
      </w:r>
      <w:r w:rsidRPr="0012566B">
        <w:t xml:space="preserve">  DDSs</w:t>
      </w:r>
      <w:r>
        <w:t xml:space="preserve"> will use the</w:t>
      </w:r>
      <w:r w:rsidR="00557F9B">
        <w:t xml:space="preserve"> survey</w:t>
      </w:r>
      <w:r>
        <w:t xml:space="preserve"> results to improve the customer experience with CE providers.  </w:t>
      </w:r>
      <w:r w:rsidR="00357F96" w:rsidRPr="00357F96">
        <w:t xml:space="preserve">This information will assist in identifying any issues with consultative </w:t>
      </w:r>
      <w:r w:rsidR="00357F96" w:rsidRPr="00357F96">
        <w:lastRenderedPageBreak/>
        <w:t>examination providers, which will result in improving the quality of service every claimant and beneficiary receives.</w:t>
      </w:r>
      <w:r w:rsidR="00357F96">
        <w:t xml:space="preserve">  </w:t>
      </w:r>
      <w:r w:rsidR="00544002">
        <w:t xml:space="preserve">For example, if a claimant reports on the survey that the CE provider’s office was unsanitary, </w:t>
      </w:r>
      <w:r w:rsidR="00557F9B">
        <w:t>a</w:t>
      </w:r>
      <w:r w:rsidR="00544002">
        <w:t xml:space="preserve"> Medical Professional Relations Officer may make an </w:t>
      </w:r>
      <w:r w:rsidR="00557F9B">
        <w:t>unannounced onsite</w:t>
      </w:r>
      <w:r w:rsidR="00544002">
        <w:t xml:space="preserve"> visit to the</w:t>
      </w:r>
      <w:r w:rsidR="00357F96">
        <w:t xml:space="preserve"> CE provider’s</w:t>
      </w:r>
      <w:r w:rsidR="00544002">
        <w:t xml:space="preserve"> office to determine the validity of the complaint.  If the complaint </w:t>
      </w:r>
      <w:r w:rsidR="00563986">
        <w:t>were</w:t>
      </w:r>
      <w:r w:rsidR="00544002">
        <w:t xml:space="preserve"> valid, </w:t>
      </w:r>
      <w:r w:rsidR="00B02C7F">
        <w:t xml:space="preserve">the CE provide will receive counseling, </w:t>
      </w:r>
      <w:r w:rsidR="00544002">
        <w:t xml:space="preserve">and </w:t>
      </w:r>
      <w:r w:rsidR="00B02C7F">
        <w:t xml:space="preserve">they will be </w:t>
      </w:r>
      <w:r w:rsidR="00544002">
        <w:t xml:space="preserve">given an opportunity to </w:t>
      </w:r>
      <w:r w:rsidR="00557F9B">
        <w:t>resolve</w:t>
      </w:r>
      <w:r w:rsidR="00544002">
        <w:t xml:space="preserve"> the issue</w:t>
      </w:r>
      <w:r w:rsidR="00357F96">
        <w:t xml:space="preserve">.  </w:t>
      </w:r>
      <w:r w:rsidR="00B02C7F">
        <w:t>We will not schedule future C</w:t>
      </w:r>
      <w:r w:rsidR="00357F96">
        <w:t xml:space="preserve">Es </w:t>
      </w:r>
      <w:r w:rsidR="00B02C7F">
        <w:t>w</w:t>
      </w:r>
      <w:r w:rsidR="00357F96">
        <w:t>ith the provider until the issue is resolved</w:t>
      </w:r>
      <w:r w:rsidR="00544002">
        <w:t xml:space="preserve">.  If the issue </w:t>
      </w:r>
      <w:r w:rsidR="00B02C7F">
        <w:t>were</w:t>
      </w:r>
      <w:r w:rsidR="00544002">
        <w:t xml:space="preserve"> not </w:t>
      </w:r>
      <w:r w:rsidR="00557F9B">
        <w:t>resolved</w:t>
      </w:r>
      <w:r w:rsidR="00544002">
        <w:t xml:space="preserve">, </w:t>
      </w:r>
      <w:r w:rsidR="00B02C7F">
        <w:t>we would remove the</w:t>
      </w:r>
      <w:r w:rsidR="00544002">
        <w:t xml:space="preserve"> CE </w:t>
      </w:r>
      <w:r w:rsidR="00557F9B">
        <w:t>provider</w:t>
      </w:r>
      <w:r w:rsidR="00544002">
        <w:t xml:space="preserve"> from the panel.  </w:t>
      </w:r>
    </w:p>
    <w:p w:rsidR="00357F96" w:rsidRPr="0012566B" w:rsidRDefault="00357F96" w:rsidP="0012566B">
      <w:pPr>
        <w:pStyle w:val="Header"/>
        <w:tabs>
          <w:tab w:val="clear" w:pos="4320"/>
          <w:tab w:val="clear" w:pos="8640"/>
        </w:tabs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57F0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B56B95" w:rsidRDefault="00B56B95">
      <w:pPr>
        <w:rPr>
          <w:b/>
        </w:rPr>
      </w:pPr>
    </w:p>
    <w:p w:rsidR="00B56B95" w:rsidRDefault="00B56B95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44CE7" w:rsidP="009C13B9">
      <w:r w:rsidRPr="00C44CE7">
        <w:rPr>
          <w:b/>
        </w:rPr>
        <w:t>Name:</w:t>
      </w:r>
      <w:r>
        <w:t xml:space="preserve">  Carless Grays, DCO/ODD Program Analyst,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44CE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B02C7F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44738">
        <w:t xml:space="preserve"> </w:t>
      </w:r>
      <w:r>
        <w:t>] No</w:t>
      </w:r>
      <w:r w:rsidR="00E44738">
        <w:t xml:space="preserve">   [X] N/A</w:t>
      </w:r>
    </w:p>
    <w:p w:rsidR="00E44738" w:rsidRDefault="00E4473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E44738" w:rsidRPr="00B56B95" w:rsidRDefault="00C86E91">
      <w:r>
        <w:t>Is an incentive (e.g., money or reimbursement of expenses, token of appreciation) provided to participants?  [  ] Yes [</w:t>
      </w:r>
      <w:r w:rsidR="00C44CE7">
        <w:t>X</w:t>
      </w:r>
      <w:r>
        <w:t xml:space="preserve">] No  </w:t>
      </w:r>
    </w:p>
    <w:p w:rsidR="00E44738" w:rsidRDefault="00E44738">
      <w:pPr>
        <w:rPr>
          <w:b/>
        </w:rPr>
      </w:pPr>
    </w:p>
    <w:p w:rsidR="00C86E91" w:rsidRDefault="00C86E91">
      <w:pPr>
        <w:rPr>
          <w:b/>
        </w:rPr>
      </w:pPr>
    </w:p>
    <w:p w:rsidR="000E74D3" w:rsidRDefault="000E74D3">
      <w:pPr>
        <w:rPr>
          <w:b/>
        </w:rPr>
      </w:pPr>
    </w:p>
    <w:p w:rsidR="000E74D3" w:rsidRDefault="000E74D3">
      <w:pPr>
        <w:rPr>
          <w:b/>
        </w:rPr>
      </w:pPr>
    </w:p>
    <w:p w:rsidR="000E74D3" w:rsidRDefault="000E74D3">
      <w:pPr>
        <w:rPr>
          <w:b/>
        </w:rPr>
      </w:pPr>
    </w:p>
    <w:p w:rsidR="00E124FF" w:rsidRDefault="00E124FF">
      <w:pPr>
        <w:rPr>
          <w:b/>
        </w:rPr>
      </w:pPr>
    </w:p>
    <w:p w:rsidR="00E124FF" w:rsidRDefault="00E124FF">
      <w:pPr>
        <w:rPr>
          <w:b/>
        </w:rPr>
      </w:pPr>
    </w:p>
    <w:p w:rsidR="00E124FF" w:rsidRDefault="00E124FF">
      <w:pPr>
        <w:rPr>
          <w:b/>
        </w:rPr>
      </w:pPr>
    </w:p>
    <w:p w:rsidR="005E714A" w:rsidRDefault="005E714A" w:rsidP="00C86E91">
      <w:pPr>
        <w:rPr>
          <w:i/>
        </w:rPr>
      </w:pPr>
      <w:r w:rsidRPr="008142D0">
        <w:rPr>
          <w:b/>
        </w:rPr>
        <w:t>BURDEN HOUR</w:t>
      </w:r>
      <w:r w:rsidR="00441434" w:rsidRPr="008142D0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57"/>
      </w:tblGrid>
      <w:tr w:rsidR="00EF2095" w:rsidTr="008142D0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0E74D3">
              <w:rPr>
                <w:b/>
              </w:rPr>
              <w:t xml:space="preserve"> (minutes)</w:t>
            </w:r>
          </w:p>
        </w:tc>
        <w:tc>
          <w:tcPr>
            <w:tcW w:w="1057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0E74D3" w:rsidRPr="00F6240A" w:rsidRDefault="000E74D3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4F475C" w:rsidTr="008142D0">
        <w:trPr>
          <w:trHeight w:val="274"/>
        </w:trPr>
        <w:tc>
          <w:tcPr>
            <w:tcW w:w="5418" w:type="dxa"/>
          </w:tcPr>
          <w:p w:rsidR="004F475C" w:rsidRDefault="004F475C" w:rsidP="004F475C">
            <w:r>
              <w:t>SSA Claimants and Beneficiaries attending CEs</w:t>
            </w:r>
          </w:p>
        </w:tc>
        <w:tc>
          <w:tcPr>
            <w:tcW w:w="1530" w:type="dxa"/>
          </w:tcPr>
          <w:p w:rsidR="004F475C" w:rsidRDefault="004F475C" w:rsidP="004F475C">
            <w:pPr>
              <w:jc w:val="center"/>
            </w:pPr>
            <w:r w:rsidRPr="00674A07">
              <w:t>1,444,404</w:t>
            </w:r>
          </w:p>
        </w:tc>
        <w:tc>
          <w:tcPr>
            <w:tcW w:w="1710" w:type="dxa"/>
          </w:tcPr>
          <w:p w:rsidR="004F475C" w:rsidRDefault="004F475C" w:rsidP="004F475C">
            <w:pPr>
              <w:jc w:val="center"/>
            </w:pPr>
            <w:r>
              <w:t xml:space="preserve">15 </w:t>
            </w:r>
          </w:p>
        </w:tc>
        <w:tc>
          <w:tcPr>
            <w:tcW w:w="1057" w:type="dxa"/>
          </w:tcPr>
          <w:p w:rsidR="004F475C" w:rsidRPr="008142D0" w:rsidRDefault="004F475C" w:rsidP="004F475C">
            <w:r>
              <w:t>361,101</w:t>
            </w:r>
            <w:r w:rsidRPr="008142D0">
              <w:t xml:space="preserve"> </w:t>
            </w:r>
          </w:p>
        </w:tc>
      </w:tr>
    </w:tbl>
    <w:p w:rsidR="00441434" w:rsidRDefault="00441434" w:rsidP="00F3170F"/>
    <w:p w:rsidR="00B56B95" w:rsidRPr="009D477E" w:rsidRDefault="001C39F7" w:rsidP="00F06866">
      <w:pPr>
        <w:rPr>
          <w:b/>
        </w:rPr>
      </w:pPr>
      <w:r w:rsidRPr="00674A07">
        <w:rPr>
          <w:b/>
        </w:rPr>
        <w:t xml:space="preserve">FEDERAL </w:t>
      </w:r>
      <w:r w:rsidR="009F5923" w:rsidRPr="00674A07">
        <w:rPr>
          <w:b/>
        </w:rPr>
        <w:t>COST</w:t>
      </w:r>
      <w:r w:rsidR="00F06866" w:rsidRPr="00674A07">
        <w:rPr>
          <w:b/>
        </w:rPr>
        <w:t>:</w:t>
      </w:r>
      <w:r w:rsidR="00895229" w:rsidRPr="00674A07">
        <w:rPr>
          <w:b/>
        </w:rPr>
        <w:t xml:space="preserve"> </w:t>
      </w:r>
      <w:r w:rsidR="00C86E91" w:rsidRPr="00674A07">
        <w:rPr>
          <w:b/>
        </w:rPr>
        <w:t xml:space="preserve"> </w:t>
      </w:r>
      <w:r w:rsidR="00C86E91" w:rsidRPr="00674A07">
        <w:t xml:space="preserve">The estimated annual cost to the Federal government is </w:t>
      </w:r>
      <w:r w:rsidR="00674A07" w:rsidRPr="000E74D3">
        <w:rPr>
          <w:u w:val="single"/>
        </w:rPr>
        <w:t>$762,645.31</w:t>
      </w:r>
    </w:p>
    <w:p w:rsidR="00B56B95" w:rsidRDefault="00B56B95" w:rsidP="00F06866">
      <w:pPr>
        <w:rPr>
          <w:b/>
          <w:bCs/>
          <w:u w:val="single"/>
        </w:rPr>
      </w:pPr>
    </w:p>
    <w:p w:rsidR="00B56B95" w:rsidRDefault="00B56B95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4CE7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44CE7" w:rsidRDefault="00C44CE7" w:rsidP="001B0AAA"/>
    <w:p w:rsidR="00A403BB" w:rsidRPr="00C44CE7" w:rsidRDefault="009C7F34" w:rsidP="00A403B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Universe of potential respondents:  Potential respondents are</w:t>
      </w:r>
      <w:r w:rsidR="00C44CE7">
        <w:rPr>
          <w:rFonts w:eastAsia="SimSun"/>
          <w:lang w:eastAsia="zh-CN"/>
        </w:rPr>
        <w:t xml:space="preserve"> any SSA claimant or beneficiary who attended a consultative examination.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C44CE7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C7F34" w:rsidRDefault="009C7F34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44CE7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44CE7" w:rsidRDefault="00C44CE7" w:rsidP="0024521E">
      <w:pPr>
        <w:rPr>
          <w:b/>
        </w:rPr>
      </w:pPr>
    </w:p>
    <w:p w:rsidR="00C44CE7" w:rsidRPr="00CC5FAE" w:rsidRDefault="00C44CE7" w:rsidP="0024521E"/>
    <w:sectPr w:rsidR="00C44CE7" w:rsidRPr="00CC5FAE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92" w:rsidRDefault="00287892">
      <w:r>
        <w:separator/>
      </w:r>
    </w:p>
  </w:endnote>
  <w:endnote w:type="continuationSeparator" w:id="0">
    <w:p w:rsidR="00287892" w:rsidRDefault="0028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E7" w:rsidRDefault="00C44C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7FB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92" w:rsidRDefault="00287892">
      <w:r>
        <w:separator/>
      </w:r>
    </w:p>
  </w:footnote>
  <w:footnote w:type="continuationSeparator" w:id="0">
    <w:p w:rsidR="00287892" w:rsidRDefault="0028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7C2"/>
    <w:rsid w:val="0000719C"/>
    <w:rsid w:val="00023A57"/>
    <w:rsid w:val="00047A64"/>
    <w:rsid w:val="00067329"/>
    <w:rsid w:val="00072F60"/>
    <w:rsid w:val="0007663E"/>
    <w:rsid w:val="00096716"/>
    <w:rsid w:val="000B2838"/>
    <w:rsid w:val="000D3917"/>
    <w:rsid w:val="000D44CA"/>
    <w:rsid w:val="000D7EB6"/>
    <w:rsid w:val="000E200B"/>
    <w:rsid w:val="000E74D3"/>
    <w:rsid w:val="000F68BE"/>
    <w:rsid w:val="0012506E"/>
    <w:rsid w:val="0012566B"/>
    <w:rsid w:val="001927A4"/>
    <w:rsid w:val="00194AC6"/>
    <w:rsid w:val="001A23B0"/>
    <w:rsid w:val="001A25CC"/>
    <w:rsid w:val="001B0AAA"/>
    <w:rsid w:val="001C39F7"/>
    <w:rsid w:val="001F1636"/>
    <w:rsid w:val="00237B48"/>
    <w:rsid w:val="0024521E"/>
    <w:rsid w:val="00257F04"/>
    <w:rsid w:val="00263C3D"/>
    <w:rsid w:val="00274D0B"/>
    <w:rsid w:val="00287892"/>
    <w:rsid w:val="002B3C95"/>
    <w:rsid w:val="002D0B92"/>
    <w:rsid w:val="00357F96"/>
    <w:rsid w:val="00363EC2"/>
    <w:rsid w:val="003C445F"/>
    <w:rsid w:val="003D5BBE"/>
    <w:rsid w:val="003E3C61"/>
    <w:rsid w:val="003F1C5B"/>
    <w:rsid w:val="003F7499"/>
    <w:rsid w:val="00434E33"/>
    <w:rsid w:val="00441434"/>
    <w:rsid w:val="0045264C"/>
    <w:rsid w:val="004876EC"/>
    <w:rsid w:val="004D6E14"/>
    <w:rsid w:val="004F475C"/>
    <w:rsid w:val="005009B0"/>
    <w:rsid w:val="00522732"/>
    <w:rsid w:val="00544002"/>
    <w:rsid w:val="00557F9B"/>
    <w:rsid w:val="00563986"/>
    <w:rsid w:val="00567683"/>
    <w:rsid w:val="005A1006"/>
    <w:rsid w:val="005D266C"/>
    <w:rsid w:val="005E714A"/>
    <w:rsid w:val="005F5464"/>
    <w:rsid w:val="006140A0"/>
    <w:rsid w:val="00623EA3"/>
    <w:rsid w:val="00636621"/>
    <w:rsid w:val="00642B49"/>
    <w:rsid w:val="00674A07"/>
    <w:rsid w:val="006832D9"/>
    <w:rsid w:val="00687FB0"/>
    <w:rsid w:val="0069403B"/>
    <w:rsid w:val="006A093D"/>
    <w:rsid w:val="006E7ECC"/>
    <w:rsid w:val="006F3DDE"/>
    <w:rsid w:val="00702F09"/>
    <w:rsid w:val="00704678"/>
    <w:rsid w:val="007425E7"/>
    <w:rsid w:val="00751241"/>
    <w:rsid w:val="00780554"/>
    <w:rsid w:val="007A1715"/>
    <w:rsid w:val="00802607"/>
    <w:rsid w:val="008101A5"/>
    <w:rsid w:val="008142D0"/>
    <w:rsid w:val="00822664"/>
    <w:rsid w:val="00843796"/>
    <w:rsid w:val="00847EF9"/>
    <w:rsid w:val="00895229"/>
    <w:rsid w:val="008C784E"/>
    <w:rsid w:val="008E44AB"/>
    <w:rsid w:val="008F0203"/>
    <w:rsid w:val="008F50D4"/>
    <w:rsid w:val="00920794"/>
    <w:rsid w:val="009239AA"/>
    <w:rsid w:val="00935ADA"/>
    <w:rsid w:val="00946B6C"/>
    <w:rsid w:val="0095383A"/>
    <w:rsid w:val="00955A71"/>
    <w:rsid w:val="0096108F"/>
    <w:rsid w:val="00990DF4"/>
    <w:rsid w:val="00993403"/>
    <w:rsid w:val="009C13B9"/>
    <w:rsid w:val="009C78CE"/>
    <w:rsid w:val="009C7F34"/>
    <w:rsid w:val="009D01A2"/>
    <w:rsid w:val="009D477E"/>
    <w:rsid w:val="009F5923"/>
    <w:rsid w:val="00A403BB"/>
    <w:rsid w:val="00A674DF"/>
    <w:rsid w:val="00A81917"/>
    <w:rsid w:val="00A83AA6"/>
    <w:rsid w:val="00AE1809"/>
    <w:rsid w:val="00B02C7F"/>
    <w:rsid w:val="00B04305"/>
    <w:rsid w:val="00B24925"/>
    <w:rsid w:val="00B56B95"/>
    <w:rsid w:val="00B80D76"/>
    <w:rsid w:val="00BA2105"/>
    <w:rsid w:val="00BA4829"/>
    <w:rsid w:val="00BA7E06"/>
    <w:rsid w:val="00BB43B5"/>
    <w:rsid w:val="00BB6219"/>
    <w:rsid w:val="00BD290F"/>
    <w:rsid w:val="00C14CC4"/>
    <w:rsid w:val="00C33C52"/>
    <w:rsid w:val="00C40D8B"/>
    <w:rsid w:val="00C44CE7"/>
    <w:rsid w:val="00C8407A"/>
    <w:rsid w:val="00C8488C"/>
    <w:rsid w:val="00C86E91"/>
    <w:rsid w:val="00CA2650"/>
    <w:rsid w:val="00CB1078"/>
    <w:rsid w:val="00CC5FAE"/>
    <w:rsid w:val="00CC6FAF"/>
    <w:rsid w:val="00CD6AFC"/>
    <w:rsid w:val="00CE381F"/>
    <w:rsid w:val="00D24698"/>
    <w:rsid w:val="00D6383F"/>
    <w:rsid w:val="00DB59D0"/>
    <w:rsid w:val="00DC33D3"/>
    <w:rsid w:val="00DC7C24"/>
    <w:rsid w:val="00DE240F"/>
    <w:rsid w:val="00E07690"/>
    <w:rsid w:val="00E124FF"/>
    <w:rsid w:val="00E26329"/>
    <w:rsid w:val="00E315AA"/>
    <w:rsid w:val="00E40B50"/>
    <w:rsid w:val="00E44738"/>
    <w:rsid w:val="00E50293"/>
    <w:rsid w:val="00E5185D"/>
    <w:rsid w:val="00E65FFC"/>
    <w:rsid w:val="00E80951"/>
    <w:rsid w:val="00E86CC6"/>
    <w:rsid w:val="00E92BA4"/>
    <w:rsid w:val="00EB56B3"/>
    <w:rsid w:val="00ED6492"/>
    <w:rsid w:val="00ED77A2"/>
    <w:rsid w:val="00EF2095"/>
    <w:rsid w:val="00F06866"/>
    <w:rsid w:val="00F15956"/>
    <w:rsid w:val="00F24CFC"/>
    <w:rsid w:val="00F3170F"/>
    <w:rsid w:val="00F976B0"/>
    <w:rsid w:val="00FA1A82"/>
    <w:rsid w:val="00FA6DE7"/>
    <w:rsid w:val="00FB2ADB"/>
    <w:rsid w:val="00FC0A8E"/>
    <w:rsid w:val="00FC39C7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2019-07-24T11:11:00Z</cp:lastPrinted>
  <dcterms:created xsi:type="dcterms:W3CDTF">2019-07-29T18:18:00Z</dcterms:created>
  <dcterms:modified xsi:type="dcterms:W3CDTF">2019-07-29T18:18:00Z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-938325392</vt:i4>
  </property>
  <property fmtid="{D5CDD505-2E9C-101B-9397-08002B2CF9AE}" pid="4" name="_EmailSubject">
    <vt:lpwstr>OMB Generic Clearance Request for Consultative Examination Survey Form</vt:lpwstr>
  </property>
  <property fmtid="{D5CDD505-2E9C-101B-9397-08002B2CF9AE}" pid="5" name="_AuthorEmail">
    <vt:lpwstr>Carless.Grays@ssa.gov</vt:lpwstr>
  </property>
  <property fmtid="{D5CDD505-2E9C-101B-9397-08002B2CF9AE}" pid="6" name="_AuthorEmailDisplayName">
    <vt:lpwstr>Grays, Carless</vt:lpwstr>
  </property>
  <property fmtid="{D5CDD505-2E9C-101B-9397-08002B2CF9AE}" pid="7" name="_PreviousAdHocReviewCycleID">
    <vt:i4>-938325392</vt:i4>
  </property>
  <property fmtid="{D5CDD505-2E9C-101B-9397-08002B2CF9AE}" pid="8" name="_ReviewingToolsShownOnce">
    <vt:lpwstr/>
  </property>
</Properties>
</file>