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43" w:rsidRPr="00B56043" w:rsidRDefault="00B56043" w:rsidP="00B5604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56043">
        <w:rPr>
          <w:rFonts w:asciiTheme="minorHAnsi" w:hAnsiTheme="minorHAnsi" w:cstheme="minorHAnsi"/>
          <w:b/>
          <w:sz w:val="22"/>
          <w:szCs w:val="22"/>
        </w:rPr>
        <w:t>5. QI Measures</w:t>
      </w:r>
    </w:p>
    <w:p w:rsidR="00B56043" w:rsidRDefault="00B56043" w:rsidP="00B5604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B56043" w:rsidRPr="00B7249B" w:rsidRDefault="00B56043" w:rsidP="00B5604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7249B">
        <w:rPr>
          <w:rFonts w:asciiTheme="minorHAnsi" w:hAnsiTheme="minorHAnsi" w:cstheme="minorHAnsi"/>
          <w:sz w:val="22"/>
          <w:szCs w:val="22"/>
        </w:rPr>
        <w:t>Produce quality improvement (QI) measures using electronic health record (EHR) data (or alternative means) for the following 4 metrics (at a minimum):</w:t>
      </w:r>
    </w:p>
    <w:p w:rsidR="00B56043" w:rsidRPr="00B7249B" w:rsidRDefault="00B56043" w:rsidP="00B56043">
      <w:pPr>
        <w:pStyle w:val="BodyText"/>
        <w:numPr>
          <w:ilvl w:val="2"/>
          <w:numId w:val="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B7249B">
        <w:rPr>
          <w:rFonts w:asciiTheme="minorHAnsi" w:hAnsiTheme="minorHAnsi" w:cstheme="minorHAnsi"/>
          <w:sz w:val="22"/>
          <w:szCs w:val="22"/>
        </w:rPr>
        <w:t>The percentage of patients on long-term opioid therapy who are taking 90 MMEs or more per day.</w:t>
      </w:r>
    </w:p>
    <w:p w:rsidR="00B56043" w:rsidRPr="00B7249B" w:rsidRDefault="00B56043" w:rsidP="00B56043">
      <w:pPr>
        <w:pStyle w:val="BodyText"/>
        <w:numPr>
          <w:ilvl w:val="2"/>
          <w:numId w:val="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B7249B">
        <w:rPr>
          <w:rFonts w:asciiTheme="minorHAnsi" w:hAnsiTheme="minorHAnsi" w:cstheme="minorHAnsi"/>
          <w:sz w:val="22"/>
          <w:szCs w:val="22"/>
        </w:rPr>
        <w:t>The percentage of patients on long-term opioid therapy who received a prescription for a benzodiazepine.</w:t>
      </w:r>
    </w:p>
    <w:p w:rsidR="00B56043" w:rsidRPr="00B7249B" w:rsidRDefault="00B56043" w:rsidP="00B56043">
      <w:pPr>
        <w:pStyle w:val="BodyText"/>
        <w:numPr>
          <w:ilvl w:val="2"/>
          <w:numId w:val="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B7249B">
        <w:rPr>
          <w:rFonts w:asciiTheme="minorHAnsi" w:hAnsiTheme="minorHAnsi" w:cstheme="minorHAnsi"/>
          <w:sz w:val="22"/>
          <w:szCs w:val="22"/>
        </w:rPr>
        <w:t>The percentage of patients with a new opioid prescription with documentation that a PDMP was checked prior to prescribing.</w:t>
      </w:r>
    </w:p>
    <w:p w:rsidR="00B56043" w:rsidRDefault="00B56043" w:rsidP="00B56043">
      <w:pPr>
        <w:pStyle w:val="BodyText"/>
        <w:numPr>
          <w:ilvl w:val="2"/>
          <w:numId w:val="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B7249B">
        <w:rPr>
          <w:rFonts w:asciiTheme="minorHAnsi" w:hAnsiTheme="minorHAnsi" w:cstheme="minorHAnsi"/>
          <w:sz w:val="22"/>
          <w:szCs w:val="22"/>
        </w:rPr>
        <w:t>The percentage of patients with a new opioid prescription with documentation that a urine drug test was performed prior to prescribing.</w:t>
      </w:r>
    </w:p>
    <w:p w:rsidR="00B56043" w:rsidRPr="00B7249B" w:rsidRDefault="00B56043" w:rsidP="00B56043">
      <w:pPr>
        <w:pStyle w:val="BodyText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Each participating health care organization will be asked to submit these aggregate reports quarterly during project implementation.</w:t>
      </w:r>
    </w:p>
    <w:p w:rsidR="004B75C7" w:rsidRDefault="004B75C7"/>
    <w:sectPr w:rsidR="004B7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282"/>
    <w:multiLevelType w:val="hybridMultilevel"/>
    <w:tmpl w:val="FB685B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43"/>
    <w:rsid w:val="004B75C7"/>
    <w:rsid w:val="00B100F3"/>
    <w:rsid w:val="00B5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B56043"/>
    <w:pPr>
      <w:spacing w:after="240" w:line="260" w:lineRule="atLeast"/>
    </w:pPr>
    <w:rPr>
      <w:rFonts w:ascii="Corbel" w:eastAsia="Calibri" w:hAnsi="Corbel" w:cs="Calibri"/>
      <w:sz w:val="20"/>
      <w:szCs w:val="20"/>
      <w14:numForm w14:val="lining"/>
    </w:rPr>
  </w:style>
  <w:style w:type="character" w:customStyle="1" w:styleId="BodyTextChar">
    <w:name w:val="Body Text Char"/>
    <w:basedOn w:val="DefaultParagraphFont"/>
    <w:link w:val="BodyText"/>
    <w:uiPriority w:val="1"/>
    <w:rsid w:val="00B56043"/>
    <w:rPr>
      <w:rFonts w:ascii="Corbel" w:eastAsia="Calibri" w:hAnsi="Corbel" w:cs="Calibri"/>
      <w:sz w:val="20"/>
      <w:szCs w:val="20"/>
      <w14:numForm w14:val="lini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B56043"/>
    <w:pPr>
      <w:spacing w:after="240" w:line="260" w:lineRule="atLeast"/>
    </w:pPr>
    <w:rPr>
      <w:rFonts w:ascii="Corbel" w:eastAsia="Calibri" w:hAnsi="Corbel" w:cs="Calibri"/>
      <w:sz w:val="20"/>
      <w:szCs w:val="20"/>
      <w14:numForm w14:val="lining"/>
    </w:rPr>
  </w:style>
  <w:style w:type="character" w:customStyle="1" w:styleId="BodyTextChar">
    <w:name w:val="Body Text Char"/>
    <w:basedOn w:val="DefaultParagraphFont"/>
    <w:link w:val="BodyText"/>
    <w:uiPriority w:val="1"/>
    <w:rsid w:val="00B56043"/>
    <w:rPr>
      <w:rFonts w:ascii="Corbel" w:eastAsia="Calibri" w:hAnsi="Corbel" w:cs="Calibri"/>
      <w:sz w:val="20"/>
      <w:szCs w:val="20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Evans</dc:creator>
  <cp:keywords/>
  <dc:description/>
  <cp:lastModifiedBy>SYSTEM</cp:lastModifiedBy>
  <cp:revision>2</cp:revision>
  <dcterms:created xsi:type="dcterms:W3CDTF">2019-07-30T19:19:00Z</dcterms:created>
  <dcterms:modified xsi:type="dcterms:W3CDTF">2019-07-30T19:19:00Z</dcterms:modified>
</cp:coreProperties>
</file>