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51EC" w:rsidR="00595D1E" w:rsidP="00595D1E" w:rsidRDefault="00595D1E" w14:paraId="212E8DC6" w14:textId="77777777">
      <w:pPr>
        <w:jc w:val="center"/>
        <w:rPr>
          <w:rFonts w:ascii="Times New Roman" w:hAnsi="Times New Roman" w:cs="Times New Roman"/>
          <w:b/>
        </w:rPr>
      </w:pPr>
    </w:p>
    <w:p w:rsidRPr="00E251EC" w:rsidR="00595D1E" w:rsidP="00595D1E" w:rsidRDefault="00595D1E" w14:paraId="12019AF5" w14:textId="77777777">
      <w:pPr>
        <w:jc w:val="center"/>
        <w:rPr>
          <w:rFonts w:ascii="Times New Roman" w:hAnsi="Times New Roman" w:cs="Times New Roman"/>
          <w:b/>
        </w:rPr>
      </w:pPr>
    </w:p>
    <w:p w:rsidRPr="00E251EC" w:rsidR="00595D1E" w:rsidP="002B193F" w:rsidRDefault="00C0501F" w14:paraId="5D211C86" w14:textId="77777777">
      <w:pPr>
        <w:spacing w:after="0"/>
        <w:jc w:val="center"/>
        <w:rPr>
          <w:rFonts w:ascii="Times New Roman" w:hAnsi="Times New Roman" w:cs="Times New Roman"/>
          <w:sz w:val="36"/>
          <w:szCs w:val="36"/>
        </w:rPr>
      </w:pPr>
      <w:r w:rsidRPr="00E251EC">
        <w:rPr>
          <w:rFonts w:ascii="Times New Roman" w:hAnsi="Times New Roman" w:cs="Times New Roman"/>
          <w:sz w:val="36"/>
          <w:szCs w:val="36"/>
        </w:rPr>
        <w:t xml:space="preserve">Mini </w:t>
      </w:r>
      <w:r w:rsidRPr="00E251EC" w:rsidR="00595D1E">
        <w:rPr>
          <w:rFonts w:ascii="Times New Roman" w:hAnsi="Times New Roman" w:cs="Times New Roman"/>
          <w:sz w:val="36"/>
          <w:szCs w:val="36"/>
        </w:rPr>
        <w:t>Supporting Statement A</w:t>
      </w:r>
    </w:p>
    <w:p w:rsidRPr="00E251EC" w:rsidR="00595D1E" w:rsidRDefault="00595D1E" w14:paraId="5A502E26" w14:textId="77777777">
      <w:pPr>
        <w:jc w:val="center"/>
        <w:rPr>
          <w:rFonts w:ascii="Times New Roman" w:hAnsi="Times New Roman" w:cs="Times New Roman"/>
        </w:rPr>
      </w:pPr>
    </w:p>
    <w:p w:rsidRPr="00E251EC" w:rsidR="00FF1D87" w:rsidP="002B193F" w:rsidRDefault="00FF1D87" w14:paraId="5107501B" w14:textId="77777777">
      <w:pPr>
        <w:jc w:val="center"/>
        <w:rPr>
          <w:rFonts w:ascii="Times New Roman" w:hAnsi="Times New Roman" w:cs="Times New Roman"/>
          <w:sz w:val="32"/>
          <w:szCs w:val="32"/>
        </w:rPr>
      </w:pPr>
    </w:p>
    <w:p w:rsidRPr="00E251EC" w:rsidR="008529CC" w:rsidP="002B193F" w:rsidRDefault="00292E2C" w14:paraId="2098EFA8" w14:textId="4E4CFBCF">
      <w:pPr>
        <w:jc w:val="center"/>
        <w:rPr>
          <w:rFonts w:ascii="Times New Roman" w:hAnsi="Times New Roman" w:cs="Times New Roman"/>
          <w:sz w:val="32"/>
          <w:szCs w:val="32"/>
        </w:rPr>
      </w:pPr>
      <w:r w:rsidRPr="00E251EC">
        <w:rPr>
          <w:rFonts w:ascii="Times New Roman" w:hAnsi="Times New Roman" w:cs="Times New Roman"/>
          <w:sz w:val="32"/>
          <w:szCs w:val="32"/>
        </w:rPr>
        <w:t xml:space="preserve">Evaluation of </w:t>
      </w:r>
      <w:r w:rsidRPr="00E251EC" w:rsidR="00E45BF4">
        <w:rPr>
          <w:rFonts w:ascii="Times New Roman" w:hAnsi="Times New Roman" w:cs="Times New Roman"/>
          <w:sz w:val="32"/>
          <w:szCs w:val="32"/>
        </w:rPr>
        <w:t xml:space="preserve">Office of Acquisitions System (OASYS) and FFRDC Contract Administration System (FCAS) </w:t>
      </w:r>
      <w:r w:rsidRPr="00E251EC" w:rsidR="001B1421">
        <w:rPr>
          <w:rFonts w:ascii="Times New Roman" w:hAnsi="Times New Roman" w:cs="Times New Roman"/>
          <w:sz w:val="32"/>
          <w:szCs w:val="32"/>
        </w:rPr>
        <w:t>Vendor Portal</w:t>
      </w:r>
      <w:r w:rsidRPr="00E251EC" w:rsidR="00B611D3">
        <w:rPr>
          <w:rFonts w:ascii="Times New Roman" w:hAnsi="Times New Roman" w:cs="Times New Roman"/>
          <w:sz w:val="32"/>
          <w:szCs w:val="32"/>
        </w:rPr>
        <w:t>s</w:t>
      </w:r>
      <w:r w:rsidR="00D14460">
        <w:rPr>
          <w:rFonts w:ascii="Times New Roman" w:hAnsi="Times New Roman" w:cs="Times New Roman"/>
          <w:sz w:val="32"/>
          <w:szCs w:val="32"/>
        </w:rPr>
        <w:t xml:space="preserve"> (NCI)</w:t>
      </w:r>
      <w:r w:rsidRPr="00E251EC" w:rsidR="001B1421">
        <w:rPr>
          <w:rFonts w:ascii="Times New Roman" w:hAnsi="Times New Roman" w:cs="Times New Roman"/>
          <w:sz w:val="32"/>
          <w:szCs w:val="32"/>
        </w:rPr>
        <w:t xml:space="preserve"> </w:t>
      </w:r>
    </w:p>
    <w:p w:rsidRPr="00E251EC" w:rsidR="00B27DDD" w:rsidP="002B193F" w:rsidRDefault="00003BE1" w14:paraId="79ECA461" w14:textId="77777777">
      <w:pPr>
        <w:jc w:val="center"/>
        <w:rPr>
          <w:rFonts w:ascii="Times New Roman" w:hAnsi="Times New Roman" w:cs="Times New Roman"/>
          <w:sz w:val="32"/>
          <w:szCs w:val="32"/>
        </w:rPr>
      </w:pPr>
      <w:r w:rsidRPr="00E251EC">
        <w:rPr>
          <w:rFonts w:ascii="Times New Roman" w:hAnsi="Times New Roman" w:cs="Times New Roman"/>
          <w:sz w:val="32"/>
          <w:szCs w:val="32"/>
        </w:rPr>
        <w:t>OMB#</w:t>
      </w:r>
      <w:r w:rsidRPr="00E251EC" w:rsidR="00B27DDD">
        <w:rPr>
          <w:rFonts w:ascii="Times New Roman" w:hAnsi="Times New Roman" w:cs="Times New Roman"/>
          <w:sz w:val="32"/>
          <w:szCs w:val="32"/>
        </w:rPr>
        <w:t xml:space="preserve"> 0925-0046, </w:t>
      </w:r>
    </w:p>
    <w:p w:rsidRPr="00E251EC" w:rsidR="00CB4C39" w:rsidP="002B193F" w:rsidRDefault="00B27DDD" w14:paraId="6A21E2F4" w14:textId="7CE06485">
      <w:pPr>
        <w:jc w:val="center"/>
        <w:rPr>
          <w:rFonts w:ascii="Times New Roman" w:hAnsi="Times New Roman" w:cs="Times New Roman"/>
          <w:sz w:val="32"/>
          <w:szCs w:val="32"/>
        </w:rPr>
      </w:pPr>
      <w:r w:rsidRPr="00E251EC">
        <w:rPr>
          <w:rFonts w:ascii="Times New Roman" w:hAnsi="Times New Roman" w:cs="Times New Roman"/>
          <w:sz w:val="32"/>
          <w:szCs w:val="32"/>
        </w:rPr>
        <w:t xml:space="preserve">Expiration Date:  </w:t>
      </w:r>
      <w:r w:rsidR="00531EF1">
        <w:rPr>
          <w:rFonts w:ascii="Times New Roman" w:hAnsi="Times New Roman" w:cs="Times New Roman"/>
          <w:sz w:val="32"/>
          <w:szCs w:val="32"/>
        </w:rPr>
        <w:t>11/30/2022</w:t>
      </w:r>
    </w:p>
    <w:p w:rsidRPr="00E251EC" w:rsidR="00B27DDD" w:rsidP="00B27DDD" w:rsidRDefault="00B27DDD" w14:paraId="2308CAD4" w14:textId="77777777">
      <w:pPr>
        <w:numPr>
          <w:ilvl w:val="12"/>
          <w:numId w:val="0"/>
        </w:numPr>
        <w:spacing w:line="240" w:lineRule="auto"/>
        <w:jc w:val="center"/>
        <w:outlineLvl w:val="0"/>
        <w:rPr>
          <w:rFonts w:ascii="Times New Roman" w:hAnsi="Times New Roman" w:cs="Times New Roman"/>
          <w:bCs/>
        </w:rPr>
      </w:pPr>
      <w:r w:rsidRPr="00E251EC">
        <w:rPr>
          <w:rFonts w:ascii="Times New Roman" w:hAnsi="Times New Roman" w:cs="Times New Roman"/>
          <w:bCs/>
        </w:rPr>
        <w:t xml:space="preserve">A Generic Submission for Formative Research, </w:t>
      </w:r>
    </w:p>
    <w:p w:rsidRPr="00E251EC" w:rsidR="00B27DDD" w:rsidP="00B27DDD" w:rsidRDefault="00B27DDD" w14:paraId="49B55EB8" w14:textId="77777777">
      <w:pPr>
        <w:numPr>
          <w:ilvl w:val="12"/>
          <w:numId w:val="0"/>
        </w:numPr>
        <w:spacing w:line="240" w:lineRule="auto"/>
        <w:jc w:val="center"/>
        <w:outlineLvl w:val="0"/>
        <w:rPr>
          <w:rFonts w:ascii="Times New Roman" w:hAnsi="Times New Roman" w:cs="Times New Roman"/>
          <w:bCs/>
        </w:rPr>
      </w:pPr>
      <w:r w:rsidRPr="00E251EC">
        <w:rPr>
          <w:rFonts w:ascii="Times New Roman" w:hAnsi="Times New Roman" w:cs="Times New Roman"/>
          <w:bCs/>
        </w:rPr>
        <w:t xml:space="preserve">Pretesting, and Customer Satisfaction of </w:t>
      </w:r>
    </w:p>
    <w:p w:rsidRPr="00E251EC" w:rsidR="00B27DDD" w:rsidP="00B27DDD" w:rsidRDefault="00B27DDD" w14:paraId="2729EB35" w14:textId="2359DE64">
      <w:pPr>
        <w:numPr>
          <w:ilvl w:val="12"/>
          <w:numId w:val="0"/>
        </w:numPr>
        <w:spacing w:line="240" w:lineRule="auto"/>
        <w:jc w:val="center"/>
        <w:outlineLvl w:val="0"/>
        <w:rPr>
          <w:rFonts w:ascii="Times New Roman" w:hAnsi="Times New Roman" w:cs="Times New Roman"/>
          <w:bCs/>
        </w:rPr>
      </w:pPr>
      <w:r w:rsidRPr="00E251EC">
        <w:rPr>
          <w:rFonts w:ascii="Times New Roman" w:hAnsi="Times New Roman" w:cs="Times New Roman"/>
          <w:bCs/>
        </w:rPr>
        <w:t>NCI’s Communication and Education Resources (NCI)</w:t>
      </w:r>
    </w:p>
    <w:p w:rsidRPr="00E251EC" w:rsidR="00B27DDD" w:rsidP="002B193F" w:rsidRDefault="00B27DDD" w14:paraId="533BED7E" w14:textId="5938A673">
      <w:pPr>
        <w:jc w:val="center"/>
        <w:rPr>
          <w:rFonts w:ascii="Times New Roman" w:hAnsi="Times New Roman" w:cs="Times New Roman"/>
          <w:sz w:val="32"/>
          <w:szCs w:val="32"/>
        </w:rPr>
      </w:pPr>
    </w:p>
    <w:p w:rsidRPr="00E251EC" w:rsidR="00595D1E" w:rsidP="002B193F" w:rsidRDefault="00341B6F" w14:paraId="310CA79F" w14:textId="5A84DB10">
      <w:pPr>
        <w:jc w:val="center"/>
        <w:rPr>
          <w:rFonts w:ascii="Times New Roman" w:hAnsi="Times New Roman" w:cs="Times New Roman"/>
          <w:sz w:val="32"/>
          <w:szCs w:val="32"/>
        </w:rPr>
      </w:pPr>
      <w:r w:rsidRPr="00E251EC">
        <w:rPr>
          <w:rFonts w:ascii="Times New Roman" w:hAnsi="Times New Roman" w:cs="Times New Roman"/>
          <w:sz w:val="32"/>
          <w:szCs w:val="32"/>
        </w:rPr>
        <w:t xml:space="preserve">Date: </w:t>
      </w:r>
      <w:r w:rsidRPr="00D96AF4" w:rsidR="00531EF1">
        <w:rPr>
          <w:rFonts w:ascii="Times New Roman" w:hAnsi="Times New Roman" w:cs="Times New Roman"/>
          <w:sz w:val="32"/>
          <w:szCs w:val="32"/>
        </w:rPr>
        <w:t xml:space="preserve">November </w:t>
      </w:r>
      <w:r w:rsidRPr="00D96AF4" w:rsidR="00D96AF4">
        <w:rPr>
          <w:rFonts w:ascii="Times New Roman" w:hAnsi="Times New Roman" w:cs="Times New Roman"/>
          <w:sz w:val="32"/>
          <w:szCs w:val="32"/>
        </w:rPr>
        <w:t>1</w:t>
      </w:r>
      <w:r w:rsidR="00617CA3">
        <w:rPr>
          <w:rFonts w:ascii="Times New Roman" w:hAnsi="Times New Roman" w:cs="Times New Roman"/>
          <w:sz w:val="32"/>
          <w:szCs w:val="32"/>
        </w:rPr>
        <w:t>5</w:t>
      </w:r>
      <w:r w:rsidRPr="00D96AF4" w:rsidR="00D96AF4">
        <w:rPr>
          <w:rFonts w:ascii="Times New Roman" w:hAnsi="Times New Roman" w:cs="Times New Roman"/>
          <w:sz w:val="32"/>
          <w:szCs w:val="32"/>
        </w:rPr>
        <w:t xml:space="preserve">, </w:t>
      </w:r>
      <w:r w:rsidRPr="00D96AF4" w:rsidR="00531EF1">
        <w:rPr>
          <w:rFonts w:ascii="Times New Roman" w:hAnsi="Times New Roman" w:cs="Times New Roman"/>
          <w:sz w:val="32"/>
          <w:szCs w:val="32"/>
        </w:rPr>
        <w:t>2019</w:t>
      </w:r>
    </w:p>
    <w:p w:rsidRPr="00E251EC" w:rsidR="00595D1E" w:rsidRDefault="00595D1E" w14:paraId="5C3C5F2B" w14:textId="4A56566A">
      <w:pPr>
        <w:jc w:val="center"/>
        <w:rPr>
          <w:rFonts w:ascii="Times New Roman" w:hAnsi="Times New Roman" w:cs="Times New Roman"/>
        </w:rPr>
      </w:pPr>
    </w:p>
    <w:p w:rsidRPr="00E251EC" w:rsidR="005104E7" w:rsidRDefault="005104E7" w14:paraId="6D3DFF5D" w14:textId="7E7A9156">
      <w:pPr>
        <w:jc w:val="center"/>
        <w:rPr>
          <w:rFonts w:ascii="Times New Roman" w:hAnsi="Times New Roman" w:cs="Times New Roman"/>
        </w:rPr>
      </w:pPr>
    </w:p>
    <w:p w:rsidRPr="00E251EC" w:rsidR="005104E7" w:rsidRDefault="005104E7" w14:paraId="3F268881" w14:textId="77777777">
      <w:pPr>
        <w:jc w:val="center"/>
        <w:rPr>
          <w:rFonts w:ascii="Times New Roman" w:hAnsi="Times New Roman" w:cs="Times New Roman"/>
        </w:rPr>
      </w:pPr>
    </w:p>
    <w:p w:rsidRPr="00E251EC" w:rsidR="00FF1D87" w:rsidRDefault="005D4752" w14:paraId="131BD91A" w14:textId="7C8DF427">
      <w:pPr>
        <w:jc w:val="center"/>
        <w:rPr>
          <w:rFonts w:ascii="Times New Roman" w:hAnsi="Times New Roman" w:cs="Times New Roman"/>
          <w:sz w:val="32"/>
          <w:szCs w:val="32"/>
        </w:rPr>
      </w:pPr>
      <w:r w:rsidRPr="00E251EC">
        <w:rPr>
          <w:rFonts w:ascii="Times New Roman" w:hAnsi="Times New Roman" w:cs="Times New Roman"/>
          <w:sz w:val="32"/>
          <w:szCs w:val="32"/>
        </w:rPr>
        <w:t>Contact Information</w:t>
      </w:r>
    </w:p>
    <w:p w:rsidRPr="00E251EC" w:rsidR="00E45BF4" w:rsidP="005D4752" w:rsidRDefault="00E45BF4" w14:paraId="52EAACA0" w14:textId="77777777">
      <w:pPr>
        <w:spacing w:after="0"/>
        <w:jc w:val="center"/>
        <w:rPr>
          <w:rFonts w:ascii="Times New Roman" w:hAnsi="Times New Roman" w:cs="Times New Roman"/>
          <w:b/>
        </w:rPr>
      </w:pPr>
      <w:r w:rsidRPr="00E251EC">
        <w:rPr>
          <w:rFonts w:ascii="Times New Roman" w:hAnsi="Times New Roman" w:cs="Times New Roman"/>
          <w:b/>
        </w:rPr>
        <w:t>Name: Marla Jacobson</w:t>
      </w:r>
    </w:p>
    <w:p w:rsidRPr="00E251EC" w:rsidR="00E45BF4" w:rsidP="005D4752" w:rsidRDefault="00E45BF4" w14:paraId="41FEC802" w14:textId="6C67DD58">
      <w:pPr>
        <w:spacing w:after="0"/>
        <w:jc w:val="center"/>
        <w:rPr>
          <w:rFonts w:ascii="Times New Roman" w:hAnsi="Times New Roman" w:cs="Times New Roman"/>
          <w:b/>
        </w:rPr>
      </w:pPr>
      <w:r w:rsidRPr="00E251EC">
        <w:rPr>
          <w:rFonts w:ascii="Times New Roman" w:hAnsi="Times New Roman" w:cs="Times New Roman"/>
          <w:b/>
        </w:rPr>
        <w:t xml:space="preserve">Email: </w:t>
      </w:r>
      <w:hyperlink w:history="1" r:id="rId7">
        <w:r w:rsidRPr="00E251EC" w:rsidR="005D4752">
          <w:rPr>
            <w:rStyle w:val="Hyperlink"/>
            <w:rFonts w:ascii="Times New Roman" w:hAnsi="Times New Roman" w:cs="Times New Roman"/>
            <w:b/>
          </w:rPr>
          <w:t>Marla.Jacobson@nih.gov</w:t>
        </w:r>
      </w:hyperlink>
    </w:p>
    <w:p w:rsidRPr="005F0A80" w:rsidR="005871B2" w:rsidP="005D4752" w:rsidRDefault="005871B2" w14:paraId="112927C7" w14:textId="77777777">
      <w:pPr>
        <w:spacing w:after="0"/>
        <w:jc w:val="center"/>
        <w:rPr>
          <w:rFonts w:ascii="Times New Roman" w:hAnsi="Times New Roman" w:cs="Times New Roman"/>
        </w:rPr>
      </w:pPr>
    </w:p>
    <w:p w:rsidRPr="00E251EC" w:rsidR="005871B2" w:rsidP="005D4752" w:rsidRDefault="005871B2" w14:paraId="3D304A58" w14:textId="77777777">
      <w:pPr>
        <w:spacing w:after="0"/>
        <w:jc w:val="center"/>
        <w:rPr>
          <w:rFonts w:ascii="Times New Roman" w:hAnsi="Times New Roman" w:cs="Times New Roman"/>
        </w:rPr>
      </w:pPr>
    </w:p>
    <w:p w:rsidRPr="00E251EC" w:rsidR="005871B2" w:rsidP="005D4752" w:rsidRDefault="005871B2" w14:paraId="360AD253" w14:textId="77777777">
      <w:pPr>
        <w:spacing w:after="0"/>
        <w:jc w:val="center"/>
        <w:rPr>
          <w:rFonts w:ascii="Times New Roman" w:hAnsi="Times New Roman" w:cs="Times New Roman"/>
        </w:rPr>
      </w:pPr>
    </w:p>
    <w:p w:rsidRPr="00E251EC" w:rsidR="005871B2" w:rsidP="005D4752" w:rsidRDefault="005871B2" w14:paraId="4B93AD80" w14:textId="77777777">
      <w:pPr>
        <w:spacing w:after="0"/>
        <w:jc w:val="center"/>
        <w:rPr>
          <w:rFonts w:ascii="Times New Roman" w:hAnsi="Times New Roman" w:cs="Times New Roman"/>
        </w:rPr>
      </w:pPr>
    </w:p>
    <w:p w:rsidRPr="00E251EC" w:rsidR="00E4600B" w:rsidP="005D4752" w:rsidRDefault="005D4752" w14:paraId="79FCFFE0" w14:textId="7A1A2E9B">
      <w:pPr>
        <w:spacing w:after="0"/>
        <w:jc w:val="center"/>
        <w:rPr>
          <w:rFonts w:ascii="Times New Roman" w:hAnsi="Times New Roman" w:cs="Times New Roman"/>
        </w:rPr>
      </w:pPr>
      <w:r w:rsidRPr="00E251EC">
        <w:rPr>
          <w:rFonts w:ascii="Times New Roman" w:hAnsi="Times New Roman" w:cs="Times New Roman"/>
        </w:rPr>
        <w:t xml:space="preserve">Office of Acquisitions, Office of Management, </w:t>
      </w:r>
    </w:p>
    <w:p w:rsidRPr="00E251EC" w:rsidR="005D4752" w:rsidP="005D4752" w:rsidRDefault="005D4752" w14:paraId="5013B925" w14:textId="2DFA64E2">
      <w:pPr>
        <w:spacing w:after="0"/>
        <w:jc w:val="center"/>
        <w:rPr>
          <w:rFonts w:ascii="Times New Roman" w:hAnsi="Times New Roman" w:cs="Times New Roman"/>
        </w:rPr>
      </w:pPr>
      <w:r w:rsidRPr="00E251EC">
        <w:rPr>
          <w:rFonts w:ascii="Times New Roman" w:hAnsi="Times New Roman" w:cs="Times New Roman"/>
        </w:rPr>
        <w:t>Office of the Director</w:t>
      </w:r>
    </w:p>
    <w:p w:rsidRPr="00E251EC" w:rsidR="005D4752" w:rsidP="005D4752" w:rsidRDefault="005D4752" w14:paraId="05D3A241" w14:textId="0F762F41">
      <w:pPr>
        <w:spacing w:after="0"/>
        <w:jc w:val="center"/>
        <w:rPr>
          <w:rFonts w:ascii="Times New Roman" w:hAnsi="Times New Roman" w:cs="Times New Roman"/>
        </w:rPr>
      </w:pPr>
      <w:r w:rsidRPr="00E251EC">
        <w:rPr>
          <w:rFonts w:ascii="Times New Roman" w:hAnsi="Times New Roman" w:cs="Times New Roman"/>
        </w:rPr>
        <w:t>National Cancer Institute</w:t>
      </w:r>
    </w:p>
    <w:p w:rsidRPr="00004086" w:rsidR="00595D1E" w:rsidP="005D4752" w:rsidRDefault="00595D1E" w14:paraId="612F81FF" w14:textId="2BE2D25C">
      <w:pPr>
        <w:spacing w:after="0"/>
        <w:jc w:val="center"/>
        <w:rPr>
          <w:rFonts w:ascii="Times New Roman" w:hAnsi="Times New Roman" w:cs="Times New Roman"/>
        </w:rPr>
      </w:pPr>
      <w:r w:rsidRPr="00004086">
        <w:rPr>
          <w:rFonts w:ascii="Times New Roman" w:hAnsi="Times New Roman" w:cs="Times New Roman"/>
        </w:rPr>
        <w:br w:type="page"/>
      </w:r>
    </w:p>
    <w:p w:rsidRPr="00E251EC" w:rsidR="000F6E1A" w:rsidP="008716F6" w:rsidRDefault="000F6E1A" w14:paraId="769AF0B2" w14:textId="599F38C3">
      <w:pPr>
        <w:spacing w:after="20"/>
        <w:jc w:val="center"/>
        <w:rPr>
          <w:rFonts w:ascii="Times New Roman" w:hAnsi="Times New Roman" w:cs="Times New Roman"/>
          <w:b/>
          <w:sz w:val="24"/>
          <w:szCs w:val="24"/>
        </w:rPr>
      </w:pPr>
      <w:r w:rsidRPr="00E251EC">
        <w:rPr>
          <w:rFonts w:ascii="Times New Roman" w:hAnsi="Times New Roman" w:cs="Times New Roman"/>
          <w:b/>
          <w:sz w:val="24"/>
          <w:szCs w:val="24"/>
        </w:rPr>
        <w:lastRenderedPageBreak/>
        <w:t>List of Attachments</w:t>
      </w:r>
    </w:p>
    <w:p w:rsidRPr="0088560E" w:rsidR="003F0D8B" w:rsidP="008716F6" w:rsidRDefault="003F0D8B" w14:paraId="4C517D43" w14:textId="6D3F46CF">
      <w:pPr>
        <w:spacing w:after="20"/>
        <w:jc w:val="center"/>
        <w:rPr>
          <w:rFonts w:ascii="Times New Roman" w:hAnsi="Times New Roman" w:cs="Times New Roman"/>
          <w:b/>
          <w:sz w:val="24"/>
          <w:szCs w:val="24"/>
        </w:rPr>
      </w:pPr>
    </w:p>
    <w:p w:rsidRPr="00004086" w:rsidR="003F0D8B" w:rsidP="003F0D8B" w:rsidRDefault="003F0D8B" w14:paraId="2F8C5A60" w14:textId="1A709D75">
      <w:pPr>
        <w:spacing w:after="20"/>
        <w:rPr>
          <w:rFonts w:ascii="Times New Roman" w:hAnsi="Times New Roman" w:cs="Times New Roman"/>
          <w:b/>
          <w:sz w:val="24"/>
          <w:szCs w:val="24"/>
        </w:rPr>
      </w:pPr>
      <w:bookmarkStart w:name="_Hlk20388480" w:id="0"/>
      <w:r w:rsidRPr="00004086">
        <w:rPr>
          <w:rFonts w:ascii="Times New Roman" w:hAnsi="Times New Roman" w:cs="Times New Roman"/>
          <w:b/>
          <w:sz w:val="24"/>
          <w:szCs w:val="24"/>
        </w:rPr>
        <w:t xml:space="preserve">Attachment 1: </w:t>
      </w:r>
      <w:r w:rsidRPr="00004086" w:rsidR="00550F19">
        <w:rPr>
          <w:rFonts w:ascii="Times New Roman" w:hAnsi="Times New Roman" w:cs="Times New Roman"/>
          <w:b/>
          <w:sz w:val="24"/>
          <w:szCs w:val="24"/>
        </w:rPr>
        <w:t xml:space="preserve"> OASYS</w:t>
      </w:r>
      <w:r w:rsidRPr="00004086">
        <w:rPr>
          <w:rFonts w:ascii="Times New Roman" w:hAnsi="Times New Roman" w:cs="Times New Roman"/>
          <w:b/>
          <w:sz w:val="24"/>
          <w:szCs w:val="24"/>
        </w:rPr>
        <w:t xml:space="preserve"> </w:t>
      </w:r>
      <w:r w:rsidRPr="00004086" w:rsidR="005104E7">
        <w:rPr>
          <w:rFonts w:ascii="Times New Roman" w:hAnsi="Times New Roman" w:cs="Times New Roman"/>
          <w:b/>
          <w:sz w:val="24"/>
          <w:szCs w:val="24"/>
        </w:rPr>
        <w:t xml:space="preserve">Online </w:t>
      </w:r>
      <w:r w:rsidRPr="00004086">
        <w:rPr>
          <w:rFonts w:ascii="Times New Roman" w:hAnsi="Times New Roman" w:cs="Times New Roman"/>
          <w:b/>
          <w:sz w:val="24"/>
          <w:szCs w:val="24"/>
        </w:rPr>
        <w:t>Survey</w:t>
      </w:r>
    </w:p>
    <w:p w:rsidRPr="00EA2579" w:rsidR="00550F19" w:rsidP="00550F19" w:rsidRDefault="00550F19" w14:paraId="761A3961" w14:textId="77777777">
      <w:pPr>
        <w:spacing w:after="20"/>
        <w:jc w:val="center"/>
        <w:rPr>
          <w:rFonts w:ascii="Times New Roman" w:hAnsi="Times New Roman" w:cs="Times New Roman"/>
          <w:b/>
          <w:sz w:val="24"/>
          <w:szCs w:val="24"/>
        </w:rPr>
      </w:pPr>
    </w:p>
    <w:p w:rsidRPr="00004086" w:rsidR="00550F19" w:rsidP="00550F19" w:rsidRDefault="00550F19" w14:paraId="67183F7D" w14:textId="50DADEEF">
      <w:pPr>
        <w:spacing w:after="20"/>
        <w:rPr>
          <w:rFonts w:ascii="Times New Roman" w:hAnsi="Times New Roman" w:cs="Times New Roman"/>
          <w:b/>
          <w:sz w:val="24"/>
          <w:szCs w:val="24"/>
        </w:rPr>
      </w:pPr>
      <w:r w:rsidRPr="00004086">
        <w:rPr>
          <w:rFonts w:ascii="Times New Roman" w:hAnsi="Times New Roman" w:cs="Times New Roman"/>
          <w:b/>
          <w:sz w:val="24"/>
          <w:szCs w:val="24"/>
        </w:rPr>
        <w:t>Attachment 2:  FCAS Online Survey</w:t>
      </w:r>
    </w:p>
    <w:p w:rsidRPr="00004086" w:rsidR="003F0D8B" w:rsidP="003F0D8B" w:rsidRDefault="003F0D8B" w14:paraId="4DAF7359" w14:textId="5EE8F85E">
      <w:pPr>
        <w:spacing w:after="20"/>
        <w:rPr>
          <w:rFonts w:ascii="Times New Roman" w:hAnsi="Times New Roman" w:cs="Times New Roman"/>
          <w:b/>
          <w:sz w:val="24"/>
          <w:szCs w:val="24"/>
        </w:rPr>
      </w:pPr>
    </w:p>
    <w:p w:rsidRPr="00004086" w:rsidR="003F0D8B" w:rsidP="003F0D8B" w:rsidRDefault="003F0D8B" w14:paraId="2A8D2297" w14:textId="0A73C7F0">
      <w:pPr>
        <w:spacing w:after="20"/>
        <w:rPr>
          <w:rFonts w:ascii="Times New Roman" w:hAnsi="Times New Roman" w:cs="Times New Roman"/>
          <w:b/>
          <w:sz w:val="24"/>
          <w:szCs w:val="24"/>
        </w:rPr>
      </w:pPr>
      <w:r w:rsidRPr="00004086">
        <w:rPr>
          <w:rFonts w:ascii="Times New Roman" w:hAnsi="Times New Roman" w:cs="Times New Roman"/>
          <w:b/>
          <w:sz w:val="24"/>
          <w:szCs w:val="24"/>
        </w:rPr>
        <w:t xml:space="preserve">Attachment </w:t>
      </w:r>
      <w:r w:rsidRPr="00004086" w:rsidR="00550F19">
        <w:rPr>
          <w:rFonts w:ascii="Times New Roman" w:hAnsi="Times New Roman" w:cs="Times New Roman"/>
          <w:b/>
          <w:sz w:val="24"/>
          <w:szCs w:val="24"/>
        </w:rPr>
        <w:t>3</w:t>
      </w:r>
      <w:r w:rsidRPr="00004086">
        <w:rPr>
          <w:rFonts w:ascii="Times New Roman" w:hAnsi="Times New Roman" w:cs="Times New Roman"/>
          <w:b/>
          <w:sz w:val="24"/>
          <w:szCs w:val="24"/>
        </w:rPr>
        <w:t>:  Email Invitation</w:t>
      </w:r>
    </w:p>
    <w:p w:rsidRPr="00004086" w:rsidR="003F0D8B" w:rsidP="003F0D8B" w:rsidRDefault="003F0D8B" w14:paraId="00887889" w14:textId="0E84CEAE">
      <w:pPr>
        <w:spacing w:after="20"/>
        <w:rPr>
          <w:rFonts w:ascii="Times New Roman" w:hAnsi="Times New Roman" w:cs="Times New Roman"/>
          <w:b/>
          <w:sz w:val="24"/>
          <w:szCs w:val="24"/>
        </w:rPr>
      </w:pPr>
    </w:p>
    <w:p w:rsidRPr="00004086" w:rsidR="005104E7" w:rsidP="005104E7" w:rsidRDefault="005104E7" w14:paraId="69B2B0CD" w14:textId="16C9F4FE">
      <w:pPr>
        <w:spacing w:after="20"/>
        <w:rPr>
          <w:rFonts w:ascii="Times New Roman" w:hAnsi="Times New Roman" w:cs="Times New Roman"/>
          <w:b/>
          <w:sz w:val="24"/>
          <w:szCs w:val="24"/>
        </w:rPr>
      </w:pPr>
      <w:r w:rsidRPr="00004086">
        <w:rPr>
          <w:rFonts w:ascii="Times New Roman" w:hAnsi="Times New Roman" w:cs="Times New Roman"/>
          <w:b/>
          <w:sz w:val="24"/>
          <w:szCs w:val="24"/>
        </w:rPr>
        <w:t xml:space="preserve">Attachment </w:t>
      </w:r>
      <w:r w:rsidRPr="00004086" w:rsidR="00550F19">
        <w:rPr>
          <w:rFonts w:ascii="Times New Roman" w:hAnsi="Times New Roman" w:cs="Times New Roman"/>
          <w:b/>
          <w:sz w:val="24"/>
          <w:szCs w:val="24"/>
        </w:rPr>
        <w:t>4</w:t>
      </w:r>
      <w:r w:rsidRPr="00004086">
        <w:rPr>
          <w:rFonts w:ascii="Times New Roman" w:hAnsi="Times New Roman" w:cs="Times New Roman"/>
          <w:b/>
          <w:sz w:val="24"/>
          <w:szCs w:val="24"/>
        </w:rPr>
        <w:t xml:space="preserve">:  OASYS Vendor Portal Registration </w:t>
      </w:r>
    </w:p>
    <w:p w:rsidRPr="00004086" w:rsidR="005104E7" w:rsidP="005104E7" w:rsidRDefault="005104E7" w14:paraId="206D4921" w14:textId="77777777">
      <w:pPr>
        <w:spacing w:after="20"/>
        <w:rPr>
          <w:rFonts w:ascii="Times New Roman" w:hAnsi="Times New Roman" w:cs="Times New Roman"/>
          <w:b/>
          <w:sz w:val="24"/>
          <w:szCs w:val="24"/>
        </w:rPr>
      </w:pPr>
    </w:p>
    <w:p w:rsidRPr="00004086" w:rsidR="005104E7" w:rsidP="005104E7" w:rsidRDefault="005104E7" w14:paraId="23D28143" w14:textId="10213856">
      <w:pPr>
        <w:spacing w:after="20"/>
        <w:rPr>
          <w:rFonts w:ascii="Times New Roman" w:hAnsi="Times New Roman" w:cs="Times New Roman"/>
          <w:b/>
          <w:sz w:val="24"/>
          <w:szCs w:val="24"/>
        </w:rPr>
      </w:pPr>
      <w:r w:rsidRPr="00004086">
        <w:rPr>
          <w:rFonts w:ascii="Times New Roman" w:hAnsi="Times New Roman" w:cs="Times New Roman"/>
          <w:b/>
          <w:sz w:val="24"/>
          <w:szCs w:val="24"/>
        </w:rPr>
        <w:t xml:space="preserve">Attachment </w:t>
      </w:r>
      <w:r w:rsidRPr="00004086" w:rsidR="00550F19">
        <w:rPr>
          <w:rFonts w:ascii="Times New Roman" w:hAnsi="Times New Roman" w:cs="Times New Roman"/>
          <w:b/>
          <w:sz w:val="24"/>
          <w:szCs w:val="24"/>
        </w:rPr>
        <w:t>5</w:t>
      </w:r>
      <w:r w:rsidRPr="00004086">
        <w:rPr>
          <w:rFonts w:ascii="Times New Roman" w:hAnsi="Times New Roman" w:cs="Times New Roman"/>
          <w:b/>
          <w:sz w:val="24"/>
          <w:szCs w:val="24"/>
        </w:rPr>
        <w:t xml:space="preserve">:  </w:t>
      </w:r>
      <w:r w:rsidRPr="00004086" w:rsidR="00374020">
        <w:rPr>
          <w:rFonts w:ascii="Times New Roman" w:hAnsi="Times New Roman" w:cs="Times New Roman"/>
          <w:b/>
          <w:sz w:val="24"/>
          <w:szCs w:val="24"/>
        </w:rPr>
        <w:t xml:space="preserve">FCAS </w:t>
      </w:r>
      <w:r w:rsidRPr="00004086">
        <w:rPr>
          <w:rFonts w:ascii="Times New Roman" w:hAnsi="Times New Roman" w:cs="Times New Roman"/>
          <w:b/>
          <w:sz w:val="24"/>
          <w:szCs w:val="24"/>
        </w:rPr>
        <w:t xml:space="preserve">Vendor Portal Registration </w:t>
      </w:r>
    </w:p>
    <w:p w:rsidRPr="00004086" w:rsidR="005104E7" w:rsidP="003F0D8B" w:rsidRDefault="005104E7" w14:paraId="67CA4EF6" w14:textId="77777777">
      <w:pPr>
        <w:spacing w:after="20"/>
        <w:rPr>
          <w:rFonts w:ascii="Times New Roman" w:hAnsi="Times New Roman" w:cs="Times New Roman"/>
          <w:b/>
          <w:sz w:val="24"/>
          <w:szCs w:val="24"/>
        </w:rPr>
      </w:pPr>
    </w:p>
    <w:p w:rsidRPr="00004086" w:rsidR="003F0D8B" w:rsidP="003F0D8B" w:rsidRDefault="003F0D8B" w14:paraId="1F55BF96" w14:textId="657B0618">
      <w:pPr>
        <w:spacing w:after="20"/>
        <w:rPr>
          <w:rFonts w:ascii="Times New Roman" w:hAnsi="Times New Roman" w:cs="Times New Roman"/>
          <w:b/>
          <w:sz w:val="24"/>
          <w:szCs w:val="24"/>
        </w:rPr>
      </w:pPr>
      <w:r w:rsidRPr="00004086">
        <w:rPr>
          <w:rFonts w:ascii="Times New Roman" w:hAnsi="Times New Roman" w:cs="Times New Roman"/>
          <w:b/>
          <w:sz w:val="24"/>
          <w:szCs w:val="24"/>
        </w:rPr>
        <w:t xml:space="preserve">Attachment </w:t>
      </w:r>
      <w:r w:rsidRPr="00004086" w:rsidR="00550F19">
        <w:rPr>
          <w:rFonts w:ascii="Times New Roman" w:hAnsi="Times New Roman" w:cs="Times New Roman"/>
          <w:b/>
          <w:sz w:val="24"/>
          <w:szCs w:val="24"/>
        </w:rPr>
        <w:t>6</w:t>
      </w:r>
      <w:r w:rsidRPr="00004086">
        <w:rPr>
          <w:rFonts w:ascii="Times New Roman" w:hAnsi="Times New Roman" w:cs="Times New Roman"/>
          <w:b/>
          <w:sz w:val="24"/>
          <w:szCs w:val="24"/>
        </w:rPr>
        <w:t>:</w:t>
      </w:r>
      <w:r w:rsidRPr="00004086" w:rsidR="005104E7">
        <w:rPr>
          <w:rFonts w:ascii="Times New Roman" w:hAnsi="Times New Roman" w:cs="Times New Roman"/>
          <w:b/>
          <w:sz w:val="24"/>
          <w:szCs w:val="24"/>
        </w:rPr>
        <w:t xml:space="preserve"> OASYS Vendor Portal Screen Shots</w:t>
      </w:r>
    </w:p>
    <w:p w:rsidRPr="00004086" w:rsidR="005104E7" w:rsidP="003F0D8B" w:rsidRDefault="005104E7" w14:paraId="7663FABC" w14:textId="77777777">
      <w:pPr>
        <w:spacing w:after="20"/>
        <w:rPr>
          <w:rFonts w:ascii="Times New Roman" w:hAnsi="Times New Roman" w:cs="Times New Roman"/>
          <w:b/>
          <w:sz w:val="24"/>
          <w:szCs w:val="24"/>
        </w:rPr>
      </w:pPr>
    </w:p>
    <w:p w:rsidR="005104E7" w:rsidP="005104E7" w:rsidRDefault="005104E7" w14:paraId="0A4BD212" w14:textId="080A5EAC">
      <w:pPr>
        <w:spacing w:after="20"/>
        <w:rPr>
          <w:rFonts w:ascii="Times New Roman" w:hAnsi="Times New Roman" w:cs="Times New Roman"/>
          <w:b/>
          <w:sz w:val="24"/>
          <w:szCs w:val="24"/>
        </w:rPr>
      </w:pPr>
      <w:r w:rsidRPr="00004086">
        <w:rPr>
          <w:rFonts w:ascii="Times New Roman" w:hAnsi="Times New Roman" w:cs="Times New Roman"/>
          <w:b/>
          <w:sz w:val="24"/>
          <w:szCs w:val="24"/>
        </w:rPr>
        <w:t xml:space="preserve">Attachment </w:t>
      </w:r>
      <w:r w:rsidRPr="00004086" w:rsidR="00550F19">
        <w:rPr>
          <w:rFonts w:ascii="Times New Roman" w:hAnsi="Times New Roman" w:cs="Times New Roman"/>
          <w:b/>
          <w:sz w:val="24"/>
          <w:szCs w:val="24"/>
        </w:rPr>
        <w:t>7</w:t>
      </w:r>
      <w:r w:rsidRPr="00004086">
        <w:rPr>
          <w:rFonts w:ascii="Times New Roman" w:hAnsi="Times New Roman" w:cs="Times New Roman"/>
          <w:b/>
          <w:sz w:val="24"/>
          <w:szCs w:val="24"/>
        </w:rPr>
        <w:t>: FCAS Vendor Portal Screen Shots</w:t>
      </w:r>
    </w:p>
    <w:p w:rsidR="00D14460" w:rsidP="005104E7" w:rsidRDefault="00D14460" w14:paraId="10DE970C" w14:textId="77777777">
      <w:pPr>
        <w:spacing w:after="20"/>
        <w:rPr>
          <w:rFonts w:ascii="Times New Roman" w:hAnsi="Times New Roman" w:cs="Times New Roman"/>
          <w:b/>
          <w:sz w:val="24"/>
          <w:szCs w:val="24"/>
        </w:rPr>
      </w:pPr>
    </w:p>
    <w:p w:rsidR="00D14460" w:rsidP="00D14460" w:rsidRDefault="00D14460" w14:paraId="11E3E6CA" w14:textId="7B26329B">
      <w:pPr>
        <w:spacing w:after="20"/>
        <w:rPr>
          <w:rFonts w:ascii="Times New Roman" w:hAnsi="Times New Roman" w:cs="Times New Roman"/>
          <w:b/>
          <w:sz w:val="24"/>
          <w:szCs w:val="24"/>
        </w:rPr>
      </w:pPr>
      <w:r>
        <w:rPr>
          <w:rFonts w:ascii="Times New Roman" w:hAnsi="Times New Roman" w:cs="Times New Roman"/>
          <w:b/>
          <w:sz w:val="24"/>
          <w:szCs w:val="24"/>
        </w:rPr>
        <w:t>Attachment 8:  Privacy Impact Assessment</w:t>
      </w:r>
    </w:p>
    <w:p w:rsidR="00D14460" w:rsidP="00D14460" w:rsidRDefault="00D14460" w14:paraId="45A74004" w14:textId="77777777">
      <w:pPr>
        <w:spacing w:after="20"/>
        <w:rPr>
          <w:rFonts w:ascii="Times New Roman" w:hAnsi="Times New Roman" w:cs="Times New Roman"/>
          <w:b/>
          <w:sz w:val="24"/>
          <w:szCs w:val="24"/>
        </w:rPr>
      </w:pPr>
    </w:p>
    <w:p w:rsidRPr="0088560E" w:rsidR="00D14460" w:rsidP="00D14460" w:rsidRDefault="00D14460" w14:paraId="0CE6A613" w14:textId="5AD8AE65">
      <w:pPr>
        <w:spacing w:after="20"/>
        <w:rPr>
          <w:rFonts w:ascii="Times New Roman" w:hAnsi="Times New Roman" w:cs="Times New Roman"/>
          <w:b/>
          <w:sz w:val="24"/>
          <w:szCs w:val="24"/>
        </w:rPr>
      </w:pPr>
      <w:r>
        <w:rPr>
          <w:rFonts w:ascii="Times New Roman" w:hAnsi="Times New Roman" w:cs="Times New Roman"/>
          <w:b/>
          <w:sz w:val="24"/>
          <w:szCs w:val="24"/>
        </w:rPr>
        <w:t>Attachment 9:  Privacy Act Letter</w:t>
      </w:r>
    </w:p>
    <w:bookmarkEnd w:id="0"/>
    <w:p w:rsidRPr="005871B2" w:rsidR="005104E7" w:rsidP="00D14460" w:rsidRDefault="005104E7" w14:paraId="2F6A1ACE" w14:textId="77777777">
      <w:pPr>
        <w:spacing w:after="20"/>
        <w:rPr>
          <w:rFonts w:ascii="Times New Roman" w:hAnsi="Times New Roman" w:cs="Times New Roman"/>
          <w:b/>
          <w:sz w:val="24"/>
          <w:szCs w:val="24"/>
        </w:rPr>
      </w:pPr>
    </w:p>
    <w:p w:rsidR="005104E7" w:rsidP="003F0D8B" w:rsidRDefault="005104E7" w14:paraId="6B942F22" w14:textId="77777777">
      <w:pPr>
        <w:spacing w:after="20"/>
        <w:rPr>
          <w:rFonts w:ascii="Times New Roman" w:hAnsi="Times New Roman" w:cs="Times New Roman"/>
          <w:sz w:val="24"/>
          <w:szCs w:val="24"/>
        </w:rPr>
      </w:pPr>
    </w:p>
    <w:p w:rsidRPr="005104E7" w:rsidR="005104E7" w:rsidP="003F0D8B" w:rsidRDefault="005104E7" w14:paraId="7547AD40" w14:textId="14932236">
      <w:pPr>
        <w:spacing w:after="20"/>
        <w:rPr>
          <w:rFonts w:ascii="Times New Roman" w:hAnsi="Times New Roman" w:cs="Times New Roman"/>
          <w:sz w:val="24"/>
          <w:szCs w:val="24"/>
        </w:rPr>
        <w:sectPr w:rsidRPr="005104E7" w:rsidR="005104E7" w:rsidSect="003F0D8B">
          <w:footerReference w:type="even" r:id="rId8"/>
          <w:footerReference w:type="default" r:id="rId9"/>
          <w:pgSz w:w="12240" w:h="15840"/>
          <w:pgMar w:top="1080" w:right="1080" w:bottom="1080" w:left="1080" w:header="720" w:footer="720" w:gutter="0"/>
          <w:pgNumType w:fmt="lowerRoman"/>
          <w:cols w:space="720"/>
          <w:titlePg/>
          <w:docGrid w:linePitch="360"/>
        </w:sectPr>
      </w:pPr>
    </w:p>
    <w:p w:rsidRPr="00004086" w:rsidR="00DB27F3" w:rsidP="008716F6" w:rsidRDefault="00AF01AD" w14:paraId="6CA5DD09" w14:textId="77777777">
      <w:pPr>
        <w:spacing w:after="20"/>
        <w:jc w:val="center"/>
        <w:rPr>
          <w:rFonts w:ascii="Times New Roman" w:hAnsi="Times New Roman" w:cs="Times New Roman"/>
          <w:b/>
        </w:rPr>
      </w:pPr>
      <w:r w:rsidRPr="00004086">
        <w:rPr>
          <w:rFonts w:ascii="Times New Roman" w:hAnsi="Times New Roman" w:cs="Times New Roman"/>
          <w:b/>
        </w:rPr>
        <w:lastRenderedPageBreak/>
        <w:t xml:space="preserve">Mini </w:t>
      </w:r>
      <w:r w:rsidRPr="00004086" w:rsidR="008716F6">
        <w:rPr>
          <w:rFonts w:ascii="Times New Roman" w:hAnsi="Times New Roman" w:cs="Times New Roman"/>
          <w:b/>
        </w:rPr>
        <w:t>Supporting Statement</w:t>
      </w:r>
      <w:r w:rsidRPr="00004086" w:rsidR="008529CC">
        <w:rPr>
          <w:rFonts w:ascii="Times New Roman" w:hAnsi="Times New Roman" w:cs="Times New Roman"/>
          <w:b/>
        </w:rPr>
        <w:t xml:space="preserve"> A</w:t>
      </w:r>
    </w:p>
    <w:p w:rsidRPr="00004086" w:rsidR="008716F6" w:rsidP="008716F6" w:rsidRDefault="008716F6" w14:paraId="321D8793" w14:textId="77777777">
      <w:pPr>
        <w:spacing w:after="20"/>
        <w:rPr>
          <w:rFonts w:ascii="Times New Roman" w:hAnsi="Times New Roman" w:cs="Times New Roman"/>
        </w:rPr>
      </w:pPr>
    </w:p>
    <w:p w:rsidRPr="00004086" w:rsidR="008716F6" w:rsidP="008716F6" w:rsidRDefault="008716F6" w14:paraId="31E6DC0F" w14:textId="77777777">
      <w:pPr>
        <w:spacing w:after="20"/>
        <w:rPr>
          <w:rFonts w:ascii="Times New Roman" w:hAnsi="Times New Roman" w:cs="Times New Roman"/>
          <w:b/>
        </w:rPr>
      </w:pPr>
      <w:r w:rsidRPr="00004086">
        <w:rPr>
          <w:rFonts w:ascii="Times New Roman" w:hAnsi="Times New Roman" w:cs="Times New Roman"/>
          <w:b/>
        </w:rPr>
        <w:t>A.1 Circumstances Making the Collection of Information Necessary</w:t>
      </w:r>
    </w:p>
    <w:p w:rsidRPr="00C13ECD" w:rsidR="00121E4E" w:rsidP="00003BE1" w:rsidRDefault="00121E4E" w14:paraId="76DA2F10" w14:textId="2B4C623D">
      <w:pPr>
        <w:spacing w:after="20"/>
        <w:rPr>
          <w:rFonts w:ascii="Times New Roman" w:hAnsi="Times New Roman" w:cs="Times New Roman"/>
        </w:rPr>
      </w:pPr>
    </w:p>
    <w:p w:rsidRPr="00C13ECD" w:rsidR="00731313" w:rsidP="00536B25" w:rsidRDefault="00731313" w14:paraId="113098B4" w14:textId="77777777">
      <w:pPr>
        <w:spacing w:after="20"/>
        <w:rPr>
          <w:rFonts w:ascii="Times New Roman" w:hAnsi="Times New Roman" w:cs="Times New Roman"/>
        </w:rPr>
      </w:pPr>
      <w:r w:rsidRPr="00C13ECD">
        <w:rPr>
          <w:rFonts w:ascii="Times New Roman" w:hAnsi="Times New Roman" w:cs="Times New Roman"/>
          <w:color w:val="000000"/>
        </w:rPr>
        <w:t xml:space="preserve">Section 412 of the Public Health Service Act (42 USC </w:t>
      </w:r>
      <w:r w:rsidRPr="00C13ECD">
        <w:rPr>
          <w:rFonts w:ascii="Times New Roman" w:hAnsi="Times New Roman" w:cs="Times New Roman"/>
          <w:i/>
          <w:iCs/>
          <w:color w:val="000000"/>
        </w:rPr>
        <w:t>§</w:t>
      </w:r>
      <w:r w:rsidRPr="00C13ECD">
        <w:rPr>
          <w:rFonts w:ascii="Times New Roman" w:hAnsi="Times New Roman" w:cs="Times New Roman"/>
          <w:color w:val="000000"/>
        </w:rPr>
        <w:t xml:space="preserve"> 285a-1) authorizes the National Cancer Institute (</w:t>
      </w:r>
      <w:r w:rsidRPr="00C13ECD">
        <w:rPr>
          <w:rFonts w:ascii="Times New Roman" w:hAnsi="Times New Roman" w:cs="Times New Roman"/>
        </w:rPr>
        <w:t xml:space="preserve">NCI) to establish and support programs for the detection, diagnosis, prevention and treatment of cancer; and to collect, identify, analyze and disseminate information on cancer research, diagnosis, prevention and treatment. </w:t>
      </w:r>
    </w:p>
    <w:p w:rsidRPr="00C13ECD" w:rsidR="00731313" w:rsidP="00536B25" w:rsidRDefault="00731313" w14:paraId="247EBED0" w14:textId="77777777">
      <w:pPr>
        <w:spacing w:after="20"/>
        <w:rPr>
          <w:rFonts w:ascii="Times New Roman" w:hAnsi="Times New Roman" w:cs="Times New Roman"/>
        </w:rPr>
      </w:pPr>
    </w:p>
    <w:p w:rsidR="00731313" w:rsidP="00536B25" w:rsidRDefault="00121E4E" w14:paraId="65C1ED9F" w14:textId="0F6761EF">
      <w:pPr>
        <w:spacing w:after="20"/>
        <w:rPr>
          <w:rFonts w:ascii="Times New Roman" w:hAnsi="Times New Roman"/>
        </w:rPr>
      </w:pPr>
      <w:r w:rsidRPr="00296B81">
        <w:rPr>
          <w:rFonts w:ascii="Times New Roman" w:hAnsi="Times New Roman"/>
        </w:rPr>
        <w:t>The National Cancer Institute (NCI) Office of Acquisitions (OA)</w:t>
      </w:r>
      <w:r w:rsidR="00731313">
        <w:rPr>
          <w:rFonts w:ascii="Times New Roman" w:hAnsi="Times New Roman"/>
        </w:rPr>
        <w:t xml:space="preserve">, located within the Office of the Director (OD) in the Office of Management (OM) at the National Cancer Institute (NCI), </w:t>
      </w:r>
      <w:r w:rsidRPr="00296B81">
        <w:rPr>
          <w:rFonts w:ascii="Times New Roman" w:hAnsi="Times New Roman"/>
        </w:rPr>
        <w:t xml:space="preserve">awards and administers contracts and simplified acquisitions in support of the Institute’s mission to prevent, diagnose and treat cancer.  During the acquisition process, the OA ensures that customer service is paramount, and communications are open and continuous. </w:t>
      </w:r>
      <w:r w:rsidR="00187DED">
        <w:rPr>
          <w:rFonts w:ascii="Times New Roman" w:hAnsi="Times New Roman"/>
        </w:rPr>
        <w:t xml:space="preserve">Currently requests and </w:t>
      </w:r>
      <w:r w:rsidR="00B21A87">
        <w:rPr>
          <w:rFonts w:ascii="Times New Roman" w:hAnsi="Times New Roman"/>
        </w:rPr>
        <w:t>correspondence</w:t>
      </w:r>
      <w:r w:rsidR="00187DED">
        <w:rPr>
          <w:rFonts w:ascii="Times New Roman" w:hAnsi="Times New Roman"/>
        </w:rPr>
        <w:t xml:space="preserve"> are sent to and received from vendors </w:t>
      </w:r>
      <w:r w:rsidR="00E4600B">
        <w:rPr>
          <w:rFonts w:ascii="Times New Roman" w:hAnsi="Times New Roman"/>
        </w:rPr>
        <w:t>through</w:t>
      </w:r>
      <w:r w:rsidR="00187DED">
        <w:rPr>
          <w:rFonts w:ascii="Times New Roman" w:hAnsi="Times New Roman"/>
        </w:rPr>
        <w:t xml:space="preserve"> email.  </w:t>
      </w:r>
      <w:r w:rsidR="00731313">
        <w:rPr>
          <w:rFonts w:ascii="Times New Roman" w:hAnsi="Times New Roman"/>
        </w:rPr>
        <w:t>To streamline processes</w:t>
      </w:r>
      <w:r w:rsidR="00E4600B">
        <w:rPr>
          <w:rFonts w:ascii="Times New Roman" w:hAnsi="Times New Roman"/>
        </w:rPr>
        <w:t xml:space="preserve">, increase transparency </w:t>
      </w:r>
      <w:r w:rsidR="00731313">
        <w:rPr>
          <w:rFonts w:ascii="Times New Roman" w:hAnsi="Times New Roman"/>
        </w:rPr>
        <w:t>and gain efficiencies</w:t>
      </w:r>
      <w:r w:rsidR="00187DED">
        <w:rPr>
          <w:rFonts w:ascii="Times New Roman" w:hAnsi="Times New Roman"/>
        </w:rPr>
        <w:t xml:space="preserve">, the OA is developing </w:t>
      </w:r>
      <w:r w:rsidR="00E4600B">
        <w:rPr>
          <w:rFonts w:ascii="Times New Roman" w:hAnsi="Times New Roman"/>
        </w:rPr>
        <w:t xml:space="preserve">OASYS and FCAS </w:t>
      </w:r>
      <w:r w:rsidR="00187DED">
        <w:rPr>
          <w:rFonts w:ascii="Times New Roman" w:hAnsi="Times New Roman"/>
        </w:rPr>
        <w:t xml:space="preserve">vendor portals to replace processes </w:t>
      </w:r>
      <w:r w:rsidR="00731313">
        <w:rPr>
          <w:rFonts w:ascii="Times New Roman" w:hAnsi="Times New Roman"/>
        </w:rPr>
        <w:t xml:space="preserve">currently </w:t>
      </w:r>
      <w:r w:rsidR="00187DED">
        <w:rPr>
          <w:rFonts w:ascii="Times New Roman" w:hAnsi="Times New Roman"/>
        </w:rPr>
        <w:t>handled through email</w:t>
      </w:r>
      <w:r w:rsidR="00E4600B">
        <w:rPr>
          <w:rFonts w:ascii="Times New Roman" w:hAnsi="Times New Roman"/>
        </w:rPr>
        <w:t xml:space="preserve"> to individual OA recipients</w:t>
      </w:r>
      <w:r w:rsidR="00187DED">
        <w:rPr>
          <w:rFonts w:ascii="Times New Roman" w:hAnsi="Times New Roman"/>
        </w:rPr>
        <w:t xml:space="preserve">.  </w:t>
      </w:r>
      <w:r w:rsidR="00731313">
        <w:rPr>
          <w:rFonts w:ascii="Times New Roman" w:hAnsi="Times New Roman"/>
        </w:rPr>
        <w:t xml:space="preserve">The vendor portals will serve as a one-stop shop for transmission of </w:t>
      </w:r>
      <w:r w:rsidR="00E4600B">
        <w:rPr>
          <w:rFonts w:ascii="Times New Roman" w:hAnsi="Times New Roman"/>
        </w:rPr>
        <w:t xml:space="preserve">requests, </w:t>
      </w:r>
      <w:r w:rsidR="00731313">
        <w:rPr>
          <w:rFonts w:ascii="Times New Roman" w:hAnsi="Times New Roman"/>
        </w:rPr>
        <w:t xml:space="preserve">reports, deliverables and other correspondence </w:t>
      </w:r>
      <w:r w:rsidR="007173E9">
        <w:rPr>
          <w:rFonts w:ascii="Times New Roman" w:hAnsi="Times New Roman"/>
        </w:rPr>
        <w:t xml:space="preserve">due </w:t>
      </w:r>
      <w:r w:rsidR="00683F18">
        <w:rPr>
          <w:rFonts w:ascii="Times New Roman" w:hAnsi="Times New Roman"/>
        </w:rPr>
        <w:t>on numerous research and development and in support of R&amp;D</w:t>
      </w:r>
      <w:r w:rsidR="007173E9">
        <w:rPr>
          <w:rFonts w:ascii="Times New Roman" w:hAnsi="Times New Roman"/>
        </w:rPr>
        <w:t xml:space="preserve"> contracts. </w:t>
      </w:r>
      <w:r w:rsidR="00966511">
        <w:rPr>
          <w:rFonts w:ascii="Times New Roman" w:hAnsi="Times New Roman"/>
        </w:rPr>
        <w:t>These reports</w:t>
      </w:r>
      <w:r w:rsidR="007173E9">
        <w:rPr>
          <w:rFonts w:ascii="Times New Roman" w:hAnsi="Times New Roman"/>
        </w:rPr>
        <w:t xml:space="preserve"> and </w:t>
      </w:r>
      <w:r w:rsidR="00966511">
        <w:rPr>
          <w:rFonts w:ascii="Times New Roman" w:hAnsi="Times New Roman"/>
        </w:rPr>
        <w:t>deliverables cover a wide variety of topics in the area</w:t>
      </w:r>
      <w:r w:rsidR="00683F18">
        <w:rPr>
          <w:rFonts w:ascii="Times New Roman" w:hAnsi="Times New Roman"/>
        </w:rPr>
        <w:t>s</w:t>
      </w:r>
      <w:r w:rsidR="00966511">
        <w:rPr>
          <w:rFonts w:ascii="Times New Roman" w:hAnsi="Times New Roman"/>
        </w:rPr>
        <w:t xml:space="preserve"> of cancer </w:t>
      </w:r>
      <w:r w:rsidR="007173E9">
        <w:rPr>
          <w:rFonts w:ascii="Times New Roman" w:hAnsi="Times New Roman"/>
        </w:rPr>
        <w:t xml:space="preserve">research including </w:t>
      </w:r>
      <w:r w:rsidR="00966511">
        <w:rPr>
          <w:rFonts w:ascii="Times New Roman" w:hAnsi="Times New Roman"/>
        </w:rPr>
        <w:t>prevention</w:t>
      </w:r>
      <w:r w:rsidR="007173E9">
        <w:rPr>
          <w:rFonts w:ascii="Times New Roman" w:hAnsi="Times New Roman"/>
        </w:rPr>
        <w:t xml:space="preserve">, detection, diagnosis, </w:t>
      </w:r>
      <w:r w:rsidR="00966511">
        <w:rPr>
          <w:rFonts w:ascii="Times New Roman" w:hAnsi="Times New Roman"/>
        </w:rPr>
        <w:t xml:space="preserve">and control. </w:t>
      </w:r>
    </w:p>
    <w:p w:rsidR="00731313" w:rsidP="00536B25" w:rsidRDefault="00731313" w14:paraId="4D9A5108" w14:textId="6F63DDC1">
      <w:pPr>
        <w:spacing w:after="20"/>
        <w:rPr>
          <w:rFonts w:ascii="Times New Roman" w:hAnsi="Times New Roman"/>
        </w:rPr>
      </w:pPr>
    </w:p>
    <w:p w:rsidR="00C13ECD" w:rsidP="00536B25" w:rsidRDefault="00121E4E" w14:paraId="2D3E5468" w14:textId="148F51AC">
      <w:pPr>
        <w:spacing w:after="20"/>
        <w:rPr>
          <w:rFonts w:ascii="Times New Roman" w:hAnsi="Times New Roman"/>
        </w:rPr>
      </w:pPr>
      <w:r>
        <w:rPr>
          <w:rFonts w:ascii="Times New Roman" w:hAnsi="Times New Roman"/>
        </w:rPr>
        <w:t>This request is to</w:t>
      </w:r>
      <w:r w:rsidRPr="00B46EB9" w:rsidR="00B46EB9">
        <w:rPr>
          <w:rFonts w:ascii="Times New Roman" w:hAnsi="Times New Roman" w:eastAsia="Times New Roman" w:cs="Times New Roman"/>
        </w:rPr>
        <w:t xml:space="preserve"> </w:t>
      </w:r>
      <w:r w:rsidRPr="00B46EB9" w:rsidR="00B46EB9">
        <w:rPr>
          <w:rFonts w:ascii="Times New Roman" w:hAnsi="Times New Roman"/>
        </w:rPr>
        <w:t>pilot test the OASYS and FCAS vendor portals</w:t>
      </w:r>
      <w:r w:rsidR="00B46EB9">
        <w:rPr>
          <w:rFonts w:ascii="Times New Roman" w:hAnsi="Times New Roman"/>
        </w:rPr>
        <w:t xml:space="preserve"> by</w:t>
      </w:r>
      <w:r>
        <w:rPr>
          <w:rFonts w:ascii="Times New Roman" w:hAnsi="Times New Roman"/>
        </w:rPr>
        <w:t xml:space="preserve"> </w:t>
      </w:r>
      <w:r w:rsidR="00792BEB">
        <w:rPr>
          <w:rFonts w:ascii="Times New Roman" w:hAnsi="Times New Roman"/>
        </w:rPr>
        <w:t xml:space="preserve">(1) </w:t>
      </w:r>
      <w:r w:rsidR="00187DED">
        <w:rPr>
          <w:rFonts w:ascii="Times New Roman" w:hAnsi="Times New Roman"/>
        </w:rPr>
        <w:t>obtain</w:t>
      </w:r>
      <w:r w:rsidR="00B46EB9">
        <w:rPr>
          <w:rFonts w:ascii="Times New Roman" w:hAnsi="Times New Roman"/>
        </w:rPr>
        <w:t>ing the</w:t>
      </w:r>
      <w:r w:rsidR="00187DED">
        <w:rPr>
          <w:rFonts w:ascii="Times New Roman" w:hAnsi="Times New Roman"/>
        </w:rPr>
        <w:t xml:space="preserve"> required information</w:t>
      </w:r>
      <w:r>
        <w:rPr>
          <w:rFonts w:ascii="Times New Roman" w:hAnsi="Times New Roman"/>
        </w:rPr>
        <w:t xml:space="preserve"> from the vendors </w:t>
      </w:r>
      <w:r w:rsidR="00792BEB">
        <w:rPr>
          <w:rFonts w:ascii="Times New Roman" w:hAnsi="Times New Roman"/>
        </w:rPr>
        <w:t xml:space="preserve">at time of vendor portal registration (2) during submission of requests and correspondence, </w:t>
      </w:r>
      <w:r w:rsidR="00C13ECD">
        <w:rPr>
          <w:rFonts w:ascii="Times New Roman" w:hAnsi="Times New Roman"/>
        </w:rPr>
        <w:t xml:space="preserve">and </w:t>
      </w:r>
      <w:r w:rsidR="00792BEB">
        <w:rPr>
          <w:rFonts w:ascii="Times New Roman" w:hAnsi="Times New Roman"/>
        </w:rPr>
        <w:t>(3) in a voluntary online</w:t>
      </w:r>
      <w:r w:rsidR="00C13ECD">
        <w:rPr>
          <w:rFonts w:ascii="Times New Roman" w:hAnsi="Times New Roman"/>
        </w:rPr>
        <w:t xml:space="preserve"> survey</w:t>
      </w:r>
      <w:r w:rsidR="00792BEB">
        <w:rPr>
          <w:rFonts w:ascii="Times New Roman" w:hAnsi="Times New Roman"/>
        </w:rPr>
        <w:t xml:space="preserve">.  </w:t>
      </w:r>
      <w:r w:rsidR="00C13ECD">
        <w:rPr>
          <w:rFonts w:ascii="Times New Roman" w:hAnsi="Times New Roman"/>
        </w:rPr>
        <w:t xml:space="preserve">Initial collection of information will be at time of vendor firm </w:t>
      </w:r>
      <w:r>
        <w:rPr>
          <w:rFonts w:ascii="Times New Roman" w:hAnsi="Times New Roman"/>
        </w:rPr>
        <w:t xml:space="preserve">registration </w:t>
      </w:r>
      <w:r w:rsidR="00792BEB">
        <w:rPr>
          <w:rFonts w:ascii="Times New Roman" w:hAnsi="Times New Roman"/>
        </w:rPr>
        <w:t xml:space="preserve">and will be required </w:t>
      </w:r>
      <w:r>
        <w:rPr>
          <w:rFonts w:ascii="Times New Roman" w:hAnsi="Times New Roman"/>
        </w:rPr>
        <w:t xml:space="preserve">to </w:t>
      </w:r>
      <w:r w:rsidR="00C13ECD">
        <w:rPr>
          <w:rFonts w:ascii="Times New Roman" w:hAnsi="Times New Roman"/>
        </w:rPr>
        <w:t>establish the</w:t>
      </w:r>
      <w:r>
        <w:rPr>
          <w:rFonts w:ascii="Times New Roman" w:hAnsi="Times New Roman"/>
        </w:rPr>
        <w:t xml:space="preserve"> vendor profile </w:t>
      </w:r>
      <w:r w:rsidR="00792BEB">
        <w:rPr>
          <w:rFonts w:ascii="Times New Roman" w:hAnsi="Times New Roman"/>
        </w:rPr>
        <w:t>that will establish and allow</w:t>
      </w:r>
      <w:r w:rsidR="00C13ECD">
        <w:rPr>
          <w:rFonts w:ascii="Times New Roman" w:hAnsi="Times New Roman"/>
        </w:rPr>
        <w:t xml:space="preserve"> access to the vendor portal </w:t>
      </w:r>
      <w:r>
        <w:rPr>
          <w:rFonts w:ascii="Times New Roman" w:hAnsi="Times New Roman"/>
        </w:rPr>
        <w:t>account</w:t>
      </w:r>
      <w:r w:rsidR="00C13ECD">
        <w:rPr>
          <w:rFonts w:ascii="Times New Roman" w:hAnsi="Times New Roman"/>
        </w:rPr>
        <w:t xml:space="preserve">.  </w:t>
      </w:r>
      <w:r w:rsidR="00344717">
        <w:rPr>
          <w:rFonts w:ascii="Times New Roman" w:hAnsi="Times New Roman"/>
        </w:rPr>
        <w:t xml:space="preserve">Vendors will be invited to set up the vendor account by NCI OA staff, through a link sent by email to the authorized business official at the vendor’s firm.  There is sensitive and proprietary data included in some of the documents that will be submitted by vendors and contractors through the vendor portals. </w:t>
      </w:r>
      <w:r w:rsidR="00C13ECD">
        <w:rPr>
          <w:rFonts w:ascii="Times New Roman" w:hAnsi="Times New Roman"/>
        </w:rPr>
        <w:t xml:space="preserve">Subsequent collection of information will be in the course of populating various data fields </w:t>
      </w:r>
      <w:r w:rsidR="00792BEB">
        <w:rPr>
          <w:rFonts w:ascii="Times New Roman" w:hAnsi="Times New Roman"/>
        </w:rPr>
        <w:t xml:space="preserve">when submitting requests and </w:t>
      </w:r>
      <w:r w:rsidR="00C13ECD">
        <w:rPr>
          <w:rFonts w:ascii="Times New Roman" w:hAnsi="Times New Roman"/>
        </w:rPr>
        <w:t xml:space="preserve">uploading correspondence.  </w:t>
      </w:r>
      <w:r w:rsidR="00792BEB">
        <w:rPr>
          <w:rFonts w:ascii="Times New Roman" w:hAnsi="Times New Roman"/>
        </w:rPr>
        <w:t>Finally, volunt</w:t>
      </w:r>
      <w:r w:rsidR="00C5564E">
        <w:rPr>
          <w:rFonts w:ascii="Times New Roman" w:hAnsi="Times New Roman"/>
        </w:rPr>
        <w:t>ar</w:t>
      </w:r>
      <w:r w:rsidR="00C13ECD">
        <w:rPr>
          <w:rFonts w:ascii="Times New Roman" w:hAnsi="Times New Roman"/>
        </w:rPr>
        <w:t>y</w:t>
      </w:r>
      <w:r w:rsidR="00C5564E">
        <w:rPr>
          <w:rFonts w:ascii="Times New Roman" w:hAnsi="Times New Roman"/>
        </w:rPr>
        <w:t xml:space="preserve"> feedback </w:t>
      </w:r>
      <w:r w:rsidR="00792BEB">
        <w:rPr>
          <w:rFonts w:ascii="Times New Roman" w:hAnsi="Times New Roman"/>
        </w:rPr>
        <w:t xml:space="preserve">will be sought </w:t>
      </w:r>
      <w:r w:rsidR="00C5564E">
        <w:rPr>
          <w:rFonts w:ascii="Times New Roman" w:hAnsi="Times New Roman"/>
        </w:rPr>
        <w:t xml:space="preserve">from vendor users </w:t>
      </w:r>
      <w:r w:rsidR="00F46EF6">
        <w:rPr>
          <w:rFonts w:ascii="Times New Roman" w:hAnsi="Times New Roman"/>
        </w:rPr>
        <w:t xml:space="preserve">when they </w:t>
      </w:r>
      <w:r w:rsidR="00187DED">
        <w:rPr>
          <w:rFonts w:ascii="Times New Roman" w:hAnsi="Times New Roman"/>
        </w:rPr>
        <w:t xml:space="preserve">utilize the system to respond to negotiations, submit documentation, make requests of OA and/or receive requests from OA within </w:t>
      </w:r>
      <w:r w:rsidR="00C5564E">
        <w:rPr>
          <w:rFonts w:ascii="Times New Roman" w:hAnsi="Times New Roman"/>
        </w:rPr>
        <w:t xml:space="preserve">the </w:t>
      </w:r>
      <w:r w:rsidR="00C13ECD">
        <w:rPr>
          <w:rFonts w:ascii="Times New Roman" w:hAnsi="Times New Roman"/>
        </w:rPr>
        <w:t>vendor portal</w:t>
      </w:r>
      <w:r w:rsidR="00F46EF6">
        <w:rPr>
          <w:rFonts w:ascii="Times New Roman" w:hAnsi="Times New Roman"/>
        </w:rPr>
        <w:t>s</w:t>
      </w:r>
      <w:r w:rsidR="00C5564E">
        <w:rPr>
          <w:rFonts w:ascii="Times New Roman" w:hAnsi="Times New Roman"/>
        </w:rPr>
        <w:t xml:space="preserve">.  </w:t>
      </w:r>
      <w:r w:rsidRPr="00CC1A7E" w:rsidR="00CC1A7E">
        <w:rPr>
          <w:rFonts w:ascii="Times New Roman" w:hAnsi="Times New Roman"/>
        </w:rPr>
        <w:t xml:space="preserve">We are asking that the pilot be active through 10/31/2021 to accommodate a delayed go live date and a planned phased roll out to the approximate 400 active vendor companies that currently have contracts with NCI OA. </w:t>
      </w:r>
      <w:r w:rsidRPr="00CC1A7E" w:rsidR="00CC1A7E">
        <w:rPr>
          <w:rFonts w:ascii="Times New Roman" w:hAnsi="Times New Roman"/>
        </w:rPr>
        <w:t>Upon completion of the pilot, program will be submitting a full submission to OMB for approval.</w:t>
      </w:r>
    </w:p>
    <w:p w:rsidR="00C13ECD" w:rsidP="00536B25" w:rsidRDefault="00C13ECD" w14:paraId="614EBECC" w14:textId="77777777">
      <w:pPr>
        <w:spacing w:after="20"/>
        <w:rPr>
          <w:rFonts w:ascii="Times New Roman" w:hAnsi="Times New Roman"/>
        </w:rPr>
      </w:pPr>
    </w:p>
    <w:p w:rsidRPr="00BC572B" w:rsidR="00121E4E" w:rsidP="00536B25" w:rsidRDefault="00BC572B" w14:paraId="3498A620" w14:textId="2241C42A">
      <w:pPr>
        <w:spacing w:after="20"/>
        <w:rPr>
          <w:rFonts w:ascii="Times New Roman" w:hAnsi="Times New Roman" w:cs="Times New Roman"/>
        </w:rPr>
      </w:pPr>
      <w:r>
        <w:rPr>
          <w:rFonts w:ascii="Times New Roman" w:hAnsi="Times New Roman"/>
        </w:rPr>
        <w:t xml:space="preserve">The </w:t>
      </w:r>
      <w:r w:rsidR="00F46EF6">
        <w:rPr>
          <w:rFonts w:ascii="Times New Roman" w:hAnsi="Times New Roman"/>
        </w:rPr>
        <w:t xml:space="preserve">voluntary </w:t>
      </w:r>
      <w:r>
        <w:rPr>
          <w:rFonts w:ascii="Times New Roman" w:hAnsi="Times New Roman"/>
        </w:rPr>
        <w:t xml:space="preserve">surveys </w:t>
      </w:r>
      <w:r w:rsidR="00DC0E7E">
        <w:rPr>
          <w:rFonts w:ascii="Times New Roman" w:hAnsi="Times New Roman"/>
        </w:rPr>
        <w:t xml:space="preserve">will </w:t>
      </w:r>
      <w:r>
        <w:rPr>
          <w:rFonts w:ascii="Times New Roman" w:hAnsi="Times New Roman"/>
        </w:rPr>
        <w:t xml:space="preserve">evaluate </w:t>
      </w:r>
      <w:r w:rsidR="00F46EF6">
        <w:rPr>
          <w:rFonts w:ascii="Times New Roman" w:hAnsi="Times New Roman"/>
        </w:rPr>
        <w:t xml:space="preserve">vendor </w:t>
      </w:r>
      <w:r>
        <w:rPr>
          <w:rFonts w:ascii="Times New Roman" w:hAnsi="Times New Roman"/>
        </w:rPr>
        <w:t>user’s satisfaction with the accessibility and usefulness of the vendor portal</w:t>
      </w:r>
      <w:r w:rsidR="008752C0">
        <w:rPr>
          <w:rFonts w:ascii="Times New Roman" w:hAnsi="Times New Roman"/>
        </w:rPr>
        <w:t>s</w:t>
      </w:r>
      <w:r w:rsidR="0032081C">
        <w:rPr>
          <w:rFonts w:ascii="Times New Roman" w:hAnsi="Times New Roman"/>
        </w:rPr>
        <w:t xml:space="preserve"> which will help </w:t>
      </w:r>
      <w:r w:rsidR="006A1CB1">
        <w:rPr>
          <w:rFonts w:ascii="Times New Roman" w:hAnsi="Times New Roman"/>
        </w:rPr>
        <w:t>the government</w:t>
      </w:r>
      <w:r w:rsidR="0032081C">
        <w:rPr>
          <w:rFonts w:ascii="Times New Roman" w:hAnsi="Times New Roman"/>
        </w:rPr>
        <w:t xml:space="preserve"> </w:t>
      </w:r>
      <w:r w:rsidR="00DC0E7E">
        <w:rPr>
          <w:rFonts w:ascii="Times New Roman" w:hAnsi="Times New Roman"/>
        </w:rPr>
        <w:t xml:space="preserve">assess the utility of the </w:t>
      </w:r>
      <w:r w:rsidR="00F46EF6">
        <w:rPr>
          <w:rFonts w:ascii="Times New Roman" w:hAnsi="Times New Roman"/>
        </w:rPr>
        <w:t xml:space="preserve">vendor </w:t>
      </w:r>
      <w:r w:rsidR="00DC0E7E">
        <w:rPr>
          <w:rFonts w:ascii="Times New Roman" w:hAnsi="Times New Roman"/>
        </w:rPr>
        <w:t>portals, improve design and functionality</w:t>
      </w:r>
      <w:r w:rsidR="008752C0">
        <w:rPr>
          <w:rFonts w:ascii="Times New Roman" w:hAnsi="Times New Roman"/>
        </w:rPr>
        <w:t xml:space="preserve">, </w:t>
      </w:r>
      <w:r w:rsidR="00DC0E7E">
        <w:rPr>
          <w:rFonts w:ascii="Times New Roman" w:hAnsi="Times New Roman"/>
        </w:rPr>
        <w:t xml:space="preserve">and </w:t>
      </w:r>
      <w:r w:rsidR="0032081C">
        <w:rPr>
          <w:rFonts w:ascii="Times New Roman" w:hAnsi="Times New Roman"/>
        </w:rPr>
        <w:t>identify strategies for improving user-friendliness of the site</w:t>
      </w:r>
      <w:r>
        <w:rPr>
          <w:rFonts w:ascii="Times New Roman" w:hAnsi="Times New Roman"/>
        </w:rPr>
        <w:t>.</w:t>
      </w:r>
      <w:r w:rsidRPr="00BC572B">
        <w:rPr>
          <w:rFonts w:cs="Times New Roman"/>
        </w:rPr>
        <w:t xml:space="preserve"> </w:t>
      </w:r>
      <w:r w:rsidRPr="00BC572B">
        <w:rPr>
          <w:rFonts w:ascii="Times New Roman" w:hAnsi="Times New Roman" w:cs="Times New Roman"/>
        </w:rPr>
        <w:t xml:space="preserve">The evaluation fits under the scope of NCI’s Generic Submission for Formative Research, Pretesting and Customer Satisfaction, OMB# (0925-0046) Expiration Date </w:t>
      </w:r>
      <w:r>
        <w:rPr>
          <w:rFonts w:ascii="Times New Roman" w:hAnsi="Times New Roman" w:cs="Times New Roman"/>
        </w:rPr>
        <w:t>9</w:t>
      </w:r>
      <w:r w:rsidRPr="00BC572B">
        <w:rPr>
          <w:rFonts w:ascii="Times New Roman" w:hAnsi="Times New Roman" w:cs="Times New Roman"/>
        </w:rPr>
        <w:t>/3</w:t>
      </w:r>
      <w:r>
        <w:rPr>
          <w:rFonts w:ascii="Times New Roman" w:hAnsi="Times New Roman" w:cs="Times New Roman"/>
        </w:rPr>
        <w:t>0</w:t>
      </w:r>
      <w:r w:rsidRPr="00BC572B">
        <w:rPr>
          <w:rFonts w:ascii="Times New Roman" w:hAnsi="Times New Roman" w:cs="Times New Roman"/>
        </w:rPr>
        <w:t>/2019 (Generic SSA).</w:t>
      </w:r>
    </w:p>
    <w:p w:rsidR="00003BE1" w:rsidP="008716F6" w:rsidRDefault="00003BE1" w14:paraId="0EF69D05" w14:textId="77777777">
      <w:pPr>
        <w:spacing w:after="20"/>
      </w:pPr>
    </w:p>
    <w:p w:rsidRPr="00004086" w:rsidR="008716F6" w:rsidP="008716F6" w:rsidRDefault="008716F6" w14:paraId="25F27327" w14:textId="77777777">
      <w:pPr>
        <w:spacing w:after="20"/>
        <w:rPr>
          <w:rFonts w:ascii="Times New Roman" w:hAnsi="Times New Roman" w:cs="Times New Roman"/>
          <w:b/>
        </w:rPr>
      </w:pPr>
      <w:r w:rsidRPr="00004086">
        <w:rPr>
          <w:rFonts w:ascii="Times New Roman" w:hAnsi="Times New Roman" w:cs="Times New Roman"/>
          <w:b/>
        </w:rPr>
        <w:t>A.2 Purpose and Use of the Information Collection</w:t>
      </w:r>
    </w:p>
    <w:p w:rsidR="004B3C21" w:rsidP="008716F6" w:rsidRDefault="004B3C21" w14:paraId="68770853" w14:textId="573D4F49">
      <w:pPr>
        <w:spacing w:after="20"/>
        <w:rPr>
          <w:highlight w:val="yellow"/>
        </w:rPr>
      </w:pPr>
    </w:p>
    <w:p w:rsidR="00B05487" w:rsidP="00B05487" w:rsidRDefault="00BA7618" w14:paraId="3EA88C4E" w14:textId="77777777">
      <w:pPr>
        <w:spacing w:after="20"/>
        <w:rPr>
          <w:rFonts w:ascii="Times New Roman" w:hAnsi="Times New Roman"/>
        </w:rPr>
      </w:pPr>
      <w:r>
        <w:rPr>
          <w:rFonts w:ascii="Times New Roman" w:hAnsi="Times New Roman"/>
        </w:rPr>
        <w:t xml:space="preserve">There are three purposes for the collection of information </w:t>
      </w:r>
      <w:r w:rsidR="00E87FF2">
        <w:rPr>
          <w:rFonts w:ascii="Times New Roman" w:hAnsi="Times New Roman"/>
        </w:rPr>
        <w:t>from the vendor users</w:t>
      </w:r>
      <w:r w:rsidR="00882404">
        <w:rPr>
          <w:rFonts w:ascii="Times New Roman" w:hAnsi="Times New Roman"/>
        </w:rPr>
        <w:t xml:space="preserve">.  </w:t>
      </w:r>
    </w:p>
    <w:p w:rsidR="00B05487" w:rsidP="00B05487" w:rsidRDefault="00B05487" w14:paraId="2E0BD3EF" w14:textId="77777777">
      <w:pPr>
        <w:spacing w:after="20"/>
        <w:rPr>
          <w:rFonts w:ascii="Times New Roman" w:hAnsi="Times New Roman"/>
        </w:rPr>
      </w:pPr>
    </w:p>
    <w:p w:rsidR="00277C0E" w:rsidP="00B05487" w:rsidRDefault="00882404" w14:paraId="71C89B9B" w14:textId="6BD10A3F">
      <w:pPr>
        <w:spacing w:after="20"/>
        <w:rPr>
          <w:rFonts w:ascii="Times New Roman" w:hAnsi="Times New Roman"/>
        </w:rPr>
      </w:pPr>
      <w:r>
        <w:rPr>
          <w:rFonts w:ascii="Times New Roman" w:hAnsi="Times New Roman"/>
        </w:rPr>
        <w:t>The purpose of information collection in the web surveys, one for OASYS vendor portal and one for FCAS vendor portal,</w:t>
      </w:r>
      <w:r w:rsidR="009420FC">
        <w:rPr>
          <w:rFonts w:ascii="Times New Roman" w:hAnsi="Times New Roman"/>
        </w:rPr>
        <w:t xml:space="preserve"> </w:t>
      </w:r>
      <w:r w:rsidR="00E87FF2">
        <w:rPr>
          <w:rFonts w:ascii="Times New Roman" w:hAnsi="Times New Roman"/>
        </w:rPr>
        <w:t xml:space="preserve">(after vendor firm accounts are established) </w:t>
      </w:r>
      <w:r w:rsidR="009420FC">
        <w:rPr>
          <w:rFonts w:ascii="Times New Roman" w:hAnsi="Times New Roman"/>
        </w:rPr>
        <w:t xml:space="preserve">is to obtain </w:t>
      </w:r>
      <w:r w:rsidR="00E87FF2">
        <w:rPr>
          <w:rFonts w:ascii="Times New Roman" w:hAnsi="Times New Roman"/>
        </w:rPr>
        <w:t xml:space="preserve">individual </w:t>
      </w:r>
      <w:r w:rsidR="009420FC">
        <w:rPr>
          <w:rFonts w:ascii="Times New Roman" w:hAnsi="Times New Roman"/>
        </w:rPr>
        <w:t>vendor user feedback on the</w:t>
      </w:r>
      <w:r w:rsidR="00344717">
        <w:rPr>
          <w:rFonts w:ascii="Times New Roman" w:hAnsi="Times New Roman"/>
        </w:rPr>
        <w:t xml:space="preserve"> </w:t>
      </w:r>
      <w:r w:rsidR="00344717">
        <w:rPr>
          <w:rFonts w:ascii="Times New Roman" w:hAnsi="Times New Roman"/>
        </w:rPr>
        <w:lastRenderedPageBreak/>
        <w:t>design, functionality,</w:t>
      </w:r>
      <w:r w:rsidR="009420FC">
        <w:rPr>
          <w:rFonts w:ascii="Times New Roman" w:hAnsi="Times New Roman"/>
        </w:rPr>
        <w:t xml:space="preserve"> utility and user-friendliness of the </w:t>
      </w:r>
      <w:r w:rsidRPr="00EA2579" w:rsidR="009420FC">
        <w:rPr>
          <w:rFonts w:ascii="Times New Roman" w:hAnsi="Times New Roman"/>
        </w:rPr>
        <w:t>vendor portals</w:t>
      </w:r>
      <w:r w:rsidRPr="00EA2579" w:rsidR="00344717">
        <w:rPr>
          <w:rFonts w:ascii="Times New Roman" w:hAnsi="Times New Roman"/>
        </w:rPr>
        <w:t xml:space="preserve"> (</w:t>
      </w:r>
      <w:r w:rsidRPr="00004086" w:rsidR="00344717">
        <w:rPr>
          <w:rFonts w:ascii="Times New Roman" w:hAnsi="Times New Roman"/>
        </w:rPr>
        <w:t xml:space="preserve">Attachments </w:t>
      </w:r>
      <w:r w:rsidRPr="00004086" w:rsidR="00EA2579">
        <w:rPr>
          <w:rFonts w:ascii="Times New Roman" w:hAnsi="Times New Roman"/>
        </w:rPr>
        <w:t>1</w:t>
      </w:r>
      <w:r w:rsidRPr="00004086" w:rsidR="0088560E">
        <w:rPr>
          <w:rFonts w:ascii="Times New Roman" w:hAnsi="Times New Roman"/>
        </w:rPr>
        <w:t xml:space="preserve"> </w:t>
      </w:r>
      <w:r w:rsidRPr="00004086" w:rsidR="00344717">
        <w:rPr>
          <w:rFonts w:ascii="Times New Roman" w:hAnsi="Times New Roman"/>
        </w:rPr>
        <w:t xml:space="preserve">and </w:t>
      </w:r>
      <w:r w:rsidRPr="00EA2579" w:rsidR="00EA2579">
        <w:rPr>
          <w:rFonts w:ascii="Times New Roman" w:hAnsi="Times New Roman"/>
        </w:rPr>
        <w:t>2</w:t>
      </w:r>
      <w:r w:rsidRPr="00EA2579" w:rsidR="00344717">
        <w:rPr>
          <w:rFonts w:ascii="Times New Roman" w:hAnsi="Times New Roman"/>
        </w:rPr>
        <w:t>).</w:t>
      </w:r>
      <w:r w:rsidR="00344717">
        <w:rPr>
          <w:rFonts w:ascii="Times New Roman" w:hAnsi="Times New Roman"/>
        </w:rPr>
        <w:t xml:space="preserve">  </w:t>
      </w:r>
      <w:r w:rsidR="00EE778B">
        <w:rPr>
          <w:rFonts w:ascii="Times New Roman" w:hAnsi="Times New Roman"/>
        </w:rPr>
        <w:t xml:space="preserve">NCI OA will </w:t>
      </w:r>
      <w:r>
        <w:rPr>
          <w:rFonts w:ascii="Times New Roman" w:hAnsi="Times New Roman"/>
        </w:rPr>
        <w:t xml:space="preserve">use the information to assess and evaluate if </w:t>
      </w:r>
      <w:r w:rsidR="00EE778B">
        <w:rPr>
          <w:rFonts w:ascii="Times New Roman" w:hAnsi="Times New Roman"/>
        </w:rPr>
        <w:t xml:space="preserve">system changes and improvements are necessary to </w:t>
      </w:r>
      <w:r>
        <w:rPr>
          <w:rFonts w:ascii="Times New Roman" w:hAnsi="Times New Roman"/>
        </w:rPr>
        <w:t xml:space="preserve">increase user-friendliness and </w:t>
      </w:r>
      <w:r w:rsidR="00EE778B">
        <w:rPr>
          <w:rFonts w:ascii="Times New Roman" w:hAnsi="Times New Roman"/>
        </w:rPr>
        <w:t>reduce burden on vendor users.</w:t>
      </w:r>
      <w:r w:rsidR="00B05487">
        <w:rPr>
          <w:rFonts w:ascii="Times New Roman" w:hAnsi="Times New Roman"/>
        </w:rPr>
        <w:t xml:space="preserve"> </w:t>
      </w:r>
      <w:r w:rsidR="00DF4354">
        <w:rPr>
          <w:rFonts w:ascii="Times New Roman" w:hAnsi="Times New Roman"/>
        </w:rPr>
        <w:t xml:space="preserve">The survey data will be used to consider modifications to the content and/or appearance of the portal and navigation within the sections of the portal as well as to identify any additional information or features that may be appropriate to add.  </w:t>
      </w:r>
    </w:p>
    <w:p w:rsidR="00277C0E" w:rsidP="00B05487" w:rsidRDefault="00277C0E" w14:paraId="6DCAB8DA" w14:textId="77777777">
      <w:pPr>
        <w:spacing w:after="20"/>
        <w:rPr>
          <w:rFonts w:ascii="Times New Roman" w:hAnsi="Times New Roman"/>
        </w:rPr>
      </w:pPr>
    </w:p>
    <w:p w:rsidR="00277C0E" w:rsidP="00B05487" w:rsidRDefault="00DF4354" w14:paraId="1AAEF18B" w14:textId="77777777">
      <w:pPr>
        <w:spacing w:after="20"/>
        <w:rPr>
          <w:rFonts w:ascii="Times New Roman" w:hAnsi="Times New Roman"/>
        </w:rPr>
      </w:pPr>
      <w:r>
        <w:rPr>
          <w:rFonts w:ascii="Times New Roman" w:hAnsi="Times New Roman"/>
        </w:rPr>
        <w:t xml:space="preserve">The </w:t>
      </w:r>
      <w:r w:rsidR="00277C0E">
        <w:rPr>
          <w:rFonts w:ascii="Times New Roman" w:hAnsi="Times New Roman"/>
        </w:rPr>
        <w:t>anticipated positive aspects of this data collection include:</w:t>
      </w:r>
    </w:p>
    <w:p w:rsidR="00277C0E" w:rsidP="00B05487" w:rsidRDefault="00277C0E" w14:paraId="5A78E8B7" w14:textId="77777777">
      <w:pPr>
        <w:spacing w:after="20"/>
        <w:rPr>
          <w:rFonts w:ascii="Times New Roman" w:hAnsi="Times New Roman"/>
        </w:rPr>
      </w:pPr>
    </w:p>
    <w:p w:rsidRPr="00277C0E" w:rsidR="00277C0E" w:rsidP="00277C0E" w:rsidRDefault="00277C0E" w14:paraId="7FE0F644" w14:textId="0F03DD64">
      <w:pPr>
        <w:pStyle w:val="ListParagraph"/>
        <w:numPr>
          <w:ilvl w:val="0"/>
          <w:numId w:val="8"/>
        </w:numPr>
        <w:spacing w:after="20" w:line="360" w:lineRule="auto"/>
        <w:contextualSpacing w:val="0"/>
        <w:rPr>
          <w:rFonts w:ascii="Times New Roman" w:hAnsi="Times New Roman" w:eastAsia="Times New Roman" w:cs="Times New Roman"/>
        </w:rPr>
      </w:pPr>
      <w:r w:rsidRPr="00277C0E">
        <w:rPr>
          <w:rFonts w:ascii="Times New Roman" w:hAnsi="Times New Roman" w:eastAsia="Times New Roman" w:cs="Times New Roman"/>
        </w:rPr>
        <w:t>Collecting data from the vendor portal users will enable NCI OA to better understand how vendor users experience of the site and to further improve the design and navigation in response to their needs.</w:t>
      </w:r>
    </w:p>
    <w:p w:rsidRPr="00277C0E" w:rsidR="00277C0E" w:rsidP="00277C0E" w:rsidRDefault="00277C0E" w14:paraId="745487A2" w14:textId="532B64D1">
      <w:pPr>
        <w:pStyle w:val="ListParagraph"/>
        <w:numPr>
          <w:ilvl w:val="0"/>
          <w:numId w:val="8"/>
        </w:numPr>
        <w:spacing w:after="20" w:line="360" w:lineRule="auto"/>
        <w:contextualSpacing w:val="0"/>
        <w:rPr>
          <w:rFonts w:ascii="Times New Roman" w:hAnsi="Times New Roman" w:eastAsia="Times New Roman" w:cs="Times New Roman"/>
        </w:rPr>
      </w:pPr>
      <w:r w:rsidRPr="00277C0E">
        <w:rPr>
          <w:rFonts w:ascii="Times New Roman" w:hAnsi="Times New Roman" w:eastAsia="Times New Roman" w:cs="Times New Roman"/>
        </w:rPr>
        <w:t>User data will inform the development of new targeted website features or development of additional targeted products within the vendor portals.</w:t>
      </w:r>
    </w:p>
    <w:p w:rsidRPr="00277C0E" w:rsidR="00277C0E" w:rsidP="00277C0E" w:rsidRDefault="00277C0E" w14:paraId="69E458A5" w14:textId="28807A62">
      <w:pPr>
        <w:pStyle w:val="ListParagraph"/>
        <w:numPr>
          <w:ilvl w:val="0"/>
          <w:numId w:val="8"/>
        </w:numPr>
        <w:spacing w:after="20" w:line="360" w:lineRule="auto"/>
        <w:contextualSpacing w:val="0"/>
        <w:rPr>
          <w:rFonts w:ascii="Times New Roman" w:hAnsi="Times New Roman" w:eastAsia="Times New Roman" w:cs="Times New Roman"/>
        </w:rPr>
      </w:pPr>
      <w:r w:rsidRPr="00277C0E">
        <w:rPr>
          <w:rFonts w:ascii="Times New Roman" w:hAnsi="Times New Roman" w:eastAsia="Times New Roman" w:cs="Times New Roman"/>
        </w:rPr>
        <w:t>User data will identify whether expanding the vendor portals to include additional features or functionality needs to be discussed.</w:t>
      </w:r>
    </w:p>
    <w:p w:rsidR="00277C0E" w:rsidP="00277C0E" w:rsidRDefault="00277C0E" w14:paraId="0F051A8C" w14:textId="77777777">
      <w:pPr>
        <w:spacing w:after="20"/>
        <w:rPr>
          <w:rFonts w:eastAsia="Times New Roman" w:cs="Times New Roman"/>
        </w:rPr>
      </w:pPr>
    </w:p>
    <w:p w:rsidR="00277C0E" w:rsidP="00277C0E" w:rsidRDefault="00277C0E" w14:paraId="09F3A85D" w14:textId="51F39CD4">
      <w:pPr>
        <w:spacing w:after="20"/>
        <w:rPr>
          <w:rFonts w:ascii="Times New Roman" w:hAnsi="Times New Roman" w:eastAsia="Times New Roman" w:cs="Times New Roman"/>
        </w:rPr>
      </w:pPr>
      <w:r w:rsidRPr="003D1E96">
        <w:rPr>
          <w:rFonts w:ascii="Times New Roman" w:hAnsi="Times New Roman" w:eastAsia="Times New Roman" w:cs="Times New Roman"/>
        </w:rPr>
        <w:t>The negative consequences of not periodically collecting user data include:</w:t>
      </w:r>
    </w:p>
    <w:p w:rsidRPr="003D1E96" w:rsidR="003D1E96" w:rsidP="00277C0E" w:rsidRDefault="003D1E96" w14:paraId="09D44F47" w14:textId="77777777">
      <w:pPr>
        <w:spacing w:after="20"/>
        <w:rPr>
          <w:rFonts w:ascii="Times New Roman" w:hAnsi="Times New Roman" w:eastAsia="Times New Roman" w:cs="Times New Roman"/>
        </w:rPr>
      </w:pPr>
    </w:p>
    <w:p w:rsidRPr="003D1E96" w:rsidR="00277C0E" w:rsidP="00277C0E" w:rsidRDefault="00277C0E" w14:paraId="638EBC31" w14:textId="675D67AE">
      <w:pPr>
        <w:pStyle w:val="ListParagraph"/>
        <w:numPr>
          <w:ilvl w:val="0"/>
          <w:numId w:val="10"/>
        </w:numPr>
        <w:spacing w:after="20" w:line="360" w:lineRule="auto"/>
        <w:contextualSpacing w:val="0"/>
        <w:rPr>
          <w:rFonts w:ascii="Times New Roman" w:hAnsi="Times New Roman" w:eastAsia="Times New Roman" w:cs="Times New Roman"/>
        </w:rPr>
      </w:pPr>
      <w:r w:rsidRPr="003D1E96">
        <w:rPr>
          <w:rFonts w:ascii="Times New Roman" w:hAnsi="Times New Roman" w:eastAsia="Times New Roman" w:cs="Times New Roman"/>
        </w:rPr>
        <w:t xml:space="preserve">We will not be able to adapt the </w:t>
      </w:r>
      <w:r w:rsidRPr="003D1E96" w:rsidR="003D1E96">
        <w:rPr>
          <w:rFonts w:ascii="Times New Roman" w:hAnsi="Times New Roman" w:eastAsia="Times New Roman" w:cs="Times New Roman"/>
        </w:rPr>
        <w:t>vendor portals</w:t>
      </w:r>
      <w:r w:rsidRPr="003D1E96">
        <w:rPr>
          <w:rFonts w:ascii="Times New Roman" w:hAnsi="Times New Roman" w:eastAsia="Times New Roman" w:cs="Times New Roman"/>
        </w:rPr>
        <w:t xml:space="preserve"> to </w:t>
      </w:r>
      <w:r w:rsidRPr="003D1E96" w:rsidR="003D1E96">
        <w:rPr>
          <w:rFonts w:ascii="Times New Roman" w:hAnsi="Times New Roman" w:eastAsia="Times New Roman" w:cs="Times New Roman"/>
        </w:rPr>
        <w:t>the vendor users’</w:t>
      </w:r>
      <w:r w:rsidRPr="003D1E96">
        <w:rPr>
          <w:rFonts w:ascii="Times New Roman" w:hAnsi="Times New Roman" w:eastAsia="Times New Roman" w:cs="Times New Roman"/>
        </w:rPr>
        <w:t xml:space="preserve"> needs. </w:t>
      </w:r>
    </w:p>
    <w:p w:rsidRPr="003D1E96" w:rsidR="00277C0E" w:rsidP="00277C0E" w:rsidRDefault="00277C0E" w14:paraId="75D69DC8" w14:textId="77777777">
      <w:pPr>
        <w:pStyle w:val="ListParagraph"/>
        <w:numPr>
          <w:ilvl w:val="0"/>
          <w:numId w:val="10"/>
        </w:numPr>
        <w:spacing w:after="20" w:line="360" w:lineRule="auto"/>
        <w:contextualSpacing w:val="0"/>
        <w:rPr>
          <w:rFonts w:ascii="Times New Roman" w:hAnsi="Times New Roman" w:eastAsia="Times New Roman" w:cs="Times New Roman"/>
        </w:rPr>
      </w:pPr>
      <w:r w:rsidRPr="003D1E96">
        <w:rPr>
          <w:rFonts w:ascii="Times New Roman" w:hAnsi="Times New Roman" w:eastAsia="Times New Roman" w:cs="Times New Roman"/>
        </w:rPr>
        <w:t>We will not be able to assess what improvements or new features are most desirable.</w:t>
      </w:r>
    </w:p>
    <w:p w:rsidRPr="003D1E96" w:rsidR="00277C0E" w:rsidP="00277C0E" w:rsidRDefault="00277C0E" w14:paraId="456FF6C5" w14:textId="34C57F0A">
      <w:pPr>
        <w:pStyle w:val="ListParagraph"/>
        <w:numPr>
          <w:ilvl w:val="0"/>
          <w:numId w:val="10"/>
        </w:numPr>
        <w:spacing w:after="20" w:line="360" w:lineRule="auto"/>
        <w:contextualSpacing w:val="0"/>
        <w:rPr>
          <w:rFonts w:ascii="Times New Roman" w:hAnsi="Times New Roman" w:eastAsia="Times New Roman" w:cs="Times New Roman"/>
        </w:rPr>
      </w:pPr>
      <w:r w:rsidRPr="003D1E96">
        <w:rPr>
          <w:rFonts w:ascii="Times New Roman" w:hAnsi="Times New Roman" w:eastAsia="Times New Roman" w:cs="Times New Roman"/>
        </w:rPr>
        <w:t xml:space="preserve">We will not be able to assess whether information </w:t>
      </w:r>
      <w:r w:rsidRPr="003D1E96" w:rsidR="003D1E96">
        <w:rPr>
          <w:rFonts w:ascii="Times New Roman" w:hAnsi="Times New Roman" w:eastAsia="Times New Roman" w:cs="Times New Roman"/>
        </w:rPr>
        <w:t>in the vendor portals user guides are</w:t>
      </w:r>
      <w:r w:rsidRPr="003D1E96">
        <w:rPr>
          <w:rFonts w:ascii="Times New Roman" w:hAnsi="Times New Roman" w:eastAsia="Times New Roman" w:cs="Times New Roman"/>
        </w:rPr>
        <w:t xml:space="preserve"> appropriate.</w:t>
      </w:r>
    </w:p>
    <w:p w:rsidRPr="003D1E96" w:rsidR="00277C0E" w:rsidP="00277C0E" w:rsidRDefault="00277C0E" w14:paraId="735AB9CE" w14:textId="25D45030">
      <w:pPr>
        <w:pStyle w:val="ListParagraph"/>
        <w:numPr>
          <w:ilvl w:val="0"/>
          <w:numId w:val="10"/>
        </w:numPr>
        <w:spacing w:after="20" w:line="360" w:lineRule="auto"/>
        <w:contextualSpacing w:val="0"/>
        <w:rPr>
          <w:rFonts w:ascii="Times New Roman" w:hAnsi="Times New Roman" w:cs="Times New Roman"/>
        </w:rPr>
      </w:pPr>
      <w:r w:rsidRPr="003D1E96">
        <w:rPr>
          <w:rFonts w:ascii="Times New Roman" w:hAnsi="Times New Roman" w:eastAsia="Times New Roman" w:cs="Times New Roman"/>
        </w:rPr>
        <w:t xml:space="preserve">We will not be able to understand how to better engage users and maintain </w:t>
      </w:r>
      <w:r w:rsidRPr="003D1E96" w:rsidR="003D1E96">
        <w:rPr>
          <w:rFonts w:ascii="Times New Roman" w:hAnsi="Times New Roman" w:eastAsia="Times New Roman" w:cs="Times New Roman"/>
        </w:rPr>
        <w:t>vendor user satisfaction.</w:t>
      </w:r>
    </w:p>
    <w:p w:rsidR="00277C0E" w:rsidP="00B05487" w:rsidRDefault="00277C0E" w14:paraId="297F0BC7" w14:textId="77777777">
      <w:pPr>
        <w:spacing w:after="20"/>
        <w:rPr>
          <w:rFonts w:ascii="Times New Roman" w:hAnsi="Times New Roman"/>
        </w:rPr>
      </w:pPr>
    </w:p>
    <w:p w:rsidR="00B05487" w:rsidP="00B05487" w:rsidRDefault="00792BEB" w14:paraId="4171AFDA" w14:textId="141786A4">
      <w:pPr>
        <w:spacing w:after="20"/>
        <w:rPr>
          <w:rFonts w:ascii="Times New Roman" w:hAnsi="Times New Roman" w:cs="Times New Roman"/>
        </w:rPr>
      </w:pPr>
      <w:r>
        <w:rPr>
          <w:rFonts w:ascii="Times New Roman" w:hAnsi="Times New Roman"/>
        </w:rPr>
        <w:t xml:space="preserve">The purpose of </w:t>
      </w:r>
      <w:r w:rsidR="003D1E96">
        <w:rPr>
          <w:rFonts w:ascii="Times New Roman" w:hAnsi="Times New Roman"/>
        </w:rPr>
        <w:t xml:space="preserve">and anticipated benefit of </w:t>
      </w:r>
      <w:r>
        <w:rPr>
          <w:rFonts w:ascii="Times New Roman" w:hAnsi="Times New Roman"/>
        </w:rPr>
        <w:t xml:space="preserve">collection of information </w:t>
      </w:r>
      <w:r w:rsidRPr="00EA2579">
        <w:rPr>
          <w:rFonts w:ascii="Times New Roman" w:hAnsi="Times New Roman"/>
        </w:rPr>
        <w:t>at registration</w:t>
      </w:r>
      <w:r w:rsidRPr="00EA2579" w:rsidR="00E87FF2">
        <w:rPr>
          <w:rFonts w:ascii="Times New Roman" w:hAnsi="Times New Roman"/>
        </w:rPr>
        <w:t xml:space="preserve"> (</w:t>
      </w:r>
      <w:r w:rsidRPr="00004086" w:rsidR="00E87FF2">
        <w:rPr>
          <w:rFonts w:ascii="Times New Roman" w:hAnsi="Times New Roman"/>
        </w:rPr>
        <w:t xml:space="preserve">Attachments </w:t>
      </w:r>
      <w:r w:rsidRPr="00004086" w:rsidR="00550F19">
        <w:rPr>
          <w:rFonts w:ascii="Times New Roman" w:hAnsi="Times New Roman"/>
        </w:rPr>
        <w:t>4</w:t>
      </w:r>
      <w:r w:rsidRPr="00004086" w:rsidR="00374020">
        <w:rPr>
          <w:rFonts w:ascii="Times New Roman" w:hAnsi="Times New Roman"/>
        </w:rPr>
        <w:t xml:space="preserve"> </w:t>
      </w:r>
      <w:r w:rsidRPr="00004086" w:rsidR="00E87FF2">
        <w:rPr>
          <w:rFonts w:ascii="Times New Roman" w:hAnsi="Times New Roman"/>
        </w:rPr>
        <w:t xml:space="preserve">and </w:t>
      </w:r>
      <w:r w:rsidRPr="00EA2579" w:rsidR="00550F19">
        <w:rPr>
          <w:rFonts w:ascii="Times New Roman" w:hAnsi="Times New Roman"/>
        </w:rPr>
        <w:t>5</w:t>
      </w:r>
      <w:r w:rsidRPr="00EA2579" w:rsidR="00E87FF2">
        <w:rPr>
          <w:rFonts w:ascii="Times New Roman" w:hAnsi="Times New Roman"/>
        </w:rPr>
        <w:t>)</w:t>
      </w:r>
      <w:r w:rsidRPr="00EA2579">
        <w:rPr>
          <w:rFonts w:ascii="Times New Roman" w:hAnsi="Times New Roman"/>
        </w:rPr>
        <w:t xml:space="preserve"> </w:t>
      </w:r>
      <w:r w:rsidRPr="00EA2579" w:rsidR="00F46EF6">
        <w:rPr>
          <w:rFonts w:ascii="Times New Roman" w:hAnsi="Times New Roman" w:cs="Times New Roman"/>
        </w:rPr>
        <w:t>is</w:t>
      </w:r>
      <w:r w:rsidRPr="00DD2ECF" w:rsidR="00F46EF6">
        <w:rPr>
          <w:rFonts w:ascii="Times New Roman" w:hAnsi="Times New Roman" w:cs="Times New Roman"/>
        </w:rPr>
        <w:t xml:space="preserve"> to ensure that unique profiles are created for each vendor </w:t>
      </w:r>
      <w:r w:rsidR="00F46EF6">
        <w:rPr>
          <w:rFonts w:ascii="Times New Roman" w:hAnsi="Times New Roman" w:cs="Times New Roman"/>
        </w:rPr>
        <w:t>firm account, to provide for a</w:t>
      </w:r>
      <w:r w:rsidRPr="00DD2ECF" w:rsidR="00F46EF6">
        <w:rPr>
          <w:rFonts w:ascii="Times New Roman" w:hAnsi="Times New Roman" w:cs="Times New Roman"/>
        </w:rPr>
        <w:t>ccess security</w:t>
      </w:r>
      <w:r w:rsidR="00F46EF6">
        <w:rPr>
          <w:rFonts w:ascii="Times New Roman" w:hAnsi="Times New Roman" w:cs="Times New Roman"/>
        </w:rPr>
        <w:t xml:space="preserve">, and to protect against unauthorized access to sensitive information including proprietary information.  This will </w:t>
      </w:r>
      <w:r>
        <w:rPr>
          <w:rFonts w:ascii="Times New Roman" w:hAnsi="Times New Roman"/>
        </w:rPr>
        <w:t xml:space="preserve">ensure that documentation and information can only be submitted by and is only accessible to those </w:t>
      </w:r>
      <w:r w:rsidR="00F46EF6">
        <w:rPr>
          <w:rFonts w:ascii="Times New Roman" w:hAnsi="Times New Roman"/>
        </w:rPr>
        <w:t xml:space="preserve">vendor users </w:t>
      </w:r>
      <w:r>
        <w:rPr>
          <w:rFonts w:ascii="Times New Roman" w:hAnsi="Times New Roman"/>
        </w:rPr>
        <w:t xml:space="preserve">authorized and with appropriate permissions.  </w:t>
      </w:r>
      <w:r w:rsidR="00F46EF6">
        <w:rPr>
          <w:rFonts w:ascii="Times New Roman" w:hAnsi="Times New Roman"/>
        </w:rPr>
        <w:t>The i</w:t>
      </w:r>
      <w:r w:rsidRPr="00121E4E" w:rsidR="00F46EF6">
        <w:rPr>
          <w:rFonts w:ascii="Times New Roman" w:hAnsi="Times New Roman" w:cs="Times New Roman"/>
        </w:rPr>
        <w:t xml:space="preserve">nformation collected </w:t>
      </w:r>
      <w:r w:rsidR="00F46EF6">
        <w:rPr>
          <w:rFonts w:ascii="Times New Roman" w:hAnsi="Times New Roman" w:cs="Times New Roman"/>
        </w:rPr>
        <w:t xml:space="preserve">at vendor portal registration </w:t>
      </w:r>
      <w:r w:rsidRPr="00121E4E" w:rsidR="00F46EF6">
        <w:rPr>
          <w:rFonts w:ascii="Times New Roman" w:hAnsi="Times New Roman" w:cs="Times New Roman"/>
        </w:rPr>
        <w:t>will be stored in the system</w:t>
      </w:r>
      <w:r w:rsidR="00F46EF6">
        <w:rPr>
          <w:rFonts w:ascii="Times New Roman" w:hAnsi="Times New Roman" w:cs="Times New Roman"/>
        </w:rPr>
        <w:t xml:space="preserve"> and it will be used by NCI OA for negotiations and day to day contract administration.</w:t>
      </w:r>
      <w:r w:rsidR="00E87FF2">
        <w:rPr>
          <w:rFonts w:ascii="Times New Roman" w:hAnsi="Times New Roman" w:cs="Times New Roman"/>
        </w:rPr>
        <w:t xml:space="preserve">  T</w:t>
      </w:r>
      <w:r w:rsidRPr="00DD2ECF" w:rsidR="00E87FF2">
        <w:rPr>
          <w:rFonts w:ascii="Times New Roman" w:hAnsi="Times New Roman" w:cs="Times New Roman"/>
        </w:rPr>
        <w:t>he personal information the vendor inputs will be specific to the company (</w:t>
      </w:r>
      <w:r w:rsidR="00E87FF2">
        <w:rPr>
          <w:rFonts w:ascii="Times New Roman" w:hAnsi="Times New Roman" w:cs="Times New Roman"/>
        </w:rPr>
        <w:t xml:space="preserve">e.g. </w:t>
      </w:r>
      <w:r w:rsidRPr="00DD2ECF" w:rsidR="00E87FF2">
        <w:rPr>
          <w:rFonts w:ascii="Times New Roman" w:hAnsi="Times New Roman" w:cs="Times New Roman"/>
        </w:rPr>
        <w:t>company name, company address, company phone number)</w:t>
      </w:r>
      <w:r w:rsidR="00E87FF2">
        <w:rPr>
          <w:rFonts w:ascii="Times New Roman" w:hAnsi="Times New Roman" w:cs="Times New Roman"/>
        </w:rPr>
        <w:t>.  Th</w:t>
      </w:r>
      <w:r w:rsidR="00EE778B">
        <w:rPr>
          <w:rFonts w:ascii="Times New Roman" w:hAnsi="Times New Roman" w:cs="Times New Roman"/>
        </w:rPr>
        <w:t>e</w:t>
      </w:r>
      <w:r w:rsidR="00E87FF2">
        <w:rPr>
          <w:rFonts w:ascii="Times New Roman" w:hAnsi="Times New Roman" w:cs="Times New Roman"/>
        </w:rPr>
        <w:t xml:space="preserve"> vendor firm administrator user role will</w:t>
      </w:r>
      <w:r w:rsidR="00B503D7">
        <w:rPr>
          <w:rFonts w:ascii="Times New Roman" w:hAnsi="Times New Roman" w:cs="Times New Roman"/>
        </w:rPr>
        <w:t xml:space="preserve"> be required to enter their first and last name and title. </w:t>
      </w:r>
    </w:p>
    <w:p w:rsidR="00B05487" w:rsidP="00B05487" w:rsidRDefault="00B05487" w14:paraId="1BAB9B63" w14:textId="77777777">
      <w:pPr>
        <w:spacing w:after="20"/>
        <w:rPr>
          <w:rFonts w:ascii="Times New Roman" w:hAnsi="Times New Roman" w:cs="Times New Roman"/>
        </w:rPr>
      </w:pPr>
    </w:p>
    <w:p w:rsidRPr="00121E4E" w:rsidR="005260F5" w:rsidP="005260F5" w:rsidRDefault="00B05487" w14:paraId="30E4B9FF" w14:textId="54EB1E72">
      <w:pPr>
        <w:spacing w:after="20"/>
        <w:rPr>
          <w:rFonts w:ascii="Times New Roman" w:hAnsi="Times New Roman" w:cs="Times New Roman"/>
        </w:rPr>
      </w:pPr>
      <w:r w:rsidRPr="00EA2579">
        <w:rPr>
          <w:rFonts w:ascii="Times New Roman" w:hAnsi="Times New Roman" w:cs="Times New Roman"/>
        </w:rPr>
        <w:t xml:space="preserve">The purpose of </w:t>
      </w:r>
      <w:r w:rsidRPr="00EA2579" w:rsidR="003D1E96">
        <w:rPr>
          <w:rFonts w:ascii="Times New Roman" w:hAnsi="Times New Roman" w:cs="Times New Roman"/>
        </w:rPr>
        <w:t xml:space="preserve">and anticipated benefit of </w:t>
      </w:r>
      <w:r w:rsidRPr="00EA2579">
        <w:rPr>
          <w:rFonts w:ascii="Times New Roman" w:hAnsi="Times New Roman" w:cs="Times New Roman"/>
        </w:rPr>
        <w:t xml:space="preserve">collection of information in the various data fields </w:t>
      </w:r>
      <w:r w:rsidRPr="00004086">
        <w:rPr>
          <w:rFonts w:ascii="Times New Roman" w:hAnsi="Times New Roman" w:cs="Times New Roman"/>
        </w:rPr>
        <w:t xml:space="preserve">(Attachments </w:t>
      </w:r>
      <w:r w:rsidRPr="00004086" w:rsidR="00550F19">
        <w:rPr>
          <w:rFonts w:ascii="Times New Roman" w:hAnsi="Times New Roman" w:cs="Times New Roman"/>
        </w:rPr>
        <w:t>6</w:t>
      </w:r>
      <w:r w:rsidRPr="00004086" w:rsidR="00374020">
        <w:rPr>
          <w:rFonts w:ascii="Times New Roman" w:hAnsi="Times New Roman" w:cs="Times New Roman"/>
        </w:rPr>
        <w:t xml:space="preserve"> </w:t>
      </w:r>
      <w:r w:rsidRPr="00004086">
        <w:rPr>
          <w:rFonts w:ascii="Times New Roman" w:hAnsi="Times New Roman" w:cs="Times New Roman"/>
        </w:rPr>
        <w:t xml:space="preserve">and </w:t>
      </w:r>
      <w:r w:rsidRPr="00004086" w:rsidR="00550F19">
        <w:rPr>
          <w:rFonts w:ascii="Times New Roman" w:hAnsi="Times New Roman" w:cs="Times New Roman"/>
        </w:rPr>
        <w:t>7</w:t>
      </w:r>
      <w:r w:rsidRPr="00004086">
        <w:rPr>
          <w:rFonts w:ascii="Times New Roman" w:hAnsi="Times New Roman" w:cs="Times New Roman"/>
        </w:rPr>
        <w:t>)</w:t>
      </w:r>
      <w:r w:rsidRPr="00EA2579">
        <w:rPr>
          <w:rFonts w:ascii="Times New Roman" w:hAnsi="Times New Roman" w:cs="Times New Roman"/>
        </w:rPr>
        <w:t xml:space="preserve"> is to ensure requests and correspondence submitted are categorized and stored properly in the system so that the OA and program staff are alerted to pending actions</w:t>
      </w:r>
      <w:r w:rsidRPr="005F0A80" w:rsidR="003D1E96">
        <w:rPr>
          <w:rFonts w:ascii="Times New Roman" w:hAnsi="Times New Roman" w:cs="Times New Roman"/>
        </w:rPr>
        <w:t xml:space="preserve"> in their queues</w:t>
      </w:r>
      <w:r w:rsidRPr="005F0A80">
        <w:rPr>
          <w:rFonts w:ascii="Times New Roman" w:hAnsi="Times New Roman" w:cs="Times New Roman"/>
        </w:rPr>
        <w:t>.  Vendor</w:t>
      </w:r>
      <w:r w:rsidRPr="00ED0C3F" w:rsidR="005260F5">
        <w:rPr>
          <w:rFonts w:ascii="Times New Roman" w:hAnsi="Times New Roman" w:cs="Times New Roman"/>
        </w:rPr>
        <w:t xml:space="preserve"> users with permissions to access the account </w:t>
      </w:r>
      <w:r w:rsidRPr="00EA2579">
        <w:rPr>
          <w:rFonts w:ascii="Times New Roman" w:hAnsi="Times New Roman" w:cs="Times New Roman"/>
        </w:rPr>
        <w:t xml:space="preserve">will </w:t>
      </w:r>
      <w:r w:rsidRPr="00EA2579" w:rsidR="005260F5">
        <w:rPr>
          <w:rFonts w:ascii="Times New Roman" w:hAnsi="Times New Roman" w:cs="Times New Roman"/>
        </w:rPr>
        <w:t>interact with OA during the pre-award phase and if awarded a contract, during the post-award phase. In the pre-award phase, vendors will enter data fields and upload documentation, including</w:t>
      </w:r>
      <w:r w:rsidR="005260F5">
        <w:rPr>
          <w:rFonts w:ascii="Times New Roman" w:hAnsi="Times New Roman" w:cs="Times New Roman"/>
        </w:rPr>
        <w:t xml:space="preserve"> initial </w:t>
      </w:r>
      <w:r w:rsidR="00B56524">
        <w:rPr>
          <w:rFonts w:ascii="Times New Roman" w:hAnsi="Times New Roman" w:cs="Times New Roman"/>
        </w:rPr>
        <w:t xml:space="preserve">task order </w:t>
      </w:r>
      <w:r w:rsidR="005260F5">
        <w:rPr>
          <w:rFonts w:ascii="Times New Roman" w:hAnsi="Times New Roman" w:cs="Times New Roman"/>
        </w:rPr>
        <w:t>proposals</w:t>
      </w:r>
      <w:r w:rsidR="00B56524">
        <w:rPr>
          <w:rFonts w:ascii="Times New Roman" w:hAnsi="Times New Roman" w:cs="Times New Roman"/>
        </w:rPr>
        <w:t xml:space="preserve">, Blanket Purchase Agreement (BPA) Call </w:t>
      </w:r>
      <w:r w:rsidR="005260F5">
        <w:rPr>
          <w:rFonts w:ascii="Times New Roman" w:hAnsi="Times New Roman" w:cs="Times New Roman"/>
        </w:rPr>
        <w:t>quotes,</w:t>
      </w:r>
      <w:r w:rsidRPr="00121E4E" w:rsidR="005260F5">
        <w:rPr>
          <w:rFonts w:ascii="Times New Roman" w:hAnsi="Times New Roman" w:cs="Times New Roman"/>
        </w:rPr>
        <w:t xml:space="preserve"> proposal revisions</w:t>
      </w:r>
      <w:r w:rsidR="00B56524">
        <w:rPr>
          <w:rFonts w:ascii="Times New Roman" w:hAnsi="Times New Roman" w:cs="Times New Roman"/>
        </w:rPr>
        <w:t xml:space="preserve"> </w:t>
      </w:r>
      <w:r w:rsidR="005260F5">
        <w:rPr>
          <w:rFonts w:ascii="Times New Roman" w:hAnsi="Times New Roman" w:cs="Times New Roman"/>
        </w:rPr>
        <w:t>quotes</w:t>
      </w:r>
      <w:r w:rsidRPr="00121E4E" w:rsidR="005260F5">
        <w:rPr>
          <w:rFonts w:ascii="Times New Roman" w:hAnsi="Times New Roman" w:cs="Times New Roman"/>
        </w:rPr>
        <w:t xml:space="preserve">, </w:t>
      </w:r>
      <w:r w:rsidR="005260F5">
        <w:rPr>
          <w:rFonts w:ascii="Times New Roman" w:hAnsi="Times New Roman" w:cs="Times New Roman"/>
        </w:rPr>
        <w:t xml:space="preserve">final </w:t>
      </w:r>
      <w:r w:rsidRPr="00121E4E" w:rsidR="005260F5">
        <w:rPr>
          <w:rFonts w:ascii="Times New Roman" w:hAnsi="Times New Roman" w:cs="Times New Roman"/>
        </w:rPr>
        <w:t>respon</w:t>
      </w:r>
      <w:r w:rsidR="005260F5">
        <w:rPr>
          <w:rFonts w:ascii="Times New Roman" w:hAnsi="Times New Roman" w:cs="Times New Roman"/>
        </w:rPr>
        <w:t>ses</w:t>
      </w:r>
      <w:r w:rsidRPr="00121E4E" w:rsidR="005260F5">
        <w:rPr>
          <w:rFonts w:ascii="Times New Roman" w:hAnsi="Times New Roman" w:cs="Times New Roman"/>
        </w:rPr>
        <w:t xml:space="preserve"> to negotiation</w:t>
      </w:r>
      <w:r w:rsidR="005260F5">
        <w:rPr>
          <w:rFonts w:ascii="Times New Roman" w:hAnsi="Times New Roman" w:cs="Times New Roman"/>
        </w:rPr>
        <w:t xml:space="preserve"> questions, </w:t>
      </w:r>
      <w:r w:rsidR="00B56524">
        <w:rPr>
          <w:rFonts w:ascii="Times New Roman" w:hAnsi="Times New Roman" w:cs="Times New Roman"/>
        </w:rPr>
        <w:t>to ask</w:t>
      </w:r>
      <w:r w:rsidR="005260F5">
        <w:rPr>
          <w:rFonts w:ascii="Times New Roman" w:hAnsi="Times New Roman" w:cs="Times New Roman"/>
        </w:rPr>
        <w:t xml:space="preserve"> questions, </w:t>
      </w:r>
      <w:r w:rsidRPr="00121E4E" w:rsidR="005260F5">
        <w:rPr>
          <w:rFonts w:ascii="Times New Roman" w:hAnsi="Times New Roman" w:cs="Times New Roman"/>
        </w:rPr>
        <w:t>as well as receive notifications from NCI Office of Acquisitions</w:t>
      </w:r>
      <w:r w:rsidR="005260F5">
        <w:rPr>
          <w:rFonts w:ascii="Times New Roman" w:hAnsi="Times New Roman" w:cs="Times New Roman"/>
        </w:rPr>
        <w:t xml:space="preserve">.  Vendors that are awarded a contract </w:t>
      </w:r>
      <w:r w:rsidRPr="00121E4E" w:rsidR="005260F5">
        <w:rPr>
          <w:rFonts w:ascii="Times New Roman" w:hAnsi="Times New Roman" w:cs="Times New Roman"/>
        </w:rPr>
        <w:t xml:space="preserve">will </w:t>
      </w:r>
      <w:r w:rsidR="005260F5">
        <w:rPr>
          <w:rFonts w:ascii="Times New Roman" w:hAnsi="Times New Roman" w:cs="Times New Roman"/>
        </w:rPr>
        <w:t>enter information in data fields and upload</w:t>
      </w:r>
      <w:r w:rsidRPr="00121E4E" w:rsidR="005260F5">
        <w:rPr>
          <w:rFonts w:ascii="Times New Roman" w:hAnsi="Times New Roman" w:cs="Times New Roman"/>
        </w:rPr>
        <w:t xml:space="preserve"> documentation including but not limited to correspondence submissions</w:t>
      </w:r>
      <w:r w:rsidR="005260F5">
        <w:rPr>
          <w:rFonts w:ascii="Times New Roman" w:hAnsi="Times New Roman" w:cs="Times New Roman"/>
        </w:rPr>
        <w:t xml:space="preserve"> such as invoices, reports, requests </w:t>
      </w:r>
      <w:r w:rsidRPr="00121E4E" w:rsidR="005260F5">
        <w:rPr>
          <w:rFonts w:ascii="Times New Roman" w:hAnsi="Times New Roman" w:cs="Times New Roman"/>
        </w:rPr>
        <w:t xml:space="preserve">for </w:t>
      </w:r>
      <w:r w:rsidR="005260F5">
        <w:rPr>
          <w:rFonts w:ascii="Times New Roman" w:hAnsi="Times New Roman" w:cs="Times New Roman"/>
        </w:rPr>
        <w:t xml:space="preserve">information, </w:t>
      </w:r>
      <w:r w:rsidRPr="00121E4E" w:rsidR="005260F5">
        <w:rPr>
          <w:rFonts w:ascii="Times New Roman" w:hAnsi="Times New Roman" w:cs="Times New Roman"/>
        </w:rPr>
        <w:t xml:space="preserve">Contracting Officer’s </w:t>
      </w:r>
      <w:r w:rsidRPr="00121E4E" w:rsidR="005260F5">
        <w:rPr>
          <w:rFonts w:ascii="Times New Roman" w:hAnsi="Times New Roman" w:cs="Times New Roman"/>
        </w:rPr>
        <w:lastRenderedPageBreak/>
        <w:t>Authorizations (COAs)</w:t>
      </w:r>
      <w:r w:rsidR="005260F5">
        <w:rPr>
          <w:rFonts w:ascii="Times New Roman" w:hAnsi="Times New Roman" w:cs="Times New Roman"/>
        </w:rPr>
        <w:t xml:space="preserve">, </w:t>
      </w:r>
      <w:r w:rsidRPr="00121E4E" w:rsidR="005260F5">
        <w:rPr>
          <w:rFonts w:ascii="Times New Roman" w:hAnsi="Times New Roman" w:cs="Times New Roman"/>
        </w:rPr>
        <w:t>modifications</w:t>
      </w:r>
      <w:r w:rsidR="005260F5">
        <w:rPr>
          <w:rFonts w:ascii="Times New Roman" w:hAnsi="Times New Roman" w:cs="Times New Roman"/>
        </w:rPr>
        <w:t>,</w:t>
      </w:r>
      <w:r w:rsidRPr="00121E4E" w:rsidR="005260F5">
        <w:rPr>
          <w:rFonts w:ascii="Times New Roman" w:hAnsi="Times New Roman" w:cs="Times New Roman"/>
        </w:rPr>
        <w:t xml:space="preserve"> and submission of contractually required notifications.</w:t>
      </w:r>
      <w:r w:rsidR="005260F5">
        <w:rPr>
          <w:rFonts w:ascii="Times New Roman" w:hAnsi="Times New Roman" w:cs="Times New Roman"/>
        </w:rPr>
        <w:t xml:space="preserve"> </w:t>
      </w:r>
      <w:r w:rsidR="00E87FF2">
        <w:rPr>
          <w:rFonts w:ascii="Times New Roman" w:hAnsi="Times New Roman" w:cs="Times New Roman"/>
        </w:rPr>
        <w:t>Vendor users</w:t>
      </w:r>
      <w:r w:rsidR="005260F5">
        <w:rPr>
          <w:rFonts w:ascii="Times New Roman" w:hAnsi="Times New Roman" w:cs="Times New Roman"/>
        </w:rPr>
        <w:t xml:space="preserve"> will also be in receipt of requests from NCI OA through the system.</w:t>
      </w:r>
      <w:r w:rsidRPr="00E87FF2" w:rsidR="00E87FF2">
        <w:rPr>
          <w:rFonts w:ascii="Times New Roman" w:hAnsi="Times New Roman" w:cs="Times New Roman"/>
        </w:rPr>
        <w:t xml:space="preserve"> </w:t>
      </w:r>
    </w:p>
    <w:p w:rsidRPr="00113647" w:rsidR="00003BE1" w:rsidP="008716F6" w:rsidRDefault="00003BE1" w14:paraId="175E37DB" w14:textId="77777777">
      <w:pPr>
        <w:spacing w:after="20"/>
      </w:pPr>
    </w:p>
    <w:p w:rsidRPr="00004086" w:rsidR="008716F6" w:rsidP="008716F6" w:rsidRDefault="008716F6" w14:paraId="149188BB" w14:textId="77777777">
      <w:pPr>
        <w:spacing w:after="20"/>
        <w:rPr>
          <w:rFonts w:ascii="Times New Roman" w:hAnsi="Times New Roman" w:cs="Times New Roman"/>
          <w:b/>
        </w:rPr>
      </w:pPr>
      <w:r w:rsidRPr="00004086">
        <w:rPr>
          <w:rFonts w:ascii="Times New Roman" w:hAnsi="Times New Roman" w:cs="Times New Roman"/>
          <w:b/>
        </w:rPr>
        <w:t>A.3 Use of Information Technology to Reduce Burden</w:t>
      </w:r>
    </w:p>
    <w:p w:rsidRPr="00121E4E" w:rsidR="004B3C21" w:rsidP="004B3C21" w:rsidRDefault="004B3C21" w14:paraId="5B0B1B4C" w14:textId="77777777">
      <w:pPr>
        <w:spacing w:after="20"/>
        <w:rPr>
          <w:highlight w:val="yellow"/>
        </w:rPr>
      </w:pPr>
    </w:p>
    <w:p w:rsidRPr="00371CBD" w:rsidR="00371CBD" w:rsidP="008716F6" w:rsidRDefault="00371CBD" w14:paraId="57E5D8C3" w14:textId="04B91D0E">
      <w:pPr>
        <w:spacing w:after="20"/>
        <w:rPr>
          <w:rFonts w:ascii="Times New Roman" w:hAnsi="Times New Roman" w:cs="Times New Roman"/>
        </w:rPr>
      </w:pPr>
      <w:r w:rsidRPr="00371CBD">
        <w:rPr>
          <w:rFonts w:ascii="Times New Roman" w:hAnsi="Times New Roman" w:cs="Times New Roman"/>
        </w:rPr>
        <w:t xml:space="preserve">Online web surveys within the vendor portals will provide ease of response by the vendor users.  </w:t>
      </w:r>
      <w:r w:rsidR="00D35B71">
        <w:rPr>
          <w:rFonts w:ascii="Times New Roman" w:hAnsi="Times New Roman" w:cs="Times New Roman"/>
        </w:rPr>
        <w:t xml:space="preserve">The opportunity to provide feedback will be available on in the vendor portal after login.  A </w:t>
      </w:r>
      <w:r w:rsidRPr="00371CBD">
        <w:rPr>
          <w:rFonts w:ascii="Times New Roman" w:hAnsi="Times New Roman" w:cs="Times New Roman"/>
        </w:rPr>
        <w:t>feedback bo</w:t>
      </w:r>
      <w:r w:rsidR="00D35B71">
        <w:rPr>
          <w:rFonts w:ascii="Times New Roman" w:hAnsi="Times New Roman" w:cs="Times New Roman"/>
        </w:rPr>
        <w:t>x will be included o</w:t>
      </w:r>
      <w:r w:rsidRPr="00371CBD">
        <w:rPr>
          <w:rFonts w:ascii="Times New Roman" w:hAnsi="Times New Roman" w:cs="Times New Roman"/>
        </w:rPr>
        <w:t xml:space="preserve">n the left navigation pane so that wherever the vendor user is in the vendor portal site, they will </w:t>
      </w:r>
      <w:r w:rsidR="00D35B71">
        <w:rPr>
          <w:rFonts w:ascii="Times New Roman" w:hAnsi="Times New Roman" w:cs="Times New Roman"/>
        </w:rPr>
        <w:t>be able to provide f</w:t>
      </w:r>
      <w:r w:rsidRPr="00371CBD">
        <w:rPr>
          <w:rFonts w:ascii="Times New Roman" w:hAnsi="Times New Roman" w:cs="Times New Roman"/>
        </w:rPr>
        <w:t xml:space="preserve">eedback </w:t>
      </w:r>
      <w:r w:rsidR="00D35B71">
        <w:rPr>
          <w:rFonts w:ascii="Times New Roman" w:hAnsi="Times New Roman" w:cs="Times New Roman"/>
        </w:rPr>
        <w:t xml:space="preserve">immediately from the screen that they are working in. </w:t>
      </w:r>
      <w:r w:rsidRPr="00371CBD">
        <w:rPr>
          <w:rFonts w:ascii="Times New Roman" w:hAnsi="Times New Roman" w:cs="Times New Roman"/>
        </w:rPr>
        <w:t xml:space="preserve">Additionally, feedback </w:t>
      </w:r>
      <w:r w:rsidR="00D35B71">
        <w:rPr>
          <w:rFonts w:ascii="Times New Roman" w:hAnsi="Times New Roman" w:cs="Times New Roman"/>
        </w:rPr>
        <w:t xml:space="preserve">submitted </w:t>
      </w:r>
      <w:r w:rsidRPr="00371CBD">
        <w:rPr>
          <w:rFonts w:ascii="Times New Roman" w:hAnsi="Times New Roman" w:cs="Times New Roman"/>
        </w:rPr>
        <w:t xml:space="preserve">will be immediately </w:t>
      </w:r>
      <w:r w:rsidR="00D35B71">
        <w:rPr>
          <w:rFonts w:ascii="Times New Roman" w:hAnsi="Times New Roman" w:cs="Times New Roman"/>
        </w:rPr>
        <w:t xml:space="preserve">available </w:t>
      </w:r>
      <w:r w:rsidRPr="00371CBD">
        <w:rPr>
          <w:rFonts w:ascii="Times New Roman" w:hAnsi="Times New Roman" w:cs="Times New Roman"/>
        </w:rPr>
        <w:t>to NCI OA.</w:t>
      </w:r>
      <w:r w:rsidR="001A57A6">
        <w:rPr>
          <w:rFonts w:ascii="Times New Roman" w:hAnsi="Times New Roman" w:cs="Times New Roman"/>
        </w:rPr>
        <w:t xml:space="preserve">  The survey will initiate for those that select the feedback box.  All responses will be submitted electronically.  </w:t>
      </w:r>
    </w:p>
    <w:p w:rsidR="00371CBD" w:rsidP="008716F6" w:rsidRDefault="00371CBD" w14:paraId="6CFB54B4" w14:textId="77777777">
      <w:pPr>
        <w:spacing w:after="20"/>
      </w:pPr>
    </w:p>
    <w:p w:rsidRPr="00CB70F1" w:rsidR="00EE778B" w:rsidP="00EE778B" w:rsidRDefault="00EE778B" w14:paraId="4B318DA4" w14:textId="77777777">
      <w:pPr>
        <w:pStyle w:val="NoSpacing"/>
        <w:rPr>
          <w:rFonts w:ascii="Times New Roman" w:hAnsi="Times New Roman"/>
        </w:rPr>
      </w:pPr>
      <w:r w:rsidRPr="006E5510">
        <w:rPr>
          <w:rFonts w:ascii="Times New Roman" w:hAnsi="Times New Roman"/>
        </w:rPr>
        <w:t xml:space="preserve">The </w:t>
      </w:r>
      <w:r w:rsidRPr="006E7734">
        <w:rPr>
          <w:rFonts w:ascii="Times New Roman" w:hAnsi="Times New Roman"/>
        </w:rPr>
        <w:t>OASYS and FCAS Vendor Portal</w:t>
      </w:r>
      <w:r w:rsidRPr="00CB70F1">
        <w:rPr>
          <w:rFonts w:ascii="Times New Roman" w:hAnsi="Times New Roman"/>
        </w:rPr>
        <w:t xml:space="preserve">s will </w:t>
      </w:r>
      <w:r w:rsidRPr="00296B81">
        <w:rPr>
          <w:rFonts w:ascii="Times New Roman" w:hAnsi="Times New Roman"/>
        </w:rPr>
        <w:t>assist with streamlining processes and save time by gaining efficiencies</w:t>
      </w:r>
      <w:r w:rsidRPr="006E5510">
        <w:rPr>
          <w:rFonts w:ascii="Times New Roman" w:hAnsi="Times New Roman"/>
        </w:rPr>
        <w:t>.</w:t>
      </w:r>
      <w:r w:rsidRPr="006E7734">
        <w:rPr>
          <w:rFonts w:ascii="Times New Roman" w:hAnsi="Times New Roman"/>
        </w:rPr>
        <w:t xml:space="preserve">  The Vendor Portals will</w:t>
      </w:r>
      <w:r>
        <w:rPr>
          <w:rFonts w:ascii="Times New Roman" w:hAnsi="Times New Roman"/>
        </w:rPr>
        <w:t>:</w:t>
      </w:r>
    </w:p>
    <w:p w:rsidRPr="00296B81" w:rsidR="00EE778B" w:rsidP="00EE778B" w:rsidRDefault="00EE778B" w14:paraId="47139ABA" w14:textId="77777777">
      <w:pPr>
        <w:pStyle w:val="NoSpacing"/>
        <w:rPr>
          <w:rFonts w:ascii="Times New Roman" w:hAnsi="Times New Roman"/>
        </w:rPr>
      </w:pPr>
    </w:p>
    <w:p w:rsidRPr="00296B81" w:rsidR="00EE778B" w:rsidP="00EE778B" w:rsidRDefault="00EE778B" w14:paraId="5623BCB7" w14:textId="77777777">
      <w:pPr>
        <w:pStyle w:val="NoSpacing"/>
        <w:numPr>
          <w:ilvl w:val="0"/>
          <w:numId w:val="6"/>
        </w:numPr>
        <w:rPr>
          <w:rFonts w:ascii="Times New Roman" w:hAnsi="Times New Roman"/>
        </w:rPr>
      </w:pPr>
      <w:r w:rsidRPr="00296B81">
        <w:rPr>
          <w:rFonts w:ascii="Times New Roman" w:hAnsi="Times New Roman"/>
        </w:rPr>
        <w:t>Provide the capability for vendors to submit requests, documents and information through the Vendor Portal to OASYS and FCAS.</w:t>
      </w:r>
    </w:p>
    <w:p w:rsidRPr="00296B81" w:rsidR="00EE778B" w:rsidP="00EE778B" w:rsidRDefault="00EE778B" w14:paraId="340BAEF1" w14:textId="77777777">
      <w:pPr>
        <w:pStyle w:val="NoSpacing"/>
        <w:numPr>
          <w:ilvl w:val="0"/>
          <w:numId w:val="6"/>
        </w:numPr>
        <w:rPr>
          <w:rFonts w:ascii="Times New Roman" w:hAnsi="Times New Roman"/>
        </w:rPr>
      </w:pPr>
      <w:r w:rsidRPr="00296B81">
        <w:rPr>
          <w:rFonts w:ascii="Times New Roman" w:hAnsi="Times New Roman"/>
        </w:rPr>
        <w:t>Provide the capability for NCI OA staff to transmit documents and information including notifications and requests to vendors through the Vendor Portal.</w:t>
      </w:r>
    </w:p>
    <w:p w:rsidR="00EE778B" w:rsidP="008716F6" w:rsidRDefault="00EE778B" w14:paraId="4BD1D051" w14:textId="77777777">
      <w:pPr>
        <w:spacing w:after="20"/>
      </w:pPr>
    </w:p>
    <w:p w:rsidRPr="00C313C0" w:rsidR="009F033B" w:rsidP="00121E4E" w:rsidRDefault="00121E4E" w14:paraId="2EF3432F" w14:textId="2DFB7007">
      <w:pPr>
        <w:spacing w:after="20"/>
        <w:rPr>
          <w:rFonts w:ascii="Times New Roman" w:hAnsi="Times New Roman" w:cs="Times New Roman"/>
        </w:rPr>
      </w:pPr>
      <w:r w:rsidRPr="00C313C0">
        <w:rPr>
          <w:rFonts w:ascii="Times New Roman" w:hAnsi="Times New Roman" w:cs="Times New Roman"/>
        </w:rPr>
        <w:t xml:space="preserve">The OASYS/FCAS Vendor Portal will use </w:t>
      </w:r>
      <w:r w:rsidRPr="00C313C0" w:rsidR="009F033B">
        <w:rPr>
          <w:rFonts w:ascii="Times New Roman" w:hAnsi="Times New Roman" w:cs="Times New Roman"/>
        </w:rPr>
        <w:t>technology</w:t>
      </w:r>
      <w:r w:rsidRPr="00C313C0">
        <w:rPr>
          <w:rFonts w:ascii="Times New Roman" w:hAnsi="Times New Roman" w:cs="Times New Roman"/>
        </w:rPr>
        <w:t xml:space="preserve"> to collect information from vendors. </w:t>
      </w:r>
      <w:r w:rsidRPr="00C313C0" w:rsidR="005558A9">
        <w:rPr>
          <w:rFonts w:ascii="Times New Roman" w:hAnsi="Times New Roman" w:cs="Times New Roman"/>
        </w:rPr>
        <w:t xml:space="preserve">Vendors </w:t>
      </w:r>
      <w:r w:rsidRPr="00C313C0" w:rsidR="009F033B">
        <w:rPr>
          <w:rFonts w:ascii="Times New Roman" w:hAnsi="Times New Roman" w:cs="Times New Roman"/>
        </w:rPr>
        <w:t xml:space="preserve">that do not have existing vendor portal accounts with whom NCI OA wish to negotiate based upon evaluation of their proposal, </w:t>
      </w:r>
      <w:r w:rsidRPr="00C313C0" w:rsidR="005558A9">
        <w:rPr>
          <w:rFonts w:ascii="Times New Roman" w:hAnsi="Times New Roman" w:cs="Times New Roman"/>
        </w:rPr>
        <w:t xml:space="preserve">will be invited by NCI OA </w:t>
      </w:r>
      <w:r w:rsidRPr="00C313C0" w:rsidR="009F033B">
        <w:rPr>
          <w:rFonts w:ascii="Times New Roman" w:hAnsi="Times New Roman" w:cs="Times New Roman"/>
        </w:rPr>
        <w:t>by email</w:t>
      </w:r>
      <w:r w:rsidR="00550F19">
        <w:rPr>
          <w:rFonts w:ascii="Times New Roman" w:hAnsi="Times New Roman" w:cs="Times New Roman"/>
        </w:rPr>
        <w:t xml:space="preserve"> (Attachment 3)</w:t>
      </w:r>
      <w:r w:rsidRPr="00C313C0" w:rsidR="009F033B">
        <w:rPr>
          <w:rFonts w:ascii="Times New Roman" w:hAnsi="Times New Roman" w:cs="Times New Roman"/>
        </w:rPr>
        <w:t>, t</w:t>
      </w:r>
      <w:r w:rsidRPr="00C313C0" w:rsidR="005558A9">
        <w:rPr>
          <w:rFonts w:ascii="Times New Roman" w:hAnsi="Times New Roman" w:cs="Times New Roman"/>
        </w:rPr>
        <w:t xml:space="preserve">o </w:t>
      </w:r>
      <w:r w:rsidRPr="00C313C0" w:rsidR="009F033B">
        <w:rPr>
          <w:rFonts w:ascii="Times New Roman" w:hAnsi="Times New Roman" w:cs="Times New Roman"/>
        </w:rPr>
        <w:t xml:space="preserve">set up a vendor profile.  This will allow the authorized vendor users to access to the subject solicitation </w:t>
      </w:r>
      <w:r w:rsidRPr="00C313C0" w:rsidR="00C313C0">
        <w:rPr>
          <w:rFonts w:ascii="Times New Roman" w:hAnsi="Times New Roman" w:cs="Times New Roman"/>
        </w:rPr>
        <w:t xml:space="preserve">to </w:t>
      </w:r>
      <w:r w:rsidRPr="00C313C0" w:rsidR="009F033B">
        <w:rPr>
          <w:rFonts w:ascii="Times New Roman" w:hAnsi="Times New Roman" w:cs="Times New Roman"/>
        </w:rPr>
        <w:t xml:space="preserve">view </w:t>
      </w:r>
      <w:r w:rsidR="00C313C0">
        <w:rPr>
          <w:rFonts w:ascii="Times New Roman" w:hAnsi="Times New Roman" w:cs="Times New Roman"/>
        </w:rPr>
        <w:t xml:space="preserve">and respond to </w:t>
      </w:r>
      <w:r w:rsidRPr="00C313C0" w:rsidR="00C313C0">
        <w:rPr>
          <w:rFonts w:ascii="Times New Roman" w:hAnsi="Times New Roman" w:cs="Times New Roman"/>
        </w:rPr>
        <w:t xml:space="preserve">the </w:t>
      </w:r>
      <w:r w:rsidRPr="00C313C0" w:rsidR="009F033B">
        <w:rPr>
          <w:rFonts w:ascii="Times New Roman" w:hAnsi="Times New Roman" w:cs="Times New Roman"/>
        </w:rPr>
        <w:t xml:space="preserve">request for revised proposal, and or negotiation questions.  </w:t>
      </w:r>
    </w:p>
    <w:p w:rsidR="009F033B" w:rsidP="00121E4E" w:rsidRDefault="009F033B" w14:paraId="730F5D22" w14:textId="77777777">
      <w:pPr>
        <w:spacing w:after="20"/>
        <w:rPr>
          <w:rFonts w:ascii="Times New Roman" w:hAnsi="Times New Roman" w:cs="Times New Roman"/>
          <w:color w:val="C00000"/>
        </w:rPr>
      </w:pPr>
    </w:p>
    <w:p w:rsidRPr="00127273" w:rsidR="00121E4E" w:rsidP="00121E4E" w:rsidRDefault="009F033B" w14:paraId="17047FE3" w14:textId="081CA715">
      <w:pPr>
        <w:spacing w:after="20"/>
        <w:rPr>
          <w:rFonts w:ascii="Times New Roman" w:hAnsi="Times New Roman" w:cs="Times New Roman"/>
        </w:rPr>
      </w:pPr>
      <w:r w:rsidRPr="00C313C0">
        <w:rPr>
          <w:rFonts w:ascii="Times New Roman" w:hAnsi="Times New Roman" w:cs="Times New Roman"/>
        </w:rPr>
        <w:t xml:space="preserve">Information technology will only be used to store data and exchange data between vendors and the NCI Office of Acquisitions. </w:t>
      </w:r>
      <w:r w:rsidRPr="00C313C0" w:rsidR="00121E4E">
        <w:rPr>
          <w:rFonts w:ascii="Times New Roman" w:hAnsi="Times New Roman" w:cs="Times New Roman"/>
        </w:rPr>
        <w:t xml:space="preserve">Once vendors have </w:t>
      </w:r>
      <w:r w:rsidRPr="00C313C0" w:rsidR="00C313C0">
        <w:rPr>
          <w:rFonts w:ascii="Times New Roman" w:hAnsi="Times New Roman" w:cs="Times New Roman"/>
        </w:rPr>
        <w:t xml:space="preserve">set up their vendor firm portal, authorized vendor users will </w:t>
      </w:r>
      <w:r w:rsidRPr="00C313C0" w:rsidR="00121E4E">
        <w:rPr>
          <w:rFonts w:ascii="Times New Roman" w:hAnsi="Times New Roman" w:cs="Times New Roman"/>
        </w:rPr>
        <w:t xml:space="preserve">be able to receive email alerts and in-system notifications pushed to them by NCI OA. </w:t>
      </w:r>
      <w:r w:rsidR="00C313C0">
        <w:rPr>
          <w:rFonts w:ascii="Times New Roman" w:hAnsi="Times New Roman" w:cs="Times New Roman"/>
        </w:rPr>
        <w:t>Vendor users</w:t>
      </w:r>
      <w:r w:rsidRPr="00C313C0" w:rsidR="00121E4E">
        <w:rPr>
          <w:rFonts w:ascii="Times New Roman" w:hAnsi="Times New Roman" w:cs="Times New Roman"/>
        </w:rPr>
        <w:t xml:space="preserve"> will be able to submit correspondence to the OASYS/FCAS vendor </w:t>
      </w:r>
      <w:r w:rsidRPr="00C313C0">
        <w:rPr>
          <w:rFonts w:ascii="Times New Roman" w:hAnsi="Times New Roman" w:cs="Times New Roman"/>
        </w:rPr>
        <w:t>portals</w:t>
      </w:r>
      <w:r w:rsidRPr="00C313C0" w:rsidR="00121E4E">
        <w:rPr>
          <w:rFonts w:ascii="Times New Roman" w:hAnsi="Times New Roman" w:cs="Times New Roman"/>
        </w:rPr>
        <w:t xml:space="preserve"> only if initiated through the pre-award and/or post award phases.  All correspondence with vendor users will occur within the vendor portals and </w:t>
      </w:r>
      <w:r w:rsidR="00C313C0">
        <w:rPr>
          <w:rFonts w:ascii="Times New Roman" w:hAnsi="Times New Roman" w:cs="Times New Roman"/>
        </w:rPr>
        <w:t xml:space="preserve">will facilitate opportunity for improved </w:t>
      </w:r>
      <w:r w:rsidRPr="00C313C0">
        <w:rPr>
          <w:rFonts w:ascii="Times New Roman" w:hAnsi="Times New Roman" w:cs="Times New Roman"/>
        </w:rPr>
        <w:t>response time by t</w:t>
      </w:r>
      <w:r w:rsidRPr="00C313C0" w:rsidR="00121E4E">
        <w:rPr>
          <w:rFonts w:ascii="Times New Roman" w:hAnsi="Times New Roman" w:cs="Times New Roman"/>
        </w:rPr>
        <w:t xml:space="preserve">he </w:t>
      </w:r>
      <w:r w:rsidR="00C313C0">
        <w:rPr>
          <w:rFonts w:ascii="Times New Roman" w:hAnsi="Times New Roman" w:cs="Times New Roman"/>
        </w:rPr>
        <w:t xml:space="preserve">NCI OA staff to send and answer requests. </w:t>
      </w:r>
      <w:r w:rsidRPr="00C313C0" w:rsidR="00781461">
        <w:rPr>
          <w:rFonts w:ascii="Times New Roman" w:hAnsi="Times New Roman" w:cs="Times New Roman"/>
        </w:rPr>
        <w:t xml:space="preserve">Vendors </w:t>
      </w:r>
      <w:r w:rsidR="00781461">
        <w:rPr>
          <w:rFonts w:ascii="Times New Roman" w:hAnsi="Times New Roman" w:cs="Times New Roman"/>
        </w:rPr>
        <w:t xml:space="preserve">that submit correspondence </w:t>
      </w:r>
      <w:r w:rsidRPr="00C313C0" w:rsidR="00781461">
        <w:rPr>
          <w:rFonts w:ascii="Times New Roman" w:hAnsi="Times New Roman" w:cs="Times New Roman"/>
        </w:rPr>
        <w:t>will populate information fields that will categorize correspondence and requests and NCI OA and NCI Program staff will receive system notifications that the information and documentation are available for action.</w:t>
      </w:r>
      <w:r w:rsidR="00781461">
        <w:rPr>
          <w:rFonts w:ascii="Times New Roman" w:hAnsi="Times New Roman" w:cs="Times New Roman"/>
        </w:rPr>
        <w:t xml:space="preserve"> D</w:t>
      </w:r>
      <w:r w:rsidR="00C313C0">
        <w:rPr>
          <w:rFonts w:ascii="Times New Roman" w:hAnsi="Times New Roman" w:cs="Times New Roman"/>
        </w:rPr>
        <w:t>ocuments submitted by the vendors</w:t>
      </w:r>
      <w:r w:rsidR="00781461">
        <w:rPr>
          <w:rFonts w:ascii="Times New Roman" w:hAnsi="Times New Roman" w:cs="Times New Roman"/>
        </w:rPr>
        <w:t xml:space="preserve"> will be</w:t>
      </w:r>
      <w:r w:rsidR="00C313C0">
        <w:rPr>
          <w:rFonts w:ascii="Times New Roman" w:hAnsi="Times New Roman" w:cs="Times New Roman"/>
        </w:rPr>
        <w:t xml:space="preserve"> automatically saved in the OASYS/FCAS Internal Document </w:t>
      </w:r>
      <w:r w:rsidR="00781461">
        <w:rPr>
          <w:rFonts w:ascii="Times New Roman" w:hAnsi="Times New Roman" w:cs="Times New Roman"/>
        </w:rPr>
        <w:t>Repository in the respective sections based upon information entered into the data fields</w:t>
      </w:r>
      <w:r w:rsidR="00C313C0">
        <w:rPr>
          <w:rFonts w:ascii="Times New Roman" w:hAnsi="Times New Roman" w:cs="Times New Roman"/>
        </w:rPr>
        <w:t xml:space="preserve">.  </w:t>
      </w:r>
      <w:r w:rsidRPr="00C313C0" w:rsidR="00121E4E">
        <w:rPr>
          <w:rFonts w:ascii="Times New Roman" w:hAnsi="Times New Roman" w:cs="Times New Roman"/>
        </w:rPr>
        <w:t xml:space="preserve">All </w:t>
      </w:r>
      <w:r w:rsidR="00C313C0">
        <w:rPr>
          <w:rFonts w:ascii="Times New Roman" w:hAnsi="Times New Roman" w:cs="Times New Roman"/>
        </w:rPr>
        <w:t>documents</w:t>
      </w:r>
      <w:r w:rsidRPr="00C313C0" w:rsidR="00121E4E">
        <w:rPr>
          <w:rFonts w:ascii="Times New Roman" w:hAnsi="Times New Roman" w:cs="Times New Roman"/>
        </w:rPr>
        <w:t xml:space="preserve"> will be stored within the cloud. </w:t>
      </w:r>
      <w:r w:rsidR="006575D3">
        <w:rPr>
          <w:rFonts w:ascii="Times New Roman" w:hAnsi="Times New Roman" w:cs="Times New Roman"/>
        </w:rPr>
        <w:t xml:space="preserve"> These processes </w:t>
      </w:r>
      <w:r w:rsidRPr="00C313C0" w:rsidR="00C313C0">
        <w:rPr>
          <w:rFonts w:ascii="Times New Roman" w:hAnsi="Times New Roman" w:cs="Times New Roman"/>
        </w:rPr>
        <w:t>will facilitate prompt notification, action and transparency</w:t>
      </w:r>
      <w:r w:rsidR="00C313C0">
        <w:rPr>
          <w:rFonts w:ascii="Times New Roman" w:hAnsi="Times New Roman" w:cs="Times New Roman"/>
        </w:rPr>
        <w:t>,</w:t>
      </w:r>
      <w:r w:rsidRPr="00C313C0" w:rsidR="00C313C0">
        <w:rPr>
          <w:rFonts w:ascii="Times New Roman" w:hAnsi="Times New Roman" w:cs="Times New Roman"/>
        </w:rPr>
        <w:t xml:space="preserve"> even when NCI OA or program staff are out of the office.</w:t>
      </w:r>
      <w:r w:rsidR="00127273">
        <w:rPr>
          <w:rFonts w:ascii="Times New Roman" w:hAnsi="Times New Roman" w:cs="Times New Roman"/>
        </w:rPr>
        <w:t xml:space="preserve">  </w:t>
      </w:r>
      <w:r w:rsidRPr="00127273" w:rsidR="00121E4E">
        <w:rPr>
          <w:rFonts w:ascii="Times New Roman" w:hAnsi="Times New Roman" w:cs="Times New Roman"/>
        </w:rPr>
        <w:t xml:space="preserve">All emails received by vendors are automated and will include a link to where action can be taken on a correspondence. </w:t>
      </w:r>
    </w:p>
    <w:p w:rsidR="00121E4E" w:rsidP="00121E4E" w:rsidRDefault="00121E4E" w14:paraId="22AAD792" w14:textId="68A7B36B">
      <w:pPr>
        <w:spacing w:after="20"/>
        <w:rPr>
          <w:rFonts w:ascii="Times New Roman" w:hAnsi="Times New Roman" w:cs="Times New Roman"/>
          <w:color w:val="C00000"/>
        </w:rPr>
      </w:pPr>
    </w:p>
    <w:p w:rsidR="00127273" w:rsidP="00127273" w:rsidRDefault="00127273" w14:paraId="0DC1A7AD" w14:textId="6ACBF0F4">
      <w:pPr>
        <w:spacing w:after="20"/>
        <w:rPr>
          <w:rFonts w:ascii="Times New Roman" w:hAnsi="Times New Roman" w:cs="Times New Roman"/>
        </w:rPr>
      </w:pPr>
      <w:r w:rsidRPr="00127273">
        <w:rPr>
          <w:rFonts w:ascii="Times New Roman" w:hAnsi="Times New Roman" w:cs="Times New Roman"/>
        </w:rPr>
        <w:t xml:space="preserve">The vendor portals </w:t>
      </w:r>
      <w:r w:rsidR="00867076">
        <w:rPr>
          <w:rFonts w:ascii="Times New Roman" w:hAnsi="Times New Roman" w:cs="Times New Roman"/>
        </w:rPr>
        <w:t xml:space="preserve">will be additional services of </w:t>
      </w:r>
      <w:r w:rsidR="00B178F2">
        <w:rPr>
          <w:rFonts w:ascii="Times New Roman" w:hAnsi="Times New Roman" w:cs="Times New Roman"/>
        </w:rPr>
        <w:t xml:space="preserve">existing internal systems, OASYS/FCAS.  The vendor portals </w:t>
      </w:r>
      <w:r w:rsidRPr="00127273">
        <w:rPr>
          <w:rFonts w:ascii="Times New Roman" w:hAnsi="Times New Roman" w:cs="Times New Roman"/>
        </w:rPr>
        <w:t xml:space="preserve">are in the design and development phase.  </w:t>
      </w:r>
      <w:r w:rsidR="00A35E97">
        <w:rPr>
          <w:rFonts w:ascii="Times New Roman" w:hAnsi="Times New Roman" w:cs="Times New Roman"/>
        </w:rPr>
        <w:t xml:space="preserve">While there is currently a </w:t>
      </w:r>
      <w:r w:rsidRPr="00127273">
        <w:rPr>
          <w:rFonts w:ascii="Times New Roman" w:hAnsi="Times New Roman" w:cs="Times New Roman"/>
        </w:rPr>
        <w:t xml:space="preserve">Privacy Impact Assessment (PIA) </w:t>
      </w:r>
      <w:r w:rsidR="005A4094">
        <w:rPr>
          <w:rFonts w:ascii="Times New Roman" w:hAnsi="Times New Roman" w:cs="Times New Roman"/>
        </w:rPr>
        <w:t xml:space="preserve">in place for the internal OASYS/FCAS Systems </w:t>
      </w:r>
      <w:r w:rsidR="00A35E97">
        <w:rPr>
          <w:rFonts w:ascii="Times New Roman" w:hAnsi="Times New Roman" w:cs="Times New Roman"/>
        </w:rPr>
        <w:t>t</w:t>
      </w:r>
      <w:r w:rsidRPr="00A35E97" w:rsidR="00A35E97">
        <w:rPr>
          <w:rFonts w:ascii="Times New Roman" w:hAnsi="Times New Roman" w:cs="Times New Roman"/>
        </w:rPr>
        <w:t xml:space="preserve">he NCI Privacy Act Coordinator was consulted and determined that </w:t>
      </w:r>
      <w:r w:rsidR="00A35E97">
        <w:rPr>
          <w:rFonts w:ascii="Times New Roman" w:hAnsi="Times New Roman" w:cs="Times New Roman"/>
        </w:rPr>
        <w:t>the</w:t>
      </w:r>
      <w:r w:rsidRPr="00A35E97" w:rsidR="00A35E97">
        <w:rPr>
          <w:rFonts w:ascii="Times New Roman" w:hAnsi="Times New Roman" w:cs="Times New Roman"/>
        </w:rPr>
        <w:t xml:space="preserve"> Privacy Impact Assessment (PIA) </w:t>
      </w:r>
      <w:r w:rsidR="00A35E97">
        <w:rPr>
          <w:rFonts w:ascii="Times New Roman" w:hAnsi="Times New Roman" w:cs="Times New Roman"/>
        </w:rPr>
        <w:t xml:space="preserve">will need to be updated to address changes in information types and privacy act information specific to the addition of vendor portals </w:t>
      </w:r>
      <w:r w:rsidRPr="00A35E97" w:rsidR="00A35E97">
        <w:rPr>
          <w:rFonts w:ascii="Times New Roman" w:hAnsi="Times New Roman" w:cs="Times New Roman"/>
        </w:rPr>
        <w:t>(Attachment 8).</w:t>
      </w:r>
    </w:p>
    <w:p w:rsidRPr="00127273" w:rsidR="00D96AF4" w:rsidP="00127273" w:rsidRDefault="00D96AF4" w14:paraId="2AC3B61E" w14:textId="77777777">
      <w:pPr>
        <w:spacing w:after="20"/>
        <w:rPr>
          <w:rFonts w:ascii="Times New Roman" w:hAnsi="Times New Roman" w:cs="Times New Roman"/>
        </w:rPr>
      </w:pPr>
    </w:p>
    <w:p w:rsidRPr="00004086" w:rsidR="008716F6" w:rsidP="008716F6" w:rsidRDefault="008716F6" w14:paraId="5C23EB0A" w14:textId="77777777">
      <w:pPr>
        <w:spacing w:after="20"/>
        <w:rPr>
          <w:rFonts w:ascii="Times New Roman" w:hAnsi="Times New Roman" w:cs="Times New Roman"/>
          <w:b/>
        </w:rPr>
      </w:pPr>
      <w:r w:rsidRPr="00004086">
        <w:rPr>
          <w:rFonts w:ascii="Times New Roman" w:hAnsi="Times New Roman" w:cs="Times New Roman"/>
          <w:b/>
        </w:rPr>
        <w:t>A.4 Efforts to Identify Duplication</w:t>
      </w:r>
    </w:p>
    <w:p w:rsidR="00003BE1" w:rsidP="008716F6" w:rsidRDefault="00003BE1" w14:paraId="64EAD837" w14:textId="002E4709">
      <w:pPr>
        <w:spacing w:after="20"/>
        <w:rPr>
          <w:b/>
        </w:rPr>
      </w:pPr>
    </w:p>
    <w:p w:rsidR="00121E4E" w:rsidP="00121E4E" w:rsidRDefault="00F33EDB" w14:paraId="3732B5DE" w14:textId="4C9C5869">
      <w:pPr>
        <w:spacing w:after="20"/>
        <w:rPr>
          <w:rFonts w:ascii="Times New Roman" w:hAnsi="Times New Roman" w:cs="Times New Roman"/>
        </w:rPr>
      </w:pPr>
      <w:r>
        <w:rPr>
          <w:rFonts w:ascii="Times New Roman" w:hAnsi="Times New Roman" w:cs="Times New Roman"/>
        </w:rPr>
        <w:t xml:space="preserve">The information that a vendor enters will be unique to the OASYS and FCAS Vendor Portals.  </w:t>
      </w:r>
      <w:r w:rsidRPr="00B327EF" w:rsidR="00121E4E">
        <w:rPr>
          <w:rFonts w:ascii="Times New Roman" w:hAnsi="Times New Roman" w:cs="Times New Roman"/>
        </w:rPr>
        <w:t xml:space="preserve">Once a vendor user creates a </w:t>
      </w:r>
      <w:r w:rsidR="00B327EF">
        <w:rPr>
          <w:rFonts w:ascii="Times New Roman" w:hAnsi="Times New Roman" w:cs="Times New Roman"/>
        </w:rPr>
        <w:t xml:space="preserve">vendor firm’s </w:t>
      </w:r>
      <w:r w:rsidRPr="00B327EF" w:rsidR="00121E4E">
        <w:rPr>
          <w:rFonts w:ascii="Times New Roman" w:hAnsi="Times New Roman" w:cs="Times New Roman"/>
        </w:rPr>
        <w:t xml:space="preserve">profile with an associated unique identifier (i.e. </w:t>
      </w:r>
      <w:r w:rsidR="00E251EC">
        <w:rPr>
          <w:rFonts w:ascii="Times New Roman" w:hAnsi="Times New Roman" w:cs="Times New Roman"/>
        </w:rPr>
        <w:t>Dun &amp; Bradstreet Number (</w:t>
      </w:r>
      <w:r w:rsidRPr="00B327EF" w:rsidR="00121E4E">
        <w:rPr>
          <w:rFonts w:ascii="Times New Roman" w:hAnsi="Times New Roman" w:cs="Times New Roman"/>
        </w:rPr>
        <w:t>DUNS</w:t>
      </w:r>
      <w:r w:rsidR="00E251EC">
        <w:rPr>
          <w:rFonts w:ascii="Times New Roman" w:hAnsi="Times New Roman" w:cs="Times New Roman"/>
        </w:rPr>
        <w:t>)</w:t>
      </w:r>
      <w:r w:rsidRPr="00B327EF" w:rsidR="00121E4E">
        <w:rPr>
          <w:rFonts w:ascii="Times New Roman" w:hAnsi="Times New Roman" w:cs="Times New Roman"/>
        </w:rPr>
        <w:t xml:space="preserve">, </w:t>
      </w:r>
      <w:r w:rsidR="00E251EC">
        <w:rPr>
          <w:rFonts w:ascii="Times New Roman" w:hAnsi="Times New Roman" w:cs="Times New Roman"/>
        </w:rPr>
        <w:t>General Service Administration’s (</w:t>
      </w:r>
      <w:r w:rsidRPr="00B327EF" w:rsidR="00121E4E">
        <w:rPr>
          <w:rFonts w:ascii="Times New Roman" w:hAnsi="Times New Roman" w:cs="Times New Roman"/>
        </w:rPr>
        <w:t>GSA’s</w:t>
      </w:r>
      <w:r w:rsidR="00E251EC">
        <w:rPr>
          <w:rFonts w:ascii="Times New Roman" w:hAnsi="Times New Roman" w:cs="Times New Roman"/>
        </w:rPr>
        <w:t>) Unique Entity Identifier (</w:t>
      </w:r>
      <w:r w:rsidRPr="00B327EF" w:rsidR="00121E4E">
        <w:rPr>
          <w:rFonts w:ascii="Times New Roman" w:hAnsi="Times New Roman" w:cs="Times New Roman"/>
        </w:rPr>
        <w:t>UEI</w:t>
      </w:r>
      <w:r w:rsidR="00E251EC">
        <w:rPr>
          <w:rFonts w:ascii="Times New Roman" w:hAnsi="Times New Roman" w:cs="Times New Roman"/>
        </w:rPr>
        <w:t>)</w:t>
      </w:r>
      <w:r w:rsidRPr="00B327EF" w:rsidR="00121E4E">
        <w:rPr>
          <w:rFonts w:ascii="Times New Roman" w:hAnsi="Times New Roman" w:cs="Times New Roman"/>
        </w:rPr>
        <w:t xml:space="preserve">), the vendor’s account will be stored in the OASYS/FCAS system indefinitely. </w:t>
      </w:r>
      <w:r w:rsidR="00B327EF">
        <w:rPr>
          <w:rFonts w:ascii="Times New Roman" w:hAnsi="Times New Roman" w:cs="Times New Roman"/>
        </w:rPr>
        <w:t xml:space="preserve">The vendor </w:t>
      </w:r>
      <w:r w:rsidR="0058795F">
        <w:rPr>
          <w:rFonts w:ascii="Times New Roman" w:hAnsi="Times New Roman" w:cs="Times New Roman"/>
        </w:rPr>
        <w:t xml:space="preserve">firm’s </w:t>
      </w:r>
      <w:r w:rsidR="00175396">
        <w:rPr>
          <w:rFonts w:ascii="Times New Roman" w:hAnsi="Times New Roman" w:cs="Times New Roman"/>
        </w:rPr>
        <w:t xml:space="preserve">portal </w:t>
      </w:r>
      <w:r w:rsidR="00B327EF">
        <w:rPr>
          <w:rFonts w:ascii="Times New Roman" w:hAnsi="Times New Roman" w:cs="Times New Roman"/>
        </w:rPr>
        <w:t>administrator will have the ability to update the account when indicated (e.g. with new phone number</w:t>
      </w:r>
      <w:r w:rsidR="00175396">
        <w:rPr>
          <w:rFonts w:ascii="Times New Roman" w:hAnsi="Times New Roman" w:cs="Times New Roman"/>
        </w:rPr>
        <w:t>, update to address</w:t>
      </w:r>
      <w:r w:rsidR="00B327EF">
        <w:rPr>
          <w:rFonts w:ascii="Times New Roman" w:hAnsi="Times New Roman" w:cs="Times New Roman"/>
        </w:rPr>
        <w:t xml:space="preserve">) and to add additional authorized vendor users.  </w:t>
      </w:r>
      <w:r w:rsidRPr="00B327EF" w:rsidR="00121E4E">
        <w:rPr>
          <w:rFonts w:ascii="Times New Roman" w:hAnsi="Times New Roman" w:cs="Times New Roman"/>
        </w:rPr>
        <w:t>When a new vendor user attempts to create an account using the same unique identifier, the system will hinder the user from creating the new profile</w:t>
      </w:r>
      <w:r w:rsidR="00B327EF">
        <w:rPr>
          <w:rFonts w:ascii="Times New Roman" w:hAnsi="Times New Roman" w:cs="Times New Roman"/>
        </w:rPr>
        <w:t xml:space="preserve"> and will </w:t>
      </w:r>
      <w:r w:rsidR="00175396">
        <w:rPr>
          <w:rFonts w:ascii="Times New Roman" w:hAnsi="Times New Roman" w:cs="Times New Roman"/>
        </w:rPr>
        <w:t xml:space="preserve">notify the </w:t>
      </w:r>
      <w:r w:rsidR="00B327EF">
        <w:rPr>
          <w:rFonts w:ascii="Times New Roman" w:hAnsi="Times New Roman" w:cs="Times New Roman"/>
        </w:rPr>
        <w:t>user to contact their vendor portal account administrator(s)</w:t>
      </w:r>
      <w:r w:rsidR="00175396">
        <w:rPr>
          <w:rFonts w:ascii="Times New Roman" w:hAnsi="Times New Roman" w:cs="Times New Roman"/>
        </w:rPr>
        <w:t xml:space="preserve"> to request access.</w:t>
      </w:r>
    </w:p>
    <w:p w:rsidR="00FD7725" w:rsidP="00121E4E" w:rsidRDefault="00FD7725" w14:paraId="04B63EDF" w14:textId="5E96AF33">
      <w:pPr>
        <w:spacing w:after="20"/>
        <w:rPr>
          <w:rFonts w:ascii="Times New Roman" w:hAnsi="Times New Roman" w:cs="Times New Roman"/>
        </w:rPr>
      </w:pPr>
    </w:p>
    <w:p w:rsidR="00FD7725" w:rsidP="00121E4E" w:rsidRDefault="00FD7725" w14:paraId="55CC2E96" w14:textId="1F3FB06A">
      <w:pPr>
        <w:spacing w:after="20"/>
        <w:rPr>
          <w:rFonts w:ascii="Times New Roman" w:hAnsi="Times New Roman" w:cs="Times New Roman"/>
        </w:rPr>
      </w:pPr>
      <w:r>
        <w:rPr>
          <w:rFonts w:ascii="Times New Roman" w:hAnsi="Times New Roman" w:cs="Times New Roman"/>
        </w:rPr>
        <w:t xml:space="preserve">Vendor users will enter information into data fields for each </w:t>
      </w:r>
      <w:r w:rsidR="00175396">
        <w:rPr>
          <w:rFonts w:ascii="Times New Roman" w:hAnsi="Times New Roman" w:cs="Times New Roman"/>
        </w:rPr>
        <w:t xml:space="preserve">unique </w:t>
      </w:r>
      <w:r>
        <w:rPr>
          <w:rFonts w:ascii="Times New Roman" w:hAnsi="Times New Roman" w:cs="Times New Roman"/>
        </w:rPr>
        <w:t>request they submit and each</w:t>
      </w:r>
      <w:r w:rsidR="00175396">
        <w:rPr>
          <w:rFonts w:ascii="Times New Roman" w:hAnsi="Times New Roman" w:cs="Times New Roman"/>
        </w:rPr>
        <w:t xml:space="preserve"> unique</w:t>
      </w:r>
      <w:r>
        <w:rPr>
          <w:rFonts w:ascii="Times New Roman" w:hAnsi="Times New Roman" w:cs="Times New Roman"/>
        </w:rPr>
        <w:t xml:space="preserve"> correspondence (document) that they upload.  This will allow for </w:t>
      </w:r>
      <w:r w:rsidR="00175396">
        <w:rPr>
          <w:rFonts w:ascii="Times New Roman" w:hAnsi="Times New Roman" w:cs="Times New Roman"/>
        </w:rPr>
        <w:t xml:space="preserve">automatic </w:t>
      </w:r>
      <w:r>
        <w:rPr>
          <w:rFonts w:ascii="Times New Roman" w:hAnsi="Times New Roman" w:cs="Times New Roman"/>
        </w:rPr>
        <w:t xml:space="preserve">categorization and notifications for each request and document.  </w:t>
      </w:r>
    </w:p>
    <w:p w:rsidR="00B327EF" w:rsidP="00121E4E" w:rsidRDefault="00B327EF" w14:paraId="6DA70205" w14:textId="3B057945">
      <w:pPr>
        <w:spacing w:after="20"/>
        <w:rPr>
          <w:rFonts w:ascii="Times New Roman" w:hAnsi="Times New Roman" w:cs="Times New Roman"/>
        </w:rPr>
      </w:pPr>
    </w:p>
    <w:p w:rsidRPr="00B327EF" w:rsidR="00B327EF" w:rsidP="00121E4E" w:rsidRDefault="00B327EF" w14:paraId="5C0A24DB" w14:textId="6CA2C2C7">
      <w:pPr>
        <w:spacing w:after="20"/>
        <w:rPr>
          <w:rFonts w:ascii="Times New Roman" w:hAnsi="Times New Roman" w:cs="Times New Roman"/>
        </w:rPr>
      </w:pPr>
      <w:r>
        <w:rPr>
          <w:rFonts w:ascii="Times New Roman" w:hAnsi="Times New Roman" w:cs="Times New Roman"/>
        </w:rPr>
        <w:t>The web survey will be available for vendor users to provide voluntary feedback whenever they chose once they are in the vendor portal.</w:t>
      </w:r>
      <w:r w:rsidR="00FD7725">
        <w:rPr>
          <w:rFonts w:ascii="Times New Roman" w:hAnsi="Times New Roman" w:cs="Times New Roman"/>
        </w:rPr>
        <w:t xml:space="preserve">  </w:t>
      </w:r>
    </w:p>
    <w:p w:rsidRPr="00113647" w:rsidR="00121E4E" w:rsidP="008716F6" w:rsidRDefault="00121E4E" w14:paraId="0A67C5EA" w14:textId="77777777">
      <w:pPr>
        <w:spacing w:after="20"/>
        <w:rPr>
          <w:b/>
        </w:rPr>
      </w:pPr>
    </w:p>
    <w:p w:rsidRPr="006A3641" w:rsidR="008716F6" w:rsidP="008716F6" w:rsidRDefault="008716F6" w14:paraId="2075AE3E" w14:textId="77777777">
      <w:pPr>
        <w:spacing w:after="20"/>
        <w:rPr>
          <w:rFonts w:ascii="Times New Roman" w:hAnsi="Times New Roman" w:cs="Times New Roman"/>
          <w:b/>
        </w:rPr>
      </w:pPr>
      <w:r w:rsidRPr="006A3641">
        <w:rPr>
          <w:rFonts w:ascii="Times New Roman" w:hAnsi="Times New Roman" w:cs="Times New Roman"/>
          <w:b/>
        </w:rPr>
        <w:t>A.5 Impact on Small Businesses or Other Small Entities</w:t>
      </w:r>
    </w:p>
    <w:p w:rsidRPr="006A3641" w:rsidR="006A3641" w:rsidP="008716F6" w:rsidRDefault="006A3641" w14:paraId="4D8212A0" w14:textId="77777777">
      <w:pPr>
        <w:spacing w:after="20"/>
        <w:rPr>
          <w:rFonts w:ascii="Times New Roman" w:hAnsi="Times New Roman" w:cs="Times New Roman"/>
        </w:rPr>
      </w:pPr>
    </w:p>
    <w:p w:rsidRPr="006A3641" w:rsidR="008716F6" w:rsidP="008716F6" w:rsidRDefault="001048B6" w14:paraId="5DAA4874" w14:textId="5D4FB6E5">
      <w:pPr>
        <w:spacing w:after="20"/>
        <w:rPr>
          <w:rFonts w:ascii="Times New Roman" w:hAnsi="Times New Roman" w:cs="Times New Roman"/>
        </w:rPr>
      </w:pPr>
      <w:r w:rsidRPr="006A3641">
        <w:rPr>
          <w:rFonts w:ascii="Times New Roman" w:hAnsi="Times New Roman" w:cs="Times New Roman"/>
        </w:rPr>
        <w:t>This information collection will have no impact on small businesses or other small entities.</w:t>
      </w:r>
    </w:p>
    <w:p w:rsidR="008716F6" w:rsidP="008716F6" w:rsidRDefault="008716F6" w14:paraId="68AA725D" w14:textId="77777777">
      <w:pPr>
        <w:spacing w:after="20"/>
      </w:pPr>
    </w:p>
    <w:p w:rsidRPr="006A3641" w:rsidR="008716F6" w:rsidP="008716F6" w:rsidRDefault="008716F6" w14:paraId="6DF24D06" w14:textId="77777777">
      <w:pPr>
        <w:spacing w:after="20"/>
        <w:rPr>
          <w:rFonts w:ascii="Times New Roman" w:hAnsi="Times New Roman" w:cs="Times New Roman"/>
          <w:b/>
        </w:rPr>
      </w:pPr>
      <w:r w:rsidRPr="006A3641">
        <w:rPr>
          <w:rFonts w:ascii="Times New Roman" w:hAnsi="Times New Roman" w:cs="Times New Roman"/>
          <w:b/>
        </w:rPr>
        <w:t>A.6 Consequences of Collecting the Information Less Frequently</w:t>
      </w:r>
    </w:p>
    <w:p w:rsidR="006A3641" w:rsidP="008716F6" w:rsidRDefault="006A3641" w14:paraId="3725411F" w14:textId="77777777">
      <w:pPr>
        <w:spacing w:after="20"/>
        <w:rPr>
          <w:highlight w:val="yellow"/>
        </w:rPr>
      </w:pPr>
    </w:p>
    <w:p w:rsidRPr="00175396" w:rsidR="00175396" w:rsidP="008716F6" w:rsidRDefault="00121E4E" w14:paraId="158B5CDC" w14:textId="1184C393">
      <w:pPr>
        <w:spacing w:after="20"/>
        <w:rPr>
          <w:rFonts w:ascii="Times New Roman" w:hAnsi="Times New Roman" w:cs="Times New Roman"/>
        </w:rPr>
      </w:pPr>
      <w:r w:rsidRPr="00175396">
        <w:rPr>
          <w:rFonts w:ascii="Times New Roman" w:hAnsi="Times New Roman" w:cs="Times New Roman"/>
        </w:rPr>
        <w:t xml:space="preserve">The Vendor Portal </w:t>
      </w:r>
      <w:r w:rsidRPr="00175396" w:rsidR="00175396">
        <w:rPr>
          <w:rFonts w:ascii="Times New Roman" w:hAnsi="Times New Roman" w:cs="Times New Roman"/>
        </w:rPr>
        <w:t xml:space="preserve">Registration </w:t>
      </w:r>
      <w:r w:rsidRPr="00175396">
        <w:rPr>
          <w:rFonts w:ascii="Times New Roman" w:hAnsi="Times New Roman" w:cs="Times New Roman"/>
        </w:rPr>
        <w:t xml:space="preserve">information will only be collected at the time the vendor activity begins in the portal. The vendor will then be able to update information with the exception of the unique identifier (e.g. DUNS, GSA’s UEI). </w:t>
      </w:r>
      <w:r w:rsidR="00175396">
        <w:rPr>
          <w:rFonts w:ascii="Times New Roman" w:hAnsi="Times New Roman" w:cs="Times New Roman"/>
        </w:rPr>
        <w:t xml:space="preserve">The data field information collected will be one time per vendor request and/or vendor upload of correspondence document(s).  The survey feedback is voluntary and may be submitted based upon vendor choice.  </w:t>
      </w:r>
    </w:p>
    <w:p w:rsidRPr="006A3641" w:rsidR="00121E4E" w:rsidP="008716F6" w:rsidRDefault="00121E4E" w14:paraId="094FBB36" w14:textId="77777777">
      <w:pPr>
        <w:spacing w:after="20"/>
        <w:rPr>
          <w:rFonts w:ascii="Times New Roman" w:hAnsi="Times New Roman" w:cs="Times New Roman"/>
        </w:rPr>
      </w:pPr>
    </w:p>
    <w:p w:rsidRPr="006A3641" w:rsidR="008716F6" w:rsidP="008716F6" w:rsidRDefault="008716F6" w14:paraId="4F19704D" w14:textId="77777777">
      <w:pPr>
        <w:spacing w:after="20"/>
        <w:rPr>
          <w:rFonts w:ascii="Times New Roman" w:hAnsi="Times New Roman" w:cs="Times New Roman"/>
          <w:b/>
        </w:rPr>
      </w:pPr>
      <w:r w:rsidRPr="006A3641">
        <w:rPr>
          <w:rFonts w:ascii="Times New Roman" w:hAnsi="Times New Roman" w:cs="Times New Roman"/>
          <w:b/>
        </w:rPr>
        <w:t>A.7 Special Circumstances Relating to the Guidelines of 5 CFR 1320.5</w:t>
      </w:r>
    </w:p>
    <w:p w:rsidRPr="006A3641" w:rsidR="006A3641" w:rsidP="008716F6" w:rsidRDefault="006A3641" w14:paraId="1424C298" w14:textId="77777777">
      <w:pPr>
        <w:spacing w:after="20"/>
        <w:rPr>
          <w:rFonts w:ascii="Times New Roman" w:hAnsi="Times New Roman" w:cs="Times New Roman"/>
        </w:rPr>
      </w:pPr>
    </w:p>
    <w:p w:rsidRPr="006A3641" w:rsidR="008716F6" w:rsidP="008716F6" w:rsidRDefault="008716F6" w14:paraId="07A75E9B" w14:textId="6149FEBC">
      <w:pPr>
        <w:spacing w:after="20"/>
        <w:rPr>
          <w:rFonts w:ascii="Times New Roman" w:hAnsi="Times New Roman" w:cs="Times New Roman"/>
        </w:rPr>
      </w:pPr>
      <w:r w:rsidRPr="006A3641">
        <w:rPr>
          <w:rFonts w:ascii="Times New Roman" w:hAnsi="Times New Roman" w:cs="Times New Roman"/>
        </w:rPr>
        <w:t>This survey will be implemented in a manner that fully complies with 5 C.F.R. 1320.5.</w:t>
      </w:r>
      <w:r w:rsidRPr="006A3641" w:rsidR="004B3C21">
        <w:rPr>
          <w:rFonts w:ascii="Times New Roman" w:hAnsi="Times New Roman" w:cs="Times New Roman"/>
        </w:rPr>
        <w:t xml:space="preserve"> </w:t>
      </w:r>
    </w:p>
    <w:p w:rsidRPr="006A3641" w:rsidR="00121E4E" w:rsidP="008716F6" w:rsidRDefault="00121E4E" w14:paraId="370A3D49" w14:textId="77777777">
      <w:pPr>
        <w:spacing w:after="20"/>
        <w:rPr>
          <w:rFonts w:ascii="Times New Roman" w:hAnsi="Times New Roman" w:cs="Times New Roman"/>
          <w:color w:val="C00000"/>
        </w:rPr>
      </w:pPr>
    </w:p>
    <w:p w:rsidRPr="006A3641" w:rsidR="008716F6" w:rsidP="008716F6" w:rsidRDefault="008716F6" w14:paraId="7FA549AA" w14:textId="7FA47A38">
      <w:pPr>
        <w:spacing w:after="20"/>
        <w:rPr>
          <w:rFonts w:ascii="Times New Roman" w:hAnsi="Times New Roman" w:cs="Times New Roman"/>
          <w:b/>
        </w:rPr>
      </w:pPr>
      <w:r w:rsidRPr="006A3641">
        <w:rPr>
          <w:rFonts w:ascii="Times New Roman" w:hAnsi="Times New Roman" w:cs="Times New Roman"/>
          <w:b/>
        </w:rPr>
        <w:t>A.8 Comments in Response to the Federal Register Notice and Efforts to Consult Outside Agency</w:t>
      </w:r>
    </w:p>
    <w:p w:rsidRPr="006A3641" w:rsidR="006A3641" w:rsidP="008716F6" w:rsidRDefault="006A3641" w14:paraId="2B7F7288" w14:textId="77777777">
      <w:pPr>
        <w:spacing w:after="20"/>
        <w:rPr>
          <w:rFonts w:ascii="Times New Roman" w:hAnsi="Times New Roman" w:cs="Times New Roman"/>
        </w:rPr>
      </w:pPr>
    </w:p>
    <w:p w:rsidRPr="006A3641" w:rsidR="008716F6" w:rsidP="008716F6" w:rsidRDefault="008716F6" w14:paraId="0307FBE4" w14:textId="154FA526">
      <w:pPr>
        <w:spacing w:after="20"/>
        <w:rPr>
          <w:rFonts w:ascii="Times New Roman" w:hAnsi="Times New Roman" w:cs="Times New Roman"/>
        </w:rPr>
      </w:pPr>
      <w:r w:rsidRPr="006A3641">
        <w:rPr>
          <w:rFonts w:ascii="Times New Roman" w:hAnsi="Times New Roman" w:cs="Times New Roman"/>
        </w:rPr>
        <w:t>N/A</w:t>
      </w:r>
    </w:p>
    <w:p w:rsidRPr="00113647" w:rsidR="008716F6" w:rsidP="008716F6" w:rsidRDefault="008716F6" w14:paraId="64571A7D" w14:textId="77777777">
      <w:pPr>
        <w:spacing w:after="20"/>
      </w:pPr>
    </w:p>
    <w:p w:rsidRPr="00C201A9" w:rsidR="008716F6" w:rsidP="008716F6" w:rsidRDefault="008716F6" w14:paraId="7CA0243F" w14:textId="77777777">
      <w:pPr>
        <w:spacing w:after="20"/>
        <w:rPr>
          <w:rFonts w:ascii="Times New Roman" w:hAnsi="Times New Roman" w:cs="Times New Roman"/>
          <w:b/>
        </w:rPr>
      </w:pPr>
      <w:r w:rsidRPr="00C201A9">
        <w:rPr>
          <w:rFonts w:ascii="Times New Roman" w:hAnsi="Times New Roman" w:cs="Times New Roman"/>
          <w:b/>
        </w:rPr>
        <w:t xml:space="preserve">A.9 </w:t>
      </w:r>
      <w:r w:rsidRPr="00C201A9" w:rsidR="00477A8E">
        <w:rPr>
          <w:rFonts w:ascii="Times New Roman" w:hAnsi="Times New Roman" w:cs="Times New Roman"/>
          <w:b/>
        </w:rPr>
        <w:t>Explanation of Any Payment of Gift to Respondents</w:t>
      </w:r>
    </w:p>
    <w:p w:rsidR="00121E4E" w:rsidP="008716F6" w:rsidRDefault="00121E4E" w14:paraId="6D8FC758" w14:textId="3FDF6EBC">
      <w:pPr>
        <w:spacing w:after="20"/>
      </w:pPr>
    </w:p>
    <w:p w:rsidRPr="00175396" w:rsidR="00121E4E" w:rsidP="00121E4E" w:rsidRDefault="00121E4E" w14:paraId="3A69F471" w14:textId="2D4FA789">
      <w:pPr>
        <w:spacing w:after="0" w:line="240" w:lineRule="auto"/>
        <w:rPr>
          <w:rFonts w:ascii="Times New Roman" w:hAnsi="Times New Roman" w:cs="Times New Roman"/>
          <w:b/>
        </w:rPr>
      </w:pPr>
      <w:r w:rsidRPr="00175396">
        <w:rPr>
          <w:rFonts w:ascii="Times New Roman" w:hAnsi="Times New Roman" w:cs="Times New Roman"/>
        </w:rPr>
        <w:t xml:space="preserve">No payments or gifts will be given to respondents. </w:t>
      </w:r>
    </w:p>
    <w:p w:rsidRPr="00C201A9" w:rsidR="00121E4E" w:rsidP="008716F6" w:rsidRDefault="00121E4E" w14:paraId="79A7EE32" w14:textId="77777777">
      <w:pPr>
        <w:spacing w:after="20"/>
        <w:rPr>
          <w:rFonts w:ascii="Times New Roman" w:hAnsi="Times New Roman" w:cs="Times New Roman"/>
        </w:rPr>
      </w:pPr>
    </w:p>
    <w:p w:rsidRPr="00C201A9" w:rsidR="00477A8E" w:rsidP="008716F6" w:rsidRDefault="00477A8E" w14:paraId="438EBC00" w14:textId="77777777">
      <w:pPr>
        <w:spacing w:after="20"/>
        <w:rPr>
          <w:rFonts w:ascii="Times New Roman" w:hAnsi="Times New Roman" w:cs="Times New Roman"/>
          <w:b/>
        </w:rPr>
      </w:pPr>
      <w:r w:rsidRPr="00C201A9">
        <w:rPr>
          <w:rFonts w:ascii="Times New Roman" w:hAnsi="Times New Roman" w:cs="Times New Roman"/>
          <w:b/>
        </w:rPr>
        <w:t>A.10 Assurance of Confidentiality Provided to Respondents</w:t>
      </w:r>
    </w:p>
    <w:p w:rsidR="004B3C21" w:rsidP="008716F6" w:rsidRDefault="004B3C21" w14:paraId="7F9E6635" w14:textId="15EEC1A4">
      <w:pPr>
        <w:spacing w:after="20"/>
        <w:rPr>
          <w:b/>
        </w:rPr>
      </w:pPr>
    </w:p>
    <w:p w:rsidRPr="00175396" w:rsidR="00121E4E" w:rsidP="00121E4E" w:rsidRDefault="00121E4E" w14:paraId="52157DE0" w14:textId="77AEBDF9">
      <w:pPr>
        <w:spacing w:after="20"/>
        <w:rPr>
          <w:rFonts w:ascii="Times New Roman" w:hAnsi="Times New Roman" w:cs="Times New Roman"/>
        </w:rPr>
      </w:pPr>
      <w:r w:rsidRPr="00175396">
        <w:rPr>
          <w:rFonts w:ascii="Times New Roman" w:hAnsi="Times New Roman" w:cs="Times New Roman"/>
        </w:rPr>
        <w:t>All information will be kept private to the extent allowable by law.</w:t>
      </w:r>
      <w:r w:rsidR="00175396">
        <w:rPr>
          <w:rFonts w:ascii="Times New Roman" w:hAnsi="Times New Roman" w:cs="Times New Roman"/>
        </w:rPr>
        <w:t xml:space="preserve"> </w:t>
      </w:r>
    </w:p>
    <w:p w:rsidR="00121E4E" w:rsidP="00121E4E" w:rsidRDefault="00121E4E" w14:paraId="2BFFA4F4" w14:textId="6C9833B1">
      <w:pPr>
        <w:spacing w:after="20"/>
        <w:rPr>
          <w:rFonts w:ascii="Times New Roman" w:hAnsi="Times New Roman" w:cs="Times New Roman"/>
          <w:color w:val="C00000"/>
        </w:rPr>
      </w:pPr>
    </w:p>
    <w:p w:rsidRPr="00127273" w:rsidR="002E2B6B" w:rsidP="002E2B6B" w:rsidRDefault="00175396" w14:paraId="686F3E7A" w14:textId="6F0BA9F4">
      <w:pPr>
        <w:rPr>
          <w:rFonts w:ascii="Times New Roman" w:hAnsi="Times New Roman" w:cs="Times New Roman"/>
        </w:rPr>
      </w:pPr>
      <w:r>
        <w:rPr>
          <w:rFonts w:ascii="Times New Roman" w:hAnsi="Times New Roman" w:cs="Times New Roman"/>
        </w:rPr>
        <w:lastRenderedPageBreak/>
        <w:t xml:space="preserve">The </w:t>
      </w:r>
      <w:r w:rsidRPr="00127273" w:rsidR="002E2B6B">
        <w:rPr>
          <w:rFonts w:ascii="Times New Roman" w:hAnsi="Times New Roman" w:cs="Times New Roman"/>
        </w:rPr>
        <w:t>following P</w:t>
      </w:r>
      <w:r w:rsidR="002E2B6B">
        <w:rPr>
          <w:rFonts w:ascii="Times New Roman" w:hAnsi="Times New Roman" w:cs="Times New Roman"/>
        </w:rPr>
        <w:t>ersonally Identifiable Information (P</w:t>
      </w:r>
      <w:r w:rsidRPr="00127273" w:rsidR="002E2B6B">
        <w:rPr>
          <w:rFonts w:ascii="Times New Roman" w:hAnsi="Times New Roman" w:cs="Times New Roman"/>
        </w:rPr>
        <w:t>II</w:t>
      </w:r>
      <w:r w:rsidR="002E2B6B">
        <w:rPr>
          <w:rFonts w:ascii="Times New Roman" w:hAnsi="Times New Roman" w:cs="Times New Roman"/>
        </w:rPr>
        <w:t>)</w:t>
      </w:r>
      <w:r w:rsidRPr="00127273" w:rsidR="002E2B6B">
        <w:rPr>
          <w:rFonts w:ascii="Times New Roman" w:hAnsi="Times New Roman" w:cs="Times New Roman"/>
        </w:rPr>
        <w:t xml:space="preserve"> will be collected to establish the vendor profile so that vendor users that are authorized can have access to their specific vendor firm’s account:</w:t>
      </w:r>
    </w:p>
    <w:p w:rsidRPr="00127273" w:rsidR="002E2B6B" w:rsidP="002E2B6B" w:rsidRDefault="002E2B6B" w14:paraId="0EBCCF93"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First Name of Business Official</w:t>
      </w:r>
    </w:p>
    <w:p w:rsidRPr="00127273" w:rsidR="002E2B6B" w:rsidP="002E2B6B" w:rsidRDefault="002E2B6B" w14:paraId="7C73FA8A"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Last Name of Business Official</w:t>
      </w:r>
    </w:p>
    <w:p w:rsidRPr="00127273" w:rsidR="002E2B6B" w:rsidP="002E2B6B" w:rsidRDefault="002E2B6B" w14:paraId="085F6C8F"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Business Official’s title at the firm</w:t>
      </w:r>
    </w:p>
    <w:p w:rsidRPr="00127273" w:rsidR="002E2B6B" w:rsidP="002E2B6B" w:rsidRDefault="002E2B6B" w14:paraId="4FD45721"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Email address of the business official at the firm</w:t>
      </w:r>
    </w:p>
    <w:p w:rsidRPr="00127273" w:rsidR="002E2B6B" w:rsidP="002E2B6B" w:rsidRDefault="002E2B6B" w14:paraId="201F7B23"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Firm/company name</w:t>
      </w:r>
    </w:p>
    <w:p w:rsidRPr="00127273" w:rsidR="002E2B6B" w:rsidP="002E2B6B" w:rsidRDefault="002E2B6B" w14:paraId="72C3A1A3"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Firm/company mailing address</w:t>
      </w:r>
    </w:p>
    <w:p w:rsidRPr="00127273" w:rsidR="002E2B6B" w:rsidP="002E2B6B" w:rsidRDefault="002E2B6B" w14:paraId="561CE5B2"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Firm/company phone number</w:t>
      </w:r>
    </w:p>
    <w:p w:rsidRPr="00127273" w:rsidR="002E2B6B" w:rsidP="002E2B6B" w:rsidRDefault="002E2B6B" w14:paraId="2DA4C4B1" w14:textId="77777777">
      <w:pPr>
        <w:pStyle w:val="ListParagraph"/>
        <w:numPr>
          <w:ilvl w:val="0"/>
          <w:numId w:val="11"/>
        </w:numPr>
        <w:spacing w:after="0" w:line="240" w:lineRule="auto"/>
        <w:contextualSpacing w:val="0"/>
        <w:rPr>
          <w:rFonts w:ascii="Times New Roman" w:hAnsi="Times New Roman" w:eastAsia="Times New Roman" w:cs="Times New Roman"/>
        </w:rPr>
      </w:pPr>
      <w:r w:rsidRPr="00127273">
        <w:rPr>
          <w:rFonts w:ascii="Times New Roman" w:hAnsi="Times New Roman" w:eastAsia="Times New Roman" w:cs="Times New Roman"/>
        </w:rPr>
        <w:t xml:space="preserve">Firm DUNS number </w:t>
      </w:r>
    </w:p>
    <w:p w:rsidRPr="00127273" w:rsidR="002E2B6B" w:rsidP="002E2B6B" w:rsidRDefault="002E2B6B" w14:paraId="251A8AC7" w14:textId="77777777">
      <w:pPr>
        <w:spacing w:after="20"/>
        <w:rPr>
          <w:rFonts w:ascii="Times New Roman" w:hAnsi="Times New Roman" w:cs="Times New Roman"/>
        </w:rPr>
      </w:pPr>
    </w:p>
    <w:p w:rsidR="00121E4E" w:rsidP="008716F6" w:rsidRDefault="00175396" w14:paraId="038778D1" w14:textId="7DEB6C3E">
      <w:pPr>
        <w:spacing w:after="20"/>
        <w:rPr>
          <w:rFonts w:ascii="Times New Roman" w:hAnsi="Times New Roman" w:cs="Times New Roman"/>
        </w:rPr>
      </w:pPr>
      <w:r w:rsidRPr="00175396">
        <w:rPr>
          <w:rFonts w:ascii="Times New Roman" w:hAnsi="Times New Roman" w:cs="Times New Roman"/>
        </w:rPr>
        <w:t xml:space="preserve">This information will be stored within the internal OASYS/FCAS system and will only be accessible by </w:t>
      </w:r>
      <w:r w:rsidRPr="00C201A9">
        <w:rPr>
          <w:rFonts w:ascii="Times New Roman" w:hAnsi="Times New Roman" w:cs="Times New Roman"/>
        </w:rPr>
        <w:t xml:space="preserve">authorized users. </w:t>
      </w:r>
    </w:p>
    <w:p w:rsidR="00ED0C3F" w:rsidP="008E61A5" w:rsidRDefault="00ED0C3F" w14:paraId="4BA48048" w14:textId="00DA2A71">
      <w:pPr>
        <w:spacing w:after="20" w:line="360" w:lineRule="auto"/>
        <w:rPr>
          <w:rFonts w:ascii="Times New Roman" w:hAnsi="Times New Roman" w:cs="Times New Roman"/>
        </w:rPr>
      </w:pPr>
    </w:p>
    <w:p w:rsidRPr="008E61A5" w:rsidR="002833B7" w:rsidP="008E61A5" w:rsidRDefault="008E61A5" w14:paraId="28BF0EBF" w14:textId="083FC0FE">
      <w:pPr>
        <w:spacing w:line="360" w:lineRule="auto"/>
        <w:rPr>
          <w:rFonts w:ascii="Times New Roman" w:hAnsi="Times New Roman" w:cs="Times New Roman"/>
        </w:rPr>
      </w:pPr>
      <w:r w:rsidRPr="008E61A5">
        <w:rPr>
          <w:rFonts w:ascii="Times New Roman" w:hAnsi="Times New Roman" w:cs="Times New Roman"/>
        </w:rPr>
        <w:t xml:space="preserve">The Privacy Act is applicable as determined by the NIH Privacy Officer in the Privacy Act Memo (Attachment 9). The applicable SORN is NIH Privacy Act Systems of Record </w:t>
      </w:r>
      <w:r w:rsidRPr="008E61A5" w:rsidR="002833B7">
        <w:rPr>
          <w:rFonts w:ascii="Times New Roman" w:hAnsi="Times New Roman" w:cs="Times New Roman"/>
        </w:rPr>
        <w:t xml:space="preserve">09-25-0216 </w:t>
      </w:r>
      <w:r w:rsidRPr="008E61A5" w:rsidR="002833B7">
        <w:rPr>
          <w:rFonts w:ascii="Times New Roman" w:hAnsi="Times New Roman" w:cs="Times New Roman"/>
          <w:color w:val="000000"/>
          <w:lang w:val="en"/>
        </w:rPr>
        <w:t xml:space="preserve">Administration: NIH Electronic Discovery and </w:t>
      </w:r>
      <w:r w:rsidRPr="008E61A5" w:rsidR="002833B7">
        <w:rPr>
          <w:rFonts w:ascii="Times New Roman" w:hAnsi="Times New Roman" w:cs="Times New Roman"/>
        </w:rPr>
        <w:t xml:space="preserve">09-25-0118 </w:t>
      </w:r>
      <w:r w:rsidRPr="008E61A5" w:rsidR="002833B7">
        <w:rPr>
          <w:rFonts w:ascii="Times New Roman" w:hAnsi="Times New Roman" w:cs="Times New Roman"/>
          <w:color w:val="000000"/>
          <w:lang w:val="en"/>
        </w:rPr>
        <w:t>Contracts: Professional Services Contractors</w:t>
      </w:r>
      <w:r w:rsidR="006D003E">
        <w:rPr>
          <w:rFonts w:ascii="Times New Roman" w:hAnsi="Times New Roman" w:cs="Times New Roman"/>
          <w:color w:val="000000"/>
          <w:lang w:val="en"/>
        </w:rPr>
        <w:t xml:space="preserve">, HHS/NIH/NCI. </w:t>
      </w:r>
    </w:p>
    <w:p w:rsidRPr="00C201A9" w:rsidR="001D2741" w:rsidP="008716F6" w:rsidRDefault="001D2741" w14:paraId="7AC40A64" w14:textId="47AC689B">
      <w:pPr>
        <w:spacing w:after="20"/>
        <w:rPr>
          <w:rFonts w:ascii="Times New Roman" w:hAnsi="Times New Roman" w:cs="Times New Roman"/>
          <w:b/>
        </w:rPr>
      </w:pPr>
      <w:r w:rsidRPr="008E61A5">
        <w:rPr>
          <w:rFonts w:ascii="Times New Roman" w:hAnsi="Times New Roman" w:cs="Times New Roman"/>
          <w:b/>
        </w:rPr>
        <w:t>A.11 Justification for Sensitive Questions</w:t>
      </w:r>
    </w:p>
    <w:p w:rsidR="00063927" w:rsidP="008716F6" w:rsidRDefault="00063927" w14:paraId="34D2A840" w14:textId="3FDCFD11">
      <w:pPr>
        <w:spacing w:after="20"/>
      </w:pPr>
    </w:p>
    <w:p w:rsidRPr="000D57B3" w:rsidR="000D57B3" w:rsidP="008716F6" w:rsidRDefault="000D57B3" w14:paraId="1BE54C65" w14:textId="514BBF55">
      <w:pPr>
        <w:spacing w:after="20"/>
        <w:rPr>
          <w:rFonts w:ascii="Times New Roman" w:hAnsi="Times New Roman" w:cs="Times New Roman"/>
        </w:rPr>
      </w:pPr>
      <w:r w:rsidRPr="000D57B3">
        <w:rPr>
          <w:rFonts w:ascii="Times New Roman" w:hAnsi="Times New Roman" w:cs="Times New Roman"/>
        </w:rPr>
        <w:t xml:space="preserve">No sensitive questions will be asked.  </w:t>
      </w:r>
    </w:p>
    <w:p w:rsidRPr="00C201A9" w:rsidR="000D57B3" w:rsidP="008716F6" w:rsidRDefault="000D57B3" w14:paraId="61F80674" w14:textId="77777777">
      <w:pPr>
        <w:spacing w:after="20"/>
        <w:rPr>
          <w:rFonts w:ascii="Times New Roman" w:hAnsi="Times New Roman" w:cs="Times New Roman"/>
        </w:rPr>
      </w:pPr>
    </w:p>
    <w:p w:rsidRPr="00E251EC" w:rsidR="00E85DA0" w:rsidP="00E85DA0" w:rsidRDefault="00E85DA0" w14:paraId="49CB6369" w14:textId="77777777">
      <w:pPr>
        <w:pStyle w:val="P1-StandPara"/>
        <w:ind w:firstLine="0"/>
        <w:rPr>
          <w:rFonts w:eastAsia="SimSun"/>
          <w:b/>
          <w:szCs w:val="22"/>
        </w:rPr>
      </w:pPr>
      <w:bookmarkStart w:name="_Hlk31094773" w:id="1"/>
      <w:r w:rsidRPr="00E251EC">
        <w:rPr>
          <w:rFonts w:eastAsia="SimSun"/>
          <w:b/>
          <w:szCs w:val="22"/>
        </w:rPr>
        <w:t>A.12</w:t>
      </w:r>
      <w:r w:rsidRPr="00E251EC">
        <w:rPr>
          <w:rFonts w:eastAsia="SimSun"/>
          <w:b/>
          <w:szCs w:val="22"/>
        </w:rPr>
        <w:tab/>
        <w:t>Estimates of Hour Burden Including Annualized Hourly Costs</w:t>
      </w:r>
    </w:p>
    <w:p w:rsidRPr="00D96AF4" w:rsidR="001F7E76" w:rsidP="001F7E76" w:rsidRDefault="001F7E76" w14:paraId="47ABB828" w14:textId="51044C84">
      <w:pPr>
        <w:autoSpaceDE w:val="0"/>
        <w:autoSpaceDN w:val="0"/>
        <w:adjustRightInd w:val="0"/>
        <w:spacing w:line="360" w:lineRule="auto"/>
        <w:rPr>
          <w:rFonts w:ascii="Times New Roman" w:hAnsi="Times New Roman" w:cs="Times New Roman"/>
        </w:rPr>
      </w:pPr>
      <w:r w:rsidRPr="00004086">
        <w:rPr>
          <w:rFonts w:ascii="Times New Roman" w:hAnsi="Times New Roman" w:cs="Times New Roman"/>
        </w:rPr>
        <w:t xml:space="preserve">The total annual number of respondents is estimated at </w:t>
      </w:r>
      <w:r w:rsidR="004634B8">
        <w:rPr>
          <w:rFonts w:ascii="Times New Roman" w:hAnsi="Times New Roman" w:cs="Times New Roman"/>
        </w:rPr>
        <w:t>3,5</w:t>
      </w:r>
      <w:r w:rsidR="00D37180">
        <w:rPr>
          <w:rFonts w:ascii="Times New Roman" w:hAnsi="Times New Roman" w:cs="Times New Roman"/>
        </w:rPr>
        <w:t>38</w:t>
      </w:r>
      <w:r w:rsidRPr="00004086">
        <w:rPr>
          <w:rFonts w:ascii="Times New Roman" w:hAnsi="Times New Roman" w:cs="Times New Roman"/>
        </w:rPr>
        <w:t xml:space="preserve">, with a total annual burden </w:t>
      </w:r>
      <w:r w:rsidRPr="00D96AF4">
        <w:rPr>
          <w:rFonts w:ascii="Times New Roman" w:hAnsi="Times New Roman" w:cs="Times New Roman"/>
        </w:rPr>
        <w:t xml:space="preserve">of </w:t>
      </w:r>
      <w:r w:rsidR="00534A18">
        <w:rPr>
          <w:rFonts w:ascii="Times New Roman" w:hAnsi="Times New Roman" w:cs="Times New Roman"/>
        </w:rPr>
        <w:t>12,120</w:t>
      </w:r>
      <w:r w:rsidRPr="00D96AF4" w:rsidR="001942D5">
        <w:rPr>
          <w:rFonts w:ascii="Times New Roman" w:hAnsi="Times New Roman" w:cs="Times New Roman"/>
        </w:rPr>
        <w:t xml:space="preserve"> </w:t>
      </w:r>
      <w:r w:rsidRPr="00D96AF4">
        <w:rPr>
          <w:rFonts w:ascii="Times New Roman" w:hAnsi="Times New Roman" w:cs="Times New Roman"/>
        </w:rPr>
        <w:t xml:space="preserve">hours (Table A.12-1).  </w:t>
      </w:r>
    </w:p>
    <w:p w:rsidRPr="00D512A9" w:rsidR="00403366" w:rsidP="00D512A9" w:rsidRDefault="00AE3015" w14:paraId="6D002180" w14:textId="6CF7A0DB">
      <w:pPr>
        <w:autoSpaceDE w:val="0"/>
        <w:autoSpaceDN w:val="0"/>
        <w:adjustRightInd w:val="0"/>
        <w:spacing w:line="360" w:lineRule="auto"/>
        <w:jc w:val="center"/>
        <w:rPr>
          <w:rFonts w:ascii="Times New Roman" w:hAnsi="Times New Roman" w:cs="Times New Roman"/>
          <w:b/>
        </w:rPr>
      </w:pPr>
      <w:bookmarkStart w:name="_Hlk20298036" w:id="2"/>
      <w:bookmarkEnd w:id="1"/>
      <w:r w:rsidRPr="00D512A9">
        <w:rPr>
          <w:rFonts w:ascii="Times New Roman" w:hAnsi="Times New Roman" w:cs="Times New Roman"/>
          <w:b/>
        </w:rPr>
        <w:t>A.12-1 Estimated Annualized Burden Hours</w:t>
      </w:r>
      <w:bookmarkEnd w:id="2"/>
    </w:p>
    <w:tbl>
      <w:tblPr>
        <w:tblW w:w="9982" w:type="dxa"/>
        <w:jc w:val="center"/>
        <w:tblLayout w:type="fixed"/>
        <w:tblCellMar>
          <w:left w:w="100" w:type="dxa"/>
          <w:right w:w="100" w:type="dxa"/>
        </w:tblCellMar>
        <w:tblLook w:val="0000" w:firstRow="0" w:lastRow="0" w:firstColumn="0" w:lastColumn="0" w:noHBand="0" w:noVBand="0"/>
      </w:tblPr>
      <w:tblGrid>
        <w:gridCol w:w="2782"/>
        <w:gridCol w:w="1350"/>
        <w:gridCol w:w="1350"/>
        <w:gridCol w:w="1530"/>
        <w:gridCol w:w="1530"/>
        <w:gridCol w:w="1440"/>
      </w:tblGrid>
      <w:tr w:rsidRPr="00D96AF4" w:rsidR="00AE3015" w:rsidTr="00021380" w14:paraId="31A34191" w14:textId="77777777">
        <w:trPr>
          <w:cantSplit/>
          <w:trHeight w:val="372"/>
          <w:jc w:val="center"/>
        </w:trPr>
        <w:tc>
          <w:tcPr>
            <w:tcW w:w="2782" w:type="dxa"/>
            <w:tcBorders>
              <w:top w:val="single" w:color="auto" w:sz="6" w:space="0"/>
              <w:left w:val="single" w:color="auto" w:sz="6" w:space="0"/>
            </w:tcBorders>
            <w:vAlign w:val="center"/>
          </w:tcPr>
          <w:p w:rsidRPr="00D96AF4" w:rsidR="00AE3015" w:rsidP="00B327EF" w:rsidRDefault="00AE3015" w14:paraId="66C4A214" w14:textId="77777777">
            <w:pPr>
              <w:spacing w:after="0" w:line="240" w:lineRule="auto"/>
              <w:jc w:val="center"/>
              <w:rPr>
                <w:rFonts w:ascii="Times New Roman" w:hAnsi="Times New Roman" w:cs="Times New Roman"/>
              </w:rPr>
            </w:pPr>
            <w:r w:rsidRPr="00D96AF4">
              <w:rPr>
                <w:rFonts w:ascii="Times New Roman" w:hAnsi="Times New Roman" w:cs="Times New Roman"/>
              </w:rPr>
              <w:t>Form Name</w:t>
            </w:r>
          </w:p>
        </w:tc>
        <w:tc>
          <w:tcPr>
            <w:tcW w:w="1350" w:type="dxa"/>
            <w:tcBorders>
              <w:top w:val="single" w:color="auto" w:sz="6" w:space="0"/>
              <w:left w:val="single" w:color="auto" w:sz="6" w:space="0"/>
            </w:tcBorders>
            <w:vAlign w:val="center"/>
          </w:tcPr>
          <w:p w:rsidRPr="00D96AF4" w:rsidR="00AE3015" w:rsidP="00B327EF" w:rsidRDefault="00AE3015" w14:paraId="208AD7D2" w14:textId="77777777">
            <w:pPr>
              <w:spacing w:after="0" w:line="240" w:lineRule="auto"/>
              <w:jc w:val="center"/>
              <w:rPr>
                <w:rFonts w:ascii="Times New Roman" w:hAnsi="Times New Roman" w:cs="Times New Roman"/>
              </w:rPr>
            </w:pPr>
            <w:r w:rsidRPr="00D96AF4">
              <w:rPr>
                <w:rFonts w:ascii="Times New Roman" w:hAnsi="Times New Roman" w:cs="Times New Roman"/>
              </w:rPr>
              <w:t>Type of Respondent</w:t>
            </w:r>
          </w:p>
        </w:tc>
        <w:tc>
          <w:tcPr>
            <w:tcW w:w="1350" w:type="dxa"/>
            <w:tcBorders>
              <w:top w:val="single" w:color="auto" w:sz="6" w:space="0"/>
              <w:left w:val="single" w:color="auto" w:sz="6" w:space="0"/>
            </w:tcBorders>
            <w:vAlign w:val="center"/>
          </w:tcPr>
          <w:p w:rsidRPr="00D96AF4" w:rsidR="00AE3015" w:rsidP="00B327EF" w:rsidRDefault="00AE3015" w14:paraId="0986651D" w14:textId="77777777">
            <w:pPr>
              <w:spacing w:after="0" w:line="240" w:lineRule="auto"/>
              <w:jc w:val="center"/>
              <w:rPr>
                <w:rFonts w:ascii="Times New Roman" w:hAnsi="Times New Roman" w:cs="Times New Roman"/>
              </w:rPr>
            </w:pPr>
            <w:r w:rsidRPr="00D96AF4">
              <w:rPr>
                <w:rFonts w:ascii="Times New Roman" w:hAnsi="Times New Roman" w:cs="Times New Roman"/>
              </w:rPr>
              <w:t>Number of Respondents</w:t>
            </w:r>
          </w:p>
        </w:tc>
        <w:tc>
          <w:tcPr>
            <w:tcW w:w="1530" w:type="dxa"/>
            <w:tcBorders>
              <w:top w:val="single" w:color="auto" w:sz="6" w:space="0"/>
              <w:left w:val="single" w:color="auto" w:sz="6" w:space="0"/>
            </w:tcBorders>
            <w:vAlign w:val="center"/>
          </w:tcPr>
          <w:p w:rsidRPr="00D96AF4" w:rsidR="00AE3015" w:rsidP="00B327EF" w:rsidRDefault="00AE3015" w14:paraId="03E1CA81" w14:textId="77777777">
            <w:pPr>
              <w:spacing w:after="0" w:line="240" w:lineRule="auto"/>
              <w:jc w:val="center"/>
              <w:rPr>
                <w:rFonts w:ascii="Times New Roman" w:hAnsi="Times New Roman" w:cs="Times New Roman"/>
              </w:rPr>
            </w:pPr>
            <w:r w:rsidRPr="00D96AF4">
              <w:rPr>
                <w:rFonts w:ascii="Times New Roman" w:hAnsi="Times New Roman" w:cs="Times New Roman"/>
              </w:rPr>
              <w:t>Number of Responses per Respondent</w:t>
            </w:r>
          </w:p>
        </w:tc>
        <w:tc>
          <w:tcPr>
            <w:tcW w:w="1530" w:type="dxa"/>
            <w:tcBorders>
              <w:top w:val="single" w:color="auto" w:sz="6" w:space="0"/>
              <w:left w:val="single" w:color="auto" w:sz="6" w:space="0"/>
            </w:tcBorders>
            <w:vAlign w:val="center"/>
          </w:tcPr>
          <w:p w:rsidRPr="00D96AF4" w:rsidR="00AE3015" w:rsidP="00B327EF" w:rsidRDefault="00AE3015" w14:paraId="0822567D" w14:textId="77777777">
            <w:pPr>
              <w:spacing w:after="0" w:line="240" w:lineRule="auto"/>
              <w:jc w:val="center"/>
              <w:rPr>
                <w:rFonts w:ascii="Times New Roman" w:hAnsi="Times New Roman" w:cs="Times New Roman"/>
              </w:rPr>
            </w:pPr>
            <w:r w:rsidRPr="00D96AF4">
              <w:rPr>
                <w:rFonts w:ascii="Times New Roman" w:hAnsi="Times New Roman" w:cs="Times New Roman"/>
              </w:rPr>
              <w:t>Average Time Per Response</w:t>
            </w:r>
          </w:p>
          <w:p w:rsidRPr="00D96AF4" w:rsidR="00AE3015" w:rsidP="00B327EF" w:rsidRDefault="00AE3015" w14:paraId="285C9F8D" w14:textId="77777777">
            <w:pPr>
              <w:spacing w:after="0" w:line="240" w:lineRule="auto"/>
              <w:jc w:val="center"/>
              <w:rPr>
                <w:rFonts w:ascii="Times New Roman" w:hAnsi="Times New Roman" w:cs="Times New Roman"/>
              </w:rPr>
            </w:pPr>
            <w:r w:rsidRPr="00D96AF4">
              <w:rPr>
                <w:rFonts w:ascii="Times New Roman" w:hAnsi="Times New Roman" w:cs="Times New Roman"/>
              </w:rPr>
              <w:t>(in hours)</w:t>
            </w:r>
          </w:p>
        </w:tc>
        <w:tc>
          <w:tcPr>
            <w:tcW w:w="1440" w:type="dxa"/>
            <w:tcBorders>
              <w:top w:val="single" w:color="auto" w:sz="6" w:space="0"/>
              <w:left w:val="single" w:color="auto" w:sz="6" w:space="0"/>
              <w:right w:val="single" w:color="auto" w:sz="6" w:space="0"/>
            </w:tcBorders>
            <w:vAlign w:val="center"/>
          </w:tcPr>
          <w:p w:rsidRPr="00D96AF4" w:rsidR="00AE3015" w:rsidP="00B327EF" w:rsidRDefault="00AE3015" w14:paraId="0461A929" w14:textId="77777777">
            <w:pPr>
              <w:spacing w:after="0" w:line="240" w:lineRule="auto"/>
              <w:jc w:val="center"/>
              <w:rPr>
                <w:rFonts w:ascii="Times New Roman" w:hAnsi="Times New Roman" w:cs="Times New Roman"/>
              </w:rPr>
            </w:pPr>
            <w:r w:rsidRPr="00D96AF4">
              <w:rPr>
                <w:rFonts w:ascii="Times New Roman" w:hAnsi="Times New Roman" w:cs="Times New Roman"/>
              </w:rPr>
              <w:t>Total Annual Burden Hours</w:t>
            </w:r>
          </w:p>
        </w:tc>
      </w:tr>
      <w:tr w:rsidRPr="00D96AF4" w:rsidR="00AE3015" w:rsidTr="00021380" w14:paraId="1E325AE5" w14:textId="77777777">
        <w:trPr>
          <w:cantSplit/>
          <w:trHeight w:val="372"/>
          <w:jc w:val="center"/>
        </w:trPr>
        <w:tc>
          <w:tcPr>
            <w:tcW w:w="2782" w:type="dxa"/>
            <w:tcBorders>
              <w:top w:val="single" w:color="auto" w:sz="6" w:space="0"/>
              <w:left w:val="single" w:color="auto" w:sz="6" w:space="0"/>
            </w:tcBorders>
            <w:shd w:val="clear" w:color="auto" w:fill="auto"/>
            <w:vAlign w:val="center"/>
          </w:tcPr>
          <w:p w:rsidRPr="00D96AF4" w:rsidR="00AE3015" w:rsidP="00B327EF" w:rsidRDefault="001F7E76" w14:paraId="5F172FF1" w14:textId="21FC3112">
            <w:pPr>
              <w:spacing w:after="0" w:line="240" w:lineRule="auto"/>
              <w:rPr>
                <w:rFonts w:ascii="Times New Roman" w:hAnsi="Times New Roman" w:cs="Times New Roman"/>
              </w:rPr>
            </w:pPr>
            <w:r w:rsidRPr="00D96AF4">
              <w:rPr>
                <w:rFonts w:ascii="Times New Roman" w:hAnsi="Times New Roman" w:cs="Times New Roman"/>
              </w:rPr>
              <w:t>Registration</w:t>
            </w:r>
            <w:r w:rsidR="00021380">
              <w:rPr>
                <w:rFonts w:ascii="Times New Roman" w:hAnsi="Times New Roman" w:cs="Times New Roman"/>
              </w:rPr>
              <w:t xml:space="preserve"> - </w:t>
            </w:r>
            <w:r w:rsidRPr="00D96AF4" w:rsidR="00C26B92">
              <w:rPr>
                <w:rFonts w:ascii="Times New Roman" w:hAnsi="Times New Roman" w:cs="Times New Roman"/>
              </w:rPr>
              <w:t xml:space="preserve">OASYS </w:t>
            </w:r>
          </w:p>
        </w:tc>
        <w:tc>
          <w:tcPr>
            <w:tcW w:w="1350" w:type="dxa"/>
            <w:tcBorders>
              <w:top w:val="single" w:color="auto" w:sz="6" w:space="0"/>
              <w:left w:val="single" w:color="auto" w:sz="6" w:space="0"/>
            </w:tcBorders>
            <w:shd w:val="clear" w:color="auto" w:fill="auto"/>
            <w:vAlign w:val="center"/>
          </w:tcPr>
          <w:p w:rsidRPr="00D96AF4" w:rsidR="00AE3015" w:rsidP="00B327EF" w:rsidRDefault="007539DF" w14:paraId="17970958" w14:textId="705E7F57">
            <w:pPr>
              <w:spacing w:after="0" w:line="240" w:lineRule="auto"/>
              <w:rPr>
                <w:rFonts w:ascii="Times New Roman" w:hAnsi="Times New Roman" w:cs="Times New Roman"/>
              </w:rPr>
            </w:pPr>
            <w:r w:rsidRPr="00D96AF4">
              <w:rPr>
                <w:rFonts w:ascii="Times New Roman" w:hAnsi="Times New Roman" w:cs="Times New Roman"/>
              </w:rPr>
              <w:t xml:space="preserve">Corporations </w:t>
            </w:r>
          </w:p>
        </w:tc>
        <w:tc>
          <w:tcPr>
            <w:tcW w:w="1350" w:type="dxa"/>
            <w:tcBorders>
              <w:top w:val="single" w:color="auto" w:sz="6" w:space="0"/>
              <w:left w:val="single" w:color="auto" w:sz="6" w:space="0"/>
            </w:tcBorders>
            <w:shd w:val="clear" w:color="auto" w:fill="auto"/>
            <w:vAlign w:val="center"/>
          </w:tcPr>
          <w:p w:rsidRPr="00D96AF4" w:rsidR="00AE3015" w:rsidP="00B327EF" w:rsidRDefault="00C22A54" w14:paraId="184E31D0" w14:textId="5FAB9782">
            <w:pPr>
              <w:spacing w:after="0" w:line="240" w:lineRule="auto"/>
              <w:jc w:val="center"/>
              <w:rPr>
                <w:rFonts w:ascii="Times New Roman" w:hAnsi="Times New Roman" w:cs="Times New Roman"/>
              </w:rPr>
            </w:pPr>
            <w:r w:rsidRPr="00D96AF4">
              <w:rPr>
                <w:rFonts w:ascii="Times New Roman" w:hAnsi="Times New Roman" w:cs="Times New Roman"/>
              </w:rPr>
              <w:t>400</w:t>
            </w:r>
          </w:p>
        </w:tc>
        <w:tc>
          <w:tcPr>
            <w:tcW w:w="1530" w:type="dxa"/>
            <w:tcBorders>
              <w:top w:val="single" w:color="auto" w:sz="6" w:space="0"/>
              <w:left w:val="single" w:color="auto" w:sz="6" w:space="0"/>
            </w:tcBorders>
            <w:vAlign w:val="center"/>
          </w:tcPr>
          <w:p w:rsidRPr="00D96AF4" w:rsidR="00AE3015" w:rsidP="00B327EF" w:rsidRDefault="00021380" w14:paraId="0AD9BEEC" w14:textId="4ECD2F0B">
            <w:pPr>
              <w:spacing w:after="0" w:line="240" w:lineRule="auto"/>
              <w:jc w:val="center"/>
              <w:rPr>
                <w:rFonts w:ascii="Times New Roman" w:hAnsi="Times New Roman" w:cs="Times New Roman"/>
              </w:rPr>
            </w:pPr>
            <w:r>
              <w:rPr>
                <w:rFonts w:ascii="Times New Roman" w:hAnsi="Times New Roman" w:cs="Times New Roman"/>
              </w:rPr>
              <w:t>1</w:t>
            </w:r>
          </w:p>
        </w:tc>
        <w:tc>
          <w:tcPr>
            <w:tcW w:w="1530" w:type="dxa"/>
            <w:tcBorders>
              <w:top w:val="single" w:color="auto" w:sz="6" w:space="0"/>
              <w:left w:val="single" w:color="auto" w:sz="6" w:space="0"/>
            </w:tcBorders>
            <w:vAlign w:val="center"/>
          </w:tcPr>
          <w:p w:rsidRPr="00D96AF4" w:rsidR="00AE3015" w:rsidP="00B327EF" w:rsidRDefault="00021380" w14:paraId="5E7E2CB7" w14:textId="0550FC6A">
            <w:pPr>
              <w:spacing w:after="0" w:line="240" w:lineRule="auto"/>
              <w:jc w:val="center"/>
              <w:rPr>
                <w:rFonts w:ascii="Times New Roman" w:hAnsi="Times New Roman" w:cs="Times New Roman"/>
              </w:rPr>
            </w:pPr>
            <w:r>
              <w:rPr>
                <w:rFonts w:ascii="Times New Roman" w:hAnsi="Times New Roman" w:cs="Times New Roman"/>
              </w:rPr>
              <w:t>8</w:t>
            </w:r>
            <w:r w:rsidRPr="00D96AF4" w:rsidR="0057075C">
              <w:rPr>
                <w:rFonts w:ascii="Times New Roman" w:hAnsi="Times New Roman" w:cs="Times New Roman"/>
              </w:rPr>
              <w:t>/</w:t>
            </w:r>
            <w:r w:rsidRPr="00D96AF4" w:rsidR="00AE3015">
              <w:rPr>
                <w:rFonts w:ascii="Times New Roman" w:hAnsi="Times New Roman" w:cs="Times New Roman"/>
              </w:rPr>
              <w:t>60</w:t>
            </w:r>
          </w:p>
        </w:tc>
        <w:tc>
          <w:tcPr>
            <w:tcW w:w="1440" w:type="dxa"/>
            <w:tcBorders>
              <w:top w:val="single" w:color="auto" w:sz="6" w:space="0"/>
              <w:left w:val="single" w:color="auto" w:sz="6" w:space="0"/>
              <w:right w:val="single" w:color="auto" w:sz="6" w:space="0"/>
            </w:tcBorders>
            <w:vAlign w:val="center"/>
          </w:tcPr>
          <w:p w:rsidRPr="00D96AF4" w:rsidR="00AE3015" w:rsidP="00B327EF" w:rsidRDefault="00021380" w14:paraId="29863F2D" w14:textId="5B82CEC7">
            <w:pPr>
              <w:spacing w:after="0" w:line="240" w:lineRule="auto"/>
              <w:jc w:val="center"/>
              <w:rPr>
                <w:rFonts w:ascii="Times New Roman" w:hAnsi="Times New Roman" w:cs="Times New Roman"/>
              </w:rPr>
            </w:pPr>
            <w:r>
              <w:rPr>
                <w:rFonts w:ascii="Times New Roman" w:hAnsi="Times New Roman" w:cs="Times New Roman"/>
              </w:rPr>
              <w:t>53</w:t>
            </w:r>
          </w:p>
        </w:tc>
      </w:tr>
      <w:tr w:rsidRPr="00D96AF4" w:rsidR="00021380" w:rsidTr="00021380" w14:paraId="7FC40EDC" w14:textId="77777777">
        <w:trPr>
          <w:cantSplit/>
          <w:trHeight w:val="372"/>
          <w:jc w:val="center"/>
        </w:trPr>
        <w:tc>
          <w:tcPr>
            <w:tcW w:w="2782" w:type="dxa"/>
            <w:tcBorders>
              <w:top w:val="single" w:color="auto" w:sz="6" w:space="0"/>
              <w:left w:val="single" w:color="auto" w:sz="6" w:space="0"/>
            </w:tcBorders>
            <w:shd w:val="clear" w:color="auto" w:fill="auto"/>
            <w:vAlign w:val="center"/>
          </w:tcPr>
          <w:p w:rsidRPr="00D96AF4" w:rsidR="00021380" w:rsidP="00021380" w:rsidRDefault="00021380" w14:paraId="6BE55A2D" w14:textId="3F60B619">
            <w:pPr>
              <w:spacing w:after="0" w:line="240" w:lineRule="auto"/>
              <w:rPr>
                <w:rFonts w:ascii="Times New Roman" w:hAnsi="Times New Roman" w:cs="Times New Roman"/>
              </w:rPr>
            </w:pPr>
            <w:r w:rsidRPr="00D96AF4">
              <w:rPr>
                <w:rFonts w:ascii="Times New Roman" w:hAnsi="Times New Roman" w:cs="Times New Roman"/>
              </w:rPr>
              <w:t>Registration</w:t>
            </w:r>
            <w:r>
              <w:rPr>
                <w:rFonts w:ascii="Times New Roman" w:hAnsi="Times New Roman" w:cs="Times New Roman"/>
              </w:rPr>
              <w:t xml:space="preserve"> - </w:t>
            </w:r>
            <w:r w:rsidRPr="00D96AF4">
              <w:rPr>
                <w:rFonts w:ascii="Times New Roman" w:hAnsi="Times New Roman" w:cs="Times New Roman"/>
              </w:rPr>
              <w:t>FCAS</w:t>
            </w:r>
          </w:p>
        </w:tc>
        <w:tc>
          <w:tcPr>
            <w:tcW w:w="1350" w:type="dxa"/>
            <w:tcBorders>
              <w:top w:val="single" w:color="auto" w:sz="6" w:space="0"/>
              <w:left w:val="single" w:color="auto" w:sz="6" w:space="0"/>
            </w:tcBorders>
            <w:shd w:val="clear" w:color="auto" w:fill="auto"/>
            <w:vAlign w:val="center"/>
          </w:tcPr>
          <w:p w:rsidRPr="00D96AF4" w:rsidR="00021380" w:rsidP="00021380" w:rsidRDefault="00021380" w14:paraId="58C15041" w14:textId="28320E7E">
            <w:pPr>
              <w:spacing w:after="0" w:line="240" w:lineRule="auto"/>
              <w:rPr>
                <w:rFonts w:ascii="Times New Roman" w:hAnsi="Times New Roman" w:cs="Times New Roman"/>
              </w:rPr>
            </w:pPr>
            <w:r w:rsidRPr="00D96AF4">
              <w:rPr>
                <w:rFonts w:ascii="Times New Roman" w:hAnsi="Times New Roman" w:cs="Times New Roman"/>
              </w:rPr>
              <w:t xml:space="preserve">Corporations </w:t>
            </w:r>
          </w:p>
        </w:tc>
        <w:tc>
          <w:tcPr>
            <w:tcW w:w="1350" w:type="dxa"/>
            <w:tcBorders>
              <w:top w:val="single" w:color="auto" w:sz="6" w:space="0"/>
              <w:left w:val="single" w:color="auto" w:sz="6" w:space="0"/>
            </w:tcBorders>
            <w:shd w:val="clear" w:color="auto" w:fill="auto"/>
            <w:vAlign w:val="center"/>
          </w:tcPr>
          <w:p w:rsidRPr="00D96AF4" w:rsidR="00021380" w:rsidP="00021380" w:rsidRDefault="00021380" w14:paraId="0B30BAA3" w14:textId="2362C4E0">
            <w:pPr>
              <w:spacing w:after="0" w:line="240" w:lineRule="auto"/>
              <w:jc w:val="center"/>
              <w:rPr>
                <w:rFonts w:ascii="Times New Roman" w:hAnsi="Times New Roman" w:cs="Times New Roman"/>
              </w:rPr>
            </w:pPr>
            <w:r w:rsidRPr="00D96AF4">
              <w:rPr>
                <w:rFonts w:ascii="Times New Roman" w:hAnsi="Times New Roman" w:cs="Times New Roman"/>
              </w:rPr>
              <w:t>400</w:t>
            </w:r>
          </w:p>
        </w:tc>
        <w:tc>
          <w:tcPr>
            <w:tcW w:w="1530" w:type="dxa"/>
            <w:tcBorders>
              <w:top w:val="single" w:color="auto" w:sz="6" w:space="0"/>
              <w:left w:val="single" w:color="auto" w:sz="6" w:space="0"/>
            </w:tcBorders>
            <w:vAlign w:val="center"/>
          </w:tcPr>
          <w:p w:rsidRPr="00D96AF4" w:rsidR="00021380" w:rsidP="00021380" w:rsidRDefault="00021380" w14:paraId="6774BDB4" w14:textId="0481F19D">
            <w:pPr>
              <w:spacing w:after="0" w:line="240" w:lineRule="auto"/>
              <w:jc w:val="center"/>
              <w:rPr>
                <w:rFonts w:ascii="Times New Roman" w:hAnsi="Times New Roman" w:cs="Times New Roman"/>
              </w:rPr>
            </w:pPr>
            <w:r>
              <w:rPr>
                <w:rFonts w:ascii="Times New Roman" w:hAnsi="Times New Roman" w:cs="Times New Roman"/>
              </w:rPr>
              <w:t>1</w:t>
            </w:r>
          </w:p>
        </w:tc>
        <w:tc>
          <w:tcPr>
            <w:tcW w:w="1530" w:type="dxa"/>
            <w:tcBorders>
              <w:top w:val="single" w:color="auto" w:sz="6" w:space="0"/>
              <w:left w:val="single" w:color="auto" w:sz="6" w:space="0"/>
            </w:tcBorders>
            <w:vAlign w:val="center"/>
          </w:tcPr>
          <w:p w:rsidRPr="00D96AF4" w:rsidR="00021380" w:rsidP="00021380" w:rsidRDefault="00021380" w14:paraId="049E8EF7" w14:textId="2A9FD163">
            <w:pPr>
              <w:spacing w:after="0" w:line="240" w:lineRule="auto"/>
              <w:jc w:val="center"/>
              <w:rPr>
                <w:rFonts w:ascii="Times New Roman" w:hAnsi="Times New Roman" w:cs="Times New Roman"/>
              </w:rPr>
            </w:pPr>
            <w:r>
              <w:rPr>
                <w:rFonts w:ascii="Times New Roman" w:hAnsi="Times New Roman" w:cs="Times New Roman"/>
              </w:rPr>
              <w:t>8</w:t>
            </w:r>
            <w:r w:rsidRPr="00D96AF4">
              <w:rPr>
                <w:rFonts w:ascii="Times New Roman" w:hAnsi="Times New Roman" w:cs="Times New Roman"/>
              </w:rPr>
              <w:t>/60</w:t>
            </w:r>
          </w:p>
        </w:tc>
        <w:tc>
          <w:tcPr>
            <w:tcW w:w="1440" w:type="dxa"/>
            <w:tcBorders>
              <w:top w:val="single" w:color="auto" w:sz="6" w:space="0"/>
              <w:left w:val="single" w:color="auto" w:sz="6" w:space="0"/>
              <w:right w:val="single" w:color="auto" w:sz="6" w:space="0"/>
            </w:tcBorders>
            <w:vAlign w:val="center"/>
          </w:tcPr>
          <w:p w:rsidRPr="00D96AF4" w:rsidR="00021380" w:rsidP="00021380" w:rsidRDefault="00021380" w14:paraId="51DF54C6" w14:textId="18A3125C">
            <w:pPr>
              <w:spacing w:after="0" w:line="240" w:lineRule="auto"/>
              <w:jc w:val="center"/>
              <w:rPr>
                <w:rFonts w:ascii="Times New Roman" w:hAnsi="Times New Roman" w:cs="Times New Roman"/>
              </w:rPr>
            </w:pPr>
            <w:r>
              <w:rPr>
                <w:rFonts w:ascii="Times New Roman" w:hAnsi="Times New Roman" w:cs="Times New Roman"/>
              </w:rPr>
              <w:t>53</w:t>
            </w:r>
          </w:p>
        </w:tc>
      </w:tr>
      <w:tr w:rsidRPr="00D96AF4" w:rsidR="00AE3015" w:rsidTr="00021380" w14:paraId="6FF0C495" w14:textId="77777777">
        <w:trPr>
          <w:cantSplit/>
          <w:trHeight w:val="372"/>
          <w:jc w:val="center"/>
        </w:trPr>
        <w:tc>
          <w:tcPr>
            <w:tcW w:w="2782" w:type="dxa"/>
            <w:tcBorders>
              <w:top w:val="single" w:color="auto" w:sz="6" w:space="0"/>
              <w:left w:val="single" w:color="auto" w:sz="6" w:space="0"/>
            </w:tcBorders>
            <w:shd w:val="clear" w:color="auto" w:fill="auto"/>
            <w:vAlign w:val="center"/>
          </w:tcPr>
          <w:p w:rsidRPr="00D96AF4" w:rsidR="00AE3015" w:rsidP="00B327EF" w:rsidRDefault="001F7E76" w14:paraId="0CD5C9DA" w14:textId="025E6492">
            <w:pPr>
              <w:spacing w:after="0" w:line="240" w:lineRule="auto"/>
              <w:rPr>
                <w:rFonts w:ascii="Times New Roman" w:hAnsi="Times New Roman" w:cs="Times New Roman"/>
              </w:rPr>
            </w:pPr>
            <w:r w:rsidRPr="00D96AF4">
              <w:rPr>
                <w:rFonts w:ascii="Times New Roman" w:hAnsi="Times New Roman" w:cs="Times New Roman"/>
              </w:rPr>
              <w:t>Survey</w:t>
            </w:r>
            <w:r w:rsidR="00021380">
              <w:rPr>
                <w:rFonts w:ascii="Times New Roman" w:hAnsi="Times New Roman" w:cs="Times New Roman"/>
              </w:rPr>
              <w:t xml:space="preserve"> - </w:t>
            </w:r>
            <w:r w:rsidRPr="00D96AF4" w:rsidR="00134AAB">
              <w:rPr>
                <w:rFonts w:ascii="Times New Roman" w:hAnsi="Times New Roman" w:cs="Times New Roman"/>
              </w:rPr>
              <w:t>O</w:t>
            </w:r>
            <w:r w:rsidRPr="00D96AF4" w:rsidR="00C26B92">
              <w:rPr>
                <w:rFonts w:ascii="Times New Roman" w:hAnsi="Times New Roman" w:cs="Times New Roman"/>
              </w:rPr>
              <w:t xml:space="preserve">ASYS </w:t>
            </w:r>
          </w:p>
        </w:tc>
        <w:tc>
          <w:tcPr>
            <w:tcW w:w="1350" w:type="dxa"/>
            <w:tcBorders>
              <w:top w:val="single" w:color="auto" w:sz="6" w:space="0"/>
              <w:left w:val="single" w:color="auto" w:sz="6" w:space="0"/>
            </w:tcBorders>
            <w:shd w:val="clear" w:color="auto" w:fill="auto"/>
            <w:vAlign w:val="center"/>
          </w:tcPr>
          <w:p w:rsidRPr="00D96AF4" w:rsidR="00AE3015" w:rsidP="00B327EF" w:rsidRDefault="007539DF" w14:paraId="00AD6EB1" w14:textId="0CF7D4E3">
            <w:pPr>
              <w:spacing w:after="0" w:line="240" w:lineRule="auto"/>
              <w:rPr>
                <w:rFonts w:ascii="Times New Roman" w:hAnsi="Times New Roman" w:cs="Times New Roman"/>
              </w:rPr>
            </w:pPr>
            <w:r w:rsidRPr="00D96AF4">
              <w:rPr>
                <w:rFonts w:ascii="Times New Roman" w:hAnsi="Times New Roman" w:cs="Times New Roman"/>
              </w:rPr>
              <w:t>Individuals</w:t>
            </w:r>
          </w:p>
        </w:tc>
        <w:tc>
          <w:tcPr>
            <w:tcW w:w="1350" w:type="dxa"/>
            <w:tcBorders>
              <w:top w:val="single" w:color="auto" w:sz="6" w:space="0"/>
              <w:left w:val="single" w:color="auto" w:sz="6" w:space="0"/>
            </w:tcBorders>
            <w:shd w:val="clear" w:color="auto" w:fill="auto"/>
            <w:vAlign w:val="center"/>
          </w:tcPr>
          <w:p w:rsidRPr="00D96AF4" w:rsidR="00AE3015" w:rsidP="00B327EF" w:rsidRDefault="00C22A54" w14:paraId="187C1C26" w14:textId="0E5BAC9E">
            <w:pPr>
              <w:spacing w:after="0" w:line="240" w:lineRule="auto"/>
              <w:jc w:val="center"/>
              <w:rPr>
                <w:rFonts w:ascii="Times New Roman" w:hAnsi="Times New Roman" w:cs="Times New Roman"/>
              </w:rPr>
            </w:pPr>
            <w:r w:rsidRPr="00D96AF4">
              <w:rPr>
                <w:rFonts w:ascii="Times New Roman" w:hAnsi="Times New Roman" w:cs="Times New Roman"/>
              </w:rPr>
              <w:t>120</w:t>
            </w:r>
          </w:p>
        </w:tc>
        <w:tc>
          <w:tcPr>
            <w:tcW w:w="1530" w:type="dxa"/>
            <w:tcBorders>
              <w:top w:val="single" w:color="auto" w:sz="6" w:space="0"/>
              <w:left w:val="single" w:color="auto" w:sz="6" w:space="0"/>
            </w:tcBorders>
            <w:vAlign w:val="center"/>
          </w:tcPr>
          <w:p w:rsidRPr="00D96AF4" w:rsidR="00AE3015" w:rsidP="00B327EF" w:rsidRDefault="00021380" w14:paraId="6C5098D9" w14:textId="1F3AA560">
            <w:pPr>
              <w:spacing w:after="0" w:line="240" w:lineRule="auto"/>
              <w:jc w:val="center"/>
              <w:rPr>
                <w:rFonts w:ascii="Times New Roman" w:hAnsi="Times New Roman" w:cs="Times New Roman"/>
              </w:rPr>
            </w:pPr>
            <w:r>
              <w:rPr>
                <w:rFonts w:ascii="Times New Roman" w:hAnsi="Times New Roman" w:cs="Times New Roman"/>
              </w:rPr>
              <w:t>1</w:t>
            </w:r>
          </w:p>
        </w:tc>
        <w:tc>
          <w:tcPr>
            <w:tcW w:w="1530" w:type="dxa"/>
            <w:tcBorders>
              <w:top w:val="single" w:color="auto" w:sz="6" w:space="0"/>
              <w:left w:val="single" w:color="auto" w:sz="6" w:space="0"/>
            </w:tcBorders>
            <w:vAlign w:val="center"/>
          </w:tcPr>
          <w:p w:rsidRPr="00D96AF4" w:rsidR="00AE3015" w:rsidP="00B327EF" w:rsidRDefault="00021380" w14:paraId="6B04A744" w14:textId="734744A7">
            <w:pPr>
              <w:spacing w:after="0" w:line="240" w:lineRule="auto"/>
              <w:jc w:val="center"/>
              <w:rPr>
                <w:rFonts w:ascii="Times New Roman" w:hAnsi="Times New Roman" w:cs="Times New Roman"/>
              </w:rPr>
            </w:pPr>
            <w:r>
              <w:rPr>
                <w:rFonts w:ascii="Times New Roman" w:hAnsi="Times New Roman" w:cs="Times New Roman"/>
              </w:rPr>
              <w:t>6</w:t>
            </w:r>
            <w:r w:rsidRPr="00D96AF4" w:rsidR="00AE3015">
              <w:rPr>
                <w:rFonts w:ascii="Times New Roman" w:hAnsi="Times New Roman" w:cs="Times New Roman"/>
              </w:rPr>
              <w:t>/60</w:t>
            </w:r>
          </w:p>
        </w:tc>
        <w:tc>
          <w:tcPr>
            <w:tcW w:w="1440" w:type="dxa"/>
            <w:tcBorders>
              <w:top w:val="single" w:color="auto" w:sz="6" w:space="0"/>
              <w:left w:val="single" w:color="auto" w:sz="6" w:space="0"/>
              <w:right w:val="single" w:color="auto" w:sz="6" w:space="0"/>
            </w:tcBorders>
            <w:vAlign w:val="center"/>
          </w:tcPr>
          <w:p w:rsidRPr="00D96AF4" w:rsidR="00AE3015" w:rsidP="00B327EF" w:rsidRDefault="00021380" w14:paraId="2C91C9A0" w14:textId="45FD5A00">
            <w:pPr>
              <w:spacing w:after="0" w:line="240" w:lineRule="auto"/>
              <w:jc w:val="center"/>
              <w:rPr>
                <w:rFonts w:ascii="Times New Roman" w:hAnsi="Times New Roman" w:cs="Times New Roman"/>
              </w:rPr>
            </w:pPr>
            <w:r>
              <w:rPr>
                <w:rFonts w:ascii="Times New Roman" w:hAnsi="Times New Roman" w:cs="Times New Roman"/>
              </w:rPr>
              <w:t>12</w:t>
            </w:r>
          </w:p>
        </w:tc>
      </w:tr>
      <w:tr w:rsidRPr="00E251EC" w:rsidR="00021380" w:rsidTr="00021380" w14:paraId="1806394B" w14:textId="77777777">
        <w:trPr>
          <w:cantSplit/>
          <w:trHeight w:val="372"/>
          <w:jc w:val="center"/>
        </w:trPr>
        <w:tc>
          <w:tcPr>
            <w:tcW w:w="2782" w:type="dxa"/>
            <w:tcBorders>
              <w:top w:val="single" w:color="auto" w:sz="6" w:space="0"/>
              <w:left w:val="single" w:color="auto" w:sz="6" w:space="0"/>
            </w:tcBorders>
            <w:shd w:val="clear" w:color="auto" w:fill="auto"/>
            <w:vAlign w:val="center"/>
          </w:tcPr>
          <w:p w:rsidRPr="00D96AF4" w:rsidR="00021380" w:rsidP="00021380" w:rsidRDefault="00021380" w14:paraId="447F5125" w14:textId="31FD094C">
            <w:pPr>
              <w:spacing w:after="0" w:line="240" w:lineRule="auto"/>
              <w:rPr>
                <w:rFonts w:ascii="Times New Roman" w:hAnsi="Times New Roman" w:cs="Times New Roman"/>
              </w:rPr>
            </w:pPr>
            <w:r w:rsidRPr="00D96AF4">
              <w:rPr>
                <w:rFonts w:ascii="Times New Roman" w:hAnsi="Times New Roman" w:cs="Times New Roman"/>
              </w:rPr>
              <w:t>Survey</w:t>
            </w:r>
            <w:r>
              <w:rPr>
                <w:rFonts w:ascii="Times New Roman" w:hAnsi="Times New Roman" w:cs="Times New Roman"/>
              </w:rPr>
              <w:t xml:space="preserve"> - </w:t>
            </w:r>
            <w:r w:rsidRPr="00D96AF4">
              <w:rPr>
                <w:rFonts w:ascii="Times New Roman" w:hAnsi="Times New Roman" w:cs="Times New Roman"/>
              </w:rPr>
              <w:t>FCAS</w:t>
            </w:r>
          </w:p>
        </w:tc>
        <w:tc>
          <w:tcPr>
            <w:tcW w:w="1350" w:type="dxa"/>
            <w:tcBorders>
              <w:top w:val="single" w:color="auto" w:sz="6" w:space="0"/>
              <w:left w:val="single" w:color="auto" w:sz="6" w:space="0"/>
            </w:tcBorders>
            <w:shd w:val="clear" w:color="auto" w:fill="auto"/>
            <w:vAlign w:val="center"/>
          </w:tcPr>
          <w:p w:rsidRPr="00D96AF4" w:rsidR="00021380" w:rsidP="00021380" w:rsidRDefault="00021380" w14:paraId="6358C82A" w14:textId="7CEFFF43">
            <w:pPr>
              <w:spacing w:after="0" w:line="240" w:lineRule="auto"/>
              <w:rPr>
                <w:rFonts w:ascii="Times New Roman" w:hAnsi="Times New Roman" w:cs="Times New Roman"/>
              </w:rPr>
            </w:pPr>
            <w:r w:rsidRPr="00D96AF4">
              <w:rPr>
                <w:rFonts w:ascii="Times New Roman" w:hAnsi="Times New Roman" w:cs="Times New Roman"/>
              </w:rPr>
              <w:t>Individuals</w:t>
            </w:r>
          </w:p>
        </w:tc>
        <w:tc>
          <w:tcPr>
            <w:tcW w:w="1350" w:type="dxa"/>
            <w:tcBorders>
              <w:top w:val="single" w:color="auto" w:sz="6" w:space="0"/>
              <w:left w:val="single" w:color="auto" w:sz="6" w:space="0"/>
            </w:tcBorders>
            <w:shd w:val="clear" w:color="auto" w:fill="auto"/>
            <w:vAlign w:val="center"/>
          </w:tcPr>
          <w:p w:rsidRPr="00D96AF4" w:rsidR="00021380" w:rsidP="00021380" w:rsidRDefault="00021380" w14:paraId="6003D749" w14:textId="1E20AEAB">
            <w:pPr>
              <w:spacing w:after="0" w:line="240" w:lineRule="auto"/>
              <w:jc w:val="center"/>
              <w:rPr>
                <w:rFonts w:ascii="Times New Roman" w:hAnsi="Times New Roman" w:cs="Times New Roman"/>
              </w:rPr>
            </w:pPr>
            <w:r w:rsidRPr="00D96AF4">
              <w:rPr>
                <w:rFonts w:ascii="Times New Roman" w:hAnsi="Times New Roman" w:cs="Times New Roman"/>
              </w:rPr>
              <w:t>120</w:t>
            </w:r>
          </w:p>
        </w:tc>
        <w:tc>
          <w:tcPr>
            <w:tcW w:w="1530" w:type="dxa"/>
            <w:tcBorders>
              <w:top w:val="single" w:color="auto" w:sz="6" w:space="0"/>
              <w:left w:val="single" w:color="auto" w:sz="6" w:space="0"/>
            </w:tcBorders>
            <w:vAlign w:val="center"/>
          </w:tcPr>
          <w:p w:rsidRPr="00D96AF4" w:rsidR="00021380" w:rsidP="00021380" w:rsidRDefault="00021380" w14:paraId="0E66F82B" w14:textId="6A393E01">
            <w:pPr>
              <w:spacing w:after="0" w:line="240" w:lineRule="auto"/>
              <w:jc w:val="center"/>
              <w:rPr>
                <w:rFonts w:ascii="Times New Roman" w:hAnsi="Times New Roman" w:cs="Times New Roman"/>
              </w:rPr>
            </w:pPr>
            <w:r>
              <w:rPr>
                <w:rFonts w:ascii="Times New Roman" w:hAnsi="Times New Roman" w:cs="Times New Roman"/>
              </w:rPr>
              <w:t>1</w:t>
            </w:r>
          </w:p>
        </w:tc>
        <w:tc>
          <w:tcPr>
            <w:tcW w:w="1530" w:type="dxa"/>
            <w:tcBorders>
              <w:top w:val="single" w:color="auto" w:sz="6" w:space="0"/>
              <w:left w:val="single" w:color="auto" w:sz="6" w:space="0"/>
            </w:tcBorders>
            <w:vAlign w:val="center"/>
          </w:tcPr>
          <w:p w:rsidRPr="00D96AF4" w:rsidR="00021380" w:rsidP="00021380" w:rsidRDefault="00021380" w14:paraId="1F4B4BA3" w14:textId="77A37EFF">
            <w:pPr>
              <w:spacing w:after="0" w:line="240" w:lineRule="auto"/>
              <w:jc w:val="center"/>
              <w:rPr>
                <w:rFonts w:ascii="Times New Roman" w:hAnsi="Times New Roman" w:cs="Times New Roman"/>
              </w:rPr>
            </w:pPr>
            <w:r>
              <w:rPr>
                <w:rFonts w:ascii="Times New Roman" w:hAnsi="Times New Roman" w:cs="Times New Roman"/>
              </w:rPr>
              <w:t>6</w:t>
            </w:r>
            <w:r w:rsidRPr="00D96AF4">
              <w:rPr>
                <w:rFonts w:ascii="Times New Roman" w:hAnsi="Times New Roman" w:cs="Times New Roman"/>
              </w:rPr>
              <w:t>/60</w:t>
            </w:r>
          </w:p>
        </w:tc>
        <w:tc>
          <w:tcPr>
            <w:tcW w:w="1440" w:type="dxa"/>
            <w:tcBorders>
              <w:top w:val="single" w:color="auto" w:sz="6" w:space="0"/>
              <w:left w:val="single" w:color="auto" w:sz="6" w:space="0"/>
              <w:right w:val="single" w:color="auto" w:sz="6" w:space="0"/>
            </w:tcBorders>
            <w:vAlign w:val="center"/>
          </w:tcPr>
          <w:p w:rsidRPr="00D96AF4" w:rsidR="00021380" w:rsidP="00021380" w:rsidRDefault="00021380" w14:paraId="26A160AB" w14:textId="506FFD99">
            <w:pPr>
              <w:spacing w:after="0" w:line="240" w:lineRule="auto"/>
              <w:jc w:val="center"/>
              <w:rPr>
                <w:rFonts w:ascii="Times New Roman" w:hAnsi="Times New Roman" w:cs="Times New Roman"/>
              </w:rPr>
            </w:pPr>
            <w:r>
              <w:rPr>
                <w:rFonts w:ascii="Times New Roman" w:hAnsi="Times New Roman" w:cs="Times New Roman"/>
              </w:rPr>
              <w:t>12</w:t>
            </w:r>
          </w:p>
        </w:tc>
      </w:tr>
      <w:tr w:rsidRPr="00E251EC" w:rsidR="00AE3015" w:rsidTr="00021380" w14:paraId="2AD20B85" w14:textId="77777777">
        <w:trPr>
          <w:cantSplit/>
          <w:trHeight w:val="372"/>
          <w:jc w:val="center"/>
        </w:trPr>
        <w:tc>
          <w:tcPr>
            <w:tcW w:w="2782" w:type="dxa"/>
            <w:tcBorders>
              <w:top w:val="single" w:color="auto" w:sz="6" w:space="0"/>
              <w:left w:val="single" w:color="auto" w:sz="6" w:space="0"/>
              <w:bottom w:val="single" w:color="auto" w:sz="6" w:space="0"/>
            </w:tcBorders>
            <w:shd w:val="clear" w:color="auto" w:fill="auto"/>
            <w:vAlign w:val="center"/>
          </w:tcPr>
          <w:p w:rsidRPr="00D96AF4" w:rsidR="00AE3015" w:rsidP="00B327EF" w:rsidRDefault="001F7E76" w14:paraId="02B27095" w14:textId="44E6A47D">
            <w:pPr>
              <w:spacing w:after="0" w:line="240" w:lineRule="auto"/>
              <w:rPr>
                <w:rFonts w:ascii="Times New Roman" w:hAnsi="Times New Roman" w:cs="Times New Roman"/>
              </w:rPr>
            </w:pPr>
            <w:r w:rsidRPr="00D96AF4">
              <w:rPr>
                <w:rFonts w:ascii="Times New Roman" w:hAnsi="Times New Roman" w:cs="Times New Roman"/>
              </w:rPr>
              <w:t>Data Field Information</w:t>
            </w:r>
            <w:r w:rsidRPr="00D96AF4" w:rsidR="00C26B92">
              <w:rPr>
                <w:rFonts w:ascii="Times New Roman" w:hAnsi="Times New Roman" w:cs="Times New Roman"/>
              </w:rPr>
              <w:t xml:space="preserve"> - OASYS </w:t>
            </w:r>
          </w:p>
        </w:tc>
        <w:tc>
          <w:tcPr>
            <w:tcW w:w="1350" w:type="dxa"/>
            <w:tcBorders>
              <w:top w:val="single" w:color="auto" w:sz="6" w:space="0"/>
              <w:left w:val="single" w:color="auto" w:sz="6" w:space="0"/>
              <w:bottom w:val="single" w:color="auto" w:sz="6" w:space="0"/>
            </w:tcBorders>
            <w:shd w:val="clear" w:color="auto" w:fill="auto"/>
            <w:vAlign w:val="center"/>
          </w:tcPr>
          <w:p w:rsidRPr="00D96AF4" w:rsidR="00AE3015" w:rsidP="00B327EF" w:rsidRDefault="007539DF" w14:paraId="1295BFB3" w14:textId="3DD14E30">
            <w:pPr>
              <w:spacing w:after="0" w:line="240" w:lineRule="auto"/>
              <w:rPr>
                <w:rFonts w:ascii="Times New Roman" w:hAnsi="Times New Roman" w:cs="Times New Roman"/>
              </w:rPr>
            </w:pPr>
            <w:bookmarkStart w:name="_Hlk20318070" w:id="3"/>
            <w:r w:rsidRPr="00D96AF4">
              <w:rPr>
                <w:rFonts w:ascii="Times New Roman" w:hAnsi="Times New Roman" w:cs="Times New Roman"/>
              </w:rPr>
              <w:t xml:space="preserve">Individuals </w:t>
            </w:r>
            <w:bookmarkEnd w:id="3"/>
          </w:p>
        </w:tc>
        <w:tc>
          <w:tcPr>
            <w:tcW w:w="1350" w:type="dxa"/>
            <w:tcBorders>
              <w:top w:val="single" w:color="auto" w:sz="6" w:space="0"/>
              <w:left w:val="single" w:color="auto" w:sz="6" w:space="0"/>
              <w:bottom w:val="single" w:color="auto" w:sz="6" w:space="0"/>
            </w:tcBorders>
            <w:shd w:val="clear" w:color="auto" w:fill="auto"/>
            <w:vAlign w:val="center"/>
          </w:tcPr>
          <w:p w:rsidRPr="00D96AF4" w:rsidR="00AE3015" w:rsidP="00004086" w:rsidRDefault="00C22A54" w14:paraId="15E7F905" w14:textId="189031AC">
            <w:pPr>
              <w:spacing w:after="0" w:line="240" w:lineRule="auto"/>
              <w:jc w:val="center"/>
              <w:rPr>
                <w:rFonts w:ascii="Times New Roman" w:hAnsi="Times New Roman" w:cs="Times New Roman"/>
              </w:rPr>
            </w:pPr>
            <w:r w:rsidRPr="00D96AF4">
              <w:rPr>
                <w:rFonts w:ascii="Times New Roman" w:hAnsi="Times New Roman" w:cs="Times New Roman"/>
              </w:rPr>
              <w:t>1,</w:t>
            </w:r>
            <w:r w:rsidRPr="00D96AF4" w:rsidR="003D2CC9">
              <w:rPr>
                <w:rFonts w:ascii="Times New Roman" w:hAnsi="Times New Roman" w:cs="Times New Roman"/>
              </w:rPr>
              <w:t>249</w:t>
            </w:r>
          </w:p>
        </w:tc>
        <w:tc>
          <w:tcPr>
            <w:tcW w:w="1530" w:type="dxa"/>
            <w:tcBorders>
              <w:top w:val="single" w:color="auto" w:sz="6" w:space="0"/>
              <w:left w:val="single" w:color="auto" w:sz="6" w:space="0"/>
              <w:bottom w:val="single" w:color="auto" w:sz="6" w:space="0"/>
            </w:tcBorders>
            <w:vAlign w:val="center"/>
          </w:tcPr>
          <w:p w:rsidRPr="00D96AF4" w:rsidR="00AE3015" w:rsidP="00B327EF" w:rsidRDefault="00534A18" w14:paraId="7F48E7C4" w14:textId="391DA457">
            <w:pPr>
              <w:spacing w:after="0" w:line="240" w:lineRule="auto"/>
              <w:jc w:val="center"/>
              <w:rPr>
                <w:rFonts w:ascii="Times New Roman" w:hAnsi="Times New Roman" w:cs="Times New Roman"/>
              </w:rPr>
            </w:pPr>
            <w:r>
              <w:rPr>
                <w:rFonts w:ascii="Times New Roman" w:hAnsi="Times New Roman" w:cs="Times New Roman"/>
              </w:rPr>
              <w:t>48</w:t>
            </w:r>
          </w:p>
        </w:tc>
        <w:tc>
          <w:tcPr>
            <w:tcW w:w="1530" w:type="dxa"/>
            <w:tcBorders>
              <w:top w:val="single" w:color="auto" w:sz="6" w:space="0"/>
              <w:left w:val="single" w:color="auto" w:sz="6" w:space="0"/>
              <w:bottom w:val="single" w:color="auto" w:sz="6" w:space="0"/>
            </w:tcBorders>
            <w:vAlign w:val="center"/>
          </w:tcPr>
          <w:p w:rsidRPr="00D96AF4" w:rsidR="00AE3015" w:rsidP="00B327EF" w:rsidRDefault="00021380" w14:paraId="2AF037D3" w14:textId="0E732246">
            <w:pPr>
              <w:spacing w:after="0" w:line="240" w:lineRule="auto"/>
              <w:jc w:val="center"/>
              <w:rPr>
                <w:rFonts w:ascii="Times New Roman" w:hAnsi="Times New Roman" w:cs="Times New Roman"/>
              </w:rPr>
            </w:pPr>
            <w:r>
              <w:rPr>
                <w:rFonts w:ascii="Times New Roman" w:hAnsi="Times New Roman" w:cs="Times New Roman"/>
              </w:rPr>
              <w:t>6</w:t>
            </w:r>
            <w:r w:rsidRPr="00D96AF4" w:rsidR="00AE3015">
              <w:rPr>
                <w:rFonts w:ascii="Times New Roman" w:hAnsi="Times New Roman" w:cs="Times New Roman"/>
              </w:rPr>
              <w:t>/60</w:t>
            </w:r>
          </w:p>
        </w:tc>
        <w:tc>
          <w:tcPr>
            <w:tcW w:w="1440" w:type="dxa"/>
            <w:tcBorders>
              <w:top w:val="single" w:color="auto" w:sz="6" w:space="0"/>
              <w:left w:val="single" w:color="auto" w:sz="6" w:space="0"/>
              <w:bottom w:val="single" w:color="auto" w:sz="6" w:space="0"/>
              <w:right w:val="single" w:color="auto" w:sz="6" w:space="0"/>
            </w:tcBorders>
            <w:vAlign w:val="center"/>
          </w:tcPr>
          <w:p w:rsidRPr="00004086" w:rsidR="00AE3015" w:rsidP="00B327EF" w:rsidRDefault="00534A18" w14:paraId="5C9A6999" w14:textId="79969BF4">
            <w:pPr>
              <w:spacing w:after="0" w:line="240" w:lineRule="auto"/>
              <w:jc w:val="center"/>
              <w:rPr>
                <w:rFonts w:ascii="Times New Roman" w:hAnsi="Times New Roman" w:cs="Times New Roman"/>
              </w:rPr>
            </w:pPr>
            <w:r>
              <w:rPr>
                <w:rFonts w:ascii="Times New Roman" w:hAnsi="Times New Roman" w:cs="Times New Roman"/>
              </w:rPr>
              <w:t>5,995</w:t>
            </w:r>
            <w:r w:rsidR="00021380">
              <w:rPr>
                <w:rFonts w:ascii="Times New Roman" w:hAnsi="Times New Roman" w:cs="Times New Roman"/>
              </w:rPr>
              <w:t xml:space="preserve"> </w:t>
            </w:r>
          </w:p>
        </w:tc>
      </w:tr>
      <w:tr w:rsidRPr="00E251EC" w:rsidR="00021380" w:rsidTr="00021380" w14:paraId="40A31675" w14:textId="77777777">
        <w:trPr>
          <w:cantSplit/>
          <w:trHeight w:val="372"/>
          <w:jc w:val="center"/>
        </w:trPr>
        <w:tc>
          <w:tcPr>
            <w:tcW w:w="2782" w:type="dxa"/>
            <w:tcBorders>
              <w:top w:val="single" w:color="auto" w:sz="6" w:space="0"/>
              <w:left w:val="single" w:color="auto" w:sz="6" w:space="0"/>
              <w:bottom w:val="single" w:color="auto" w:sz="6" w:space="0"/>
            </w:tcBorders>
            <w:shd w:val="clear" w:color="auto" w:fill="auto"/>
            <w:vAlign w:val="center"/>
          </w:tcPr>
          <w:p w:rsidRPr="00D96AF4" w:rsidR="00021380" w:rsidP="00021380" w:rsidRDefault="00021380" w14:paraId="73B5E379" w14:textId="5F411A7D">
            <w:pPr>
              <w:spacing w:after="0" w:line="240" w:lineRule="auto"/>
              <w:rPr>
                <w:rFonts w:ascii="Times New Roman" w:hAnsi="Times New Roman" w:cs="Times New Roman"/>
              </w:rPr>
            </w:pPr>
            <w:r w:rsidRPr="00D96AF4">
              <w:rPr>
                <w:rFonts w:ascii="Times New Roman" w:hAnsi="Times New Roman" w:cs="Times New Roman"/>
              </w:rPr>
              <w:t>Data Field Information - FCAS</w:t>
            </w:r>
          </w:p>
        </w:tc>
        <w:tc>
          <w:tcPr>
            <w:tcW w:w="1350" w:type="dxa"/>
            <w:tcBorders>
              <w:top w:val="single" w:color="auto" w:sz="6" w:space="0"/>
              <w:left w:val="single" w:color="auto" w:sz="6" w:space="0"/>
              <w:bottom w:val="single" w:color="auto" w:sz="6" w:space="0"/>
            </w:tcBorders>
            <w:shd w:val="clear" w:color="auto" w:fill="auto"/>
            <w:vAlign w:val="center"/>
          </w:tcPr>
          <w:p w:rsidRPr="00D96AF4" w:rsidR="00021380" w:rsidP="00021380" w:rsidRDefault="00021380" w14:paraId="23E48CA6" w14:textId="41AC2841">
            <w:pPr>
              <w:spacing w:after="0" w:line="240" w:lineRule="auto"/>
              <w:rPr>
                <w:rFonts w:ascii="Times New Roman" w:hAnsi="Times New Roman" w:cs="Times New Roman"/>
              </w:rPr>
            </w:pPr>
            <w:r w:rsidRPr="00D96AF4">
              <w:rPr>
                <w:rFonts w:ascii="Times New Roman" w:hAnsi="Times New Roman" w:cs="Times New Roman"/>
              </w:rPr>
              <w:t xml:space="preserve">Individuals </w:t>
            </w:r>
          </w:p>
        </w:tc>
        <w:tc>
          <w:tcPr>
            <w:tcW w:w="1350" w:type="dxa"/>
            <w:tcBorders>
              <w:top w:val="single" w:color="auto" w:sz="6" w:space="0"/>
              <w:left w:val="single" w:color="auto" w:sz="6" w:space="0"/>
              <w:bottom w:val="single" w:color="auto" w:sz="6" w:space="0"/>
            </w:tcBorders>
            <w:shd w:val="clear" w:color="auto" w:fill="auto"/>
            <w:vAlign w:val="center"/>
          </w:tcPr>
          <w:p w:rsidRPr="00D96AF4" w:rsidR="00021380" w:rsidP="00021380" w:rsidRDefault="00021380" w14:paraId="11F4812B" w14:textId="049120E1">
            <w:pPr>
              <w:spacing w:after="0" w:line="240" w:lineRule="auto"/>
              <w:jc w:val="center"/>
              <w:rPr>
                <w:rFonts w:ascii="Times New Roman" w:hAnsi="Times New Roman" w:cs="Times New Roman"/>
              </w:rPr>
            </w:pPr>
            <w:r w:rsidRPr="00D96AF4">
              <w:rPr>
                <w:rFonts w:ascii="Times New Roman" w:hAnsi="Times New Roman" w:cs="Times New Roman"/>
              </w:rPr>
              <w:t>1,249</w:t>
            </w:r>
          </w:p>
        </w:tc>
        <w:tc>
          <w:tcPr>
            <w:tcW w:w="1530" w:type="dxa"/>
            <w:tcBorders>
              <w:top w:val="single" w:color="auto" w:sz="6" w:space="0"/>
              <w:left w:val="single" w:color="auto" w:sz="6" w:space="0"/>
              <w:bottom w:val="single" w:color="auto" w:sz="6" w:space="0"/>
            </w:tcBorders>
            <w:vAlign w:val="center"/>
          </w:tcPr>
          <w:p w:rsidRPr="00D96AF4" w:rsidR="00021380" w:rsidP="00021380" w:rsidRDefault="00534A18" w14:paraId="6C0BFF52" w14:textId="54BCEF12">
            <w:pPr>
              <w:spacing w:after="0" w:line="240" w:lineRule="auto"/>
              <w:jc w:val="center"/>
              <w:rPr>
                <w:rFonts w:ascii="Times New Roman" w:hAnsi="Times New Roman" w:cs="Times New Roman"/>
              </w:rPr>
            </w:pPr>
            <w:r>
              <w:rPr>
                <w:rFonts w:ascii="Times New Roman" w:hAnsi="Times New Roman" w:cs="Times New Roman"/>
              </w:rPr>
              <w:t>48</w:t>
            </w:r>
          </w:p>
        </w:tc>
        <w:tc>
          <w:tcPr>
            <w:tcW w:w="1530" w:type="dxa"/>
            <w:tcBorders>
              <w:top w:val="single" w:color="auto" w:sz="6" w:space="0"/>
              <w:left w:val="single" w:color="auto" w:sz="6" w:space="0"/>
              <w:bottom w:val="single" w:color="auto" w:sz="6" w:space="0"/>
            </w:tcBorders>
            <w:vAlign w:val="center"/>
          </w:tcPr>
          <w:p w:rsidRPr="00D96AF4" w:rsidR="00021380" w:rsidP="00021380" w:rsidRDefault="00021380" w14:paraId="234EEF8A" w14:textId="1983C03C">
            <w:pPr>
              <w:spacing w:after="0" w:line="240" w:lineRule="auto"/>
              <w:jc w:val="center"/>
              <w:rPr>
                <w:rFonts w:ascii="Times New Roman" w:hAnsi="Times New Roman" w:cs="Times New Roman"/>
              </w:rPr>
            </w:pPr>
            <w:r>
              <w:rPr>
                <w:rFonts w:ascii="Times New Roman" w:hAnsi="Times New Roman" w:cs="Times New Roman"/>
              </w:rPr>
              <w:t>6</w:t>
            </w:r>
            <w:r w:rsidRPr="00D96AF4">
              <w:rPr>
                <w:rFonts w:ascii="Times New Roman" w:hAnsi="Times New Roman" w:cs="Times New Roman"/>
              </w:rPr>
              <w:t>/60</w:t>
            </w:r>
          </w:p>
        </w:tc>
        <w:tc>
          <w:tcPr>
            <w:tcW w:w="1440" w:type="dxa"/>
            <w:tcBorders>
              <w:top w:val="single" w:color="auto" w:sz="6" w:space="0"/>
              <w:left w:val="single" w:color="auto" w:sz="6" w:space="0"/>
              <w:bottom w:val="single" w:color="auto" w:sz="6" w:space="0"/>
              <w:right w:val="single" w:color="auto" w:sz="6" w:space="0"/>
            </w:tcBorders>
            <w:vAlign w:val="center"/>
          </w:tcPr>
          <w:p w:rsidRPr="00D96AF4" w:rsidR="00021380" w:rsidP="00021380" w:rsidRDefault="00534A18" w14:paraId="264859A0" w14:textId="56AE1B99">
            <w:pPr>
              <w:spacing w:after="0" w:line="240" w:lineRule="auto"/>
              <w:jc w:val="center"/>
              <w:rPr>
                <w:rFonts w:ascii="Times New Roman" w:hAnsi="Times New Roman" w:cs="Times New Roman"/>
              </w:rPr>
            </w:pPr>
            <w:r>
              <w:rPr>
                <w:rFonts w:ascii="Times New Roman" w:hAnsi="Times New Roman" w:cs="Times New Roman"/>
              </w:rPr>
              <w:t>5,995</w:t>
            </w:r>
            <w:r w:rsidR="00021380">
              <w:rPr>
                <w:rFonts w:ascii="Times New Roman" w:hAnsi="Times New Roman" w:cs="Times New Roman"/>
              </w:rPr>
              <w:t xml:space="preserve"> </w:t>
            </w:r>
          </w:p>
        </w:tc>
      </w:tr>
      <w:tr w:rsidRPr="00D96AF4" w:rsidR="00AE3015" w:rsidTr="00021380" w14:paraId="32140D23" w14:textId="77777777">
        <w:trPr>
          <w:cantSplit/>
          <w:trHeight w:val="372"/>
          <w:jc w:val="center"/>
        </w:trPr>
        <w:tc>
          <w:tcPr>
            <w:tcW w:w="2782" w:type="dxa"/>
            <w:tcBorders>
              <w:top w:val="single" w:color="auto" w:sz="6" w:space="0"/>
              <w:left w:val="single" w:color="auto" w:sz="6" w:space="0"/>
              <w:bottom w:val="single" w:color="auto" w:sz="4" w:space="0"/>
            </w:tcBorders>
            <w:shd w:val="clear" w:color="auto" w:fill="auto"/>
            <w:vAlign w:val="center"/>
          </w:tcPr>
          <w:p w:rsidRPr="00D512A9" w:rsidR="00AE3015" w:rsidP="00B327EF" w:rsidRDefault="00AE3015" w14:paraId="5710A73C" w14:textId="77777777">
            <w:pPr>
              <w:spacing w:after="0" w:line="240" w:lineRule="auto"/>
              <w:rPr>
                <w:rFonts w:ascii="Times New Roman" w:hAnsi="Times New Roman" w:cs="Times New Roman"/>
                <w:b/>
              </w:rPr>
            </w:pPr>
            <w:r w:rsidRPr="00D512A9">
              <w:rPr>
                <w:rFonts w:ascii="Times New Roman" w:hAnsi="Times New Roman" w:cs="Times New Roman"/>
                <w:b/>
              </w:rPr>
              <w:t>Totals</w:t>
            </w:r>
          </w:p>
        </w:tc>
        <w:tc>
          <w:tcPr>
            <w:tcW w:w="1350" w:type="dxa"/>
            <w:tcBorders>
              <w:top w:val="single" w:color="auto" w:sz="6" w:space="0"/>
              <w:left w:val="single" w:color="auto" w:sz="6" w:space="0"/>
              <w:bottom w:val="single" w:color="auto" w:sz="4" w:space="0"/>
            </w:tcBorders>
            <w:shd w:val="clear" w:color="auto" w:fill="auto"/>
            <w:vAlign w:val="center"/>
          </w:tcPr>
          <w:p w:rsidRPr="00D512A9" w:rsidR="00AE3015" w:rsidP="00B327EF" w:rsidRDefault="00AE3015" w14:paraId="34EC924C" w14:textId="77777777">
            <w:pPr>
              <w:spacing w:after="0" w:line="240" w:lineRule="auto"/>
              <w:rPr>
                <w:rFonts w:ascii="Times New Roman" w:hAnsi="Times New Roman" w:cs="Times New Roman"/>
                <w:b/>
              </w:rPr>
            </w:pPr>
          </w:p>
        </w:tc>
        <w:tc>
          <w:tcPr>
            <w:tcW w:w="1350" w:type="dxa"/>
            <w:tcBorders>
              <w:top w:val="single" w:color="auto" w:sz="6" w:space="0"/>
              <w:left w:val="single" w:color="auto" w:sz="6" w:space="0"/>
              <w:bottom w:val="single" w:color="auto" w:sz="4" w:space="0"/>
            </w:tcBorders>
            <w:shd w:val="clear" w:color="auto" w:fill="auto"/>
            <w:vAlign w:val="center"/>
          </w:tcPr>
          <w:p w:rsidRPr="00D512A9" w:rsidR="00AE3015" w:rsidP="00B327EF" w:rsidRDefault="00021380" w14:paraId="72B53DDB" w14:textId="0B4257E3">
            <w:pPr>
              <w:spacing w:after="0" w:line="240" w:lineRule="auto"/>
              <w:jc w:val="center"/>
              <w:rPr>
                <w:rFonts w:ascii="Times New Roman" w:hAnsi="Times New Roman" w:cs="Times New Roman"/>
                <w:b/>
              </w:rPr>
            </w:pPr>
            <w:r>
              <w:rPr>
                <w:rFonts w:ascii="Times New Roman" w:hAnsi="Times New Roman" w:cs="Times New Roman"/>
                <w:b/>
              </w:rPr>
              <w:t>3,538</w:t>
            </w:r>
          </w:p>
        </w:tc>
        <w:tc>
          <w:tcPr>
            <w:tcW w:w="1530" w:type="dxa"/>
            <w:tcBorders>
              <w:top w:val="single" w:color="auto" w:sz="6" w:space="0"/>
              <w:left w:val="single" w:color="auto" w:sz="6" w:space="0"/>
              <w:bottom w:val="single" w:color="auto" w:sz="4" w:space="0"/>
            </w:tcBorders>
            <w:vAlign w:val="center"/>
          </w:tcPr>
          <w:p w:rsidRPr="00D512A9" w:rsidR="00AE3015" w:rsidP="00B327EF" w:rsidRDefault="00646250" w14:paraId="2E12E901" w14:textId="36DEE20A">
            <w:pPr>
              <w:spacing w:after="0" w:line="240" w:lineRule="auto"/>
              <w:jc w:val="center"/>
              <w:rPr>
                <w:rFonts w:ascii="Times New Roman" w:hAnsi="Times New Roman" w:cs="Times New Roman"/>
                <w:b/>
              </w:rPr>
            </w:pPr>
            <w:r>
              <w:rPr>
                <w:rFonts w:ascii="Times New Roman" w:hAnsi="Times New Roman" w:cs="Times New Roman"/>
                <w:b/>
              </w:rPr>
              <w:t>120,944</w:t>
            </w:r>
          </w:p>
        </w:tc>
        <w:tc>
          <w:tcPr>
            <w:tcW w:w="1530" w:type="dxa"/>
            <w:tcBorders>
              <w:top w:val="single" w:color="auto" w:sz="6" w:space="0"/>
              <w:left w:val="single" w:color="auto" w:sz="6" w:space="0"/>
              <w:bottom w:val="single" w:color="auto" w:sz="4" w:space="0"/>
            </w:tcBorders>
            <w:vAlign w:val="center"/>
          </w:tcPr>
          <w:p w:rsidRPr="00D512A9" w:rsidR="00AE3015" w:rsidP="00B327EF" w:rsidRDefault="00AE3015" w14:paraId="26819B50" w14:textId="77777777">
            <w:pPr>
              <w:spacing w:after="0" w:line="240" w:lineRule="auto"/>
              <w:jc w:val="center"/>
              <w:rPr>
                <w:rFonts w:ascii="Times New Roman" w:hAnsi="Times New Roman" w:cs="Times New Roman"/>
                <w:b/>
              </w:rPr>
            </w:pPr>
          </w:p>
        </w:tc>
        <w:tc>
          <w:tcPr>
            <w:tcW w:w="1440" w:type="dxa"/>
            <w:tcBorders>
              <w:top w:val="single" w:color="auto" w:sz="6" w:space="0"/>
              <w:left w:val="single" w:color="auto" w:sz="6" w:space="0"/>
              <w:bottom w:val="single" w:color="auto" w:sz="4" w:space="0"/>
              <w:right w:val="single" w:color="auto" w:sz="6" w:space="0"/>
            </w:tcBorders>
            <w:vAlign w:val="center"/>
          </w:tcPr>
          <w:p w:rsidRPr="00D512A9" w:rsidR="00AE3015" w:rsidP="00B327EF" w:rsidRDefault="00534A18" w14:paraId="55301EA2" w14:textId="0695BF95">
            <w:pPr>
              <w:spacing w:after="0" w:line="240" w:lineRule="auto"/>
              <w:jc w:val="center"/>
              <w:rPr>
                <w:rFonts w:ascii="Times New Roman" w:hAnsi="Times New Roman" w:cs="Times New Roman"/>
                <w:b/>
              </w:rPr>
            </w:pPr>
            <w:r>
              <w:rPr>
                <w:rFonts w:ascii="Times New Roman" w:hAnsi="Times New Roman" w:cs="Times New Roman"/>
                <w:b/>
              </w:rPr>
              <w:t>12,120</w:t>
            </w:r>
          </w:p>
        </w:tc>
      </w:tr>
    </w:tbl>
    <w:p w:rsidR="00D512A9" w:rsidRDefault="00D512A9" w14:paraId="357E4002" w14:textId="2460E8FB">
      <w:pPr>
        <w:rPr>
          <w:rFonts w:ascii="Times New Roman" w:hAnsi="Times New Roman" w:cs="Times New Roman"/>
        </w:rPr>
      </w:pPr>
      <w:bookmarkStart w:name="_Hlk20298023" w:id="4"/>
    </w:p>
    <w:p w:rsidR="00AD699A" w:rsidRDefault="00AD699A" w14:paraId="04B6D58E" w14:textId="77777777">
      <w:pPr>
        <w:rPr>
          <w:rFonts w:ascii="Times New Roman" w:hAnsi="Times New Roman" w:cs="Times New Roman"/>
          <w:b/>
        </w:rPr>
      </w:pPr>
      <w:r>
        <w:rPr>
          <w:rFonts w:ascii="Times New Roman" w:hAnsi="Times New Roman" w:cs="Times New Roman"/>
          <w:b/>
        </w:rPr>
        <w:br w:type="page"/>
      </w:r>
    </w:p>
    <w:p w:rsidRPr="00D512A9" w:rsidR="00AE3015" w:rsidP="00AE3015" w:rsidRDefault="00AE3015" w14:paraId="69D857B2" w14:textId="7A64B669">
      <w:pPr>
        <w:spacing w:after="0" w:line="240" w:lineRule="auto"/>
        <w:jc w:val="center"/>
        <w:rPr>
          <w:rFonts w:ascii="Times New Roman" w:hAnsi="Times New Roman" w:cs="Times New Roman"/>
          <w:b/>
        </w:rPr>
      </w:pPr>
      <w:bookmarkStart w:name="_GoBack" w:id="5"/>
      <w:bookmarkEnd w:id="5"/>
      <w:r w:rsidRPr="00D512A9">
        <w:rPr>
          <w:rFonts w:ascii="Times New Roman" w:hAnsi="Times New Roman" w:cs="Times New Roman"/>
          <w:b/>
        </w:rPr>
        <w:lastRenderedPageBreak/>
        <w:t>A.12-2 Annualized Cost to the Respondents</w:t>
      </w:r>
    </w:p>
    <w:bookmarkEnd w:id="4"/>
    <w:p w:rsidRPr="00D96AF4" w:rsidR="00403366" w:rsidP="00AE3015" w:rsidRDefault="00403366" w14:paraId="3BF9C418" w14:textId="77777777">
      <w:pPr>
        <w:spacing w:after="0" w:line="240" w:lineRule="auto"/>
        <w:jc w:val="center"/>
        <w:rPr>
          <w:rFonts w:ascii="Times New Roman" w:hAnsi="Times New Roman" w:cs="Times New Roman"/>
        </w:rPr>
      </w:pPr>
    </w:p>
    <w:tbl>
      <w:tblPr>
        <w:tblW w:w="9370" w:type="dxa"/>
        <w:tblLayout w:type="fixed"/>
        <w:tblCellMar>
          <w:left w:w="100" w:type="dxa"/>
          <w:right w:w="100" w:type="dxa"/>
        </w:tblCellMar>
        <w:tblLook w:val="0000" w:firstRow="0" w:lastRow="0" w:firstColumn="0" w:lastColumn="0" w:noHBand="0" w:noVBand="0"/>
      </w:tblPr>
      <w:tblGrid>
        <w:gridCol w:w="2119"/>
        <w:gridCol w:w="2751"/>
        <w:gridCol w:w="2070"/>
        <w:gridCol w:w="2430"/>
      </w:tblGrid>
      <w:tr w:rsidRPr="00D96AF4" w:rsidR="00AE3015" w:rsidTr="00B327EF" w14:paraId="46DE2D52" w14:textId="77777777">
        <w:trPr>
          <w:cantSplit/>
          <w:trHeight w:val="372"/>
        </w:trPr>
        <w:tc>
          <w:tcPr>
            <w:tcW w:w="2119" w:type="dxa"/>
            <w:tcBorders>
              <w:top w:val="single" w:color="auto" w:sz="6" w:space="0"/>
              <w:left w:val="single" w:color="auto" w:sz="6" w:space="0"/>
            </w:tcBorders>
          </w:tcPr>
          <w:p w:rsidRPr="00D96AF4" w:rsidR="00AE3015" w:rsidP="00B327EF" w:rsidRDefault="00AE3015" w14:paraId="12E17EC1" w14:textId="77777777">
            <w:pPr>
              <w:spacing w:after="0" w:line="240" w:lineRule="auto"/>
              <w:jc w:val="center"/>
              <w:rPr>
                <w:rFonts w:ascii="Times New Roman" w:hAnsi="Times New Roman" w:cs="Times New Roman"/>
              </w:rPr>
            </w:pPr>
            <w:r w:rsidRPr="00D96AF4">
              <w:rPr>
                <w:rFonts w:ascii="Times New Roman" w:hAnsi="Times New Roman" w:cs="Times New Roman"/>
              </w:rPr>
              <w:t>Type of Respondents</w:t>
            </w:r>
          </w:p>
        </w:tc>
        <w:tc>
          <w:tcPr>
            <w:tcW w:w="2751" w:type="dxa"/>
            <w:tcBorders>
              <w:top w:val="single" w:color="auto" w:sz="6" w:space="0"/>
              <w:left w:val="single" w:color="auto" w:sz="6" w:space="0"/>
            </w:tcBorders>
          </w:tcPr>
          <w:p w:rsidRPr="00D96AF4" w:rsidR="00AE3015" w:rsidP="00B327EF" w:rsidRDefault="00AE3015" w14:paraId="6FC8661C" w14:textId="77777777">
            <w:pPr>
              <w:spacing w:after="0" w:line="240" w:lineRule="auto"/>
              <w:jc w:val="center"/>
              <w:rPr>
                <w:rFonts w:ascii="Times New Roman" w:hAnsi="Times New Roman" w:cs="Times New Roman"/>
              </w:rPr>
            </w:pPr>
            <w:r w:rsidRPr="00D96AF4">
              <w:rPr>
                <w:rFonts w:ascii="Times New Roman" w:hAnsi="Times New Roman" w:cs="Times New Roman"/>
              </w:rPr>
              <w:t xml:space="preserve">Total Annual </w:t>
            </w:r>
          </w:p>
          <w:p w:rsidRPr="00D96AF4" w:rsidR="00AE3015" w:rsidP="00B327EF" w:rsidRDefault="00AE3015" w14:paraId="7602429E" w14:textId="77777777">
            <w:pPr>
              <w:spacing w:after="0" w:line="240" w:lineRule="auto"/>
              <w:jc w:val="center"/>
              <w:rPr>
                <w:rFonts w:ascii="Times New Roman" w:hAnsi="Times New Roman" w:cs="Times New Roman"/>
              </w:rPr>
            </w:pPr>
            <w:r w:rsidRPr="00D96AF4">
              <w:rPr>
                <w:rFonts w:ascii="Times New Roman" w:hAnsi="Times New Roman" w:cs="Times New Roman"/>
              </w:rPr>
              <w:t>Burden Hours</w:t>
            </w:r>
          </w:p>
        </w:tc>
        <w:tc>
          <w:tcPr>
            <w:tcW w:w="2070" w:type="dxa"/>
            <w:tcBorders>
              <w:top w:val="single" w:color="auto" w:sz="6" w:space="0"/>
              <w:left w:val="single" w:color="auto" w:sz="6" w:space="0"/>
            </w:tcBorders>
          </w:tcPr>
          <w:p w:rsidRPr="00D96AF4" w:rsidR="00AE3015" w:rsidP="00B327EF" w:rsidRDefault="00AE3015" w14:paraId="4FC2B0BE" w14:textId="77777777">
            <w:pPr>
              <w:spacing w:after="0" w:line="240" w:lineRule="auto"/>
              <w:jc w:val="center"/>
              <w:rPr>
                <w:rFonts w:ascii="Times New Roman" w:hAnsi="Times New Roman" w:cs="Times New Roman"/>
              </w:rPr>
            </w:pPr>
            <w:r w:rsidRPr="00D96AF4">
              <w:rPr>
                <w:rFonts w:ascii="Times New Roman" w:hAnsi="Times New Roman" w:cs="Times New Roman"/>
              </w:rPr>
              <w:t>Hourly Wage Rate*</w:t>
            </w:r>
          </w:p>
        </w:tc>
        <w:tc>
          <w:tcPr>
            <w:tcW w:w="2430" w:type="dxa"/>
            <w:tcBorders>
              <w:top w:val="single" w:color="auto" w:sz="6" w:space="0"/>
              <w:left w:val="single" w:color="auto" w:sz="6" w:space="0"/>
              <w:right w:val="single" w:color="auto" w:sz="6" w:space="0"/>
            </w:tcBorders>
          </w:tcPr>
          <w:p w:rsidRPr="00D96AF4" w:rsidR="00AE3015" w:rsidP="00B327EF" w:rsidRDefault="00AE3015" w14:paraId="7B0340E9" w14:textId="77777777">
            <w:pPr>
              <w:spacing w:after="0" w:line="240" w:lineRule="auto"/>
              <w:jc w:val="center"/>
              <w:rPr>
                <w:rFonts w:ascii="Times New Roman" w:hAnsi="Times New Roman" w:cs="Times New Roman"/>
              </w:rPr>
            </w:pPr>
            <w:r w:rsidRPr="00D96AF4">
              <w:rPr>
                <w:rFonts w:ascii="Times New Roman" w:hAnsi="Times New Roman" w:cs="Times New Roman"/>
              </w:rPr>
              <w:t>Respondent Cost</w:t>
            </w:r>
          </w:p>
        </w:tc>
      </w:tr>
      <w:tr w:rsidRPr="00D96AF4" w:rsidR="0057075C" w:rsidTr="00620608" w14:paraId="2E307BAF" w14:textId="77777777">
        <w:trPr>
          <w:cantSplit/>
          <w:trHeight w:val="372"/>
        </w:trPr>
        <w:tc>
          <w:tcPr>
            <w:tcW w:w="2119" w:type="dxa"/>
            <w:tcBorders>
              <w:top w:val="single" w:color="auto" w:sz="6" w:space="0"/>
              <w:left w:val="single" w:color="auto" w:sz="6" w:space="0"/>
            </w:tcBorders>
            <w:vAlign w:val="center"/>
          </w:tcPr>
          <w:p w:rsidRPr="00D96AF4" w:rsidR="0057075C" w:rsidP="0057075C" w:rsidRDefault="0057075C" w14:paraId="547D743C" w14:textId="3772FC9D">
            <w:pPr>
              <w:spacing w:after="0" w:line="240" w:lineRule="auto"/>
              <w:rPr>
                <w:rFonts w:ascii="Times New Roman" w:hAnsi="Times New Roman" w:cs="Times New Roman"/>
              </w:rPr>
            </w:pPr>
            <w:r w:rsidRPr="00D96AF4">
              <w:rPr>
                <w:rFonts w:ascii="Times New Roman" w:hAnsi="Times New Roman" w:cs="Times New Roman"/>
              </w:rPr>
              <w:t>Corporations - Registration</w:t>
            </w:r>
          </w:p>
        </w:tc>
        <w:tc>
          <w:tcPr>
            <w:tcW w:w="2751" w:type="dxa"/>
            <w:tcBorders>
              <w:top w:val="single" w:color="auto" w:sz="6" w:space="0"/>
              <w:left w:val="single" w:color="auto" w:sz="6" w:space="0"/>
            </w:tcBorders>
            <w:vAlign w:val="center"/>
          </w:tcPr>
          <w:p w:rsidRPr="00D96AF4" w:rsidR="0057075C" w:rsidP="00534A18" w:rsidRDefault="00021380" w14:paraId="6BE10CA4" w14:textId="6AD9A0D6">
            <w:pPr>
              <w:spacing w:after="0" w:line="240" w:lineRule="auto"/>
              <w:jc w:val="center"/>
              <w:rPr>
                <w:rFonts w:ascii="Times New Roman" w:hAnsi="Times New Roman" w:cs="Times New Roman"/>
              </w:rPr>
            </w:pPr>
            <w:r>
              <w:rPr>
                <w:rFonts w:ascii="Times New Roman" w:hAnsi="Times New Roman" w:cs="Times New Roman"/>
              </w:rPr>
              <w:t>106</w:t>
            </w:r>
          </w:p>
        </w:tc>
        <w:tc>
          <w:tcPr>
            <w:tcW w:w="2070" w:type="dxa"/>
            <w:tcBorders>
              <w:top w:val="single" w:color="auto" w:sz="6" w:space="0"/>
              <w:left w:val="single" w:color="auto" w:sz="6" w:space="0"/>
            </w:tcBorders>
            <w:vAlign w:val="center"/>
          </w:tcPr>
          <w:p w:rsidRPr="00D96AF4" w:rsidR="0057075C" w:rsidP="0057075C" w:rsidRDefault="0057075C" w14:paraId="33AEF088" w14:textId="056FDDB6">
            <w:pPr>
              <w:spacing w:after="0" w:line="240" w:lineRule="auto"/>
              <w:jc w:val="center"/>
              <w:rPr>
                <w:rFonts w:ascii="Times New Roman" w:hAnsi="Times New Roman" w:cs="Times New Roman"/>
              </w:rPr>
            </w:pPr>
            <w:r w:rsidRPr="00D96AF4">
              <w:rPr>
                <w:rFonts w:ascii="Times New Roman" w:hAnsi="Times New Roman" w:cs="Times New Roman"/>
              </w:rPr>
              <w:t>$</w:t>
            </w:r>
            <w:r w:rsidRPr="00D96AF4" w:rsidR="007B1F29">
              <w:rPr>
                <w:rFonts w:ascii="Times New Roman" w:hAnsi="Times New Roman" w:cs="Times New Roman"/>
              </w:rPr>
              <w:t>36.98</w:t>
            </w:r>
          </w:p>
        </w:tc>
        <w:tc>
          <w:tcPr>
            <w:tcW w:w="2430" w:type="dxa"/>
            <w:tcBorders>
              <w:top w:val="single" w:color="auto" w:sz="6" w:space="0"/>
              <w:left w:val="single" w:color="auto" w:sz="6" w:space="0"/>
              <w:right w:val="single" w:color="auto" w:sz="6" w:space="0"/>
            </w:tcBorders>
            <w:vAlign w:val="center"/>
          </w:tcPr>
          <w:p w:rsidRPr="00D96AF4" w:rsidR="0057075C" w:rsidP="0057075C" w:rsidRDefault="0057075C" w14:paraId="594E5C1C" w14:textId="1A725EFF">
            <w:pPr>
              <w:spacing w:after="0" w:line="240" w:lineRule="auto"/>
              <w:jc w:val="center"/>
              <w:rPr>
                <w:rFonts w:ascii="Times New Roman" w:hAnsi="Times New Roman" w:cs="Times New Roman"/>
              </w:rPr>
            </w:pPr>
            <w:r w:rsidRPr="00D96AF4">
              <w:rPr>
                <w:rFonts w:ascii="Times New Roman" w:hAnsi="Times New Roman" w:cs="Times New Roman"/>
              </w:rPr>
              <w:t>$</w:t>
            </w:r>
            <w:r w:rsidR="00021380">
              <w:rPr>
                <w:rFonts w:ascii="Times New Roman" w:hAnsi="Times New Roman" w:cs="Times New Roman"/>
              </w:rPr>
              <w:t>3,919.88</w:t>
            </w:r>
          </w:p>
        </w:tc>
      </w:tr>
      <w:tr w:rsidRPr="00D96AF4" w:rsidR="0057075C" w:rsidTr="00620608" w14:paraId="68FA1232" w14:textId="77777777">
        <w:trPr>
          <w:cantSplit/>
          <w:trHeight w:val="372"/>
        </w:trPr>
        <w:tc>
          <w:tcPr>
            <w:tcW w:w="2119" w:type="dxa"/>
            <w:tcBorders>
              <w:top w:val="single" w:color="auto" w:sz="6" w:space="0"/>
              <w:left w:val="single" w:color="auto" w:sz="6" w:space="0"/>
            </w:tcBorders>
            <w:vAlign w:val="center"/>
          </w:tcPr>
          <w:p w:rsidRPr="00D96AF4" w:rsidR="0057075C" w:rsidP="0057075C" w:rsidRDefault="0057075C" w14:paraId="1505B66D" w14:textId="3A56A92C">
            <w:pPr>
              <w:spacing w:after="0" w:line="240" w:lineRule="auto"/>
              <w:rPr>
                <w:rFonts w:ascii="Times New Roman" w:hAnsi="Times New Roman" w:cs="Times New Roman"/>
              </w:rPr>
            </w:pPr>
            <w:r w:rsidRPr="00D96AF4">
              <w:rPr>
                <w:rFonts w:ascii="Times New Roman" w:hAnsi="Times New Roman" w:cs="Times New Roman"/>
              </w:rPr>
              <w:t>Individuals-Survey</w:t>
            </w:r>
          </w:p>
        </w:tc>
        <w:tc>
          <w:tcPr>
            <w:tcW w:w="2751" w:type="dxa"/>
            <w:tcBorders>
              <w:top w:val="single" w:color="auto" w:sz="6" w:space="0"/>
              <w:left w:val="single" w:color="auto" w:sz="6" w:space="0"/>
            </w:tcBorders>
            <w:vAlign w:val="center"/>
          </w:tcPr>
          <w:p w:rsidRPr="00D96AF4" w:rsidR="0057075C" w:rsidP="00534A18" w:rsidRDefault="00021380" w14:paraId="173442E0" w14:textId="477A56B9">
            <w:pPr>
              <w:spacing w:after="0" w:line="240" w:lineRule="auto"/>
              <w:jc w:val="center"/>
              <w:rPr>
                <w:rFonts w:ascii="Times New Roman" w:hAnsi="Times New Roman" w:cs="Times New Roman"/>
              </w:rPr>
            </w:pPr>
            <w:r>
              <w:rPr>
                <w:rFonts w:ascii="Times New Roman" w:hAnsi="Times New Roman" w:cs="Times New Roman"/>
              </w:rPr>
              <w:t>24</w:t>
            </w:r>
          </w:p>
        </w:tc>
        <w:tc>
          <w:tcPr>
            <w:tcW w:w="2070" w:type="dxa"/>
            <w:tcBorders>
              <w:top w:val="single" w:color="auto" w:sz="6" w:space="0"/>
              <w:left w:val="single" w:color="auto" w:sz="6" w:space="0"/>
            </w:tcBorders>
            <w:vAlign w:val="center"/>
          </w:tcPr>
          <w:p w:rsidRPr="00D96AF4" w:rsidR="0057075C" w:rsidP="0057075C" w:rsidRDefault="0057075C" w14:paraId="4AF64598" w14:textId="40E3CC9B">
            <w:pPr>
              <w:spacing w:after="0" w:line="240" w:lineRule="auto"/>
              <w:jc w:val="center"/>
              <w:rPr>
                <w:rFonts w:ascii="Times New Roman" w:hAnsi="Times New Roman" w:cs="Times New Roman"/>
              </w:rPr>
            </w:pPr>
            <w:r w:rsidRPr="00D96AF4">
              <w:rPr>
                <w:rFonts w:ascii="Times New Roman" w:hAnsi="Times New Roman" w:cs="Times New Roman"/>
              </w:rPr>
              <w:t>$</w:t>
            </w:r>
            <w:r w:rsidRPr="00D96AF4" w:rsidR="007B1F29">
              <w:rPr>
                <w:rFonts w:ascii="Times New Roman" w:hAnsi="Times New Roman" w:cs="Times New Roman"/>
              </w:rPr>
              <w:t>36.98</w:t>
            </w:r>
          </w:p>
        </w:tc>
        <w:tc>
          <w:tcPr>
            <w:tcW w:w="2430" w:type="dxa"/>
            <w:tcBorders>
              <w:top w:val="single" w:color="auto" w:sz="6" w:space="0"/>
              <w:left w:val="single" w:color="auto" w:sz="6" w:space="0"/>
              <w:right w:val="single" w:color="auto" w:sz="6" w:space="0"/>
            </w:tcBorders>
            <w:vAlign w:val="center"/>
          </w:tcPr>
          <w:p w:rsidRPr="00D96AF4" w:rsidR="0057075C" w:rsidP="0057075C" w:rsidRDefault="0057075C" w14:paraId="64D8B73A" w14:textId="57B8E295">
            <w:pPr>
              <w:spacing w:after="0" w:line="240" w:lineRule="auto"/>
              <w:jc w:val="center"/>
              <w:rPr>
                <w:rFonts w:ascii="Times New Roman" w:hAnsi="Times New Roman" w:cs="Times New Roman"/>
              </w:rPr>
            </w:pPr>
            <w:r w:rsidRPr="00D96AF4">
              <w:rPr>
                <w:rFonts w:ascii="Times New Roman" w:hAnsi="Times New Roman" w:cs="Times New Roman"/>
              </w:rPr>
              <w:t>$</w:t>
            </w:r>
            <w:r w:rsidR="00021380">
              <w:rPr>
                <w:rFonts w:ascii="Times New Roman" w:hAnsi="Times New Roman" w:cs="Times New Roman"/>
              </w:rPr>
              <w:t>887.52</w:t>
            </w:r>
          </w:p>
        </w:tc>
      </w:tr>
      <w:tr w:rsidRPr="00D96AF4" w:rsidR="0057075C" w:rsidTr="00620608" w14:paraId="380B665E" w14:textId="77777777">
        <w:trPr>
          <w:cantSplit/>
          <w:trHeight w:val="372"/>
        </w:trPr>
        <w:tc>
          <w:tcPr>
            <w:tcW w:w="2119" w:type="dxa"/>
            <w:tcBorders>
              <w:top w:val="single" w:color="auto" w:sz="6" w:space="0"/>
              <w:left w:val="single" w:color="auto" w:sz="6" w:space="0"/>
              <w:bottom w:val="single" w:color="auto" w:sz="6" w:space="0"/>
            </w:tcBorders>
            <w:vAlign w:val="center"/>
          </w:tcPr>
          <w:p w:rsidRPr="00D96AF4" w:rsidR="0057075C" w:rsidP="0057075C" w:rsidRDefault="0057075C" w14:paraId="5C98F81B" w14:textId="76777D47">
            <w:pPr>
              <w:spacing w:after="0" w:line="240" w:lineRule="auto"/>
              <w:rPr>
                <w:rFonts w:ascii="Times New Roman" w:hAnsi="Times New Roman" w:cs="Times New Roman"/>
              </w:rPr>
            </w:pPr>
            <w:r w:rsidRPr="00D96AF4">
              <w:rPr>
                <w:rFonts w:ascii="Times New Roman" w:hAnsi="Times New Roman" w:cs="Times New Roman"/>
              </w:rPr>
              <w:t>Individuals -Data Field Information</w:t>
            </w:r>
          </w:p>
        </w:tc>
        <w:tc>
          <w:tcPr>
            <w:tcW w:w="2751" w:type="dxa"/>
            <w:tcBorders>
              <w:top w:val="single" w:color="auto" w:sz="6" w:space="0"/>
              <w:left w:val="single" w:color="auto" w:sz="6" w:space="0"/>
              <w:bottom w:val="single" w:color="auto" w:sz="6" w:space="0"/>
            </w:tcBorders>
            <w:vAlign w:val="center"/>
          </w:tcPr>
          <w:p w:rsidRPr="00D96AF4" w:rsidR="0057075C" w:rsidP="00534A18" w:rsidRDefault="0021306F" w14:paraId="73730BE2" w14:textId="4E250C66">
            <w:pPr>
              <w:spacing w:after="0" w:line="240" w:lineRule="auto"/>
              <w:jc w:val="center"/>
              <w:rPr>
                <w:rFonts w:ascii="Times New Roman" w:hAnsi="Times New Roman" w:cs="Times New Roman"/>
              </w:rPr>
            </w:pPr>
            <w:r>
              <w:rPr>
                <w:rFonts w:ascii="Times New Roman" w:hAnsi="Times New Roman" w:cs="Times New Roman"/>
              </w:rPr>
              <w:t>11,990</w:t>
            </w:r>
          </w:p>
        </w:tc>
        <w:tc>
          <w:tcPr>
            <w:tcW w:w="2070" w:type="dxa"/>
            <w:tcBorders>
              <w:top w:val="single" w:color="auto" w:sz="6" w:space="0"/>
              <w:left w:val="single" w:color="auto" w:sz="6" w:space="0"/>
              <w:bottom w:val="single" w:color="auto" w:sz="6" w:space="0"/>
            </w:tcBorders>
            <w:vAlign w:val="center"/>
          </w:tcPr>
          <w:p w:rsidRPr="00D96AF4" w:rsidR="0057075C" w:rsidP="0057075C" w:rsidRDefault="0057075C" w14:paraId="1F9BC268" w14:textId="3315C00D">
            <w:pPr>
              <w:spacing w:after="0" w:line="240" w:lineRule="auto"/>
              <w:jc w:val="center"/>
              <w:rPr>
                <w:rFonts w:ascii="Times New Roman" w:hAnsi="Times New Roman" w:cs="Times New Roman"/>
              </w:rPr>
            </w:pPr>
            <w:r w:rsidRPr="00D96AF4">
              <w:rPr>
                <w:rFonts w:ascii="Times New Roman" w:hAnsi="Times New Roman" w:cs="Times New Roman"/>
              </w:rPr>
              <w:t>$</w:t>
            </w:r>
            <w:r w:rsidRPr="00D96AF4" w:rsidR="007B1F29">
              <w:rPr>
                <w:rFonts w:ascii="Times New Roman" w:hAnsi="Times New Roman" w:cs="Times New Roman"/>
              </w:rPr>
              <w:t>36.98</w:t>
            </w:r>
          </w:p>
        </w:tc>
        <w:tc>
          <w:tcPr>
            <w:tcW w:w="2430" w:type="dxa"/>
            <w:tcBorders>
              <w:top w:val="single" w:color="auto" w:sz="6" w:space="0"/>
              <w:left w:val="single" w:color="auto" w:sz="6" w:space="0"/>
              <w:bottom w:val="single" w:color="auto" w:sz="6" w:space="0"/>
              <w:right w:val="single" w:color="auto" w:sz="6" w:space="0"/>
            </w:tcBorders>
            <w:vAlign w:val="center"/>
          </w:tcPr>
          <w:p w:rsidRPr="00D96AF4" w:rsidR="0057075C" w:rsidP="0057075C" w:rsidRDefault="0057075C" w14:paraId="357DD970" w14:textId="70602224">
            <w:pPr>
              <w:spacing w:after="0" w:line="240" w:lineRule="auto"/>
              <w:jc w:val="center"/>
              <w:rPr>
                <w:rFonts w:ascii="Times New Roman" w:hAnsi="Times New Roman" w:cs="Times New Roman"/>
              </w:rPr>
            </w:pPr>
            <w:r w:rsidRPr="00D96AF4">
              <w:rPr>
                <w:rFonts w:ascii="Times New Roman" w:hAnsi="Times New Roman" w:cs="Times New Roman"/>
              </w:rPr>
              <w:t>$</w:t>
            </w:r>
            <w:r w:rsidR="0021306F">
              <w:rPr>
                <w:rFonts w:ascii="Times New Roman" w:hAnsi="Times New Roman" w:cs="Times New Roman"/>
              </w:rPr>
              <w:t>443,390.20</w:t>
            </w:r>
          </w:p>
        </w:tc>
      </w:tr>
      <w:tr w:rsidRPr="00E251EC" w:rsidR="0057075C" w:rsidTr="00620608" w14:paraId="6D0BC747" w14:textId="77777777">
        <w:trPr>
          <w:cantSplit/>
          <w:trHeight w:val="372"/>
        </w:trPr>
        <w:tc>
          <w:tcPr>
            <w:tcW w:w="2119" w:type="dxa"/>
            <w:tcBorders>
              <w:top w:val="single" w:color="auto" w:sz="6" w:space="0"/>
              <w:left w:val="single" w:color="auto" w:sz="6" w:space="0"/>
              <w:bottom w:val="single" w:color="auto" w:sz="4" w:space="0"/>
            </w:tcBorders>
            <w:vAlign w:val="center"/>
          </w:tcPr>
          <w:p w:rsidRPr="00D512A9" w:rsidR="0057075C" w:rsidP="0057075C" w:rsidRDefault="0057075C" w14:paraId="28630555" w14:textId="77777777">
            <w:pPr>
              <w:spacing w:after="0" w:line="240" w:lineRule="auto"/>
              <w:rPr>
                <w:rFonts w:ascii="Times New Roman" w:hAnsi="Times New Roman" w:cs="Times New Roman"/>
                <w:b/>
              </w:rPr>
            </w:pPr>
            <w:r w:rsidRPr="00D512A9">
              <w:rPr>
                <w:rFonts w:ascii="Times New Roman" w:hAnsi="Times New Roman" w:cs="Times New Roman"/>
                <w:b/>
              </w:rPr>
              <w:t>Totals</w:t>
            </w:r>
          </w:p>
        </w:tc>
        <w:tc>
          <w:tcPr>
            <w:tcW w:w="2751" w:type="dxa"/>
            <w:tcBorders>
              <w:top w:val="single" w:color="auto" w:sz="6" w:space="0"/>
              <w:left w:val="single" w:color="auto" w:sz="6" w:space="0"/>
              <w:bottom w:val="single" w:color="auto" w:sz="4" w:space="0"/>
            </w:tcBorders>
            <w:vAlign w:val="center"/>
          </w:tcPr>
          <w:p w:rsidRPr="00D512A9" w:rsidR="0057075C" w:rsidP="0057075C" w:rsidRDefault="0021306F" w14:paraId="79D057E8" w14:textId="51E87335">
            <w:pPr>
              <w:spacing w:after="0" w:line="240" w:lineRule="auto"/>
              <w:jc w:val="center"/>
              <w:rPr>
                <w:rFonts w:ascii="Times New Roman" w:hAnsi="Times New Roman" w:cs="Times New Roman"/>
                <w:b/>
              </w:rPr>
            </w:pPr>
            <w:r>
              <w:rPr>
                <w:rFonts w:ascii="Times New Roman" w:hAnsi="Times New Roman" w:cs="Times New Roman"/>
                <w:b/>
              </w:rPr>
              <w:t>12,120</w:t>
            </w:r>
          </w:p>
        </w:tc>
        <w:tc>
          <w:tcPr>
            <w:tcW w:w="2070" w:type="dxa"/>
            <w:tcBorders>
              <w:top w:val="single" w:color="auto" w:sz="6" w:space="0"/>
              <w:left w:val="single" w:color="auto" w:sz="6" w:space="0"/>
              <w:bottom w:val="single" w:color="auto" w:sz="4" w:space="0"/>
            </w:tcBorders>
            <w:vAlign w:val="center"/>
          </w:tcPr>
          <w:p w:rsidRPr="00D512A9" w:rsidR="0057075C" w:rsidP="0057075C" w:rsidRDefault="0057075C" w14:paraId="48C94ACE" w14:textId="77777777">
            <w:pPr>
              <w:spacing w:after="0" w:line="240" w:lineRule="auto"/>
              <w:rPr>
                <w:rFonts w:ascii="Times New Roman" w:hAnsi="Times New Roman" w:cs="Times New Roman"/>
                <w:b/>
              </w:rPr>
            </w:pPr>
          </w:p>
        </w:tc>
        <w:tc>
          <w:tcPr>
            <w:tcW w:w="2430" w:type="dxa"/>
            <w:tcBorders>
              <w:top w:val="single" w:color="auto" w:sz="6" w:space="0"/>
              <w:left w:val="single" w:color="auto" w:sz="6" w:space="0"/>
              <w:bottom w:val="single" w:color="auto" w:sz="4" w:space="0"/>
              <w:right w:val="single" w:color="auto" w:sz="6" w:space="0"/>
            </w:tcBorders>
            <w:vAlign w:val="center"/>
          </w:tcPr>
          <w:p w:rsidRPr="00D512A9" w:rsidR="0057075C" w:rsidP="0057075C" w:rsidRDefault="0057075C" w14:paraId="6D478D7C" w14:textId="078B49DE">
            <w:pPr>
              <w:spacing w:after="0" w:line="240" w:lineRule="auto"/>
              <w:jc w:val="center"/>
              <w:rPr>
                <w:rFonts w:ascii="Times New Roman" w:hAnsi="Times New Roman" w:cs="Times New Roman"/>
                <w:b/>
              </w:rPr>
            </w:pPr>
            <w:r w:rsidRPr="00D512A9">
              <w:rPr>
                <w:rFonts w:ascii="Times New Roman" w:hAnsi="Times New Roman" w:cs="Times New Roman"/>
                <w:b/>
              </w:rPr>
              <w:t>$</w:t>
            </w:r>
            <w:r w:rsidR="0021306F">
              <w:rPr>
                <w:rFonts w:ascii="Times New Roman" w:hAnsi="Times New Roman" w:cs="Times New Roman"/>
                <w:b/>
              </w:rPr>
              <w:t>448,197.60</w:t>
            </w:r>
          </w:p>
        </w:tc>
      </w:tr>
    </w:tbl>
    <w:p w:rsidRPr="00D512A9" w:rsidR="007B1F29" w:rsidP="00D512A9" w:rsidRDefault="00403366" w14:paraId="194DAF07" w14:textId="5AC99E7D">
      <w:pPr>
        <w:spacing w:after="0"/>
        <w:rPr>
          <w:rFonts w:ascii="Times New Roman" w:hAnsi="Times New Roman" w:cs="Times New Roman"/>
          <w:sz w:val="18"/>
          <w:szCs w:val="18"/>
        </w:rPr>
      </w:pPr>
      <w:r w:rsidRPr="00D512A9">
        <w:rPr>
          <w:rFonts w:ascii="Times New Roman" w:hAnsi="Times New Roman" w:cs="Times New Roman"/>
          <w:bCs/>
          <w:sz w:val="18"/>
          <w:szCs w:val="18"/>
          <w:lang w:eastAsia="zh-CN"/>
        </w:rPr>
        <w:t xml:space="preserve">*Source of the Hourly Wage Rate is provided by the Bureau of Labor Statistics, </w:t>
      </w:r>
      <w:hyperlink w:history="1" r:id="rId10">
        <w:r w:rsidRPr="00D512A9" w:rsidR="006D003E">
          <w:rPr>
            <w:rStyle w:val="Hyperlink"/>
            <w:rFonts w:ascii="Times New Roman" w:hAnsi="Times New Roman" w:cs="Times New Roman"/>
            <w:sz w:val="18"/>
            <w:szCs w:val="18"/>
          </w:rPr>
          <w:t>https://www.bls.gov/oes/current/oes130000.htm</w:t>
        </w:r>
      </w:hyperlink>
    </w:p>
    <w:p w:rsidRPr="00D512A9" w:rsidR="007B1F29" w:rsidP="00D512A9" w:rsidRDefault="00AD699A" w14:paraId="032B858C" w14:textId="04DFCBA3">
      <w:pPr>
        <w:spacing w:after="0"/>
        <w:rPr>
          <w:rFonts w:ascii="Times New Roman" w:hAnsi="Times New Roman" w:cs="Times New Roman"/>
          <w:sz w:val="18"/>
          <w:szCs w:val="18"/>
        </w:rPr>
      </w:pPr>
      <w:hyperlink w:history="1" w:anchor="00-0000" r:id="rId11">
        <w:r w:rsidRPr="00D512A9" w:rsidR="007B1F29">
          <w:rPr>
            <w:rFonts w:ascii="Times New Roman" w:hAnsi="Times New Roman" w:cs="Times New Roman"/>
            <w:color w:val="0000FF"/>
            <w:sz w:val="18"/>
            <w:szCs w:val="18"/>
            <w:u w:val="single"/>
          </w:rPr>
          <w:t>https://www.bls.gov/oes/current/oes_stru.htm#00-0000</w:t>
        </w:r>
      </w:hyperlink>
      <w:r w:rsidR="00D512A9">
        <w:rPr>
          <w:rFonts w:ascii="Times New Roman" w:hAnsi="Times New Roman" w:cs="Times New Roman"/>
          <w:sz w:val="18"/>
          <w:szCs w:val="18"/>
        </w:rPr>
        <w:t xml:space="preserve">.  </w:t>
      </w:r>
      <w:r w:rsidRPr="00D512A9" w:rsidR="007B1F29">
        <w:rPr>
          <w:rFonts w:ascii="Times New Roman" w:hAnsi="Times New Roman" w:cs="Times New Roman"/>
          <w:bCs/>
          <w:sz w:val="18"/>
          <w:szCs w:val="18"/>
          <w:lang w:eastAsia="zh-CN"/>
        </w:rPr>
        <w:t>Business and Financial Operations Occupations – Mean hourly wage $36.98</w:t>
      </w:r>
    </w:p>
    <w:p w:rsidR="005A7622" w:rsidP="008716F6" w:rsidRDefault="005A7622" w14:paraId="6C8355AA" w14:textId="77777777">
      <w:pPr>
        <w:spacing w:after="20"/>
        <w:rPr>
          <w:rFonts w:ascii="Times New Roman" w:hAnsi="Times New Roman" w:cs="Times New Roman"/>
          <w:b/>
        </w:rPr>
      </w:pPr>
    </w:p>
    <w:p w:rsidRPr="00C201A9" w:rsidR="008716F6" w:rsidP="008716F6" w:rsidRDefault="00713CF8" w14:paraId="1C9A010C" w14:textId="1864C26C">
      <w:pPr>
        <w:spacing w:after="20"/>
        <w:rPr>
          <w:rFonts w:ascii="Times New Roman" w:hAnsi="Times New Roman" w:cs="Times New Roman"/>
          <w:b/>
        </w:rPr>
      </w:pPr>
      <w:r w:rsidRPr="00C201A9">
        <w:rPr>
          <w:rFonts w:ascii="Times New Roman" w:hAnsi="Times New Roman" w:cs="Times New Roman"/>
          <w:b/>
        </w:rPr>
        <w:t>A.13 Estimate of Other Total Annual Cost Burden to Respondents or Record Keepers</w:t>
      </w:r>
      <w:r w:rsidRPr="00C201A9">
        <w:rPr>
          <w:rFonts w:ascii="Times New Roman" w:hAnsi="Times New Roman" w:cs="Times New Roman"/>
          <w:b/>
        </w:rPr>
        <w:tab/>
      </w:r>
    </w:p>
    <w:p w:rsidRPr="00004086" w:rsidR="001F7E76" w:rsidP="001F7E76" w:rsidRDefault="001F7E76" w14:paraId="4E79DD93" w14:textId="77777777">
      <w:pPr>
        <w:autoSpaceDE w:val="0"/>
        <w:autoSpaceDN w:val="0"/>
        <w:adjustRightInd w:val="0"/>
        <w:spacing w:line="480" w:lineRule="auto"/>
        <w:rPr>
          <w:rFonts w:ascii="Times New Roman" w:hAnsi="Times New Roman" w:cs="Times New Roman"/>
        </w:rPr>
      </w:pPr>
      <w:r w:rsidRPr="00004086">
        <w:rPr>
          <w:rFonts w:ascii="Times New Roman" w:hAnsi="Times New Roman" w:cs="Times New Roman"/>
        </w:rPr>
        <w:t>There are no additional costs to report.</w:t>
      </w:r>
    </w:p>
    <w:p w:rsidRPr="00E251EC" w:rsidR="00713CF8" w:rsidP="008716F6" w:rsidRDefault="00713CF8" w14:paraId="34AEAD4B" w14:textId="77777777">
      <w:pPr>
        <w:spacing w:after="20"/>
        <w:rPr>
          <w:rFonts w:ascii="Times New Roman" w:hAnsi="Times New Roman" w:cs="Times New Roman"/>
          <w:b/>
        </w:rPr>
      </w:pPr>
      <w:r w:rsidRPr="00E251EC">
        <w:rPr>
          <w:rFonts w:ascii="Times New Roman" w:hAnsi="Times New Roman" w:cs="Times New Roman"/>
          <w:b/>
        </w:rPr>
        <w:t>A.14 Annualized Cost to the Federal Government</w:t>
      </w:r>
    </w:p>
    <w:p w:rsidRPr="00004086" w:rsidR="000B5B56" w:rsidP="000B5B56" w:rsidRDefault="000B5B56" w14:paraId="66AA2249" w14:textId="35A5F74E">
      <w:pPr>
        <w:autoSpaceDE w:val="0"/>
        <w:autoSpaceDN w:val="0"/>
        <w:adjustRightInd w:val="0"/>
        <w:spacing w:line="360" w:lineRule="auto"/>
        <w:rPr>
          <w:rFonts w:ascii="Times New Roman" w:hAnsi="Times New Roman" w:cs="Times New Roman"/>
        </w:rPr>
      </w:pPr>
      <w:r w:rsidRPr="00004086">
        <w:rPr>
          <w:rFonts w:ascii="Times New Roman" w:hAnsi="Times New Roman" w:cs="Times New Roman"/>
        </w:rPr>
        <w:t>The annual cost to the Federal Government is estimated to be $</w:t>
      </w:r>
      <w:r w:rsidR="00616FD5">
        <w:rPr>
          <w:rFonts w:ascii="Times New Roman" w:hAnsi="Times New Roman" w:cs="Times New Roman"/>
        </w:rPr>
        <w:t>188,581.50</w:t>
      </w:r>
      <w:r w:rsidRPr="00004086" w:rsidR="00616FD5">
        <w:rPr>
          <w:rFonts w:ascii="Times New Roman" w:hAnsi="Times New Roman" w:cs="Times New Roman"/>
        </w:rPr>
        <w:t xml:space="preserve"> </w:t>
      </w:r>
      <w:r w:rsidRPr="00004086">
        <w:rPr>
          <w:rFonts w:ascii="Times New Roman" w:hAnsi="Times New Roman" w:cs="Times New Roman"/>
        </w:rPr>
        <w:t>(Table A.14.1). The federal personnel are responsible for the review of data collected via the application mechanisms. The contractor tasks include the design and implementation of the systems and maintenance of the active systems.</w:t>
      </w:r>
    </w:p>
    <w:p w:rsidRPr="000D57B3" w:rsidR="00394CAF" w:rsidP="008716F6" w:rsidRDefault="00394CAF" w14:paraId="755E7AE9" w14:textId="449E42B1">
      <w:pPr>
        <w:spacing w:after="20"/>
        <w:rPr>
          <w:highlight w:val="green"/>
        </w:rPr>
      </w:pPr>
    </w:p>
    <w:p w:rsidRPr="00004086" w:rsidR="00394CAF" w:rsidP="00394CAF" w:rsidRDefault="00394CAF" w14:paraId="0671587F" w14:textId="7D9089C6">
      <w:pPr>
        <w:spacing w:after="20"/>
        <w:jc w:val="center"/>
        <w:rPr>
          <w:rFonts w:ascii="Times New Roman" w:hAnsi="Times New Roman" w:cs="Times New Roman"/>
          <w:b/>
        </w:rPr>
      </w:pPr>
      <w:r w:rsidRPr="00004086">
        <w:rPr>
          <w:rFonts w:ascii="Times New Roman" w:hAnsi="Times New Roman" w:cs="Times New Roman"/>
          <w:b/>
        </w:rPr>
        <w:t>A.14-1 Annualized Cost to the Federal Government</w:t>
      </w:r>
    </w:p>
    <w:tbl>
      <w:tblPr>
        <w:tblW w:w="95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41"/>
        <w:gridCol w:w="1348"/>
        <w:gridCol w:w="1536"/>
        <w:gridCol w:w="1350"/>
        <w:gridCol w:w="1348"/>
        <w:gridCol w:w="1699"/>
      </w:tblGrid>
      <w:tr w:rsidRPr="00E251EC" w:rsidR="00BB7115" w:rsidTr="00666F43" w14:paraId="5098E45C" w14:textId="77777777">
        <w:trPr>
          <w:trHeight w:val="547"/>
        </w:trPr>
        <w:tc>
          <w:tcPr>
            <w:tcW w:w="2241" w:type="dxa"/>
            <w:shd w:val="clear" w:color="auto" w:fill="auto"/>
            <w:noWrap/>
            <w:tcMar>
              <w:top w:w="0" w:type="dxa"/>
              <w:left w:w="108" w:type="dxa"/>
              <w:bottom w:w="0" w:type="dxa"/>
              <w:right w:w="108" w:type="dxa"/>
            </w:tcMar>
            <w:vAlign w:val="center"/>
            <w:hideMark/>
          </w:tcPr>
          <w:p w:rsidRPr="00004086" w:rsidR="00BB7115" w:rsidP="008B33D3" w:rsidRDefault="00BB7115" w14:paraId="1C25F74A" w14:textId="76C12B29">
            <w:pPr>
              <w:spacing w:after="0" w:line="240" w:lineRule="auto"/>
              <w:jc w:val="center"/>
              <w:rPr>
                <w:rFonts w:ascii="Times New Roman" w:hAnsi="Times New Roman" w:cs="Times New Roman"/>
              </w:rPr>
            </w:pPr>
            <w:r w:rsidRPr="00004086">
              <w:rPr>
                <w:rFonts w:ascii="Times New Roman" w:hAnsi="Times New Roman" w:cs="Times New Roman"/>
              </w:rPr>
              <w:t>Staff</w:t>
            </w:r>
          </w:p>
        </w:tc>
        <w:tc>
          <w:tcPr>
            <w:tcW w:w="1348" w:type="dxa"/>
            <w:shd w:val="clear" w:color="auto" w:fill="auto"/>
            <w:vAlign w:val="center"/>
          </w:tcPr>
          <w:p w:rsidRPr="00004086" w:rsidR="00BB7115" w:rsidP="008B33D3" w:rsidRDefault="00BB7115" w14:paraId="64CB0D41" w14:textId="77777777">
            <w:pPr>
              <w:spacing w:after="0" w:line="240" w:lineRule="auto"/>
              <w:jc w:val="center"/>
              <w:rPr>
                <w:rFonts w:ascii="Times New Roman" w:hAnsi="Times New Roman" w:cs="Times New Roman"/>
              </w:rPr>
            </w:pPr>
            <w:r w:rsidRPr="00004086">
              <w:rPr>
                <w:rFonts w:ascii="Times New Roman" w:hAnsi="Times New Roman" w:cs="Times New Roman"/>
              </w:rPr>
              <w:t>Grade/Step</w:t>
            </w:r>
          </w:p>
        </w:tc>
        <w:tc>
          <w:tcPr>
            <w:tcW w:w="1536" w:type="dxa"/>
            <w:shd w:val="clear" w:color="auto" w:fill="auto"/>
            <w:tcMar>
              <w:top w:w="0" w:type="dxa"/>
              <w:left w:w="108" w:type="dxa"/>
              <w:bottom w:w="0" w:type="dxa"/>
              <w:right w:w="108" w:type="dxa"/>
            </w:tcMar>
            <w:vAlign w:val="center"/>
            <w:hideMark/>
          </w:tcPr>
          <w:p w:rsidRPr="00004086" w:rsidR="00BB7115" w:rsidP="008B33D3" w:rsidRDefault="00BB7115" w14:paraId="5CC8752A" w14:textId="2C368C27">
            <w:pPr>
              <w:spacing w:after="0" w:line="240" w:lineRule="auto"/>
              <w:jc w:val="center"/>
              <w:rPr>
                <w:rFonts w:ascii="Times New Roman" w:hAnsi="Times New Roman" w:cs="Times New Roman"/>
              </w:rPr>
            </w:pPr>
            <w:r w:rsidRPr="00004086">
              <w:rPr>
                <w:rFonts w:ascii="Times New Roman" w:hAnsi="Times New Roman" w:cs="Times New Roman"/>
              </w:rPr>
              <w:t>Salary</w:t>
            </w:r>
            <w:r w:rsidRPr="00004086" w:rsidR="008B33D3">
              <w:rPr>
                <w:rFonts w:ascii="Times New Roman" w:hAnsi="Times New Roman" w:cs="Times New Roman"/>
              </w:rPr>
              <w:t>**</w:t>
            </w:r>
          </w:p>
        </w:tc>
        <w:tc>
          <w:tcPr>
            <w:tcW w:w="1350" w:type="dxa"/>
            <w:shd w:val="clear" w:color="auto" w:fill="auto"/>
            <w:tcMar>
              <w:top w:w="0" w:type="dxa"/>
              <w:left w:w="108" w:type="dxa"/>
              <w:bottom w:w="0" w:type="dxa"/>
              <w:right w:w="108" w:type="dxa"/>
            </w:tcMar>
            <w:vAlign w:val="center"/>
            <w:hideMark/>
          </w:tcPr>
          <w:p w:rsidRPr="00004086" w:rsidR="00BB7115" w:rsidP="008B33D3" w:rsidRDefault="00BB7115" w14:paraId="1143C472" w14:textId="77777777">
            <w:pPr>
              <w:spacing w:after="0" w:line="240" w:lineRule="auto"/>
              <w:jc w:val="center"/>
              <w:rPr>
                <w:rFonts w:ascii="Times New Roman" w:hAnsi="Times New Roman" w:cs="Times New Roman"/>
              </w:rPr>
            </w:pPr>
            <w:r w:rsidRPr="00004086">
              <w:rPr>
                <w:rFonts w:ascii="Times New Roman" w:hAnsi="Times New Roman" w:cs="Times New Roman"/>
              </w:rPr>
              <w:t>% of Effort</w:t>
            </w:r>
          </w:p>
        </w:tc>
        <w:tc>
          <w:tcPr>
            <w:tcW w:w="1348" w:type="dxa"/>
            <w:shd w:val="clear" w:color="auto" w:fill="auto"/>
            <w:vAlign w:val="center"/>
          </w:tcPr>
          <w:p w:rsidRPr="00004086" w:rsidR="00BB7115" w:rsidP="008B33D3" w:rsidRDefault="00BB7115" w14:paraId="6FD40A60" w14:textId="77777777">
            <w:pPr>
              <w:spacing w:after="0" w:line="240" w:lineRule="auto"/>
              <w:jc w:val="center"/>
              <w:rPr>
                <w:rFonts w:ascii="Times New Roman" w:hAnsi="Times New Roman" w:cs="Times New Roman"/>
              </w:rPr>
            </w:pPr>
            <w:r w:rsidRPr="00004086">
              <w:rPr>
                <w:rFonts w:ascii="Times New Roman" w:hAnsi="Times New Roman" w:cs="Times New Roman"/>
              </w:rPr>
              <w:t>Fringe (if applicable)</w:t>
            </w:r>
          </w:p>
        </w:tc>
        <w:tc>
          <w:tcPr>
            <w:tcW w:w="1699" w:type="dxa"/>
            <w:shd w:val="clear" w:color="auto" w:fill="auto"/>
            <w:vAlign w:val="center"/>
          </w:tcPr>
          <w:p w:rsidRPr="00004086" w:rsidR="00BB7115" w:rsidP="008B33D3" w:rsidRDefault="00AF01AD" w14:paraId="349EF139" w14:textId="77777777">
            <w:pPr>
              <w:spacing w:after="0" w:line="240" w:lineRule="auto"/>
              <w:jc w:val="center"/>
              <w:rPr>
                <w:rFonts w:ascii="Times New Roman" w:hAnsi="Times New Roman" w:cs="Times New Roman"/>
              </w:rPr>
            </w:pPr>
            <w:r w:rsidRPr="00004086">
              <w:rPr>
                <w:rFonts w:ascii="Times New Roman" w:hAnsi="Times New Roman" w:cs="Times New Roman"/>
              </w:rPr>
              <w:t xml:space="preserve">Total </w:t>
            </w:r>
            <w:r w:rsidRPr="00004086" w:rsidR="005E2D23">
              <w:rPr>
                <w:rFonts w:ascii="Times New Roman" w:hAnsi="Times New Roman" w:cs="Times New Roman"/>
              </w:rPr>
              <w:t>C</w:t>
            </w:r>
            <w:r w:rsidRPr="00004086" w:rsidR="00BB7115">
              <w:rPr>
                <w:rFonts w:ascii="Times New Roman" w:hAnsi="Times New Roman" w:cs="Times New Roman"/>
              </w:rPr>
              <w:t>ost to Gov’t</w:t>
            </w:r>
          </w:p>
        </w:tc>
      </w:tr>
      <w:tr w:rsidRPr="00E251EC" w:rsidR="00BB7115" w:rsidTr="000E2789" w14:paraId="40450F2A" w14:textId="77777777">
        <w:trPr>
          <w:trHeight w:val="300"/>
        </w:trPr>
        <w:tc>
          <w:tcPr>
            <w:tcW w:w="2241" w:type="dxa"/>
            <w:noWrap/>
            <w:tcMar>
              <w:top w:w="0" w:type="dxa"/>
              <w:left w:w="108" w:type="dxa"/>
              <w:bottom w:w="0" w:type="dxa"/>
              <w:right w:w="108" w:type="dxa"/>
            </w:tcMar>
            <w:vAlign w:val="bottom"/>
          </w:tcPr>
          <w:p w:rsidRPr="00D512A9" w:rsidR="00BB7115" w:rsidP="00BB7115" w:rsidRDefault="00BB7115" w14:paraId="147D704C" w14:textId="77777777">
            <w:pPr>
              <w:spacing w:after="0" w:line="240" w:lineRule="auto"/>
              <w:rPr>
                <w:rFonts w:ascii="Times New Roman" w:hAnsi="Times New Roman" w:cs="Times New Roman"/>
                <w:b/>
              </w:rPr>
            </w:pPr>
            <w:r w:rsidRPr="00D512A9">
              <w:rPr>
                <w:rFonts w:ascii="Times New Roman" w:hAnsi="Times New Roman" w:cs="Times New Roman"/>
                <w:b/>
              </w:rPr>
              <w:t>Federal Oversight</w:t>
            </w:r>
          </w:p>
        </w:tc>
        <w:tc>
          <w:tcPr>
            <w:tcW w:w="1348" w:type="dxa"/>
            <w:vAlign w:val="center"/>
          </w:tcPr>
          <w:p w:rsidRPr="00004086" w:rsidR="00BB7115" w:rsidP="00BB7115" w:rsidRDefault="00BB7115" w14:paraId="2B49C30A" w14:textId="77777777">
            <w:pPr>
              <w:spacing w:after="0" w:line="240" w:lineRule="auto"/>
              <w:jc w:val="right"/>
              <w:rPr>
                <w:rFonts w:ascii="Times New Roman" w:hAnsi="Times New Roman" w:cs="Times New Roman"/>
              </w:rPr>
            </w:pPr>
          </w:p>
        </w:tc>
        <w:tc>
          <w:tcPr>
            <w:tcW w:w="1536" w:type="dxa"/>
            <w:noWrap/>
            <w:tcMar>
              <w:top w:w="0" w:type="dxa"/>
              <w:left w:w="108" w:type="dxa"/>
              <w:bottom w:w="0" w:type="dxa"/>
              <w:right w:w="108" w:type="dxa"/>
            </w:tcMar>
            <w:vAlign w:val="center"/>
          </w:tcPr>
          <w:p w:rsidRPr="00004086" w:rsidR="00BB7115" w:rsidP="00BB7115" w:rsidRDefault="00BB7115" w14:paraId="47CC2FA6" w14:textId="77777777">
            <w:pPr>
              <w:spacing w:after="0" w:line="240" w:lineRule="auto"/>
              <w:rPr>
                <w:rFonts w:ascii="Times New Roman" w:hAnsi="Times New Roman" w:cs="Times New Roman"/>
              </w:rPr>
            </w:pPr>
          </w:p>
        </w:tc>
        <w:tc>
          <w:tcPr>
            <w:tcW w:w="1350" w:type="dxa"/>
            <w:noWrap/>
            <w:tcMar>
              <w:top w:w="0" w:type="dxa"/>
              <w:left w:w="108" w:type="dxa"/>
              <w:bottom w:w="0" w:type="dxa"/>
              <w:right w:w="108" w:type="dxa"/>
            </w:tcMar>
            <w:vAlign w:val="center"/>
          </w:tcPr>
          <w:p w:rsidRPr="00004086" w:rsidR="00BB7115" w:rsidP="00BB7115" w:rsidRDefault="00BB7115" w14:paraId="7F4CC50C" w14:textId="77777777">
            <w:pPr>
              <w:spacing w:after="0" w:line="240" w:lineRule="auto"/>
              <w:rPr>
                <w:rFonts w:ascii="Times New Roman" w:hAnsi="Times New Roman" w:cs="Times New Roman"/>
              </w:rPr>
            </w:pPr>
          </w:p>
        </w:tc>
        <w:tc>
          <w:tcPr>
            <w:tcW w:w="1348" w:type="dxa"/>
            <w:shd w:val="clear" w:color="auto" w:fill="BFBFBF" w:themeFill="background1" w:themeFillShade="BF"/>
            <w:vAlign w:val="center"/>
          </w:tcPr>
          <w:p w:rsidRPr="00004086" w:rsidR="00BB7115" w:rsidP="00BB7115" w:rsidRDefault="00BB7115" w14:paraId="3F306415" w14:textId="77777777">
            <w:pPr>
              <w:spacing w:after="0" w:line="240" w:lineRule="auto"/>
              <w:rPr>
                <w:rFonts w:ascii="Times New Roman" w:hAnsi="Times New Roman" w:cs="Times New Roman"/>
              </w:rPr>
            </w:pPr>
          </w:p>
        </w:tc>
        <w:tc>
          <w:tcPr>
            <w:tcW w:w="1699" w:type="dxa"/>
            <w:vAlign w:val="center"/>
          </w:tcPr>
          <w:p w:rsidRPr="00004086" w:rsidR="00BB7115" w:rsidP="000B5B56" w:rsidRDefault="00BB7115" w14:paraId="3E7C43E2" w14:textId="77777777">
            <w:pPr>
              <w:spacing w:after="0" w:line="240" w:lineRule="auto"/>
              <w:jc w:val="center"/>
              <w:rPr>
                <w:rFonts w:ascii="Times New Roman" w:hAnsi="Times New Roman" w:cs="Times New Roman"/>
              </w:rPr>
            </w:pPr>
          </w:p>
        </w:tc>
      </w:tr>
      <w:tr w:rsidRPr="00E251EC" w:rsidR="00BB7115" w:rsidTr="000E2789" w14:paraId="65321D25" w14:textId="77777777">
        <w:trPr>
          <w:trHeight w:val="300"/>
        </w:trPr>
        <w:tc>
          <w:tcPr>
            <w:tcW w:w="2241" w:type="dxa"/>
            <w:noWrap/>
            <w:tcMar>
              <w:top w:w="0" w:type="dxa"/>
              <w:left w:w="108" w:type="dxa"/>
              <w:bottom w:w="0" w:type="dxa"/>
              <w:right w:w="108" w:type="dxa"/>
            </w:tcMar>
            <w:vAlign w:val="bottom"/>
          </w:tcPr>
          <w:p w:rsidRPr="00004086" w:rsidR="00BB7115" w:rsidP="0098201C" w:rsidRDefault="0098201C" w14:paraId="3463A4D6" w14:textId="48BC9E50">
            <w:pPr>
              <w:tabs>
                <w:tab w:val="left" w:pos="244"/>
              </w:tabs>
              <w:spacing w:after="0" w:line="240" w:lineRule="auto"/>
              <w:rPr>
                <w:rFonts w:ascii="Times New Roman" w:hAnsi="Times New Roman" w:cs="Times New Roman"/>
              </w:rPr>
            </w:pPr>
            <w:r w:rsidRPr="00004086">
              <w:rPr>
                <w:rFonts w:ascii="Times New Roman" w:hAnsi="Times New Roman" w:cs="Times New Roman"/>
              </w:rPr>
              <w:t xml:space="preserve">    Support Assistant</w:t>
            </w:r>
          </w:p>
        </w:tc>
        <w:tc>
          <w:tcPr>
            <w:tcW w:w="1348" w:type="dxa"/>
            <w:vAlign w:val="center"/>
          </w:tcPr>
          <w:p w:rsidRPr="00004086" w:rsidR="00BB7115" w:rsidP="0098201C" w:rsidRDefault="0098201C" w14:paraId="6DB772C4" w14:textId="638D1924">
            <w:pPr>
              <w:spacing w:after="0" w:line="240" w:lineRule="auto"/>
              <w:jc w:val="center"/>
              <w:rPr>
                <w:rFonts w:ascii="Times New Roman" w:hAnsi="Times New Roman" w:cs="Times New Roman"/>
              </w:rPr>
            </w:pPr>
            <w:r w:rsidRPr="00004086">
              <w:rPr>
                <w:rFonts w:ascii="Times New Roman" w:hAnsi="Times New Roman" w:cs="Times New Roman"/>
              </w:rPr>
              <w:t>9/</w:t>
            </w:r>
            <w:r w:rsidR="00666F43">
              <w:rPr>
                <w:rFonts w:ascii="Times New Roman" w:hAnsi="Times New Roman" w:cs="Times New Roman"/>
              </w:rPr>
              <w:t>2</w:t>
            </w:r>
          </w:p>
        </w:tc>
        <w:tc>
          <w:tcPr>
            <w:tcW w:w="1536" w:type="dxa"/>
            <w:noWrap/>
            <w:tcMar>
              <w:top w:w="0" w:type="dxa"/>
              <w:left w:w="108" w:type="dxa"/>
              <w:bottom w:w="0" w:type="dxa"/>
              <w:right w:w="108" w:type="dxa"/>
            </w:tcMar>
            <w:vAlign w:val="center"/>
          </w:tcPr>
          <w:p w:rsidRPr="00004086" w:rsidR="00BB7115" w:rsidP="0098201C" w:rsidRDefault="000B5B56" w14:paraId="31BABEEB" w14:textId="1AFC40CD">
            <w:pPr>
              <w:spacing w:after="0" w:line="240" w:lineRule="auto"/>
              <w:jc w:val="center"/>
              <w:rPr>
                <w:rFonts w:ascii="Times New Roman" w:hAnsi="Times New Roman" w:cs="Times New Roman"/>
              </w:rPr>
            </w:pPr>
            <w:r w:rsidRPr="00004086">
              <w:rPr>
                <w:rFonts w:ascii="Times New Roman" w:hAnsi="Times New Roman" w:cs="Times New Roman"/>
              </w:rPr>
              <w:t>$</w:t>
            </w:r>
            <w:r w:rsidR="00666F43">
              <w:rPr>
                <w:rFonts w:ascii="Times New Roman" w:hAnsi="Times New Roman" w:cs="Times New Roman"/>
              </w:rPr>
              <w:t>59,426</w:t>
            </w:r>
          </w:p>
        </w:tc>
        <w:tc>
          <w:tcPr>
            <w:tcW w:w="1350" w:type="dxa"/>
            <w:noWrap/>
            <w:tcMar>
              <w:top w:w="0" w:type="dxa"/>
              <w:left w:w="108" w:type="dxa"/>
              <w:bottom w:w="0" w:type="dxa"/>
              <w:right w:w="108" w:type="dxa"/>
            </w:tcMar>
            <w:vAlign w:val="center"/>
          </w:tcPr>
          <w:p w:rsidRPr="00004086" w:rsidR="00BB7115" w:rsidP="0098201C" w:rsidRDefault="0094634C" w14:paraId="643AFEA2" w14:textId="05690D0F">
            <w:pPr>
              <w:spacing w:after="0" w:line="240" w:lineRule="auto"/>
              <w:jc w:val="center"/>
              <w:rPr>
                <w:rFonts w:ascii="Times New Roman" w:hAnsi="Times New Roman" w:cs="Times New Roman"/>
              </w:rPr>
            </w:pPr>
            <w:r>
              <w:rPr>
                <w:rFonts w:ascii="Times New Roman" w:hAnsi="Times New Roman" w:cs="Times New Roman"/>
              </w:rPr>
              <w:t>4</w:t>
            </w:r>
            <w:r w:rsidR="000276E9">
              <w:rPr>
                <w:rFonts w:ascii="Times New Roman" w:hAnsi="Times New Roman" w:cs="Times New Roman"/>
              </w:rPr>
              <w:t>0</w:t>
            </w:r>
            <w:r w:rsidRPr="00004086" w:rsidR="0057075C">
              <w:rPr>
                <w:rFonts w:ascii="Times New Roman" w:hAnsi="Times New Roman" w:cs="Times New Roman"/>
              </w:rPr>
              <w:t>%</w:t>
            </w:r>
          </w:p>
        </w:tc>
        <w:tc>
          <w:tcPr>
            <w:tcW w:w="1348" w:type="dxa"/>
            <w:shd w:val="clear" w:color="auto" w:fill="BFBFBF" w:themeFill="background1" w:themeFillShade="BF"/>
            <w:vAlign w:val="center"/>
          </w:tcPr>
          <w:p w:rsidRPr="00004086" w:rsidR="00BB7115" w:rsidP="00BB7115" w:rsidRDefault="00BB7115" w14:paraId="46476EB5" w14:textId="77777777">
            <w:pPr>
              <w:spacing w:after="0" w:line="240" w:lineRule="auto"/>
              <w:rPr>
                <w:rFonts w:ascii="Times New Roman" w:hAnsi="Times New Roman" w:cs="Times New Roman"/>
              </w:rPr>
            </w:pPr>
          </w:p>
        </w:tc>
        <w:tc>
          <w:tcPr>
            <w:tcW w:w="1699" w:type="dxa"/>
            <w:vAlign w:val="center"/>
          </w:tcPr>
          <w:p w:rsidRPr="00004086" w:rsidR="00BB7115" w:rsidP="000B5B56" w:rsidRDefault="000B5B56" w14:paraId="3D6EF823" w14:textId="2A269F90">
            <w:pPr>
              <w:spacing w:after="0" w:line="240" w:lineRule="auto"/>
              <w:jc w:val="center"/>
              <w:rPr>
                <w:rFonts w:ascii="Times New Roman" w:hAnsi="Times New Roman" w:cs="Times New Roman"/>
              </w:rPr>
            </w:pPr>
            <w:r w:rsidRPr="00004086">
              <w:rPr>
                <w:rFonts w:ascii="Times New Roman" w:hAnsi="Times New Roman" w:cs="Times New Roman"/>
              </w:rPr>
              <w:t>$</w:t>
            </w:r>
            <w:r w:rsidR="00B93AAE">
              <w:rPr>
                <w:rFonts w:ascii="Times New Roman" w:hAnsi="Times New Roman" w:cs="Times New Roman"/>
              </w:rPr>
              <w:t>23,770.40</w:t>
            </w:r>
          </w:p>
        </w:tc>
      </w:tr>
      <w:tr w:rsidRPr="00E251EC" w:rsidR="00BB7115" w:rsidTr="000E2789" w14:paraId="382E07F9" w14:textId="77777777">
        <w:trPr>
          <w:trHeight w:val="300"/>
        </w:trPr>
        <w:tc>
          <w:tcPr>
            <w:tcW w:w="2241" w:type="dxa"/>
            <w:noWrap/>
            <w:tcMar>
              <w:top w:w="0" w:type="dxa"/>
              <w:left w:w="108" w:type="dxa"/>
              <w:bottom w:w="0" w:type="dxa"/>
              <w:right w:w="108" w:type="dxa"/>
            </w:tcMar>
            <w:vAlign w:val="bottom"/>
          </w:tcPr>
          <w:p w:rsidRPr="00004086" w:rsidR="00BB7115" w:rsidP="0098201C" w:rsidRDefault="0098201C" w14:paraId="4E950AC1" w14:textId="08E2C475">
            <w:pPr>
              <w:tabs>
                <w:tab w:val="left" w:pos="244"/>
              </w:tabs>
              <w:spacing w:after="0" w:line="240" w:lineRule="auto"/>
              <w:rPr>
                <w:rFonts w:ascii="Times New Roman" w:hAnsi="Times New Roman" w:cs="Times New Roman"/>
              </w:rPr>
            </w:pPr>
            <w:r w:rsidRPr="00004086">
              <w:rPr>
                <w:rFonts w:ascii="Times New Roman" w:hAnsi="Times New Roman" w:cs="Times New Roman"/>
              </w:rPr>
              <w:t xml:space="preserve">    </w:t>
            </w:r>
            <w:r w:rsidR="00540078">
              <w:rPr>
                <w:rFonts w:ascii="Times New Roman" w:hAnsi="Times New Roman" w:cs="Times New Roman"/>
              </w:rPr>
              <w:t>Contract Specialist</w:t>
            </w:r>
          </w:p>
        </w:tc>
        <w:tc>
          <w:tcPr>
            <w:tcW w:w="1348" w:type="dxa"/>
            <w:vAlign w:val="center"/>
          </w:tcPr>
          <w:p w:rsidRPr="00004086" w:rsidR="00BB7115" w:rsidP="0098201C" w:rsidRDefault="0098201C" w14:paraId="46CA60AF" w14:textId="7E97699B">
            <w:pPr>
              <w:spacing w:after="0" w:line="240" w:lineRule="auto"/>
              <w:jc w:val="center"/>
              <w:rPr>
                <w:rFonts w:ascii="Times New Roman" w:hAnsi="Times New Roman" w:cs="Times New Roman"/>
              </w:rPr>
            </w:pPr>
            <w:r w:rsidRPr="00004086">
              <w:rPr>
                <w:rFonts w:ascii="Times New Roman" w:hAnsi="Times New Roman" w:cs="Times New Roman"/>
              </w:rPr>
              <w:t>13/</w:t>
            </w:r>
            <w:r w:rsidR="00540078">
              <w:rPr>
                <w:rFonts w:ascii="Times New Roman" w:hAnsi="Times New Roman" w:cs="Times New Roman"/>
              </w:rPr>
              <w:t>5</w:t>
            </w:r>
          </w:p>
        </w:tc>
        <w:tc>
          <w:tcPr>
            <w:tcW w:w="1536" w:type="dxa"/>
            <w:noWrap/>
            <w:tcMar>
              <w:top w:w="0" w:type="dxa"/>
              <w:left w:w="108" w:type="dxa"/>
              <w:bottom w:w="0" w:type="dxa"/>
              <w:right w:w="108" w:type="dxa"/>
            </w:tcMar>
            <w:vAlign w:val="center"/>
          </w:tcPr>
          <w:p w:rsidRPr="00004086" w:rsidR="00BB7115" w:rsidP="0098201C" w:rsidRDefault="00DF2EB0" w14:paraId="5CEBF9DB" w14:textId="11BB6CDA">
            <w:pPr>
              <w:spacing w:after="0" w:line="240" w:lineRule="auto"/>
              <w:jc w:val="center"/>
              <w:rPr>
                <w:rFonts w:ascii="Times New Roman" w:hAnsi="Times New Roman" w:cs="Times New Roman"/>
              </w:rPr>
            </w:pPr>
            <w:r w:rsidRPr="00004086">
              <w:rPr>
                <w:rFonts w:ascii="Times New Roman" w:hAnsi="Times New Roman" w:cs="Times New Roman"/>
              </w:rPr>
              <w:t>$</w:t>
            </w:r>
            <w:r w:rsidR="00666F43">
              <w:rPr>
                <w:rFonts w:ascii="Times New Roman" w:hAnsi="Times New Roman" w:cs="Times New Roman"/>
              </w:rPr>
              <w:t>112,393</w:t>
            </w:r>
          </w:p>
        </w:tc>
        <w:tc>
          <w:tcPr>
            <w:tcW w:w="1350" w:type="dxa"/>
            <w:noWrap/>
            <w:tcMar>
              <w:top w:w="0" w:type="dxa"/>
              <w:left w:w="108" w:type="dxa"/>
              <w:bottom w:w="0" w:type="dxa"/>
              <w:right w:w="108" w:type="dxa"/>
            </w:tcMar>
            <w:vAlign w:val="center"/>
          </w:tcPr>
          <w:p w:rsidRPr="00004086" w:rsidR="00BB7115" w:rsidP="0098201C" w:rsidRDefault="0094634C" w14:paraId="63DD300E" w14:textId="26C42A1C">
            <w:pPr>
              <w:spacing w:after="0" w:line="240" w:lineRule="auto"/>
              <w:jc w:val="center"/>
              <w:rPr>
                <w:rFonts w:ascii="Times New Roman" w:hAnsi="Times New Roman" w:cs="Times New Roman"/>
              </w:rPr>
            </w:pPr>
            <w:r>
              <w:rPr>
                <w:rFonts w:ascii="Times New Roman" w:hAnsi="Times New Roman" w:cs="Times New Roman"/>
              </w:rPr>
              <w:t>3</w:t>
            </w:r>
            <w:r w:rsidRPr="00004086" w:rsidR="000276E9">
              <w:rPr>
                <w:rFonts w:ascii="Times New Roman" w:hAnsi="Times New Roman" w:cs="Times New Roman"/>
              </w:rPr>
              <w:t>0</w:t>
            </w:r>
            <w:r w:rsidRPr="00004086" w:rsidR="00DF2EB0">
              <w:rPr>
                <w:rFonts w:ascii="Times New Roman" w:hAnsi="Times New Roman" w:cs="Times New Roman"/>
              </w:rPr>
              <w:t>%</w:t>
            </w:r>
          </w:p>
        </w:tc>
        <w:tc>
          <w:tcPr>
            <w:tcW w:w="1348" w:type="dxa"/>
            <w:shd w:val="clear" w:color="auto" w:fill="BFBFBF" w:themeFill="background1" w:themeFillShade="BF"/>
            <w:vAlign w:val="center"/>
          </w:tcPr>
          <w:p w:rsidRPr="00004086" w:rsidR="00BB7115" w:rsidP="00BB7115" w:rsidRDefault="00BB7115" w14:paraId="37897FB3" w14:textId="77777777">
            <w:pPr>
              <w:spacing w:after="0" w:line="240" w:lineRule="auto"/>
              <w:rPr>
                <w:rFonts w:ascii="Times New Roman" w:hAnsi="Times New Roman" w:cs="Times New Roman"/>
              </w:rPr>
            </w:pPr>
          </w:p>
        </w:tc>
        <w:tc>
          <w:tcPr>
            <w:tcW w:w="1699" w:type="dxa"/>
            <w:vAlign w:val="center"/>
          </w:tcPr>
          <w:p w:rsidRPr="00004086" w:rsidR="00BB7115" w:rsidP="000B5B56" w:rsidRDefault="00DF2EB0" w14:paraId="30F4BE1C" w14:textId="0F670DC7">
            <w:pPr>
              <w:spacing w:after="0" w:line="240" w:lineRule="auto"/>
              <w:jc w:val="center"/>
              <w:rPr>
                <w:rFonts w:ascii="Times New Roman" w:hAnsi="Times New Roman" w:cs="Times New Roman"/>
              </w:rPr>
            </w:pPr>
            <w:r w:rsidRPr="00004086">
              <w:rPr>
                <w:rFonts w:ascii="Times New Roman" w:hAnsi="Times New Roman" w:cs="Times New Roman"/>
              </w:rPr>
              <w:t>$</w:t>
            </w:r>
            <w:r w:rsidR="00B93AAE">
              <w:rPr>
                <w:rFonts w:ascii="Times New Roman" w:hAnsi="Times New Roman" w:cs="Times New Roman"/>
              </w:rPr>
              <w:t>33,717.90</w:t>
            </w:r>
          </w:p>
        </w:tc>
      </w:tr>
      <w:tr w:rsidRPr="00E251EC" w:rsidR="00540078" w:rsidTr="000E2789" w14:paraId="2C78357E" w14:textId="77777777">
        <w:trPr>
          <w:trHeight w:val="300"/>
        </w:trPr>
        <w:tc>
          <w:tcPr>
            <w:tcW w:w="2241" w:type="dxa"/>
            <w:noWrap/>
            <w:tcMar>
              <w:top w:w="0" w:type="dxa"/>
              <w:left w:w="108" w:type="dxa"/>
              <w:bottom w:w="0" w:type="dxa"/>
              <w:right w:w="108" w:type="dxa"/>
            </w:tcMar>
            <w:vAlign w:val="bottom"/>
          </w:tcPr>
          <w:p w:rsidRPr="00540078" w:rsidR="00540078" w:rsidP="00E41E15" w:rsidRDefault="00E41E15" w14:paraId="7B1B3867" w14:textId="0DC210A2">
            <w:pPr>
              <w:tabs>
                <w:tab w:val="left" w:pos="244"/>
              </w:tabs>
              <w:spacing w:after="0" w:line="240" w:lineRule="auto"/>
              <w:ind w:left="240" w:hanging="240"/>
              <w:rPr>
                <w:rFonts w:ascii="Times New Roman" w:hAnsi="Times New Roman" w:cs="Times New Roman"/>
              </w:rPr>
            </w:pPr>
            <w:r>
              <w:rPr>
                <w:rFonts w:ascii="Times New Roman" w:hAnsi="Times New Roman" w:cs="Times New Roman"/>
              </w:rPr>
              <w:t xml:space="preserve">    </w:t>
            </w:r>
            <w:r w:rsidR="00540078">
              <w:rPr>
                <w:rFonts w:ascii="Times New Roman" w:hAnsi="Times New Roman" w:cs="Times New Roman"/>
              </w:rPr>
              <w:t xml:space="preserve">Contract Specialist </w:t>
            </w:r>
            <w:r>
              <w:rPr>
                <w:rFonts w:ascii="Times New Roman" w:hAnsi="Times New Roman" w:cs="Times New Roman"/>
              </w:rPr>
              <w:t xml:space="preserve"> </w:t>
            </w:r>
            <w:r w:rsidR="00540078">
              <w:rPr>
                <w:rFonts w:ascii="Times New Roman" w:hAnsi="Times New Roman" w:cs="Times New Roman"/>
              </w:rPr>
              <w:t>Lead</w:t>
            </w:r>
          </w:p>
        </w:tc>
        <w:tc>
          <w:tcPr>
            <w:tcW w:w="1348" w:type="dxa"/>
            <w:vAlign w:val="center"/>
          </w:tcPr>
          <w:p w:rsidRPr="00540078" w:rsidR="00540078" w:rsidP="0098201C" w:rsidRDefault="00540078" w14:paraId="5E4FCB4A" w14:textId="4607B560">
            <w:pPr>
              <w:spacing w:after="0" w:line="240" w:lineRule="auto"/>
              <w:jc w:val="center"/>
              <w:rPr>
                <w:rFonts w:ascii="Times New Roman" w:hAnsi="Times New Roman" w:cs="Times New Roman"/>
              </w:rPr>
            </w:pPr>
            <w:r>
              <w:rPr>
                <w:rFonts w:ascii="Times New Roman" w:hAnsi="Times New Roman" w:cs="Times New Roman"/>
              </w:rPr>
              <w:t>14/</w:t>
            </w:r>
            <w:r w:rsidR="00666F43">
              <w:rPr>
                <w:rFonts w:ascii="Times New Roman" w:hAnsi="Times New Roman" w:cs="Times New Roman"/>
              </w:rPr>
              <w:t>5</w:t>
            </w:r>
          </w:p>
        </w:tc>
        <w:tc>
          <w:tcPr>
            <w:tcW w:w="1536" w:type="dxa"/>
            <w:noWrap/>
            <w:tcMar>
              <w:top w:w="0" w:type="dxa"/>
              <w:left w:w="108" w:type="dxa"/>
              <w:bottom w:w="0" w:type="dxa"/>
              <w:right w:w="108" w:type="dxa"/>
            </w:tcMar>
            <w:vAlign w:val="center"/>
          </w:tcPr>
          <w:p w:rsidRPr="00540078" w:rsidR="00540078" w:rsidP="0098201C" w:rsidRDefault="00666F43" w14:paraId="3636CA19" w14:textId="71FE56B1">
            <w:pPr>
              <w:spacing w:after="0" w:line="240" w:lineRule="auto"/>
              <w:jc w:val="center"/>
              <w:rPr>
                <w:rFonts w:ascii="Times New Roman" w:hAnsi="Times New Roman" w:cs="Times New Roman"/>
              </w:rPr>
            </w:pPr>
            <w:r>
              <w:rPr>
                <w:rFonts w:ascii="Times New Roman" w:hAnsi="Times New Roman" w:cs="Times New Roman"/>
              </w:rPr>
              <w:t>$132,818</w:t>
            </w:r>
          </w:p>
        </w:tc>
        <w:tc>
          <w:tcPr>
            <w:tcW w:w="1350" w:type="dxa"/>
            <w:noWrap/>
            <w:tcMar>
              <w:top w:w="0" w:type="dxa"/>
              <w:left w:w="108" w:type="dxa"/>
              <w:bottom w:w="0" w:type="dxa"/>
              <w:right w:w="108" w:type="dxa"/>
            </w:tcMar>
            <w:vAlign w:val="center"/>
          </w:tcPr>
          <w:p w:rsidRPr="00540078" w:rsidR="00540078" w:rsidP="0098201C" w:rsidRDefault="0094634C" w14:paraId="6EF3F05B" w14:textId="7F88364C">
            <w:pPr>
              <w:spacing w:after="0" w:line="240" w:lineRule="auto"/>
              <w:jc w:val="center"/>
              <w:rPr>
                <w:rFonts w:ascii="Times New Roman" w:hAnsi="Times New Roman" w:cs="Times New Roman"/>
              </w:rPr>
            </w:pPr>
            <w:r>
              <w:rPr>
                <w:rFonts w:ascii="Times New Roman" w:hAnsi="Times New Roman" w:cs="Times New Roman"/>
              </w:rPr>
              <w:t>10</w:t>
            </w:r>
            <w:r w:rsidR="00540078">
              <w:rPr>
                <w:rFonts w:ascii="Times New Roman" w:hAnsi="Times New Roman" w:cs="Times New Roman"/>
              </w:rPr>
              <w:t>%</w:t>
            </w:r>
          </w:p>
        </w:tc>
        <w:tc>
          <w:tcPr>
            <w:tcW w:w="1348" w:type="dxa"/>
            <w:shd w:val="clear" w:color="auto" w:fill="BFBFBF" w:themeFill="background1" w:themeFillShade="BF"/>
            <w:vAlign w:val="center"/>
          </w:tcPr>
          <w:p w:rsidRPr="00540078" w:rsidR="00540078" w:rsidP="00BB7115" w:rsidRDefault="00540078" w14:paraId="1F58B3A5" w14:textId="77777777">
            <w:pPr>
              <w:spacing w:after="0" w:line="240" w:lineRule="auto"/>
              <w:rPr>
                <w:rFonts w:ascii="Times New Roman" w:hAnsi="Times New Roman" w:cs="Times New Roman"/>
              </w:rPr>
            </w:pPr>
          </w:p>
        </w:tc>
        <w:tc>
          <w:tcPr>
            <w:tcW w:w="1699" w:type="dxa"/>
            <w:vAlign w:val="center"/>
          </w:tcPr>
          <w:p w:rsidRPr="00666F43" w:rsidR="00540078" w:rsidP="000B5B56" w:rsidRDefault="00666F43" w14:paraId="28F079AA" w14:textId="27980BDB">
            <w:pPr>
              <w:spacing w:after="0" w:line="240" w:lineRule="auto"/>
              <w:jc w:val="center"/>
              <w:rPr>
                <w:rFonts w:ascii="Times New Roman" w:hAnsi="Times New Roman" w:cs="Times New Roman"/>
              </w:rPr>
            </w:pPr>
            <w:r>
              <w:rPr>
                <w:rFonts w:ascii="Times New Roman" w:hAnsi="Times New Roman" w:cs="Times New Roman"/>
              </w:rPr>
              <w:t>$</w:t>
            </w:r>
            <w:r w:rsidR="00B93AAE">
              <w:rPr>
                <w:rFonts w:ascii="Times New Roman" w:hAnsi="Times New Roman" w:cs="Times New Roman"/>
              </w:rPr>
              <w:t>13,281.80</w:t>
            </w:r>
          </w:p>
        </w:tc>
      </w:tr>
      <w:tr w:rsidRPr="00E251EC" w:rsidR="00BB7115" w:rsidTr="000E2789" w14:paraId="5F9210F4" w14:textId="77777777">
        <w:trPr>
          <w:trHeight w:val="300"/>
        </w:trPr>
        <w:tc>
          <w:tcPr>
            <w:tcW w:w="2241" w:type="dxa"/>
            <w:noWrap/>
            <w:tcMar>
              <w:top w:w="0" w:type="dxa"/>
              <w:left w:w="108" w:type="dxa"/>
              <w:bottom w:w="0" w:type="dxa"/>
              <w:right w:w="108" w:type="dxa"/>
            </w:tcMar>
            <w:vAlign w:val="bottom"/>
          </w:tcPr>
          <w:p w:rsidRPr="00004086" w:rsidR="00BB7115" w:rsidP="0098201C" w:rsidRDefault="0098201C" w14:paraId="58F4A017" w14:textId="404D54AF">
            <w:pPr>
              <w:tabs>
                <w:tab w:val="left" w:pos="244"/>
              </w:tabs>
              <w:spacing w:after="0" w:line="240" w:lineRule="auto"/>
              <w:rPr>
                <w:rFonts w:ascii="Times New Roman" w:hAnsi="Times New Roman" w:cs="Times New Roman"/>
              </w:rPr>
            </w:pPr>
            <w:r w:rsidRPr="00004086">
              <w:rPr>
                <w:rFonts w:ascii="Times New Roman" w:hAnsi="Times New Roman" w:cs="Times New Roman"/>
              </w:rPr>
              <w:t xml:space="preserve">    Branch Chief</w:t>
            </w:r>
          </w:p>
        </w:tc>
        <w:tc>
          <w:tcPr>
            <w:tcW w:w="1348" w:type="dxa"/>
            <w:vAlign w:val="center"/>
          </w:tcPr>
          <w:p w:rsidRPr="00004086" w:rsidR="00BB7115" w:rsidP="0098201C" w:rsidRDefault="0098201C" w14:paraId="3BAE7AE2" w14:textId="2DA69EB9">
            <w:pPr>
              <w:spacing w:after="0" w:line="240" w:lineRule="auto"/>
              <w:jc w:val="center"/>
              <w:rPr>
                <w:rFonts w:ascii="Times New Roman" w:hAnsi="Times New Roman" w:cs="Times New Roman"/>
              </w:rPr>
            </w:pPr>
            <w:r w:rsidRPr="00004086">
              <w:rPr>
                <w:rFonts w:ascii="Times New Roman" w:hAnsi="Times New Roman" w:cs="Times New Roman"/>
              </w:rPr>
              <w:t>15/5</w:t>
            </w:r>
          </w:p>
        </w:tc>
        <w:tc>
          <w:tcPr>
            <w:tcW w:w="1536" w:type="dxa"/>
            <w:tcBorders>
              <w:bottom w:val="single" w:color="auto" w:sz="6" w:space="0"/>
            </w:tcBorders>
            <w:noWrap/>
            <w:tcMar>
              <w:top w:w="0" w:type="dxa"/>
              <w:left w:w="108" w:type="dxa"/>
              <w:bottom w:w="0" w:type="dxa"/>
              <w:right w:w="108" w:type="dxa"/>
            </w:tcMar>
            <w:vAlign w:val="center"/>
          </w:tcPr>
          <w:p w:rsidRPr="00004086" w:rsidR="00BB7115" w:rsidP="0098201C" w:rsidRDefault="000B5B56" w14:paraId="2FACF27D" w14:textId="12D2E964">
            <w:pPr>
              <w:spacing w:after="0" w:line="240" w:lineRule="auto"/>
              <w:jc w:val="center"/>
              <w:rPr>
                <w:rFonts w:ascii="Times New Roman" w:hAnsi="Times New Roman" w:cs="Times New Roman"/>
              </w:rPr>
            </w:pPr>
            <w:r w:rsidRPr="00004086">
              <w:rPr>
                <w:rFonts w:ascii="Times New Roman" w:hAnsi="Times New Roman" w:cs="Times New Roman"/>
              </w:rPr>
              <w:t>$</w:t>
            </w:r>
            <w:r w:rsidRPr="00004086" w:rsidR="0057075C">
              <w:rPr>
                <w:rFonts w:ascii="Times New Roman" w:hAnsi="Times New Roman" w:cs="Times New Roman"/>
              </w:rPr>
              <w:t>15</w:t>
            </w:r>
            <w:r w:rsidRPr="00004086">
              <w:rPr>
                <w:rFonts w:ascii="Times New Roman" w:hAnsi="Times New Roman" w:cs="Times New Roman"/>
              </w:rPr>
              <w:t>6,</w:t>
            </w:r>
            <w:r w:rsidRPr="00004086" w:rsidR="0057075C">
              <w:rPr>
                <w:rFonts w:ascii="Times New Roman" w:hAnsi="Times New Roman" w:cs="Times New Roman"/>
              </w:rPr>
              <w:t>228</w:t>
            </w:r>
          </w:p>
        </w:tc>
        <w:tc>
          <w:tcPr>
            <w:tcW w:w="1350" w:type="dxa"/>
            <w:tcBorders>
              <w:bottom w:val="single" w:color="auto" w:sz="6" w:space="0"/>
            </w:tcBorders>
            <w:noWrap/>
            <w:tcMar>
              <w:top w:w="0" w:type="dxa"/>
              <w:left w:w="108" w:type="dxa"/>
              <w:bottom w:w="0" w:type="dxa"/>
              <w:right w:w="108" w:type="dxa"/>
            </w:tcMar>
            <w:vAlign w:val="center"/>
          </w:tcPr>
          <w:p w:rsidRPr="00004086" w:rsidR="00BB7115" w:rsidP="0098201C" w:rsidRDefault="0094634C" w14:paraId="18DF7CB4" w14:textId="0F0B88FC">
            <w:pPr>
              <w:spacing w:after="0" w:line="240" w:lineRule="auto"/>
              <w:jc w:val="center"/>
              <w:rPr>
                <w:rFonts w:ascii="Times New Roman" w:hAnsi="Times New Roman" w:cs="Times New Roman"/>
              </w:rPr>
            </w:pPr>
            <w:r>
              <w:rPr>
                <w:rFonts w:ascii="Times New Roman" w:hAnsi="Times New Roman" w:cs="Times New Roman"/>
              </w:rPr>
              <w:t>5</w:t>
            </w:r>
            <w:r w:rsidRPr="00004086" w:rsidR="0057075C">
              <w:rPr>
                <w:rFonts w:ascii="Times New Roman" w:hAnsi="Times New Roman" w:cs="Times New Roman"/>
              </w:rPr>
              <w:t>%</w:t>
            </w:r>
          </w:p>
        </w:tc>
        <w:tc>
          <w:tcPr>
            <w:tcW w:w="1348" w:type="dxa"/>
            <w:tcBorders>
              <w:bottom w:val="single" w:color="auto" w:sz="6" w:space="0"/>
            </w:tcBorders>
            <w:shd w:val="clear" w:color="auto" w:fill="BFBFBF" w:themeFill="background1" w:themeFillShade="BF"/>
            <w:vAlign w:val="center"/>
          </w:tcPr>
          <w:p w:rsidRPr="00004086" w:rsidR="00BB7115" w:rsidP="00BB7115" w:rsidRDefault="00BB7115" w14:paraId="50BFD051" w14:textId="77777777">
            <w:pPr>
              <w:spacing w:after="0" w:line="240" w:lineRule="auto"/>
              <w:rPr>
                <w:rFonts w:ascii="Times New Roman" w:hAnsi="Times New Roman" w:cs="Times New Roman"/>
              </w:rPr>
            </w:pPr>
          </w:p>
        </w:tc>
        <w:tc>
          <w:tcPr>
            <w:tcW w:w="1699" w:type="dxa"/>
            <w:vAlign w:val="center"/>
          </w:tcPr>
          <w:p w:rsidRPr="00004086" w:rsidR="00BB7115" w:rsidP="000B5B56" w:rsidRDefault="00DF2EB0" w14:paraId="69A7A5D7" w14:textId="4892D668">
            <w:pPr>
              <w:spacing w:after="0" w:line="240" w:lineRule="auto"/>
              <w:jc w:val="center"/>
              <w:rPr>
                <w:rFonts w:ascii="Times New Roman" w:hAnsi="Times New Roman" w:cs="Times New Roman"/>
              </w:rPr>
            </w:pPr>
            <w:r w:rsidRPr="00004086">
              <w:rPr>
                <w:rFonts w:ascii="Times New Roman" w:hAnsi="Times New Roman" w:cs="Times New Roman"/>
              </w:rPr>
              <w:t>$</w:t>
            </w:r>
            <w:r w:rsidR="00B93AAE">
              <w:rPr>
                <w:rFonts w:ascii="Times New Roman" w:hAnsi="Times New Roman" w:cs="Times New Roman"/>
              </w:rPr>
              <w:t>7,811.40</w:t>
            </w:r>
          </w:p>
        </w:tc>
      </w:tr>
      <w:tr w:rsidRPr="00E251EC" w:rsidR="0098201C" w:rsidTr="000E2789" w14:paraId="40ABB5F3" w14:textId="77777777">
        <w:trPr>
          <w:trHeight w:val="300"/>
        </w:trPr>
        <w:tc>
          <w:tcPr>
            <w:tcW w:w="2241" w:type="dxa"/>
            <w:noWrap/>
            <w:tcMar>
              <w:top w:w="0" w:type="dxa"/>
              <w:left w:w="108" w:type="dxa"/>
              <w:bottom w:w="0" w:type="dxa"/>
              <w:right w:w="108" w:type="dxa"/>
            </w:tcMar>
            <w:vAlign w:val="bottom"/>
          </w:tcPr>
          <w:p w:rsidRPr="00D512A9" w:rsidR="0098201C" w:rsidP="0098201C" w:rsidRDefault="0098201C" w14:paraId="01A15768" w14:textId="77777777">
            <w:pPr>
              <w:spacing w:after="0" w:line="240" w:lineRule="auto"/>
              <w:rPr>
                <w:rFonts w:ascii="Times New Roman" w:hAnsi="Times New Roman" w:cs="Times New Roman"/>
                <w:b/>
              </w:rPr>
            </w:pPr>
            <w:r w:rsidRPr="00D512A9">
              <w:rPr>
                <w:rFonts w:ascii="Times New Roman" w:hAnsi="Times New Roman" w:cs="Times New Roman"/>
                <w:b/>
              </w:rPr>
              <w:t>Contractor Cost</w:t>
            </w:r>
          </w:p>
        </w:tc>
        <w:tc>
          <w:tcPr>
            <w:tcW w:w="1348" w:type="dxa"/>
            <w:shd w:val="clear" w:color="auto" w:fill="BFBFBF" w:themeFill="background1" w:themeFillShade="BF"/>
            <w:vAlign w:val="center"/>
          </w:tcPr>
          <w:p w:rsidRPr="00004086" w:rsidR="0098201C" w:rsidP="0098201C" w:rsidRDefault="0098201C" w14:paraId="25A2E070" w14:textId="77777777">
            <w:pPr>
              <w:spacing w:after="0" w:line="240" w:lineRule="auto"/>
              <w:rPr>
                <w:rFonts w:ascii="Times New Roman" w:hAnsi="Times New Roman" w:cs="Times New Roman"/>
              </w:rPr>
            </w:pPr>
          </w:p>
        </w:tc>
        <w:tc>
          <w:tcPr>
            <w:tcW w:w="1536" w:type="dxa"/>
            <w:shd w:val="clear" w:color="auto" w:fill="auto"/>
            <w:noWrap/>
            <w:tcMar>
              <w:top w:w="0" w:type="dxa"/>
              <w:left w:w="108" w:type="dxa"/>
              <w:bottom w:w="0" w:type="dxa"/>
              <w:right w:w="108" w:type="dxa"/>
            </w:tcMar>
            <w:vAlign w:val="center"/>
          </w:tcPr>
          <w:p w:rsidRPr="00004086" w:rsidR="0098201C" w:rsidP="0098201C" w:rsidRDefault="0098201C" w14:paraId="7488F03E" w14:textId="77777777">
            <w:pPr>
              <w:spacing w:after="0" w:line="240" w:lineRule="auto"/>
              <w:rPr>
                <w:rFonts w:ascii="Times New Roman" w:hAnsi="Times New Roman" w:cs="Times New Roman"/>
              </w:rPr>
            </w:pPr>
          </w:p>
        </w:tc>
        <w:tc>
          <w:tcPr>
            <w:tcW w:w="1350" w:type="dxa"/>
            <w:shd w:val="clear" w:color="auto" w:fill="auto"/>
            <w:noWrap/>
            <w:tcMar>
              <w:top w:w="0" w:type="dxa"/>
              <w:left w:w="108" w:type="dxa"/>
              <w:bottom w:w="0" w:type="dxa"/>
              <w:right w:w="108" w:type="dxa"/>
            </w:tcMar>
            <w:vAlign w:val="center"/>
          </w:tcPr>
          <w:p w:rsidRPr="00004086" w:rsidR="0098201C" w:rsidP="0098201C" w:rsidRDefault="0098201C" w14:paraId="447571C6" w14:textId="77777777">
            <w:pPr>
              <w:spacing w:after="0" w:line="240" w:lineRule="auto"/>
              <w:rPr>
                <w:rFonts w:ascii="Times New Roman" w:hAnsi="Times New Roman" w:cs="Times New Roman"/>
              </w:rPr>
            </w:pPr>
          </w:p>
        </w:tc>
        <w:tc>
          <w:tcPr>
            <w:tcW w:w="1348" w:type="dxa"/>
            <w:shd w:val="clear" w:color="auto" w:fill="auto"/>
            <w:vAlign w:val="center"/>
          </w:tcPr>
          <w:p w:rsidRPr="00004086" w:rsidR="0098201C" w:rsidP="0098201C" w:rsidRDefault="0098201C" w14:paraId="689A82BB" w14:textId="77777777">
            <w:pPr>
              <w:spacing w:after="0" w:line="240" w:lineRule="auto"/>
              <w:rPr>
                <w:rFonts w:ascii="Times New Roman" w:hAnsi="Times New Roman" w:cs="Times New Roman"/>
              </w:rPr>
            </w:pPr>
          </w:p>
        </w:tc>
        <w:tc>
          <w:tcPr>
            <w:tcW w:w="1699" w:type="dxa"/>
            <w:vAlign w:val="center"/>
          </w:tcPr>
          <w:p w:rsidRPr="00004086" w:rsidR="0098201C" w:rsidP="000B5B56" w:rsidRDefault="00DF2EB0" w14:paraId="0A963CEB" w14:textId="27C39F25">
            <w:pPr>
              <w:spacing w:after="0" w:line="240" w:lineRule="auto"/>
              <w:jc w:val="center"/>
              <w:rPr>
                <w:rFonts w:ascii="Times New Roman" w:hAnsi="Times New Roman" w:cs="Times New Roman"/>
              </w:rPr>
            </w:pPr>
            <w:r w:rsidRPr="00004086">
              <w:rPr>
                <w:rFonts w:ascii="Times New Roman" w:hAnsi="Times New Roman" w:cs="Times New Roman"/>
              </w:rPr>
              <w:t>$</w:t>
            </w:r>
            <w:r w:rsidR="00C04EA6">
              <w:rPr>
                <w:rFonts w:ascii="Times New Roman" w:hAnsi="Times New Roman" w:cs="Times New Roman"/>
              </w:rPr>
              <w:t>110,000</w:t>
            </w:r>
            <w:r w:rsidRPr="00004086">
              <w:rPr>
                <w:rFonts w:ascii="Times New Roman" w:hAnsi="Times New Roman" w:cs="Times New Roman"/>
              </w:rPr>
              <w:t>.00</w:t>
            </w:r>
          </w:p>
        </w:tc>
      </w:tr>
      <w:tr w:rsidRPr="00E251EC" w:rsidR="0098201C" w:rsidTr="000E2789" w14:paraId="7E53C2C3" w14:textId="77777777">
        <w:trPr>
          <w:trHeight w:val="300"/>
        </w:trPr>
        <w:tc>
          <w:tcPr>
            <w:tcW w:w="2241" w:type="dxa"/>
            <w:noWrap/>
            <w:tcMar>
              <w:top w:w="0" w:type="dxa"/>
              <w:left w:w="108" w:type="dxa"/>
              <w:bottom w:w="0" w:type="dxa"/>
              <w:right w:w="108" w:type="dxa"/>
            </w:tcMar>
            <w:vAlign w:val="bottom"/>
          </w:tcPr>
          <w:p w:rsidRPr="00004086" w:rsidR="0098201C" w:rsidP="0098201C" w:rsidRDefault="0098201C" w14:paraId="33B26587" w14:textId="77777777">
            <w:pPr>
              <w:spacing w:after="0" w:line="240" w:lineRule="auto"/>
              <w:rPr>
                <w:rFonts w:ascii="Times New Roman" w:hAnsi="Times New Roman" w:cs="Times New Roman"/>
              </w:rPr>
            </w:pPr>
            <w:r w:rsidRPr="00004086">
              <w:rPr>
                <w:rFonts w:ascii="Times New Roman" w:hAnsi="Times New Roman" w:cs="Times New Roman"/>
              </w:rPr>
              <w:t>Travel</w:t>
            </w:r>
          </w:p>
        </w:tc>
        <w:tc>
          <w:tcPr>
            <w:tcW w:w="1348" w:type="dxa"/>
            <w:shd w:val="clear" w:color="auto" w:fill="BFBFBF" w:themeFill="background1" w:themeFillShade="BF"/>
            <w:vAlign w:val="center"/>
          </w:tcPr>
          <w:p w:rsidRPr="00004086" w:rsidR="0098201C" w:rsidP="0098201C" w:rsidRDefault="0098201C" w14:paraId="5DEDB64C" w14:textId="77777777">
            <w:pPr>
              <w:spacing w:after="0" w:line="240" w:lineRule="auto"/>
              <w:rPr>
                <w:rFonts w:ascii="Times New Roman" w:hAnsi="Times New Roman" w:cs="Times New Roman"/>
              </w:rPr>
            </w:pPr>
          </w:p>
        </w:tc>
        <w:tc>
          <w:tcPr>
            <w:tcW w:w="1536" w:type="dxa"/>
            <w:shd w:val="clear" w:color="auto" w:fill="BFBFBF" w:themeFill="background1" w:themeFillShade="BF"/>
            <w:noWrap/>
            <w:tcMar>
              <w:top w:w="0" w:type="dxa"/>
              <w:left w:w="108" w:type="dxa"/>
              <w:bottom w:w="0" w:type="dxa"/>
              <w:right w:w="108" w:type="dxa"/>
            </w:tcMar>
            <w:vAlign w:val="center"/>
          </w:tcPr>
          <w:p w:rsidRPr="00004086" w:rsidR="0098201C" w:rsidP="0098201C" w:rsidRDefault="0098201C" w14:paraId="03775BAD" w14:textId="77777777">
            <w:pPr>
              <w:spacing w:after="0" w:line="240" w:lineRule="auto"/>
              <w:rPr>
                <w:rFonts w:ascii="Times New Roman" w:hAnsi="Times New Roman" w:cs="Times New Roman"/>
              </w:rPr>
            </w:pPr>
          </w:p>
        </w:tc>
        <w:tc>
          <w:tcPr>
            <w:tcW w:w="1350" w:type="dxa"/>
            <w:shd w:val="clear" w:color="auto" w:fill="BFBFBF" w:themeFill="background1" w:themeFillShade="BF"/>
            <w:noWrap/>
            <w:tcMar>
              <w:top w:w="0" w:type="dxa"/>
              <w:left w:w="108" w:type="dxa"/>
              <w:bottom w:w="0" w:type="dxa"/>
              <w:right w:w="108" w:type="dxa"/>
            </w:tcMar>
            <w:vAlign w:val="center"/>
          </w:tcPr>
          <w:p w:rsidRPr="00004086" w:rsidR="0098201C" w:rsidP="0098201C" w:rsidRDefault="0098201C" w14:paraId="1504BC10" w14:textId="77777777">
            <w:pPr>
              <w:spacing w:after="0" w:line="240" w:lineRule="auto"/>
              <w:rPr>
                <w:rFonts w:ascii="Times New Roman" w:hAnsi="Times New Roman" w:cs="Times New Roman"/>
              </w:rPr>
            </w:pPr>
          </w:p>
        </w:tc>
        <w:tc>
          <w:tcPr>
            <w:tcW w:w="1348" w:type="dxa"/>
            <w:shd w:val="clear" w:color="auto" w:fill="BFBFBF" w:themeFill="background1" w:themeFillShade="BF"/>
            <w:vAlign w:val="center"/>
          </w:tcPr>
          <w:p w:rsidRPr="00004086" w:rsidR="0098201C" w:rsidP="0098201C" w:rsidRDefault="0098201C" w14:paraId="71AF7ED6" w14:textId="77777777">
            <w:pPr>
              <w:spacing w:after="0" w:line="240" w:lineRule="auto"/>
              <w:rPr>
                <w:rFonts w:ascii="Times New Roman" w:hAnsi="Times New Roman" w:cs="Times New Roman"/>
              </w:rPr>
            </w:pPr>
          </w:p>
        </w:tc>
        <w:tc>
          <w:tcPr>
            <w:tcW w:w="1699" w:type="dxa"/>
            <w:vAlign w:val="center"/>
          </w:tcPr>
          <w:p w:rsidRPr="00004086" w:rsidR="0098201C" w:rsidP="000B5B56" w:rsidRDefault="00DF2EB0" w14:paraId="74A1CD74" w14:textId="541F8321">
            <w:pPr>
              <w:spacing w:after="0" w:line="240" w:lineRule="auto"/>
              <w:jc w:val="center"/>
              <w:rPr>
                <w:rFonts w:ascii="Times New Roman" w:hAnsi="Times New Roman" w:cs="Times New Roman"/>
              </w:rPr>
            </w:pPr>
            <w:r w:rsidRPr="00004086">
              <w:rPr>
                <w:rFonts w:ascii="Times New Roman" w:hAnsi="Times New Roman" w:cs="Times New Roman"/>
              </w:rPr>
              <w:t>$0</w:t>
            </w:r>
          </w:p>
        </w:tc>
      </w:tr>
      <w:tr w:rsidRPr="00E251EC" w:rsidR="0098201C" w:rsidTr="000E2789" w14:paraId="263F059A" w14:textId="77777777">
        <w:trPr>
          <w:trHeight w:val="300"/>
        </w:trPr>
        <w:tc>
          <w:tcPr>
            <w:tcW w:w="2241" w:type="dxa"/>
            <w:noWrap/>
            <w:tcMar>
              <w:top w:w="0" w:type="dxa"/>
              <w:left w:w="108" w:type="dxa"/>
              <w:bottom w:w="0" w:type="dxa"/>
              <w:right w:w="108" w:type="dxa"/>
            </w:tcMar>
            <w:vAlign w:val="bottom"/>
          </w:tcPr>
          <w:p w:rsidRPr="00004086" w:rsidR="0098201C" w:rsidP="0098201C" w:rsidRDefault="0098201C" w14:paraId="6E63BB22" w14:textId="77777777">
            <w:pPr>
              <w:spacing w:after="0" w:line="240" w:lineRule="auto"/>
              <w:rPr>
                <w:rFonts w:ascii="Times New Roman" w:hAnsi="Times New Roman" w:cs="Times New Roman"/>
              </w:rPr>
            </w:pPr>
            <w:r w:rsidRPr="00004086">
              <w:rPr>
                <w:rFonts w:ascii="Times New Roman" w:hAnsi="Times New Roman" w:cs="Times New Roman"/>
              </w:rPr>
              <w:t>Other Cost</w:t>
            </w:r>
          </w:p>
        </w:tc>
        <w:tc>
          <w:tcPr>
            <w:tcW w:w="1348" w:type="dxa"/>
            <w:tcBorders>
              <w:bottom w:val="single" w:color="auto" w:sz="6" w:space="0"/>
            </w:tcBorders>
            <w:shd w:val="clear" w:color="auto" w:fill="BFBFBF" w:themeFill="background1" w:themeFillShade="BF"/>
            <w:vAlign w:val="center"/>
          </w:tcPr>
          <w:p w:rsidRPr="00004086" w:rsidR="0098201C" w:rsidP="0098201C" w:rsidRDefault="0098201C" w14:paraId="030EF0C8" w14:textId="77777777">
            <w:pPr>
              <w:spacing w:after="0" w:line="240" w:lineRule="auto"/>
              <w:rPr>
                <w:rFonts w:ascii="Times New Roman" w:hAnsi="Times New Roman" w:cs="Times New Roman"/>
              </w:rPr>
            </w:pPr>
          </w:p>
        </w:tc>
        <w:tc>
          <w:tcPr>
            <w:tcW w:w="1536" w:type="dxa"/>
            <w:tcBorders>
              <w:bottom w:val="single" w:color="auto" w:sz="6" w:space="0"/>
            </w:tcBorders>
            <w:shd w:val="clear" w:color="auto" w:fill="BFBFBF" w:themeFill="background1" w:themeFillShade="BF"/>
            <w:noWrap/>
            <w:tcMar>
              <w:top w:w="0" w:type="dxa"/>
              <w:left w:w="108" w:type="dxa"/>
              <w:bottom w:w="0" w:type="dxa"/>
              <w:right w:w="108" w:type="dxa"/>
            </w:tcMar>
            <w:vAlign w:val="center"/>
          </w:tcPr>
          <w:p w:rsidRPr="00004086" w:rsidR="0098201C" w:rsidP="0098201C" w:rsidRDefault="0098201C" w14:paraId="6F37CBA5" w14:textId="77777777">
            <w:pPr>
              <w:spacing w:after="0" w:line="240" w:lineRule="auto"/>
              <w:rPr>
                <w:rFonts w:ascii="Times New Roman" w:hAnsi="Times New Roman" w:cs="Times New Roman"/>
              </w:rPr>
            </w:pPr>
          </w:p>
        </w:tc>
        <w:tc>
          <w:tcPr>
            <w:tcW w:w="1350" w:type="dxa"/>
            <w:tcBorders>
              <w:bottom w:val="single" w:color="auto" w:sz="6" w:space="0"/>
            </w:tcBorders>
            <w:shd w:val="clear" w:color="auto" w:fill="BFBFBF" w:themeFill="background1" w:themeFillShade="BF"/>
            <w:noWrap/>
            <w:tcMar>
              <w:top w:w="0" w:type="dxa"/>
              <w:left w:w="108" w:type="dxa"/>
              <w:bottom w:w="0" w:type="dxa"/>
              <w:right w:w="108" w:type="dxa"/>
            </w:tcMar>
            <w:vAlign w:val="center"/>
          </w:tcPr>
          <w:p w:rsidRPr="00004086" w:rsidR="0098201C" w:rsidP="0098201C" w:rsidRDefault="0098201C" w14:paraId="4A8C727A" w14:textId="77777777">
            <w:pPr>
              <w:spacing w:after="0" w:line="240" w:lineRule="auto"/>
              <w:rPr>
                <w:rFonts w:ascii="Times New Roman" w:hAnsi="Times New Roman" w:cs="Times New Roman"/>
              </w:rPr>
            </w:pPr>
          </w:p>
        </w:tc>
        <w:tc>
          <w:tcPr>
            <w:tcW w:w="1348" w:type="dxa"/>
            <w:tcBorders>
              <w:bottom w:val="single" w:color="auto" w:sz="6" w:space="0"/>
            </w:tcBorders>
            <w:shd w:val="clear" w:color="auto" w:fill="BFBFBF" w:themeFill="background1" w:themeFillShade="BF"/>
            <w:vAlign w:val="center"/>
          </w:tcPr>
          <w:p w:rsidRPr="00004086" w:rsidR="0098201C" w:rsidP="0098201C" w:rsidRDefault="0098201C" w14:paraId="091094B4" w14:textId="77777777">
            <w:pPr>
              <w:spacing w:after="0" w:line="240" w:lineRule="auto"/>
              <w:rPr>
                <w:rFonts w:ascii="Times New Roman" w:hAnsi="Times New Roman" w:cs="Times New Roman"/>
              </w:rPr>
            </w:pPr>
          </w:p>
        </w:tc>
        <w:tc>
          <w:tcPr>
            <w:tcW w:w="1699" w:type="dxa"/>
            <w:vAlign w:val="center"/>
          </w:tcPr>
          <w:p w:rsidRPr="00004086" w:rsidR="0098201C" w:rsidP="000B5B56" w:rsidRDefault="00DF2EB0" w14:paraId="5C2583D2" w14:textId="24F4B143">
            <w:pPr>
              <w:spacing w:after="0" w:line="240" w:lineRule="auto"/>
              <w:jc w:val="center"/>
              <w:rPr>
                <w:rFonts w:ascii="Times New Roman" w:hAnsi="Times New Roman" w:cs="Times New Roman"/>
              </w:rPr>
            </w:pPr>
            <w:r w:rsidRPr="00004086">
              <w:rPr>
                <w:rFonts w:ascii="Times New Roman" w:hAnsi="Times New Roman" w:cs="Times New Roman"/>
              </w:rPr>
              <w:t>$0</w:t>
            </w:r>
          </w:p>
        </w:tc>
      </w:tr>
      <w:tr w:rsidRPr="00004086" w:rsidR="0098201C" w:rsidTr="000E2789" w14:paraId="79E3FD37" w14:textId="77777777">
        <w:trPr>
          <w:trHeight w:val="300"/>
        </w:trPr>
        <w:tc>
          <w:tcPr>
            <w:tcW w:w="2241" w:type="dxa"/>
            <w:noWrap/>
            <w:tcMar>
              <w:top w:w="0" w:type="dxa"/>
              <w:left w:w="108" w:type="dxa"/>
              <w:bottom w:w="0" w:type="dxa"/>
              <w:right w:w="108" w:type="dxa"/>
            </w:tcMar>
            <w:vAlign w:val="bottom"/>
            <w:hideMark/>
          </w:tcPr>
          <w:p w:rsidRPr="00D512A9" w:rsidR="0098201C" w:rsidP="0098201C" w:rsidRDefault="00403366" w14:paraId="45AD555A" w14:textId="696999E8">
            <w:pPr>
              <w:spacing w:after="0" w:line="240" w:lineRule="auto"/>
              <w:rPr>
                <w:rFonts w:ascii="Times New Roman" w:hAnsi="Times New Roman" w:cs="Times New Roman"/>
                <w:b/>
              </w:rPr>
            </w:pPr>
            <w:r w:rsidRPr="00D512A9">
              <w:rPr>
                <w:rFonts w:ascii="Times New Roman" w:hAnsi="Times New Roman" w:cs="Times New Roman"/>
                <w:b/>
              </w:rPr>
              <w:t>Total</w:t>
            </w:r>
          </w:p>
        </w:tc>
        <w:tc>
          <w:tcPr>
            <w:tcW w:w="1348" w:type="dxa"/>
            <w:vAlign w:val="center"/>
          </w:tcPr>
          <w:p w:rsidRPr="00004086" w:rsidR="0098201C" w:rsidP="0098201C" w:rsidRDefault="0098201C" w14:paraId="25B04672" w14:textId="77777777">
            <w:pPr>
              <w:spacing w:after="0" w:line="240" w:lineRule="auto"/>
              <w:rPr>
                <w:rFonts w:ascii="Times New Roman" w:hAnsi="Times New Roman" w:cs="Times New Roman"/>
              </w:rPr>
            </w:pPr>
          </w:p>
        </w:tc>
        <w:tc>
          <w:tcPr>
            <w:tcW w:w="1536" w:type="dxa"/>
            <w:noWrap/>
            <w:tcMar>
              <w:top w:w="0" w:type="dxa"/>
              <w:left w:w="108" w:type="dxa"/>
              <w:bottom w:w="0" w:type="dxa"/>
              <w:right w:w="108" w:type="dxa"/>
            </w:tcMar>
            <w:vAlign w:val="center"/>
            <w:hideMark/>
          </w:tcPr>
          <w:p w:rsidRPr="00004086" w:rsidR="0098201C" w:rsidP="0098201C" w:rsidRDefault="0098201C" w14:paraId="768B5AB4" w14:textId="77777777">
            <w:pPr>
              <w:spacing w:after="0" w:line="240" w:lineRule="auto"/>
              <w:rPr>
                <w:rFonts w:ascii="Times New Roman" w:hAnsi="Times New Roman" w:cs="Times New Roman"/>
              </w:rPr>
            </w:pPr>
          </w:p>
        </w:tc>
        <w:tc>
          <w:tcPr>
            <w:tcW w:w="1350" w:type="dxa"/>
            <w:noWrap/>
            <w:tcMar>
              <w:top w:w="0" w:type="dxa"/>
              <w:left w:w="108" w:type="dxa"/>
              <w:bottom w:w="0" w:type="dxa"/>
              <w:right w:w="108" w:type="dxa"/>
            </w:tcMar>
            <w:vAlign w:val="center"/>
            <w:hideMark/>
          </w:tcPr>
          <w:p w:rsidRPr="00004086" w:rsidR="0098201C" w:rsidP="0098201C" w:rsidRDefault="0098201C" w14:paraId="5B239CAE" w14:textId="77777777">
            <w:pPr>
              <w:spacing w:after="0" w:line="240" w:lineRule="auto"/>
              <w:rPr>
                <w:rFonts w:ascii="Times New Roman" w:hAnsi="Times New Roman" w:cs="Times New Roman"/>
              </w:rPr>
            </w:pPr>
          </w:p>
        </w:tc>
        <w:tc>
          <w:tcPr>
            <w:tcW w:w="1348" w:type="dxa"/>
            <w:vAlign w:val="center"/>
          </w:tcPr>
          <w:p w:rsidRPr="00004086" w:rsidR="0098201C" w:rsidP="0098201C" w:rsidRDefault="0098201C" w14:paraId="003EB1A1" w14:textId="77777777">
            <w:pPr>
              <w:spacing w:after="0" w:line="240" w:lineRule="auto"/>
              <w:rPr>
                <w:rFonts w:ascii="Times New Roman" w:hAnsi="Times New Roman" w:cs="Times New Roman"/>
              </w:rPr>
            </w:pPr>
          </w:p>
        </w:tc>
        <w:tc>
          <w:tcPr>
            <w:tcW w:w="1699" w:type="dxa"/>
            <w:vAlign w:val="center"/>
          </w:tcPr>
          <w:p w:rsidRPr="00D512A9" w:rsidR="0098201C" w:rsidP="000B5B56" w:rsidRDefault="00DF2EB0" w14:paraId="00312EFB" w14:textId="443829B9">
            <w:pPr>
              <w:spacing w:after="0" w:line="240" w:lineRule="auto"/>
              <w:jc w:val="center"/>
              <w:rPr>
                <w:rFonts w:ascii="Times New Roman" w:hAnsi="Times New Roman" w:cs="Times New Roman"/>
                <w:b/>
              </w:rPr>
            </w:pPr>
            <w:r w:rsidRPr="00D512A9">
              <w:rPr>
                <w:rFonts w:ascii="Times New Roman" w:hAnsi="Times New Roman" w:cs="Times New Roman"/>
                <w:b/>
              </w:rPr>
              <w:t>$</w:t>
            </w:r>
            <w:r w:rsidRPr="00D512A9" w:rsidR="00B93AAE">
              <w:rPr>
                <w:rFonts w:ascii="Times New Roman" w:hAnsi="Times New Roman" w:cs="Times New Roman"/>
                <w:b/>
              </w:rPr>
              <w:t>188,581.50</w:t>
            </w:r>
          </w:p>
        </w:tc>
      </w:tr>
    </w:tbl>
    <w:p w:rsidR="00BB7115" w:rsidP="00BB7115" w:rsidRDefault="00BB7115" w14:paraId="3A7631BC" w14:textId="173FA139">
      <w:pPr>
        <w:spacing w:after="0" w:line="240" w:lineRule="auto"/>
        <w:rPr>
          <w:rFonts w:ascii="Times New Roman" w:hAnsi="Times New Roman" w:eastAsia="Times New Roman" w:cs="Times New Roman"/>
          <w:sz w:val="24"/>
          <w:szCs w:val="24"/>
        </w:rPr>
      </w:pPr>
    </w:p>
    <w:p w:rsidRPr="00D512A9" w:rsidR="00D512A9" w:rsidRDefault="00403366" w14:paraId="525FE2DA" w14:textId="7C5556D5">
      <w:pPr>
        <w:rPr>
          <w:rFonts w:ascii="Times New Roman" w:hAnsi="Times New Roman" w:cs="Times New Roman"/>
          <w:sz w:val="24"/>
          <w:szCs w:val="24"/>
        </w:rPr>
      </w:pPr>
      <w:r w:rsidRPr="00C201A9">
        <w:rPr>
          <w:rFonts w:ascii="Times New Roman" w:hAnsi="Times New Roman" w:cs="Times New Roman"/>
          <w:bCs/>
          <w:szCs w:val="20"/>
          <w:lang w:eastAsia="zh-CN"/>
        </w:rPr>
        <w:t>**The salary in the table above is cited from</w:t>
      </w:r>
      <w:r w:rsidRPr="00C201A9">
        <w:rPr>
          <w:rFonts w:ascii="Times New Roman" w:hAnsi="Times New Roman" w:cs="Times New Roman"/>
        </w:rPr>
        <w:t xml:space="preserve"> </w:t>
      </w:r>
      <w:hyperlink w:history="1" r:id="rId12">
        <w:r w:rsidRPr="00C201A9" w:rsidR="007D6825">
          <w:rPr>
            <w:rStyle w:val="Hyperlink"/>
            <w:rFonts w:ascii="Times New Roman" w:hAnsi="Times New Roman" w:cs="Times New Roman"/>
          </w:rPr>
          <w:t>https://www.opm.gov/policy-data-oversight/pay-leave/salaries-wages/salary-tables/pdf/2019/DCB.pdf</w:t>
        </w:r>
      </w:hyperlink>
      <w:r w:rsidRPr="00C201A9">
        <w:rPr>
          <w:rFonts w:ascii="Times New Roman" w:hAnsi="Times New Roman" w:cs="Times New Roman"/>
        </w:rPr>
        <w:t xml:space="preserve">  </w:t>
      </w:r>
    </w:p>
    <w:p w:rsidRPr="000B5B56" w:rsidR="00713CF8" w:rsidP="008716F6" w:rsidRDefault="00713CF8" w14:paraId="32946DA5" w14:textId="490B5244">
      <w:pPr>
        <w:spacing w:after="20"/>
        <w:rPr>
          <w:rFonts w:ascii="Times New Roman" w:hAnsi="Times New Roman" w:cs="Times New Roman"/>
          <w:b/>
        </w:rPr>
      </w:pPr>
      <w:r w:rsidRPr="000B5B56">
        <w:rPr>
          <w:rFonts w:ascii="Times New Roman" w:hAnsi="Times New Roman" w:cs="Times New Roman"/>
          <w:b/>
        </w:rPr>
        <w:t>A.15 Explanation for Program Changes or Adjustments</w:t>
      </w:r>
    </w:p>
    <w:p w:rsidRPr="000B5B56" w:rsidR="00717BFD" w:rsidP="008716F6" w:rsidRDefault="00717BFD" w14:paraId="6D27B406" w14:textId="77777777">
      <w:pPr>
        <w:spacing w:after="20"/>
        <w:rPr>
          <w:rFonts w:ascii="Times New Roman" w:hAnsi="Times New Roman" w:cs="Times New Roman"/>
        </w:rPr>
      </w:pPr>
    </w:p>
    <w:p w:rsidRPr="000B5B56" w:rsidR="000B5B56" w:rsidP="008716F6" w:rsidRDefault="000B5B56" w14:paraId="4DD7F8D8" w14:textId="02BFCDC7">
      <w:pPr>
        <w:spacing w:after="20"/>
        <w:rPr>
          <w:rFonts w:ascii="Times New Roman" w:hAnsi="Times New Roman" w:cs="Times New Roman"/>
        </w:rPr>
      </w:pPr>
      <w:r>
        <w:rPr>
          <w:rFonts w:ascii="Times New Roman" w:hAnsi="Times New Roman" w:cs="Times New Roman"/>
        </w:rPr>
        <w:t>N/A</w:t>
      </w:r>
    </w:p>
    <w:p w:rsidRPr="000B5B56" w:rsidR="00713CF8" w:rsidP="008716F6" w:rsidRDefault="005858BF" w14:paraId="033F213F" w14:textId="008A1F1B">
      <w:pPr>
        <w:spacing w:after="20"/>
        <w:rPr>
          <w:rFonts w:ascii="Times New Roman" w:hAnsi="Times New Roman" w:cs="Times New Roman"/>
        </w:rPr>
      </w:pPr>
      <w:r w:rsidRPr="000B5B56">
        <w:rPr>
          <w:rFonts w:ascii="Times New Roman" w:hAnsi="Times New Roman" w:cs="Times New Roman"/>
        </w:rPr>
        <w:t xml:space="preserve"> </w:t>
      </w:r>
    </w:p>
    <w:p w:rsidR="00D512A9" w:rsidRDefault="00D512A9" w14:paraId="6C3FE89E" w14:textId="77777777">
      <w:pPr>
        <w:rPr>
          <w:rFonts w:ascii="Times New Roman" w:hAnsi="Times New Roman" w:cs="Times New Roman"/>
          <w:b/>
        </w:rPr>
      </w:pPr>
      <w:r>
        <w:rPr>
          <w:rFonts w:ascii="Times New Roman" w:hAnsi="Times New Roman" w:cs="Times New Roman"/>
          <w:b/>
        </w:rPr>
        <w:br w:type="page"/>
      </w:r>
    </w:p>
    <w:p w:rsidRPr="000B5B56" w:rsidR="00713CF8" w:rsidP="008716F6" w:rsidRDefault="00713CF8" w14:paraId="015AAAC0" w14:textId="70F11858">
      <w:pPr>
        <w:spacing w:after="20"/>
        <w:rPr>
          <w:rFonts w:ascii="Times New Roman" w:hAnsi="Times New Roman" w:cs="Times New Roman"/>
          <w:b/>
        </w:rPr>
      </w:pPr>
      <w:r w:rsidRPr="000B5B56">
        <w:rPr>
          <w:rFonts w:ascii="Times New Roman" w:hAnsi="Times New Roman" w:cs="Times New Roman"/>
          <w:b/>
        </w:rPr>
        <w:lastRenderedPageBreak/>
        <w:t>A.16 Plans for Tabulation and Publication and Project Time Schedule</w:t>
      </w:r>
    </w:p>
    <w:p w:rsidRPr="000B5B56" w:rsidR="00121E4E" w:rsidP="008716F6" w:rsidRDefault="00121E4E" w14:paraId="00D569ED" w14:textId="27322CB6">
      <w:pPr>
        <w:spacing w:after="20"/>
        <w:rPr>
          <w:rFonts w:ascii="Times New Roman" w:hAnsi="Times New Roman" w:cs="Times New Roman"/>
        </w:rPr>
      </w:pPr>
    </w:p>
    <w:p w:rsidRPr="000B5B56" w:rsidR="00717BFD" w:rsidP="008716F6" w:rsidRDefault="00717BFD" w14:paraId="3AA8CEF9" w14:textId="15F8695A">
      <w:pPr>
        <w:spacing w:after="20"/>
        <w:rPr>
          <w:rFonts w:ascii="Times New Roman" w:hAnsi="Times New Roman" w:cs="Times New Roman"/>
        </w:rPr>
      </w:pPr>
      <w:r w:rsidRPr="000B5B56">
        <w:rPr>
          <w:rFonts w:ascii="Times New Roman" w:hAnsi="Times New Roman" w:cs="Times New Roman"/>
        </w:rPr>
        <w:t xml:space="preserve">The information collected will not be published. Plan is to begin the online survey at time of vendor portal go live which is currently planned for February 2020. and will continue indefinitely.  Contractor firm’s that have current contracts with NCI OA at the time of go live will be invited to set up vendor profiles.  Additional vendor firm’s will be invited as they are invited to submit revised proposals in response to solicitations and/or at the time of new contract award.  Therefore, there will be new vendor users accessing the vendor portals over time.  Data will be analyzed using simple descriptive statistics.  Reports will be run on a quarterly basis and used by internal NCI OA staff to determine to evaluate if changes need to be made to the vendor portals. </w:t>
      </w:r>
    </w:p>
    <w:p w:rsidRPr="000B5B56" w:rsidR="00717BFD" w:rsidP="008716F6" w:rsidRDefault="00717BFD" w14:paraId="75EE6CEC" w14:textId="64F15042">
      <w:pPr>
        <w:spacing w:after="20"/>
        <w:rPr>
          <w:rFonts w:ascii="Times New Roman" w:hAnsi="Times New Roman" w:cs="Times New Roman"/>
        </w:rPr>
      </w:pPr>
      <w:r w:rsidRPr="000B5B56">
        <w:rPr>
          <w:rFonts w:ascii="Times New Roman" w:hAnsi="Times New Roman" w:cs="Times New Roman"/>
        </w:rPr>
        <w:br/>
        <w:t>Information collected to set up vendor portals will be used by internal NCI OA staff to respond to internal data calls where indicated.  Information collected when vendors are submitting requests or correspondence to the vendor portals will be used for day-to-day contract administration.</w:t>
      </w:r>
    </w:p>
    <w:p w:rsidRPr="000B5B56" w:rsidR="00717BFD" w:rsidP="008716F6" w:rsidRDefault="00717BFD" w14:paraId="0F43B66C" w14:textId="77777777">
      <w:pPr>
        <w:spacing w:after="20"/>
        <w:rPr>
          <w:rFonts w:ascii="Times New Roman" w:hAnsi="Times New Roman" w:cs="Times New Roman"/>
        </w:rPr>
      </w:pPr>
    </w:p>
    <w:p w:rsidRPr="000B5B56" w:rsidR="00713CF8" w:rsidP="008716F6" w:rsidRDefault="00713CF8" w14:paraId="610ABA80" w14:textId="77777777">
      <w:pPr>
        <w:spacing w:after="20"/>
        <w:rPr>
          <w:rFonts w:ascii="Times New Roman" w:hAnsi="Times New Roman" w:cs="Times New Roman"/>
          <w:b/>
        </w:rPr>
      </w:pPr>
      <w:r w:rsidRPr="000B5B56">
        <w:rPr>
          <w:rFonts w:ascii="Times New Roman" w:hAnsi="Times New Roman" w:cs="Times New Roman"/>
          <w:b/>
        </w:rPr>
        <w:t>A.17 Reason(s) Display of OMB Expiration Date is Inappropriate</w:t>
      </w:r>
    </w:p>
    <w:p w:rsidRPr="000B5B56" w:rsidR="00717BFD" w:rsidP="008716F6" w:rsidRDefault="00717BFD" w14:paraId="6F0F998C" w14:textId="77777777">
      <w:pPr>
        <w:spacing w:after="20"/>
        <w:rPr>
          <w:rFonts w:ascii="Times New Roman" w:hAnsi="Times New Roman" w:cs="Times New Roman"/>
        </w:rPr>
      </w:pPr>
    </w:p>
    <w:p w:rsidRPr="000B5B56" w:rsidR="00713CF8" w:rsidP="008716F6" w:rsidRDefault="00713CF8" w14:paraId="73A19FF5" w14:textId="2D4F6A53">
      <w:pPr>
        <w:spacing w:after="20"/>
        <w:rPr>
          <w:rFonts w:ascii="Times New Roman" w:hAnsi="Times New Roman" w:cs="Times New Roman"/>
        </w:rPr>
      </w:pPr>
      <w:r w:rsidRPr="000B5B56">
        <w:rPr>
          <w:rFonts w:ascii="Times New Roman" w:hAnsi="Times New Roman" w:cs="Times New Roman"/>
        </w:rPr>
        <w:t>We are not requesting an exemption to the display of the OMB Expiration date.</w:t>
      </w:r>
    </w:p>
    <w:p w:rsidRPr="000B5B56" w:rsidR="00713CF8" w:rsidP="008716F6" w:rsidRDefault="00713CF8" w14:paraId="1A826395" w14:textId="77777777">
      <w:pPr>
        <w:spacing w:after="20"/>
        <w:rPr>
          <w:rFonts w:ascii="Times New Roman" w:hAnsi="Times New Roman" w:cs="Times New Roman"/>
        </w:rPr>
      </w:pPr>
    </w:p>
    <w:p w:rsidRPr="000B5B56" w:rsidR="00713CF8" w:rsidP="00713CF8" w:rsidRDefault="00713CF8" w14:paraId="1732FC0F" w14:textId="77777777">
      <w:pPr>
        <w:spacing w:after="20"/>
        <w:rPr>
          <w:rFonts w:ascii="Times New Roman" w:hAnsi="Times New Roman" w:cs="Times New Roman"/>
          <w:b/>
        </w:rPr>
      </w:pPr>
      <w:r w:rsidRPr="000B5B56">
        <w:rPr>
          <w:rFonts w:ascii="Times New Roman" w:hAnsi="Times New Roman" w:cs="Times New Roman"/>
          <w:b/>
        </w:rPr>
        <w:t>A.18 Exceptions to Certification for Paperwork Reduction Act Submissions</w:t>
      </w:r>
    </w:p>
    <w:p w:rsidRPr="000B5B56" w:rsidR="00717BFD" w:rsidP="00713CF8" w:rsidRDefault="00717BFD" w14:paraId="3F6D8162" w14:textId="77777777">
      <w:pPr>
        <w:spacing w:after="20"/>
        <w:rPr>
          <w:rFonts w:ascii="Times New Roman" w:hAnsi="Times New Roman" w:cs="Times New Roman"/>
        </w:rPr>
      </w:pPr>
    </w:p>
    <w:p w:rsidRPr="00004086" w:rsidR="000B5B56" w:rsidP="000B5B56" w:rsidRDefault="000B5B56" w14:paraId="5AF21E8C" w14:textId="77777777">
      <w:pPr>
        <w:autoSpaceDE w:val="0"/>
        <w:autoSpaceDN w:val="0"/>
        <w:adjustRightInd w:val="0"/>
        <w:spacing w:line="360" w:lineRule="auto"/>
        <w:rPr>
          <w:rFonts w:ascii="Times New Roman" w:hAnsi="Times New Roman" w:cs="Times New Roman"/>
        </w:rPr>
      </w:pPr>
      <w:r w:rsidRPr="00004086">
        <w:rPr>
          <w:rFonts w:ascii="Times New Roman" w:hAnsi="Times New Roman" w:cs="Times New Roman"/>
        </w:rPr>
        <w:t>There are no exceptions to the Certification for Paperwork Reduction Act Submissions.</w:t>
      </w:r>
    </w:p>
    <w:p w:rsidRPr="000B5B56" w:rsidR="003237CA" w:rsidP="00713CF8" w:rsidRDefault="003237CA" w14:paraId="0A21D34B" w14:textId="77777777">
      <w:pPr>
        <w:spacing w:after="20"/>
        <w:rPr>
          <w:rFonts w:ascii="Times New Roman" w:hAnsi="Times New Roman" w:cs="Times New Roman"/>
          <w:sz w:val="24"/>
          <w:szCs w:val="24"/>
        </w:rPr>
      </w:pPr>
    </w:p>
    <w:p w:rsidRPr="000B5B56" w:rsidR="002D5C92" w:rsidP="003237CA" w:rsidRDefault="002D5C92" w14:paraId="4EB3A5BC" w14:textId="77777777">
      <w:pPr>
        <w:spacing w:after="20"/>
        <w:rPr>
          <w:rFonts w:ascii="Times New Roman" w:hAnsi="Times New Roman" w:cs="Times New Roman"/>
          <w:sz w:val="24"/>
          <w:szCs w:val="24"/>
        </w:rPr>
      </w:pPr>
    </w:p>
    <w:p w:rsidRPr="000B5B56" w:rsidR="003237CA" w:rsidP="00C10297" w:rsidRDefault="002D5C92" w14:paraId="5CE9EDB2" w14:textId="77777777">
      <w:pPr>
        <w:spacing w:after="20"/>
        <w:rPr>
          <w:rFonts w:ascii="Times New Roman" w:hAnsi="Times New Roman" w:eastAsia="Times New Roman" w:cs="Times New Roman"/>
          <w:sz w:val="24"/>
          <w:szCs w:val="24"/>
        </w:rPr>
      </w:pPr>
      <w:r w:rsidRPr="000B5B56">
        <w:rPr>
          <w:rFonts w:ascii="Times New Roman" w:hAnsi="Times New Roman" w:cs="Times New Roman"/>
          <w:sz w:val="24"/>
          <w:szCs w:val="24"/>
        </w:rPr>
        <w:t xml:space="preserve">                                                        </w:t>
      </w:r>
    </w:p>
    <w:sectPr w:rsidRPr="000B5B56" w:rsidR="003237CA" w:rsidSect="00D512A9">
      <w:pgSz w:w="12240" w:h="15840"/>
      <w:pgMar w:top="99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6A764" w14:textId="77777777" w:rsidR="0023286E" w:rsidRDefault="0023286E" w:rsidP="005676C6">
      <w:pPr>
        <w:spacing w:after="0" w:line="240" w:lineRule="auto"/>
      </w:pPr>
      <w:r>
        <w:separator/>
      </w:r>
    </w:p>
  </w:endnote>
  <w:endnote w:type="continuationSeparator" w:id="0">
    <w:p w14:paraId="0F1DCF7C" w14:textId="77777777" w:rsidR="0023286E" w:rsidRDefault="0023286E"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B327EF" w:rsidRDefault="00B327EF"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B327EF" w:rsidRDefault="00B32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B327EF" w:rsidRDefault="00B327EF"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B327EF" w:rsidRDefault="00B3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58555" w14:textId="77777777" w:rsidR="0023286E" w:rsidRDefault="0023286E" w:rsidP="005676C6">
      <w:pPr>
        <w:spacing w:after="0" w:line="240" w:lineRule="auto"/>
      </w:pPr>
      <w:r>
        <w:separator/>
      </w:r>
    </w:p>
  </w:footnote>
  <w:footnote w:type="continuationSeparator" w:id="0">
    <w:p w14:paraId="3F8CB505" w14:textId="77777777" w:rsidR="0023286E" w:rsidRDefault="0023286E"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2840"/>
    <w:multiLevelType w:val="hybridMultilevel"/>
    <w:tmpl w:val="C7687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B242F"/>
    <w:multiLevelType w:val="hybridMultilevel"/>
    <w:tmpl w:val="BD1C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3581D"/>
    <w:multiLevelType w:val="hybridMultilevel"/>
    <w:tmpl w:val="1CD2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74C31"/>
    <w:multiLevelType w:val="hybridMultilevel"/>
    <w:tmpl w:val="A726F4D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7"/>
  </w:num>
  <w:num w:numId="5">
    <w:abstractNumId w:val="2"/>
  </w:num>
  <w:num w:numId="6">
    <w:abstractNumId w:val="10"/>
  </w:num>
  <w:num w:numId="7">
    <w:abstractNumId w:val="4"/>
  </w:num>
  <w:num w:numId="8">
    <w:abstractNumId w:val="8"/>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1D12"/>
    <w:rsid w:val="00003BE1"/>
    <w:rsid w:val="00004086"/>
    <w:rsid w:val="00021380"/>
    <w:rsid w:val="0002472B"/>
    <w:rsid w:val="000276E9"/>
    <w:rsid w:val="000311CD"/>
    <w:rsid w:val="00057A71"/>
    <w:rsid w:val="00057C98"/>
    <w:rsid w:val="00063927"/>
    <w:rsid w:val="00063DC1"/>
    <w:rsid w:val="00076EAE"/>
    <w:rsid w:val="000A796F"/>
    <w:rsid w:val="000B44BD"/>
    <w:rsid w:val="000B4C09"/>
    <w:rsid w:val="000B5B56"/>
    <w:rsid w:val="000D35DA"/>
    <w:rsid w:val="000D57B3"/>
    <w:rsid w:val="000E2789"/>
    <w:rsid w:val="000F5DC8"/>
    <w:rsid w:val="000F6E1A"/>
    <w:rsid w:val="001048B6"/>
    <w:rsid w:val="00113647"/>
    <w:rsid w:val="00113D5F"/>
    <w:rsid w:val="00120A80"/>
    <w:rsid w:val="00121E4E"/>
    <w:rsid w:val="001243F6"/>
    <w:rsid w:val="00125284"/>
    <w:rsid w:val="00127273"/>
    <w:rsid w:val="00134AAB"/>
    <w:rsid w:val="00140689"/>
    <w:rsid w:val="0014244E"/>
    <w:rsid w:val="001435DE"/>
    <w:rsid w:val="00152987"/>
    <w:rsid w:val="0016069E"/>
    <w:rsid w:val="00175396"/>
    <w:rsid w:val="00185105"/>
    <w:rsid w:val="00187DED"/>
    <w:rsid w:val="001931F0"/>
    <w:rsid w:val="001942D5"/>
    <w:rsid w:val="00194910"/>
    <w:rsid w:val="001A57A6"/>
    <w:rsid w:val="001B1421"/>
    <w:rsid w:val="001B7287"/>
    <w:rsid w:val="001C1DC2"/>
    <w:rsid w:val="001D2741"/>
    <w:rsid w:val="001D64F7"/>
    <w:rsid w:val="001E3759"/>
    <w:rsid w:val="001E6930"/>
    <w:rsid w:val="001F7E76"/>
    <w:rsid w:val="002065DB"/>
    <w:rsid w:val="00206D61"/>
    <w:rsid w:val="0021306F"/>
    <w:rsid w:val="002147C8"/>
    <w:rsid w:val="0021543C"/>
    <w:rsid w:val="00231FC0"/>
    <w:rsid w:val="0023286E"/>
    <w:rsid w:val="00236DA8"/>
    <w:rsid w:val="00237838"/>
    <w:rsid w:val="002541F2"/>
    <w:rsid w:val="002727A9"/>
    <w:rsid w:val="00273125"/>
    <w:rsid w:val="00273E4C"/>
    <w:rsid w:val="00277C0E"/>
    <w:rsid w:val="002833B7"/>
    <w:rsid w:val="0029112F"/>
    <w:rsid w:val="00292E2C"/>
    <w:rsid w:val="002B193F"/>
    <w:rsid w:val="002B253F"/>
    <w:rsid w:val="002C1D97"/>
    <w:rsid w:val="002C4725"/>
    <w:rsid w:val="002C4B13"/>
    <w:rsid w:val="002C5D94"/>
    <w:rsid w:val="002D5C92"/>
    <w:rsid w:val="002E2B6B"/>
    <w:rsid w:val="002F3354"/>
    <w:rsid w:val="0030383E"/>
    <w:rsid w:val="0031750E"/>
    <w:rsid w:val="0032081C"/>
    <w:rsid w:val="003237CA"/>
    <w:rsid w:val="00330E82"/>
    <w:rsid w:val="00341B6F"/>
    <w:rsid w:val="00344717"/>
    <w:rsid w:val="00346EC5"/>
    <w:rsid w:val="003503EB"/>
    <w:rsid w:val="003517BE"/>
    <w:rsid w:val="00355799"/>
    <w:rsid w:val="003709A6"/>
    <w:rsid w:val="0037179E"/>
    <w:rsid w:val="00371CBD"/>
    <w:rsid w:val="0037305E"/>
    <w:rsid w:val="00374020"/>
    <w:rsid w:val="00382B75"/>
    <w:rsid w:val="00394CAF"/>
    <w:rsid w:val="00395820"/>
    <w:rsid w:val="003969A8"/>
    <w:rsid w:val="003A14DC"/>
    <w:rsid w:val="003A45CA"/>
    <w:rsid w:val="003B0DF0"/>
    <w:rsid w:val="003B126D"/>
    <w:rsid w:val="003D1E96"/>
    <w:rsid w:val="003D2CC9"/>
    <w:rsid w:val="003D32E2"/>
    <w:rsid w:val="003D43B1"/>
    <w:rsid w:val="003F0D8B"/>
    <w:rsid w:val="0040282E"/>
    <w:rsid w:val="00403366"/>
    <w:rsid w:val="00413459"/>
    <w:rsid w:val="0041741C"/>
    <w:rsid w:val="00420CB8"/>
    <w:rsid w:val="004409C0"/>
    <w:rsid w:val="00445904"/>
    <w:rsid w:val="00446BA0"/>
    <w:rsid w:val="004634B8"/>
    <w:rsid w:val="0046633D"/>
    <w:rsid w:val="004705EF"/>
    <w:rsid w:val="004734C5"/>
    <w:rsid w:val="00477A8E"/>
    <w:rsid w:val="004B3C21"/>
    <w:rsid w:val="004D123C"/>
    <w:rsid w:val="004D2AD6"/>
    <w:rsid w:val="004E21E3"/>
    <w:rsid w:val="004F231B"/>
    <w:rsid w:val="00506DA7"/>
    <w:rsid w:val="005104E7"/>
    <w:rsid w:val="00523BDF"/>
    <w:rsid w:val="005260F5"/>
    <w:rsid w:val="00531EF1"/>
    <w:rsid w:val="00534A18"/>
    <w:rsid w:val="00534AC0"/>
    <w:rsid w:val="00534B5A"/>
    <w:rsid w:val="00536B25"/>
    <w:rsid w:val="00540078"/>
    <w:rsid w:val="0054078F"/>
    <w:rsid w:val="00550F19"/>
    <w:rsid w:val="00551B2D"/>
    <w:rsid w:val="005558A9"/>
    <w:rsid w:val="00565465"/>
    <w:rsid w:val="00566E59"/>
    <w:rsid w:val="005676C6"/>
    <w:rsid w:val="0057075C"/>
    <w:rsid w:val="00573BAB"/>
    <w:rsid w:val="005765A7"/>
    <w:rsid w:val="005858BF"/>
    <w:rsid w:val="005868BD"/>
    <w:rsid w:val="00586D7F"/>
    <w:rsid w:val="005871B2"/>
    <w:rsid w:val="0058795F"/>
    <w:rsid w:val="00595D1E"/>
    <w:rsid w:val="005A4094"/>
    <w:rsid w:val="005A7622"/>
    <w:rsid w:val="005B5E5B"/>
    <w:rsid w:val="005C0A0D"/>
    <w:rsid w:val="005D1E03"/>
    <w:rsid w:val="005D4752"/>
    <w:rsid w:val="005E2D23"/>
    <w:rsid w:val="005E7BD9"/>
    <w:rsid w:val="005F0A80"/>
    <w:rsid w:val="0060105E"/>
    <w:rsid w:val="00607F5D"/>
    <w:rsid w:val="00616810"/>
    <w:rsid w:val="00616FD5"/>
    <w:rsid w:val="00617CA3"/>
    <w:rsid w:val="00620608"/>
    <w:rsid w:val="00622737"/>
    <w:rsid w:val="00626A3E"/>
    <w:rsid w:val="006433BD"/>
    <w:rsid w:val="00646250"/>
    <w:rsid w:val="006575D3"/>
    <w:rsid w:val="00657CBA"/>
    <w:rsid w:val="00666F43"/>
    <w:rsid w:val="00670AC7"/>
    <w:rsid w:val="00683F18"/>
    <w:rsid w:val="006854FC"/>
    <w:rsid w:val="00687733"/>
    <w:rsid w:val="0069025C"/>
    <w:rsid w:val="00693A83"/>
    <w:rsid w:val="00695204"/>
    <w:rsid w:val="006A1CB1"/>
    <w:rsid w:val="006A3641"/>
    <w:rsid w:val="006B2ACE"/>
    <w:rsid w:val="006C6DFC"/>
    <w:rsid w:val="006D003E"/>
    <w:rsid w:val="006F3226"/>
    <w:rsid w:val="00713CF8"/>
    <w:rsid w:val="007173E9"/>
    <w:rsid w:val="00717BFD"/>
    <w:rsid w:val="00730B55"/>
    <w:rsid w:val="00731313"/>
    <w:rsid w:val="00740F9D"/>
    <w:rsid w:val="00741019"/>
    <w:rsid w:val="007539DF"/>
    <w:rsid w:val="00762CFB"/>
    <w:rsid w:val="00781461"/>
    <w:rsid w:val="00792BEB"/>
    <w:rsid w:val="0079784E"/>
    <w:rsid w:val="007B1F29"/>
    <w:rsid w:val="007B3C94"/>
    <w:rsid w:val="007B6EFD"/>
    <w:rsid w:val="007B6FBB"/>
    <w:rsid w:val="007D19AD"/>
    <w:rsid w:val="007D64C3"/>
    <w:rsid w:val="007D66AD"/>
    <w:rsid w:val="007D6825"/>
    <w:rsid w:val="007F5A32"/>
    <w:rsid w:val="00816C32"/>
    <w:rsid w:val="00833753"/>
    <w:rsid w:val="008529CC"/>
    <w:rsid w:val="00867076"/>
    <w:rsid w:val="008716F6"/>
    <w:rsid w:val="0087173D"/>
    <w:rsid w:val="008752C0"/>
    <w:rsid w:val="00875AC8"/>
    <w:rsid w:val="008775A5"/>
    <w:rsid w:val="00877F23"/>
    <w:rsid w:val="00882404"/>
    <w:rsid w:val="00883B5F"/>
    <w:rsid w:val="0088560E"/>
    <w:rsid w:val="00897D34"/>
    <w:rsid w:val="008B158A"/>
    <w:rsid w:val="008B33D3"/>
    <w:rsid w:val="008D12B2"/>
    <w:rsid w:val="008D6113"/>
    <w:rsid w:val="008E61A5"/>
    <w:rsid w:val="009031BA"/>
    <w:rsid w:val="00907E64"/>
    <w:rsid w:val="00940022"/>
    <w:rsid w:val="009420FC"/>
    <w:rsid w:val="00942DB8"/>
    <w:rsid w:val="00944ABD"/>
    <w:rsid w:val="0094634C"/>
    <w:rsid w:val="00950006"/>
    <w:rsid w:val="00953B2E"/>
    <w:rsid w:val="00965AA6"/>
    <w:rsid w:val="00966511"/>
    <w:rsid w:val="00974140"/>
    <w:rsid w:val="0098201C"/>
    <w:rsid w:val="00990709"/>
    <w:rsid w:val="009A52E8"/>
    <w:rsid w:val="009B736E"/>
    <w:rsid w:val="009C0491"/>
    <w:rsid w:val="009C0C8F"/>
    <w:rsid w:val="009D0841"/>
    <w:rsid w:val="009D0DA3"/>
    <w:rsid w:val="009D3A6D"/>
    <w:rsid w:val="009F033B"/>
    <w:rsid w:val="009F4546"/>
    <w:rsid w:val="00A24DA1"/>
    <w:rsid w:val="00A35E97"/>
    <w:rsid w:val="00A5248F"/>
    <w:rsid w:val="00A61F11"/>
    <w:rsid w:val="00A622DA"/>
    <w:rsid w:val="00A74631"/>
    <w:rsid w:val="00A75633"/>
    <w:rsid w:val="00AA355D"/>
    <w:rsid w:val="00AB2352"/>
    <w:rsid w:val="00AB60E0"/>
    <w:rsid w:val="00AB75C7"/>
    <w:rsid w:val="00AC113B"/>
    <w:rsid w:val="00AC3775"/>
    <w:rsid w:val="00AD699A"/>
    <w:rsid w:val="00AD7429"/>
    <w:rsid w:val="00AD7BAB"/>
    <w:rsid w:val="00AE3015"/>
    <w:rsid w:val="00AF01AD"/>
    <w:rsid w:val="00B05487"/>
    <w:rsid w:val="00B121FA"/>
    <w:rsid w:val="00B178F2"/>
    <w:rsid w:val="00B20A96"/>
    <w:rsid w:val="00B20D87"/>
    <w:rsid w:val="00B21A87"/>
    <w:rsid w:val="00B23C64"/>
    <w:rsid w:val="00B27700"/>
    <w:rsid w:val="00B27DDD"/>
    <w:rsid w:val="00B31310"/>
    <w:rsid w:val="00B327EF"/>
    <w:rsid w:val="00B34EF2"/>
    <w:rsid w:val="00B44037"/>
    <w:rsid w:val="00B46EB9"/>
    <w:rsid w:val="00B503D7"/>
    <w:rsid w:val="00B56524"/>
    <w:rsid w:val="00B575BB"/>
    <w:rsid w:val="00B611D3"/>
    <w:rsid w:val="00B647A9"/>
    <w:rsid w:val="00B732AC"/>
    <w:rsid w:val="00B93AAE"/>
    <w:rsid w:val="00B93F27"/>
    <w:rsid w:val="00B943BE"/>
    <w:rsid w:val="00B96916"/>
    <w:rsid w:val="00B97CC8"/>
    <w:rsid w:val="00BA04C6"/>
    <w:rsid w:val="00BA7618"/>
    <w:rsid w:val="00BB14C2"/>
    <w:rsid w:val="00BB41D9"/>
    <w:rsid w:val="00BB7115"/>
    <w:rsid w:val="00BC572B"/>
    <w:rsid w:val="00BE135A"/>
    <w:rsid w:val="00BE197D"/>
    <w:rsid w:val="00C04EA6"/>
    <w:rsid w:val="00C0501F"/>
    <w:rsid w:val="00C10297"/>
    <w:rsid w:val="00C13ECD"/>
    <w:rsid w:val="00C201A9"/>
    <w:rsid w:val="00C22A54"/>
    <w:rsid w:val="00C26B92"/>
    <w:rsid w:val="00C313C0"/>
    <w:rsid w:val="00C465FF"/>
    <w:rsid w:val="00C5564E"/>
    <w:rsid w:val="00CA1CBB"/>
    <w:rsid w:val="00CA7C31"/>
    <w:rsid w:val="00CB4C39"/>
    <w:rsid w:val="00CC1A7E"/>
    <w:rsid w:val="00CC32B1"/>
    <w:rsid w:val="00CD79CC"/>
    <w:rsid w:val="00CF1726"/>
    <w:rsid w:val="00CF585B"/>
    <w:rsid w:val="00D01272"/>
    <w:rsid w:val="00D14460"/>
    <w:rsid w:val="00D27335"/>
    <w:rsid w:val="00D35B71"/>
    <w:rsid w:val="00D368B1"/>
    <w:rsid w:val="00D37180"/>
    <w:rsid w:val="00D44AE8"/>
    <w:rsid w:val="00D45A58"/>
    <w:rsid w:val="00D512A9"/>
    <w:rsid w:val="00D53845"/>
    <w:rsid w:val="00D605CF"/>
    <w:rsid w:val="00D6099F"/>
    <w:rsid w:val="00D62559"/>
    <w:rsid w:val="00D66F9C"/>
    <w:rsid w:val="00D72137"/>
    <w:rsid w:val="00D8219A"/>
    <w:rsid w:val="00D9619E"/>
    <w:rsid w:val="00D96AF4"/>
    <w:rsid w:val="00DB0221"/>
    <w:rsid w:val="00DB1322"/>
    <w:rsid w:val="00DB27F3"/>
    <w:rsid w:val="00DC0E7E"/>
    <w:rsid w:val="00DC43D9"/>
    <w:rsid w:val="00DC7AF6"/>
    <w:rsid w:val="00DD2ECF"/>
    <w:rsid w:val="00DF0717"/>
    <w:rsid w:val="00DF2EB0"/>
    <w:rsid w:val="00DF4354"/>
    <w:rsid w:val="00DF59D4"/>
    <w:rsid w:val="00DF6124"/>
    <w:rsid w:val="00E0592B"/>
    <w:rsid w:val="00E13104"/>
    <w:rsid w:val="00E251EC"/>
    <w:rsid w:val="00E33992"/>
    <w:rsid w:val="00E41E15"/>
    <w:rsid w:val="00E43F8D"/>
    <w:rsid w:val="00E45BF4"/>
    <w:rsid w:val="00E4600B"/>
    <w:rsid w:val="00E46078"/>
    <w:rsid w:val="00E67416"/>
    <w:rsid w:val="00E712FF"/>
    <w:rsid w:val="00E82BC7"/>
    <w:rsid w:val="00E85DA0"/>
    <w:rsid w:val="00E87FF2"/>
    <w:rsid w:val="00EA2579"/>
    <w:rsid w:val="00EB437A"/>
    <w:rsid w:val="00EB5514"/>
    <w:rsid w:val="00EB77CC"/>
    <w:rsid w:val="00EC499E"/>
    <w:rsid w:val="00ED0C3F"/>
    <w:rsid w:val="00ED1560"/>
    <w:rsid w:val="00ED32A7"/>
    <w:rsid w:val="00ED4628"/>
    <w:rsid w:val="00EE778B"/>
    <w:rsid w:val="00F16369"/>
    <w:rsid w:val="00F32E7A"/>
    <w:rsid w:val="00F33DA3"/>
    <w:rsid w:val="00F33EDB"/>
    <w:rsid w:val="00F4290D"/>
    <w:rsid w:val="00F45BD9"/>
    <w:rsid w:val="00F46EF6"/>
    <w:rsid w:val="00F5287A"/>
    <w:rsid w:val="00F74E88"/>
    <w:rsid w:val="00F80E5D"/>
    <w:rsid w:val="00FB481F"/>
    <w:rsid w:val="00FC3BAD"/>
    <w:rsid w:val="00FD4864"/>
    <w:rsid w:val="00FD7725"/>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paragraph" w:styleId="NoSpacing">
    <w:name w:val="No Spacing"/>
    <w:uiPriority w:val="1"/>
    <w:qFormat/>
    <w:rsid w:val="00121E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41023">
      <w:bodyDiv w:val="1"/>
      <w:marLeft w:val="0"/>
      <w:marRight w:val="0"/>
      <w:marTop w:val="0"/>
      <w:marBottom w:val="0"/>
      <w:divBdr>
        <w:top w:val="none" w:sz="0" w:space="0" w:color="auto"/>
        <w:left w:val="none" w:sz="0" w:space="0" w:color="auto"/>
        <w:bottom w:val="none" w:sz="0" w:space="0" w:color="auto"/>
        <w:right w:val="none" w:sz="0" w:space="0" w:color="auto"/>
      </w:divBdr>
    </w:div>
    <w:div w:id="1491215351">
      <w:bodyDiv w:val="1"/>
      <w:marLeft w:val="0"/>
      <w:marRight w:val="0"/>
      <w:marTop w:val="0"/>
      <w:marBottom w:val="0"/>
      <w:divBdr>
        <w:top w:val="none" w:sz="0" w:space="0" w:color="auto"/>
        <w:left w:val="none" w:sz="0" w:space="0" w:color="auto"/>
        <w:bottom w:val="none" w:sz="0" w:space="0" w:color="auto"/>
        <w:right w:val="none" w:sz="0" w:space="0" w:color="auto"/>
      </w:divBdr>
    </w:div>
    <w:div w:id="1805737588">
      <w:bodyDiv w:val="1"/>
      <w:marLeft w:val="0"/>
      <w:marRight w:val="0"/>
      <w:marTop w:val="0"/>
      <w:marBottom w:val="0"/>
      <w:divBdr>
        <w:top w:val="none" w:sz="0" w:space="0" w:color="auto"/>
        <w:left w:val="none" w:sz="0" w:space="0" w:color="auto"/>
        <w:bottom w:val="none" w:sz="0" w:space="0" w:color="auto"/>
        <w:right w:val="none" w:sz="0" w:space="0" w:color="auto"/>
      </w:divBdr>
    </w:div>
    <w:div w:id="199190474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la.Jacobson@nih.gov" TargetMode="External"/><Relationship Id="rId12" Type="http://schemas.openxmlformats.org/officeDocument/2006/relationships/hyperlink" Target="https://www.opm.gov/policy-data-oversight/pay-leave/salaries-wages/salary-tables/pdf/2019/DC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stru.htm" TargetMode="External"/><Relationship Id="rId5" Type="http://schemas.openxmlformats.org/officeDocument/2006/relationships/footnotes" Target="footnotes.xml"/><Relationship Id="rId10" Type="http://schemas.openxmlformats.org/officeDocument/2006/relationships/hyperlink" Target="https://www.bls.gov/oes/current/oes130000.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Kreinbrink, Diane (NIH/NCI) [E]</cp:lastModifiedBy>
  <cp:revision>3</cp:revision>
  <cp:lastPrinted>2016-04-13T13:52:00Z</cp:lastPrinted>
  <dcterms:created xsi:type="dcterms:W3CDTF">2020-01-28T14:07:00Z</dcterms:created>
  <dcterms:modified xsi:type="dcterms:W3CDTF">2020-01-28T14:08:00Z</dcterms:modified>
</cp:coreProperties>
</file>