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D55F5" w:rsidR="00FD55F5" w:rsidP="00FD55F5" w:rsidRDefault="00FD55F5" w14:paraId="73CB9FB4" w14:textId="77777777">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eastAsia="Times New Roman" w:cs="Times New Roman"/>
          <w:color w:val="000000"/>
          <w:sz w:val="36"/>
          <w:szCs w:val="36"/>
        </w:rPr>
      </w:pPr>
    </w:p>
    <w:p w:rsidRPr="00FD55F5" w:rsidR="00FD55F5" w:rsidP="00FD55F5" w:rsidRDefault="00FD55F5" w14:paraId="65BAAF1B" w14:textId="77777777">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eastAsia="Times New Roman" w:cs="Times New Roman"/>
          <w:color w:val="000000"/>
          <w:sz w:val="36"/>
          <w:szCs w:val="36"/>
        </w:rPr>
      </w:pPr>
    </w:p>
    <w:p w:rsidRPr="00FD55F5" w:rsidR="00FD55F5" w:rsidP="00FD55F5" w:rsidRDefault="00FD55F5" w14:paraId="45DC7C3F" w14:textId="77777777">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eastAsia="Times New Roman" w:cs="Times New Roman"/>
          <w:color w:val="000000"/>
          <w:sz w:val="44"/>
          <w:szCs w:val="36"/>
        </w:rPr>
      </w:pPr>
    </w:p>
    <w:p w:rsidRPr="00FD55F5" w:rsidR="00FD55F5" w:rsidP="00FD55F5" w:rsidRDefault="00FD55F5" w14:paraId="369743C5" w14:textId="77777777">
      <w:pPr>
        <w:widowControl w:val="0"/>
        <w:tabs>
          <w:tab w:val="left" w:pos="-835"/>
        </w:tabs>
        <w:autoSpaceDE w:val="0"/>
        <w:autoSpaceDN w:val="0"/>
        <w:adjustRightInd w:val="0"/>
        <w:spacing w:after="0" w:line="240" w:lineRule="auto"/>
        <w:rPr>
          <w:rFonts w:ascii="Times New Roman" w:hAnsi="Times New Roman" w:eastAsia="Times New Roman" w:cs="Times New Roman"/>
          <w:b/>
          <w:sz w:val="32"/>
          <w:szCs w:val="24"/>
        </w:rPr>
      </w:pPr>
    </w:p>
    <w:p w:rsidRPr="00FD55F5" w:rsidR="00FD55F5" w:rsidP="00FD55F5" w:rsidRDefault="00FD55F5" w14:paraId="640FAFF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eastAsia="Times New Roman" w:cs="Times New Roman"/>
          <w:b/>
          <w:color w:val="000000"/>
          <w:sz w:val="40"/>
          <w:szCs w:val="36"/>
        </w:rPr>
      </w:pPr>
      <w:r w:rsidRPr="00FD55F5">
        <w:rPr>
          <w:rFonts w:ascii="Times New Roman" w:hAnsi="Times New Roman" w:eastAsia="Times New Roman" w:cs="Times New Roman"/>
          <w:b/>
          <w:color w:val="000000"/>
          <w:sz w:val="40"/>
          <w:szCs w:val="36"/>
        </w:rPr>
        <w:t>LYME AND OTHER TICKBORNE DISEASES PREVENTION STUDIES (LTDPS):</w:t>
      </w:r>
    </w:p>
    <w:p w:rsidRPr="00FD55F5" w:rsidR="00FD55F5" w:rsidP="00FD55F5" w:rsidRDefault="00FD55F5" w14:paraId="48DE509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eastAsia="Times New Roman" w:cs="Times New Roman"/>
          <w:b/>
          <w:color w:val="000000"/>
          <w:sz w:val="40"/>
          <w:szCs w:val="36"/>
        </w:rPr>
      </w:pPr>
      <w:r w:rsidRPr="00FD55F5">
        <w:rPr>
          <w:rFonts w:ascii="Times New Roman" w:hAnsi="Times New Roman" w:eastAsia="Times New Roman" w:cs="Times New Roman"/>
          <w:b/>
          <w:color w:val="000000"/>
          <w:sz w:val="40"/>
          <w:szCs w:val="36"/>
        </w:rPr>
        <w:t>4-Poster Deer Treatment Device Acceptability Survey</w:t>
      </w:r>
    </w:p>
    <w:p w:rsidRPr="00FD55F5" w:rsidR="00FD55F5" w:rsidP="00FD55F5" w:rsidRDefault="00FD55F5" w14:paraId="13C5F9F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eastAsia="Times New Roman" w:cs="Times New Roman"/>
          <w:b/>
          <w:color w:val="000000"/>
          <w:sz w:val="40"/>
          <w:szCs w:val="36"/>
        </w:rPr>
      </w:pPr>
    </w:p>
    <w:p w:rsidRPr="00FD55F5" w:rsidR="00FD55F5" w:rsidP="00FD55F5" w:rsidRDefault="00FD55F5" w14:paraId="2D121A32" w14:textId="2E59BE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eastAsia="Times New Roman" w:cs="Times New Roman"/>
          <w:color w:val="000000"/>
          <w:sz w:val="36"/>
          <w:szCs w:val="36"/>
        </w:rPr>
      </w:pPr>
      <w:r w:rsidRPr="00FD55F5">
        <w:rPr>
          <w:rFonts w:ascii="Times New Roman" w:hAnsi="Times New Roman" w:eastAsia="Times New Roman" w:cs="Times New Roman"/>
          <w:color w:val="000000"/>
          <w:sz w:val="36"/>
          <w:szCs w:val="36"/>
        </w:rPr>
        <w:t xml:space="preserve">Supporting Statement </w:t>
      </w:r>
      <w:r>
        <w:rPr>
          <w:rFonts w:ascii="Times New Roman" w:hAnsi="Times New Roman" w:eastAsia="Times New Roman" w:cs="Times New Roman"/>
          <w:color w:val="000000"/>
          <w:sz w:val="36"/>
          <w:szCs w:val="36"/>
        </w:rPr>
        <w:t>B</w:t>
      </w:r>
      <w:r w:rsidRPr="00FD55F5">
        <w:rPr>
          <w:rFonts w:ascii="Times New Roman" w:hAnsi="Times New Roman" w:eastAsia="Times New Roman" w:cs="Times New Roman"/>
          <w:color w:val="000000"/>
          <w:sz w:val="36"/>
          <w:szCs w:val="36"/>
        </w:rPr>
        <w:t xml:space="preserve"> for a New Generic Information Collection Request</w:t>
      </w:r>
    </w:p>
    <w:p w:rsidR="00FD55F5" w:rsidP="00FD55F5" w:rsidRDefault="00FD55F5" w14:paraId="2A83B7DF" w14:textId="6F69F9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eastAsia="Times New Roman" w:cs="Times New Roman"/>
          <w:b/>
          <w:color w:val="000000"/>
          <w:sz w:val="36"/>
          <w:szCs w:val="36"/>
        </w:rPr>
      </w:pPr>
    </w:p>
    <w:p w:rsidRPr="00FD55F5" w:rsidR="003F71F3" w:rsidP="00FD55F5" w:rsidRDefault="003F71F3" w14:paraId="4F9AC0B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eastAsia="Times New Roman" w:cs="Times New Roman"/>
          <w:b/>
          <w:color w:val="000000"/>
          <w:sz w:val="36"/>
          <w:szCs w:val="36"/>
        </w:rPr>
      </w:pPr>
    </w:p>
    <w:p w:rsidRPr="00E52EE7" w:rsidR="003F71F3" w:rsidP="003F71F3" w:rsidRDefault="003F71F3" w14:paraId="2DF82E4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eastAsia="Times New Roman" w:cs="Times New Roman"/>
          <w:color w:val="000000"/>
          <w:sz w:val="36"/>
          <w:szCs w:val="36"/>
        </w:rPr>
      </w:pPr>
      <w:r w:rsidRPr="00E52EE7">
        <w:rPr>
          <w:rFonts w:ascii="Times New Roman" w:hAnsi="Times New Roman" w:eastAsia="Times New Roman" w:cs="Times New Roman"/>
          <w:color w:val="000000"/>
          <w:sz w:val="36"/>
          <w:szCs w:val="36"/>
        </w:rPr>
        <w:t>OMB Control No. 0920-1150</w:t>
      </w:r>
    </w:p>
    <w:p w:rsidRPr="00FD55F5" w:rsidR="00FD55F5" w:rsidP="00FD55F5" w:rsidRDefault="00FD55F5" w14:paraId="1A31B95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eastAsia="Times New Roman" w:cs="Times New Roman"/>
          <w:b/>
          <w:color w:val="000000"/>
          <w:sz w:val="36"/>
          <w:szCs w:val="36"/>
        </w:rPr>
      </w:pPr>
    </w:p>
    <w:p w:rsidRPr="00FD55F5" w:rsidR="00FD55F5" w:rsidP="00FD55F5" w:rsidRDefault="00FD55F5" w14:paraId="009FCB1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eastAsia="Times New Roman" w:cs="Times New Roman"/>
          <w:color w:val="000000"/>
          <w:sz w:val="28"/>
          <w:szCs w:val="28"/>
        </w:rPr>
      </w:pPr>
    </w:p>
    <w:p w:rsidRPr="00FD55F5" w:rsidR="00FD55F5" w:rsidP="00FD55F5" w:rsidRDefault="00FD55F5" w14:paraId="0D40248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eastAsia="Times New Roman" w:cs="Times New Roman"/>
          <w:color w:val="000000"/>
          <w:sz w:val="28"/>
          <w:szCs w:val="28"/>
        </w:rPr>
      </w:pPr>
    </w:p>
    <w:p w:rsidRPr="00FD55F5" w:rsidR="00FD55F5" w:rsidP="00FD55F5" w:rsidRDefault="00504812" w14:paraId="70C70937" w14:textId="5B251A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February 26, 2020</w:t>
      </w:r>
    </w:p>
    <w:p w:rsidRPr="00FD55F5" w:rsidR="00FD55F5" w:rsidP="00FD55F5" w:rsidRDefault="00FD55F5" w14:paraId="1EB9801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eastAsia="Times New Roman" w:cs="Times New Roman"/>
          <w:color w:val="000000"/>
          <w:sz w:val="28"/>
          <w:szCs w:val="28"/>
        </w:rPr>
      </w:pPr>
    </w:p>
    <w:p w:rsidRPr="00FD55F5" w:rsidR="00FD55F5" w:rsidP="00FD55F5" w:rsidRDefault="00FD55F5" w14:paraId="4D73292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eastAsia="Times New Roman" w:cs="Times New Roman"/>
          <w:color w:val="000000"/>
          <w:sz w:val="28"/>
          <w:szCs w:val="28"/>
        </w:rPr>
      </w:pPr>
    </w:p>
    <w:p w:rsidRPr="00FD55F5" w:rsidR="00FD55F5" w:rsidP="00FD55F5" w:rsidRDefault="00FD55F5" w14:paraId="55FE853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eastAsia="Times New Roman" w:cs="Times New Roman"/>
          <w:color w:val="000000"/>
          <w:sz w:val="28"/>
          <w:szCs w:val="28"/>
        </w:rPr>
      </w:pPr>
    </w:p>
    <w:p w:rsidRPr="00FD55F5" w:rsidR="00FD55F5" w:rsidP="00FD55F5" w:rsidRDefault="00FD55F5" w14:paraId="204AB80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eastAsia="Times New Roman" w:cs="Times New Roman"/>
          <w:color w:val="000000"/>
          <w:sz w:val="28"/>
          <w:szCs w:val="28"/>
        </w:rPr>
      </w:pPr>
    </w:p>
    <w:p w:rsidRPr="00FD55F5" w:rsidR="00FD55F5" w:rsidP="00FD55F5" w:rsidRDefault="00FD55F5" w14:paraId="6D838F5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eastAsia="Times New Roman" w:cs="Times New Roman"/>
          <w:color w:val="000000"/>
          <w:sz w:val="28"/>
          <w:szCs w:val="28"/>
        </w:rPr>
      </w:pPr>
    </w:p>
    <w:p w:rsidRPr="00FD55F5" w:rsidR="00FD55F5" w:rsidP="00FD55F5" w:rsidRDefault="00FD55F5" w14:paraId="6B1F7E9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eastAsia="Times New Roman" w:cs="Times New Roman"/>
          <w:color w:val="000000"/>
          <w:sz w:val="28"/>
          <w:szCs w:val="28"/>
        </w:rPr>
      </w:pPr>
    </w:p>
    <w:p w:rsidRPr="00FD55F5" w:rsidR="00FD55F5" w:rsidP="00FD55F5" w:rsidRDefault="00FD55F5" w14:paraId="324802F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eastAsia="Times New Roman" w:cs="Times New Roman"/>
          <w:color w:val="000000"/>
          <w:sz w:val="28"/>
          <w:szCs w:val="28"/>
        </w:rPr>
      </w:pPr>
    </w:p>
    <w:p w:rsidRPr="00FD55F5" w:rsidR="00FD55F5" w:rsidP="00FD55F5" w:rsidRDefault="00FD55F5" w14:paraId="0FA628F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eastAsia="Times New Roman" w:cs="Times New Roman"/>
          <w:color w:val="000000"/>
          <w:sz w:val="28"/>
          <w:szCs w:val="28"/>
        </w:rPr>
      </w:pPr>
    </w:p>
    <w:p w:rsidRPr="00FD55F5" w:rsidR="00FD55F5" w:rsidP="00FD55F5" w:rsidRDefault="00FD55F5" w14:paraId="747ECC9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eastAsia="Times New Roman" w:cs="Times New Roman"/>
          <w:color w:val="000000"/>
          <w:sz w:val="28"/>
          <w:szCs w:val="28"/>
        </w:rPr>
      </w:pPr>
    </w:p>
    <w:p w:rsidRPr="00FD55F5" w:rsidR="00FD55F5" w:rsidP="00FD55F5" w:rsidRDefault="00FD55F5" w14:paraId="3F7BD1E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eastAsia="Times New Roman" w:cs="Times New Roman"/>
          <w:color w:val="000000"/>
          <w:sz w:val="24"/>
          <w:szCs w:val="24"/>
        </w:rPr>
      </w:pPr>
      <w:r w:rsidRPr="00FD55F5">
        <w:rPr>
          <w:rFonts w:ascii="Times New Roman" w:hAnsi="Times New Roman" w:eastAsia="Times New Roman" w:cs="Times New Roman"/>
          <w:color w:val="000000"/>
          <w:sz w:val="24"/>
          <w:szCs w:val="24"/>
        </w:rPr>
        <w:t>Contact Information:</w:t>
      </w:r>
    </w:p>
    <w:p w:rsidRPr="00FD55F5" w:rsidR="00FD55F5" w:rsidP="00FD55F5" w:rsidRDefault="00FD55F5" w14:paraId="0C2FD63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eastAsia="Times New Roman" w:cs="Times New Roman"/>
          <w:color w:val="000000"/>
          <w:sz w:val="24"/>
          <w:szCs w:val="24"/>
        </w:rPr>
      </w:pPr>
      <w:r w:rsidRPr="00FD55F5">
        <w:rPr>
          <w:rFonts w:ascii="Times New Roman" w:hAnsi="Times New Roman" w:eastAsia="Times New Roman" w:cs="Times New Roman"/>
          <w:color w:val="000000"/>
          <w:sz w:val="24"/>
          <w:szCs w:val="24"/>
        </w:rPr>
        <w:t>Nancy Khalil, J.D.</w:t>
      </w:r>
    </w:p>
    <w:p w:rsidRPr="00FD55F5" w:rsidR="00FD55F5" w:rsidP="00FD55F5" w:rsidRDefault="00FD55F5" w14:paraId="223AEE2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eastAsia="Times New Roman" w:cs="Times New Roman"/>
          <w:color w:val="000000"/>
          <w:sz w:val="24"/>
          <w:szCs w:val="24"/>
        </w:rPr>
      </w:pPr>
      <w:r w:rsidRPr="00FD55F5">
        <w:rPr>
          <w:rFonts w:ascii="Times New Roman" w:hAnsi="Times New Roman" w:eastAsia="Times New Roman" w:cs="Times New Roman"/>
          <w:color w:val="000000"/>
          <w:sz w:val="24"/>
          <w:szCs w:val="24"/>
        </w:rPr>
        <w:t>Office of Policy, Analysis and Strategy</w:t>
      </w:r>
    </w:p>
    <w:p w:rsidRPr="00FD55F5" w:rsidR="00FD55F5" w:rsidP="00FD55F5" w:rsidRDefault="00FD55F5" w14:paraId="49CE272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eastAsia="Times New Roman" w:cs="Times New Roman"/>
          <w:color w:val="000000"/>
          <w:sz w:val="24"/>
          <w:szCs w:val="24"/>
        </w:rPr>
      </w:pPr>
      <w:r w:rsidRPr="00FD55F5">
        <w:rPr>
          <w:rFonts w:ascii="Times New Roman" w:hAnsi="Times New Roman" w:eastAsia="Times New Roman" w:cs="Times New Roman"/>
          <w:color w:val="000000"/>
          <w:sz w:val="24"/>
          <w:szCs w:val="24"/>
        </w:rPr>
        <w:t>National Center for Emerging and Zoonotic Infectious Diseases (NCEZID)</w:t>
      </w:r>
    </w:p>
    <w:p w:rsidRPr="00FD55F5" w:rsidR="00FD55F5" w:rsidP="00FD55F5" w:rsidRDefault="00FD55F5" w14:paraId="04C0E1B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eastAsia="Times New Roman" w:cs="Times New Roman"/>
          <w:color w:val="000000"/>
          <w:sz w:val="24"/>
          <w:szCs w:val="24"/>
        </w:rPr>
      </w:pPr>
      <w:r w:rsidRPr="00FD55F5">
        <w:rPr>
          <w:rFonts w:ascii="Times New Roman" w:hAnsi="Times New Roman" w:eastAsia="Times New Roman" w:cs="Times New Roman"/>
          <w:color w:val="000000"/>
          <w:sz w:val="24"/>
          <w:szCs w:val="24"/>
        </w:rPr>
        <w:t>Centers for Disease Control and Prevention</w:t>
      </w:r>
    </w:p>
    <w:p w:rsidRPr="00FD55F5" w:rsidR="00FD55F5" w:rsidP="00FD55F5" w:rsidRDefault="00FD55F5" w14:paraId="76A07F3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eastAsia="Times New Roman" w:cs="Times New Roman"/>
          <w:color w:val="000000"/>
          <w:sz w:val="24"/>
          <w:szCs w:val="24"/>
        </w:rPr>
      </w:pPr>
      <w:r w:rsidRPr="00FD55F5">
        <w:rPr>
          <w:rFonts w:ascii="Times New Roman" w:hAnsi="Times New Roman" w:eastAsia="Times New Roman" w:cs="Times New Roman"/>
          <w:color w:val="000000"/>
          <w:sz w:val="24"/>
          <w:szCs w:val="24"/>
        </w:rPr>
        <w:t>1600 Clifton Road NE, MS H16-5</w:t>
      </w:r>
    </w:p>
    <w:p w:rsidRPr="00FD55F5" w:rsidR="00FD55F5" w:rsidP="00FD55F5" w:rsidRDefault="00FD55F5" w14:paraId="063E9C8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eastAsia="Times New Roman" w:cs="Times New Roman"/>
          <w:color w:val="000000"/>
          <w:sz w:val="24"/>
          <w:szCs w:val="24"/>
        </w:rPr>
      </w:pPr>
      <w:r w:rsidRPr="00FD55F5">
        <w:rPr>
          <w:rFonts w:ascii="Times New Roman" w:hAnsi="Times New Roman" w:eastAsia="Times New Roman" w:cs="Times New Roman"/>
          <w:color w:val="000000"/>
          <w:sz w:val="24"/>
          <w:szCs w:val="24"/>
        </w:rPr>
        <w:t xml:space="preserve">Atlanta, Georgia 30329-4027 </w:t>
      </w:r>
    </w:p>
    <w:p w:rsidRPr="00FD55F5" w:rsidR="00FD55F5" w:rsidP="00FD55F5" w:rsidRDefault="00FD55F5" w14:paraId="2B08D96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eastAsia="Times New Roman" w:cs="Times New Roman"/>
          <w:color w:val="000000"/>
          <w:sz w:val="24"/>
          <w:szCs w:val="24"/>
        </w:rPr>
      </w:pPr>
      <w:r w:rsidRPr="00FD55F5">
        <w:rPr>
          <w:rFonts w:ascii="Times New Roman" w:hAnsi="Times New Roman" w:eastAsia="Times New Roman" w:cs="Times New Roman"/>
          <w:color w:val="000000"/>
          <w:sz w:val="24"/>
          <w:szCs w:val="24"/>
        </w:rPr>
        <w:t xml:space="preserve">Phone: (770) 488-2070 </w:t>
      </w:r>
    </w:p>
    <w:p w:rsidRPr="00FD55F5" w:rsidR="00FD55F5" w:rsidP="00FD55F5" w:rsidRDefault="00FD55F5" w14:paraId="0D898B9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eastAsia="Times New Roman" w:cs="Times New Roman"/>
          <w:color w:val="000000"/>
          <w:sz w:val="24"/>
          <w:szCs w:val="24"/>
        </w:rPr>
      </w:pPr>
      <w:r w:rsidRPr="00FD55F5">
        <w:rPr>
          <w:rFonts w:ascii="Times New Roman" w:hAnsi="Times New Roman" w:eastAsia="Times New Roman" w:cs="Times New Roman"/>
          <w:color w:val="000000"/>
          <w:sz w:val="24"/>
          <w:szCs w:val="24"/>
        </w:rPr>
        <w:t xml:space="preserve">Email: </w:t>
      </w:r>
      <w:hyperlink w:history="1" r:id="rId12">
        <w:r w:rsidRPr="00FD55F5">
          <w:rPr>
            <w:rFonts w:ascii="Times New Roman" w:hAnsi="Times New Roman" w:eastAsia="Times New Roman" w:cs="Times New Roman"/>
            <w:color w:val="0000FF"/>
            <w:sz w:val="24"/>
            <w:szCs w:val="24"/>
            <w:u w:val="single"/>
          </w:rPr>
          <w:t>kuj2@cdc.gov</w:t>
        </w:r>
      </w:hyperlink>
    </w:p>
    <w:p w:rsidRPr="00FD55F5" w:rsidR="00FD55F5" w:rsidP="00FD55F5" w:rsidRDefault="00FD55F5" w14:paraId="70BC7EF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eastAsia="Times New Roman" w:cs="Times New Roman"/>
          <w:color w:val="000000"/>
          <w:sz w:val="24"/>
          <w:szCs w:val="24"/>
        </w:rPr>
      </w:pPr>
    </w:p>
    <w:p w:rsidRPr="00FD55F5" w:rsidR="00FD55F5" w:rsidP="00FD55F5" w:rsidRDefault="00FD55F5" w14:paraId="0A5F872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eastAsia="Times New Roman" w:cs="Times New Roman"/>
          <w:color w:val="000000"/>
          <w:sz w:val="24"/>
          <w:szCs w:val="24"/>
          <w:u w:val="single"/>
        </w:rPr>
      </w:pPr>
    </w:p>
    <w:p w:rsidRPr="006C4DBF" w:rsidR="00FD55F5" w:rsidP="006C4DBF" w:rsidRDefault="006C4DBF" w14:paraId="7F3226F6" w14:textId="7EDF6ED0">
      <w:pPr>
        <w:tabs>
          <w:tab w:val="left" w:pos="3465"/>
        </w:tabs>
        <w:autoSpaceDE w:val="0"/>
        <w:autoSpaceDN w:val="0"/>
        <w:adjustRightInd w:val="0"/>
        <w:spacing w:after="0" w:line="240" w:lineRule="auto"/>
        <w:rPr>
          <w:rFonts w:ascii="Times New Roman" w:hAnsi="Times New Roman" w:eastAsia="Times New Roman" w:cs="Times New Roman"/>
          <w:sz w:val="24"/>
          <w:szCs w:val="24"/>
        </w:rPr>
      </w:pPr>
      <w:r w:rsidRPr="006C4DBF">
        <w:rPr>
          <w:rFonts w:ascii="Times New Roman" w:hAnsi="Times New Roman" w:eastAsia="Times New Roman" w:cs="Times New Roman"/>
          <w:sz w:val="24"/>
          <w:szCs w:val="24"/>
        </w:rPr>
        <w:tab/>
      </w:r>
    </w:p>
    <w:p w:rsidRPr="006C4DBF" w:rsidR="006C4DBF" w:rsidP="006C4DBF" w:rsidRDefault="006C4DBF" w14:paraId="5B9BD6CF" w14:textId="77777777">
      <w:pPr>
        <w:autoSpaceDE w:val="0"/>
        <w:autoSpaceDN w:val="0"/>
        <w:adjustRightInd w:val="0"/>
        <w:spacing w:after="0" w:line="240" w:lineRule="auto"/>
        <w:rPr>
          <w:rFonts w:ascii="Times New Roman" w:hAnsi="Times New Roman" w:eastAsia="Times New Roman" w:cs="Times New Roman"/>
          <w:sz w:val="24"/>
          <w:szCs w:val="24"/>
        </w:rPr>
      </w:pPr>
    </w:p>
    <w:sdt>
      <w:sdtPr>
        <w:rPr>
          <w:rFonts w:asciiTheme="minorHAnsi" w:hAnsiTheme="minorHAnsi" w:eastAsiaTheme="minorHAnsi" w:cstheme="minorBidi"/>
          <w:color w:val="auto"/>
          <w:sz w:val="22"/>
          <w:szCs w:val="22"/>
        </w:rPr>
        <w:id w:val="610325098"/>
        <w:docPartObj>
          <w:docPartGallery w:val="Table of Contents"/>
          <w:docPartUnique/>
        </w:docPartObj>
      </w:sdtPr>
      <w:sdtEndPr>
        <w:rPr>
          <w:b/>
          <w:bCs/>
          <w:noProof/>
        </w:rPr>
      </w:sdtEndPr>
      <w:sdtContent>
        <w:p w:rsidRPr="006264C4" w:rsidR="006264C4" w:rsidP="006264C4" w:rsidRDefault="006264C4" w14:paraId="6E404DB6" w14:textId="7DA1306E">
          <w:pPr>
            <w:pStyle w:val="TOCHeading"/>
            <w:jc w:val="center"/>
            <w:rPr>
              <w:rFonts w:ascii="Times New Roman" w:hAnsi="Times New Roman" w:cs="Times New Roman"/>
              <w:color w:val="auto"/>
              <w:sz w:val="24"/>
            </w:rPr>
          </w:pPr>
          <w:r w:rsidRPr="006264C4">
            <w:rPr>
              <w:rFonts w:ascii="Times New Roman" w:hAnsi="Times New Roman" w:cs="Times New Roman"/>
              <w:color w:val="auto"/>
              <w:sz w:val="24"/>
            </w:rPr>
            <w:t xml:space="preserve">Table </w:t>
          </w:r>
          <w:bookmarkStart w:name="_GoBack" w:id="0"/>
          <w:bookmarkEnd w:id="0"/>
          <w:r w:rsidRPr="006264C4">
            <w:rPr>
              <w:rFonts w:ascii="Times New Roman" w:hAnsi="Times New Roman" w:cs="Times New Roman"/>
              <w:color w:val="auto"/>
              <w:sz w:val="24"/>
            </w:rPr>
            <w:t>of Contents</w:t>
          </w:r>
        </w:p>
        <w:p w:rsidRPr="006264C4" w:rsidR="006264C4" w:rsidP="006264C4" w:rsidRDefault="006264C4" w14:paraId="3E51A091" w14:textId="2CA946C0"/>
        <w:p w:rsidRPr="006264C4" w:rsidR="006264C4" w:rsidP="006264C4" w:rsidRDefault="006264C4" w14:paraId="4F69755E" w14:textId="5C248C59">
          <w:pPr>
            <w:pStyle w:val="TOC1"/>
            <w:rPr>
              <w:rFonts w:ascii="Times New Roman" w:hAnsi="Times New Roman" w:cs="Times New Roman" w:eastAsiaTheme="minorEastAsia"/>
              <w:noProof/>
            </w:rPr>
          </w:pPr>
          <w:r w:rsidRPr="006264C4">
            <w:rPr>
              <w:rFonts w:ascii="Times New Roman" w:hAnsi="Times New Roman" w:cs="Times New Roman"/>
              <w:bCs/>
              <w:noProof/>
            </w:rPr>
            <w:fldChar w:fldCharType="begin"/>
          </w:r>
          <w:r w:rsidRPr="006264C4">
            <w:rPr>
              <w:rFonts w:ascii="Times New Roman" w:hAnsi="Times New Roman" w:cs="Times New Roman"/>
              <w:bCs/>
              <w:noProof/>
            </w:rPr>
            <w:instrText xml:space="preserve"> TOC \o "1-3" \h \z \u </w:instrText>
          </w:r>
          <w:r w:rsidRPr="006264C4">
            <w:rPr>
              <w:rFonts w:ascii="Times New Roman" w:hAnsi="Times New Roman" w:cs="Times New Roman"/>
              <w:bCs/>
              <w:noProof/>
            </w:rPr>
            <w:fldChar w:fldCharType="separate"/>
          </w:r>
          <w:hyperlink w:history="1" w:anchor="_Toc534715634">
            <w:r w:rsidRPr="006264C4">
              <w:rPr>
                <w:rStyle w:val="Hyperlink"/>
                <w:rFonts w:ascii="Times New Roman" w:hAnsi="Times New Roman" w:cs="Times New Roman"/>
                <w:noProof/>
              </w:rPr>
              <w:t>1. Respondent Universe and Sampling Methods</w:t>
            </w:r>
            <w:r w:rsidRPr="006264C4">
              <w:rPr>
                <w:rFonts w:ascii="Times New Roman" w:hAnsi="Times New Roman" w:cs="Times New Roman"/>
                <w:noProof/>
                <w:webHidden/>
              </w:rPr>
              <w:tab/>
            </w:r>
            <w:r w:rsidRPr="006264C4">
              <w:rPr>
                <w:rFonts w:ascii="Times New Roman" w:hAnsi="Times New Roman" w:cs="Times New Roman"/>
                <w:noProof/>
                <w:webHidden/>
              </w:rPr>
              <w:fldChar w:fldCharType="begin"/>
            </w:r>
            <w:r w:rsidRPr="006264C4">
              <w:rPr>
                <w:rFonts w:ascii="Times New Roman" w:hAnsi="Times New Roman" w:cs="Times New Roman"/>
                <w:noProof/>
                <w:webHidden/>
              </w:rPr>
              <w:instrText xml:space="preserve"> PAGEREF _Toc534715634 \h </w:instrText>
            </w:r>
            <w:r w:rsidRPr="006264C4">
              <w:rPr>
                <w:rFonts w:ascii="Times New Roman" w:hAnsi="Times New Roman" w:cs="Times New Roman"/>
                <w:noProof/>
                <w:webHidden/>
              </w:rPr>
            </w:r>
            <w:r w:rsidRPr="006264C4">
              <w:rPr>
                <w:rFonts w:ascii="Times New Roman" w:hAnsi="Times New Roman" w:cs="Times New Roman"/>
                <w:noProof/>
                <w:webHidden/>
              </w:rPr>
              <w:fldChar w:fldCharType="separate"/>
            </w:r>
            <w:r w:rsidR="00AC0A65">
              <w:rPr>
                <w:rFonts w:ascii="Times New Roman" w:hAnsi="Times New Roman" w:cs="Times New Roman"/>
                <w:noProof/>
                <w:webHidden/>
              </w:rPr>
              <w:t>3</w:t>
            </w:r>
            <w:r w:rsidRPr="006264C4">
              <w:rPr>
                <w:rFonts w:ascii="Times New Roman" w:hAnsi="Times New Roman" w:cs="Times New Roman"/>
                <w:noProof/>
                <w:webHidden/>
              </w:rPr>
              <w:fldChar w:fldCharType="end"/>
            </w:r>
          </w:hyperlink>
        </w:p>
        <w:p w:rsidRPr="006264C4" w:rsidR="006264C4" w:rsidP="006264C4" w:rsidRDefault="003F71F3" w14:paraId="68879F24" w14:textId="6F7D9EA0">
          <w:pPr>
            <w:pStyle w:val="TOC1"/>
            <w:rPr>
              <w:rFonts w:ascii="Times New Roman" w:hAnsi="Times New Roman" w:cs="Times New Roman" w:eastAsiaTheme="minorEastAsia"/>
              <w:noProof/>
            </w:rPr>
          </w:pPr>
          <w:hyperlink w:history="1" w:anchor="_Toc534715638">
            <w:r w:rsidRPr="006264C4" w:rsidR="006264C4">
              <w:rPr>
                <w:rStyle w:val="Hyperlink"/>
                <w:rFonts w:ascii="Times New Roman" w:hAnsi="Times New Roman" w:cs="Times New Roman"/>
                <w:noProof/>
              </w:rPr>
              <w:t>2. Procedures for the Collection of Information</w:t>
            </w:r>
            <w:r w:rsidRPr="006264C4" w:rsidR="006264C4">
              <w:rPr>
                <w:rFonts w:ascii="Times New Roman" w:hAnsi="Times New Roman" w:cs="Times New Roman"/>
                <w:noProof/>
                <w:webHidden/>
              </w:rPr>
              <w:tab/>
            </w:r>
            <w:r w:rsidRPr="006264C4" w:rsidR="006264C4">
              <w:rPr>
                <w:rFonts w:ascii="Times New Roman" w:hAnsi="Times New Roman" w:cs="Times New Roman"/>
                <w:noProof/>
                <w:webHidden/>
              </w:rPr>
              <w:fldChar w:fldCharType="begin"/>
            </w:r>
            <w:r w:rsidRPr="006264C4" w:rsidR="006264C4">
              <w:rPr>
                <w:rFonts w:ascii="Times New Roman" w:hAnsi="Times New Roman" w:cs="Times New Roman"/>
                <w:noProof/>
                <w:webHidden/>
              </w:rPr>
              <w:instrText xml:space="preserve"> PAGEREF _Toc534715638 \h </w:instrText>
            </w:r>
            <w:r w:rsidRPr="006264C4" w:rsidR="006264C4">
              <w:rPr>
                <w:rFonts w:ascii="Times New Roman" w:hAnsi="Times New Roman" w:cs="Times New Roman"/>
                <w:noProof/>
                <w:webHidden/>
              </w:rPr>
            </w:r>
            <w:r w:rsidRPr="006264C4" w:rsidR="006264C4">
              <w:rPr>
                <w:rFonts w:ascii="Times New Roman" w:hAnsi="Times New Roman" w:cs="Times New Roman"/>
                <w:noProof/>
                <w:webHidden/>
              </w:rPr>
              <w:fldChar w:fldCharType="separate"/>
            </w:r>
            <w:r w:rsidR="00AC0A65">
              <w:rPr>
                <w:rFonts w:ascii="Times New Roman" w:hAnsi="Times New Roman" w:cs="Times New Roman"/>
                <w:noProof/>
                <w:webHidden/>
              </w:rPr>
              <w:t>4</w:t>
            </w:r>
            <w:r w:rsidRPr="006264C4" w:rsidR="006264C4">
              <w:rPr>
                <w:rFonts w:ascii="Times New Roman" w:hAnsi="Times New Roman" w:cs="Times New Roman"/>
                <w:noProof/>
                <w:webHidden/>
              </w:rPr>
              <w:fldChar w:fldCharType="end"/>
            </w:r>
          </w:hyperlink>
        </w:p>
        <w:p w:rsidRPr="006264C4" w:rsidR="006264C4" w:rsidP="006264C4" w:rsidRDefault="003F71F3" w14:paraId="35F1103B" w14:textId="0C76CE9A">
          <w:pPr>
            <w:pStyle w:val="TOC1"/>
            <w:rPr>
              <w:rFonts w:ascii="Times New Roman" w:hAnsi="Times New Roman" w:cs="Times New Roman" w:eastAsiaTheme="minorEastAsia"/>
              <w:noProof/>
            </w:rPr>
          </w:pPr>
          <w:hyperlink w:history="1" w:anchor="_Toc534715639">
            <w:r w:rsidRPr="006264C4" w:rsidR="006264C4">
              <w:rPr>
                <w:rStyle w:val="Hyperlink"/>
                <w:rFonts w:ascii="Times New Roman" w:hAnsi="Times New Roman" w:cs="Times New Roman"/>
                <w:noProof/>
              </w:rPr>
              <w:t>3. Methods to Maximize Response Rates and Deal with Nonresponse</w:t>
            </w:r>
            <w:r w:rsidRPr="006264C4" w:rsidR="006264C4">
              <w:rPr>
                <w:rFonts w:ascii="Times New Roman" w:hAnsi="Times New Roman" w:cs="Times New Roman"/>
                <w:noProof/>
                <w:webHidden/>
              </w:rPr>
              <w:tab/>
            </w:r>
            <w:r w:rsidRPr="006264C4" w:rsidR="006264C4">
              <w:rPr>
                <w:rFonts w:ascii="Times New Roman" w:hAnsi="Times New Roman" w:cs="Times New Roman"/>
                <w:noProof/>
                <w:webHidden/>
              </w:rPr>
              <w:fldChar w:fldCharType="begin"/>
            </w:r>
            <w:r w:rsidRPr="006264C4" w:rsidR="006264C4">
              <w:rPr>
                <w:rFonts w:ascii="Times New Roman" w:hAnsi="Times New Roman" w:cs="Times New Roman"/>
                <w:noProof/>
                <w:webHidden/>
              </w:rPr>
              <w:instrText xml:space="preserve"> PAGEREF _Toc534715639 \h </w:instrText>
            </w:r>
            <w:r w:rsidRPr="006264C4" w:rsidR="006264C4">
              <w:rPr>
                <w:rFonts w:ascii="Times New Roman" w:hAnsi="Times New Roman" w:cs="Times New Roman"/>
                <w:noProof/>
                <w:webHidden/>
              </w:rPr>
            </w:r>
            <w:r w:rsidRPr="006264C4" w:rsidR="006264C4">
              <w:rPr>
                <w:rFonts w:ascii="Times New Roman" w:hAnsi="Times New Roman" w:cs="Times New Roman"/>
                <w:noProof/>
                <w:webHidden/>
              </w:rPr>
              <w:fldChar w:fldCharType="separate"/>
            </w:r>
            <w:r w:rsidR="00AC0A65">
              <w:rPr>
                <w:rFonts w:ascii="Times New Roman" w:hAnsi="Times New Roman" w:cs="Times New Roman"/>
                <w:noProof/>
                <w:webHidden/>
              </w:rPr>
              <w:t>6</w:t>
            </w:r>
            <w:r w:rsidRPr="006264C4" w:rsidR="006264C4">
              <w:rPr>
                <w:rFonts w:ascii="Times New Roman" w:hAnsi="Times New Roman" w:cs="Times New Roman"/>
                <w:noProof/>
                <w:webHidden/>
              </w:rPr>
              <w:fldChar w:fldCharType="end"/>
            </w:r>
          </w:hyperlink>
        </w:p>
        <w:p w:rsidRPr="006264C4" w:rsidR="006264C4" w:rsidP="006264C4" w:rsidRDefault="003F71F3" w14:paraId="7C086D57" w14:textId="263F79E6">
          <w:pPr>
            <w:pStyle w:val="TOC1"/>
            <w:rPr>
              <w:rFonts w:ascii="Times New Roman" w:hAnsi="Times New Roman" w:cs="Times New Roman" w:eastAsiaTheme="minorEastAsia"/>
              <w:noProof/>
            </w:rPr>
          </w:pPr>
          <w:hyperlink w:history="1" w:anchor="_Toc534715640">
            <w:r w:rsidRPr="006264C4" w:rsidR="006264C4">
              <w:rPr>
                <w:rStyle w:val="Hyperlink"/>
                <w:rFonts w:ascii="Times New Roman" w:hAnsi="Times New Roman" w:cs="Times New Roman"/>
                <w:noProof/>
              </w:rPr>
              <w:t>4. Tests of Procedures or Methods to be Under-taken</w:t>
            </w:r>
            <w:r w:rsidRPr="006264C4" w:rsidR="006264C4">
              <w:rPr>
                <w:rFonts w:ascii="Times New Roman" w:hAnsi="Times New Roman" w:cs="Times New Roman"/>
                <w:noProof/>
                <w:webHidden/>
              </w:rPr>
              <w:tab/>
            </w:r>
            <w:r w:rsidRPr="006264C4" w:rsidR="006264C4">
              <w:rPr>
                <w:rFonts w:ascii="Times New Roman" w:hAnsi="Times New Roman" w:cs="Times New Roman"/>
                <w:noProof/>
                <w:webHidden/>
              </w:rPr>
              <w:fldChar w:fldCharType="begin"/>
            </w:r>
            <w:r w:rsidRPr="006264C4" w:rsidR="006264C4">
              <w:rPr>
                <w:rFonts w:ascii="Times New Roman" w:hAnsi="Times New Roman" w:cs="Times New Roman"/>
                <w:noProof/>
                <w:webHidden/>
              </w:rPr>
              <w:instrText xml:space="preserve"> PAGEREF _Toc534715640 \h </w:instrText>
            </w:r>
            <w:r w:rsidRPr="006264C4" w:rsidR="006264C4">
              <w:rPr>
                <w:rFonts w:ascii="Times New Roman" w:hAnsi="Times New Roman" w:cs="Times New Roman"/>
                <w:noProof/>
                <w:webHidden/>
              </w:rPr>
            </w:r>
            <w:r w:rsidRPr="006264C4" w:rsidR="006264C4">
              <w:rPr>
                <w:rFonts w:ascii="Times New Roman" w:hAnsi="Times New Roman" w:cs="Times New Roman"/>
                <w:noProof/>
                <w:webHidden/>
              </w:rPr>
              <w:fldChar w:fldCharType="separate"/>
            </w:r>
            <w:r w:rsidR="00AC0A65">
              <w:rPr>
                <w:rFonts w:ascii="Times New Roman" w:hAnsi="Times New Roman" w:cs="Times New Roman"/>
                <w:noProof/>
                <w:webHidden/>
              </w:rPr>
              <w:t>6</w:t>
            </w:r>
            <w:r w:rsidRPr="006264C4" w:rsidR="006264C4">
              <w:rPr>
                <w:rFonts w:ascii="Times New Roman" w:hAnsi="Times New Roman" w:cs="Times New Roman"/>
                <w:noProof/>
                <w:webHidden/>
              </w:rPr>
              <w:fldChar w:fldCharType="end"/>
            </w:r>
          </w:hyperlink>
        </w:p>
        <w:p w:rsidRPr="006264C4" w:rsidR="006264C4" w:rsidP="006264C4" w:rsidRDefault="003F71F3" w14:paraId="3C02B3EB" w14:textId="2A7D1441">
          <w:pPr>
            <w:pStyle w:val="TOC1"/>
            <w:rPr>
              <w:rFonts w:ascii="Times New Roman" w:hAnsi="Times New Roman" w:cs="Times New Roman" w:eastAsiaTheme="minorEastAsia"/>
              <w:noProof/>
            </w:rPr>
          </w:pPr>
          <w:hyperlink w:history="1" w:anchor="_Toc534715642">
            <w:r w:rsidRPr="006264C4" w:rsidR="006264C4">
              <w:rPr>
                <w:rStyle w:val="Hyperlink"/>
                <w:rFonts w:ascii="Times New Roman" w:hAnsi="Times New Roman" w:cs="Times New Roman"/>
                <w:noProof/>
              </w:rPr>
              <w:t>5. Individuals Consulted on Statistical Aspects and Individuals Collecting and/or Analyzing Data</w:t>
            </w:r>
            <w:r w:rsidRPr="006264C4" w:rsidR="006264C4">
              <w:rPr>
                <w:rFonts w:ascii="Times New Roman" w:hAnsi="Times New Roman" w:cs="Times New Roman"/>
                <w:noProof/>
                <w:webHidden/>
              </w:rPr>
              <w:tab/>
            </w:r>
            <w:r w:rsidRPr="006264C4" w:rsidR="006264C4">
              <w:rPr>
                <w:rFonts w:ascii="Times New Roman" w:hAnsi="Times New Roman" w:cs="Times New Roman"/>
                <w:noProof/>
                <w:webHidden/>
              </w:rPr>
              <w:fldChar w:fldCharType="begin"/>
            </w:r>
            <w:r w:rsidRPr="006264C4" w:rsidR="006264C4">
              <w:rPr>
                <w:rFonts w:ascii="Times New Roman" w:hAnsi="Times New Roman" w:cs="Times New Roman"/>
                <w:noProof/>
                <w:webHidden/>
              </w:rPr>
              <w:instrText xml:space="preserve"> PAGEREF _Toc534715642 \h </w:instrText>
            </w:r>
            <w:r w:rsidRPr="006264C4" w:rsidR="006264C4">
              <w:rPr>
                <w:rFonts w:ascii="Times New Roman" w:hAnsi="Times New Roman" w:cs="Times New Roman"/>
                <w:noProof/>
                <w:webHidden/>
              </w:rPr>
            </w:r>
            <w:r w:rsidRPr="006264C4" w:rsidR="006264C4">
              <w:rPr>
                <w:rFonts w:ascii="Times New Roman" w:hAnsi="Times New Roman" w:cs="Times New Roman"/>
                <w:noProof/>
                <w:webHidden/>
              </w:rPr>
              <w:fldChar w:fldCharType="separate"/>
            </w:r>
            <w:r w:rsidR="00AC0A65">
              <w:rPr>
                <w:rFonts w:ascii="Times New Roman" w:hAnsi="Times New Roman" w:cs="Times New Roman"/>
                <w:noProof/>
                <w:webHidden/>
              </w:rPr>
              <w:t>6</w:t>
            </w:r>
            <w:r w:rsidRPr="006264C4" w:rsidR="006264C4">
              <w:rPr>
                <w:rFonts w:ascii="Times New Roman" w:hAnsi="Times New Roman" w:cs="Times New Roman"/>
                <w:noProof/>
                <w:webHidden/>
              </w:rPr>
              <w:fldChar w:fldCharType="end"/>
            </w:r>
          </w:hyperlink>
        </w:p>
        <w:p w:rsidR="006264C4" w:rsidRDefault="006264C4" w14:paraId="33F21EF4" w14:textId="40521A17">
          <w:r w:rsidRPr="006264C4">
            <w:rPr>
              <w:rFonts w:ascii="Times New Roman" w:hAnsi="Times New Roman" w:cs="Times New Roman"/>
              <w:bCs/>
              <w:noProof/>
            </w:rPr>
            <w:fldChar w:fldCharType="end"/>
          </w:r>
          <w:r w:rsidR="00AC0A65">
            <w:rPr>
              <w:rFonts w:ascii="Times New Roman" w:hAnsi="Times New Roman" w:cs="Times New Roman"/>
              <w:bCs/>
              <w:noProof/>
            </w:rPr>
            <w:tab/>
          </w:r>
          <w:r w:rsidR="00AC0A65">
            <w:rPr>
              <w:rFonts w:ascii="Times New Roman" w:hAnsi="Times New Roman" w:cs="Times New Roman"/>
              <w:bCs/>
              <w:noProof/>
            </w:rPr>
            <w:tab/>
          </w:r>
          <w:r w:rsidR="00AC0A65">
            <w:rPr>
              <w:rFonts w:ascii="Times New Roman" w:hAnsi="Times New Roman" w:cs="Times New Roman"/>
              <w:bCs/>
              <w:noProof/>
            </w:rPr>
            <w:tab/>
          </w:r>
          <w:r w:rsidR="00AC0A65">
            <w:rPr>
              <w:rFonts w:ascii="Times New Roman" w:hAnsi="Times New Roman" w:cs="Times New Roman"/>
              <w:bCs/>
              <w:noProof/>
            </w:rPr>
            <w:tab/>
          </w:r>
        </w:p>
      </w:sdtContent>
    </w:sdt>
    <w:p w:rsidRPr="006C4DBF" w:rsidR="006C4DBF" w:rsidP="006C4DBF" w:rsidRDefault="006C4DBF" w14:paraId="048C9BFE" w14:textId="77777777">
      <w:pPr>
        <w:autoSpaceDE w:val="0"/>
        <w:autoSpaceDN w:val="0"/>
        <w:adjustRightInd w:val="0"/>
        <w:spacing w:after="0" w:line="240" w:lineRule="auto"/>
        <w:rPr>
          <w:rFonts w:ascii="Times New Roman" w:hAnsi="Times New Roman" w:eastAsia="Times New Roman" w:cs="Times New Roman"/>
          <w:sz w:val="24"/>
          <w:szCs w:val="24"/>
        </w:rPr>
      </w:pPr>
    </w:p>
    <w:p w:rsidRPr="006C4DBF" w:rsidR="006C4DBF" w:rsidP="006C4DBF" w:rsidRDefault="006C4DBF" w14:paraId="21491C1E" w14:textId="77777777">
      <w:pPr>
        <w:autoSpaceDE w:val="0"/>
        <w:autoSpaceDN w:val="0"/>
        <w:adjustRightInd w:val="0"/>
        <w:spacing w:after="0" w:line="240" w:lineRule="auto"/>
        <w:rPr>
          <w:rFonts w:ascii="Times New Roman" w:hAnsi="Times New Roman" w:eastAsia="Times New Roman" w:cs="Times New Roman"/>
          <w:sz w:val="24"/>
          <w:szCs w:val="24"/>
        </w:rPr>
      </w:pPr>
    </w:p>
    <w:p w:rsidRPr="006C4DBF" w:rsidR="006C4DBF" w:rsidP="006C4DBF" w:rsidRDefault="006C4DBF" w14:paraId="0CC87142" w14:textId="77777777">
      <w:pPr>
        <w:autoSpaceDE w:val="0"/>
        <w:autoSpaceDN w:val="0"/>
        <w:adjustRightInd w:val="0"/>
        <w:spacing w:after="0" w:line="240" w:lineRule="auto"/>
        <w:rPr>
          <w:rFonts w:ascii="Times New Roman" w:hAnsi="Times New Roman" w:eastAsia="Times New Roman" w:cs="Times New Roman"/>
          <w:sz w:val="24"/>
          <w:szCs w:val="24"/>
        </w:rPr>
      </w:pPr>
    </w:p>
    <w:p w:rsidRPr="006C4DBF" w:rsidR="006C4DBF" w:rsidP="006C4DBF" w:rsidRDefault="006C4DBF" w14:paraId="00ADB9F6" w14:textId="77777777">
      <w:pPr>
        <w:autoSpaceDE w:val="0"/>
        <w:autoSpaceDN w:val="0"/>
        <w:adjustRightInd w:val="0"/>
        <w:spacing w:after="0" w:line="240" w:lineRule="auto"/>
        <w:rPr>
          <w:rFonts w:ascii="Times New Roman" w:hAnsi="Times New Roman" w:eastAsia="Times New Roman" w:cs="Times New Roman"/>
          <w:sz w:val="24"/>
          <w:szCs w:val="24"/>
        </w:rPr>
      </w:pPr>
    </w:p>
    <w:p w:rsidRPr="006C4DBF" w:rsidR="006C4DBF" w:rsidP="006C4DBF" w:rsidRDefault="006C4DBF" w14:paraId="23C3C2B3" w14:textId="77777777">
      <w:pPr>
        <w:autoSpaceDE w:val="0"/>
        <w:autoSpaceDN w:val="0"/>
        <w:adjustRightInd w:val="0"/>
        <w:spacing w:after="0" w:line="240" w:lineRule="auto"/>
        <w:rPr>
          <w:rFonts w:ascii="Times New Roman" w:hAnsi="Times New Roman" w:eastAsia="Times New Roman" w:cs="Times New Roman"/>
          <w:sz w:val="24"/>
          <w:szCs w:val="24"/>
        </w:rPr>
      </w:pPr>
    </w:p>
    <w:p w:rsidR="00221B54" w:rsidP="006C4DBF" w:rsidRDefault="00221B54" w14:paraId="31E2771E" w14:textId="77777777">
      <w:pPr>
        <w:autoSpaceDE w:val="0"/>
        <w:autoSpaceDN w:val="0"/>
        <w:adjustRightInd w:val="0"/>
        <w:spacing w:after="0" w:line="240" w:lineRule="auto"/>
        <w:rPr>
          <w:rFonts w:ascii="Times New Roman" w:hAnsi="Times New Roman" w:eastAsia="Times New Roman" w:cs="Times New Roman"/>
          <w:sz w:val="28"/>
          <w:szCs w:val="28"/>
        </w:rPr>
      </w:pPr>
    </w:p>
    <w:p w:rsidR="00221B54" w:rsidP="006C4DBF" w:rsidRDefault="00221B54" w14:paraId="580099F5" w14:textId="77777777">
      <w:pPr>
        <w:autoSpaceDE w:val="0"/>
        <w:autoSpaceDN w:val="0"/>
        <w:adjustRightInd w:val="0"/>
        <w:spacing w:after="0" w:line="240" w:lineRule="auto"/>
        <w:rPr>
          <w:rFonts w:ascii="Times New Roman" w:hAnsi="Times New Roman" w:eastAsia="Times New Roman" w:cs="Times New Roman"/>
          <w:sz w:val="28"/>
          <w:szCs w:val="28"/>
        </w:rPr>
      </w:pPr>
    </w:p>
    <w:p w:rsidR="00221B54" w:rsidP="006C4DBF" w:rsidRDefault="00221B54" w14:paraId="2A1F209A" w14:textId="77777777">
      <w:pPr>
        <w:autoSpaceDE w:val="0"/>
        <w:autoSpaceDN w:val="0"/>
        <w:adjustRightInd w:val="0"/>
        <w:spacing w:after="0" w:line="240" w:lineRule="auto"/>
        <w:rPr>
          <w:rFonts w:ascii="Times New Roman" w:hAnsi="Times New Roman" w:eastAsia="Times New Roman" w:cs="Times New Roman"/>
          <w:sz w:val="28"/>
          <w:szCs w:val="28"/>
        </w:rPr>
      </w:pPr>
    </w:p>
    <w:p w:rsidR="00221B54" w:rsidP="006C4DBF" w:rsidRDefault="00221B54" w14:paraId="07326A32" w14:textId="77777777">
      <w:pPr>
        <w:autoSpaceDE w:val="0"/>
        <w:autoSpaceDN w:val="0"/>
        <w:adjustRightInd w:val="0"/>
        <w:spacing w:after="0" w:line="240" w:lineRule="auto"/>
        <w:rPr>
          <w:rFonts w:ascii="Times New Roman" w:hAnsi="Times New Roman" w:eastAsia="Times New Roman" w:cs="Times New Roman"/>
          <w:sz w:val="28"/>
          <w:szCs w:val="28"/>
        </w:rPr>
      </w:pPr>
    </w:p>
    <w:p w:rsidR="00221B54" w:rsidP="006C4DBF" w:rsidRDefault="00221B54" w14:paraId="3420C71F" w14:textId="77777777">
      <w:pPr>
        <w:autoSpaceDE w:val="0"/>
        <w:autoSpaceDN w:val="0"/>
        <w:adjustRightInd w:val="0"/>
        <w:spacing w:after="0" w:line="240" w:lineRule="auto"/>
        <w:rPr>
          <w:rFonts w:ascii="Times New Roman" w:hAnsi="Times New Roman" w:eastAsia="Times New Roman" w:cs="Times New Roman"/>
          <w:sz w:val="28"/>
          <w:szCs w:val="28"/>
        </w:rPr>
      </w:pPr>
    </w:p>
    <w:p w:rsidR="00221B54" w:rsidP="006C4DBF" w:rsidRDefault="00221B54" w14:paraId="6883CAA0" w14:textId="77777777">
      <w:pPr>
        <w:autoSpaceDE w:val="0"/>
        <w:autoSpaceDN w:val="0"/>
        <w:adjustRightInd w:val="0"/>
        <w:spacing w:after="0" w:line="240" w:lineRule="auto"/>
        <w:rPr>
          <w:rFonts w:ascii="Times New Roman" w:hAnsi="Times New Roman" w:eastAsia="Times New Roman" w:cs="Times New Roman"/>
          <w:sz w:val="28"/>
          <w:szCs w:val="28"/>
        </w:rPr>
      </w:pPr>
    </w:p>
    <w:p w:rsidR="00221B54" w:rsidP="006C4DBF" w:rsidRDefault="00221B54" w14:paraId="23013837" w14:textId="77777777">
      <w:pPr>
        <w:autoSpaceDE w:val="0"/>
        <w:autoSpaceDN w:val="0"/>
        <w:adjustRightInd w:val="0"/>
        <w:spacing w:after="0" w:line="240" w:lineRule="auto"/>
        <w:rPr>
          <w:rFonts w:ascii="Times New Roman" w:hAnsi="Times New Roman" w:eastAsia="Times New Roman" w:cs="Times New Roman"/>
          <w:sz w:val="28"/>
          <w:szCs w:val="28"/>
        </w:rPr>
      </w:pPr>
    </w:p>
    <w:p w:rsidR="00221B54" w:rsidP="006C4DBF" w:rsidRDefault="00221B54" w14:paraId="00D65287" w14:textId="77777777">
      <w:pPr>
        <w:autoSpaceDE w:val="0"/>
        <w:autoSpaceDN w:val="0"/>
        <w:adjustRightInd w:val="0"/>
        <w:spacing w:after="0" w:line="240" w:lineRule="auto"/>
        <w:rPr>
          <w:rFonts w:ascii="Times New Roman" w:hAnsi="Times New Roman" w:eastAsia="Times New Roman" w:cs="Times New Roman"/>
          <w:sz w:val="28"/>
          <w:szCs w:val="28"/>
        </w:rPr>
      </w:pPr>
    </w:p>
    <w:p w:rsidRPr="006C4DBF" w:rsidR="00221B54" w:rsidP="006C4DBF" w:rsidRDefault="00221B54" w14:paraId="5A4106E2" w14:textId="7D4039E5">
      <w:pPr>
        <w:autoSpaceDE w:val="0"/>
        <w:autoSpaceDN w:val="0"/>
        <w:adjustRightInd w:val="0"/>
        <w:spacing w:after="0" w:line="240" w:lineRule="auto"/>
        <w:rPr>
          <w:rFonts w:ascii="Times New Roman" w:hAnsi="Times New Roman" w:eastAsia="Times New Roman" w:cs="Times New Roman"/>
          <w:sz w:val="28"/>
          <w:szCs w:val="28"/>
        </w:rPr>
      </w:pPr>
    </w:p>
    <w:p w:rsidRPr="00F6651E" w:rsidR="006C4DBF" w:rsidP="00F6651E" w:rsidRDefault="003C3073" w14:paraId="517FF233" w14:textId="1A8DCFB7">
      <w:pPr>
        <w:rPr>
          <w:rFonts w:ascii="Times New Roman" w:hAnsi="Times New Roman" w:cs="Times New Roman"/>
          <w:b/>
          <w:bCs/>
          <w:sz w:val="28"/>
          <w:szCs w:val="28"/>
        </w:rPr>
      </w:pPr>
      <w:r>
        <w:rPr>
          <w:rFonts w:ascii="Times New Roman" w:hAnsi="Times New Roman" w:cs="Times New Roman"/>
          <w:b/>
          <w:bCs/>
          <w:sz w:val="28"/>
          <w:szCs w:val="28"/>
        </w:rPr>
        <w:br w:type="page"/>
      </w:r>
      <w:r w:rsidRPr="00B51AC9" w:rsidR="006C4DBF">
        <w:rPr>
          <w:rFonts w:ascii="Times New Roman" w:hAnsi="Times New Roman" w:cs="Times New Roman"/>
          <w:b/>
          <w:bCs/>
          <w:sz w:val="28"/>
          <w:szCs w:val="28"/>
        </w:rPr>
        <w:lastRenderedPageBreak/>
        <w:t>B. Collections of Information Employing Statistical Methods</w:t>
      </w:r>
      <w:r w:rsidRPr="006C4DBF" w:rsidR="006C4DBF">
        <w:rPr>
          <w:rFonts w:ascii="Times New Roman" w:hAnsi="Times New Roman" w:cs="Times New Roman"/>
          <w:b/>
          <w:bCs/>
          <w:sz w:val="28"/>
          <w:szCs w:val="28"/>
        </w:rPr>
        <w:t xml:space="preserve"> </w:t>
      </w:r>
    </w:p>
    <w:p w:rsidRPr="00D71D5D" w:rsidR="00D71D5D" w:rsidP="00D71D5D" w:rsidRDefault="006C4DBF" w14:paraId="54ACEE7F" w14:textId="7C314F74">
      <w:pPr>
        <w:widowControl w:val="0"/>
        <w:tabs>
          <w:tab w:val="left" w:pos="-835"/>
        </w:tabs>
        <w:autoSpaceDE w:val="0"/>
        <w:autoSpaceDN w:val="0"/>
        <w:adjustRightInd w:val="0"/>
        <w:spacing w:after="0" w:line="240" w:lineRule="auto"/>
        <w:rPr>
          <w:rFonts w:ascii="Times New Roman" w:hAnsi="Times New Roman" w:eastAsia="Times New Roman" w:cs="Times New Roman"/>
          <w:sz w:val="24"/>
          <w:szCs w:val="24"/>
        </w:rPr>
      </w:pPr>
      <w:r w:rsidRPr="00D71D5D">
        <w:rPr>
          <w:rFonts w:ascii="Times New Roman" w:hAnsi="Times New Roman" w:eastAsia="Times New Roman" w:cs="Times New Roman"/>
          <w:sz w:val="24"/>
          <w:szCs w:val="24"/>
        </w:rPr>
        <w:t xml:space="preserve">The </w:t>
      </w:r>
      <w:r w:rsidRPr="00D71D5D" w:rsidR="006A6FE5">
        <w:rPr>
          <w:rFonts w:ascii="Times New Roman" w:hAnsi="Times New Roman" w:eastAsia="Times New Roman" w:cs="Times New Roman"/>
          <w:sz w:val="24"/>
          <w:szCs w:val="24"/>
        </w:rPr>
        <w:t xml:space="preserve">purpose </w:t>
      </w:r>
      <w:r w:rsidRPr="00D71D5D" w:rsidR="00764E7F">
        <w:rPr>
          <w:rFonts w:ascii="Times New Roman" w:hAnsi="Times New Roman" w:eastAsia="Times New Roman" w:cs="Times New Roman"/>
          <w:sz w:val="24"/>
          <w:szCs w:val="24"/>
        </w:rPr>
        <w:t>of this survey</w:t>
      </w:r>
      <w:r w:rsidRPr="00D71D5D">
        <w:rPr>
          <w:rFonts w:ascii="Times New Roman" w:hAnsi="Times New Roman" w:eastAsia="Times New Roman" w:cs="Times New Roman"/>
          <w:sz w:val="24"/>
          <w:szCs w:val="24"/>
        </w:rPr>
        <w:t xml:space="preserve"> is</w:t>
      </w:r>
      <w:r w:rsidR="00D71D5D">
        <w:rPr>
          <w:rFonts w:ascii="Times New Roman" w:hAnsi="Times New Roman" w:eastAsia="Times New Roman" w:cs="Times New Roman"/>
          <w:sz w:val="24"/>
          <w:szCs w:val="24"/>
        </w:rPr>
        <w:t xml:space="preserve"> to</w:t>
      </w:r>
      <w:r w:rsidRPr="00D71D5D">
        <w:rPr>
          <w:rFonts w:ascii="Times New Roman" w:hAnsi="Times New Roman" w:eastAsia="Times New Roman" w:cs="Times New Roman"/>
          <w:sz w:val="24"/>
          <w:szCs w:val="24"/>
        </w:rPr>
        <w:t xml:space="preserve"> </w:t>
      </w:r>
      <w:r w:rsidR="00D71D5D">
        <w:rPr>
          <w:rFonts w:ascii="Times New Roman" w:hAnsi="Times New Roman" w:eastAsia="Times New Roman" w:cs="Times New Roman"/>
          <w:sz w:val="24"/>
          <w:szCs w:val="24"/>
        </w:rPr>
        <w:t xml:space="preserve">assess acceptability of 4-poster devices in high Lyme disease incidence (LDI) communities to </w:t>
      </w:r>
      <w:r w:rsidRPr="00D71D5D" w:rsidR="00D71D5D">
        <w:rPr>
          <w:rFonts w:ascii="Times New Roman" w:hAnsi="Times New Roman" w:eastAsia="Times New Roman" w:cs="Times New Roman"/>
          <w:sz w:val="24"/>
          <w:szCs w:val="24"/>
        </w:rPr>
        <w:t xml:space="preserve">inform whether future efforts to evaluate the impact of 4-poster devices on human tick encounters and tickborne disease in high LDI communities are warranted. </w:t>
      </w:r>
      <w:r w:rsidR="00D71D5D">
        <w:rPr>
          <w:rFonts w:ascii="Times New Roman" w:hAnsi="Times New Roman" w:eastAsia="Times New Roman" w:cs="Times New Roman"/>
          <w:sz w:val="24"/>
          <w:szCs w:val="24"/>
        </w:rPr>
        <w:t>It will also</w:t>
      </w:r>
      <w:r w:rsidRPr="00D71D5D" w:rsidR="00D71D5D">
        <w:rPr>
          <w:rFonts w:ascii="Times New Roman" w:hAnsi="Times New Roman" w:eastAsia="Times New Roman" w:cs="Times New Roman"/>
          <w:sz w:val="24"/>
          <w:szCs w:val="24"/>
        </w:rPr>
        <w:t xml:space="preserve"> identify areas of high acceptance where conducting a future 4-poster device intervention to evaluate impacts on human tick encounters and tickborne disease may be feasible.</w:t>
      </w:r>
    </w:p>
    <w:p w:rsidR="003C3073" w:rsidP="006C4DBF" w:rsidRDefault="003C3073" w14:paraId="738BDE5D" w14:textId="545825BF">
      <w:pPr>
        <w:autoSpaceDE w:val="0"/>
        <w:autoSpaceDN w:val="0"/>
        <w:adjustRightInd w:val="0"/>
        <w:spacing w:after="0" w:line="240" w:lineRule="auto"/>
        <w:rPr>
          <w:rFonts w:ascii="Times New Roman" w:hAnsi="Times New Roman" w:eastAsia="Times New Roman" w:cs="Times New Roman"/>
          <w:sz w:val="24"/>
          <w:szCs w:val="24"/>
        </w:rPr>
      </w:pPr>
    </w:p>
    <w:p w:rsidRPr="006C4DBF" w:rsidR="006C4DBF" w:rsidP="006C4DBF" w:rsidRDefault="008F374D" w14:paraId="347B6213" w14:textId="37207742">
      <w:pPr>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Collection of information from th</w:t>
      </w:r>
      <w:r w:rsidR="00764E7F">
        <w:rPr>
          <w:rFonts w:ascii="Times New Roman" w:hAnsi="Times New Roman" w:eastAsia="Times New Roman" w:cs="Times New Roman"/>
          <w:sz w:val="24"/>
          <w:szCs w:val="24"/>
        </w:rPr>
        <w:t>is survey is</w:t>
      </w:r>
      <w:r w:rsidRPr="006C4DBF" w:rsidR="006C4DBF">
        <w:rPr>
          <w:rFonts w:ascii="Times New Roman" w:hAnsi="Times New Roman" w:eastAsia="Times New Roman" w:cs="Times New Roman"/>
          <w:sz w:val="24"/>
          <w:szCs w:val="24"/>
        </w:rPr>
        <w:t xml:space="preserve"> not designed </w:t>
      </w:r>
      <w:r>
        <w:rPr>
          <w:rFonts w:ascii="Times New Roman" w:hAnsi="Times New Roman" w:eastAsia="Times New Roman" w:cs="Times New Roman"/>
          <w:sz w:val="24"/>
          <w:szCs w:val="24"/>
        </w:rPr>
        <w:t xml:space="preserve">or intended </w:t>
      </w:r>
      <w:r w:rsidRPr="006C4DBF" w:rsidR="006C4DBF">
        <w:rPr>
          <w:rFonts w:ascii="Times New Roman" w:hAnsi="Times New Roman" w:eastAsia="Times New Roman" w:cs="Times New Roman"/>
          <w:sz w:val="24"/>
          <w:szCs w:val="24"/>
        </w:rPr>
        <w:t>to develop incidence or prevalence estimates</w:t>
      </w:r>
      <w:r w:rsidR="00260A6C">
        <w:rPr>
          <w:rFonts w:ascii="Times New Roman" w:hAnsi="Times New Roman" w:eastAsia="Times New Roman" w:cs="Times New Roman"/>
          <w:sz w:val="24"/>
          <w:szCs w:val="24"/>
        </w:rPr>
        <w:t>. T</w:t>
      </w:r>
      <w:r w:rsidR="00764E7F">
        <w:rPr>
          <w:rFonts w:ascii="Times New Roman" w:hAnsi="Times New Roman" w:eastAsia="Times New Roman" w:cs="Times New Roman"/>
          <w:sz w:val="24"/>
          <w:szCs w:val="24"/>
        </w:rPr>
        <w:t>his survey is</w:t>
      </w:r>
      <w:r w:rsidRPr="006C4DBF" w:rsidR="006C4DBF">
        <w:rPr>
          <w:rFonts w:ascii="Times New Roman" w:hAnsi="Times New Roman" w:eastAsia="Times New Roman" w:cs="Times New Roman"/>
          <w:sz w:val="24"/>
          <w:szCs w:val="24"/>
        </w:rPr>
        <w:t xml:space="preserve"> not intended to yield results that are statistically projectable, nationally representative, or </w:t>
      </w:r>
      <w:r w:rsidR="006A6FE5">
        <w:rPr>
          <w:rFonts w:ascii="Times New Roman" w:hAnsi="Times New Roman" w:eastAsia="Times New Roman" w:cs="Times New Roman"/>
          <w:sz w:val="24"/>
          <w:szCs w:val="24"/>
        </w:rPr>
        <w:t xml:space="preserve">that produce </w:t>
      </w:r>
      <w:r w:rsidRPr="006C4DBF" w:rsidR="006C4DBF">
        <w:rPr>
          <w:rFonts w:ascii="Times New Roman" w:hAnsi="Times New Roman" w:eastAsia="Times New Roman" w:cs="Times New Roman"/>
          <w:sz w:val="24"/>
          <w:szCs w:val="24"/>
        </w:rPr>
        <w:t xml:space="preserve">precise estimates of population parameters. Information gathered under this </w:t>
      </w:r>
      <w:r w:rsidR="00764E7F">
        <w:rPr>
          <w:rFonts w:ascii="Times New Roman" w:hAnsi="Times New Roman" w:eastAsia="Times New Roman" w:cs="Times New Roman"/>
          <w:sz w:val="24"/>
          <w:szCs w:val="24"/>
        </w:rPr>
        <w:t>gen-IC</w:t>
      </w:r>
      <w:r w:rsidRPr="006C4DBF" w:rsidR="006C4DBF">
        <w:rPr>
          <w:rFonts w:ascii="Times New Roman" w:hAnsi="Times New Roman" w:eastAsia="Times New Roman" w:cs="Times New Roman"/>
          <w:sz w:val="24"/>
          <w:szCs w:val="24"/>
        </w:rPr>
        <w:t xml:space="preserve"> will not be used for the purpose of substantially informing influential policy decisions.</w:t>
      </w:r>
    </w:p>
    <w:p w:rsidRPr="006C4DBF" w:rsidR="006C4DBF" w:rsidP="006C4DBF" w:rsidRDefault="006C4DBF" w14:paraId="2BCE25DD" w14:textId="77777777">
      <w:pPr>
        <w:autoSpaceDE w:val="0"/>
        <w:autoSpaceDN w:val="0"/>
        <w:adjustRightInd w:val="0"/>
        <w:spacing w:after="0" w:line="240" w:lineRule="auto"/>
        <w:rPr>
          <w:rFonts w:ascii="Times New Roman" w:hAnsi="Times New Roman" w:cs="Times New Roman"/>
          <w:color w:val="365F91" w:themeColor="accent1" w:themeShade="BF"/>
          <w:sz w:val="24"/>
          <w:szCs w:val="24"/>
        </w:rPr>
      </w:pPr>
    </w:p>
    <w:p w:rsidRPr="006C4DBF" w:rsidR="006C4DBF" w:rsidP="006C4DBF" w:rsidRDefault="006C4DBF" w14:paraId="1E8F647B" w14:textId="77777777">
      <w:pPr>
        <w:autoSpaceDE w:val="0"/>
        <w:autoSpaceDN w:val="0"/>
        <w:adjustRightInd w:val="0"/>
        <w:spacing w:after="0" w:line="240" w:lineRule="auto"/>
        <w:outlineLvl w:val="0"/>
        <w:rPr>
          <w:rFonts w:ascii="Times New Roman" w:hAnsi="Times New Roman" w:cs="Times New Roman"/>
          <w:b/>
          <w:sz w:val="24"/>
          <w:szCs w:val="24"/>
        </w:rPr>
      </w:pPr>
      <w:bookmarkStart w:name="_Toc534715634" w:id="1"/>
      <w:r w:rsidRPr="006C4DBF">
        <w:rPr>
          <w:rFonts w:ascii="Times New Roman" w:hAnsi="Times New Roman" w:cs="Times New Roman"/>
          <w:b/>
          <w:sz w:val="24"/>
          <w:szCs w:val="24"/>
        </w:rPr>
        <w:t>1. Respondent Universe and Sampling Methods</w:t>
      </w:r>
      <w:bookmarkEnd w:id="1"/>
    </w:p>
    <w:p w:rsidRPr="006C4DBF" w:rsidR="006C4DBF" w:rsidP="006C4DBF" w:rsidRDefault="006C4DBF" w14:paraId="7E0E8A50" w14:textId="77777777">
      <w:pPr>
        <w:autoSpaceDE w:val="0"/>
        <w:autoSpaceDN w:val="0"/>
        <w:adjustRightInd w:val="0"/>
        <w:spacing w:after="0" w:line="240" w:lineRule="auto"/>
        <w:rPr>
          <w:rFonts w:ascii="Times New Roman" w:hAnsi="Times New Roman" w:eastAsia="Times New Roman" w:cs="Times New Roman"/>
          <w:sz w:val="24"/>
          <w:szCs w:val="24"/>
        </w:rPr>
      </w:pPr>
    </w:p>
    <w:p w:rsidRPr="00D71D5D" w:rsidR="00B51AC9" w:rsidP="00D71D5D" w:rsidRDefault="00D71D5D" w14:paraId="3619BC23" w14:textId="2D7F1AD3">
      <w:pPr>
        <w:spacing w:line="240" w:lineRule="auto"/>
        <w:rPr>
          <w:rFonts w:ascii="Times New Roman" w:hAnsi="Times New Roman" w:eastAsia="Times New Roman" w:cs="Times New Roman"/>
          <w:sz w:val="24"/>
        </w:rPr>
      </w:pPr>
      <w:r w:rsidRPr="00D71D5D">
        <w:rPr>
          <w:rFonts w:ascii="Times New Roman" w:hAnsi="Times New Roman" w:cs="Times New Roman"/>
          <w:sz w:val="24"/>
        </w:rPr>
        <w:t>Using a cross-sectional design, we will conduct a population-based survey among residents of high LDI counties in CT and NY from March-April of 2020. We will conduct descriptive analyses of survey results to determine respondents’ acceptance of 4-poster devices as a means of community tick control, and evaluate associations, if any, between respondent willingness to have a 4-poster device placed on their properties or in their communities and respondent and household characteristics, concern for and experience with tickborne diseases, and opinions on community tick control.</w:t>
      </w:r>
    </w:p>
    <w:p w:rsidRPr="00D71D5D" w:rsidR="00D71D5D" w:rsidP="00D71D5D" w:rsidRDefault="00D71D5D" w14:paraId="5EFE8368" w14:textId="73EAEA03">
      <w:pPr>
        <w:spacing w:line="240" w:lineRule="auto"/>
        <w:rPr>
          <w:rFonts w:ascii="Times New Roman" w:hAnsi="Times New Roman" w:eastAsia="Times New Roman" w:cs="Times New Roman"/>
          <w:sz w:val="24"/>
        </w:rPr>
      </w:pPr>
      <w:r w:rsidRPr="00D71D5D">
        <w:rPr>
          <w:rFonts w:ascii="Times New Roman" w:hAnsi="Times New Roman" w:cs="Times New Roman"/>
          <w:sz w:val="24"/>
        </w:rPr>
        <w:t>We will send survey invitations to a random sample of residences in select high LDI counties in C</w:t>
      </w:r>
      <w:r>
        <w:rPr>
          <w:rFonts w:ascii="Times New Roman" w:hAnsi="Times New Roman" w:cs="Times New Roman"/>
          <w:sz w:val="24"/>
        </w:rPr>
        <w:t>onnecticut</w:t>
      </w:r>
      <w:r w:rsidRPr="00D71D5D">
        <w:rPr>
          <w:rFonts w:ascii="Times New Roman" w:hAnsi="Times New Roman" w:cs="Times New Roman"/>
          <w:sz w:val="24"/>
        </w:rPr>
        <w:t xml:space="preserve"> and N</w:t>
      </w:r>
      <w:r>
        <w:rPr>
          <w:rFonts w:ascii="Times New Roman" w:hAnsi="Times New Roman" w:cs="Times New Roman"/>
          <w:sz w:val="24"/>
        </w:rPr>
        <w:t xml:space="preserve">ew </w:t>
      </w:r>
      <w:r w:rsidRPr="00D71D5D">
        <w:rPr>
          <w:rFonts w:ascii="Times New Roman" w:hAnsi="Times New Roman" w:cs="Times New Roman"/>
          <w:sz w:val="24"/>
        </w:rPr>
        <w:t>Y</w:t>
      </w:r>
      <w:r>
        <w:rPr>
          <w:rFonts w:ascii="Times New Roman" w:hAnsi="Times New Roman" w:cs="Times New Roman"/>
          <w:sz w:val="24"/>
        </w:rPr>
        <w:t>ork</w:t>
      </w:r>
      <w:r w:rsidRPr="00D71D5D">
        <w:rPr>
          <w:rFonts w:ascii="Times New Roman" w:hAnsi="Times New Roman" w:cs="Times New Roman"/>
          <w:sz w:val="24"/>
        </w:rPr>
        <w:t xml:space="preserve"> (</w:t>
      </w:r>
      <w:r w:rsidR="00D41F5D">
        <w:rPr>
          <w:rFonts w:ascii="Times New Roman" w:hAnsi="Times New Roman" w:cs="Times New Roman"/>
          <w:sz w:val="24"/>
        </w:rPr>
        <w:t>Attachment 1</w:t>
      </w:r>
      <w:r w:rsidRPr="00D71D5D">
        <w:rPr>
          <w:rFonts w:ascii="Times New Roman" w:hAnsi="Times New Roman" w:cs="Times New Roman"/>
          <w:sz w:val="24"/>
        </w:rPr>
        <w:t xml:space="preserve">). One adult over the age of 18 years from each residence will be asked to respond to the survey. Random selection of addresses will be proportional to county population in CT. In NY, random selection of addresses will be stratified to allow for comparison between Suffolk County, where 4-poster devices have been deployed in several towns since 2008, and seven high LDI Hudson Valley counties with no previous exposure to 4-poster devices in the community (the pooled populations of Westchester, Rockland, Putnam, Orange, </w:t>
      </w:r>
      <w:proofErr w:type="spellStart"/>
      <w:r w:rsidRPr="00D71D5D">
        <w:rPr>
          <w:rFonts w:ascii="Times New Roman" w:hAnsi="Times New Roman" w:cs="Times New Roman"/>
          <w:sz w:val="24"/>
        </w:rPr>
        <w:t>Dutchess</w:t>
      </w:r>
      <w:proofErr w:type="spellEnd"/>
      <w:r w:rsidRPr="00D71D5D">
        <w:rPr>
          <w:rFonts w:ascii="Times New Roman" w:hAnsi="Times New Roman" w:cs="Times New Roman"/>
          <w:sz w:val="24"/>
        </w:rPr>
        <w:t>, Ulster, and Sullivan counties).</w:t>
      </w:r>
      <w:r w:rsidRPr="00D71D5D">
        <w:rPr>
          <w:rFonts w:ascii="Times New Roman" w:hAnsi="Times New Roman" w:eastAsia="Times New Roman" w:cs="Times New Roman"/>
          <w:sz w:val="24"/>
        </w:rPr>
        <w:t xml:space="preserve"> We aim to recruit at least 1500 individuals for this study (at least 500 respondents in CT and at least 500 respondents from each of two regions in NY).</w:t>
      </w:r>
    </w:p>
    <w:p w:rsidRPr="00D71D5D" w:rsidR="00D71D5D" w:rsidP="00D71D5D" w:rsidRDefault="00D71D5D" w14:paraId="65041168" w14:textId="77777777">
      <w:pPr>
        <w:widowControl w:val="0"/>
        <w:numPr>
          <w:ilvl w:val="0"/>
          <w:numId w:val="4"/>
        </w:numPr>
        <w:tabs>
          <w:tab w:val="left" w:pos="-835"/>
        </w:tabs>
        <w:autoSpaceDE w:val="0"/>
        <w:autoSpaceDN w:val="0"/>
        <w:adjustRightInd w:val="0"/>
        <w:spacing w:after="0" w:line="240" w:lineRule="auto"/>
        <w:contextualSpacing/>
        <w:rPr>
          <w:rFonts w:ascii="Times New Roman" w:hAnsi="Times New Roman" w:eastAsia="Times New Roman" w:cs="Times New Roman"/>
          <w:sz w:val="24"/>
        </w:rPr>
      </w:pPr>
      <w:r w:rsidRPr="00D71D5D">
        <w:rPr>
          <w:rFonts w:ascii="Times New Roman" w:hAnsi="Times New Roman" w:eastAsia="Times New Roman" w:cs="Times New Roman"/>
          <w:sz w:val="24"/>
        </w:rPr>
        <w:t xml:space="preserve">Target population: adult residents of all eight counties in CT (all counties meet LDI criteria), residents of seven high LDI counties in Hudson Valley, NY (Westchester, Rockland, Putnam, Orange, </w:t>
      </w:r>
      <w:proofErr w:type="spellStart"/>
      <w:r w:rsidRPr="00D71D5D">
        <w:rPr>
          <w:rFonts w:ascii="Times New Roman" w:hAnsi="Times New Roman" w:eastAsia="Times New Roman" w:cs="Times New Roman"/>
          <w:sz w:val="24"/>
        </w:rPr>
        <w:t>Dutchess</w:t>
      </w:r>
      <w:proofErr w:type="spellEnd"/>
      <w:r w:rsidRPr="00D71D5D">
        <w:rPr>
          <w:rFonts w:ascii="Times New Roman" w:hAnsi="Times New Roman" w:eastAsia="Times New Roman" w:cs="Times New Roman"/>
          <w:sz w:val="24"/>
        </w:rPr>
        <w:t xml:space="preserve">, Ulster, Sullivan) and one high LDI county in Long Island, NY (Suffolk) </w:t>
      </w:r>
    </w:p>
    <w:p w:rsidRPr="00D71D5D" w:rsidR="00D71D5D" w:rsidP="00D71D5D" w:rsidRDefault="00D71D5D" w14:paraId="681CC0CF" w14:textId="77777777">
      <w:pPr>
        <w:widowControl w:val="0"/>
        <w:numPr>
          <w:ilvl w:val="0"/>
          <w:numId w:val="4"/>
        </w:numPr>
        <w:tabs>
          <w:tab w:val="left" w:pos="-835"/>
        </w:tabs>
        <w:autoSpaceDE w:val="0"/>
        <w:autoSpaceDN w:val="0"/>
        <w:adjustRightInd w:val="0"/>
        <w:spacing w:after="0" w:line="240" w:lineRule="auto"/>
        <w:contextualSpacing/>
        <w:rPr>
          <w:rFonts w:ascii="Times New Roman" w:hAnsi="Times New Roman" w:eastAsia="Times New Roman" w:cs="Times New Roman"/>
          <w:sz w:val="24"/>
        </w:rPr>
      </w:pPr>
      <w:r w:rsidRPr="00D71D5D">
        <w:rPr>
          <w:rFonts w:ascii="Times New Roman" w:hAnsi="Times New Roman" w:eastAsia="Times New Roman" w:cs="Times New Roman"/>
          <w:sz w:val="24"/>
        </w:rPr>
        <w:t>Sampling frame: 1500 randomly selected households (500 in CT; 1000 in NY) in all 8 counties in CT and 8 counties in NY</w:t>
      </w:r>
    </w:p>
    <w:p w:rsidRPr="00D71D5D" w:rsidR="00D71D5D" w:rsidP="00D71D5D" w:rsidRDefault="00D71D5D" w14:paraId="321DB2F8" w14:textId="77777777">
      <w:pPr>
        <w:widowControl w:val="0"/>
        <w:numPr>
          <w:ilvl w:val="0"/>
          <w:numId w:val="4"/>
        </w:numPr>
        <w:tabs>
          <w:tab w:val="left" w:pos="-835"/>
        </w:tabs>
        <w:autoSpaceDE w:val="0"/>
        <w:autoSpaceDN w:val="0"/>
        <w:adjustRightInd w:val="0"/>
        <w:spacing w:after="0" w:line="240" w:lineRule="auto"/>
        <w:contextualSpacing/>
        <w:rPr>
          <w:rFonts w:ascii="Times New Roman" w:hAnsi="Times New Roman" w:eastAsia="Times New Roman" w:cs="Times New Roman"/>
          <w:sz w:val="24"/>
        </w:rPr>
      </w:pPr>
      <w:r w:rsidRPr="00D71D5D">
        <w:rPr>
          <w:rFonts w:ascii="Times New Roman" w:hAnsi="Times New Roman" w:eastAsia="Times New Roman" w:cs="Times New Roman"/>
          <w:sz w:val="24"/>
        </w:rPr>
        <w:t>Sampling unit: households</w:t>
      </w:r>
    </w:p>
    <w:p w:rsidRPr="00D71D5D" w:rsidR="00D71D5D" w:rsidP="00D71D5D" w:rsidRDefault="00D71D5D" w14:paraId="3867B1E8" w14:textId="77777777">
      <w:pPr>
        <w:widowControl w:val="0"/>
        <w:numPr>
          <w:ilvl w:val="0"/>
          <w:numId w:val="4"/>
        </w:numPr>
        <w:tabs>
          <w:tab w:val="left" w:pos="-835"/>
        </w:tabs>
        <w:autoSpaceDE w:val="0"/>
        <w:autoSpaceDN w:val="0"/>
        <w:adjustRightInd w:val="0"/>
        <w:spacing w:after="0" w:line="240" w:lineRule="auto"/>
        <w:contextualSpacing/>
        <w:rPr>
          <w:rFonts w:ascii="Times New Roman" w:hAnsi="Times New Roman" w:eastAsia="Times New Roman" w:cs="Times New Roman"/>
          <w:sz w:val="24"/>
        </w:rPr>
      </w:pPr>
      <w:r w:rsidRPr="00D71D5D">
        <w:rPr>
          <w:rFonts w:ascii="Times New Roman" w:hAnsi="Times New Roman" w:eastAsia="Times New Roman" w:cs="Times New Roman"/>
          <w:sz w:val="24"/>
        </w:rPr>
        <w:t>Observation unit: an individual over the age of 18 within a household</w:t>
      </w:r>
    </w:p>
    <w:p w:rsidR="00D71D5D" w:rsidP="00B51AC9" w:rsidRDefault="00D71D5D" w14:paraId="60A6CE31" w14:textId="77777777">
      <w:pPr>
        <w:autoSpaceDE w:val="0"/>
        <w:autoSpaceDN w:val="0"/>
        <w:adjustRightInd w:val="0"/>
        <w:spacing w:after="0" w:line="240" w:lineRule="auto"/>
        <w:rPr>
          <w:rFonts w:ascii="Times New Roman" w:hAnsi="Times New Roman" w:eastAsia="Arial Unicode MS" w:cs="Times New Roman"/>
          <w:sz w:val="24"/>
          <w:szCs w:val="24"/>
          <w:u w:color="000000"/>
        </w:rPr>
      </w:pPr>
    </w:p>
    <w:p w:rsidR="00B51AC9" w:rsidP="00B51AC9" w:rsidRDefault="00B51AC9" w14:paraId="2BAD75F2" w14:textId="7F140E6D">
      <w:pPr>
        <w:autoSpaceDE w:val="0"/>
        <w:autoSpaceDN w:val="0"/>
        <w:adjustRightInd w:val="0"/>
        <w:spacing w:after="0" w:line="240" w:lineRule="auto"/>
        <w:rPr>
          <w:rFonts w:ascii="Times New Roman" w:hAnsi="Times New Roman" w:eastAsia="Arial Unicode MS" w:cs="Times New Roman"/>
          <w:sz w:val="24"/>
          <w:szCs w:val="24"/>
          <w:u w:color="000000"/>
        </w:rPr>
      </w:pPr>
      <w:r w:rsidRPr="00B51AC9">
        <w:rPr>
          <w:rFonts w:ascii="Times New Roman" w:hAnsi="Times New Roman" w:eastAsia="Arial Unicode MS" w:cs="Times New Roman"/>
          <w:sz w:val="24"/>
          <w:szCs w:val="24"/>
          <w:u w:color="000000"/>
        </w:rPr>
        <w:t>Eligible survey respondents include adults ≥ 18 years of age who speak or understand the English language. Adults who are not able to answer for themselves are not included and no other adult should answer on their behalf.</w:t>
      </w:r>
    </w:p>
    <w:p w:rsidR="00680471" w:rsidP="00B51AC9" w:rsidRDefault="00680471" w14:paraId="01457F0E" w14:textId="35B6EB9F">
      <w:pPr>
        <w:autoSpaceDE w:val="0"/>
        <w:autoSpaceDN w:val="0"/>
        <w:adjustRightInd w:val="0"/>
        <w:spacing w:after="0" w:line="240" w:lineRule="auto"/>
        <w:rPr>
          <w:rFonts w:ascii="Times New Roman" w:hAnsi="Times New Roman" w:eastAsia="Arial Unicode MS" w:cs="Times New Roman"/>
          <w:sz w:val="24"/>
          <w:szCs w:val="24"/>
          <w:u w:color="000000"/>
        </w:rPr>
      </w:pPr>
    </w:p>
    <w:p w:rsidRPr="009768DF" w:rsidR="009768DF" w:rsidP="009768DF" w:rsidRDefault="00680471" w14:paraId="12C3D14D" w14:textId="68E2FEBD">
      <w:pPr>
        <w:spacing w:line="240" w:lineRule="auto"/>
        <w:rPr>
          <w:rFonts w:ascii="Times New Roman" w:hAnsi="Times New Roman" w:eastAsia="Times New Roman" w:cs="Times New Roman"/>
          <w:sz w:val="24"/>
          <w:szCs w:val="24"/>
        </w:rPr>
      </w:pPr>
      <w:r w:rsidRPr="009768DF">
        <w:rPr>
          <w:rFonts w:ascii="Times New Roman" w:hAnsi="Times New Roman" w:eastAsia="Times New Roman" w:cs="Times New Roman"/>
          <w:sz w:val="24"/>
          <w:szCs w:val="24"/>
        </w:rPr>
        <w:t xml:space="preserve">We will purchase a random sample of addresses from a company called Marketing Systems Group (MSG), since the monthly-updated list of addresses is not directly available from USPS.  MSG </w:t>
      </w:r>
      <w:r w:rsidRPr="009768DF" w:rsidR="009768DF">
        <w:rPr>
          <w:rFonts w:ascii="Times New Roman" w:hAnsi="Times New Roman" w:eastAsia="Times New Roman" w:cs="Times New Roman"/>
          <w:sz w:val="24"/>
          <w:szCs w:val="24"/>
        </w:rPr>
        <w:t xml:space="preserve">will randomly select addresses for identified high LDI counties in CT and NY. The number of addresses selected per county will be proportional to county size in CT and proportional to the pooled population </w:t>
      </w:r>
      <w:r w:rsidRPr="009768DF" w:rsidR="009768DF">
        <w:rPr>
          <w:rFonts w:ascii="Times New Roman" w:hAnsi="Times New Roman" w:eastAsia="Times New Roman" w:cs="Times New Roman"/>
          <w:sz w:val="24"/>
          <w:szCs w:val="24"/>
        </w:rPr>
        <w:lastRenderedPageBreak/>
        <w:t xml:space="preserve">of the </w:t>
      </w:r>
      <w:r w:rsidR="002253B8">
        <w:rPr>
          <w:rFonts w:ascii="Times New Roman" w:hAnsi="Times New Roman" w:eastAsia="Times New Roman" w:cs="Times New Roman"/>
          <w:sz w:val="24"/>
          <w:szCs w:val="24"/>
        </w:rPr>
        <w:t>seven</w:t>
      </w:r>
      <w:r w:rsidRPr="009768DF" w:rsidR="009768DF">
        <w:rPr>
          <w:rFonts w:ascii="Times New Roman" w:hAnsi="Times New Roman" w:eastAsia="Times New Roman" w:cs="Times New Roman"/>
          <w:sz w:val="24"/>
          <w:szCs w:val="24"/>
        </w:rPr>
        <w:t xml:space="preserve"> Hudson Valley counties in NY. The number of addresses selected in Suffolk County, NY will allow for comparisons to be made between responses from residents of Suffolk County to those of the </w:t>
      </w:r>
      <w:r w:rsidR="002253B8">
        <w:rPr>
          <w:rFonts w:ascii="Times New Roman" w:hAnsi="Times New Roman" w:eastAsia="Times New Roman" w:cs="Times New Roman"/>
          <w:sz w:val="24"/>
          <w:szCs w:val="24"/>
        </w:rPr>
        <w:t>seven</w:t>
      </w:r>
      <w:r w:rsidRPr="009768DF" w:rsidR="009768DF">
        <w:rPr>
          <w:rFonts w:ascii="Times New Roman" w:hAnsi="Times New Roman" w:eastAsia="Times New Roman" w:cs="Times New Roman"/>
          <w:sz w:val="24"/>
          <w:szCs w:val="24"/>
        </w:rPr>
        <w:t xml:space="preserve"> Hudson Valley counties.</w:t>
      </w:r>
    </w:p>
    <w:p w:rsidRPr="009768DF" w:rsidR="009768DF" w:rsidP="009768DF" w:rsidRDefault="009768DF" w14:paraId="7D41274C" w14:textId="77777777">
      <w:pPr>
        <w:widowControl w:val="0"/>
        <w:tabs>
          <w:tab w:val="left" w:pos="-835"/>
        </w:tabs>
        <w:autoSpaceDE w:val="0"/>
        <w:autoSpaceDN w:val="0"/>
        <w:adjustRightInd w:val="0"/>
        <w:spacing w:after="0" w:line="240" w:lineRule="auto"/>
        <w:rPr>
          <w:rFonts w:ascii="Times New Roman" w:hAnsi="Times New Roman" w:eastAsia="Times New Roman" w:cs="Times New Roman"/>
          <w:sz w:val="24"/>
        </w:rPr>
      </w:pPr>
      <w:r w:rsidRPr="009768DF">
        <w:rPr>
          <w:rFonts w:ascii="Times New Roman" w:hAnsi="Times New Roman" w:eastAsia="Times New Roman" w:cs="Times New Roman"/>
          <w:sz w:val="24"/>
        </w:rPr>
        <w:t xml:space="preserve">With a minimum necessary sample of 500 respondents in CT and 1000 in NY and an anticipated response rate of 5% (a conservative estimate based on the response rate from a recent </w:t>
      </w:r>
      <w:proofErr w:type="spellStart"/>
      <w:r w:rsidRPr="009768DF">
        <w:rPr>
          <w:rFonts w:ascii="Times New Roman" w:hAnsi="Times New Roman" w:eastAsia="Times New Roman" w:cs="Times New Roman"/>
          <w:sz w:val="24"/>
        </w:rPr>
        <w:t>TickNET</w:t>
      </w:r>
      <w:proofErr w:type="spellEnd"/>
      <w:r w:rsidRPr="009768DF">
        <w:rPr>
          <w:rFonts w:ascii="Times New Roman" w:hAnsi="Times New Roman" w:eastAsia="Times New Roman" w:cs="Times New Roman"/>
          <w:sz w:val="24"/>
        </w:rPr>
        <w:t xml:space="preserve"> convenience sample survey), we will identify a random selection of 10,000 addresses in CT and 20,000 in NY (10,000 across all included Hudson Valley counties and 10,000 from Suffolk County) for recruitment, for a total of 30,000 addresses.</w:t>
      </w:r>
    </w:p>
    <w:p w:rsidRPr="00B51AC9" w:rsidR="00680471" w:rsidP="009768DF" w:rsidRDefault="00680471" w14:paraId="457A0389" w14:textId="2689E285">
      <w:pPr>
        <w:autoSpaceDE w:val="0"/>
        <w:autoSpaceDN w:val="0"/>
        <w:adjustRightInd w:val="0"/>
        <w:spacing w:after="0" w:line="240" w:lineRule="auto"/>
        <w:outlineLvl w:val="0"/>
        <w:rPr>
          <w:rFonts w:ascii="Times New Roman" w:hAnsi="Times New Roman" w:eastAsia="Arial Unicode MS" w:cs="Times New Roman"/>
          <w:sz w:val="24"/>
          <w:szCs w:val="24"/>
          <w:u w:color="000000"/>
        </w:rPr>
      </w:pPr>
    </w:p>
    <w:p w:rsidRPr="002253B8" w:rsidR="002253B8" w:rsidP="002253B8" w:rsidRDefault="002253B8" w14:paraId="0AC38CB1" w14:textId="77777777">
      <w:pPr>
        <w:widowControl w:val="0"/>
        <w:tabs>
          <w:tab w:val="left" w:pos="-835"/>
        </w:tabs>
        <w:autoSpaceDE w:val="0"/>
        <w:autoSpaceDN w:val="0"/>
        <w:adjustRightInd w:val="0"/>
        <w:spacing w:after="0" w:line="240" w:lineRule="auto"/>
        <w:rPr>
          <w:rFonts w:ascii="Times New Roman" w:hAnsi="Times New Roman" w:eastAsia="Times New Roman" w:cs="Times New Roman"/>
          <w:sz w:val="24"/>
        </w:rPr>
      </w:pPr>
      <w:r w:rsidRPr="002253B8">
        <w:rPr>
          <w:rFonts w:ascii="Times New Roman" w:hAnsi="Times New Roman" w:eastAsia="Times New Roman" w:cs="Times New Roman"/>
          <w:sz w:val="24"/>
        </w:rPr>
        <w:t>This study will require a sample size of 500 respondents in CT and 1000 in NY for a total of 1500 respondents.</w:t>
      </w:r>
    </w:p>
    <w:p w:rsidRPr="002253B8" w:rsidR="002253B8" w:rsidP="002253B8" w:rsidRDefault="002253B8" w14:paraId="0AF90CB7" w14:textId="77777777">
      <w:pPr>
        <w:widowControl w:val="0"/>
        <w:tabs>
          <w:tab w:val="left" w:pos="-835"/>
        </w:tabs>
        <w:autoSpaceDE w:val="0"/>
        <w:autoSpaceDN w:val="0"/>
        <w:adjustRightInd w:val="0"/>
        <w:spacing w:after="0" w:line="240" w:lineRule="auto"/>
        <w:rPr>
          <w:rFonts w:ascii="Times New Roman" w:hAnsi="Times New Roman" w:eastAsia="Times New Roman" w:cs="Times New Roman"/>
          <w:sz w:val="24"/>
        </w:rPr>
      </w:pPr>
    </w:p>
    <w:p w:rsidRPr="002253B8" w:rsidR="002253B8" w:rsidP="002253B8" w:rsidRDefault="002253B8" w14:paraId="0F69749E" w14:textId="77777777">
      <w:pPr>
        <w:widowControl w:val="0"/>
        <w:tabs>
          <w:tab w:val="left" w:pos="-835"/>
        </w:tabs>
        <w:autoSpaceDE w:val="0"/>
        <w:autoSpaceDN w:val="0"/>
        <w:adjustRightInd w:val="0"/>
        <w:spacing w:after="0" w:line="240" w:lineRule="auto"/>
        <w:rPr>
          <w:rFonts w:ascii="Times New Roman" w:hAnsi="Times New Roman" w:eastAsia="Times New Roman" w:cs="Times New Roman"/>
          <w:sz w:val="24"/>
        </w:rPr>
      </w:pPr>
      <w:r w:rsidRPr="002253B8">
        <w:rPr>
          <w:rFonts w:ascii="Times New Roman" w:hAnsi="Times New Roman" w:eastAsia="Times New Roman" w:cs="Times New Roman"/>
          <w:sz w:val="24"/>
        </w:rPr>
        <w:t>Our sample size calculation is based on the following inputs:</w:t>
      </w:r>
    </w:p>
    <w:p w:rsidRPr="002253B8" w:rsidR="002253B8" w:rsidP="002253B8" w:rsidRDefault="002253B8" w14:paraId="5BAB8459" w14:textId="77777777">
      <w:pPr>
        <w:widowControl w:val="0"/>
        <w:numPr>
          <w:ilvl w:val="0"/>
          <w:numId w:val="5"/>
        </w:numPr>
        <w:tabs>
          <w:tab w:val="left" w:pos="-835"/>
        </w:tabs>
        <w:autoSpaceDE w:val="0"/>
        <w:autoSpaceDN w:val="0"/>
        <w:adjustRightInd w:val="0"/>
        <w:spacing w:after="0" w:line="240" w:lineRule="auto"/>
        <w:contextualSpacing/>
        <w:rPr>
          <w:rFonts w:ascii="Times New Roman" w:hAnsi="Times New Roman" w:eastAsia="Times New Roman" w:cs="Times New Roman"/>
          <w:sz w:val="24"/>
        </w:rPr>
      </w:pPr>
      <w:r w:rsidRPr="002253B8">
        <w:rPr>
          <w:rFonts w:ascii="Times New Roman" w:hAnsi="Times New Roman" w:eastAsia="Times New Roman" w:cs="Times New Roman"/>
          <w:sz w:val="24"/>
        </w:rPr>
        <w:t xml:space="preserve">Expected response of </w:t>
      </w:r>
      <w:r w:rsidRPr="002253B8">
        <w:rPr>
          <w:rFonts w:ascii="Times New Roman" w:hAnsi="Times New Roman" w:eastAsia="Times New Roman" w:cs="Times New Roman"/>
          <w:sz w:val="24"/>
          <w:u w:val="single"/>
        </w:rPr>
        <w:t>50% of respondents likely to support placement of a 4-poster device on their own property</w:t>
      </w:r>
      <w:r w:rsidRPr="002253B8">
        <w:rPr>
          <w:rFonts w:ascii="Times New Roman" w:hAnsi="Times New Roman" w:eastAsia="Times New Roman" w:cs="Times New Roman"/>
          <w:sz w:val="24"/>
        </w:rPr>
        <w:t xml:space="preserve"> (this is a conservative estimate, as acceptability of 4-poster devices has not previously been assessed)</w:t>
      </w:r>
    </w:p>
    <w:p w:rsidRPr="002253B8" w:rsidR="002253B8" w:rsidP="002253B8" w:rsidRDefault="002253B8" w14:paraId="5E0137F3" w14:textId="77777777">
      <w:pPr>
        <w:widowControl w:val="0"/>
        <w:numPr>
          <w:ilvl w:val="0"/>
          <w:numId w:val="5"/>
        </w:numPr>
        <w:tabs>
          <w:tab w:val="left" w:pos="-835"/>
        </w:tabs>
        <w:autoSpaceDE w:val="0"/>
        <w:autoSpaceDN w:val="0"/>
        <w:adjustRightInd w:val="0"/>
        <w:spacing w:after="0" w:line="240" w:lineRule="auto"/>
        <w:contextualSpacing/>
        <w:rPr>
          <w:rFonts w:ascii="Times New Roman" w:hAnsi="Times New Roman" w:eastAsia="Times New Roman" w:cs="Times New Roman"/>
          <w:sz w:val="24"/>
        </w:rPr>
      </w:pPr>
      <w:r w:rsidRPr="002253B8">
        <w:rPr>
          <w:rFonts w:ascii="Times New Roman" w:hAnsi="Times New Roman" w:eastAsia="Times New Roman" w:cs="Times New Roman"/>
          <w:sz w:val="24"/>
        </w:rPr>
        <w:t>95% CI</w:t>
      </w:r>
    </w:p>
    <w:p w:rsidRPr="002253B8" w:rsidR="002253B8" w:rsidP="002253B8" w:rsidRDefault="002253B8" w14:paraId="6FCC5B83" w14:textId="77777777">
      <w:pPr>
        <w:widowControl w:val="0"/>
        <w:numPr>
          <w:ilvl w:val="0"/>
          <w:numId w:val="5"/>
        </w:numPr>
        <w:tabs>
          <w:tab w:val="left" w:pos="-835"/>
        </w:tabs>
        <w:autoSpaceDE w:val="0"/>
        <w:autoSpaceDN w:val="0"/>
        <w:adjustRightInd w:val="0"/>
        <w:spacing w:after="0" w:line="240" w:lineRule="auto"/>
        <w:contextualSpacing/>
        <w:rPr>
          <w:rFonts w:ascii="Times New Roman" w:hAnsi="Times New Roman" w:eastAsia="Times New Roman" w:cs="Times New Roman"/>
          <w:sz w:val="24"/>
        </w:rPr>
      </w:pPr>
      <w:r w:rsidRPr="002253B8">
        <w:rPr>
          <w:rFonts w:ascii="Times New Roman" w:hAnsi="Times New Roman" w:eastAsia="Times New Roman" w:cs="Times New Roman"/>
          <w:sz w:val="24"/>
        </w:rPr>
        <w:t>Acceptable error rate of +/- 5%</w:t>
      </w:r>
    </w:p>
    <w:p w:rsidRPr="002253B8" w:rsidR="002253B8" w:rsidP="002253B8" w:rsidRDefault="002253B8" w14:paraId="0DDFA28F" w14:textId="77777777">
      <w:pPr>
        <w:widowControl w:val="0"/>
        <w:numPr>
          <w:ilvl w:val="0"/>
          <w:numId w:val="5"/>
        </w:numPr>
        <w:tabs>
          <w:tab w:val="left" w:pos="-835"/>
        </w:tabs>
        <w:autoSpaceDE w:val="0"/>
        <w:autoSpaceDN w:val="0"/>
        <w:adjustRightInd w:val="0"/>
        <w:spacing w:after="0" w:line="240" w:lineRule="auto"/>
        <w:contextualSpacing/>
        <w:rPr>
          <w:rFonts w:ascii="Times New Roman" w:hAnsi="Times New Roman" w:eastAsia="Times New Roman" w:cs="Times New Roman"/>
          <w:sz w:val="24"/>
        </w:rPr>
      </w:pPr>
      <w:r w:rsidRPr="002253B8">
        <w:rPr>
          <w:rFonts w:ascii="Times New Roman" w:hAnsi="Times New Roman" w:eastAsia="Times New Roman" w:cs="Times New Roman"/>
          <w:sz w:val="24"/>
        </w:rPr>
        <w:t>Stratification by state to allow for comparisons to be made between CT and NY</w:t>
      </w:r>
    </w:p>
    <w:p w:rsidRPr="002253B8" w:rsidR="002253B8" w:rsidP="002253B8" w:rsidRDefault="002253B8" w14:paraId="576C0610" w14:textId="24845345">
      <w:pPr>
        <w:widowControl w:val="0"/>
        <w:numPr>
          <w:ilvl w:val="0"/>
          <w:numId w:val="5"/>
        </w:numPr>
        <w:tabs>
          <w:tab w:val="left" w:pos="-835"/>
        </w:tabs>
        <w:autoSpaceDE w:val="0"/>
        <w:autoSpaceDN w:val="0"/>
        <w:adjustRightInd w:val="0"/>
        <w:spacing w:after="0" w:line="240" w:lineRule="auto"/>
        <w:contextualSpacing/>
        <w:rPr>
          <w:rFonts w:ascii="Times New Roman" w:hAnsi="Times New Roman" w:eastAsia="Times New Roman" w:cs="Times New Roman"/>
          <w:sz w:val="24"/>
        </w:rPr>
      </w:pPr>
      <w:bookmarkStart w:name="_Hlk26863594" w:id="2"/>
      <w:r w:rsidRPr="002253B8">
        <w:rPr>
          <w:rFonts w:ascii="Times New Roman" w:hAnsi="Times New Roman" w:eastAsia="Times New Roman" w:cs="Times New Roman"/>
          <w:sz w:val="24"/>
        </w:rPr>
        <w:t xml:space="preserve">Stratification by previous experience with 4-poster devices in NY (500 respondents from Suffolk County and 500 respondents across the </w:t>
      </w:r>
      <w:r>
        <w:rPr>
          <w:rFonts w:ascii="Times New Roman" w:hAnsi="Times New Roman" w:eastAsia="Times New Roman" w:cs="Times New Roman"/>
          <w:sz w:val="24"/>
        </w:rPr>
        <w:t>seven</w:t>
      </w:r>
      <w:r w:rsidRPr="002253B8">
        <w:rPr>
          <w:rFonts w:ascii="Times New Roman" w:hAnsi="Times New Roman" w:eastAsia="Times New Roman" w:cs="Times New Roman"/>
          <w:sz w:val="24"/>
        </w:rPr>
        <w:t xml:space="preserve"> Hudson Valley counties to allow for detection of differences between these two groups)</w:t>
      </w:r>
    </w:p>
    <w:bookmarkEnd w:id="2"/>
    <w:p w:rsidRPr="00680471" w:rsidR="009768DF" w:rsidP="009768DF" w:rsidRDefault="009768DF" w14:paraId="72218964" w14:textId="77777777">
      <w:pPr>
        <w:autoSpaceDE w:val="0"/>
        <w:autoSpaceDN w:val="0"/>
        <w:adjustRightInd w:val="0"/>
        <w:spacing w:after="0" w:line="240" w:lineRule="auto"/>
        <w:ind w:left="1440"/>
        <w:rPr>
          <w:rFonts w:ascii="Times New Roman" w:hAnsi="Times New Roman" w:eastAsia="Arial Unicode MS" w:cs="Times New Roman"/>
          <w:sz w:val="24"/>
          <w:szCs w:val="24"/>
          <w:u w:color="000000"/>
        </w:rPr>
      </w:pPr>
    </w:p>
    <w:p w:rsidR="00B51AC9" w:rsidP="006C4DBF" w:rsidRDefault="002730D2" w14:paraId="1E651064" w14:textId="7892EF3B">
      <w:pPr>
        <w:autoSpaceDE w:val="0"/>
        <w:autoSpaceDN w:val="0"/>
        <w:adjustRightInd w:val="0"/>
        <w:spacing w:after="0" w:line="240" w:lineRule="auto"/>
        <w:rPr>
          <w:rFonts w:ascii="Times New Roman" w:hAnsi="Times New Roman" w:eastAsia="Arial Unicode MS" w:cs="Times New Roman"/>
          <w:sz w:val="24"/>
          <w:szCs w:val="24"/>
          <w:u w:color="000000"/>
        </w:rPr>
      </w:pPr>
      <w:r>
        <w:rPr>
          <w:rFonts w:ascii="Times New Roman" w:hAnsi="Times New Roman" w:eastAsia="Arial Unicode MS" w:cs="Times New Roman"/>
          <w:sz w:val="24"/>
          <w:szCs w:val="24"/>
          <w:u w:color="000000"/>
        </w:rPr>
        <w:t xml:space="preserve">The survey in REDCap will have a response limit of </w:t>
      </w:r>
      <w:r w:rsidR="002749FB">
        <w:rPr>
          <w:rFonts w:ascii="Times New Roman" w:hAnsi="Times New Roman" w:eastAsia="Arial Unicode MS" w:cs="Times New Roman"/>
          <w:sz w:val="24"/>
          <w:szCs w:val="24"/>
          <w:u w:color="000000"/>
        </w:rPr>
        <w:t>500</w:t>
      </w:r>
      <w:r>
        <w:rPr>
          <w:rFonts w:ascii="Times New Roman" w:hAnsi="Times New Roman" w:eastAsia="Arial Unicode MS" w:cs="Times New Roman"/>
          <w:sz w:val="24"/>
          <w:szCs w:val="24"/>
          <w:u w:color="000000"/>
        </w:rPr>
        <w:t xml:space="preserve"> completed responses</w:t>
      </w:r>
      <w:r w:rsidR="009768DF">
        <w:rPr>
          <w:rFonts w:ascii="Times New Roman" w:hAnsi="Times New Roman" w:eastAsia="Arial Unicode MS" w:cs="Times New Roman"/>
          <w:sz w:val="24"/>
          <w:szCs w:val="24"/>
          <w:u w:color="000000"/>
        </w:rPr>
        <w:t xml:space="preserve"> for CT and </w:t>
      </w:r>
      <w:r w:rsidR="002749FB">
        <w:rPr>
          <w:rFonts w:ascii="Times New Roman" w:hAnsi="Times New Roman" w:eastAsia="Arial Unicode MS" w:cs="Times New Roman"/>
          <w:sz w:val="24"/>
          <w:szCs w:val="24"/>
          <w:u w:color="000000"/>
        </w:rPr>
        <w:t>1000</w:t>
      </w:r>
      <w:r w:rsidR="009768DF">
        <w:rPr>
          <w:rFonts w:ascii="Times New Roman" w:hAnsi="Times New Roman" w:eastAsia="Arial Unicode MS" w:cs="Times New Roman"/>
          <w:sz w:val="24"/>
          <w:szCs w:val="24"/>
          <w:u w:color="000000"/>
        </w:rPr>
        <w:t xml:space="preserve"> completed responses</w:t>
      </w:r>
      <w:r w:rsidR="002749FB">
        <w:rPr>
          <w:rFonts w:ascii="Times New Roman" w:hAnsi="Times New Roman" w:eastAsia="Arial Unicode MS" w:cs="Times New Roman"/>
          <w:sz w:val="24"/>
          <w:szCs w:val="24"/>
          <w:u w:color="000000"/>
        </w:rPr>
        <w:t xml:space="preserve"> (500 completed responses in each strata)</w:t>
      </w:r>
      <w:r w:rsidR="009768DF">
        <w:rPr>
          <w:rFonts w:ascii="Times New Roman" w:hAnsi="Times New Roman" w:eastAsia="Arial Unicode MS" w:cs="Times New Roman"/>
          <w:sz w:val="24"/>
          <w:szCs w:val="24"/>
          <w:u w:color="000000"/>
        </w:rPr>
        <w:t xml:space="preserve"> for NY</w:t>
      </w:r>
      <w:r>
        <w:rPr>
          <w:rFonts w:ascii="Times New Roman" w:hAnsi="Times New Roman" w:eastAsia="Arial Unicode MS" w:cs="Times New Roman"/>
          <w:sz w:val="24"/>
          <w:szCs w:val="24"/>
          <w:u w:color="000000"/>
        </w:rPr>
        <w:t xml:space="preserve">. </w:t>
      </w:r>
    </w:p>
    <w:p w:rsidRPr="006C4DBF" w:rsidR="002730D2" w:rsidP="006C4DBF" w:rsidRDefault="002730D2" w14:paraId="43AC27CA" w14:textId="77777777">
      <w:pPr>
        <w:autoSpaceDE w:val="0"/>
        <w:autoSpaceDN w:val="0"/>
        <w:adjustRightInd w:val="0"/>
        <w:spacing w:after="0" w:line="240" w:lineRule="auto"/>
        <w:rPr>
          <w:rFonts w:ascii="Times New Roman" w:hAnsi="Times New Roman" w:eastAsia="Arial Unicode MS" w:cs="Times New Roman"/>
          <w:sz w:val="24"/>
          <w:szCs w:val="24"/>
          <w:u w:color="000000"/>
        </w:rPr>
      </w:pPr>
    </w:p>
    <w:p w:rsidR="00680471" w:rsidP="00680471" w:rsidRDefault="006C4DBF" w14:paraId="14C6435A" w14:textId="77777777">
      <w:pPr>
        <w:autoSpaceDE w:val="0"/>
        <w:autoSpaceDN w:val="0"/>
        <w:adjustRightInd w:val="0"/>
        <w:spacing w:after="0" w:line="240" w:lineRule="auto"/>
        <w:outlineLvl w:val="0"/>
        <w:rPr>
          <w:rFonts w:ascii="Times New Roman" w:hAnsi="Times New Roman" w:cs="Times New Roman"/>
          <w:b/>
          <w:sz w:val="24"/>
          <w:szCs w:val="24"/>
        </w:rPr>
      </w:pPr>
      <w:bookmarkStart w:name="_Toc534715638" w:id="3"/>
      <w:r w:rsidRPr="006C4DBF">
        <w:rPr>
          <w:rFonts w:ascii="Times New Roman" w:hAnsi="Times New Roman" w:cs="Times New Roman"/>
          <w:b/>
          <w:sz w:val="24"/>
          <w:szCs w:val="24"/>
        </w:rPr>
        <w:t>2. Procedures for the Collection of Information</w:t>
      </w:r>
      <w:bookmarkEnd w:id="3"/>
    </w:p>
    <w:p w:rsidR="00680471" w:rsidP="00680471" w:rsidRDefault="00680471" w14:paraId="73DEBB85" w14:textId="77777777">
      <w:pPr>
        <w:autoSpaceDE w:val="0"/>
        <w:autoSpaceDN w:val="0"/>
        <w:adjustRightInd w:val="0"/>
        <w:spacing w:after="0" w:line="240" w:lineRule="auto"/>
        <w:outlineLvl w:val="0"/>
        <w:rPr>
          <w:rFonts w:ascii="Times New Roman" w:hAnsi="Times New Roman" w:cs="Times New Roman"/>
          <w:b/>
          <w:sz w:val="24"/>
          <w:szCs w:val="24"/>
        </w:rPr>
      </w:pPr>
    </w:p>
    <w:p w:rsidRPr="009768DF" w:rsidR="009768DF" w:rsidP="009768DF" w:rsidRDefault="009768DF" w14:paraId="5E83A921" w14:textId="597C0C87">
      <w:pPr>
        <w:widowControl w:val="0"/>
        <w:tabs>
          <w:tab w:val="left" w:pos="-835"/>
        </w:tabs>
        <w:autoSpaceDE w:val="0"/>
        <w:autoSpaceDN w:val="0"/>
        <w:adjustRightInd w:val="0"/>
        <w:spacing w:after="0" w:line="240" w:lineRule="auto"/>
        <w:rPr>
          <w:rFonts w:ascii="Times New Roman" w:hAnsi="Times New Roman" w:eastAsia="Times New Roman" w:cs="Times New Roman"/>
          <w:sz w:val="24"/>
        </w:rPr>
      </w:pPr>
      <w:r w:rsidRPr="009768DF">
        <w:rPr>
          <w:rFonts w:ascii="Times New Roman" w:hAnsi="Times New Roman" w:eastAsia="Times New Roman" w:cs="Times New Roman"/>
          <w:sz w:val="24"/>
        </w:rPr>
        <w:t>Once selected, per above, CT and NY E</w:t>
      </w:r>
      <w:r>
        <w:rPr>
          <w:rFonts w:ascii="Times New Roman" w:hAnsi="Times New Roman" w:eastAsia="Times New Roman" w:cs="Times New Roman"/>
          <w:sz w:val="24"/>
        </w:rPr>
        <w:t xml:space="preserve">merging </w:t>
      </w:r>
      <w:r w:rsidRPr="009768DF">
        <w:rPr>
          <w:rFonts w:ascii="Times New Roman" w:hAnsi="Times New Roman" w:eastAsia="Times New Roman" w:cs="Times New Roman"/>
          <w:sz w:val="24"/>
        </w:rPr>
        <w:t>I</w:t>
      </w:r>
      <w:r>
        <w:rPr>
          <w:rFonts w:ascii="Times New Roman" w:hAnsi="Times New Roman" w:eastAsia="Times New Roman" w:cs="Times New Roman"/>
          <w:sz w:val="24"/>
        </w:rPr>
        <w:t xml:space="preserve">nfections </w:t>
      </w:r>
      <w:r w:rsidRPr="009768DF">
        <w:rPr>
          <w:rFonts w:ascii="Times New Roman" w:hAnsi="Times New Roman" w:eastAsia="Times New Roman" w:cs="Times New Roman"/>
          <w:sz w:val="24"/>
        </w:rPr>
        <w:t>P</w:t>
      </w:r>
      <w:r>
        <w:rPr>
          <w:rFonts w:ascii="Times New Roman" w:hAnsi="Times New Roman" w:eastAsia="Times New Roman" w:cs="Times New Roman"/>
          <w:sz w:val="24"/>
        </w:rPr>
        <w:t>rogram (EIP)</w:t>
      </w:r>
      <w:r w:rsidRPr="009768DF">
        <w:rPr>
          <w:rFonts w:ascii="Times New Roman" w:hAnsi="Times New Roman" w:eastAsia="Times New Roman" w:cs="Times New Roman"/>
          <w:sz w:val="24"/>
        </w:rPr>
        <w:t xml:space="preserve"> sites will then mail survey invitations in the form of postcards (</w:t>
      </w:r>
      <w:r w:rsidR="002253B8">
        <w:rPr>
          <w:rFonts w:ascii="Times New Roman" w:hAnsi="Times New Roman" w:eastAsia="Times New Roman" w:cs="Times New Roman"/>
          <w:sz w:val="24"/>
        </w:rPr>
        <w:t>Attachment 2</w:t>
      </w:r>
      <w:r w:rsidRPr="009768DF">
        <w:rPr>
          <w:rFonts w:ascii="Times New Roman" w:hAnsi="Times New Roman" w:eastAsia="Times New Roman" w:cs="Times New Roman"/>
          <w:sz w:val="24"/>
        </w:rPr>
        <w:t>) to eligible respondents. This postcard will:</w:t>
      </w:r>
    </w:p>
    <w:p w:rsidRPr="009768DF" w:rsidR="009768DF" w:rsidP="009768DF" w:rsidRDefault="009768DF" w14:paraId="7BFC3E9C" w14:textId="77777777">
      <w:pPr>
        <w:widowControl w:val="0"/>
        <w:numPr>
          <w:ilvl w:val="0"/>
          <w:numId w:val="1"/>
        </w:numPr>
        <w:tabs>
          <w:tab w:val="left" w:pos="-835"/>
        </w:tabs>
        <w:autoSpaceDE w:val="0"/>
        <w:autoSpaceDN w:val="0"/>
        <w:adjustRightInd w:val="0"/>
        <w:spacing w:after="0" w:line="240" w:lineRule="auto"/>
        <w:rPr>
          <w:rFonts w:ascii="Times New Roman" w:hAnsi="Times New Roman" w:eastAsia="Times New Roman" w:cs="Times New Roman"/>
          <w:sz w:val="24"/>
        </w:rPr>
      </w:pPr>
      <w:r w:rsidRPr="009768DF">
        <w:rPr>
          <w:rFonts w:ascii="Times New Roman" w:hAnsi="Times New Roman" w:eastAsia="Times New Roman" w:cs="Times New Roman"/>
          <w:sz w:val="24"/>
        </w:rPr>
        <w:t>explain the purpose of the study, scope of respondent involvement, and compensation for respondents’ time</w:t>
      </w:r>
    </w:p>
    <w:p w:rsidRPr="009768DF" w:rsidR="009768DF" w:rsidP="009768DF" w:rsidRDefault="009768DF" w14:paraId="16FAEEE5" w14:textId="77777777">
      <w:pPr>
        <w:widowControl w:val="0"/>
        <w:numPr>
          <w:ilvl w:val="0"/>
          <w:numId w:val="1"/>
        </w:numPr>
        <w:tabs>
          <w:tab w:val="left" w:pos="-835"/>
        </w:tabs>
        <w:autoSpaceDE w:val="0"/>
        <w:autoSpaceDN w:val="0"/>
        <w:adjustRightInd w:val="0"/>
        <w:spacing w:after="0" w:line="240" w:lineRule="auto"/>
        <w:rPr>
          <w:rFonts w:ascii="Times New Roman" w:hAnsi="Times New Roman" w:eastAsia="Times New Roman" w:cs="Times New Roman"/>
          <w:sz w:val="24"/>
        </w:rPr>
      </w:pPr>
      <w:r w:rsidRPr="009768DF">
        <w:rPr>
          <w:rFonts w:ascii="Times New Roman" w:hAnsi="Times New Roman" w:eastAsia="Times New Roman" w:cs="Times New Roman"/>
          <w:sz w:val="24"/>
        </w:rPr>
        <w:t>define eligibility criteria</w:t>
      </w:r>
    </w:p>
    <w:p w:rsidRPr="009768DF" w:rsidR="009768DF" w:rsidP="009768DF" w:rsidRDefault="009768DF" w14:paraId="33AB835C" w14:textId="77777777">
      <w:pPr>
        <w:widowControl w:val="0"/>
        <w:numPr>
          <w:ilvl w:val="0"/>
          <w:numId w:val="1"/>
        </w:numPr>
        <w:tabs>
          <w:tab w:val="left" w:pos="-835"/>
        </w:tabs>
        <w:autoSpaceDE w:val="0"/>
        <w:autoSpaceDN w:val="0"/>
        <w:adjustRightInd w:val="0"/>
        <w:spacing w:after="0" w:line="240" w:lineRule="auto"/>
        <w:rPr>
          <w:rFonts w:ascii="Times New Roman" w:hAnsi="Times New Roman" w:eastAsia="Times New Roman" w:cs="Times New Roman"/>
          <w:sz w:val="24"/>
        </w:rPr>
      </w:pPr>
      <w:r w:rsidRPr="009768DF">
        <w:rPr>
          <w:rFonts w:ascii="Times New Roman" w:hAnsi="Times New Roman" w:eastAsia="Times New Roman" w:cs="Times New Roman"/>
          <w:sz w:val="24"/>
        </w:rPr>
        <w:t>give the respondent the link to the survey (via a typed link as well as scannable QR code) with a unique access code</w:t>
      </w:r>
    </w:p>
    <w:p w:rsidRPr="009768DF" w:rsidR="009768DF" w:rsidP="009768DF" w:rsidRDefault="009768DF" w14:paraId="55DB34CA" w14:textId="77777777">
      <w:pPr>
        <w:widowControl w:val="0"/>
        <w:numPr>
          <w:ilvl w:val="0"/>
          <w:numId w:val="1"/>
        </w:numPr>
        <w:tabs>
          <w:tab w:val="left" w:pos="-835"/>
        </w:tabs>
        <w:autoSpaceDE w:val="0"/>
        <w:autoSpaceDN w:val="0"/>
        <w:adjustRightInd w:val="0"/>
        <w:spacing w:after="0" w:line="240" w:lineRule="auto"/>
        <w:rPr>
          <w:rFonts w:ascii="Times New Roman" w:hAnsi="Times New Roman" w:eastAsia="Times New Roman" w:cs="Times New Roman"/>
          <w:sz w:val="24"/>
        </w:rPr>
      </w:pPr>
      <w:r w:rsidRPr="009768DF">
        <w:rPr>
          <w:rFonts w:ascii="Times New Roman" w:hAnsi="Times New Roman" w:eastAsia="Times New Roman" w:cs="Times New Roman"/>
          <w:sz w:val="24"/>
        </w:rPr>
        <w:t>tell the respondent the survey expiration date (~4 weeks from receipt of invitation)</w:t>
      </w:r>
    </w:p>
    <w:p w:rsidRPr="009768DF" w:rsidR="009768DF" w:rsidP="009768DF" w:rsidRDefault="009768DF" w14:paraId="55851774" w14:textId="77777777">
      <w:pPr>
        <w:widowControl w:val="0"/>
        <w:numPr>
          <w:ilvl w:val="0"/>
          <w:numId w:val="1"/>
        </w:numPr>
        <w:tabs>
          <w:tab w:val="left" w:pos="-835"/>
        </w:tabs>
        <w:autoSpaceDE w:val="0"/>
        <w:autoSpaceDN w:val="0"/>
        <w:adjustRightInd w:val="0"/>
        <w:spacing w:after="0" w:line="240" w:lineRule="auto"/>
        <w:rPr>
          <w:rFonts w:ascii="Times New Roman" w:hAnsi="Times New Roman" w:eastAsia="Times New Roman" w:cs="Times New Roman"/>
          <w:sz w:val="24"/>
        </w:rPr>
      </w:pPr>
      <w:r w:rsidRPr="009768DF">
        <w:rPr>
          <w:rFonts w:ascii="Times New Roman" w:hAnsi="Times New Roman" w:eastAsia="Times New Roman" w:cs="Times New Roman"/>
          <w:sz w:val="24"/>
        </w:rPr>
        <w:t xml:space="preserve">ask the respondent to take the web-based survey if interested in participating </w:t>
      </w:r>
    </w:p>
    <w:p w:rsidRPr="009768DF" w:rsidR="009768DF" w:rsidP="009768DF" w:rsidRDefault="009768DF" w14:paraId="6DE19075" w14:textId="1A6A2ECD">
      <w:pPr>
        <w:widowControl w:val="0"/>
        <w:numPr>
          <w:ilvl w:val="0"/>
          <w:numId w:val="1"/>
        </w:numPr>
        <w:tabs>
          <w:tab w:val="left" w:pos="-835"/>
        </w:tabs>
        <w:autoSpaceDE w:val="0"/>
        <w:autoSpaceDN w:val="0"/>
        <w:adjustRightInd w:val="0"/>
        <w:spacing w:after="0" w:line="240" w:lineRule="auto"/>
        <w:rPr>
          <w:rFonts w:ascii="Times New Roman" w:hAnsi="Times New Roman" w:eastAsia="Times New Roman" w:cs="Times New Roman"/>
          <w:sz w:val="24"/>
        </w:rPr>
      </w:pPr>
      <w:r w:rsidRPr="009768DF">
        <w:rPr>
          <w:rFonts w:ascii="Times New Roman" w:hAnsi="Times New Roman" w:eastAsia="Times New Roman" w:cs="Times New Roman"/>
          <w:sz w:val="24"/>
        </w:rPr>
        <w:t>give study website (</w:t>
      </w:r>
      <w:r w:rsidR="002253B8">
        <w:rPr>
          <w:rFonts w:ascii="Times New Roman" w:hAnsi="Times New Roman" w:eastAsia="Times New Roman" w:cs="Times New Roman"/>
          <w:sz w:val="24"/>
        </w:rPr>
        <w:t>Attachment 7</w:t>
      </w:r>
      <w:r w:rsidRPr="009768DF">
        <w:rPr>
          <w:rFonts w:ascii="Times New Roman" w:hAnsi="Times New Roman" w:eastAsia="Times New Roman" w:cs="Times New Roman"/>
          <w:sz w:val="24"/>
        </w:rPr>
        <w:t>) and EIP site contact information in case of questions, in case the respondent would prefer to take the survey over the phone, or in case the respondent would like to withdraw.</w:t>
      </w:r>
    </w:p>
    <w:p w:rsidRPr="00187A49" w:rsidR="009768DF" w:rsidP="009768DF" w:rsidRDefault="009768DF" w14:paraId="2BBCD2DF" w14:textId="77777777">
      <w:pPr>
        <w:widowControl w:val="0"/>
        <w:tabs>
          <w:tab w:val="left" w:pos="-835"/>
        </w:tabs>
        <w:autoSpaceDE w:val="0"/>
        <w:autoSpaceDN w:val="0"/>
        <w:adjustRightInd w:val="0"/>
        <w:spacing w:after="0" w:line="240" w:lineRule="auto"/>
        <w:ind w:left="780"/>
        <w:rPr>
          <w:rFonts w:ascii="Times New Roman" w:hAnsi="Times New Roman" w:eastAsia="Times New Roman" w:cs="Times New Roman"/>
        </w:rPr>
      </w:pPr>
    </w:p>
    <w:p w:rsidR="00680471" w:rsidP="00680471" w:rsidRDefault="00B51AC9" w14:paraId="1DAAF192" w14:textId="77777777">
      <w:pPr>
        <w:pStyle w:val="ListParagraph"/>
        <w:ind w:left="0"/>
        <w:rPr>
          <w:rFonts w:ascii="Times New Roman" w:hAnsi="Times New Roman" w:eastAsia="Times New Roman" w:cs="Times New Roman"/>
          <w:sz w:val="24"/>
          <w:szCs w:val="24"/>
        </w:rPr>
      </w:pPr>
      <w:r w:rsidRPr="00680471">
        <w:rPr>
          <w:rFonts w:ascii="Times New Roman" w:hAnsi="Times New Roman" w:eastAsia="Times New Roman" w:cs="Times New Roman"/>
          <w:sz w:val="24"/>
          <w:szCs w:val="24"/>
        </w:rPr>
        <w:t>A similar reminder postcard (</w:t>
      </w:r>
      <w:r w:rsidRPr="002253B8" w:rsidR="00680471">
        <w:rPr>
          <w:rFonts w:ascii="Times New Roman" w:hAnsi="Times New Roman" w:eastAsia="Times New Roman" w:cs="Times New Roman"/>
          <w:sz w:val="24"/>
          <w:szCs w:val="24"/>
        </w:rPr>
        <w:t>Attachment 3</w:t>
      </w:r>
      <w:r w:rsidRPr="00680471">
        <w:rPr>
          <w:rFonts w:ascii="Times New Roman" w:hAnsi="Times New Roman" w:eastAsia="Times New Roman" w:cs="Times New Roman"/>
          <w:sz w:val="24"/>
          <w:szCs w:val="24"/>
        </w:rPr>
        <w:t xml:space="preserve">) will be mailed to all potential participants two weeks after the initial invitation was mailed. The reminder postcard will explain </w:t>
      </w:r>
      <w:proofErr w:type="gramStart"/>
      <w:r w:rsidRPr="00680471">
        <w:rPr>
          <w:rFonts w:ascii="Times New Roman" w:hAnsi="Times New Roman" w:eastAsia="Times New Roman" w:cs="Times New Roman"/>
          <w:sz w:val="24"/>
          <w:szCs w:val="24"/>
        </w:rPr>
        <w:t>all of</w:t>
      </w:r>
      <w:proofErr w:type="gramEnd"/>
      <w:r w:rsidRPr="00680471">
        <w:rPr>
          <w:rFonts w:ascii="Times New Roman" w:hAnsi="Times New Roman" w:eastAsia="Times New Roman" w:cs="Times New Roman"/>
          <w:sz w:val="24"/>
          <w:szCs w:val="24"/>
        </w:rPr>
        <w:t xml:space="preserve"> the information as included in the initial invitation but will also let participants know they can disregard the reminder if they have already completed the survey.</w:t>
      </w:r>
    </w:p>
    <w:p w:rsidR="00680471" w:rsidP="00680471" w:rsidRDefault="00680471" w14:paraId="3575F7F8" w14:textId="77777777">
      <w:pPr>
        <w:pStyle w:val="ListParagraph"/>
        <w:ind w:left="0"/>
        <w:rPr>
          <w:rFonts w:ascii="Times New Roman" w:hAnsi="Times New Roman" w:eastAsia="Times New Roman" w:cs="Times New Roman"/>
          <w:sz w:val="24"/>
          <w:szCs w:val="24"/>
        </w:rPr>
      </w:pPr>
    </w:p>
    <w:p w:rsidR="00680471" w:rsidP="00680471" w:rsidRDefault="00B51AC9" w14:paraId="2BCB1018" w14:textId="50DE1602">
      <w:pPr>
        <w:pStyle w:val="ListParagraph"/>
        <w:ind w:left="0"/>
        <w:rPr>
          <w:rFonts w:ascii="Times New Roman" w:hAnsi="Times New Roman" w:eastAsia="Times New Roman" w:cs="Times New Roman"/>
          <w:sz w:val="24"/>
          <w:szCs w:val="24"/>
        </w:rPr>
      </w:pPr>
      <w:r w:rsidRPr="00B51AC9">
        <w:rPr>
          <w:rFonts w:ascii="Times New Roman" w:hAnsi="Times New Roman" w:eastAsia="Times New Roman" w:cs="Times New Roman"/>
          <w:sz w:val="24"/>
          <w:szCs w:val="24"/>
        </w:rPr>
        <w:lastRenderedPageBreak/>
        <w:t>In this study, participants will complete one web-based survey (</w:t>
      </w:r>
      <w:r w:rsidRPr="002253B8" w:rsidR="00680471">
        <w:rPr>
          <w:rFonts w:ascii="Times New Roman" w:hAnsi="Times New Roman" w:eastAsia="Times New Roman" w:cs="Times New Roman"/>
          <w:sz w:val="24"/>
          <w:szCs w:val="24"/>
        </w:rPr>
        <w:t>Attachment 4</w:t>
      </w:r>
      <w:r w:rsidRPr="00B51AC9">
        <w:rPr>
          <w:rFonts w:ascii="Times New Roman" w:hAnsi="Times New Roman" w:eastAsia="Times New Roman" w:cs="Times New Roman"/>
          <w:sz w:val="24"/>
          <w:szCs w:val="24"/>
        </w:rPr>
        <w:t xml:space="preserve">), which may be taken over the phone with a state study coordinator if desired by the participant. </w:t>
      </w:r>
      <w:r w:rsidR="00680471">
        <w:rPr>
          <w:rFonts w:ascii="Times New Roman" w:hAnsi="Times New Roman" w:eastAsia="Times New Roman" w:cs="Times New Roman"/>
          <w:sz w:val="24"/>
          <w:szCs w:val="24"/>
        </w:rPr>
        <w:t xml:space="preserve">The survey is expected to take </w:t>
      </w:r>
      <w:r w:rsidRPr="00B51AC9">
        <w:rPr>
          <w:rFonts w:ascii="Times New Roman" w:hAnsi="Times New Roman" w:eastAsia="Times New Roman" w:cs="Times New Roman"/>
          <w:sz w:val="24"/>
          <w:szCs w:val="24"/>
        </w:rPr>
        <w:t xml:space="preserve">10 minutes </w:t>
      </w:r>
      <w:r w:rsidR="009768DF">
        <w:rPr>
          <w:rFonts w:ascii="Times New Roman" w:hAnsi="Times New Roman" w:eastAsia="Times New Roman" w:cs="Times New Roman"/>
          <w:sz w:val="24"/>
          <w:szCs w:val="24"/>
        </w:rPr>
        <w:t xml:space="preserve">or less </w:t>
      </w:r>
      <w:r w:rsidRPr="00B51AC9">
        <w:rPr>
          <w:rFonts w:ascii="Times New Roman" w:hAnsi="Times New Roman" w:eastAsia="Times New Roman" w:cs="Times New Roman"/>
          <w:sz w:val="24"/>
          <w:szCs w:val="24"/>
        </w:rPr>
        <w:t>to complete. The surveys will expire roughly four weeks from the time participants receive the survey invitations. After completion of the survey, participants will be mailed a thank you letter with a $10 gift card or emailed a thank you notice with a $10 e-gift card (</w:t>
      </w:r>
      <w:r w:rsidRPr="002253B8" w:rsidR="00680471">
        <w:rPr>
          <w:rFonts w:ascii="Times New Roman" w:hAnsi="Times New Roman" w:eastAsia="Times New Roman" w:cs="Times New Roman"/>
          <w:sz w:val="24"/>
          <w:szCs w:val="24"/>
        </w:rPr>
        <w:t xml:space="preserve">Attachment </w:t>
      </w:r>
      <w:r w:rsidR="002253B8">
        <w:rPr>
          <w:rFonts w:ascii="Times New Roman" w:hAnsi="Times New Roman" w:eastAsia="Times New Roman" w:cs="Times New Roman"/>
          <w:sz w:val="24"/>
          <w:szCs w:val="24"/>
        </w:rPr>
        <w:t>6</w:t>
      </w:r>
      <w:r w:rsidRPr="00B51AC9">
        <w:rPr>
          <w:rFonts w:ascii="Times New Roman" w:hAnsi="Times New Roman" w:eastAsia="Times New Roman" w:cs="Times New Roman"/>
          <w:sz w:val="24"/>
          <w:szCs w:val="24"/>
        </w:rPr>
        <w:t>).</w:t>
      </w:r>
    </w:p>
    <w:p w:rsidR="00680471" w:rsidP="00680471" w:rsidRDefault="00680471" w14:paraId="05B42236" w14:textId="77777777">
      <w:pPr>
        <w:pStyle w:val="ListParagraph"/>
        <w:ind w:left="0"/>
        <w:rPr>
          <w:rFonts w:ascii="Times New Roman" w:hAnsi="Times New Roman" w:eastAsia="Times New Roman" w:cs="Times New Roman"/>
          <w:sz w:val="24"/>
          <w:szCs w:val="24"/>
        </w:rPr>
      </w:pPr>
    </w:p>
    <w:p w:rsidR="00680471" w:rsidP="00680471" w:rsidRDefault="00B51AC9" w14:paraId="2BA98787" w14:textId="79710154">
      <w:pPr>
        <w:pStyle w:val="ListParagraph"/>
        <w:ind w:left="0"/>
        <w:rPr>
          <w:rFonts w:ascii="Times New Roman" w:hAnsi="Times New Roman" w:eastAsia="Times New Roman" w:cs="Times New Roman"/>
          <w:sz w:val="24"/>
          <w:szCs w:val="24"/>
        </w:rPr>
      </w:pPr>
      <w:r w:rsidRPr="00B51AC9">
        <w:rPr>
          <w:rFonts w:ascii="Times New Roman" w:hAnsi="Times New Roman" w:eastAsia="Times New Roman" w:cs="Times New Roman"/>
          <w:sz w:val="24"/>
          <w:szCs w:val="24"/>
        </w:rPr>
        <w:t xml:space="preserve">Participants may voluntarily withdraw from this study for any reason at any time. If participants wish to withdraw after taking the survey, they can contact their state study coordinator using the information provided on their survey invitation. </w:t>
      </w:r>
      <w:r w:rsidR="009768DF">
        <w:rPr>
          <w:rFonts w:ascii="Times New Roman" w:hAnsi="Times New Roman" w:eastAsia="Times New Roman" w:cs="Times New Roman"/>
          <w:sz w:val="24"/>
          <w:szCs w:val="24"/>
        </w:rPr>
        <w:t xml:space="preserve">The study coordinator will inform them that their </w:t>
      </w:r>
      <w:r w:rsidRPr="00B51AC9">
        <w:rPr>
          <w:rFonts w:ascii="Times New Roman" w:hAnsi="Times New Roman" w:eastAsia="Times New Roman" w:cs="Times New Roman"/>
          <w:sz w:val="24"/>
          <w:szCs w:val="24"/>
        </w:rPr>
        <w:t>survey responses will not be used for any purpose and will be destroyed.</w:t>
      </w:r>
    </w:p>
    <w:p w:rsidR="009768DF" w:rsidP="00680471" w:rsidRDefault="009768DF" w14:paraId="7DE12D30" w14:textId="77777777">
      <w:pPr>
        <w:pStyle w:val="ListParagraph"/>
        <w:ind w:left="0"/>
        <w:rPr>
          <w:rFonts w:ascii="Times New Roman" w:hAnsi="Times New Roman" w:eastAsia="Times New Roman" w:cs="Times New Roman"/>
          <w:sz w:val="24"/>
          <w:szCs w:val="24"/>
        </w:rPr>
      </w:pPr>
    </w:p>
    <w:p w:rsidR="00680471" w:rsidP="00680471" w:rsidRDefault="00680471" w14:paraId="6441D00C" w14:textId="7F4CFF7A">
      <w:pPr>
        <w:pStyle w:val="ListParagraph"/>
        <w:ind w:left="0"/>
        <w:rPr>
          <w:rFonts w:ascii="Times New Roman" w:hAnsi="Times New Roman" w:eastAsia="Times New Roman" w:cs="Times New Roman"/>
          <w:sz w:val="24"/>
          <w:szCs w:val="24"/>
        </w:rPr>
      </w:pPr>
      <w:r>
        <w:rPr>
          <w:rFonts w:ascii="Times New Roman" w:hAnsi="Times New Roman" w:eastAsia="Times New Roman" w:cs="Times New Roman"/>
          <w:sz w:val="24"/>
          <w:szCs w:val="24"/>
        </w:rPr>
        <w:t>The survey (</w:t>
      </w:r>
      <w:r w:rsidRPr="002253B8">
        <w:rPr>
          <w:rFonts w:ascii="Times New Roman" w:hAnsi="Times New Roman" w:eastAsia="Times New Roman" w:cs="Times New Roman"/>
          <w:sz w:val="24"/>
          <w:szCs w:val="24"/>
        </w:rPr>
        <w:t>Attachment 4</w:t>
      </w:r>
      <w:r w:rsidRPr="00B51AC9" w:rsidR="00B51AC9">
        <w:rPr>
          <w:rFonts w:ascii="Times New Roman" w:hAnsi="Times New Roman" w:eastAsia="Times New Roman" w:cs="Times New Roman"/>
          <w:sz w:val="24"/>
          <w:szCs w:val="24"/>
        </w:rPr>
        <w:t>) will be developed and administered using the Research Electronic Data Capture software (REDCap). Each randomly selected address from MSG will be assigned an anonymous recruitment ID generated by each study site. The recruitment IDs will be loaded into REDCap and assigned unique access codes generated by REDCap. These addresses, recruitment IDs, and access codes will be linked and stored in a separate spreadsheet, outside of the REDCap database. Each access code will be included in the survey invitation postcard</w:t>
      </w:r>
      <w:r>
        <w:rPr>
          <w:rFonts w:ascii="Times New Roman" w:hAnsi="Times New Roman" w:eastAsia="Times New Roman" w:cs="Times New Roman"/>
          <w:sz w:val="24"/>
          <w:szCs w:val="24"/>
        </w:rPr>
        <w:t xml:space="preserve"> </w:t>
      </w:r>
      <w:r w:rsidRPr="00B51AC9" w:rsidR="00B51AC9">
        <w:rPr>
          <w:rFonts w:ascii="Times New Roman" w:hAnsi="Times New Roman" w:eastAsia="Times New Roman" w:cs="Times New Roman"/>
          <w:sz w:val="24"/>
          <w:szCs w:val="24"/>
        </w:rPr>
        <w:t xml:space="preserve">and will be required to access the survey, whether taken by the participant online or over the phone with a study coordinator. The beginning of the survey will request information to attempt to confirm that the respondent is eligible to take the survey (i.e., if the respondent is at least 18 years of age or older). If the respondent is found to be ineligible, the survey will be </w:t>
      </w:r>
      <w:proofErr w:type="gramStart"/>
      <w:r w:rsidRPr="00B51AC9" w:rsidR="00B51AC9">
        <w:rPr>
          <w:rFonts w:ascii="Times New Roman" w:hAnsi="Times New Roman" w:eastAsia="Times New Roman" w:cs="Times New Roman"/>
          <w:sz w:val="24"/>
          <w:szCs w:val="24"/>
        </w:rPr>
        <w:t>terminated</w:t>
      </w:r>
      <w:proofErr w:type="gramEnd"/>
      <w:r w:rsidRPr="00B51AC9" w:rsidR="00B51AC9">
        <w:rPr>
          <w:rFonts w:ascii="Times New Roman" w:hAnsi="Times New Roman" w:eastAsia="Times New Roman" w:cs="Times New Roman"/>
          <w:sz w:val="24"/>
          <w:szCs w:val="24"/>
        </w:rPr>
        <w:t xml:space="preserve"> and the respondent will not receive a gift card.</w:t>
      </w:r>
    </w:p>
    <w:p w:rsidR="00680471" w:rsidP="00680471" w:rsidRDefault="00680471" w14:paraId="4DC3476C" w14:textId="77777777">
      <w:pPr>
        <w:pStyle w:val="ListParagraph"/>
        <w:ind w:left="0"/>
        <w:rPr>
          <w:rFonts w:ascii="Times New Roman" w:hAnsi="Times New Roman" w:eastAsia="Times New Roman" w:cs="Times New Roman"/>
          <w:sz w:val="24"/>
          <w:szCs w:val="24"/>
        </w:rPr>
      </w:pPr>
    </w:p>
    <w:p w:rsidRPr="00B51AC9" w:rsidR="00B51AC9" w:rsidP="00680471" w:rsidRDefault="00B51AC9" w14:paraId="7F07D9A7" w14:textId="01A6C9CA">
      <w:pPr>
        <w:pStyle w:val="ListParagraph"/>
        <w:ind w:left="0"/>
        <w:rPr>
          <w:rFonts w:ascii="Times New Roman" w:hAnsi="Times New Roman" w:eastAsia="Times New Roman" w:cs="Times New Roman"/>
          <w:sz w:val="24"/>
          <w:szCs w:val="24"/>
        </w:rPr>
      </w:pPr>
      <w:r w:rsidRPr="00B51AC9">
        <w:rPr>
          <w:rFonts w:ascii="Times New Roman" w:hAnsi="Times New Roman" w:eastAsia="Times New Roman" w:cs="Times New Roman"/>
          <w:sz w:val="24"/>
          <w:szCs w:val="24"/>
        </w:rPr>
        <w:t>The following variables will be collected from survey responses</w:t>
      </w:r>
      <w:r w:rsidR="00680471">
        <w:rPr>
          <w:rFonts w:ascii="Times New Roman" w:hAnsi="Times New Roman" w:eastAsia="Times New Roman" w:cs="Times New Roman"/>
          <w:sz w:val="24"/>
          <w:szCs w:val="24"/>
        </w:rPr>
        <w:t>:</w:t>
      </w:r>
      <w:r w:rsidRPr="00B51AC9">
        <w:rPr>
          <w:rFonts w:ascii="Times New Roman" w:hAnsi="Times New Roman" w:eastAsia="Times New Roman" w:cs="Times New Roman"/>
          <w:sz w:val="24"/>
          <w:szCs w:val="24"/>
        </w:rPr>
        <w:t xml:space="preserve"> </w:t>
      </w:r>
    </w:p>
    <w:p w:rsidRPr="009768DF" w:rsidR="009768DF" w:rsidP="009768DF" w:rsidRDefault="009768DF" w14:paraId="5D6549C2" w14:textId="77777777">
      <w:pPr>
        <w:pStyle w:val="ListParagraph"/>
        <w:numPr>
          <w:ilvl w:val="0"/>
          <w:numId w:val="7"/>
        </w:numPr>
        <w:spacing w:after="160" w:line="240" w:lineRule="auto"/>
        <w:rPr>
          <w:rFonts w:ascii="Times New Roman" w:hAnsi="Times New Roman" w:cs="Times New Roman"/>
          <w:sz w:val="24"/>
        </w:rPr>
      </w:pPr>
      <w:r w:rsidRPr="009768DF">
        <w:rPr>
          <w:rFonts w:ascii="Times New Roman" w:hAnsi="Times New Roman" w:cs="Times New Roman"/>
          <w:sz w:val="24"/>
        </w:rPr>
        <w:t>Concerns and experiences related to tickborne diseases in general (e.g., concern about getting LD, history of tickborne disease diagnosis among household members)</w:t>
      </w:r>
    </w:p>
    <w:p w:rsidRPr="009768DF" w:rsidR="009768DF" w:rsidP="009768DF" w:rsidRDefault="009768DF" w14:paraId="11CB8074" w14:textId="77777777">
      <w:pPr>
        <w:pStyle w:val="ListParagraph"/>
        <w:numPr>
          <w:ilvl w:val="0"/>
          <w:numId w:val="7"/>
        </w:numPr>
        <w:spacing w:after="160" w:line="240" w:lineRule="auto"/>
        <w:rPr>
          <w:rFonts w:ascii="Times New Roman" w:hAnsi="Times New Roman" w:cs="Times New Roman"/>
          <w:sz w:val="24"/>
        </w:rPr>
      </w:pPr>
      <w:r w:rsidRPr="009768DF">
        <w:rPr>
          <w:rFonts w:ascii="Times New Roman" w:hAnsi="Times New Roman" w:cs="Times New Roman"/>
          <w:sz w:val="24"/>
        </w:rPr>
        <w:t>What entities the respondent feels should be responsible for tick control on private properties (e.g., homeowners, homeowner associations, local government, state government)</w:t>
      </w:r>
    </w:p>
    <w:p w:rsidRPr="009768DF" w:rsidR="009768DF" w:rsidP="009768DF" w:rsidRDefault="009768DF" w14:paraId="470BA7F9" w14:textId="77777777">
      <w:pPr>
        <w:pStyle w:val="ListParagraph"/>
        <w:numPr>
          <w:ilvl w:val="0"/>
          <w:numId w:val="7"/>
        </w:numPr>
        <w:spacing w:after="160" w:line="240" w:lineRule="auto"/>
        <w:rPr>
          <w:rFonts w:ascii="Times New Roman" w:hAnsi="Times New Roman" w:cs="Times New Roman"/>
          <w:sz w:val="24"/>
        </w:rPr>
      </w:pPr>
      <w:r w:rsidRPr="009768DF">
        <w:rPr>
          <w:rFonts w:ascii="Times New Roman" w:hAnsi="Times New Roman" w:cs="Times New Roman"/>
          <w:sz w:val="24"/>
        </w:rPr>
        <w:t>Whether the respondent had ever heard of 4-poster devices prior to taking the survey</w:t>
      </w:r>
    </w:p>
    <w:p w:rsidRPr="009768DF" w:rsidR="009768DF" w:rsidP="009768DF" w:rsidRDefault="009768DF" w14:paraId="2537E063" w14:textId="77777777">
      <w:pPr>
        <w:pStyle w:val="ListParagraph"/>
        <w:numPr>
          <w:ilvl w:val="0"/>
          <w:numId w:val="7"/>
        </w:numPr>
        <w:spacing w:after="160" w:line="240" w:lineRule="auto"/>
        <w:rPr>
          <w:rFonts w:ascii="Times New Roman" w:hAnsi="Times New Roman" w:cs="Times New Roman"/>
          <w:sz w:val="24"/>
        </w:rPr>
      </w:pPr>
      <w:r w:rsidRPr="009768DF">
        <w:rPr>
          <w:rFonts w:ascii="Times New Roman" w:hAnsi="Times New Roman" w:cs="Times New Roman"/>
          <w:sz w:val="24"/>
        </w:rPr>
        <w:t>Whether the respondent would support placement of a 4-poster device on their property, other private properties in their neighborhood, or public lands in their community</w:t>
      </w:r>
    </w:p>
    <w:p w:rsidRPr="009768DF" w:rsidR="009768DF" w:rsidP="009768DF" w:rsidRDefault="009768DF" w14:paraId="6BA80323" w14:textId="77777777">
      <w:pPr>
        <w:pStyle w:val="ListParagraph"/>
        <w:numPr>
          <w:ilvl w:val="0"/>
          <w:numId w:val="7"/>
        </w:numPr>
        <w:spacing w:after="160" w:line="240" w:lineRule="auto"/>
        <w:rPr>
          <w:rFonts w:ascii="Times New Roman" w:hAnsi="Times New Roman" w:cs="Times New Roman"/>
          <w:sz w:val="24"/>
        </w:rPr>
      </w:pPr>
      <w:r w:rsidRPr="009768DF">
        <w:rPr>
          <w:rFonts w:ascii="Times New Roman" w:hAnsi="Times New Roman" w:cs="Times New Roman"/>
          <w:sz w:val="24"/>
        </w:rPr>
        <w:t>Reasons for the respondent not supporting placement of a 4-poster device on their property, other private properties in their neighborhood, or public lands in their community</w:t>
      </w:r>
    </w:p>
    <w:p w:rsidRPr="009768DF" w:rsidR="009768DF" w:rsidP="009768DF" w:rsidRDefault="009768DF" w14:paraId="278D595E" w14:textId="77777777">
      <w:pPr>
        <w:pStyle w:val="ListParagraph"/>
        <w:numPr>
          <w:ilvl w:val="0"/>
          <w:numId w:val="7"/>
        </w:numPr>
        <w:spacing w:after="160" w:line="240" w:lineRule="auto"/>
        <w:rPr>
          <w:rFonts w:ascii="Times New Roman" w:hAnsi="Times New Roman" w:cs="Times New Roman"/>
          <w:sz w:val="24"/>
        </w:rPr>
      </w:pPr>
      <w:r w:rsidRPr="009768DF">
        <w:rPr>
          <w:rFonts w:ascii="Times New Roman" w:hAnsi="Times New Roman" w:cs="Times New Roman"/>
          <w:sz w:val="24"/>
        </w:rPr>
        <w:t>Additional demographics (gender of the person about whom information will be collected, whether they rent or own their property, approximate property size, number of household members, whether any of the household members are children under the age of 18)</w:t>
      </w:r>
    </w:p>
    <w:p w:rsidRPr="009768DF" w:rsidR="009768DF" w:rsidP="009768DF" w:rsidRDefault="009768DF" w14:paraId="74AA242A" w14:textId="77777777">
      <w:pPr>
        <w:pStyle w:val="ListParagraph"/>
        <w:numPr>
          <w:ilvl w:val="0"/>
          <w:numId w:val="7"/>
        </w:numPr>
        <w:spacing w:after="160" w:line="240" w:lineRule="auto"/>
        <w:rPr>
          <w:rFonts w:ascii="Times New Roman" w:hAnsi="Times New Roman" w:cs="Times New Roman"/>
          <w:sz w:val="24"/>
        </w:rPr>
      </w:pPr>
      <w:r w:rsidRPr="009768DF">
        <w:rPr>
          <w:rFonts w:ascii="Times New Roman" w:hAnsi="Times New Roman" w:cs="Times New Roman"/>
          <w:sz w:val="24"/>
        </w:rPr>
        <w:t>Whether the address the postcard was sent to is the respondent’s mailing address and if not, what the correct mailing address is for the respondent</w:t>
      </w:r>
    </w:p>
    <w:p w:rsidR="00BD1449" w:rsidP="00593D52" w:rsidRDefault="00BD1449" w14:paraId="3FACC3EF" w14:textId="30904148">
      <w:pPr>
        <w:pStyle w:val="ListParagraph"/>
        <w:rPr>
          <w:rFonts w:ascii="Times New Roman" w:hAnsi="Times New Roman" w:eastAsia="Times New Roman" w:cs="Times New Roman"/>
          <w:sz w:val="24"/>
          <w:szCs w:val="24"/>
        </w:rPr>
      </w:pPr>
    </w:p>
    <w:p w:rsidR="00BD1449" w:rsidP="00593D52" w:rsidRDefault="00BD1449" w14:paraId="292545A4" w14:textId="5586B269">
      <w:pPr>
        <w:pStyle w:val="ListParagrap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List of </w:t>
      </w:r>
      <w:r w:rsidR="00680471">
        <w:rPr>
          <w:rFonts w:ascii="Times New Roman" w:hAnsi="Times New Roman" w:eastAsia="Times New Roman" w:cs="Times New Roman"/>
          <w:sz w:val="24"/>
          <w:szCs w:val="24"/>
        </w:rPr>
        <w:t>study</w:t>
      </w:r>
      <w:r w:rsidR="002B098F">
        <w:rPr>
          <w:rFonts w:ascii="Times New Roman" w:hAnsi="Times New Roman" w:eastAsia="Times New Roman" w:cs="Times New Roman"/>
          <w:sz w:val="24"/>
          <w:szCs w:val="24"/>
        </w:rPr>
        <w:t xml:space="preserve"> materials (a</w:t>
      </w:r>
      <w:r>
        <w:rPr>
          <w:rFonts w:ascii="Times New Roman" w:hAnsi="Times New Roman" w:eastAsia="Times New Roman" w:cs="Times New Roman"/>
          <w:sz w:val="24"/>
          <w:szCs w:val="24"/>
        </w:rPr>
        <w:t xml:space="preserve">ttachments): </w:t>
      </w:r>
    </w:p>
    <w:p w:rsidRPr="009768DF" w:rsidR="009768DF" w:rsidP="009768DF" w:rsidRDefault="009768DF" w14:paraId="538F41C0" w14:textId="77777777">
      <w:pPr>
        <w:widowControl w:val="0"/>
        <w:autoSpaceDE w:val="0"/>
        <w:autoSpaceDN w:val="0"/>
        <w:adjustRightInd w:val="0"/>
        <w:spacing w:after="0" w:line="240" w:lineRule="auto"/>
        <w:ind w:left="720"/>
        <w:contextualSpacing/>
        <w:rPr>
          <w:rFonts w:ascii="Times New Roman" w:hAnsi="Times New Roman" w:eastAsia="Times New Roman" w:cs="Times New Roman"/>
          <w:sz w:val="24"/>
          <w:szCs w:val="24"/>
        </w:rPr>
      </w:pPr>
      <w:r w:rsidRPr="009768DF">
        <w:rPr>
          <w:rFonts w:ascii="Times New Roman" w:hAnsi="Times New Roman" w:eastAsia="Times New Roman" w:cs="Times New Roman"/>
          <w:sz w:val="24"/>
          <w:szCs w:val="24"/>
        </w:rPr>
        <w:t>1.</w:t>
      </w:r>
      <w:r w:rsidRPr="009768DF">
        <w:rPr>
          <w:rFonts w:ascii="Times New Roman" w:hAnsi="Times New Roman" w:eastAsia="Times New Roman" w:cs="Times New Roman"/>
          <w:sz w:val="24"/>
          <w:szCs w:val="24"/>
        </w:rPr>
        <w:tab/>
        <w:t xml:space="preserve">Recruitment areas (high-risk counties in CT and NY) </w:t>
      </w:r>
    </w:p>
    <w:p w:rsidRPr="009768DF" w:rsidR="009768DF" w:rsidP="009768DF" w:rsidRDefault="009768DF" w14:paraId="39DA3251" w14:textId="77777777">
      <w:pPr>
        <w:spacing w:after="0"/>
        <w:ind w:left="720"/>
        <w:contextualSpacing/>
        <w:rPr>
          <w:rFonts w:ascii="Times New Roman" w:hAnsi="Times New Roman" w:eastAsia="Times New Roman" w:cs="Times New Roman"/>
          <w:sz w:val="24"/>
          <w:szCs w:val="24"/>
        </w:rPr>
      </w:pPr>
      <w:r w:rsidRPr="009768DF">
        <w:rPr>
          <w:rFonts w:ascii="Times New Roman" w:hAnsi="Times New Roman" w:eastAsia="Times New Roman" w:cs="Times New Roman"/>
          <w:sz w:val="24"/>
          <w:szCs w:val="24"/>
        </w:rPr>
        <w:t>2.</w:t>
      </w:r>
      <w:r w:rsidRPr="009768DF">
        <w:rPr>
          <w:rFonts w:ascii="Times New Roman" w:hAnsi="Times New Roman" w:eastAsia="Times New Roman" w:cs="Times New Roman"/>
          <w:sz w:val="24"/>
          <w:szCs w:val="24"/>
        </w:rPr>
        <w:tab/>
        <w:t xml:space="preserve">Survey invitation postcard </w:t>
      </w:r>
    </w:p>
    <w:p w:rsidRPr="009768DF" w:rsidR="009768DF" w:rsidP="009768DF" w:rsidRDefault="009768DF" w14:paraId="02C9143D" w14:textId="77777777">
      <w:pPr>
        <w:ind w:left="720"/>
        <w:contextualSpacing/>
        <w:rPr>
          <w:rFonts w:ascii="Times New Roman" w:hAnsi="Times New Roman" w:eastAsia="Times New Roman" w:cs="Times New Roman"/>
          <w:sz w:val="24"/>
          <w:szCs w:val="24"/>
        </w:rPr>
      </w:pPr>
      <w:r w:rsidRPr="009768DF">
        <w:rPr>
          <w:rFonts w:ascii="Times New Roman" w:hAnsi="Times New Roman" w:eastAsia="Times New Roman" w:cs="Times New Roman"/>
          <w:sz w:val="24"/>
          <w:szCs w:val="24"/>
        </w:rPr>
        <w:t>3.</w:t>
      </w:r>
      <w:r w:rsidRPr="009768DF">
        <w:rPr>
          <w:rFonts w:ascii="Times New Roman" w:hAnsi="Times New Roman" w:eastAsia="Times New Roman" w:cs="Times New Roman"/>
          <w:sz w:val="24"/>
          <w:szCs w:val="24"/>
        </w:rPr>
        <w:tab/>
        <w:t xml:space="preserve">Survey reminder postcard </w:t>
      </w:r>
    </w:p>
    <w:p w:rsidRPr="009768DF" w:rsidR="009768DF" w:rsidP="009768DF" w:rsidRDefault="009768DF" w14:paraId="771A0E38" w14:textId="77777777">
      <w:pPr>
        <w:ind w:left="720"/>
        <w:contextualSpacing/>
        <w:rPr>
          <w:rFonts w:ascii="Times New Roman" w:hAnsi="Times New Roman" w:eastAsia="Times New Roman" w:cs="Times New Roman"/>
          <w:sz w:val="24"/>
          <w:szCs w:val="24"/>
        </w:rPr>
      </w:pPr>
      <w:r w:rsidRPr="009768DF">
        <w:rPr>
          <w:rFonts w:ascii="Times New Roman" w:hAnsi="Times New Roman" w:eastAsia="Times New Roman" w:cs="Times New Roman"/>
          <w:sz w:val="24"/>
          <w:szCs w:val="24"/>
        </w:rPr>
        <w:t>4.</w:t>
      </w:r>
      <w:r w:rsidRPr="009768DF">
        <w:rPr>
          <w:rFonts w:ascii="Times New Roman" w:hAnsi="Times New Roman" w:eastAsia="Times New Roman" w:cs="Times New Roman"/>
          <w:sz w:val="24"/>
          <w:szCs w:val="24"/>
        </w:rPr>
        <w:tab/>
        <w:t>Survey</w:t>
      </w:r>
    </w:p>
    <w:p w:rsidRPr="009768DF" w:rsidR="009768DF" w:rsidP="001A44D1" w:rsidRDefault="009768DF" w14:paraId="3DA0850A" w14:textId="3170D5FC">
      <w:pPr>
        <w:ind w:left="1440" w:hanging="720"/>
        <w:contextualSpacing/>
        <w:rPr>
          <w:rFonts w:ascii="Times New Roman" w:hAnsi="Times New Roman" w:eastAsia="Times New Roman" w:cs="Times New Roman"/>
          <w:sz w:val="24"/>
          <w:szCs w:val="24"/>
        </w:rPr>
      </w:pPr>
      <w:r w:rsidRPr="009768DF">
        <w:rPr>
          <w:rFonts w:ascii="Times New Roman" w:hAnsi="Times New Roman" w:eastAsia="Times New Roman" w:cs="Times New Roman"/>
          <w:sz w:val="24"/>
          <w:szCs w:val="24"/>
        </w:rPr>
        <w:lastRenderedPageBreak/>
        <w:t>5.</w:t>
      </w:r>
      <w:r w:rsidRPr="009768DF">
        <w:rPr>
          <w:rFonts w:ascii="Times New Roman" w:hAnsi="Times New Roman" w:eastAsia="Times New Roman" w:cs="Times New Roman"/>
          <w:sz w:val="24"/>
          <w:szCs w:val="24"/>
        </w:rPr>
        <w:tab/>
        <w:t xml:space="preserve">Survey video </w:t>
      </w:r>
      <w:r w:rsidR="001A44D1">
        <w:rPr>
          <w:rFonts w:ascii="Times New Roman" w:hAnsi="Times New Roman" w:eastAsia="Times New Roman" w:cs="Times New Roman"/>
          <w:sz w:val="24"/>
          <w:szCs w:val="24"/>
        </w:rPr>
        <w:t>(</w:t>
      </w:r>
      <w:r w:rsidR="001A44D1">
        <w:rPr>
          <w:rFonts w:ascii="Times New Roman" w:hAnsi="Times New Roman" w:eastAsia="Times New Roman" w:cs="Times New Roman"/>
          <w:bCs/>
          <w:sz w:val="24"/>
          <w:szCs w:val="24"/>
        </w:rPr>
        <w:t>participants will be given an option in the survey to watch a video to learn information about 4-poster devices</w:t>
      </w:r>
      <w:r w:rsidRPr="001A44D1" w:rsidR="001A44D1">
        <w:rPr>
          <w:rFonts w:ascii="Times New Roman" w:hAnsi="Times New Roman" w:eastAsia="Times New Roman" w:cs="Times New Roman"/>
          <w:bCs/>
          <w:sz w:val="24"/>
          <w:szCs w:val="24"/>
        </w:rPr>
        <w:t xml:space="preserve"> </w:t>
      </w:r>
      <w:r w:rsidR="001A44D1">
        <w:rPr>
          <w:rFonts w:ascii="Times New Roman" w:hAnsi="Times New Roman" w:eastAsia="Times New Roman" w:cs="Times New Roman"/>
          <w:bCs/>
          <w:sz w:val="24"/>
          <w:szCs w:val="24"/>
        </w:rPr>
        <w:t>rather than read the same information in the survey)</w:t>
      </w:r>
    </w:p>
    <w:p w:rsidRPr="009768DF" w:rsidR="009768DF" w:rsidP="009768DF" w:rsidRDefault="009768DF" w14:paraId="521CA36E" w14:textId="77777777">
      <w:pPr>
        <w:ind w:left="720"/>
        <w:contextualSpacing/>
        <w:rPr>
          <w:rFonts w:ascii="Times New Roman" w:hAnsi="Times New Roman" w:eastAsia="Times New Roman" w:cs="Times New Roman"/>
          <w:sz w:val="24"/>
          <w:szCs w:val="24"/>
        </w:rPr>
      </w:pPr>
      <w:r w:rsidRPr="009768DF">
        <w:rPr>
          <w:rFonts w:ascii="Times New Roman" w:hAnsi="Times New Roman" w:eastAsia="Times New Roman" w:cs="Times New Roman"/>
          <w:sz w:val="24"/>
          <w:szCs w:val="24"/>
        </w:rPr>
        <w:t>6.</w:t>
      </w:r>
      <w:r w:rsidRPr="009768DF">
        <w:rPr>
          <w:rFonts w:ascii="Times New Roman" w:hAnsi="Times New Roman" w:eastAsia="Times New Roman" w:cs="Times New Roman"/>
          <w:sz w:val="24"/>
          <w:szCs w:val="24"/>
        </w:rPr>
        <w:tab/>
        <w:t>Thank You letter</w:t>
      </w:r>
    </w:p>
    <w:p w:rsidRPr="009768DF" w:rsidR="009768DF" w:rsidP="009768DF" w:rsidRDefault="009768DF" w14:paraId="2FB681C9" w14:textId="77777777">
      <w:pPr>
        <w:ind w:left="720"/>
        <w:contextualSpacing/>
        <w:rPr>
          <w:rFonts w:ascii="Times New Roman" w:hAnsi="Times New Roman" w:eastAsia="Times New Roman" w:cs="Times New Roman"/>
          <w:sz w:val="24"/>
          <w:szCs w:val="24"/>
        </w:rPr>
      </w:pPr>
      <w:r w:rsidRPr="009768DF">
        <w:rPr>
          <w:rFonts w:ascii="Times New Roman" w:hAnsi="Times New Roman" w:eastAsia="Times New Roman" w:cs="Times New Roman"/>
          <w:sz w:val="24"/>
          <w:szCs w:val="24"/>
        </w:rPr>
        <w:t>7.</w:t>
      </w:r>
      <w:r w:rsidRPr="009768DF">
        <w:rPr>
          <w:rFonts w:ascii="Times New Roman" w:hAnsi="Times New Roman" w:eastAsia="Times New Roman" w:cs="Times New Roman"/>
          <w:sz w:val="24"/>
          <w:szCs w:val="24"/>
        </w:rPr>
        <w:tab/>
        <w:t xml:space="preserve">CDC study website </w:t>
      </w:r>
    </w:p>
    <w:p w:rsidRPr="009768DF" w:rsidR="009768DF" w:rsidP="009768DF" w:rsidRDefault="009768DF" w14:paraId="079DD929" w14:textId="77777777">
      <w:pPr>
        <w:ind w:left="720"/>
        <w:contextualSpacing/>
        <w:rPr>
          <w:rFonts w:ascii="Times New Roman" w:hAnsi="Times New Roman" w:eastAsia="Times New Roman" w:cs="Times New Roman"/>
          <w:sz w:val="24"/>
          <w:szCs w:val="24"/>
        </w:rPr>
      </w:pPr>
      <w:r w:rsidRPr="009768DF">
        <w:rPr>
          <w:rFonts w:ascii="Times New Roman" w:hAnsi="Times New Roman" w:eastAsia="Times New Roman" w:cs="Times New Roman"/>
          <w:sz w:val="24"/>
          <w:szCs w:val="24"/>
        </w:rPr>
        <w:t>8.</w:t>
      </w:r>
      <w:r w:rsidRPr="009768DF">
        <w:rPr>
          <w:rFonts w:ascii="Times New Roman" w:hAnsi="Times New Roman" w:eastAsia="Times New Roman" w:cs="Times New Roman"/>
          <w:sz w:val="24"/>
          <w:szCs w:val="24"/>
        </w:rPr>
        <w:tab/>
        <w:t xml:space="preserve">Study protocol </w:t>
      </w:r>
    </w:p>
    <w:p w:rsidRPr="009768DF" w:rsidR="009768DF" w:rsidP="009768DF" w:rsidRDefault="009768DF" w14:paraId="4DA0A4E7" w14:textId="77777777">
      <w:pPr>
        <w:ind w:left="720"/>
        <w:contextualSpacing/>
        <w:rPr>
          <w:rFonts w:ascii="Times New Roman" w:hAnsi="Times New Roman" w:eastAsia="Times New Roman" w:cs="Times New Roman"/>
          <w:sz w:val="24"/>
          <w:szCs w:val="24"/>
        </w:rPr>
      </w:pPr>
      <w:r w:rsidRPr="009768DF">
        <w:rPr>
          <w:rFonts w:ascii="Times New Roman" w:hAnsi="Times New Roman" w:eastAsia="Times New Roman" w:cs="Times New Roman"/>
          <w:sz w:val="24"/>
          <w:szCs w:val="24"/>
        </w:rPr>
        <w:t>9.</w:t>
      </w:r>
      <w:r w:rsidRPr="009768DF">
        <w:rPr>
          <w:rFonts w:ascii="Times New Roman" w:hAnsi="Times New Roman" w:eastAsia="Times New Roman" w:cs="Times New Roman"/>
          <w:sz w:val="24"/>
          <w:szCs w:val="24"/>
        </w:rPr>
        <w:tab/>
        <w:t xml:space="preserve">Human </w:t>
      </w:r>
      <w:proofErr w:type="gramStart"/>
      <w:r w:rsidRPr="009768DF">
        <w:rPr>
          <w:rFonts w:ascii="Times New Roman" w:hAnsi="Times New Roman" w:eastAsia="Times New Roman" w:cs="Times New Roman"/>
          <w:sz w:val="24"/>
          <w:szCs w:val="24"/>
        </w:rPr>
        <w:t>subjects</w:t>
      </w:r>
      <w:proofErr w:type="gramEnd"/>
      <w:r w:rsidRPr="009768DF">
        <w:rPr>
          <w:rFonts w:ascii="Times New Roman" w:hAnsi="Times New Roman" w:eastAsia="Times New Roman" w:cs="Times New Roman"/>
          <w:sz w:val="24"/>
          <w:szCs w:val="24"/>
        </w:rPr>
        <w:t xml:space="preserve"> determination</w:t>
      </w:r>
    </w:p>
    <w:p w:rsidRPr="009768DF" w:rsidR="009F70BC" w:rsidP="009768DF" w:rsidRDefault="009F70BC" w14:paraId="41B33570" w14:textId="415A0D63">
      <w:pPr>
        <w:rPr>
          <w:rFonts w:ascii="Times New Roman" w:hAnsi="Times New Roman" w:eastAsia="Times New Roman" w:cs="Times New Roman"/>
          <w:sz w:val="24"/>
          <w:szCs w:val="24"/>
        </w:rPr>
      </w:pPr>
    </w:p>
    <w:p w:rsidR="006C4DBF" w:rsidP="006C4DBF" w:rsidRDefault="006C4DBF" w14:paraId="43C8D616" w14:textId="58397A3B">
      <w:pPr>
        <w:autoSpaceDE w:val="0"/>
        <w:autoSpaceDN w:val="0"/>
        <w:adjustRightInd w:val="0"/>
        <w:spacing w:after="0" w:line="240" w:lineRule="auto"/>
        <w:outlineLvl w:val="0"/>
        <w:rPr>
          <w:rFonts w:ascii="Times New Roman" w:hAnsi="Times New Roman" w:cs="Times New Roman"/>
          <w:b/>
          <w:sz w:val="24"/>
          <w:szCs w:val="24"/>
        </w:rPr>
      </w:pPr>
      <w:bookmarkStart w:name="_Toc534715639" w:id="4"/>
      <w:r w:rsidRPr="006C4DBF">
        <w:rPr>
          <w:rFonts w:ascii="Times New Roman" w:hAnsi="Times New Roman" w:cs="Times New Roman"/>
          <w:b/>
          <w:sz w:val="24"/>
          <w:szCs w:val="24"/>
        </w:rPr>
        <w:t>3. Methods to Maximize Response Rates and Deal with Nonresponse</w:t>
      </w:r>
      <w:bookmarkEnd w:id="4"/>
    </w:p>
    <w:p w:rsidRPr="006C4DBF" w:rsidR="00680471" w:rsidP="006C4DBF" w:rsidRDefault="00680471" w14:paraId="301312DC" w14:textId="77777777">
      <w:pPr>
        <w:autoSpaceDE w:val="0"/>
        <w:autoSpaceDN w:val="0"/>
        <w:adjustRightInd w:val="0"/>
        <w:spacing w:after="0" w:line="240" w:lineRule="auto"/>
        <w:outlineLvl w:val="0"/>
        <w:rPr>
          <w:rFonts w:ascii="Times New Roman" w:hAnsi="Times New Roman" w:cs="Times New Roman"/>
          <w:b/>
          <w:sz w:val="24"/>
          <w:szCs w:val="24"/>
        </w:rPr>
      </w:pPr>
    </w:p>
    <w:p w:rsidRPr="006C4DBF" w:rsidR="006C4DBF" w:rsidP="006C4DBF" w:rsidRDefault="00680471" w14:paraId="0AC9E868" w14:textId="4ECE6278">
      <w:pPr>
        <w:autoSpaceDE w:val="0"/>
        <w:autoSpaceDN w:val="0"/>
        <w:adjustRightInd w:val="0"/>
        <w:spacing w:after="0" w:line="240" w:lineRule="auto"/>
        <w:rPr>
          <w:rFonts w:ascii="Times New Roman" w:hAnsi="Times New Roman" w:eastAsia="Times New Roman" w:cs="Times New Roman"/>
          <w:sz w:val="24"/>
          <w:szCs w:val="24"/>
        </w:rPr>
      </w:pPr>
      <w:r w:rsidRPr="00680471">
        <w:rPr>
          <w:rFonts w:ascii="Times New Roman" w:hAnsi="Times New Roman" w:eastAsia="Times New Roman" w:cs="Times New Roman"/>
          <w:sz w:val="24"/>
          <w:szCs w:val="24"/>
        </w:rPr>
        <w:t xml:space="preserve">We will attempt to mitigate non-response by sending a reminder to take the survey two weeks after the initial survey invitation. We will not be able to assess tickborne disease risk perception for non-responders, but we will be able to understand some aspects of their actual risk based on their address and corresponding disease incidence in their county. </w:t>
      </w:r>
    </w:p>
    <w:p w:rsidR="006C4DBF" w:rsidP="006C4DBF" w:rsidRDefault="006C4DBF" w14:paraId="014C7BEE" w14:textId="77777777">
      <w:pPr>
        <w:tabs>
          <w:tab w:val="left" w:pos="1800"/>
        </w:tabs>
        <w:autoSpaceDE w:val="0"/>
        <w:autoSpaceDN w:val="0"/>
        <w:adjustRightInd w:val="0"/>
        <w:spacing w:after="0" w:line="240" w:lineRule="auto"/>
        <w:ind w:left="2340"/>
        <w:rPr>
          <w:rFonts w:ascii="Times New Roman" w:hAnsi="Times New Roman" w:eastAsia="Calibri" w:cs="Times New Roman"/>
          <w:sz w:val="24"/>
          <w:szCs w:val="24"/>
        </w:rPr>
      </w:pPr>
    </w:p>
    <w:p w:rsidR="006C4DBF" w:rsidP="006C4DBF" w:rsidRDefault="006C4DBF" w14:paraId="6E3B0CDC" w14:textId="77777777">
      <w:pPr>
        <w:autoSpaceDE w:val="0"/>
        <w:autoSpaceDN w:val="0"/>
        <w:adjustRightInd w:val="0"/>
        <w:spacing w:after="0" w:line="240" w:lineRule="auto"/>
        <w:outlineLvl w:val="0"/>
        <w:rPr>
          <w:rFonts w:ascii="Times New Roman" w:hAnsi="Times New Roman" w:cs="Times New Roman"/>
          <w:b/>
          <w:sz w:val="24"/>
          <w:szCs w:val="24"/>
        </w:rPr>
      </w:pPr>
      <w:bookmarkStart w:name="_Toc534715640" w:id="5"/>
      <w:r w:rsidRPr="006C4DBF">
        <w:rPr>
          <w:rFonts w:ascii="Times New Roman" w:hAnsi="Times New Roman" w:cs="Times New Roman"/>
          <w:b/>
          <w:sz w:val="24"/>
          <w:szCs w:val="24"/>
        </w:rPr>
        <w:t>4. Tests of Procedures or Methods to be Under</w:t>
      </w:r>
      <w:r w:rsidR="008F374D">
        <w:rPr>
          <w:rFonts w:ascii="Times New Roman" w:hAnsi="Times New Roman" w:cs="Times New Roman"/>
          <w:b/>
          <w:sz w:val="24"/>
          <w:szCs w:val="24"/>
        </w:rPr>
        <w:t>-</w:t>
      </w:r>
      <w:r w:rsidRPr="006C4DBF">
        <w:rPr>
          <w:rFonts w:ascii="Times New Roman" w:hAnsi="Times New Roman" w:cs="Times New Roman"/>
          <w:b/>
          <w:sz w:val="24"/>
          <w:szCs w:val="24"/>
        </w:rPr>
        <w:t>taken</w:t>
      </w:r>
      <w:bookmarkEnd w:id="5"/>
    </w:p>
    <w:p w:rsidR="002D6FB2" w:rsidP="006C4DBF" w:rsidRDefault="002D6FB2" w14:paraId="4CA319A5" w14:textId="77777777">
      <w:pPr>
        <w:autoSpaceDE w:val="0"/>
        <w:autoSpaceDN w:val="0"/>
        <w:adjustRightInd w:val="0"/>
        <w:spacing w:after="0" w:line="240" w:lineRule="auto"/>
        <w:outlineLvl w:val="0"/>
        <w:rPr>
          <w:rFonts w:ascii="Times New Roman" w:hAnsi="Times New Roman" w:cs="Times New Roman"/>
          <w:b/>
          <w:sz w:val="24"/>
          <w:szCs w:val="24"/>
        </w:rPr>
      </w:pPr>
    </w:p>
    <w:p w:rsidRPr="002D6FB2" w:rsidR="002D6FB2" w:rsidP="006C4DBF" w:rsidRDefault="003C3073" w14:paraId="281BB85E" w14:textId="50857686">
      <w:pPr>
        <w:autoSpaceDE w:val="0"/>
        <w:autoSpaceDN w:val="0"/>
        <w:adjustRightInd w:val="0"/>
        <w:spacing w:after="0" w:line="240" w:lineRule="auto"/>
        <w:outlineLvl w:val="0"/>
        <w:rPr>
          <w:rFonts w:ascii="Times New Roman" w:hAnsi="Times New Roman" w:cs="Times New Roman"/>
          <w:sz w:val="24"/>
          <w:szCs w:val="24"/>
        </w:rPr>
      </w:pPr>
      <w:bookmarkStart w:name="_Toc534715641" w:id="6"/>
      <w:r>
        <w:rPr>
          <w:rFonts w:ascii="Times New Roman" w:hAnsi="Times New Roman" w:cs="Times New Roman"/>
          <w:sz w:val="24"/>
          <w:szCs w:val="24"/>
        </w:rPr>
        <w:t xml:space="preserve">CDC </w:t>
      </w:r>
      <w:r w:rsidR="00F53DAD">
        <w:rPr>
          <w:rFonts w:ascii="Times New Roman" w:hAnsi="Times New Roman" w:cs="Times New Roman"/>
          <w:sz w:val="24"/>
          <w:szCs w:val="24"/>
        </w:rPr>
        <w:t xml:space="preserve">will pilot the survey with </w:t>
      </w:r>
      <w:r w:rsidR="00F767B1">
        <w:rPr>
          <w:rFonts w:ascii="Times New Roman" w:hAnsi="Times New Roman" w:cs="Times New Roman"/>
          <w:sz w:val="24"/>
          <w:szCs w:val="24"/>
        </w:rPr>
        <w:t>seven</w:t>
      </w:r>
      <w:r w:rsidR="00F53DAD">
        <w:rPr>
          <w:rFonts w:ascii="Times New Roman" w:hAnsi="Times New Roman" w:cs="Times New Roman"/>
          <w:sz w:val="24"/>
          <w:szCs w:val="24"/>
        </w:rPr>
        <w:t xml:space="preserve"> </w:t>
      </w:r>
      <w:r w:rsidR="00680471">
        <w:rPr>
          <w:rFonts w:ascii="Times New Roman" w:hAnsi="Times New Roman" w:cs="Times New Roman"/>
          <w:sz w:val="24"/>
          <w:szCs w:val="24"/>
        </w:rPr>
        <w:t>non-federal employees</w:t>
      </w:r>
      <w:r w:rsidR="00813E14">
        <w:rPr>
          <w:rFonts w:ascii="Times New Roman" w:hAnsi="Times New Roman" w:cs="Times New Roman"/>
          <w:sz w:val="24"/>
          <w:szCs w:val="24"/>
        </w:rPr>
        <w:t xml:space="preserve"> </w:t>
      </w:r>
      <w:r w:rsidR="00F53DAD">
        <w:rPr>
          <w:rFonts w:ascii="Times New Roman" w:hAnsi="Times New Roman" w:cs="Times New Roman"/>
          <w:sz w:val="24"/>
          <w:szCs w:val="24"/>
        </w:rPr>
        <w:t>to obtain feedback about readability, clarity of information, and any other concerns.</w:t>
      </w:r>
      <w:bookmarkEnd w:id="6"/>
      <w:r w:rsidR="00F53DAD">
        <w:rPr>
          <w:rFonts w:ascii="Times New Roman" w:hAnsi="Times New Roman" w:cs="Times New Roman"/>
          <w:sz w:val="24"/>
          <w:szCs w:val="24"/>
        </w:rPr>
        <w:t xml:space="preserve"> </w:t>
      </w:r>
    </w:p>
    <w:p w:rsidR="00CC6F77" w:rsidP="006C4DBF" w:rsidRDefault="00CC6F77" w14:paraId="4F4E0D0A" w14:textId="3E3DE599">
      <w:pPr>
        <w:tabs>
          <w:tab w:val="left" w:pos="2880"/>
        </w:tabs>
        <w:spacing w:after="0" w:line="240" w:lineRule="auto"/>
        <w:outlineLvl w:val="0"/>
        <w:rPr>
          <w:rFonts w:ascii="Times New Roman" w:hAnsi="Times New Roman" w:eastAsia="Arial Unicode MS" w:cs="Times New Roman"/>
          <w:color w:val="365F91" w:themeColor="accent1" w:themeShade="BF"/>
          <w:sz w:val="24"/>
          <w:szCs w:val="24"/>
          <w:u w:color="000000"/>
        </w:rPr>
      </w:pPr>
    </w:p>
    <w:p w:rsidRPr="004755A6" w:rsidR="006C4DBF" w:rsidP="004755A6" w:rsidRDefault="006C4DBF" w14:paraId="39757BB7" w14:textId="747B7562">
      <w:pPr>
        <w:autoSpaceDE w:val="0"/>
        <w:autoSpaceDN w:val="0"/>
        <w:adjustRightInd w:val="0"/>
        <w:spacing w:after="120" w:line="240" w:lineRule="auto"/>
        <w:outlineLvl w:val="0"/>
        <w:rPr>
          <w:rFonts w:ascii="Times New Roman" w:hAnsi="Times New Roman" w:cs="Times New Roman"/>
          <w:b/>
          <w:sz w:val="24"/>
          <w:szCs w:val="24"/>
        </w:rPr>
      </w:pPr>
      <w:bookmarkStart w:name="_Toc534715642" w:id="7"/>
      <w:r w:rsidRPr="006C4DBF">
        <w:rPr>
          <w:rFonts w:ascii="Times New Roman" w:hAnsi="Times New Roman" w:cs="Times New Roman"/>
          <w:b/>
          <w:sz w:val="24"/>
          <w:szCs w:val="24"/>
        </w:rPr>
        <w:t>5. Individuals Consulted on Statistical Aspects and Individuals Collecting and/or Analyzing Data</w:t>
      </w:r>
      <w:bookmarkEnd w:id="7"/>
    </w:p>
    <w:p w:rsidR="00C07892" w:rsidP="00F767B1" w:rsidRDefault="006C4DBF" w14:paraId="2237486E" w14:textId="6EC46BBC">
      <w:pPr>
        <w:autoSpaceDE w:val="0"/>
        <w:autoSpaceDN w:val="0"/>
        <w:adjustRightInd w:val="0"/>
        <w:spacing w:after="0" w:line="240" w:lineRule="auto"/>
        <w:rPr>
          <w:rFonts w:ascii="Times New Roman" w:hAnsi="Times New Roman" w:eastAsia="Times New Roman" w:cs="Times New Roman"/>
          <w:sz w:val="24"/>
          <w:szCs w:val="24"/>
        </w:rPr>
      </w:pPr>
      <w:r w:rsidRPr="006C4DBF">
        <w:rPr>
          <w:rFonts w:ascii="Times New Roman" w:hAnsi="Times New Roman" w:eastAsia="Times New Roman" w:cs="Times New Roman"/>
          <w:sz w:val="24"/>
          <w:szCs w:val="24"/>
        </w:rPr>
        <w:t>All persons listed below may be involved in design, collection and analysis of proposed data</w:t>
      </w:r>
      <w:r w:rsidR="00C8005A">
        <w:rPr>
          <w:rFonts w:ascii="Times New Roman" w:hAnsi="Times New Roman" w:eastAsia="Times New Roman" w:cs="Times New Roman"/>
          <w:sz w:val="24"/>
          <w:szCs w:val="24"/>
        </w:rPr>
        <w:t>:</w:t>
      </w:r>
    </w:p>
    <w:p w:rsidRPr="00C07892" w:rsidR="00F767B1" w:rsidP="00F767B1" w:rsidRDefault="00F767B1" w14:paraId="0065F2DA" w14:textId="77777777">
      <w:pPr>
        <w:autoSpaceDE w:val="0"/>
        <w:autoSpaceDN w:val="0"/>
        <w:adjustRightInd w:val="0"/>
        <w:spacing w:after="0" w:line="240" w:lineRule="auto"/>
        <w:rPr>
          <w:rFonts w:ascii="Times New Roman" w:hAnsi="Times New Roman" w:eastAsia="Times New Roman" w:cs="Times New Roman"/>
          <w:sz w:val="24"/>
          <w:szCs w:val="24"/>
        </w:rPr>
      </w:pPr>
    </w:p>
    <w:p w:rsidRPr="00680471" w:rsidR="00680471" w:rsidP="00F767B1" w:rsidRDefault="00680471" w14:paraId="7EFFAFC6" w14:textId="53ECE8BC">
      <w:pPr>
        <w:autoSpaceDE w:val="0"/>
        <w:autoSpaceDN w:val="0"/>
        <w:adjustRightInd w:val="0"/>
        <w:spacing w:after="0"/>
        <w:rPr>
          <w:rFonts w:ascii="Times New Roman" w:hAnsi="Times New Roman" w:eastAsia="Times New Roman" w:cs="Times New Roman"/>
          <w:b/>
          <w:sz w:val="24"/>
          <w:szCs w:val="24"/>
          <w:u w:val="single"/>
        </w:rPr>
      </w:pPr>
      <w:r w:rsidRPr="00680471">
        <w:rPr>
          <w:rFonts w:ascii="Times New Roman" w:hAnsi="Times New Roman" w:eastAsia="Times New Roman" w:cs="Times New Roman"/>
          <w:b/>
          <w:sz w:val="24"/>
          <w:szCs w:val="24"/>
          <w:u w:val="single"/>
        </w:rPr>
        <w:t xml:space="preserve">CDC investigators </w:t>
      </w:r>
    </w:p>
    <w:p w:rsidRPr="00CB2047" w:rsidR="00680471" w:rsidP="009F70BC" w:rsidRDefault="00F96B30" w14:paraId="5AA371F5" w14:textId="5C3ED3B9">
      <w:pPr>
        <w:autoSpaceDE w:val="0"/>
        <w:autoSpaceDN w:val="0"/>
        <w:adjustRightInd w:val="0"/>
        <w:spacing w:after="0"/>
        <w:rPr>
          <w:rFonts w:ascii="Times New Roman" w:hAnsi="Times New Roman" w:eastAsia="Times New Roman" w:cs="Times New Roman"/>
          <w:sz w:val="24"/>
          <w:szCs w:val="24"/>
        </w:rPr>
      </w:pPr>
      <w:r w:rsidRPr="00F96B30">
        <w:rPr>
          <w:rFonts w:ascii="Times New Roman" w:hAnsi="Times New Roman" w:eastAsia="Times New Roman" w:cs="Times New Roman"/>
          <w:sz w:val="24"/>
          <w:szCs w:val="24"/>
        </w:rPr>
        <w:t xml:space="preserve">Alison Hinckley, PhD, Epidemiologist, 970.266.3558, </w:t>
      </w:r>
      <w:hyperlink w:history="1" r:id="rId13">
        <w:r w:rsidRPr="00172062">
          <w:rPr>
            <w:rStyle w:val="Hyperlink"/>
            <w:rFonts w:ascii="Times New Roman" w:hAnsi="Times New Roman" w:eastAsia="Times New Roman" w:cs="Times New Roman"/>
            <w:sz w:val="24"/>
            <w:szCs w:val="24"/>
          </w:rPr>
          <w:t>cue0@cdc.gov</w:t>
        </w:r>
      </w:hyperlink>
      <w:r>
        <w:rPr>
          <w:rFonts w:ascii="Times New Roman" w:hAnsi="Times New Roman" w:eastAsia="Times New Roman" w:cs="Times New Roman"/>
          <w:sz w:val="24"/>
          <w:szCs w:val="24"/>
        </w:rPr>
        <w:t xml:space="preserve"> </w:t>
      </w:r>
      <w:r w:rsidRPr="00680471" w:rsidR="00680471">
        <w:rPr>
          <w:rFonts w:ascii="Times New Roman" w:hAnsi="Times New Roman" w:eastAsia="Times New Roman" w:cs="Times New Roman"/>
          <w:sz w:val="24"/>
          <w:szCs w:val="24"/>
        </w:rPr>
        <w:tab/>
      </w:r>
    </w:p>
    <w:p w:rsidRPr="00CB2047" w:rsidR="00F96B30" w:rsidP="009F70BC" w:rsidRDefault="00680471" w14:paraId="7B0FE221" w14:textId="0476B004">
      <w:pPr>
        <w:spacing w:after="0"/>
        <w:rPr>
          <w:rFonts w:ascii="Times New Roman" w:hAnsi="Times New Roman" w:eastAsia="Times New Roman" w:cs="Times New Roman"/>
          <w:sz w:val="24"/>
          <w:szCs w:val="24"/>
        </w:rPr>
      </w:pPr>
      <w:r w:rsidRPr="00680471">
        <w:rPr>
          <w:rFonts w:ascii="Times New Roman" w:hAnsi="Times New Roman" w:eastAsia="Times New Roman" w:cs="Times New Roman"/>
          <w:sz w:val="24"/>
          <w:szCs w:val="24"/>
        </w:rPr>
        <w:t>Lars Eisen</w:t>
      </w:r>
      <w:r w:rsidR="00F96B30">
        <w:rPr>
          <w:rFonts w:ascii="Times New Roman" w:hAnsi="Times New Roman" w:eastAsia="Times New Roman" w:cs="Times New Roman"/>
          <w:sz w:val="24"/>
          <w:szCs w:val="24"/>
        </w:rPr>
        <w:t xml:space="preserve">, PhD, Research Entomologist, </w:t>
      </w:r>
      <w:r w:rsidR="00CB2047">
        <w:rPr>
          <w:rFonts w:ascii="Times New Roman" w:hAnsi="Times New Roman" w:eastAsia="Times New Roman" w:cs="Times New Roman"/>
          <w:sz w:val="24"/>
          <w:szCs w:val="24"/>
        </w:rPr>
        <w:t>970.221.</w:t>
      </w:r>
      <w:r w:rsidRPr="00CB2047" w:rsidR="00CB2047">
        <w:rPr>
          <w:rFonts w:ascii="Times New Roman" w:hAnsi="Times New Roman" w:eastAsia="Times New Roman" w:cs="Times New Roman"/>
          <w:sz w:val="24"/>
          <w:szCs w:val="24"/>
        </w:rPr>
        <w:t>6408</w:t>
      </w:r>
      <w:r w:rsidR="00CB2047">
        <w:rPr>
          <w:rFonts w:ascii="Times New Roman" w:hAnsi="Times New Roman" w:eastAsia="Times New Roman" w:cs="Times New Roman"/>
          <w:sz w:val="24"/>
          <w:szCs w:val="24"/>
        </w:rPr>
        <w:t xml:space="preserve">, </w:t>
      </w:r>
      <w:hyperlink w:history="1" r:id="rId14">
        <w:r w:rsidRPr="00172062" w:rsidR="00CB2047">
          <w:rPr>
            <w:rStyle w:val="Hyperlink"/>
            <w:rFonts w:ascii="Times New Roman" w:hAnsi="Times New Roman" w:eastAsia="Times New Roman" w:cs="Times New Roman"/>
            <w:sz w:val="24"/>
            <w:szCs w:val="24"/>
          </w:rPr>
          <w:t>evp4@cdc.gov</w:t>
        </w:r>
      </w:hyperlink>
      <w:r w:rsidR="00CB2047">
        <w:rPr>
          <w:rFonts w:ascii="Times New Roman" w:hAnsi="Times New Roman" w:eastAsia="Times New Roman" w:cs="Times New Roman"/>
          <w:sz w:val="24"/>
          <w:szCs w:val="24"/>
        </w:rPr>
        <w:t xml:space="preserve"> </w:t>
      </w:r>
      <w:r w:rsidRPr="00CB2047" w:rsidR="00CB2047">
        <w:rPr>
          <w:rFonts w:ascii="Times New Roman" w:hAnsi="Times New Roman" w:eastAsia="Times New Roman" w:cs="Times New Roman"/>
          <w:sz w:val="24"/>
          <w:szCs w:val="24"/>
        </w:rPr>
        <w:t xml:space="preserve">  </w:t>
      </w:r>
    </w:p>
    <w:p w:rsidR="00680471" w:rsidP="009F70BC" w:rsidRDefault="003569CD" w14:paraId="4B57AA5B" w14:textId="79C9FA56">
      <w:pPr>
        <w:autoSpaceDE w:val="0"/>
        <w:autoSpaceDN w:val="0"/>
        <w:adjustRightInd w:val="0"/>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Courtney Nawrocki</w:t>
      </w:r>
      <w:r w:rsidRPr="00F96B30" w:rsidR="00F96B30">
        <w:rPr>
          <w:rFonts w:ascii="Times New Roman" w:hAnsi="Times New Roman" w:eastAsia="Times New Roman" w:cs="Times New Roman"/>
          <w:sz w:val="24"/>
          <w:szCs w:val="24"/>
        </w:rPr>
        <w:t xml:space="preserve">, MPH, ORISE Fellow, </w:t>
      </w:r>
      <w:r w:rsidRPr="003569CD">
        <w:rPr>
          <w:rFonts w:ascii="Times New Roman" w:hAnsi="Times New Roman" w:cs="Times New Roman" w:eastAsiaTheme="minorEastAsia"/>
          <w:noProof/>
          <w:sz w:val="24"/>
          <w:szCs w:val="24"/>
        </w:rPr>
        <w:t>970.494.6587</w:t>
      </w:r>
      <w:r w:rsidRPr="00F96B30" w:rsidR="00F96B30">
        <w:rPr>
          <w:rFonts w:ascii="Times New Roman" w:hAnsi="Times New Roman" w:eastAsia="Times New Roman" w:cs="Times New Roman"/>
          <w:sz w:val="24"/>
          <w:szCs w:val="24"/>
        </w:rPr>
        <w:t xml:space="preserve">, </w:t>
      </w:r>
      <w:hyperlink w:history="1" r:id="rId15">
        <w:r w:rsidRPr="00AD091A">
          <w:rPr>
            <w:rStyle w:val="Hyperlink"/>
            <w:rFonts w:ascii="Times New Roman" w:hAnsi="Times New Roman" w:eastAsia="Times New Roman" w:cs="Times New Roman"/>
            <w:sz w:val="24"/>
            <w:szCs w:val="24"/>
          </w:rPr>
          <w:t>osm9@cdc.gov</w:t>
        </w:r>
      </w:hyperlink>
      <w:r w:rsidR="00F96B30">
        <w:rPr>
          <w:rFonts w:ascii="Times New Roman" w:hAnsi="Times New Roman" w:eastAsia="Times New Roman" w:cs="Times New Roman"/>
          <w:sz w:val="24"/>
          <w:szCs w:val="24"/>
        </w:rPr>
        <w:t xml:space="preserve"> </w:t>
      </w:r>
    </w:p>
    <w:p w:rsidRPr="00680471" w:rsidR="003569CD" w:rsidP="009F70BC" w:rsidRDefault="003569CD" w14:paraId="54959CA5" w14:textId="146DD16A">
      <w:pPr>
        <w:autoSpaceDE w:val="0"/>
        <w:autoSpaceDN w:val="0"/>
        <w:adjustRightInd w:val="0"/>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Erik Foster, </w:t>
      </w:r>
      <w:r w:rsidR="0015003F">
        <w:rPr>
          <w:rFonts w:ascii="Times New Roman" w:hAnsi="Times New Roman" w:eastAsia="Times New Roman" w:cs="Times New Roman"/>
          <w:sz w:val="24"/>
          <w:szCs w:val="24"/>
        </w:rPr>
        <w:t xml:space="preserve">Research Entomologist, </w:t>
      </w:r>
      <w:r w:rsidRPr="0015003F" w:rsidR="0015003F">
        <w:rPr>
          <w:rFonts w:ascii="Times New Roman" w:hAnsi="Times New Roman" w:eastAsia="Times New Roman" w:cs="Times New Roman"/>
          <w:sz w:val="24"/>
          <w:szCs w:val="24"/>
        </w:rPr>
        <w:t>970.266.3534</w:t>
      </w:r>
      <w:r w:rsidR="0015003F">
        <w:rPr>
          <w:rFonts w:ascii="Times New Roman" w:hAnsi="Times New Roman" w:eastAsia="Times New Roman" w:cs="Times New Roman"/>
          <w:sz w:val="24"/>
          <w:szCs w:val="24"/>
        </w:rPr>
        <w:t xml:space="preserve">, </w:t>
      </w:r>
      <w:hyperlink w:history="1" r:id="rId16">
        <w:r w:rsidRPr="005F631B" w:rsidR="0015003F">
          <w:rPr>
            <w:rStyle w:val="Hyperlink"/>
            <w:rFonts w:ascii="Times New Roman" w:hAnsi="Times New Roman" w:eastAsia="Times New Roman" w:cs="Times New Roman"/>
            <w:sz w:val="24"/>
            <w:szCs w:val="24"/>
          </w:rPr>
          <w:t>owm1@cdc.gov</w:t>
        </w:r>
      </w:hyperlink>
      <w:r w:rsidR="0015003F">
        <w:rPr>
          <w:rFonts w:ascii="Times New Roman" w:hAnsi="Times New Roman" w:eastAsia="Times New Roman" w:cs="Times New Roman"/>
          <w:sz w:val="24"/>
          <w:szCs w:val="24"/>
        </w:rPr>
        <w:t xml:space="preserve"> </w:t>
      </w:r>
    </w:p>
    <w:p w:rsidRPr="00CB2047" w:rsidR="00680471" w:rsidP="009F70BC" w:rsidRDefault="00F96B30" w14:paraId="220462AF" w14:textId="56F799E4">
      <w:pPr>
        <w:autoSpaceDE w:val="0"/>
        <w:autoSpaceDN w:val="0"/>
        <w:adjustRightInd w:val="0"/>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Brad Biggerstaff, PhD, Mathematical Statistician, </w:t>
      </w:r>
      <w:r w:rsidR="00CB2047">
        <w:rPr>
          <w:rFonts w:ascii="Times New Roman" w:hAnsi="Times New Roman" w:eastAsia="Times New Roman" w:cs="Times New Roman"/>
          <w:sz w:val="24"/>
          <w:szCs w:val="24"/>
        </w:rPr>
        <w:t>970.221.</w:t>
      </w:r>
      <w:r w:rsidRPr="00CB2047" w:rsidR="00CB2047">
        <w:rPr>
          <w:rFonts w:ascii="Times New Roman" w:hAnsi="Times New Roman" w:eastAsia="Times New Roman" w:cs="Times New Roman"/>
          <w:sz w:val="24"/>
          <w:szCs w:val="24"/>
        </w:rPr>
        <w:t xml:space="preserve">6473, </w:t>
      </w:r>
      <w:hyperlink w:history="1" r:id="rId17">
        <w:r w:rsidRPr="00172062" w:rsidR="00CB2047">
          <w:rPr>
            <w:rStyle w:val="Hyperlink"/>
            <w:rFonts w:ascii="Times New Roman" w:hAnsi="Times New Roman" w:eastAsia="Times New Roman" w:cs="Times New Roman"/>
            <w:sz w:val="24"/>
            <w:szCs w:val="24"/>
          </w:rPr>
          <w:t>bkb5@cdc.gov</w:t>
        </w:r>
      </w:hyperlink>
      <w:r w:rsidR="00CB2047">
        <w:rPr>
          <w:rFonts w:ascii="Times New Roman" w:hAnsi="Times New Roman" w:eastAsia="Times New Roman" w:cs="Times New Roman"/>
          <w:sz w:val="24"/>
          <w:szCs w:val="24"/>
        </w:rPr>
        <w:t xml:space="preserve"> </w:t>
      </w:r>
      <w:r w:rsidRPr="00CB2047" w:rsidR="00CB2047">
        <w:rPr>
          <w:rFonts w:ascii="Times New Roman" w:hAnsi="Times New Roman" w:eastAsia="Times New Roman" w:cs="Times New Roman"/>
          <w:sz w:val="24"/>
          <w:szCs w:val="24"/>
        </w:rPr>
        <w:t xml:space="preserve">  </w:t>
      </w:r>
    </w:p>
    <w:p w:rsidRPr="00680471" w:rsidR="00680471" w:rsidP="009F70BC" w:rsidRDefault="00680471" w14:paraId="22F8F8C2" w14:textId="77777777">
      <w:pPr>
        <w:autoSpaceDE w:val="0"/>
        <w:autoSpaceDN w:val="0"/>
        <w:adjustRightInd w:val="0"/>
        <w:spacing w:after="0"/>
        <w:rPr>
          <w:rFonts w:ascii="Times New Roman" w:hAnsi="Times New Roman" w:eastAsia="Times New Roman" w:cs="Times New Roman"/>
          <w:b/>
          <w:sz w:val="24"/>
          <w:szCs w:val="24"/>
          <w:u w:val="single"/>
        </w:rPr>
      </w:pPr>
    </w:p>
    <w:p w:rsidRPr="00680471" w:rsidR="00680471" w:rsidP="009F70BC" w:rsidRDefault="00680471" w14:paraId="1D4A92AB" w14:textId="34DBA520">
      <w:pPr>
        <w:autoSpaceDE w:val="0"/>
        <w:autoSpaceDN w:val="0"/>
        <w:adjustRightInd w:val="0"/>
        <w:spacing w:after="0"/>
        <w:rPr>
          <w:rFonts w:ascii="Times New Roman" w:hAnsi="Times New Roman" w:eastAsia="Times New Roman" w:cs="Times New Roman"/>
          <w:b/>
          <w:sz w:val="24"/>
          <w:szCs w:val="24"/>
          <w:u w:val="single"/>
        </w:rPr>
      </w:pPr>
      <w:proofErr w:type="spellStart"/>
      <w:r w:rsidRPr="00680471">
        <w:rPr>
          <w:rFonts w:ascii="Times New Roman" w:hAnsi="Times New Roman" w:eastAsia="Times New Roman" w:cs="Times New Roman"/>
          <w:b/>
          <w:sz w:val="24"/>
          <w:szCs w:val="24"/>
          <w:u w:val="single"/>
        </w:rPr>
        <w:t>TickNET</w:t>
      </w:r>
      <w:proofErr w:type="spellEnd"/>
      <w:r w:rsidRPr="00680471">
        <w:rPr>
          <w:rFonts w:ascii="Times New Roman" w:hAnsi="Times New Roman" w:eastAsia="Times New Roman" w:cs="Times New Roman"/>
          <w:b/>
          <w:sz w:val="24"/>
          <w:szCs w:val="24"/>
          <w:u w:val="single"/>
        </w:rPr>
        <w:t xml:space="preserve"> investigators </w:t>
      </w:r>
    </w:p>
    <w:p w:rsidRPr="007A14B7" w:rsidR="007A14B7" w:rsidP="007A14B7" w:rsidRDefault="007A14B7" w14:paraId="27694C74" w14:textId="77777777">
      <w:pPr>
        <w:widowControl w:val="0"/>
        <w:tabs>
          <w:tab w:val="left" w:pos="-835"/>
        </w:tabs>
        <w:autoSpaceDE w:val="0"/>
        <w:autoSpaceDN w:val="0"/>
        <w:adjustRightInd w:val="0"/>
        <w:spacing w:after="0" w:line="240" w:lineRule="auto"/>
        <w:rPr>
          <w:rFonts w:ascii="Times New Roman" w:hAnsi="Times New Roman" w:eastAsia="Times New Roman" w:cs="Times New Roman"/>
          <w:b/>
          <w:i/>
          <w:sz w:val="24"/>
          <w:szCs w:val="24"/>
        </w:rPr>
      </w:pPr>
      <w:r w:rsidRPr="007A14B7">
        <w:rPr>
          <w:rFonts w:ascii="Times New Roman" w:hAnsi="Times New Roman" w:eastAsia="Times New Roman" w:cs="Times New Roman"/>
          <w:b/>
          <w:i/>
          <w:sz w:val="24"/>
          <w:szCs w:val="24"/>
        </w:rPr>
        <w:t>Connecticut Emerging Infections Program (CT EIP)</w:t>
      </w:r>
    </w:p>
    <w:p w:rsidRPr="007A14B7" w:rsidR="007A14B7" w:rsidP="007A14B7" w:rsidRDefault="007A14B7" w14:paraId="0DA6B66A" w14:textId="77777777">
      <w:pPr>
        <w:widowControl w:val="0"/>
        <w:tabs>
          <w:tab w:val="left" w:pos="-835"/>
        </w:tabs>
        <w:autoSpaceDE w:val="0"/>
        <w:autoSpaceDN w:val="0"/>
        <w:adjustRightInd w:val="0"/>
        <w:spacing w:after="0" w:line="240" w:lineRule="auto"/>
        <w:rPr>
          <w:rFonts w:ascii="Times New Roman" w:hAnsi="Times New Roman" w:eastAsia="Times New Roman" w:cs="Times New Roman"/>
          <w:b/>
          <w:i/>
          <w:sz w:val="24"/>
          <w:szCs w:val="24"/>
        </w:rPr>
      </w:pPr>
      <w:r w:rsidRPr="007A14B7">
        <w:rPr>
          <w:rFonts w:ascii="Times New Roman" w:hAnsi="Times New Roman" w:eastAsia="Times New Roman" w:cs="Times New Roman"/>
          <w:b/>
          <w:i/>
          <w:sz w:val="24"/>
          <w:szCs w:val="24"/>
        </w:rPr>
        <w:t xml:space="preserve">Yale School of Public Health </w:t>
      </w:r>
    </w:p>
    <w:p w:rsidRPr="007A14B7" w:rsidR="007A14B7" w:rsidP="007A14B7" w:rsidRDefault="007A14B7" w14:paraId="4FB0C3CB" w14:textId="17D81024">
      <w:pPr>
        <w:widowControl w:val="0"/>
        <w:tabs>
          <w:tab w:val="left" w:pos="-835"/>
        </w:tabs>
        <w:autoSpaceDE w:val="0"/>
        <w:autoSpaceDN w:val="0"/>
        <w:adjustRightInd w:val="0"/>
        <w:spacing w:after="0" w:line="240" w:lineRule="auto"/>
        <w:rPr>
          <w:rFonts w:ascii="Times New Roman" w:hAnsi="Times New Roman" w:eastAsia="Times New Roman" w:cs="Times New Roman"/>
          <w:sz w:val="24"/>
          <w:szCs w:val="24"/>
        </w:rPr>
      </w:pPr>
      <w:r w:rsidRPr="007A14B7">
        <w:rPr>
          <w:rFonts w:ascii="Times New Roman" w:hAnsi="Times New Roman" w:eastAsia="Times New Roman" w:cs="Times New Roman"/>
          <w:sz w:val="24"/>
          <w:szCs w:val="24"/>
        </w:rPr>
        <w:t>Linda Niccolai, Director of Yale EIP</w:t>
      </w:r>
      <w:r>
        <w:rPr>
          <w:rFonts w:ascii="Times New Roman" w:hAnsi="Times New Roman" w:eastAsia="Times New Roman" w:cs="Times New Roman"/>
          <w:sz w:val="24"/>
          <w:szCs w:val="24"/>
        </w:rPr>
        <w:t xml:space="preserve">, </w:t>
      </w:r>
      <w:hyperlink w:history="1" r:id="rId18">
        <w:r w:rsidRPr="005F631B" w:rsidR="00BF35DE">
          <w:rPr>
            <w:rStyle w:val="Hyperlink"/>
            <w:rFonts w:ascii="Times New Roman" w:hAnsi="Times New Roman" w:eastAsia="Times New Roman" w:cs="Times New Roman"/>
            <w:sz w:val="24"/>
            <w:szCs w:val="24"/>
          </w:rPr>
          <w:t>linda.niccolai@yale.edu</w:t>
        </w:r>
      </w:hyperlink>
      <w:r w:rsidR="00BF35DE">
        <w:rPr>
          <w:rFonts w:ascii="Times New Roman" w:hAnsi="Times New Roman" w:eastAsia="Times New Roman" w:cs="Times New Roman"/>
          <w:sz w:val="24"/>
          <w:szCs w:val="24"/>
        </w:rPr>
        <w:t xml:space="preserve"> </w:t>
      </w:r>
    </w:p>
    <w:p w:rsidRPr="007A14B7" w:rsidR="007A14B7" w:rsidP="007A14B7" w:rsidRDefault="007A14B7" w14:paraId="4B5420EE" w14:textId="0DD9F4B4">
      <w:pPr>
        <w:widowControl w:val="0"/>
        <w:tabs>
          <w:tab w:val="left" w:pos="-835"/>
        </w:tabs>
        <w:autoSpaceDE w:val="0"/>
        <w:autoSpaceDN w:val="0"/>
        <w:adjustRightInd w:val="0"/>
        <w:spacing w:after="0" w:line="240" w:lineRule="auto"/>
        <w:rPr>
          <w:rFonts w:ascii="Times New Roman" w:hAnsi="Times New Roman" w:eastAsia="Times New Roman" w:cs="Times New Roman"/>
          <w:sz w:val="24"/>
          <w:szCs w:val="24"/>
        </w:rPr>
      </w:pPr>
      <w:r w:rsidRPr="007A14B7">
        <w:rPr>
          <w:rFonts w:ascii="Times New Roman" w:hAnsi="Times New Roman" w:eastAsia="Times New Roman" w:cs="Times New Roman"/>
          <w:sz w:val="24"/>
          <w:szCs w:val="24"/>
        </w:rPr>
        <w:t>James Meek, Associate Director of Yale EIP</w:t>
      </w:r>
      <w:r w:rsidR="0015003F">
        <w:rPr>
          <w:rFonts w:ascii="Times New Roman" w:hAnsi="Times New Roman" w:eastAsia="Times New Roman" w:cs="Times New Roman"/>
          <w:sz w:val="24"/>
          <w:szCs w:val="24"/>
        </w:rPr>
        <w:t xml:space="preserve">, </w:t>
      </w:r>
      <w:hyperlink w:history="1" r:id="rId19">
        <w:r w:rsidRPr="005F631B" w:rsidR="0015003F">
          <w:rPr>
            <w:rStyle w:val="Hyperlink"/>
            <w:rFonts w:ascii="Times New Roman" w:hAnsi="Times New Roman" w:eastAsia="Times New Roman" w:cs="Times New Roman"/>
            <w:sz w:val="24"/>
            <w:szCs w:val="24"/>
          </w:rPr>
          <w:t>james.meek@yale.edu</w:t>
        </w:r>
      </w:hyperlink>
      <w:r w:rsidR="0015003F">
        <w:rPr>
          <w:rFonts w:ascii="Times New Roman" w:hAnsi="Times New Roman" w:eastAsia="Times New Roman" w:cs="Times New Roman"/>
          <w:sz w:val="24"/>
          <w:szCs w:val="24"/>
        </w:rPr>
        <w:t xml:space="preserve"> </w:t>
      </w:r>
    </w:p>
    <w:p w:rsidRPr="007A14B7" w:rsidR="007A14B7" w:rsidP="007A14B7" w:rsidRDefault="007A14B7" w14:paraId="758030A9" w14:textId="57C5577E">
      <w:pPr>
        <w:widowControl w:val="0"/>
        <w:tabs>
          <w:tab w:val="left" w:pos="-835"/>
        </w:tabs>
        <w:autoSpaceDE w:val="0"/>
        <w:autoSpaceDN w:val="0"/>
        <w:adjustRightInd w:val="0"/>
        <w:spacing w:after="0" w:line="240" w:lineRule="auto"/>
        <w:rPr>
          <w:rFonts w:ascii="Times New Roman" w:hAnsi="Times New Roman" w:eastAsia="Times New Roman" w:cs="Times New Roman"/>
          <w:sz w:val="24"/>
          <w:szCs w:val="24"/>
        </w:rPr>
      </w:pPr>
      <w:r w:rsidRPr="007A14B7">
        <w:rPr>
          <w:rFonts w:ascii="Times New Roman" w:hAnsi="Times New Roman" w:eastAsia="Times New Roman" w:cs="Times New Roman"/>
          <w:sz w:val="24"/>
          <w:szCs w:val="24"/>
        </w:rPr>
        <w:t xml:space="preserve">Sara </w:t>
      </w:r>
      <w:proofErr w:type="spellStart"/>
      <w:r w:rsidRPr="007A14B7">
        <w:rPr>
          <w:rFonts w:ascii="Times New Roman" w:hAnsi="Times New Roman" w:eastAsia="Times New Roman" w:cs="Times New Roman"/>
          <w:sz w:val="24"/>
          <w:szCs w:val="24"/>
        </w:rPr>
        <w:t>Niesobecki</w:t>
      </w:r>
      <w:proofErr w:type="spellEnd"/>
      <w:r w:rsidRPr="007A14B7">
        <w:rPr>
          <w:rFonts w:ascii="Times New Roman" w:hAnsi="Times New Roman" w:eastAsia="Times New Roman" w:cs="Times New Roman"/>
          <w:sz w:val="24"/>
          <w:szCs w:val="24"/>
        </w:rPr>
        <w:t xml:space="preserve">, </w:t>
      </w:r>
      <w:proofErr w:type="spellStart"/>
      <w:r w:rsidRPr="007A14B7">
        <w:rPr>
          <w:rFonts w:ascii="Times New Roman" w:hAnsi="Times New Roman" w:eastAsia="Times New Roman" w:cs="Times New Roman"/>
          <w:sz w:val="24"/>
          <w:szCs w:val="24"/>
        </w:rPr>
        <w:t>TickNET</w:t>
      </w:r>
      <w:proofErr w:type="spellEnd"/>
      <w:r w:rsidRPr="007A14B7">
        <w:rPr>
          <w:rFonts w:ascii="Times New Roman" w:hAnsi="Times New Roman" w:eastAsia="Times New Roman" w:cs="Times New Roman"/>
          <w:sz w:val="24"/>
          <w:szCs w:val="24"/>
        </w:rPr>
        <w:t xml:space="preserve"> Coordinator</w:t>
      </w:r>
      <w:r w:rsidR="0015003F">
        <w:rPr>
          <w:rFonts w:ascii="Times New Roman" w:hAnsi="Times New Roman" w:eastAsia="Times New Roman" w:cs="Times New Roman"/>
          <w:sz w:val="24"/>
          <w:szCs w:val="24"/>
        </w:rPr>
        <w:t xml:space="preserve">, </w:t>
      </w:r>
      <w:hyperlink w:history="1" r:id="rId20">
        <w:r w:rsidRPr="005F631B" w:rsidR="0015003F">
          <w:rPr>
            <w:rStyle w:val="Hyperlink"/>
            <w:rFonts w:ascii="Times New Roman" w:hAnsi="Times New Roman" w:eastAsia="Times New Roman" w:cs="Times New Roman"/>
            <w:sz w:val="24"/>
            <w:szCs w:val="24"/>
          </w:rPr>
          <w:t>sara.niesobecki@yale.edu</w:t>
        </w:r>
      </w:hyperlink>
      <w:r w:rsidR="0015003F">
        <w:rPr>
          <w:rFonts w:ascii="Times New Roman" w:hAnsi="Times New Roman" w:eastAsia="Times New Roman" w:cs="Times New Roman"/>
          <w:sz w:val="24"/>
          <w:szCs w:val="24"/>
        </w:rPr>
        <w:t xml:space="preserve"> </w:t>
      </w:r>
    </w:p>
    <w:p w:rsidRPr="007A14B7" w:rsidR="007A14B7" w:rsidP="007A14B7" w:rsidRDefault="007A14B7" w14:paraId="51D7BA4E" w14:textId="55E2EF47">
      <w:pPr>
        <w:widowControl w:val="0"/>
        <w:tabs>
          <w:tab w:val="left" w:pos="-835"/>
        </w:tabs>
        <w:autoSpaceDE w:val="0"/>
        <w:autoSpaceDN w:val="0"/>
        <w:adjustRightInd w:val="0"/>
        <w:spacing w:after="0" w:line="240" w:lineRule="auto"/>
        <w:rPr>
          <w:rFonts w:ascii="Times New Roman" w:hAnsi="Times New Roman" w:eastAsia="Times New Roman" w:cs="Times New Roman"/>
          <w:sz w:val="24"/>
          <w:szCs w:val="24"/>
        </w:rPr>
      </w:pPr>
      <w:proofErr w:type="spellStart"/>
      <w:r w:rsidRPr="007A14B7">
        <w:rPr>
          <w:rFonts w:ascii="Times New Roman" w:hAnsi="Times New Roman" w:eastAsia="Times New Roman" w:cs="Times New Roman"/>
          <w:sz w:val="24"/>
          <w:szCs w:val="24"/>
        </w:rPr>
        <w:t>AmberJean</w:t>
      </w:r>
      <w:proofErr w:type="spellEnd"/>
      <w:r w:rsidRPr="007A14B7">
        <w:rPr>
          <w:rFonts w:ascii="Times New Roman" w:hAnsi="Times New Roman" w:eastAsia="Times New Roman" w:cs="Times New Roman"/>
          <w:sz w:val="24"/>
          <w:szCs w:val="24"/>
        </w:rPr>
        <w:t xml:space="preserve"> Hansen, </w:t>
      </w:r>
      <w:proofErr w:type="spellStart"/>
      <w:r w:rsidRPr="007A14B7">
        <w:rPr>
          <w:rFonts w:ascii="Times New Roman" w:hAnsi="Times New Roman" w:eastAsia="Times New Roman" w:cs="Times New Roman"/>
          <w:sz w:val="24"/>
          <w:szCs w:val="24"/>
        </w:rPr>
        <w:t>TickNET</w:t>
      </w:r>
      <w:proofErr w:type="spellEnd"/>
      <w:r w:rsidRPr="007A14B7">
        <w:rPr>
          <w:rFonts w:ascii="Times New Roman" w:hAnsi="Times New Roman" w:eastAsia="Times New Roman" w:cs="Times New Roman"/>
          <w:sz w:val="24"/>
          <w:szCs w:val="24"/>
        </w:rPr>
        <w:t xml:space="preserve"> Research Assistant</w:t>
      </w:r>
      <w:r w:rsidR="00BF35DE">
        <w:rPr>
          <w:rFonts w:ascii="Times New Roman" w:hAnsi="Times New Roman" w:eastAsia="Times New Roman" w:cs="Times New Roman"/>
          <w:sz w:val="24"/>
          <w:szCs w:val="24"/>
        </w:rPr>
        <w:t xml:space="preserve">, </w:t>
      </w:r>
      <w:hyperlink w:history="1" r:id="rId21">
        <w:r w:rsidRPr="005F631B" w:rsidR="00BF35DE">
          <w:rPr>
            <w:rStyle w:val="Hyperlink"/>
            <w:rFonts w:ascii="Times New Roman" w:hAnsi="Times New Roman" w:eastAsia="Times New Roman" w:cs="Times New Roman"/>
            <w:sz w:val="24"/>
            <w:szCs w:val="24"/>
          </w:rPr>
          <w:t>amberjean.hansen@yale.edu</w:t>
        </w:r>
      </w:hyperlink>
      <w:r w:rsidR="00BF35DE">
        <w:rPr>
          <w:rFonts w:ascii="Times New Roman" w:hAnsi="Times New Roman" w:eastAsia="Times New Roman" w:cs="Times New Roman"/>
          <w:sz w:val="24"/>
          <w:szCs w:val="24"/>
        </w:rPr>
        <w:t xml:space="preserve"> </w:t>
      </w:r>
    </w:p>
    <w:p w:rsidRPr="007A14B7" w:rsidR="007A14B7" w:rsidP="007A14B7" w:rsidRDefault="007A14B7" w14:paraId="5C13265D" w14:textId="77777777">
      <w:pPr>
        <w:widowControl w:val="0"/>
        <w:tabs>
          <w:tab w:val="left" w:pos="-835"/>
        </w:tabs>
        <w:autoSpaceDE w:val="0"/>
        <w:autoSpaceDN w:val="0"/>
        <w:adjustRightInd w:val="0"/>
        <w:spacing w:after="0" w:line="240" w:lineRule="auto"/>
        <w:rPr>
          <w:rFonts w:ascii="Times New Roman" w:hAnsi="Times New Roman" w:eastAsia="Times New Roman" w:cs="Times New Roman"/>
          <w:sz w:val="24"/>
          <w:szCs w:val="24"/>
        </w:rPr>
      </w:pPr>
    </w:p>
    <w:p w:rsidR="00BF35DE" w:rsidP="00BF35DE" w:rsidRDefault="00BF35DE" w14:paraId="0AA4A9E4" w14:textId="77777777">
      <w:pPr>
        <w:widowControl w:val="0"/>
        <w:tabs>
          <w:tab w:val="left" w:pos="-835"/>
        </w:tabs>
        <w:autoSpaceDE w:val="0"/>
        <w:autoSpaceDN w:val="0"/>
        <w:adjustRightInd w:val="0"/>
        <w:spacing w:after="0" w:line="240" w:lineRule="auto"/>
        <w:rPr>
          <w:rFonts w:ascii="Times New Roman" w:hAnsi="Times New Roman" w:eastAsia="Times New Roman" w:cs="Times New Roman"/>
          <w:b/>
          <w:i/>
          <w:sz w:val="24"/>
          <w:szCs w:val="24"/>
        </w:rPr>
      </w:pPr>
      <w:r>
        <w:rPr>
          <w:rFonts w:ascii="Times New Roman" w:hAnsi="Times New Roman" w:eastAsia="Times New Roman" w:cs="Times New Roman"/>
          <w:b/>
          <w:i/>
          <w:sz w:val="24"/>
          <w:szCs w:val="24"/>
        </w:rPr>
        <w:t>Western Connecticut State University (WCSU)</w:t>
      </w:r>
    </w:p>
    <w:p w:rsidR="00BF35DE" w:rsidP="00BF35DE" w:rsidRDefault="00BF35DE" w14:paraId="6A1642DA" w14:textId="4BCF77F6">
      <w:pPr>
        <w:widowControl w:val="0"/>
        <w:tabs>
          <w:tab w:val="left" w:pos="-835"/>
        </w:tabs>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Neeta Connally, Medical Entomologist, </w:t>
      </w:r>
      <w:hyperlink w:history="1" r:id="rId22">
        <w:r w:rsidRPr="005F631B">
          <w:rPr>
            <w:rStyle w:val="Hyperlink"/>
            <w:rFonts w:ascii="Times New Roman" w:hAnsi="Times New Roman" w:eastAsia="Times New Roman" w:cs="Times New Roman"/>
            <w:sz w:val="24"/>
            <w:szCs w:val="24"/>
          </w:rPr>
          <w:t>connallyn@wcsu.edu</w:t>
        </w:r>
      </w:hyperlink>
      <w:r>
        <w:rPr>
          <w:rFonts w:ascii="Times New Roman" w:hAnsi="Times New Roman" w:eastAsia="Times New Roman" w:cs="Times New Roman"/>
          <w:sz w:val="24"/>
          <w:szCs w:val="24"/>
        </w:rPr>
        <w:t xml:space="preserve"> </w:t>
      </w:r>
    </w:p>
    <w:p w:rsidR="00BF35DE" w:rsidP="007A14B7" w:rsidRDefault="00BF35DE" w14:paraId="3F5067A3" w14:textId="77777777">
      <w:pPr>
        <w:widowControl w:val="0"/>
        <w:tabs>
          <w:tab w:val="left" w:pos="-835"/>
        </w:tabs>
        <w:autoSpaceDE w:val="0"/>
        <w:autoSpaceDN w:val="0"/>
        <w:adjustRightInd w:val="0"/>
        <w:spacing w:after="0" w:line="240" w:lineRule="auto"/>
        <w:rPr>
          <w:rFonts w:ascii="Times New Roman" w:hAnsi="Times New Roman" w:eastAsia="Times New Roman" w:cs="Times New Roman"/>
          <w:b/>
          <w:i/>
          <w:sz w:val="24"/>
          <w:szCs w:val="24"/>
        </w:rPr>
      </w:pPr>
    </w:p>
    <w:p w:rsidRPr="007A14B7" w:rsidR="007A14B7" w:rsidP="007A14B7" w:rsidRDefault="007A14B7" w14:paraId="65B3AA6E" w14:textId="4A5BD03C">
      <w:pPr>
        <w:widowControl w:val="0"/>
        <w:tabs>
          <w:tab w:val="left" w:pos="-835"/>
        </w:tabs>
        <w:autoSpaceDE w:val="0"/>
        <w:autoSpaceDN w:val="0"/>
        <w:adjustRightInd w:val="0"/>
        <w:spacing w:after="0" w:line="240" w:lineRule="auto"/>
        <w:rPr>
          <w:rFonts w:ascii="Times New Roman" w:hAnsi="Times New Roman" w:eastAsia="Times New Roman" w:cs="Times New Roman"/>
          <w:b/>
          <w:i/>
          <w:sz w:val="24"/>
          <w:szCs w:val="24"/>
        </w:rPr>
      </w:pPr>
      <w:r w:rsidRPr="007A14B7">
        <w:rPr>
          <w:rFonts w:ascii="Times New Roman" w:hAnsi="Times New Roman" w:eastAsia="Times New Roman" w:cs="Times New Roman"/>
          <w:b/>
          <w:i/>
          <w:sz w:val="24"/>
          <w:szCs w:val="24"/>
        </w:rPr>
        <w:t>Connecticut State Department of Public Health</w:t>
      </w:r>
    </w:p>
    <w:p w:rsidRPr="007A14B7" w:rsidR="007A14B7" w:rsidP="007A14B7" w:rsidRDefault="007A14B7" w14:paraId="389E2656" w14:textId="5B1CE5A8">
      <w:pPr>
        <w:widowControl w:val="0"/>
        <w:tabs>
          <w:tab w:val="left" w:pos="-835"/>
        </w:tabs>
        <w:autoSpaceDE w:val="0"/>
        <w:autoSpaceDN w:val="0"/>
        <w:adjustRightInd w:val="0"/>
        <w:spacing w:after="0" w:line="240" w:lineRule="auto"/>
        <w:rPr>
          <w:rFonts w:ascii="Times New Roman" w:hAnsi="Times New Roman" w:eastAsia="Times New Roman" w:cs="Times New Roman"/>
          <w:sz w:val="24"/>
          <w:szCs w:val="24"/>
        </w:rPr>
      </w:pPr>
      <w:r w:rsidRPr="007A14B7">
        <w:rPr>
          <w:rFonts w:ascii="Times New Roman" w:hAnsi="Times New Roman" w:eastAsia="Times New Roman" w:cs="Times New Roman"/>
          <w:sz w:val="24"/>
          <w:szCs w:val="24"/>
        </w:rPr>
        <w:t>Jocelyn Mullins, State Public Health Veterinarian</w:t>
      </w:r>
      <w:r w:rsidR="00BF35DE">
        <w:rPr>
          <w:rFonts w:ascii="Times New Roman" w:hAnsi="Times New Roman" w:eastAsia="Times New Roman" w:cs="Times New Roman"/>
          <w:sz w:val="24"/>
          <w:szCs w:val="24"/>
        </w:rPr>
        <w:t xml:space="preserve">, </w:t>
      </w:r>
      <w:hyperlink w:history="1" r:id="rId23">
        <w:r w:rsidRPr="005F631B" w:rsidR="00BF35DE">
          <w:rPr>
            <w:rStyle w:val="Hyperlink"/>
            <w:rFonts w:ascii="Times New Roman" w:hAnsi="Times New Roman" w:eastAsia="Times New Roman" w:cs="Times New Roman"/>
            <w:sz w:val="24"/>
            <w:szCs w:val="24"/>
          </w:rPr>
          <w:t>jocelyn.mullins@ct.gov</w:t>
        </w:r>
      </w:hyperlink>
      <w:r w:rsidR="00BF35DE">
        <w:rPr>
          <w:rFonts w:ascii="Times New Roman" w:hAnsi="Times New Roman" w:eastAsia="Times New Roman" w:cs="Times New Roman"/>
          <w:sz w:val="24"/>
          <w:szCs w:val="24"/>
        </w:rPr>
        <w:t xml:space="preserve"> </w:t>
      </w:r>
    </w:p>
    <w:p w:rsidRPr="007A14B7" w:rsidR="007A14B7" w:rsidP="007A14B7" w:rsidRDefault="007A14B7" w14:paraId="26318C0F" w14:textId="77777777">
      <w:pPr>
        <w:widowControl w:val="0"/>
        <w:tabs>
          <w:tab w:val="left" w:pos="-835"/>
        </w:tabs>
        <w:autoSpaceDE w:val="0"/>
        <w:autoSpaceDN w:val="0"/>
        <w:adjustRightInd w:val="0"/>
        <w:spacing w:after="0" w:line="240" w:lineRule="auto"/>
        <w:rPr>
          <w:rFonts w:ascii="Times New Roman" w:hAnsi="Times New Roman" w:eastAsia="Times New Roman" w:cs="Times New Roman"/>
          <w:i/>
          <w:sz w:val="24"/>
          <w:szCs w:val="24"/>
        </w:rPr>
      </w:pPr>
    </w:p>
    <w:p w:rsidR="007A14B7" w:rsidP="007A14B7" w:rsidRDefault="007A14B7" w14:paraId="55D6D49E" w14:textId="055A4CA4">
      <w:pPr>
        <w:widowControl w:val="0"/>
        <w:tabs>
          <w:tab w:val="left" w:pos="-835"/>
        </w:tabs>
        <w:autoSpaceDE w:val="0"/>
        <w:autoSpaceDN w:val="0"/>
        <w:adjustRightInd w:val="0"/>
        <w:spacing w:after="0" w:line="240" w:lineRule="auto"/>
        <w:rPr>
          <w:rFonts w:ascii="Times New Roman" w:hAnsi="Times New Roman" w:eastAsia="Times New Roman" w:cs="Times New Roman"/>
          <w:b/>
          <w:i/>
          <w:sz w:val="24"/>
          <w:szCs w:val="24"/>
        </w:rPr>
      </w:pPr>
      <w:r w:rsidRPr="007A14B7">
        <w:rPr>
          <w:rFonts w:ascii="Times New Roman" w:hAnsi="Times New Roman" w:eastAsia="Times New Roman" w:cs="Times New Roman"/>
          <w:b/>
          <w:i/>
          <w:sz w:val="24"/>
          <w:szCs w:val="24"/>
        </w:rPr>
        <w:t>New York State Department of Health Emerging Infections Program (NYS EIP)</w:t>
      </w:r>
    </w:p>
    <w:p w:rsidRPr="007A14B7" w:rsidR="004B1496" w:rsidP="007A14B7" w:rsidRDefault="004B1496" w14:paraId="743AEF0A" w14:textId="0B8DA56C">
      <w:pPr>
        <w:widowControl w:val="0"/>
        <w:tabs>
          <w:tab w:val="left" w:pos="-835"/>
        </w:tabs>
        <w:autoSpaceDE w:val="0"/>
        <w:autoSpaceDN w:val="0"/>
        <w:adjustRightInd w:val="0"/>
        <w:spacing w:after="0" w:line="240" w:lineRule="auto"/>
        <w:rPr>
          <w:rFonts w:ascii="Times New Roman" w:hAnsi="Times New Roman" w:eastAsia="Times New Roman" w:cs="Times New Roman"/>
          <w:b/>
          <w:i/>
          <w:sz w:val="24"/>
          <w:szCs w:val="24"/>
        </w:rPr>
      </w:pPr>
      <w:r>
        <w:rPr>
          <w:rFonts w:ascii="Times New Roman" w:hAnsi="Times New Roman" w:eastAsia="Times New Roman" w:cs="Times New Roman"/>
          <w:b/>
          <w:i/>
          <w:sz w:val="24"/>
          <w:szCs w:val="24"/>
        </w:rPr>
        <w:t>New York State Department of Health (NYSDOH)</w:t>
      </w:r>
    </w:p>
    <w:p w:rsidRPr="007A14B7" w:rsidR="007A14B7" w:rsidP="007A14B7" w:rsidRDefault="007A14B7" w14:paraId="2DA7A1F1" w14:textId="06A14E57">
      <w:pPr>
        <w:widowControl w:val="0"/>
        <w:tabs>
          <w:tab w:val="left" w:pos="-835"/>
        </w:tabs>
        <w:autoSpaceDE w:val="0"/>
        <w:autoSpaceDN w:val="0"/>
        <w:adjustRightInd w:val="0"/>
        <w:spacing w:after="0" w:line="240" w:lineRule="auto"/>
        <w:rPr>
          <w:rFonts w:ascii="Times New Roman" w:hAnsi="Times New Roman" w:eastAsia="Times New Roman" w:cs="Times New Roman"/>
          <w:sz w:val="24"/>
          <w:szCs w:val="24"/>
        </w:rPr>
      </w:pPr>
      <w:r w:rsidRPr="007A14B7">
        <w:rPr>
          <w:rFonts w:ascii="Times New Roman" w:hAnsi="Times New Roman" w:eastAsia="Times New Roman" w:cs="Times New Roman"/>
          <w:sz w:val="24"/>
          <w:szCs w:val="24"/>
        </w:rPr>
        <w:lastRenderedPageBreak/>
        <w:t>Bryon Backenson, Director, Vector-borne Disease Unit</w:t>
      </w:r>
      <w:r w:rsidR="0015003F">
        <w:rPr>
          <w:rFonts w:ascii="Times New Roman" w:hAnsi="Times New Roman" w:eastAsia="Times New Roman" w:cs="Times New Roman"/>
          <w:sz w:val="24"/>
          <w:szCs w:val="24"/>
        </w:rPr>
        <w:t xml:space="preserve">, </w:t>
      </w:r>
      <w:hyperlink w:history="1" r:id="rId24">
        <w:r w:rsidRPr="005F631B" w:rsidR="0015003F">
          <w:rPr>
            <w:rStyle w:val="Hyperlink"/>
            <w:rFonts w:ascii="Times New Roman" w:hAnsi="Times New Roman" w:eastAsia="Times New Roman" w:cs="Times New Roman"/>
            <w:sz w:val="24"/>
            <w:szCs w:val="24"/>
          </w:rPr>
          <w:t>bryon.backenson@health.ny.gov</w:t>
        </w:r>
      </w:hyperlink>
      <w:r w:rsidR="0015003F">
        <w:rPr>
          <w:rFonts w:ascii="Times New Roman" w:hAnsi="Times New Roman" w:eastAsia="Times New Roman" w:cs="Times New Roman"/>
          <w:sz w:val="24"/>
          <w:szCs w:val="24"/>
        </w:rPr>
        <w:t xml:space="preserve"> </w:t>
      </w:r>
    </w:p>
    <w:p w:rsidRPr="007A14B7" w:rsidR="007A14B7" w:rsidP="007A14B7" w:rsidRDefault="007A14B7" w14:paraId="12FC6DA6" w14:textId="756D6911">
      <w:pPr>
        <w:widowControl w:val="0"/>
        <w:tabs>
          <w:tab w:val="left" w:pos="-835"/>
        </w:tabs>
        <w:autoSpaceDE w:val="0"/>
        <w:autoSpaceDN w:val="0"/>
        <w:adjustRightInd w:val="0"/>
        <w:spacing w:after="0" w:line="240" w:lineRule="auto"/>
        <w:rPr>
          <w:rFonts w:ascii="Times New Roman" w:hAnsi="Times New Roman" w:eastAsia="Times New Roman" w:cs="Times New Roman"/>
          <w:sz w:val="24"/>
          <w:szCs w:val="24"/>
        </w:rPr>
      </w:pPr>
      <w:r w:rsidRPr="007A14B7">
        <w:rPr>
          <w:rFonts w:ascii="Times New Roman" w:hAnsi="Times New Roman" w:eastAsia="Times New Roman" w:cs="Times New Roman"/>
          <w:sz w:val="24"/>
          <w:szCs w:val="24"/>
        </w:rPr>
        <w:t>Jennifer White, Deputy Director, Vector-borne Disease Unit</w:t>
      </w:r>
      <w:r w:rsidR="0015003F">
        <w:rPr>
          <w:rFonts w:ascii="Times New Roman" w:hAnsi="Times New Roman" w:eastAsia="Times New Roman" w:cs="Times New Roman"/>
          <w:sz w:val="24"/>
          <w:szCs w:val="24"/>
        </w:rPr>
        <w:t xml:space="preserve">, </w:t>
      </w:r>
      <w:hyperlink w:history="1" r:id="rId25">
        <w:r w:rsidRPr="005F631B" w:rsidR="0015003F">
          <w:rPr>
            <w:rStyle w:val="Hyperlink"/>
            <w:rFonts w:ascii="Times New Roman" w:hAnsi="Times New Roman" w:eastAsia="Times New Roman" w:cs="Times New Roman"/>
            <w:sz w:val="24"/>
            <w:szCs w:val="24"/>
          </w:rPr>
          <w:t>jennifer.white@health.ny.gov</w:t>
        </w:r>
      </w:hyperlink>
      <w:r w:rsidR="0015003F">
        <w:rPr>
          <w:rFonts w:ascii="Times New Roman" w:hAnsi="Times New Roman" w:eastAsia="Times New Roman" w:cs="Times New Roman"/>
          <w:sz w:val="24"/>
          <w:szCs w:val="24"/>
        </w:rPr>
        <w:t xml:space="preserve"> </w:t>
      </w:r>
    </w:p>
    <w:p w:rsidRPr="007A14B7" w:rsidR="007A14B7" w:rsidP="007A14B7" w:rsidRDefault="007A14B7" w14:paraId="79073DA3" w14:textId="5739C2C8">
      <w:pPr>
        <w:widowControl w:val="0"/>
        <w:tabs>
          <w:tab w:val="left" w:pos="-835"/>
        </w:tabs>
        <w:autoSpaceDE w:val="0"/>
        <w:autoSpaceDN w:val="0"/>
        <w:adjustRightInd w:val="0"/>
        <w:spacing w:after="0" w:line="240" w:lineRule="auto"/>
        <w:rPr>
          <w:rFonts w:ascii="Times New Roman" w:hAnsi="Times New Roman" w:eastAsia="Times New Roman" w:cs="Times New Roman"/>
          <w:sz w:val="24"/>
          <w:szCs w:val="24"/>
        </w:rPr>
      </w:pPr>
      <w:r w:rsidRPr="007A14B7">
        <w:rPr>
          <w:rFonts w:ascii="Times New Roman" w:hAnsi="Times New Roman" w:eastAsia="Times New Roman" w:cs="Times New Roman"/>
          <w:sz w:val="24"/>
          <w:szCs w:val="24"/>
        </w:rPr>
        <w:t>Adam Rowe, Research Scientist</w:t>
      </w:r>
      <w:r w:rsidR="0015003F">
        <w:rPr>
          <w:rFonts w:ascii="Times New Roman" w:hAnsi="Times New Roman" w:eastAsia="Times New Roman" w:cs="Times New Roman"/>
          <w:sz w:val="24"/>
          <w:szCs w:val="24"/>
        </w:rPr>
        <w:t xml:space="preserve">, </w:t>
      </w:r>
      <w:hyperlink w:history="1" r:id="rId26">
        <w:r w:rsidRPr="005F631B" w:rsidR="0015003F">
          <w:rPr>
            <w:rStyle w:val="Hyperlink"/>
            <w:rFonts w:ascii="Times New Roman" w:hAnsi="Times New Roman" w:eastAsia="Times New Roman" w:cs="Times New Roman"/>
            <w:sz w:val="24"/>
            <w:szCs w:val="24"/>
          </w:rPr>
          <w:t>Adam.Rowe@health.ny.gov</w:t>
        </w:r>
      </w:hyperlink>
      <w:r w:rsidR="0015003F">
        <w:rPr>
          <w:rFonts w:ascii="Times New Roman" w:hAnsi="Times New Roman" w:eastAsia="Times New Roman" w:cs="Times New Roman"/>
          <w:sz w:val="24"/>
          <w:szCs w:val="24"/>
        </w:rPr>
        <w:t xml:space="preserve"> </w:t>
      </w:r>
    </w:p>
    <w:p w:rsidRPr="007A14B7" w:rsidR="007A14B7" w:rsidP="007A14B7" w:rsidRDefault="007A14B7" w14:paraId="25D4893B" w14:textId="4510ADD0">
      <w:pPr>
        <w:widowControl w:val="0"/>
        <w:tabs>
          <w:tab w:val="left" w:pos="-835"/>
        </w:tabs>
        <w:autoSpaceDE w:val="0"/>
        <w:autoSpaceDN w:val="0"/>
        <w:adjustRightInd w:val="0"/>
        <w:spacing w:after="0" w:line="240" w:lineRule="auto"/>
        <w:rPr>
          <w:rFonts w:ascii="Times New Roman" w:hAnsi="Times New Roman" w:eastAsia="Times New Roman" w:cs="Times New Roman"/>
          <w:sz w:val="24"/>
          <w:szCs w:val="24"/>
        </w:rPr>
      </w:pPr>
      <w:r w:rsidRPr="007A14B7">
        <w:rPr>
          <w:rFonts w:ascii="Times New Roman" w:hAnsi="Times New Roman" w:eastAsia="Times New Roman" w:cs="Times New Roman"/>
          <w:sz w:val="24"/>
          <w:szCs w:val="24"/>
        </w:rPr>
        <w:t>Alison Kaufman, Program Research Specialist</w:t>
      </w:r>
      <w:r w:rsidR="0015003F">
        <w:rPr>
          <w:rFonts w:ascii="Times New Roman" w:hAnsi="Times New Roman" w:eastAsia="Times New Roman" w:cs="Times New Roman"/>
          <w:sz w:val="24"/>
          <w:szCs w:val="24"/>
        </w:rPr>
        <w:t xml:space="preserve">, </w:t>
      </w:r>
      <w:hyperlink w:history="1" r:id="rId27">
        <w:r w:rsidRPr="005F631B" w:rsidR="0015003F">
          <w:rPr>
            <w:rStyle w:val="Hyperlink"/>
            <w:rFonts w:ascii="Times New Roman" w:hAnsi="Times New Roman" w:eastAsia="Times New Roman" w:cs="Times New Roman"/>
            <w:sz w:val="24"/>
            <w:szCs w:val="24"/>
          </w:rPr>
          <w:t>Alison.Kaufman@health.ny.gov</w:t>
        </w:r>
      </w:hyperlink>
      <w:r w:rsidR="0015003F">
        <w:rPr>
          <w:rFonts w:ascii="Times New Roman" w:hAnsi="Times New Roman" w:eastAsia="Times New Roman" w:cs="Times New Roman"/>
          <w:sz w:val="24"/>
          <w:szCs w:val="24"/>
        </w:rPr>
        <w:t xml:space="preserve"> </w:t>
      </w:r>
    </w:p>
    <w:p w:rsidRPr="00BF35DE" w:rsidR="00BF35DE" w:rsidP="007A14B7" w:rsidRDefault="007A14B7" w14:paraId="03CF904C" w14:textId="3EF65565">
      <w:pPr>
        <w:widowControl w:val="0"/>
        <w:tabs>
          <w:tab w:val="left" w:pos="-835"/>
        </w:tabs>
        <w:autoSpaceDE w:val="0"/>
        <w:autoSpaceDN w:val="0"/>
        <w:adjustRightInd w:val="0"/>
        <w:spacing w:after="0" w:line="240" w:lineRule="auto"/>
        <w:rPr>
          <w:rFonts w:ascii="Times New Roman" w:hAnsi="Times New Roman" w:eastAsia="Times New Roman" w:cs="Times New Roman"/>
          <w:sz w:val="24"/>
          <w:szCs w:val="24"/>
        </w:rPr>
      </w:pPr>
      <w:r w:rsidRPr="007A14B7">
        <w:rPr>
          <w:rFonts w:ascii="Times New Roman" w:hAnsi="Times New Roman" w:eastAsia="Times New Roman" w:cs="Times New Roman"/>
          <w:sz w:val="24"/>
          <w:szCs w:val="24"/>
        </w:rPr>
        <w:t>Kristen Howard, Graduate Student Assistant</w:t>
      </w:r>
      <w:r w:rsidR="00BF35DE">
        <w:rPr>
          <w:rFonts w:ascii="Times New Roman" w:hAnsi="Times New Roman" w:eastAsia="Times New Roman" w:cs="Times New Roman"/>
          <w:sz w:val="24"/>
          <w:szCs w:val="24"/>
        </w:rPr>
        <w:t xml:space="preserve">, </w:t>
      </w:r>
      <w:hyperlink w:history="1" r:id="rId28">
        <w:r w:rsidRPr="005F631B" w:rsidR="00BF35DE">
          <w:rPr>
            <w:rStyle w:val="Hyperlink"/>
            <w:rFonts w:ascii="Times New Roman" w:hAnsi="Times New Roman" w:eastAsia="Times New Roman" w:cs="Times New Roman"/>
            <w:sz w:val="24"/>
            <w:szCs w:val="24"/>
          </w:rPr>
          <w:t>Kristen.Howard@health.ny.gov</w:t>
        </w:r>
      </w:hyperlink>
      <w:r w:rsidR="00BF35DE">
        <w:rPr>
          <w:rFonts w:ascii="Times New Roman" w:hAnsi="Times New Roman" w:eastAsia="Times New Roman" w:cs="Times New Roman"/>
          <w:sz w:val="24"/>
          <w:szCs w:val="24"/>
        </w:rPr>
        <w:t xml:space="preserve"> </w:t>
      </w:r>
    </w:p>
    <w:p w:rsidR="004B1496" w:rsidP="007A14B7" w:rsidRDefault="004B1496" w14:paraId="7C9EB147" w14:textId="77777777">
      <w:pPr>
        <w:widowControl w:val="0"/>
        <w:tabs>
          <w:tab w:val="left" w:pos="-835"/>
        </w:tabs>
        <w:autoSpaceDE w:val="0"/>
        <w:autoSpaceDN w:val="0"/>
        <w:adjustRightInd w:val="0"/>
        <w:spacing w:after="0" w:line="240" w:lineRule="auto"/>
        <w:rPr>
          <w:rFonts w:ascii="Times New Roman" w:hAnsi="Times New Roman" w:eastAsia="Times New Roman" w:cs="Times New Roman"/>
          <w:sz w:val="24"/>
          <w:szCs w:val="24"/>
        </w:rPr>
      </w:pPr>
    </w:p>
    <w:p w:rsidRPr="004B1496" w:rsidR="004B1496" w:rsidP="007A14B7" w:rsidRDefault="004B1496" w14:paraId="0743C150" w14:textId="11340363">
      <w:pPr>
        <w:widowControl w:val="0"/>
        <w:tabs>
          <w:tab w:val="left" w:pos="-835"/>
        </w:tabs>
        <w:autoSpaceDE w:val="0"/>
        <w:autoSpaceDN w:val="0"/>
        <w:adjustRightInd w:val="0"/>
        <w:spacing w:after="0" w:line="240" w:lineRule="auto"/>
        <w:rPr>
          <w:rFonts w:ascii="Times New Roman" w:hAnsi="Times New Roman" w:eastAsia="Times New Roman" w:cs="Times New Roman"/>
          <w:b/>
          <w:i/>
          <w:sz w:val="24"/>
          <w:szCs w:val="24"/>
        </w:rPr>
      </w:pPr>
      <w:r w:rsidRPr="004B1496">
        <w:rPr>
          <w:rFonts w:ascii="Times New Roman" w:hAnsi="Times New Roman" w:eastAsia="Times New Roman" w:cs="Times New Roman"/>
          <w:b/>
          <w:i/>
          <w:sz w:val="24"/>
          <w:szCs w:val="24"/>
        </w:rPr>
        <w:t>Fordham University</w:t>
      </w:r>
    </w:p>
    <w:p w:rsidRPr="007A14B7" w:rsidR="007A14B7" w:rsidP="007A14B7" w:rsidRDefault="007A14B7" w14:paraId="7D3AB8FF" w14:textId="6F03FE68">
      <w:pPr>
        <w:widowControl w:val="0"/>
        <w:tabs>
          <w:tab w:val="left" w:pos="-835"/>
        </w:tabs>
        <w:autoSpaceDE w:val="0"/>
        <w:autoSpaceDN w:val="0"/>
        <w:adjustRightInd w:val="0"/>
        <w:spacing w:after="0" w:line="240" w:lineRule="auto"/>
        <w:rPr>
          <w:rFonts w:ascii="Times New Roman" w:hAnsi="Times New Roman" w:eastAsia="Times New Roman" w:cs="Times New Roman"/>
          <w:sz w:val="24"/>
          <w:szCs w:val="24"/>
        </w:rPr>
      </w:pPr>
      <w:r w:rsidRPr="007A14B7">
        <w:rPr>
          <w:rFonts w:ascii="Times New Roman" w:hAnsi="Times New Roman" w:eastAsia="Times New Roman" w:cs="Times New Roman"/>
          <w:sz w:val="24"/>
          <w:szCs w:val="24"/>
        </w:rPr>
        <w:t>Vanessa Vinci, Research Scientist</w:t>
      </w:r>
      <w:r w:rsidR="00BF35DE">
        <w:rPr>
          <w:rFonts w:ascii="Times New Roman" w:hAnsi="Times New Roman" w:eastAsia="Times New Roman" w:cs="Times New Roman"/>
          <w:sz w:val="24"/>
          <w:szCs w:val="24"/>
        </w:rPr>
        <w:t xml:space="preserve">, </w:t>
      </w:r>
      <w:hyperlink w:history="1" r:id="rId29">
        <w:r w:rsidRPr="005F631B" w:rsidR="00BF35DE">
          <w:rPr>
            <w:rStyle w:val="Hyperlink"/>
            <w:rFonts w:ascii="Times New Roman" w:hAnsi="Times New Roman" w:eastAsia="Times New Roman" w:cs="Times New Roman"/>
            <w:sz w:val="24"/>
            <w:szCs w:val="24"/>
          </w:rPr>
          <w:t>vvinci@fordham.edu</w:t>
        </w:r>
      </w:hyperlink>
      <w:r w:rsidR="00BF35DE">
        <w:rPr>
          <w:rFonts w:ascii="Times New Roman" w:hAnsi="Times New Roman" w:eastAsia="Times New Roman" w:cs="Times New Roman"/>
          <w:sz w:val="24"/>
          <w:szCs w:val="24"/>
        </w:rPr>
        <w:t xml:space="preserve"> </w:t>
      </w:r>
    </w:p>
    <w:p w:rsidRPr="004755A6" w:rsidR="006C4DBF" w:rsidP="006C4DBF" w:rsidRDefault="006C4DBF" w14:paraId="5FFD62F2" w14:textId="5868F1D8">
      <w:pPr>
        <w:autoSpaceDE w:val="0"/>
        <w:autoSpaceDN w:val="0"/>
        <w:adjustRightInd w:val="0"/>
        <w:spacing w:after="0" w:line="240" w:lineRule="auto"/>
        <w:rPr>
          <w:rFonts w:ascii="Times New Roman" w:hAnsi="Times New Roman" w:eastAsia="Times New Roman" w:cs="Times New Roman"/>
          <w:sz w:val="24"/>
          <w:szCs w:val="24"/>
        </w:rPr>
      </w:pPr>
    </w:p>
    <w:sectPr w:rsidRPr="004755A6" w:rsidR="006C4DBF" w:rsidSect="006C6578">
      <w:footerReference w:type="default" r:id="rId30"/>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CF99A6" w14:textId="77777777" w:rsidR="00F860B7" w:rsidRDefault="00F860B7" w:rsidP="008B5D54">
      <w:pPr>
        <w:spacing w:after="0" w:line="240" w:lineRule="auto"/>
      </w:pPr>
      <w:r>
        <w:separator/>
      </w:r>
    </w:p>
  </w:endnote>
  <w:endnote w:type="continuationSeparator" w:id="0">
    <w:p w14:paraId="268E3030" w14:textId="77777777" w:rsidR="00F860B7" w:rsidRDefault="00F860B7"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2162654"/>
      <w:docPartObj>
        <w:docPartGallery w:val="Page Numbers (Bottom of Page)"/>
        <w:docPartUnique/>
      </w:docPartObj>
    </w:sdtPr>
    <w:sdtEndPr>
      <w:rPr>
        <w:noProof/>
      </w:rPr>
    </w:sdtEndPr>
    <w:sdtContent>
      <w:p w14:paraId="1DF2F2E9" w14:textId="452AC9BF" w:rsidR="005055F4" w:rsidRDefault="005055F4">
        <w:pPr>
          <w:pStyle w:val="Footer"/>
          <w:jc w:val="center"/>
        </w:pPr>
        <w:r>
          <w:fldChar w:fldCharType="begin"/>
        </w:r>
        <w:r>
          <w:instrText xml:space="preserve"> PAGE   \* MERGEFORMAT </w:instrText>
        </w:r>
        <w:r>
          <w:fldChar w:fldCharType="separate"/>
        </w:r>
        <w:r w:rsidR="002730D2">
          <w:rPr>
            <w:noProof/>
          </w:rPr>
          <w:t>4</w:t>
        </w:r>
        <w:r>
          <w:rPr>
            <w:noProof/>
          </w:rPr>
          <w:fldChar w:fldCharType="end"/>
        </w:r>
      </w:p>
    </w:sdtContent>
  </w:sdt>
  <w:p w14:paraId="238E0DE2" w14:textId="77777777" w:rsidR="008B5D54" w:rsidRDefault="008B5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25C590" w14:textId="77777777" w:rsidR="00F860B7" w:rsidRDefault="00F860B7" w:rsidP="008B5D54">
      <w:pPr>
        <w:spacing w:after="0" w:line="240" w:lineRule="auto"/>
      </w:pPr>
      <w:r>
        <w:separator/>
      </w:r>
    </w:p>
  </w:footnote>
  <w:footnote w:type="continuationSeparator" w:id="0">
    <w:p w14:paraId="04612DA3" w14:textId="77777777" w:rsidR="00F860B7" w:rsidRDefault="00F860B7" w:rsidP="008B5D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26AA3"/>
    <w:multiLevelType w:val="hybridMultilevel"/>
    <w:tmpl w:val="6F06CF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79F2133"/>
    <w:multiLevelType w:val="hybridMultilevel"/>
    <w:tmpl w:val="D4265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E2226"/>
    <w:multiLevelType w:val="hybridMultilevel"/>
    <w:tmpl w:val="8A8229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790D50"/>
    <w:multiLevelType w:val="hybridMultilevel"/>
    <w:tmpl w:val="D0FC1112"/>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4" w15:restartNumberingAfterBreak="0">
    <w:nsid w:val="16656899"/>
    <w:multiLevelType w:val="hybridMultilevel"/>
    <w:tmpl w:val="BFF223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3E5C1A"/>
    <w:multiLevelType w:val="hybridMultilevel"/>
    <w:tmpl w:val="DB362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C44EF9"/>
    <w:multiLevelType w:val="hybridMultilevel"/>
    <w:tmpl w:val="CEB0A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DBF"/>
    <w:rsid w:val="00034AF8"/>
    <w:rsid w:val="00056F25"/>
    <w:rsid w:val="000B6317"/>
    <w:rsid w:val="000E4C3F"/>
    <w:rsid w:val="000F1C34"/>
    <w:rsid w:val="0010137B"/>
    <w:rsid w:val="001048FD"/>
    <w:rsid w:val="001220BB"/>
    <w:rsid w:val="00131220"/>
    <w:rsid w:val="0015003F"/>
    <w:rsid w:val="0016488B"/>
    <w:rsid w:val="00167EFE"/>
    <w:rsid w:val="00194217"/>
    <w:rsid w:val="001A44D1"/>
    <w:rsid w:val="001B149E"/>
    <w:rsid w:val="001C480A"/>
    <w:rsid w:val="001D14D5"/>
    <w:rsid w:val="00221B54"/>
    <w:rsid w:val="002253B8"/>
    <w:rsid w:val="00260A6C"/>
    <w:rsid w:val="00266337"/>
    <w:rsid w:val="002730D2"/>
    <w:rsid w:val="002749FB"/>
    <w:rsid w:val="002B098F"/>
    <w:rsid w:val="002B3841"/>
    <w:rsid w:val="002D6FB2"/>
    <w:rsid w:val="00300AD5"/>
    <w:rsid w:val="003569CD"/>
    <w:rsid w:val="00360A7B"/>
    <w:rsid w:val="003A31A1"/>
    <w:rsid w:val="003C3073"/>
    <w:rsid w:val="003F0637"/>
    <w:rsid w:val="003F71F3"/>
    <w:rsid w:val="00413613"/>
    <w:rsid w:val="00421FE4"/>
    <w:rsid w:val="00441B9C"/>
    <w:rsid w:val="00455438"/>
    <w:rsid w:val="00462E97"/>
    <w:rsid w:val="004755A6"/>
    <w:rsid w:val="00476C22"/>
    <w:rsid w:val="00497A5E"/>
    <w:rsid w:val="004B1496"/>
    <w:rsid w:val="004B5320"/>
    <w:rsid w:val="004E1C03"/>
    <w:rsid w:val="004E3AA7"/>
    <w:rsid w:val="004F2088"/>
    <w:rsid w:val="00504812"/>
    <w:rsid w:val="005055F4"/>
    <w:rsid w:val="00593D52"/>
    <w:rsid w:val="00602BD9"/>
    <w:rsid w:val="00625227"/>
    <w:rsid w:val="006264C4"/>
    <w:rsid w:val="00636488"/>
    <w:rsid w:val="006409F1"/>
    <w:rsid w:val="00665E49"/>
    <w:rsid w:val="00680471"/>
    <w:rsid w:val="00694CF7"/>
    <w:rsid w:val="006A6FE5"/>
    <w:rsid w:val="006C4DBF"/>
    <w:rsid w:val="006C6578"/>
    <w:rsid w:val="006D6917"/>
    <w:rsid w:val="006E2BA6"/>
    <w:rsid w:val="006F6210"/>
    <w:rsid w:val="007320BA"/>
    <w:rsid w:val="00764E7F"/>
    <w:rsid w:val="007667A4"/>
    <w:rsid w:val="007847EA"/>
    <w:rsid w:val="0079540F"/>
    <w:rsid w:val="007A0A35"/>
    <w:rsid w:val="007A14B7"/>
    <w:rsid w:val="007C071F"/>
    <w:rsid w:val="00813E14"/>
    <w:rsid w:val="00834744"/>
    <w:rsid w:val="0083532C"/>
    <w:rsid w:val="0084001D"/>
    <w:rsid w:val="0089041B"/>
    <w:rsid w:val="008B5D54"/>
    <w:rsid w:val="008C60FA"/>
    <w:rsid w:val="008F374D"/>
    <w:rsid w:val="009048F2"/>
    <w:rsid w:val="00926ADE"/>
    <w:rsid w:val="0094151F"/>
    <w:rsid w:val="00943E61"/>
    <w:rsid w:val="009768DF"/>
    <w:rsid w:val="00984DD6"/>
    <w:rsid w:val="009D25B9"/>
    <w:rsid w:val="009F70BC"/>
    <w:rsid w:val="00A17539"/>
    <w:rsid w:val="00A27437"/>
    <w:rsid w:val="00AC0A65"/>
    <w:rsid w:val="00AC5CF4"/>
    <w:rsid w:val="00AD03F6"/>
    <w:rsid w:val="00AD49D9"/>
    <w:rsid w:val="00AD5476"/>
    <w:rsid w:val="00AE2A60"/>
    <w:rsid w:val="00B43C3B"/>
    <w:rsid w:val="00B51AC9"/>
    <w:rsid w:val="00B55735"/>
    <w:rsid w:val="00B608AC"/>
    <w:rsid w:val="00B973A3"/>
    <w:rsid w:val="00BD1449"/>
    <w:rsid w:val="00BE0D31"/>
    <w:rsid w:val="00BE2BD8"/>
    <w:rsid w:val="00BF1A94"/>
    <w:rsid w:val="00BF35DE"/>
    <w:rsid w:val="00C03BF6"/>
    <w:rsid w:val="00C07892"/>
    <w:rsid w:val="00C40B57"/>
    <w:rsid w:val="00C41FCF"/>
    <w:rsid w:val="00C64AF1"/>
    <w:rsid w:val="00C8005A"/>
    <w:rsid w:val="00CB2047"/>
    <w:rsid w:val="00CC6F77"/>
    <w:rsid w:val="00CF60AA"/>
    <w:rsid w:val="00CF64F9"/>
    <w:rsid w:val="00D11D6F"/>
    <w:rsid w:val="00D32C9D"/>
    <w:rsid w:val="00D33B80"/>
    <w:rsid w:val="00D37314"/>
    <w:rsid w:val="00D41F5D"/>
    <w:rsid w:val="00D61C7B"/>
    <w:rsid w:val="00D71D5D"/>
    <w:rsid w:val="00D83CD5"/>
    <w:rsid w:val="00DC57CC"/>
    <w:rsid w:val="00E01ACA"/>
    <w:rsid w:val="00E14728"/>
    <w:rsid w:val="00E7007F"/>
    <w:rsid w:val="00F012F0"/>
    <w:rsid w:val="00F15E6E"/>
    <w:rsid w:val="00F33DF8"/>
    <w:rsid w:val="00F53DAD"/>
    <w:rsid w:val="00F6048F"/>
    <w:rsid w:val="00F6651E"/>
    <w:rsid w:val="00F767B1"/>
    <w:rsid w:val="00F860B7"/>
    <w:rsid w:val="00F96B30"/>
    <w:rsid w:val="00F97628"/>
    <w:rsid w:val="00FC07BF"/>
    <w:rsid w:val="00FD5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9A6FBBB"/>
  <w15:chartTrackingRefBased/>
  <w15:docId w15:val="{F632AA62-B87C-42B6-82E2-6E2519779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64C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1048FD"/>
    <w:rPr>
      <w:color w:val="0000FF" w:themeColor="hyperlink"/>
      <w:u w:val="single"/>
    </w:rPr>
  </w:style>
  <w:style w:type="character" w:styleId="CommentReference">
    <w:name w:val="annotation reference"/>
    <w:basedOn w:val="DefaultParagraphFont"/>
    <w:uiPriority w:val="99"/>
    <w:semiHidden/>
    <w:unhideWhenUsed/>
    <w:rsid w:val="00764E7F"/>
    <w:rPr>
      <w:sz w:val="16"/>
      <w:szCs w:val="16"/>
    </w:rPr>
  </w:style>
  <w:style w:type="paragraph" w:styleId="CommentText">
    <w:name w:val="annotation text"/>
    <w:basedOn w:val="Normal"/>
    <w:link w:val="CommentTextChar"/>
    <w:uiPriority w:val="99"/>
    <w:semiHidden/>
    <w:unhideWhenUsed/>
    <w:rsid w:val="00764E7F"/>
    <w:pPr>
      <w:spacing w:line="240" w:lineRule="auto"/>
    </w:pPr>
    <w:rPr>
      <w:sz w:val="20"/>
      <w:szCs w:val="20"/>
    </w:rPr>
  </w:style>
  <w:style w:type="character" w:customStyle="1" w:styleId="CommentTextChar">
    <w:name w:val="Comment Text Char"/>
    <w:basedOn w:val="DefaultParagraphFont"/>
    <w:link w:val="CommentText"/>
    <w:uiPriority w:val="99"/>
    <w:semiHidden/>
    <w:rsid w:val="00764E7F"/>
    <w:rPr>
      <w:sz w:val="20"/>
      <w:szCs w:val="20"/>
    </w:rPr>
  </w:style>
  <w:style w:type="paragraph" w:styleId="CommentSubject">
    <w:name w:val="annotation subject"/>
    <w:basedOn w:val="CommentText"/>
    <w:next w:val="CommentText"/>
    <w:link w:val="CommentSubjectChar"/>
    <w:uiPriority w:val="99"/>
    <w:semiHidden/>
    <w:unhideWhenUsed/>
    <w:rsid w:val="00764E7F"/>
    <w:rPr>
      <w:b/>
      <w:bCs/>
    </w:rPr>
  </w:style>
  <w:style w:type="character" w:customStyle="1" w:styleId="CommentSubjectChar">
    <w:name w:val="Comment Subject Char"/>
    <w:basedOn w:val="CommentTextChar"/>
    <w:link w:val="CommentSubject"/>
    <w:uiPriority w:val="99"/>
    <w:semiHidden/>
    <w:rsid w:val="00764E7F"/>
    <w:rPr>
      <w:b/>
      <w:bCs/>
      <w:sz w:val="20"/>
      <w:szCs w:val="20"/>
    </w:rPr>
  </w:style>
  <w:style w:type="paragraph" w:styleId="BalloonText">
    <w:name w:val="Balloon Text"/>
    <w:basedOn w:val="Normal"/>
    <w:link w:val="BalloonTextChar"/>
    <w:uiPriority w:val="99"/>
    <w:semiHidden/>
    <w:unhideWhenUsed/>
    <w:rsid w:val="00764E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4E7F"/>
    <w:rPr>
      <w:rFonts w:ascii="Segoe UI" w:hAnsi="Segoe UI" w:cs="Segoe UI"/>
      <w:sz w:val="18"/>
      <w:szCs w:val="18"/>
    </w:rPr>
  </w:style>
  <w:style w:type="paragraph" w:styleId="Revision">
    <w:name w:val="Revision"/>
    <w:hidden/>
    <w:uiPriority w:val="99"/>
    <w:semiHidden/>
    <w:rsid w:val="00764E7F"/>
    <w:pPr>
      <w:spacing w:after="0" w:line="240" w:lineRule="auto"/>
    </w:pPr>
  </w:style>
  <w:style w:type="table" w:styleId="TableGrid">
    <w:name w:val="Table Grid"/>
    <w:basedOn w:val="TableNormal"/>
    <w:uiPriority w:val="59"/>
    <w:rsid w:val="006E2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C3F"/>
    <w:pPr>
      <w:ind w:left="720"/>
      <w:contextualSpacing/>
    </w:pPr>
  </w:style>
  <w:style w:type="paragraph" w:styleId="TOC1">
    <w:name w:val="toc 1"/>
    <w:basedOn w:val="Normal"/>
    <w:next w:val="Normal"/>
    <w:autoRedefine/>
    <w:uiPriority w:val="39"/>
    <w:unhideWhenUsed/>
    <w:rsid w:val="006264C4"/>
    <w:pPr>
      <w:tabs>
        <w:tab w:val="right" w:leader="dot" w:pos="10070"/>
      </w:tabs>
      <w:spacing w:after="100" w:line="240" w:lineRule="auto"/>
    </w:pPr>
  </w:style>
  <w:style w:type="paragraph" w:styleId="TOC2">
    <w:name w:val="toc 2"/>
    <w:basedOn w:val="Normal"/>
    <w:next w:val="Normal"/>
    <w:autoRedefine/>
    <w:uiPriority w:val="39"/>
    <w:unhideWhenUsed/>
    <w:rsid w:val="00F6651E"/>
    <w:pPr>
      <w:spacing w:after="100"/>
      <w:ind w:left="220"/>
    </w:pPr>
  </w:style>
  <w:style w:type="character" w:customStyle="1" w:styleId="Heading1Char">
    <w:name w:val="Heading 1 Char"/>
    <w:basedOn w:val="DefaultParagraphFont"/>
    <w:link w:val="Heading1"/>
    <w:uiPriority w:val="9"/>
    <w:rsid w:val="006264C4"/>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6264C4"/>
    <w:pPr>
      <w:spacing w:line="259" w:lineRule="auto"/>
      <w:outlineLvl w:val="9"/>
    </w:pPr>
  </w:style>
  <w:style w:type="character" w:styleId="UnresolvedMention">
    <w:name w:val="Unresolved Mention"/>
    <w:basedOn w:val="DefaultParagraphFont"/>
    <w:uiPriority w:val="99"/>
    <w:semiHidden/>
    <w:unhideWhenUsed/>
    <w:rsid w:val="003569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58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ue0@cdc.gov" TargetMode="External"/><Relationship Id="rId18" Type="http://schemas.openxmlformats.org/officeDocument/2006/relationships/hyperlink" Target="mailto:linda.niccolai@yale.edu" TargetMode="External"/><Relationship Id="rId26" Type="http://schemas.openxmlformats.org/officeDocument/2006/relationships/hyperlink" Target="mailto:Adam.Rowe@health.ny.gov" TargetMode="External"/><Relationship Id="rId3" Type="http://schemas.openxmlformats.org/officeDocument/2006/relationships/customXml" Target="../customXml/item3.xml"/><Relationship Id="rId21" Type="http://schemas.openxmlformats.org/officeDocument/2006/relationships/hyperlink" Target="mailto:amberjean.hansen@yale.edu" TargetMode="External"/><Relationship Id="rId7" Type="http://schemas.openxmlformats.org/officeDocument/2006/relationships/styles" Target="styles.xml"/><Relationship Id="rId12" Type="http://schemas.openxmlformats.org/officeDocument/2006/relationships/hyperlink" Target="mailto:kuj2@cdc.gov" TargetMode="External"/><Relationship Id="rId17" Type="http://schemas.openxmlformats.org/officeDocument/2006/relationships/hyperlink" Target="mailto:bkb5@cdc.gov" TargetMode="External"/><Relationship Id="rId25" Type="http://schemas.openxmlformats.org/officeDocument/2006/relationships/hyperlink" Target="mailto:jennifer.white@health.ny.gov" TargetMode="External"/><Relationship Id="rId2" Type="http://schemas.openxmlformats.org/officeDocument/2006/relationships/customXml" Target="../customXml/item2.xml"/><Relationship Id="rId16" Type="http://schemas.openxmlformats.org/officeDocument/2006/relationships/hyperlink" Target="mailto:owm1@cdc.gov" TargetMode="External"/><Relationship Id="rId20" Type="http://schemas.openxmlformats.org/officeDocument/2006/relationships/hyperlink" Target="mailto:sara.niesobecki@yale.edu" TargetMode="External"/><Relationship Id="rId29" Type="http://schemas.openxmlformats.org/officeDocument/2006/relationships/hyperlink" Target="mailto:vvinci@fordham.ed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bryon.backenson@health.ny.gov"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osm9@cdc.gov" TargetMode="External"/><Relationship Id="rId23" Type="http://schemas.openxmlformats.org/officeDocument/2006/relationships/hyperlink" Target="mailto:jocelyn.mullins@ct.gov" TargetMode="External"/><Relationship Id="rId28" Type="http://schemas.openxmlformats.org/officeDocument/2006/relationships/hyperlink" Target="mailto:Kristen.Howard@health.ny.gov" TargetMode="External"/><Relationship Id="rId10" Type="http://schemas.openxmlformats.org/officeDocument/2006/relationships/footnotes" Target="footnotes.xml"/><Relationship Id="rId19" Type="http://schemas.openxmlformats.org/officeDocument/2006/relationships/hyperlink" Target="mailto:james.meek@yale.ed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vp4@cdc.gov" TargetMode="External"/><Relationship Id="rId22" Type="http://schemas.openxmlformats.org/officeDocument/2006/relationships/hyperlink" Target="mailto:connallyn@wcsu.edu" TargetMode="External"/><Relationship Id="rId27" Type="http://schemas.openxmlformats.org/officeDocument/2006/relationships/hyperlink" Target="mailto:Alison.Kaufman@health.ny.gov"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PFY6PPX2AYTS-2589-2002</_dlc_DocId>
    <_dlc_DocIdUrl xmlns="81daf041-c113-401c-bf82-107f5d396711">
      <Url>https://esp.cdc.gov/sites/ncezid/OD/policy/PRA/_layouts/15/DocIdRedir.aspx?ID=PFY6PPX2AYTS-2589-2002</Url>
      <Description>PFY6PPX2AYTS-2589-2002</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A956D-BABF-4A35-890A-93D702C128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35D3E2-D1A7-4630-959B-C056218DF85B}">
  <ds:schemaRefs>
    <ds:schemaRef ds:uri="http://schemas.microsoft.com/sharepoint/events"/>
  </ds:schemaRefs>
</ds:datastoreItem>
</file>

<file path=customXml/itemProps3.xml><?xml version="1.0" encoding="utf-8"?>
<ds:datastoreItem xmlns:ds="http://schemas.openxmlformats.org/officeDocument/2006/customXml" ds:itemID="{B0A1CA12-9D02-4BF5-9112-E76F987E21B6}">
  <ds:schemaRefs>
    <ds:schemaRef ds:uri="http://schemas.microsoft.com/sharepoint/v3/contenttype/forms"/>
  </ds:schemaRefs>
</ds:datastoreItem>
</file>

<file path=customXml/itemProps4.xml><?xml version="1.0" encoding="utf-8"?>
<ds:datastoreItem xmlns:ds="http://schemas.openxmlformats.org/officeDocument/2006/customXml" ds:itemID="{2D21EFD2-CF77-4A30-88AE-A0C5B7B2B13F}">
  <ds:schemaRefs>
    <ds:schemaRef ds:uri="http://www.w3.org/XML/1998/namespace"/>
    <ds:schemaRef ds:uri="http://purl.org/dc/terms/"/>
    <ds:schemaRef ds:uri="http://purl.org/dc/dcmitype/"/>
    <ds:schemaRef ds:uri="d335559b-c20a-4874-978e-77d2be77e01f"/>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81daf041-c113-401c-bf82-107f5d396711"/>
    <ds:schemaRef ds:uri="http://schemas.microsoft.com/office/2006/metadata/properties"/>
  </ds:schemaRefs>
</ds:datastoreItem>
</file>

<file path=customXml/itemProps5.xml><?xml version="1.0" encoding="utf-8"?>
<ds:datastoreItem xmlns:ds="http://schemas.openxmlformats.org/officeDocument/2006/customXml" ds:itemID="{ECC7F94A-1D4B-4FC9-898F-74B2EBFB0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2125</Words>
  <Characters>12117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Dolan, Marc C. (CDC/OID/NCEZID)</dc:creator>
  <cp:keywords/>
  <dc:description/>
  <cp:lastModifiedBy>Khalil, Nancy M. (CDC/DDID/NCEZID/OD)</cp:lastModifiedBy>
  <cp:revision>4</cp:revision>
  <dcterms:created xsi:type="dcterms:W3CDTF">2020-02-26T19:00:00Z</dcterms:created>
  <dcterms:modified xsi:type="dcterms:W3CDTF">2020-02-26T19:07:00Z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a4bba3ed-1e2f-49ca-aedc-7c3f1868bcf8</vt:lpwstr>
  </property>
</Properties>
</file>