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CF34B" w14:textId="480D576C" w:rsidR="00490720" w:rsidRPr="00C45431" w:rsidRDefault="00490720">
      <w:pPr>
        <w:widowControl/>
        <w:autoSpaceDE/>
        <w:autoSpaceDN/>
        <w:adjustRightInd/>
        <w:rPr>
          <w:rFonts w:ascii="Arial" w:hAnsi="Arial" w:cs="Arial"/>
          <w:b/>
          <w:bCs/>
          <w:sz w:val="32"/>
          <w:szCs w:val="32"/>
        </w:rPr>
      </w:pPr>
      <w:bookmarkStart w:id="0" w:name="_GoBack"/>
      <w:bookmarkEnd w:id="0"/>
    </w:p>
    <w:p w14:paraId="39B2B0EB" w14:textId="77777777" w:rsidR="00496E85" w:rsidRDefault="00496E85" w:rsidP="00CE5AA9">
      <w:pPr>
        <w:tabs>
          <w:tab w:val="center" w:pos="4680"/>
        </w:tabs>
        <w:spacing w:before="120"/>
        <w:jc w:val="center"/>
        <w:rPr>
          <w:rFonts w:ascii="Arial" w:hAnsi="Arial" w:cs="Arial"/>
          <w:b/>
          <w:bCs/>
          <w:sz w:val="32"/>
          <w:szCs w:val="32"/>
        </w:rPr>
      </w:pPr>
    </w:p>
    <w:p w14:paraId="1E8E637B" w14:textId="669693D8" w:rsidR="00BA1A0C" w:rsidRPr="00C45431" w:rsidRDefault="009B3794" w:rsidP="00CE5AA9">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00BA1A0C" w:rsidRPr="00C45431">
        <w:rPr>
          <w:rFonts w:ascii="Arial" w:hAnsi="Arial" w:cs="Arial"/>
          <w:b/>
          <w:bCs/>
          <w:sz w:val="32"/>
          <w:szCs w:val="32"/>
        </w:rPr>
        <w:t>A</w:t>
      </w:r>
    </w:p>
    <w:p w14:paraId="27BFA42C" w14:textId="1B5529FC" w:rsidR="00E1184C" w:rsidRDefault="00E1184C" w:rsidP="00E1184C">
      <w:pPr>
        <w:tabs>
          <w:tab w:val="center" w:pos="4680"/>
        </w:tabs>
        <w:spacing w:before="120"/>
        <w:jc w:val="center"/>
        <w:rPr>
          <w:rFonts w:ascii="Arial" w:hAnsi="Arial" w:cs="Arial"/>
          <w:b/>
          <w:bCs/>
          <w:sz w:val="32"/>
          <w:szCs w:val="32"/>
        </w:rPr>
      </w:pPr>
      <w:r w:rsidRPr="00E1184C">
        <w:rPr>
          <w:rFonts w:ascii="Arial" w:hAnsi="Arial" w:cs="Arial"/>
          <w:b/>
          <w:bCs/>
          <w:sz w:val="32"/>
          <w:szCs w:val="32"/>
        </w:rPr>
        <w:t>Rural Communities Opioid Respons</w:t>
      </w:r>
      <w:r>
        <w:rPr>
          <w:rFonts w:ascii="Arial" w:hAnsi="Arial" w:cs="Arial"/>
          <w:b/>
          <w:bCs/>
          <w:sz w:val="32"/>
          <w:szCs w:val="32"/>
        </w:rPr>
        <w:t>e Program</w:t>
      </w:r>
    </w:p>
    <w:p w14:paraId="2A0ED0A1" w14:textId="79E6D67E" w:rsidR="00BA1A0C" w:rsidRPr="00E1184C" w:rsidRDefault="00E1184C" w:rsidP="00E1184C">
      <w:pPr>
        <w:tabs>
          <w:tab w:val="center" w:pos="4680"/>
        </w:tabs>
        <w:spacing w:before="120"/>
        <w:jc w:val="center"/>
        <w:rPr>
          <w:rFonts w:ascii="Arial" w:hAnsi="Arial" w:cs="Arial"/>
          <w:b/>
          <w:bCs/>
          <w:sz w:val="32"/>
          <w:szCs w:val="32"/>
        </w:rPr>
      </w:pPr>
      <w:r>
        <w:rPr>
          <w:rFonts w:ascii="Arial" w:hAnsi="Arial" w:cs="Arial"/>
          <w:b/>
          <w:bCs/>
          <w:sz w:val="32"/>
          <w:szCs w:val="32"/>
        </w:rPr>
        <w:t>Performance Measures</w:t>
      </w:r>
    </w:p>
    <w:p w14:paraId="5E807014" w14:textId="0823318E" w:rsidR="00E1184C" w:rsidRPr="00E1184C" w:rsidRDefault="00BA1A0C" w:rsidP="00E1184C">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00E1184C" w:rsidRPr="00E1184C">
        <w:rPr>
          <w:rFonts w:ascii="Arial" w:hAnsi="Arial" w:cs="Arial"/>
          <w:b/>
          <w:bCs/>
          <w:sz w:val="32"/>
          <w:szCs w:val="32"/>
        </w:rPr>
        <w:t>0906-xxxx, New</w:t>
      </w:r>
    </w:p>
    <w:p w14:paraId="15668B3B" w14:textId="191BE72D" w:rsidR="00BA1A0C" w:rsidRPr="00C45431" w:rsidRDefault="00BA1A0C" w:rsidP="00CE5AA9">
      <w:pPr>
        <w:tabs>
          <w:tab w:val="center" w:pos="4680"/>
        </w:tabs>
        <w:spacing w:before="120"/>
        <w:jc w:val="center"/>
        <w:rPr>
          <w:rFonts w:ascii="Arial" w:hAnsi="Arial" w:cs="Arial"/>
          <w:b/>
          <w:bCs/>
          <w:sz w:val="32"/>
          <w:szCs w:val="32"/>
        </w:rPr>
      </w:pPr>
    </w:p>
    <w:p w14:paraId="5B702383" w14:textId="77777777" w:rsidR="009B3794" w:rsidRPr="00C45431" w:rsidRDefault="009B3794" w:rsidP="00CE5AA9">
      <w:pPr>
        <w:tabs>
          <w:tab w:val="center" w:pos="4680"/>
        </w:tabs>
        <w:spacing w:before="120"/>
        <w:jc w:val="center"/>
        <w:rPr>
          <w:rFonts w:ascii="Arial" w:hAnsi="Arial" w:cs="Arial"/>
          <w:b/>
          <w:bCs/>
          <w:sz w:val="32"/>
          <w:szCs w:val="32"/>
        </w:rPr>
      </w:pPr>
    </w:p>
    <w:p w14:paraId="7EBD21B3"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38C2D7B9" w14:textId="3F142FE0"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r w:rsidR="00E1184C">
        <w:rPr>
          <w:rFonts w:ascii="Arial" w:hAnsi="Arial" w:cs="Arial"/>
          <w:b/>
          <w:sz w:val="24"/>
          <w:u w:val="single"/>
        </w:rPr>
        <w:br/>
      </w:r>
    </w:p>
    <w:p w14:paraId="5C4B4371" w14:textId="49C26BA7" w:rsidR="00095C1C" w:rsidRPr="00095C1C" w:rsidRDefault="00095C1C" w:rsidP="00AC0247">
      <w:pPr>
        <w:rPr>
          <w:color w:val="FF0000"/>
          <w:sz w:val="24"/>
        </w:rPr>
      </w:pPr>
      <w:r w:rsidRPr="00095C1C">
        <w:rPr>
          <w:sz w:val="24"/>
        </w:rPr>
        <w:t xml:space="preserve">The Health Resources and Services Administration’s (HRSA) Federal Office of Rural Health Policy (FORHP) is requesting Office of Management and Budget (OMB) approval to collect information on grantee activities and performance measures electronically through the Performance Improvement and Measurement System (PIMS).  This activity will collect information for the Rural </w:t>
      </w:r>
      <w:r w:rsidR="00E20E8B">
        <w:rPr>
          <w:sz w:val="24"/>
        </w:rPr>
        <w:t xml:space="preserve">Communities Opioid Response Program </w:t>
      </w:r>
      <w:r w:rsidR="00E1184C">
        <w:rPr>
          <w:sz w:val="24"/>
        </w:rPr>
        <w:t xml:space="preserve">(RCORP) </w:t>
      </w:r>
      <w:r w:rsidR="00E20E8B">
        <w:rPr>
          <w:sz w:val="24"/>
        </w:rPr>
        <w:t>grantees t</w:t>
      </w:r>
      <w:r w:rsidRPr="00095C1C">
        <w:rPr>
          <w:sz w:val="24"/>
        </w:rPr>
        <w:t xml:space="preserve">o provide HRSA with information on grant activities funded under this program. </w:t>
      </w:r>
    </w:p>
    <w:p w14:paraId="47BF5172" w14:textId="60AA5B81" w:rsidR="00AC0247" w:rsidRPr="00AC0247" w:rsidRDefault="00AC0247" w:rsidP="00AC0247">
      <w:pPr>
        <w:rPr>
          <w:sz w:val="24"/>
        </w:rPr>
      </w:pPr>
      <w:r>
        <w:rPr>
          <w:sz w:val="24"/>
        </w:rPr>
        <w:br/>
      </w:r>
      <w:r w:rsidRPr="00AC0247">
        <w:rPr>
          <w:sz w:val="24"/>
        </w:rPr>
        <w:t xml:space="preserve">The Rural Communities Opioid Response Program (RCORP) is a new, multi-initiative program that started </w:t>
      </w:r>
      <w:r>
        <w:rPr>
          <w:sz w:val="24"/>
        </w:rPr>
        <w:t>in Fiscal Year 2018</w:t>
      </w:r>
      <w:r w:rsidRPr="00AC0247">
        <w:rPr>
          <w:sz w:val="24"/>
        </w:rPr>
        <w:t xml:space="preserve"> </w:t>
      </w:r>
      <w:r>
        <w:rPr>
          <w:sz w:val="24"/>
        </w:rPr>
        <w:t>with $</w:t>
      </w:r>
      <w:r w:rsidRPr="00AC0247">
        <w:rPr>
          <w:sz w:val="24"/>
        </w:rPr>
        <w:t xml:space="preserve">100 million </w:t>
      </w:r>
      <w:r>
        <w:rPr>
          <w:sz w:val="24"/>
        </w:rPr>
        <w:t>in appropriations and an a</w:t>
      </w:r>
      <w:r w:rsidRPr="00AC0247">
        <w:rPr>
          <w:sz w:val="24"/>
        </w:rPr>
        <w:t xml:space="preserve">dditional $120 million </w:t>
      </w:r>
      <w:r>
        <w:rPr>
          <w:sz w:val="24"/>
        </w:rPr>
        <w:t xml:space="preserve">appropriated </w:t>
      </w:r>
      <w:r w:rsidRPr="00AC0247">
        <w:rPr>
          <w:sz w:val="24"/>
        </w:rPr>
        <w:t xml:space="preserve">in </w:t>
      </w:r>
      <w:r>
        <w:rPr>
          <w:sz w:val="24"/>
        </w:rPr>
        <w:t xml:space="preserve">Fiscal Year 2019.  RCORP </w:t>
      </w:r>
      <w:r w:rsidR="00FA267B">
        <w:rPr>
          <w:sz w:val="24"/>
        </w:rPr>
        <w:t>aims to s</w:t>
      </w:r>
      <w:r w:rsidRPr="00AC0247">
        <w:rPr>
          <w:sz w:val="24"/>
        </w:rPr>
        <w:t xml:space="preserve">upport treatment for and prevention </w:t>
      </w:r>
      <w:r w:rsidR="00F77390">
        <w:rPr>
          <w:sz w:val="24"/>
        </w:rPr>
        <w:t>of substance use disorder (SUD)</w:t>
      </w:r>
      <w:r w:rsidRPr="00AC0247">
        <w:rPr>
          <w:sz w:val="24"/>
        </w:rPr>
        <w:t xml:space="preserve"> including opioid use disorder (OUD); and </w:t>
      </w:r>
      <w:r>
        <w:rPr>
          <w:sz w:val="24"/>
        </w:rPr>
        <w:t>r</w:t>
      </w:r>
      <w:r w:rsidRPr="00AC0247">
        <w:rPr>
          <w:sz w:val="24"/>
        </w:rPr>
        <w:t>educe morbidity and mortality associated with SUD, to include OUD, by improving access to and delivering prevention, treatment, and recovery support services to high-risk rural communities</w:t>
      </w:r>
      <w:r>
        <w:rPr>
          <w:sz w:val="24"/>
        </w:rPr>
        <w:t xml:space="preserve">. </w:t>
      </w:r>
    </w:p>
    <w:p w14:paraId="676446CC" w14:textId="26CEC1D0" w:rsidR="00095C1C" w:rsidRDefault="00095C1C" w:rsidP="00095C1C">
      <w:pPr>
        <w:spacing w:before="240"/>
        <w:rPr>
          <w:rFonts w:eastAsiaTheme="minorEastAsia" w:cstheme="minorBidi"/>
          <w:sz w:val="24"/>
        </w:rPr>
      </w:pPr>
      <w:r w:rsidRPr="00095C1C">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w:t>
      </w:r>
      <w:r w:rsidR="00280F63">
        <w:rPr>
          <w:sz w:val="24"/>
        </w:rPr>
        <w:t>Using this auth</w:t>
      </w:r>
      <w:r w:rsidR="00E1184C">
        <w:rPr>
          <w:sz w:val="24"/>
        </w:rPr>
        <w:t xml:space="preserve">orization, RCORP </w:t>
      </w:r>
      <w:r w:rsidR="00E20E8B">
        <w:rPr>
          <w:sz w:val="24"/>
        </w:rPr>
        <w:t>directly</w:t>
      </w:r>
      <w:r w:rsidR="00280F63">
        <w:rPr>
          <w:sz w:val="24"/>
        </w:rPr>
        <w:t xml:space="preserve"> </w:t>
      </w:r>
      <w:r w:rsidRPr="00095C1C">
        <w:rPr>
          <w:rFonts w:eastAsiaTheme="minorEastAsia" w:cstheme="minorBidi"/>
          <w:sz w:val="24"/>
        </w:rPr>
        <w:t xml:space="preserve">supports </w:t>
      </w:r>
      <w:r w:rsidR="00280F63">
        <w:rPr>
          <w:rFonts w:eastAsiaTheme="minorEastAsia" w:cstheme="minorBidi"/>
          <w:sz w:val="24"/>
        </w:rPr>
        <w:t>the</w:t>
      </w:r>
      <w:r w:rsidRPr="00095C1C">
        <w:rPr>
          <w:rFonts w:eastAsiaTheme="minorEastAsia" w:cstheme="minorBidi"/>
          <w:sz w:val="24"/>
        </w:rPr>
        <w:t xml:space="preserve"> delivery of opioid related health care services to rural communities</w:t>
      </w:r>
      <w:r w:rsidR="00280F63">
        <w:rPr>
          <w:rFonts w:eastAsiaTheme="minorEastAsia" w:cstheme="minorBidi"/>
          <w:sz w:val="24"/>
        </w:rPr>
        <w:t xml:space="preserve"> through grants to consortiums </w:t>
      </w:r>
      <w:r w:rsidR="00DA321C">
        <w:rPr>
          <w:rFonts w:eastAsiaTheme="minorEastAsia" w:cstheme="minorBidi"/>
          <w:sz w:val="24"/>
        </w:rPr>
        <w:t xml:space="preserve">serving </w:t>
      </w:r>
      <w:r w:rsidR="00280F63">
        <w:rPr>
          <w:rFonts w:eastAsiaTheme="minorEastAsia" w:cstheme="minorBidi"/>
          <w:sz w:val="24"/>
        </w:rPr>
        <w:t xml:space="preserve">rural communities and cooperative agreements supporting technical assistance and dissemination of best practices specifically for rural providers and communities. </w:t>
      </w:r>
      <w:r w:rsidRPr="00095C1C">
        <w:rPr>
          <w:rFonts w:eastAsiaTheme="minorEastAsia" w:cstheme="minorBidi"/>
          <w:sz w:val="24"/>
        </w:rPr>
        <w:t xml:space="preserve"> </w:t>
      </w:r>
    </w:p>
    <w:p w14:paraId="0BDEEAED" w14:textId="00077306" w:rsidR="00E1184C" w:rsidRDefault="00E1184C" w:rsidP="00095C1C">
      <w:pPr>
        <w:spacing w:before="240"/>
        <w:rPr>
          <w:sz w:val="24"/>
        </w:rPr>
      </w:pPr>
    </w:p>
    <w:p w14:paraId="38D46DD8" w14:textId="77777777" w:rsidR="00F77390" w:rsidRPr="00280F63" w:rsidRDefault="00F77390" w:rsidP="00095C1C">
      <w:pPr>
        <w:spacing w:before="240"/>
        <w:rPr>
          <w:sz w:val="24"/>
        </w:rPr>
      </w:pPr>
    </w:p>
    <w:p w14:paraId="4C4F09A3"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lastRenderedPageBreak/>
        <w:t>Purpose and Use of Information Collection</w:t>
      </w:r>
    </w:p>
    <w:p w14:paraId="2CAA4FE8" w14:textId="44CAABCF" w:rsidR="00095C1C" w:rsidRDefault="00095C1C" w:rsidP="00095C1C">
      <w:pPr>
        <w:ind w:right="950"/>
        <w:rPr>
          <w:sz w:val="24"/>
        </w:rPr>
      </w:pPr>
      <w:r>
        <w:rPr>
          <w:highlight w:val="yellow"/>
        </w:rPr>
        <w:br/>
      </w:r>
      <w:r w:rsidRPr="00AC0247">
        <w:rPr>
          <w:sz w:val="24"/>
        </w:rPr>
        <w:t>For this program, performance measures were developed to provide data on each RCORP initiative to enable HRSA to provide aggregate program data required by Congress under the Government Performance and Results Act of 1993.  These measures cover the principal topic areas of interest to the Federal Office of Rural Health P</w:t>
      </w:r>
      <w:r w:rsidR="00921802">
        <w:rPr>
          <w:sz w:val="24"/>
        </w:rPr>
        <w:t>olicy (FORHP), including:  (a) p</w:t>
      </w:r>
      <w:r w:rsidRPr="00AC0247">
        <w:rPr>
          <w:sz w:val="24"/>
        </w:rPr>
        <w:t>rovision of, and referral to, substance use disorder treatment and support services; (b) substance use disorder prevention, treatment, and recovery process and outcomes; (c) education of health care providers and community members; (d) number of fatal and non-fatal opioid-related overdoses; (e) consortium strength and sustainability</w:t>
      </w:r>
      <w:r w:rsidR="00D56405">
        <w:rPr>
          <w:sz w:val="24"/>
        </w:rPr>
        <w:t>; and (f) workforce</w:t>
      </w:r>
      <w:r w:rsidRPr="00AC0247">
        <w:rPr>
          <w:sz w:val="24"/>
        </w:rPr>
        <w:t>.  All measures will speak to FORHP’s progress toward meeting the goals set and will be used to provide quality improvement guidance for current grantees and leveraged for the program-wide evaluation.  Respondents will be the grant award recipients of the Rural Communities Opioid Response Program initiatives</w:t>
      </w:r>
      <w:r w:rsidR="00AC0247" w:rsidRPr="00AC0247">
        <w:rPr>
          <w:sz w:val="24"/>
        </w:rPr>
        <w:t>.</w:t>
      </w:r>
    </w:p>
    <w:p w14:paraId="7E14B1D0" w14:textId="304B726D" w:rsidR="00FB0D5A" w:rsidRDefault="00FB0D5A" w:rsidP="00095C1C">
      <w:pPr>
        <w:ind w:right="950"/>
        <w:rPr>
          <w:sz w:val="24"/>
        </w:rPr>
      </w:pPr>
    </w:p>
    <w:p w14:paraId="0AB55082" w14:textId="2D2B2D17" w:rsidR="00B3424B" w:rsidRDefault="00C02E7C" w:rsidP="00095C1C">
      <w:pPr>
        <w:ind w:right="950"/>
        <w:rPr>
          <w:sz w:val="24"/>
        </w:rPr>
      </w:pPr>
      <w:r>
        <w:rPr>
          <w:sz w:val="24"/>
        </w:rPr>
        <w:t xml:space="preserve">Data collected </w:t>
      </w:r>
      <w:r w:rsidR="00FB0D5A">
        <w:rPr>
          <w:sz w:val="24"/>
        </w:rPr>
        <w:t xml:space="preserve">from RCORP grantees will be analyzed by FORHP </w:t>
      </w:r>
      <w:r w:rsidR="00026024">
        <w:rPr>
          <w:sz w:val="24"/>
        </w:rPr>
        <w:t xml:space="preserve">staff </w:t>
      </w:r>
      <w:r w:rsidR="00FB0D5A">
        <w:rPr>
          <w:sz w:val="24"/>
        </w:rPr>
        <w:t xml:space="preserve">and the HRSA-supported evaluator </w:t>
      </w:r>
      <w:r w:rsidR="00B3424B">
        <w:rPr>
          <w:sz w:val="24"/>
        </w:rPr>
        <w:t xml:space="preserve">in order to: </w:t>
      </w:r>
    </w:p>
    <w:p w14:paraId="6C6D9036" w14:textId="77777777" w:rsidR="00921802" w:rsidRDefault="00921802" w:rsidP="00095C1C">
      <w:pPr>
        <w:ind w:right="950"/>
        <w:rPr>
          <w:sz w:val="24"/>
        </w:rPr>
      </w:pPr>
    </w:p>
    <w:p w14:paraId="6EA7A423" w14:textId="09A3F55B" w:rsidR="00C02E7C" w:rsidRPr="00C02E7C" w:rsidRDefault="00C02E7C" w:rsidP="00C02E7C">
      <w:pPr>
        <w:pStyle w:val="ListParagraph"/>
        <w:numPr>
          <w:ilvl w:val="0"/>
          <w:numId w:val="44"/>
        </w:numPr>
        <w:ind w:right="950"/>
        <w:rPr>
          <w:sz w:val="24"/>
        </w:rPr>
      </w:pPr>
      <w:r>
        <w:rPr>
          <w:b/>
          <w:sz w:val="24"/>
        </w:rPr>
        <w:t>Determin</w:t>
      </w:r>
      <w:r w:rsidR="00B3424B">
        <w:rPr>
          <w:b/>
          <w:sz w:val="24"/>
        </w:rPr>
        <w:t>e</w:t>
      </w:r>
      <w:r>
        <w:rPr>
          <w:b/>
          <w:sz w:val="24"/>
        </w:rPr>
        <w:t xml:space="preserve"> the effectiveness of RCORP </w:t>
      </w:r>
      <w:r w:rsidR="00706A66">
        <w:rPr>
          <w:b/>
          <w:sz w:val="24"/>
        </w:rPr>
        <w:t xml:space="preserve">– </w:t>
      </w:r>
      <w:r w:rsidR="00706A66" w:rsidRPr="00706A66">
        <w:rPr>
          <w:sz w:val="24"/>
        </w:rPr>
        <w:t xml:space="preserve">including the effectiveness of specific RCORP </w:t>
      </w:r>
      <w:r w:rsidR="00706A66">
        <w:rPr>
          <w:sz w:val="24"/>
        </w:rPr>
        <w:t xml:space="preserve">individual </w:t>
      </w:r>
      <w:r w:rsidR="00706A66" w:rsidRPr="00706A66">
        <w:rPr>
          <w:sz w:val="24"/>
        </w:rPr>
        <w:t xml:space="preserve">grantees, </w:t>
      </w:r>
      <w:r w:rsidR="00706A66">
        <w:rPr>
          <w:sz w:val="24"/>
        </w:rPr>
        <w:t xml:space="preserve">grant </w:t>
      </w:r>
      <w:r w:rsidRPr="00706A66">
        <w:rPr>
          <w:sz w:val="24"/>
        </w:rPr>
        <w:t>initiatives</w:t>
      </w:r>
      <w:r w:rsidR="00706A66" w:rsidRPr="00706A66">
        <w:rPr>
          <w:sz w:val="24"/>
        </w:rPr>
        <w:t>,</w:t>
      </w:r>
      <w:r w:rsidRPr="00706A66">
        <w:rPr>
          <w:sz w:val="24"/>
        </w:rPr>
        <w:t xml:space="preserve"> </w:t>
      </w:r>
      <w:r w:rsidR="00706A66" w:rsidRPr="00706A66">
        <w:rPr>
          <w:sz w:val="24"/>
        </w:rPr>
        <w:t>and the program overall</w:t>
      </w:r>
      <w:r w:rsidR="00026024">
        <w:rPr>
          <w:sz w:val="24"/>
        </w:rPr>
        <w:t>.</w:t>
      </w:r>
    </w:p>
    <w:p w14:paraId="3D3DCB49" w14:textId="0A674162" w:rsidR="00C02E7C" w:rsidRDefault="00026024" w:rsidP="00C02E7C">
      <w:pPr>
        <w:pStyle w:val="ListParagraph"/>
        <w:numPr>
          <w:ilvl w:val="0"/>
          <w:numId w:val="44"/>
        </w:numPr>
        <w:ind w:right="950"/>
        <w:rPr>
          <w:sz w:val="24"/>
        </w:rPr>
      </w:pPr>
      <w:r>
        <w:rPr>
          <w:b/>
          <w:sz w:val="24"/>
        </w:rPr>
        <w:t>Identify q</w:t>
      </w:r>
      <w:r w:rsidR="00C02E7C" w:rsidRPr="00C02E7C">
        <w:rPr>
          <w:b/>
          <w:sz w:val="24"/>
        </w:rPr>
        <w:t>uality improvement opportunities</w:t>
      </w:r>
      <w:r w:rsidR="006B1BD9">
        <w:rPr>
          <w:sz w:val="24"/>
        </w:rPr>
        <w:t xml:space="preserve"> – to assess the e</w:t>
      </w:r>
      <w:r w:rsidR="00921802">
        <w:rPr>
          <w:sz w:val="24"/>
        </w:rPr>
        <w:t>ffect</w:t>
      </w:r>
      <w:r w:rsidR="00C02E7C">
        <w:rPr>
          <w:sz w:val="24"/>
        </w:rPr>
        <w:t xml:space="preserve"> of grantee activities within the funded project period, which allows for co</w:t>
      </w:r>
      <w:r w:rsidR="00706A66">
        <w:rPr>
          <w:sz w:val="24"/>
        </w:rPr>
        <w:t>urse correction to strengthen</w:t>
      </w:r>
      <w:r w:rsidR="00C02E7C">
        <w:rPr>
          <w:sz w:val="24"/>
        </w:rPr>
        <w:t xml:space="preserve"> or redirect efforts to get the best value for federal grant funds</w:t>
      </w:r>
      <w:r>
        <w:rPr>
          <w:sz w:val="24"/>
        </w:rPr>
        <w:t>.</w:t>
      </w:r>
    </w:p>
    <w:p w14:paraId="32BF2B67" w14:textId="43DE52B8" w:rsidR="00C02E7C" w:rsidRPr="00C02E7C" w:rsidRDefault="00026024" w:rsidP="00C02E7C">
      <w:pPr>
        <w:pStyle w:val="Footer"/>
        <w:numPr>
          <w:ilvl w:val="0"/>
          <w:numId w:val="44"/>
        </w:numPr>
        <w:ind w:right="950"/>
      </w:pPr>
      <w:r>
        <w:rPr>
          <w:rFonts w:eastAsiaTheme="minorHAnsi"/>
          <w:b/>
          <w:color w:val="000000"/>
        </w:rPr>
        <w:t>Build</w:t>
      </w:r>
      <w:r w:rsidR="00C02E7C" w:rsidRPr="00C02E7C">
        <w:rPr>
          <w:rFonts w:eastAsiaTheme="minorHAnsi"/>
          <w:b/>
          <w:color w:val="000000"/>
        </w:rPr>
        <w:t xml:space="preserve"> the evidence base for rural initiatives </w:t>
      </w:r>
      <w:r>
        <w:rPr>
          <w:rFonts w:eastAsiaTheme="minorHAnsi"/>
          <w:color w:val="000000"/>
        </w:rPr>
        <w:t>- u</w:t>
      </w:r>
      <w:r w:rsidR="00C02E7C" w:rsidRPr="002E42FC">
        <w:rPr>
          <w:rFonts w:eastAsiaTheme="minorHAnsi"/>
          <w:color w:val="000000"/>
        </w:rPr>
        <w:t xml:space="preserve">tilizing the data to contribute to the development of an evidence base </w:t>
      </w:r>
      <w:r>
        <w:rPr>
          <w:rFonts w:eastAsiaTheme="minorHAnsi"/>
          <w:color w:val="000000"/>
        </w:rPr>
        <w:t xml:space="preserve">for rural-specific substance use disorder services </w:t>
      </w:r>
      <w:r w:rsidR="00C02E7C" w:rsidRPr="002E42FC">
        <w:rPr>
          <w:rFonts w:eastAsiaTheme="minorHAnsi"/>
          <w:color w:val="000000"/>
        </w:rPr>
        <w:t xml:space="preserve">and publication </w:t>
      </w:r>
      <w:r w:rsidR="00DA321C">
        <w:rPr>
          <w:rFonts w:eastAsiaTheme="minorHAnsi"/>
          <w:color w:val="000000"/>
        </w:rPr>
        <w:t xml:space="preserve">of </w:t>
      </w:r>
      <w:r w:rsidR="00C02E7C" w:rsidRPr="002E42FC">
        <w:rPr>
          <w:rFonts w:eastAsiaTheme="minorHAnsi"/>
          <w:color w:val="000000"/>
        </w:rPr>
        <w:t>outcomes</w:t>
      </w:r>
      <w:r>
        <w:rPr>
          <w:rFonts w:eastAsiaTheme="minorHAnsi"/>
          <w:color w:val="000000"/>
        </w:rPr>
        <w:t xml:space="preserve"> to encourage replication of effective models.</w:t>
      </w:r>
    </w:p>
    <w:p w14:paraId="24F0C1F0" w14:textId="4C6C7E84" w:rsidR="00706A66" w:rsidRDefault="00C02E7C" w:rsidP="00095C1C">
      <w:pPr>
        <w:pStyle w:val="Footer"/>
        <w:numPr>
          <w:ilvl w:val="0"/>
          <w:numId w:val="44"/>
        </w:numPr>
        <w:ind w:right="950"/>
      </w:pPr>
      <w:r w:rsidRPr="00B3424B">
        <w:rPr>
          <w:b/>
        </w:rPr>
        <w:t>Keep abreast of the gaps and trends in rural communities</w:t>
      </w:r>
      <w:r>
        <w:t xml:space="preserve"> – </w:t>
      </w:r>
      <w:r w:rsidR="00026024">
        <w:t>d</w:t>
      </w:r>
      <w:r>
        <w:t>ata collection includes metrics on fata</w:t>
      </w:r>
      <w:r w:rsidR="00706A66">
        <w:t>l</w:t>
      </w:r>
      <w:r>
        <w:t xml:space="preserve"> and non-fatal overdose data </w:t>
      </w:r>
      <w:r w:rsidR="00706A66">
        <w:t>and other community metrics at the local l</w:t>
      </w:r>
      <w:r>
        <w:t>evel. Biannual collection of th</w:t>
      </w:r>
      <w:r w:rsidR="00706A66">
        <w:t>ese</w:t>
      </w:r>
      <w:r>
        <w:t xml:space="preserve"> data </w:t>
      </w:r>
      <w:r w:rsidR="00706A66">
        <w:t>trends will</w:t>
      </w:r>
      <w:r w:rsidR="00B3424B">
        <w:t xml:space="preserve"> inform FORHP policy and program efforts as well as </w:t>
      </w:r>
      <w:r w:rsidR="00026024">
        <w:t xml:space="preserve">facilitate </w:t>
      </w:r>
      <w:r w:rsidR="00B3424B">
        <w:t xml:space="preserve">targeted technical assistance to address </w:t>
      </w:r>
      <w:r w:rsidR="00026024">
        <w:t xml:space="preserve">local </w:t>
      </w:r>
      <w:r w:rsidR="00B3424B">
        <w:t>trends (e.g. increasing HIV/AIDS prevalence in a rural co</w:t>
      </w:r>
      <w:r w:rsidR="00706A66">
        <w:t>mmunity)</w:t>
      </w:r>
      <w:r w:rsidR="00026024">
        <w:t>.</w:t>
      </w:r>
    </w:p>
    <w:p w14:paraId="58F87CBD" w14:textId="1DA75D8A" w:rsidR="00026024" w:rsidRDefault="00026024" w:rsidP="00095C1C">
      <w:pPr>
        <w:pStyle w:val="Footer"/>
        <w:numPr>
          <w:ilvl w:val="0"/>
          <w:numId w:val="44"/>
        </w:numPr>
        <w:ind w:right="950"/>
      </w:pPr>
      <w:r w:rsidRPr="00026024">
        <w:rPr>
          <w:b/>
        </w:rPr>
        <w:t xml:space="preserve">Match </w:t>
      </w:r>
      <w:r>
        <w:rPr>
          <w:b/>
        </w:rPr>
        <w:t xml:space="preserve">community </w:t>
      </w:r>
      <w:r w:rsidRPr="00026024">
        <w:rPr>
          <w:b/>
        </w:rPr>
        <w:t xml:space="preserve">needs and services </w:t>
      </w:r>
      <w:r>
        <w:t xml:space="preserve">– to </w:t>
      </w:r>
      <w:r w:rsidRPr="00011DA2">
        <w:t>ensure funded organizations have demonstrated a need for services in their communities and those federal funds are being effectively used to provide services to meet those needs.</w:t>
      </w:r>
    </w:p>
    <w:p w14:paraId="363CD029" w14:textId="019E7855" w:rsidR="00026024" w:rsidRDefault="00026024" w:rsidP="00026024">
      <w:pPr>
        <w:spacing w:before="120"/>
        <w:rPr>
          <w:rFonts w:ascii="Arial" w:hAnsi="Arial" w:cs="Arial"/>
          <w:sz w:val="24"/>
        </w:rPr>
      </w:pPr>
      <w:r>
        <w:rPr>
          <w:sz w:val="24"/>
        </w:rPr>
        <w:br/>
      </w:r>
      <w:r w:rsidR="00E20E8B" w:rsidRPr="00AC0247">
        <w:rPr>
          <w:sz w:val="24"/>
        </w:rPr>
        <w:t xml:space="preserve">Without this data collection, HRSA would be unable to provide the aggregate program data required by Congress under the Government Performance and Results Act of 1993.  </w:t>
      </w:r>
      <w:r w:rsidR="00921802">
        <w:rPr>
          <w:sz w:val="24"/>
        </w:rPr>
        <w:t xml:space="preserve">In addition, HRSA would be limited in its </w:t>
      </w:r>
      <w:r w:rsidR="00641AB4" w:rsidRPr="00AC0247">
        <w:rPr>
          <w:sz w:val="24"/>
        </w:rPr>
        <w:t xml:space="preserve">ability to monitor grantee progress during the period of performance and assess sustainability of grant activities past the grant period. </w:t>
      </w:r>
      <w:r w:rsidR="00641AB4" w:rsidRPr="00AC0247">
        <w:rPr>
          <w:sz w:val="24"/>
        </w:rPr>
        <w:br/>
      </w:r>
      <w:r w:rsidR="00E20E8B" w:rsidRPr="00AC0247">
        <w:rPr>
          <w:sz w:val="24"/>
        </w:rPr>
        <w:t xml:space="preserve">HRSA would </w:t>
      </w:r>
      <w:r w:rsidR="00C02E7C">
        <w:rPr>
          <w:sz w:val="24"/>
        </w:rPr>
        <w:t xml:space="preserve">also </w:t>
      </w:r>
      <w:r w:rsidR="00E20E8B" w:rsidRPr="00AC0247">
        <w:rPr>
          <w:sz w:val="24"/>
        </w:rPr>
        <w:t xml:space="preserve">be unable to assess </w:t>
      </w:r>
      <w:r w:rsidR="00921802">
        <w:rPr>
          <w:sz w:val="24"/>
        </w:rPr>
        <w:t xml:space="preserve">the effect </w:t>
      </w:r>
      <w:r w:rsidR="00E20E8B" w:rsidRPr="00AC0247">
        <w:rPr>
          <w:sz w:val="24"/>
        </w:rPr>
        <w:t>of these i</w:t>
      </w:r>
      <w:r w:rsidR="00921802">
        <w:rPr>
          <w:sz w:val="24"/>
        </w:rPr>
        <w:t>nvestments in rural communities</w:t>
      </w:r>
      <w:r w:rsidR="00E20E8B" w:rsidRPr="00AC0247">
        <w:rPr>
          <w:sz w:val="24"/>
        </w:rPr>
        <w:t xml:space="preserve"> including limiting the accessibility</w:t>
      </w:r>
      <w:r w:rsidR="00612FA0">
        <w:rPr>
          <w:sz w:val="24"/>
        </w:rPr>
        <w:t>, timeliness,</w:t>
      </w:r>
      <w:r w:rsidR="00E20E8B" w:rsidRPr="00AC0247">
        <w:rPr>
          <w:sz w:val="24"/>
        </w:rPr>
        <w:t xml:space="preserve"> and quality of data used in the </w:t>
      </w:r>
      <w:r w:rsidR="00F30E8E">
        <w:rPr>
          <w:sz w:val="24"/>
        </w:rPr>
        <w:t xml:space="preserve">program </w:t>
      </w:r>
      <w:r w:rsidR="00641AB4" w:rsidRPr="00F30E8E">
        <w:rPr>
          <w:sz w:val="24"/>
        </w:rPr>
        <w:t>evaluation.</w:t>
      </w:r>
      <w:r w:rsidR="00641AB4">
        <w:rPr>
          <w:sz w:val="24"/>
        </w:rPr>
        <w:t xml:space="preserve"> </w:t>
      </w:r>
      <w:r w:rsidR="00E20E8B">
        <w:rPr>
          <w:rFonts w:ascii="Arial" w:hAnsi="Arial" w:cs="Arial"/>
        </w:rPr>
        <w:br/>
      </w:r>
    </w:p>
    <w:p w14:paraId="54254520" w14:textId="58A45A97" w:rsidR="009B3794" w:rsidRPr="00612FA0" w:rsidRDefault="009B3794" w:rsidP="00612FA0">
      <w:pPr>
        <w:pStyle w:val="ListParagraph"/>
        <w:numPr>
          <w:ilvl w:val="0"/>
          <w:numId w:val="2"/>
        </w:numPr>
        <w:tabs>
          <w:tab w:val="clear" w:pos="1080"/>
          <w:tab w:val="num" w:pos="360"/>
        </w:tabs>
        <w:spacing w:before="120"/>
        <w:ind w:left="360"/>
        <w:rPr>
          <w:rFonts w:ascii="Arial" w:hAnsi="Arial" w:cs="Arial"/>
          <w:sz w:val="24"/>
        </w:rPr>
      </w:pPr>
      <w:r w:rsidRPr="00612FA0">
        <w:rPr>
          <w:rFonts w:ascii="Arial" w:hAnsi="Arial" w:cs="Arial"/>
          <w:b/>
          <w:sz w:val="24"/>
          <w:u w:val="single"/>
        </w:rPr>
        <w:t>Use of Improved Information Technology and Burden Reduction</w:t>
      </w:r>
    </w:p>
    <w:p w14:paraId="34343DA1" w14:textId="7279A8BA" w:rsidR="00612FA0" w:rsidRPr="00612FA0" w:rsidRDefault="00612FA0" w:rsidP="00612FA0">
      <w:pPr>
        <w:pStyle w:val="ListParagraph"/>
        <w:spacing w:before="120"/>
        <w:ind w:left="0"/>
        <w:rPr>
          <w:sz w:val="24"/>
        </w:rPr>
      </w:pPr>
      <w:r>
        <w:rPr>
          <w:sz w:val="24"/>
        </w:rPr>
        <w:t>This activity is fully electronic. All of the requested d</w:t>
      </w:r>
      <w:r w:rsidRPr="00011DA2">
        <w:rPr>
          <w:sz w:val="24"/>
        </w:rPr>
        <w:t xml:space="preserve">ata will be collected through and maintained in HRSA’s Electronic Handbook (EHB).  The EHB is a website that all HRSA grantees, including </w:t>
      </w:r>
      <w:r>
        <w:rPr>
          <w:sz w:val="24"/>
        </w:rPr>
        <w:t xml:space="preserve">all RCORP award recipients </w:t>
      </w:r>
      <w:r w:rsidRPr="00011DA2">
        <w:rPr>
          <w:sz w:val="24"/>
        </w:rPr>
        <w:t>covered in this approval request, are required to use</w:t>
      </w:r>
      <w:r w:rsidR="00D56405">
        <w:rPr>
          <w:sz w:val="24"/>
        </w:rPr>
        <w:t xml:space="preserve">.  </w:t>
      </w:r>
      <w:r w:rsidR="0027074D">
        <w:rPr>
          <w:sz w:val="24"/>
        </w:rPr>
        <w:t>HRSA’s EHB has a p</w:t>
      </w:r>
      <w:r w:rsidR="00D56405">
        <w:rPr>
          <w:sz w:val="24"/>
        </w:rPr>
        <w:t xml:space="preserve">erformance measure data </w:t>
      </w:r>
      <w:r w:rsidR="0027074D">
        <w:rPr>
          <w:sz w:val="24"/>
        </w:rPr>
        <w:t xml:space="preserve">collection feature </w:t>
      </w:r>
      <w:r w:rsidR="00D56405">
        <w:rPr>
          <w:sz w:val="24"/>
        </w:rPr>
        <w:t>called the Performance Improvement Management System (PIMS).</w:t>
      </w:r>
      <w:r w:rsidRPr="00011DA2">
        <w:rPr>
          <w:sz w:val="24"/>
        </w:rPr>
        <w:t xml:space="preserve">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r>
        <w:rPr>
          <w:sz w:val="24"/>
        </w:rPr>
        <w:t xml:space="preserve"> Further, where possible, PIMS has been built to use auto-fill options (e.g. bringing forward a grantee’s previously reported information) when appropriate, as well as additional burden-reducing and quality improvement measures such as automatic calculation of totals and data </w:t>
      </w:r>
      <w:r w:rsidR="00D56405">
        <w:rPr>
          <w:sz w:val="24"/>
        </w:rPr>
        <w:t xml:space="preserve">validation </w:t>
      </w:r>
      <w:r>
        <w:rPr>
          <w:sz w:val="24"/>
        </w:rPr>
        <w:t xml:space="preserve">features to reduce respondent burden time and opportunities for error in data entry. These features also improve the quality of data, which reduces the burden on Federal staff to </w:t>
      </w:r>
      <w:r w:rsidR="00921802">
        <w:rPr>
          <w:sz w:val="24"/>
        </w:rPr>
        <w:t>“</w:t>
      </w:r>
      <w:r>
        <w:rPr>
          <w:sz w:val="24"/>
        </w:rPr>
        <w:t>clean</w:t>
      </w:r>
      <w:r w:rsidR="00921802">
        <w:rPr>
          <w:sz w:val="24"/>
        </w:rPr>
        <w:t>”</w:t>
      </w:r>
      <w:r>
        <w:rPr>
          <w:sz w:val="24"/>
        </w:rPr>
        <w:t xml:space="preserve"> the data once reported and received by staff.</w:t>
      </w:r>
    </w:p>
    <w:p w14:paraId="34812B16"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58E97713" w14:textId="20B11E4C" w:rsidR="00DC5DD2" w:rsidRPr="00DC5DD2" w:rsidRDefault="00DC5DD2" w:rsidP="00DC5DD2">
      <w:pPr>
        <w:spacing w:before="120"/>
        <w:rPr>
          <w:sz w:val="24"/>
        </w:rPr>
      </w:pPr>
      <w:r w:rsidRPr="00DC5DD2">
        <w:rPr>
          <w:sz w:val="24"/>
        </w:rPr>
        <w:t xml:space="preserve">There is no other data source available that tracks the </w:t>
      </w:r>
      <w:r>
        <w:rPr>
          <w:sz w:val="24"/>
        </w:rPr>
        <w:t xml:space="preserve">activities and </w:t>
      </w:r>
      <w:r w:rsidRPr="00DC5DD2">
        <w:rPr>
          <w:sz w:val="24"/>
        </w:rPr>
        <w:t xml:space="preserve">characteristics of Federal funding in the rural counties participating in the Rural </w:t>
      </w:r>
      <w:r>
        <w:rPr>
          <w:sz w:val="24"/>
        </w:rPr>
        <w:t xml:space="preserve">Communities </w:t>
      </w:r>
      <w:r w:rsidRPr="00DC5DD2">
        <w:rPr>
          <w:sz w:val="24"/>
        </w:rPr>
        <w:t xml:space="preserve">Opioid </w:t>
      </w:r>
      <w:r>
        <w:rPr>
          <w:sz w:val="24"/>
        </w:rPr>
        <w:t xml:space="preserve">Response </w:t>
      </w:r>
      <w:r w:rsidRPr="00DC5DD2">
        <w:rPr>
          <w:sz w:val="24"/>
        </w:rPr>
        <w:t xml:space="preserve">Program. </w:t>
      </w:r>
    </w:p>
    <w:p w14:paraId="00BD708A" w14:textId="77777777"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3769B84A" w14:textId="5CE79A71" w:rsidR="00DC5DD2" w:rsidRPr="00DC5DD2" w:rsidRDefault="00DC5DD2" w:rsidP="00DC5DD2">
      <w:pPr>
        <w:spacing w:before="120"/>
        <w:rPr>
          <w:sz w:val="24"/>
        </w:rPr>
      </w:pPr>
      <w:r w:rsidRPr="00DC5DD2">
        <w:rPr>
          <w:sz w:val="24"/>
        </w:rPr>
        <w:t xml:space="preserve">Every effort has been made to ensure the data requested is data that is currently being collected by the projects or can be easily incorporated into normal project procedures. The </w:t>
      </w:r>
      <w:r>
        <w:rPr>
          <w:sz w:val="24"/>
        </w:rPr>
        <w:t xml:space="preserve">proposed </w:t>
      </w:r>
      <w:r w:rsidRPr="00DC5DD2">
        <w:rPr>
          <w:sz w:val="24"/>
        </w:rPr>
        <w:t>data collection activities will not have a significant impact on small entities.</w:t>
      </w:r>
    </w:p>
    <w:p w14:paraId="321B00CC"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007A1091" w14:textId="19068F2A" w:rsidR="009B3794" w:rsidRPr="00C45431" w:rsidRDefault="00D76170" w:rsidP="00DC5DD2">
      <w:pPr>
        <w:widowControl/>
        <w:autoSpaceDE/>
        <w:autoSpaceDN/>
        <w:adjustRightInd/>
        <w:spacing w:before="120"/>
        <w:rPr>
          <w:rFonts w:ascii="Arial" w:hAnsi="Arial" w:cs="Arial"/>
          <w:sz w:val="24"/>
        </w:rPr>
      </w:pPr>
      <w:r>
        <w:rPr>
          <w:color w:val="000000"/>
          <w:sz w:val="24"/>
        </w:rPr>
        <w:t>The r</w:t>
      </w:r>
      <w:r w:rsidR="00DC5DD2" w:rsidRPr="00DC5DD2">
        <w:rPr>
          <w:color w:val="000000"/>
          <w:sz w:val="24"/>
        </w:rPr>
        <w:t>espondents</w:t>
      </w:r>
      <w:r>
        <w:rPr>
          <w:color w:val="000000"/>
          <w:sz w:val="24"/>
        </w:rPr>
        <w:t>, RCORP grantees,</w:t>
      </w:r>
      <w:r w:rsidR="00DC5DD2" w:rsidRPr="00DC5DD2">
        <w:rPr>
          <w:color w:val="000000"/>
          <w:sz w:val="24"/>
        </w:rPr>
        <w:t xml:space="preserve"> will respond to this data collection on </w:t>
      </w:r>
      <w:r w:rsidR="00DC5DD2">
        <w:rPr>
          <w:color w:val="000000"/>
          <w:sz w:val="24"/>
        </w:rPr>
        <w:t>a</w:t>
      </w:r>
      <w:r w:rsidR="00DC5DD2" w:rsidRPr="00DC5DD2">
        <w:rPr>
          <w:color w:val="000000"/>
          <w:sz w:val="24"/>
        </w:rPr>
        <w:t xml:space="preserve"> </w:t>
      </w:r>
      <w:r w:rsidR="00DC5DD2">
        <w:rPr>
          <w:color w:val="000000"/>
          <w:sz w:val="24"/>
        </w:rPr>
        <w:t>bi-</w:t>
      </w:r>
      <w:r w:rsidR="00DC5DD2" w:rsidRPr="00DC5DD2">
        <w:rPr>
          <w:color w:val="000000"/>
          <w:sz w:val="24"/>
        </w:rPr>
        <w:t>annual basis. Th</w:t>
      </w:r>
      <w:r w:rsidR="00DC5DD2">
        <w:rPr>
          <w:color w:val="000000"/>
          <w:sz w:val="24"/>
        </w:rPr>
        <w:t xml:space="preserve">is information is needed by the </w:t>
      </w:r>
      <w:r w:rsidR="00DC5DD2" w:rsidRPr="00DC5DD2">
        <w:rPr>
          <w:color w:val="000000"/>
          <w:sz w:val="24"/>
        </w:rPr>
        <w:t>program, FORHP and HRSA in order to measure effective use of grant dollars to report on progress toward strategic goals and objectives</w:t>
      </w:r>
      <w:r w:rsidR="00DC5DD2">
        <w:rPr>
          <w:color w:val="000000"/>
          <w:sz w:val="24"/>
        </w:rPr>
        <w:t xml:space="preserve"> and to provide quality improvement</w:t>
      </w:r>
      <w:r w:rsidR="00DC5DD2" w:rsidRPr="00DC5DD2">
        <w:rPr>
          <w:color w:val="000000"/>
          <w:sz w:val="24"/>
        </w:rPr>
        <w:t>.  There are no legal obstacles to reduce the burden</w:t>
      </w:r>
      <w:r w:rsidR="00DC5DD2">
        <w:rPr>
          <w:color w:val="000000"/>
          <w:sz w:val="24"/>
        </w:rPr>
        <w:t>.</w:t>
      </w:r>
      <w:r w:rsidR="009B3794" w:rsidRPr="00C45431">
        <w:rPr>
          <w:rFonts w:ascii="Arial" w:hAnsi="Arial" w:cs="Arial"/>
          <w:sz w:val="24"/>
        </w:rPr>
        <w:tab/>
      </w:r>
    </w:p>
    <w:p w14:paraId="65DA414C"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7CD997B2" w14:textId="565DEE20" w:rsidR="00DC5DD2" w:rsidRDefault="00DC5DD2" w:rsidP="00DC5DD2">
      <w:pPr>
        <w:spacing w:before="120"/>
        <w:rPr>
          <w:sz w:val="24"/>
        </w:rPr>
      </w:pPr>
      <w:r w:rsidRPr="00DC5DD2">
        <w:rPr>
          <w:sz w:val="24"/>
        </w:rPr>
        <w:t>This project is consistent with the guidelines in 5 CFR 1320.5.</w:t>
      </w:r>
    </w:p>
    <w:p w14:paraId="6C851AB6" w14:textId="462B3A90" w:rsidR="003B4DA6" w:rsidRDefault="003B4DA6" w:rsidP="00DC5DD2">
      <w:pPr>
        <w:spacing w:before="120"/>
        <w:rPr>
          <w:sz w:val="24"/>
        </w:rPr>
      </w:pPr>
    </w:p>
    <w:p w14:paraId="03728D31" w14:textId="00D2EB7D" w:rsidR="003B4DA6" w:rsidRDefault="003B4DA6" w:rsidP="00DC5DD2">
      <w:pPr>
        <w:spacing w:before="120"/>
        <w:rPr>
          <w:sz w:val="24"/>
        </w:rPr>
      </w:pPr>
    </w:p>
    <w:p w14:paraId="36A0B95B" w14:textId="77777777" w:rsidR="003B4DA6" w:rsidRPr="00DC5DD2" w:rsidRDefault="003B4DA6" w:rsidP="00DC5DD2">
      <w:pPr>
        <w:spacing w:before="120"/>
        <w:rPr>
          <w:sz w:val="24"/>
        </w:rPr>
      </w:pPr>
    </w:p>
    <w:p w14:paraId="265FCA33" w14:textId="77777777" w:rsidR="00D76170" w:rsidRPr="00D76170" w:rsidRDefault="00D76170" w:rsidP="00D76170">
      <w:pPr>
        <w:spacing w:before="240"/>
        <w:ind w:left="360"/>
        <w:rPr>
          <w:rFonts w:ascii="Arial" w:hAnsi="Arial" w:cs="Arial"/>
          <w:b/>
          <w:sz w:val="24"/>
        </w:rPr>
      </w:pPr>
    </w:p>
    <w:p w14:paraId="03641853" w14:textId="2290C199" w:rsidR="009B3794" w:rsidRPr="00D76170"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14:paraId="3205DFD3" w14:textId="67656B93" w:rsidR="00DE3A45" w:rsidRDefault="00DE3A45" w:rsidP="00CA3DA6">
      <w:pPr>
        <w:spacing w:before="120"/>
        <w:rPr>
          <w:rFonts w:ascii="Arial" w:hAnsi="Arial" w:cs="Arial"/>
          <w:b/>
          <w:sz w:val="24"/>
        </w:rPr>
      </w:pPr>
      <w:r w:rsidRPr="003B4DA6">
        <w:rPr>
          <w:rFonts w:ascii="Arial" w:hAnsi="Arial" w:cs="Arial"/>
          <w:b/>
          <w:sz w:val="24"/>
        </w:rPr>
        <w:t>Section 8A:</w:t>
      </w:r>
    </w:p>
    <w:p w14:paraId="4C03164E" w14:textId="77777777" w:rsidR="00CA7E87" w:rsidRPr="00CA7E87" w:rsidRDefault="00CA7E87" w:rsidP="00CA7E87">
      <w:pPr>
        <w:rPr>
          <w:sz w:val="24"/>
        </w:rPr>
      </w:pPr>
      <w:r w:rsidRPr="00CA7E87">
        <w:rPr>
          <w:sz w:val="24"/>
        </w:rPr>
        <w:t xml:space="preserve">A 60-day Federal Register Notice was published in the Federal Register on April 12, 2019, vol. 84, No. 71; pp. 14949 - 14950.  There were no public comments. </w:t>
      </w:r>
    </w:p>
    <w:p w14:paraId="28AEC684" w14:textId="77777777" w:rsidR="00CA7E87" w:rsidRDefault="00CA7E87" w:rsidP="00CA7E87">
      <w:pPr>
        <w:tabs>
          <w:tab w:val="num" w:pos="360"/>
        </w:tabs>
        <w:spacing w:before="120"/>
        <w:rPr>
          <w:rFonts w:ascii="Arial" w:hAnsi="Arial" w:cs="Arial"/>
          <w:b/>
          <w:sz w:val="28"/>
          <w:szCs w:val="28"/>
        </w:rPr>
      </w:pPr>
    </w:p>
    <w:p w14:paraId="224980CE" w14:textId="69A63792" w:rsidR="00DE3A45" w:rsidRPr="009135E3" w:rsidRDefault="00DE3A45" w:rsidP="00CA7E87">
      <w:pPr>
        <w:tabs>
          <w:tab w:val="num" w:pos="360"/>
        </w:tabs>
        <w:spacing w:before="120"/>
        <w:rPr>
          <w:rFonts w:ascii="Arial" w:hAnsi="Arial" w:cs="Arial"/>
          <w:b/>
          <w:sz w:val="24"/>
        </w:rPr>
      </w:pPr>
      <w:r w:rsidRPr="009135E3">
        <w:rPr>
          <w:rFonts w:ascii="Arial" w:hAnsi="Arial" w:cs="Arial"/>
          <w:b/>
          <w:sz w:val="24"/>
        </w:rPr>
        <w:t>Section 8B:</w:t>
      </w:r>
    </w:p>
    <w:p w14:paraId="1E18E5D2" w14:textId="77777777" w:rsidR="006A2694" w:rsidRPr="009135E3" w:rsidRDefault="00221447" w:rsidP="00CA7E87">
      <w:pPr>
        <w:spacing w:before="120"/>
        <w:rPr>
          <w:sz w:val="24"/>
        </w:rPr>
      </w:pPr>
      <w:r w:rsidRPr="009135E3">
        <w:rPr>
          <w:sz w:val="24"/>
        </w:rPr>
        <w:t xml:space="preserve">In order to </w:t>
      </w:r>
      <w:r w:rsidR="00CA7E87" w:rsidRPr="009135E3">
        <w:rPr>
          <w:sz w:val="24"/>
        </w:rPr>
        <w:t xml:space="preserve">create a final set of performance measures that are useful, applicable, and reasonable for all RCORP </w:t>
      </w:r>
      <w:r w:rsidRPr="009135E3">
        <w:rPr>
          <w:sz w:val="24"/>
        </w:rPr>
        <w:t>program grantees to report,</w:t>
      </w:r>
      <w:r w:rsidR="00CA7E87" w:rsidRPr="009135E3">
        <w:rPr>
          <w:sz w:val="24"/>
        </w:rPr>
        <w:t xml:space="preserve"> </w:t>
      </w:r>
      <w:r w:rsidRPr="009135E3">
        <w:rPr>
          <w:sz w:val="24"/>
        </w:rPr>
        <w:t xml:space="preserve">FORHP program staff consulted with current RCORP grantees. </w:t>
      </w:r>
    </w:p>
    <w:p w14:paraId="4718B4D3" w14:textId="6DA74531" w:rsidR="006A2694" w:rsidRDefault="00221447" w:rsidP="00CA7E87">
      <w:pPr>
        <w:spacing w:before="120"/>
        <w:rPr>
          <w:sz w:val="24"/>
        </w:rPr>
      </w:pPr>
      <w:r w:rsidRPr="009135E3">
        <w:rPr>
          <w:sz w:val="24"/>
        </w:rPr>
        <w:t>The</w:t>
      </w:r>
      <w:r w:rsidR="006A2694" w:rsidRPr="009135E3">
        <w:rPr>
          <w:sz w:val="24"/>
        </w:rPr>
        <w:t xml:space="preserve"> performance </w:t>
      </w:r>
      <w:r w:rsidR="00CA7E87" w:rsidRPr="009135E3">
        <w:rPr>
          <w:sz w:val="24"/>
        </w:rPr>
        <w:t>meas</w:t>
      </w:r>
      <w:r w:rsidRPr="009135E3">
        <w:rPr>
          <w:sz w:val="24"/>
        </w:rPr>
        <w:t>ures</w:t>
      </w:r>
      <w:r>
        <w:rPr>
          <w:sz w:val="24"/>
        </w:rPr>
        <w:t xml:space="preserve"> were </w:t>
      </w:r>
      <w:r w:rsidR="00CA7E87">
        <w:rPr>
          <w:sz w:val="24"/>
        </w:rPr>
        <w:t xml:space="preserve">developed </w:t>
      </w:r>
      <w:r w:rsidR="006A2694">
        <w:rPr>
          <w:sz w:val="24"/>
        </w:rPr>
        <w:t xml:space="preserve">through an extensive environmental scan of existing measures related to substance and opioid use disorder, including a review of national quality measures, </w:t>
      </w:r>
      <w:r w:rsidR="00CA7E87">
        <w:rPr>
          <w:sz w:val="24"/>
        </w:rPr>
        <w:t xml:space="preserve">consultation with federal staff </w:t>
      </w:r>
      <w:r>
        <w:rPr>
          <w:sz w:val="24"/>
        </w:rPr>
        <w:t>and subject matter experts across HRSA and the Centers for Disease Control and Prevention (CDC)</w:t>
      </w:r>
      <w:r w:rsidR="006A2694">
        <w:rPr>
          <w:sz w:val="24"/>
        </w:rPr>
        <w:t>, as well as experts in technical assistance and evaluation methods. This thoughtful and collaborative process was important</w:t>
      </w:r>
      <w:r>
        <w:rPr>
          <w:sz w:val="24"/>
        </w:rPr>
        <w:t xml:space="preserve"> to identify </w:t>
      </w:r>
      <w:r w:rsidR="006A2694">
        <w:rPr>
          <w:sz w:val="24"/>
        </w:rPr>
        <w:t xml:space="preserve">the </w:t>
      </w:r>
      <w:r w:rsidR="006A2694" w:rsidRPr="006A2694">
        <w:rPr>
          <w:sz w:val="24"/>
        </w:rPr>
        <w:t>availability of data</w:t>
      </w:r>
      <w:r w:rsidR="006A2694">
        <w:rPr>
          <w:sz w:val="24"/>
        </w:rPr>
        <w:t xml:space="preserve"> </w:t>
      </w:r>
      <w:r>
        <w:rPr>
          <w:sz w:val="24"/>
        </w:rPr>
        <w:t>and leverage existing data sources and shared measure definitions</w:t>
      </w:r>
      <w:r w:rsidR="006A2694">
        <w:rPr>
          <w:sz w:val="24"/>
        </w:rPr>
        <w:t>, as well as provide guidance on the data collection purpose, primary goals, as well as the best f</w:t>
      </w:r>
      <w:r w:rsidR="006A2694" w:rsidRPr="006A2694">
        <w:rPr>
          <w:sz w:val="24"/>
        </w:rPr>
        <w:t xml:space="preserve">requency of collection, the clarity of instructions and reporting format to encourage </w:t>
      </w:r>
      <w:r w:rsidR="00F30E8E" w:rsidRPr="006A2694">
        <w:rPr>
          <w:sz w:val="24"/>
        </w:rPr>
        <w:t>high quality</w:t>
      </w:r>
      <w:r w:rsidR="006A2694" w:rsidRPr="006A2694">
        <w:rPr>
          <w:sz w:val="24"/>
        </w:rPr>
        <w:t>, low-burden data collection.</w:t>
      </w:r>
    </w:p>
    <w:p w14:paraId="431F77A3" w14:textId="18850152" w:rsidR="00CA7E87" w:rsidRDefault="00221447" w:rsidP="00CA7E87">
      <w:pPr>
        <w:spacing w:before="120"/>
        <w:rPr>
          <w:sz w:val="24"/>
        </w:rPr>
      </w:pPr>
      <w:r>
        <w:rPr>
          <w:sz w:val="24"/>
        </w:rPr>
        <w:t xml:space="preserve">Additionally, in order to confirm the measures did not pose an undue burden on RCORP award recipients, FORHP </w:t>
      </w:r>
      <w:r w:rsidR="00CA7E87" w:rsidRPr="00011DA2">
        <w:rPr>
          <w:sz w:val="24"/>
        </w:rPr>
        <w:t xml:space="preserve">vetted </w:t>
      </w:r>
      <w:r>
        <w:rPr>
          <w:sz w:val="24"/>
        </w:rPr>
        <w:t xml:space="preserve">the performance measures with </w:t>
      </w:r>
      <w:r w:rsidR="00641AB4">
        <w:rPr>
          <w:sz w:val="24"/>
        </w:rPr>
        <w:t xml:space="preserve">four (4) </w:t>
      </w:r>
      <w:r w:rsidR="00CA7E87" w:rsidRPr="00011DA2">
        <w:rPr>
          <w:sz w:val="24"/>
        </w:rPr>
        <w:t>participati</w:t>
      </w:r>
      <w:r w:rsidR="00CA7E87">
        <w:rPr>
          <w:sz w:val="24"/>
        </w:rPr>
        <w:t xml:space="preserve">ng </w:t>
      </w:r>
      <w:r w:rsidR="00641AB4">
        <w:rPr>
          <w:sz w:val="24"/>
        </w:rPr>
        <w:t xml:space="preserve">RCORP </w:t>
      </w:r>
      <w:r w:rsidR="00CA7E87">
        <w:rPr>
          <w:sz w:val="24"/>
        </w:rPr>
        <w:t xml:space="preserve">grantee organizations in </w:t>
      </w:r>
      <w:r>
        <w:rPr>
          <w:sz w:val="24"/>
        </w:rPr>
        <w:t>March 2019</w:t>
      </w:r>
      <w:r w:rsidR="00CA7E87" w:rsidRPr="00011DA2">
        <w:rPr>
          <w:sz w:val="24"/>
        </w:rPr>
        <w:t xml:space="preserve">. The following </w:t>
      </w:r>
      <w:r>
        <w:rPr>
          <w:sz w:val="24"/>
        </w:rPr>
        <w:t xml:space="preserve">RCORP-Planning award recipients </w:t>
      </w:r>
      <w:r w:rsidR="00CA7E87" w:rsidRPr="00011DA2">
        <w:rPr>
          <w:sz w:val="24"/>
        </w:rPr>
        <w:t>were consulted:</w:t>
      </w:r>
    </w:p>
    <w:p w14:paraId="07250522" w14:textId="4765CBF3" w:rsidR="00CA7E87" w:rsidRPr="00390FEC" w:rsidRDefault="00CA7E87" w:rsidP="00CA7E87">
      <w:pPr>
        <w:tabs>
          <w:tab w:val="left" w:pos="0"/>
        </w:tabs>
        <w:spacing w:before="120"/>
        <w:rPr>
          <w:b/>
          <w:bCs/>
          <w:sz w:val="24"/>
        </w:rPr>
      </w:pPr>
      <w:r>
        <w:rPr>
          <w:sz w:val="24"/>
        </w:rPr>
        <w:br/>
      </w:r>
      <w:r w:rsidRPr="00390FEC">
        <w:rPr>
          <w:b/>
          <w:bCs/>
          <w:sz w:val="24"/>
        </w:rPr>
        <w:t>Taylor Beachler, MPH</w:t>
      </w:r>
    </w:p>
    <w:p w14:paraId="3242AF8F" w14:textId="77777777" w:rsidR="00CA7E87" w:rsidRPr="00390FEC" w:rsidRDefault="00CA7E87" w:rsidP="00CA7E87">
      <w:pPr>
        <w:rPr>
          <w:sz w:val="24"/>
        </w:rPr>
      </w:pPr>
      <w:r w:rsidRPr="00390FEC">
        <w:rPr>
          <w:sz w:val="24"/>
        </w:rPr>
        <w:t xml:space="preserve">RCORP Project Coordinator </w:t>
      </w:r>
    </w:p>
    <w:p w14:paraId="50D99BFE" w14:textId="6828EACC" w:rsidR="00CA7E87" w:rsidRPr="00390FEC" w:rsidRDefault="00CA7E87" w:rsidP="00CA7E87">
      <w:pPr>
        <w:rPr>
          <w:sz w:val="24"/>
        </w:rPr>
      </w:pPr>
      <w:r w:rsidRPr="00390FEC">
        <w:rPr>
          <w:sz w:val="24"/>
        </w:rPr>
        <w:t>Prisma Health-Upstate (Clemson University is grant award recipient)</w:t>
      </w:r>
    </w:p>
    <w:p w14:paraId="47423E6F" w14:textId="77777777" w:rsidR="00CA7E87" w:rsidRPr="00390FEC" w:rsidRDefault="00CA7E87" w:rsidP="00CA7E87">
      <w:pPr>
        <w:rPr>
          <w:sz w:val="24"/>
        </w:rPr>
      </w:pPr>
      <w:r w:rsidRPr="00390FEC">
        <w:rPr>
          <w:sz w:val="24"/>
        </w:rPr>
        <w:t>298 Memorial Drive</w:t>
      </w:r>
    </w:p>
    <w:p w14:paraId="5361F606" w14:textId="77777777" w:rsidR="00CA7E87" w:rsidRPr="00390FEC" w:rsidRDefault="00CA7E87" w:rsidP="00CA7E87">
      <w:pPr>
        <w:rPr>
          <w:sz w:val="24"/>
        </w:rPr>
      </w:pPr>
      <w:r w:rsidRPr="00390FEC">
        <w:rPr>
          <w:sz w:val="24"/>
        </w:rPr>
        <w:t>Seneca, SC 29672</w:t>
      </w:r>
    </w:p>
    <w:p w14:paraId="6F0DC55D" w14:textId="77777777" w:rsidR="006A2694" w:rsidRDefault="00CA7E87" w:rsidP="00CA7E87">
      <w:pPr>
        <w:rPr>
          <w:sz w:val="24"/>
        </w:rPr>
      </w:pPr>
      <w:r w:rsidRPr="00390FEC">
        <w:rPr>
          <w:sz w:val="24"/>
        </w:rPr>
        <w:t xml:space="preserve">864-432-3278 </w:t>
      </w:r>
    </w:p>
    <w:p w14:paraId="34574CBF" w14:textId="253B4D36" w:rsidR="00390FEC" w:rsidRPr="00390FEC" w:rsidRDefault="0024770C" w:rsidP="00CA7E87">
      <w:pPr>
        <w:rPr>
          <w:sz w:val="24"/>
        </w:rPr>
      </w:pPr>
      <w:hyperlink r:id="rId13" w:history="1">
        <w:r w:rsidR="00390FEC" w:rsidRPr="00833236">
          <w:rPr>
            <w:rStyle w:val="Hyperlink"/>
            <w:sz w:val="24"/>
          </w:rPr>
          <w:t>Taylor.Beachler@prismahealth.org</w:t>
        </w:r>
      </w:hyperlink>
      <w:r w:rsidR="00390FEC">
        <w:rPr>
          <w:sz w:val="24"/>
        </w:rPr>
        <w:t xml:space="preserve"> </w:t>
      </w:r>
    </w:p>
    <w:p w14:paraId="2A635FFF" w14:textId="77777777" w:rsidR="00CA7E87" w:rsidRPr="00390FEC" w:rsidRDefault="00CA7E87" w:rsidP="00CA7E87">
      <w:pPr>
        <w:rPr>
          <w:sz w:val="24"/>
        </w:rPr>
      </w:pPr>
    </w:p>
    <w:p w14:paraId="0D114E7D" w14:textId="77777777" w:rsidR="00390FEC" w:rsidRPr="00390FEC" w:rsidRDefault="00390FEC" w:rsidP="00390FEC">
      <w:pPr>
        <w:rPr>
          <w:b/>
          <w:bCs/>
          <w:sz w:val="24"/>
        </w:rPr>
      </w:pPr>
      <w:r w:rsidRPr="00390FEC">
        <w:rPr>
          <w:b/>
          <w:bCs/>
          <w:sz w:val="24"/>
        </w:rPr>
        <w:t>Alisha Foster, LCSW</w:t>
      </w:r>
    </w:p>
    <w:p w14:paraId="5BEEC091" w14:textId="77777777" w:rsidR="00390FEC" w:rsidRPr="00390FEC" w:rsidRDefault="00390FEC" w:rsidP="00390FEC">
      <w:pPr>
        <w:rPr>
          <w:sz w:val="24"/>
        </w:rPr>
      </w:pPr>
      <w:r w:rsidRPr="00390FEC">
        <w:rPr>
          <w:sz w:val="24"/>
        </w:rPr>
        <w:t xml:space="preserve">RCORP-Planning Grant Coordinator </w:t>
      </w:r>
    </w:p>
    <w:p w14:paraId="6816FBB9" w14:textId="77777777" w:rsidR="00390FEC" w:rsidRPr="00390FEC" w:rsidRDefault="00390FEC" w:rsidP="00390FEC">
      <w:pPr>
        <w:rPr>
          <w:bCs/>
          <w:sz w:val="24"/>
        </w:rPr>
      </w:pPr>
      <w:r w:rsidRPr="00390FEC">
        <w:rPr>
          <w:bCs/>
          <w:sz w:val="24"/>
        </w:rPr>
        <w:t xml:space="preserve">Family Counseling Center, Inc. </w:t>
      </w:r>
    </w:p>
    <w:p w14:paraId="715E5603" w14:textId="77777777" w:rsidR="00390FEC" w:rsidRPr="00390FEC" w:rsidRDefault="00390FEC" w:rsidP="00390FEC">
      <w:pPr>
        <w:rPr>
          <w:sz w:val="24"/>
        </w:rPr>
      </w:pPr>
      <w:r w:rsidRPr="00390FEC">
        <w:rPr>
          <w:sz w:val="24"/>
        </w:rPr>
        <w:t>Hardin County Office</w:t>
      </w:r>
    </w:p>
    <w:p w14:paraId="4B169B0A" w14:textId="77777777" w:rsidR="00390FEC" w:rsidRPr="00390FEC" w:rsidRDefault="00390FEC" w:rsidP="00390FEC">
      <w:pPr>
        <w:rPr>
          <w:sz w:val="24"/>
        </w:rPr>
      </w:pPr>
      <w:r w:rsidRPr="00390FEC">
        <w:rPr>
          <w:sz w:val="24"/>
        </w:rPr>
        <w:t xml:space="preserve">147 North Market Street </w:t>
      </w:r>
    </w:p>
    <w:p w14:paraId="3D46A27A" w14:textId="77777777" w:rsidR="00390FEC" w:rsidRPr="00390FEC" w:rsidRDefault="00390FEC" w:rsidP="00390FEC">
      <w:pPr>
        <w:rPr>
          <w:sz w:val="24"/>
        </w:rPr>
      </w:pPr>
      <w:r w:rsidRPr="00390FEC">
        <w:rPr>
          <w:sz w:val="24"/>
        </w:rPr>
        <w:t>Elizabethtown, IL 62931</w:t>
      </w:r>
    </w:p>
    <w:p w14:paraId="59D405F9" w14:textId="473F10D1" w:rsidR="00390FEC" w:rsidRPr="00390FEC" w:rsidRDefault="006A2694" w:rsidP="00390FEC">
      <w:pPr>
        <w:rPr>
          <w:sz w:val="24"/>
        </w:rPr>
      </w:pPr>
      <w:r>
        <w:rPr>
          <w:sz w:val="24"/>
        </w:rPr>
        <w:t>618-658-2611</w:t>
      </w:r>
    </w:p>
    <w:p w14:paraId="3C0EFDBE" w14:textId="77777777" w:rsidR="00390FEC" w:rsidRPr="00390FEC" w:rsidRDefault="0024770C" w:rsidP="00390FEC">
      <w:pPr>
        <w:rPr>
          <w:sz w:val="24"/>
        </w:rPr>
      </w:pPr>
      <w:hyperlink r:id="rId14" w:history="1">
        <w:r w:rsidR="00390FEC" w:rsidRPr="00390FEC">
          <w:rPr>
            <w:rStyle w:val="Hyperlink"/>
            <w:sz w:val="24"/>
          </w:rPr>
          <w:t>afoster@fccinconline.org</w:t>
        </w:r>
      </w:hyperlink>
    </w:p>
    <w:p w14:paraId="2EFE3F47" w14:textId="77777777" w:rsidR="00390FEC" w:rsidRPr="00390FEC" w:rsidRDefault="00390FEC" w:rsidP="00CA7E87">
      <w:pPr>
        <w:rPr>
          <w:b/>
          <w:sz w:val="24"/>
        </w:rPr>
      </w:pPr>
    </w:p>
    <w:p w14:paraId="3F1B37D1" w14:textId="77777777" w:rsidR="00390FEC" w:rsidRPr="00390FEC" w:rsidRDefault="00390FEC" w:rsidP="00390FEC">
      <w:pPr>
        <w:rPr>
          <w:b/>
          <w:sz w:val="24"/>
        </w:rPr>
      </w:pPr>
      <w:r w:rsidRPr="00390FEC">
        <w:rPr>
          <w:b/>
          <w:sz w:val="24"/>
        </w:rPr>
        <w:t>Sandy Miller, CPP</w:t>
      </w:r>
    </w:p>
    <w:p w14:paraId="12392139" w14:textId="77777777" w:rsidR="00390FEC" w:rsidRPr="00390FEC" w:rsidRDefault="00390FEC" w:rsidP="00390FEC">
      <w:pPr>
        <w:rPr>
          <w:sz w:val="24"/>
        </w:rPr>
      </w:pPr>
      <w:r w:rsidRPr="00390FEC">
        <w:rPr>
          <w:sz w:val="24"/>
        </w:rPr>
        <w:t>Garrett County Health Department</w:t>
      </w:r>
    </w:p>
    <w:p w14:paraId="34BC4872" w14:textId="77777777" w:rsidR="00390FEC" w:rsidRPr="00390FEC" w:rsidRDefault="00390FEC" w:rsidP="00390FEC">
      <w:pPr>
        <w:rPr>
          <w:sz w:val="24"/>
        </w:rPr>
      </w:pPr>
      <w:r w:rsidRPr="00390FEC">
        <w:rPr>
          <w:sz w:val="24"/>
        </w:rPr>
        <w:t>1025 Memorial Drive</w:t>
      </w:r>
    </w:p>
    <w:p w14:paraId="363414DB" w14:textId="77777777" w:rsidR="00390FEC" w:rsidRPr="00390FEC" w:rsidRDefault="00390FEC" w:rsidP="00390FEC">
      <w:pPr>
        <w:rPr>
          <w:sz w:val="24"/>
        </w:rPr>
      </w:pPr>
      <w:r w:rsidRPr="00390FEC">
        <w:rPr>
          <w:sz w:val="24"/>
        </w:rPr>
        <w:t>Oakland, MD 21550</w:t>
      </w:r>
    </w:p>
    <w:p w14:paraId="0710EE6D" w14:textId="534E4050" w:rsidR="00390FEC" w:rsidRPr="00390FEC" w:rsidRDefault="00390FEC" w:rsidP="00390FEC">
      <w:pPr>
        <w:rPr>
          <w:sz w:val="24"/>
        </w:rPr>
      </w:pPr>
      <w:r w:rsidRPr="00390FEC">
        <w:rPr>
          <w:sz w:val="24"/>
        </w:rPr>
        <w:t>301-334-7730</w:t>
      </w:r>
    </w:p>
    <w:p w14:paraId="2D621D5B" w14:textId="36CFF393" w:rsidR="00390FEC" w:rsidRPr="00390FEC" w:rsidRDefault="0024770C" w:rsidP="00390FEC">
      <w:pPr>
        <w:rPr>
          <w:sz w:val="24"/>
        </w:rPr>
      </w:pPr>
      <w:hyperlink r:id="rId15" w:history="1">
        <w:r w:rsidR="00390FEC" w:rsidRPr="00833236">
          <w:rPr>
            <w:rStyle w:val="Hyperlink"/>
            <w:sz w:val="24"/>
          </w:rPr>
          <w:t>sandy.miller@maryland.gov</w:t>
        </w:r>
      </w:hyperlink>
      <w:r w:rsidR="00390FEC">
        <w:rPr>
          <w:sz w:val="24"/>
        </w:rPr>
        <w:t xml:space="preserve"> </w:t>
      </w:r>
    </w:p>
    <w:p w14:paraId="2E72DF30" w14:textId="77777777" w:rsidR="00390FEC" w:rsidRDefault="00390FEC" w:rsidP="00390FEC">
      <w:pPr>
        <w:rPr>
          <w:sz w:val="24"/>
        </w:rPr>
      </w:pPr>
    </w:p>
    <w:p w14:paraId="5B772273" w14:textId="77777777" w:rsidR="00390FEC" w:rsidRPr="00390FEC" w:rsidRDefault="00390FEC" w:rsidP="00390FEC">
      <w:pPr>
        <w:rPr>
          <w:b/>
          <w:bCs/>
          <w:sz w:val="24"/>
        </w:rPr>
      </w:pPr>
      <w:r w:rsidRPr="00390FEC">
        <w:rPr>
          <w:b/>
          <w:bCs/>
          <w:sz w:val="24"/>
        </w:rPr>
        <w:t>Ally Orwig</w:t>
      </w:r>
    </w:p>
    <w:p w14:paraId="04716AFA" w14:textId="1C0F85DB" w:rsidR="00390FEC" w:rsidRDefault="00390FEC" w:rsidP="00390FEC">
      <w:pPr>
        <w:rPr>
          <w:sz w:val="24"/>
        </w:rPr>
      </w:pPr>
      <w:r w:rsidRPr="00390FEC">
        <w:rPr>
          <w:sz w:val="24"/>
        </w:rPr>
        <w:t>Project Director</w:t>
      </w:r>
    </w:p>
    <w:p w14:paraId="1A8ED2F7" w14:textId="6FA2C634" w:rsidR="00390FEC" w:rsidRDefault="00390FEC" w:rsidP="00390FEC">
      <w:pPr>
        <w:rPr>
          <w:sz w:val="24"/>
        </w:rPr>
      </w:pPr>
      <w:r>
        <w:rPr>
          <w:sz w:val="24"/>
        </w:rPr>
        <w:t>Indiana Rural Health Association</w:t>
      </w:r>
    </w:p>
    <w:p w14:paraId="529ABF16" w14:textId="582A7692" w:rsidR="006A2694" w:rsidRPr="00390FEC" w:rsidRDefault="006A2694" w:rsidP="00390FEC">
      <w:pPr>
        <w:rPr>
          <w:sz w:val="24"/>
        </w:rPr>
      </w:pPr>
      <w:r w:rsidRPr="006A2694">
        <w:rPr>
          <w:sz w:val="24"/>
        </w:rPr>
        <w:t>2901 Ohio Boulevard, Suite 240</w:t>
      </w:r>
      <w:r w:rsidRPr="006A2694">
        <w:rPr>
          <w:sz w:val="24"/>
        </w:rPr>
        <w:br/>
        <w:t>Terre Haute, Indiana 47803</w:t>
      </w:r>
    </w:p>
    <w:p w14:paraId="3A2130B5" w14:textId="77777777" w:rsidR="00390FEC" w:rsidRPr="00390FEC" w:rsidRDefault="00390FEC" w:rsidP="00390FEC">
      <w:pPr>
        <w:rPr>
          <w:sz w:val="24"/>
        </w:rPr>
      </w:pPr>
      <w:r w:rsidRPr="00390FEC">
        <w:rPr>
          <w:sz w:val="24"/>
        </w:rPr>
        <w:t>812-478-3919 ext. 235</w:t>
      </w:r>
    </w:p>
    <w:p w14:paraId="5C391FAA" w14:textId="77777777" w:rsidR="006A2694" w:rsidRPr="00390FEC" w:rsidRDefault="0024770C" w:rsidP="006A2694">
      <w:pPr>
        <w:rPr>
          <w:sz w:val="24"/>
        </w:rPr>
      </w:pPr>
      <w:hyperlink r:id="rId16" w:history="1">
        <w:r w:rsidR="006A2694" w:rsidRPr="00390FEC">
          <w:rPr>
            <w:rStyle w:val="Hyperlink"/>
            <w:sz w:val="24"/>
          </w:rPr>
          <w:t>aorwig@indianarha.org</w:t>
        </w:r>
      </w:hyperlink>
    </w:p>
    <w:p w14:paraId="6FCF97BF" w14:textId="77777777" w:rsidR="00390FEC" w:rsidRDefault="00390FEC" w:rsidP="00CA7E87">
      <w:pPr>
        <w:rPr>
          <w:b/>
          <w:sz w:val="24"/>
        </w:rPr>
      </w:pPr>
    </w:p>
    <w:p w14:paraId="033C061F" w14:textId="46557CDC" w:rsidR="00390FEC" w:rsidRPr="00601B43" w:rsidRDefault="00601B43" w:rsidP="00CA7E87">
      <w:pPr>
        <w:rPr>
          <w:sz w:val="24"/>
        </w:rPr>
      </w:pPr>
      <w:r>
        <w:rPr>
          <w:sz w:val="24"/>
        </w:rPr>
        <w:t xml:space="preserve">Every </w:t>
      </w:r>
      <w:r w:rsidRPr="00601B43">
        <w:rPr>
          <w:sz w:val="24"/>
        </w:rPr>
        <w:t>3 years</w:t>
      </w:r>
      <w:r>
        <w:rPr>
          <w:sz w:val="24"/>
        </w:rPr>
        <w:t>, as applicable</w:t>
      </w:r>
      <w:r w:rsidRPr="00601B43">
        <w:rPr>
          <w:sz w:val="24"/>
        </w:rPr>
        <w:t xml:space="preserve">, FORHP will conduct additional </w:t>
      </w:r>
      <w:r w:rsidR="006A2694" w:rsidRPr="00601B43">
        <w:rPr>
          <w:sz w:val="24"/>
        </w:rPr>
        <w:t xml:space="preserve">consultations with </w:t>
      </w:r>
      <w:r w:rsidRPr="00601B43">
        <w:rPr>
          <w:sz w:val="24"/>
        </w:rPr>
        <w:t xml:space="preserve">current RCORP </w:t>
      </w:r>
      <w:r w:rsidR="006A2694" w:rsidRPr="00601B43">
        <w:rPr>
          <w:sz w:val="24"/>
        </w:rPr>
        <w:t xml:space="preserve">grantees </w:t>
      </w:r>
      <w:r w:rsidR="00D56405">
        <w:rPr>
          <w:sz w:val="24"/>
        </w:rPr>
        <w:t xml:space="preserve">(not to exceed 9 grantees) </w:t>
      </w:r>
      <w:r w:rsidRPr="00601B43">
        <w:rPr>
          <w:sz w:val="24"/>
        </w:rPr>
        <w:t xml:space="preserve">to ensure performance measures are useful, applicable, and reasonable for all RCORP program grantees to report and that the provided burden estimates are consistent.  </w:t>
      </w:r>
    </w:p>
    <w:p w14:paraId="02D328DF"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121310C8" w14:textId="0FF323CB" w:rsidR="00CA7E87" w:rsidRDefault="00CA7E87" w:rsidP="00CA7E87">
      <w:pPr>
        <w:spacing w:before="240"/>
        <w:rPr>
          <w:sz w:val="24"/>
        </w:rPr>
      </w:pPr>
      <w:r w:rsidRPr="00CA7E87">
        <w:rPr>
          <w:sz w:val="24"/>
        </w:rPr>
        <w:t>Respondents will not receive any payments or gifts.</w:t>
      </w:r>
    </w:p>
    <w:p w14:paraId="7DB0EA60" w14:textId="77777777" w:rsidR="009135E3" w:rsidRPr="00CA7E87" w:rsidRDefault="009135E3" w:rsidP="00CA7E87">
      <w:pPr>
        <w:spacing w:before="240"/>
        <w:rPr>
          <w:sz w:val="24"/>
        </w:rPr>
      </w:pPr>
    </w:p>
    <w:p w14:paraId="5941F6F1"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1A20C3A1" w14:textId="6941DC6D" w:rsidR="00601B43" w:rsidRDefault="00601B43" w:rsidP="00601B43">
      <w:pPr>
        <w:spacing w:before="120"/>
        <w:rPr>
          <w:sz w:val="24"/>
        </w:rPr>
      </w:pPr>
      <w:r w:rsidRPr="00601B43">
        <w:rPr>
          <w:sz w:val="24"/>
        </w:rPr>
        <w:t>The data system does not involve the reporting of information about identifiable individuals; therefore, the Privacy Act is not applicable to this activity.  The proposed performance measures will be used only in aggregate data for program activities</w:t>
      </w:r>
      <w:r w:rsidR="0046345E">
        <w:rPr>
          <w:sz w:val="24"/>
        </w:rPr>
        <w:t xml:space="preserve"> and local prevalence data</w:t>
      </w:r>
      <w:r w:rsidRPr="00601B43">
        <w:rPr>
          <w:sz w:val="24"/>
        </w:rPr>
        <w:t>.</w:t>
      </w:r>
    </w:p>
    <w:p w14:paraId="1EB2355D" w14:textId="77777777" w:rsidR="009135E3" w:rsidRPr="00601B43" w:rsidRDefault="009135E3" w:rsidP="00601B43">
      <w:pPr>
        <w:spacing w:before="120"/>
        <w:rPr>
          <w:sz w:val="24"/>
        </w:rPr>
      </w:pPr>
    </w:p>
    <w:p w14:paraId="3DB5E5AF"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6D4AFBDB" w14:textId="36881514" w:rsidR="009B3794" w:rsidRDefault="00601B43" w:rsidP="00601B43">
      <w:pPr>
        <w:widowControl/>
        <w:spacing w:before="120"/>
        <w:rPr>
          <w:sz w:val="24"/>
        </w:rPr>
      </w:pPr>
      <w:r w:rsidRPr="00011DA2">
        <w:rPr>
          <w:sz w:val="24"/>
        </w:rPr>
        <w:t>There are no sensitive questions.</w:t>
      </w:r>
      <w:r w:rsidR="009B3794" w:rsidRPr="00601B43">
        <w:rPr>
          <w:sz w:val="24"/>
        </w:rPr>
        <w:t xml:space="preserve"> </w:t>
      </w:r>
    </w:p>
    <w:p w14:paraId="1D9D661A" w14:textId="6826EED4" w:rsidR="009135E3" w:rsidRDefault="009135E3" w:rsidP="00601B43">
      <w:pPr>
        <w:widowControl/>
        <w:spacing w:before="120"/>
        <w:rPr>
          <w:sz w:val="24"/>
        </w:rPr>
      </w:pPr>
    </w:p>
    <w:p w14:paraId="38A53573" w14:textId="53EF5345" w:rsidR="009135E3" w:rsidRDefault="009135E3" w:rsidP="00601B43">
      <w:pPr>
        <w:widowControl/>
        <w:spacing w:before="120"/>
        <w:rPr>
          <w:sz w:val="24"/>
        </w:rPr>
      </w:pPr>
    </w:p>
    <w:p w14:paraId="1F5A5702" w14:textId="34BCAF57" w:rsidR="009135E3" w:rsidRDefault="009135E3" w:rsidP="00601B43">
      <w:pPr>
        <w:widowControl/>
        <w:spacing w:before="120"/>
        <w:rPr>
          <w:sz w:val="24"/>
        </w:rPr>
      </w:pPr>
    </w:p>
    <w:p w14:paraId="459F6151" w14:textId="3D335837" w:rsidR="009135E3" w:rsidRDefault="009135E3" w:rsidP="00601B43">
      <w:pPr>
        <w:widowControl/>
        <w:spacing w:before="120"/>
        <w:rPr>
          <w:sz w:val="24"/>
        </w:rPr>
      </w:pPr>
    </w:p>
    <w:p w14:paraId="75CC18CF" w14:textId="305F2F7E" w:rsidR="009135E3" w:rsidRDefault="009135E3" w:rsidP="00601B43">
      <w:pPr>
        <w:widowControl/>
        <w:spacing w:before="120"/>
        <w:rPr>
          <w:sz w:val="24"/>
        </w:rPr>
      </w:pPr>
    </w:p>
    <w:p w14:paraId="4EADCFD0" w14:textId="2D417E30" w:rsidR="009135E3" w:rsidRDefault="009135E3" w:rsidP="00601B43">
      <w:pPr>
        <w:widowControl/>
        <w:spacing w:before="120"/>
        <w:rPr>
          <w:sz w:val="24"/>
        </w:rPr>
      </w:pPr>
    </w:p>
    <w:p w14:paraId="4492B5DA" w14:textId="11438A96" w:rsidR="009135E3" w:rsidRDefault="009135E3" w:rsidP="00601B43">
      <w:pPr>
        <w:widowControl/>
        <w:spacing w:before="120"/>
        <w:rPr>
          <w:sz w:val="24"/>
        </w:rPr>
      </w:pPr>
    </w:p>
    <w:p w14:paraId="67286159" w14:textId="77777777" w:rsidR="009135E3" w:rsidRPr="00601B43" w:rsidRDefault="009135E3" w:rsidP="00601B43">
      <w:pPr>
        <w:widowControl/>
        <w:spacing w:before="120"/>
        <w:rPr>
          <w:sz w:val="24"/>
        </w:rPr>
      </w:pPr>
    </w:p>
    <w:p w14:paraId="70ACE902" w14:textId="7CBF1DE2" w:rsidR="009B3794" w:rsidRPr="008E3982" w:rsidRDefault="009B3794" w:rsidP="00CA3DA6">
      <w:pPr>
        <w:numPr>
          <w:ilvl w:val="0"/>
          <w:numId w:val="2"/>
        </w:numPr>
        <w:tabs>
          <w:tab w:val="clear" w:pos="1080"/>
          <w:tab w:val="num" w:pos="360"/>
        </w:tabs>
        <w:spacing w:before="240"/>
        <w:ind w:left="360"/>
        <w:rPr>
          <w:rFonts w:ascii="Arial" w:hAnsi="Arial" w:cs="Arial"/>
          <w:sz w:val="24"/>
        </w:rPr>
      </w:pPr>
      <w:r w:rsidRPr="008E3982">
        <w:rPr>
          <w:rFonts w:ascii="Arial" w:hAnsi="Arial" w:cs="Arial"/>
          <w:b/>
          <w:sz w:val="24"/>
          <w:u w:val="single"/>
        </w:rPr>
        <w:t xml:space="preserve">Estimates of Annualized Hour and Cost Burden  </w:t>
      </w:r>
      <w:r w:rsidR="00E4793C">
        <w:rPr>
          <w:rFonts w:ascii="Arial" w:hAnsi="Arial" w:cs="Arial"/>
          <w:b/>
          <w:sz w:val="24"/>
          <w:u w:val="single"/>
        </w:rPr>
        <w:br/>
      </w:r>
    </w:p>
    <w:p w14:paraId="3DEFFAC9" w14:textId="7B8C4EF3" w:rsidR="009B3794" w:rsidRPr="00E4793C" w:rsidRDefault="009B3794" w:rsidP="00CA3DA6">
      <w:pPr>
        <w:widowControl/>
        <w:tabs>
          <w:tab w:val="num" w:pos="720"/>
        </w:tabs>
        <w:spacing w:before="120"/>
        <w:rPr>
          <w:rFonts w:ascii="Arial" w:hAnsi="Arial" w:cs="Arial"/>
          <w:b/>
          <w:sz w:val="24"/>
        </w:rPr>
      </w:pPr>
      <w:r w:rsidRPr="00E4793C">
        <w:rPr>
          <w:rFonts w:ascii="Arial" w:hAnsi="Arial" w:cs="Arial"/>
          <w:b/>
          <w:sz w:val="24"/>
        </w:rPr>
        <w:t>12A.        Estimated Annualized Burden Hours</w:t>
      </w:r>
    </w:p>
    <w:p w14:paraId="50BDB64B" w14:textId="5C9E87C2" w:rsidR="00FE642B" w:rsidRDefault="00FE642B" w:rsidP="00CA3DA6">
      <w:pPr>
        <w:widowControl/>
        <w:tabs>
          <w:tab w:val="num" w:pos="720"/>
        </w:tabs>
        <w:spacing w:before="120"/>
        <w:rPr>
          <w:rFonts w:ascii="Arial" w:hAnsi="Arial" w:cs="Arial"/>
          <w:sz w:val="24"/>
          <w:highlight w:val="yellow"/>
        </w:rPr>
      </w:pPr>
    </w:p>
    <w:tbl>
      <w:tblPr>
        <w:tblW w:w="9980" w:type="dxa"/>
        <w:tblInd w:w="97" w:type="dxa"/>
        <w:tblLayout w:type="fixed"/>
        <w:tblCellMar>
          <w:left w:w="97" w:type="dxa"/>
          <w:right w:w="97" w:type="dxa"/>
        </w:tblCellMar>
        <w:tblLook w:val="0000" w:firstRow="0" w:lastRow="0" w:firstColumn="0" w:lastColumn="0" w:noHBand="0" w:noVBand="0"/>
      </w:tblPr>
      <w:tblGrid>
        <w:gridCol w:w="1800"/>
        <w:gridCol w:w="1790"/>
        <w:gridCol w:w="1350"/>
        <w:gridCol w:w="1620"/>
        <w:gridCol w:w="1080"/>
        <w:gridCol w:w="1350"/>
        <w:gridCol w:w="990"/>
      </w:tblGrid>
      <w:tr w:rsidR="00FE642B" w:rsidRPr="00D872C5" w14:paraId="2EBB9F68" w14:textId="77777777" w:rsidTr="005F3CE0">
        <w:tc>
          <w:tcPr>
            <w:tcW w:w="1800" w:type="dxa"/>
            <w:tcBorders>
              <w:top w:val="single" w:sz="2" w:space="0" w:color="auto"/>
              <w:left w:val="single" w:sz="2" w:space="0" w:color="auto"/>
              <w:bottom w:val="single" w:sz="2" w:space="0" w:color="auto"/>
              <w:right w:val="single" w:sz="2" w:space="0" w:color="auto"/>
            </w:tcBorders>
          </w:tcPr>
          <w:p w14:paraId="71AA91BA" w14:textId="64576A29" w:rsidR="00FE642B" w:rsidRPr="00FE642B" w:rsidRDefault="00FE642B" w:rsidP="00A5744E">
            <w:pPr>
              <w:rPr>
                <w:b/>
              </w:rPr>
            </w:pPr>
            <w:r w:rsidRPr="00FE642B">
              <w:rPr>
                <w:b/>
              </w:rPr>
              <w:t>Type of Respondent</w:t>
            </w:r>
          </w:p>
        </w:tc>
        <w:tc>
          <w:tcPr>
            <w:tcW w:w="1790" w:type="dxa"/>
            <w:tcBorders>
              <w:top w:val="single" w:sz="2" w:space="0" w:color="auto"/>
              <w:left w:val="single" w:sz="2" w:space="0" w:color="auto"/>
              <w:bottom w:val="single" w:sz="2" w:space="0" w:color="auto"/>
              <w:right w:val="single" w:sz="2" w:space="0" w:color="auto"/>
            </w:tcBorders>
          </w:tcPr>
          <w:p w14:paraId="0A48778E" w14:textId="6F2175A1" w:rsidR="00FE642B" w:rsidRPr="00FE642B" w:rsidRDefault="00FE642B" w:rsidP="00A5744E">
            <w:pPr>
              <w:rPr>
                <w:b/>
              </w:rPr>
            </w:pPr>
            <w:r w:rsidRPr="00FE642B">
              <w:rPr>
                <w:b/>
              </w:rPr>
              <w:t>Form Name</w:t>
            </w:r>
          </w:p>
        </w:tc>
        <w:tc>
          <w:tcPr>
            <w:tcW w:w="1350" w:type="dxa"/>
            <w:tcBorders>
              <w:top w:val="single" w:sz="2" w:space="0" w:color="auto"/>
              <w:left w:val="single" w:sz="2" w:space="0" w:color="auto"/>
              <w:bottom w:val="single" w:sz="2" w:space="0" w:color="auto"/>
              <w:right w:val="single" w:sz="2" w:space="0" w:color="auto"/>
            </w:tcBorders>
          </w:tcPr>
          <w:p w14:paraId="191F27FA" w14:textId="77777777" w:rsidR="00FE642B" w:rsidRPr="00FE642B" w:rsidRDefault="00FE642B" w:rsidP="00A5744E">
            <w:pPr>
              <w:rPr>
                <w:b/>
              </w:rPr>
            </w:pPr>
            <w:r w:rsidRPr="00FE642B">
              <w:rPr>
                <w:b/>
              </w:rPr>
              <w:t>Number of Respondents</w:t>
            </w:r>
          </w:p>
        </w:tc>
        <w:tc>
          <w:tcPr>
            <w:tcW w:w="1620" w:type="dxa"/>
            <w:tcBorders>
              <w:top w:val="single" w:sz="2" w:space="0" w:color="auto"/>
              <w:left w:val="single" w:sz="2" w:space="0" w:color="auto"/>
              <w:bottom w:val="single" w:sz="2" w:space="0" w:color="auto"/>
              <w:right w:val="single" w:sz="2" w:space="0" w:color="auto"/>
            </w:tcBorders>
          </w:tcPr>
          <w:p w14:paraId="5B4D6DCC" w14:textId="77777777" w:rsidR="00FE642B" w:rsidRPr="00FE642B" w:rsidRDefault="00FE642B" w:rsidP="00A5744E">
            <w:pPr>
              <w:rPr>
                <w:b/>
              </w:rPr>
            </w:pPr>
            <w:r w:rsidRPr="00FE642B">
              <w:rPr>
                <w:b/>
              </w:rPr>
              <w:t>Number of Responses per Respondent (annually)</w:t>
            </w:r>
          </w:p>
        </w:tc>
        <w:tc>
          <w:tcPr>
            <w:tcW w:w="1080" w:type="dxa"/>
            <w:tcBorders>
              <w:top w:val="single" w:sz="2" w:space="0" w:color="auto"/>
              <w:left w:val="single" w:sz="2" w:space="0" w:color="auto"/>
              <w:bottom w:val="single" w:sz="2" w:space="0" w:color="auto"/>
              <w:right w:val="single" w:sz="2" w:space="0" w:color="auto"/>
            </w:tcBorders>
          </w:tcPr>
          <w:p w14:paraId="447A0BFE" w14:textId="77777777" w:rsidR="00FE642B" w:rsidRPr="00FE642B" w:rsidRDefault="00FE642B" w:rsidP="00A5744E">
            <w:pPr>
              <w:rPr>
                <w:b/>
              </w:rPr>
            </w:pPr>
            <w:r w:rsidRPr="00FE642B">
              <w:rPr>
                <w:b/>
              </w:rPr>
              <w:t>Total Responses</w:t>
            </w:r>
          </w:p>
        </w:tc>
        <w:tc>
          <w:tcPr>
            <w:tcW w:w="1350" w:type="dxa"/>
            <w:tcBorders>
              <w:top w:val="single" w:sz="2" w:space="0" w:color="auto"/>
              <w:left w:val="single" w:sz="2" w:space="0" w:color="auto"/>
              <w:bottom w:val="single" w:sz="2" w:space="0" w:color="auto"/>
              <w:right w:val="single" w:sz="2" w:space="0" w:color="auto"/>
            </w:tcBorders>
          </w:tcPr>
          <w:p w14:paraId="192AE3CC" w14:textId="77777777" w:rsidR="00FE642B" w:rsidRPr="00FE642B" w:rsidRDefault="00FE642B" w:rsidP="00A5744E">
            <w:pPr>
              <w:rPr>
                <w:b/>
              </w:rPr>
            </w:pPr>
            <w:r w:rsidRPr="00FE642B">
              <w:rPr>
                <w:b/>
              </w:rPr>
              <w:t>Average Burden per Response (in hours)</w:t>
            </w:r>
          </w:p>
        </w:tc>
        <w:tc>
          <w:tcPr>
            <w:tcW w:w="990" w:type="dxa"/>
            <w:tcBorders>
              <w:top w:val="single" w:sz="2" w:space="0" w:color="auto"/>
              <w:left w:val="single" w:sz="2" w:space="0" w:color="auto"/>
              <w:bottom w:val="single" w:sz="2" w:space="0" w:color="auto"/>
              <w:right w:val="single" w:sz="2" w:space="0" w:color="auto"/>
            </w:tcBorders>
          </w:tcPr>
          <w:p w14:paraId="1D71B864" w14:textId="77777777" w:rsidR="00FE642B" w:rsidRPr="00FE642B" w:rsidRDefault="00FE642B" w:rsidP="00A5744E">
            <w:pPr>
              <w:rPr>
                <w:b/>
              </w:rPr>
            </w:pPr>
            <w:r w:rsidRPr="00FE642B">
              <w:rPr>
                <w:b/>
              </w:rPr>
              <w:t>Total Burden Hours</w:t>
            </w:r>
          </w:p>
        </w:tc>
      </w:tr>
      <w:tr w:rsidR="00FE642B" w:rsidRPr="00D872C5" w14:paraId="4F84AA15" w14:textId="77777777" w:rsidTr="005F3CE0">
        <w:trPr>
          <w:trHeight w:val="1525"/>
        </w:trPr>
        <w:tc>
          <w:tcPr>
            <w:tcW w:w="1800" w:type="dxa"/>
            <w:tcBorders>
              <w:top w:val="single" w:sz="2" w:space="0" w:color="auto"/>
              <w:left w:val="single" w:sz="2" w:space="0" w:color="auto"/>
              <w:bottom w:val="single" w:sz="2" w:space="0" w:color="auto"/>
              <w:right w:val="single" w:sz="2" w:space="0" w:color="auto"/>
            </w:tcBorders>
          </w:tcPr>
          <w:p w14:paraId="65ABD2F3" w14:textId="05F69B18" w:rsidR="00FE642B" w:rsidRPr="00D872C5" w:rsidRDefault="00FE642B" w:rsidP="00FE642B">
            <w:r w:rsidRPr="00FE642B">
              <w:rPr>
                <w:b/>
              </w:rPr>
              <w:t xml:space="preserve">Rural Communities Opioid Response Program </w:t>
            </w:r>
            <w:r w:rsidRPr="00FE642B">
              <w:rPr>
                <w:b/>
              </w:rPr>
              <w:br/>
              <w:t>Key Personnel</w:t>
            </w:r>
            <w:r>
              <w:t xml:space="preserve"> </w:t>
            </w:r>
            <w:r>
              <w:br/>
              <w:t>(Project Director)</w:t>
            </w:r>
          </w:p>
        </w:tc>
        <w:tc>
          <w:tcPr>
            <w:tcW w:w="1790" w:type="dxa"/>
            <w:tcBorders>
              <w:top w:val="single" w:sz="2" w:space="0" w:color="auto"/>
              <w:left w:val="single" w:sz="2" w:space="0" w:color="auto"/>
              <w:bottom w:val="single" w:sz="2" w:space="0" w:color="auto"/>
              <w:right w:val="single" w:sz="2" w:space="0" w:color="auto"/>
            </w:tcBorders>
          </w:tcPr>
          <w:p w14:paraId="6EDF32C5" w14:textId="37A590AB" w:rsidR="00FE642B" w:rsidRPr="00D872C5" w:rsidRDefault="00FE642B" w:rsidP="00A5744E">
            <w:r w:rsidRPr="00D872C5">
              <w:t>Rural Communities Opioid Response Program Performance Measures</w:t>
            </w:r>
          </w:p>
        </w:tc>
        <w:tc>
          <w:tcPr>
            <w:tcW w:w="1350" w:type="dxa"/>
            <w:tcBorders>
              <w:top w:val="single" w:sz="2" w:space="0" w:color="auto"/>
              <w:left w:val="single" w:sz="2" w:space="0" w:color="auto"/>
              <w:bottom w:val="single" w:sz="2" w:space="0" w:color="auto"/>
              <w:right w:val="single" w:sz="2" w:space="0" w:color="auto"/>
            </w:tcBorders>
          </w:tcPr>
          <w:p w14:paraId="03AB8F2E" w14:textId="77777777" w:rsidR="00FE642B" w:rsidRPr="00D872C5" w:rsidRDefault="00FE642B" w:rsidP="00A5744E">
            <w:r w:rsidRPr="00D872C5">
              <w:t>243</w:t>
            </w:r>
          </w:p>
        </w:tc>
        <w:tc>
          <w:tcPr>
            <w:tcW w:w="1620" w:type="dxa"/>
            <w:tcBorders>
              <w:top w:val="single" w:sz="2" w:space="0" w:color="auto"/>
              <w:left w:val="single" w:sz="2" w:space="0" w:color="auto"/>
              <w:bottom w:val="single" w:sz="2" w:space="0" w:color="auto"/>
              <w:right w:val="single" w:sz="2" w:space="0" w:color="auto"/>
            </w:tcBorders>
          </w:tcPr>
          <w:p w14:paraId="67A0827E" w14:textId="77777777" w:rsidR="00FE642B" w:rsidRPr="00D872C5" w:rsidRDefault="00FE642B" w:rsidP="00A5744E">
            <w:r w:rsidRPr="00D872C5">
              <w:t>2</w:t>
            </w:r>
          </w:p>
        </w:tc>
        <w:tc>
          <w:tcPr>
            <w:tcW w:w="1080" w:type="dxa"/>
            <w:tcBorders>
              <w:top w:val="single" w:sz="2" w:space="0" w:color="auto"/>
              <w:left w:val="single" w:sz="2" w:space="0" w:color="auto"/>
              <w:bottom w:val="single" w:sz="2" w:space="0" w:color="auto"/>
              <w:right w:val="single" w:sz="2" w:space="0" w:color="auto"/>
            </w:tcBorders>
          </w:tcPr>
          <w:p w14:paraId="13BB111D" w14:textId="77777777" w:rsidR="00FE642B" w:rsidRPr="00D872C5" w:rsidRDefault="00FE642B" w:rsidP="00A5744E">
            <w:r w:rsidRPr="00D872C5">
              <w:t>486</w:t>
            </w:r>
          </w:p>
        </w:tc>
        <w:tc>
          <w:tcPr>
            <w:tcW w:w="1350" w:type="dxa"/>
            <w:tcBorders>
              <w:top w:val="single" w:sz="2" w:space="0" w:color="auto"/>
              <w:left w:val="single" w:sz="2" w:space="0" w:color="auto"/>
              <w:bottom w:val="single" w:sz="2" w:space="0" w:color="auto"/>
              <w:right w:val="single" w:sz="2" w:space="0" w:color="auto"/>
            </w:tcBorders>
          </w:tcPr>
          <w:p w14:paraId="0A8C4A3F" w14:textId="4F19E8CD" w:rsidR="00FE642B" w:rsidRPr="00D872C5" w:rsidRDefault="00FE642B" w:rsidP="00A5744E">
            <w:r w:rsidRPr="00D872C5">
              <w:t>5.6</w:t>
            </w:r>
            <w:r w:rsidR="0000462D">
              <w:t>6</w:t>
            </w:r>
          </w:p>
        </w:tc>
        <w:tc>
          <w:tcPr>
            <w:tcW w:w="990" w:type="dxa"/>
            <w:tcBorders>
              <w:top w:val="single" w:sz="2" w:space="0" w:color="auto"/>
              <w:left w:val="single" w:sz="2" w:space="0" w:color="auto"/>
              <w:bottom w:val="single" w:sz="2" w:space="0" w:color="auto"/>
              <w:right w:val="single" w:sz="2" w:space="0" w:color="auto"/>
            </w:tcBorders>
          </w:tcPr>
          <w:p w14:paraId="43091C04" w14:textId="097E4BAC" w:rsidR="00FE642B" w:rsidRPr="00D872C5" w:rsidRDefault="00FE642B" w:rsidP="00FE642B">
            <w:r w:rsidRPr="00D872C5">
              <w:t>2,7</w:t>
            </w:r>
            <w:r w:rsidR="0000462D">
              <w:t>5</w:t>
            </w:r>
            <w:r w:rsidR="00E56AA0">
              <w:t>0</w:t>
            </w:r>
          </w:p>
        </w:tc>
      </w:tr>
      <w:tr w:rsidR="00FE642B" w:rsidRPr="00D872C5" w14:paraId="2E4AA87D" w14:textId="77777777" w:rsidTr="005F3CE0">
        <w:trPr>
          <w:trHeight w:val="328"/>
        </w:trPr>
        <w:tc>
          <w:tcPr>
            <w:tcW w:w="1800" w:type="dxa"/>
            <w:tcBorders>
              <w:top w:val="single" w:sz="2" w:space="0" w:color="auto"/>
              <w:left w:val="single" w:sz="2" w:space="0" w:color="auto"/>
              <w:bottom w:val="single" w:sz="2" w:space="0" w:color="auto"/>
              <w:right w:val="single" w:sz="2" w:space="0" w:color="auto"/>
            </w:tcBorders>
          </w:tcPr>
          <w:p w14:paraId="2B5C5FE7" w14:textId="5E8434BC" w:rsidR="00FE642B" w:rsidRPr="00FE642B" w:rsidRDefault="00FE642B" w:rsidP="00FE642B">
            <w:pPr>
              <w:rPr>
                <w:b/>
              </w:rPr>
            </w:pPr>
            <w:r w:rsidRPr="00FE642B">
              <w:rPr>
                <w:b/>
              </w:rPr>
              <w:t>Total</w:t>
            </w:r>
          </w:p>
        </w:tc>
        <w:tc>
          <w:tcPr>
            <w:tcW w:w="1790" w:type="dxa"/>
            <w:tcBorders>
              <w:top w:val="single" w:sz="2" w:space="0" w:color="auto"/>
              <w:left w:val="single" w:sz="2" w:space="0" w:color="auto"/>
              <w:bottom w:val="single" w:sz="2" w:space="0" w:color="auto"/>
              <w:right w:val="single" w:sz="2" w:space="0" w:color="auto"/>
            </w:tcBorders>
          </w:tcPr>
          <w:p w14:paraId="2F7DBF4C" w14:textId="47CA38A0" w:rsidR="00FE642B" w:rsidRPr="00D872C5" w:rsidRDefault="00FE642B" w:rsidP="00FE642B"/>
        </w:tc>
        <w:tc>
          <w:tcPr>
            <w:tcW w:w="1350" w:type="dxa"/>
            <w:tcBorders>
              <w:top w:val="single" w:sz="2" w:space="0" w:color="auto"/>
              <w:left w:val="single" w:sz="2" w:space="0" w:color="auto"/>
              <w:bottom w:val="single" w:sz="2" w:space="0" w:color="auto"/>
              <w:right w:val="single" w:sz="2" w:space="0" w:color="auto"/>
            </w:tcBorders>
          </w:tcPr>
          <w:p w14:paraId="06208E05" w14:textId="77777777" w:rsidR="00FE642B" w:rsidRPr="00D872C5" w:rsidRDefault="00FE642B" w:rsidP="00FE642B">
            <w:r w:rsidRPr="00D872C5">
              <w:t>243</w:t>
            </w:r>
          </w:p>
        </w:tc>
        <w:tc>
          <w:tcPr>
            <w:tcW w:w="1620" w:type="dxa"/>
            <w:tcBorders>
              <w:top w:val="single" w:sz="2" w:space="0" w:color="auto"/>
              <w:left w:val="single" w:sz="2" w:space="0" w:color="auto"/>
              <w:bottom w:val="single" w:sz="2" w:space="0" w:color="auto"/>
              <w:right w:val="single" w:sz="2" w:space="0" w:color="auto"/>
            </w:tcBorders>
          </w:tcPr>
          <w:p w14:paraId="29F50D44" w14:textId="77777777" w:rsidR="00FE642B" w:rsidRPr="00D872C5" w:rsidRDefault="00FE642B" w:rsidP="00FE642B"/>
        </w:tc>
        <w:tc>
          <w:tcPr>
            <w:tcW w:w="1080" w:type="dxa"/>
            <w:tcBorders>
              <w:top w:val="single" w:sz="2" w:space="0" w:color="auto"/>
              <w:left w:val="single" w:sz="2" w:space="0" w:color="auto"/>
              <w:bottom w:val="single" w:sz="2" w:space="0" w:color="auto"/>
              <w:right w:val="single" w:sz="2" w:space="0" w:color="auto"/>
            </w:tcBorders>
          </w:tcPr>
          <w:p w14:paraId="390AAD10" w14:textId="77777777" w:rsidR="00FE642B" w:rsidRPr="00D872C5" w:rsidRDefault="00FE642B" w:rsidP="00FE642B">
            <w:r w:rsidRPr="00D872C5">
              <w:t>486</w:t>
            </w:r>
          </w:p>
        </w:tc>
        <w:tc>
          <w:tcPr>
            <w:tcW w:w="1350" w:type="dxa"/>
            <w:tcBorders>
              <w:top w:val="single" w:sz="2" w:space="0" w:color="auto"/>
              <w:left w:val="single" w:sz="2" w:space="0" w:color="auto"/>
              <w:bottom w:val="single" w:sz="2" w:space="0" w:color="auto"/>
              <w:right w:val="single" w:sz="2" w:space="0" w:color="auto"/>
            </w:tcBorders>
          </w:tcPr>
          <w:p w14:paraId="699E23F7" w14:textId="77777777" w:rsidR="00FE642B" w:rsidRPr="00D872C5" w:rsidRDefault="00FE642B" w:rsidP="00FE642B"/>
        </w:tc>
        <w:tc>
          <w:tcPr>
            <w:tcW w:w="990" w:type="dxa"/>
            <w:tcBorders>
              <w:top w:val="single" w:sz="2" w:space="0" w:color="auto"/>
              <w:left w:val="single" w:sz="2" w:space="0" w:color="auto"/>
              <w:bottom w:val="single" w:sz="2" w:space="0" w:color="auto"/>
              <w:right w:val="single" w:sz="2" w:space="0" w:color="auto"/>
            </w:tcBorders>
          </w:tcPr>
          <w:p w14:paraId="72D69CCF" w14:textId="111EA902" w:rsidR="00FE642B" w:rsidRPr="00D872C5" w:rsidRDefault="00FE642B" w:rsidP="00FE642B">
            <w:r w:rsidRPr="00D872C5">
              <w:t>2,7</w:t>
            </w:r>
            <w:r w:rsidR="0000462D">
              <w:t>5</w:t>
            </w:r>
            <w:r w:rsidR="00E56AA0">
              <w:t>0</w:t>
            </w:r>
          </w:p>
        </w:tc>
      </w:tr>
    </w:tbl>
    <w:p w14:paraId="48CB051A" w14:textId="15C2E15F" w:rsidR="00FE642B" w:rsidRPr="00FB6404" w:rsidRDefault="00E33009" w:rsidP="00CA3DA6">
      <w:pPr>
        <w:widowControl/>
        <w:tabs>
          <w:tab w:val="num" w:pos="720"/>
        </w:tabs>
        <w:spacing w:before="120"/>
        <w:rPr>
          <w:szCs w:val="20"/>
        </w:rPr>
      </w:pPr>
      <w:r w:rsidRPr="00FB6404">
        <w:rPr>
          <w:szCs w:val="20"/>
        </w:rPr>
        <w:t xml:space="preserve">*total is 2750.76, </w:t>
      </w:r>
      <w:r w:rsidR="00E56AA0">
        <w:rPr>
          <w:szCs w:val="20"/>
        </w:rPr>
        <w:t>ROCIS rounds up and will show 2,751.</w:t>
      </w:r>
    </w:p>
    <w:p w14:paraId="2D8EA3D0" w14:textId="77777777" w:rsidR="00E33009" w:rsidRPr="00180D21" w:rsidRDefault="00E33009" w:rsidP="00CA3DA6">
      <w:pPr>
        <w:widowControl/>
        <w:tabs>
          <w:tab w:val="num" w:pos="720"/>
        </w:tabs>
        <w:spacing w:before="120"/>
        <w:rPr>
          <w:rFonts w:ascii="Arial" w:hAnsi="Arial" w:cs="Arial"/>
          <w:sz w:val="24"/>
          <w:highlight w:val="yellow"/>
        </w:rPr>
      </w:pPr>
    </w:p>
    <w:p w14:paraId="078B3E0C" w14:textId="5ECFD664" w:rsidR="00FE642B" w:rsidRPr="00011DA2" w:rsidRDefault="00FE642B" w:rsidP="005F3CE0">
      <w:pPr>
        <w:widowControl/>
        <w:tabs>
          <w:tab w:val="num" w:pos="1080"/>
        </w:tabs>
        <w:spacing w:before="120"/>
        <w:rPr>
          <w:sz w:val="24"/>
        </w:rPr>
      </w:pPr>
      <w:r w:rsidRPr="00011DA2">
        <w:rPr>
          <w:sz w:val="24"/>
        </w:rPr>
        <w:t xml:space="preserve">These estimates were determined by consultations with </w:t>
      </w:r>
      <w:r w:rsidR="002277A4">
        <w:rPr>
          <w:sz w:val="24"/>
        </w:rPr>
        <w:t>four</w:t>
      </w:r>
      <w:r w:rsidRPr="00011DA2">
        <w:rPr>
          <w:sz w:val="24"/>
        </w:rPr>
        <w:t xml:space="preserve"> (</w:t>
      </w:r>
      <w:r w:rsidR="002277A4">
        <w:rPr>
          <w:sz w:val="24"/>
        </w:rPr>
        <w:t>4</w:t>
      </w:r>
      <w:r w:rsidRPr="00011DA2">
        <w:rPr>
          <w:sz w:val="24"/>
        </w:rPr>
        <w:t xml:space="preserve">) current </w:t>
      </w:r>
      <w:r w:rsidR="002277A4">
        <w:rPr>
          <w:sz w:val="24"/>
        </w:rPr>
        <w:t>RCORP-Planning g</w:t>
      </w:r>
      <w:r w:rsidRPr="00011DA2">
        <w:rPr>
          <w:sz w:val="24"/>
        </w:rPr>
        <w:t>rantees</w:t>
      </w:r>
      <w:r>
        <w:rPr>
          <w:sz w:val="24"/>
        </w:rPr>
        <w:t>.</w:t>
      </w:r>
      <w:r w:rsidRPr="00011DA2">
        <w:rPr>
          <w:sz w:val="24"/>
        </w:rPr>
        <w:t xml:space="preserve"> These grantees were sent a draft of the questions that pertain to their program</w:t>
      </w:r>
      <w:r w:rsidR="002277A4">
        <w:rPr>
          <w:sz w:val="24"/>
        </w:rPr>
        <w:t xml:space="preserve"> and were</w:t>
      </w:r>
      <w:r w:rsidRPr="00011DA2">
        <w:rPr>
          <w:sz w:val="24"/>
        </w:rPr>
        <w:t xml:space="preserve"> asked to estimate how much time it would take to answer the questions.</w:t>
      </w:r>
    </w:p>
    <w:p w14:paraId="03D8162C" w14:textId="0AD43E50" w:rsidR="00FE642B" w:rsidRDefault="00FE642B" w:rsidP="005F3CE0">
      <w:pPr>
        <w:widowControl/>
        <w:tabs>
          <w:tab w:val="num" w:pos="1080"/>
        </w:tabs>
        <w:spacing w:before="120"/>
        <w:rPr>
          <w:sz w:val="24"/>
        </w:rPr>
      </w:pPr>
      <w:r w:rsidRPr="00011DA2">
        <w:rPr>
          <w:sz w:val="24"/>
        </w:rPr>
        <w:t>It should also be noted that the burden is expected to vary across the gra</w:t>
      </w:r>
      <w:r>
        <w:rPr>
          <w:sz w:val="24"/>
        </w:rPr>
        <w:t xml:space="preserve">ntees. </w:t>
      </w:r>
      <w:r w:rsidRPr="00011DA2">
        <w:rPr>
          <w:sz w:val="24"/>
        </w:rPr>
        <w:t>This variation is tied primarily to the type of program activities specific to the grantee’s project and current data collection system.</w:t>
      </w:r>
      <w:r w:rsidR="002277A4">
        <w:rPr>
          <w:sz w:val="24"/>
        </w:rPr>
        <w:t xml:space="preserve">  A variety of grantee types were consulted to accommodate this variance across the diverse RCORP award recipients.</w:t>
      </w:r>
      <w:r w:rsidR="002277A4">
        <w:rPr>
          <w:sz w:val="24"/>
        </w:rPr>
        <w:br/>
      </w:r>
    </w:p>
    <w:p w14:paraId="25845B7F" w14:textId="77777777" w:rsidR="00E4793C" w:rsidRPr="00E4793C" w:rsidRDefault="00E4793C" w:rsidP="00E4793C">
      <w:pPr>
        <w:widowControl/>
        <w:spacing w:before="120"/>
        <w:rPr>
          <w:rFonts w:ascii="Arial" w:hAnsi="Arial" w:cs="Arial"/>
          <w:sz w:val="24"/>
        </w:rPr>
      </w:pPr>
      <w:r w:rsidRPr="00E4793C">
        <w:rPr>
          <w:rFonts w:ascii="Arial" w:hAnsi="Arial" w:cs="Arial"/>
          <w:b/>
          <w:sz w:val="24"/>
        </w:rPr>
        <w:t>12B</w:t>
      </w:r>
      <w:r w:rsidRPr="00E4793C">
        <w:rPr>
          <w:rFonts w:ascii="Arial" w:hAnsi="Arial" w:cs="Arial"/>
          <w:sz w:val="24"/>
        </w:rPr>
        <w:t xml:space="preserve">. </w:t>
      </w:r>
      <w:r w:rsidRPr="00E4793C">
        <w:rPr>
          <w:rFonts w:ascii="Arial" w:hAnsi="Arial" w:cs="Arial"/>
          <w:b/>
          <w:sz w:val="24"/>
        </w:rPr>
        <w:t>Estimated Annualized Burden Costs</w:t>
      </w:r>
    </w:p>
    <w:p w14:paraId="61B6CC69" w14:textId="77777777" w:rsidR="00E4793C" w:rsidRPr="00E4793C" w:rsidRDefault="00E4793C" w:rsidP="00E4793C">
      <w:pPr>
        <w:pStyle w:val="ListParagraph"/>
        <w:widowControl/>
        <w:spacing w:before="120"/>
        <w:ind w:left="1080"/>
        <w:rPr>
          <w:rFonts w:ascii="Arial" w:hAnsi="Arial" w:cs="Arial"/>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172"/>
        <w:gridCol w:w="1913"/>
      </w:tblGrid>
      <w:tr w:rsidR="00E4793C" w:rsidRPr="00C45431" w14:paraId="4BD7D6C8" w14:textId="77777777" w:rsidTr="00F30E8E">
        <w:tc>
          <w:tcPr>
            <w:tcW w:w="1603" w:type="dxa"/>
          </w:tcPr>
          <w:p w14:paraId="3CCCB79B" w14:textId="77777777" w:rsidR="00E4793C" w:rsidRPr="00C45431" w:rsidRDefault="00E4793C" w:rsidP="00A5744E">
            <w:pPr>
              <w:widowControl/>
              <w:spacing w:before="120"/>
              <w:rPr>
                <w:rFonts w:ascii="Arial" w:hAnsi="Arial" w:cs="Arial"/>
                <w:b/>
                <w:bCs/>
                <w:sz w:val="24"/>
              </w:rPr>
            </w:pPr>
            <w:r w:rsidRPr="00C45431">
              <w:rPr>
                <w:rFonts w:ascii="Arial" w:hAnsi="Arial" w:cs="Arial"/>
                <w:b/>
                <w:bCs/>
                <w:sz w:val="24"/>
              </w:rPr>
              <w:t>Type of</w:t>
            </w:r>
          </w:p>
          <w:p w14:paraId="14AC7886" w14:textId="77777777" w:rsidR="00E4793C" w:rsidRPr="00C45431" w:rsidRDefault="00E4793C" w:rsidP="00A5744E">
            <w:pPr>
              <w:widowControl/>
              <w:spacing w:before="120"/>
              <w:rPr>
                <w:rFonts w:ascii="Arial" w:hAnsi="Arial" w:cs="Arial"/>
                <w:sz w:val="24"/>
              </w:rPr>
            </w:pPr>
            <w:r w:rsidRPr="00C45431">
              <w:rPr>
                <w:rFonts w:ascii="Arial" w:hAnsi="Arial" w:cs="Arial"/>
                <w:b/>
                <w:bCs/>
                <w:sz w:val="24"/>
              </w:rPr>
              <w:t>Respondent</w:t>
            </w:r>
          </w:p>
          <w:p w14:paraId="37985D89" w14:textId="77777777" w:rsidR="00E4793C" w:rsidRPr="00C45431" w:rsidRDefault="00E4793C" w:rsidP="00A5744E">
            <w:pPr>
              <w:widowControl/>
              <w:spacing w:before="120"/>
              <w:rPr>
                <w:rFonts w:ascii="Arial" w:hAnsi="Arial" w:cs="Arial"/>
                <w:b/>
                <w:bCs/>
                <w:sz w:val="24"/>
              </w:rPr>
            </w:pPr>
          </w:p>
        </w:tc>
        <w:tc>
          <w:tcPr>
            <w:tcW w:w="1277" w:type="dxa"/>
          </w:tcPr>
          <w:p w14:paraId="6B4914BA" w14:textId="77777777" w:rsidR="00E4793C" w:rsidRPr="00C45431" w:rsidRDefault="00E4793C" w:rsidP="00A5744E">
            <w:pPr>
              <w:widowControl/>
              <w:spacing w:before="120"/>
              <w:rPr>
                <w:rFonts w:ascii="Arial" w:hAnsi="Arial" w:cs="Arial"/>
                <w:b/>
                <w:bCs/>
                <w:sz w:val="24"/>
              </w:rPr>
            </w:pPr>
            <w:r w:rsidRPr="00C45431">
              <w:rPr>
                <w:rFonts w:ascii="Arial" w:hAnsi="Arial" w:cs="Arial"/>
                <w:b/>
                <w:bCs/>
                <w:sz w:val="24"/>
              </w:rPr>
              <w:t>Total Burden</w:t>
            </w:r>
          </w:p>
          <w:p w14:paraId="6DAD1A1B" w14:textId="77777777" w:rsidR="00E4793C" w:rsidRPr="00C45431" w:rsidRDefault="00E4793C" w:rsidP="00A5744E">
            <w:pPr>
              <w:widowControl/>
              <w:spacing w:before="120"/>
              <w:rPr>
                <w:rFonts w:ascii="Arial" w:hAnsi="Arial" w:cs="Arial"/>
                <w:sz w:val="24"/>
              </w:rPr>
            </w:pPr>
            <w:r w:rsidRPr="00C45431">
              <w:rPr>
                <w:rFonts w:ascii="Arial" w:hAnsi="Arial" w:cs="Arial"/>
                <w:b/>
                <w:bCs/>
                <w:sz w:val="24"/>
              </w:rPr>
              <w:t>Hours</w:t>
            </w:r>
          </w:p>
          <w:p w14:paraId="24CF6570" w14:textId="77777777" w:rsidR="00E4793C" w:rsidRPr="00C45431" w:rsidRDefault="00E4793C" w:rsidP="00A5744E">
            <w:pPr>
              <w:widowControl/>
              <w:spacing w:before="120"/>
              <w:rPr>
                <w:rFonts w:ascii="Arial" w:hAnsi="Arial" w:cs="Arial"/>
                <w:b/>
                <w:bCs/>
                <w:sz w:val="24"/>
              </w:rPr>
            </w:pPr>
          </w:p>
        </w:tc>
        <w:tc>
          <w:tcPr>
            <w:tcW w:w="1172" w:type="dxa"/>
          </w:tcPr>
          <w:p w14:paraId="43733541" w14:textId="77777777" w:rsidR="00E4793C" w:rsidRPr="00C45431" w:rsidRDefault="00E4793C" w:rsidP="00A5744E">
            <w:pPr>
              <w:widowControl/>
              <w:spacing w:before="120"/>
              <w:rPr>
                <w:rFonts w:ascii="Arial" w:hAnsi="Arial" w:cs="Arial"/>
                <w:b/>
                <w:bCs/>
                <w:sz w:val="24"/>
              </w:rPr>
            </w:pPr>
            <w:r w:rsidRPr="00C45431">
              <w:rPr>
                <w:rFonts w:ascii="Arial" w:hAnsi="Arial" w:cs="Arial"/>
                <w:b/>
                <w:bCs/>
                <w:sz w:val="24"/>
              </w:rPr>
              <w:t>Hourly</w:t>
            </w:r>
          </w:p>
          <w:p w14:paraId="35CEE7F7" w14:textId="77777777" w:rsidR="00E4793C" w:rsidRPr="00C45431" w:rsidRDefault="00E4793C" w:rsidP="00A5744E">
            <w:pPr>
              <w:widowControl/>
              <w:spacing w:before="120"/>
              <w:rPr>
                <w:rFonts w:ascii="Arial" w:hAnsi="Arial" w:cs="Arial"/>
                <w:sz w:val="24"/>
              </w:rPr>
            </w:pPr>
            <w:r w:rsidRPr="00C45431">
              <w:rPr>
                <w:rFonts w:ascii="Arial" w:hAnsi="Arial" w:cs="Arial"/>
                <w:b/>
                <w:bCs/>
                <w:sz w:val="24"/>
              </w:rPr>
              <w:t>Wage Rate</w:t>
            </w:r>
          </w:p>
          <w:p w14:paraId="5DA5B10A" w14:textId="77777777" w:rsidR="00E4793C" w:rsidRPr="00C45431" w:rsidRDefault="00E4793C" w:rsidP="00A5744E">
            <w:pPr>
              <w:widowControl/>
              <w:spacing w:before="120"/>
              <w:rPr>
                <w:rFonts w:ascii="Arial" w:hAnsi="Arial" w:cs="Arial"/>
                <w:b/>
                <w:bCs/>
                <w:sz w:val="24"/>
              </w:rPr>
            </w:pPr>
          </w:p>
        </w:tc>
        <w:tc>
          <w:tcPr>
            <w:tcW w:w="1913" w:type="dxa"/>
          </w:tcPr>
          <w:p w14:paraId="3885C352" w14:textId="77777777" w:rsidR="00E4793C" w:rsidRPr="00C45431" w:rsidRDefault="00E4793C" w:rsidP="00A5744E">
            <w:pPr>
              <w:widowControl/>
              <w:spacing w:before="120"/>
              <w:rPr>
                <w:rFonts w:ascii="Arial" w:hAnsi="Arial" w:cs="Arial"/>
                <w:sz w:val="24"/>
              </w:rPr>
            </w:pPr>
            <w:r w:rsidRPr="00C45431">
              <w:rPr>
                <w:rFonts w:ascii="Arial" w:hAnsi="Arial" w:cs="Arial"/>
                <w:b/>
                <w:bCs/>
                <w:sz w:val="24"/>
              </w:rPr>
              <w:t>Total Respondent Costs</w:t>
            </w:r>
          </w:p>
          <w:p w14:paraId="7EA2EFD6" w14:textId="77777777" w:rsidR="00E4793C" w:rsidRPr="00C45431" w:rsidRDefault="00E4793C" w:rsidP="00A5744E">
            <w:pPr>
              <w:widowControl/>
              <w:spacing w:before="120"/>
              <w:rPr>
                <w:rFonts w:ascii="Arial" w:hAnsi="Arial" w:cs="Arial"/>
                <w:b/>
                <w:bCs/>
                <w:sz w:val="24"/>
              </w:rPr>
            </w:pPr>
          </w:p>
        </w:tc>
      </w:tr>
      <w:tr w:rsidR="00E4793C" w:rsidRPr="00C45431" w14:paraId="489AEA77" w14:textId="77777777" w:rsidTr="00F30E8E">
        <w:tc>
          <w:tcPr>
            <w:tcW w:w="1603" w:type="dxa"/>
          </w:tcPr>
          <w:p w14:paraId="3257A22E" w14:textId="77777777" w:rsidR="00E4793C" w:rsidRPr="00C45431" w:rsidRDefault="00E4793C" w:rsidP="00A5744E">
            <w:pPr>
              <w:spacing w:before="120"/>
              <w:rPr>
                <w:rFonts w:ascii="Arial" w:hAnsi="Arial" w:cs="Arial"/>
                <w:sz w:val="24"/>
              </w:rPr>
            </w:pPr>
            <w:r>
              <w:rPr>
                <w:rFonts w:ascii="Arial" w:hAnsi="Arial" w:cs="Arial"/>
                <w:sz w:val="24"/>
              </w:rPr>
              <w:t>Project Director</w:t>
            </w:r>
          </w:p>
        </w:tc>
        <w:tc>
          <w:tcPr>
            <w:tcW w:w="1277" w:type="dxa"/>
          </w:tcPr>
          <w:p w14:paraId="66F58B49" w14:textId="65190E63" w:rsidR="00E4793C" w:rsidRPr="00C45431" w:rsidRDefault="00A7746E" w:rsidP="00A5744E">
            <w:pPr>
              <w:spacing w:before="120"/>
              <w:rPr>
                <w:rFonts w:ascii="Arial" w:hAnsi="Arial" w:cs="Arial"/>
                <w:sz w:val="24"/>
              </w:rPr>
            </w:pPr>
            <w:r>
              <w:rPr>
                <w:rFonts w:ascii="Arial" w:hAnsi="Arial" w:cs="Arial"/>
                <w:sz w:val="24"/>
              </w:rPr>
              <w:t>2,750</w:t>
            </w:r>
          </w:p>
        </w:tc>
        <w:tc>
          <w:tcPr>
            <w:tcW w:w="1172" w:type="dxa"/>
          </w:tcPr>
          <w:p w14:paraId="74ED61C8" w14:textId="3BADA357" w:rsidR="00E4793C" w:rsidRPr="00C45431" w:rsidRDefault="00E4793C" w:rsidP="00A5744E">
            <w:pPr>
              <w:spacing w:before="120"/>
              <w:jc w:val="right"/>
              <w:rPr>
                <w:rFonts w:ascii="Arial" w:hAnsi="Arial" w:cs="Arial"/>
                <w:sz w:val="24"/>
              </w:rPr>
            </w:pPr>
            <w:r w:rsidRPr="00E4793C">
              <w:rPr>
                <w:rFonts w:ascii="Arial" w:hAnsi="Arial" w:cs="Arial"/>
                <w:sz w:val="24"/>
              </w:rPr>
              <w:t>$46.24</w:t>
            </w:r>
            <w:r>
              <w:rPr>
                <w:rFonts w:ascii="Arial" w:hAnsi="Arial" w:cs="Arial"/>
                <w:sz w:val="24"/>
              </w:rPr>
              <w:t>*</w:t>
            </w:r>
            <w:r w:rsidRPr="00C45431">
              <w:rPr>
                <w:rFonts w:ascii="Arial" w:hAnsi="Arial" w:cs="Arial"/>
                <w:sz w:val="24"/>
              </w:rPr>
              <w:t xml:space="preserve"> </w:t>
            </w:r>
          </w:p>
        </w:tc>
        <w:tc>
          <w:tcPr>
            <w:tcW w:w="1913" w:type="dxa"/>
          </w:tcPr>
          <w:p w14:paraId="51CD35EF" w14:textId="5CA7CB0C" w:rsidR="00E4793C" w:rsidRPr="00C45431" w:rsidRDefault="00E4793C" w:rsidP="00A7746E">
            <w:pPr>
              <w:spacing w:before="120"/>
              <w:jc w:val="right"/>
              <w:rPr>
                <w:rFonts w:ascii="Arial" w:hAnsi="Arial" w:cs="Arial"/>
                <w:sz w:val="24"/>
              </w:rPr>
            </w:pPr>
            <w:r>
              <w:rPr>
                <w:rFonts w:ascii="Arial" w:hAnsi="Arial" w:cs="Arial"/>
                <w:sz w:val="24"/>
              </w:rPr>
              <w:t>$</w:t>
            </w:r>
            <w:r w:rsidR="00A7746E">
              <w:rPr>
                <w:rFonts w:ascii="Arial" w:hAnsi="Arial" w:cs="Arial"/>
                <w:sz w:val="24"/>
              </w:rPr>
              <w:t>127,160</w:t>
            </w:r>
          </w:p>
        </w:tc>
      </w:tr>
      <w:tr w:rsidR="00E4793C" w:rsidRPr="00C45431" w14:paraId="194A14A6" w14:textId="77777777" w:rsidTr="00F30E8E">
        <w:trPr>
          <w:trHeight w:val="440"/>
        </w:trPr>
        <w:tc>
          <w:tcPr>
            <w:tcW w:w="1603" w:type="dxa"/>
          </w:tcPr>
          <w:p w14:paraId="7A21AC7F" w14:textId="77777777" w:rsidR="00E4793C" w:rsidRPr="00C45431" w:rsidRDefault="00E4793C" w:rsidP="00A5744E">
            <w:pPr>
              <w:widowControl/>
              <w:spacing w:before="120"/>
              <w:rPr>
                <w:rFonts w:ascii="Arial" w:hAnsi="Arial" w:cs="Arial"/>
                <w:sz w:val="24"/>
              </w:rPr>
            </w:pPr>
            <w:r w:rsidRPr="00C45431">
              <w:rPr>
                <w:rFonts w:ascii="Arial" w:hAnsi="Arial" w:cs="Arial"/>
                <w:sz w:val="24"/>
              </w:rPr>
              <w:t>Total</w:t>
            </w:r>
          </w:p>
        </w:tc>
        <w:tc>
          <w:tcPr>
            <w:tcW w:w="1277" w:type="dxa"/>
          </w:tcPr>
          <w:p w14:paraId="78E37919" w14:textId="2AADE887" w:rsidR="00E4793C" w:rsidRPr="00C45431" w:rsidRDefault="00E4793C" w:rsidP="00A5744E">
            <w:pPr>
              <w:widowControl/>
              <w:spacing w:before="120"/>
              <w:rPr>
                <w:rFonts w:ascii="Arial" w:hAnsi="Arial" w:cs="Arial"/>
                <w:sz w:val="24"/>
              </w:rPr>
            </w:pPr>
            <w:r>
              <w:rPr>
                <w:rFonts w:ascii="Arial" w:hAnsi="Arial" w:cs="Arial"/>
                <w:sz w:val="24"/>
              </w:rPr>
              <w:t xml:space="preserve"> </w:t>
            </w:r>
            <w:r w:rsidR="00A7746E">
              <w:rPr>
                <w:rFonts w:ascii="Arial" w:hAnsi="Arial" w:cs="Arial"/>
                <w:sz w:val="24"/>
              </w:rPr>
              <w:t>2,750</w:t>
            </w:r>
          </w:p>
        </w:tc>
        <w:tc>
          <w:tcPr>
            <w:tcW w:w="1172" w:type="dxa"/>
          </w:tcPr>
          <w:p w14:paraId="49A9A2C0" w14:textId="25A20BBA" w:rsidR="00E4793C" w:rsidRPr="00C45431" w:rsidRDefault="00E4793C" w:rsidP="00A5744E">
            <w:pPr>
              <w:widowControl/>
              <w:spacing w:before="120"/>
              <w:jc w:val="right"/>
              <w:rPr>
                <w:rFonts w:ascii="Arial" w:hAnsi="Arial" w:cs="Arial"/>
                <w:sz w:val="24"/>
              </w:rPr>
            </w:pPr>
          </w:p>
        </w:tc>
        <w:tc>
          <w:tcPr>
            <w:tcW w:w="1913" w:type="dxa"/>
          </w:tcPr>
          <w:p w14:paraId="0BD58488" w14:textId="4F52C9DB" w:rsidR="00E4793C" w:rsidRPr="00C45431" w:rsidRDefault="00A7746E" w:rsidP="00A5744E">
            <w:pPr>
              <w:widowControl/>
              <w:spacing w:before="120"/>
              <w:jc w:val="right"/>
              <w:rPr>
                <w:rFonts w:ascii="Arial" w:hAnsi="Arial" w:cs="Arial"/>
                <w:sz w:val="24"/>
              </w:rPr>
            </w:pPr>
            <w:r>
              <w:rPr>
                <w:rFonts w:ascii="Arial" w:hAnsi="Arial" w:cs="Arial"/>
                <w:sz w:val="24"/>
              </w:rPr>
              <w:t>$127,160</w:t>
            </w:r>
          </w:p>
        </w:tc>
      </w:tr>
    </w:tbl>
    <w:p w14:paraId="4A06E378" w14:textId="3CA5015D" w:rsidR="00E4793C" w:rsidRDefault="00CE6441" w:rsidP="00CE6441">
      <w:pPr>
        <w:pStyle w:val="BodyTextIndent"/>
        <w:spacing w:before="120"/>
        <w:ind w:left="0"/>
        <w:rPr>
          <w:rFonts w:ascii="Times New Roman" w:hAnsi="Times New Roman"/>
        </w:rPr>
      </w:pPr>
      <w:r>
        <w:rPr>
          <w:rFonts w:ascii="Times New Roman" w:hAnsi="Times New Roman"/>
        </w:rPr>
        <w:t xml:space="preserve">*Source for average hourly wage for RCORP Project Directors: </w:t>
      </w:r>
      <w:hyperlink r:id="rId17" w:history="1">
        <w:r w:rsidRPr="00833236">
          <w:rPr>
            <w:rStyle w:val="Hyperlink"/>
            <w:rFonts w:ascii="Times New Roman" w:hAnsi="Times New Roman"/>
          </w:rPr>
          <w:t>http://www.bls.gov/oes/current/oes113011.htm</w:t>
        </w:r>
      </w:hyperlink>
      <w:r>
        <w:rPr>
          <w:rFonts w:ascii="Times New Roman" w:hAnsi="Times New Roman"/>
        </w:rPr>
        <w:t xml:space="preserve"> </w:t>
      </w:r>
    </w:p>
    <w:p w14:paraId="213229A0" w14:textId="77777777" w:rsidR="00F30E8E" w:rsidRPr="00652ABC" w:rsidRDefault="00F30E8E" w:rsidP="00CE6441">
      <w:pPr>
        <w:pStyle w:val="BodyTextIndent"/>
        <w:spacing w:before="120"/>
        <w:ind w:left="0"/>
      </w:pPr>
    </w:p>
    <w:p w14:paraId="5A69A997"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725DD180" w14:textId="04E038E5" w:rsidR="00D11CA3" w:rsidRDefault="00D11CA3" w:rsidP="00DA6DCA">
      <w:pPr>
        <w:pStyle w:val="BodyTextIndent"/>
        <w:spacing w:before="120"/>
        <w:ind w:left="0"/>
        <w:rPr>
          <w:rFonts w:ascii="Times New Roman" w:hAnsi="Times New Roman"/>
        </w:rPr>
      </w:pPr>
      <w:r w:rsidRPr="005F3CE0">
        <w:rPr>
          <w:rFonts w:ascii="Times New Roman" w:hAnsi="Times New Roman"/>
        </w:rPr>
        <w:t>Other than their time, t</w:t>
      </w:r>
      <w:r w:rsidR="00180D21" w:rsidRPr="005F3CE0">
        <w:rPr>
          <w:rFonts w:ascii="Times New Roman" w:hAnsi="Times New Roman"/>
        </w:rPr>
        <w:t>here is no cost to respondents.</w:t>
      </w:r>
    </w:p>
    <w:p w14:paraId="28F35EB1" w14:textId="77777777" w:rsidR="00F30E8E" w:rsidRPr="005F3CE0" w:rsidRDefault="00F30E8E" w:rsidP="00DA6DCA">
      <w:pPr>
        <w:pStyle w:val="BodyTextIndent"/>
        <w:spacing w:before="120"/>
        <w:ind w:left="0"/>
        <w:rPr>
          <w:rFonts w:ascii="Times New Roman" w:hAnsi="Times New Roman"/>
          <w:highlight w:val="yellow"/>
        </w:rPr>
      </w:pPr>
    </w:p>
    <w:p w14:paraId="143B1B7B"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14:paraId="4F156401" w14:textId="30874FFE" w:rsidR="009A2FA1" w:rsidRDefault="00DA6DCA" w:rsidP="00E463C8">
      <w:pPr>
        <w:pStyle w:val="BodyTextIndent"/>
        <w:spacing w:before="120"/>
        <w:ind w:left="0"/>
      </w:pPr>
      <w:r>
        <w:rPr>
          <w:rFonts w:ascii="Times New Roman" w:hAnsi="Times New Roman"/>
        </w:rPr>
        <w:t xml:space="preserve">Annualized costs </w:t>
      </w:r>
      <w:r w:rsidR="00CD744E">
        <w:rPr>
          <w:rFonts w:ascii="Times New Roman" w:hAnsi="Times New Roman"/>
        </w:rPr>
        <w:t xml:space="preserve">to the Federal Government </w:t>
      </w:r>
      <w:r w:rsidR="0092254E">
        <w:rPr>
          <w:rFonts w:ascii="Times New Roman" w:hAnsi="Times New Roman"/>
        </w:rPr>
        <w:t xml:space="preserve">for this information collection </w:t>
      </w:r>
      <w:r w:rsidR="00E463C8">
        <w:rPr>
          <w:rFonts w:ascii="Times New Roman" w:hAnsi="Times New Roman"/>
        </w:rPr>
        <w:t xml:space="preserve">is estimated at $3,867 per year.  This estimate </w:t>
      </w:r>
      <w:r>
        <w:rPr>
          <w:rFonts w:ascii="Times New Roman" w:hAnsi="Times New Roman"/>
        </w:rPr>
        <w:t>include</w:t>
      </w:r>
      <w:r w:rsidR="0092254E">
        <w:rPr>
          <w:rFonts w:ascii="Times New Roman" w:hAnsi="Times New Roman"/>
        </w:rPr>
        <w:t>s</w:t>
      </w:r>
      <w:r w:rsidR="00E463C8">
        <w:rPr>
          <w:rFonts w:ascii="Times New Roman" w:hAnsi="Times New Roman"/>
        </w:rPr>
        <w:t xml:space="preserve"> 15 hours per year per Project Officer for FORHP staff time for reporting oversight and guiding </w:t>
      </w:r>
      <w:r w:rsidR="00CD744E">
        <w:rPr>
          <w:rFonts w:ascii="Times New Roman" w:hAnsi="Times New Roman"/>
        </w:rPr>
        <w:t xml:space="preserve">RCORP grantees </w:t>
      </w:r>
      <w:r w:rsidR="00E463C8">
        <w:rPr>
          <w:rFonts w:ascii="Times New Roman" w:hAnsi="Times New Roman"/>
        </w:rPr>
        <w:t>during data collection.  Costs were estimated at</w:t>
      </w:r>
      <w:r w:rsidR="009A2FA1" w:rsidRPr="00E463C8">
        <w:rPr>
          <w:rFonts w:ascii="Times New Roman" w:hAnsi="Times New Roman"/>
        </w:rPr>
        <w:t xml:space="preserve"> 15</w:t>
      </w:r>
      <w:r w:rsidR="00F62355" w:rsidRPr="00E463C8">
        <w:rPr>
          <w:rFonts w:ascii="Times New Roman" w:hAnsi="Times New Roman"/>
        </w:rPr>
        <w:t xml:space="preserve"> hours for each of the 10 RCORP </w:t>
      </w:r>
      <w:r w:rsidR="00273F84" w:rsidRPr="00E463C8">
        <w:rPr>
          <w:rFonts w:ascii="Times New Roman" w:hAnsi="Times New Roman"/>
        </w:rPr>
        <w:t>Project Officer</w:t>
      </w:r>
      <w:r w:rsidR="00F62355" w:rsidRPr="00E463C8">
        <w:rPr>
          <w:rFonts w:ascii="Times New Roman" w:hAnsi="Times New Roman"/>
        </w:rPr>
        <w:t>s</w:t>
      </w:r>
      <w:r w:rsidR="009A2FA1" w:rsidRPr="00E463C8">
        <w:rPr>
          <w:rFonts w:ascii="Times New Roman" w:hAnsi="Times New Roman"/>
        </w:rPr>
        <w:t xml:space="preserve">, at an </w:t>
      </w:r>
      <w:r w:rsidR="00273F84" w:rsidRPr="00E463C8">
        <w:rPr>
          <w:rFonts w:ascii="Times New Roman" w:hAnsi="Times New Roman"/>
        </w:rPr>
        <w:t>avera</w:t>
      </w:r>
      <w:r w:rsidR="00BF3CCE" w:rsidRPr="00E463C8">
        <w:rPr>
          <w:rFonts w:ascii="Times New Roman" w:hAnsi="Times New Roman"/>
        </w:rPr>
        <w:t xml:space="preserve">ge </w:t>
      </w:r>
      <w:r w:rsidR="00F62355" w:rsidRPr="00E463C8">
        <w:rPr>
          <w:rFonts w:ascii="Times New Roman" w:hAnsi="Times New Roman"/>
        </w:rPr>
        <w:t xml:space="preserve">hourly rate </w:t>
      </w:r>
      <w:r w:rsidR="00BF3CCE" w:rsidRPr="00E463C8">
        <w:rPr>
          <w:rFonts w:ascii="Times New Roman" w:hAnsi="Times New Roman"/>
        </w:rPr>
        <w:t xml:space="preserve">of </w:t>
      </w:r>
      <w:r w:rsidR="00F62355" w:rsidRPr="00E463C8">
        <w:rPr>
          <w:rFonts w:ascii="Times New Roman" w:hAnsi="Times New Roman"/>
        </w:rPr>
        <w:t xml:space="preserve">$25.78/hour at a </w:t>
      </w:r>
      <w:r w:rsidR="00BF3CCE" w:rsidRPr="00E463C8">
        <w:rPr>
          <w:rFonts w:ascii="Times New Roman" w:hAnsi="Times New Roman"/>
        </w:rPr>
        <w:t>GS-1</w:t>
      </w:r>
      <w:r w:rsidR="00F62355" w:rsidRPr="00E463C8">
        <w:rPr>
          <w:rFonts w:ascii="Times New Roman" w:hAnsi="Times New Roman"/>
        </w:rPr>
        <w:t>1</w:t>
      </w:r>
      <w:r w:rsidR="00BF3CCE" w:rsidRPr="00E463C8">
        <w:rPr>
          <w:rFonts w:ascii="Times New Roman" w:hAnsi="Times New Roman"/>
        </w:rPr>
        <w:t xml:space="preserve"> Step 1</w:t>
      </w:r>
      <w:r w:rsidR="00273F84" w:rsidRPr="00E463C8">
        <w:rPr>
          <w:rFonts w:ascii="Times New Roman" w:hAnsi="Times New Roman"/>
        </w:rPr>
        <w:t xml:space="preserve"> </w:t>
      </w:r>
      <w:r w:rsidR="00E463C8">
        <w:rPr>
          <w:rFonts w:ascii="Times New Roman" w:hAnsi="Times New Roman"/>
        </w:rPr>
        <w:t>(</w:t>
      </w:r>
      <w:r w:rsidR="00BF3CCE" w:rsidRPr="00E463C8">
        <w:rPr>
          <w:rFonts w:ascii="Times New Roman" w:hAnsi="Times New Roman"/>
        </w:rPr>
        <w:t xml:space="preserve">source: </w:t>
      </w:r>
      <w:hyperlink r:id="rId18" w:history="1">
        <w:r w:rsidR="00F62355">
          <w:rPr>
            <w:rStyle w:val="Hyperlink"/>
          </w:rPr>
          <w:t>https://www.federalpay.org/gs/2019/GS-11</w:t>
        </w:r>
      </w:hyperlink>
      <w:r w:rsidR="00BF3CCE">
        <w:t>)</w:t>
      </w:r>
      <w:r w:rsidR="00E463C8">
        <w:t>.</w:t>
      </w:r>
    </w:p>
    <w:p w14:paraId="521496D1" w14:textId="77777777" w:rsidR="00F30E8E" w:rsidRPr="00E463C8" w:rsidRDefault="00F30E8E" w:rsidP="00E463C8">
      <w:pPr>
        <w:pStyle w:val="BodyTextIndent"/>
        <w:spacing w:before="120"/>
        <w:ind w:left="0"/>
        <w:rPr>
          <w:rFonts w:ascii="Times New Roman" w:hAnsi="Times New Roman"/>
        </w:rPr>
      </w:pPr>
    </w:p>
    <w:p w14:paraId="24707582"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6D7378A5" w14:textId="34655435" w:rsidR="00E962DB" w:rsidRDefault="009B3794" w:rsidP="00FA267B">
      <w:pPr>
        <w:pStyle w:val="BodyTextIndent"/>
        <w:spacing w:before="120"/>
        <w:ind w:left="0"/>
        <w:rPr>
          <w:rFonts w:ascii="Times New Roman" w:hAnsi="Times New Roman"/>
        </w:rPr>
      </w:pPr>
      <w:r w:rsidRPr="00180D21">
        <w:rPr>
          <w:rFonts w:ascii="Times New Roman" w:hAnsi="Times New Roman"/>
        </w:rPr>
        <w:t xml:space="preserve">This is a new </w:t>
      </w:r>
      <w:r w:rsidR="00FE6C30" w:rsidRPr="00180D21">
        <w:rPr>
          <w:rFonts w:ascii="Times New Roman" w:hAnsi="Times New Roman"/>
        </w:rPr>
        <w:t>information</w:t>
      </w:r>
      <w:r w:rsidRPr="00180D21">
        <w:rPr>
          <w:rFonts w:ascii="Times New Roman" w:hAnsi="Times New Roman"/>
        </w:rPr>
        <w:t xml:space="preserve"> collection.</w:t>
      </w:r>
    </w:p>
    <w:p w14:paraId="2E5C3398" w14:textId="77777777" w:rsidR="00F30E8E" w:rsidRPr="00180D21" w:rsidRDefault="00F30E8E" w:rsidP="00FA267B">
      <w:pPr>
        <w:pStyle w:val="BodyTextIndent"/>
        <w:spacing w:before="120"/>
        <w:ind w:left="0"/>
        <w:rPr>
          <w:rFonts w:ascii="Times New Roman" w:hAnsi="Times New Roman"/>
        </w:rPr>
      </w:pPr>
    </w:p>
    <w:p w14:paraId="01E83C6B"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Plans for Tabulation</w:t>
      </w:r>
      <w:r w:rsidR="002118B4" w:rsidRPr="00C45431">
        <w:rPr>
          <w:rFonts w:ascii="Arial" w:hAnsi="Arial" w:cs="Arial"/>
          <w:b/>
          <w:sz w:val="24"/>
          <w:u w:val="single"/>
        </w:rPr>
        <w:t xml:space="preserve">, </w:t>
      </w:r>
      <w:r w:rsidRPr="00C45431">
        <w:rPr>
          <w:rFonts w:ascii="Arial" w:hAnsi="Arial" w:cs="Arial"/>
          <w:b/>
          <w:sz w:val="24"/>
          <w:u w:val="single"/>
        </w:rPr>
        <w:t>Publication</w:t>
      </w:r>
      <w:r w:rsidR="002118B4" w:rsidRPr="00C45431">
        <w:rPr>
          <w:rFonts w:ascii="Arial" w:hAnsi="Arial" w:cs="Arial"/>
          <w:b/>
          <w:sz w:val="24"/>
          <w:u w:val="single"/>
        </w:rPr>
        <w:t>,</w:t>
      </w:r>
      <w:r w:rsidRPr="00C45431">
        <w:rPr>
          <w:rFonts w:ascii="Arial" w:hAnsi="Arial" w:cs="Arial"/>
          <w:b/>
          <w:sz w:val="24"/>
          <w:u w:val="single"/>
        </w:rPr>
        <w:t xml:space="preserve"> and Project Time Schedule</w:t>
      </w:r>
    </w:p>
    <w:p w14:paraId="23BB08A1" w14:textId="1765D4C8" w:rsidR="006E1A7D" w:rsidRDefault="006E1A7D" w:rsidP="00AC7D1D">
      <w:pPr>
        <w:spacing w:before="120"/>
        <w:rPr>
          <w:sz w:val="24"/>
        </w:rPr>
      </w:pPr>
      <w:r>
        <w:rPr>
          <w:sz w:val="24"/>
        </w:rPr>
        <w:t>These</w:t>
      </w:r>
      <w:r w:rsidR="00AC7D1D" w:rsidRPr="00AC7D1D">
        <w:rPr>
          <w:sz w:val="24"/>
        </w:rPr>
        <w:t xml:space="preserve"> data </w:t>
      </w:r>
      <w:r w:rsidR="00FA267B">
        <w:rPr>
          <w:sz w:val="24"/>
        </w:rPr>
        <w:t xml:space="preserve">will </w:t>
      </w:r>
      <w:r w:rsidR="00AC7D1D" w:rsidRPr="00AC7D1D">
        <w:rPr>
          <w:sz w:val="24"/>
        </w:rPr>
        <w:t xml:space="preserve">be used on an aggregate </w:t>
      </w:r>
      <w:r w:rsidR="00AC7D1D" w:rsidRPr="005F3CE0">
        <w:rPr>
          <w:sz w:val="24"/>
        </w:rPr>
        <w:t xml:space="preserve">program level to document </w:t>
      </w:r>
      <w:r w:rsidR="00FA267B" w:rsidRPr="005F3CE0">
        <w:rPr>
          <w:sz w:val="24"/>
        </w:rPr>
        <w:t>to</w:t>
      </w:r>
      <w:r w:rsidR="00AC7D1D" w:rsidRPr="005F3CE0">
        <w:rPr>
          <w:sz w:val="24"/>
        </w:rPr>
        <w:t xml:space="preserve"> highlight programmatic </w:t>
      </w:r>
      <w:r w:rsidR="00F30E8E">
        <w:rPr>
          <w:sz w:val="24"/>
        </w:rPr>
        <w:t>effect</w:t>
      </w:r>
      <w:r w:rsidR="00AC7D1D" w:rsidRPr="005F3CE0">
        <w:rPr>
          <w:sz w:val="24"/>
        </w:rPr>
        <w:t xml:space="preserve">. This includes </w:t>
      </w:r>
      <w:r w:rsidRPr="005F3CE0">
        <w:rPr>
          <w:sz w:val="24"/>
        </w:rPr>
        <w:t xml:space="preserve">reporting </w:t>
      </w:r>
      <w:r w:rsidR="00AC7D1D" w:rsidRPr="005F3CE0">
        <w:rPr>
          <w:sz w:val="24"/>
        </w:rPr>
        <w:t>aggregate data</w:t>
      </w:r>
      <w:r w:rsidRPr="005F3CE0">
        <w:rPr>
          <w:sz w:val="24"/>
        </w:rPr>
        <w:t xml:space="preserve"> summaries</w:t>
      </w:r>
      <w:r w:rsidR="00AC7D1D" w:rsidRPr="005F3CE0">
        <w:rPr>
          <w:sz w:val="24"/>
        </w:rPr>
        <w:t xml:space="preserve"> on the public RCORP webpage (see: </w:t>
      </w:r>
      <w:hyperlink r:id="rId19" w:history="1">
        <w:r w:rsidR="00AC7D1D" w:rsidRPr="005F3CE0">
          <w:rPr>
            <w:rStyle w:val="Hyperlink"/>
            <w:sz w:val="24"/>
          </w:rPr>
          <w:t>https://www.hrsa.gov/rural-health/rcorp</w:t>
        </w:r>
      </w:hyperlink>
      <w:r w:rsidR="00AC7D1D" w:rsidRPr="005F3CE0">
        <w:rPr>
          <w:sz w:val="24"/>
        </w:rPr>
        <w:t xml:space="preserve">) </w:t>
      </w:r>
      <w:r w:rsidR="00FA267B" w:rsidRPr="005F3CE0">
        <w:rPr>
          <w:sz w:val="24"/>
        </w:rPr>
        <w:t xml:space="preserve">and the HRSA webpage (see: </w:t>
      </w:r>
      <w:hyperlink r:id="rId20" w:history="1">
        <w:r w:rsidR="00FA267B" w:rsidRPr="005F3CE0">
          <w:rPr>
            <w:rStyle w:val="Hyperlink"/>
            <w:sz w:val="24"/>
          </w:rPr>
          <w:t>https://www.hrsa.gov/</w:t>
        </w:r>
      </w:hyperlink>
      <w:r w:rsidR="00FA267B" w:rsidRPr="005F3CE0">
        <w:rPr>
          <w:sz w:val="24"/>
        </w:rPr>
        <w:t xml:space="preserve">) </w:t>
      </w:r>
      <w:r w:rsidRPr="005F3CE0">
        <w:rPr>
          <w:sz w:val="24"/>
        </w:rPr>
        <w:t xml:space="preserve">and the usage of data for evaluation reports and potential publication of aggregate data in peer-reviewed journals. </w:t>
      </w:r>
      <w:r w:rsidR="00AC7D1D" w:rsidRPr="005F3CE0">
        <w:rPr>
          <w:sz w:val="24"/>
        </w:rPr>
        <w:t xml:space="preserve">This information may </w:t>
      </w:r>
      <w:r w:rsidRPr="005F3CE0">
        <w:rPr>
          <w:sz w:val="24"/>
        </w:rPr>
        <w:t xml:space="preserve">also </w:t>
      </w:r>
      <w:r w:rsidR="00AC7D1D" w:rsidRPr="005F3CE0">
        <w:rPr>
          <w:sz w:val="24"/>
        </w:rPr>
        <w:t>be used in the FORHP</w:t>
      </w:r>
      <w:r w:rsidR="00AC7D1D" w:rsidRPr="00AC7D1D">
        <w:rPr>
          <w:sz w:val="24"/>
        </w:rPr>
        <w:t xml:space="preserve"> Annual Report produced internally for the agency. The FORHP Annual Report is produced in February, reporting the prior fiscal year’s activities.</w:t>
      </w:r>
      <w:r>
        <w:rPr>
          <w:sz w:val="24"/>
        </w:rPr>
        <w:t xml:space="preserve"> </w:t>
      </w:r>
    </w:p>
    <w:p w14:paraId="1DFFEAE7" w14:textId="4AF80BE7" w:rsidR="00A9157B" w:rsidRDefault="006E1A7D" w:rsidP="006E1A7D">
      <w:pPr>
        <w:spacing w:before="120"/>
        <w:rPr>
          <w:sz w:val="24"/>
        </w:rPr>
      </w:pPr>
      <w:r>
        <w:rPr>
          <w:sz w:val="24"/>
        </w:rPr>
        <w:br/>
      </w:r>
      <w:r w:rsidR="00B15751">
        <w:rPr>
          <w:sz w:val="24"/>
        </w:rPr>
        <w:t xml:space="preserve">RCORP initiatives are currently anticipated through Fiscal Year 2023 but additional initiatives may be added with additional appropriations in Fiscal Year 2020 and beyond. </w:t>
      </w:r>
      <w:r w:rsidR="00A9157B">
        <w:rPr>
          <w:sz w:val="24"/>
        </w:rPr>
        <w:t xml:space="preserve"> Anticipated data collection timetables would start in March 2020 and each initiative would be collected bi-annually for the duration of their period of performance (i.e. either one or three year durations). A 3-year clearance is requested for this </w:t>
      </w:r>
      <w:r w:rsidR="00F30E8E">
        <w:rPr>
          <w:sz w:val="24"/>
        </w:rPr>
        <w:t>information</w:t>
      </w:r>
      <w:r w:rsidR="00A9157B">
        <w:rPr>
          <w:sz w:val="24"/>
        </w:rPr>
        <w:t xml:space="preserve"> collection </w:t>
      </w:r>
      <w:r w:rsidR="00F30E8E">
        <w:rPr>
          <w:sz w:val="24"/>
        </w:rPr>
        <w:t xml:space="preserve">request clearance </w:t>
      </w:r>
      <w:r w:rsidR="00A9157B">
        <w:rPr>
          <w:sz w:val="24"/>
        </w:rPr>
        <w:t xml:space="preserve">package.  </w:t>
      </w:r>
    </w:p>
    <w:p w14:paraId="30033A67" w14:textId="55077465" w:rsidR="00AC7D1D" w:rsidRDefault="006E1A7D" w:rsidP="006E1A7D">
      <w:pPr>
        <w:spacing w:before="120"/>
        <w:rPr>
          <w:sz w:val="24"/>
        </w:rPr>
      </w:pPr>
      <w:r>
        <w:rPr>
          <w:sz w:val="24"/>
        </w:rPr>
        <w:t>A program-wide evaluation will be conducted using these data but the cooperative agreement has not yet been awarded so the specific</w:t>
      </w:r>
      <w:r w:rsidR="00B15751">
        <w:rPr>
          <w:sz w:val="24"/>
        </w:rPr>
        <w:t xml:space="preserve"> statistical methods and </w:t>
      </w:r>
      <w:r>
        <w:rPr>
          <w:sz w:val="24"/>
        </w:rPr>
        <w:t xml:space="preserve">techniques have not yet been determined. </w:t>
      </w:r>
    </w:p>
    <w:p w14:paraId="54DF8484" w14:textId="2C82F202" w:rsidR="00FA267B" w:rsidRDefault="00FA267B" w:rsidP="006E1A7D">
      <w:pPr>
        <w:spacing w:before="120"/>
        <w:rPr>
          <w:sz w:val="24"/>
        </w:rPr>
      </w:pPr>
      <w:r>
        <w:rPr>
          <w:sz w:val="24"/>
        </w:rPr>
        <w:t>No statistical methods will be used to select respondents for data collection.</w:t>
      </w:r>
    </w:p>
    <w:p w14:paraId="368B143D" w14:textId="77777777" w:rsidR="00F30E8E" w:rsidRPr="00AC7D1D" w:rsidRDefault="00F30E8E" w:rsidP="006E1A7D">
      <w:pPr>
        <w:spacing w:before="120"/>
        <w:rPr>
          <w:sz w:val="24"/>
        </w:rPr>
      </w:pPr>
    </w:p>
    <w:p w14:paraId="0236646B" w14:textId="7F28CB40"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7BB7118B" w14:textId="07F86449" w:rsidR="009B3794" w:rsidRPr="005F3CE0" w:rsidRDefault="00D11CA3" w:rsidP="005F3CE0">
      <w:pPr>
        <w:pStyle w:val="BodyTextIndent"/>
        <w:spacing w:before="120"/>
        <w:ind w:left="0"/>
        <w:rPr>
          <w:rFonts w:ascii="Times New Roman" w:hAnsi="Times New Roman"/>
        </w:rPr>
      </w:pPr>
      <w:r w:rsidRPr="005F3CE0">
        <w:rPr>
          <w:rFonts w:ascii="Times New Roman" w:hAnsi="Times New Roman"/>
        </w:rPr>
        <w:t>The OMB number and Expiration date will be displayed on every</w:t>
      </w:r>
      <w:r w:rsidR="00B15751" w:rsidRPr="005F3CE0">
        <w:rPr>
          <w:rFonts w:ascii="Times New Roman" w:hAnsi="Times New Roman"/>
        </w:rPr>
        <w:t xml:space="preserve"> page of every form/instrument.</w:t>
      </w:r>
    </w:p>
    <w:p w14:paraId="3928F5F0"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736FCD14" w14:textId="57BB77B5" w:rsidR="009B3794" w:rsidRPr="005F3CE0" w:rsidRDefault="009B3794" w:rsidP="005F3CE0">
      <w:pPr>
        <w:pStyle w:val="BodyTextIndent"/>
        <w:spacing w:before="120"/>
        <w:ind w:left="0"/>
        <w:rPr>
          <w:rFonts w:ascii="Times New Roman" w:hAnsi="Times New Roman"/>
        </w:rPr>
      </w:pPr>
      <w:r w:rsidRPr="005F3CE0">
        <w:rPr>
          <w:rFonts w:ascii="Times New Roman" w:hAnsi="Times New Roman"/>
        </w:rPr>
        <w:t>There are no e</w:t>
      </w:r>
      <w:r w:rsidR="00B15751" w:rsidRPr="005F3CE0">
        <w:rPr>
          <w:rFonts w:ascii="Times New Roman" w:hAnsi="Times New Roman"/>
        </w:rPr>
        <w:t>xceptions to the certification.</w:t>
      </w:r>
    </w:p>
    <w:sectPr w:rsidR="009B3794" w:rsidRPr="005F3CE0" w:rsidSect="001D4856">
      <w:footerReference w:type="default" r:id="rId2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A8485" w14:textId="77777777" w:rsidR="00680D76" w:rsidRDefault="00680D76">
      <w:r>
        <w:separator/>
      </w:r>
    </w:p>
  </w:endnote>
  <w:endnote w:type="continuationSeparator" w:id="0">
    <w:p w14:paraId="035132E9"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1A29C" w14:textId="77777777" w:rsidR="00D92E1D" w:rsidRDefault="00D92E1D">
    <w:pPr>
      <w:spacing w:line="240" w:lineRule="exact"/>
    </w:pPr>
  </w:p>
  <w:p w14:paraId="75F83D45" w14:textId="3D7E16B4"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24770C">
      <w:rPr>
        <w:noProof/>
        <w:sz w:val="24"/>
      </w:rPr>
      <w:t>1</w:t>
    </w:r>
    <w:r>
      <w:rPr>
        <w:sz w:val="24"/>
      </w:rPr>
      <w:fldChar w:fldCharType="end"/>
    </w:r>
  </w:p>
  <w:p w14:paraId="4F5370E8"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15295" w14:textId="77777777" w:rsidR="00680D76" w:rsidRDefault="00680D76">
      <w:r>
        <w:separator/>
      </w:r>
    </w:p>
  </w:footnote>
  <w:footnote w:type="continuationSeparator" w:id="0">
    <w:p w14:paraId="13081136" w14:textId="77777777" w:rsidR="00680D76" w:rsidRDefault="00680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86A2401"/>
    <w:multiLevelType w:val="hybridMultilevel"/>
    <w:tmpl w:val="D68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3DCD1884"/>
    <w:multiLevelType w:val="hybridMultilevel"/>
    <w:tmpl w:val="894EE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3"/>
  </w:num>
  <w:num w:numId="3">
    <w:abstractNumId w:val="15"/>
  </w:num>
  <w:num w:numId="4">
    <w:abstractNumId w:val="40"/>
  </w:num>
  <w:num w:numId="5">
    <w:abstractNumId w:val="43"/>
  </w:num>
  <w:num w:numId="6">
    <w:abstractNumId w:val="9"/>
  </w:num>
  <w:num w:numId="7">
    <w:abstractNumId w:val="36"/>
  </w:num>
  <w:num w:numId="8">
    <w:abstractNumId w:val="18"/>
  </w:num>
  <w:num w:numId="9">
    <w:abstractNumId w:val="27"/>
  </w:num>
  <w:num w:numId="10">
    <w:abstractNumId w:val="21"/>
  </w:num>
  <w:num w:numId="11">
    <w:abstractNumId w:val="8"/>
  </w:num>
  <w:num w:numId="12">
    <w:abstractNumId w:val="26"/>
  </w:num>
  <w:num w:numId="13">
    <w:abstractNumId w:val="22"/>
  </w:num>
  <w:num w:numId="14">
    <w:abstractNumId w:val="24"/>
  </w:num>
  <w:num w:numId="15">
    <w:abstractNumId w:val="7"/>
  </w:num>
  <w:num w:numId="16">
    <w:abstractNumId w:val="0"/>
  </w:num>
  <w:num w:numId="17">
    <w:abstractNumId w:val="1"/>
  </w:num>
  <w:num w:numId="18">
    <w:abstractNumId w:val="16"/>
  </w:num>
  <w:num w:numId="19">
    <w:abstractNumId w:val="35"/>
  </w:num>
  <w:num w:numId="20">
    <w:abstractNumId w:val="33"/>
  </w:num>
  <w:num w:numId="21">
    <w:abstractNumId w:val="20"/>
  </w:num>
  <w:num w:numId="22">
    <w:abstractNumId w:val="39"/>
  </w:num>
  <w:num w:numId="23">
    <w:abstractNumId w:val="31"/>
  </w:num>
  <w:num w:numId="24">
    <w:abstractNumId w:val="32"/>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4"/>
  </w:num>
  <w:num w:numId="38">
    <w:abstractNumId w:val="4"/>
  </w:num>
  <w:num w:numId="39">
    <w:abstractNumId w:val="30"/>
  </w:num>
  <w:num w:numId="40">
    <w:abstractNumId w:val="6"/>
  </w:num>
  <w:num w:numId="41">
    <w:abstractNumId w:val="29"/>
  </w:num>
  <w:num w:numId="42">
    <w:abstractNumId w:val="25"/>
  </w:num>
  <w:num w:numId="43">
    <w:abstractNumId w:val="5"/>
  </w:num>
  <w:num w:numId="44">
    <w:abstractNumId w:val="1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462D"/>
    <w:rsid w:val="00015505"/>
    <w:rsid w:val="00026024"/>
    <w:rsid w:val="00095C1C"/>
    <w:rsid w:val="000D0318"/>
    <w:rsid w:val="000E2883"/>
    <w:rsid w:val="001325B2"/>
    <w:rsid w:val="00180D21"/>
    <w:rsid w:val="001920C3"/>
    <w:rsid w:val="001D4856"/>
    <w:rsid w:val="002118B4"/>
    <w:rsid w:val="00221447"/>
    <w:rsid w:val="002277A4"/>
    <w:rsid w:val="002358E7"/>
    <w:rsid w:val="0024770C"/>
    <w:rsid w:val="002640E7"/>
    <w:rsid w:val="0027074D"/>
    <w:rsid w:val="00272104"/>
    <w:rsid w:val="00273F84"/>
    <w:rsid w:val="00280F63"/>
    <w:rsid w:val="00322313"/>
    <w:rsid w:val="00390FEC"/>
    <w:rsid w:val="00391E16"/>
    <w:rsid w:val="00397053"/>
    <w:rsid w:val="003A1EE6"/>
    <w:rsid w:val="003B4DA6"/>
    <w:rsid w:val="003D23B1"/>
    <w:rsid w:val="0046345E"/>
    <w:rsid w:val="00472847"/>
    <w:rsid w:val="004746CA"/>
    <w:rsid w:val="00490720"/>
    <w:rsid w:val="00496E85"/>
    <w:rsid w:val="004E687D"/>
    <w:rsid w:val="00503BAB"/>
    <w:rsid w:val="00571DCA"/>
    <w:rsid w:val="005D7625"/>
    <w:rsid w:val="005E1765"/>
    <w:rsid w:val="005E2D69"/>
    <w:rsid w:val="005F1EF4"/>
    <w:rsid w:val="005F3CE0"/>
    <w:rsid w:val="00601B43"/>
    <w:rsid w:val="00606B04"/>
    <w:rsid w:val="00612FA0"/>
    <w:rsid w:val="00624019"/>
    <w:rsid w:val="00627FFD"/>
    <w:rsid w:val="00641AB4"/>
    <w:rsid w:val="00680D76"/>
    <w:rsid w:val="00686E48"/>
    <w:rsid w:val="00687700"/>
    <w:rsid w:val="006A2694"/>
    <w:rsid w:val="006B1BD9"/>
    <w:rsid w:val="006E1A7D"/>
    <w:rsid w:val="00706A66"/>
    <w:rsid w:val="0072649C"/>
    <w:rsid w:val="0073114C"/>
    <w:rsid w:val="00790FD3"/>
    <w:rsid w:val="007F047A"/>
    <w:rsid w:val="008002AB"/>
    <w:rsid w:val="008660FB"/>
    <w:rsid w:val="00871ED2"/>
    <w:rsid w:val="00871FA3"/>
    <w:rsid w:val="008B04CA"/>
    <w:rsid w:val="008D2D67"/>
    <w:rsid w:val="008E3982"/>
    <w:rsid w:val="00903C2D"/>
    <w:rsid w:val="009135E3"/>
    <w:rsid w:val="00921802"/>
    <w:rsid w:val="0092254E"/>
    <w:rsid w:val="00935E77"/>
    <w:rsid w:val="009A2FA1"/>
    <w:rsid w:val="009B3794"/>
    <w:rsid w:val="009B7E4D"/>
    <w:rsid w:val="00A1688A"/>
    <w:rsid w:val="00A7746E"/>
    <w:rsid w:val="00A9157B"/>
    <w:rsid w:val="00A92CAB"/>
    <w:rsid w:val="00AC0247"/>
    <w:rsid w:val="00AC2018"/>
    <w:rsid w:val="00AC7D1D"/>
    <w:rsid w:val="00AE7154"/>
    <w:rsid w:val="00B15751"/>
    <w:rsid w:val="00B3424B"/>
    <w:rsid w:val="00B655C6"/>
    <w:rsid w:val="00BA1A0C"/>
    <w:rsid w:val="00BF3CCE"/>
    <w:rsid w:val="00C02E7C"/>
    <w:rsid w:val="00C45431"/>
    <w:rsid w:val="00C74B86"/>
    <w:rsid w:val="00CA3DA6"/>
    <w:rsid w:val="00CA7E87"/>
    <w:rsid w:val="00CD36E7"/>
    <w:rsid w:val="00CD744E"/>
    <w:rsid w:val="00CE5AA9"/>
    <w:rsid w:val="00CE6441"/>
    <w:rsid w:val="00D10915"/>
    <w:rsid w:val="00D11CA3"/>
    <w:rsid w:val="00D46313"/>
    <w:rsid w:val="00D56405"/>
    <w:rsid w:val="00D56CC2"/>
    <w:rsid w:val="00D74B86"/>
    <w:rsid w:val="00D76170"/>
    <w:rsid w:val="00D92E1D"/>
    <w:rsid w:val="00DA321C"/>
    <w:rsid w:val="00DA6DCA"/>
    <w:rsid w:val="00DC5DD2"/>
    <w:rsid w:val="00DE3A45"/>
    <w:rsid w:val="00E00CEE"/>
    <w:rsid w:val="00E1184C"/>
    <w:rsid w:val="00E203FA"/>
    <w:rsid w:val="00E20E8B"/>
    <w:rsid w:val="00E33009"/>
    <w:rsid w:val="00E34A1F"/>
    <w:rsid w:val="00E463C8"/>
    <w:rsid w:val="00E4793C"/>
    <w:rsid w:val="00E56AA0"/>
    <w:rsid w:val="00E87554"/>
    <w:rsid w:val="00E962DB"/>
    <w:rsid w:val="00EC38CD"/>
    <w:rsid w:val="00ED18EA"/>
    <w:rsid w:val="00EE529C"/>
    <w:rsid w:val="00F30E8E"/>
    <w:rsid w:val="00F4221E"/>
    <w:rsid w:val="00F62355"/>
    <w:rsid w:val="00F77390"/>
    <w:rsid w:val="00F91AD3"/>
    <w:rsid w:val="00FA267B"/>
    <w:rsid w:val="00FA53DE"/>
    <w:rsid w:val="00FB0D5A"/>
    <w:rsid w:val="00FB40A2"/>
    <w:rsid w:val="00FB6404"/>
    <w:rsid w:val="00FE642B"/>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7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C02E7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C02E7C"/>
    <w:rPr>
      <w:sz w:val="24"/>
      <w:szCs w:val="24"/>
    </w:rPr>
  </w:style>
  <w:style w:type="character" w:customStyle="1" w:styleId="BodyTextIndentChar">
    <w:name w:val="Body Text Indent Char"/>
    <w:basedOn w:val="DefaultParagraphFont"/>
    <w:link w:val="BodyTextIndent"/>
    <w:rsid w:val="00E4793C"/>
    <w:rPr>
      <w:rFonts w:ascii="Baskerville Old Face" w:hAnsi="Baskerville Old Face"/>
      <w:sz w:val="24"/>
      <w:szCs w:val="24"/>
    </w:rPr>
  </w:style>
  <w:style w:type="character" w:styleId="CommentReference">
    <w:name w:val="annotation reference"/>
    <w:basedOn w:val="DefaultParagraphFont"/>
    <w:semiHidden/>
    <w:unhideWhenUsed/>
    <w:rsid w:val="00DA321C"/>
    <w:rPr>
      <w:sz w:val="16"/>
      <w:szCs w:val="16"/>
    </w:rPr>
  </w:style>
  <w:style w:type="paragraph" w:styleId="CommentText">
    <w:name w:val="annotation text"/>
    <w:basedOn w:val="Normal"/>
    <w:link w:val="CommentTextChar"/>
    <w:semiHidden/>
    <w:unhideWhenUsed/>
    <w:rsid w:val="00DA321C"/>
    <w:rPr>
      <w:szCs w:val="20"/>
    </w:rPr>
  </w:style>
  <w:style w:type="character" w:customStyle="1" w:styleId="CommentTextChar">
    <w:name w:val="Comment Text Char"/>
    <w:basedOn w:val="DefaultParagraphFont"/>
    <w:link w:val="CommentText"/>
    <w:semiHidden/>
    <w:rsid w:val="00DA321C"/>
  </w:style>
  <w:style w:type="paragraph" w:styleId="CommentSubject">
    <w:name w:val="annotation subject"/>
    <w:basedOn w:val="CommentText"/>
    <w:next w:val="CommentText"/>
    <w:link w:val="CommentSubjectChar"/>
    <w:semiHidden/>
    <w:unhideWhenUsed/>
    <w:rsid w:val="00DA321C"/>
    <w:rPr>
      <w:b/>
      <w:bCs/>
    </w:rPr>
  </w:style>
  <w:style w:type="character" w:customStyle="1" w:styleId="CommentSubjectChar">
    <w:name w:val="Comment Subject Char"/>
    <w:basedOn w:val="CommentTextChar"/>
    <w:link w:val="CommentSubject"/>
    <w:semiHidden/>
    <w:rsid w:val="00DA32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C02E7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C02E7C"/>
    <w:rPr>
      <w:sz w:val="24"/>
      <w:szCs w:val="24"/>
    </w:rPr>
  </w:style>
  <w:style w:type="character" w:customStyle="1" w:styleId="BodyTextIndentChar">
    <w:name w:val="Body Text Indent Char"/>
    <w:basedOn w:val="DefaultParagraphFont"/>
    <w:link w:val="BodyTextIndent"/>
    <w:rsid w:val="00E4793C"/>
    <w:rPr>
      <w:rFonts w:ascii="Baskerville Old Face" w:hAnsi="Baskerville Old Face"/>
      <w:sz w:val="24"/>
      <w:szCs w:val="24"/>
    </w:rPr>
  </w:style>
  <w:style w:type="character" w:styleId="CommentReference">
    <w:name w:val="annotation reference"/>
    <w:basedOn w:val="DefaultParagraphFont"/>
    <w:semiHidden/>
    <w:unhideWhenUsed/>
    <w:rsid w:val="00DA321C"/>
    <w:rPr>
      <w:sz w:val="16"/>
      <w:szCs w:val="16"/>
    </w:rPr>
  </w:style>
  <w:style w:type="paragraph" w:styleId="CommentText">
    <w:name w:val="annotation text"/>
    <w:basedOn w:val="Normal"/>
    <w:link w:val="CommentTextChar"/>
    <w:semiHidden/>
    <w:unhideWhenUsed/>
    <w:rsid w:val="00DA321C"/>
    <w:rPr>
      <w:szCs w:val="20"/>
    </w:rPr>
  </w:style>
  <w:style w:type="character" w:customStyle="1" w:styleId="CommentTextChar">
    <w:name w:val="Comment Text Char"/>
    <w:basedOn w:val="DefaultParagraphFont"/>
    <w:link w:val="CommentText"/>
    <w:semiHidden/>
    <w:rsid w:val="00DA321C"/>
  </w:style>
  <w:style w:type="paragraph" w:styleId="CommentSubject">
    <w:name w:val="annotation subject"/>
    <w:basedOn w:val="CommentText"/>
    <w:next w:val="CommentText"/>
    <w:link w:val="CommentSubjectChar"/>
    <w:semiHidden/>
    <w:unhideWhenUsed/>
    <w:rsid w:val="00DA321C"/>
    <w:rPr>
      <w:b/>
      <w:bCs/>
    </w:rPr>
  </w:style>
  <w:style w:type="character" w:customStyle="1" w:styleId="CommentSubjectChar">
    <w:name w:val="Comment Subject Char"/>
    <w:basedOn w:val="CommentTextChar"/>
    <w:link w:val="CommentSubject"/>
    <w:semiHidden/>
    <w:rsid w:val="00DA3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50424">
      <w:bodyDiv w:val="1"/>
      <w:marLeft w:val="0"/>
      <w:marRight w:val="0"/>
      <w:marTop w:val="0"/>
      <w:marBottom w:val="0"/>
      <w:divBdr>
        <w:top w:val="none" w:sz="0" w:space="0" w:color="auto"/>
        <w:left w:val="none" w:sz="0" w:space="0" w:color="auto"/>
        <w:bottom w:val="none" w:sz="0" w:space="0" w:color="auto"/>
        <w:right w:val="none" w:sz="0" w:space="0" w:color="auto"/>
      </w:divBdr>
    </w:div>
    <w:div w:id="442652366">
      <w:bodyDiv w:val="1"/>
      <w:marLeft w:val="0"/>
      <w:marRight w:val="0"/>
      <w:marTop w:val="0"/>
      <w:marBottom w:val="0"/>
      <w:divBdr>
        <w:top w:val="none" w:sz="0" w:space="0" w:color="auto"/>
        <w:left w:val="none" w:sz="0" w:space="0" w:color="auto"/>
        <w:bottom w:val="none" w:sz="0" w:space="0" w:color="auto"/>
        <w:right w:val="none" w:sz="0" w:space="0" w:color="auto"/>
      </w:divBdr>
    </w:div>
    <w:div w:id="551431504">
      <w:bodyDiv w:val="1"/>
      <w:marLeft w:val="0"/>
      <w:marRight w:val="0"/>
      <w:marTop w:val="0"/>
      <w:marBottom w:val="0"/>
      <w:divBdr>
        <w:top w:val="none" w:sz="0" w:space="0" w:color="auto"/>
        <w:left w:val="none" w:sz="0" w:space="0" w:color="auto"/>
        <w:bottom w:val="none" w:sz="0" w:space="0" w:color="auto"/>
        <w:right w:val="none" w:sz="0" w:space="0" w:color="auto"/>
      </w:divBdr>
    </w:div>
    <w:div w:id="876697869">
      <w:bodyDiv w:val="1"/>
      <w:marLeft w:val="0"/>
      <w:marRight w:val="0"/>
      <w:marTop w:val="0"/>
      <w:marBottom w:val="0"/>
      <w:divBdr>
        <w:top w:val="none" w:sz="0" w:space="0" w:color="auto"/>
        <w:left w:val="none" w:sz="0" w:space="0" w:color="auto"/>
        <w:bottom w:val="none" w:sz="0" w:space="0" w:color="auto"/>
        <w:right w:val="none" w:sz="0" w:space="0" w:color="auto"/>
      </w:divBdr>
    </w:div>
    <w:div w:id="1696540785">
      <w:bodyDiv w:val="1"/>
      <w:marLeft w:val="0"/>
      <w:marRight w:val="0"/>
      <w:marTop w:val="0"/>
      <w:marBottom w:val="0"/>
      <w:divBdr>
        <w:top w:val="none" w:sz="0" w:space="0" w:color="auto"/>
        <w:left w:val="none" w:sz="0" w:space="0" w:color="auto"/>
        <w:bottom w:val="none" w:sz="0" w:space="0" w:color="auto"/>
        <w:right w:val="none" w:sz="0" w:space="0" w:color="auto"/>
      </w:divBdr>
      <w:divsChild>
        <w:div w:id="825046800">
          <w:marLeft w:val="720"/>
          <w:marRight w:val="0"/>
          <w:marTop w:val="0"/>
          <w:marBottom w:val="0"/>
          <w:divBdr>
            <w:top w:val="none" w:sz="0" w:space="0" w:color="auto"/>
            <w:left w:val="none" w:sz="0" w:space="0" w:color="auto"/>
            <w:bottom w:val="none" w:sz="0" w:space="0" w:color="auto"/>
            <w:right w:val="none" w:sz="0" w:space="0" w:color="auto"/>
          </w:divBdr>
        </w:div>
        <w:div w:id="1697343536">
          <w:marLeft w:val="1440"/>
          <w:marRight w:val="0"/>
          <w:marTop w:val="0"/>
          <w:marBottom w:val="0"/>
          <w:divBdr>
            <w:top w:val="none" w:sz="0" w:space="0" w:color="auto"/>
            <w:left w:val="none" w:sz="0" w:space="0" w:color="auto"/>
            <w:bottom w:val="none" w:sz="0" w:space="0" w:color="auto"/>
            <w:right w:val="none" w:sz="0" w:space="0" w:color="auto"/>
          </w:divBdr>
        </w:div>
        <w:div w:id="890921129">
          <w:marLeft w:val="1440"/>
          <w:marRight w:val="0"/>
          <w:marTop w:val="0"/>
          <w:marBottom w:val="0"/>
          <w:divBdr>
            <w:top w:val="none" w:sz="0" w:space="0" w:color="auto"/>
            <w:left w:val="none" w:sz="0" w:space="0" w:color="auto"/>
            <w:bottom w:val="none" w:sz="0" w:space="0" w:color="auto"/>
            <w:right w:val="none" w:sz="0" w:space="0" w:color="auto"/>
          </w:divBdr>
        </w:div>
        <w:div w:id="983313117">
          <w:marLeft w:val="274"/>
          <w:marRight w:val="0"/>
          <w:marTop w:val="0"/>
          <w:marBottom w:val="0"/>
          <w:divBdr>
            <w:top w:val="none" w:sz="0" w:space="0" w:color="auto"/>
            <w:left w:val="none" w:sz="0" w:space="0" w:color="auto"/>
            <w:bottom w:val="none" w:sz="0" w:space="0" w:color="auto"/>
            <w:right w:val="none" w:sz="0" w:space="0" w:color="auto"/>
          </w:divBdr>
        </w:div>
      </w:divsChild>
    </w:div>
    <w:div w:id="20794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aylor.Beachler@prismahealth.org" TargetMode="External"/><Relationship Id="rId18" Type="http://schemas.openxmlformats.org/officeDocument/2006/relationships/hyperlink" Target="https://www.federalpay.org/gs/2019/GS-1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bls.gov/oes/current/oes113011.htm" TargetMode="External"/><Relationship Id="rId2" Type="http://schemas.openxmlformats.org/officeDocument/2006/relationships/customXml" Target="../customXml/item2.xml"/><Relationship Id="rId16" Type="http://schemas.openxmlformats.org/officeDocument/2006/relationships/hyperlink" Target="mailto:aorwig@indianarha.org" TargetMode="External"/><Relationship Id="rId20" Type="http://schemas.openxmlformats.org/officeDocument/2006/relationships/hyperlink" Target="https://www.hrs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andy.miller@maryland.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hrsa.gov/rural-health/rcor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foster@fccinconlin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PublishingExpirationDate xmlns="http://schemas.microsoft.com/sharepoint/v3" xsi:nil="true"/>
    <PublishingStartDate xmlns="http://schemas.microsoft.com/sharepoint/v3" xsi:nil="true"/>
    <_dlc_DocId xmlns="053a5afd-1424-405b-82d9-63deec7446f8">DZXA3YQD6WY2-504054730-817</_dlc_DocId>
    <_dlc_DocIdUrl xmlns="053a5afd-1424-405b-82d9-63deec7446f8">
      <Url>https://sharepoint.hrsa.gov/teams/forhp/rcor/_layouts/15/DocIdRedir.aspx?ID=DZXA3YQD6WY2-504054730-817</Url>
      <Description>DZXA3YQD6WY2-504054730-817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02732E833EE349859536DBBC7F3E1A" ma:contentTypeVersion="1" ma:contentTypeDescription="Create a new document." ma:contentTypeScope="" ma:versionID="e13c8f1ab28ac6b10a37800b925851cd">
  <xsd:schema xmlns:xsd="http://www.w3.org/2001/XMLSchema" xmlns:xs="http://www.w3.org/2001/XMLSchema" xmlns:p="http://schemas.microsoft.com/office/2006/metadata/properties" xmlns:ns1="http://schemas.microsoft.com/sharepoint/v3" xmlns:ns2="053a5afd-1424-405b-82d9-63deec7446f8" xmlns:ns3="c7d0ed18-d4ec-4450-b043-97ba750af715" targetNamespace="http://schemas.microsoft.com/office/2006/metadata/properties" ma:root="true" ma:fieldsID="dc0554766c8df9759e9c18494e1da52f" ns1:_="" ns2:_="" ns3:_="">
    <xsd:import namespace="http://schemas.microsoft.com/sharepoint/v3"/>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29A1D01-3035-48DF-AC0D-C780C0A6BA7B}">
  <ds:schemaRefs>
    <ds:schemaRef ds:uri="http://schemas.microsoft.com/sharepoint/events"/>
  </ds:schemaRefs>
</ds:datastoreItem>
</file>

<file path=customXml/itemProps2.xml><?xml version="1.0" encoding="utf-8"?>
<ds:datastoreItem xmlns:ds="http://schemas.openxmlformats.org/officeDocument/2006/customXml" ds:itemID="{2665DB7B-E105-4558-97D8-AA9C08B41ED1}">
  <ds:schemaRefs>
    <ds:schemaRef ds:uri="http://schemas.microsoft.com/sharepoint/v3/contenttype/forms"/>
  </ds:schemaRefs>
</ds:datastoreItem>
</file>

<file path=customXml/itemProps3.xml><?xml version="1.0" encoding="utf-8"?>
<ds:datastoreItem xmlns:ds="http://schemas.openxmlformats.org/officeDocument/2006/customXml" ds:itemID="{D07394E5-8484-4A51-8DD8-C80B55EF71F8}">
  <ds:schemaRef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c7d0ed18-d4ec-4450-b043-97ba750af715"/>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9F916883-93F8-4D92-B8EA-364A4C2D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A6F25F-5737-4717-9D1B-C4F725F5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14740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2019-07-26T14:40:00Z</dcterms:created>
  <dcterms:modified xsi:type="dcterms:W3CDTF">2019-07-26T14:40:00Z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0x0101004302732E833EE349859536DBBC7F3E1A</vt:lpwstr>
  </property>
  <property fmtid="{D5CDD505-2E9C-101B-9397-08002B2CF9AE}" pid="3" name="_dlc_DocIdItemGuid">
    <vt:lpwstr>a50988bc-dc25-4356-b297-b3cde5bed58e</vt:lpwstr>
  </property>
</Properties>
</file>