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466C3" w14:textId="5A779872" w:rsidR="0064155C" w:rsidRPr="001710BF" w:rsidRDefault="001710BF" w:rsidP="00A1103D">
      <w:pPr>
        <w:pStyle w:val="Heading1"/>
        <w:tabs>
          <w:tab w:val="left" w:pos="1180"/>
          <w:tab w:val="center" w:pos="4680"/>
        </w:tabs>
        <w:spacing w:before="0" w:after="240"/>
        <w:jc w:val="center"/>
      </w:pPr>
      <w:bookmarkStart w:id="0" w:name="_GoBack"/>
      <w:bookmarkEnd w:id="0"/>
      <w:r>
        <w:t>Fact Sheet</w:t>
      </w:r>
    </w:p>
    <w:p w14:paraId="78E52FBC" w14:textId="062FB2CA" w:rsidR="00EB0805" w:rsidRPr="00A061A0" w:rsidRDefault="00EB0805" w:rsidP="007818EA">
      <w:pPr>
        <w:pStyle w:val="Heading2"/>
        <w:spacing w:before="240" w:after="360"/>
        <w:jc w:val="center"/>
      </w:pPr>
      <w:r w:rsidRPr="00A061A0">
        <w:t xml:space="preserve">Assessing Care and Health Outcomes </w:t>
      </w:r>
      <w:r w:rsidR="006F5961">
        <w:t>A</w:t>
      </w:r>
      <w:r w:rsidRPr="00A061A0">
        <w:t>mong RWHAP Clients Who Do Not Receive Outpatient Ambulatory H</w:t>
      </w:r>
      <w:r w:rsidR="005601D5">
        <w:t>ealth Services</w:t>
      </w:r>
      <w:r w:rsidR="007818EA" w:rsidRPr="007818EA">
        <w:t xml:space="preserve"> </w:t>
      </w:r>
      <w:r w:rsidR="006F5961">
        <w:t>T</w:t>
      </w:r>
      <w:r w:rsidR="007818EA">
        <w:t xml:space="preserve">hrough the </w:t>
      </w:r>
      <w:r w:rsidR="007818EA" w:rsidRPr="00A061A0">
        <w:t>RWHAP</w:t>
      </w:r>
    </w:p>
    <w:p w14:paraId="3A9575F2" w14:textId="72EDEDA9" w:rsidR="00446F49" w:rsidRDefault="00EB0805" w:rsidP="00A1103D">
      <w:pPr>
        <w:tabs>
          <w:tab w:val="left" w:pos="450"/>
        </w:tabs>
        <w:ind w:firstLine="450"/>
      </w:pPr>
      <w:r w:rsidRPr="008A5009">
        <w:t>The Ryan White HIV/AIDS Program (RWHAP) funds a comprehensive set of services for people living with HIV (PLWH) in the United States.</w:t>
      </w:r>
      <w:r>
        <w:t xml:space="preserve"> </w:t>
      </w:r>
      <w:r w:rsidR="0093059A">
        <w:t xml:space="preserve">Although </w:t>
      </w:r>
      <w:r w:rsidR="007818EA">
        <w:t xml:space="preserve">each year </w:t>
      </w:r>
      <w:r w:rsidR="0093059A">
        <w:t>providers funded by</w:t>
      </w:r>
      <w:r>
        <w:t xml:space="preserve"> RWHAP submit client-level data to the </w:t>
      </w:r>
      <w:r w:rsidR="007818EA">
        <w:t xml:space="preserve">HIV/AIDS Bureau (HAB) in the </w:t>
      </w:r>
      <w:r w:rsidR="00446F49">
        <w:t>Health Resources and Services Administration</w:t>
      </w:r>
      <w:r w:rsidR="008336AA">
        <w:t xml:space="preserve"> (HRSA)</w:t>
      </w:r>
      <w:r>
        <w:t xml:space="preserve">, there are still gaps in </w:t>
      </w:r>
      <w:r w:rsidR="008336AA">
        <w:t xml:space="preserve">HRSA </w:t>
      </w:r>
      <w:r>
        <w:t>HAB’s knowledge about service use</w:t>
      </w:r>
      <w:r w:rsidR="007818EA">
        <w:t xml:space="preserve"> and </w:t>
      </w:r>
      <w:r>
        <w:t xml:space="preserve">process and clinical outcomes. </w:t>
      </w:r>
      <w:r w:rsidR="0093059A">
        <w:t>C</w:t>
      </w:r>
      <w:r>
        <w:t xml:space="preserve">linical data, including </w:t>
      </w:r>
      <w:r w:rsidR="00446F49">
        <w:t>use of antiretroviral therapy (ART)</w:t>
      </w:r>
      <w:r w:rsidR="008F2F01">
        <w:t xml:space="preserve"> and</w:t>
      </w:r>
      <w:r w:rsidR="00446F49">
        <w:t xml:space="preserve"> </w:t>
      </w:r>
      <w:r w:rsidR="008336AA">
        <w:t xml:space="preserve">testing of </w:t>
      </w:r>
      <w:r>
        <w:t xml:space="preserve">viral load, are unavailable for clients who receive their </w:t>
      </w:r>
      <w:r w:rsidR="00F2318A">
        <w:t xml:space="preserve">HIV </w:t>
      </w:r>
      <w:r>
        <w:t xml:space="preserve">medical care </w:t>
      </w:r>
      <w:r w:rsidR="00135862">
        <w:t>outside the</w:t>
      </w:r>
      <w:r>
        <w:t xml:space="preserve"> RWHAP</w:t>
      </w:r>
      <w:r w:rsidR="00135862">
        <w:t xml:space="preserve"> system</w:t>
      </w:r>
      <w:r>
        <w:t>.</w:t>
      </w:r>
    </w:p>
    <w:p w14:paraId="6122FF24" w14:textId="71311BD7" w:rsidR="00686B1D" w:rsidRDefault="008336AA" w:rsidP="00A1103D">
      <w:pPr>
        <w:tabs>
          <w:tab w:val="left" w:pos="450"/>
        </w:tabs>
        <w:ind w:firstLine="450"/>
        <w:rPr>
          <w:szCs w:val="24"/>
        </w:rPr>
      </w:pPr>
      <w:r>
        <w:t xml:space="preserve">HRSA </w:t>
      </w:r>
      <w:r w:rsidR="00446F49">
        <w:t xml:space="preserve">HAB has contracted with Mathematica Policy Research and its partners, </w:t>
      </w:r>
      <w:r w:rsidR="00135862">
        <w:t xml:space="preserve">Mission Analytics Group and </w:t>
      </w:r>
      <w:r w:rsidR="00446F49">
        <w:t xml:space="preserve">Amenity Consulting, </w:t>
      </w:r>
      <w:r w:rsidR="008F2F01">
        <w:t xml:space="preserve">to </w:t>
      </w:r>
      <w:r w:rsidR="00135862">
        <w:t>collect qualitative and quantitative information from</w:t>
      </w:r>
      <w:r w:rsidR="00446F49">
        <w:t xml:space="preserve"> both</w:t>
      </w:r>
      <w:r w:rsidR="008F2F01">
        <w:t xml:space="preserve"> RWHAP</w:t>
      </w:r>
      <w:r w:rsidR="006F5961">
        <w:t>-</w:t>
      </w:r>
      <w:r w:rsidR="008F2F01">
        <w:t xml:space="preserve"> and non-RWHAP</w:t>
      </w:r>
      <w:r w:rsidR="00135862">
        <w:t>-funded</w:t>
      </w:r>
      <w:r w:rsidR="008F2F01">
        <w:t xml:space="preserve"> providers </w:t>
      </w:r>
      <w:r w:rsidR="00135862">
        <w:t>(either in</w:t>
      </w:r>
      <w:r w:rsidR="006F5961">
        <w:t xml:space="preserve"> </w:t>
      </w:r>
      <w:r w:rsidR="00135862">
        <w:t xml:space="preserve">person or remotely) </w:t>
      </w:r>
      <w:r w:rsidR="008F2F01">
        <w:t xml:space="preserve">to </w:t>
      </w:r>
      <w:r w:rsidR="00446F49">
        <w:t>explore</w:t>
      </w:r>
      <w:r w:rsidR="00EB0805">
        <w:t xml:space="preserve"> the health </w:t>
      </w:r>
      <w:r w:rsidR="005218E4">
        <w:t xml:space="preserve">services and </w:t>
      </w:r>
      <w:r w:rsidR="00EB0805">
        <w:t>outcomes of these clients</w:t>
      </w:r>
      <w:r w:rsidR="00423963">
        <w:t>.</w:t>
      </w:r>
      <w:r w:rsidR="00EB0805">
        <w:t xml:space="preserve"> </w:t>
      </w:r>
      <w:r w:rsidR="005116B9">
        <w:rPr>
          <w:szCs w:val="24"/>
        </w:rPr>
        <w:t>This document answers some questions you may have</w:t>
      </w:r>
      <w:r w:rsidR="00446F49">
        <w:rPr>
          <w:szCs w:val="24"/>
        </w:rPr>
        <w:t xml:space="preserve"> about the</w:t>
      </w:r>
      <w:r w:rsidR="00135862">
        <w:rPr>
          <w:szCs w:val="24"/>
        </w:rPr>
        <w:t xml:space="preserve"> </w:t>
      </w:r>
      <w:r w:rsidR="004742CD">
        <w:rPr>
          <w:szCs w:val="24"/>
        </w:rPr>
        <w:t>study</w:t>
      </w:r>
      <w:r w:rsidR="00B86424">
        <w:rPr>
          <w:szCs w:val="24"/>
        </w:rPr>
        <w:t>.</w:t>
      </w:r>
    </w:p>
    <w:tbl>
      <w:tblPr>
        <w:tblStyle w:val="MediumShading1-Accent1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721"/>
      </w:tblGrid>
      <w:tr w:rsidR="005116B9" w:rsidRPr="006B5B67" w14:paraId="5A775BEE" w14:textId="77777777" w:rsidTr="00175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  <w:vAlign w:val="bottom"/>
          </w:tcPr>
          <w:p w14:paraId="16A2E18C" w14:textId="77777777" w:rsidR="005116B9" w:rsidRPr="006B5B67" w:rsidRDefault="005116B9" w:rsidP="00135862">
            <w:pPr>
              <w:pStyle w:val="NormalSS"/>
              <w:spacing w:before="120"/>
              <w:rPr>
                <w:szCs w:val="24"/>
              </w:rPr>
            </w:pPr>
            <w:r w:rsidRPr="006B5B67">
              <w:rPr>
                <w:szCs w:val="24"/>
              </w:rPr>
              <w:t>Question</w:t>
            </w:r>
          </w:p>
        </w:tc>
        <w:tc>
          <w:tcPr>
            <w:tcW w:w="77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497D" w:themeFill="text2"/>
            <w:vAlign w:val="bottom"/>
          </w:tcPr>
          <w:p w14:paraId="01B366B2" w14:textId="77777777" w:rsidR="005116B9" w:rsidRPr="006B5B67" w:rsidRDefault="005116B9" w:rsidP="00135862">
            <w:pPr>
              <w:pStyle w:val="NormalSS"/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6B5B67">
              <w:rPr>
                <w:szCs w:val="24"/>
              </w:rPr>
              <w:t>Answer</w:t>
            </w:r>
          </w:p>
        </w:tc>
      </w:tr>
      <w:tr w:rsidR="00446F49" w:rsidRPr="006B5B67" w14:paraId="38120753" w14:textId="77777777" w:rsidTr="00175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56BBE69A" w14:textId="67770593" w:rsidR="00446F49" w:rsidRPr="006B5B67" w:rsidRDefault="00446F49" w:rsidP="00A1103D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 xml:space="preserve">Why was my </w:t>
            </w:r>
            <w:r>
              <w:rPr>
                <w:szCs w:val="24"/>
              </w:rPr>
              <w:t>site</w:t>
            </w:r>
            <w:r w:rsidRPr="006B5B67">
              <w:rPr>
                <w:szCs w:val="24"/>
              </w:rPr>
              <w:t xml:space="preserve"> selected?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018A775E" w14:textId="69DEF828" w:rsidR="00F435A4" w:rsidRPr="006B5B67" w:rsidRDefault="00F435A4" w:rsidP="00A1103D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 xml:space="preserve">Your </w:t>
            </w:r>
            <w:r w:rsidR="00104CE6">
              <w:t xml:space="preserve">site </w:t>
            </w:r>
            <w:r>
              <w:t xml:space="preserve">was selected for our study because you provide HIV medical care to </w:t>
            </w:r>
            <w:r w:rsidR="00CE62C0">
              <w:t>RWHAP</w:t>
            </w:r>
            <w:r>
              <w:t xml:space="preserve"> clients. A RWHAP provider that provides non-medical services to your clients referred you to the study team</w:t>
            </w:r>
            <w:r w:rsidR="001930BB">
              <w:t>.</w:t>
            </w:r>
          </w:p>
        </w:tc>
      </w:tr>
      <w:tr w:rsidR="005116B9" w:rsidRPr="00375910" w14:paraId="097A6A53" w14:textId="77777777" w:rsidTr="001754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300EAC2E" w14:textId="72C6DC4F" w:rsidR="005116B9" w:rsidRPr="006B5B67" w:rsidRDefault="005116B9" w:rsidP="00E15EC9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 xml:space="preserve">What are the goals of </w:t>
            </w:r>
            <w:r w:rsidR="00E15EC9">
              <w:rPr>
                <w:szCs w:val="24"/>
              </w:rPr>
              <w:t>this effort</w:t>
            </w:r>
            <w:r w:rsidRPr="006B5B67">
              <w:rPr>
                <w:szCs w:val="24"/>
              </w:rPr>
              <w:t>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53B670F1" w14:textId="17C6A177" w:rsidR="00D91D38" w:rsidRPr="00D91D38" w:rsidRDefault="00592C19" w:rsidP="00A1103D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:</w:t>
            </w:r>
          </w:p>
          <w:p w14:paraId="7018CFD9" w14:textId="2F097877" w:rsidR="00FA7513" w:rsidRPr="00DD33AC" w:rsidRDefault="002664E4" w:rsidP="00A1103D">
            <w:pPr>
              <w:pStyle w:val="NormalSS"/>
              <w:numPr>
                <w:ilvl w:val="0"/>
                <w:numId w:val="19"/>
              </w:numPr>
              <w:spacing w:before="60" w:after="60"/>
              <w:ind w:left="32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 u</w:t>
            </w:r>
            <w:r w:rsidR="0057386C" w:rsidRPr="00375910">
              <w:rPr>
                <w:szCs w:val="24"/>
              </w:rPr>
              <w:t xml:space="preserve">nderstand </w:t>
            </w:r>
            <w:r w:rsidR="00FA7513" w:rsidRPr="00375910">
              <w:rPr>
                <w:szCs w:val="24"/>
              </w:rPr>
              <w:t>health</w:t>
            </w:r>
            <w:r w:rsidR="006A021B" w:rsidRPr="00375910">
              <w:rPr>
                <w:szCs w:val="24"/>
              </w:rPr>
              <w:t xml:space="preserve"> </w:t>
            </w:r>
            <w:r w:rsidR="0057386C" w:rsidRPr="00375910">
              <w:rPr>
                <w:szCs w:val="24"/>
              </w:rPr>
              <w:t xml:space="preserve">care </w:t>
            </w:r>
            <w:r w:rsidR="00FA7513" w:rsidRPr="00375910">
              <w:rPr>
                <w:szCs w:val="24"/>
              </w:rPr>
              <w:t>u</w:t>
            </w:r>
            <w:r w:rsidR="006F5961">
              <w:rPr>
                <w:szCs w:val="24"/>
              </w:rPr>
              <w:t>se</w:t>
            </w:r>
            <w:r w:rsidR="00FA7513" w:rsidRPr="00375910">
              <w:rPr>
                <w:szCs w:val="24"/>
              </w:rPr>
              <w:t xml:space="preserve"> </w:t>
            </w:r>
            <w:r w:rsidR="006A021B" w:rsidRPr="00375910">
              <w:rPr>
                <w:szCs w:val="24"/>
              </w:rPr>
              <w:t xml:space="preserve">and health </w:t>
            </w:r>
            <w:r w:rsidR="0057386C" w:rsidRPr="00375910">
              <w:rPr>
                <w:szCs w:val="24"/>
              </w:rPr>
              <w:t xml:space="preserve">outcomes for RWHAP clients not receiving </w:t>
            </w:r>
            <w:r w:rsidR="00DC2665" w:rsidRPr="00375910">
              <w:rPr>
                <w:szCs w:val="24"/>
              </w:rPr>
              <w:t xml:space="preserve">HIV medical care </w:t>
            </w:r>
            <w:r w:rsidR="006A021B" w:rsidRPr="00375910">
              <w:rPr>
                <w:szCs w:val="24"/>
              </w:rPr>
              <w:t>from a RWHAP provider</w:t>
            </w:r>
            <w:r w:rsidR="00592C19">
              <w:rPr>
                <w:szCs w:val="24"/>
              </w:rPr>
              <w:t>.</w:t>
            </w:r>
          </w:p>
          <w:p w14:paraId="11DDEA83" w14:textId="7650598E" w:rsidR="00265E0A" w:rsidRPr="00930DEF" w:rsidRDefault="002664E4" w:rsidP="002664E4">
            <w:pPr>
              <w:pStyle w:val="NormalSS"/>
              <w:numPr>
                <w:ilvl w:val="0"/>
                <w:numId w:val="19"/>
              </w:numPr>
              <w:spacing w:before="60" w:after="60"/>
              <w:ind w:left="32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 i</w:t>
            </w:r>
            <w:r w:rsidR="0057386C" w:rsidRPr="00375910">
              <w:rPr>
                <w:szCs w:val="24"/>
              </w:rPr>
              <w:t xml:space="preserve">dentify program improvement opportunities to better coordinate and deliver </w:t>
            </w:r>
            <w:r w:rsidR="00F2318A" w:rsidRPr="00375910">
              <w:rPr>
                <w:szCs w:val="24"/>
              </w:rPr>
              <w:t xml:space="preserve">HIV </w:t>
            </w:r>
            <w:r w:rsidR="00F43346" w:rsidRPr="00375910">
              <w:rPr>
                <w:szCs w:val="24"/>
              </w:rPr>
              <w:t>medical care to PLWH who access services outside the RWHAP</w:t>
            </w:r>
            <w:r w:rsidR="00592C19">
              <w:rPr>
                <w:szCs w:val="24"/>
              </w:rPr>
              <w:t>.</w:t>
            </w:r>
          </w:p>
        </w:tc>
      </w:tr>
      <w:tr w:rsidR="00FA7513" w:rsidRPr="006B5B67" w14:paraId="233075C1" w14:textId="77777777" w:rsidTr="00175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1CEBEF8A" w14:textId="3D8F8364" w:rsidR="00FA7513" w:rsidRPr="006B5B67" w:rsidRDefault="00FA7513" w:rsidP="00A1103D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What kind of data </w:t>
            </w:r>
            <w:r w:rsidR="00F43346">
              <w:rPr>
                <w:szCs w:val="24"/>
              </w:rPr>
              <w:t>will</w:t>
            </w:r>
            <w:r>
              <w:rPr>
                <w:szCs w:val="24"/>
              </w:rPr>
              <w:t xml:space="preserve"> you</w:t>
            </w:r>
            <w:r w:rsidR="00F43346">
              <w:rPr>
                <w:szCs w:val="24"/>
              </w:rPr>
              <w:t xml:space="preserve"> </w:t>
            </w:r>
            <w:r>
              <w:rPr>
                <w:szCs w:val="24"/>
              </w:rPr>
              <w:t>collect?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57374D64" w14:textId="7C12A918" w:rsidR="00FA7513" w:rsidRDefault="00FA7513" w:rsidP="00A110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We plan to </w:t>
            </w:r>
            <w:r w:rsidR="00F43346">
              <w:rPr>
                <w:szCs w:val="24"/>
              </w:rPr>
              <w:t>conduct</w:t>
            </w:r>
            <w:r>
              <w:rPr>
                <w:szCs w:val="24"/>
              </w:rPr>
              <w:t xml:space="preserve"> two primary data collection activities for this study</w:t>
            </w:r>
            <w:r w:rsidR="008336AA">
              <w:rPr>
                <w:szCs w:val="24"/>
              </w:rPr>
              <w:t xml:space="preserve">, which have been approved by the New England </w:t>
            </w:r>
            <w:r w:rsidR="008336AA">
              <w:t>Institutional Review Board and the Office of Management and Budget</w:t>
            </w:r>
            <w:r>
              <w:rPr>
                <w:szCs w:val="24"/>
              </w:rPr>
              <w:t>:</w:t>
            </w:r>
          </w:p>
          <w:p w14:paraId="578EB269" w14:textId="25218246" w:rsidR="00FA7513" w:rsidRDefault="006F5961" w:rsidP="00A1103D">
            <w:pPr>
              <w:pStyle w:val="ListParagraph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We will i</w:t>
            </w:r>
            <w:r w:rsidR="00FA7513">
              <w:rPr>
                <w:szCs w:val="24"/>
              </w:rPr>
              <w:t xml:space="preserve">nterview RWHAP program </w:t>
            </w:r>
            <w:r w:rsidR="00F43346">
              <w:rPr>
                <w:szCs w:val="24"/>
              </w:rPr>
              <w:t>administrators</w:t>
            </w:r>
            <w:r w:rsidR="00FA7513">
              <w:rPr>
                <w:szCs w:val="24"/>
              </w:rPr>
              <w:t xml:space="preserve">, </w:t>
            </w:r>
            <w:r w:rsidR="00422376">
              <w:rPr>
                <w:szCs w:val="24"/>
              </w:rPr>
              <w:t xml:space="preserve">staff </w:t>
            </w:r>
            <w:r w:rsidR="00FA7513">
              <w:rPr>
                <w:szCs w:val="24"/>
              </w:rPr>
              <w:t>involved in providing care to RWHAP clients</w:t>
            </w:r>
            <w:r w:rsidR="00422376">
              <w:rPr>
                <w:szCs w:val="24"/>
              </w:rPr>
              <w:t>, and clients</w:t>
            </w:r>
            <w:r w:rsidR="004B5D13">
              <w:rPr>
                <w:szCs w:val="24"/>
              </w:rPr>
              <w:t>.</w:t>
            </w:r>
            <w:r w:rsidR="00E32623">
              <w:rPr>
                <w:szCs w:val="24"/>
              </w:rPr>
              <w:t xml:space="preserve"> </w:t>
            </w:r>
            <w:r w:rsidR="00E32623">
              <w:rPr>
                <w:i/>
                <w:szCs w:val="24"/>
              </w:rPr>
              <w:t>For non-RWHAP providers, we will only interview</w:t>
            </w:r>
            <w:r w:rsidR="00293E1A">
              <w:rPr>
                <w:i/>
                <w:szCs w:val="24"/>
              </w:rPr>
              <w:t xml:space="preserve"> a</w:t>
            </w:r>
            <w:r w:rsidR="00E32623">
              <w:rPr>
                <w:i/>
                <w:szCs w:val="24"/>
              </w:rPr>
              <w:t xml:space="preserve"> medical provider involved in providing care to RWHAP clients.</w:t>
            </w:r>
          </w:p>
          <w:p w14:paraId="2251477E" w14:textId="6A1E06C9" w:rsidR="00FA7513" w:rsidRPr="00DD33AC" w:rsidRDefault="006F5961" w:rsidP="00A1103D">
            <w:pPr>
              <w:pStyle w:val="ListParagraph"/>
              <w:numPr>
                <w:ilvl w:val="0"/>
                <w:numId w:val="9"/>
              </w:num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We will </w:t>
            </w:r>
            <w:r w:rsidR="00E15EC9">
              <w:rPr>
                <w:szCs w:val="24"/>
              </w:rPr>
              <w:t xml:space="preserve">request clients’ medical record data, </w:t>
            </w:r>
            <w:r w:rsidR="00FA7513">
              <w:rPr>
                <w:szCs w:val="24"/>
              </w:rPr>
              <w:t>including demographic characteristics</w:t>
            </w:r>
            <w:r w:rsidR="00F43346">
              <w:rPr>
                <w:szCs w:val="24"/>
              </w:rPr>
              <w:t>,</w:t>
            </w:r>
            <w:r w:rsidR="00FA7513">
              <w:rPr>
                <w:szCs w:val="24"/>
              </w:rPr>
              <w:t xml:space="preserve"> </w:t>
            </w:r>
            <w:r w:rsidR="00F43346">
              <w:rPr>
                <w:szCs w:val="24"/>
              </w:rPr>
              <w:t xml:space="preserve">service use, </w:t>
            </w:r>
            <w:r w:rsidR="001A491F">
              <w:rPr>
                <w:szCs w:val="24"/>
              </w:rPr>
              <w:t xml:space="preserve">and </w:t>
            </w:r>
            <w:r w:rsidR="008F78D1">
              <w:rPr>
                <w:szCs w:val="24"/>
              </w:rPr>
              <w:t>health outcomes.</w:t>
            </w:r>
            <w:r w:rsidR="00E15EC9">
              <w:rPr>
                <w:szCs w:val="24"/>
              </w:rPr>
              <w:t xml:space="preserve"> If preferred, a study team member can abstract client-level data on your behalf.</w:t>
            </w:r>
          </w:p>
        </w:tc>
      </w:tr>
      <w:tr w:rsidR="001A491F" w:rsidRPr="006B5B67" w14:paraId="3AC6FA04" w14:textId="77777777" w:rsidTr="001754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4120FF1D" w14:textId="1CF733C0" w:rsidR="001A491F" w:rsidRDefault="001A491F" w:rsidP="00E15EC9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t xml:space="preserve">Who will conduct the </w:t>
            </w:r>
            <w:r w:rsidR="00E15EC9">
              <w:rPr>
                <w:szCs w:val="24"/>
              </w:rPr>
              <w:t>data collection</w:t>
            </w:r>
            <w:r w:rsidRPr="006B5B67">
              <w:rPr>
                <w:szCs w:val="24"/>
              </w:rPr>
              <w:t>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20A039BC" w14:textId="52890159" w:rsidR="00E15EC9" w:rsidRDefault="00E15EC9" w:rsidP="00E15EC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Interviews will be conducted by a</w:t>
            </w:r>
            <w:r w:rsidR="001A491F">
              <w:t xml:space="preserve"> qualitative researcher from M</w:t>
            </w:r>
            <w:r w:rsidR="000227D9">
              <w:t>athematica</w:t>
            </w:r>
            <w:r w:rsidR="00D66ADA">
              <w:t xml:space="preserve"> Policy Research or M</w:t>
            </w:r>
            <w:r w:rsidR="001A491F">
              <w:t xml:space="preserve">ission </w:t>
            </w:r>
            <w:r w:rsidR="00D66ADA">
              <w:t>Analytics Group</w:t>
            </w:r>
            <w:r>
              <w:t>.</w:t>
            </w:r>
          </w:p>
          <w:p w14:paraId="60BF4EAC" w14:textId="18F17296" w:rsidR="001A491F" w:rsidRPr="00246E62" w:rsidRDefault="00E15EC9" w:rsidP="00E15EC9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t>The study team will instruct your site in how to abstract the clients’ medical record data. If preferred, a</w:t>
            </w:r>
            <w:r w:rsidR="00D66ADA">
              <w:t xml:space="preserve"> </w:t>
            </w:r>
            <w:r w:rsidR="001A491F">
              <w:t>chart abstractor from Amenity</w:t>
            </w:r>
            <w:r w:rsidR="006F5961">
              <w:t xml:space="preserve"> </w:t>
            </w:r>
            <w:r>
              <w:t>can do the abstraction on-site or remotely.</w:t>
            </w:r>
          </w:p>
        </w:tc>
      </w:tr>
      <w:tr w:rsidR="001A491F" w:rsidRPr="006B5B67" w14:paraId="576CA9D2" w14:textId="77777777" w:rsidTr="00175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42FD5E63" w14:textId="3DD3A02A" w:rsidR="001A491F" w:rsidRPr="006B5B67" w:rsidRDefault="001A491F" w:rsidP="00A1103D">
            <w:pPr>
              <w:pStyle w:val="NormalSS"/>
              <w:spacing w:before="60" w:after="60"/>
              <w:rPr>
                <w:szCs w:val="24"/>
              </w:rPr>
            </w:pPr>
            <w:r w:rsidRPr="006B5B67">
              <w:rPr>
                <w:szCs w:val="24"/>
              </w:rPr>
              <w:lastRenderedPageBreak/>
              <w:t>Why was I chosen to be interviewed?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0D1AC7B9" w14:textId="0E710D4E" w:rsidR="001A491F" w:rsidRDefault="001A491F" w:rsidP="00A1103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4"/>
              </w:rPr>
              <w:t xml:space="preserve">You provide direct services to RWHAP clients and/or are familiar with the </w:t>
            </w:r>
            <w:r w:rsidR="00B8616E">
              <w:rPr>
                <w:szCs w:val="24"/>
              </w:rPr>
              <w:t>care models at your organization</w:t>
            </w:r>
            <w:r w:rsidR="00DD33AC">
              <w:rPr>
                <w:szCs w:val="24"/>
              </w:rPr>
              <w:t xml:space="preserve"> and referral partnerships with clinical non-RWHAP providers.</w:t>
            </w:r>
          </w:p>
        </w:tc>
      </w:tr>
      <w:tr w:rsidR="00D66ADA" w:rsidRPr="00D66ADA" w14:paraId="120CC351" w14:textId="77777777" w:rsidTr="001754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0E035475" w14:textId="5624113F" w:rsidR="00D66ADA" w:rsidRPr="00D66ADA" w:rsidRDefault="00D66ADA" w:rsidP="00A1103D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Who do you want to speak with</w:t>
            </w:r>
            <w:r w:rsidRPr="00D66ADA">
              <w:rPr>
                <w:szCs w:val="24"/>
              </w:rPr>
              <w:t>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30CBB5DE" w14:textId="04E6BEC3" w:rsidR="00D66ADA" w:rsidRPr="00D66ADA" w:rsidRDefault="000652F0" w:rsidP="000652F0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szCs w:val="24"/>
              </w:rPr>
            </w:pPr>
            <w:r>
              <w:rPr>
                <w:bCs/>
                <w:szCs w:val="24"/>
              </w:rPr>
              <w:t>I</w:t>
            </w:r>
            <w:r w:rsidR="00D66ADA">
              <w:rPr>
                <w:bCs/>
                <w:szCs w:val="24"/>
              </w:rPr>
              <w:t>n</w:t>
            </w:r>
            <w:r w:rsidR="007809F3">
              <w:rPr>
                <w:bCs/>
                <w:szCs w:val="24"/>
              </w:rPr>
              <w:t xml:space="preserve"> general we hope to speak with the </w:t>
            </w:r>
            <w:r>
              <w:rPr>
                <w:bCs/>
                <w:szCs w:val="24"/>
              </w:rPr>
              <w:t>practice’s medical</w:t>
            </w:r>
            <w:r w:rsidR="00CE62C0">
              <w:rPr>
                <w:bCs/>
                <w:szCs w:val="24"/>
              </w:rPr>
              <w:t xml:space="preserve"> director or other medical provider</w:t>
            </w:r>
            <w:r>
              <w:rPr>
                <w:bCs/>
                <w:szCs w:val="24"/>
              </w:rPr>
              <w:t xml:space="preserve"> knowledgeable about the RWHAP clients served at the practice. </w:t>
            </w:r>
          </w:p>
        </w:tc>
      </w:tr>
      <w:tr w:rsidR="001A491F" w:rsidRPr="006B5B67" w14:paraId="6B4EE2C3" w14:textId="77777777" w:rsidTr="00175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141A7E64" w14:textId="61851A5F" w:rsidR="001A491F" w:rsidRPr="006B5B67" w:rsidRDefault="00B37991" w:rsidP="00A1103D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How long will</w:t>
            </w:r>
            <w:r w:rsidR="001A491F">
              <w:rPr>
                <w:szCs w:val="24"/>
              </w:rPr>
              <w:t xml:space="preserve"> interview</w:t>
            </w:r>
            <w:r>
              <w:rPr>
                <w:szCs w:val="24"/>
              </w:rPr>
              <w:t>s and chart abstraction</w:t>
            </w:r>
            <w:r w:rsidR="001A491F">
              <w:rPr>
                <w:szCs w:val="24"/>
              </w:rPr>
              <w:t xml:space="preserve"> take?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576F7E58" w14:textId="4F86536C" w:rsidR="001A491F" w:rsidRPr="006B5B67" w:rsidRDefault="000652F0" w:rsidP="007D0D53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t>Individual interviews will be 30 to 60 minutes. We will work with site staff to facilitate chart abstraction</w:t>
            </w:r>
            <w:r w:rsidR="00E15EC9">
              <w:t xml:space="preserve">.  We anticipate it will take </w:t>
            </w:r>
            <w:r w:rsidR="007D0D53">
              <w:t>approximately 5</w:t>
            </w:r>
            <w:r w:rsidR="00E15EC9">
              <w:t xml:space="preserve"> minutes per client chart to abstract the necessary data, with a maximum of 50 client charts per provider site.</w:t>
            </w:r>
          </w:p>
        </w:tc>
      </w:tr>
      <w:tr w:rsidR="001A491F" w:rsidRPr="006B5B67" w14:paraId="3F1C25D0" w14:textId="77777777" w:rsidTr="001754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14:paraId="4C5E4927" w14:textId="6658985B" w:rsidR="001A491F" w:rsidRDefault="007809F3" w:rsidP="00A1103D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What types of questions will you ask</w:t>
            </w:r>
            <w:r w:rsidR="001A491F">
              <w:rPr>
                <w:szCs w:val="24"/>
              </w:rPr>
              <w:t>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14:paraId="6D6DBA59" w14:textId="7D419456" w:rsidR="001A491F" w:rsidRDefault="001A491F" w:rsidP="00A1103D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interview will </w:t>
            </w:r>
            <w:r w:rsidR="007809F3">
              <w:t xml:space="preserve">include </w:t>
            </w:r>
            <w:r w:rsidR="006F5961">
              <w:t xml:space="preserve">several </w:t>
            </w:r>
            <w:r w:rsidR="007809F3">
              <w:t>questions</w:t>
            </w:r>
            <w:r w:rsidR="006F5961">
              <w:t>:</w:t>
            </w:r>
          </w:p>
          <w:p w14:paraId="520A72B4" w14:textId="57E49742" w:rsidR="00DD33AC" w:rsidRDefault="006F5961" w:rsidP="00A1103D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 will ask about s</w:t>
            </w:r>
            <w:r w:rsidR="00B8616E">
              <w:t>ervices your organization</w:t>
            </w:r>
            <w:r w:rsidR="007809F3">
              <w:t xml:space="preserve"> provides</w:t>
            </w:r>
            <w:r w:rsidR="00074049">
              <w:t>.</w:t>
            </w:r>
          </w:p>
          <w:p w14:paraId="3B1660DE" w14:textId="778BAE18" w:rsidR="00DD33AC" w:rsidRPr="00DD33AC" w:rsidRDefault="006F5961" w:rsidP="00A1103D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 will ask about f</w:t>
            </w:r>
            <w:r w:rsidR="00DD33AC" w:rsidRPr="0017184A">
              <w:t xml:space="preserve">ormal and informal partnerships </w:t>
            </w:r>
            <w:r w:rsidR="00246E62">
              <w:t xml:space="preserve">and referral processes </w:t>
            </w:r>
            <w:r w:rsidR="007809F3">
              <w:t xml:space="preserve">you have </w:t>
            </w:r>
            <w:r w:rsidR="00246E62">
              <w:t xml:space="preserve">with </w:t>
            </w:r>
            <w:r w:rsidR="006257FF">
              <w:t xml:space="preserve">RWHAP </w:t>
            </w:r>
            <w:r w:rsidR="00246E62">
              <w:t>providers</w:t>
            </w:r>
            <w:r w:rsidR="00074049">
              <w:t>.</w:t>
            </w:r>
          </w:p>
          <w:p w14:paraId="55B15DF9" w14:textId="44A2B6DE" w:rsidR="00074049" w:rsidRDefault="006F5961" w:rsidP="00A1103D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We will ask about b</w:t>
            </w:r>
            <w:r w:rsidR="001A491F" w:rsidRPr="00DD33AC">
              <w:rPr>
                <w:szCs w:val="24"/>
              </w:rPr>
              <w:t xml:space="preserve">arriers </w:t>
            </w:r>
            <w:r w:rsidR="007809F3">
              <w:rPr>
                <w:szCs w:val="24"/>
              </w:rPr>
              <w:t xml:space="preserve">your </w:t>
            </w:r>
            <w:r w:rsidR="001A491F" w:rsidRPr="00DD33AC">
              <w:rPr>
                <w:szCs w:val="24"/>
              </w:rPr>
              <w:t xml:space="preserve">clients face in accessing </w:t>
            </w:r>
            <w:r w:rsidR="00074049">
              <w:rPr>
                <w:szCs w:val="24"/>
              </w:rPr>
              <w:t>the care and services they need.</w:t>
            </w:r>
          </w:p>
          <w:p w14:paraId="58292FD0" w14:textId="4B603A44" w:rsidR="001A491F" w:rsidRPr="00DB592D" w:rsidRDefault="006F5961" w:rsidP="00A1103D">
            <w:pPr>
              <w:pStyle w:val="ListParagraph"/>
              <w:numPr>
                <w:ilvl w:val="0"/>
                <w:numId w:val="17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We will ask about o</w:t>
            </w:r>
            <w:r w:rsidR="001A491F" w:rsidRPr="00DD33AC">
              <w:rPr>
                <w:szCs w:val="24"/>
              </w:rPr>
              <w:t xml:space="preserve">pportunities to bridge gaps for </w:t>
            </w:r>
            <w:r w:rsidR="000227D9">
              <w:rPr>
                <w:szCs w:val="24"/>
              </w:rPr>
              <w:t xml:space="preserve">HIV </w:t>
            </w:r>
            <w:r w:rsidR="00DC3986">
              <w:rPr>
                <w:szCs w:val="24"/>
              </w:rPr>
              <w:t>medical care,</w:t>
            </w:r>
            <w:r w:rsidR="001A491F" w:rsidRPr="00DD33AC">
              <w:rPr>
                <w:szCs w:val="24"/>
              </w:rPr>
              <w:t xml:space="preserve"> treatment</w:t>
            </w:r>
            <w:r w:rsidR="00DC3986">
              <w:rPr>
                <w:szCs w:val="24"/>
              </w:rPr>
              <w:t>, and support services</w:t>
            </w:r>
            <w:r w:rsidR="001A491F" w:rsidRPr="00DD33AC">
              <w:rPr>
                <w:szCs w:val="24"/>
              </w:rPr>
              <w:t xml:space="preserve"> among </w:t>
            </w:r>
            <w:r w:rsidR="007809F3">
              <w:rPr>
                <w:szCs w:val="24"/>
              </w:rPr>
              <w:t xml:space="preserve">your </w:t>
            </w:r>
            <w:r w:rsidR="00CE62C0">
              <w:rPr>
                <w:szCs w:val="24"/>
              </w:rPr>
              <w:t>RWHAP</w:t>
            </w:r>
            <w:r w:rsidR="00DC3986">
              <w:rPr>
                <w:szCs w:val="24"/>
              </w:rPr>
              <w:t xml:space="preserve"> </w:t>
            </w:r>
            <w:r w:rsidR="001A491F" w:rsidRPr="00DD33AC">
              <w:rPr>
                <w:szCs w:val="24"/>
              </w:rPr>
              <w:t>clients</w:t>
            </w:r>
            <w:r w:rsidR="00074049">
              <w:rPr>
                <w:szCs w:val="24"/>
              </w:rPr>
              <w:t>.</w:t>
            </w:r>
          </w:p>
        </w:tc>
      </w:tr>
      <w:tr w:rsidR="001A491F" w:rsidRPr="006B5B67" w14:paraId="68B0DFFE" w14:textId="77777777" w:rsidTr="00175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7EEC42E9" w14:textId="6FD9CFA5" w:rsidR="001A491F" w:rsidRPr="00265E0A" w:rsidRDefault="001A491F" w:rsidP="00A1103D">
            <w:pPr>
              <w:pStyle w:val="NormalSS"/>
              <w:spacing w:before="60" w:after="60"/>
              <w:rPr>
                <w:b w:val="0"/>
                <w:bCs w:val="0"/>
                <w:szCs w:val="24"/>
              </w:rPr>
            </w:pPr>
            <w:r w:rsidRPr="00194F90">
              <w:rPr>
                <w:szCs w:val="24"/>
              </w:rPr>
              <w:t xml:space="preserve">Will my </w:t>
            </w:r>
            <w:r>
              <w:rPr>
                <w:szCs w:val="24"/>
              </w:rPr>
              <w:t xml:space="preserve">answers </w:t>
            </w:r>
            <w:r w:rsidRPr="00194F90">
              <w:rPr>
                <w:szCs w:val="24"/>
              </w:rPr>
              <w:t>be kept confidential?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48CFD87C" w14:textId="3563E8E7" w:rsidR="001A491F" w:rsidRPr="006B5B67" w:rsidRDefault="001A491F" w:rsidP="00A1103D">
            <w:pPr>
              <w:pStyle w:val="NormalSS"/>
              <w:spacing w:before="60" w:after="60"/>
              <w:ind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69609C">
              <w:t xml:space="preserve">We will </w:t>
            </w:r>
            <w:r w:rsidR="007B6506">
              <w:t>maintain</w:t>
            </w:r>
            <w:r w:rsidRPr="0069609C">
              <w:t xml:space="preserve"> confidentiality by </w:t>
            </w:r>
            <w:r>
              <w:t>aggregating</w:t>
            </w:r>
            <w:r w:rsidRPr="0069609C">
              <w:t xml:space="preserve"> information </w:t>
            </w:r>
            <w:r w:rsidR="003676A1">
              <w:t xml:space="preserve">from </w:t>
            </w:r>
            <w:r w:rsidRPr="0069609C">
              <w:t>interviewees across all sites</w:t>
            </w:r>
            <w:r>
              <w:t xml:space="preserve">. </w:t>
            </w:r>
            <w:r w:rsidR="00513364">
              <w:t>We will not link y</w:t>
            </w:r>
            <w:r>
              <w:t xml:space="preserve">our name and organization </w:t>
            </w:r>
            <w:r w:rsidR="003676A1">
              <w:t>to your</w:t>
            </w:r>
            <w:r>
              <w:t xml:space="preserve"> information</w:t>
            </w:r>
            <w:r w:rsidRPr="0069609C">
              <w:t xml:space="preserve">. </w:t>
            </w:r>
            <w:r w:rsidR="0081666C">
              <w:t>We will ask your permission before attributing</w:t>
            </w:r>
            <w:r w:rsidRPr="0069609C">
              <w:t xml:space="preserve"> a</w:t>
            </w:r>
            <w:r w:rsidR="0081666C">
              <w:t>ny</w:t>
            </w:r>
            <w:r w:rsidRPr="0069609C">
              <w:t xml:space="preserve"> quote</w:t>
            </w:r>
            <w:r w:rsidR="0081666C">
              <w:t>s</w:t>
            </w:r>
            <w:r w:rsidRPr="0069609C">
              <w:t xml:space="preserve"> to you</w:t>
            </w:r>
            <w:r w:rsidR="0081666C">
              <w:t>.</w:t>
            </w:r>
          </w:p>
        </w:tc>
      </w:tr>
      <w:tr w:rsidR="00D2450A" w:rsidRPr="006B5B67" w14:paraId="15224655" w14:textId="77777777" w:rsidTr="001754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DBE5F1" w:themeFill="accent1" w:themeFillTint="33"/>
          </w:tcPr>
          <w:p w14:paraId="2D899016" w14:textId="4F0EC970" w:rsidR="00D2450A" w:rsidRDefault="00DC3986" w:rsidP="000652F0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What does the chart </w:t>
            </w:r>
            <w:r w:rsidR="000652F0">
              <w:rPr>
                <w:szCs w:val="24"/>
              </w:rPr>
              <w:t>review</w:t>
            </w:r>
            <w:r w:rsidR="00D2450A">
              <w:rPr>
                <w:szCs w:val="24"/>
              </w:rPr>
              <w:t xml:space="preserve"> entail? </w:t>
            </w:r>
          </w:p>
        </w:tc>
        <w:tc>
          <w:tcPr>
            <w:tcW w:w="7721" w:type="dxa"/>
            <w:shd w:val="clear" w:color="auto" w:fill="DBE5F1" w:themeFill="accent1" w:themeFillTint="33"/>
          </w:tcPr>
          <w:p w14:paraId="168857CE" w14:textId="5FBC55FE" w:rsidR="00D2450A" w:rsidRDefault="00E15EC9" w:rsidP="00A1103D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 will seek the following medical record data for up to </w:t>
            </w:r>
            <w:r w:rsidR="00CE62C0">
              <w:t>50 RWHAP</w:t>
            </w:r>
            <w:r w:rsidR="00D2450A">
              <w:t xml:space="preserve"> clients at your clinic:</w:t>
            </w:r>
          </w:p>
          <w:p w14:paraId="079D2FCA" w14:textId="7A6D4979" w:rsidR="00D2450A" w:rsidRDefault="00D2450A" w:rsidP="00A1103D">
            <w:pPr>
              <w:pStyle w:val="NormalSS"/>
              <w:numPr>
                <w:ilvl w:val="0"/>
                <w:numId w:val="20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Demographics</w:t>
            </w:r>
            <w:r w:rsidR="00DE71C5">
              <w:t xml:space="preserve"> such as </w:t>
            </w:r>
            <w:r>
              <w:t>age, gender, race, ethnicity, and health insurance</w:t>
            </w:r>
          </w:p>
          <w:p w14:paraId="343F0378" w14:textId="4AC4C959" w:rsidR="00D2450A" w:rsidRDefault="00DE71C5" w:rsidP="00A1103D">
            <w:pPr>
              <w:pStyle w:val="NormalSS"/>
              <w:numPr>
                <w:ilvl w:val="0"/>
                <w:numId w:val="20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Services such as  </w:t>
            </w:r>
            <w:r w:rsidR="00D2450A">
              <w:t>clinical encounters</w:t>
            </w:r>
            <w:r>
              <w:t xml:space="preserve"> </w:t>
            </w:r>
            <w:r w:rsidR="00D2450A">
              <w:t>and ART prescription</w:t>
            </w:r>
          </w:p>
          <w:p w14:paraId="7074D713" w14:textId="35B524BF" w:rsidR="00D2450A" w:rsidRDefault="00D2450A" w:rsidP="00A1103D">
            <w:pPr>
              <w:pStyle w:val="NormalSS"/>
              <w:numPr>
                <w:ilvl w:val="0"/>
                <w:numId w:val="20"/>
              </w:num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Health</w:t>
            </w:r>
            <w:r w:rsidR="00E15EC9">
              <w:t xml:space="preserve"> status and health</w:t>
            </w:r>
            <w:r>
              <w:t xml:space="preserve"> o</w:t>
            </w:r>
            <w:r w:rsidR="00DE71C5">
              <w:t xml:space="preserve">utcomes such as </w:t>
            </w:r>
            <w:r w:rsidR="00E15EC9">
              <w:t xml:space="preserve">year of HIV diagnosis and </w:t>
            </w:r>
            <w:r w:rsidR="002664E4">
              <w:t>viral load value</w:t>
            </w:r>
          </w:p>
          <w:p w14:paraId="1169710A" w14:textId="1B1F64B9" w:rsidR="00D2450A" w:rsidRDefault="00DE71C5" w:rsidP="00E15EC9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 ensure client</w:t>
            </w:r>
            <w:r w:rsidR="00DF6E9F">
              <w:t>s’</w:t>
            </w:r>
            <w:r>
              <w:t xml:space="preserve"> privacy</w:t>
            </w:r>
            <w:r w:rsidR="00D2450A">
              <w:t xml:space="preserve"> and </w:t>
            </w:r>
            <w:r>
              <w:t>security of</w:t>
            </w:r>
            <w:r w:rsidR="00D2450A">
              <w:t xml:space="preserve"> sensit</w:t>
            </w:r>
            <w:r>
              <w:t xml:space="preserve">ive data, we </w:t>
            </w:r>
            <w:r w:rsidR="00E15EC9">
              <w:t xml:space="preserve">are not requesting </w:t>
            </w:r>
            <w:r w:rsidR="00D2450A">
              <w:t>personally i</w:t>
            </w:r>
            <w:r>
              <w:t>dentifiable information. We</w:t>
            </w:r>
            <w:r w:rsidR="00D2450A">
              <w:t xml:space="preserve"> will work with </w:t>
            </w:r>
            <w:r>
              <w:t>you</w:t>
            </w:r>
            <w:r w:rsidR="00D2450A">
              <w:t xml:space="preserve"> to develop a data use agreement and identify the least burdensome way to abstract the data</w:t>
            </w:r>
            <w:r w:rsidR="00E15EC9">
              <w:t xml:space="preserve">. </w:t>
            </w:r>
          </w:p>
        </w:tc>
      </w:tr>
      <w:tr w:rsidR="001A491F" w:rsidRPr="006B5B67" w14:paraId="4A2A69A5" w14:textId="77777777" w:rsidTr="00175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right w:val="none" w:sz="0" w:space="0" w:color="auto"/>
            </w:tcBorders>
            <w:shd w:val="clear" w:color="auto" w:fill="auto"/>
          </w:tcPr>
          <w:p w14:paraId="7A63BC99" w14:textId="364190A2" w:rsidR="001A491F" w:rsidRPr="00194F90" w:rsidRDefault="001A491F" w:rsidP="00A1103D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How will </w:t>
            </w:r>
            <w:r w:rsidR="00ED3715">
              <w:rPr>
                <w:szCs w:val="24"/>
              </w:rPr>
              <w:t>you use the</w:t>
            </w:r>
            <w:r>
              <w:rPr>
                <w:szCs w:val="24"/>
              </w:rPr>
              <w:t xml:space="preserve"> data?</w:t>
            </w:r>
          </w:p>
        </w:tc>
        <w:tc>
          <w:tcPr>
            <w:tcW w:w="7721" w:type="dxa"/>
            <w:tcBorders>
              <w:left w:val="none" w:sz="0" w:space="0" w:color="auto"/>
            </w:tcBorders>
            <w:shd w:val="clear" w:color="auto" w:fill="auto"/>
          </w:tcPr>
          <w:p w14:paraId="5F473789" w14:textId="2CF311AC" w:rsidR="001A491F" w:rsidRPr="0069609C" w:rsidRDefault="00ED3715" w:rsidP="000652F0">
            <w:pPr>
              <w:pStyle w:val="NormalSS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 will present the </w:t>
            </w:r>
            <w:r w:rsidR="000652F0">
              <w:t xml:space="preserve">aggregated </w:t>
            </w:r>
            <w:r>
              <w:t>findings from t</w:t>
            </w:r>
            <w:r w:rsidR="007C493E">
              <w:t xml:space="preserve">he interviews and charts to </w:t>
            </w:r>
            <w:r w:rsidR="008336AA">
              <w:t xml:space="preserve">HRSA </w:t>
            </w:r>
            <w:r w:rsidR="007C493E">
              <w:t>HAB</w:t>
            </w:r>
            <w:r>
              <w:t xml:space="preserve"> and summarize the results </w:t>
            </w:r>
            <w:r w:rsidR="001A491F">
              <w:t>in journal manuscripts.</w:t>
            </w:r>
          </w:p>
        </w:tc>
      </w:tr>
      <w:tr w:rsidR="001A491F" w:rsidRPr="006B5B67" w14:paraId="3DB2882E" w14:textId="77777777" w:rsidTr="001754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tcBorders>
              <w:bottom w:val="single" w:sz="4" w:space="0" w:color="7BA0CD" w:themeColor="accent1" w:themeTint="BF"/>
              <w:right w:val="none" w:sz="0" w:space="0" w:color="auto"/>
            </w:tcBorders>
            <w:shd w:val="clear" w:color="auto" w:fill="DBE5F1" w:themeFill="accent1" w:themeFillTint="33"/>
          </w:tcPr>
          <w:p w14:paraId="1674A5E2" w14:textId="6AE791D7" w:rsidR="001A491F" w:rsidRDefault="001A491F" w:rsidP="00A1103D">
            <w:pPr>
              <w:pStyle w:val="NormalSS"/>
              <w:spacing w:before="60" w:after="60"/>
              <w:rPr>
                <w:szCs w:val="24"/>
              </w:rPr>
            </w:pPr>
            <w:r>
              <w:rPr>
                <w:szCs w:val="24"/>
              </w:rPr>
              <w:t>What are the benefits to my participation?</w:t>
            </w:r>
          </w:p>
        </w:tc>
        <w:tc>
          <w:tcPr>
            <w:tcW w:w="7721" w:type="dxa"/>
            <w:tcBorders>
              <w:left w:val="none" w:sz="0" w:space="0" w:color="auto"/>
              <w:bottom w:val="single" w:sz="4" w:space="0" w:color="7BA0CD" w:themeColor="accent1" w:themeTint="BF"/>
            </w:tcBorders>
            <w:shd w:val="clear" w:color="auto" w:fill="DBE5F1" w:themeFill="accent1" w:themeFillTint="33"/>
          </w:tcPr>
          <w:p w14:paraId="6F4C9FD6" w14:textId="0E122473" w:rsidR="00204104" w:rsidRDefault="00020DD1" w:rsidP="00A1103D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Your participation will help</w:t>
            </w:r>
            <w:r w:rsidR="000462AB">
              <w:t xml:space="preserve"> </w:t>
            </w:r>
            <w:r w:rsidR="008336AA">
              <w:t xml:space="preserve">HRSA </w:t>
            </w:r>
            <w:r w:rsidR="001A491F">
              <w:t xml:space="preserve">HAB </w:t>
            </w:r>
            <w:r w:rsidR="00774A58">
              <w:t xml:space="preserve">learn </w:t>
            </w:r>
            <w:r w:rsidR="00ED3715">
              <w:t>how R</w:t>
            </w:r>
            <w:r w:rsidR="000100D8">
              <w:t>W</w:t>
            </w:r>
            <w:r w:rsidR="00ED3715">
              <w:t>H</w:t>
            </w:r>
            <w:r w:rsidR="000100D8">
              <w:t>AP</w:t>
            </w:r>
            <w:r w:rsidR="00ED3715">
              <w:t xml:space="preserve"> </w:t>
            </w:r>
            <w:r w:rsidR="000100D8">
              <w:t xml:space="preserve">clients access </w:t>
            </w:r>
            <w:r w:rsidR="000227D9">
              <w:t xml:space="preserve">HIV medical </w:t>
            </w:r>
            <w:r w:rsidR="00EC6889">
              <w:t>care</w:t>
            </w:r>
            <w:r w:rsidR="00ED3715">
              <w:t xml:space="preserve"> and develop strategies fo</w:t>
            </w:r>
            <w:r w:rsidR="00774A58">
              <w:t>r improving and monitoring</w:t>
            </w:r>
            <w:r w:rsidR="00ED3715">
              <w:t xml:space="preserve"> health outcomes</w:t>
            </w:r>
            <w:r w:rsidR="001A491F">
              <w:t>.</w:t>
            </w:r>
          </w:p>
          <w:p w14:paraId="140C7A0A" w14:textId="21BA1DFC" w:rsidR="00DC3986" w:rsidRDefault="00DC3986" w:rsidP="00A1103D">
            <w:pPr>
              <w:pStyle w:val="NormalSS"/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Your organization will receive </w:t>
            </w:r>
            <w:r w:rsidR="00324D2E">
              <w:t>a $1,000</w:t>
            </w:r>
            <w:r>
              <w:t xml:space="preserve"> honorarium if the project tea</w:t>
            </w:r>
            <w:r w:rsidR="002A3AEC">
              <w:t xml:space="preserve">m </w:t>
            </w:r>
            <w:r w:rsidR="00324D2E">
              <w:t>can</w:t>
            </w:r>
            <w:r w:rsidR="002A3AEC">
              <w:t xml:space="preserve"> perform chart abstractions</w:t>
            </w:r>
            <w:r>
              <w:t xml:space="preserve"> of client</w:t>
            </w:r>
            <w:r w:rsidR="00DF6E9F">
              <w:t>s’</w:t>
            </w:r>
            <w:r>
              <w:t xml:space="preserve"> medical records.</w:t>
            </w:r>
          </w:p>
        </w:tc>
      </w:tr>
    </w:tbl>
    <w:p w14:paraId="27456080" w14:textId="1D77443B" w:rsidR="00224D1A" w:rsidRDefault="00224D1A" w:rsidP="00A1103D"/>
    <w:sectPr w:rsidR="00224D1A" w:rsidSect="00175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99A5F" w14:textId="77777777" w:rsidR="008424A5" w:rsidRDefault="008424A5" w:rsidP="00C02025">
      <w:pPr>
        <w:spacing w:after="0" w:line="240" w:lineRule="auto"/>
      </w:pPr>
      <w:r>
        <w:separator/>
      </w:r>
    </w:p>
  </w:endnote>
  <w:endnote w:type="continuationSeparator" w:id="0">
    <w:p w14:paraId="01F7F506" w14:textId="77777777" w:rsidR="008424A5" w:rsidRDefault="008424A5" w:rsidP="00C0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B272F" w14:textId="77777777" w:rsidR="009071B3" w:rsidRDefault="009071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45A67" w14:textId="63063BF6" w:rsidR="00CF278A" w:rsidRPr="00FA7EF4" w:rsidRDefault="00CF278A" w:rsidP="00326A4D">
    <w:pPr>
      <w:spacing w:after="60"/>
      <w:jc w:val="center"/>
      <w:rPr>
        <w:i/>
        <w:sz w:val="20"/>
        <w:szCs w:val="20"/>
      </w:rPr>
    </w:pPr>
    <w:r w:rsidRPr="00FA7EF4">
      <w:rPr>
        <w:i/>
        <w:sz w:val="20"/>
        <w:szCs w:val="20"/>
      </w:rPr>
      <w:t xml:space="preserve">If you have further questions, please contact </w:t>
    </w:r>
    <w:r w:rsidR="00FA7EF4" w:rsidRPr="00FA7EF4">
      <w:rPr>
        <w:i/>
        <w:sz w:val="20"/>
        <w:szCs w:val="20"/>
      </w:rPr>
      <w:t>Kirsten Barrett at kbarrett@mathematica-mpr.com</w:t>
    </w:r>
    <w:r w:rsidRPr="00FA7EF4">
      <w:rPr>
        <w:i/>
        <w:sz w:val="20"/>
        <w:szCs w:val="20"/>
      </w:rPr>
      <w:t>.</w:t>
    </w:r>
  </w:p>
  <w:sdt>
    <w:sdtPr>
      <w:id w:val="-1742554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34A9E" w14:textId="543A5AD5" w:rsidR="009E3130" w:rsidRPr="00683E21" w:rsidRDefault="00CF278A" w:rsidP="00683E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5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D2CED" w14:textId="77777777" w:rsidR="009071B3" w:rsidRDefault="009071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85EF8" w14:textId="77777777" w:rsidR="008424A5" w:rsidRDefault="008424A5" w:rsidP="00C02025">
      <w:pPr>
        <w:spacing w:after="0" w:line="240" w:lineRule="auto"/>
      </w:pPr>
      <w:r>
        <w:separator/>
      </w:r>
    </w:p>
  </w:footnote>
  <w:footnote w:type="continuationSeparator" w:id="0">
    <w:p w14:paraId="6D634349" w14:textId="77777777" w:rsidR="008424A5" w:rsidRDefault="008424A5" w:rsidP="00C0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9C523" w14:textId="77777777" w:rsidR="009071B3" w:rsidRDefault="009071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A8C59" w14:textId="77777777" w:rsidR="004742CD" w:rsidRPr="004742CD" w:rsidRDefault="004742CD" w:rsidP="009071B3">
    <w:pPr>
      <w:tabs>
        <w:tab w:val="center" w:pos="4680"/>
        <w:tab w:val="right" w:pos="9360"/>
      </w:tabs>
      <w:spacing w:after="0" w:line="240" w:lineRule="auto"/>
      <w:jc w:val="right"/>
    </w:pPr>
    <w:r w:rsidRPr="004742CD">
      <w:t>OMB Number: 0915-XXXX</w:t>
    </w:r>
  </w:p>
  <w:p w14:paraId="20F70175" w14:textId="77777777" w:rsidR="004742CD" w:rsidRPr="004742CD" w:rsidRDefault="004742CD" w:rsidP="009071B3">
    <w:pPr>
      <w:tabs>
        <w:tab w:val="center" w:pos="4680"/>
        <w:tab w:val="right" w:pos="9360"/>
      </w:tabs>
      <w:spacing w:after="0" w:line="240" w:lineRule="auto"/>
      <w:jc w:val="right"/>
    </w:pPr>
    <w:r w:rsidRPr="004742CD">
      <w:t>Expiration date: XX/XX/20XX</w:t>
    </w:r>
  </w:p>
  <w:p w14:paraId="1B78178D" w14:textId="77777777" w:rsidR="004742CD" w:rsidRDefault="004742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BDD62" w14:textId="77777777" w:rsidR="009071B3" w:rsidRDefault="009071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2EE"/>
    <w:multiLevelType w:val="hybridMultilevel"/>
    <w:tmpl w:val="23E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647E"/>
    <w:multiLevelType w:val="hybridMultilevel"/>
    <w:tmpl w:val="04243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D0670"/>
    <w:multiLevelType w:val="hybridMultilevel"/>
    <w:tmpl w:val="4258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50239"/>
    <w:multiLevelType w:val="hybridMultilevel"/>
    <w:tmpl w:val="DC94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8151D"/>
    <w:multiLevelType w:val="hybridMultilevel"/>
    <w:tmpl w:val="7CB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93E8F"/>
    <w:multiLevelType w:val="hybridMultilevel"/>
    <w:tmpl w:val="52225CE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>
    <w:nsid w:val="24255144"/>
    <w:multiLevelType w:val="hybridMultilevel"/>
    <w:tmpl w:val="BDF4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03ACC"/>
    <w:multiLevelType w:val="hybridMultilevel"/>
    <w:tmpl w:val="D94E1F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3D50BA"/>
    <w:multiLevelType w:val="hybridMultilevel"/>
    <w:tmpl w:val="7238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1149D"/>
    <w:multiLevelType w:val="hybridMultilevel"/>
    <w:tmpl w:val="F6BC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867D6"/>
    <w:multiLevelType w:val="hybridMultilevel"/>
    <w:tmpl w:val="E4648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95CC5"/>
    <w:multiLevelType w:val="hybridMultilevel"/>
    <w:tmpl w:val="5312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B2590"/>
    <w:multiLevelType w:val="hybridMultilevel"/>
    <w:tmpl w:val="64BAA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E3460"/>
    <w:multiLevelType w:val="hybridMultilevel"/>
    <w:tmpl w:val="EF729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90071"/>
    <w:multiLevelType w:val="hybridMultilevel"/>
    <w:tmpl w:val="2214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3163E"/>
    <w:multiLevelType w:val="hybridMultilevel"/>
    <w:tmpl w:val="0050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ED5C82"/>
    <w:multiLevelType w:val="hybridMultilevel"/>
    <w:tmpl w:val="8522F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F15A05"/>
    <w:multiLevelType w:val="hybridMultilevel"/>
    <w:tmpl w:val="A8E6F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7078D"/>
    <w:multiLevelType w:val="hybridMultilevel"/>
    <w:tmpl w:val="B70A9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6730C9"/>
    <w:multiLevelType w:val="hybridMultilevel"/>
    <w:tmpl w:val="A11C53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11"/>
  </w:num>
  <w:num w:numId="5">
    <w:abstractNumId w:val="14"/>
  </w:num>
  <w:num w:numId="6">
    <w:abstractNumId w:val="3"/>
  </w:num>
  <w:num w:numId="7">
    <w:abstractNumId w:val="15"/>
  </w:num>
  <w:num w:numId="8">
    <w:abstractNumId w:val="9"/>
  </w:num>
  <w:num w:numId="9">
    <w:abstractNumId w:val="1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4"/>
  </w:num>
  <w:num w:numId="14">
    <w:abstractNumId w:val="7"/>
  </w:num>
  <w:num w:numId="15">
    <w:abstractNumId w:val="16"/>
  </w:num>
  <w:num w:numId="16">
    <w:abstractNumId w:val="10"/>
  </w:num>
  <w:num w:numId="17">
    <w:abstractNumId w:val="1"/>
  </w:num>
  <w:num w:numId="18">
    <w:abstractNumId w:val="12"/>
  </w:num>
  <w:num w:numId="19">
    <w:abstractNumId w:val="17"/>
  </w:num>
  <w:num w:numId="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25"/>
    <w:rsid w:val="000021CD"/>
    <w:rsid w:val="000100D8"/>
    <w:rsid w:val="00014C67"/>
    <w:rsid w:val="0002053C"/>
    <w:rsid w:val="00020DD1"/>
    <w:rsid w:val="000227D9"/>
    <w:rsid w:val="00036844"/>
    <w:rsid w:val="000462AB"/>
    <w:rsid w:val="00047FD4"/>
    <w:rsid w:val="0005136D"/>
    <w:rsid w:val="000652F0"/>
    <w:rsid w:val="00073FDA"/>
    <w:rsid w:val="00074049"/>
    <w:rsid w:val="00074CA1"/>
    <w:rsid w:val="000770D4"/>
    <w:rsid w:val="00093A85"/>
    <w:rsid w:val="000A7E12"/>
    <w:rsid w:val="000C5D4E"/>
    <w:rsid w:val="000C7705"/>
    <w:rsid w:val="000D4FBF"/>
    <w:rsid w:val="00104CE6"/>
    <w:rsid w:val="0010778E"/>
    <w:rsid w:val="00110C78"/>
    <w:rsid w:val="00135862"/>
    <w:rsid w:val="001358C6"/>
    <w:rsid w:val="0016427D"/>
    <w:rsid w:val="00165B25"/>
    <w:rsid w:val="001710BF"/>
    <w:rsid w:val="00175412"/>
    <w:rsid w:val="0018250B"/>
    <w:rsid w:val="00187A86"/>
    <w:rsid w:val="001930BB"/>
    <w:rsid w:val="001A0D7B"/>
    <w:rsid w:val="001A491F"/>
    <w:rsid w:val="001B0CD7"/>
    <w:rsid w:val="001B0FBF"/>
    <w:rsid w:val="001B705A"/>
    <w:rsid w:val="001C70F0"/>
    <w:rsid w:val="001D4285"/>
    <w:rsid w:val="001D49C0"/>
    <w:rsid w:val="001D73DB"/>
    <w:rsid w:val="001E0119"/>
    <w:rsid w:val="001F1975"/>
    <w:rsid w:val="001F6FD8"/>
    <w:rsid w:val="00204104"/>
    <w:rsid w:val="0020476B"/>
    <w:rsid w:val="00224D1A"/>
    <w:rsid w:val="00225D64"/>
    <w:rsid w:val="0023070F"/>
    <w:rsid w:val="00232B19"/>
    <w:rsid w:val="00246E62"/>
    <w:rsid w:val="00250B48"/>
    <w:rsid w:val="00257D3F"/>
    <w:rsid w:val="00265E0A"/>
    <w:rsid w:val="002664E4"/>
    <w:rsid w:val="00270A8F"/>
    <w:rsid w:val="00272F5D"/>
    <w:rsid w:val="00293615"/>
    <w:rsid w:val="00293E1A"/>
    <w:rsid w:val="00297369"/>
    <w:rsid w:val="002A0CCC"/>
    <w:rsid w:val="002A3AEC"/>
    <w:rsid w:val="002A6CBC"/>
    <w:rsid w:val="002C5371"/>
    <w:rsid w:val="002C6E2E"/>
    <w:rsid w:val="002D4092"/>
    <w:rsid w:val="00315576"/>
    <w:rsid w:val="00315E96"/>
    <w:rsid w:val="00321944"/>
    <w:rsid w:val="00324D2E"/>
    <w:rsid w:val="00325F10"/>
    <w:rsid w:val="00326A4D"/>
    <w:rsid w:val="00333D01"/>
    <w:rsid w:val="00340157"/>
    <w:rsid w:val="00342ED5"/>
    <w:rsid w:val="00353828"/>
    <w:rsid w:val="003547E0"/>
    <w:rsid w:val="00362228"/>
    <w:rsid w:val="00364A9E"/>
    <w:rsid w:val="003676A1"/>
    <w:rsid w:val="00374DF8"/>
    <w:rsid w:val="00375910"/>
    <w:rsid w:val="00396288"/>
    <w:rsid w:val="003C438E"/>
    <w:rsid w:val="003D417D"/>
    <w:rsid w:val="003D5A18"/>
    <w:rsid w:val="00414876"/>
    <w:rsid w:val="00415C12"/>
    <w:rsid w:val="00422376"/>
    <w:rsid w:val="00423963"/>
    <w:rsid w:val="00446F49"/>
    <w:rsid w:val="00461006"/>
    <w:rsid w:val="004742CD"/>
    <w:rsid w:val="004852ED"/>
    <w:rsid w:val="00497CC8"/>
    <w:rsid w:val="004A17E0"/>
    <w:rsid w:val="004B30CF"/>
    <w:rsid w:val="004B5D13"/>
    <w:rsid w:val="004C025D"/>
    <w:rsid w:val="004C3117"/>
    <w:rsid w:val="004C7FEE"/>
    <w:rsid w:val="004D48B3"/>
    <w:rsid w:val="004D712A"/>
    <w:rsid w:val="004E5C5C"/>
    <w:rsid w:val="005116B9"/>
    <w:rsid w:val="00512EB6"/>
    <w:rsid w:val="00513364"/>
    <w:rsid w:val="005218E4"/>
    <w:rsid w:val="00531DE4"/>
    <w:rsid w:val="005331C5"/>
    <w:rsid w:val="00542B3B"/>
    <w:rsid w:val="00543A09"/>
    <w:rsid w:val="005550FE"/>
    <w:rsid w:val="005601D5"/>
    <w:rsid w:val="00570D0B"/>
    <w:rsid w:val="0057186B"/>
    <w:rsid w:val="0057386C"/>
    <w:rsid w:val="00584C82"/>
    <w:rsid w:val="00592C19"/>
    <w:rsid w:val="005A3D2A"/>
    <w:rsid w:val="005A5DD4"/>
    <w:rsid w:val="005A74CD"/>
    <w:rsid w:val="005C689B"/>
    <w:rsid w:val="005D6514"/>
    <w:rsid w:val="006114E4"/>
    <w:rsid w:val="00612318"/>
    <w:rsid w:val="00615803"/>
    <w:rsid w:val="006257FF"/>
    <w:rsid w:val="006336E4"/>
    <w:rsid w:val="00633CFD"/>
    <w:rsid w:val="0064155C"/>
    <w:rsid w:val="006608E4"/>
    <w:rsid w:val="006626BE"/>
    <w:rsid w:val="00664886"/>
    <w:rsid w:val="00666EAA"/>
    <w:rsid w:val="0066748C"/>
    <w:rsid w:val="00681312"/>
    <w:rsid w:val="00683E21"/>
    <w:rsid w:val="00686B1D"/>
    <w:rsid w:val="00690F17"/>
    <w:rsid w:val="00693B2B"/>
    <w:rsid w:val="006A021B"/>
    <w:rsid w:val="006B5B67"/>
    <w:rsid w:val="006D6F2C"/>
    <w:rsid w:val="006F5961"/>
    <w:rsid w:val="006F5D7B"/>
    <w:rsid w:val="00735F41"/>
    <w:rsid w:val="007478AF"/>
    <w:rsid w:val="00751324"/>
    <w:rsid w:val="00753B5F"/>
    <w:rsid w:val="00760AE3"/>
    <w:rsid w:val="00765FFF"/>
    <w:rsid w:val="00774A58"/>
    <w:rsid w:val="007809F3"/>
    <w:rsid w:val="007818EA"/>
    <w:rsid w:val="007A4AE6"/>
    <w:rsid w:val="007B6506"/>
    <w:rsid w:val="007C493E"/>
    <w:rsid w:val="007D0D53"/>
    <w:rsid w:val="007E3423"/>
    <w:rsid w:val="0081666C"/>
    <w:rsid w:val="00816974"/>
    <w:rsid w:val="0082135F"/>
    <w:rsid w:val="008336AA"/>
    <w:rsid w:val="008424A5"/>
    <w:rsid w:val="008477C0"/>
    <w:rsid w:val="00863026"/>
    <w:rsid w:val="0087634C"/>
    <w:rsid w:val="00886543"/>
    <w:rsid w:val="0089608E"/>
    <w:rsid w:val="00897267"/>
    <w:rsid w:val="008C7237"/>
    <w:rsid w:val="008D1DFB"/>
    <w:rsid w:val="008E146F"/>
    <w:rsid w:val="008E2579"/>
    <w:rsid w:val="008F2F01"/>
    <w:rsid w:val="008F5662"/>
    <w:rsid w:val="008F78D1"/>
    <w:rsid w:val="009071B3"/>
    <w:rsid w:val="00916134"/>
    <w:rsid w:val="009243A8"/>
    <w:rsid w:val="0093059A"/>
    <w:rsid w:val="00930DEF"/>
    <w:rsid w:val="00931927"/>
    <w:rsid w:val="009535CA"/>
    <w:rsid w:val="00973485"/>
    <w:rsid w:val="00980B55"/>
    <w:rsid w:val="00980F67"/>
    <w:rsid w:val="00995776"/>
    <w:rsid w:val="009A37EE"/>
    <w:rsid w:val="009B26EF"/>
    <w:rsid w:val="009B6F16"/>
    <w:rsid w:val="009D1B4F"/>
    <w:rsid w:val="009D2FE9"/>
    <w:rsid w:val="009E01EC"/>
    <w:rsid w:val="009E3130"/>
    <w:rsid w:val="009F5956"/>
    <w:rsid w:val="00A00D33"/>
    <w:rsid w:val="00A061A0"/>
    <w:rsid w:val="00A1103D"/>
    <w:rsid w:val="00A31E10"/>
    <w:rsid w:val="00A462E1"/>
    <w:rsid w:val="00A47792"/>
    <w:rsid w:val="00A71C9F"/>
    <w:rsid w:val="00A835AE"/>
    <w:rsid w:val="00A86AAF"/>
    <w:rsid w:val="00A96A4C"/>
    <w:rsid w:val="00AA775B"/>
    <w:rsid w:val="00AB34DC"/>
    <w:rsid w:val="00AC1786"/>
    <w:rsid w:val="00AC56A6"/>
    <w:rsid w:val="00AE3CDC"/>
    <w:rsid w:val="00AF4592"/>
    <w:rsid w:val="00AF5DDE"/>
    <w:rsid w:val="00AF661C"/>
    <w:rsid w:val="00B10F99"/>
    <w:rsid w:val="00B140DD"/>
    <w:rsid w:val="00B17F49"/>
    <w:rsid w:val="00B37991"/>
    <w:rsid w:val="00B405F8"/>
    <w:rsid w:val="00B459A7"/>
    <w:rsid w:val="00B47A75"/>
    <w:rsid w:val="00B54E66"/>
    <w:rsid w:val="00B6135B"/>
    <w:rsid w:val="00B85741"/>
    <w:rsid w:val="00B8616E"/>
    <w:rsid w:val="00B86424"/>
    <w:rsid w:val="00B9403E"/>
    <w:rsid w:val="00BB272F"/>
    <w:rsid w:val="00BC0CB8"/>
    <w:rsid w:val="00BD09D6"/>
    <w:rsid w:val="00BD4ABF"/>
    <w:rsid w:val="00C02025"/>
    <w:rsid w:val="00C16BD9"/>
    <w:rsid w:val="00C368CD"/>
    <w:rsid w:val="00C37B08"/>
    <w:rsid w:val="00C41A6A"/>
    <w:rsid w:val="00C43E05"/>
    <w:rsid w:val="00C5668D"/>
    <w:rsid w:val="00C6067A"/>
    <w:rsid w:val="00C80C28"/>
    <w:rsid w:val="00CA3D51"/>
    <w:rsid w:val="00CA41B9"/>
    <w:rsid w:val="00CA497B"/>
    <w:rsid w:val="00CB7073"/>
    <w:rsid w:val="00CD49C9"/>
    <w:rsid w:val="00CE62C0"/>
    <w:rsid w:val="00CF0DF8"/>
    <w:rsid w:val="00CF278A"/>
    <w:rsid w:val="00D02E66"/>
    <w:rsid w:val="00D04E2C"/>
    <w:rsid w:val="00D130B9"/>
    <w:rsid w:val="00D15573"/>
    <w:rsid w:val="00D2450A"/>
    <w:rsid w:val="00D33968"/>
    <w:rsid w:val="00D33D2C"/>
    <w:rsid w:val="00D62D54"/>
    <w:rsid w:val="00D66ADA"/>
    <w:rsid w:val="00D7581F"/>
    <w:rsid w:val="00D85DEC"/>
    <w:rsid w:val="00D871F7"/>
    <w:rsid w:val="00D91D38"/>
    <w:rsid w:val="00DA2436"/>
    <w:rsid w:val="00DA6A1A"/>
    <w:rsid w:val="00DB4120"/>
    <w:rsid w:val="00DB41B1"/>
    <w:rsid w:val="00DB592D"/>
    <w:rsid w:val="00DC020B"/>
    <w:rsid w:val="00DC02DC"/>
    <w:rsid w:val="00DC2665"/>
    <w:rsid w:val="00DC3986"/>
    <w:rsid w:val="00DD33AC"/>
    <w:rsid w:val="00DE71C5"/>
    <w:rsid w:val="00DF0E78"/>
    <w:rsid w:val="00DF6E9F"/>
    <w:rsid w:val="00E06457"/>
    <w:rsid w:val="00E07627"/>
    <w:rsid w:val="00E14F84"/>
    <w:rsid w:val="00E15EC9"/>
    <w:rsid w:val="00E25A34"/>
    <w:rsid w:val="00E32623"/>
    <w:rsid w:val="00E36003"/>
    <w:rsid w:val="00E51A95"/>
    <w:rsid w:val="00EA2B01"/>
    <w:rsid w:val="00EA5324"/>
    <w:rsid w:val="00EB0805"/>
    <w:rsid w:val="00EC6889"/>
    <w:rsid w:val="00ED3715"/>
    <w:rsid w:val="00ED47E1"/>
    <w:rsid w:val="00F0536B"/>
    <w:rsid w:val="00F2288C"/>
    <w:rsid w:val="00F2318A"/>
    <w:rsid w:val="00F23E1F"/>
    <w:rsid w:val="00F23EB6"/>
    <w:rsid w:val="00F326D1"/>
    <w:rsid w:val="00F36524"/>
    <w:rsid w:val="00F412F3"/>
    <w:rsid w:val="00F43346"/>
    <w:rsid w:val="00F435A4"/>
    <w:rsid w:val="00F46551"/>
    <w:rsid w:val="00F47720"/>
    <w:rsid w:val="00F618B2"/>
    <w:rsid w:val="00F8103B"/>
    <w:rsid w:val="00F87D85"/>
    <w:rsid w:val="00FA0446"/>
    <w:rsid w:val="00FA7513"/>
    <w:rsid w:val="00FA7EF4"/>
    <w:rsid w:val="00FD188D"/>
    <w:rsid w:val="00FD6C16"/>
    <w:rsid w:val="00F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154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</w:style>
  <w:style w:type="paragraph" w:styleId="Heading1">
    <w:name w:val="heading 1"/>
    <w:basedOn w:val="Normal"/>
    <w:next w:val="Normal"/>
    <w:link w:val="Heading1Char"/>
    <w:uiPriority w:val="9"/>
    <w:qFormat/>
    <w:rsid w:val="001B705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05A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3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E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5A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1DE4"/>
    <w:pPr>
      <w:pBdr>
        <w:bottom w:val="single" w:sz="8" w:space="4" w:color="7F7F7F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DE4"/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705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705"/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7369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376"/>
    <w:pPr>
      <w:spacing w:after="120"/>
      <w:ind w:left="720"/>
    </w:pPr>
  </w:style>
  <w:style w:type="table" w:styleId="TableGrid">
    <w:name w:val="Table Grid"/>
    <w:basedOn w:val="TableNormal"/>
    <w:uiPriority w:val="59"/>
    <w:rsid w:val="009F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30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30"/>
    <w:rPr>
      <w:rFonts w:ascii="Palatino Linotype" w:hAnsi="Palatino Linotype"/>
    </w:rPr>
  </w:style>
  <w:style w:type="paragraph" w:customStyle="1" w:styleId="NormalSS">
    <w:name w:val="NormalSS"/>
    <w:basedOn w:val="Normal"/>
    <w:qFormat/>
    <w:rsid w:val="006B5B67"/>
    <w:pPr>
      <w:spacing w:after="12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686B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6B1D"/>
  </w:style>
  <w:style w:type="character" w:styleId="CommentReference">
    <w:name w:val="annotation reference"/>
    <w:basedOn w:val="DefaultParagraphFont"/>
    <w:uiPriority w:val="99"/>
    <w:semiHidden/>
    <w:unhideWhenUsed/>
    <w:rsid w:val="00F47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72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720"/>
    <w:rPr>
      <w:rFonts w:ascii="Palatino Linotype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5DD4"/>
    <w:rPr>
      <w:color w:val="800080" w:themeColor="followedHyperlink"/>
      <w:u w:val="single"/>
    </w:rPr>
  </w:style>
  <w:style w:type="table" w:styleId="MediumShading1-Accent3">
    <w:name w:val="Medium Shading 1 Accent 3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B705A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73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E2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83E21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369"/>
  </w:style>
  <w:style w:type="paragraph" w:styleId="Heading1">
    <w:name w:val="heading 1"/>
    <w:basedOn w:val="Normal"/>
    <w:next w:val="Normal"/>
    <w:link w:val="Heading1Char"/>
    <w:uiPriority w:val="9"/>
    <w:qFormat/>
    <w:rsid w:val="001B705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05A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3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3E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05A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1DE4"/>
    <w:pPr>
      <w:pBdr>
        <w:bottom w:val="single" w:sz="8" w:space="4" w:color="7F7F7F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1DE4"/>
    <w:rPr>
      <w:rFonts w:asciiTheme="majorHAnsi" w:eastAsiaTheme="majorEastAsia" w:hAnsiTheme="majorHAnsi" w:cstheme="majorBidi"/>
      <w:color w:val="1F497D" w:themeColor="text2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705"/>
    <w:pPr>
      <w:numPr>
        <w:ilvl w:val="1"/>
      </w:numPr>
      <w:spacing w:after="0"/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705"/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7369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376"/>
    <w:pPr>
      <w:spacing w:after="120"/>
      <w:ind w:left="720"/>
    </w:pPr>
  </w:style>
  <w:style w:type="table" w:styleId="TableGrid">
    <w:name w:val="Table Grid"/>
    <w:basedOn w:val="TableNormal"/>
    <w:uiPriority w:val="59"/>
    <w:rsid w:val="009F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30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9E3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30"/>
    <w:rPr>
      <w:rFonts w:ascii="Palatino Linotype" w:hAnsi="Palatino Linotype"/>
    </w:rPr>
  </w:style>
  <w:style w:type="paragraph" w:customStyle="1" w:styleId="NormalSS">
    <w:name w:val="NormalSS"/>
    <w:basedOn w:val="Normal"/>
    <w:qFormat/>
    <w:rsid w:val="006B5B67"/>
    <w:pPr>
      <w:spacing w:after="120"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rsid w:val="00686B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6B1D"/>
  </w:style>
  <w:style w:type="character" w:styleId="CommentReference">
    <w:name w:val="annotation reference"/>
    <w:basedOn w:val="DefaultParagraphFont"/>
    <w:uiPriority w:val="99"/>
    <w:semiHidden/>
    <w:unhideWhenUsed/>
    <w:rsid w:val="00F47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72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720"/>
    <w:rPr>
      <w:rFonts w:ascii="Palatino Linotype" w:hAnsi="Palatino Linotyp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5DD4"/>
    <w:rPr>
      <w:color w:val="800080" w:themeColor="followedHyperlink"/>
      <w:u w:val="single"/>
    </w:rPr>
  </w:style>
  <w:style w:type="table" w:styleId="MediumShading1-Accent3">
    <w:name w:val="Medium Shading 1 Accent 3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116B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1B705A"/>
    <w:rPr>
      <w:rFonts w:eastAsiaTheme="majorEastAsia" w:cstheme="majorBidi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73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E2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83E21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6688-0E8E-4827-9144-1B79CD3A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Kako</dc:creator>
  <cp:lastModifiedBy>SYSTEM</cp:lastModifiedBy>
  <cp:revision>2</cp:revision>
  <cp:lastPrinted>2018-11-02T21:14:00Z</cp:lastPrinted>
  <dcterms:created xsi:type="dcterms:W3CDTF">2019-07-11T14:44:00Z</dcterms:created>
  <dcterms:modified xsi:type="dcterms:W3CDTF">2019-07-11T14:44:00Z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