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4D1" w:rsidRDefault="00651380" w14:paraId="62DC2F7E" w14:textId="77777777">
      <w:pPr>
        <w:jc w:val="center"/>
        <w:rPr>
          <w:sz w:val="24"/>
          <w:szCs w:val="24"/>
        </w:rPr>
      </w:pPr>
      <w:r>
        <w:rPr>
          <w:b/>
          <w:sz w:val="24"/>
          <w:szCs w:val="24"/>
        </w:rPr>
        <w:t>SUPPORTING STATEMENT</w:t>
      </w:r>
    </w:p>
    <w:p w:rsidR="00F804D1" w:rsidRDefault="00651380" w14:paraId="3416DF8C" w14:textId="77777777">
      <w:pPr>
        <w:ind w:left="301" w:right="240"/>
        <w:jc w:val="center"/>
        <w:rPr>
          <w:sz w:val="24"/>
          <w:szCs w:val="24"/>
        </w:rPr>
      </w:pPr>
      <w:r>
        <w:rPr>
          <w:b/>
          <w:sz w:val="24"/>
          <w:szCs w:val="24"/>
        </w:rPr>
        <w:t>EVALUATIONS OF COASTAL ZONE MANAGEMENT ACT PROGRAMS: STATE COASTAL MANAGEMENT PROGRAMS AND NATIONAL</w:t>
      </w:r>
    </w:p>
    <w:p w:rsidR="00F804D1" w:rsidRDefault="00651380" w14:paraId="6C8AD17A" w14:textId="77777777">
      <w:pPr>
        <w:jc w:val="center"/>
        <w:rPr>
          <w:sz w:val="24"/>
          <w:szCs w:val="24"/>
        </w:rPr>
      </w:pPr>
      <w:r>
        <w:rPr>
          <w:b/>
          <w:sz w:val="24"/>
          <w:szCs w:val="24"/>
        </w:rPr>
        <w:t>ESTUARINE RESEARCH RESERVES</w:t>
      </w:r>
    </w:p>
    <w:p w:rsidR="00F804D1" w:rsidRDefault="00651380" w14:paraId="24932A6F" w14:textId="77777777">
      <w:pPr>
        <w:jc w:val="center"/>
        <w:rPr>
          <w:sz w:val="24"/>
          <w:szCs w:val="24"/>
        </w:rPr>
      </w:pPr>
      <w:r>
        <w:rPr>
          <w:b/>
          <w:sz w:val="24"/>
          <w:szCs w:val="24"/>
        </w:rPr>
        <w:t>OMB CONTROL NO. 0648-0661</w:t>
      </w:r>
    </w:p>
    <w:p w:rsidR="00F804D1" w:rsidRDefault="00F804D1" w14:paraId="3CCFBA91" w14:textId="77777777">
      <w:pPr>
        <w:rPr>
          <w:sz w:val="24"/>
          <w:szCs w:val="24"/>
        </w:rPr>
      </w:pPr>
    </w:p>
    <w:p w:rsidR="00F804D1" w:rsidRDefault="00F804D1" w14:paraId="08352924" w14:textId="77777777">
      <w:pPr>
        <w:rPr>
          <w:sz w:val="24"/>
          <w:szCs w:val="24"/>
        </w:rPr>
      </w:pPr>
    </w:p>
    <w:p w:rsidR="00F804D1" w:rsidRDefault="00651380" w14:paraId="7A780318" w14:textId="77777777">
      <w:pPr>
        <w:tabs>
          <w:tab w:val="left" w:pos="720"/>
        </w:tabs>
        <w:ind w:left="720" w:hanging="720"/>
        <w:rPr>
          <w:sz w:val="24"/>
          <w:szCs w:val="24"/>
        </w:rPr>
      </w:pPr>
      <w:r>
        <w:rPr>
          <w:b/>
          <w:sz w:val="24"/>
          <w:szCs w:val="24"/>
        </w:rPr>
        <w:t xml:space="preserve">A. </w:t>
      </w:r>
      <w:r>
        <w:rPr>
          <w:b/>
          <w:sz w:val="24"/>
          <w:szCs w:val="24"/>
        </w:rPr>
        <w:tab/>
        <w:t>JUSTIFICATION</w:t>
      </w:r>
      <w:r>
        <w:rPr>
          <w:b/>
          <w:sz w:val="24"/>
          <w:szCs w:val="24"/>
        </w:rPr>
        <w:br/>
      </w:r>
    </w:p>
    <w:p w:rsidR="00F804D1" w:rsidRDefault="00651380" w14:paraId="691BB8AF" w14:textId="77777777">
      <w:pPr>
        <w:rPr>
          <w:sz w:val="24"/>
          <w:szCs w:val="24"/>
          <w:u w:val="single"/>
        </w:rPr>
      </w:pPr>
      <w:r>
        <w:rPr>
          <w:b/>
          <w:sz w:val="24"/>
          <w:szCs w:val="24"/>
        </w:rPr>
        <w:t xml:space="preserve">1.  </w:t>
      </w:r>
      <w:r>
        <w:rPr>
          <w:b/>
          <w:sz w:val="24"/>
          <w:szCs w:val="24"/>
          <w:u w:val="single"/>
        </w:rPr>
        <w:t>Explain the circumstances that make the collection of information necessary.</w:t>
      </w:r>
    </w:p>
    <w:p w:rsidR="00F804D1" w:rsidRDefault="00F804D1" w14:paraId="67891346" w14:textId="77777777">
      <w:pPr>
        <w:rPr>
          <w:sz w:val="24"/>
          <w:szCs w:val="24"/>
        </w:rPr>
      </w:pPr>
    </w:p>
    <w:p w:rsidR="00F804D1" w:rsidRDefault="00651380" w14:paraId="10B54E62" w14:textId="77777777">
      <w:pPr>
        <w:pBdr>
          <w:top w:val="nil"/>
          <w:left w:val="nil"/>
          <w:bottom w:val="nil"/>
          <w:right w:val="nil"/>
          <w:between w:val="nil"/>
        </w:pBdr>
        <w:ind w:left="180" w:hanging="180"/>
        <w:rPr>
          <w:color w:val="000000"/>
          <w:sz w:val="24"/>
          <w:szCs w:val="24"/>
        </w:rPr>
      </w:pPr>
      <w:r>
        <w:rPr>
          <w:color w:val="000000"/>
          <w:sz w:val="24"/>
          <w:szCs w:val="24"/>
        </w:rPr>
        <w:t xml:space="preserve">The </w:t>
      </w:r>
      <w:hyperlink r:id="rId7">
        <w:r>
          <w:rPr>
            <w:color w:val="0000FF"/>
            <w:sz w:val="24"/>
            <w:szCs w:val="24"/>
            <w:u w:val="single"/>
          </w:rPr>
          <w:t>Coastal Zone Management Act of 1972</w:t>
        </w:r>
      </w:hyperlink>
      <w:hyperlink r:id="rId8">
        <w:r>
          <w:rPr>
            <w:color w:val="000000"/>
            <w:sz w:val="24"/>
            <w:szCs w:val="24"/>
          </w:rPr>
          <w:t>,</w:t>
        </w:r>
      </w:hyperlink>
      <w:r>
        <w:rPr>
          <w:color w:val="000000"/>
          <w:sz w:val="24"/>
          <w:szCs w:val="24"/>
        </w:rPr>
        <w:t xml:space="preserve"> as amended (CZMA; 16 U.S.C. 1451 </w:t>
      </w:r>
      <w:r>
        <w:rPr>
          <w:i/>
          <w:color w:val="000000"/>
          <w:sz w:val="24"/>
          <w:szCs w:val="24"/>
        </w:rPr>
        <w:t>et seq.</w:t>
      </w:r>
      <w:r>
        <w:rPr>
          <w:color w:val="000000"/>
          <w:sz w:val="24"/>
          <w:szCs w:val="24"/>
        </w:rPr>
        <w:t>) requires that state coastal zone management programs (CMPs or coastal programs) and national estuarine research reserves (NERRs or research reserves) that are developed pursuant to the CZMA and approved by the Secretary of Commerce be evaluated periodically. This request is for a revision/extension of the information collection to accomplish those evaluations.</w:t>
      </w:r>
    </w:p>
    <w:p w:rsidR="00F804D1" w:rsidRDefault="00F804D1" w14:paraId="168CB2F0" w14:textId="77777777">
      <w:pPr>
        <w:rPr>
          <w:sz w:val="24"/>
          <w:szCs w:val="24"/>
        </w:rPr>
      </w:pPr>
    </w:p>
    <w:p w:rsidR="00F804D1" w:rsidRDefault="00651380" w14:paraId="2EB9508B" w14:textId="77777777">
      <w:pPr>
        <w:pBdr>
          <w:top w:val="nil"/>
          <w:left w:val="nil"/>
          <w:bottom w:val="nil"/>
          <w:right w:val="nil"/>
          <w:between w:val="nil"/>
        </w:pBdr>
        <w:ind w:left="180" w:hanging="180"/>
        <w:rPr>
          <w:color w:val="000000"/>
          <w:sz w:val="24"/>
          <w:szCs w:val="24"/>
        </w:rPr>
      </w:pPr>
      <w:r>
        <w:rPr>
          <w:color w:val="000000"/>
          <w:sz w:val="24"/>
          <w:szCs w:val="24"/>
        </w:rPr>
        <w:t xml:space="preserve">Section 1458 of the CZMA (previously numbered Section 312, which has historically been the number used to refer to the evaluation process and is done here as well) and implementing regulations at </w:t>
      </w:r>
      <w:r>
        <w:rPr>
          <w:color w:val="0000FF"/>
          <w:sz w:val="24"/>
          <w:szCs w:val="24"/>
          <w:u w:val="single"/>
        </w:rPr>
        <w:t>15 CFR 923</w:t>
      </w:r>
      <w:r>
        <w:rPr>
          <w:color w:val="000000"/>
          <w:sz w:val="24"/>
          <w:szCs w:val="24"/>
        </w:rPr>
        <w:t>, Subpart L, require that state coastal programs be evaluated concerning the extent to which the state has:</w:t>
      </w:r>
    </w:p>
    <w:p w:rsidR="00F804D1" w:rsidRDefault="00651380" w14:paraId="1653B68C" w14:textId="77777777">
      <w:pPr>
        <w:numPr>
          <w:ilvl w:val="1"/>
          <w:numId w:val="2"/>
        </w:numPr>
        <w:pBdr>
          <w:top w:val="nil"/>
          <w:left w:val="nil"/>
          <w:bottom w:val="nil"/>
          <w:right w:val="nil"/>
          <w:between w:val="nil"/>
        </w:pBdr>
        <w:rPr>
          <w:color w:val="000000"/>
        </w:rPr>
      </w:pPr>
      <w:r>
        <w:rPr>
          <w:color w:val="000000"/>
          <w:sz w:val="24"/>
          <w:szCs w:val="24"/>
        </w:rPr>
        <w:t>implemented and enforced the program approved by the Secretary;</w:t>
      </w:r>
    </w:p>
    <w:p w:rsidR="00F804D1" w:rsidRDefault="00651380" w14:paraId="248EC85E" w14:textId="77777777">
      <w:pPr>
        <w:numPr>
          <w:ilvl w:val="1"/>
          <w:numId w:val="2"/>
        </w:numPr>
        <w:pBdr>
          <w:top w:val="nil"/>
          <w:left w:val="nil"/>
          <w:bottom w:val="nil"/>
          <w:right w:val="nil"/>
          <w:between w:val="nil"/>
        </w:pBdr>
        <w:rPr>
          <w:color w:val="000000"/>
        </w:rPr>
      </w:pPr>
      <w:r>
        <w:rPr>
          <w:color w:val="000000"/>
          <w:sz w:val="24"/>
          <w:szCs w:val="24"/>
        </w:rPr>
        <w:t>addressed the coastal management needs identified in 16 U.S.C. 1452(2)(A) through (K); and</w:t>
      </w:r>
    </w:p>
    <w:p w:rsidR="00F804D1" w:rsidRDefault="00651380" w14:paraId="14A977C5" w14:textId="77777777">
      <w:pPr>
        <w:numPr>
          <w:ilvl w:val="1"/>
          <w:numId w:val="2"/>
        </w:numPr>
        <w:pBdr>
          <w:top w:val="nil"/>
          <w:left w:val="nil"/>
          <w:bottom w:val="nil"/>
          <w:right w:val="nil"/>
          <w:between w:val="nil"/>
        </w:pBdr>
        <w:rPr>
          <w:color w:val="000000"/>
        </w:rPr>
      </w:pPr>
      <w:r>
        <w:rPr>
          <w:color w:val="000000"/>
          <w:sz w:val="24"/>
          <w:szCs w:val="24"/>
        </w:rPr>
        <w:t>adhered to the terms of any grant, loan, or cooperative agreement funded under the CZMA.</w:t>
      </w:r>
    </w:p>
    <w:p w:rsidR="00F804D1" w:rsidRDefault="00F804D1" w14:paraId="44648E31" w14:textId="77777777">
      <w:pPr>
        <w:rPr>
          <w:sz w:val="24"/>
          <w:szCs w:val="24"/>
        </w:rPr>
      </w:pPr>
    </w:p>
    <w:p w:rsidR="00F804D1" w:rsidRDefault="00651380" w14:paraId="60AFCE88" w14:textId="77777777">
      <w:pPr>
        <w:pBdr>
          <w:top w:val="nil"/>
          <w:left w:val="nil"/>
          <w:bottom w:val="nil"/>
          <w:right w:val="nil"/>
          <w:between w:val="nil"/>
        </w:pBdr>
        <w:ind w:left="180" w:hanging="180"/>
        <w:rPr>
          <w:color w:val="000000"/>
          <w:sz w:val="24"/>
          <w:szCs w:val="24"/>
        </w:rPr>
      </w:pPr>
      <w:r>
        <w:rPr>
          <w:color w:val="000000"/>
          <w:sz w:val="24"/>
          <w:szCs w:val="24"/>
        </w:rPr>
        <w:t>Section 1461(f) of the CZMA and implementing regulations at 15 CFR 921, Subpart E, require that research reserves be evaluated with regard to:</w:t>
      </w:r>
    </w:p>
    <w:p w:rsidR="00F804D1" w:rsidRDefault="00651380" w14:paraId="5393245A" w14:textId="77777777">
      <w:pPr>
        <w:numPr>
          <w:ilvl w:val="0"/>
          <w:numId w:val="1"/>
        </w:numPr>
        <w:pBdr>
          <w:top w:val="nil"/>
          <w:left w:val="nil"/>
          <w:bottom w:val="nil"/>
          <w:right w:val="nil"/>
          <w:between w:val="nil"/>
        </w:pBdr>
        <w:rPr>
          <w:color w:val="000000"/>
        </w:rPr>
      </w:pPr>
      <w:r>
        <w:rPr>
          <w:color w:val="000000"/>
          <w:sz w:val="24"/>
          <w:szCs w:val="24"/>
        </w:rPr>
        <w:t>their operation and management, including education and interpretive activities;</w:t>
      </w:r>
    </w:p>
    <w:p w:rsidR="00F804D1" w:rsidRDefault="00651380" w14:paraId="4EE66E94" w14:textId="77777777">
      <w:pPr>
        <w:numPr>
          <w:ilvl w:val="0"/>
          <w:numId w:val="1"/>
        </w:numPr>
        <w:pBdr>
          <w:top w:val="nil"/>
          <w:left w:val="nil"/>
          <w:bottom w:val="nil"/>
          <w:right w:val="nil"/>
          <w:between w:val="nil"/>
        </w:pBdr>
        <w:rPr>
          <w:color w:val="000000"/>
        </w:rPr>
      </w:pPr>
      <w:r>
        <w:rPr>
          <w:color w:val="000000"/>
          <w:sz w:val="24"/>
          <w:szCs w:val="24"/>
        </w:rPr>
        <w:t>the research being conducted within the research reserve; and</w:t>
      </w:r>
    </w:p>
    <w:p w:rsidR="00F804D1" w:rsidRDefault="00651380" w14:paraId="792D1474" w14:textId="77777777">
      <w:pPr>
        <w:numPr>
          <w:ilvl w:val="0"/>
          <w:numId w:val="1"/>
        </w:numPr>
        <w:pBdr>
          <w:top w:val="nil"/>
          <w:left w:val="nil"/>
          <w:bottom w:val="nil"/>
          <w:right w:val="nil"/>
          <w:between w:val="nil"/>
        </w:pBdr>
        <w:rPr>
          <w:color w:val="000000"/>
        </w:rPr>
      </w:pPr>
      <w:r>
        <w:rPr>
          <w:color w:val="000000"/>
          <w:sz w:val="24"/>
          <w:szCs w:val="24"/>
        </w:rPr>
        <w:t>adherence to the requirements of section 1458 of the CZMA and procedures set forth in 15 CFR 923.</w:t>
      </w:r>
    </w:p>
    <w:p w:rsidR="00F804D1" w:rsidRDefault="00F804D1" w14:paraId="5176AD89" w14:textId="77777777">
      <w:pPr>
        <w:rPr>
          <w:sz w:val="24"/>
          <w:szCs w:val="24"/>
        </w:rPr>
      </w:pPr>
    </w:p>
    <w:p w:rsidR="00F804D1" w:rsidRDefault="00651380" w14:paraId="50EC434D" w14:textId="77777777">
      <w:pPr>
        <w:rPr>
          <w:sz w:val="24"/>
          <w:szCs w:val="24"/>
        </w:rPr>
      </w:pPr>
      <w:r>
        <w:rPr>
          <w:b/>
          <w:sz w:val="24"/>
          <w:szCs w:val="24"/>
        </w:rPr>
        <w:t xml:space="preserve">2.  </w:t>
      </w:r>
      <w:r>
        <w:rPr>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sz w:val="24"/>
          <w:szCs w:val="24"/>
        </w:rPr>
        <w:t xml:space="preserve">. </w:t>
      </w:r>
    </w:p>
    <w:p w:rsidR="00F804D1" w:rsidRDefault="00F804D1" w14:paraId="12DEB558" w14:textId="77777777">
      <w:pPr>
        <w:rPr>
          <w:sz w:val="24"/>
          <w:szCs w:val="24"/>
        </w:rPr>
      </w:pPr>
    </w:p>
    <w:p w:rsidR="00F804D1" w:rsidRDefault="00651380" w14:paraId="04DFB8AE" w14:textId="77777777">
      <w:pPr>
        <w:pBdr>
          <w:top w:val="nil"/>
          <w:left w:val="nil"/>
          <w:bottom w:val="nil"/>
          <w:right w:val="nil"/>
          <w:between w:val="nil"/>
        </w:pBdr>
        <w:ind w:left="180" w:hanging="180"/>
        <w:rPr>
          <w:color w:val="000000"/>
          <w:sz w:val="24"/>
          <w:szCs w:val="24"/>
        </w:rPr>
      </w:pPr>
      <w:r>
        <w:rPr>
          <w:color w:val="000000"/>
          <w:sz w:val="24"/>
          <w:szCs w:val="24"/>
        </w:rPr>
        <w:t xml:space="preserve">NOAA’s Office for Coastal Management (OCM) conducts periodic evaluations of the 34 coastal programs and 29 research reserves and produces written findings for each evaluation. Each coastal program and research reserve will be evaluated (and therefore need to provide information pursuant to this collection request) approximately once every five (5) to (6) years. Partners and stakeholders of a program and research reserve being evaluated will also be asked to provide information during the same timeframe. Partners and stakeholders include federal government, state government, regional government entities, local government, non-governmental organizations, non-profit organizations, academia, and business and industry representatives. </w:t>
      </w:r>
    </w:p>
    <w:p w:rsidR="00F804D1" w:rsidRDefault="00F804D1" w14:paraId="15BC982C" w14:textId="77777777">
      <w:pPr>
        <w:rPr>
          <w:sz w:val="24"/>
          <w:szCs w:val="24"/>
        </w:rPr>
      </w:pPr>
    </w:p>
    <w:p w:rsidR="00F804D1" w:rsidRDefault="00651380" w14:paraId="7F2682DB" w14:textId="77777777">
      <w:pPr>
        <w:pBdr>
          <w:top w:val="nil"/>
          <w:left w:val="nil"/>
          <w:bottom w:val="nil"/>
          <w:right w:val="nil"/>
          <w:between w:val="nil"/>
        </w:pBdr>
        <w:ind w:left="180" w:hanging="180"/>
        <w:rPr>
          <w:color w:val="000000"/>
          <w:sz w:val="24"/>
          <w:szCs w:val="24"/>
        </w:rPr>
      </w:pPr>
      <w:bookmarkStart w:name="_gjdgxs" w:colFirst="0" w:colLast="0" w:id="0"/>
      <w:bookmarkEnd w:id="0"/>
      <w:r>
        <w:rPr>
          <w:color w:val="000000"/>
          <w:sz w:val="24"/>
          <w:szCs w:val="24"/>
        </w:rPr>
        <w:t>OCM has access to documents, information and data submitted in cooperative agreement applications, semi-annual performance progress reports, and certain documentation required by the CZMA and implementing regulations. Performance reports provide information on tasks funded with federal funds and the completion of tasks. However, additional information from each coastal program and research reserve, as well as information from partners and stakeholders with whom each works, is necessary to evaluate against statutory and regulatory requirements. For example, performance reports do not include information on initiatives and projects that are funded with non CZMA funds, long-term outcomes of initiatives and projects outside the federal award period, and emerging coastal management issues, challenges, and opportunities. Different information collection subsets are necessary for 1) coastal programs, 2) research reserves, 3) partners and stakeholders of coastal programs, and 4) partners and stakeholders of research reserves.</w:t>
      </w:r>
    </w:p>
    <w:p w:rsidR="00F804D1" w:rsidRDefault="00F804D1" w14:paraId="03771894" w14:textId="77777777">
      <w:pPr>
        <w:rPr>
          <w:sz w:val="24"/>
          <w:szCs w:val="24"/>
        </w:rPr>
      </w:pPr>
    </w:p>
    <w:p w:rsidR="00F804D1" w:rsidRDefault="00651380" w14:paraId="0AF6938D" w14:textId="77777777">
      <w:pPr>
        <w:pBdr>
          <w:top w:val="nil"/>
          <w:left w:val="nil"/>
          <w:bottom w:val="nil"/>
          <w:right w:val="nil"/>
          <w:between w:val="nil"/>
        </w:pBdr>
        <w:ind w:left="180" w:hanging="180"/>
        <w:rPr>
          <w:color w:val="000000"/>
          <w:sz w:val="24"/>
          <w:szCs w:val="24"/>
        </w:rPr>
      </w:pPr>
      <w:r>
        <w:rPr>
          <w:color w:val="000000"/>
          <w:sz w:val="24"/>
          <w:szCs w:val="24"/>
        </w:rPr>
        <w:t>No changes are proposed to the questions for the information submittals for coastal program and research reserve managers.  Previously the information submittals for coastal program and research reserve managers were submitted for approval as a combined document.  In practice, coastal program managers answer</w:t>
      </w:r>
      <w:r>
        <w:rPr>
          <w:color w:val="000000"/>
          <w:sz w:val="24"/>
          <w:szCs w:val="24"/>
        </w:rPr>
        <w:t>ed</w:t>
      </w:r>
      <w:r>
        <w:rPr>
          <w:color w:val="000000"/>
          <w:sz w:val="24"/>
          <w:szCs w:val="24"/>
        </w:rPr>
        <w:t xml:space="preserve"> questions regarding coastal programs and reserve managers answer</w:t>
      </w:r>
      <w:r>
        <w:rPr>
          <w:color w:val="000000"/>
          <w:sz w:val="24"/>
          <w:szCs w:val="24"/>
        </w:rPr>
        <w:t>ed</w:t>
      </w:r>
      <w:r>
        <w:rPr>
          <w:color w:val="000000"/>
          <w:sz w:val="24"/>
          <w:szCs w:val="24"/>
        </w:rPr>
        <w:t xml:space="preserve"> questions related to reserves. The surveys are being included as separate documents in this submittal.  </w:t>
      </w:r>
    </w:p>
    <w:p w:rsidR="00F804D1" w:rsidRDefault="00F804D1" w14:paraId="30873B06" w14:textId="77777777">
      <w:pPr>
        <w:rPr>
          <w:sz w:val="24"/>
          <w:szCs w:val="24"/>
        </w:rPr>
      </w:pPr>
    </w:p>
    <w:p w:rsidR="00F804D1" w:rsidRDefault="00651380" w14:paraId="4EF034DD" w14:textId="77777777">
      <w:pPr>
        <w:pBdr>
          <w:top w:val="nil"/>
          <w:left w:val="nil"/>
          <w:bottom w:val="nil"/>
          <w:right w:val="nil"/>
          <w:between w:val="nil"/>
        </w:pBdr>
        <w:ind w:left="180" w:hanging="180"/>
        <w:rPr>
          <w:color w:val="000000"/>
          <w:sz w:val="24"/>
          <w:szCs w:val="24"/>
        </w:rPr>
      </w:pPr>
      <w:r>
        <w:rPr>
          <w:color w:val="000000"/>
          <w:sz w:val="24"/>
          <w:szCs w:val="24"/>
        </w:rPr>
        <w:t>For the survey of stakeholders/partners, the scope of questions has been reduced by one (1) question for both the research reserve and coastal program stakeholder/partner surveys. The surveys have been shortened so that respondents and OCM can focus on the questions that provide the most useful information and this also reduces the time burden for survey respondents. The order of a few questions were also shifted. In addition, minor changes in wording have been made to the introduction and several questions to provide more clarity.</w:t>
      </w:r>
    </w:p>
    <w:p w:rsidR="00F804D1" w:rsidRDefault="00F804D1" w14:paraId="7028DA66" w14:textId="77777777">
      <w:pPr>
        <w:rPr>
          <w:sz w:val="24"/>
          <w:szCs w:val="24"/>
        </w:rPr>
      </w:pPr>
    </w:p>
    <w:p w:rsidR="00F804D1" w:rsidRDefault="00651380" w14:paraId="6A4F6C45" w14:textId="77777777">
      <w:pPr>
        <w:pBdr>
          <w:top w:val="nil"/>
          <w:left w:val="nil"/>
          <w:bottom w:val="nil"/>
          <w:right w:val="nil"/>
          <w:between w:val="nil"/>
        </w:pBdr>
        <w:ind w:left="180" w:hanging="180"/>
        <w:rPr>
          <w:color w:val="000000"/>
          <w:sz w:val="24"/>
          <w:szCs w:val="24"/>
        </w:rPr>
      </w:pPr>
      <w:r>
        <w:rPr>
          <w:color w:val="000000"/>
          <w:sz w:val="24"/>
          <w:szCs w:val="24"/>
        </w:rPr>
        <w:t>The information requests, included in this submission, for coastal programs and for research reserves identify the statutory and/or regulatory citations for evaluation criteria for which OCM requires the information to determine a program’s compliance during the evaluation.</w:t>
      </w:r>
    </w:p>
    <w:p w:rsidR="00F804D1" w:rsidRDefault="00F804D1" w14:paraId="03F97E98" w14:textId="77777777">
      <w:pPr>
        <w:rPr>
          <w:sz w:val="24"/>
          <w:szCs w:val="24"/>
        </w:rPr>
      </w:pPr>
    </w:p>
    <w:p w:rsidR="00F804D1" w:rsidRDefault="00651380" w14:paraId="157A336F" w14:textId="77777777">
      <w:pPr>
        <w:pBdr>
          <w:top w:val="nil"/>
          <w:left w:val="nil"/>
          <w:bottom w:val="nil"/>
          <w:right w:val="nil"/>
          <w:between w:val="nil"/>
        </w:pBdr>
        <w:ind w:left="180" w:hanging="180"/>
        <w:rPr>
          <w:color w:val="000000"/>
          <w:sz w:val="24"/>
          <w:szCs w:val="24"/>
        </w:rPr>
      </w:pPr>
      <w:r>
        <w:rPr>
          <w:color w:val="000000"/>
          <w:sz w:val="24"/>
          <w:szCs w:val="24"/>
        </w:rPr>
        <w:t>The information request for coastal management programs contains eight sections:</w:t>
      </w:r>
    </w:p>
    <w:p w:rsidR="00F804D1" w:rsidRDefault="00F804D1" w14:paraId="0C13F53B" w14:textId="77777777">
      <w:pPr>
        <w:spacing w:before="4"/>
        <w:rPr>
          <w:sz w:val="19"/>
          <w:szCs w:val="19"/>
        </w:rPr>
      </w:pPr>
    </w:p>
    <w:p w:rsidR="00F804D1" w:rsidRDefault="00651380" w14:paraId="74B38BFB" w14:textId="77777777">
      <w:pPr>
        <w:numPr>
          <w:ilvl w:val="0"/>
          <w:numId w:val="3"/>
        </w:numPr>
        <w:pBdr>
          <w:top w:val="nil"/>
          <w:left w:val="nil"/>
          <w:bottom w:val="nil"/>
          <w:right w:val="nil"/>
          <w:between w:val="nil"/>
        </w:pBdr>
        <w:rPr>
          <w:color w:val="000000"/>
        </w:rPr>
      </w:pPr>
      <w:r>
        <w:rPr>
          <w:color w:val="000000"/>
          <w:sz w:val="24"/>
          <w:szCs w:val="24"/>
        </w:rPr>
        <w:t>Section I, Questions #1 through #10 and #35 address the administration, operation, and management of the program, as required by 16 USC §1458(a) and 16 USC §1455(d);</w:t>
      </w:r>
    </w:p>
    <w:p w:rsidR="00F804D1" w:rsidRDefault="00F804D1" w14:paraId="270E1B30" w14:textId="77777777">
      <w:pPr>
        <w:spacing w:before="10"/>
        <w:rPr>
          <w:sz w:val="25"/>
          <w:szCs w:val="25"/>
        </w:rPr>
      </w:pPr>
    </w:p>
    <w:p w:rsidR="00F804D1" w:rsidRDefault="00651380" w14:paraId="6335D5C7" w14:textId="77777777">
      <w:pPr>
        <w:numPr>
          <w:ilvl w:val="0"/>
          <w:numId w:val="3"/>
        </w:numPr>
        <w:pBdr>
          <w:top w:val="nil"/>
          <w:left w:val="nil"/>
          <w:bottom w:val="nil"/>
          <w:right w:val="nil"/>
          <w:between w:val="nil"/>
        </w:pBdr>
        <w:rPr>
          <w:color w:val="000000"/>
        </w:rPr>
      </w:pPr>
      <w:r>
        <w:rPr>
          <w:color w:val="000000"/>
          <w:sz w:val="24"/>
          <w:szCs w:val="24"/>
        </w:rPr>
        <w:t>Section II, Questions #11 through #13 elicit information about the protection of natural resources and coastal habitat, as required by 16 USC §1452 (2)(A);</w:t>
      </w:r>
    </w:p>
    <w:p w:rsidR="00F804D1" w:rsidRDefault="00F804D1" w14:paraId="23572F3A" w14:textId="77777777">
      <w:pPr>
        <w:rPr>
          <w:sz w:val="24"/>
          <w:szCs w:val="24"/>
        </w:rPr>
      </w:pPr>
    </w:p>
    <w:p w:rsidR="00F804D1" w:rsidRDefault="00651380" w14:paraId="62BB882E" w14:textId="77777777">
      <w:pPr>
        <w:numPr>
          <w:ilvl w:val="0"/>
          <w:numId w:val="3"/>
        </w:numPr>
        <w:pBdr>
          <w:top w:val="nil"/>
          <w:left w:val="nil"/>
          <w:bottom w:val="nil"/>
          <w:right w:val="nil"/>
          <w:between w:val="nil"/>
        </w:pBdr>
        <w:rPr>
          <w:color w:val="000000"/>
        </w:rPr>
      </w:pPr>
      <w:r>
        <w:rPr>
          <w:color w:val="000000"/>
          <w:sz w:val="24"/>
          <w:szCs w:val="24"/>
        </w:rPr>
        <w:t>Section III, Questions #14 through #16 request information explaining how the coastal program addresses coastal hazards and the adverse effects of land subsidence and sea level rise, as required by 16 USC §1452(2)(B) and 16 USC §1452 (2)(K);</w:t>
      </w:r>
    </w:p>
    <w:p w:rsidR="00F804D1" w:rsidRDefault="00F804D1" w14:paraId="4F642AD2" w14:textId="77777777">
      <w:pPr>
        <w:spacing w:before="1"/>
        <w:rPr>
          <w:sz w:val="26"/>
          <w:szCs w:val="26"/>
        </w:rPr>
      </w:pPr>
    </w:p>
    <w:p w:rsidR="00F804D1" w:rsidRDefault="00651380" w14:paraId="50CB9986" w14:textId="77777777">
      <w:pPr>
        <w:numPr>
          <w:ilvl w:val="0"/>
          <w:numId w:val="3"/>
        </w:numPr>
        <w:pBdr>
          <w:top w:val="nil"/>
          <w:left w:val="nil"/>
          <w:bottom w:val="nil"/>
          <w:right w:val="nil"/>
          <w:between w:val="nil"/>
        </w:pBdr>
        <w:rPr>
          <w:color w:val="000000"/>
        </w:rPr>
      </w:pPr>
      <w:r>
        <w:rPr>
          <w:color w:val="000000"/>
          <w:sz w:val="24"/>
          <w:szCs w:val="24"/>
        </w:rPr>
        <w:t>Section IV, Questions #17 through #19 seek information about how the program addresses coastal water quality as required by 16 USC §1452(2)(C);</w:t>
      </w:r>
    </w:p>
    <w:p w:rsidR="00F804D1" w:rsidRDefault="00F804D1" w14:paraId="2DCD7E5A" w14:textId="77777777">
      <w:pPr>
        <w:pBdr>
          <w:top w:val="nil"/>
          <w:left w:val="nil"/>
          <w:bottom w:val="nil"/>
          <w:right w:val="nil"/>
          <w:between w:val="nil"/>
        </w:pBdr>
        <w:rPr>
          <w:rFonts w:ascii="Calibri" w:hAnsi="Calibri" w:eastAsia="Calibri" w:cs="Calibri"/>
          <w:color w:val="000000"/>
          <w:sz w:val="22"/>
          <w:szCs w:val="22"/>
        </w:rPr>
      </w:pPr>
    </w:p>
    <w:p w:rsidR="00F804D1" w:rsidRDefault="00651380" w14:paraId="3F74FFE9" w14:textId="77777777">
      <w:pPr>
        <w:numPr>
          <w:ilvl w:val="0"/>
          <w:numId w:val="3"/>
        </w:numPr>
        <w:pBdr>
          <w:top w:val="nil"/>
          <w:left w:val="nil"/>
          <w:bottom w:val="nil"/>
          <w:right w:val="nil"/>
          <w:between w:val="nil"/>
        </w:pBdr>
        <w:rPr>
          <w:color w:val="000000"/>
        </w:rPr>
      </w:pPr>
      <w:r>
        <w:rPr>
          <w:color w:val="000000"/>
          <w:sz w:val="24"/>
          <w:szCs w:val="24"/>
        </w:rPr>
        <w:t xml:space="preserve">Section V, Questions #20 through #23 request information about how the program </w:t>
      </w:r>
      <w:r>
        <w:rPr>
          <w:color w:val="000000"/>
          <w:sz w:val="24"/>
          <w:szCs w:val="24"/>
        </w:rPr>
        <w:lastRenderedPageBreak/>
        <w:t>addresses  coastal dependent uses, siting of major facilities, and community development; assistance to support planning, conservation, and management for living marine resources, including aquaculture facilities; and redevelopment of deteriorating urban waterfronts and ports, as required by 16 USC §1452 (2)(D), (J), and (F);</w:t>
      </w:r>
    </w:p>
    <w:p w:rsidR="00F804D1" w:rsidRDefault="00F804D1" w14:paraId="068A76D9" w14:textId="77777777">
      <w:pPr>
        <w:spacing w:before="1"/>
        <w:rPr>
          <w:sz w:val="26"/>
          <w:szCs w:val="26"/>
        </w:rPr>
      </w:pPr>
    </w:p>
    <w:p w:rsidR="00F804D1" w:rsidRDefault="00651380" w14:paraId="08FE1736" w14:textId="77777777">
      <w:pPr>
        <w:numPr>
          <w:ilvl w:val="0"/>
          <w:numId w:val="3"/>
        </w:numPr>
        <w:pBdr>
          <w:top w:val="nil"/>
          <w:left w:val="nil"/>
          <w:bottom w:val="nil"/>
          <w:right w:val="nil"/>
          <w:between w:val="nil"/>
        </w:pBdr>
        <w:rPr>
          <w:color w:val="000000"/>
        </w:rPr>
      </w:pPr>
      <w:r>
        <w:rPr>
          <w:color w:val="000000"/>
          <w:sz w:val="24"/>
          <w:szCs w:val="24"/>
        </w:rPr>
        <w:t>Section VI, Questions #24 through #26 are designed to obtain information about public access, as required by 16 USC §1452 (2)(E);</w:t>
      </w:r>
    </w:p>
    <w:p w:rsidR="00F804D1" w:rsidRDefault="00F804D1" w14:paraId="16CD24D2" w14:textId="77777777">
      <w:pPr>
        <w:spacing w:before="11"/>
        <w:rPr>
          <w:sz w:val="23"/>
          <w:szCs w:val="23"/>
        </w:rPr>
      </w:pPr>
    </w:p>
    <w:p w:rsidR="00F804D1" w:rsidRDefault="00651380" w14:paraId="570A5A97" w14:textId="77777777">
      <w:pPr>
        <w:numPr>
          <w:ilvl w:val="0"/>
          <w:numId w:val="3"/>
        </w:numPr>
        <w:pBdr>
          <w:top w:val="nil"/>
          <w:left w:val="nil"/>
          <w:bottom w:val="nil"/>
          <w:right w:val="nil"/>
          <w:between w:val="nil"/>
        </w:pBdr>
        <w:rPr>
          <w:color w:val="000000"/>
        </w:rPr>
      </w:pPr>
      <w:r>
        <w:rPr>
          <w:color w:val="000000"/>
          <w:sz w:val="24"/>
          <w:szCs w:val="24"/>
        </w:rPr>
        <w:t>Section VII, Questions #27 through #34 seek information about how the program addresses coordination and simplification for expedited governmental decision making, consultation and coordination with federal agencies, and public and local government participation in coastal management decision making, as required by 16 USC §1452 (2)(G), (H), and (I);</w:t>
      </w:r>
    </w:p>
    <w:p w:rsidR="00F804D1" w:rsidRDefault="00F804D1" w14:paraId="43422594" w14:textId="77777777">
      <w:pPr>
        <w:pBdr>
          <w:top w:val="nil"/>
          <w:left w:val="nil"/>
          <w:bottom w:val="nil"/>
          <w:right w:val="nil"/>
          <w:between w:val="nil"/>
        </w:pBdr>
        <w:ind w:left="180" w:hanging="180"/>
        <w:rPr>
          <w:color w:val="000000"/>
          <w:sz w:val="24"/>
          <w:szCs w:val="24"/>
        </w:rPr>
      </w:pPr>
    </w:p>
    <w:p w:rsidR="00F804D1" w:rsidRDefault="00651380" w14:paraId="5BA8669F" w14:textId="77777777">
      <w:pPr>
        <w:numPr>
          <w:ilvl w:val="0"/>
          <w:numId w:val="3"/>
        </w:numPr>
        <w:pBdr>
          <w:top w:val="nil"/>
          <w:left w:val="nil"/>
          <w:bottom w:val="nil"/>
          <w:right w:val="nil"/>
          <w:between w:val="nil"/>
        </w:pBdr>
        <w:rPr>
          <w:color w:val="000000"/>
        </w:rPr>
      </w:pPr>
      <w:r>
        <w:rPr>
          <w:color w:val="000000"/>
          <w:sz w:val="24"/>
          <w:szCs w:val="24"/>
        </w:rPr>
        <w:t>Section VIII, Question #36 is an overarching question about the significant accomplishments and challenges the program had or faced during the evaluation period.</w:t>
      </w:r>
    </w:p>
    <w:p w:rsidR="00F804D1" w:rsidRDefault="00F804D1" w14:paraId="6675C304" w14:textId="77777777">
      <w:pPr>
        <w:rPr>
          <w:sz w:val="24"/>
          <w:szCs w:val="24"/>
        </w:rPr>
      </w:pPr>
    </w:p>
    <w:p w:rsidR="00F804D1" w:rsidRDefault="00651380" w14:paraId="4EC767D0" w14:textId="77777777">
      <w:pPr>
        <w:pBdr>
          <w:top w:val="nil"/>
          <w:left w:val="nil"/>
          <w:bottom w:val="nil"/>
          <w:right w:val="nil"/>
          <w:between w:val="nil"/>
        </w:pBdr>
        <w:ind w:left="180" w:hanging="180"/>
        <w:rPr>
          <w:color w:val="000000"/>
          <w:sz w:val="24"/>
          <w:szCs w:val="24"/>
        </w:rPr>
      </w:pPr>
      <w:r>
        <w:rPr>
          <w:color w:val="000000"/>
          <w:sz w:val="24"/>
          <w:szCs w:val="24"/>
        </w:rPr>
        <w:t>The information request for national estuarine research reserves contains eight sections:</w:t>
      </w:r>
    </w:p>
    <w:p w:rsidR="00F804D1" w:rsidRDefault="00F804D1" w14:paraId="52E67DF6" w14:textId="77777777">
      <w:pPr>
        <w:spacing w:before="4"/>
        <w:rPr>
          <w:sz w:val="19"/>
          <w:szCs w:val="19"/>
        </w:rPr>
      </w:pPr>
    </w:p>
    <w:p w:rsidR="00F804D1" w:rsidRDefault="00651380" w14:paraId="6F7B39AE" w14:textId="77777777">
      <w:pPr>
        <w:numPr>
          <w:ilvl w:val="0"/>
          <w:numId w:val="3"/>
        </w:numPr>
        <w:pBdr>
          <w:top w:val="nil"/>
          <w:left w:val="nil"/>
          <w:bottom w:val="nil"/>
          <w:right w:val="nil"/>
          <w:between w:val="nil"/>
        </w:pBdr>
        <w:rPr>
          <w:color w:val="000000"/>
        </w:rPr>
      </w:pPr>
      <w:r>
        <w:rPr>
          <w:color w:val="000000"/>
          <w:sz w:val="24"/>
          <w:szCs w:val="24"/>
        </w:rPr>
        <w:t>Section I, Questions #1 through #13 address the administration, operations, management, and facilities of the reserve, as required by 16 USC §1458(a), 16 USC §1461(f)(1), and 15 CFR 921.40(b)(1), (3), and (6);</w:t>
      </w:r>
    </w:p>
    <w:p w:rsidR="00F804D1" w:rsidRDefault="00F804D1" w14:paraId="6560B6F4" w14:textId="77777777">
      <w:pPr>
        <w:spacing w:before="1"/>
        <w:rPr>
          <w:sz w:val="26"/>
          <w:szCs w:val="26"/>
        </w:rPr>
      </w:pPr>
    </w:p>
    <w:p w:rsidR="00F804D1" w:rsidRDefault="00651380" w14:paraId="4A579A76" w14:textId="77777777">
      <w:pPr>
        <w:numPr>
          <w:ilvl w:val="0"/>
          <w:numId w:val="3"/>
        </w:numPr>
        <w:pBdr>
          <w:top w:val="nil"/>
          <w:left w:val="nil"/>
          <w:bottom w:val="nil"/>
          <w:right w:val="nil"/>
          <w:between w:val="nil"/>
        </w:pBdr>
        <w:rPr>
          <w:color w:val="000000"/>
        </w:rPr>
      </w:pPr>
      <w:r>
        <w:rPr>
          <w:color w:val="000000"/>
          <w:sz w:val="24"/>
          <w:szCs w:val="24"/>
        </w:rPr>
        <w:t>Section II, Questions #14 through #17 are designed to obtain information about public access, as required by 16 USC §1458(a) and 15 CFR 921.40(b)(4);</w:t>
      </w:r>
    </w:p>
    <w:p w:rsidR="00F804D1" w:rsidRDefault="00F804D1" w14:paraId="1DCD8952" w14:textId="77777777">
      <w:pPr>
        <w:spacing w:before="10"/>
        <w:rPr>
          <w:sz w:val="25"/>
          <w:szCs w:val="25"/>
        </w:rPr>
      </w:pPr>
    </w:p>
    <w:p w:rsidR="00F804D1" w:rsidRDefault="00651380" w14:paraId="7119CA34" w14:textId="77777777">
      <w:pPr>
        <w:numPr>
          <w:ilvl w:val="0"/>
          <w:numId w:val="3"/>
        </w:numPr>
        <w:pBdr>
          <w:top w:val="nil"/>
          <w:left w:val="nil"/>
          <w:bottom w:val="nil"/>
          <w:right w:val="nil"/>
          <w:between w:val="nil"/>
        </w:pBdr>
        <w:rPr>
          <w:color w:val="000000"/>
        </w:rPr>
      </w:pPr>
      <w:r>
        <w:rPr>
          <w:color w:val="000000"/>
          <w:sz w:val="24"/>
          <w:szCs w:val="24"/>
        </w:rPr>
        <w:t>Section III, Questions #18 through #20 seek information about the reserve’s land acquisition activities, as required by 16 USC §1458(a) and 15 CFR 921.40(b)(6);</w:t>
      </w:r>
    </w:p>
    <w:p w:rsidR="00F804D1" w:rsidRDefault="00F804D1" w14:paraId="056F2EAC" w14:textId="77777777">
      <w:pPr>
        <w:spacing w:before="10"/>
        <w:rPr>
          <w:sz w:val="25"/>
          <w:szCs w:val="25"/>
        </w:rPr>
      </w:pPr>
    </w:p>
    <w:p w:rsidR="00F804D1" w:rsidRDefault="00651380" w14:paraId="155E20AD" w14:textId="77777777">
      <w:pPr>
        <w:numPr>
          <w:ilvl w:val="0"/>
          <w:numId w:val="3"/>
        </w:numPr>
        <w:pBdr>
          <w:top w:val="nil"/>
          <w:left w:val="nil"/>
          <w:bottom w:val="nil"/>
          <w:right w:val="nil"/>
          <w:between w:val="nil"/>
        </w:pBdr>
        <w:rPr>
          <w:color w:val="000000"/>
        </w:rPr>
      </w:pPr>
      <w:r>
        <w:rPr>
          <w:color w:val="000000"/>
          <w:sz w:val="24"/>
          <w:szCs w:val="24"/>
        </w:rPr>
        <w:t>Section IV, Questions #21 through #30 request information about the research and monitoring carried out at the reserve, as required by 16 USC §1458(a), 16 USC §1461(f)(1), and 15 CFR 921.40(b)(1) and (2);</w:t>
      </w:r>
    </w:p>
    <w:p w:rsidR="00F804D1" w:rsidRDefault="00F804D1" w14:paraId="57185C6C" w14:textId="77777777">
      <w:pPr>
        <w:spacing w:before="3"/>
        <w:rPr>
          <w:sz w:val="24"/>
          <w:szCs w:val="24"/>
        </w:rPr>
      </w:pPr>
    </w:p>
    <w:p w:rsidR="00F804D1" w:rsidRDefault="00651380" w14:paraId="5C9E7153" w14:textId="77777777">
      <w:pPr>
        <w:numPr>
          <w:ilvl w:val="0"/>
          <w:numId w:val="3"/>
        </w:numPr>
        <w:pBdr>
          <w:top w:val="nil"/>
          <w:left w:val="nil"/>
          <w:bottom w:val="nil"/>
          <w:right w:val="nil"/>
          <w:between w:val="nil"/>
        </w:pBdr>
        <w:rPr>
          <w:color w:val="000000"/>
        </w:rPr>
      </w:pPr>
      <w:r>
        <w:rPr>
          <w:color w:val="000000"/>
          <w:sz w:val="24"/>
          <w:szCs w:val="24"/>
        </w:rPr>
        <w:t>Section V, Questions #31 through #36 elicit information about the educational activities of the reserve, as required by 16 USC §1458(a), 16 USC §1461(f)(1), and 15 CFR 921.40(b)(1) and (3);</w:t>
      </w:r>
    </w:p>
    <w:p w:rsidR="00F804D1" w:rsidRDefault="00F804D1" w14:paraId="456E720A" w14:textId="77777777">
      <w:pPr>
        <w:spacing w:before="1"/>
        <w:rPr>
          <w:sz w:val="26"/>
          <w:szCs w:val="26"/>
        </w:rPr>
      </w:pPr>
    </w:p>
    <w:p w:rsidR="00F804D1" w:rsidRDefault="00651380" w14:paraId="3919D142" w14:textId="77777777">
      <w:pPr>
        <w:numPr>
          <w:ilvl w:val="0"/>
          <w:numId w:val="3"/>
        </w:numPr>
        <w:pBdr>
          <w:top w:val="nil"/>
          <w:left w:val="nil"/>
          <w:bottom w:val="nil"/>
          <w:right w:val="nil"/>
          <w:between w:val="nil"/>
        </w:pBdr>
        <w:rPr>
          <w:color w:val="000000"/>
        </w:rPr>
      </w:pPr>
      <w:r>
        <w:rPr>
          <w:color w:val="000000"/>
          <w:sz w:val="24"/>
          <w:szCs w:val="24"/>
        </w:rPr>
        <w:t>Section VI, Questions #37 through #40 are designed to obtain information about the reserve’s Coastal Training Program, as required by 16 USC §1458(a), 16 USC §1461(f)(1), and 15 CFR 921.40(b)(1) and (2);</w:t>
      </w:r>
    </w:p>
    <w:p w:rsidR="00F804D1" w:rsidRDefault="00F804D1" w14:paraId="2E7DB2D6" w14:textId="77777777">
      <w:pPr>
        <w:spacing w:before="2"/>
        <w:rPr>
          <w:sz w:val="24"/>
          <w:szCs w:val="24"/>
        </w:rPr>
      </w:pPr>
    </w:p>
    <w:p w:rsidR="00F804D1" w:rsidRDefault="00651380" w14:paraId="274277C3" w14:textId="77777777">
      <w:pPr>
        <w:numPr>
          <w:ilvl w:val="0"/>
          <w:numId w:val="3"/>
        </w:numPr>
        <w:pBdr>
          <w:top w:val="nil"/>
          <w:left w:val="nil"/>
          <w:bottom w:val="nil"/>
          <w:right w:val="nil"/>
          <w:between w:val="nil"/>
        </w:pBdr>
        <w:rPr>
          <w:color w:val="000000"/>
        </w:rPr>
      </w:pPr>
      <w:r>
        <w:rPr>
          <w:color w:val="000000"/>
          <w:sz w:val="24"/>
          <w:szCs w:val="24"/>
        </w:rPr>
        <w:t>Section VII, Questions #41 through #44 address the reserve’s responsibilities for stewardship of the reserve resources, including resource protection, manipulation, and restoration, as required by 16 USC §1458(a) and 15 CFR 921.40(b)(1) and (7);</w:t>
      </w:r>
    </w:p>
    <w:p w:rsidR="00F804D1" w:rsidRDefault="00F804D1" w14:paraId="3BF93A46" w14:textId="77777777">
      <w:pPr>
        <w:spacing w:before="1"/>
        <w:rPr>
          <w:sz w:val="26"/>
          <w:szCs w:val="26"/>
        </w:rPr>
      </w:pPr>
    </w:p>
    <w:p w:rsidR="00F804D1" w:rsidRDefault="00651380" w14:paraId="633D5F60" w14:textId="77777777">
      <w:pPr>
        <w:numPr>
          <w:ilvl w:val="0"/>
          <w:numId w:val="3"/>
        </w:numPr>
        <w:pBdr>
          <w:top w:val="nil"/>
          <w:left w:val="nil"/>
          <w:bottom w:val="nil"/>
          <w:right w:val="nil"/>
          <w:between w:val="nil"/>
        </w:pBdr>
        <w:rPr>
          <w:color w:val="000000"/>
        </w:rPr>
      </w:pPr>
      <w:r>
        <w:rPr>
          <w:color w:val="000000"/>
          <w:sz w:val="24"/>
          <w:szCs w:val="24"/>
        </w:rPr>
        <w:t xml:space="preserve">Section VIII, Question 45 is an overarching question about the significant accomplishments and challenges the reserve had or faced during the evaluation </w:t>
      </w:r>
      <w:r>
        <w:rPr>
          <w:color w:val="000000"/>
          <w:sz w:val="24"/>
          <w:szCs w:val="24"/>
        </w:rPr>
        <w:lastRenderedPageBreak/>
        <w:t>period.</w:t>
      </w:r>
    </w:p>
    <w:p w:rsidR="00F804D1" w:rsidRDefault="00F804D1" w14:paraId="4480DECF" w14:textId="77777777">
      <w:pPr>
        <w:sectPr w:rsidR="00F804D1">
          <w:footerReference w:type="default" r:id="rId9"/>
          <w:pgSz w:w="12240" w:h="15840"/>
          <w:pgMar w:top="1400" w:right="1340" w:bottom="680" w:left="1340" w:header="0" w:footer="497" w:gutter="0"/>
          <w:pgNumType w:start="1"/>
          <w:cols w:equalWidth="0" w:space="720">
            <w:col w:w="9360"/>
          </w:cols>
        </w:sectPr>
      </w:pPr>
    </w:p>
    <w:p w:rsidR="00F804D1" w:rsidRDefault="00F804D1" w14:paraId="1EF08B7C" w14:textId="77777777">
      <w:pPr>
        <w:spacing w:before="1"/>
        <w:rPr>
          <w:sz w:val="24"/>
          <w:szCs w:val="24"/>
        </w:rPr>
      </w:pPr>
    </w:p>
    <w:p w:rsidR="00F804D1" w:rsidRDefault="00651380" w14:paraId="0D23D730" w14:textId="77777777">
      <w:pPr>
        <w:pBdr>
          <w:top w:val="nil"/>
          <w:left w:val="nil"/>
          <w:bottom w:val="nil"/>
          <w:right w:val="nil"/>
          <w:between w:val="nil"/>
        </w:pBdr>
        <w:ind w:left="180" w:hanging="180"/>
        <w:rPr>
          <w:color w:val="000000"/>
          <w:sz w:val="24"/>
          <w:szCs w:val="24"/>
        </w:rPr>
      </w:pPr>
      <w:r>
        <w:rPr>
          <w:color w:val="000000"/>
          <w:sz w:val="24"/>
          <w:szCs w:val="24"/>
        </w:rPr>
        <w:t>The information request for partners and stakeholders of the coastal programs is in the form of a survey and solicits opinions about:</w:t>
      </w:r>
    </w:p>
    <w:p w:rsidR="00F804D1" w:rsidRDefault="00651380" w14:paraId="3302F653" w14:textId="77777777">
      <w:pPr>
        <w:numPr>
          <w:ilvl w:val="0"/>
          <w:numId w:val="4"/>
        </w:numPr>
        <w:pBdr>
          <w:top w:val="nil"/>
          <w:left w:val="nil"/>
          <w:bottom w:val="nil"/>
          <w:right w:val="nil"/>
          <w:between w:val="nil"/>
        </w:pBdr>
        <w:rPr>
          <w:color w:val="000000"/>
          <w:sz w:val="24"/>
          <w:szCs w:val="24"/>
        </w:rPr>
      </w:pPr>
      <w:r>
        <w:rPr>
          <w:color w:val="000000"/>
          <w:sz w:val="24"/>
          <w:szCs w:val="24"/>
        </w:rPr>
        <w:t>Questions #1, #10, and #11 – general management of the state’s coastal zone, recommendations for improvement, and any other thoughts to share;</w:t>
      </w:r>
    </w:p>
    <w:p w:rsidR="00F804D1" w:rsidRDefault="00651380" w14:paraId="13B0963D" w14:textId="77777777">
      <w:pPr>
        <w:numPr>
          <w:ilvl w:val="0"/>
          <w:numId w:val="4"/>
        </w:numPr>
        <w:pBdr>
          <w:top w:val="nil"/>
          <w:left w:val="nil"/>
          <w:bottom w:val="nil"/>
          <w:right w:val="nil"/>
          <w:between w:val="nil"/>
        </w:pBdr>
        <w:rPr>
          <w:color w:val="000000"/>
          <w:sz w:val="24"/>
          <w:szCs w:val="24"/>
        </w:rPr>
      </w:pPr>
      <w:r>
        <w:rPr>
          <w:color w:val="000000"/>
          <w:sz w:val="24"/>
          <w:szCs w:val="24"/>
        </w:rPr>
        <w:t xml:space="preserve">Questions #2, #3, #4, #5  – accomplishments, strengths, weaknesses, and challenges of the coastal program; </w:t>
      </w:r>
    </w:p>
    <w:p w:rsidR="00F804D1" w:rsidRDefault="00651380" w14:paraId="78804B98" w14:textId="77777777">
      <w:pPr>
        <w:numPr>
          <w:ilvl w:val="0"/>
          <w:numId w:val="4"/>
        </w:numPr>
        <w:pBdr>
          <w:top w:val="nil"/>
          <w:left w:val="nil"/>
          <w:bottom w:val="nil"/>
          <w:right w:val="nil"/>
          <w:between w:val="nil"/>
        </w:pBdr>
        <w:rPr>
          <w:color w:val="000000"/>
          <w:sz w:val="24"/>
          <w:szCs w:val="24"/>
        </w:rPr>
      </w:pPr>
      <w:r>
        <w:rPr>
          <w:color w:val="000000"/>
          <w:sz w:val="24"/>
          <w:szCs w:val="24"/>
        </w:rPr>
        <w:t xml:space="preserve">Questions #6 and #7 – the effectiveness of, and concerns about, the state permitting process in the coastal zone. </w:t>
      </w:r>
    </w:p>
    <w:p w:rsidR="00F804D1" w:rsidRDefault="00651380" w14:paraId="6CE0F137" w14:textId="77777777">
      <w:pPr>
        <w:numPr>
          <w:ilvl w:val="0"/>
          <w:numId w:val="4"/>
        </w:numPr>
        <w:pBdr>
          <w:top w:val="nil"/>
          <w:left w:val="nil"/>
          <w:bottom w:val="nil"/>
          <w:right w:val="nil"/>
          <w:between w:val="nil"/>
        </w:pBdr>
        <w:rPr>
          <w:color w:val="000000"/>
          <w:sz w:val="24"/>
          <w:szCs w:val="24"/>
        </w:rPr>
      </w:pPr>
      <w:r>
        <w:rPr>
          <w:color w:val="000000"/>
          <w:sz w:val="24"/>
          <w:szCs w:val="24"/>
        </w:rPr>
        <w:t xml:space="preserve">Questions #8 and #9 – the effectiveness of, and concerns about, the federal consistency process; </w:t>
      </w:r>
    </w:p>
    <w:p w:rsidR="00F804D1" w:rsidRDefault="00F804D1" w14:paraId="0C92B382" w14:textId="77777777">
      <w:pPr>
        <w:pBdr>
          <w:top w:val="nil"/>
          <w:left w:val="nil"/>
          <w:bottom w:val="nil"/>
          <w:right w:val="nil"/>
          <w:between w:val="nil"/>
        </w:pBdr>
        <w:ind w:left="180" w:hanging="180"/>
        <w:rPr>
          <w:color w:val="000000"/>
          <w:sz w:val="24"/>
          <w:szCs w:val="24"/>
        </w:rPr>
      </w:pPr>
    </w:p>
    <w:p w:rsidR="00F804D1" w:rsidRDefault="00651380" w14:paraId="72FD44AF" w14:textId="77777777">
      <w:pPr>
        <w:pBdr>
          <w:top w:val="nil"/>
          <w:left w:val="nil"/>
          <w:bottom w:val="nil"/>
          <w:right w:val="nil"/>
          <w:between w:val="nil"/>
        </w:pBdr>
        <w:ind w:left="180" w:hanging="180"/>
        <w:rPr>
          <w:color w:val="000000"/>
          <w:sz w:val="24"/>
          <w:szCs w:val="24"/>
        </w:rPr>
      </w:pPr>
      <w:r>
        <w:rPr>
          <w:color w:val="000000"/>
          <w:sz w:val="24"/>
          <w:szCs w:val="24"/>
        </w:rPr>
        <w:t>All of the opinions and information are being requested to validate information provided by the coastal program or provide new information or concerns from an outside perspective.</w:t>
      </w:r>
    </w:p>
    <w:p w:rsidR="00F804D1" w:rsidRDefault="00F804D1" w14:paraId="7940F232" w14:textId="77777777">
      <w:pPr>
        <w:rPr>
          <w:sz w:val="24"/>
          <w:szCs w:val="24"/>
        </w:rPr>
      </w:pPr>
    </w:p>
    <w:p w:rsidR="00F804D1" w:rsidRDefault="00651380" w14:paraId="4B98557C" w14:textId="77777777">
      <w:pPr>
        <w:pBdr>
          <w:top w:val="nil"/>
          <w:left w:val="nil"/>
          <w:bottom w:val="nil"/>
          <w:right w:val="nil"/>
          <w:between w:val="nil"/>
        </w:pBdr>
        <w:ind w:left="180" w:hanging="180"/>
        <w:rPr>
          <w:color w:val="000000"/>
          <w:sz w:val="24"/>
          <w:szCs w:val="24"/>
        </w:rPr>
      </w:pPr>
      <w:r>
        <w:rPr>
          <w:color w:val="000000"/>
          <w:sz w:val="24"/>
          <w:szCs w:val="24"/>
        </w:rPr>
        <w:t>The information request for partners and stakeholders of the national estuarine research reserves is in the form of a survey and solicits opinions about:</w:t>
      </w:r>
    </w:p>
    <w:p w:rsidR="00F804D1" w:rsidRDefault="00651380" w14:paraId="2E14507D" w14:textId="77777777">
      <w:pPr>
        <w:numPr>
          <w:ilvl w:val="0"/>
          <w:numId w:val="5"/>
        </w:numPr>
        <w:pBdr>
          <w:top w:val="nil"/>
          <w:left w:val="nil"/>
          <w:bottom w:val="nil"/>
          <w:right w:val="nil"/>
          <w:between w:val="nil"/>
        </w:pBdr>
        <w:rPr>
          <w:color w:val="000000"/>
          <w:sz w:val="24"/>
          <w:szCs w:val="24"/>
        </w:rPr>
      </w:pPr>
      <w:r>
        <w:rPr>
          <w:color w:val="000000"/>
          <w:sz w:val="24"/>
          <w:szCs w:val="24"/>
        </w:rPr>
        <w:t>Questions #1, #6, and #7 – addressing priorities of the National Estuarine Research Reserve System, recommendations for improvement, and any other thoughts to share;</w:t>
      </w:r>
    </w:p>
    <w:p w:rsidR="00F804D1" w:rsidRDefault="00651380" w14:paraId="5C60881A" w14:textId="77777777">
      <w:pPr>
        <w:numPr>
          <w:ilvl w:val="0"/>
          <w:numId w:val="5"/>
        </w:numPr>
        <w:pBdr>
          <w:top w:val="nil"/>
          <w:left w:val="nil"/>
          <w:bottom w:val="nil"/>
          <w:right w:val="nil"/>
          <w:between w:val="nil"/>
        </w:pBdr>
        <w:rPr>
          <w:color w:val="000000"/>
          <w:sz w:val="24"/>
          <w:szCs w:val="24"/>
        </w:rPr>
      </w:pPr>
      <w:r>
        <w:rPr>
          <w:color w:val="000000"/>
          <w:sz w:val="24"/>
          <w:szCs w:val="24"/>
        </w:rPr>
        <w:t>Questions #2, #3, #4, and #5 – strengths, accomplishments, weaknesses, and challenges of the reserve;</w:t>
      </w:r>
    </w:p>
    <w:p w:rsidR="00F804D1" w:rsidRDefault="00F804D1" w14:paraId="7E522C3A" w14:textId="77777777">
      <w:pPr>
        <w:rPr>
          <w:sz w:val="24"/>
          <w:szCs w:val="24"/>
        </w:rPr>
      </w:pPr>
    </w:p>
    <w:p w:rsidR="00F804D1" w:rsidRDefault="00651380" w14:paraId="3177A4A8" w14:textId="77777777">
      <w:pPr>
        <w:pBdr>
          <w:top w:val="nil"/>
          <w:left w:val="nil"/>
          <w:bottom w:val="nil"/>
          <w:right w:val="nil"/>
          <w:between w:val="nil"/>
        </w:pBdr>
        <w:ind w:left="180" w:hanging="180"/>
        <w:rPr>
          <w:color w:val="000000"/>
          <w:sz w:val="24"/>
          <w:szCs w:val="24"/>
        </w:rPr>
      </w:pPr>
      <w:r>
        <w:rPr>
          <w:color w:val="000000"/>
          <w:sz w:val="24"/>
          <w:szCs w:val="24"/>
        </w:rPr>
        <w:t>All of the opinions and information are being requested to validate information provided by the coastal program or provide new information or concerns from an outside perspective.</w:t>
      </w:r>
    </w:p>
    <w:p w:rsidR="00F804D1" w:rsidRDefault="00F804D1" w14:paraId="55F496F9" w14:textId="77777777">
      <w:pPr>
        <w:rPr>
          <w:sz w:val="24"/>
          <w:szCs w:val="24"/>
        </w:rPr>
      </w:pPr>
    </w:p>
    <w:p w:rsidR="00F804D1" w:rsidRDefault="00651380" w14:paraId="2350B569" w14:textId="77777777">
      <w:pPr>
        <w:pBdr>
          <w:top w:val="nil"/>
          <w:left w:val="nil"/>
          <w:bottom w:val="nil"/>
          <w:right w:val="nil"/>
          <w:between w:val="nil"/>
        </w:pBdr>
        <w:ind w:left="180" w:hanging="180"/>
        <w:rPr>
          <w:color w:val="000000"/>
          <w:sz w:val="24"/>
          <w:szCs w:val="24"/>
        </w:rPr>
      </w:pPr>
      <w:r>
        <w:rPr>
          <w:color w:val="000000"/>
          <w:sz w:val="24"/>
          <w:szCs w:val="24"/>
        </w:rPr>
        <w:t>Because each coastal program and each research reserve has a unique administrative and programmatic framework to accomplish the requirements of the CZMA, there will be no comparisons or aggregation of information between or among any of the coastal programs or research reserves. The information in the form of opinions requested from partners and stakeholders for a particular program evaluation will not be aggregated because each coordinates or collaborates with the program from a unique perspective.</w:t>
      </w:r>
    </w:p>
    <w:p w:rsidR="00F804D1" w:rsidRDefault="00F804D1" w14:paraId="6A4C46A6" w14:textId="77777777">
      <w:pPr>
        <w:rPr>
          <w:sz w:val="24"/>
          <w:szCs w:val="24"/>
        </w:rPr>
      </w:pPr>
    </w:p>
    <w:p w:rsidR="00F804D1" w:rsidRDefault="00651380" w14:paraId="0B3F2F6A" w14:textId="77777777">
      <w:pPr>
        <w:pBdr>
          <w:top w:val="nil"/>
          <w:left w:val="nil"/>
          <w:bottom w:val="nil"/>
          <w:right w:val="nil"/>
          <w:between w:val="nil"/>
        </w:pBdr>
        <w:ind w:left="180" w:hanging="180"/>
        <w:rPr>
          <w:color w:val="000000"/>
          <w:sz w:val="24"/>
          <w:szCs w:val="24"/>
        </w:rPr>
      </w:pPr>
      <w:r>
        <w:rPr>
          <w:color w:val="000000"/>
          <w:sz w:val="24"/>
          <w:szCs w:val="24"/>
        </w:rPr>
        <w:t xml:space="preserve">The information collected will not be disseminated to the general public but will be used to support the evaluation findings, which are available to the public. NOAA’s Office for Coastal Management will retain control over the information and safeguard it from improper access, modification, and destruction, consistent with NOAA standards for confidentiality, privacy, and electronic information.  See response to Question10 of this Supporting Statement for more information on confidentiality and privacy.  The information collected is designed to yield data that meet all applicable information quality guidelines.  If NOAA’s OCM should decide to disseminate the information, it will be subject to the quality control measures and pre-dissemination review pursuant to </w:t>
      </w:r>
      <w:hyperlink r:id="rId10">
        <w:r>
          <w:rPr>
            <w:color w:val="0000FF"/>
            <w:sz w:val="24"/>
            <w:szCs w:val="24"/>
            <w:u w:val="single"/>
          </w:rPr>
          <w:t>Section 515 of Public Law 106-554</w:t>
        </w:r>
      </w:hyperlink>
      <w:hyperlink r:id="rId11">
        <w:r>
          <w:rPr>
            <w:color w:val="000000"/>
            <w:sz w:val="24"/>
            <w:szCs w:val="24"/>
          </w:rPr>
          <w:t>.</w:t>
        </w:r>
      </w:hyperlink>
    </w:p>
    <w:p w:rsidR="00F804D1" w:rsidRDefault="00F804D1" w14:paraId="120AB892" w14:textId="77777777">
      <w:pPr>
        <w:spacing w:before="11"/>
        <w:rPr>
          <w:sz w:val="17"/>
          <w:szCs w:val="17"/>
        </w:rPr>
      </w:pPr>
    </w:p>
    <w:p w:rsidR="00F804D1" w:rsidRDefault="00651380" w14:paraId="40578252" w14:textId="77777777">
      <w:pPr>
        <w:pBdr>
          <w:top w:val="nil"/>
          <w:left w:val="nil"/>
          <w:bottom w:val="nil"/>
          <w:right w:val="nil"/>
          <w:between w:val="nil"/>
        </w:pBdr>
        <w:ind w:left="180" w:hanging="180"/>
        <w:rPr>
          <w:color w:val="000000"/>
          <w:sz w:val="24"/>
          <w:szCs w:val="24"/>
        </w:rPr>
      </w:pPr>
      <w:r>
        <w:rPr>
          <w:color w:val="000000"/>
          <w:sz w:val="24"/>
          <w:szCs w:val="24"/>
        </w:rPr>
        <w:t xml:space="preserve">Under this PRA request, the previously used surveys for the research reserve and coastal program stakeholders/partners have been shortened by one question to focus on the key information needed by the evaluation team and to reduce the burden on stakeholders. </w:t>
      </w:r>
    </w:p>
    <w:p w:rsidR="00F804D1" w:rsidRDefault="00F804D1" w14:paraId="782F4FFD" w14:textId="77777777">
      <w:pPr>
        <w:rPr>
          <w:sz w:val="24"/>
          <w:szCs w:val="24"/>
        </w:rPr>
      </w:pPr>
    </w:p>
    <w:p w:rsidR="00F804D1" w:rsidRDefault="00651380" w14:paraId="4A1C92B2" w14:textId="77777777">
      <w:pPr>
        <w:rPr>
          <w:sz w:val="24"/>
          <w:szCs w:val="24"/>
        </w:rPr>
      </w:pPr>
      <w:r>
        <w:rPr>
          <w:b/>
          <w:sz w:val="24"/>
          <w:szCs w:val="24"/>
        </w:rPr>
        <w:t xml:space="preserve">3.  </w:t>
      </w:r>
      <w:r>
        <w:rPr>
          <w:b/>
          <w:sz w:val="24"/>
          <w:szCs w:val="24"/>
          <w:u w:val="single"/>
        </w:rPr>
        <w:t>Describe whether, and to what extent, the collection of information involves the use of automated, electronic, mechanical, or other technological techniques or other forms of information technology</w:t>
      </w:r>
      <w:r>
        <w:rPr>
          <w:b/>
          <w:sz w:val="24"/>
          <w:szCs w:val="24"/>
        </w:rPr>
        <w:t>.</w:t>
      </w:r>
    </w:p>
    <w:p w:rsidR="00F804D1" w:rsidRDefault="00F804D1" w14:paraId="4534A52F" w14:textId="77777777">
      <w:pPr>
        <w:rPr>
          <w:sz w:val="24"/>
          <w:szCs w:val="24"/>
        </w:rPr>
      </w:pPr>
    </w:p>
    <w:p w:rsidR="00F804D1" w:rsidRDefault="00651380" w14:paraId="0FB1D2D8" w14:textId="440B7FB9">
      <w:pPr>
        <w:pBdr>
          <w:top w:val="nil"/>
          <w:left w:val="nil"/>
          <w:bottom w:val="nil"/>
          <w:right w:val="nil"/>
          <w:between w:val="nil"/>
        </w:pBdr>
        <w:ind w:left="180" w:hanging="180"/>
        <w:rPr>
          <w:color w:val="000000"/>
          <w:sz w:val="24"/>
          <w:szCs w:val="24"/>
        </w:rPr>
      </w:pPr>
      <w:r>
        <w:rPr>
          <w:color w:val="000000"/>
          <w:sz w:val="24"/>
          <w:szCs w:val="24"/>
        </w:rPr>
        <w:t>Coastal program and research reserve manager respondents will receive information requests via e-mail</w:t>
      </w:r>
      <w:r>
        <w:rPr>
          <w:color w:val="000000"/>
          <w:sz w:val="24"/>
          <w:szCs w:val="24"/>
        </w:rPr>
        <w:t xml:space="preserve"> with an attached Microsoft Word document</w:t>
      </w:r>
      <w:r>
        <w:rPr>
          <w:color w:val="000000"/>
          <w:sz w:val="24"/>
          <w:szCs w:val="24"/>
        </w:rPr>
        <w:t xml:space="preserve">, and submittal </w:t>
      </w:r>
      <w:r>
        <w:rPr>
          <w:color w:val="000000"/>
          <w:sz w:val="24"/>
          <w:szCs w:val="24"/>
        </w:rPr>
        <w:t xml:space="preserve">of the document as a Microsoft Word document or Adobe pdf file </w:t>
      </w:r>
      <w:r>
        <w:rPr>
          <w:color w:val="000000"/>
          <w:sz w:val="24"/>
          <w:szCs w:val="24"/>
        </w:rPr>
        <w:t>will be made via e-mail. Some of their information request responses will be in the form of existing documents. Other information provided by them may require multi-page responses. E-mail and attachments accommodate these requests more efficiently than a web-based survey tool. Partners and stakeholders of coastal programs and of reserves will receive a link to a web-based survey tool such as Survey Monkey and will respond to questions soliciting their opinions through the survey tool. Because these information requests ask for opinions only, these are more easily accommodated by a web-based survey.</w:t>
      </w:r>
    </w:p>
    <w:p w:rsidR="00F804D1" w:rsidRDefault="00F804D1" w14:paraId="33F268FC" w14:textId="77777777">
      <w:pPr>
        <w:rPr>
          <w:sz w:val="24"/>
          <w:szCs w:val="24"/>
        </w:rPr>
      </w:pPr>
    </w:p>
    <w:p w:rsidR="00F804D1" w:rsidRDefault="00651380" w14:paraId="75B24E15" w14:textId="77777777">
      <w:pPr>
        <w:rPr>
          <w:sz w:val="24"/>
          <w:szCs w:val="24"/>
        </w:rPr>
      </w:pPr>
      <w:r>
        <w:rPr>
          <w:b/>
          <w:sz w:val="24"/>
          <w:szCs w:val="24"/>
        </w:rPr>
        <w:t xml:space="preserve">4.  </w:t>
      </w:r>
      <w:r>
        <w:rPr>
          <w:b/>
          <w:sz w:val="24"/>
          <w:szCs w:val="24"/>
          <w:u w:val="single"/>
        </w:rPr>
        <w:t>Describe efforts to identify duplication</w:t>
      </w:r>
      <w:r>
        <w:rPr>
          <w:b/>
          <w:sz w:val="24"/>
          <w:szCs w:val="24"/>
        </w:rPr>
        <w:t>.</w:t>
      </w:r>
    </w:p>
    <w:p w:rsidR="00F804D1" w:rsidRDefault="00F804D1" w14:paraId="546A60DB" w14:textId="77777777">
      <w:pPr>
        <w:rPr>
          <w:sz w:val="24"/>
          <w:szCs w:val="24"/>
        </w:rPr>
      </w:pPr>
    </w:p>
    <w:p w:rsidR="00F804D1" w:rsidRDefault="00651380" w14:paraId="10129AB0" w14:textId="77777777">
      <w:pPr>
        <w:pBdr>
          <w:top w:val="nil"/>
          <w:left w:val="nil"/>
          <w:bottom w:val="nil"/>
          <w:right w:val="nil"/>
          <w:between w:val="nil"/>
        </w:pBdr>
        <w:ind w:left="180" w:hanging="180"/>
        <w:rPr>
          <w:color w:val="000000"/>
          <w:sz w:val="24"/>
          <w:szCs w:val="24"/>
        </w:rPr>
      </w:pPr>
      <w:r>
        <w:rPr>
          <w:color w:val="000000"/>
          <w:sz w:val="24"/>
          <w:szCs w:val="24"/>
        </w:rPr>
        <w:t>NOAA is the only agency charged with administering the CZMA and with evaluating the state coastal management programs and national estuarine research reserves pursuant to the requirements of the CZMA for ongoing approval and operation of the programs. No other similar information collections were found.</w:t>
      </w:r>
    </w:p>
    <w:p w:rsidR="00F804D1" w:rsidRDefault="00F804D1" w14:paraId="34C4FF58" w14:textId="77777777">
      <w:pPr>
        <w:rPr>
          <w:sz w:val="24"/>
          <w:szCs w:val="24"/>
        </w:rPr>
      </w:pPr>
    </w:p>
    <w:p w:rsidR="00F804D1" w:rsidRDefault="00651380" w14:paraId="0484AFA9" w14:textId="77777777">
      <w:pPr>
        <w:rPr>
          <w:sz w:val="24"/>
          <w:szCs w:val="24"/>
        </w:rPr>
      </w:pPr>
      <w:r>
        <w:rPr>
          <w:b/>
          <w:sz w:val="24"/>
          <w:szCs w:val="24"/>
        </w:rPr>
        <w:t xml:space="preserve">5.  </w:t>
      </w:r>
      <w:r>
        <w:rPr>
          <w:b/>
          <w:sz w:val="24"/>
          <w:szCs w:val="24"/>
          <w:u w:val="single"/>
        </w:rPr>
        <w:t>If the collection of information involves small businesses or other small entities, describe the methods used to minimize burden</w:t>
      </w:r>
      <w:r>
        <w:rPr>
          <w:b/>
          <w:sz w:val="24"/>
          <w:szCs w:val="24"/>
        </w:rPr>
        <w:t>.</w:t>
      </w:r>
      <w:r>
        <w:rPr>
          <w:sz w:val="24"/>
          <w:szCs w:val="24"/>
        </w:rPr>
        <w:t xml:space="preserve"> </w:t>
      </w:r>
    </w:p>
    <w:p w:rsidR="00F804D1" w:rsidRDefault="00F804D1" w14:paraId="71538DF4" w14:textId="77777777">
      <w:pPr>
        <w:rPr>
          <w:sz w:val="24"/>
          <w:szCs w:val="24"/>
        </w:rPr>
      </w:pPr>
    </w:p>
    <w:p w:rsidR="00F804D1" w:rsidRDefault="00651380" w14:paraId="176F8497" w14:textId="09EF9A18">
      <w:pPr>
        <w:pBdr>
          <w:top w:val="nil"/>
          <w:left w:val="nil"/>
          <w:bottom w:val="nil"/>
          <w:right w:val="nil"/>
          <w:between w:val="nil"/>
        </w:pBdr>
        <w:ind w:left="180" w:hanging="180"/>
        <w:rPr>
          <w:color w:val="000000"/>
          <w:sz w:val="24"/>
          <w:szCs w:val="24"/>
        </w:rPr>
      </w:pPr>
      <w:r>
        <w:rPr>
          <w:color w:val="000000"/>
          <w:sz w:val="24"/>
          <w:szCs w:val="24"/>
        </w:rPr>
        <w:t xml:space="preserve">The CMP and research reserve partners and stakeholders are almost entirely representatives of </w:t>
      </w:r>
      <w:r>
        <w:rPr>
          <w:color w:val="000000"/>
          <w:sz w:val="24"/>
          <w:szCs w:val="24"/>
        </w:rPr>
        <w:t xml:space="preserve">federal governments, state governments, regional governmental entities, local governments, non-governmental organizations, non-profit organizations, and academia. </w:t>
      </w:r>
      <w:r>
        <w:rPr>
          <w:color w:val="000000"/>
          <w:sz w:val="24"/>
          <w:szCs w:val="24"/>
        </w:rPr>
        <w:t xml:space="preserve"> In a few instances, a small business or other small entity might have some interaction with a coastal program or research reserve. Those businesses or entities (as well as all other partners and stakeholders) will be asked to complete a questionnaire </w:t>
      </w:r>
      <w:r>
        <w:rPr>
          <w:color w:val="000000"/>
          <w:sz w:val="24"/>
          <w:szCs w:val="24"/>
        </w:rPr>
        <w:t xml:space="preserve">(the same questionnaire will be used for all stakeholders and partners of a program) </w:t>
      </w:r>
      <w:r>
        <w:rPr>
          <w:color w:val="000000"/>
          <w:sz w:val="24"/>
          <w:szCs w:val="24"/>
        </w:rPr>
        <w:t>through a web-based survey tool.  Completion of the questionnaire should take approximately 15 minutes, and respondents have approximately 15 days until the deadline for completion.</w:t>
      </w:r>
    </w:p>
    <w:p w:rsidR="00F804D1" w:rsidRDefault="00F804D1" w14:paraId="2C3E4CFA" w14:textId="77777777">
      <w:pPr>
        <w:pBdr>
          <w:top w:val="nil"/>
          <w:left w:val="nil"/>
          <w:bottom w:val="nil"/>
          <w:right w:val="nil"/>
          <w:between w:val="nil"/>
        </w:pBdr>
        <w:ind w:left="180" w:hanging="180"/>
        <w:rPr>
          <w:color w:val="000000"/>
          <w:sz w:val="24"/>
          <w:szCs w:val="24"/>
        </w:rPr>
      </w:pPr>
    </w:p>
    <w:p w:rsidR="00F804D1" w:rsidRDefault="00651380" w14:paraId="6D1BEE88" w14:textId="77777777">
      <w:pPr>
        <w:pBdr>
          <w:top w:val="nil"/>
          <w:left w:val="nil"/>
          <w:bottom w:val="nil"/>
          <w:right w:val="nil"/>
          <w:between w:val="nil"/>
        </w:pBdr>
        <w:ind w:left="180" w:hanging="180"/>
        <w:rPr>
          <w:color w:val="000000"/>
          <w:sz w:val="24"/>
          <w:szCs w:val="24"/>
        </w:rPr>
      </w:pPr>
      <w:r>
        <w:rPr>
          <w:color w:val="000000"/>
          <w:sz w:val="24"/>
          <w:szCs w:val="24"/>
        </w:rPr>
        <w:t xml:space="preserve">The survey for coastal program and reserve partners and stakeholders has been shortened by one question, reducing the amount of time needed to complete the survey. </w:t>
      </w:r>
    </w:p>
    <w:p w:rsidR="00F804D1" w:rsidRDefault="00F804D1" w14:paraId="639ABDD5" w14:textId="77777777">
      <w:pPr>
        <w:rPr>
          <w:sz w:val="24"/>
          <w:szCs w:val="24"/>
        </w:rPr>
      </w:pPr>
    </w:p>
    <w:p w:rsidR="00F804D1" w:rsidRDefault="00651380" w14:paraId="427179E8" w14:textId="77777777">
      <w:pPr>
        <w:rPr>
          <w:sz w:val="24"/>
          <w:szCs w:val="24"/>
        </w:rPr>
      </w:pPr>
      <w:r>
        <w:rPr>
          <w:b/>
          <w:sz w:val="24"/>
          <w:szCs w:val="24"/>
        </w:rPr>
        <w:t xml:space="preserve">6.  </w:t>
      </w:r>
      <w:r>
        <w:rPr>
          <w:b/>
          <w:sz w:val="24"/>
          <w:szCs w:val="24"/>
          <w:u w:val="single"/>
        </w:rPr>
        <w:t>Describe the consequences to the Federal program or policy activities if the collection is not conducted or is conducted less frequently</w:t>
      </w:r>
      <w:r>
        <w:rPr>
          <w:b/>
          <w:sz w:val="24"/>
          <w:szCs w:val="24"/>
        </w:rPr>
        <w:t>.</w:t>
      </w:r>
      <w:r>
        <w:rPr>
          <w:sz w:val="24"/>
          <w:szCs w:val="24"/>
        </w:rPr>
        <w:t xml:space="preserve"> </w:t>
      </w:r>
    </w:p>
    <w:p w:rsidR="00F804D1" w:rsidRDefault="00F804D1" w14:paraId="165E97D8" w14:textId="77777777">
      <w:pPr>
        <w:rPr>
          <w:sz w:val="24"/>
          <w:szCs w:val="24"/>
        </w:rPr>
      </w:pPr>
    </w:p>
    <w:p w:rsidR="00F804D1" w:rsidRDefault="00651380" w14:paraId="45F3F5C9" w14:textId="77777777">
      <w:pPr>
        <w:pBdr>
          <w:top w:val="nil"/>
          <w:left w:val="nil"/>
          <w:bottom w:val="nil"/>
          <w:right w:val="nil"/>
          <w:between w:val="nil"/>
        </w:pBdr>
        <w:ind w:left="180" w:hanging="180"/>
        <w:rPr>
          <w:color w:val="000000"/>
          <w:sz w:val="24"/>
          <w:szCs w:val="24"/>
        </w:rPr>
      </w:pPr>
      <w:r>
        <w:rPr>
          <w:color w:val="000000"/>
          <w:sz w:val="24"/>
          <w:szCs w:val="24"/>
        </w:rPr>
        <w:t>NOAA would not be able to determine compliance of a state coastal program or research reserve with the requirements of the CZMA and thus could not determine whether program approval and federal financial assistance should be maintained, modified, or withdrawn.  If the collection was conducted less frequently, more time could elapse before a serious problem was addressed.</w:t>
      </w:r>
    </w:p>
    <w:p w:rsidR="00F804D1" w:rsidRDefault="00F804D1" w14:paraId="3B290253" w14:textId="77777777">
      <w:pPr>
        <w:rPr>
          <w:sz w:val="24"/>
          <w:szCs w:val="24"/>
        </w:rPr>
      </w:pPr>
    </w:p>
    <w:p w:rsidR="00F804D1" w:rsidRDefault="00651380" w14:paraId="2F4B0FFB" w14:textId="77777777">
      <w:pPr>
        <w:rPr>
          <w:sz w:val="24"/>
          <w:szCs w:val="24"/>
        </w:rPr>
      </w:pPr>
      <w:r>
        <w:rPr>
          <w:b/>
          <w:sz w:val="24"/>
          <w:szCs w:val="24"/>
        </w:rPr>
        <w:t xml:space="preserve">7.  </w:t>
      </w:r>
      <w:r>
        <w:rPr>
          <w:b/>
          <w:sz w:val="24"/>
          <w:szCs w:val="24"/>
          <w:u w:val="single"/>
        </w:rPr>
        <w:t>Explain any special circumstances that require the collection to be conducted in a manner inconsistent with OMB guidelines</w:t>
      </w:r>
      <w:r>
        <w:rPr>
          <w:b/>
          <w:sz w:val="24"/>
          <w:szCs w:val="24"/>
        </w:rPr>
        <w:t xml:space="preserve">. </w:t>
      </w:r>
    </w:p>
    <w:p w:rsidR="00F804D1" w:rsidRDefault="00F804D1" w14:paraId="6DB0E440" w14:textId="77777777">
      <w:pPr>
        <w:rPr>
          <w:sz w:val="24"/>
          <w:szCs w:val="24"/>
        </w:rPr>
      </w:pPr>
    </w:p>
    <w:p w:rsidR="00F804D1" w:rsidRDefault="00651380" w14:paraId="363163D0" w14:textId="77777777">
      <w:pPr>
        <w:rPr>
          <w:sz w:val="24"/>
          <w:szCs w:val="24"/>
        </w:rPr>
      </w:pPr>
      <w:r>
        <w:rPr>
          <w:sz w:val="24"/>
          <w:szCs w:val="24"/>
        </w:rPr>
        <w:t>Not applicable</w:t>
      </w:r>
    </w:p>
    <w:p w:rsidR="00F804D1" w:rsidRDefault="00F804D1" w14:paraId="1FCEE015" w14:textId="77777777">
      <w:pPr>
        <w:rPr>
          <w:sz w:val="24"/>
          <w:szCs w:val="24"/>
        </w:rPr>
      </w:pPr>
    </w:p>
    <w:p w:rsidR="00F804D1" w:rsidRDefault="00651380" w14:paraId="5E773DF9" w14:textId="77777777">
      <w:pPr>
        <w:rPr>
          <w:sz w:val="24"/>
          <w:szCs w:val="24"/>
        </w:rPr>
      </w:pPr>
      <w:r>
        <w:rPr>
          <w:b/>
          <w:sz w:val="24"/>
          <w:szCs w:val="24"/>
        </w:rPr>
        <w:lastRenderedPageBreak/>
        <w:t xml:space="preserve">8.  </w:t>
      </w:r>
      <w:r>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sz w:val="24"/>
          <w:szCs w:val="24"/>
        </w:rPr>
        <w:t>.</w:t>
      </w:r>
      <w:r>
        <w:rPr>
          <w:sz w:val="24"/>
          <w:szCs w:val="24"/>
        </w:rPr>
        <w:t xml:space="preserve">  </w:t>
      </w:r>
      <w:r>
        <w:rPr>
          <w:b/>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sz w:val="24"/>
          <w:szCs w:val="24"/>
        </w:rPr>
        <w:t>.</w:t>
      </w:r>
    </w:p>
    <w:p w:rsidR="00F804D1" w:rsidRDefault="00F804D1" w14:paraId="1F916A14" w14:textId="77777777">
      <w:pPr>
        <w:rPr>
          <w:sz w:val="24"/>
          <w:szCs w:val="24"/>
        </w:rPr>
      </w:pPr>
    </w:p>
    <w:p w:rsidR="00F804D1" w:rsidRDefault="00651380" w14:paraId="289F34F8" w14:textId="77777777">
      <w:pPr>
        <w:rPr>
          <w:sz w:val="24"/>
          <w:szCs w:val="24"/>
        </w:rPr>
      </w:pPr>
      <w:r>
        <w:rPr>
          <w:sz w:val="24"/>
          <w:szCs w:val="24"/>
        </w:rPr>
        <w:t xml:space="preserve">A </w:t>
      </w:r>
      <w:r>
        <w:rPr>
          <w:sz w:val="24"/>
          <w:szCs w:val="24"/>
          <w:u w:val="single"/>
        </w:rPr>
        <w:t>Federal Register</w:t>
      </w:r>
      <w:r>
        <w:rPr>
          <w:sz w:val="24"/>
          <w:szCs w:val="24"/>
        </w:rPr>
        <w:t xml:space="preserve"> Notice published on May 6, 2019 (84 FR No. 87 Page 19767) solicited public comments. No comments were received.</w:t>
      </w:r>
    </w:p>
    <w:p w:rsidR="00F804D1" w:rsidRDefault="00F804D1" w14:paraId="7EBFCE4E" w14:textId="77777777">
      <w:pPr>
        <w:rPr>
          <w:sz w:val="24"/>
          <w:szCs w:val="24"/>
        </w:rPr>
      </w:pPr>
    </w:p>
    <w:p w:rsidR="00F804D1" w:rsidRDefault="00651380" w14:paraId="1F5A79BA" w14:textId="77777777">
      <w:pPr>
        <w:rPr>
          <w:sz w:val="24"/>
          <w:szCs w:val="24"/>
        </w:rPr>
      </w:pPr>
      <w:r>
        <w:rPr>
          <w:b/>
          <w:sz w:val="24"/>
          <w:szCs w:val="24"/>
        </w:rPr>
        <w:t xml:space="preserve">9.  </w:t>
      </w:r>
      <w:r>
        <w:rPr>
          <w:b/>
          <w:sz w:val="24"/>
          <w:szCs w:val="24"/>
          <w:u w:val="single"/>
        </w:rPr>
        <w:t>Explain any decisions to provide payments or gifts to respondents, other than remuneration of contractors or grantees</w:t>
      </w:r>
      <w:r>
        <w:rPr>
          <w:b/>
          <w:sz w:val="24"/>
          <w:szCs w:val="24"/>
        </w:rPr>
        <w:t>.</w:t>
      </w:r>
    </w:p>
    <w:p w:rsidR="00F804D1" w:rsidRDefault="00F804D1" w14:paraId="6CFCA3EB" w14:textId="77777777">
      <w:pPr>
        <w:rPr>
          <w:sz w:val="24"/>
          <w:szCs w:val="24"/>
        </w:rPr>
      </w:pPr>
    </w:p>
    <w:p w:rsidR="00F804D1" w:rsidRDefault="00651380" w14:paraId="332955EC" w14:textId="77777777">
      <w:pPr>
        <w:rPr>
          <w:sz w:val="24"/>
          <w:szCs w:val="24"/>
        </w:rPr>
      </w:pPr>
      <w:r>
        <w:rPr>
          <w:sz w:val="24"/>
          <w:szCs w:val="24"/>
        </w:rPr>
        <w:t>No payments or gifts will be provided to respondents.</w:t>
      </w:r>
    </w:p>
    <w:p w:rsidR="00F804D1" w:rsidRDefault="00F804D1" w14:paraId="53D219C5" w14:textId="77777777">
      <w:pPr>
        <w:rPr>
          <w:sz w:val="24"/>
          <w:szCs w:val="24"/>
        </w:rPr>
      </w:pPr>
    </w:p>
    <w:p w:rsidR="00F804D1" w:rsidRDefault="00651380" w14:paraId="3E338F01" w14:textId="77777777">
      <w:pPr>
        <w:rPr>
          <w:sz w:val="24"/>
          <w:szCs w:val="24"/>
        </w:rPr>
      </w:pPr>
      <w:r>
        <w:rPr>
          <w:b/>
          <w:sz w:val="24"/>
          <w:szCs w:val="24"/>
        </w:rPr>
        <w:t xml:space="preserve">10.  </w:t>
      </w:r>
      <w:r>
        <w:rPr>
          <w:b/>
          <w:sz w:val="24"/>
          <w:szCs w:val="24"/>
          <w:u w:val="single"/>
        </w:rPr>
        <w:t>Describe any assurance of confidentiality provided to respondents and the basis for assurance in statute, regulation, or agency policy</w:t>
      </w:r>
      <w:r>
        <w:rPr>
          <w:b/>
          <w:sz w:val="24"/>
          <w:szCs w:val="24"/>
        </w:rPr>
        <w:t>.</w:t>
      </w:r>
    </w:p>
    <w:p w:rsidR="00F804D1" w:rsidRDefault="00F804D1" w14:paraId="5B01FD8B" w14:textId="77777777">
      <w:pPr>
        <w:rPr>
          <w:sz w:val="24"/>
          <w:szCs w:val="24"/>
        </w:rPr>
      </w:pPr>
    </w:p>
    <w:p w:rsidR="00F804D1" w:rsidRDefault="00651380" w14:paraId="766891B6" w14:textId="77777777">
      <w:pPr>
        <w:pBdr>
          <w:top w:val="nil"/>
          <w:left w:val="nil"/>
          <w:bottom w:val="nil"/>
          <w:right w:val="nil"/>
          <w:between w:val="nil"/>
        </w:pBdr>
        <w:ind w:left="180" w:hanging="180"/>
        <w:rPr>
          <w:color w:val="000000"/>
          <w:sz w:val="24"/>
          <w:szCs w:val="24"/>
        </w:rPr>
      </w:pPr>
      <w:r>
        <w:rPr>
          <w:color w:val="000000"/>
          <w:sz w:val="24"/>
          <w:szCs w:val="24"/>
        </w:rPr>
        <w:t>Responses to coastal program and research reserve information requests will not be disseminated or published by OCM. A summary of responses to the stakeholder survey will be compiled for the coastal program or reserve and the summary will be provided to the program being evaluated and available to the public upon request. However, respondent names will not be linked to survey results.</w:t>
      </w:r>
    </w:p>
    <w:p w:rsidR="00F804D1" w:rsidRDefault="00F804D1" w14:paraId="24AAF99E" w14:textId="77777777">
      <w:pPr>
        <w:rPr>
          <w:sz w:val="24"/>
          <w:szCs w:val="24"/>
        </w:rPr>
      </w:pPr>
    </w:p>
    <w:p w:rsidR="00F804D1" w:rsidRDefault="00651380" w14:paraId="4E36D7AC" w14:textId="77777777">
      <w:pPr>
        <w:rPr>
          <w:sz w:val="24"/>
          <w:szCs w:val="24"/>
        </w:rPr>
      </w:pPr>
      <w:r>
        <w:rPr>
          <w:b/>
          <w:sz w:val="24"/>
          <w:szCs w:val="24"/>
        </w:rPr>
        <w:t xml:space="preserve">11.  </w:t>
      </w:r>
      <w:r>
        <w:rPr>
          <w:b/>
          <w:sz w:val="24"/>
          <w:szCs w:val="24"/>
          <w:u w:val="single"/>
        </w:rPr>
        <w:t>Provide additional justification for any questions of a sensitive nature, such as sexual behavior and attitudes, religious beliefs, and other matters that are commonly considered private</w:t>
      </w:r>
      <w:r>
        <w:rPr>
          <w:b/>
          <w:sz w:val="24"/>
          <w:szCs w:val="24"/>
        </w:rPr>
        <w:t>.</w:t>
      </w:r>
    </w:p>
    <w:p w:rsidR="00F804D1" w:rsidRDefault="00F804D1" w14:paraId="28FCC0F2" w14:textId="77777777">
      <w:pPr>
        <w:rPr>
          <w:sz w:val="24"/>
          <w:szCs w:val="24"/>
        </w:rPr>
      </w:pPr>
    </w:p>
    <w:p w:rsidR="00F804D1" w:rsidRDefault="00651380" w14:paraId="0382C721" w14:textId="77777777">
      <w:pPr>
        <w:rPr>
          <w:sz w:val="24"/>
          <w:szCs w:val="24"/>
        </w:rPr>
      </w:pPr>
      <w:r>
        <w:rPr>
          <w:sz w:val="24"/>
          <w:szCs w:val="24"/>
        </w:rPr>
        <w:t>No sensitive questions are asked</w:t>
      </w:r>
      <w:r>
        <w:t>.</w:t>
      </w:r>
    </w:p>
    <w:p w:rsidR="00F804D1" w:rsidRDefault="00F804D1" w14:paraId="4B1DEDD7" w14:textId="77777777">
      <w:pPr>
        <w:rPr>
          <w:sz w:val="24"/>
          <w:szCs w:val="24"/>
        </w:rPr>
      </w:pPr>
    </w:p>
    <w:p w:rsidR="00F804D1" w:rsidRDefault="00651380" w14:paraId="563A3B6D" w14:textId="77777777">
      <w:pPr>
        <w:rPr>
          <w:sz w:val="24"/>
          <w:szCs w:val="24"/>
        </w:rPr>
      </w:pPr>
      <w:r>
        <w:rPr>
          <w:b/>
          <w:sz w:val="24"/>
          <w:szCs w:val="24"/>
        </w:rPr>
        <w:t xml:space="preserve">12.  </w:t>
      </w:r>
      <w:r>
        <w:rPr>
          <w:b/>
          <w:sz w:val="24"/>
          <w:szCs w:val="24"/>
          <w:u w:val="single"/>
        </w:rPr>
        <w:t>Provide an estimate in hours of the burden of the collection of information</w:t>
      </w:r>
      <w:r>
        <w:rPr>
          <w:b/>
          <w:sz w:val="24"/>
          <w:szCs w:val="24"/>
        </w:rPr>
        <w:t>.</w:t>
      </w:r>
    </w:p>
    <w:p w:rsidR="00F804D1" w:rsidRDefault="00F804D1" w14:paraId="1306BB23" w14:textId="77777777">
      <w:pPr>
        <w:rPr>
          <w:sz w:val="24"/>
          <w:szCs w:val="24"/>
        </w:rPr>
      </w:pPr>
    </w:p>
    <w:p w:rsidR="00F804D1" w:rsidRDefault="00651380" w14:paraId="0445EED5" w14:textId="77777777">
      <w:pPr>
        <w:rPr>
          <w:sz w:val="24"/>
          <w:szCs w:val="24"/>
        </w:rPr>
      </w:pPr>
      <w:r>
        <w:rPr>
          <w:sz w:val="24"/>
          <w:szCs w:val="24"/>
        </w:rPr>
        <w:t>With a total of 63 approved coastal programs and research reserves,</w:t>
      </w:r>
      <w:r>
        <w:rPr>
          <w:sz w:val="24"/>
          <w:szCs w:val="24"/>
          <w:vertAlign w:val="superscript"/>
        </w:rPr>
        <w:footnoteReference w:id="1"/>
      </w:r>
      <w:r>
        <w:rPr>
          <w:sz w:val="24"/>
          <w:szCs w:val="24"/>
        </w:rPr>
        <w:t xml:space="preserve"> 11 individual programmatic evaluations will need to be conducted each year.  Each year, 11 different CZMA managers will need to respond to the information request, and an average of 18 partners and stakeholders of each program will provide information. Thus the estimated number of respondents is 209 annually (11 CZMA program managers; 198 partners and stakeholders</w:t>
      </w:r>
      <w:r>
        <w:rPr>
          <w:sz w:val="24"/>
          <w:szCs w:val="24"/>
          <w:vertAlign w:val="superscript"/>
        </w:rPr>
        <w:footnoteReference w:id="2"/>
      </w:r>
      <w:r>
        <w:rPr>
          <w:sz w:val="24"/>
          <w:szCs w:val="24"/>
        </w:rPr>
        <w:t>).</w:t>
      </w:r>
    </w:p>
    <w:p w:rsidR="00F804D1" w:rsidRDefault="00F804D1" w14:paraId="09E80EF0" w14:textId="77777777">
      <w:pPr>
        <w:rPr>
          <w:sz w:val="24"/>
          <w:szCs w:val="24"/>
        </w:rPr>
      </w:pPr>
    </w:p>
    <w:p w:rsidR="00F804D1" w:rsidRDefault="00651380" w14:paraId="2691D173" w14:textId="77777777">
      <w:pPr>
        <w:rPr>
          <w:sz w:val="24"/>
          <w:szCs w:val="24"/>
        </w:rPr>
      </w:pPr>
      <w:r>
        <w:rPr>
          <w:sz w:val="24"/>
          <w:szCs w:val="24"/>
        </w:rPr>
        <w:t xml:space="preserve">Based on the feedback of five managers, the average estimated time per response is 71 hours per manager. The average estimated time per stakeholder response is 15 minutes as calculated by Survey Monkey. </w:t>
      </w:r>
    </w:p>
    <w:p w:rsidR="00F804D1" w:rsidRDefault="00F804D1" w14:paraId="431CEE76" w14:textId="77777777">
      <w:pPr>
        <w:rPr>
          <w:sz w:val="24"/>
          <w:szCs w:val="24"/>
        </w:rPr>
      </w:pPr>
    </w:p>
    <w:p w:rsidR="00F804D1" w:rsidRDefault="00F804D1" w14:paraId="47F4FBDC" w14:textId="77777777">
      <w:pPr>
        <w:rPr>
          <w:sz w:val="24"/>
          <w:szCs w:val="24"/>
        </w:rPr>
      </w:pPr>
    </w:p>
    <w:tbl>
      <w:tblPr>
        <w:tblStyle w:val="a"/>
        <w:tblW w:w="9576" w:type="dxa"/>
        <w:tblInd w:w="106" w:type="dxa"/>
        <w:tblLayout w:type="fixed"/>
        <w:tblLook w:val="0000" w:firstRow="0" w:lastRow="0" w:firstColumn="0" w:lastColumn="0" w:noHBand="0" w:noVBand="0"/>
      </w:tblPr>
      <w:tblGrid>
        <w:gridCol w:w="4788"/>
        <w:gridCol w:w="4788"/>
      </w:tblGrid>
      <w:tr w:rsidR="00F804D1" w14:paraId="12CEB56F" w14:textId="77777777">
        <w:trPr>
          <w:trHeight w:val="562"/>
        </w:trPr>
        <w:tc>
          <w:tcPr>
            <w:tcW w:w="4788" w:type="dxa"/>
            <w:tcBorders>
              <w:top w:val="single" w:color="000000" w:sz="5" w:space="0"/>
              <w:left w:val="single" w:color="000000" w:sz="5" w:space="0"/>
              <w:bottom w:val="single" w:color="000000" w:sz="5" w:space="0"/>
              <w:right w:val="single" w:color="000000" w:sz="5" w:space="0"/>
            </w:tcBorders>
          </w:tcPr>
          <w:p w:rsidR="00F804D1" w:rsidRDefault="00651380" w14:paraId="1C6EFC58" w14:textId="77777777">
            <w:pPr>
              <w:pBdr>
                <w:top w:val="nil"/>
                <w:left w:val="nil"/>
                <w:bottom w:val="nil"/>
                <w:right w:val="nil"/>
                <w:between w:val="nil"/>
              </w:pBdr>
              <w:ind w:left="102" w:right="1129"/>
              <w:rPr>
                <w:color w:val="000000"/>
                <w:sz w:val="24"/>
                <w:szCs w:val="24"/>
              </w:rPr>
            </w:pPr>
            <w:r>
              <w:rPr>
                <w:b/>
                <w:color w:val="000000"/>
                <w:sz w:val="24"/>
                <w:szCs w:val="24"/>
              </w:rPr>
              <w:t>Number of Respondents x Hours x Responses/Year</w:t>
            </w:r>
          </w:p>
        </w:tc>
        <w:tc>
          <w:tcPr>
            <w:tcW w:w="4788" w:type="dxa"/>
            <w:tcBorders>
              <w:top w:val="single" w:color="000000" w:sz="5" w:space="0"/>
              <w:left w:val="single" w:color="000000" w:sz="5" w:space="0"/>
              <w:bottom w:val="single" w:color="000000" w:sz="5" w:space="0"/>
              <w:right w:val="single" w:color="000000" w:sz="5" w:space="0"/>
            </w:tcBorders>
          </w:tcPr>
          <w:p w:rsidR="00F804D1" w:rsidRDefault="00651380" w14:paraId="68D37224" w14:textId="77777777">
            <w:pPr>
              <w:pBdr>
                <w:top w:val="nil"/>
                <w:left w:val="nil"/>
                <w:bottom w:val="nil"/>
                <w:right w:val="nil"/>
                <w:between w:val="nil"/>
              </w:pBdr>
              <w:ind w:left="102"/>
              <w:rPr>
                <w:color w:val="000000"/>
                <w:sz w:val="24"/>
                <w:szCs w:val="24"/>
              </w:rPr>
            </w:pPr>
            <w:r>
              <w:rPr>
                <w:b/>
                <w:color w:val="000000"/>
                <w:sz w:val="24"/>
                <w:szCs w:val="24"/>
              </w:rPr>
              <w:t>Annual Burden Hours</w:t>
            </w:r>
          </w:p>
        </w:tc>
      </w:tr>
      <w:tr w:rsidR="00F804D1" w14:paraId="0CA7720E" w14:textId="77777777">
        <w:trPr>
          <w:trHeight w:val="926"/>
        </w:trPr>
        <w:tc>
          <w:tcPr>
            <w:tcW w:w="4788" w:type="dxa"/>
            <w:tcBorders>
              <w:top w:val="single" w:color="000000" w:sz="5" w:space="0"/>
              <w:left w:val="single" w:color="000000" w:sz="5" w:space="0"/>
              <w:bottom w:val="single" w:color="000000" w:sz="5" w:space="0"/>
              <w:right w:val="single" w:color="000000" w:sz="5" w:space="0"/>
            </w:tcBorders>
          </w:tcPr>
          <w:p w:rsidR="00F804D1" w:rsidRDefault="00651380" w14:paraId="1F131B73" w14:textId="77777777">
            <w:pPr>
              <w:pBdr>
                <w:top w:val="nil"/>
                <w:left w:val="nil"/>
                <w:bottom w:val="nil"/>
                <w:right w:val="nil"/>
                <w:between w:val="nil"/>
              </w:pBdr>
              <w:ind w:left="373" w:right="277" w:hanging="272"/>
              <w:rPr>
                <w:color w:val="000000"/>
                <w:sz w:val="24"/>
                <w:szCs w:val="24"/>
              </w:rPr>
            </w:pPr>
            <w:r>
              <w:rPr>
                <w:color w:val="000000"/>
                <w:sz w:val="24"/>
                <w:szCs w:val="24"/>
              </w:rPr>
              <w:lastRenderedPageBreak/>
              <w:t>1) 11 respondents x 71 hours x 1 response/year CMP and Reserve managers completion of information submittal</w:t>
            </w:r>
          </w:p>
        </w:tc>
        <w:tc>
          <w:tcPr>
            <w:tcW w:w="4788" w:type="dxa"/>
            <w:tcBorders>
              <w:top w:val="single" w:color="000000" w:sz="5" w:space="0"/>
              <w:left w:val="single" w:color="000000" w:sz="5" w:space="0"/>
              <w:bottom w:val="single" w:color="000000" w:sz="5" w:space="0"/>
              <w:right w:val="single" w:color="000000" w:sz="5" w:space="0"/>
            </w:tcBorders>
          </w:tcPr>
          <w:p w:rsidR="00F804D1" w:rsidRDefault="00651380" w14:paraId="3B10C020" w14:textId="77777777">
            <w:pPr>
              <w:pBdr>
                <w:top w:val="nil"/>
                <w:left w:val="nil"/>
                <w:bottom w:val="nil"/>
                <w:right w:val="nil"/>
                <w:between w:val="nil"/>
              </w:pBdr>
              <w:ind w:left="102" w:right="334"/>
              <w:rPr>
                <w:color w:val="000000"/>
                <w:sz w:val="24"/>
                <w:szCs w:val="24"/>
              </w:rPr>
            </w:pPr>
            <w:r>
              <w:rPr>
                <w:color w:val="000000"/>
                <w:sz w:val="24"/>
                <w:szCs w:val="24"/>
              </w:rPr>
              <w:t>781 hours</w:t>
            </w:r>
          </w:p>
        </w:tc>
      </w:tr>
      <w:tr w:rsidR="00F804D1" w14:paraId="3BE0D0FD" w14:textId="77777777">
        <w:trPr>
          <w:trHeight w:val="562"/>
        </w:trPr>
        <w:tc>
          <w:tcPr>
            <w:tcW w:w="4788" w:type="dxa"/>
            <w:tcBorders>
              <w:top w:val="single" w:color="000000" w:sz="5" w:space="0"/>
              <w:left w:val="single" w:color="000000" w:sz="5" w:space="0"/>
              <w:bottom w:val="single" w:color="000000" w:sz="5" w:space="0"/>
              <w:right w:val="single" w:color="000000" w:sz="5" w:space="0"/>
            </w:tcBorders>
          </w:tcPr>
          <w:p w:rsidR="00F804D1" w:rsidRDefault="00651380" w14:paraId="0ECF422E" w14:textId="77777777">
            <w:pPr>
              <w:pBdr>
                <w:top w:val="nil"/>
                <w:left w:val="nil"/>
                <w:bottom w:val="nil"/>
                <w:right w:val="nil"/>
                <w:between w:val="nil"/>
              </w:pBdr>
              <w:ind w:left="373" w:right="1174" w:hanging="272"/>
              <w:rPr>
                <w:color w:val="000000"/>
                <w:sz w:val="24"/>
                <w:szCs w:val="24"/>
              </w:rPr>
            </w:pPr>
            <w:r>
              <w:rPr>
                <w:color w:val="000000"/>
                <w:sz w:val="24"/>
                <w:szCs w:val="24"/>
              </w:rPr>
              <w:t>2) 198 respondents x 15 minutes x 1 response/year</w:t>
            </w:r>
          </w:p>
        </w:tc>
        <w:tc>
          <w:tcPr>
            <w:tcW w:w="4788" w:type="dxa"/>
            <w:tcBorders>
              <w:top w:val="single" w:color="000000" w:sz="5" w:space="0"/>
              <w:left w:val="single" w:color="000000" w:sz="5" w:space="0"/>
              <w:bottom w:val="single" w:color="000000" w:sz="5" w:space="0"/>
              <w:right w:val="single" w:color="000000" w:sz="5" w:space="0"/>
            </w:tcBorders>
          </w:tcPr>
          <w:p w:rsidR="00F804D1" w:rsidRDefault="00651380" w14:paraId="402A8FF0" w14:textId="77777777">
            <w:pPr>
              <w:pBdr>
                <w:top w:val="nil"/>
                <w:left w:val="nil"/>
                <w:bottom w:val="nil"/>
                <w:right w:val="nil"/>
                <w:between w:val="nil"/>
              </w:pBdr>
              <w:ind w:left="102" w:right="245"/>
              <w:rPr>
                <w:color w:val="000000"/>
                <w:sz w:val="24"/>
                <w:szCs w:val="24"/>
              </w:rPr>
            </w:pPr>
            <w:r>
              <w:rPr>
                <w:color w:val="000000"/>
                <w:sz w:val="24"/>
                <w:szCs w:val="24"/>
              </w:rPr>
              <w:t>50 hours</w:t>
            </w:r>
          </w:p>
        </w:tc>
      </w:tr>
      <w:tr w:rsidR="00F804D1" w14:paraId="3B0DBAD1" w14:textId="77777777">
        <w:trPr>
          <w:trHeight w:val="288"/>
        </w:trPr>
        <w:tc>
          <w:tcPr>
            <w:tcW w:w="4788" w:type="dxa"/>
            <w:tcBorders>
              <w:top w:val="single" w:color="000000" w:sz="5" w:space="0"/>
              <w:left w:val="single" w:color="000000" w:sz="5" w:space="0"/>
              <w:bottom w:val="single" w:color="000000" w:sz="5" w:space="0"/>
              <w:right w:val="single" w:color="000000" w:sz="5" w:space="0"/>
            </w:tcBorders>
          </w:tcPr>
          <w:p w:rsidR="00F804D1" w:rsidRDefault="00651380" w14:paraId="3ABE5BD8" w14:textId="77777777">
            <w:pPr>
              <w:pBdr>
                <w:top w:val="nil"/>
                <w:left w:val="nil"/>
                <w:bottom w:val="nil"/>
                <w:right w:val="nil"/>
                <w:between w:val="nil"/>
              </w:pBdr>
              <w:ind w:left="102"/>
              <w:rPr>
                <w:color w:val="000000"/>
                <w:sz w:val="24"/>
                <w:szCs w:val="24"/>
              </w:rPr>
            </w:pPr>
            <w:r>
              <w:rPr>
                <w:b/>
                <w:color w:val="000000"/>
                <w:sz w:val="24"/>
                <w:szCs w:val="24"/>
              </w:rPr>
              <w:t>Annual Totals: 209 responses</w:t>
            </w:r>
          </w:p>
        </w:tc>
        <w:tc>
          <w:tcPr>
            <w:tcW w:w="4788" w:type="dxa"/>
            <w:tcBorders>
              <w:top w:val="single" w:color="000000" w:sz="5" w:space="0"/>
              <w:left w:val="single" w:color="000000" w:sz="5" w:space="0"/>
              <w:bottom w:val="single" w:color="000000" w:sz="5" w:space="0"/>
              <w:right w:val="single" w:color="000000" w:sz="5" w:space="0"/>
            </w:tcBorders>
          </w:tcPr>
          <w:p w:rsidR="00F804D1" w:rsidRDefault="00651380" w14:paraId="33D63075" w14:textId="77777777">
            <w:pPr>
              <w:pBdr>
                <w:top w:val="nil"/>
                <w:left w:val="nil"/>
                <w:bottom w:val="nil"/>
                <w:right w:val="nil"/>
                <w:between w:val="nil"/>
              </w:pBdr>
              <w:ind w:left="102"/>
              <w:rPr>
                <w:color w:val="000000"/>
                <w:sz w:val="24"/>
                <w:szCs w:val="24"/>
              </w:rPr>
            </w:pPr>
            <w:r>
              <w:rPr>
                <w:b/>
                <w:color w:val="000000"/>
                <w:sz w:val="24"/>
                <w:szCs w:val="24"/>
              </w:rPr>
              <w:t xml:space="preserve">831 hours </w:t>
            </w:r>
          </w:p>
        </w:tc>
      </w:tr>
    </w:tbl>
    <w:p w:rsidR="00F804D1" w:rsidRDefault="00F804D1" w14:paraId="18C4B440" w14:textId="77777777">
      <w:pPr>
        <w:rPr>
          <w:sz w:val="24"/>
          <w:szCs w:val="24"/>
        </w:rPr>
      </w:pPr>
    </w:p>
    <w:p w:rsidR="00E66CA0" w:rsidP="001C63A8" w:rsidRDefault="00651380" w14:paraId="63528C07" w14:textId="52C7C522">
      <w:pPr>
        <w:pBdr>
          <w:top w:val="nil"/>
          <w:left w:val="nil"/>
          <w:bottom w:val="nil"/>
          <w:right w:val="nil"/>
          <w:between w:val="nil"/>
        </w:pBdr>
        <w:rPr>
          <w:rFonts w:eastAsia="Arial"/>
          <w:color w:val="000000"/>
          <w:sz w:val="24"/>
          <w:szCs w:val="24"/>
        </w:rPr>
      </w:pPr>
      <w:r>
        <w:rPr>
          <w:color w:val="000000"/>
          <w:sz w:val="24"/>
          <w:szCs w:val="24"/>
        </w:rPr>
        <w:t xml:space="preserve">Respondents are likely to be program managers, department heads, and content area specialists within their respective organizations – both within the CZMA programs and within the partners’ and stakeholders’ organizations. </w:t>
      </w:r>
      <w:r w:rsidRPr="00E66CA0" w:rsidR="000F7A57">
        <w:rPr>
          <w:rFonts w:eastAsia="Arial"/>
          <w:color w:val="000000"/>
          <w:sz w:val="24"/>
          <w:szCs w:val="24"/>
        </w:rPr>
        <w:t>For both program managers and research reserve managers, the compensation rate is estimated using 2018 BLS Employer Costs for Employee Compensation for state and local government workers</w:t>
      </w:r>
      <w:r w:rsidRPr="00E66CA0" w:rsidR="001C63A8">
        <w:rPr>
          <w:rFonts w:eastAsia="Arial"/>
          <w:color w:val="000000"/>
          <w:sz w:val="24"/>
          <w:szCs w:val="24"/>
        </w:rPr>
        <w:t>. We proxy research reserve managers by Natural Sciences Mana</w:t>
      </w:r>
      <w:r w:rsidR="00E66CA0">
        <w:rPr>
          <w:rFonts w:eastAsia="Arial"/>
          <w:color w:val="000000"/>
          <w:sz w:val="24"/>
          <w:szCs w:val="24"/>
        </w:rPr>
        <w:t>gers (SOC 11-9121) working for state g</w:t>
      </w:r>
      <w:r w:rsidRPr="00E66CA0" w:rsidR="001C63A8">
        <w:rPr>
          <w:rFonts w:eastAsia="Arial"/>
          <w:color w:val="000000"/>
          <w:sz w:val="24"/>
          <w:szCs w:val="24"/>
        </w:rPr>
        <w:t>overnment, the hourly average wage rate is $39.96 (in 2018 dollars), and proxy coastal program managers by Social and Community Service Managers (SOC 11-9</w:t>
      </w:r>
      <w:r w:rsidR="00E66CA0">
        <w:rPr>
          <w:rFonts w:eastAsia="Arial"/>
          <w:color w:val="000000"/>
          <w:sz w:val="24"/>
          <w:szCs w:val="24"/>
        </w:rPr>
        <w:t>151) working for state g</w:t>
      </w:r>
      <w:r w:rsidRPr="00E66CA0" w:rsidR="001C63A8">
        <w:rPr>
          <w:rFonts w:eastAsia="Arial"/>
          <w:color w:val="000000"/>
          <w:sz w:val="24"/>
          <w:szCs w:val="24"/>
        </w:rPr>
        <w:t>overnment, the hourly wage rate is $34.17.</w:t>
      </w:r>
      <w:r w:rsidR="00E66CA0">
        <w:rPr>
          <w:rFonts w:eastAsia="Arial"/>
          <w:color w:val="000000"/>
          <w:sz w:val="24"/>
          <w:szCs w:val="24"/>
        </w:rPr>
        <w:t xml:space="preserve"> </w:t>
      </w:r>
      <w:r w:rsidRPr="00E66CA0" w:rsidR="000F7A57">
        <w:rPr>
          <w:rFonts w:eastAsia="Arial"/>
          <w:color w:val="000000"/>
          <w:sz w:val="24"/>
          <w:szCs w:val="24"/>
        </w:rPr>
        <w:t xml:space="preserve">For state and local government workers in management, professional, related occupations: $40.06 wages and salaries ÷ $62.08 total compensation = 1.55 compensation factor </w:t>
      </w:r>
      <w:hyperlink w:history="1" r:id="rId12">
        <w:r w:rsidRPr="00E66CA0" w:rsidR="000F7A57">
          <w:rPr>
            <w:rStyle w:val="Hyperlink"/>
            <w:rFonts w:eastAsia="Arial"/>
            <w:sz w:val="24"/>
            <w:szCs w:val="24"/>
          </w:rPr>
          <w:t>https://www.bls.gov/news.release/ecec.t03.htm</w:t>
        </w:r>
      </w:hyperlink>
      <w:r w:rsidRPr="00E66CA0" w:rsidR="000F7A57">
        <w:rPr>
          <w:rFonts w:eastAsia="Arial"/>
          <w:color w:val="000000"/>
          <w:sz w:val="24"/>
          <w:szCs w:val="24"/>
        </w:rPr>
        <w:t xml:space="preserve">. Hence, to estimate the fully loaded hourly wage rate, we multiply the hourly wage rates by 1.55. Therefore for research managers: $39.96x1.55= $61.94. For </w:t>
      </w:r>
      <w:r w:rsidRPr="00E66CA0" w:rsidR="001C63A8">
        <w:rPr>
          <w:rFonts w:eastAsia="Arial"/>
          <w:color w:val="000000"/>
          <w:sz w:val="24"/>
          <w:szCs w:val="24"/>
        </w:rPr>
        <w:t xml:space="preserve">state </w:t>
      </w:r>
      <w:r w:rsidRPr="00E66CA0" w:rsidR="000F7A57">
        <w:rPr>
          <w:rFonts w:eastAsia="Arial"/>
          <w:color w:val="000000"/>
          <w:sz w:val="24"/>
          <w:szCs w:val="24"/>
        </w:rPr>
        <w:t>program managers: $3</w:t>
      </w:r>
      <w:r w:rsidRPr="00E66CA0" w:rsidR="001C63A8">
        <w:rPr>
          <w:rFonts w:eastAsia="Arial"/>
          <w:color w:val="000000"/>
          <w:sz w:val="24"/>
          <w:szCs w:val="24"/>
        </w:rPr>
        <w:t>4.17</w:t>
      </w:r>
      <w:r w:rsidRPr="00E66CA0" w:rsidR="000F7A57">
        <w:rPr>
          <w:rFonts w:eastAsia="Arial"/>
          <w:color w:val="000000"/>
          <w:sz w:val="24"/>
          <w:szCs w:val="24"/>
        </w:rPr>
        <w:t>x1.55= $5</w:t>
      </w:r>
      <w:r w:rsidRPr="00E66CA0" w:rsidR="001C63A8">
        <w:rPr>
          <w:rFonts w:eastAsia="Arial"/>
          <w:color w:val="000000"/>
          <w:sz w:val="24"/>
          <w:szCs w:val="24"/>
        </w:rPr>
        <w:t xml:space="preserve">2.96. </w:t>
      </w:r>
    </w:p>
    <w:p w:rsidR="00E66CA0" w:rsidP="001C63A8" w:rsidRDefault="00E66CA0" w14:paraId="628BC359" w14:textId="77777777">
      <w:pPr>
        <w:pBdr>
          <w:top w:val="nil"/>
          <w:left w:val="nil"/>
          <w:bottom w:val="nil"/>
          <w:right w:val="nil"/>
          <w:between w:val="nil"/>
        </w:pBdr>
        <w:rPr>
          <w:rFonts w:eastAsia="Arial"/>
          <w:color w:val="000000"/>
          <w:sz w:val="24"/>
          <w:szCs w:val="24"/>
        </w:rPr>
      </w:pPr>
    </w:p>
    <w:p w:rsidRPr="00E66CA0" w:rsidR="001C63A8" w:rsidP="001C63A8" w:rsidRDefault="001C63A8" w14:paraId="4AFE9A7A" w14:textId="78A3D26F">
      <w:pPr>
        <w:pBdr>
          <w:top w:val="nil"/>
          <w:left w:val="nil"/>
          <w:bottom w:val="nil"/>
          <w:right w:val="nil"/>
          <w:between w:val="nil"/>
        </w:pBdr>
        <w:rPr>
          <w:rFonts w:eastAsia="Arial"/>
          <w:color w:val="000000"/>
          <w:sz w:val="24"/>
          <w:szCs w:val="24"/>
        </w:rPr>
      </w:pPr>
      <w:r w:rsidRPr="00E66CA0">
        <w:rPr>
          <w:rFonts w:eastAsia="Arial"/>
          <w:color w:val="000000"/>
          <w:sz w:val="24"/>
          <w:szCs w:val="24"/>
        </w:rPr>
        <w:t xml:space="preserve">For stakeholders, Social and Community Service Managers (SOC 11-9151) working for State and Local Government, the hourly wage rate is $34.17 and $42.30 (in 2018 dollars), respectively and </w:t>
      </w:r>
      <w:r w:rsidRPr="00E66CA0" w:rsidR="006129C6">
        <w:rPr>
          <w:rFonts w:eastAsia="Arial"/>
          <w:color w:val="000000"/>
          <w:sz w:val="24"/>
          <w:szCs w:val="24"/>
        </w:rPr>
        <w:t xml:space="preserve">for natural science managers 39.96 (in 2018 dollars) </w:t>
      </w:r>
      <w:r w:rsidRPr="00E66CA0">
        <w:rPr>
          <w:rFonts w:eastAsia="Arial"/>
          <w:color w:val="000000"/>
          <w:sz w:val="24"/>
          <w:szCs w:val="24"/>
        </w:rPr>
        <w:t>average will be $38.</w:t>
      </w:r>
      <w:r w:rsidRPr="00E66CA0" w:rsidR="006129C6">
        <w:rPr>
          <w:rFonts w:eastAsia="Arial"/>
          <w:color w:val="000000"/>
          <w:sz w:val="24"/>
          <w:szCs w:val="24"/>
        </w:rPr>
        <w:t>81</w:t>
      </w:r>
      <w:r w:rsidRPr="00E66CA0">
        <w:rPr>
          <w:rFonts w:eastAsia="Arial"/>
          <w:color w:val="000000"/>
          <w:sz w:val="24"/>
          <w:szCs w:val="24"/>
        </w:rPr>
        <w:t>.</w:t>
      </w:r>
      <w:r w:rsidR="00E66CA0">
        <w:rPr>
          <w:rFonts w:eastAsia="Arial"/>
          <w:color w:val="000000"/>
          <w:sz w:val="24"/>
          <w:szCs w:val="24"/>
        </w:rPr>
        <w:t xml:space="preserve"> Stakeholders groups are likely to draw primarily from these types of groups. Multiplying the hourly wag</w:t>
      </w:r>
      <w:r w:rsidRPr="00E66CA0" w:rsidR="006129C6">
        <w:rPr>
          <w:rFonts w:eastAsia="Arial"/>
          <w:color w:val="000000"/>
          <w:sz w:val="24"/>
          <w:szCs w:val="24"/>
        </w:rPr>
        <w:t>e rate by 1.55 = $60.16</w:t>
      </w:r>
      <w:r w:rsidR="00E66CA0">
        <w:rPr>
          <w:rFonts w:eastAsia="Arial"/>
          <w:color w:val="000000"/>
          <w:sz w:val="24"/>
          <w:szCs w:val="24"/>
        </w:rPr>
        <w:t xml:space="preserve"> average hourly wage (in 2018 dollars) for stakeholder/partners</w:t>
      </w:r>
    </w:p>
    <w:p w:rsidR="00F804D1" w:rsidRDefault="00F804D1" w14:paraId="3CB4B7A7" w14:textId="77777777">
      <w:pPr>
        <w:spacing w:before="1"/>
        <w:rPr>
          <w:sz w:val="25"/>
          <w:szCs w:val="25"/>
        </w:rPr>
      </w:pPr>
    </w:p>
    <w:tbl>
      <w:tblPr>
        <w:tblStyle w:val="a0"/>
        <w:tblW w:w="9576" w:type="dxa"/>
        <w:tblInd w:w="106" w:type="dxa"/>
        <w:tblLayout w:type="fixed"/>
        <w:tblLook w:val="0000" w:firstRow="0" w:lastRow="0" w:firstColumn="0" w:lastColumn="0" w:noHBand="0" w:noVBand="0"/>
      </w:tblPr>
      <w:tblGrid>
        <w:gridCol w:w="4788"/>
        <w:gridCol w:w="4788"/>
      </w:tblGrid>
      <w:tr w:rsidR="00F804D1" w14:paraId="1B586258" w14:textId="77777777">
        <w:trPr>
          <w:trHeight w:val="286"/>
        </w:trPr>
        <w:tc>
          <w:tcPr>
            <w:tcW w:w="4788" w:type="dxa"/>
            <w:tcBorders>
              <w:top w:val="single" w:color="000000" w:sz="5" w:space="0"/>
              <w:left w:val="single" w:color="000000" w:sz="5" w:space="0"/>
              <w:bottom w:val="single" w:color="000000" w:sz="5" w:space="0"/>
              <w:right w:val="single" w:color="000000" w:sz="5" w:space="0"/>
            </w:tcBorders>
          </w:tcPr>
          <w:p w:rsidR="00F804D1" w:rsidRDefault="00651380" w14:paraId="7BF646AC" w14:textId="77777777">
            <w:pPr>
              <w:pBdr>
                <w:top w:val="nil"/>
                <w:left w:val="nil"/>
                <w:bottom w:val="nil"/>
                <w:right w:val="nil"/>
                <w:between w:val="nil"/>
              </w:pBdr>
              <w:ind w:left="102"/>
              <w:rPr>
                <w:color w:val="000000"/>
                <w:sz w:val="24"/>
                <w:szCs w:val="24"/>
              </w:rPr>
            </w:pPr>
            <w:r>
              <w:rPr>
                <w:b/>
                <w:color w:val="000000"/>
                <w:sz w:val="24"/>
                <w:szCs w:val="24"/>
              </w:rPr>
              <w:t>Number of hours x hourly wage</w:t>
            </w:r>
          </w:p>
        </w:tc>
        <w:tc>
          <w:tcPr>
            <w:tcW w:w="4788" w:type="dxa"/>
            <w:tcBorders>
              <w:top w:val="single" w:color="000000" w:sz="5" w:space="0"/>
              <w:left w:val="single" w:color="000000" w:sz="5" w:space="0"/>
              <w:bottom w:val="single" w:color="000000" w:sz="5" w:space="0"/>
              <w:right w:val="single" w:color="000000" w:sz="5" w:space="0"/>
            </w:tcBorders>
          </w:tcPr>
          <w:p w:rsidR="00F804D1" w:rsidRDefault="00651380" w14:paraId="32023FDA" w14:textId="77777777">
            <w:pPr>
              <w:pBdr>
                <w:top w:val="nil"/>
                <w:left w:val="nil"/>
                <w:bottom w:val="nil"/>
                <w:right w:val="nil"/>
                <w:between w:val="nil"/>
              </w:pBdr>
              <w:ind w:left="102"/>
              <w:rPr>
                <w:color w:val="000000"/>
                <w:sz w:val="24"/>
                <w:szCs w:val="24"/>
              </w:rPr>
            </w:pPr>
            <w:r>
              <w:rPr>
                <w:b/>
                <w:color w:val="000000"/>
                <w:sz w:val="24"/>
                <w:szCs w:val="24"/>
              </w:rPr>
              <w:t>Estimated Cost</w:t>
            </w:r>
          </w:p>
        </w:tc>
      </w:tr>
      <w:tr w:rsidR="00F804D1" w14:paraId="20F17C5E" w14:textId="77777777">
        <w:trPr>
          <w:trHeight w:val="562"/>
        </w:trPr>
        <w:tc>
          <w:tcPr>
            <w:tcW w:w="4788" w:type="dxa"/>
            <w:tcBorders>
              <w:top w:val="single" w:color="000000" w:sz="5" w:space="0"/>
              <w:left w:val="single" w:color="000000" w:sz="5" w:space="0"/>
              <w:bottom w:val="single" w:color="000000" w:sz="5" w:space="0"/>
              <w:right w:val="single" w:color="000000" w:sz="5" w:space="0"/>
            </w:tcBorders>
          </w:tcPr>
          <w:p w:rsidR="00F804D1" w:rsidP="001C63A8" w:rsidRDefault="000F7A57" w14:paraId="28C17CC6" w14:textId="12ACEB02">
            <w:pPr>
              <w:pBdr>
                <w:top w:val="nil"/>
                <w:left w:val="nil"/>
                <w:bottom w:val="nil"/>
                <w:right w:val="nil"/>
                <w:between w:val="nil"/>
              </w:pBdr>
              <w:ind w:left="102"/>
              <w:rPr>
                <w:color w:val="000000"/>
                <w:sz w:val="24"/>
                <w:szCs w:val="24"/>
              </w:rPr>
            </w:pPr>
            <w:r>
              <w:rPr>
                <w:color w:val="000000"/>
                <w:sz w:val="24"/>
                <w:szCs w:val="24"/>
              </w:rPr>
              <w:t xml:space="preserve">426 </w:t>
            </w:r>
            <w:r w:rsidR="00651380">
              <w:rPr>
                <w:color w:val="000000"/>
                <w:sz w:val="24"/>
                <w:szCs w:val="24"/>
              </w:rPr>
              <w:t>respondent hours x $</w:t>
            </w:r>
            <w:r w:rsidRPr="00013E37" w:rsidR="001C63A8">
              <w:rPr>
                <w:color w:val="000000"/>
                <w:sz w:val="24"/>
                <w:szCs w:val="24"/>
              </w:rPr>
              <w:t>52.96</w:t>
            </w:r>
            <w:r w:rsidR="00651380">
              <w:rPr>
                <w:color w:val="000000"/>
                <w:sz w:val="24"/>
                <w:szCs w:val="24"/>
              </w:rPr>
              <w:t xml:space="preserve"> hourly wage</w:t>
            </w:r>
          </w:p>
        </w:tc>
        <w:tc>
          <w:tcPr>
            <w:tcW w:w="4788" w:type="dxa"/>
            <w:tcBorders>
              <w:top w:val="single" w:color="000000" w:sz="5" w:space="0"/>
              <w:left w:val="single" w:color="000000" w:sz="5" w:space="0"/>
              <w:bottom w:val="single" w:color="000000" w:sz="5" w:space="0"/>
              <w:right w:val="single" w:color="000000" w:sz="5" w:space="0"/>
            </w:tcBorders>
          </w:tcPr>
          <w:p w:rsidR="00F804D1" w:rsidP="001C63A8" w:rsidRDefault="00651380" w14:paraId="21DC7141" w14:textId="0EC06533">
            <w:pPr>
              <w:pBdr>
                <w:top w:val="nil"/>
                <w:left w:val="nil"/>
                <w:bottom w:val="nil"/>
                <w:right w:val="nil"/>
                <w:between w:val="nil"/>
              </w:pBdr>
              <w:ind w:left="102" w:right="574"/>
              <w:rPr>
                <w:color w:val="000000"/>
                <w:sz w:val="24"/>
                <w:szCs w:val="24"/>
              </w:rPr>
            </w:pPr>
            <w:r>
              <w:rPr>
                <w:color w:val="000000"/>
                <w:sz w:val="24"/>
                <w:szCs w:val="24"/>
              </w:rPr>
              <w:t>$2</w:t>
            </w:r>
            <w:r w:rsidR="001C63A8">
              <w:rPr>
                <w:color w:val="000000"/>
                <w:sz w:val="24"/>
                <w:szCs w:val="24"/>
              </w:rPr>
              <w:t>2561</w:t>
            </w:r>
          </w:p>
        </w:tc>
      </w:tr>
      <w:tr w:rsidR="000F7A57" w14:paraId="45D49AC3" w14:textId="77777777">
        <w:trPr>
          <w:trHeight w:val="562"/>
        </w:trPr>
        <w:tc>
          <w:tcPr>
            <w:tcW w:w="4788" w:type="dxa"/>
            <w:tcBorders>
              <w:top w:val="single" w:color="000000" w:sz="5" w:space="0"/>
              <w:left w:val="single" w:color="000000" w:sz="5" w:space="0"/>
              <w:bottom w:val="single" w:color="000000" w:sz="5" w:space="0"/>
              <w:right w:val="single" w:color="000000" w:sz="5" w:space="0"/>
            </w:tcBorders>
          </w:tcPr>
          <w:p w:rsidR="000F7A57" w:rsidRDefault="000F7A57" w14:paraId="749B77A9" w14:textId="744D2F4B">
            <w:pPr>
              <w:pBdr>
                <w:top w:val="nil"/>
                <w:left w:val="nil"/>
                <w:bottom w:val="nil"/>
                <w:right w:val="nil"/>
                <w:between w:val="nil"/>
              </w:pBdr>
              <w:ind w:left="102"/>
              <w:rPr>
                <w:color w:val="000000"/>
                <w:sz w:val="24"/>
                <w:szCs w:val="24"/>
              </w:rPr>
            </w:pPr>
            <w:r>
              <w:rPr>
                <w:color w:val="000000"/>
                <w:sz w:val="24"/>
                <w:szCs w:val="24"/>
              </w:rPr>
              <w:t>355 respondent hours x $61.94</w:t>
            </w:r>
          </w:p>
        </w:tc>
        <w:tc>
          <w:tcPr>
            <w:tcW w:w="4788" w:type="dxa"/>
            <w:tcBorders>
              <w:top w:val="single" w:color="000000" w:sz="5" w:space="0"/>
              <w:left w:val="single" w:color="000000" w:sz="5" w:space="0"/>
              <w:bottom w:val="single" w:color="000000" w:sz="5" w:space="0"/>
              <w:right w:val="single" w:color="000000" w:sz="5" w:space="0"/>
            </w:tcBorders>
          </w:tcPr>
          <w:p w:rsidR="000F7A57" w:rsidRDefault="000F7A57" w14:paraId="0B4A8B74" w14:textId="693673E6">
            <w:pPr>
              <w:pBdr>
                <w:top w:val="nil"/>
                <w:left w:val="nil"/>
                <w:bottom w:val="nil"/>
                <w:right w:val="nil"/>
                <w:between w:val="nil"/>
              </w:pBdr>
              <w:ind w:left="102" w:right="574"/>
              <w:rPr>
                <w:color w:val="000000"/>
                <w:sz w:val="24"/>
                <w:szCs w:val="24"/>
              </w:rPr>
            </w:pPr>
            <w:r>
              <w:rPr>
                <w:color w:val="000000"/>
                <w:sz w:val="24"/>
                <w:szCs w:val="24"/>
              </w:rPr>
              <w:t>$21,989</w:t>
            </w:r>
          </w:p>
        </w:tc>
      </w:tr>
      <w:tr w:rsidR="00F804D1" w14:paraId="5A807589" w14:textId="77777777">
        <w:trPr>
          <w:trHeight w:val="562"/>
        </w:trPr>
        <w:tc>
          <w:tcPr>
            <w:tcW w:w="4788" w:type="dxa"/>
            <w:tcBorders>
              <w:top w:val="single" w:color="000000" w:sz="5" w:space="0"/>
              <w:left w:val="single" w:color="000000" w:sz="5" w:space="0"/>
              <w:bottom w:val="single" w:color="000000" w:sz="5" w:space="0"/>
              <w:right w:val="single" w:color="000000" w:sz="5" w:space="0"/>
            </w:tcBorders>
          </w:tcPr>
          <w:p w:rsidR="00F804D1" w:rsidP="006129C6" w:rsidRDefault="00651380" w14:paraId="6B3CED00" w14:textId="05F71538">
            <w:pPr>
              <w:pBdr>
                <w:top w:val="nil"/>
                <w:left w:val="nil"/>
                <w:bottom w:val="nil"/>
                <w:right w:val="nil"/>
                <w:between w:val="nil"/>
              </w:pBdr>
              <w:ind w:left="102"/>
              <w:rPr>
                <w:color w:val="000000"/>
                <w:sz w:val="24"/>
                <w:szCs w:val="24"/>
              </w:rPr>
            </w:pPr>
            <w:r>
              <w:rPr>
                <w:color w:val="000000"/>
                <w:sz w:val="24"/>
                <w:szCs w:val="24"/>
              </w:rPr>
              <w:t xml:space="preserve">50 respondent hours x </w:t>
            </w:r>
            <w:r w:rsidRPr="00013E37">
              <w:rPr>
                <w:color w:val="000000"/>
                <w:sz w:val="24"/>
                <w:szCs w:val="24"/>
              </w:rPr>
              <w:t>$</w:t>
            </w:r>
            <w:r w:rsidR="006129C6">
              <w:rPr>
                <w:color w:val="000000"/>
                <w:sz w:val="24"/>
                <w:szCs w:val="24"/>
              </w:rPr>
              <w:t>60.16</w:t>
            </w:r>
            <w:r>
              <w:rPr>
                <w:color w:val="000000"/>
                <w:sz w:val="24"/>
                <w:szCs w:val="24"/>
              </w:rPr>
              <w:t xml:space="preserve"> hou</w:t>
            </w:r>
            <w:bookmarkStart w:name="_GoBack" w:id="1"/>
            <w:bookmarkEnd w:id="1"/>
            <w:r>
              <w:rPr>
                <w:color w:val="000000"/>
                <w:sz w:val="24"/>
                <w:szCs w:val="24"/>
              </w:rPr>
              <w:t>rly wage</w:t>
            </w:r>
          </w:p>
        </w:tc>
        <w:tc>
          <w:tcPr>
            <w:tcW w:w="4788" w:type="dxa"/>
            <w:tcBorders>
              <w:top w:val="single" w:color="000000" w:sz="5" w:space="0"/>
              <w:left w:val="single" w:color="000000" w:sz="5" w:space="0"/>
              <w:bottom w:val="single" w:color="000000" w:sz="5" w:space="0"/>
              <w:right w:val="single" w:color="000000" w:sz="5" w:space="0"/>
            </w:tcBorders>
          </w:tcPr>
          <w:p w:rsidR="00F804D1" w:rsidP="006129C6" w:rsidRDefault="00651380" w14:paraId="1B5D0473" w14:textId="72F5C7F4">
            <w:pPr>
              <w:pBdr>
                <w:top w:val="nil"/>
                <w:left w:val="nil"/>
                <w:bottom w:val="nil"/>
                <w:right w:val="nil"/>
                <w:between w:val="nil"/>
              </w:pBdr>
              <w:ind w:left="102"/>
              <w:rPr>
                <w:color w:val="000000"/>
                <w:sz w:val="24"/>
                <w:szCs w:val="24"/>
              </w:rPr>
            </w:pPr>
            <w:r>
              <w:rPr>
                <w:color w:val="000000"/>
                <w:sz w:val="24"/>
                <w:szCs w:val="24"/>
              </w:rPr>
              <w:t>$</w:t>
            </w:r>
            <w:r w:rsidR="006129C6">
              <w:rPr>
                <w:color w:val="000000"/>
                <w:sz w:val="24"/>
                <w:szCs w:val="24"/>
              </w:rPr>
              <w:t>3,008</w:t>
            </w:r>
          </w:p>
        </w:tc>
      </w:tr>
      <w:tr w:rsidR="00F804D1" w14:paraId="67896558" w14:textId="77777777">
        <w:trPr>
          <w:trHeight w:val="286"/>
        </w:trPr>
        <w:tc>
          <w:tcPr>
            <w:tcW w:w="4788" w:type="dxa"/>
            <w:tcBorders>
              <w:top w:val="single" w:color="000000" w:sz="5" w:space="0"/>
              <w:left w:val="single" w:color="000000" w:sz="5" w:space="0"/>
              <w:bottom w:val="single" w:color="000000" w:sz="5" w:space="0"/>
              <w:right w:val="single" w:color="000000" w:sz="5" w:space="0"/>
            </w:tcBorders>
          </w:tcPr>
          <w:p w:rsidR="00F804D1" w:rsidRDefault="00651380" w14:paraId="0D29E6BC" w14:textId="77777777">
            <w:pPr>
              <w:pBdr>
                <w:top w:val="nil"/>
                <w:left w:val="nil"/>
                <w:bottom w:val="nil"/>
                <w:right w:val="nil"/>
                <w:between w:val="nil"/>
              </w:pBdr>
              <w:ind w:left="102"/>
              <w:rPr>
                <w:color w:val="000000"/>
                <w:sz w:val="24"/>
                <w:szCs w:val="24"/>
              </w:rPr>
            </w:pPr>
            <w:r>
              <w:rPr>
                <w:b/>
                <w:color w:val="000000"/>
                <w:sz w:val="24"/>
                <w:szCs w:val="24"/>
              </w:rPr>
              <w:t>Annual Total Cost</w:t>
            </w:r>
          </w:p>
        </w:tc>
        <w:tc>
          <w:tcPr>
            <w:tcW w:w="4788" w:type="dxa"/>
            <w:tcBorders>
              <w:top w:val="single" w:color="000000" w:sz="5" w:space="0"/>
              <w:left w:val="single" w:color="000000" w:sz="5" w:space="0"/>
              <w:bottom w:val="single" w:color="000000" w:sz="5" w:space="0"/>
              <w:right w:val="single" w:color="000000" w:sz="5" w:space="0"/>
            </w:tcBorders>
          </w:tcPr>
          <w:p w:rsidR="00F804D1" w:rsidP="006129C6" w:rsidRDefault="00651380" w14:paraId="1B85653C" w14:textId="5A04C7D6">
            <w:pPr>
              <w:pBdr>
                <w:top w:val="nil"/>
                <w:left w:val="nil"/>
                <w:bottom w:val="nil"/>
                <w:right w:val="nil"/>
                <w:between w:val="nil"/>
              </w:pBdr>
              <w:ind w:left="102"/>
              <w:rPr>
                <w:color w:val="000000"/>
                <w:sz w:val="24"/>
                <w:szCs w:val="24"/>
              </w:rPr>
            </w:pPr>
            <w:r>
              <w:rPr>
                <w:b/>
                <w:color w:val="000000"/>
                <w:sz w:val="24"/>
                <w:szCs w:val="24"/>
              </w:rPr>
              <w:t>$</w:t>
            </w:r>
            <w:r w:rsidR="006129C6">
              <w:rPr>
                <w:b/>
                <w:color w:val="000000"/>
                <w:sz w:val="24"/>
                <w:szCs w:val="24"/>
              </w:rPr>
              <w:t>47</w:t>
            </w:r>
            <w:r w:rsidR="00E66CA0">
              <w:rPr>
                <w:b/>
                <w:color w:val="000000"/>
                <w:sz w:val="24"/>
                <w:szCs w:val="24"/>
              </w:rPr>
              <w:t>,</w:t>
            </w:r>
            <w:r w:rsidR="006129C6">
              <w:rPr>
                <w:b/>
                <w:color w:val="000000"/>
                <w:sz w:val="24"/>
                <w:szCs w:val="24"/>
              </w:rPr>
              <w:t>558</w:t>
            </w:r>
          </w:p>
        </w:tc>
      </w:tr>
    </w:tbl>
    <w:p w:rsidR="00F804D1" w:rsidRDefault="00F804D1" w14:paraId="1D01C3CD" w14:textId="77777777">
      <w:pPr>
        <w:rPr>
          <w:sz w:val="24"/>
          <w:szCs w:val="24"/>
        </w:rPr>
      </w:pPr>
    </w:p>
    <w:p w:rsidR="00F804D1" w:rsidRDefault="00F804D1" w14:paraId="67C1595A" w14:textId="77777777">
      <w:pPr>
        <w:rPr>
          <w:sz w:val="24"/>
          <w:szCs w:val="24"/>
        </w:rPr>
      </w:pPr>
    </w:p>
    <w:p w:rsidR="00F804D1" w:rsidRDefault="00651380" w14:paraId="7F8DAF47" w14:textId="77777777">
      <w:pPr>
        <w:rPr>
          <w:sz w:val="24"/>
          <w:szCs w:val="24"/>
        </w:rPr>
      </w:pPr>
      <w:r>
        <w:rPr>
          <w:b/>
          <w:sz w:val="24"/>
          <w:szCs w:val="24"/>
        </w:rPr>
        <w:t xml:space="preserve">13.  </w:t>
      </w:r>
      <w:r>
        <w:rPr>
          <w:b/>
          <w:sz w:val="24"/>
          <w:szCs w:val="24"/>
          <w:u w:val="single"/>
        </w:rPr>
        <w:t>Provide an estimate of the total annual cost burden to the respondents or record-keepers resulting from the collection (excluding the value of the burden hours in Question 12 above)</w:t>
      </w:r>
      <w:r>
        <w:rPr>
          <w:b/>
          <w:sz w:val="24"/>
          <w:szCs w:val="24"/>
        </w:rPr>
        <w:t>.</w:t>
      </w:r>
    </w:p>
    <w:p w:rsidR="00F804D1" w:rsidRDefault="00F804D1" w14:paraId="798A31F9" w14:textId="77777777">
      <w:pPr>
        <w:rPr>
          <w:sz w:val="24"/>
          <w:szCs w:val="24"/>
        </w:rPr>
      </w:pPr>
    </w:p>
    <w:p w:rsidR="00F804D1" w:rsidRDefault="00651380" w14:paraId="45AC0EF9" w14:textId="77777777">
      <w:pPr>
        <w:pBdr>
          <w:top w:val="nil"/>
          <w:left w:val="nil"/>
          <w:bottom w:val="nil"/>
          <w:right w:val="nil"/>
          <w:between w:val="nil"/>
        </w:pBdr>
        <w:ind w:left="180" w:hanging="180"/>
        <w:rPr>
          <w:color w:val="000000"/>
          <w:sz w:val="24"/>
          <w:szCs w:val="24"/>
        </w:rPr>
      </w:pPr>
      <w:r>
        <w:rPr>
          <w:color w:val="000000"/>
          <w:sz w:val="24"/>
          <w:szCs w:val="24"/>
        </w:rPr>
        <w:t>There is no reporting or recordkeeping cost burden for the respondents.</w:t>
      </w:r>
    </w:p>
    <w:p w:rsidR="00F804D1" w:rsidRDefault="00F804D1" w14:paraId="74C7477C" w14:textId="77777777">
      <w:pPr>
        <w:rPr>
          <w:sz w:val="24"/>
          <w:szCs w:val="24"/>
        </w:rPr>
      </w:pPr>
    </w:p>
    <w:p w:rsidR="00F804D1" w:rsidRDefault="00651380" w14:paraId="1C0E68DE" w14:textId="77777777">
      <w:pPr>
        <w:rPr>
          <w:sz w:val="24"/>
          <w:szCs w:val="24"/>
        </w:rPr>
      </w:pPr>
      <w:r>
        <w:rPr>
          <w:b/>
          <w:sz w:val="24"/>
          <w:szCs w:val="24"/>
        </w:rPr>
        <w:t xml:space="preserve">14.  </w:t>
      </w:r>
      <w:r>
        <w:rPr>
          <w:b/>
          <w:sz w:val="24"/>
          <w:szCs w:val="24"/>
          <w:u w:val="single"/>
        </w:rPr>
        <w:t>Provide estimates of annualized cost to the Federal government</w:t>
      </w:r>
      <w:r>
        <w:rPr>
          <w:b/>
          <w:sz w:val="24"/>
          <w:szCs w:val="24"/>
        </w:rPr>
        <w:t>.</w:t>
      </w:r>
    </w:p>
    <w:p w:rsidR="00F804D1" w:rsidRDefault="00F804D1" w14:paraId="6FD9DA32" w14:textId="77777777">
      <w:pPr>
        <w:rPr>
          <w:sz w:val="24"/>
          <w:szCs w:val="24"/>
        </w:rPr>
      </w:pPr>
    </w:p>
    <w:p w:rsidR="00F804D1" w:rsidRDefault="00651380" w14:paraId="1394B04B" w14:textId="77777777">
      <w:pPr>
        <w:pBdr>
          <w:top w:val="nil"/>
          <w:left w:val="nil"/>
          <w:bottom w:val="nil"/>
          <w:right w:val="nil"/>
          <w:between w:val="nil"/>
        </w:pBdr>
        <w:ind w:left="180" w:hanging="180"/>
        <w:rPr>
          <w:color w:val="000000"/>
          <w:sz w:val="24"/>
          <w:szCs w:val="24"/>
        </w:rPr>
      </w:pPr>
      <w:r>
        <w:rPr>
          <w:color w:val="000000"/>
          <w:sz w:val="24"/>
          <w:szCs w:val="24"/>
        </w:rPr>
        <w:t xml:space="preserve">This information collection effort is supported through in-house staff time. The OCM will conduct approximately 11 programmatic evaluations per year. One evaluator will conduct five evaluations per year, so 2.2 evaluators are needed annually to complete 11 evaluations. The </w:t>
      </w:r>
      <w:r>
        <w:rPr>
          <w:color w:val="000000"/>
          <w:sz w:val="24"/>
          <w:szCs w:val="24"/>
        </w:rPr>
        <w:lastRenderedPageBreak/>
        <w:t>OCM program specialist assigned to work with each CZMA program being evaluated will also participate in the evaluation process, so 11 program specialists will be involved annually.</w:t>
      </w:r>
    </w:p>
    <w:p w:rsidR="00F804D1" w:rsidRDefault="00F804D1" w14:paraId="4A3BF819" w14:textId="77777777">
      <w:pPr>
        <w:rPr>
          <w:sz w:val="24"/>
          <w:szCs w:val="24"/>
        </w:rPr>
      </w:pPr>
    </w:p>
    <w:p w:rsidR="00F804D1" w:rsidRDefault="00651380" w14:paraId="79A9C287" w14:textId="0B0FAA37">
      <w:pPr>
        <w:pBdr>
          <w:top w:val="nil"/>
          <w:left w:val="nil"/>
          <w:bottom w:val="nil"/>
          <w:right w:val="nil"/>
          <w:between w:val="nil"/>
        </w:pBdr>
        <w:ind w:left="180" w:hanging="180"/>
        <w:rPr>
          <w:color w:val="000000"/>
          <w:sz w:val="24"/>
          <w:szCs w:val="24"/>
        </w:rPr>
      </w:pPr>
      <w:r>
        <w:rPr>
          <w:color w:val="000000"/>
          <w:sz w:val="24"/>
          <w:szCs w:val="24"/>
        </w:rPr>
        <w:t>Currently evaluators are primarily CAPS ZA-3 and ZA-4 salaried employees at various pay intervals. Evaluators are presumed to be salaried at the beginning point of the CAPS ZA-4, Interval 1 scale for the Washington DC regi</w:t>
      </w:r>
      <w:r w:rsidRPr="00C26B83">
        <w:rPr>
          <w:color w:val="000000"/>
          <w:sz w:val="24"/>
          <w:szCs w:val="24"/>
        </w:rPr>
        <w:t xml:space="preserve">on </w:t>
      </w:r>
      <w:r w:rsidRPr="00C26B83" w:rsidR="007E5767">
        <w:rPr>
          <w:color w:val="000000"/>
          <w:sz w:val="24"/>
          <w:szCs w:val="24"/>
        </w:rPr>
        <w:t xml:space="preserve">in 2018 </w:t>
      </w:r>
      <w:r w:rsidRPr="00C26B83">
        <w:rPr>
          <w:color w:val="000000"/>
          <w:sz w:val="24"/>
          <w:szCs w:val="24"/>
        </w:rPr>
        <w:t>at $9</w:t>
      </w:r>
      <w:r w:rsidRPr="00C26B83" w:rsidR="00C26B83">
        <w:rPr>
          <w:color w:val="000000"/>
          <w:sz w:val="24"/>
          <w:szCs w:val="24"/>
        </w:rPr>
        <w:t>6,970</w:t>
      </w:r>
      <w:r w:rsidRPr="00C26B83">
        <w:rPr>
          <w:color w:val="000000"/>
          <w:sz w:val="24"/>
          <w:szCs w:val="24"/>
        </w:rPr>
        <w:t xml:space="preserve"> </w:t>
      </w:r>
      <w:r w:rsidRPr="00C26B83" w:rsidR="003605CF">
        <w:rPr>
          <w:color w:val="000000"/>
          <w:sz w:val="24"/>
          <w:szCs w:val="24"/>
        </w:rPr>
        <w:t xml:space="preserve">divided by 2087 hours (per OPM guidance on how to calculate hourly wages </w:t>
      </w:r>
      <w:hyperlink w:history="1" r:id="rId13">
        <w:r w:rsidRPr="00B56EC6" w:rsidR="003605CF">
          <w:rPr>
            <w:rStyle w:val="Hyperlink"/>
            <w:sz w:val="24"/>
            <w:szCs w:val="24"/>
          </w:rPr>
          <w:t>https://www.opm.gov/policy-data-oversight/pay-leave/pay-administration/fact-sheets/how-to-compute-rates-of-pay/</w:t>
        </w:r>
      </w:hyperlink>
      <w:r w:rsidRPr="00C26B83" w:rsidR="003605CF">
        <w:rPr>
          <w:color w:val="000000"/>
          <w:sz w:val="24"/>
          <w:szCs w:val="24"/>
        </w:rPr>
        <w:t xml:space="preserve"> or</w:t>
      </w:r>
      <w:r w:rsidR="003605CF">
        <w:rPr>
          <w:color w:val="000000"/>
          <w:sz w:val="24"/>
          <w:szCs w:val="24"/>
        </w:rPr>
        <w:t xml:space="preserve"> $4</w:t>
      </w:r>
      <w:r w:rsidR="00C26B83">
        <w:rPr>
          <w:color w:val="000000"/>
          <w:sz w:val="24"/>
          <w:szCs w:val="24"/>
        </w:rPr>
        <w:t>6.46</w:t>
      </w:r>
      <w:r w:rsidR="003605CF">
        <w:rPr>
          <w:color w:val="000000"/>
          <w:sz w:val="24"/>
          <w:szCs w:val="24"/>
        </w:rPr>
        <w:t xml:space="preserve"> per hour (201</w:t>
      </w:r>
      <w:r w:rsidR="00C26B83">
        <w:rPr>
          <w:color w:val="000000"/>
          <w:sz w:val="24"/>
          <w:szCs w:val="24"/>
        </w:rPr>
        <w:t>8</w:t>
      </w:r>
      <w:r w:rsidR="003605CF">
        <w:rPr>
          <w:color w:val="000000"/>
          <w:sz w:val="24"/>
          <w:szCs w:val="24"/>
        </w:rPr>
        <w:t xml:space="preserve"> wage)</w:t>
      </w:r>
      <w:r w:rsidR="00211637">
        <w:rPr>
          <w:color w:val="000000"/>
          <w:sz w:val="24"/>
          <w:szCs w:val="24"/>
        </w:rPr>
        <w:t>P</w:t>
      </w:r>
      <w:r>
        <w:rPr>
          <w:color w:val="000000"/>
          <w:sz w:val="24"/>
          <w:szCs w:val="24"/>
        </w:rPr>
        <w:t xml:space="preserve">rogram evaluators </w:t>
      </w:r>
      <w:r w:rsidR="00211637">
        <w:rPr>
          <w:color w:val="000000"/>
          <w:sz w:val="24"/>
          <w:szCs w:val="24"/>
        </w:rPr>
        <w:t xml:space="preserve">were asked how much time they spent on evaluations and determined they spent </w:t>
      </w:r>
      <w:r>
        <w:rPr>
          <w:color w:val="000000"/>
          <w:sz w:val="24"/>
          <w:szCs w:val="24"/>
        </w:rPr>
        <w:t>approximately 330 hours on a single evaluation.</w:t>
      </w:r>
    </w:p>
    <w:p w:rsidR="00F804D1" w:rsidRDefault="00F804D1" w14:paraId="0098A105" w14:textId="77777777">
      <w:pPr>
        <w:rPr>
          <w:sz w:val="24"/>
          <w:szCs w:val="24"/>
        </w:rPr>
      </w:pPr>
    </w:p>
    <w:p w:rsidR="00F804D1" w:rsidRDefault="00651380" w14:paraId="7A65E68C" w14:textId="4C039D98">
      <w:pPr>
        <w:pBdr>
          <w:top w:val="nil"/>
          <w:left w:val="nil"/>
          <w:bottom w:val="nil"/>
          <w:right w:val="nil"/>
          <w:between w:val="nil"/>
        </w:pBdr>
        <w:ind w:left="180" w:hanging="180"/>
        <w:rPr>
          <w:color w:val="000000"/>
          <w:sz w:val="24"/>
          <w:szCs w:val="24"/>
        </w:rPr>
      </w:pPr>
      <w:r>
        <w:rPr>
          <w:color w:val="000000"/>
          <w:sz w:val="24"/>
          <w:szCs w:val="24"/>
        </w:rPr>
        <w:t>Program specialists are primarily CAPS ZA-3 and ZA-4 salaried employees at various pay intervals. OCM program specialists are presumed to be salaried at the beginning point of the CAPS ZA-4, Interval 1 scale $</w:t>
      </w:r>
      <w:r w:rsidR="00C9110A">
        <w:rPr>
          <w:color w:val="000000"/>
          <w:sz w:val="24"/>
          <w:szCs w:val="24"/>
        </w:rPr>
        <w:t>96,970 (2018 wage)</w:t>
      </w:r>
      <w:r>
        <w:rPr>
          <w:color w:val="000000"/>
          <w:sz w:val="24"/>
          <w:szCs w:val="24"/>
        </w:rPr>
        <w:t xml:space="preserve"> </w:t>
      </w:r>
      <w:r w:rsidR="003605CF">
        <w:rPr>
          <w:color w:val="000000"/>
          <w:sz w:val="24"/>
          <w:szCs w:val="24"/>
        </w:rPr>
        <w:t>divided by 2087 hours (per OPM guidance</w:t>
      </w:r>
      <w:r w:rsidR="00C26B83">
        <w:rPr>
          <w:color w:val="000000"/>
          <w:sz w:val="24"/>
          <w:szCs w:val="24"/>
        </w:rPr>
        <w:t>)</w:t>
      </w:r>
      <w:r w:rsidR="003605CF">
        <w:rPr>
          <w:color w:val="000000"/>
          <w:sz w:val="24"/>
          <w:szCs w:val="24"/>
        </w:rPr>
        <w:t xml:space="preserve"> </w:t>
      </w:r>
      <w:r>
        <w:rPr>
          <w:color w:val="000000"/>
          <w:sz w:val="24"/>
          <w:szCs w:val="24"/>
        </w:rPr>
        <w:t>or $4</w:t>
      </w:r>
      <w:r w:rsidR="00C26B83">
        <w:rPr>
          <w:color w:val="000000"/>
          <w:sz w:val="24"/>
          <w:szCs w:val="24"/>
        </w:rPr>
        <w:t>6</w:t>
      </w:r>
      <w:r>
        <w:rPr>
          <w:color w:val="000000"/>
          <w:sz w:val="24"/>
          <w:szCs w:val="24"/>
        </w:rPr>
        <w:t>.</w:t>
      </w:r>
      <w:r w:rsidR="003605CF">
        <w:rPr>
          <w:color w:val="000000"/>
          <w:sz w:val="24"/>
          <w:szCs w:val="24"/>
        </w:rPr>
        <w:t>4</w:t>
      </w:r>
      <w:r w:rsidR="00C26B83">
        <w:rPr>
          <w:color w:val="000000"/>
          <w:sz w:val="24"/>
          <w:szCs w:val="24"/>
        </w:rPr>
        <w:t>6</w:t>
      </w:r>
      <w:r>
        <w:rPr>
          <w:color w:val="000000"/>
          <w:sz w:val="24"/>
          <w:szCs w:val="24"/>
        </w:rPr>
        <w:t xml:space="preserve"> per hour. </w:t>
      </w:r>
      <w:r w:rsidR="00D81DF5">
        <w:rPr>
          <w:color w:val="000000"/>
          <w:sz w:val="24"/>
          <w:szCs w:val="24"/>
        </w:rPr>
        <w:t xml:space="preserve">Program specialists were asked how much time they spent on evaluations and determined that they spent </w:t>
      </w:r>
      <w:r>
        <w:rPr>
          <w:color w:val="000000"/>
          <w:sz w:val="24"/>
          <w:szCs w:val="24"/>
        </w:rPr>
        <w:t xml:space="preserve">approximately 60 hours </w:t>
      </w:r>
      <w:r w:rsidR="00D81DF5">
        <w:rPr>
          <w:color w:val="000000"/>
          <w:sz w:val="24"/>
          <w:szCs w:val="24"/>
        </w:rPr>
        <w:t>on</w:t>
      </w:r>
      <w:r>
        <w:rPr>
          <w:color w:val="000000"/>
          <w:sz w:val="24"/>
          <w:szCs w:val="24"/>
        </w:rPr>
        <w:t xml:space="preserve"> a single evaluation.</w:t>
      </w:r>
    </w:p>
    <w:p w:rsidR="00F804D1" w:rsidRDefault="00F804D1" w14:paraId="324A8FBC" w14:textId="77777777">
      <w:pPr>
        <w:rPr>
          <w:sz w:val="24"/>
          <w:szCs w:val="24"/>
        </w:rPr>
      </w:pPr>
    </w:p>
    <w:p w:rsidR="00F804D1" w:rsidRDefault="00651380" w14:paraId="7178DC83" w14:textId="72303AB2">
      <w:pPr>
        <w:pBdr>
          <w:top w:val="nil"/>
          <w:left w:val="nil"/>
          <w:bottom w:val="nil"/>
          <w:right w:val="nil"/>
          <w:between w:val="nil"/>
        </w:pBdr>
        <w:ind w:left="180" w:hanging="180"/>
        <w:rPr>
          <w:color w:val="000000"/>
          <w:sz w:val="24"/>
          <w:szCs w:val="24"/>
        </w:rPr>
      </w:pPr>
      <w:r>
        <w:rPr>
          <w:color w:val="000000"/>
          <w:sz w:val="24"/>
          <w:szCs w:val="24"/>
        </w:rPr>
        <w:t>Regional representatives from NOAA participate in the evaluation. These are usually managers primarily at Levels ZA-4 and ZA-5. Regional representatives are presumed to be salaried at the beginning point of the CAPS ZA-5, Interval 1 scale at $13</w:t>
      </w:r>
      <w:r w:rsidR="00C26B83">
        <w:rPr>
          <w:color w:val="000000"/>
          <w:sz w:val="24"/>
          <w:szCs w:val="24"/>
        </w:rPr>
        <w:t>4,789</w:t>
      </w:r>
      <w:r>
        <w:rPr>
          <w:color w:val="000000"/>
          <w:sz w:val="24"/>
          <w:szCs w:val="24"/>
        </w:rPr>
        <w:t xml:space="preserve"> </w:t>
      </w:r>
      <w:r w:rsidR="003605CF">
        <w:rPr>
          <w:color w:val="000000"/>
          <w:sz w:val="24"/>
          <w:szCs w:val="24"/>
        </w:rPr>
        <w:t>divided by 2087 hours (per OPM guidance</w:t>
      </w:r>
      <w:r w:rsidR="00C26B83">
        <w:rPr>
          <w:color w:val="000000"/>
          <w:sz w:val="24"/>
          <w:szCs w:val="24"/>
        </w:rPr>
        <w:t>)</w:t>
      </w:r>
      <w:r w:rsidR="003605CF">
        <w:rPr>
          <w:color w:val="000000"/>
          <w:sz w:val="24"/>
          <w:szCs w:val="24"/>
        </w:rPr>
        <w:t xml:space="preserve"> for an hourly rate of</w:t>
      </w:r>
      <w:r>
        <w:rPr>
          <w:color w:val="000000"/>
          <w:sz w:val="24"/>
          <w:szCs w:val="24"/>
        </w:rPr>
        <w:t xml:space="preserve"> $6</w:t>
      </w:r>
      <w:r w:rsidR="00C26B83">
        <w:rPr>
          <w:color w:val="000000"/>
          <w:sz w:val="24"/>
          <w:szCs w:val="24"/>
        </w:rPr>
        <w:t>4.59</w:t>
      </w:r>
      <w:r w:rsidR="003605CF">
        <w:rPr>
          <w:color w:val="000000"/>
          <w:sz w:val="24"/>
          <w:szCs w:val="24"/>
        </w:rPr>
        <w:t xml:space="preserve"> </w:t>
      </w:r>
      <w:r w:rsidR="006129C6">
        <w:rPr>
          <w:color w:val="000000"/>
          <w:sz w:val="24"/>
          <w:szCs w:val="24"/>
        </w:rPr>
        <w:t>(201</w:t>
      </w:r>
      <w:r w:rsidR="00C26B83">
        <w:rPr>
          <w:color w:val="000000"/>
          <w:sz w:val="24"/>
          <w:szCs w:val="24"/>
        </w:rPr>
        <w:t>8</w:t>
      </w:r>
      <w:r w:rsidR="006129C6">
        <w:rPr>
          <w:color w:val="000000"/>
          <w:sz w:val="24"/>
          <w:szCs w:val="24"/>
        </w:rPr>
        <w:t xml:space="preserve"> </w:t>
      </w:r>
      <w:r w:rsidR="006129C6">
        <w:rPr>
          <w:color w:val="000000"/>
          <w:sz w:val="24"/>
          <w:szCs w:val="24"/>
        </w:rPr>
        <w:t>wage)</w:t>
      </w:r>
      <w:r>
        <w:rPr>
          <w:color w:val="000000"/>
          <w:sz w:val="24"/>
          <w:szCs w:val="24"/>
        </w:rPr>
        <w:t>. The regional representative spends approximately 24 hours o</w:t>
      </w:r>
      <w:r w:rsidR="00C26B83">
        <w:rPr>
          <w:color w:val="000000"/>
          <w:sz w:val="24"/>
          <w:szCs w:val="24"/>
        </w:rPr>
        <w:t>n</w:t>
      </w:r>
      <w:r>
        <w:rPr>
          <w:color w:val="000000"/>
          <w:sz w:val="24"/>
          <w:szCs w:val="24"/>
        </w:rPr>
        <w:t xml:space="preserve"> a single evaluation.</w:t>
      </w:r>
    </w:p>
    <w:p w:rsidR="00F804D1" w:rsidRDefault="00F804D1" w14:paraId="44B076CA" w14:textId="77777777">
      <w:pPr>
        <w:rPr>
          <w:sz w:val="24"/>
          <w:szCs w:val="24"/>
        </w:rPr>
      </w:pPr>
    </w:p>
    <w:p w:rsidR="00F804D1" w:rsidRDefault="00651380" w14:paraId="40C9FE1F" w14:textId="77777777">
      <w:pPr>
        <w:pBdr>
          <w:top w:val="nil"/>
          <w:left w:val="nil"/>
          <w:bottom w:val="nil"/>
          <w:right w:val="nil"/>
          <w:between w:val="nil"/>
        </w:pBdr>
        <w:ind w:left="180" w:hanging="180"/>
        <w:rPr>
          <w:color w:val="000000"/>
          <w:sz w:val="24"/>
          <w:szCs w:val="24"/>
        </w:rPr>
      </w:pPr>
      <w:r>
        <w:rPr>
          <w:color w:val="000000"/>
          <w:sz w:val="24"/>
          <w:szCs w:val="24"/>
        </w:rPr>
        <w:t xml:space="preserve">Every evaluation now includes a site visit; most site visits take 2.5 days. At least one evaluator, one program specialist, and one regional representative from NOAA participate in a site visit. It is assumed that three participants will not need to travel. Assuming an average of $2,000/person for a 2.5 day site visit with three people, the </w:t>
      </w:r>
      <w:r w:rsidRPr="00013E37">
        <w:rPr>
          <w:color w:val="000000"/>
          <w:sz w:val="24"/>
          <w:szCs w:val="24"/>
        </w:rPr>
        <w:t>travel for site visit will cost approximately</w:t>
      </w:r>
      <w:r w:rsidRPr="00211637">
        <w:rPr>
          <w:color w:val="000000"/>
          <w:sz w:val="24"/>
          <w:szCs w:val="24"/>
        </w:rPr>
        <w:t xml:space="preserve"> </w:t>
      </w:r>
      <w:r w:rsidRPr="00013E37">
        <w:rPr>
          <w:color w:val="000000"/>
          <w:sz w:val="24"/>
          <w:szCs w:val="24"/>
        </w:rPr>
        <w:t>$60,000</w:t>
      </w:r>
      <w:r>
        <w:rPr>
          <w:color w:val="000000"/>
          <w:sz w:val="24"/>
          <w:szCs w:val="24"/>
        </w:rPr>
        <w:t>.</w:t>
      </w:r>
    </w:p>
    <w:p w:rsidR="00F804D1" w:rsidRDefault="00F804D1" w14:paraId="2026C3D4" w14:textId="77777777">
      <w:pPr>
        <w:spacing w:before="5"/>
        <w:rPr>
          <w:sz w:val="18"/>
          <w:szCs w:val="18"/>
        </w:rPr>
      </w:pPr>
    </w:p>
    <w:p w:rsidR="00F804D1" w:rsidRDefault="00651380" w14:paraId="0A336A52" w14:textId="77777777">
      <w:pPr>
        <w:pStyle w:val="Heading3"/>
        <w:spacing w:before="69"/>
        <w:ind w:left="220"/>
        <w:rPr>
          <w:b w:val="0"/>
        </w:rPr>
      </w:pPr>
      <w:r>
        <w:t>ANNUALIZED COST</w:t>
      </w:r>
    </w:p>
    <w:tbl>
      <w:tblPr>
        <w:tblStyle w:val="a1"/>
        <w:tblW w:w="9576" w:type="dxa"/>
        <w:tblInd w:w="98" w:type="dxa"/>
        <w:tblLayout w:type="fixed"/>
        <w:tblLook w:val="0000" w:firstRow="0" w:lastRow="0" w:firstColumn="0" w:lastColumn="0" w:noHBand="0" w:noVBand="0"/>
      </w:tblPr>
      <w:tblGrid>
        <w:gridCol w:w="7648"/>
        <w:gridCol w:w="1928"/>
      </w:tblGrid>
      <w:tr w:rsidR="00F804D1" w14:paraId="28DA61BA" w14:textId="77777777">
        <w:trPr>
          <w:trHeight w:val="463"/>
        </w:trPr>
        <w:tc>
          <w:tcPr>
            <w:tcW w:w="7648" w:type="dxa"/>
            <w:tcBorders>
              <w:top w:val="single" w:color="000000" w:sz="5" w:space="0"/>
              <w:left w:val="single" w:color="000000" w:sz="5" w:space="0"/>
              <w:bottom w:val="single" w:color="000000" w:sz="5" w:space="0"/>
              <w:right w:val="single" w:color="000000" w:sz="5" w:space="0"/>
            </w:tcBorders>
          </w:tcPr>
          <w:p w:rsidR="00F804D1" w:rsidRDefault="00651380" w14:paraId="71827825" w14:textId="77777777">
            <w:pPr>
              <w:pBdr>
                <w:top w:val="nil"/>
                <w:left w:val="nil"/>
                <w:bottom w:val="nil"/>
                <w:right w:val="nil"/>
                <w:between w:val="nil"/>
              </w:pBdr>
              <w:spacing w:before="118"/>
              <w:ind w:left="109"/>
              <w:rPr>
                <w:color w:val="000000"/>
                <w:sz w:val="24"/>
                <w:szCs w:val="24"/>
              </w:rPr>
            </w:pPr>
            <w:r>
              <w:rPr>
                <w:b/>
                <w:color w:val="000000"/>
                <w:sz w:val="24"/>
                <w:szCs w:val="24"/>
              </w:rPr>
              <w:t>Personnel and Travel</w:t>
            </w:r>
          </w:p>
        </w:tc>
        <w:tc>
          <w:tcPr>
            <w:tcW w:w="1928" w:type="dxa"/>
            <w:tcBorders>
              <w:top w:val="single" w:color="000000" w:sz="5" w:space="0"/>
              <w:left w:val="single" w:color="000000" w:sz="5" w:space="0"/>
              <w:bottom w:val="single" w:color="000000" w:sz="5" w:space="0"/>
              <w:right w:val="single" w:color="000000" w:sz="5" w:space="0"/>
            </w:tcBorders>
          </w:tcPr>
          <w:p w:rsidR="00F804D1" w:rsidRDefault="00651380" w14:paraId="354811A9" w14:textId="77777777">
            <w:pPr>
              <w:pBdr>
                <w:top w:val="nil"/>
                <w:left w:val="nil"/>
                <w:bottom w:val="nil"/>
                <w:right w:val="nil"/>
                <w:between w:val="nil"/>
              </w:pBdr>
              <w:spacing w:before="118"/>
              <w:ind w:left="109"/>
              <w:rPr>
                <w:color w:val="000000"/>
                <w:sz w:val="24"/>
                <w:szCs w:val="24"/>
              </w:rPr>
            </w:pPr>
            <w:r>
              <w:rPr>
                <w:b/>
                <w:color w:val="000000"/>
                <w:sz w:val="24"/>
                <w:szCs w:val="24"/>
              </w:rPr>
              <w:t>Cost</w:t>
            </w:r>
          </w:p>
        </w:tc>
      </w:tr>
      <w:tr w:rsidR="00F804D1" w14:paraId="3233330D" w14:textId="77777777">
        <w:trPr>
          <w:trHeight w:val="441"/>
        </w:trPr>
        <w:tc>
          <w:tcPr>
            <w:tcW w:w="7648" w:type="dxa"/>
            <w:tcBorders>
              <w:top w:val="single" w:color="000000" w:sz="5" w:space="0"/>
              <w:left w:val="single" w:color="000000" w:sz="5" w:space="0"/>
              <w:bottom w:val="single" w:color="000000" w:sz="5" w:space="0"/>
              <w:right w:val="single" w:color="000000" w:sz="5" w:space="0"/>
            </w:tcBorders>
          </w:tcPr>
          <w:p w:rsidR="00F804D1" w:rsidP="00C26B83" w:rsidRDefault="00651380" w14:paraId="5CE3F489" w14:textId="3E1F14D4">
            <w:pPr>
              <w:pBdr>
                <w:top w:val="nil"/>
                <w:left w:val="nil"/>
                <w:bottom w:val="nil"/>
                <w:right w:val="nil"/>
                <w:between w:val="nil"/>
              </w:pBdr>
              <w:spacing w:before="111"/>
              <w:ind w:left="109" w:right="293"/>
              <w:rPr>
                <w:color w:val="000000"/>
                <w:sz w:val="24"/>
                <w:szCs w:val="24"/>
              </w:rPr>
            </w:pPr>
            <w:r>
              <w:rPr>
                <w:color w:val="000000"/>
                <w:sz w:val="24"/>
                <w:szCs w:val="24"/>
              </w:rPr>
              <w:t>1) 11 evaluations x 330 hours x $4</w:t>
            </w:r>
            <w:r w:rsidR="00C26B83">
              <w:rPr>
                <w:color w:val="000000"/>
                <w:sz w:val="24"/>
                <w:szCs w:val="24"/>
              </w:rPr>
              <w:t xml:space="preserve"> 46.46</w:t>
            </w:r>
            <w:r>
              <w:rPr>
                <w:color w:val="000000"/>
                <w:sz w:val="24"/>
                <w:szCs w:val="24"/>
              </w:rPr>
              <w:t xml:space="preserve"> wage for evaluator</w:t>
            </w:r>
          </w:p>
        </w:tc>
        <w:tc>
          <w:tcPr>
            <w:tcW w:w="1928" w:type="dxa"/>
            <w:tcBorders>
              <w:top w:val="single" w:color="000000" w:sz="5" w:space="0"/>
              <w:left w:val="single" w:color="000000" w:sz="5" w:space="0"/>
              <w:bottom w:val="single" w:color="000000" w:sz="5" w:space="0"/>
              <w:right w:val="single" w:color="000000" w:sz="5" w:space="0"/>
            </w:tcBorders>
          </w:tcPr>
          <w:p w:rsidR="00F804D1" w:rsidP="00C26B83" w:rsidRDefault="00651380" w14:paraId="30290F0D" w14:textId="496EDFB5">
            <w:pPr>
              <w:pBdr>
                <w:top w:val="nil"/>
                <w:left w:val="nil"/>
                <w:bottom w:val="nil"/>
                <w:right w:val="nil"/>
                <w:between w:val="nil"/>
              </w:pBdr>
              <w:ind w:left="109" w:right="880"/>
              <w:rPr>
                <w:color w:val="000000"/>
                <w:sz w:val="24"/>
                <w:szCs w:val="24"/>
              </w:rPr>
            </w:pPr>
            <w:r>
              <w:rPr>
                <w:color w:val="000000"/>
                <w:sz w:val="24"/>
                <w:szCs w:val="24"/>
              </w:rPr>
              <w:t>$</w:t>
            </w:r>
            <w:r w:rsidR="00C26B83">
              <w:rPr>
                <w:color w:val="000000"/>
                <w:sz w:val="24"/>
                <w:szCs w:val="24"/>
              </w:rPr>
              <w:t>168,650</w:t>
            </w:r>
          </w:p>
        </w:tc>
      </w:tr>
      <w:tr w:rsidR="00F804D1" w14:paraId="57BDA7B3" w14:textId="77777777">
        <w:trPr>
          <w:trHeight w:val="540"/>
        </w:trPr>
        <w:tc>
          <w:tcPr>
            <w:tcW w:w="7648" w:type="dxa"/>
            <w:tcBorders>
              <w:top w:val="single" w:color="000000" w:sz="5" w:space="0"/>
              <w:left w:val="single" w:color="000000" w:sz="5" w:space="0"/>
              <w:bottom w:val="single" w:color="000000" w:sz="5" w:space="0"/>
              <w:right w:val="single" w:color="000000" w:sz="5" w:space="0"/>
            </w:tcBorders>
          </w:tcPr>
          <w:p w:rsidR="00F804D1" w:rsidP="00C26B83" w:rsidRDefault="00651380" w14:paraId="713A3E94" w14:textId="3D8902AA">
            <w:pPr>
              <w:pBdr>
                <w:top w:val="nil"/>
                <w:left w:val="nil"/>
                <w:bottom w:val="nil"/>
                <w:right w:val="nil"/>
                <w:between w:val="nil"/>
              </w:pBdr>
              <w:spacing w:before="111"/>
              <w:ind w:left="109" w:right="356"/>
              <w:rPr>
                <w:color w:val="000000"/>
                <w:sz w:val="24"/>
                <w:szCs w:val="24"/>
              </w:rPr>
            </w:pPr>
            <w:r>
              <w:rPr>
                <w:color w:val="000000"/>
                <w:sz w:val="24"/>
                <w:szCs w:val="24"/>
              </w:rPr>
              <w:t>2)  11 evaluations x 60 hours x $</w:t>
            </w:r>
            <w:r w:rsidR="00C26B83">
              <w:rPr>
                <w:color w:val="000000"/>
                <w:sz w:val="24"/>
                <w:szCs w:val="24"/>
              </w:rPr>
              <w:t xml:space="preserve"> 46.46</w:t>
            </w:r>
            <w:r>
              <w:rPr>
                <w:color w:val="000000"/>
                <w:sz w:val="24"/>
                <w:szCs w:val="24"/>
              </w:rPr>
              <w:t xml:space="preserve"> wage for site liaison</w:t>
            </w:r>
          </w:p>
        </w:tc>
        <w:tc>
          <w:tcPr>
            <w:tcW w:w="1928" w:type="dxa"/>
            <w:tcBorders>
              <w:top w:val="single" w:color="000000" w:sz="5" w:space="0"/>
              <w:left w:val="single" w:color="000000" w:sz="5" w:space="0"/>
              <w:bottom w:val="single" w:color="000000" w:sz="5" w:space="0"/>
              <w:right w:val="single" w:color="000000" w:sz="5" w:space="0"/>
            </w:tcBorders>
          </w:tcPr>
          <w:p w:rsidR="00F804D1" w:rsidP="00C26B83" w:rsidRDefault="00651380" w14:paraId="627FB132" w14:textId="4C37FA6A">
            <w:pPr>
              <w:pBdr>
                <w:top w:val="nil"/>
                <w:left w:val="nil"/>
                <w:bottom w:val="nil"/>
                <w:right w:val="nil"/>
                <w:between w:val="nil"/>
              </w:pBdr>
              <w:spacing w:before="111" w:line="242" w:lineRule="auto"/>
              <w:ind w:left="109" w:right="154"/>
              <w:rPr>
                <w:color w:val="000000"/>
                <w:sz w:val="24"/>
                <w:szCs w:val="24"/>
              </w:rPr>
            </w:pPr>
            <w:r>
              <w:rPr>
                <w:color w:val="000000"/>
                <w:sz w:val="24"/>
                <w:szCs w:val="24"/>
              </w:rPr>
              <w:t>$</w:t>
            </w:r>
            <w:r w:rsidR="00C26B83">
              <w:rPr>
                <w:color w:val="000000"/>
                <w:sz w:val="24"/>
                <w:szCs w:val="24"/>
              </w:rPr>
              <w:t>30,664</w:t>
            </w:r>
          </w:p>
        </w:tc>
      </w:tr>
      <w:tr w:rsidR="00F804D1" w14:paraId="36C9B4CD" w14:textId="77777777">
        <w:trPr>
          <w:trHeight w:val="513"/>
        </w:trPr>
        <w:tc>
          <w:tcPr>
            <w:tcW w:w="7648" w:type="dxa"/>
            <w:tcBorders>
              <w:top w:val="single" w:color="000000" w:sz="5" w:space="0"/>
              <w:left w:val="single" w:color="000000" w:sz="5" w:space="0"/>
              <w:bottom w:val="single" w:color="000000" w:sz="5" w:space="0"/>
              <w:right w:val="single" w:color="000000" w:sz="5" w:space="0"/>
            </w:tcBorders>
          </w:tcPr>
          <w:p w:rsidR="00F804D1" w:rsidP="00C26B83" w:rsidRDefault="00651380" w14:paraId="21D76462" w14:textId="32AFD3AE">
            <w:pPr>
              <w:pBdr>
                <w:top w:val="nil"/>
                <w:left w:val="nil"/>
                <w:bottom w:val="nil"/>
                <w:right w:val="nil"/>
                <w:between w:val="nil"/>
              </w:pBdr>
              <w:spacing w:before="111"/>
              <w:ind w:left="109" w:right="293"/>
              <w:rPr>
                <w:color w:val="000000"/>
                <w:sz w:val="24"/>
                <w:szCs w:val="24"/>
              </w:rPr>
            </w:pPr>
            <w:r>
              <w:rPr>
                <w:color w:val="000000"/>
                <w:sz w:val="24"/>
                <w:szCs w:val="24"/>
              </w:rPr>
              <w:t xml:space="preserve">3)  11 evaluations x 24 hours x $ </w:t>
            </w:r>
            <w:r w:rsidR="00C26B83">
              <w:rPr>
                <w:color w:val="000000"/>
                <w:sz w:val="24"/>
                <w:szCs w:val="24"/>
              </w:rPr>
              <w:t xml:space="preserve">64.59 </w:t>
            </w:r>
            <w:r>
              <w:rPr>
                <w:color w:val="000000"/>
                <w:sz w:val="24"/>
                <w:szCs w:val="24"/>
              </w:rPr>
              <w:t>wage for regional representative</w:t>
            </w:r>
          </w:p>
        </w:tc>
        <w:tc>
          <w:tcPr>
            <w:tcW w:w="1928" w:type="dxa"/>
            <w:tcBorders>
              <w:top w:val="single" w:color="000000" w:sz="5" w:space="0"/>
              <w:left w:val="single" w:color="000000" w:sz="5" w:space="0"/>
              <w:bottom w:val="single" w:color="000000" w:sz="5" w:space="0"/>
              <w:right w:val="single" w:color="000000" w:sz="5" w:space="0"/>
            </w:tcBorders>
          </w:tcPr>
          <w:p w:rsidR="00F804D1" w:rsidRDefault="00651380" w14:paraId="5F32BBB9" w14:textId="1E589926">
            <w:pPr>
              <w:pBdr>
                <w:top w:val="nil"/>
                <w:left w:val="nil"/>
                <w:bottom w:val="nil"/>
                <w:right w:val="nil"/>
                <w:between w:val="nil"/>
              </w:pBdr>
              <w:spacing w:before="111"/>
              <w:ind w:left="109"/>
              <w:rPr>
                <w:color w:val="000000"/>
                <w:sz w:val="24"/>
                <w:szCs w:val="24"/>
              </w:rPr>
            </w:pPr>
            <w:r>
              <w:rPr>
                <w:color w:val="000000"/>
                <w:sz w:val="24"/>
                <w:szCs w:val="24"/>
              </w:rPr>
              <w:t>$</w:t>
            </w:r>
            <w:r w:rsidR="00C26B83">
              <w:rPr>
                <w:color w:val="000000"/>
                <w:sz w:val="24"/>
                <w:szCs w:val="24"/>
              </w:rPr>
              <w:t xml:space="preserve"> 17,050</w:t>
            </w:r>
            <w:r>
              <w:rPr>
                <w:color w:val="000000"/>
                <w:sz w:val="24"/>
                <w:szCs w:val="24"/>
              </w:rPr>
              <w:t xml:space="preserve"> </w:t>
            </w:r>
          </w:p>
          <w:p w:rsidR="00F804D1" w:rsidRDefault="00F804D1" w14:paraId="385883EC" w14:textId="77777777">
            <w:pPr>
              <w:pBdr>
                <w:top w:val="nil"/>
                <w:left w:val="nil"/>
                <w:bottom w:val="nil"/>
                <w:right w:val="nil"/>
                <w:between w:val="nil"/>
              </w:pBdr>
              <w:spacing w:before="2"/>
              <w:ind w:left="109"/>
              <w:rPr>
                <w:color w:val="000000"/>
                <w:sz w:val="24"/>
                <w:szCs w:val="24"/>
              </w:rPr>
            </w:pPr>
          </w:p>
        </w:tc>
      </w:tr>
      <w:tr w:rsidR="00F804D1" w14:paraId="4A1E56CB" w14:textId="77777777">
        <w:trPr>
          <w:trHeight w:val="567"/>
        </w:trPr>
        <w:tc>
          <w:tcPr>
            <w:tcW w:w="7648" w:type="dxa"/>
            <w:tcBorders>
              <w:top w:val="single" w:color="000000" w:sz="5" w:space="0"/>
              <w:left w:val="single" w:color="000000" w:sz="5" w:space="0"/>
              <w:bottom w:val="single" w:color="000000" w:sz="5" w:space="0"/>
              <w:right w:val="single" w:color="000000" w:sz="5" w:space="0"/>
            </w:tcBorders>
          </w:tcPr>
          <w:p w:rsidR="00F804D1" w:rsidRDefault="00651380" w14:paraId="7329DB8F" w14:textId="101584A6">
            <w:pPr>
              <w:pBdr>
                <w:top w:val="nil"/>
                <w:left w:val="nil"/>
                <w:bottom w:val="nil"/>
                <w:right w:val="nil"/>
                <w:between w:val="nil"/>
              </w:pBdr>
              <w:spacing w:before="111"/>
              <w:ind w:left="109" w:right="457"/>
              <w:rPr>
                <w:color w:val="000000"/>
                <w:sz w:val="24"/>
                <w:szCs w:val="24"/>
              </w:rPr>
            </w:pPr>
            <w:r>
              <w:rPr>
                <w:color w:val="000000"/>
                <w:sz w:val="24"/>
                <w:szCs w:val="24"/>
              </w:rPr>
              <w:t xml:space="preserve">4)  </w:t>
            </w:r>
            <w:r w:rsidR="00211637">
              <w:rPr>
                <w:color w:val="000000"/>
                <w:sz w:val="24"/>
                <w:szCs w:val="24"/>
              </w:rPr>
              <w:t>8</w:t>
            </w:r>
            <w:r>
              <w:rPr>
                <w:color w:val="000000"/>
                <w:sz w:val="24"/>
                <w:szCs w:val="24"/>
              </w:rPr>
              <w:t xml:space="preserve"> evaluations x </w:t>
            </w:r>
            <w:r w:rsidR="00211637">
              <w:rPr>
                <w:color w:val="000000"/>
                <w:sz w:val="24"/>
                <w:szCs w:val="24"/>
              </w:rPr>
              <w:t>3</w:t>
            </w:r>
            <w:r>
              <w:rPr>
                <w:color w:val="000000"/>
                <w:sz w:val="24"/>
                <w:szCs w:val="24"/>
              </w:rPr>
              <w:t xml:space="preserve"> personnel x $2,000 cost</w:t>
            </w:r>
          </w:p>
        </w:tc>
        <w:tc>
          <w:tcPr>
            <w:tcW w:w="1928" w:type="dxa"/>
            <w:tcBorders>
              <w:top w:val="single" w:color="000000" w:sz="5" w:space="0"/>
              <w:left w:val="single" w:color="000000" w:sz="5" w:space="0"/>
              <w:bottom w:val="single" w:color="000000" w:sz="5" w:space="0"/>
              <w:right w:val="single" w:color="000000" w:sz="5" w:space="0"/>
            </w:tcBorders>
          </w:tcPr>
          <w:p w:rsidR="00F804D1" w:rsidP="00211637" w:rsidRDefault="00651380" w14:paraId="27D8FAE8" w14:textId="0D0F9D68">
            <w:pPr>
              <w:pBdr>
                <w:top w:val="nil"/>
                <w:left w:val="nil"/>
                <w:bottom w:val="nil"/>
                <w:right w:val="nil"/>
                <w:between w:val="nil"/>
              </w:pBdr>
              <w:spacing w:before="111" w:line="242" w:lineRule="auto"/>
              <w:ind w:left="109" w:right="870"/>
              <w:rPr>
                <w:color w:val="000000"/>
                <w:sz w:val="24"/>
                <w:szCs w:val="24"/>
              </w:rPr>
            </w:pPr>
            <w:r>
              <w:rPr>
                <w:color w:val="000000"/>
                <w:sz w:val="24"/>
                <w:szCs w:val="24"/>
              </w:rPr>
              <w:t>$6</w:t>
            </w:r>
            <w:r w:rsidR="00211637">
              <w:rPr>
                <w:color w:val="000000"/>
                <w:sz w:val="24"/>
                <w:szCs w:val="24"/>
              </w:rPr>
              <w:t>48,000</w:t>
            </w:r>
            <w:r>
              <w:rPr>
                <w:color w:val="000000"/>
                <w:sz w:val="24"/>
                <w:szCs w:val="24"/>
              </w:rPr>
              <w:t xml:space="preserve"> </w:t>
            </w:r>
          </w:p>
        </w:tc>
      </w:tr>
      <w:tr w:rsidR="00211637" w14:paraId="11C31A92" w14:textId="77777777">
        <w:trPr>
          <w:trHeight w:val="567"/>
        </w:trPr>
        <w:tc>
          <w:tcPr>
            <w:tcW w:w="7648" w:type="dxa"/>
            <w:tcBorders>
              <w:top w:val="single" w:color="000000" w:sz="5" w:space="0"/>
              <w:left w:val="single" w:color="000000" w:sz="5" w:space="0"/>
              <w:bottom w:val="single" w:color="000000" w:sz="5" w:space="0"/>
              <w:right w:val="single" w:color="000000" w:sz="5" w:space="0"/>
            </w:tcBorders>
          </w:tcPr>
          <w:p w:rsidR="00211637" w:rsidRDefault="00211637" w14:paraId="10F5BC37" w14:textId="0C8C5875">
            <w:pPr>
              <w:pBdr>
                <w:top w:val="nil"/>
                <w:left w:val="nil"/>
                <w:bottom w:val="nil"/>
                <w:right w:val="nil"/>
                <w:between w:val="nil"/>
              </w:pBdr>
              <w:spacing w:before="111"/>
              <w:ind w:left="109" w:right="457"/>
              <w:rPr>
                <w:color w:val="000000"/>
                <w:sz w:val="24"/>
                <w:szCs w:val="24"/>
              </w:rPr>
            </w:pPr>
            <w:r>
              <w:rPr>
                <w:color w:val="000000"/>
                <w:sz w:val="24"/>
                <w:szCs w:val="24"/>
              </w:rPr>
              <w:t>5)   3 evaluations x 2 personnel x $2,000 cost</w:t>
            </w:r>
          </w:p>
        </w:tc>
        <w:tc>
          <w:tcPr>
            <w:tcW w:w="1928" w:type="dxa"/>
            <w:tcBorders>
              <w:top w:val="single" w:color="000000" w:sz="5" w:space="0"/>
              <w:left w:val="single" w:color="000000" w:sz="5" w:space="0"/>
              <w:bottom w:val="single" w:color="000000" w:sz="5" w:space="0"/>
              <w:right w:val="single" w:color="000000" w:sz="5" w:space="0"/>
            </w:tcBorders>
          </w:tcPr>
          <w:p w:rsidR="00211637" w:rsidRDefault="00211637" w14:paraId="3E4254FC" w14:textId="658E0C27">
            <w:pPr>
              <w:pBdr>
                <w:top w:val="nil"/>
                <w:left w:val="nil"/>
                <w:bottom w:val="nil"/>
                <w:right w:val="nil"/>
                <w:between w:val="nil"/>
              </w:pBdr>
              <w:spacing w:before="111" w:line="242" w:lineRule="auto"/>
              <w:ind w:left="109" w:right="870"/>
              <w:rPr>
                <w:color w:val="000000"/>
                <w:sz w:val="24"/>
                <w:szCs w:val="24"/>
              </w:rPr>
            </w:pPr>
            <w:r>
              <w:rPr>
                <w:color w:val="000000"/>
                <w:sz w:val="24"/>
                <w:szCs w:val="24"/>
              </w:rPr>
              <w:t>$12, 000</w:t>
            </w:r>
          </w:p>
        </w:tc>
      </w:tr>
      <w:tr w:rsidR="00F804D1" w14:paraId="1328BFAC" w14:textId="77777777">
        <w:trPr>
          <w:trHeight w:val="466"/>
        </w:trPr>
        <w:tc>
          <w:tcPr>
            <w:tcW w:w="7648" w:type="dxa"/>
            <w:tcBorders>
              <w:top w:val="single" w:color="000000" w:sz="5" w:space="0"/>
              <w:left w:val="single" w:color="000000" w:sz="5" w:space="0"/>
              <w:bottom w:val="single" w:color="000000" w:sz="5" w:space="0"/>
              <w:right w:val="single" w:color="000000" w:sz="5" w:space="0"/>
            </w:tcBorders>
          </w:tcPr>
          <w:p w:rsidR="00F804D1" w:rsidRDefault="00651380" w14:paraId="08F492A6" w14:textId="77777777">
            <w:pPr>
              <w:pBdr>
                <w:top w:val="nil"/>
                <w:left w:val="nil"/>
                <w:bottom w:val="nil"/>
                <w:right w:val="nil"/>
                <w:between w:val="nil"/>
              </w:pBdr>
              <w:spacing w:before="115"/>
              <w:ind w:left="109"/>
              <w:rPr>
                <w:color w:val="000000"/>
                <w:sz w:val="24"/>
                <w:szCs w:val="24"/>
              </w:rPr>
            </w:pPr>
            <w:r>
              <w:rPr>
                <w:b/>
                <w:color w:val="000000"/>
                <w:sz w:val="24"/>
                <w:szCs w:val="24"/>
              </w:rPr>
              <w:t>Total Cost:</w:t>
            </w:r>
          </w:p>
        </w:tc>
        <w:tc>
          <w:tcPr>
            <w:tcW w:w="1928" w:type="dxa"/>
            <w:tcBorders>
              <w:top w:val="single" w:color="000000" w:sz="5" w:space="0"/>
              <w:left w:val="single" w:color="000000" w:sz="5" w:space="0"/>
              <w:bottom w:val="single" w:color="000000" w:sz="5" w:space="0"/>
              <w:right w:val="single" w:color="000000" w:sz="5" w:space="0"/>
            </w:tcBorders>
          </w:tcPr>
          <w:p w:rsidR="00F804D1" w:rsidP="00C26B83" w:rsidRDefault="00651380" w14:paraId="29AAA92C" w14:textId="2B1656AE">
            <w:pPr>
              <w:pBdr>
                <w:top w:val="nil"/>
                <w:left w:val="nil"/>
                <w:bottom w:val="nil"/>
                <w:right w:val="nil"/>
                <w:between w:val="nil"/>
              </w:pBdr>
              <w:spacing w:before="113"/>
              <w:ind w:left="109"/>
              <w:rPr>
                <w:color w:val="000000"/>
                <w:sz w:val="24"/>
                <w:szCs w:val="24"/>
                <w:highlight w:val="yellow"/>
              </w:rPr>
            </w:pPr>
            <w:r w:rsidRPr="00013E37">
              <w:rPr>
                <w:b/>
                <w:color w:val="000000"/>
                <w:sz w:val="24"/>
                <w:szCs w:val="24"/>
              </w:rPr>
              <w:t>$2</w:t>
            </w:r>
            <w:r w:rsidRPr="00013E37" w:rsidR="00C26B83">
              <w:rPr>
                <w:b/>
                <w:color w:val="000000"/>
                <w:sz w:val="24"/>
                <w:szCs w:val="24"/>
              </w:rPr>
              <w:t>76,364</w:t>
            </w:r>
          </w:p>
        </w:tc>
      </w:tr>
    </w:tbl>
    <w:p w:rsidR="00F804D1" w:rsidRDefault="00F804D1" w14:paraId="1D4DF64A" w14:textId="77777777">
      <w:pPr>
        <w:rPr>
          <w:sz w:val="24"/>
          <w:szCs w:val="24"/>
        </w:rPr>
        <w:sectPr w:rsidR="00F804D1">
          <w:type w:val="continuous"/>
          <w:pgSz w:w="12240" w:h="15840"/>
          <w:pgMar w:top="1380" w:right="1220" w:bottom="680" w:left="1220" w:header="0" w:footer="497" w:gutter="0"/>
          <w:cols w:equalWidth="0" w:space="720">
            <w:col w:w="9360"/>
          </w:cols>
        </w:sectPr>
      </w:pPr>
    </w:p>
    <w:p w:rsidR="00F804D1" w:rsidRDefault="00F804D1" w14:paraId="52EE2F53" w14:textId="77777777">
      <w:pPr>
        <w:spacing w:before="1"/>
        <w:rPr>
          <w:sz w:val="12"/>
          <w:szCs w:val="12"/>
        </w:rPr>
      </w:pPr>
    </w:p>
    <w:p w:rsidR="00F804D1" w:rsidRDefault="00651380" w14:paraId="169A7712" w14:textId="77777777">
      <w:pPr>
        <w:pBdr>
          <w:top w:val="nil"/>
          <w:left w:val="nil"/>
          <w:bottom w:val="nil"/>
          <w:right w:val="nil"/>
          <w:between w:val="nil"/>
        </w:pBdr>
        <w:ind w:left="180" w:hanging="180"/>
        <w:rPr>
          <w:color w:val="000000"/>
          <w:sz w:val="24"/>
          <w:szCs w:val="24"/>
        </w:rPr>
      </w:pPr>
      <w:r>
        <w:rPr>
          <w:color w:val="000000"/>
          <w:sz w:val="24"/>
          <w:szCs w:val="24"/>
        </w:rPr>
        <w:t>The entire evaluation process will be implemented electronically, with no administrative staff support, printing, or supply costs.</w:t>
      </w:r>
    </w:p>
    <w:p w:rsidR="00F804D1" w:rsidRDefault="00F804D1" w14:paraId="3ED6A0F1" w14:textId="77777777">
      <w:pPr>
        <w:rPr>
          <w:sz w:val="24"/>
          <w:szCs w:val="24"/>
        </w:rPr>
      </w:pPr>
    </w:p>
    <w:p w:rsidR="00F804D1" w:rsidRDefault="00F804D1" w14:paraId="4AE90841" w14:textId="77777777">
      <w:pPr>
        <w:rPr>
          <w:sz w:val="24"/>
          <w:szCs w:val="24"/>
        </w:rPr>
      </w:pPr>
    </w:p>
    <w:p w:rsidR="00F804D1" w:rsidRDefault="00651380" w14:paraId="68EE831F" w14:textId="77777777">
      <w:pPr>
        <w:rPr>
          <w:sz w:val="24"/>
          <w:szCs w:val="24"/>
        </w:rPr>
      </w:pPr>
      <w:r>
        <w:rPr>
          <w:b/>
          <w:sz w:val="24"/>
          <w:szCs w:val="24"/>
        </w:rPr>
        <w:lastRenderedPageBreak/>
        <w:t xml:space="preserve">15.  </w:t>
      </w:r>
      <w:r>
        <w:rPr>
          <w:b/>
          <w:sz w:val="24"/>
          <w:szCs w:val="24"/>
          <w:u w:val="single"/>
        </w:rPr>
        <w:t>Explain the reasons for any program changes or adjustments</w:t>
      </w:r>
      <w:r>
        <w:rPr>
          <w:b/>
          <w:sz w:val="24"/>
          <w:szCs w:val="24"/>
        </w:rPr>
        <w:t>.</w:t>
      </w:r>
    </w:p>
    <w:p w:rsidR="00F804D1" w:rsidRDefault="00F804D1" w14:paraId="2129307A" w14:textId="77777777">
      <w:pPr>
        <w:rPr>
          <w:sz w:val="24"/>
          <w:szCs w:val="24"/>
        </w:rPr>
      </w:pPr>
    </w:p>
    <w:p w:rsidR="00F804D1" w:rsidRDefault="00651380" w14:paraId="44358798" w14:textId="77777777">
      <w:pPr>
        <w:widowControl/>
        <w:shd w:val="clear" w:color="auto" w:fill="FFFFFF"/>
        <w:spacing w:before="280" w:after="280"/>
        <w:ind w:left="180"/>
        <w:rPr>
          <w:color w:val="222222"/>
          <w:sz w:val="24"/>
          <w:szCs w:val="24"/>
        </w:rPr>
      </w:pPr>
      <w:r>
        <w:rPr>
          <w:sz w:val="24"/>
          <w:szCs w:val="24"/>
        </w:rPr>
        <w:t xml:space="preserve">There is a decrease in respondents from 432 to 209 since the previous renewal, a difference of 223 respondents. The number of manager respondents decreased from 12 to 11 annually as OCM will conduct on average 11 evaluation per year based on current staffing levels. The number of stakeholder respondents decreased from 420 to 198. Stakeholder respondent numbers have been updated based on response rates and to reflect one fewer evaluation per year.  The resulting burden hour decrease of 126 hours, from 957 hours to 831 hours, is a direct result of the decrease in the number of respondents.  </w:t>
      </w:r>
      <w:r>
        <w:rPr>
          <w:color w:val="222222"/>
          <w:sz w:val="24"/>
          <w:szCs w:val="24"/>
        </w:rPr>
        <w:t>The number of burden hours per response did not change (71 hours per Manager response and 15 minutes per Stakeholder response).</w:t>
      </w:r>
    </w:p>
    <w:p w:rsidR="00F804D1" w:rsidRDefault="00F804D1" w14:paraId="549FB2CD" w14:textId="77777777">
      <w:pPr>
        <w:pBdr>
          <w:top w:val="nil"/>
          <w:left w:val="nil"/>
          <w:bottom w:val="nil"/>
          <w:right w:val="nil"/>
          <w:between w:val="nil"/>
        </w:pBdr>
        <w:ind w:hanging="180"/>
        <w:rPr>
          <w:color w:val="000000"/>
          <w:sz w:val="24"/>
          <w:szCs w:val="24"/>
        </w:rPr>
      </w:pPr>
    </w:p>
    <w:p w:rsidR="00F804D1" w:rsidRDefault="00651380" w14:paraId="0D9B417C" w14:textId="77777777">
      <w:pPr>
        <w:pBdr>
          <w:top w:val="nil"/>
          <w:left w:val="nil"/>
          <w:bottom w:val="nil"/>
          <w:right w:val="nil"/>
          <w:between w:val="nil"/>
        </w:pBdr>
        <w:ind w:left="180" w:hanging="180"/>
        <w:rPr>
          <w:color w:val="000000"/>
          <w:sz w:val="24"/>
          <w:szCs w:val="24"/>
        </w:rPr>
      </w:pPr>
      <w:r>
        <w:rPr>
          <w:color w:val="000000"/>
          <w:sz w:val="24"/>
          <w:szCs w:val="24"/>
        </w:rPr>
        <w:t>Costs: Salaries have been updated to reflect inflation. Also, based on staff availability and location over the previous few years, it is anticipated that all evaluations will have three NOAA participants but that in three cases, staff will live in</w:t>
      </w:r>
      <w:r>
        <w:rPr>
          <w:color w:val="000000"/>
          <w:sz w:val="24"/>
          <w:szCs w:val="24"/>
        </w:rPr>
        <w:t xml:space="preserve"> the same</w:t>
      </w:r>
      <w:r>
        <w:rPr>
          <w:color w:val="000000"/>
          <w:sz w:val="24"/>
          <w:szCs w:val="24"/>
        </w:rPr>
        <w:t xml:space="preserve"> region and not need to travel.</w:t>
      </w:r>
    </w:p>
    <w:p w:rsidR="00F804D1" w:rsidRDefault="00F804D1" w14:paraId="182BF1D0" w14:textId="77777777">
      <w:pPr>
        <w:pBdr>
          <w:top w:val="nil"/>
          <w:left w:val="nil"/>
          <w:bottom w:val="nil"/>
          <w:right w:val="nil"/>
          <w:between w:val="nil"/>
        </w:pBdr>
        <w:ind w:left="180" w:hanging="180"/>
        <w:rPr>
          <w:color w:val="000000"/>
          <w:sz w:val="24"/>
          <w:szCs w:val="24"/>
        </w:rPr>
      </w:pPr>
    </w:p>
    <w:p w:rsidR="00F804D1" w:rsidRDefault="00651380" w14:paraId="68E88224" w14:textId="77777777">
      <w:pPr>
        <w:pBdr>
          <w:top w:val="nil"/>
          <w:left w:val="nil"/>
          <w:bottom w:val="nil"/>
          <w:right w:val="nil"/>
          <w:between w:val="nil"/>
        </w:pBdr>
        <w:ind w:left="180" w:hanging="180"/>
        <w:rPr>
          <w:color w:val="000000"/>
          <w:sz w:val="24"/>
          <w:szCs w:val="24"/>
        </w:rPr>
      </w:pPr>
      <w:r>
        <w:rPr>
          <w:color w:val="000000"/>
          <w:sz w:val="24"/>
          <w:szCs w:val="24"/>
        </w:rPr>
        <w:t xml:space="preserve">The Manager Information Requests have been broken out separately into a CMP Information Request and a NERR Information Request. In practice, coastal program (CMP) managers address the questions in the CMP Manager Information Request and research reserve (NERR) managers only answer questions in the NERR Manager Information Request.   </w:t>
      </w:r>
    </w:p>
    <w:p w:rsidR="00F804D1" w:rsidRDefault="00F804D1" w14:paraId="3AD58727" w14:textId="77777777">
      <w:pPr>
        <w:rPr>
          <w:sz w:val="24"/>
          <w:szCs w:val="24"/>
        </w:rPr>
      </w:pPr>
    </w:p>
    <w:p w:rsidR="00F804D1" w:rsidRDefault="00651380" w14:paraId="2CAEC879" w14:textId="77777777">
      <w:pPr>
        <w:rPr>
          <w:sz w:val="24"/>
          <w:szCs w:val="24"/>
        </w:rPr>
      </w:pPr>
      <w:r>
        <w:rPr>
          <w:b/>
          <w:sz w:val="24"/>
          <w:szCs w:val="24"/>
        </w:rPr>
        <w:t xml:space="preserve">16.  </w:t>
      </w:r>
      <w:r>
        <w:rPr>
          <w:b/>
          <w:sz w:val="24"/>
          <w:szCs w:val="24"/>
          <w:u w:val="single"/>
        </w:rPr>
        <w:t>For collections whose results will be published, outline the plans for tabulation and publication</w:t>
      </w:r>
      <w:r>
        <w:rPr>
          <w:b/>
          <w:sz w:val="24"/>
          <w:szCs w:val="24"/>
        </w:rPr>
        <w:t>.</w:t>
      </w:r>
    </w:p>
    <w:p w:rsidR="00F804D1" w:rsidRDefault="00F804D1" w14:paraId="484D939D" w14:textId="77777777">
      <w:pPr>
        <w:rPr>
          <w:sz w:val="24"/>
          <w:szCs w:val="24"/>
        </w:rPr>
      </w:pPr>
    </w:p>
    <w:p w:rsidR="00F804D1" w:rsidRDefault="00651380" w14:paraId="6324B6B7" w14:textId="77777777">
      <w:pPr>
        <w:pBdr>
          <w:top w:val="nil"/>
          <w:left w:val="nil"/>
          <w:bottom w:val="nil"/>
          <w:right w:val="nil"/>
          <w:between w:val="nil"/>
        </w:pBdr>
        <w:ind w:left="180" w:hanging="180"/>
        <w:rPr>
          <w:color w:val="000000"/>
          <w:sz w:val="24"/>
          <w:szCs w:val="24"/>
        </w:rPr>
      </w:pPr>
      <w:r>
        <w:rPr>
          <w:color w:val="000000"/>
          <w:sz w:val="24"/>
          <w:szCs w:val="24"/>
        </w:rPr>
        <w:t>The collection results will not be published.</w:t>
      </w:r>
    </w:p>
    <w:p w:rsidR="00F804D1" w:rsidRDefault="00F804D1" w14:paraId="12826BAA" w14:textId="77777777">
      <w:pPr>
        <w:rPr>
          <w:sz w:val="24"/>
          <w:szCs w:val="24"/>
        </w:rPr>
      </w:pPr>
    </w:p>
    <w:p w:rsidR="00F804D1" w:rsidRDefault="00651380" w14:paraId="306922CA" w14:textId="77777777">
      <w:pPr>
        <w:rPr>
          <w:sz w:val="24"/>
          <w:szCs w:val="24"/>
        </w:rPr>
      </w:pPr>
      <w:r>
        <w:rPr>
          <w:b/>
          <w:sz w:val="24"/>
          <w:szCs w:val="24"/>
        </w:rPr>
        <w:t xml:space="preserve">17.  </w:t>
      </w:r>
      <w:r>
        <w:rPr>
          <w:b/>
          <w:sz w:val="24"/>
          <w:szCs w:val="24"/>
          <w:u w:val="single"/>
        </w:rPr>
        <w:t>If seeking approval to not display the expiration date for OMB approval of the information collection, explain the reasons why display would be inappropriate</w:t>
      </w:r>
      <w:r>
        <w:rPr>
          <w:b/>
          <w:sz w:val="24"/>
          <w:szCs w:val="24"/>
        </w:rPr>
        <w:t>.</w:t>
      </w:r>
    </w:p>
    <w:p w:rsidR="00F804D1" w:rsidRDefault="00F804D1" w14:paraId="4C68648B" w14:textId="77777777">
      <w:pPr>
        <w:rPr>
          <w:sz w:val="24"/>
          <w:szCs w:val="24"/>
        </w:rPr>
      </w:pPr>
    </w:p>
    <w:p w:rsidR="00F804D1" w:rsidRDefault="00651380" w14:paraId="5BE5F512" w14:textId="77777777">
      <w:pPr>
        <w:pBdr>
          <w:top w:val="nil"/>
          <w:left w:val="nil"/>
          <w:bottom w:val="nil"/>
          <w:right w:val="nil"/>
          <w:between w:val="nil"/>
        </w:pBdr>
        <w:ind w:left="180" w:hanging="180"/>
        <w:rPr>
          <w:color w:val="000000"/>
          <w:sz w:val="24"/>
          <w:szCs w:val="24"/>
        </w:rPr>
      </w:pPr>
      <w:r>
        <w:rPr>
          <w:color w:val="000000"/>
          <w:sz w:val="24"/>
          <w:szCs w:val="24"/>
        </w:rPr>
        <w:t>Not applicable; not seeking approval.</w:t>
      </w:r>
    </w:p>
    <w:p w:rsidR="00F804D1" w:rsidRDefault="00F804D1" w14:paraId="1FF7A5CF" w14:textId="77777777">
      <w:pPr>
        <w:rPr>
          <w:sz w:val="24"/>
          <w:szCs w:val="24"/>
        </w:rPr>
      </w:pPr>
    </w:p>
    <w:p w:rsidR="00F804D1" w:rsidRDefault="00651380" w14:paraId="7AA0A9BF" w14:textId="77777777">
      <w:pPr>
        <w:rPr>
          <w:sz w:val="24"/>
          <w:szCs w:val="24"/>
        </w:rPr>
      </w:pPr>
      <w:r>
        <w:rPr>
          <w:b/>
          <w:sz w:val="24"/>
          <w:szCs w:val="24"/>
        </w:rPr>
        <w:t xml:space="preserve">18.  </w:t>
      </w:r>
      <w:r>
        <w:rPr>
          <w:b/>
          <w:sz w:val="24"/>
          <w:szCs w:val="24"/>
          <w:u w:val="single"/>
        </w:rPr>
        <w:t>Explain each exception to the certification statement</w:t>
      </w:r>
      <w:r>
        <w:rPr>
          <w:b/>
          <w:sz w:val="24"/>
          <w:szCs w:val="24"/>
        </w:rPr>
        <w:t>.</w:t>
      </w:r>
    </w:p>
    <w:p w:rsidR="00F804D1" w:rsidRDefault="00F804D1" w14:paraId="009D0365" w14:textId="77777777">
      <w:pPr>
        <w:rPr>
          <w:sz w:val="24"/>
          <w:szCs w:val="24"/>
        </w:rPr>
      </w:pPr>
    </w:p>
    <w:p w:rsidR="00F804D1" w:rsidRDefault="00651380" w14:paraId="2297E8AC" w14:textId="77777777">
      <w:pPr>
        <w:pBdr>
          <w:top w:val="nil"/>
          <w:left w:val="nil"/>
          <w:bottom w:val="nil"/>
          <w:right w:val="nil"/>
          <w:between w:val="nil"/>
        </w:pBdr>
        <w:ind w:left="180" w:hanging="180"/>
        <w:rPr>
          <w:color w:val="000000"/>
          <w:sz w:val="24"/>
          <w:szCs w:val="24"/>
        </w:rPr>
      </w:pPr>
      <w:r>
        <w:rPr>
          <w:color w:val="000000"/>
          <w:sz w:val="24"/>
          <w:szCs w:val="24"/>
        </w:rPr>
        <w:t>There are no exceptions to the certification statement identified in Item 19.</w:t>
      </w:r>
    </w:p>
    <w:p w:rsidR="00F804D1" w:rsidRDefault="00F804D1" w14:paraId="38C5E40E" w14:textId="77777777">
      <w:pPr>
        <w:rPr>
          <w:sz w:val="24"/>
          <w:szCs w:val="24"/>
        </w:rPr>
      </w:pPr>
    </w:p>
    <w:sectPr w:rsidR="00F804D1">
      <w:type w:val="continuous"/>
      <w:pgSz w:w="12240" w:h="15840"/>
      <w:pgMar w:top="1440" w:right="1440" w:bottom="1080" w:left="144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E9ED7" w14:textId="77777777" w:rsidR="007F4DD7" w:rsidRDefault="007F4DD7">
      <w:r>
        <w:separator/>
      </w:r>
    </w:p>
  </w:endnote>
  <w:endnote w:type="continuationSeparator" w:id="0">
    <w:p w14:paraId="7F3F0500" w14:textId="77777777" w:rsidR="007F4DD7" w:rsidRDefault="007F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57FF" w14:textId="77777777" w:rsidR="00F804D1" w:rsidRDefault="00F804D1">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76E52" w14:textId="77777777" w:rsidR="007F4DD7" w:rsidRDefault="007F4DD7">
      <w:r>
        <w:separator/>
      </w:r>
    </w:p>
  </w:footnote>
  <w:footnote w:type="continuationSeparator" w:id="0">
    <w:p w14:paraId="7282200B" w14:textId="77777777" w:rsidR="007F4DD7" w:rsidRDefault="007F4DD7">
      <w:r>
        <w:continuationSeparator/>
      </w:r>
    </w:p>
  </w:footnote>
  <w:footnote w:id="1">
    <w:p w14:paraId="40D109CA" w14:textId="77777777" w:rsidR="00F804D1" w:rsidRDefault="00651380">
      <w:r>
        <w:rPr>
          <w:vertAlign w:val="superscript"/>
        </w:rPr>
        <w:footnoteRef/>
      </w:r>
      <w:r>
        <w:t xml:space="preserve"> 34 coastal programs + 29 research reserves = 63 coastal programs and research reserves.</w:t>
      </w:r>
    </w:p>
  </w:footnote>
  <w:footnote w:id="2">
    <w:p w14:paraId="2E717395" w14:textId="77777777" w:rsidR="00F804D1" w:rsidRDefault="00651380">
      <w:r>
        <w:rPr>
          <w:vertAlign w:val="superscript"/>
        </w:rPr>
        <w:footnoteRef/>
      </w:r>
      <w:r>
        <w:t xml:space="preserve"> 11 programs x 18 partners and stakeholders = 198 partners and stakeholders.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F77BC"/>
    <w:multiLevelType w:val="multilevel"/>
    <w:tmpl w:val="5C8E1A3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489F513E"/>
    <w:multiLevelType w:val="multilevel"/>
    <w:tmpl w:val="F82C7A50"/>
    <w:lvl w:ilvl="0">
      <w:start w:val="1"/>
      <w:numFmt w:val="decimal"/>
      <w:lvlText w:val="%1."/>
      <w:lvlJc w:val="left"/>
      <w:pPr>
        <w:ind w:left="120" w:hanging="300"/>
      </w:pPr>
      <w:rPr>
        <w:rFonts w:ascii="Times New Roman" w:eastAsia="Times New Roman" w:hAnsi="Times New Roman" w:cs="Times New Roman"/>
        <w:b/>
        <w:sz w:val="24"/>
        <w:szCs w:val="24"/>
        <w:vertAlign w:val="baseline"/>
      </w:rPr>
    </w:lvl>
    <w:lvl w:ilvl="1">
      <w:start w:val="1"/>
      <w:numFmt w:val="decimal"/>
      <w:lvlText w:val="%2)"/>
      <w:lvlJc w:val="left"/>
      <w:pPr>
        <w:ind w:left="840" w:hanging="260"/>
      </w:pPr>
      <w:rPr>
        <w:rFonts w:ascii="Times New Roman" w:eastAsia="Times New Roman" w:hAnsi="Times New Roman" w:cs="Times New Roman"/>
        <w:sz w:val="24"/>
        <w:szCs w:val="24"/>
        <w:vertAlign w:val="baseline"/>
      </w:rPr>
    </w:lvl>
    <w:lvl w:ilvl="2">
      <w:start w:val="1"/>
      <w:numFmt w:val="bullet"/>
      <w:lvlText w:val="•"/>
      <w:lvlJc w:val="left"/>
      <w:pPr>
        <w:ind w:left="1806" w:hanging="260"/>
      </w:pPr>
      <w:rPr>
        <w:vertAlign w:val="baseline"/>
      </w:rPr>
    </w:lvl>
    <w:lvl w:ilvl="3">
      <w:start w:val="1"/>
      <w:numFmt w:val="bullet"/>
      <w:lvlText w:val="•"/>
      <w:lvlJc w:val="left"/>
      <w:pPr>
        <w:ind w:left="2773" w:hanging="260"/>
      </w:pPr>
      <w:rPr>
        <w:vertAlign w:val="baseline"/>
      </w:rPr>
    </w:lvl>
    <w:lvl w:ilvl="4">
      <w:start w:val="1"/>
      <w:numFmt w:val="bullet"/>
      <w:lvlText w:val="•"/>
      <w:lvlJc w:val="left"/>
      <w:pPr>
        <w:ind w:left="3740" w:hanging="260"/>
      </w:pPr>
      <w:rPr>
        <w:vertAlign w:val="baseline"/>
      </w:rPr>
    </w:lvl>
    <w:lvl w:ilvl="5">
      <w:start w:val="1"/>
      <w:numFmt w:val="bullet"/>
      <w:lvlText w:val="•"/>
      <w:lvlJc w:val="left"/>
      <w:pPr>
        <w:ind w:left="4706" w:hanging="260"/>
      </w:pPr>
      <w:rPr>
        <w:vertAlign w:val="baseline"/>
      </w:rPr>
    </w:lvl>
    <w:lvl w:ilvl="6">
      <w:start w:val="1"/>
      <w:numFmt w:val="bullet"/>
      <w:lvlText w:val="•"/>
      <w:lvlJc w:val="left"/>
      <w:pPr>
        <w:ind w:left="5673" w:hanging="260"/>
      </w:pPr>
      <w:rPr>
        <w:vertAlign w:val="baseline"/>
      </w:rPr>
    </w:lvl>
    <w:lvl w:ilvl="7">
      <w:start w:val="1"/>
      <w:numFmt w:val="bullet"/>
      <w:lvlText w:val="•"/>
      <w:lvlJc w:val="left"/>
      <w:pPr>
        <w:ind w:left="6640" w:hanging="260"/>
      </w:pPr>
      <w:rPr>
        <w:vertAlign w:val="baseline"/>
      </w:rPr>
    </w:lvl>
    <w:lvl w:ilvl="8">
      <w:start w:val="1"/>
      <w:numFmt w:val="bullet"/>
      <w:lvlText w:val="•"/>
      <w:lvlJc w:val="left"/>
      <w:pPr>
        <w:ind w:left="7606" w:hanging="260"/>
      </w:pPr>
      <w:rPr>
        <w:vertAlign w:val="baseline"/>
      </w:rPr>
    </w:lvl>
  </w:abstractNum>
  <w:abstractNum w:abstractNumId="2" w15:restartNumberingAfterBreak="0">
    <w:nsid w:val="4CCD1406"/>
    <w:multiLevelType w:val="multilevel"/>
    <w:tmpl w:val="A14458C2"/>
    <w:lvl w:ilvl="0">
      <w:start w:val="1"/>
      <w:numFmt w:val="decimal"/>
      <w:lvlText w:val="%1)"/>
      <w:lvlJc w:val="left"/>
      <w:pPr>
        <w:ind w:left="840" w:hanging="260"/>
      </w:pPr>
      <w:rPr>
        <w:rFonts w:ascii="Times New Roman" w:eastAsia="Times New Roman" w:hAnsi="Times New Roman" w:cs="Times New Roman"/>
        <w:sz w:val="24"/>
        <w:szCs w:val="24"/>
        <w:vertAlign w:val="baseline"/>
      </w:rPr>
    </w:lvl>
    <w:lvl w:ilvl="1">
      <w:start w:val="1"/>
      <w:numFmt w:val="bullet"/>
      <w:lvlText w:val="•"/>
      <w:lvlJc w:val="left"/>
      <w:pPr>
        <w:ind w:left="1710" w:hanging="260"/>
      </w:pPr>
      <w:rPr>
        <w:vertAlign w:val="baseline"/>
      </w:rPr>
    </w:lvl>
    <w:lvl w:ilvl="2">
      <w:start w:val="1"/>
      <w:numFmt w:val="bullet"/>
      <w:lvlText w:val="•"/>
      <w:lvlJc w:val="left"/>
      <w:pPr>
        <w:ind w:left="2580" w:hanging="260"/>
      </w:pPr>
      <w:rPr>
        <w:vertAlign w:val="baseline"/>
      </w:rPr>
    </w:lvl>
    <w:lvl w:ilvl="3">
      <w:start w:val="1"/>
      <w:numFmt w:val="bullet"/>
      <w:lvlText w:val="•"/>
      <w:lvlJc w:val="left"/>
      <w:pPr>
        <w:ind w:left="3450" w:hanging="260"/>
      </w:pPr>
      <w:rPr>
        <w:vertAlign w:val="baseline"/>
      </w:rPr>
    </w:lvl>
    <w:lvl w:ilvl="4">
      <w:start w:val="1"/>
      <w:numFmt w:val="bullet"/>
      <w:lvlText w:val="•"/>
      <w:lvlJc w:val="left"/>
      <w:pPr>
        <w:ind w:left="4320" w:hanging="260"/>
      </w:pPr>
      <w:rPr>
        <w:vertAlign w:val="baseline"/>
      </w:rPr>
    </w:lvl>
    <w:lvl w:ilvl="5">
      <w:start w:val="1"/>
      <w:numFmt w:val="bullet"/>
      <w:lvlText w:val="•"/>
      <w:lvlJc w:val="left"/>
      <w:pPr>
        <w:ind w:left="5190" w:hanging="260"/>
      </w:pPr>
      <w:rPr>
        <w:vertAlign w:val="baseline"/>
      </w:rPr>
    </w:lvl>
    <w:lvl w:ilvl="6">
      <w:start w:val="1"/>
      <w:numFmt w:val="bullet"/>
      <w:lvlText w:val="•"/>
      <w:lvlJc w:val="left"/>
      <w:pPr>
        <w:ind w:left="6060" w:hanging="260"/>
      </w:pPr>
      <w:rPr>
        <w:vertAlign w:val="baseline"/>
      </w:rPr>
    </w:lvl>
    <w:lvl w:ilvl="7">
      <w:start w:val="1"/>
      <w:numFmt w:val="bullet"/>
      <w:lvlText w:val="•"/>
      <w:lvlJc w:val="left"/>
      <w:pPr>
        <w:ind w:left="6930" w:hanging="260"/>
      </w:pPr>
      <w:rPr>
        <w:vertAlign w:val="baseline"/>
      </w:rPr>
    </w:lvl>
    <w:lvl w:ilvl="8">
      <w:start w:val="1"/>
      <w:numFmt w:val="bullet"/>
      <w:lvlText w:val="•"/>
      <w:lvlJc w:val="left"/>
      <w:pPr>
        <w:ind w:left="7800" w:hanging="260"/>
      </w:pPr>
      <w:rPr>
        <w:vertAlign w:val="baseline"/>
      </w:rPr>
    </w:lvl>
  </w:abstractNum>
  <w:abstractNum w:abstractNumId="3" w15:restartNumberingAfterBreak="0">
    <w:nsid w:val="64304D3D"/>
    <w:multiLevelType w:val="multilevel"/>
    <w:tmpl w:val="D8E2F67E"/>
    <w:lvl w:ilvl="0">
      <w:start w:val="1"/>
      <w:numFmt w:val="bullet"/>
      <w:lvlText w:val="●"/>
      <w:lvlJc w:val="left"/>
      <w:pPr>
        <w:ind w:left="1080" w:hanging="360"/>
      </w:pPr>
      <w:rPr>
        <w:rFonts w:ascii="Noto Sans Symbols" w:eastAsia="Noto Sans Symbols" w:hAnsi="Noto Sans Symbols" w:cs="Noto Sans Symbols"/>
        <w:sz w:val="24"/>
        <w:szCs w:val="24"/>
        <w:vertAlign w:val="baseline"/>
      </w:rPr>
    </w:lvl>
    <w:lvl w:ilvl="1">
      <w:start w:val="1"/>
      <w:numFmt w:val="bullet"/>
      <w:lvlText w:val="•"/>
      <w:lvlJc w:val="left"/>
      <w:pPr>
        <w:ind w:left="1956" w:hanging="360"/>
      </w:pPr>
      <w:rPr>
        <w:vertAlign w:val="baseline"/>
      </w:rPr>
    </w:lvl>
    <w:lvl w:ilvl="2">
      <w:start w:val="1"/>
      <w:numFmt w:val="bullet"/>
      <w:lvlText w:val="•"/>
      <w:lvlJc w:val="left"/>
      <w:pPr>
        <w:ind w:left="2832" w:hanging="360"/>
      </w:pPr>
      <w:rPr>
        <w:vertAlign w:val="baseline"/>
      </w:rPr>
    </w:lvl>
    <w:lvl w:ilvl="3">
      <w:start w:val="1"/>
      <w:numFmt w:val="bullet"/>
      <w:lvlText w:val="•"/>
      <w:lvlJc w:val="left"/>
      <w:pPr>
        <w:ind w:left="3708" w:hanging="360"/>
      </w:pPr>
      <w:rPr>
        <w:vertAlign w:val="baseline"/>
      </w:rPr>
    </w:lvl>
    <w:lvl w:ilvl="4">
      <w:start w:val="1"/>
      <w:numFmt w:val="bullet"/>
      <w:lvlText w:val="•"/>
      <w:lvlJc w:val="left"/>
      <w:pPr>
        <w:ind w:left="4584" w:hanging="360"/>
      </w:pPr>
      <w:rPr>
        <w:vertAlign w:val="baseline"/>
      </w:rPr>
    </w:lvl>
    <w:lvl w:ilvl="5">
      <w:start w:val="1"/>
      <w:numFmt w:val="bullet"/>
      <w:lvlText w:val="•"/>
      <w:lvlJc w:val="left"/>
      <w:pPr>
        <w:ind w:left="5460" w:hanging="360"/>
      </w:pPr>
      <w:rPr>
        <w:vertAlign w:val="baseline"/>
      </w:rPr>
    </w:lvl>
    <w:lvl w:ilvl="6">
      <w:start w:val="1"/>
      <w:numFmt w:val="bullet"/>
      <w:lvlText w:val="•"/>
      <w:lvlJc w:val="left"/>
      <w:pPr>
        <w:ind w:left="6336" w:hanging="360"/>
      </w:pPr>
      <w:rPr>
        <w:vertAlign w:val="baseline"/>
      </w:rPr>
    </w:lvl>
    <w:lvl w:ilvl="7">
      <w:start w:val="1"/>
      <w:numFmt w:val="bullet"/>
      <w:lvlText w:val="•"/>
      <w:lvlJc w:val="left"/>
      <w:pPr>
        <w:ind w:left="7212" w:hanging="360"/>
      </w:pPr>
      <w:rPr>
        <w:vertAlign w:val="baseline"/>
      </w:rPr>
    </w:lvl>
    <w:lvl w:ilvl="8">
      <w:start w:val="1"/>
      <w:numFmt w:val="bullet"/>
      <w:lvlText w:val="•"/>
      <w:lvlJc w:val="left"/>
      <w:pPr>
        <w:ind w:left="8088" w:hanging="360"/>
      </w:pPr>
      <w:rPr>
        <w:vertAlign w:val="baseline"/>
      </w:rPr>
    </w:lvl>
  </w:abstractNum>
  <w:abstractNum w:abstractNumId="4" w15:restartNumberingAfterBreak="0">
    <w:nsid w:val="6885021C"/>
    <w:multiLevelType w:val="multilevel"/>
    <w:tmpl w:val="4A58851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D1"/>
    <w:rsid w:val="00013E37"/>
    <w:rsid w:val="000F7A57"/>
    <w:rsid w:val="001C63A8"/>
    <w:rsid w:val="001F74E3"/>
    <w:rsid w:val="00211637"/>
    <w:rsid w:val="00242DEF"/>
    <w:rsid w:val="003605CF"/>
    <w:rsid w:val="006129C6"/>
    <w:rsid w:val="00651380"/>
    <w:rsid w:val="007674AC"/>
    <w:rsid w:val="007E5767"/>
    <w:rsid w:val="007F4DD7"/>
    <w:rsid w:val="00B56EC6"/>
    <w:rsid w:val="00B750DD"/>
    <w:rsid w:val="00BA2707"/>
    <w:rsid w:val="00C26B83"/>
    <w:rsid w:val="00C9110A"/>
    <w:rsid w:val="00CE4C93"/>
    <w:rsid w:val="00D12631"/>
    <w:rsid w:val="00D81DF5"/>
    <w:rsid w:val="00E66CA0"/>
    <w:rsid w:val="00F804D1"/>
    <w:rsid w:val="00FB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00"/>
      <w:outlineLvl w:val="0"/>
    </w:pPr>
    <w:rPr>
      <w:rFonts w:ascii="Calibri" w:eastAsia="Calibri" w:hAnsi="Calibri" w:cs="Calibri"/>
      <w:b/>
      <w:sz w:val="36"/>
      <w:szCs w:val="36"/>
    </w:rPr>
  </w:style>
  <w:style w:type="paragraph" w:styleId="Heading2">
    <w:name w:val="heading 2"/>
    <w:basedOn w:val="Normal"/>
    <w:next w:val="Normal"/>
    <w:pPr>
      <w:spacing w:before="292"/>
      <w:ind w:left="100"/>
      <w:outlineLvl w:val="1"/>
    </w:pPr>
    <w:rPr>
      <w:rFonts w:ascii="Calibri" w:eastAsia="Calibri" w:hAnsi="Calibri" w:cs="Calibri"/>
      <w:b/>
      <w:sz w:val="28"/>
      <w:szCs w:val="28"/>
      <w:u w:val="single"/>
    </w:rPr>
  </w:style>
  <w:style w:type="paragraph" w:styleId="Heading3">
    <w:name w:val="heading 3"/>
    <w:basedOn w:val="Normal"/>
    <w:next w:val="Normal"/>
    <w:pPr>
      <w:ind w:left="120"/>
      <w:outlineLvl w:val="2"/>
    </w:pPr>
    <w:rPr>
      <w:b/>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27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707"/>
    <w:rPr>
      <w:rFonts w:ascii="Segoe UI" w:hAnsi="Segoe UI" w:cs="Segoe UI"/>
      <w:sz w:val="18"/>
      <w:szCs w:val="18"/>
    </w:rPr>
  </w:style>
  <w:style w:type="paragraph" w:styleId="ListParagraph">
    <w:name w:val="List Paragraph"/>
    <w:basedOn w:val="Normal"/>
    <w:uiPriority w:val="34"/>
    <w:qFormat/>
    <w:rsid w:val="00211637"/>
    <w:pPr>
      <w:ind w:left="720"/>
      <w:contextualSpacing/>
    </w:pPr>
  </w:style>
  <w:style w:type="paragraph" w:styleId="CommentSubject">
    <w:name w:val="annotation subject"/>
    <w:basedOn w:val="CommentText"/>
    <w:next w:val="CommentText"/>
    <w:link w:val="CommentSubjectChar"/>
    <w:uiPriority w:val="99"/>
    <w:semiHidden/>
    <w:unhideWhenUsed/>
    <w:rsid w:val="00211637"/>
    <w:rPr>
      <w:b/>
      <w:bCs/>
    </w:rPr>
  </w:style>
  <w:style w:type="character" w:customStyle="1" w:styleId="CommentSubjectChar">
    <w:name w:val="Comment Subject Char"/>
    <w:basedOn w:val="CommentTextChar"/>
    <w:link w:val="CommentSubject"/>
    <w:uiPriority w:val="99"/>
    <w:semiHidden/>
    <w:rsid w:val="00211637"/>
    <w:rPr>
      <w:b/>
      <w:bCs/>
    </w:rPr>
  </w:style>
  <w:style w:type="character" w:styleId="Hyperlink">
    <w:name w:val="Hyperlink"/>
    <w:basedOn w:val="DefaultParagraphFont"/>
    <w:uiPriority w:val="99"/>
    <w:unhideWhenUsed/>
    <w:rsid w:val="000F7A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oast.noaa.gov/czm/media/CZMA_10_11_06.pdf" TargetMode="External"/><Relationship Id="rId13" Type="http://schemas.openxmlformats.org/officeDocument/2006/relationships/hyperlink" Target="https://www.opm.gov/policy-data-oversight/pay-leave/pay-administration/fact-sheets/how-to-compute-rates-of-pay/" TargetMode="External"/><Relationship Id="rId3" Type="http://schemas.openxmlformats.org/officeDocument/2006/relationships/settings" Target="settings.xml"/><Relationship Id="rId7" Type="http://schemas.openxmlformats.org/officeDocument/2006/relationships/hyperlink" Target="https://coast.noaa.gov/czm/media/CZMA_10_11_06.pdf" TargetMode="External"/><Relationship Id="rId12" Type="http://schemas.openxmlformats.org/officeDocument/2006/relationships/hyperlink" Target="https://www.bls.gov/news.release/ecec.t0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ws.gov/informationquality/section515.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ws.gov/informationquality/section515.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3686</Words>
  <Characters>21015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2020-05-19T21:29:00Z</dcterms:created>
  <dcterms:modified xsi:type="dcterms:W3CDTF">2020-05-19T21:39:00Z</dcterms:modified>
</cp:coreProperties>
</file>