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0361C" w14:textId="4A0D9A28" w:rsidR="0060078D" w:rsidRDefault="0060078D" w:rsidP="0060078D">
      <w:pPr>
        <w:spacing w:before="76" w:after="0" w:line="240" w:lineRule="auto"/>
        <w:ind w:left="100" w:right="61"/>
        <w:jc w:val="center"/>
        <w:rPr>
          <w:rFonts w:ascii="Times New Roman" w:eastAsia="Times New Roman" w:hAnsi="Times New Roman" w:cs="Times New Roman"/>
          <w:b/>
          <w:bCs/>
          <w:sz w:val="24"/>
          <w:szCs w:val="24"/>
          <w:u w:val="thick" w:color="000000"/>
        </w:rPr>
      </w:pPr>
      <w:bookmarkStart w:id="0" w:name="_GoBack"/>
      <w:bookmarkEnd w:id="0"/>
      <w:r>
        <w:rPr>
          <w:rFonts w:ascii="Times New Roman" w:eastAsia="Times New Roman" w:hAnsi="Times New Roman" w:cs="Times New Roman"/>
          <w:b/>
          <w:bCs/>
          <w:sz w:val="24"/>
          <w:szCs w:val="24"/>
          <w:u w:val="thick" w:color="000000"/>
        </w:rPr>
        <w:t>SUPPORTING STATEMENT</w:t>
      </w:r>
    </w:p>
    <w:p w14:paraId="2CE5F13C" w14:textId="088F6B33" w:rsidR="00AC3B78" w:rsidRDefault="001809F5" w:rsidP="0060078D">
      <w:pPr>
        <w:spacing w:before="76" w:after="0" w:line="240" w:lineRule="auto"/>
        <w:ind w:left="100" w:right="61"/>
        <w:jc w:val="center"/>
        <w:rPr>
          <w:rFonts w:ascii="Times New Roman" w:eastAsia="Times New Roman" w:hAnsi="Times New Roman" w:cs="Times New Roman"/>
          <w:b/>
          <w:bCs/>
          <w:sz w:val="24"/>
          <w:szCs w:val="24"/>
          <w:u w:val="thick" w:color="000000"/>
        </w:rPr>
      </w:pPr>
      <w:r>
        <w:rPr>
          <w:rFonts w:ascii="Times New Roman" w:eastAsia="Times New Roman" w:hAnsi="Times New Roman" w:cs="Times New Roman"/>
          <w:b/>
          <w:bCs/>
          <w:sz w:val="24"/>
          <w:szCs w:val="24"/>
          <w:u w:val="thick" w:color="000000"/>
        </w:rPr>
        <w:t>NA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IONAL </w:t>
      </w:r>
      <w:r>
        <w:rPr>
          <w:rFonts w:ascii="Times New Roman" w:eastAsia="Times New Roman" w:hAnsi="Times New Roman" w:cs="Times New Roman"/>
          <w:b/>
          <w:bCs/>
          <w:spacing w:val="32"/>
          <w:sz w:val="24"/>
          <w:szCs w:val="24"/>
          <w:u w:val="thick" w:color="000000"/>
        </w:rPr>
        <w:t xml:space="preserve"> </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CI</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 xml:space="preserve">NCE </w:t>
      </w:r>
      <w:r>
        <w:rPr>
          <w:rFonts w:ascii="Times New Roman" w:eastAsia="Times New Roman" w:hAnsi="Times New Roman" w:cs="Times New Roman"/>
          <w:b/>
          <w:bCs/>
          <w:spacing w:val="32"/>
          <w:sz w:val="24"/>
          <w:szCs w:val="24"/>
          <w:u w:val="thick" w:color="000000"/>
        </w:rPr>
        <w:t xml:space="preserve"> </w:t>
      </w:r>
      <w:r>
        <w:rPr>
          <w:rFonts w:ascii="Times New Roman" w:eastAsia="Times New Roman" w:hAnsi="Times New Roman" w:cs="Times New Roman"/>
          <w:b/>
          <w:bCs/>
          <w:spacing w:val="-3"/>
          <w:sz w:val="24"/>
          <w:szCs w:val="24"/>
          <w:u w:val="thick" w:color="000000"/>
        </w:rPr>
        <w:t>F</w:t>
      </w:r>
      <w:r>
        <w:rPr>
          <w:rFonts w:ascii="Times New Roman" w:eastAsia="Times New Roman" w:hAnsi="Times New Roman" w:cs="Times New Roman"/>
          <w:b/>
          <w:bCs/>
          <w:sz w:val="24"/>
          <w:szCs w:val="24"/>
          <w:u w:val="thick" w:color="000000"/>
        </w:rPr>
        <w:t>OU</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DA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ION </w:t>
      </w:r>
      <w:r>
        <w:rPr>
          <w:rFonts w:ascii="Times New Roman" w:eastAsia="Times New Roman" w:hAnsi="Times New Roman" w:cs="Times New Roman"/>
          <w:b/>
          <w:bCs/>
          <w:spacing w:val="33"/>
          <w:sz w:val="24"/>
          <w:szCs w:val="24"/>
          <w:u w:val="thick" w:color="000000"/>
        </w:rPr>
        <w:t xml:space="preserve"> </w:t>
      </w:r>
      <w:r w:rsidR="007D57C2">
        <w:rPr>
          <w:rFonts w:ascii="Times New Roman" w:eastAsia="Times New Roman" w:hAnsi="Times New Roman" w:cs="Times New Roman"/>
          <w:b/>
          <w:bCs/>
          <w:spacing w:val="33"/>
          <w:sz w:val="24"/>
          <w:szCs w:val="24"/>
          <w:u w:val="thick" w:color="000000"/>
        </w:rPr>
        <w:t xml:space="preserve">MAJOR </w:t>
      </w:r>
      <w:r w:rsidR="007F13AE">
        <w:rPr>
          <w:rFonts w:ascii="Times New Roman" w:eastAsia="Times New Roman" w:hAnsi="Times New Roman" w:cs="Times New Roman"/>
          <w:b/>
          <w:bCs/>
          <w:spacing w:val="-3"/>
          <w:sz w:val="24"/>
          <w:szCs w:val="24"/>
          <w:u w:val="thick" w:color="000000"/>
        </w:rPr>
        <w:t xml:space="preserve">FACILITIES </w:t>
      </w:r>
      <w:r w:rsidR="007D57C2">
        <w:rPr>
          <w:rFonts w:ascii="Times New Roman" w:eastAsia="Times New Roman" w:hAnsi="Times New Roman" w:cs="Times New Roman"/>
          <w:b/>
          <w:bCs/>
          <w:spacing w:val="-3"/>
          <w:sz w:val="24"/>
          <w:szCs w:val="24"/>
          <w:u w:val="thick" w:color="000000"/>
        </w:rPr>
        <w:t>GUIDE</w:t>
      </w:r>
      <w:r>
        <w:rPr>
          <w:rFonts w:ascii="Times New Roman" w:eastAsia="Times New Roman" w:hAnsi="Times New Roman" w:cs="Times New Roman"/>
          <w:b/>
          <w:bCs/>
          <w:sz w:val="24"/>
          <w:szCs w:val="24"/>
          <w:u w:val="thick" w:color="000000"/>
        </w:rPr>
        <w:t>,</w:t>
      </w:r>
    </w:p>
    <w:p w14:paraId="0C644CD0" w14:textId="71B98827" w:rsidR="00275413" w:rsidRDefault="001809F5" w:rsidP="0060078D">
      <w:pPr>
        <w:spacing w:before="76" w:after="0" w:line="240" w:lineRule="auto"/>
        <w:ind w:left="100" w:right="6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B</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Cl</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No.</w:t>
      </w:r>
      <w:r>
        <w:rPr>
          <w:rFonts w:ascii="Times New Roman" w:eastAsia="Times New Roman" w:hAnsi="Times New Roman" w:cs="Times New Roman"/>
          <w:b/>
          <w:bCs/>
          <w:spacing w:val="2"/>
          <w:sz w:val="24"/>
          <w:szCs w:val="24"/>
          <w:u w:val="thick" w:color="000000"/>
        </w:rPr>
        <w:t xml:space="preserve"> </w:t>
      </w:r>
      <w:r w:rsidR="00FC2AB5">
        <w:rPr>
          <w:rFonts w:ascii="Times New Roman" w:eastAsia="Times New Roman" w:hAnsi="Times New Roman" w:cs="Times New Roman"/>
          <w:b/>
          <w:bCs/>
          <w:sz w:val="24"/>
          <w:szCs w:val="24"/>
          <w:u w:val="thick" w:color="000000"/>
        </w:rPr>
        <w:t xml:space="preserve">  </w:t>
      </w:r>
      <w:r w:rsidR="00755687">
        <w:rPr>
          <w:rFonts w:ascii="Times New Roman" w:eastAsia="Times New Roman" w:hAnsi="Times New Roman" w:cs="Times New Roman"/>
          <w:b/>
          <w:bCs/>
          <w:sz w:val="24"/>
          <w:szCs w:val="24"/>
          <w:u w:val="thick" w:color="000000"/>
        </w:rPr>
        <w:t>3145-</w:t>
      </w:r>
      <w:r w:rsidR="00D73EB5">
        <w:rPr>
          <w:rFonts w:ascii="Times New Roman" w:eastAsia="Times New Roman" w:hAnsi="Times New Roman" w:cs="Times New Roman"/>
          <w:b/>
          <w:bCs/>
          <w:sz w:val="24"/>
          <w:szCs w:val="24"/>
          <w:u w:val="thick" w:color="000000"/>
        </w:rPr>
        <w:t>0239</w:t>
      </w:r>
    </w:p>
    <w:p w14:paraId="7EE37C02" w14:textId="77777777" w:rsidR="00275413" w:rsidRDefault="00275413" w:rsidP="0060078D">
      <w:pPr>
        <w:spacing w:before="7" w:after="0" w:line="240" w:lineRule="exact"/>
        <w:jc w:val="center"/>
        <w:rPr>
          <w:sz w:val="24"/>
          <w:szCs w:val="24"/>
        </w:rPr>
      </w:pPr>
    </w:p>
    <w:p w14:paraId="78195E9F" w14:textId="77777777" w:rsidR="00275413" w:rsidRDefault="001809F5" w:rsidP="0060078D">
      <w:pPr>
        <w:tabs>
          <w:tab w:val="left" w:pos="118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 xml:space="preserve">A. </w:t>
      </w:r>
      <w:r>
        <w:rPr>
          <w:rFonts w:ascii="Times New Roman" w:eastAsia="Times New Roman" w:hAnsi="Times New Roman" w:cs="Times New Roman"/>
          <w:b/>
          <w:bCs/>
          <w:position w:val="-1"/>
          <w:sz w:val="24"/>
          <w:szCs w:val="24"/>
          <w:u w:val="thick" w:color="000000"/>
        </w:rPr>
        <w:tab/>
        <w:t>J</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p>
    <w:p w14:paraId="004FEA62" w14:textId="77777777" w:rsidR="00275413" w:rsidRDefault="00275413" w:rsidP="0060078D">
      <w:pPr>
        <w:spacing w:before="7" w:after="0" w:line="240" w:lineRule="exact"/>
        <w:rPr>
          <w:sz w:val="24"/>
          <w:szCs w:val="24"/>
        </w:rPr>
      </w:pPr>
    </w:p>
    <w:p w14:paraId="14DF6561" w14:textId="77777777" w:rsidR="00275413" w:rsidRDefault="001809F5" w:rsidP="0060078D">
      <w:pPr>
        <w:spacing w:before="29" w:after="0" w:line="240" w:lineRule="auto"/>
        <w:ind w:left="100" w:right="5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pacing w:val="1"/>
          <w:sz w:val="24"/>
          <w:szCs w:val="24"/>
          <w:u w:val="thick" w:color="000000"/>
        </w:rPr>
        <w:t>k</w:t>
      </w:r>
      <w:r>
        <w:rPr>
          <w:rFonts w:ascii="Times New Roman" w:eastAsia="Times New Roman" w:hAnsi="Times New Roman" w:cs="Times New Roman"/>
          <w:b/>
          <w:bCs/>
          <w:sz w:val="24"/>
          <w:szCs w:val="24"/>
          <w:u w:val="thick" w:color="000000"/>
        </w:rPr>
        <w:t>g</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und</w:t>
      </w:r>
      <w:r>
        <w:rPr>
          <w:rFonts w:ascii="Times New Roman" w:eastAsia="Times New Roman" w:hAnsi="Times New Roman" w:cs="Times New Roman"/>
          <w:b/>
          <w:bCs/>
          <w:sz w:val="24"/>
          <w:szCs w:val="24"/>
          <w:u w:val="thick" w:color="000000"/>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4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1950</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81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507)</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 N</w:t>
      </w:r>
      <w:r>
        <w:rPr>
          <w:rFonts w:ascii="Times New Roman" w:eastAsia="Times New Roman" w:hAnsi="Times New Roman" w:cs="Times New Roman"/>
          <w:spacing w:val="1"/>
          <w:sz w:val="24"/>
          <w:szCs w:val="24"/>
        </w:rPr>
        <w:t>SF</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s mission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5941016C" w14:textId="77777777" w:rsidR="00275413" w:rsidRDefault="00275413" w:rsidP="0060078D">
      <w:pPr>
        <w:spacing w:before="16" w:after="0" w:line="260" w:lineRule="exact"/>
        <w:rPr>
          <w:sz w:val="26"/>
          <w:szCs w:val="26"/>
        </w:rPr>
      </w:pPr>
    </w:p>
    <w:p w14:paraId="2DE06382" w14:textId="77777777" w:rsidR="00275413" w:rsidRDefault="001809F5" w:rsidP="0060078D">
      <w:pPr>
        <w:spacing w:after="0" w:line="240" w:lineRule="auto"/>
        <w:ind w:left="820" w:right="78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omote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to 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14564506" w14:textId="77777777" w:rsidR="00275413" w:rsidRDefault="00275413" w:rsidP="0060078D">
      <w:pPr>
        <w:spacing w:before="16" w:after="0" w:line="260" w:lineRule="exact"/>
        <w:rPr>
          <w:sz w:val="26"/>
          <w:szCs w:val="26"/>
        </w:rPr>
      </w:pPr>
    </w:p>
    <w:p w14:paraId="4CA2C601" w14:textId="77777777" w:rsidR="00275413" w:rsidRDefault="001809F5" w:rsidP="0060078D">
      <w:pPr>
        <w:spacing w:after="0" w:line="240" w:lineRule="auto"/>
        <w:ind w:left="100" w:right="3607"/>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p>
    <w:p w14:paraId="1B92F180" w14:textId="77777777" w:rsidR="00275413" w:rsidRDefault="00275413" w:rsidP="0060078D">
      <w:pPr>
        <w:spacing w:before="16" w:after="0" w:line="260" w:lineRule="exact"/>
        <w:rPr>
          <w:sz w:val="26"/>
          <w:szCs w:val="26"/>
        </w:rPr>
      </w:pPr>
    </w:p>
    <w:p w14:paraId="6F478CDF" w14:textId="77777777" w:rsidR="00275413" w:rsidRPr="0068792B" w:rsidRDefault="001809F5" w:rsidP="0060078D">
      <w:pPr>
        <w:pStyle w:val="ListParagraph"/>
        <w:numPr>
          <w:ilvl w:val="0"/>
          <w:numId w:val="5"/>
        </w:numPr>
        <w:spacing w:after="0" w:line="240" w:lineRule="auto"/>
        <w:ind w:right="1252"/>
        <w:rPr>
          <w:rFonts w:ascii="Times New Roman" w:eastAsia="Times New Roman" w:hAnsi="Times New Roman" w:cs="Times New Roman"/>
          <w:sz w:val="24"/>
          <w:szCs w:val="24"/>
        </w:rPr>
      </w:pPr>
      <w:r w:rsidRPr="0068792B">
        <w:rPr>
          <w:rFonts w:ascii="Times New Roman" w:eastAsia="Times New Roman" w:hAnsi="Times New Roman" w:cs="Times New Roman"/>
          <w:sz w:val="24"/>
          <w:szCs w:val="24"/>
        </w:rPr>
        <w:t>b</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sic</w:t>
      </w:r>
      <w:r w:rsidRPr="0068792B">
        <w:rPr>
          <w:rFonts w:ascii="Times New Roman" w:eastAsia="Times New Roman" w:hAnsi="Times New Roman" w:cs="Times New Roman"/>
          <w:spacing w:val="-1"/>
          <w:sz w:val="24"/>
          <w:szCs w:val="24"/>
        </w:rPr>
        <w:t xml:space="preserve"> </w:t>
      </w:r>
      <w:r w:rsidRPr="0068792B">
        <w:rPr>
          <w:rFonts w:ascii="Times New Roman" w:eastAsia="Times New Roman" w:hAnsi="Times New Roman" w:cs="Times New Roman"/>
          <w:sz w:val="24"/>
          <w:szCs w:val="24"/>
        </w:rPr>
        <w:t>s</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nti</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ic</w:t>
      </w:r>
      <w:r w:rsidRPr="0068792B">
        <w:rPr>
          <w:rFonts w:ascii="Times New Roman" w:eastAsia="Times New Roman" w:hAnsi="Times New Roman" w:cs="Times New Roman"/>
          <w:spacing w:val="-1"/>
          <w:sz w:val="24"/>
          <w:szCs w:val="24"/>
        </w:rPr>
        <w:t xml:space="preserve"> </w:t>
      </w:r>
      <w:r w:rsidRPr="0068792B">
        <w:rPr>
          <w:rFonts w:ascii="Times New Roman" w:eastAsia="Times New Roman" w:hAnsi="Times New Roman" w:cs="Times New Roman"/>
          <w:spacing w:val="2"/>
          <w:sz w:val="24"/>
          <w:szCs w:val="24"/>
        </w:rPr>
        <w:t>r</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s</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pacing w:val="-1"/>
          <w:sz w:val="24"/>
          <w:szCs w:val="24"/>
        </w:rPr>
        <w:t>rc</w:t>
      </w:r>
      <w:r w:rsidRPr="0068792B">
        <w:rPr>
          <w:rFonts w:ascii="Times New Roman" w:eastAsia="Times New Roman" w:hAnsi="Times New Roman" w:cs="Times New Roman"/>
          <w:sz w:val="24"/>
          <w:szCs w:val="24"/>
        </w:rPr>
        <w:t>h</w:t>
      </w:r>
      <w:r w:rsidRPr="0068792B">
        <w:rPr>
          <w:rFonts w:ascii="Times New Roman" w:eastAsia="Times New Roman" w:hAnsi="Times New Roman" w:cs="Times New Roman"/>
          <w:spacing w:val="2"/>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 xml:space="preserve">nd </w:t>
      </w:r>
      <w:r w:rsidRPr="0068792B">
        <w:rPr>
          <w:rFonts w:ascii="Times New Roman" w:eastAsia="Times New Roman" w:hAnsi="Times New Roman" w:cs="Times New Roman"/>
          <w:spacing w:val="-1"/>
          <w:sz w:val="24"/>
          <w:szCs w:val="24"/>
        </w:rPr>
        <w:t>re</w:t>
      </w:r>
      <w:r w:rsidRPr="0068792B">
        <w:rPr>
          <w:rFonts w:ascii="Times New Roman" w:eastAsia="Times New Roman" w:hAnsi="Times New Roman" w:cs="Times New Roman"/>
          <w:sz w:val="24"/>
          <w:szCs w:val="24"/>
        </w:rPr>
        <w:t>s</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arc</w:t>
      </w:r>
      <w:r w:rsidRPr="0068792B">
        <w:rPr>
          <w:rFonts w:ascii="Times New Roman" w:eastAsia="Times New Roman" w:hAnsi="Times New Roman" w:cs="Times New Roman"/>
          <w:sz w:val="24"/>
          <w:szCs w:val="24"/>
        </w:rPr>
        <w:t>h</w:t>
      </w:r>
      <w:r w:rsidRPr="0068792B">
        <w:rPr>
          <w:rFonts w:ascii="Times New Roman" w:eastAsia="Times New Roman" w:hAnsi="Times New Roman" w:cs="Times New Roman"/>
          <w:spacing w:val="2"/>
          <w:sz w:val="24"/>
          <w:szCs w:val="24"/>
        </w:rPr>
        <w:t xml:space="preserve"> </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und</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m</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n</w:t>
      </w:r>
      <w:r w:rsidRPr="0068792B">
        <w:rPr>
          <w:rFonts w:ascii="Times New Roman" w:eastAsia="Times New Roman" w:hAnsi="Times New Roman" w:cs="Times New Roman"/>
          <w:spacing w:val="3"/>
          <w:sz w:val="24"/>
          <w:szCs w:val="24"/>
        </w:rPr>
        <w:t>t</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l to the</w:t>
      </w:r>
      <w:r w:rsidRPr="0068792B">
        <w:rPr>
          <w:rFonts w:ascii="Times New Roman" w:eastAsia="Times New Roman" w:hAnsi="Times New Roman" w:cs="Times New Roman"/>
          <w:spacing w:val="-1"/>
          <w:sz w:val="24"/>
          <w:szCs w:val="24"/>
        </w:rPr>
        <w:t xml:space="preserve"> e</w:t>
      </w:r>
      <w:r w:rsidRPr="0068792B">
        <w:rPr>
          <w:rFonts w:ascii="Times New Roman" w:eastAsia="Times New Roman" w:hAnsi="Times New Roman" w:cs="Times New Roman"/>
          <w:sz w:val="24"/>
          <w:szCs w:val="24"/>
        </w:rPr>
        <w:t>n</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z w:val="24"/>
          <w:szCs w:val="24"/>
        </w:rPr>
        <w:t>in</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er</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z w:val="24"/>
          <w:szCs w:val="24"/>
        </w:rPr>
        <w:t>g</w:t>
      </w:r>
      <w:r w:rsidRPr="0068792B">
        <w:rPr>
          <w:rFonts w:ascii="Times New Roman" w:eastAsia="Times New Roman" w:hAnsi="Times New Roman" w:cs="Times New Roman"/>
          <w:spacing w:val="-2"/>
          <w:sz w:val="24"/>
          <w:szCs w:val="24"/>
        </w:rPr>
        <w:t xml:space="preserve"> </w:t>
      </w:r>
      <w:r w:rsidRPr="0068792B">
        <w:rPr>
          <w:rFonts w:ascii="Times New Roman" w:eastAsia="Times New Roman" w:hAnsi="Times New Roman" w:cs="Times New Roman"/>
          <w:sz w:val="24"/>
          <w:szCs w:val="24"/>
        </w:rPr>
        <w:t>p</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pacing w:val="2"/>
          <w:sz w:val="24"/>
          <w:szCs w:val="24"/>
        </w:rPr>
        <w:t>o</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ss,</w:t>
      </w:r>
    </w:p>
    <w:p w14:paraId="26F42AE5" w14:textId="77777777" w:rsidR="00275413" w:rsidRPr="0068792B" w:rsidRDefault="001809F5" w:rsidP="0060078D">
      <w:pPr>
        <w:pStyle w:val="ListParagraph"/>
        <w:numPr>
          <w:ilvl w:val="0"/>
          <w:numId w:val="5"/>
        </w:numPr>
        <w:spacing w:after="0" w:line="240" w:lineRule="auto"/>
        <w:ind w:right="2135"/>
        <w:rPr>
          <w:rFonts w:ascii="Times New Roman" w:eastAsia="Times New Roman" w:hAnsi="Times New Roman" w:cs="Times New Roman"/>
          <w:sz w:val="24"/>
          <w:szCs w:val="24"/>
        </w:rPr>
      </w:pPr>
      <w:r w:rsidRPr="0068792B">
        <w:rPr>
          <w:rFonts w:ascii="Times New Roman" w:eastAsia="Times New Roman" w:hAnsi="Times New Roman" w:cs="Times New Roman"/>
          <w:sz w:val="24"/>
          <w:szCs w:val="24"/>
        </w:rPr>
        <w:t>p</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og</w:t>
      </w:r>
      <w:r w:rsidRPr="0068792B">
        <w:rPr>
          <w:rFonts w:ascii="Times New Roman" w:eastAsia="Times New Roman" w:hAnsi="Times New Roman" w:cs="Times New Roman"/>
          <w:spacing w:val="-1"/>
          <w:sz w:val="24"/>
          <w:szCs w:val="24"/>
        </w:rPr>
        <w:t>ra</w:t>
      </w:r>
      <w:r w:rsidRPr="0068792B">
        <w:rPr>
          <w:rFonts w:ascii="Times New Roman" w:eastAsia="Times New Roman" w:hAnsi="Times New Roman" w:cs="Times New Roman"/>
          <w:sz w:val="24"/>
          <w:szCs w:val="24"/>
        </w:rPr>
        <w:t>ms to st</w:t>
      </w:r>
      <w:r w:rsidRPr="0068792B">
        <w:rPr>
          <w:rFonts w:ascii="Times New Roman" w:eastAsia="Times New Roman" w:hAnsi="Times New Roman" w:cs="Times New Roman"/>
          <w:spacing w:val="-1"/>
          <w:sz w:val="24"/>
          <w:szCs w:val="24"/>
        </w:rPr>
        <w:t>re</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z w:val="24"/>
          <w:szCs w:val="24"/>
        </w:rPr>
        <w:t>th</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 xml:space="preserve">n </w:t>
      </w:r>
      <w:r w:rsidRPr="0068792B">
        <w:rPr>
          <w:rFonts w:ascii="Times New Roman" w:eastAsia="Times New Roman" w:hAnsi="Times New Roman" w:cs="Times New Roman"/>
          <w:spacing w:val="3"/>
          <w:sz w:val="24"/>
          <w:szCs w:val="24"/>
        </w:rPr>
        <w:t>s</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nti</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ic</w:t>
      </w:r>
      <w:r w:rsidRPr="0068792B">
        <w:rPr>
          <w:rFonts w:ascii="Times New Roman" w:eastAsia="Times New Roman" w:hAnsi="Times New Roman" w:cs="Times New Roman"/>
          <w:spacing w:val="-1"/>
          <w:sz w:val="24"/>
          <w:szCs w:val="24"/>
        </w:rPr>
        <w:t xml:space="preserve"> a</w:t>
      </w:r>
      <w:r w:rsidRPr="0068792B">
        <w:rPr>
          <w:rFonts w:ascii="Times New Roman" w:eastAsia="Times New Roman" w:hAnsi="Times New Roman" w:cs="Times New Roman"/>
          <w:sz w:val="24"/>
          <w:szCs w:val="24"/>
        </w:rPr>
        <w:t xml:space="preserve">nd </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pacing w:val="-1"/>
          <w:sz w:val="24"/>
          <w:szCs w:val="24"/>
        </w:rPr>
        <w:t>eer</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z w:val="24"/>
          <w:szCs w:val="24"/>
        </w:rPr>
        <w:t xml:space="preserve">g </w:t>
      </w:r>
      <w:r w:rsidRPr="0068792B">
        <w:rPr>
          <w:rFonts w:ascii="Times New Roman" w:eastAsia="Times New Roman" w:hAnsi="Times New Roman" w:cs="Times New Roman"/>
          <w:spacing w:val="-1"/>
          <w:sz w:val="24"/>
          <w:szCs w:val="24"/>
        </w:rPr>
        <w:t>re</w:t>
      </w:r>
      <w:r w:rsidRPr="0068792B">
        <w:rPr>
          <w:rFonts w:ascii="Times New Roman" w:eastAsia="Times New Roman" w:hAnsi="Times New Roman" w:cs="Times New Roman"/>
          <w:sz w:val="24"/>
          <w:szCs w:val="24"/>
        </w:rPr>
        <w:t>s</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pacing w:val="-1"/>
          <w:sz w:val="24"/>
          <w:szCs w:val="24"/>
        </w:rPr>
        <w:t>rc</w:t>
      </w:r>
      <w:r w:rsidRPr="0068792B">
        <w:rPr>
          <w:rFonts w:ascii="Times New Roman" w:eastAsia="Times New Roman" w:hAnsi="Times New Roman" w:cs="Times New Roman"/>
          <w:sz w:val="24"/>
          <w:szCs w:val="24"/>
        </w:rPr>
        <w:t>h pot</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nti</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l,</w:t>
      </w:r>
    </w:p>
    <w:p w14:paraId="001E4B9E" w14:textId="77777777" w:rsidR="00275413" w:rsidRPr="0068792B" w:rsidRDefault="001809F5" w:rsidP="0060078D">
      <w:pPr>
        <w:pStyle w:val="ListParagraph"/>
        <w:numPr>
          <w:ilvl w:val="0"/>
          <w:numId w:val="5"/>
        </w:numPr>
        <w:tabs>
          <w:tab w:val="left" w:pos="820"/>
        </w:tabs>
        <w:spacing w:after="0" w:line="240" w:lineRule="auto"/>
        <w:ind w:right="58"/>
        <w:rPr>
          <w:rFonts w:ascii="Times New Roman" w:eastAsia="Times New Roman" w:hAnsi="Times New Roman" w:cs="Times New Roman"/>
          <w:sz w:val="24"/>
          <w:szCs w:val="24"/>
        </w:rPr>
      </w:pPr>
      <w:r w:rsidRPr="0068792B">
        <w:rPr>
          <w:rFonts w:ascii="Times New Roman" w:eastAsia="Times New Roman" w:hAnsi="Times New Roman" w:cs="Times New Roman"/>
          <w:sz w:val="24"/>
          <w:szCs w:val="24"/>
        </w:rPr>
        <w:t>s</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n</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e</w:t>
      </w:r>
      <w:r w:rsidRPr="0068792B">
        <w:rPr>
          <w:rFonts w:ascii="Times New Roman" w:eastAsia="Times New Roman" w:hAnsi="Times New Roman" w:cs="Times New Roman"/>
          <w:spacing w:val="21"/>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nd</w:t>
      </w:r>
      <w:r w:rsidRPr="0068792B">
        <w:rPr>
          <w:rFonts w:ascii="Times New Roman" w:eastAsia="Times New Roman" w:hAnsi="Times New Roman" w:cs="Times New Roman"/>
          <w:spacing w:val="24"/>
          <w:sz w:val="24"/>
          <w:szCs w:val="24"/>
        </w:rPr>
        <w:t xml:space="preserve"> </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z w:val="24"/>
          <w:szCs w:val="24"/>
        </w:rPr>
        <w:t>in</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ing</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du</w:t>
      </w:r>
      <w:r w:rsidRPr="0068792B">
        <w:rPr>
          <w:rFonts w:ascii="Times New Roman" w:eastAsia="Times New Roman" w:hAnsi="Times New Roman" w:cs="Times New Roman"/>
          <w:spacing w:val="-1"/>
          <w:sz w:val="24"/>
          <w:szCs w:val="24"/>
        </w:rPr>
        <w:t>ca</w:t>
      </w:r>
      <w:r w:rsidRPr="0068792B">
        <w:rPr>
          <w:rFonts w:ascii="Times New Roman" w:eastAsia="Times New Roman" w:hAnsi="Times New Roman" w:cs="Times New Roman"/>
          <w:sz w:val="24"/>
          <w:szCs w:val="24"/>
        </w:rPr>
        <w:t>tion</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z w:val="24"/>
          <w:szCs w:val="24"/>
        </w:rPr>
        <w:t>p</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pacing w:val="2"/>
          <w:sz w:val="24"/>
          <w:szCs w:val="24"/>
        </w:rPr>
        <w:t>o</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pacing w:val="2"/>
          <w:sz w:val="24"/>
          <w:szCs w:val="24"/>
        </w:rPr>
        <w:t>r</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ms</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t</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ll</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z w:val="24"/>
          <w:szCs w:val="24"/>
        </w:rPr>
        <w:t>l</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v</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ls</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nd</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z w:val="24"/>
          <w:szCs w:val="24"/>
        </w:rPr>
        <w:t>in</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ll</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z w:val="24"/>
          <w:szCs w:val="24"/>
        </w:rPr>
        <w:t>the</w:t>
      </w:r>
      <w:r w:rsidRPr="0068792B">
        <w:rPr>
          <w:rFonts w:ascii="Times New Roman" w:eastAsia="Times New Roman" w:hAnsi="Times New Roman" w:cs="Times New Roman"/>
          <w:spacing w:val="21"/>
          <w:sz w:val="24"/>
          <w:szCs w:val="24"/>
        </w:rPr>
        <w:t xml:space="preserve"> </w:t>
      </w:r>
      <w:r w:rsidRPr="0068792B">
        <w:rPr>
          <w:rFonts w:ascii="Times New Roman" w:eastAsia="Times New Roman" w:hAnsi="Times New Roman" w:cs="Times New Roman"/>
          <w:sz w:val="24"/>
          <w:szCs w:val="24"/>
        </w:rPr>
        <w:t>v</w:t>
      </w:r>
      <w:r w:rsidRPr="0068792B">
        <w:rPr>
          <w:rFonts w:ascii="Times New Roman" w:eastAsia="Times New Roman" w:hAnsi="Times New Roman" w:cs="Times New Roman"/>
          <w:spacing w:val="-1"/>
          <w:sz w:val="24"/>
          <w:szCs w:val="24"/>
        </w:rPr>
        <w:t>ar</w:t>
      </w:r>
      <w:r w:rsidRPr="0068792B">
        <w:rPr>
          <w:rFonts w:ascii="Times New Roman" w:eastAsia="Times New Roman" w:hAnsi="Times New Roman" w:cs="Times New Roman"/>
          <w:sz w:val="24"/>
          <w:szCs w:val="24"/>
        </w:rPr>
        <w:t>ious</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lds</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z w:val="24"/>
          <w:szCs w:val="24"/>
        </w:rPr>
        <w:t>of s</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n</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e</w:t>
      </w:r>
      <w:r w:rsidRPr="0068792B">
        <w:rPr>
          <w:rFonts w:ascii="Times New Roman" w:eastAsia="Times New Roman" w:hAnsi="Times New Roman" w:cs="Times New Roman"/>
          <w:spacing w:val="1"/>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 xml:space="preserve">nd </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z w:val="24"/>
          <w:szCs w:val="24"/>
        </w:rPr>
        <w:t>in</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er</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z w:val="24"/>
          <w:szCs w:val="24"/>
        </w:rPr>
        <w:t>,</w:t>
      </w:r>
    </w:p>
    <w:p w14:paraId="25479742" w14:textId="77777777" w:rsidR="00275413" w:rsidRPr="0068792B" w:rsidRDefault="001809F5" w:rsidP="0060078D">
      <w:pPr>
        <w:pStyle w:val="ListParagraph"/>
        <w:numPr>
          <w:ilvl w:val="0"/>
          <w:numId w:val="5"/>
        </w:numPr>
        <w:tabs>
          <w:tab w:val="left" w:pos="820"/>
        </w:tabs>
        <w:spacing w:after="0" w:line="240" w:lineRule="auto"/>
        <w:ind w:right="59"/>
        <w:rPr>
          <w:rFonts w:ascii="Times New Roman" w:eastAsia="Times New Roman" w:hAnsi="Times New Roman" w:cs="Times New Roman"/>
          <w:sz w:val="24"/>
          <w:szCs w:val="24"/>
        </w:rPr>
      </w:pPr>
      <w:r w:rsidRPr="0068792B">
        <w:rPr>
          <w:rFonts w:ascii="Times New Roman" w:eastAsia="Times New Roman" w:hAnsi="Times New Roman" w:cs="Times New Roman"/>
          <w:sz w:val="24"/>
          <w:szCs w:val="24"/>
        </w:rPr>
        <w:t>p</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og</w:t>
      </w:r>
      <w:r w:rsidRPr="0068792B">
        <w:rPr>
          <w:rFonts w:ascii="Times New Roman" w:eastAsia="Times New Roman" w:hAnsi="Times New Roman" w:cs="Times New Roman"/>
          <w:spacing w:val="-1"/>
          <w:sz w:val="24"/>
          <w:szCs w:val="24"/>
        </w:rPr>
        <w:t>ra</w:t>
      </w:r>
      <w:r w:rsidRPr="0068792B">
        <w:rPr>
          <w:rFonts w:ascii="Times New Roman" w:eastAsia="Times New Roman" w:hAnsi="Times New Roman" w:cs="Times New Roman"/>
          <w:sz w:val="24"/>
          <w:szCs w:val="24"/>
        </w:rPr>
        <w:t>ms</w:t>
      </w:r>
      <w:r w:rsidRPr="0068792B">
        <w:rPr>
          <w:rFonts w:ascii="Times New Roman" w:eastAsia="Times New Roman" w:hAnsi="Times New Roman" w:cs="Times New Roman"/>
          <w:spacing w:val="7"/>
          <w:sz w:val="24"/>
          <w:szCs w:val="24"/>
        </w:rPr>
        <w:t xml:space="preserve"> </w:t>
      </w:r>
      <w:r w:rsidRPr="0068792B">
        <w:rPr>
          <w:rFonts w:ascii="Times New Roman" w:eastAsia="Times New Roman" w:hAnsi="Times New Roman" w:cs="Times New Roman"/>
          <w:sz w:val="24"/>
          <w:szCs w:val="24"/>
        </w:rPr>
        <w:t>th</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t</w:t>
      </w:r>
      <w:r w:rsidRPr="0068792B">
        <w:rPr>
          <w:rFonts w:ascii="Times New Roman" w:eastAsia="Times New Roman" w:hAnsi="Times New Roman" w:cs="Times New Roman"/>
          <w:spacing w:val="8"/>
          <w:sz w:val="24"/>
          <w:szCs w:val="24"/>
        </w:rPr>
        <w:t xml:space="preserve"> </w:t>
      </w:r>
      <w:r w:rsidRPr="0068792B">
        <w:rPr>
          <w:rFonts w:ascii="Times New Roman" w:eastAsia="Times New Roman" w:hAnsi="Times New Roman" w:cs="Times New Roman"/>
          <w:sz w:val="24"/>
          <w:szCs w:val="24"/>
        </w:rPr>
        <w:t>p</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ovide</w:t>
      </w:r>
      <w:r w:rsidRPr="0068792B">
        <w:rPr>
          <w:rFonts w:ascii="Times New Roman" w:eastAsia="Times New Roman" w:hAnsi="Times New Roman" w:cs="Times New Roman"/>
          <w:spacing w:val="6"/>
          <w:sz w:val="24"/>
          <w:szCs w:val="24"/>
        </w:rPr>
        <w:t xml:space="preserve"> </w:t>
      </w:r>
      <w:r w:rsidRPr="0068792B">
        <w:rPr>
          <w:rFonts w:ascii="Times New Roman" w:eastAsia="Times New Roman" w:hAnsi="Times New Roman" w:cs="Times New Roman"/>
          <w:sz w:val="24"/>
          <w:szCs w:val="24"/>
        </w:rPr>
        <w:t>a</w:t>
      </w:r>
      <w:r w:rsidRPr="0068792B">
        <w:rPr>
          <w:rFonts w:ascii="Times New Roman" w:eastAsia="Times New Roman" w:hAnsi="Times New Roman" w:cs="Times New Roman"/>
          <w:spacing w:val="6"/>
          <w:sz w:val="24"/>
          <w:szCs w:val="24"/>
        </w:rPr>
        <w:t xml:space="preserve"> </w:t>
      </w:r>
      <w:r w:rsidRPr="0068792B">
        <w:rPr>
          <w:rFonts w:ascii="Times New Roman" w:eastAsia="Times New Roman" w:hAnsi="Times New Roman" w:cs="Times New Roman"/>
          <w:sz w:val="24"/>
          <w:szCs w:val="24"/>
        </w:rPr>
        <w:t>sou</w:t>
      </w:r>
      <w:r w:rsidRPr="0068792B">
        <w:rPr>
          <w:rFonts w:ascii="Times New Roman" w:eastAsia="Times New Roman" w:hAnsi="Times New Roman" w:cs="Times New Roman"/>
          <w:spacing w:val="-1"/>
          <w:sz w:val="24"/>
          <w:szCs w:val="24"/>
        </w:rPr>
        <w:t>rc</w:t>
      </w:r>
      <w:r w:rsidRPr="0068792B">
        <w:rPr>
          <w:rFonts w:ascii="Times New Roman" w:eastAsia="Times New Roman" w:hAnsi="Times New Roman" w:cs="Times New Roman"/>
          <w:sz w:val="24"/>
          <w:szCs w:val="24"/>
        </w:rPr>
        <w:t>e</w:t>
      </w:r>
      <w:r w:rsidRPr="0068792B">
        <w:rPr>
          <w:rFonts w:ascii="Times New Roman" w:eastAsia="Times New Roman" w:hAnsi="Times New Roman" w:cs="Times New Roman"/>
          <w:spacing w:val="6"/>
          <w:sz w:val="24"/>
          <w:szCs w:val="24"/>
        </w:rPr>
        <w:t xml:space="preserve"> </w:t>
      </w:r>
      <w:r w:rsidRPr="0068792B">
        <w:rPr>
          <w:rFonts w:ascii="Times New Roman" w:eastAsia="Times New Roman" w:hAnsi="Times New Roman" w:cs="Times New Roman"/>
          <w:sz w:val="24"/>
          <w:szCs w:val="24"/>
        </w:rPr>
        <w:t>of</w:t>
      </w:r>
      <w:r w:rsidRPr="0068792B">
        <w:rPr>
          <w:rFonts w:ascii="Times New Roman" w:eastAsia="Times New Roman" w:hAnsi="Times New Roman" w:cs="Times New Roman"/>
          <w:spacing w:val="6"/>
          <w:sz w:val="24"/>
          <w:szCs w:val="24"/>
        </w:rPr>
        <w:t xml:space="preserve"> </w:t>
      </w:r>
      <w:r w:rsidRPr="0068792B">
        <w:rPr>
          <w:rFonts w:ascii="Times New Roman" w:eastAsia="Times New Roman" w:hAnsi="Times New Roman" w:cs="Times New Roman"/>
          <w:sz w:val="24"/>
          <w:szCs w:val="24"/>
        </w:rPr>
        <w:t>in</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o</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m</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tion</w:t>
      </w:r>
      <w:r w:rsidRPr="0068792B">
        <w:rPr>
          <w:rFonts w:ascii="Times New Roman" w:eastAsia="Times New Roman" w:hAnsi="Times New Roman" w:cs="Times New Roman"/>
          <w:spacing w:val="7"/>
          <w:sz w:val="24"/>
          <w:szCs w:val="24"/>
        </w:rPr>
        <w:t xml:space="preserve"> </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or</w:t>
      </w:r>
      <w:r w:rsidRPr="0068792B">
        <w:rPr>
          <w:rFonts w:ascii="Times New Roman" w:eastAsia="Times New Roman" w:hAnsi="Times New Roman" w:cs="Times New Roman"/>
          <w:spacing w:val="9"/>
          <w:sz w:val="24"/>
          <w:szCs w:val="24"/>
        </w:rPr>
        <w:t xml:space="preserve"> </w:t>
      </w:r>
      <w:r w:rsidRPr="0068792B">
        <w:rPr>
          <w:rFonts w:ascii="Times New Roman" w:eastAsia="Times New Roman" w:hAnsi="Times New Roman" w:cs="Times New Roman"/>
          <w:sz w:val="24"/>
          <w:szCs w:val="24"/>
        </w:rPr>
        <w:t>poli</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y</w:t>
      </w:r>
      <w:r w:rsidRPr="0068792B">
        <w:rPr>
          <w:rFonts w:ascii="Times New Roman" w:eastAsia="Times New Roman" w:hAnsi="Times New Roman" w:cs="Times New Roman"/>
          <w:spacing w:val="2"/>
          <w:sz w:val="24"/>
          <w:szCs w:val="24"/>
        </w:rPr>
        <w:t xml:space="preserve"> </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o</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mul</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tion,</w:t>
      </w:r>
      <w:r w:rsidRPr="0068792B">
        <w:rPr>
          <w:rFonts w:ascii="Times New Roman" w:eastAsia="Times New Roman" w:hAnsi="Times New Roman" w:cs="Times New Roman"/>
          <w:spacing w:val="7"/>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nd</w:t>
      </w:r>
      <w:r w:rsidRPr="0068792B">
        <w:rPr>
          <w:rFonts w:ascii="Times New Roman" w:eastAsia="Times New Roman" w:hAnsi="Times New Roman" w:cs="Times New Roman"/>
          <w:spacing w:val="7"/>
          <w:sz w:val="24"/>
          <w:szCs w:val="24"/>
        </w:rPr>
        <w:t xml:space="preserve"> </w:t>
      </w:r>
      <w:r w:rsidRPr="0068792B">
        <w:rPr>
          <w:rFonts w:ascii="Times New Roman" w:eastAsia="Times New Roman" w:hAnsi="Times New Roman" w:cs="Times New Roman"/>
          <w:sz w:val="24"/>
          <w:szCs w:val="24"/>
        </w:rPr>
        <w:t>oth</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r</w:t>
      </w:r>
      <w:r w:rsidRPr="0068792B">
        <w:rPr>
          <w:rFonts w:ascii="Times New Roman" w:eastAsia="Times New Roman" w:hAnsi="Times New Roman" w:cs="Times New Roman"/>
          <w:spacing w:val="6"/>
          <w:sz w:val="24"/>
          <w:szCs w:val="24"/>
        </w:rPr>
        <w:t xml:space="preserve"> </w:t>
      </w:r>
      <w:r w:rsidRPr="0068792B">
        <w:rPr>
          <w:rFonts w:ascii="Times New Roman" w:eastAsia="Times New Roman" w:hAnsi="Times New Roman" w:cs="Times New Roman"/>
          <w:spacing w:val="-1"/>
          <w:sz w:val="24"/>
          <w:szCs w:val="24"/>
        </w:rPr>
        <w:t>ac</w:t>
      </w:r>
      <w:r w:rsidRPr="0068792B">
        <w:rPr>
          <w:rFonts w:ascii="Times New Roman" w:eastAsia="Times New Roman" w:hAnsi="Times New Roman" w:cs="Times New Roman"/>
          <w:sz w:val="24"/>
          <w:szCs w:val="24"/>
        </w:rPr>
        <w:t>tiviti</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s to p</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omote</w:t>
      </w:r>
      <w:r w:rsidRPr="0068792B">
        <w:rPr>
          <w:rFonts w:ascii="Times New Roman" w:eastAsia="Times New Roman" w:hAnsi="Times New Roman" w:cs="Times New Roman"/>
          <w:spacing w:val="-1"/>
          <w:sz w:val="24"/>
          <w:szCs w:val="24"/>
        </w:rPr>
        <w:t xml:space="preserve"> </w:t>
      </w:r>
      <w:r w:rsidRPr="0068792B">
        <w:rPr>
          <w:rFonts w:ascii="Times New Roman" w:eastAsia="Times New Roman" w:hAnsi="Times New Roman" w:cs="Times New Roman"/>
          <w:sz w:val="24"/>
          <w:szCs w:val="24"/>
        </w:rPr>
        <w:t>th</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se</w:t>
      </w:r>
      <w:r w:rsidRPr="0068792B">
        <w:rPr>
          <w:rFonts w:ascii="Times New Roman" w:eastAsia="Times New Roman" w:hAnsi="Times New Roman" w:cs="Times New Roman"/>
          <w:spacing w:val="-1"/>
          <w:sz w:val="24"/>
          <w:szCs w:val="24"/>
        </w:rPr>
        <w:t xml:space="preserve"> e</w:t>
      </w:r>
      <w:r w:rsidRPr="0068792B">
        <w:rPr>
          <w:rFonts w:ascii="Times New Roman" w:eastAsia="Times New Roman" w:hAnsi="Times New Roman" w:cs="Times New Roman"/>
          <w:sz w:val="24"/>
          <w:szCs w:val="24"/>
        </w:rPr>
        <w:t>nds.</w:t>
      </w:r>
    </w:p>
    <w:p w14:paraId="468294EC" w14:textId="77777777" w:rsidR="00855C3D" w:rsidRPr="00855C3D" w:rsidRDefault="00855C3D" w:rsidP="0060078D">
      <w:pPr>
        <w:spacing w:after="0" w:line="239" w:lineRule="auto"/>
        <w:ind w:right="56"/>
        <w:rPr>
          <w:rFonts w:ascii="Times New Roman" w:eastAsia="Times New Roman" w:hAnsi="Times New Roman" w:cs="Times New Roman"/>
          <w:sz w:val="24"/>
          <w:szCs w:val="24"/>
        </w:rPr>
      </w:pPr>
    </w:p>
    <w:p w14:paraId="1A97F0B6" w14:textId="77777777" w:rsidR="00855C3D" w:rsidRPr="00855C3D" w:rsidRDefault="00855C3D" w:rsidP="0060078D">
      <w:pPr>
        <w:spacing w:after="0" w:line="239" w:lineRule="auto"/>
        <w:ind w:left="100" w:right="56"/>
        <w:rPr>
          <w:rFonts w:ascii="Times New Roman" w:eastAsia="Times New Roman" w:hAnsi="Times New Roman" w:cs="Times New Roman"/>
          <w:sz w:val="24"/>
          <w:szCs w:val="24"/>
        </w:rPr>
      </w:pPr>
      <w:r w:rsidRPr="00855C3D">
        <w:rPr>
          <w:rFonts w:ascii="Times New Roman" w:eastAsia="Times New Roman" w:hAnsi="Times New Roman" w:cs="Times New Roman"/>
          <w:sz w:val="24"/>
          <w:szCs w:val="24"/>
        </w:rPr>
        <w:t xml:space="preserve">Among Federal agencies, NSF is a leader in providing the academic community with advanced instrumentation needed to conduct state-of-the-art research and to educate the next generation of scientists, engineers and technical workers. The knowledge generated by these tools sustains U.S. leadership in science and engineering (S&amp;E) to drive the U.S. economy and secure the future. NSF’s responsibility is to ensure that the research and education communities have access to these resources, and to provide the support needed to utilize them optimally, and implement timely upgrades. </w:t>
      </w:r>
    </w:p>
    <w:p w14:paraId="51FA3AD3" w14:textId="77777777" w:rsidR="00855C3D" w:rsidRPr="00855C3D" w:rsidRDefault="00855C3D" w:rsidP="0060078D">
      <w:pPr>
        <w:spacing w:after="0" w:line="239" w:lineRule="auto"/>
        <w:ind w:left="100" w:right="56"/>
        <w:rPr>
          <w:rFonts w:ascii="Times New Roman" w:eastAsia="Times New Roman" w:hAnsi="Times New Roman" w:cs="Times New Roman"/>
          <w:sz w:val="24"/>
          <w:szCs w:val="24"/>
        </w:rPr>
      </w:pPr>
    </w:p>
    <w:p w14:paraId="07AFA026" w14:textId="77777777" w:rsidR="00855C3D" w:rsidRPr="00855C3D" w:rsidRDefault="00855C3D" w:rsidP="0060078D">
      <w:pPr>
        <w:spacing w:after="0" w:line="239" w:lineRule="auto"/>
        <w:ind w:left="100" w:right="56"/>
        <w:rPr>
          <w:rFonts w:ascii="Times New Roman" w:eastAsia="Times New Roman" w:hAnsi="Times New Roman" w:cs="Times New Roman"/>
          <w:sz w:val="24"/>
          <w:szCs w:val="24"/>
        </w:rPr>
      </w:pPr>
      <w:r w:rsidRPr="00855C3D">
        <w:rPr>
          <w:rFonts w:ascii="Times New Roman" w:eastAsia="Times New Roman" w:hAnsi="Times New Roman" w:cs="Times New Roman"/>
          <w:sz w:val="24"/>
          <w:szCs w:val="24"/>
        </w:rPr>
        <w:t xml:space="preserve">The scale of advanced instrumentation ranges from small research instruments to shared resources or facilities that can be used by entire communities. The demand for such instrumentation is very high, and is growing rapidly, along with the pace of discovery. For </w:t>
      </w:r>
      <w:r w:rsidR="007D57C2">
        <w:rPr>
          <w:rFonts w:ascii="Times New Roman" w:eastAsia="Times New Roman" w:hAnsi="Times New Roman" w:cs="Times New Roman"/>
          <w:sz w:val="24"/>
          <w:szCs w:val="24"/>
        </w:rPr>
        <w:t>major</w:t>
      </w:r>
      <w:r w:rsidRPr="00855C3D">
        <w:rPr>
          <w:rFonts w:ascii="Times New Roman" w:eastAsia="Times New Roman" w:hAnsi="Times New Roman" w:cs="Times New Roman"/>
          <w:sz w:val="24"/>
          <w:szCs w:val="24"/>
        </w:rPr>
        <w:t xml:space="preserve"> facilities and shared infrastructure, the need is particularly high. This trend is expected to accelerate in the future as increasing numbers of researchers and educators rely on such </w:t>
      </w:r>
      <w:r w:rsidR="007D57C2">
        <w:rPr>
          <w:rFonts w:ascii="Times New Roman" w:eastAsia="Times New Roman" w:hAnsi="Times New Roman" w:cs="Times New Roman"/>
          <w:sz w:val="24"/>
          <w:szCs w:val="24"/>
        </w:rPr>
        <w:t>major</w:t>
      </w:r>
      <w:r w:rsidRPr="00855C3D">
        <w:rPr>
          <w:rFonts w:ascii="Times New Roman" w:eastAsia="Times New Roman" w:hAnsi="Times New Roman" w:cs="Times New Roman"/>
          <w:sz w:val="24"/>
          <w:szCs w:val="24"/>
        </w:rPr>
        <w:t xml:space="preserve"> facilities, instruments, and databases to provide the reach to make the next intellectual leaps. </w:t>
      </w:r>
    </w:p>
    <w:p w14:paraId="779F9011" w14:textId="77777777" w:rsidR="00855C3D" w:rsidRPr="00855C3D" w:rsidRDefault="00855C3D" w:rsidP="0060078D">
      <w:pPr>
        <w:spacing w:after="0" w:line="239" w:lineRule="auto"/>
        <w:ind w:left="100" w:right="56"/>
        <w:rPr>
          <w:rFonts w:ascii="Times New Roman" w:eastAsia="Times New Roman" w:hAnsi="Times New Roman" w:cs="Times New Roman"/>
          <w:sz w:val="24"/>
          <w:szCs w:val="24"/>
        </w:rPr>
      </w:pPr>
    </w:p>
    <w:p w14:paraId="3F66DA35" w14:textId="77777777" w:rsidR="00855C3D" w:rsidRPr="00855C3D" w:rsidRDefault="00855C3D" w:rsidP="0060078D">
      <w:pPr>
        <w:spacing w:after="0" w:line="239" w:lineRule="auto"/>
        <w:ind w:left="100" w:right="56"/>
        <w:rPr>
          <w:rFonts w:ascii="Times New Roman" w:eastAsia="Times New Roman" w:hAnsi="Times New Roman" w:cs="Times New Roman"/>
          <w:sz w:val="24"/>
          <w:szCs w:val="24"/>
        </w:rPr>
      </w:pPr>
      <w:r w:rsidRPr="00855C3D">
        <w:rPr>
          <w:rFonts w:ascii="Times New Roman" w:eastAsia="Times New Roman" w:hAnsi="Times New Roman" w:cs="Times New Roman"/>
          <w:sz w:val="24"/>
          <w:szCs w:val="24"/>
        </w:rPr>
        <w:t>NSF currently provides support for facility construction from two accounts: The Major Research Equipment and Facility Construction (MREFC) account, and the Research and Related Activities</w:t>
      </w:r>
      <w:r w:rsidR="005C51AB">
        <w:rPr>
          <w:rFonts w:ascii="Times New Roman" w:eastAsia="Times New Roman" w:hAnsi="Times New Roman" w:cs="Times New Roman"/>
          <w:sz w:val="24"/>
          <w:szCs w:val="24"/>
        </w:rPr>
        <w:t xml:space="preserve"> </w:t>
      </w:r>
      <w:r w:rsidRPr="00855C3D">
        <w:rPr>
          <w:rFonts w:ascii="Times New Roman" w:eastAsia="Times New Roman" w:hAnsi="Times New Roman" w:cs="Times New Roman"/>
          <w:sz w:val="24"/>
          <w:szCs w:val="24"/>
        </w:rPr>
        <w:t xml:space="preserve">(R&amp;RA) account. The MREFC account, established in FY 1995, is a separate budget line item that provides an agency-wide mechanism, permitting directorates to undertake </w:t>
      </w:r>
      <w:r w:rsidR="007D57C2">
        <w:rPr>
          <w:rFonts w:ascii="Times New Roman" w:eastAsia="Times New Roman" w:hAnsi="Times New Roman" w:cs="Times New Roman"/>
          <w:sz w:val="24"/>
          <w:szCs w:val="24"/>
        </w:rPr>
        <w:t>major</w:t>
      </w:r>
      <w:r w:rsidRPr="00855C3D">
        <w:rPr>
          <w:rFonts w:ascii="Times New Roman" w:eastAsia="Times New Roman" w:hAnsi="Times New Roman" w:cs="Times New Roman"/>
          <w:sz w:val="24"/>
          <w:szCs w:val="24"/>
        </w:rPr>
        <w:t xml:space="preserve"> facility projects roughly</w:t>
      </w:r>
      <w:r w:rsidR="00C42CC6">
        <w:rPr>
          <w:rFonts w:ascii="Times New Roman" w:eastAsia="Times New Roman" w:hAnsi="Times New Roman" w:cs="Times New Roman"/>
          <w:sz w:val="24"/>
          <w:szCs w:val="24"/>
        </w:rPr>
        <w:t xml:space="preserve"> </w:t>
      </w:r>
      <w:r w:rsidRPr="00855C3D">
        <w:rPr>
          <w:rFonts w:ascii="Times New Roman" w:eastAsia="Times New Roman" w:hAnsi="Times New Roman" w:cs="Times New Roman"/>
          <w:sz w:val="24"/>
          <w:szCs w:val="24"/>
        </w:rPr>
        <w:t>$</w:t>
      </w:r>
      <w:r w:rsidR="0050186F">
        <w:rPr>
          <w:rFonts w:ascii="Times New Roman" w:eastAsia="Times New Roman" w:hAnsi="Times New Roman" w:cs="Times New Roman"/>
          <w:sz w:val="24"/>
          <w:szCs w:val="24"/>
        </w:rPr>
        <w:t>7</w:t>
      </w:r>
      <w:r w:rsidRPr="00855C3D">
        <w:rPr>
          <w:rFonts w:ascii="Times New Roman" w:eastAsia="Times New Roman" w:hAnsi="Times New Roman" w:cs="Times New Roman"/>
          <w:sz w:val="24"/>
          <w:szCs w:val="24"/>
        </w:rPr>
        <w:t xml:space="preserve">0M or greater. Smaller projects continue to be supported from the R&amp;RA Account. </w:t>
      </w:r>
    </w:p>
    <w:p w14:paraId="67CDEACF" w14:textId="77777777" w:rsidR="00855C3D" w:rsidRPr="00855C3D" w:rsidRDefault="00855C3D" w:rsidP="0060078D">
      <w:pPr>
        <w:spacing w:after="0" w:line="239" w:lineRule="auto"/>
        <w:ind w:left="100" w:right="56"/>
        <w:rPr>
          <w:rFonts w:ascii="Times New Roman" w:eastAsia="Times New Roman" w:hAnsi="Times New Roman" w:cs="Times New Roman"/>
          <w:sz w:val="24"/>
          <w:szCs w:val="24"/>
        </w:rPr>
      </w:pPr>
    </w:p>
    <w:p w14:paraId="61B5F2F2" w14:textId="77777777" w:rsidR="00855C3D" w:rsidRPr="00855C3D" w:rsidRDefault="00855C3D" w:rsidP="0060078D">
      <w:pPr>
        <w:spacing w:after="0" w:line="239" w:lineRule="auto"/>
        <w:ind w:left="100" w:right="56"/>
        <w:rPr>
          <w:rFonts w:ascii="Times New Roman" w:eastAsia="Times New Roman" w:hAnsi="Times New Roman" w:cs="Times New Roman"/>
          <w:sz w:val="24"/>
          <w:szCs w:val="24"/>
        </w:rPr>
      </w:pPr>
      <w:r w:rsidRPr="00855C3D">
        <w:rPr>
          <w:rFonts w:ascii="Times New Roman" w:eastAsia="Times New Roman" w:hAnsi="Times New Roman" w:cs="Times New Roman"/>
          <w:sz w:val="24"/>
          <w:szCs w:val="24"/>
        </w:rPr>
        <w:lastRenderedPageBreak/>
        <w:t xml:space="preserve">Facilities are defined as shared-use infrastructure, instrumentation and equipment that are accessible to a broad community of researchers and/or educators. Facilities may be centralized or may consist of distributed installations. They may incorporate large-scale networking or computational infrastructure, multi-user instruments or networks of such instruments, or other infrastructure, instrumentation and equipment having a major impact on abroad segment of a scientific or engineering discipline. Historically, awards have been made for such diverse projects as accelerators, telescopes, research vessels and aircraft, and geographically distributed but networked sensors and instrumentation. </w:t>
      </w:r>
    </w:p>
    <w:p w14:paraId="1C360F66" w14:textId="77777777" w:rsidR="00855C3D" w:rsidRPr="00855C3D" w:rsidRDefault="00855C3D" w:rsidP="0060078D">
      <w:pPr>
        <w:spacing w:after="0" w:line="239" w:lineRule="auto"/>
        <w:ind w:left="100" w:right="56"/>
        <w:rPr>
          <w:rFonts w:ascii="Times New Roman" w:eastAsia="Times New Roman" w:hAnsi="Times New Roman" w:cs="Times New Roman"/>
          <w:sz w:val="24"/>
          <w:szCs w:val="24"/>
        </w:rPr>
      </w:pPr>
    </w:p>
    <w:p w14:paraId="60F97B98" w14:textId="77777777" w:rsidR="00855C3D" w:rsidRDefault="00855C3D" w:rsidP="0060078D">
      <w:pPr>
        <w:spacing w:after="0" w:line="239" w:lineRule="auto"/>
        <w:ind w:left="100" w:right="56"/>
        <w:rPr>
          <w:rFonts w:ascii="Times New Roman" w:eastAsia="Times New Roman" w:hAnsi="Times New Roman" w:cs="Times New Roman"/>
          <w:sz w:val="24"/>
          <w:szCs w:val="24"/>
        </w:rPr>
      </w:pPr>
      <w:r w:rsidRPr="00855C3D">
        <w:rPr>
          <w:rFonts w:ascii="Times New Roman" w:eastAsia="Times New Roman" w:hAnsi="Times New Roman" w:cs="Times New Roman"/>
          <w:sz w:val="24"/>
          <w:szCs w:val="24"/>
        </w:rPr>
        <w:t xml:space="preserve">The growth and diversification of </w:t>
      </w:r>
      <w:r w:rsidR="007D57C2">
        <w:rPr>
          <w:rFonts w:ascii="Times New Roman" w:eastAsia="Times New Roman" w:hAnsi="Times New Roman" w:cs="Times New Roman"/>
          <w:sz w:val="24"/>
          <w:szCs w:val="24"/>
        </w:rPr>
        <w:t>major</w:t>
      </w:r>
      <w:r w:rsidRPr="00855C3D">
        <w:rPr>
          <w:rFonts w:ascii="Times New Roman" w:eastAsia="Times New Roman" w:hAnsi="Times New Roman" w:cs="Times New Roman"/>
          <w:sz w:val="24"/>
          <w:szCs w:val="24"/>
        </w:rPr>
        <w:t xml:space="preserve"> facility projects require that NSF remain attentive to the ever-changing issues and challenges inherent in their planning, construction, operation, management and oversight. Most importantly, dedicated, competent NSF and awardee staff is needed to manage and oversee these projects; giving the attention and oversight that good practice dictates and that proper accountability to taxpayers and Congress demands. To this end, there is also a need for consistent, documented requirements and procedures to be understood and used by NSF program managers and awardees for all such </w:t>
      </w:r>
      <w:r w:rsidR="007D57C2">
        <w:rPr>
          <w:rFonts w:ascii="Times New Roman" w:eastAsia="Times New Roman" w:hAnsi="Times New Roman" w:cs="Times New Roman"/>
          <w:sz w:val="24"/>
          <w:szCs w:val="24"/>
        </w:rPr>
        <w:t>major</w:t>
      </w:r>
      <w:r w:rsidRPr="00855C3D">
        <w:rPr>
          <w:rFonts w:ascii="Times New Roman" w:eastAsia="Times New Roman" w:hAnsi="Times New Roman" w:cs="Times New Roman"/>
          <w:sz w:val="24"/>
          <w:szCs w:val="24"/>
        </w:rPr>
        <w:t xml:space="preserve"> projects.</w:t>
      </w:r>
    </w:p>
    <w:p w14:paraId="5E075141" w14:textId="77777777" w:rsidR="005C51AB" w:rsidRPr="00855C3D" w:rsidRDefault="005C51AB" w:rsidP="0060078D">
      <w:pPr>
        <w:spacing w:after="0" w:line="239" w:lineRule="auto"/>
        <w:ind w:left="100" w:right="56"/>
        <w:rPr>
          <w:rFonts w:ascii="Times New Roman" w:eastAsia="Times New Roman" w:hAnsi="Times New Roman" w:cs="Times New Roman"/>
          <w:sz w:val="24"/>
          <w:szCs w:val="24"/>
        </w:rPr>
      </w:pPr>
    </w:p>
    <w:p w14:paraId="59C51F0D" w14:textId="77777777" w:rsidR="00395ADD" w:rsidRPr="00395ADD" w:rsidRDefault="001809F5" w:rsidP="0060078D">
      <w:pPr>
        <w:spacing w:after="0" w:line="239" w:lineRule="auto"/>
        <w:ind w:left="10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sidR="007D57C2">
        <w:rPr>
          <w:rFonts w:ascii="Times New Roman" w:eastAsia="Times New Roman" w:hAnsi="Times New Roman" w:cs="Times New Roman"/>
          <w:i/>
          <w:sz w:val="24"/>
          <w:szCs w:val="24"/>
        </w:rPr>
        <w:t>Major Facilities Guide</w:t>
      </w:r>
      <w:r w:rsidR="007F13AE">
        <w:rPr>
          <w:rFonts w:ascii="Times New Roman" w:eastAsia="Times New Roman" w:hAnsi="Times New Roman" w:cs="Times New Roman"/>
          <w:sz w:val="24"/>
          <w:szCs w:val="24"/>
        </w:rPr>
        <w:t xml:space="preserve"> (</w:t>
      </w:r>
      <w:r w:rsidR="007D57C2">
        <w:rPr>
          <w:rFonts w:ascii="Times New Roman" w:eastAsia="Times New Roman" w:hAnsi="Times New Roman" w:cs="Times New Roman"/>
          <w:sz w:val="24"/>
          <w:szCs w:val="24"/>
        </w:rPr>
        <w:t>MFG</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sidR="00AB5B8D">
        <w:rPr>
          <w:rFonts w:ascii="Times New Roman" w:eastAsia="Times New Roman" w:hAnsi="Times New Roman" w:cs="Times New Roman"/>
          <w:sz w:val="24"/>
          <w:szCs w:val="24"/>
        </w:rPr>
        <w:t xml:space="preserve">specifically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24"/>
          <w:sz w:val="24"/>
          <w:szCs w:val="24"/>
        </w:rPr>
        <w:t xml:space="preserve"> </w:t>
      </w:r>
      <w:r w:rsidR="007F13AE">
        <w:rPr>
          <w:rFonts w:ascii="Times New Roman" w:eastAsia="Times New Roman" w:hAnsi="Times New Roman" w:cs="Times New Roman"/>
          <w:sz w:val="24"/>
          <w:szCs w:val="24"/>
        </w:rPr>
        <w:t xml:space="preserve">management and oversight of the design, construction, and operations of </w:t>
      </w:r>
      <w:r w:rsidR="00140E1C">
        <w:rPr>
          <w:rFonts w:ascii="Times New Roman" w:eastAsia="Times New Roman" w:hAnsi="Times New Roman" w:cs="Times New Roman"/>
          <w:sz w:val="24"/>
          <w:szCs w:val="24"/>
        </w:rPr>
        <w:t>major</w:t>
      </w:r>
      <w:r w:rsidR="007F13AE">
        <w:rPr>
          <w:rFonts w:ascii="Times New Roman" w:eastAsia="Times New Roman" w:hAnsi="Times New Roman" w:cs="Times New Roman"/>
          <w:sz w:val="24"/>
          <w:szCs w:val="24"/>
        </w:rPr>
        <w:t xml:space="preserve"> scientific facilities</w:t>
      </w:r>
      <w:r w:rsidR="00AB5B8D">
        <w:rPr>
          <w:rFonts w:ascii="Times New Roman" w:eastAsia="Times New Roman" w:hAnsi="Times New Roman" w:cs="Times New Roman"/>
          <w:sz w:val="24"/>
          <w:szCs w:val="24"/>
        </w:rPr>
        <w:t>.</w:t>
      </w:r>
      <w:r>
        <w:rPr>
          <w:rFonts w:ascii="Times New Roman" w:eastAsia="Times New Roman" w:hAnsi="Times New Roman" w:cs="Times New Roman"/>
          <w:spacing w:val="50"/>
          <w:sz w:val="24"/>
          <w:szCs w:val="24"/>
        </w:rPr>
        <w:t xml:space="preserve"> </w:t>
      </w:r>
      <w:r w:rsidR="004E45D5">
        <w:rPr>
          <w:rFonts w:ascii="Times New Roman" w:eastAsia="Times New Roman" w:hAnsi="Times New Roman" w:cs="Times New Roman"/>
          <w:spacing w:val="-1"/>
          <w:sz w:val="24"/>
          <w:szCs w:val="24"/>
        </w:rPr>
        <w:t xml:space="preserve">The MFG is </w:t>
      </w:r>
      <w:r w:rsidR="004A6D87">
        <w:rPr>
          <w:rFonts w:ascii="Times New Roman" w:eastAsia="Times New Roman" w:hAnsi="Times New Roman" w:cs="Times New Roman"/>
          <w:sz w:val="24"/>
          <w:szCs w:val="24"/>
        </w:rPr>
        <w:t>d</w:t>
      </w:r>
      <w:r w:rsidR="004A6D87">
        <w:rPr>
          <w:rFonts w:ascii="Times New Roman" w:eastAsia="Times New Roman" w:hAnsi="Times New Roman" w:cs="Times New Roman"/>
          <w:spacing w:val="-1"/>
          <w:sz w:val="24"/>
          <w:szCs w:val="24"/>
        </w:rPr>
        <w:t>e</w:t>
      </w:r>
      <w:r w:rsidR="004A6D87">
        <w:rPr>
          <w:rFonts w:ascii="Times New Roman" w:eastAsia="Times New Roman" w:hAnsi="Times New Roman" w:cs="Times New Roman"/>
          <w:spacing w:val="3"/>
          <w:sz w:val="24"/>
          <w:szCs w:val="24"/>
        </w:rPr>
        <w:t>s</w:t>
      </w:r>
      <w:r w:rsidR="004A6D87">
        <w:rPr>
          <w:rFonts w:ascii="Times New Roman" w:eastAsia="Times New Roman" w:hAnsi="Times New Roman" w:cs="Times New Roman"/>
          <w:sz w:val="24"/>
          <w:szCs w:val="24"/>
        </w:rPr>
        <w:t>i</w:t>
      </w:r>
      <w:r w:rsidR="004A6D87">
        <w:rPr>
          <w:rFonts w:ascii="Times New Roman" w:eastAsia="Times New Roman" w:hAnsi="Times New Roman" w:cs="Times New Roman"/>
          <w:spacing w:val="-2"/>
          <w:sz w:val="24"/>
          <w:szCs w:val="24"/>
        </w:rPr>
        <w:t>g</w:t>
      </w:r>
      <w:r w:rsidR="004A6D87">
        <w:rPr>
          <w:rFonts w:ascii="Times New Roman" w:eastAsia="Times New Roman" w:hAnsi="Times New Roman" w:cs="Times New Roman"/>
          <w:sz w:val="24"/>
          <w:szCs w:val="24"/>
        </w:rPr>
        <w:t>n</w:t>
      </w:r>
      <w:r w:rsidR="004A6D87">
        <w:rPr>
          <w:rFonts w:ascii="Times New Roman" w:eastAsia="Times New Roman" w:hAnsi="Times New Roman" w:cs="Times New Roman"/>
          <w:spacing w:val="-1"/>
          <w:sz w:val="24"/>
          <w:szCs w:val="24"/>
        </w:rPr>
        <w:t>e</w:t>
      </w:r>
      <w:r w:rsidR="004A6D87">
        <w:rPr>
          <w:rFonts w:ascii="Times New Roman" w:eastAsia="Times New Roman" w:hAnsi="Times New Roman" w:cs="Times New Roman"/>
          <w:sz w:val="24"/>
          <w:szCs w:val="24"/>
        </w:rPr>
        <w:t>d</w:t>
      </w:r>
      <w:r w:rsidR="004A6D87">
        <w:rPr>
          <w:rFonts w:ascii="Times New Roman" w:eastAsia="Times New Roman" w:hAnsi="Times New Roman" w:cs="Times New Roman"/>
          <w:spacing w:val="24"/>
          <w:sz w:val="24"/>
          <w:szCs w:val="24"/>
        </w:rPr>
        <w:t xml:space="preserve"> </w:t>
      </w:r>
      <w:r w:rsidR="004A6D87">
        <w:rPr>
          <w:rFonts w:ascii="Times New Roman" w:eastAsia="Times New Roman" w:hAnsi="Times New Roman" w:cs="Times New Roman"/>
          <w:spacing w:val="-1"/>
          <w:sz w:val="24"/>
          <w:szCs w:val="24"/>
        </w:rPr>
        <w:t>f</w:t>
      </w:r>
      <w:r w:rsidR="004A6D87">
        <w:rPr>
          <w:rFonts w:ascii="Times New Roman" w:eastAsia="Times New Roman" w:hAnsi="Times New Roman" w:cs="Times New Roman"/>
          <w:spacing w:val="2"/>
          <w:sz w:val="24"/>
          <w:szCs w:val="24"/>
        </w:rPr>
        <w:t>o</w:t>
      </w:r>
      <w:r w:rsidR="004A6D87">
        <w:rPr>
          <w:rFonts w:ascii="Times New Roman" w:eastAsia="Times New Roman" w:hAnsi="Times New Roman" w:cs="Times New Roman"/>
          <w:sz w:val="24"/>
          <w:szCs w:val="24"/>
        </w:rPr>
        <w:t>r</w:t>
      </w:r>
      <w:r w:rsidR="004A6D87">
        <w:rPr>
          <w:rFonts w:ascii="Times New Roman" w:eastAsia="Times New Roman" w:hAnsi="Times New Roman" w:cs="Times New Roman"/>
          <w:spacing w:val="23"/>
          <w:sz w:val="24"/>
          <w:szCs w:val="24"/>
        </w:rPr>
        <w:t xml:space="preserve"> </w:t>
      </w:r>
      <w:r w:rsidR="004A6D87">
        <w:rPr>
          <w:rFonts w:ascii="Times New Roman" w:eastAsia="Times New Roman" w:hAnsi="Times New Roman" w:cs="Times New Roman"/>
          <w:sz w:val="24"/>
          <w:szCs w:val="24"/>
        </w:rPr>
        <w:t>use</w:t>
      </w:r>
      <w:r w:rsidR="004A6D87">
        <w:rPr>
          <w:rFonts w:ascii="Times New Roman" w:eastAsia="Times New Roman" w:hAnsi="Times New Roman" w:cs="Times New Roman"/>
          <w:spacing w:val="23"/>
          <w:sz w:val="24"/>
          <w:szCs w:val="24"/>
        </w:rPr>
        <w:t xml:space="preserve"> </w:t>
      </w:r>
      <w:r w:rsidR="004A6D87">
        <w:rPr>
          <w:rFonts w:ascii="Times New Roman" w:eastAsia="Times New Roman" w:hAnsi="Times New Roman" w:cs="Times New Roman"/>
          <w:spacing w:val="5"/>
          <w:sz w:val="24"/>
          <w:szCs w:val="24"/>
        </w:rPr>
        <w:t>b</w:t>
      </w:r>
      <w:r w:rsidR="004A6D87">
        <w:rPr>
          <w:rFonts w:ascii="Times New Roman" w:eastAsia="Times New Roman" w:hAnsi="Times New Roman" w:cs="Times New Roman"/>
          <w:sz w:val="24"/>
          <w:szCs w:val="24"/>
        </w:rPr>
        <w:t>y</w:t>
      </w:r>
      <w:r w:rsidR="004A6D87">
        <w:rPr>
          <w:rFonts w:ascii="Times New Roman" w:eastAsia="Times New Roman" w:hAnsi="Times New Roman" w:cs="Times New Roman"/>
          <w:spacing w:val="19"/>
          <w:sz w:val="24"/>
          <w:szCs w:val="24"/>
        </w:rPr>
        <w:t xml:space="preserve"> </w:t>
      </w:r>
      <w:r w:rsidR="004A6D87">
        <w:rPr>
          <w:rFonts w:ascii="Times New Roman" w:eastAsia="Times New Roman" w:hAnsi="Times New Roman" w:cs="Times New Roman"/>
          <w:sz w:val="24"/>
          <w:szCs w:val="24"/>
        </w:rPr>
        <w:t>both our</w:t>
      </w:r>
      <w:r w:rsidR="004A6D87">
        <w:rPr>
          <w:rFonts w:ascii="Times New Roman" w:eastAsia="Times New Roman" w:hAnsi="Times New Roman" w:cs="Times New Roman"/>
          <w:spacing w:val="-1"/>
          <w:sz w:val="24"/>
          <w:szCs w:val="24"/>
        </w:rPr>
        <w:t xml:space="preserve"> c</w:t>
      </w:r>
      <w:r w:rsidR="004A6D87">
        <w:rPr>
          <w:rFonts w:ascii="Times New Roman" w:eastAsia="Times New Roman" w:hAnsi="Times New Roman" w:cs="Times New Roman"/>
          <w:sz w:val="24"/>
          <w:szCs w:val="24"/>
        </w:rPr>
        <w:t>ustom</w:t>
      </w:r>
      <w:r w:rsidR="004A6D87">
        <w:rPr>
          <w:rFonts w:ascii="Times New Roman" w:eastAsia="Times New Roman" w:hAnsi="Times New Roman" w:cs="Times New Roman"/>
          <w:spacing w:val="-1"/>
          <w:sz w:val="24"/>
          <w:szCs w:val="24"/>
        </w:rPr>
        <w:t>e</w:t>
      </w:r>
      <w:r w:rsidR="004A6D87">
        <w:rPr>
          <w:rFonts w:ascii="Times New Roman" w:eastAsia="Times New Roman" w:hAnsi="Times New Roman" w:cs="Times New Roman"/>
          <w:sz w:val="24"/>
          <w:szCs w:val="24"/>
        </w:rPr>
        <w:t>r</w:t>
      </w:r>
      <w:r w:rsidR="004A6D87">
        <w:rPr>
          <w:rFonts w:ascii="Times New Roman" w:eastAsia="Times New Roman" w:hAnsi="Times New Roman" w:cs="Times New Roman"/>
          <w:spacing w:val="-1"/>
          <w:sz w:val="24"/>
          <w:szCs w:val="24"/>
        </w:rPr>
        <w:t xml:space="preserve"> c</w:t>
      </w:r>
      <w:r w:rsidR="004A6D87">
        <w:rPr>
          <w:rFonts w:ascii="Times New Roman" w:eastAsia="Times New Roman" w:hAnsi="Times New Roman" w:cs="Times New Roman"/>
          <w:sz w:val="24"/>
          <w:szCs w:val="24"/>
        </w:rPr>
        <w:t>ommuni</w:t>
      </w:r>
      <w:r w:rsidR="004A6D87">
        <w:rPr>
          <w:rFonts w:ascii="Times New Roman" w:eastAsia="Times New Roman" w:hAnsi="Times New Roman" w:cs="Times New Roman"/>
          <w:spacing w:val="3"/>
          <w:sz w:val="24"/>
          <w:szCs w:val="24"/>
        </w:rPr>
        <w:t>t</w:t>
      </w:r>
      <w:r w:rsidR="004A6D87">
        <w:rPr>
          <w:rFonts w:ascii="Times New Roman" w:eastAsia="Times New Roman" w:hAnsi="Times New Roman" w:cs="Times New Roman"/>
          <w:sz w:val="24"/>
          <w:szCs w:val="24"/>
        </w:rPr>
        <w:t>y</w:t>
      </w:r>
      <w:r w:rsidR="004A6D87">
        <w:rPr>
          <w:rFonts w:ascii="Times New Roman" w:eastAsia="Times New Roman" w:hAnsi="Times New Roman" w:cs="Times New Roman"/>
          <w:spacing w:val="-2"/>
          <w:sz w:val="24"/>
          <w:szCs w:val="24"/>
        </w:rPr>
        <w:t xml:space="preserve"> </w:t>
      </w:r>
      <w:r w:rsidR="004A6D87">
        <w:rPr>
          <w:rFonts w:ascii="Times New Roman" w:eastAsia="Times New Roman" w:hAnsi="Times New Roman" w:cs="Times New Roman"/>
          <w:spacing w:val="-1"/>
          <w:sz w:val="24"/>
          <w:szCs w:val="24"/>
        </w:rPr>
        <w:t>a</w:t>
      </w:r>
      <w:r w:rsidR="004A6D87">
        <w:rPr>
          <w:rFonts w:ascii="Times New Roman" w:eastAsia="Times New Roman" w:hAnsi="Times New Roman" w:cs="Times New Roman"/>
          <w:sz w:val="24"/>
          <w:szCs w:val="24"/>
        </w:rPr>
        <w:t>nd N</w:t>
      </w:r>
      <w:r w:rsidR="004A6D87">
        <w:rPr>
          <w:rFonts w:ascii="Times New Roman" w:eastAsia="Times New Roman" w:hAnsi="Times New Roman" w:cs="Times New Roman"/>
          <w:spacing w:val="1"/>
          <w:sz w:val="24"/>
          <w:szCs w:val="24"/>
        </w:rPr>
        <w:t>S</w:t>
      </w:r>
      <w:r w:rsidR="004A6D87">
        <w:rPr>
          <w:rFonts w:ascii="Times New Roman" w:eastAsia="Times New Roman" w:hAnsi="Times New Roman" w:cs="Times New Roman"/>
          <w:sz w:val="24"/>
          <w:szCs w:val="24"/>
        </w:rPr>
        <w:t>F</w:t>
      </w:r>
      <w:r w:rsidR="004A6D87">
        <w:rPr>
          <w:rFonts w:ascii="Times New Roman" w:eastAsia="Times New Roman" w:hAnsi="Times New Roman" w:cs="Times New Roman"/>
          <w:spacing w:val="-1"/>
          <w:sz w:val="24"/>
          <w:szCs w:val="24"/>
        </w:rPr>
        <w:t xml:space="preserve"> </w:t>
      </w:r>
      <w:r w:rsidR="004A6D87">
        <w:rPr>
          <w:rFonts w:ascii="Times New Roman" w:eastAsia="Times New Roman" w:hAnsi="Times New Roman" w:cs="Times New Roman"/>
          <w:sz w:val="24"/>
          <w:szCs w:val="24"/>
        </w:rPr>
        <w:t>st</w:t>
      </w:r>
      <w:r w:rsidR="004A6D87">
        <w:rPr>
          <w:rFonts w:ascii="Times New Roman" w:eastAsia="Times New Roman" w:hAnsi="Times New Roman" w:cs="Times New Roman"/>
          <w:spacing w:val="-1"/>
          <w:sz w:val="24"/>
          <w:szCs w:val="24"/>
        </w:rPr>
        <w:t>a</w:t>
      </w:r>
      <w:r w:rsidR="004A6D87">
        <w:rPr>
          <w:rFonts w:ascii="Times New Roman" w:eastAsia="Times New Roman" w:hAnsi="Times New Roman" w:cs="Times New Roman"/>
          <w:spacing w:val="2"/>
          <w:sz w:val="24"/>
          <w:szCs w:val="24"/>
        </w:rPr>
        <w:t>f</w:t>
      </w:r>
      <w:r w:rsidR="004A6D87">
        <w:rPr>
          <w:rFonts w:ascii="Times New Roman" w:eastAsia="Times New Roman" w:hAnsi="Times New Roman" w:cs="Times New Roman"/>
          <w:sz w:val="24"/>
          <w:szCs w:val="24"/>
        </w:rPr>
        <w:t>f</w:t>
      </w:r>
      <w:r w:rsidR="00F64F01">
        <w:rPr>
          <w:rFonts w:ascii="Times New Roman" w:eastAsia="Times New Roman" w:hAnsi="Times New Roman" w:cs="Times New Roman"/>
          <w:sz w:val="24"/>
          <w:szCs w:val="24"/>
        </w:rPr>
        <w:t xml:space="preserve"> and </w:t>
      </w:r>
      <w:r w:rsidR="004E45D5">
        <w:rPr>
          <w:rFonts w:ascii="Times New Roman" w:eastAsia="Times New Roman" w:hAnsi="Times New Roman" w:cs="Times New Roman"/>
          <w:sz w:val="24"/>
          <w:szCs w:val="24"/>
        </w:rPr>
        <w:t xml:space="preserve">supplements the NSF Proposal &amp; Award Policies and Procedures Guide (PAPPG) for the purpose of providing detailed guidance regarding NSF management and oversight of </w:t>
      </w:r>
      <w:r w:rsidR="00140E1C">
        <w:rPr>
          <w:rFonts w:ascii="Times New Roman" w:eastAsia="Times New Roman" w:hAnsi="Times New Roman" w:cs="Times New Roman"/>
          <w:sz w:val="24"/>
          <w:szCs w:val="24"/>
        </w:rPr>
        <w:t xml:space="preserve">major </w:t>
      </w:r>
      <w:r w:rsidR="004E45D5">
        <w:rPr>
          <w:rFonts w:ascii="Times New Roman" w:eastAsia="Times New Roman" w:hAnsi="Times New Roman" w:cs="Times New Roman"/>
          <w:sz w:val="24"/>
          <w:szCs w:val="24"/>
        </w:rPr>
        <w:t>facilit</w:t>
      </w:r>
      <w:r w:rsidR="00140E1C">
        <w:rPr>
          <w:rFonts w:ascii="Times New Roman" w:eastAsia="Times New Roman" w:hAnsi="Times New Roman" w:cs="Times New Roman"/>
          <w:sz w:val="24"/>
          <w:szCs w:val="24"/>
        </w:rPr>
        <w:t>ies.</w:t>
      </w:r>
    </w:p>
    <w:p w14:paraId="7A4519E6" w14:textId="77777777" w:rsidR="00F15ADB" w:rsidRPr="00F15ADB" w:rsidRDefault="00F15ADB" w:rsidP="0060078D">
      <w:pPr>
        <w:spacing w:after="0" w:line="239" w:lineRule="auto"/>
        <w:ind w:right="56"/>
        <w:rPr>
          <w:rFonts w:ascii="Times New Roman" w:eastAsia="Times New Roman" w:hAnsi="Times New Roman" w:cs="Times New Roman"/>
          <w:sz w:val="24"/>
          <w:szCs w:val="24"/>
        </w:rPr>
      </w:pPr>
    </w:p>
    <w:p w14:paraId="47FF8723" w14:textId="77777777" w:rsidR="00275413" w:rsidRPr="00BA010D" w:rsidRDefault="001809F5" w:rsidP="0060078D">
      <w:pPr>
        <w:spacing w:after="0" w:line="240" w:lineRule="auto"/>
        <w:ind w:left="100" w:right="56"/>
        <w:rPr>
          <w:rFonts w:ascii="Times New Roman" w:eastAsia="Times New Roman" w:hAnsi="Times New Roman" w:cs="Times New Roman"/>
          <w:sz w:val="24"/>
          <w:szCs w:val="24"/>
        </w:rPr>
      </w:pPr>
      <w:r w:rsidRPr="00BA010D">
        <w:rPr>
          <w:rFonts w:ascii="Times New Roman" w:eastAsia="Times New Roman" w:hAnsi="Times New Roman" w:cs="Times New Roman"/>
          <w:sz w:val="24"/>
          <w:szCs w:val="24"/>
        </w:rPr>
        <w:t xml:space="preserve">A revised version of the </w:t>
      </w:r>
      <w:r w:rsidRPr="00BA010D">
        <w:rPr>
          <w:rFonts w:ascii="Times New Roman" w:eastAsia="Times New Roman" w:hAnsi="Times New Roman" w:cs="Times New Roman"/>
          <w:i/>
          <w:sz w:val="24"/>
          <w:szCs w:val="24"/>
        </w:rPr>
        <w:t xml:space="preserve">NSF </w:t>
      </w:r>
      <w:r w:rsidR="004E45D5" w:rsidRPr="00BA010D">
        <w:rPr>
          <w:rFonts w:ascii="Times New Roman" w:eastAsia="Times New Roman" w:hAnsi="Times New Roman" w:cs="Times New Roman"/>
          <w:i/>
          <w:sz w:val="24"/>
          <w:szCs w:val="24"/>
        </w:rPr>
        <w:t>Major Facilities Guide</w:t>
      </w:r>
      <w:r w:rsidRPr="00BA010D">
        <w:rPr>
          <w:rFonts w:ascii="Times New Roman" w:eastAsia="Times New Roman" w:hAnsi="Times New Roman" w:cs="Times New Roman"/>
          <w:i/>
          <w:sz w:val="24"/>
          <w:szCs w:val="24"/>
        </w:rPr>
        <w:t xml:space="preserve"> </w:t>
      </w:r>
      <w:r w:rsidRPr="00BA010D">
        <w:rPr>
          <w:rFonts w:ascii="Times New Roman" w:eastAsia="Times New Roman" w:hAnsi="Times New Roman" w:cs="Times New Roman"/>
          <w:sz w:val="24"/>
          <w:szCs w:val="24"/>
        </w:rPr>
        <w:t xml:space="preserve">(including a listing of Significant Changes), effective </w:t>
      </w:r>
      <w:r w:rsidR="004E45D5" w:rsidRPr="00BA010D">
        <w:rPr>
          <w:rFonts w:ascii="Times New Roman" w:eastAsia="Times New Roman" w:hAnsi="Times New Roman" w:cs="Times New Roman"/>
          <w:sz w:val="24"/>
          <w:szCs w:val="24"/>
        </w:rPr>
        <w:t>May 2019</w:t>
      </w:r>
      <w:r w:rsidRPr="00BA010D">
        <w:rPr>
          <w:rFonts w:ascii="Times New Roman" w:eastAsia="Times New Roman" w:hAnsi="Times New Roman" w:cs="Times New Roman"/>
          <w:sz w:val="24"/>
          <w:szCs w:val="24"/>
        </w:rPr>
        <w:t xml:space="preserve"> is included as </w:t>
      </w:r>
      <w:r w:rsidRPr="00BA010D">
        <w:rPr>
          <w:rFonts w:ascii="Times New Roman" w:eastAsia="Times New Roman" w:hAnsi="Times New Roman" w:cs="Times New Roman"/>
          <w:b/>
          <w:bCs/>
          <w:sz w:val="24"/>
          <w:szCs w:val="24"/>
          <w:u w:val="thick" w:color="000000"/>
        </w:rPr>
        <w:t>Exhibit 1</w:t>
      </w:r>
      <w:r w:rsidRPr="00BA010D">
        <w:rPr>
          <w:rFonts w:ascii="Times New Roman" w:eastAsia="Times New Roman" w:hAnsi="Times New Roman" w:cs="Times New Roman"/>
          <w:b/>
          <w:bCs/>
          <w:sz w:val="24"/>
          <w:szCs w:val="24"/>
        </w:rPr>
        <w:t xml:space="preserve"> </w:t>
      </w:r>
      <w:r w:rsidRPr="00BA010D">
        <w:rPr>
          <w:rFonts w:ascii="Times New Roman" w:eastAsia="Times New Roman" w:hAnsi="Times New Roman" w:cs="Times New Roman"/>
          <w:sz w:val="24"/>
          <w:szCs w:val="24"/>
        </w:rPr>
        <w:t>to this Supporting Statement</w:t>
      </w:r>
    </w:p>
    <w:p w14:paraId="30F029D9" w14:textId="77777777" w:rsidR="00275413" w:rsidRDefault="00275413" w:rsidP="0060078D">
      <w:pPr>
        <w:spacing w:before="12" w:after="0" w:line="240" w:lineRule="exact"/>
        <w:rPr>
          <w:sz w:val="24"/>
          <w:szCs w:val="24"/>
        </w:rPr>
      </w:pPr>
    </w:p>
    <w:p w14:paraId="08824566" w14:textId="77777777" w:rsidR="00275413" w:rsidRDefault="001809F5" w:rsidP="0060078D">
      <w:pPr>
        <w:tabs>
          <w:tab w:val="left" w:pos="82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2.</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Use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w:t>
      </w:r>
    </w:p>
    <w:p w14:paraId="08AD0C2F" w14:textId="77777777" w:rsidR="00275413" w:rsidRDefault="00275413" w:rsidP="0060078D">
      <w:pPr>
        <w:spacing w:before="7" w:after="0" w:line="240" w:lineRule="exact"/>
        <w:rPr>
          <w:sz w:val="24"/>
          <w:szCs w:val="24"/>
        </w:rPr>
      </w:pPr>
    </w:p>
    <w:p w14:paraId="71B92E67" w14:textId="77777777" w:rsidR="004D7E70" w:rsidRPr="00E77E05" w:rsidRDefault="004D7E70" w:rsidP="0060078D">
      <w:pPr>
        <w:spacing w:after="0" w:line="239" w:lineRule="auto"/>
        <w:ind w:left="100" w:right="56"/>
        <w:rPr>
          <w:rFonts w:ascii="Times New Roman" w:eastAsia="Times New Roman" w:hAnsi="Times New Roman" w:cs="Times New Roman"/>
          <w:sz w:val="24"/>
          <w:szCs w:val="24"/>
        </w:rPr>
      </w:pPr>
      <w:r w:rsidRPr="00E77E05">
        <w:rPr>
          <w:rFonts w:ascii="Times New Roman" w:eastAsia="Times New Roman" w:hAnsi="Times New Roman" w:cs="Times New Roman"/>
          <w:sz w:val="24"/>
          <w:szCs w:val="24"/>
        </w:rPr>
        <w:t>Facilities are an essential part of the science and engineering enterprise, and supporting them is one major responsibility of the National Science Foundation (NSF).</w:t>
      </w:r>
      <w:r w:rsidR="0050186F">
        <w:rPr>
          <w:rFonts w:ascii="Times New Roman" w:eastAsia="Times New Roman" w:hAnsi="Times New Roman" w:cs="Times New Roman"/>
          <w:sz w:val="24"/>
          <w:szCs w:val="24"/>
        </w:rPr>
        <w:t xml:space="preserve"> </w:t>
      </w:r>
      <w:r w:rsidRPr="00E77E05">
        <w:rPr>
          <w:rFonts w:ascii="Times New Roman" w:eastAsia="Times New Roman" w:hAnsi="Times New Roman" w:cs="Times New Roman"/>
          <w:sz w:val="24"/>
          <w:szCs w:val="24"/>
        </w:rPr>
        <w:t xml:space="preserve">NSF makes awards to external entities—primarily universities, consortia of universities or non-profit organizations—to undertake construction, management and operation of facilities. Such awards frequently take the form of cooperative agreements. NSF does not directly construct or operate the facilities it supports. However, NSF retains responsibility for overseeing their development, management and successful performance. </w:t>
      </w:r>
    </w:p>
    <w:p w14:paraId="6836229F" w14:textId="77777777" w:rsidR="004D7E70" w:rsidRPr="00E77E05" w:rsidRDefault="004D7E70" w:rsidP="0060078D">
      <w:pPr>
        <w:spacing w:after="0" w:line="239" w:lineRule="auto"/>
        <w:ind w:left="100" w:right="56"/>
        <w:rPr>
          <w:rFonts w:ascii="Times New Roman" w:eastAsia="Times New Roman" w:hAnsi="Times New Roman" w:cs="Times New Roman"/>
          <w:sz w:val="24"/>
          <w:szCs w:val="24"/>
        </w:rPr>
      </w:pPr>
    </w:p>
    <w:p w14:paraId="7FDB1BAE" w14:textId="77777777" w:rsidR="004D7E70" w:rsidRPr="00E77E05" w:rsidRDefault="004D7E70" w:rsidP="0060078D">
      <w:pPr>
        <w:spacing w:after="0" w:line="239" w:lineRule="auto"/>
        <w:ind w:left="100" w:right="56"/>
        <w:rPr>
          <w:rFonts w:ascii="Times New Roman" w:eastAsia="Times New Roman" w:hAnsi="Times New Roman" w:cs="Times New Roman"/>
          <w:sz w:val="24"/>
          <w:szCs w:val="24"/>
        </w:rPr>
      </w:pPr>
      <w:r w:rsidRPr="00E77E05">
        <w:rPr>
          <w:rFonts w:ascii="Times New Roman" w:eastAsia="Times New Roman" w:hAnsi="Times New Roman" w:cs="Times New Roman"/>
          <w:sz w:val="24"/>
          <w:szCs w:val="24"/>
        </w:rPr>
        <w:t xml:space="preserve">The </w:t>
      </w:r>
      <w:r w:rsidR="004E45D5">
        <w:rPr>
          <w:rFonts w:ascii="Times New Roman" w:eastAsia="Times New Roman" w:hAnsi="Times New Roman" w:cs="Times New Roman"/>
          <w:sz w:val="24"/>
          <w:szCs w:val="24"/>
        </w:rPr>
        <w:t xml:space="preserve">Major </w:t>
      </w:r>
      <w:r w:rsidRPr="00E77E05">
        <w:rPr>
          <w:rFonts w:ascii="Times New Roman" w:eastAsia="Times New Roman" w:hAnsi="Times New Roman" w:cs="Times New Roman"/>
          <w:sz w:val="24"/>
          <w:szCs w:val="24"/>
        </w:rPr>
        <w:t xml:space="preserve">Facilities </w:t>
      </w:r>
      <w:r w:rsidR="004E45D5">
        <w:rPr>
          <w:rFonts w:ascii="Times New Roman" w:eastAsia="Times New Roman" w:hAnsi="Times New Roman" w:cs="Times New Roman"/>
          <w:sz w:val="24"/>
          <w:szCs w:val="24"/>
        </w:rPr>
        <w:t>Guide</w:t>
      </w:r>
      <w:r w:rsidRPr="00E77E05">
        <w:rPr>
          <w:rFonts w:ascii="Times New Roman" w:eastAsia="Times New Roman" w:hAnsi="Times New Roman" w:cs="Times New Roman"/>
          <w:sz w:val="24"/>
          <w:szCs w:val="24"/>
        </w:rPr>
        <w:t xml:space="preserve"> is intended to:</w:t>
      </w:r>
    </w:p>
    <w:p w14:paraId="13C1CDF6" w14:textId="77777777" w:rsidR="004D7E70" w:rsidRPr="00E77E05" w:rsidRDefault="004D7E70" w:rsidP="0060078D">
      <w:pPr>
        <w:spacing w:after="0" w:line="239" w:lineRule="auto"/>
        <w:ind w:left="100" w:right="56"/>
        <w:rPr>
          <w:rFonts w:ascii="Times New Roman" w:eastAsia="Times New Roman" w:hAnsi="Times New Roman" w:cs="Times New Roman"/>
          <w:sz w:val="24"/>
          <w:szCs w:val="24"/>
        </w:rPr>
      </w:pPr>
    </w:p>
    <w:p w14:paraId="0D0711A4" w14:textId="77777777" w:rsidR="004D7E70" w:rsidRPr="00C5195F" w:rsidRDefault="004D7E70" w:rsidP="0060078D">
      <w:pPr>
        <w:pStyle w:val="ListParagraph"/>
        <w:numPr>
          <w:ilvl w:val="0"/>
          <w:numId w:val="15"/>
        </w:numPr>
        <w:spacing w:after="0" w:line="239" w:lineRule="auto"/>
        <w:ind w:right="56"/>
        <w:rPr>
          <w:rFonts w:ascii="Times New Roman" w:eastAsia="Times New Roman" w:hAnsi="Times New Roman" w:cs="Times New Roman"/>
          <w:sz w:val="24"/>
          <w:szCs w:val="24"/>
        </w:rPr>
      </w:pPr>
      <w:r w:rsidRPr="00C5195F">
        <w:rPr>
          <w:rFonts w:ascii="Times New Roman" w:eastAsia="Times New Roman" w:hAnsi="Times New Roman" w:cs="Times New Roman"/>
          <w:sz w:val="24"/>
          <w:szCs w:val="24"/>
        </w:rPr>
        <w:t xml:space="preserve">Provide step-by-step guidance for NSF staff and awardees to carry out effective project planning, management and oversight of </w:t>
      </w:r>
      <w:r w:rsidR="00FD51BF">
        <w:rPr>
          <w:rFonts w:ascii="Times New Roman" w:eastAsia="Times New Roman" w:hAnsi="Times New Roman" w:cs="Times New Roman"/>
          <w:sz w:val="24"/>
          <w:szCs w:val="24"/>
        </w:rPr>
        <w:t>major</w:t>
      </w:r>
      <w:r w:rsidRPr="00C5195F">
        <w:rPr>
          <w:rFonts w:ascii="Times New Roman" w:eastAsia="Times New Roman" w:hAnsi="Times New Roman" w:cs="Times New Roman"/>
          <w:sz w:val="24"/>
          <w:szCs w:val="24"/>
        </w:rPr>
        <w:t xml:space="preserve"> facilities while considering the varying requirements of a diverse portfolio;</w:t>
      </w:r>
    </w:p>
    <w:p w14:paraId="633C67B0" w14:textId="77777777" w:rsidR="004D7E70" w:rsidRPr="00C5195F" w:rsidRDefault="004D7E70" w:rsidP="0060078D">
      <w:pPr>
        <w:pStyle w:val="ListParagraph"/>
        <w:numPr>
          <w:ilvl w:val="0"/>
          <w:numId w:val="15"/>
        </w:numPr>
        <w:spacing w:after="0" w:line="239" w:lineRule="auto"/>
        <w:ind w:right="56"/>
        <w:rPr>
          <w:rFonts w:ascii="Times New Roman" w:eastAsia="Times New Roman" w:hAnsi="Times New Roman" w:cs="Times New Roman"/>
          <w:sz w:val="24"/>
          <w:szCs w:val="24"/>
        </w:rPr>
      </w:pPr>
      <w:r w:rsidRPr="00C5195F">
        <w:rPr>
          <w:rFonts w:ascii="Times New Roman" w:eastAsia="Times New Roman" w:hAnsi="Times New Roman" w:cs="Times New Roman"/>
          <w:sz w:val="24"/>
          <w:szCs w:val="24"/>
        </w:rPr>
        <w:t xml:space="preserve">Clearly state the policies, processes and procedures pertinent at each stage of a facility’s life cycle from development through construction, operations, and </w:t>
      </w:r>
      <w:r w:rsidR="0050186F">
        <w:rPr>
          <w:rFonts w:ascii="Times New Roman" w:eastAsia="Times New Roman" w:hAnsi="Times New Roman" w:cs="Times New Roman"/>
          <w:sz w:val="24"/>
          <w:szCs w:val="24"/>
        </w:rPr>
        <w:t>divestment</w:t>
      </w:r>
      <w:r w:rsidRPr="00C5195F">
        <w:rPr>
          <w:rFonts w:ascii="Times New Roman" w:eastAsia="Times New Roman" w:hAnsi="Times New Roman" w:cs="Times New Roman"/>
          <w:sz w:val="24"/>
          <w:szCs w:val="24"/>
        </w:rPr>
        <w:t>; and</w:t>
      </w:r>
    </w:p>
    <w:p w14:paraId="1F62C419" w14:textId="77777777" w:rsidR="004D7E70" w:rsidRPr="00C5195F" w:rsidRDefault="004D7E70" w:rsidP="0060078D">
      <w:pPr>
        <w:pStyle w:val="ListParagraph"/>
        <w:numPr>
          <w:ilvl w:val="0"/>
          <w:numId w:val="15"/>
        </w:numPr>
        <w:spacing w:after="0" w:line="239" w:lineRule="auto"/>
        <w:ind w:right="56"/>
        <w:rPr>
          <w:rFonts w:ascii="Times New Roman" w:eastAsia="Times New Roman" w:hAnsi="Times New Roman" w:cs="Times New Roman"/>
          <w:sz w:val="24"/>
          <w:szCs w:val="24"/>
        </w:rPr>
      </w:pPr>
      <w:r w:rsidRPr="00C5195F">
        <w:rPr>
          <w:rFonts w:ascii="Times New Roman" w:eastAsia="Times New Roman" w:hAnsi="Times New Roman" w:cs="Times New Roman"/>
          <w:sz w:val="24"/>
          <w:szCs w:val="24"/>
        </w:rPr>
        <w:t xml:space="preserve">Document and disseminate </w:t>
      </w:r>
      <w:r w:rsidR="00140E1C">
        <w:rPr>
          <w:rFonts w:ascii="Times New Roman" w:eastAsia="Times New Roman" w:hAnsi="Times New Roman" w:cs="Times New Roman"/>
          <w:sz w:val="24"/>
          <w:szCs w:val="24"/>
        </w:rPr>
        <w:t>“good</w:t>
      </w:r>
      <w:r w:rsidRPr="00C5195F">
        <w:rPr>
          <w:rFonts w:ascii="Times New Roman" w:eastAsia="Times New Roman" w:hAnsi="Times New Roman" w:cs="Times New Roman"/>
          <w:sz w:val="24"/>
          <w:szCs w:val="24"/>
        </w:rPr>
        <w:t xml:space="preserve"> practices</w:t>
      </w:r>
      <w:r w:rsidR="00140E1C">
        <w:rPr>
          <w:rFonts w:ascii="Times New Roman" w:eastAsia="Times New Roman" w:hAnsi="Times New Roman" w:cs="Times New Roman"/>
          <w:sz w:val="24"/>
          <w:szCs w:val="24"/>
        </w:rPr>
        <w:t>”</w:t>
      </w:r>
      <w:r w:rsidRPr="00C5195F">
        <w:rPr>
          <w:rFonts w:ascii="Times New Roman" w:eastAsia="Times New Roman" w:hAnsi="Times New Roman" w:cs="Times New Roman"/>
          <w:sz w:val="24"/>
          <w:szCs w:val="24"/>
        </w:rPr>
        <w:t xml:space="preserve"> identified over time so that NSF and awardees can carry out their responsibilities more effectively.</w:t>
      </w:r>
    </w:p>
    <w:p w14:paraId="2B09C1E8" w14:textId="77777777" w:rsidR="004D7E70" w:rsidRPr="00E77E05" w:rsidRDefault="004D7E70" w:rsidP="0060078D">
      <w:pPr>
        <w:spacing w:after="0" w:line="239" w:lineRule="auto"/>
        <w:ind w:left="100" w:right="56"/>
        <w:rPr>
          <w:rFonts w:ascii="Times New Roman" w:eastAsia="Times New Roman" w:hAnsi="Times New Roman" w:cs="Times New Roman"/>
          <w:sz w:val="24"/>
          <w:szCs w:val="24"/>
        </w:rPr>
      </w:pPr>
    </w:p>
    <w:p w14:paraId="3060BE6B" w14:textId="77777777" w:rsidR="004D7E70" w:rsidRPr="00E77E05" w:rsidRDefault="004D7E70" w:rsidP="0060078D">
      <w:pPr>
        <w:spacing w:after="0" w:line="239" w:lineRule="auto"/>
        <w:ind w:left="100" w:right="56"/>
        <w:rPr>
          <w:rFonts w:ascii="Times New Roman" w:eastAsia="Times New Roman" w:hAnsi="Times New Roman" w:cs="Times New Roman"/>
          <w:sz w:val="24"/>
          <w:szCs w:val="24"/>
        </w:rPr>
      </w:pPr>
      <w:r w:rsidRPr="00E77E05">
        <w:rPr>
          <w:rFonts w:ascii="Times New Roman" w:eastAsia="Times New Roman" w:hAnsi="Times New Roman" w:cs="Times New Roman"/>
          <w:sz w:val="24"/>
          <w:szCs w:val="24"/>
        </w:rPr>
        <w:lastRenderedPageBreak/>
        <w:t xml:space="preserve">This version of the </w:t>
      </w:r>
      <w:r w:rsidR="004E45D5" w:rsidRPr="004E45D5">
        <w:rPr>
          <w:rFonts w:ascii="Times New Roman" w:eastAsia="Times New Roman" w:hAnsi="Times New Roman" w:cs="Times New Roman"/>
          <w:i/>
          <w:sz w:val="24"/>
          <w:szCs w:val="24"/>
        </w:rPr>
        <w:t>Major Facilities Guide</w:t>
      </w:r>
      <w:r w:rsidR="004E45D5">
        <w:rPr>
          <w:rFonts w:ascii="Times New Roman" w:eastAsia="Times New Roman" w:hAnsi="Times New Roman" w:cs="Times New Roman"/>
          <w:sz w:val="24"/>
          <w:szCs w:val="24"/>
        </w:rPr>
        <w:t xml:space="preserve"> (previously referred to as the </w:t>
      </w:r>
      <w:r w:rsidRPr="00D973EB">
        <w:rPr>
          <w:rFonts w:ascii="Times New Roman" w:eastAsia="Times New Roman" w:hAnsi="Times New Roman" w:cs="Times New Roman"/>
          <w:i/>
          <w:sz w:val="24"/>
          <w:szCs w:val="24"/>
        </w:rPr>
        <w:t>Large Facilities Manual</w:t>
      </w:r>
      <w:r w:rsidR="004E45D5" w:rsidRPr="004E45D5">
        <w:rPr>
          <w:rFonts w:ascii="Times New Roman" w:eastAsia="Times New Roman" w:hAnsi="Times New Roman" w:cs="Times New Roman"/>
          <w:sz w:val="24"/>
          <w:szCs w:val="24"/>
        </w:rPr>
        <w:t>)</w:t>
      </w:r>
      <w:r w:rsidRPr="00E77E05">
        <w:rPr>
          <w:rFonts w:ascii="Times New Roman" w:eastAsia="Times New Roman" w:hAnsi="Times New Roman" w:cs="Times New Roman"/>
          <w:sz w:val="24"/>
          <w:szCs w:val="24"/>
        </w:rPr>
        <w:t xml:space="preserve"> reflects changes in </w:t>
      </w:r>
      <w:r w:rsidR="0050186F" w:rsidRPr="0050186F">
        <w:rPr>
          <w:rFonts w:ascii="Times New Roman" w:eastAsia="Times New Roman" w:hAnsi="Times New Roman" w:cs="Times New Roman"/>
          <w:sz w:val="24"/>
          <w:szCs w:val="24"/>
        </w:rPr>
        <w:t xml:space="preserve">terminology to </w:t>
      </w:r>
      <w:r w:rsidR="004E45D5">
        <w:rPr>
          <w:rFonts w:ascii="Times New Roman" w:eastAsia="Times New Roman" w:hAnsi="Times New Roman" w:cs="Times New Roman"/>
          <w:sz w:val="24"/>
          <w:szCs w:val="24"/>
        </w:rPr>
        <w:t>align</w:t>
      </w:r>
      <w:r w:rsidR="0050186F" w:rsidRPr="0050186F">
        <w:rPr>
          <w:rFonts w:ascii="Times New Roman" w:eastAsia="Times New Roman" w:hAnsi="Times New Roman" w:cs="Times New Roman"/>
          <w:sz w:val="24"/>
          <w:szCs w:val="24"/>
        </w:rPr>
        <w:t xml:space="preserve"> with the </w:t>
      </w:r>
      <w:r w:rsidR="004E45D5">
        <w:rPr>
          <w:rFonts w:ascii="Times New Roman" w:eastAsia="Times New Roman" w:hAnsi="Times New Roman" w:cs="Times New Roman"/>
          <w:sz w:val="24"/>
          <w:szCs w:val="24"/>
        </w:rPr>
        <w:t>American Innovation and Competitiveness Act (AICA) terminology</w:t>
      </w:r>
      <w:r w:rsidR="008C68A9">
        <w:rPr>
          <w:rFonts w:ascii="Times New Roman" w:eastAsia="Times New Roman" w:hAnsi="Times New Roman" w:cs="Times New Roman"/>
          <w:sz w:val="24"/>
          <w:szCs w:val="24"/>
        </w:rPr>
        <w:t>;</w:t>
      </w:r>
      <w:r w:rsidR="004E45D5">
        <w:rPr>
          <w:rFonts w:ascii="Times New Roman" w:eastAsia="Times New Roman" w:hAnsi="Times New Roman" w:cs="Times New Roman"/>
          <w:sz w:val="24"/>
          <w:szCs w:val="24"/>
        </w:rPr>
        <w:t xml:space="preserve"> </w:t>
      </w:r>
      <w:r w:rsidR="00AB31E4">
        <w:rPr>
          <w:rFonts w:ascii="Times New Roman" w:eastAsia="Times New Roman" w:hAnsi="Times New Roman" w:cs="Times New Roman"/>
          <w:sz w:val="24"/>
          <w:szCs w:val="24"/>
        </w:rPr>
        <w:t>adds a section for guidance on mid-scale research infrastructure projects</w:t>
      </w:r>
      <w:r w:rsidR="008C68A9">
        <w:rPr>
          <w:rFonts w:ascii="Times New Roman" w:eastAsia="Times New Roman" w:hAnsi="Times New Roman" w:cs="Times New Roman"/>
          <w:sz w:val="24"/>
          <w:szCs w:val="24"/>
        </w:rPr>
        <w:t xml:space="preserve">; updates </w:t>
      </w:r>
      <w:r w:rsidR="008C68A9" w:rsidRPr="008C68A9">
        <w:rPr>
          <w:rFonts w:ascii="Times New Roman" w:eastAsia="Times New Roman" w:hAnsi="Times New Roman" w:cs="Times New Roman"/>
          <w:sz w:val="24"/>
          <w:szCs w:val="24"/>
        </w:rPr>
        <w:t>NSF policy on research infrastructure, roles and responsibilities for NSF staff, divestment stage, earned value management, cybersecurity, and property management; and clarifies cost estimating requirements</w:t>
      </w:r>
      <w:r w:rsidR="008C68A9">
        <w:rPr>
          <w:rFonts w:ascii="Times New Roman" w:eastAsia="Times New Roman" w:hAnsi="Times New Roman" w:cs="Times New Roman"/>
          <w:sz w:val="24"/>
          <w:szCs w:val="24"/>
        </w:rPr>
        <w:t xml:space="preserve">. </w:t>
      </w:r>
      <w:r w:rsidRPr="00E77E05">
        <w:rPr>
          <w:rFonts w:ascii="Times New Roman" w:eastAsia="Times New Roman" w:hAnsi="Times New Roman" w:cs="Times New Roman"/>
          <w:sz w:val="24"/>
          <w:szCs w:val="24"/>
        </w:rPr>
        <w:t xml:space="preserve">The </w:t>
      </w:r>
      <w:r w:rsidR="004E45D5" w:rsidRPr="004E45D5">
        <w:rPr>
          <w:rFonts w:ascii="Times New Roman" w:eastAsia="Times New Roman" w:hAnsi="Times New Roman" w:cs="Times New Roman"/>
          <w:i/>
          <w:sz w:val="24"/>
          <w:szCs w:val="24"/>
        </w:rPr>
        <w:t>Guide</w:t>
      </w:r>
      <w:r w:rsidRPr="00E77E05">
        <w:rPr>
          <w:rFonts w:ascii="Times New Roman" w:eastAsia="Times New Roman" w:hAnsi="Times New Roman" w:cs="Times New Roman"/>
          <w:sz w:val="24"/>
          <w:szCs w:val="24"/>
        </w:rPr>
        <w:t xml:space="preserve"> does not replace existing formal procedures required for all NSF awards, which are described in the </w:t>
      </w:r>
      <w:r w:rsidR="0050186F" w:rsidRPr="0050186F">
        <w:rPr>
          <w:rFonts w:ascii="Times New Roman" w:eastAsia="Times New Roman" w:hAnsi="Times New Roman" w:cs="Times New Roman"/>
          <w:sz w:val="24"/>
          <w:szCs w:val="24"/>
        </w:rPr>
        <w:t>Proposal &amp; Award Policies &amp; Procedures Guide (PAPPG)</w:t>
      </w:r>
      <w:r w:rsidRPr="00D56FA5">
        <w:rPr>
          <w:rFonts w:ascii="Times New Roman" w:eastAsia="Times New Roman" w:hAnsi="Times New Roman" w:cs="Times New Roman"/>
          <w:sz w:val="24"/>
          <w:szCs w:val="24"/>
        </w:rPr>
        <w:t xml:space="preserve">. </w:t>
      </w:r>
      <w:r w:rsidRPr="00E77E05">
        <w:rPr>
          <w:rFonts w:ascii="Times New Roman" w:eastAsia="Times New Roman" w:hAnsi="Times New Roman" w:cs="Times New Roman"/>
          <w:sz w:val="24"/>
          <w:szCs w:val="24"/>
        </w:rPr>
        <w:t xml:space="preserve">Instead, it draws upon and supplements them for the purpose of providing detailed guidance regarding NSF management and oversight of </w:t>
      </w:r>
      <w:r w:rsidR="008C68A9">
        <w:rPr>
          <w:rFonts w:ascii="Times New Roman" w:eastAsia="Times New Roman" w:hAnsi="Times New Roman" w:cs="Times New Roman"/>
          <w:sz w:val="24"/>
          <w:szCs w:val="24"/>
        </w:rPr>
        <w:t xml:space="preserve">major </w:t>
      </w:r>
      <w:r w:rsidRPr="00E77E05">
        <w:rPr>
          <w:rFonts w:ascii="Times New Roman" w:eastAsia="Times New Roman" w:hAnsi="Times New Roman" w:cs="Times New Roman"/>
          <w:sz w:val="24"/>
          <w:szCs w:val="24"/>
        </w:rPr>
        <w:t xml:space="preserve">facilities. All facilities projects require merit and technical review, as well as approval of certain deliverables. The level of review and approval varies substantially from standard grants, as does the level of oversight needed to ensure appropriate and proper accountability for federal funds. The requirements, recommended procedures and </w:t>
      </w:r>
      <w:r w:rsidR="002C78CE">
        <w:rPr>
          <w:rFonts w:ascii="Times New Roman" w:eastAsia="Times New Roman" w:hAnsi="Times New Roman" w:cs="Times New Roman"/>
          <w:sz w:val="24"/>
          <w:szCs w:val="24"/>
        </w:rPr>
        <w:t>good</w:t>
      </w:r>
      <w:r w:rsidRPr="00E77E05">
        <w:rPr>
          <w:rFonts w:ascii="Times New Roman" w:eastAsia="Times New Roman" w:hAnsi="Times New Roman" w:cs="Times New Roman"/>
          <w:sz w:val="24"/>
          <w:szCs w:val="24"/>
        </w:rPr>
        <w:t xml:space="preserve"> practices presented in the </w:t>
      </w:r>
      <w:r w:rsidR="002C78CE" w:rsidRPr="002C78CE">
        <w:rPr>
          <w:rFonts w:ascii="Times New Roman" w:eastAsia="Times New Roman" w:hAnsi="Times New Roman" w:cs="Times New Roman"/>
          <w:i/>
          <w:sz w:val="24"/>
          <w:szCs w:val="24"/>
        </w:rPr>
        <w:t>Guide</w:t>
      </w:r>
      <w:r w:rsidRPr="00E77E05">
        <w:rPr>
          <w:rFonts w:ascii="Times New Roman" w:eastAsia="Times New Roman" w:hAnsi="Times New Roman" w:cs="Times New Roman"/>
          <w:sz w:val="24"/>
          <w:szCs w:val="24"/>
        </w:rPr>
        <w:t xml:space="preserve"> apply to any facility significant enough to require close and substantial interaction with the Foundation and the National Science Board.</w:t>
      </w:r>
    </w:p>
    <w:p w14:paraId="0A75E03F" w14:textId="77777777" w:rsidR="004D7E70" w:rsidRPr="00E77E05" w:rsidRDefault="004D7E70" w:rsidP="0060078D">
      <w:pPr>
        <w:spacing w:after="0" w:line="239" w:lineRule="auto"/>
        <w:ind w:left="100" w:right="56"/>
        <w:rPr>
          <w:rFonts w:ascii="Times New Roman" w:eastAsia="Times New Roman" w:hAnsi="Times New Roman" w:cs="Times New Roman"/>
          <w:sz w:val="24"/>
          <w:szCs w:val="24"/>
        </w:rPr>
      </w:pPr>
    </w:p>
    <w:p w14:paraId="67288E67" w14:textId="77777777" w:rsidR="004D7E70" w:rsidRPr="00E77E05" w:rsidRDefault="004D7E70" w:rsidP="0060078D">
      <w:pPr>
        <w:spacing w:after="0" w:line="239" w:lineRule="auto"/>
        <w:ind w:left="100" w:right="56"/>
        <w:rPr>
          <w:rFonts w:ascii="Times New Roman" w:eastAsia="Times New Roman" w:hAnsi="Times New Roman" w:cs="Times New Roman"/>
          <w:sz w:val="24"/>
          <w:szCs w:val="24"/>
        </w:rPr>
      </w:pPr>
      <w:r w:rsidRPr="00E77E05">
        <w:rPr>
          <w:rFonts w:ascii="Times New Roman" w:eastAsia="Times New Roman" w:hAnsi="Times New Roman" w:cs="Times New Roman"/>
          <w:sz w:val="24"/>
          <w:szCs w:val="24"/>
        </w:rPr>
        <w:t xml:space="preserve">This </w:t>
      </w:r>
      <w:r w:rsidR="00123925" w:rsidRPr="009C5C80">
        <w:rPr>
          <w:rFonts w:ascii="Times New Roman" w:eastAsia="Times New Roman" w:hAnsi="Times New Roman" w:cs="Times New Roman"/>
          <w:i/>
          <w:sz w:val="24"/>
          <w:szCs w:val="24"/>
        </w:rPr>
        <w:t>Guide</w:t>
      </w:r>
      <w:r w:rsidRPr="00E77E05">
        <w:rPr>
          <w:rFonts w:ascii="Times New Roman" w:eastAsia="Times New Roman" w:hAnsi="Times New Roman" w:cs="Times New Roman"/>
          <w:sz w:val="24"/>
          <w:szCs w:val="24"/>
        </w:rPr>
        <w:t xml:space="preserve"> will be updated periodically to reflect changes in requirements, policies and/or procedures. Award Recipients are expected to monitor and adopt the requirements and best practices included in the </w:t>
      </w:r>
      <w:r w:rsidR="00123925" w:rsidRPr="009C5C80">
        <w:rPr>
          <w:rFonts w:ascii="Times New Roman" w:eastAsia="Times New Roman" w:hAnsi="Times New Roman" w:cs="Times New Roman"/>
          <w:i/>
          <w:sz w:val="24"/>
          <w:szCs w:val="24"/>
        </w:rPr>
        <w:t>Guide</w:t>
      </w:r>
      <w:r w:rsidRPr="00E77E05">
        <w:rPr>
          <w:rFonts w:ascii="Times New Roman" w:eastAsia="Times New Roman" w:hAnsi="Times New Roman" w:cs="Times New Roman"/>
          <w:sz w:val="24"/>
          <w:szCs w:val="24"/>
        </w:rPr>
        <w:t xml:space="preserve"> which are aimed at improving management and oversight of </w:t>
      </w:r>
      <w:r w:rsidR="00BA010D">
        <w:rPr>
          <w:rFonts w:ascii="Times New Roman" w:eastAsia="Times New Roman" w:hAnsi="Times New Roman" w:cs="Times New Roman"/>
          <w:sz w:val="24"/>
          <w:szCs w:val="24"/>
        </w:rPr>
        <w:t>major</w:t>
      </w:r>
      <w:r w:rsidRPr="00E77E05">
        <w:rPr>
          <w:rFonts w:ascii="Times New Roman" w:eastAsia="Times New Roman" w:hAnsi="Times New Roman" w:cs="Times New Roman"/>
          <w:sz w:val="24"/>
          <w:szCs w:val="24"/>
        </w:rPr>
        <w:t xml:space="preserve"> facilities projects and at enabling the most efficient and cost effective delivery of tools to the research and education communities.</w:t>
      </w:r>
    </w:p>
    <w:p w14:paraId="19EBE421" w14:textId="77777777" w:rsidR="004D7E70" w:rsidRPr="00E77E05" w:rsidRDefault="004D7E70" w:rsidP="0060078D">
      <w:pPr>
        <w:spacing w:after="0" w:line="239" w:lineRule="auto"/>
        <w:ind w:left="100" w:right="56"/>
        <w:rPr>
          <w:rFonts w:ascii="Times New Roman" w:eastAsia="Times New Roman" w:hAnsi="Times New Roman" w:cs="Times New Roman"/>
          <w:sz w:val="24"/>
          <w:szCs w:val="24"/>
        </w:rPr>
      </w:pPr>
    </w:p>
    <w:p w14:paraId="099B903F" w14:textId="77777777" w:rsidR="00275413" w:rsidRDefault="004D7E70" w:rsidP="0060078D">
      <w:pPr>
        <w:spacing w:after="0" w:line="239" w:lineRule="auto"/>
        <w:ind w:left="100" w:right="56"/>
        <w:rPr>
          <w:rFonts w:ascii="Times New Roman" w:eastAsia="Times New Roman" w:hAnsi="Times New Roman" w:cs="Times New Roman"/>
          <w:sz w:val="24"/>
          <w:szCs w:val="24"/>
        </w:rPr>
      </w:pPr>
      <w:r w:rsidRPr="00E77E05">
        <w:rPr>
          <w:rFonts w:ascii="Times New Roman" w:eastAsia="Times New Roman" w:hAnsi="Times New Roman" w:cs="Times New Roman"/>
          <w:sz w:val="24"/>
          <w:szCs w:val="24"/>
        </w:rPr>
        <w:t xml:space="preserve">The submission of proposals and subsequent project documentation to the Foundation related to the development, construction and operations of </w:t>
      </w:r>
      <w:r w:rsidR="00BA010D">
        <w:rPr>
          <w:rFonts w:ascii="Times New Roman" w:eastAsia="Times New Roman" w:hAnsi="Times New Roman" w:cs="Times New Roman"/>
          <w:sz w:val="24"/>
          <w:szCs w:val="24"/>
        </w:rPr>
        <w:t>Major</w:t>
      </w:r>
      <w:r w:rsidRPr="00E77E05">
        <w:rPr>
          <w:rFonts w:ascii="Times New Roman" w:eastAsia="Times New Roman" w:hAnsi="Times New Roman" w:cs="Times New Roman"/>
          <w:sz w:val="24"/>
          <w:szCs w:val="24"/>
        </w:rPr>
        <w:t xml:space="preserve"> Facilities is part of the collection of information. This information is used to help NSF fulfill this responsibility in supporting merit based research and education projects in all the scientific and engineering disciplines. The Foundation also has continuing commitment to provide oversight on facilities development and construction which must be balanced against monitoring its information collection so as to identify and address any excessive reporting burdens. NSF has approximately twenty-</w:t>
      </w:r>
      <w:r w:rsidR="00BA010D">
        <w:rPr>
          <w:rFonts w:ascii="Times New Roman" w:eastAsia="Times New Roman" w:hAnsi="Times New Roman" w:cs="Times New Roman"/>
          <w:sz w:val="24"/>
          <w:szCs w:val="24"/>
        </w:rPr>
        <w:t>four</w:t>
      </w:r>
      <w:r w:rsidRPr="00E77E05">
        <w:rPr>
          <w:rFonts w:ascii="Times New Roman" w:eastAsia="Times New Roman" w:hAnsi="Times New Roman" w:cs="Times New Roman"/>
          <w:sz w:val="24"/>
          <w:szCs w:val="24"/>
        </w:rPr>
        <w:t xml:space="preserve"> (2</w:t>
      </w:r>
      <w:r w:rsidR="00BA010D">
        <w:rPr>
          <w:rFonts w:ascii="Times New Roman" w:eastAsia="Times New Roman" w:hAnsi="Times New Roman" w:cs="Times New Roman"/>
          <w:sz w:val="24"/>
          <w:szCs w:val="24"/>
        </w:rPr>
        <w:t>4</w:t>
      </w:r>
      <w:r w:rsidRPr="00E77E05">
        <w:rPr>
          <w:rFonts w:ascii="Times New Roman" w:eastAsia="Times New Roman" w:hAnsi="Times New Roman" w:cs="Times New Roman"/>
          <w:sz w:val="24"/>
          <w:szCs w:val="24"/>
        </w:rPr>
        <w:t xml:space="preserve">) </w:t>
      </w:r>
      <w:r w:rsidR="00BA010D">
        <w:rPr>
          <w:rFonts w:ascii="Times New Roman" w:eastAsia="Times New Roman" w:hAnsi="Times New Roman" w:cs="Times New Roman"/>
          <w:sz w:val="24"/>
          <w:szCs w:val="24"/>
        </w:rPr>
        <w:t>Major</w:t>
      </w:r>
      <w:r w:rsidRPr="00E77E05">
        <w:rPr>
          <w:rFonts w:ascii="Times New Roman" w:eastAsia="Times New Roman" w:hAnsi="Times New Roman" w:cs="Times New Roman"/>
          <w:sz w:val="24"/>
          <w:szCs w:val="24"/>
        </w:rPr>
        <w:t xml:space="preserve"> Facilities in various stages of development, construction, operations and termination. </w:t>
      </w:r>
      <w:r w:rsidR="00BA010D">
        <w:rPr>
          <w:rFonts w:ascii="Times New Roman" w:eastAsia="Times New Roman" w:hAnsi="Times New Roman" w:cs="Times New Roman"/>
          <w:sz w:val="24"/>
          <w:szCs w:val="24"/>
        </w:rPr>
        <w:t xml:space="preserve"> </w:t>
      </w:r>
      <w:r w:rsidR="00BA010D" w:rsidRPr="00BA010D">
        <w:rPr>
          <w:rFonts w:ascii="Times New Roman" w:eastAsia="Times New Roman" w:hAnsi="Times New Roman" w:cs="Times New Roman"/>
          <w:sz w:val="24"/>
          <w:szCs w:val="24"/>
        </w:rPr>
        <w:t>Facilities undergoing a major upgrade may be classified in both design or construction and operations at the same time.</w:t>
      </w:r>
      <w:r w:rsidR="00BA010D">
        <w:rPr>
          <w:rFonts w:ascii="Times New Roman" w:eastAsia="Times New Roman" w:hAnsi="Times New Roman" w:cs="Times New Roman"/>
          <w:sz w:val="24"/>
          <w:szCs w:val="24"/>
        </w:rPr>
        <w:t xml:space="preserve">  Two to four</w:t>
      </w:r>
      <w:r w:rsidRPr="00E77E05">
        <w:rPr>
          <w:rFonts w:ascii="Times New Roman" w:eastAsia="Times New Roman" w:hAnsi="Times New Roman" w:cs="Times New Roman"/>
          <w:sz w:val="24"/>
          <w:szCs w:val="24"/>
        </w:rPr>
        <w:t xml:space="preserve"> (</w:t>
      </w:r>
      <w:r w:rsidR="00BA010D">
        <w:rPr>
          <w:rFonts w:ascii="Times New Roman" w:eastAsia="Times New Roman" w:hAnsi="Times New Roman" w:cs="Times New Roman"/>
          <w:sz w:val="24"/>
          <w:szCs w:val="24"/>
        </w:rPr>
        <w:t>2</w:t>
      </w:r>
      <w:r w:rsidRPr="00E77E05">
        <w:rPr>
          <w:rFonts w:ascii="Times New Roman" w:eastAsia="Times New Roman" w:hAnsi="Times New Roman" w:cs="Times New Roman"/>
          <w:sz w:val="24"/>
          <w:szCs w:val="24"/>
        </w:rPr>
        <w:t xml:space="preserve"> to </w:t>
      </w:r>
      <w:r w:rsidR="00BA010D">
        <w:rPr>
          <w:rFonts w:ascii="Times New Roman" w:eastAsia="Times New Roman" w:hAnsi="Times New Roman" w:cs="Times New Roman"/>
          <w:sz w:val="24"/>
          <w:szCs w:val="24"/>
        </w:rPr>
        <w:t>4</w:t>
      </w:r>
      <w:r w:rsidRPr="00E77E05">
        <w:rPr>
          <w:rFonts w:ascii="Times New Roman" w:eastAsia="Times New Roman" w:hAnsi="Times New Roman" w:cs="Times New Roman"/>
          <w:sz w:val="24"/>
          <w:szCs w:val="24"/>
        </w:rPr>
        <w:t xml:space="preserve">) new awards are made approximately every five (5) years based on science community infrastructure needs and availability of funding. </w:t>
      </w:r>
      <w:r w:rsidR="00BA010D">
        <w:rPr>
          <w:rFonts w:ascii="Times New Roman" w:eastAsia="Times New Roman" w:hAnsi="Times New Roman" w:cs="Times New Roman"/>
          <w:sz w:val="24"/>
          <w:szCs w:val="24"/>
        </w:rPr>
        <w:t>Among</w:t>
      </w:r>
      <w:r w:rsidRPr="00E77E05">
        <w:rPr>
          <w:rFonts w:ascii="Times New Roman" w:eastAsia="Times New Roman" w:hAnsi="Times New Roman" w:cs="Times New Roman"/>
          <w:sz w:val="24"/>
          <w:szCs w:val="24"/>
        </w:rPr>
        <w:t xml:space="preserve"> the twenty-</w:t>
      </w:r>
      <w:r w:rsidR="00BA010D">
        <w:rPr>
          <w:rFonts w:ascii="Times New Roman" w:eastAsia="Times New Roman" w:hAnsi="Times New Roman" w:cs="Times New Roman"/>
          <w:sz w:val="24"/>
          <w:szCs w:val="24"/>
        </w:rPr>
        <w:t>four</w:t>
      </w:r>
      <w:r w:rsidRPr="00E77E05">
        <w:rPr>
          <w:rFonts w:ascii="Times New Roman" w:eastAsia="Times New Roman" w:hAnsi="Times New Roman" w:cs="Times New Roman"/>
          <w:sz w:val="24"/>
          <w:szCs w:val="24"/>
        </w:rPr>
        <w:t xml:space="preserve"> </w:t>
      </w:r>
      <w:r w:rsidR="00BA010D">
        <w:rPr>
          <w:rFonts w:ascii="Times New Roman" w:eastAsia="Times New Roman" w:hAnsi="Times New Roman" w:cs="Times New Roman"/>
          <w:sz w:val="24"/>
          <w:szCs w:val="24"/>
        </w:rPr>
        <w:t>major</w:t>
      </w:r>
      <w:r w:rsidRPr="00E77E05">
        <w:rPr>
          <w:rFonts w:ascii="Times New Roman" w:eastAsia="Times New Roman" w:hAnsi="Times New Roman" w:cs="Times New Roman"/>
          <w:sz w:val="24"/>
          <w:szCs w:val="24"/>
        </w:rPr>
        <w:t xml:space="preserve"> facilities, there are approximately </w:t>
      </w:r>
      <w:r w:rsidR="00BA010D">
        <w:rPr>
          <w:rFonts w:ascii="Times New Roman" w:eastAsia="Times New Roman" w:hAnsi="Times New Roman" w:cs="Times New Roman"/>
          <w:sz w:val="24"/>
          <w:szCs w:val="24"/>
        </w:rPr>
        <w:t>seven</w:t>
      </w:r>
      <w:r w:rsidRPr="00E77E05">
        <w:rPr>
          <w:rFonts w:ascii="Times New Roman" w:eastAsia="Times New Roman" w:hAnsi="Times New Roman" w:cs="Times New Roman"/>
          <w:sz w:val="24"/>
          <w:szCs w:val="24"/>
        </w:rPr>
        <w:t xml:space="preserve"> (</w:t>
      </w:r>
      <w:r w:rsidR="00BA010D">
        <w:rPr>
          <w:rFonts w:ascii="Times New Roman" w:eastAsia="Times New Roman" w:hAnsi="Times New Roman" w:cs="Times New Roman"/>
          <w:sz w:val="24"/>
          <w:szCs w:val="24"/>
        </w:rPr>
        <w:t>7</w:t>
      </w:r>
      <w:r w:rsidRPr="00E77E05">
        <w:rPr>
          <w:rFonts w:ascii="Times New Roman" w:eastAsia="Times New Roman" w:hAnsi="Times New Roman" w:cs="Times New Roman"/>
          <w:sz w:val="24"/>
          <w:szCs w:val="24"/>
        </w:rPr>
        <w:t xml:space="preserve">) facilities annually that are either in development or construction. These stages require the highest level of reporting and management documentation per the </w:t>
      </w:r>
      <w:r w:rsidR="00BA010D" w:rsidRPr="009C5C80">
        <w:rPr>
          <w:rFonts w:ascii="Times New Roman" w:eastAsia="Times New Roman" w:hAnsi="Times New Roman" w:cs="Times New Roman"/>
          <w:i/>
          <w:sz w:val="24"/>
          <w:szCs w:val="24"/>
        </w:rPr>
        <w:t>Major Facilities Guide</w:t>
      </w:r>
      <w:r w:rsidRPr="00E77E05">
        <w:rPr>
          <w:rFonts w:ascii="Times New Roman" w:eastAsia="Times New Roman" w:hAnsi="Times New Roman" w:cs="Times New Roman"/>
          <w:sz w:val="24"/>
          <w:szCs w:val="24"/>
        </w:rPr>
        <w:t>.</w:t>
      </w:r>
      <w:r w:rsidR="00BA010D" w:rsidRPr="00BA010D">
        <w:t xml:space="preserve"> </w:t>
      </w:r>
      <w:r w:rsidR="00BA010D">
        <w:t xml:space="preserve"> </w:t>
      </w:r>
      <w:r w:rsidR="00BA010D" w:rsidRPr="00BA010D">
        <w:rPr>
          <w:rFonts w:ascii="Times New Roman" w:eastAsia="Times New Roman" w:hAnsi="Times New Roman" w:cs="Times New Roman"/>
          <w:sz w:val="24"/>
          <w:szCs w:val="24"/>
        </w:rPr>
        <w:t>NSF estimates there will be four (4) mid-scale projects in progress at a given time.</w:t>
      </w:r>
    </w:p>
    <w:p w14:paraId="2FF97497" w14:textId="77777777" w:rsidR="00B072E3" w:rsidRPr="00E77E05" w:rsidRDefault="00B072E3" w:rsidP="0060078D">
      <w:pPr>
        <w:spacing w:after="0" w:line="239" w:lineRule="auto"/>
        <w:ind w:left="100" w:right="56"/>
        <w:rPr>
          <w:rFonts w:ascii="Times New Roman" w:eastAsia="Times New Roman" w:hAnsi="Times New Roman" w:cs="Times New Roman"/>
          <w:sz w:val="24"/>
          <w:szCs w:val="24"/>
        </w:rPr>
      </w:pPr>
    </w:p>
    <w:p w14:paraId="0FFA8513" w14:textId="77777777" w:rsidR="00275413" w:rsidRDefault="001809F5" w:rsidP="0060078D">
      <w:pPr>
        <w:spacing w:after="0" w:line="239" w:lineRule="auto"/>
        <w:ind w:left="100"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3.         Use of Automation.</w:t>
      </w:r>
    </w:p>
    <w:p w14:paraId="18CFD091" w14:textId="77777777" w:rsidR="00275413" w:rsidRPr="00D56FA5" w:rsidRDefault="00275413" w:rsidP="0060078D">
      <w:pPr>
        <w:spacing w:after="0" w:line="239" w:lineRule="auto"/>
        <w:ind w:left="100" w:right="56"/>
        <w:rPr>
          <w:rFonts w:ascii="Times New Roman" w:eastAsia="Times New Roman" w:hAnsi="Times New Roman" w:cs="Times New Roman"/>
          <w:sz w:val="24"/>
          <w:szCs w:val="24"/>
        </w:rPr>
      </w:pPr>
    </w:p>
    <w:p w14:paraId="77811A06" w14:textId="77777777" w:rsidR="00057DF9" w:rsidRDefault="00F01C99" w:rsidP="0060078D">
      <w:pPr>
        <w:spacing w:after="0" w:line="239" w:lineRule="auto"/>
        <w:ind w:left="10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w:t>
      </w:r>
      <w:r w:rsidR="00050789">
        <w:rPr>
          <w:rFonts w:ascii="Times New Roman" w:eastAsia="Times New Roman" w:hAnsi="Times New Roman" w:cs="Times New Roman"/>
          <w:sz w:val="24"/>
          <w:szCs w:val="24"/>
        </w:rPr>
        <w:t xml:space="preserve">collected </w:t>
      </w:r>
      <w:r>
        <w:rPr>
          <w:rFonts w:ascii="Times New Roman" w:eastAsia="Times New Roman" w:hAnsi="Times New Roman" w:cs="Times New Roman"/>
          <w:sz w:val="24"/>
          <w:szCs w:val="24"/>
        </w:rPr>
        <w:t>data is submitted elect</w:t>
      </w:r>
      <w:r w:rsidR="00AF103D">
        <w:rPr>
          <w:rFonts w:ascii="Times New Roman" w:eastAsia="Times New Roman" w:hAnsi="Times New Roman" w:cs="Times New Roman"/>
          <w:sz w:val="24"/>
          <w:szCs w:val="24"/>
        </w:rPr>
        <w:t xml:space="preserve">ronically </w:t>
      </w:r>
      <w:r w:rsidR="00E75698">
        <w:rPr>
          <w:rFonts w:ascii="Times New Roman" w:eastAsia="Times New Roman" w:hAnsi="Times New Roman" w:cs="Times New Roman"/>
          <w:sz w:val="24"/>
          <w:szCs w:val="24"/>
        </w:rPr>
        <w:t xml:space="preserve">either </w:t>
      </w:r>
      <w:r w:rsidR="00AF103D">
        <w:rPr>
          <w:rFonts w:ascii="Times New Roman" w:eastAsia="Times New Roman" w:hAnsi="Times New Roman" w:cs="Times New Roman"/>
          <w:sz w:val="24"/>
          <w:szCs w:val="24"/>
        </w:rPr>
        <w:t xml:space="preserve">through </w:t>
      </w:r>
      <w:r w:rsidR="00057DF9">
        <w:rPr>
          <w:rFonts w:ascii="Times New Roman" w:eastAsia="Times New Roman" w:hAnsi="Times New Roman" w:cs="Times New Roman"/>
          <w:sz w:val="24"/>
          <w:szCs w:val="24"/>
        </w:rPr>
        <w:t xml:space="preserve">the </w:t>
      </w:r>
      <w:r w:rsidR="00AF103D" w:rsidRPr="00185222">
        <w:rPr>
          <w:rFonts w:ascii="Times New Roman" w:eastAsia="Times New Roman" w:hAnsi="Times New Roman" w:cs="Times New Roman"/>
          <w:sz w:val="24"/>
          <w:szCs w:val="24"/>
        </w:rPr>
        <w:t>N</w:t>
      </w:r>
      <w:r w:rsidR="00AF103D" w:rsidRPr="00D56FA5">
        <w:rPr>
          <w:rFonts w:ascii="Times New Roman" w:eastAsia="Times New Roman" w:hAnsi="Times New Roman" w:cs="Times New Roman"/>
          <w:sz w:val="24"/>
          <w:szCs w:val="24"/>
        </w:rPr>
        <w:t>S</w:t>
      </w:r>
      <w:r w:rsidR="00AF103D" w:rsidRPr="00185222">
        <w:rPr>
          <w:rFonts w:ascii="Times New Roman" w:eastAsia="Times New Roman" w:hAnsi="Times New Roman" w:cs="Times New Roman"/>
          <w:sz w:val="24"/>
          <w:szCs w:val="24"/>
        </w:rPr>
        <w:t>F</w:t>
      </w:r>
      <w:r w:rsidR="00AF103D" w:rsidRPr="00D56FA5">
        <w:rPr>
          <w:rFonts w:ascii="Times New Roman" w:eastAsia="Times New Roman" w:hAnsi="Times New Roman" w:cs="Times New Roman"/>
          <w:sz w:val="24"/>
          <w:szCs w:val="24"/>
        </w:rPr>
        <w:t xml:space="preserve"> Fa</w:t>
      </w:r>
      <w:r w:rsidR="00AF103D" w:rsidRPr="00185222">
        <w:rPr>
          <w:rFonts w:ascii="Times New Roman" w:eastAsia="Times New Roman" w:hAnsi="Times New Roman" w:cs="Times New Roman"/>
          <w:sz w:val="24"/>
          <w:szCs w:val="24"/>
        </w:rPr>
        <w:t>s</w:t>
      </w:r>
      <w:r w:rsidR="00AF103D" w:rsidRPr="00D56FA5">
        <w:rPr>
          <w:rFonts w:ascii="Times New Roman" w:eastAsia="Times New Roman" w:hAnsi="Times New Roman" w:cs="Times New Roman"/>
          <w:sz w:val="24"/>
          <w:szCs w:val="24"/>
        </w:rPr>
        <w:t>tLa</w:t>
      </w:r>
      <w:r w:rsidR="00AF103D" w:rsidRPr="00185222">
        <w:rPr>
          <w:rFonts w:ascii="Times New Roman" w:eastAsia="Times New Roman" w:hAnsi="Times New Roman" w:cs="Times New Roman"/>
          <w:sz w:val="24"/>
          <w:szCs w:val="24"/>
        </w:rPr>
        <w:t>ne</w:t>
      </w:r>
      <w:r w:rsidR="00AF103D" w:rsidRPr="00D56FA5">
        <w:rPr>
          <w:rFonts w:ascii="Times New Roman" w:eastAsia="Times New Roman" w:hAnsi="Times New Roman" w:cs="Times New Roman"/>
          <w:sz w:val="24"/>
          <w:szCs w:val="24"/>
        </w:rPr>
        <w:t xml:space="preserve"> Sy</w:t>
      </w:r>
      <w:r w:rsidR="00AF103D" w:rsidRPr="00185222">
        <w:rPr>
          <w:rFonts w:ascii="Times New Roman" w:eastAsia="Times New Roman" w:hAnsi="Times New Roman" w:cs="Times New Roman"/>
          <w:sz w:val="24"/>
          <w:szCs w:val="24"/>
        </w:rPr>
        <w:t>st</w:t>
      </w:r>
      <w:r w:rsidR="00AF103D" w:rsidRPr="00D56FA5">
        <w:rPr>
          <w:rFonts w:ascii="Times New Roman" w:eastAsia="Times New Roman" w:hAnsi="Times New Roman" w:cs="Times New Roman"/>
          <w:sz w:val="24"/>
          <w:szCs w:val="24"/>
        </w:rPr>
        <w:t>e</w:t>
      </w:r>
      <w:r w:rsidR="00AF103D" w:rsidRPr="00185222">
        <w:rPr>
          <w:rFonts w:ascii="Times New Roman" w:eastAsia="Times New Roman" w:hAnsi="Times New Roman" w:cs="Times New Roman"/>
          <w:sz w:val="24"/>
          <w:szCs w:val="24"/>
        </w:rPr>
        <w:t>m</w:t>
      </w:r>
      <w:r w:rsidR="006C5E4F">
        <w:rPr>
          <w:rFonts w:ascii="Times New Roman" w:eastAsia="Times New Roman" w:hAnsi="Times New Roman" w:cs="Times New Roman"/>
          <w:sz w:val="24"/>
          <w:szCs w:val="24"/>
        </w:rPr>
        <w:t xml:space="preserve"> or through two </w:t>
      </w:r>
      <w:r w:rsidR="00FE1C92">
        <w:rPr>
          <w:rFonts w:ascii="Times New Roman" w:eastAsia="Times New Roman" w:hAnsi="Times New Roman" w:cs="Times New Roman"/>
          <w:sz w:val="24"/>
          <w:szCs w:val="24"/>
        </w:rPr>
        <w:t xml:space="preserve">modernized </w:t>
      </w:r>
      <w:r w:rsidR="006C5E4F">
        <w:rPr>
          <w:rFonts w:ascii="Times New Roman" w:eastAsia="Times New Roman" w:hAnsi="Times New Roman" w:cs="Times New Roman"/>
          <w:sz w:val="24"/>
          <w:szCs w:val="24"/>
        </w:rPr>
        <w:t>systems that are replacing FastLane: Grant.gov and</w:t>
      </w:r>
      <w:r w:rsidR="007E1CB0">
        <w:rPr>
          <w:rFonts w:ascii="Times New Roman" w:eastAsia="Times New Roman" w:hAnsi="Times New Roman" w:cs="Times New Roman"/>
          <w:sz w:val="24"/>
          <w:szCs w:val="24"/>
        </w:rPr>
        <w:t xml:space="preserve"> </w:t>
      </w:r>
      <w:r w:rsidR="00AF103D" w:rsidRPr="00D56FA5">
        <w:rPr>
          <w:rFonts w:ascii="Times New Roman" w:eastAsia="Times New Roman" w:hAnsi="Times New Roman" w:cs="Times New Roman"/>
          <w:sz w:val="24"/>
          <w:szCs w:val="24"/>
        </w:rPr>
        <w:t>Re</w:t>
      </w:r>
      <w:r w:rsidR="00AF103D" w:rsidRPr="00185222">
        <w:rPr>
          <w:rFonts w:ascii="Times New Roman" w:eastAsia="Times New Roman" w:hAnsi="Times New Roman" w:cs="Times New Roman"/>
          <w:sz w:val="24"/>
          <w:szCs w:val="24"/>
        </w:rPr>
        <w:t>s</w:t>
      </w:r>
      <w:r w:rsidR="00AF103D" w:rsidRPr="00D56FA5">
        <w:rPr>
          <w:rFonts w:ascii="Times New Roman" w:eastAsia="Times New Roman" w:hAnsi="Times New Roman" w:cs="Times New Roman"/>
          <w:sz w:val="24"/>
          <w:szCs w:val="24"/>
        </w:rPr>
        <w:t>earc</w:t>
      </w:r>
      <w:r w:rsidR="00AF103D" w:rsidRPr="00185222">
        <w:rPr>
          <w:rFonts w:ascii="Times New Roman" w:eastAsia="Times New Roman" w:hAnsi="Times New Roman" w:cs="Times New Roman"/>
          <w:sz w:val="24"/>
          <w:szCs w:val="24"/>
        </w:rPr>
        <w:t>h</w:t>
      </w:r>
      <w:r w:rsidR="00AF103D" w:rsidRPr="00D56FA5">
        <w:rPr>
          <w:rFonts w:ascii="Times New Roman" w:eastAsia="Times New Roman" w:hAnsi="Times New Roman" w:cs="Times New Roman"/>
          <w:sz w:val="24"/>
          <w:szCs w:val="24"/>
        </w:rPr>
        <w:t>.g</w:t>
      </w:r>
      <w:r w:rsidR="00AF103D" w:rsidRPr="00185222">
        <w:rPr>
          <w:rFonts w:ascii="Times New Roman" w:eastAsia="Times New Roman" w:hAnsi="Times New Roman" w:cs="Times New Roman"/>
          <w:sz w:val="24"/>
          <w:szCs w:val="24"/>
        </w:rPr>
        <w:t>ov</w:t>
      </w:r>
      <w:r w:rsidR="009A702C">
        <w:rPr>
          <w:rFonts w:ascii="Times New Roman" w:eastAsia="Times New Roman" w:hAnsi="Times New Roman" w:cs="Times New Roman"/>
          <w:sz w:val="24"/>
          <w:szCs w:val="24"/>
        </w:rPr>
        <w:t xml:space="preserve">. </w:t>
      </w:r>
    </w:p>
    <w:p w14:paraId="2ED03FBB" w14:textId="77777777" w:rsidR="00057DF9" w:rsidRDefault="00057DF9" w:rsidP="0060078D">
      <w:pPr>
        <w:spacing w:after="0" w:line="239" w:lineRule="auto"/>
        <w:ind w:left="100" w:right="56"/>
        <w:rPr>
          <w:rFonts w:ascii="Times New Roman" w:eastAsia="Times New Roman" w:hAnsi="Times New Roman" w:cs="Times New Roman"/>
          <w:sz w:val="24"/>
          <w:szCs w:val="24"/>
        </w:rPr>
      </w:pPr>
    </w:p>
    <w:p w14:paraId="0629C3FA" w14:textId="77777777" w:rsidR="00D56FA5" w:rsidRDefault="00AF103D" w:rsidP="0060078D">
      <w:pPr>
        <w:spacing w:after="0" w:line="239" w:lineRule="auto"/>
        <w:ind w:left="10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809F5" w:rsidRPr="00185222">
        <w:rPr>
          <w:rFonts w:ascii="Times New Roman" w:eastAsia="Times New Roman" w:hAnsi="Times New Roman" w:cs="Times New Roman"/>
          <w:sz w:val="24"/>
          <w:szCs w:val="24"/>
        </w:rPr>
        <w:t>he</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N</w:t>
      </w:r>
      <w:r w:rsidR="001809F5" w:rsidRPr="00D56FA5">
        <w:rPr>
          <w:rFonts w:ascii="Times New Roman" w:eastAsia="Times New Roman" w:hAnsi="Times New Roman" w:cs="Times New Roman"/>
          <w:sz w:val="24"/>
          <w:szCs w:val="24"/>
        </w:rPr>
        <w:t>S</w:t>
      </w:r>
      <w:r w:rsidR="001809F5" w:rsidRPr="00185222">
        <w:rPr>
          <w:rFonts w:ascii="Times New Roman" w:eastAsia="Times New Roman" w:hAnsi="Times New Roman" w:cs="Times New Roman"/>
          <w:sz w:val="24"/>
          <w:szCs w:val="24"/>
        </w:rPr>
        <w:t>F</w:t>
      </w:r>
      <w:r w:rsidR="001809F5" w:rsidRPr="00D56FA5">
        <w:rPr>
          <w:rFonts w:ascii="Times New Roman" w:eastAsia="Times New Roman" w:hAnsi="Times New Roman" w:cs="Times New Roman"/>
          <w:sz w:val="24"/>
          <w:szCs w:val="24"/>
        </w:rPr>
        <w:t xml:space="preserve"> Fa</w:t>
      </w:r>
      <w:r w:rsidR="001809F5" w:rsidRPr="00185222">
        <w:rPr>
          <w:rFonts w:ascii="Times New Roman" w:eastAsia="Times New Roman" w:hAnsi="Times New Roman" w:cs="Times New Roman"/>
          <w:sz w:val="24"/>
          <w:szCs w:val="24"/>
        </w:rPr>
        <w:t>s</w:t>
      </w:r>
      <w:r w:rsidR="001809F5" w:rsidRPr="00D56FA5">
        <w:rPr>
          <w:rFonts w:ascii="Times New Roman" w:eastAsia="Times New Roman" w:hAnsi="Times New Roman" w:cs="Times New Roman"/>
          <w:sz w:val="24"/>
          <w:szCs w:val="24"/>
        </w:rPr>
        <w:t>tLa</w:t>
      </w:r>
      <w:r w:rsidR="001809F5" w:rsidRPr="00185222">
        <w:rPr>
          <w:rFonts w:ascii="Times New Roman" w:eastAsia="Times New Roman" w:hAnsi="Times New Roman" w:cs="Times New Roman"/>
          <w:sz w:val="24"/>
          <w:szCs w:val="24"/>
        </w:rPr>
        <w:t>ne</w:t>
      </w:r>
      <w:r w:rsidR="001809F5" w:rsidRPr="00D56FA5">
        <w:rPr>
          <w:rFonts w:ascii="Times New Roman" w:eastAsia="Times New Roman" w:hAnsi="Times New Roman" w:cs="Times New Roman"/>
          <w:sz w:val="24"/>
          <w:szCs w:val="24"/>
        </w:rPr>
        <w:t xml:space="preserve"> Sy</w:t>
      </w:r>
      <w:r w:rsidR="001809F5" w:rsidRPr="00185222">
        <w:rPr>
          <w:rFonts w:ascii="Times New Roman" w:eastAsia="Times New Roman" w:hAnsi="Times New Roman" w:cs="Times New Roman"/>
          <w:sz w:val="24"/>
          <w:szCs w:val="24"/>
        </w:rPr>
        <w:t>st</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m us</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s</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int</w:t>
      </w:r>
      <w:r w:rsidR="001809F5" w:rsidRPr="00D56FA5">
        <w:rPr>
          <w:rFonts w:ascii="Times New Roman" w:eastAsia="Times New Roman" w:hAnsi="Times New Roman" w:cs="Times New Roman"/>
          <w:sz w:val="24"/>
          <w:szCs w:val="24"/>
        </w:rPr>
        <w:t>er</w:t>
      </w:r>
      <w:r w:rsidR="001809F5" w:rsidRPr="00185222">
        <w:rPr>
          <w:rFonts w:ascii="Times New Roman" w:eastAsia="Times New Roman" w:hAnsi="Times New Roman" w:cs="Times New Roman"/>
          <w:sz w:val="24"/>
          <w:szCs w:val="24"/>
        </w:rPr>
        <w:t>n</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t/w</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b</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t</w:t>
      </w:r>
      <w:r w:rsidR="001809F5" w:rsidRPr="00D56FA5">
        <w:rPr>
          <w:rFonts w:ascii="Times New Roman" w:eastAsia="Times New Roman" w:hAnsi="Times New Roman" w:cs="Times New Roman"/>
          <w:sz w:val="24"/>
          <w:szCs w:val="24"/>
        </w:rPr>
        <w:t>ech</w:t>
      </w:r>
      <w:r w:rsidR="001809F5" w:rsidRPr="00185222">
        <w:rPr>
          <w:rFonts w:ascii="Times New Roman" w:eastAsia="Times New Roman" w:hAnsi="Times New Roman" w:cs="Times New Roman"/>
          <w:sz w:val="24"/>
          <w:szCs w:val="24"/>
        </w:rPr>
        <w:t>nolo</w:t>
      </w:r>
      <w:r w:rsidR="001809F5" w:rsidRPr="00D56FA5">
        <w:rPr>
          <w:rFonts w:ascii="Times New Roman" w:eastAsia="Times New Roman" w:hAnsi="Times New Roman" w:cs="Times New Roman"/>
          <w:sz w:val="24"/>
          <w:szCs w:val="24"/>
        </w:rPr>
        <w:t>g</w:t>
      </w:r>
      <w:r w:rsidR="001809F5" w:rsidRPr="00185222">
        <w:rPr>
          <w:rFonts w:ascii="Times New Roman" w:eastAsia="Times New Roman" w:hAnsi="Times New Roman" w:cs="Times New Roman"/>
          <w:sz w:val="24"/>
          <w:szCs w:val="24"/>
        </w:rPr>
        <w:t>y</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to</w:t>
      </w:r>
      <w:r w:rsidR="001809F5" w:rsidRPr="00D56FA5">
        <w:rPr>
          <w:rFonts w:ascii="Times New Roman" w:eastAsia="Times New Roman" w:hAnsi="Times New Roman" w:cs="Times New Roman"/>
          <w:sz w:val="24"/>
          <w:szCs w:val="24"/>
        </w:rPr>
        <w:t xml:space="preserve"> fac</w:t>
      </w:r>
      <w:r w:rsidR="001809F5" w:rsidRPr="00185222">
        <w:rPr>
          <w:rFonts w:ascii="Times New Roman" w:eastAsia="Times New Roman" w:hAnsi="Times New Roman" w:cs="Times New Roman"/>
          <w:sz w:val="24"/>
          <w:szCs w:val="24"/>
        </w:rPr>
        <w:t>ilit</w:t>
      </w:r>
      <w:r w:rsidR="001809F5" w:rsidRPr="00D56FA5">
        <w:rPr>
          <w:rFonts w:ascii="Times New Roman" w:eastAsia="Times New Roman" w:hAnsi="Times New Roman" w:cs="Times New Roman"/>
          <w:sz w:val="24"/>
          <w:szCs w:val="24"/>
        </w:rPr>
        <w:t>a</w:t>
      </w:r>
      <w:r w:rsidR="001809F5" w:rsidRPr="00185222">
        <w:rPr>
          <w:rFonts w:ascii="Times New Roman" w:eastAsia="Times New Roman" w:hAnsi="Times New Roman" w:cs="Times New Roman"/>
          <w:sz w:val="24"/>
          <w:szCs w:val="24"/>
        </w:rPr>
        <w:t>te</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the</w:t>
      </w:r>
      <w:r w:rsidR="001809F5" w:rsidRPr="00D56FA5">
        <w:rPr>
          <w:rFonts w:ascii="Times New Roman" w:eastAsia="Times New Roman" w:hAnsi="Times New Roman" w:cs="Times New Roman"/>
          <w:sz w:val="24"/>
          <w:szCs w:val="24"/>
        </w:rPr>
        <w:t xml:space="preserve"> wa</w:t>
      </w:r>
      <w:r w:rsidR="001809F5" w:rsidRPr="00185222">
        <w:rPr>
          <w:rFonts w:ascii="Times New Roman" w:eastAsia="Times New Roman" w:hAnsi="Times New Roman" w:cs="Times New Roman"/>
          <w:sz w:val="24"/>
          <w:szCs w:val="24"/>
        </w:rPr>
        <w:t>y</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N</w:t>
      </w:r>
      <w:r w:rsidR="001809F5" w:rsidRPr="00D56FA5">
        <w:rPr>
          <w:rFonts w:ascii="Times New Roman" w:eastAsia="Times New Roman" w:hAnsi="Times New Roman" w:cs="Times New Roman"/>
          <w:sz w:val="24"/>
          <w:szCs w:val="24"/>
        </w:rPr>
        <w:t>S</w:t>
      </w:r>
      <w:r w:rsidR="001809F5" w:rsidRPr="00185222">
        <w:rPr>
          <w:rFonts w:ascii="Times New Roman" w:eastAsia="Times New Roman" w:hAnsi="Times New Roman" w:cs="Times New Roman"/>
          <w:sz w:val="24"/>
          <w:szCs w:val="24"/>
        </w:rPr>
        <w:t>F</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do</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s</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busin</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ss with</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the</w:t>
      </w:r>
      <w:r w:rsidR="001809F5" w:rsidRPr="00D56FA5">
        <w:rPr>
          <w:rFonts w:ascii="Times New Roman" w:eastAsia="Times New Roman" w:hAnsi="Times New Roman" w:cs="Times New Roman"/>
          <w:sz w:val="24"/>
          <w:szCs w:val="24"/>
        </w:rPr>
        <w:t xml:space="preserve"> re</w:t>
      </w:r>
      <w:r w:rsidR="001809F5" w:rsidRPr="00185222">
        <w:rPr>
          <w:rFonts w:ascii="Times New Roman" w:eastAsia="Times New Roman" w:hAnsi="Times New Roman" w:cs="Times New Roman"/>
          <w:sz w:val="24"/>
          <w:szCs w:val="24"/>
        </w:rPr>
        <w:t>s</w:t>
      </w:r>
      <w:r w:rsidR="001809F5" w:rsidRPr="00D56FA5">
        <w:rPr>
          <w:rFonts w:ascii="Times New Roman" w:eastAsia="Times New Roman" w:hAnsi="Times New Roman" w:cs="Times New Roman"/>
          <w:sz w:val="24"/>
          <w:szCs w:val="24"/>
        </w:rPr>
        <w:t>earc</w:t>
      </w:r>
      <w:r w:rsidR="001809F5" w:rsidRPr="00185222">
        <w:rPr>
          <w:rFonts w:ascii="Times New Roman" w:eastAsia="Times New Roman" w:hAnsi="Times New Roman" w:cs="Times New Roman"/>
          <w:sz w:val="24"/>
          <w:szCs w:val="24"/>
        </w:rPr>
        <w:t>h,</w:t>
      </w:r>
      <w:r w:rsidR="001809F5" w:rsidRPr="00D56FA5">
        <w:rPr>
          <w:rFonts w:ascii="Times New Roman" w:eastAsia="Times New Roman" w:hAnsi="Times New Roman" w:cs="Times New Roman"/>
          <w:sz w:val="24"/>
          <w:szCs w:val="24"/>
        </w:rPr>
        <w:t xml:space="preserve"> e</w:t>
      </w:r>
      <w:r w:rsidR="001809F5" w:rsidRPr="00185222">
        <w:rPr>
          <w:rFonts w:ascii="Times New Roman" w:eastAsia="Times New Roman" w:hAnsi="Times New Roman" w:cs="Times New Roman"/>
          <w:sz w:val="24"/>
          <w:szCs w:val="24"/>
        </w:rPr>
        <w:t>d</w:t>
      </w:r>
      <w:r w:rsidR="001809F5" w:rsidRPr="00D56FA5">
        <w:rPr>
          <w:rFonts w:ascii="Times New Roman" w:eastAsia="Times New Roman" w:hAnsi="Times New Roman" w:cs="Times New Roman"/>
          <w:sz w:val="24"/>
          <w:szCs w:val="24"/>
        </w:rPr>
        <w:t>ucat</w:t>
      </w:r>
      <w:r w:rsidR="001809F5" w:rsidRPr="00185222">
        <w:rPr>
          <w:rFonts w:ascii="Times New Roman" w:eastAsia="Times New Roman" w:hAnsi="Times New Roman" w:cs="Times New Roman"/>
          <w:sz w:val="24"/>
          <w:szCs w:val="24"/>
        </w:rPr>
        <w:t>ion,</w:t>
      </w:r>
      <w:r w:rsidR="001809F5" w:rsidRPr="00D56FA5">
        <w:rPr>
          <w:rFonts w:ascii="Times New Roman" w:eastAsia="Times New Roman" w:hAnsi="Times New Roman" w:cs="Times New Roman"/>
          <w:sz w:val="24"/>
          <w:szCs w:val="24"/>
        </w:rPr>
        <w:t xml:space="preserve"> a</w:t>
      </w:r>
      <w:r w:rsidR="001809F5" w:rsidRPr="00185222">
        <w:rPr>
          <w:rFonts w:ascii="Times New Roman" w:eastAsia="Times New Roman" w:hAnsi="Times New Roman" w:cs="Times New Roman"/>
          <w:sz w:val="24"/>
          <w:szCs w:val="24"/>
        </w:rPr>
        <w:t>nd</w:t>
      </w:r>
      <w:r w:rsidR="001809F5" w:rsidRPr="00D56FA5">
        <w:rPr>
          <w:rFonts w:ascii="Times New Roman" w:eastAsia="Times New Roman" w:hAnsi="Times New Roman" w:cs="Times New Roman"/>
          <w:sz w:val="24"/>
          <w:szCs w:val="24"/>
        </w:rPr>
        <w:t xml:space="preserve"> rela</w:t>
      </w:r>
      <w:r w:rsidR="001809F5" w:rsidRPr="00185222">
        <w:rPr>
          <w:rFonts w:ascii="Times New Roman" w:eastAsia="Times New Roman" w:hAnsi="Times New Roman" w:cs="Times New Roman"/>
          <w:sz w:val="24"/>
          <w:szCs w:val="24"/>
        </w:rPr>
        <w:t>t</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d</w:t>
      </w:r>
      <w:r w:rsidR="001809F5" w:rsidRPr="00D56FA5">
        <w:rPr>
          <w:rFonts w:ascii="Times New Roman" w:eastAsia="Times New Roman" w:hAnsi="Times New Roman" w:cs="Times New Roman"/>
          <w:sz w:val="24"/>
          <w:szCs w:val="24"/>
        </w:rPr>
        <w:t xml:space="preserve"> c</w:t>
      </w:r>
      <w:r w:rsidR="001809F5" w:rsidRPr="00185222">
        <w:rPr>
          <w:rFonts w:ascii="Times New Roman" w:eastAsia="Times New Roman" w:hAnsi="Times New Roman" w:cs="Times New Roman"/>
          <w:sz w:val="24"/>
          <w:szCs w:val="24"/>
        </w:rPr>
        <w:t>ommu</w:t>
      </w:r>
      <w:r w:rsidR="001809F5" w:rsidRPr="00D56FA5">
        <w:rPr>
          <w:rFonts w:ascii="Times New Roman" w:eastAsia="Times New Roman" w:hAnsi="Times New Roman" w:cs="Times New Roman"/>
          <w:sz w:val="24"/>
          <w:szCs w:val="24"/>
        </w:rPr>
        <w:t>n</w:t>
      </w:r>
      <w:r w:rsidR="001809F5" w:rsidRPr="00185222">
        <w:rPr>
          <w:rFonts w:ascii="Times New Roman" w:eastAsia="Times New Roman" w:hAnsi="Times New Roman" w:cs="Times New Roman"/>
          <w:sz w:val="24"/>
          <w:szCs w:val="24"/>
        </w:rPr>
        <w:t>iti</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 xml:space="preserve">s. </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All</w:t>
      </w:r>
      <w:r w:rsidR="001809F5" w:rsidRPr="00D56FA5">
        <w:rPr>
          <w:rFonts w:ascii="Times New Roman" w:eastAsia="Times New Roman" w:hAnsi="Times New Roman" w:cs="Times New Roman"/>
          <w:sz w:val="24"/>
          <w:szCs w:val="24"/>
        </w:rPr>
        <w:t xml:space="preserve"> Fa</w:t>
      </w:r>
      <w:r w:rsidR="001809F5" w:rsidRPr="00185222">
        <w:rPr>
          <w:rFonts w:ascii="Times New Roman" w:eastAsia="Times New Roman" w:hAnsi="Times New Roman" w:cs="Times New Roman"/>
          <w:sz w:val="24"/>
          <w:szCs w:val="24"/>
        </w:rPr>
        <w:t>s</w:t>
      </w:r>
      <w:r w:rsidR="001809F5" w:rsidRPr="00D56FA5">
        <w:rPr>
          <w:rFonts w:ascii="Times New Roman" w:eastAsia="Times New Roman" w:hAnsi="Times New Roman" w:cs="Times New Roman"/>
          <w:sz w:val="24"/>
          <w:szCs w:val="24"/>
        </w:rPr>
        <w:t>tLan</w:t>
      </w:r>
      <w:r w:rsidR="001809F5" w:rsidRPr="00185222">
        <w:rPr>
          <w:rFonts w:ascii="Times New Roman" w:eastAsia="Times New Roman" w:hAnsi="Times New Roman" w:cs="Times New Roman"/>
          <w:sz w:val="24"/>
          <w:szCs w:val="24"/>
        </w:rPr>
        <w:t>e</w:t>
      </w:r>
      <w:r w:rsidR="001809F5" w:rsidRPr="00D56FA5">
        <w:rPr>
          <w:rFonts w:ascii="Times New Roman" w:eastAsia="Times New Roman" w:hAnsi="Times New Roman" w:cs="Times New Roman"/>
          <w:sz w:val="24"/>
          <w:szCs w:val="24"/>
        </w:rPr>
        <w:t xml:space="preserve"> f</w:t>
      </w:r>
      <w:r w:rsidR="001809F5" w:rsidRPr="00185222">
        <w:rPr>
          <w:rFonts w:ascii="Times New Roman" w:eastAsia="Times New Roman" w:hAnsi="Times New Roman" w:cs="Times New Roman"/>
          <w:sz w:val="24"/>
          <w:szCs w:val="24"/>
        </w:rPr>
        <w:t>u</w:t>
      </w:r>
      <w:r w:rsidR="001809F5" w:rsidRPr="00D56FA5">
        <w:rPr>
          <w:rFonts w:ascii="Times New Roman" w:eastAsia="Times New Roman" w:hAnsi="Times New Roman" w:cs="Times New Roman"/>
          <w:sz w:val="24"/>
          <w:szCs w:val="24"/>
        </w:rPr>
        <w:t>nc</w:t>
      </w:r>
      <w:r w:rsidR="001809F5" w:rsidRPr="00185222">
        <w:rPr>
          <w:rFonts w:ascii="Times New Roman" w:eastAsia="Times New Roman" w:hAnsi="Times New Roman" w:cs="Times New Roman"/>
          <w:sz w:val="24"/>
          <w:szCs w:val="24"/>
        </w:rPr>
        <w:t>tions</w:t>
      </w:r>
      <w:r w:rsidR="001809F5" w:rsidRPr="00D56FA5">
        <w:rPr>
          <w:rFonts w:ascii="Times New Roman" w:eastAsia="Times New Roman" w:hAnsi="Times New Roman" w:cs="Times New Roman"/>
          <w:sz w:val="24"/>
          <w:szCs w:val="24"/>
        </w:rPr>
        <w:t xml:space="preserve"> ar</w:t>
      </w:r>
      <w:r w:rsidR="001809F5" w:rsidRPr="00185222">
        <w:rPr>
          <w:rFonts w:ascii="Times New Roman" w:eastAsia="Times New Roman" w:hAnsi="Times New Roman" w:cs="Times New Roman"/>
          <w:sz w:val="24"/>
          <w:szCs w:val="24"/>
        </w:rPr>
        <w:t>e</w:t>
      </w:r>
      <w:r w:rsidR="001809F5" w:rsidRPr="00D56FA5">
        <w:rPr>
          <w:rFonts w:ascii="Times New Roman" w:eastAsia="Times New Roman" w:hAnsi="Times New Roman" w:cs="Times New Roman"/>
          <w:sz w:val="24"/>
          <w:szCs w:val="24"/>
        </w:rPr>
        <w:t xml:space="preserve"> acce</w:t>
      </w:r>
      <w:r w:rsidR="001809F5" w:rsidRPr="00185222">
        <w:rPr>
          <w:rFonts w:ascii="Times New Roman" w:eastAsia="Times New Roman" w:hAnsi="Times New Roman" w:cs="Times New Roman"/>
          <w:sz w:val="24"/>
          <w:szCs w:val="24"/>
        </w:rPr>
        <w:t>ss</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d</w:t>
      </w:r>
      <w:r w:rsidR="001809F5" w:rsidRPr="00D56FA5">
        <w:rPr>
          <w:rFonts w:ascii="Times New Roman" w:eastAsia="Times New Roman" w:hAnsi="Times New Roman" w:cs="Times New Roman"/>
          <w:sz w:val="24"/>
          <w:szCs w:val="24"/>
        </w:rPr>
        <w:t xml:space="preserve"> b</w:t>
      </w:r>
      <w:r w:rsidR="001809F5" w:rsidRPr="00185222">
        <w:rPr>
          <w:rFonts w:ascii="Times New Roman" w:eastAsia="Times New Roman" w:hAnsi="Times New Roman" w:cs="Times New Roman"/>
          <w:sz w:val="24"/>
          <w:szCs w:val="24"/>
        </w:rPr>
        <w:t>y using</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a</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w</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b</w:t>
      </w:r>
      <w:r w:rsidR="001809F5" w:rsidRPr="00D56FA5">
        <w:rPr>
          <w:rFonts w:ascii="Times New Roman" w:eastAsia="Times New Roman" w:hAnsi="Times New Roman" w:cs="Times New Roman"/>
          <w:sz w:val="24"/>
          <w:szCs w:val="24"/>
        </w:rPr>
        <w:t xml:space="preserve"> br</w:t>
      </w:r>
      <w:r w:rsidR="001809F5" w:rsidRPr="00185222">
        <w:rPr>
          <w:rFonts w:ascii="Times New Roman" w:eastAsia="Times New Roman" w:hAnsi="Times New Roman" w:cs="Times New Roman"/>
          <w:sz w:val="24"/>
          <w:szCs w:val="24"/>
        </w:rPr>
        <w:t>ows</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r</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on</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the</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int</w:t>
      </w:r>
      <w:r w:rsidR="001809F5" w:rsidRPr="00D56FA5">
        <w:rPr>
          <w:rFonts w:ascii="Times New Roman" w:eastAsia="Times New Roman" w:hAnsi="Times New Roman" w:cs="Times New Roman"/>
          <w:sz w:val="24"/>
          <w:szCs w:val="24"/>
        </w:rPr>
        <w:t>er</w:t>
      </w:r>
      <w:r w:rsidR="001809F5" w:rsidRPr="00185222">
        <w:rPr>
          <w:rFonts w:ascii="Times New Roman" w:eastAsia="Times New Roman" w:hAnsi="Times New Roman" w:cs="Times New Roman"/>
          <w:sz w:val="24"/>
          <w:szCs w:val="24"/>
        </w:rPr>
        <w:t>n</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 xml:space="preserve">t. </w:t>
      </w:r>
      <w:r w:rsidR="001809F5" w:rsidRPr="00D56FA5">
        <w:rPr>
          <w:rFonts w:ascii="Times New Roman" w:eastAsia="Times New Roman" w:hAnsi="Times New Roman" w:cs="Times New Roman"/>
          <w:sz w:val="24"/>
          <w:szCs w:val="24"/>
        </w:rPr>
        <w:t xml:space="preserve"> </w:t>
      </w:r>
      <w:r w:rsidR="00D56FA5" w:rsidRPr="00D56FA5">
        <w:rPr>
          <w:rFonts w:ascii="Times New Roman" w:eastAsia="Times New Roman" w:hAnsi="Times New Roman" w:cs="Times New Roman"/>
          <w:sz w:val="24"/>
          <w:szCs w:val="24"/>
        </w:rPr>
        <w:t xml:space="preserve">FastLane modules are used for the following interactions between NSF and the science and engineering research and education community: </w:t>
      </w:r>
    </w:p>
    <w:p w14:paraId="0B4FF589" w14:textId="77777777" w:rsidR="00D56FA5" w:rsidRPr="00D56FA5" w:rsidRDefault="00D56FA5" w:rsidP="0060078D">
      <w:pPr>
        <w:spacing w:after="0" w:line="239" w:lineRule="auto"/>
        <w:ind w:left="100" w:right="56"/>
        <w:rPr>
          <w:rFonts w:ascii="Times New Roman" w:eastAsia="Times New Roman" w:hAnsi="Times New Roman" w:cs="Times New Roman"/>
          <w:sz w:val="24"/>
          <w:szCs w:val="24"/>
        </w:rPr>
      </w:pPr>
    </w:p>
    <w:p w14:paraId="158B4697" w14:textId="77777777" w:rsidR="00D56FA5" w:rsidRPr="00D56FA5" w:rsidRDefault="00D56FA5" w:rsidP="0060078D">
      <w:pPr>
        <w:pStyle w:val="ListParagraph"/>
        <w:numPr>
          <w:ilvl w:val="0"/>
          <w:numId w:val="13"/>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communicate the Foundation's strategic priorities to proposer and awardee communities; </w:t>
      </w:r>
    </w:p>
    <w:p w14:paraId="1B1FBCB7" w14:textId="77777777" w:rsidR="00D56FA5" w:rsidRPr="00D56FA5" w:rsidRDefault="00D56FA5" w:rsidP="0060078D">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proposal preparation &amp; submission, including electronic signatures; </w:t>
      </w:r>
    </w:p>
    <w:p w14:paraId="2B977240" w14:textId="77777777" w:rsidR="00D56FA5" w:rsidRPr="00D56FA5" w:rsidRDefault="00D56FA5" w:rsidP="0060078D">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proposal reviews; </w:t>
      </w:r>
    </w:p>
    <w:p w14:paraId="6C06DCCF" w14:textId="77777777" w:rsidR="00D56FA5" w:rsidRPr="00D56FA5" w:rsidRDefault="00D56FA5" w:rsidP="0060078D">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panel travel initiation; </w:t>
      </w:r>
    </w:p>
    <w:p w14:paraId="5E51F00D" w14:textId="77777777" w:rsidR="00D56FA5" w:rsidRPr="00D56FA5" w:rsidRDefault="00D56FA5" w:rsidP="0060078D">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panel electronic funds transfer information; </w:t>
      </w:r>
    </w:p>
    <w:p w14:paraId="0873107F" w14:textId="77777777" w:rsidR="00D56FA5" w:rsidRPr="00D56FA5" w:rsidRDefault="00D56FA5" w:rsidP="0060078D">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interactive panel system for panel meetings (including proposal ranking and submission and approval of panel summaries); </w:t>
      </w:r>
    </w:p>
    <w:p w14:paraId="414C8F95" w14:textId="77777777" w:rsidR="00D56FA5" w:rsidRPr="00D56FA5" w:rsidRDefault="00D56FA5" w:rsidP="0060078D">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proposal and award status inquiries (proposal status includes release of reviews to PIs and co-PIs); </w:t>
      </w:r>
    </w:p>
    <w:p w14:paraId="312D30DB" w14:textId="77777777" w:rsidR="00D56FA5" w:rsidRPr="00D56FA5" w:rsidRDefault="00D56FA5" w:rsidP="0060078D">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revised proposal budget preparation and submission; </w:t>
      </w:r>
    </w:p>
    <w:p w14:paraId="2DB8005A" w14:textId="77777777" w:rsidR="00D56FA5" w:rsidRPr="00D56FA5" w:rsidRDefault="00D56FA5" w:rsidP="0060078D">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supplemental funding request preparation and submission including electronic signatures; </w:t>
      </w:r>
    </w:p>
    <w:p w14:paraId="06F2386B" w14:textId="77777777" w:rsidR="00D56FA5" w:rsidRPr="00D56FA5" w:rsidRDefault="00D56FA5" w:rsidP="0060078D">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access to award letters for use by PIs, Co-PIs, and Sponsored Project Offices; </w:t>
      </w:r>
    </w:p>
    <w:p w14:paraId="156B0B6F" w14:textId="77777777" w:rsidR="00D56FA5" w:rsidRPr="00D56FA5" w:rsidRDefault="00D56FA5" w:rsidP="0060078D">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post award administrative notifications and requests for NSF approval; </w:t>
      </w:r>
    </w:p>
    <w:p w14:paraId="46A25B65" w14:textId="77777777" w:rsidR="00D56FA5" w:rsidRPr="00D56FA5" w:rsidRDefault="00D56FA5" w:rsidP="0060078D">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organizational management; and </w:t>
      </w:r>
    </w:p>
    <w:p w14:paraId="5D9902C3" w14:textId="77777777" w:rsidR="00D56FA5" w:rsidRDefault="00D56FA5" w:rsidP="0060078D">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review and/or revision of organizational information. </w:t>
      </w:r>
    </w:p>
    <w:p w14:paraId="520BE135" w14:textId="77777777" w:rsidR="00D56FA5" w:rsidRPr="00D56FA5" w:rsidRDefault="00D56FA5" w:rsidP="0060078D">
      <w:pPr>
        <w:spacing w:after="0" w:line="239" w:lineRule="auto"/>
        <w:ind w:left="100" w:right="56"/>
        <w:rPr>
          <w:rFonts w:ascii="Times New Roman" w:eastAsia="Times New Roman" w:hAnsi="Times New Roman" w:cs="Times New Roman"/>
          <w:sz w:val="24"/>
          <w:szCs w:val="24"/>
        </w:rPr>
      </w:pPr>
    </w:p>
    <w:p w14:paraId="2CCB9D73" w14:textId="77777777" w:rsidR="007E1CB0" w:rsidRPr="00D56FA5" w:rsidRDefault="007E1CB0" w:rsidP="0060078D">
      <w:pPr>
        <w:spacing w:after="0" w:line="239" w:lineRule="auto"/>
        <w:ind w:left="100"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Grants.gov also provides a common Website to simplify competitive d</w:t>
      </w:r>
      <w:r w:rsidR="006C5E4F">
        <w:rPr>
          <w:rFonts w:ascii="Times New Roman" w:eastAsia="Times New Roman" w:hAnsi="Times New Roman" w:cs="Times New Roman"/>
          <w:sz w:val="24"/>
          <w:szCs w:val="24"/>
        </w:rPr>
        <w:t>iscretionary grant</w:t>
      </w:r>
      <w:r w:rsidRPr="00D56FA5">
        <w:rPr>
          <w:rFonts w:ascii="Times New Roman" w:eastAsia="Times New Roman" w:hAnsi="Times New Roman" w:cs="Times New Roman"/>
          <w:sz w:val="24"/>
          <w:szCs w:val="24"/>
        </w:rPr>
        <w:t xml:space="preserve"> management and eliminate redundancies</w:t>
      </w:r>
      <w:r w:rsidR="00050789">
        <w:rPr>
          <w:rFonts w:ascii="Times New Roman" w:eastAsia="Times New Roman" w:hAnsi="Times New Roman" w:cs="Times New Roman"/>
          <w:sz w:val="24"/>
          <w:szCs w:val="24"/>
        </w:rPr>
        <w:t xml:space="preserve"> for federal grants</w:t>
      </w:r>
      <w:r w:rsidRPr="00D56FA5">
        <w:rPr>
          <w:rFonts w:ascii="Times New Roman" w:eastAsia="Times New Roman" w:hAnsi="Times New Roman" w:cs="Times New Roman"/>
          <w:sz w:val="24"/>
          <w:szCs w:val="24"/>
        </w:rPr>
        <w:t>. There are 26 Federal grant-making agencies, including state, local and tribal governments, academia and research institutions, and not-for-profits. Since the inception of Grants.gov, NSF has been an active partner in Federal-wide electronic grant efforts.  NSF continues to work with representatives from Federal research agencies under the auspices of the Research and Related subcommittee, to maintain and update the SF 424 (R&amp;R), a standardized application for use with research and research-related proposals.  NSF continues this leadership role by participating in various committees of the Council on Financial Assistance Reform (COFAR).</w:t>
      </w:r>
    </w:p>
    <w:p w14:paraId="1A640D89" w14:textId="77777777" w:rsidR="007E1CB0" w:rsidRPr="00D56FA5" w:rsidRDefault="007E1CB0" w:rsidP="0060078D">
      <w:pPr>
        <w:spacing w:after="0" w:line="239" w:lineRule="auto"/>
        <w:ind w:left="100" w:right="56"/>
        <w:rPr>
          <w:rFonts w:ascii="Times New Roman" w:eastAsia="Times New Roman" w:hAnsi="Times New Roman" w:cs="Times New Roman"/>
          <w:sz w:val="24"/>
          <w:szCs w:val="24"/>
        </w:rPr>
      </w:pPr>
    </w:p>
    <w:p w14:paraId="0B68028F" w14:textId="77777777" w:rsidR="007E1CB0" w:rsidRPr="00D56FA5" w:rsidRDefault="007E1CB0" w:rsidP="0060078D">
      <w:pPr>
        <w:spacing w:after="0" w:line="239" w:lineRule="auto"/>
        <w:ind w:left="100"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Proposers are authorized to submit proposals to NSF via either Grants.gov or the NSF FastLane system. Until such a time, however, as Grants.gov is able to accept all types of NSF proposal formats through the Grants.gov portal, a separately cleared application format for use by NSF applicants remains necessary.</w:t>
      </w:r>
    </w:p>
    <w:p w14:paraId="3036EDDC" w14:textId="77777777" w:rsidR="007E1CB0" w:rsidRPr="00D56FA5" w:rsidRDefault="007E1CB0" w:rsidP="0060078D">
      <w:pPr>
        <w:spacing w:after="0" w:line="239" w:lineRule="auto"/>
        <w:ind w:left="100" w:right="56"/>
        <w:rPr>
          <w:rFonts w:ascii="Times New Roman" w:eastAsia="Times New Roman" w:hAnsi="Times New Roman" w:cs="Times New Roman"/>
          <w:sz w:val="24"/>
          <w:szCs w:val="24"/>
        </w:rPr>
      </w:pPr>
    </w:p>
    <w:p w14:paraId="464FD675" w14:textId="77777777" w:rsidR="00F01C99" w:rsidRPr="00185222" w:rsidRDefault="00F01C99" w:rsidP="0060078D">
      <w:pPr>
        <w:spacing w:after="0" w:line="239" w:lineRule="auto"/>
        <w:ind w:left="100"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Re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earc</w:t>
      </w:r>
      <w:r w:rsidRPr="00185222">
        <w:rPr>
          <w:rFonts w:ascii="Times New Roman" w:eastAsia="Times New Roman" w:hAnsi="Times New Roman" w:cs="Times New Roman"/>
          <w:sz w:val="24"/>
          <w:szCs w:val="24"/>
        </w:rPr>
        <w:t>h</w:t>
      </w:r>
      <w:r w:rsidRPr="00D56FA5">
        <w:rPr>
          <w:rFonts w:ascii="Times New Roman" w:eastAsia="Times New Roman" w:hAnsi="Times New Roman" w:cs="Times New Roman"/>
          <w:sz w:val="24"/>
          <w:szCs w:val="24"/>
        </w:rPr>
        <w:t>.g</w:t>
      </w:r>
      <w:r w:rsidRPr="00185222">
        <w:rPr>
          <w:rFonts w:ascii="Times New Roman" w:eastAsia="Times New Roman" w:hAnsi="Times New Roman" w:cs="Times New Roman"/>
          <w:sz w:val="24"/>
          <w:szCs w:val="24"/>
        </w:rPr>
        <w:t>ov</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is</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SF’</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g</w:t>
      </w:r>
      <w:r w:rsidRPr="00D56FA5">
        <w:rPr>
          <w:rFonts w:ascii="Times New Roman" w:eastAsia="Times New Roman" w:hAnsi="Times New Roman" w:cs="Times New Roman"/>
          <w:sz w:val="24"/>
          <w:szCs w:val="24"/>
        </w:rPr>
        <w:t>ra</w:t>
      </w:r>
      <w:r w:rsidRPr="00185222">
        <w:rPr>
          <w:rFonts w:ascii="Times New Roman" w:eastAsia="Times New Roman" w:hAnsi="Times New Roman" w:cs="Times New Roman"/>
          <w:sz w:val="24"/>
          <w:szCs w:val="24"/>
        </w:rPr>
        <w:t>nts m</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age</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nt</w:t>
      </w:r>
      <w:r w:rsidRPr="00D56FA5">
        <w:rPr>
          <w:rFonts w:ascii="Times New Roman" w:eastAsia="Times New Roman" w:hAnsi="Times New Roman" w:cs="Times New Roman"/>
          <w:sz w:val="24"/>
          <w:szCs w:val="24"/>
        </w:rPr>
        <w:t xml:space="preserve"> sy</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te</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th</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t</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p</w:t>
      </w:r>
      <w:r w:rsidRPr="00D56FA5">
        <w:rPr>
          <w:rFonts w:ascii="Times New Roman" w:eastAsia="Times New Roman" w:hAnsi="Times New Roman" w:cs="Times New Roman"/>
          <w:sz w:val="24"/>
          <w:szCs w:val="24"/>
        </w:rPr>
        <w:t>r</w:t>
      </w:r>
      <w:r w:rsidRPr="00185222">
        <w:rPr>
          <w:rFonts w:ascii="Times New Roman" w:eastAsia="Times New Roman" w:hAnsi="Times New Roman" w:cs="Times New Roman"/>
          <w:sz w:val="24"/>
          <w:szCs w:val="24"/>
        </w:rPr>
        <w:t>ovid</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 xml:space="preserve"> eas</w:t>
      </w:r>
      <w:r w:rsidRPr="00185222">
        <w:rPr>
          <w:rFonts w:ascii="Times New Roman" w:eastAsia="Times New Roman" w:hAnsi="Times New Roman" w:cs="Times New Roman"/>
          <w:sz w:val="24"/>
          <w:szCs w:val="24"/>
        </w:rPr>
        <w:t xml:space="preserve">y </w:t>
      </w:r>
      <w:r w:rsidRPr="00D56FA5">
        <w:rPr>
          <w:rFonts w:ascii="Times New Roman" w:eastAsia="Times New Roman" w:hAnsi="Times New Roman" w:cs="Times New Roman"/>
          <w:sz w:val="24"/>
          <w:szCs w:val="24"/>
        </w:rPr>
        <w:t>acces</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to</w:t>
      </w:r>
      <w:r w:rsidRPr="00D56FA5">
        <w:rPr>
          <w:rFonts w:ascii="Times New Roman" w:eastAsia="Times New Roman" w:hAnsi="Times New Roman" w:cs="Times New Roman"/>
          <w:sz w:val="24"/>
          <w:szCs w:val="24"/>
        </w:rPr>
        <w:t xml:space="preserve"> re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earc</w:t>
      </w:r>
      <w:r w:rsidRPr="00185222">
        <w:rPr>
          <w:rFonts w:ascii="Times New Roman" w:eastAsia="Times New Roman" w:hAnsi="Times New Roman" w:cs="Times New Roman"/>
          <w:sz w:val="24"/>
          <w:szCs w:val="24"/>
        </w:rPr>
        <w:t>h</w:t>
      </w:r>
      <w:r w:rsidRPr="00D56FA5">
        <w:rPr>
          <w:rFonts w:ascii="Times New Roman" w:eastAsia="Times New Roman" w:hAnsi="Times New Roman" w:cs="Times New Roman"/>
          <w:sz w:val="24"/>
          <w:szCs w:val="24"/>
        </w:rPr>
        <w:t>-re</w:t>
      </w:r>
      <w:r w:rsidRPr="00185222">
        <w:rPr>
          <w:rFonts w:ascii="Times New Roman" w:eastAsia="Times New Roman" w:hAnsi="Times New Roman" w:cs="Times New Roman"/>
          <w:sz w:val="24"/>
          <w:szCs w:val="24"/>
        </w:rPr>
        <w:t>l</w:t>
      </w:r>
      <w:r w:rsidRPr="00D56FA5">
        <w:rPr>
          <w:rFonts w:ascii="Times New Roman" w:eastAsia="Times New Roman" w:hAnsi="Times New Roman" w:cs="Times New Roman"/>
          <w:sz w:val="24"/>
          <w:szCs w:val="24"/>
        </w:rPr>
        <w:t>ate</w:t>
      </w:r>
      <w:r w:rsidRPr="00185222">
        <w:rPr>
          <w:rFonts w:ascii="Times New Roman" w:eastAsia="Times New Roman" w:hAnsi="Times New Roman" w:cs="Times New Roman"/>
          <w:sz w:val="24"/>
          <w:szCs w:val="24"/>
        </w:rPr>
        <w:t>d</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in</w:t>
      </w:r>
      <w:r w:rsidRPr="00D56FA5">
        <w:rPr>
          <w:rFonts w:ascii="Times New Roman" w:eastAsia="Times New Roman" w:hAnsi="Times New Roman" w:cs="Times New Roman"/>
          <w:sz w:val="24"/>
          <w:szCs w:val="24"/>
        </w:rPr>
        <w:t>f</w:t>
      </w:r>
      <w:r w:rsidRPr="00185222">
        <w:rPr>
          <w:rFonts w:ascii="Times New Roman" w:eastAsia="Times New Roman" w:hAnsi="Times New Roman" w:cs="Times New Roman"/>
          <w:sz w:val="24"/>
          <w:szCs w:val="24"/>
        </w:rPr>
        <w:t>o</w:t>
      </w:r>
      <w:r w:rsidRPr="00D56FA5">
        <w:rPr>
          <w:rFonts w:ascii="Times New Roman" w:eastAsia="Times New Roman" w:hAnsi="Times New Roman" w:cs="Times New Roman"/>
          <w:sz w:val="24"/>
          <w:szCs w:val="24"/>
        </w:rPr>
        <w:t>r</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tion</w:t>
      </w:r>
      <w:r w:rsidRPr="00D56FA5">
        <w:rPr>
          <w:rFonts w:ascii="Times New Roman" w:eastAsia="Times New Roman" w:hAnsi="Times New Roman" w:cs="Times New Roman"/>
          <w:sz w:val="24"/>
          <w:szCs w:val="24"/>
        </w:rPr>
        <w:t xml:space="preserve"> a</w:t>
      </w:r>
      <w:r w:rsidRPr="00185222">
        <w:rPr>
          <w:rFonts w:ascii="Times New Roman" w:eastAsia="Times New Roman" w:hAnsi="Times New Roman" w:cs="Times New Roman"/>
          <w:sz w:val="24"/>
          <w:szCs w:val="24"/>
        </w:rPr>
        <w:t>nd</w:t>
      </w:r>
      <w:r w:rsidRPr="00D56FA5">
        <w:rPr>
          <w:rFonts w:ascii="Times New Roman" w:eastAsia="Times New Roman" w:hAnsi="Times New Roman" w:cs="Times New Roman"/>
          <w:sz w:val="24"/>
          <w:szCs w:val="24"/>
        </w:rPr>
        <w:t xml:space="preserve"> gra</w:t>
      </w:r>
      <w:r w:rsidRPr="00185222">
        <w:rPr>
          <w:rFonts w:ascii="Times New Roman" w:eastAsia="Times New Roman" w:hAnsi="Times New Roman" w:cs="Times New Roman"/>
          <w:sz w:val="24"/>
          <w:szCs w:val="24"/>
        </w:rPr>
        <w:t>nts m</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age</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nt</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er</w:t>
      </w:r>
      <w:r w:rsidRPr="00185222">
        <w:rPr>
          <w:rFonts w:ascii="Times New Roman" w:eastAsia="Times New Roman" w:hAnsi="Times New Roman" w:cs="Times New Roman"/>
          <w:sz w:val="24"/>
          <w:szCs w:val="24"/>
        </w:rPr>
        <w:t>vi</w:t>
      </w:r>
      <w:r w:rsidRPr="00D56FA5">
        <w:rPr>
          <w:rFonts w:ascii="Times New Roman" w:eastAsia="Times New Roman" w:hAnsi="Times New Roman" w:cs="Times New Roman"/>
          <w:sz w:val="24"/>
          <w:szCs w:val="24"/>
        </w:rPr>
        <w:t>ce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in</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one lo</w:t>
      </w:r>
      <w:r w:rsidRPr="00D56FA5">
        <w:rPr>
          <w:rFonts w:ascii="Times New Roman" w:eastAsia="Times New Roman" w:hAnsi="Times New Roman" w:cs="Times New Roman"/>
          <w:sz w:val="24"/>
          <w:szCs w:val="24"/>
        </w:rPr>
        <w:t>ca</w:t>
      </w:r>
      <w:r w:rsidRPr="00185222">
        <w:rPr>
          <w:rFonts w:ascii="Times New Roman" w:eastAsia="Times New Roman" w:hAnsi="Times New Roman" w:cs="Times New Roman"/>
          <w:sz w:val="24"/>
          <w:szCs w:val="24"/>
        </w:rPr>
        <w:t xml:space="preserve">tion. </w:t>
      </w:r>
      <w:r w:rsidRPr="00D56FA5">
        <w:rPr>
          <w:rFonts w:ascii="Times New Roman" w:eastAsia="Times New Roman" w:hAnsi="Times New Roman" w:cs="Times New Roman"/>
          <w:sz w:val="24"/>
          <w:szCs w:val="24"/>
        </w:rPr>
        <w:t xml:space="preserve"> Re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earc</w:t>
      </w:r>
      <w:r w:rsidRPr="00185222">
        <w:rPr>
          <w:rFonts w:ascii="Times New Roman" w:eastAsia="Times New Roman" w:hAnsi="Times New Roman" w:cs="Times New Roman"/>
          <w:sz w:val="24"/>
          <w:szCs w:val="24"/>
        </w:rPr>
        <w:t>h</w:t>
      </w:r>
      <w:r w:rsidRPr="00D56FA5">
        <w:rPr>
          <w:rFonts w:ascii="Times New Roman" w:eastAsia="Times New Roman" w:hAnsi="Times New Roman" w:cs="Times New Roman"/>
          <w:sz w:val="24"/>
          <w:szCs w:val="24"/>
        </w:rPr>
        <w:t>.</w:t>
      </w:r>
      <w:r w:rsidRPr="00185222">
        <w:rPr>
          <w:rFonts w:ascii="Times New Roman" w:eastAsia="Times New Roman" w:hAnsi="Times New Roman" w:cs="Times New Roman"/>
          <w:sz w:val="24"/>
          <w:szCs w:val="24"/>
        </w:rPr>
        <w:t>gov</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is</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the mod</w:t>
      </w:r>
      <w:r w:rsidRPr="00D56FA5">
        <w:rPr>
          <w:rFonts w:ascii="Times New Roman" w:eastAsia="Times New Roman" w:hAnsi="Times New Roman" w:cs="Times New Roman"/>
          <w:sz w:val="24"/>
          <w:szCs w:val="24"/>
        </w:rPr>
        <w:t>er</w:t>
      </w:r>
      <w:r w:rsidRPr="00185222">
        <w:rPr>
          <w:rFonts w:ascii="Times New Roman" w:eastAsia="Times New Roman" w:hAnsi="Times New Roman" w:cs="Times New Roman"/>
          <w:sz w:val="24"/>
          <w:szCs w:val="24"/>
        </w:rPr>
        <w:t>ni</w:t>
      </w:r>
      <w:r w:rsidRPr="00D56FA5">
        <w:rPr>
          <w:rFonts w:ascii="Times New Roman" w:eastAsia="Times New Roman" w:hAnsi="Times New Roman" w:cs="Times New Roman"/>
          <w:sz w:val="24"/>
          <w:szCs w:val="24"/>
        </w:rPr>
        <w:t>za</w:t>
      </w:r>
      <w:r w:rsidRPr="00185222">
        <w:rPr>
          <w:rFonts w:ascii="Times New Roman" w:eastAsia="Times New Roman" w:hAnsi="Times New Roman" w:cs="Times New Roman"/>
          <w:sz w:val="24"/>
          <w:szCs w:val="24"/>
        </w:rPr>
        <w:t>tion</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 xml:space="preserve">of </w:t>
      </w:r>
      <w:r w:rsidRPr="00D56FA5">
        <w:rPr>
          <w:rFonts w:ascii="Times New Roman" w:eastAsia="Times New Roman" w:hAnsi="Times New Roman" w:cs="Times New Roman"/>
          <w:sz w:val="24"/>
          <w:szCs w:val="24"/>
        </w:rPr>
        <w:t>Fa</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tLa</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w:t>
      </w:r>
      <w:r w:rsidRPr="00D56FA5">
        <w:rPr>
          <w:rFonts w:ascii="Times New Roman" w:eastAsia="Times New Roman" w:hAnsi="Times New Roman" w:cs="Times New Roman"/>
          <w:sz w:val="24"/>
          <w:szCs w:val="24"/>
        </w:rPr>
        <w:t xml:space="preserve"> pr</w:t>
      </w:r>
      <w:r w:rsidRPr="00185222">
        <w:rPr>
          <w:rFonts w:ascii="Times New Roman" w:eastAsia="Times New Roman" w:hAnsi="Times New Roman" w:cs="Times New Roman"/>
          <w:sz w:val="24"/>
          <w:szCs w:val="24"/>
        </w:rPr>
        <w:t>oviding the</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ex</w:t>
      </w:r>
      <w:r w:rsidRPr="00185222">
        <w:rPr>
          <w:rFonts w:ascii="Times New Roman" w:eastAsia="Times New Roman" w:hAnsi="Times New Roman" w:cs="Times New Roman"/>
          <w:sz w:val="24"/>
          <w:szCs w:val="24"/>
        </w:rPr>
        <w:t xml:space="preserve">t </w:t>
      </w:r>
      <w:r w:rsidRPr="00D56FA5">
        <w:rPr>
          <w:rFonts w:ascii="Times New Roman" w:eastAsia="Times New Roman" w:hAnsi="Times New Roman" w:cs="Times New Roman"/>
          <w:sz w:val="24"/>
          <w:szCs w:val="24"/>
        </w:rPr>
        <w:t>ge</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era</w:t>
      </w:r>
      <w:r w:rsidRPr="00185222">
        <w:rPr>
          <w:rFonts w:ascii="Times New Roman" w:eastAsia="Times New Roman" w:hAnsi="Times New Roman" w:cs="Times New Roman"/>
          <w:sz w:val="24"/>
          <w:szCs w:val="24"/>
        </w:rPr>
        <w:t>tion of</w:t>
      </w:r>
      <w:r w:rsidRPr="00D56FA5">
        <w:rPr>
          <w:rFonts w:ascii="Times New Roman" w:eastAsia="Times New Roman" w:hAnsi="Times New Roman" w:cs="Times New Roman"/>
          <w:sz w:val="24"/>
          <w:szCs w:val="24"/>
        </w:rPr>
        <w:t xml:space="preserve"> gra</w:t>
      </w:r>
      <w:r w:rsidRPr="00185222">
        <w:rPr>
          <w:rFonts w:ascii="Times New Roman" w:eastAsia="Times New Roman" w:hAnsi="Times New Roman" w:cs="Times New Roman"/>
          <w:sz w:val="24"/>
          <w:szCs w:val="24"/>
        </w:rPr>
        <w:t>nts m</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age</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 xml:space="preserve">nt </w:t>
      </w:r>
      <w:r w:rsidRPr="00D56FA5">
        <w:rPr>
          <w:rFonts w:ascii="Times New Roman" w:eastAsia="Times New Roman" w:hAnsi="Times New Roman" w:cs="Times New Roman"/>
          <w:sz w:val="24"/>
          <w:szCs w:val="24"/>
        </w:rPr>
        <w:t>ca</w:t>
      </w:r>
      <w:r w:rsidRPr="00185222">
        <w:rPr>
          <w:rFonts w:ascii="Times New Roman" w:eastAsia="Times New Roman" w:hAnsi="Times New Roman" w:cs="Times New Roman"/>
          <w:sz w:val="24"/>
          <w:szCs w:val="24"/>
        </w:rPr>
        <w:t>p</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bi</w:t>
      </w:r>
      <w:r w:rsidRPr="00D56FA5">
        <w:rPr>
          <w:rFonts w:ascii="Times New Roman" w:eastAsia="Times New Roman" w:hAnsi="Times New Roman" w:cs="Times New Roman"/>
          <w:sz w:val="24"/>
          <w:szCs w:val="24"/>
        </w:rPr>
        <w:t>l</w:t>
      </w:r>
      <w:r w:rsidRPr="00185222">
        <w:rPr>
          <w:rFonts w:ascii="Times New Roman" w:eastAsia="Times New Roman" w:hAnsi="Times New Roman" w:cs="Times New Roman"/>
          <w:sz w:val="24"/>
          <w:szCs w:val="24"/>
        </w:rPr>
        <w:t>iti</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 xml:space="preserve">s </w:t>
      </w:r>
      <w:r w:rsidRPr="00D56FA5">
        <w:rPr>
          <w:rFonts w:ascii="Times New Roman" w:eastAsia="Times New Roman" w:hAnsi="Times New Roman" w:cs="Times New Roman"/>
          <w:sz w:val="24"/>
          <w:szCs w:val="24"/>
        </w:rPr>
        <w:t>f</w:t>
      </w:r>
      <w:r w:rsidRPr="00185222">
        <w:rPr>
          <w:rFonts w:ascii="Times New Roman" w:eastAsia="Times New Roman" w:hAnsi="Times New Roman" w:cs="Times New Roman"/>
          <w:sz w:val="24"/>
          <w:szCs w:val="24"/>
        </w:rPr>
        <w:t>or</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the</w:t>
      </w:r>
      <w:r w:rsidRPr="00D56FA5">
        <w:rPr>
          <w:rFonts w:ascii="Times New Roman" w:eastAsia="Times New Roman" w:hAnsi="Times New Roman" w:cs="Times New Roman"/>
          <w:sz w:val="24"/>
          <w:szCs w:val="24"/>
        </w:rPr>
        <w:t xml:space="preserve"> re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earc</w:t>
      </w:r>
      <w:r w:rsidRPr="00185222">
        <w:rPr>
          <w:rFonts w:ascii="Times New Roman" w:eastAsia="Times New Roman" w:hAnsi="Times New Roman" w:cs="Times New Roman"/>
          <w:sz w:val="24"/>
          <w:szCs w:val="24"/>
        </w:rPr>
        <w:t xml:space="preserve">h </w:t>
      </w:r>
      <w:r w:rsidRPr="00D56FA5">
        <w:rPr>
          <w:rFonts w:ascii="Times New Roman" w:eastAsia="Times New Roman" w:hAnsi="Times New Roman" w:cs="Times New Roman"/>
          <w:sz w:val="24"/>
          <w:szCs w:val="24"/>
        </w:rPr>
        <w:t>c</w:t>
      </w:r>
      <w:r w:rsidRPr="00185222">
        <w:rPr>
          <w:rFonts w:ascii="Times New Roman" w:eastAsia="Times New Roman" w:hAnsi="Times New Roman" w:cs="Times New Roman"/>
          <w:sz w:val="24"/>
          <w:szCs w:val="24"/>
        </w:rPr>
        <w:t>o</w:t>
      </w:r>
      <w:r w:rsidRPr="00D56FA5">
        <w:rPr>
          <w:rFonts w:ascii="Times New Roman" w:eastAsia="Times New Roman" w:hAnsi="Times New Roman" w:cs="Times New Roman"/>
          <w:sz w:val="24"/>
          <w:szCs w:val="24"/>
        </w:rPr>
        <w:t>m</w:t>
      </w:r>
      <w:r w:rsidRPr="00185222">
        <w:rPr>
          <w:rFonts w:ascii="Times New Roman" w:eastAsia="Times New Roman" w:hAnsi="Times New Roman" w:cs="Times New Roman"/>
          <w:sz w:val="24"/>
          <w:szCs w:val="24"/>
        </w:rPr>
        <w:t>muni</w:t>
      </w:r>
      <w:r w:rsidRPr="00D56FA5">
        <w:rPr>
          <w:rFonts w:ascii="Times New Roman" w:eastAsia="Times New Roman" w:hAnsi="Times New Roman" w:cs="Times New Roman"/>
          <w:sz w:val="24"/>
          <w:szCs w:val="24"/>
        </w:rPr>
        <w:t>ty</w:t>
      </w:r>
      <w:r w:rsidRPr="00185222">
        <w:rPr>
          <w:rFonts w:ascii="Times New Roman" w:eastAsia="Times New Roman" w:hAnsi="Times New Roman" w:cs="Times New Roman"/>
          <w:sz w:val="24"/>
          <w:szCs w:val="24"/>
        </w:rPr>
        <w:t>.</w:t>
      </w:r>
    </w:p>
    <w:p w14:paraId="7FE30F8E" w14:textId="77777777" w:rsidR="00F01C99" w:rsidRPr="00D56FA5" w:rsidRDefault="00F01C99" w:rsidP="0060078D">
      <w:pPr>
        <w:spacing w:after="0" w:line="239" w:lineRule="auto"/>
        <w:ind w:left="100" w:right="56"/>
        <w:rPr>
          <w:rFonts w:ascii="Times New Roman" w:eastAsia="Times New Roman" w:hAnsi="Times New Roman" w:cs="Times New Roman"/>
          <w:sz w:val="24"/>
          <w:szCs w:val="24"/>
        </w:rPr>
      </w:pPr>
    </w:p>
    <w:p w14:paraId="44D8BE9C" w14:textId="77777777" w:rsidR="00057DF9" w:rsidRPr="00D56FA5" w:rsidRDefault="00F01C99" w:rsidP="0060078D">
      <w:pPr>
        <w:spacing w:after="0" w:line="239" w:lineRule="auto"/>
        <w:ind w:left="100"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I</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arc</w:t>
      </w:r>
      <w:r w:rsidRPr="00185222">
        <w:rPr>
          <w:rFonts w:ascii="Times New Roman" w:eastAsia="Times New Roman" w:hAnsi="Times New Roman" w:cs="Times New Roman"/>
          <w:sz w:val="24"/>
          <w:szCs w:val="24"/>
        </w:rPr>
        <w:t>h</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2013,</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S</w:t>
      </w:r>
      <w:r w:rsidRPr="00185222">
        <w:rPr>
          <w:rFonts w:ascii="Times New Roman" w:eastAsia="Times New Roman" w:hAnsi="Times New Roman" w:cs="Times New Roman"/>
          <w:sz w:val="24"/>
          <w:szCs w:val="24"/>
        </w:rPr>
        <w:t>F</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w:t>
      </w:r>
      <w:r w:rsidRPr="00D56FA5">
        <w:rPr>
          <w:rFonts w:ascii="Times New Roman" w:eastAsia="Times New Roman" w:hAnsi="Times New Roman" w:cs="Times New Roman"/>
          <w:sz w:val="24"/>
          <w:szCs w:val="24"/>
        </w:rPr>
        <w:t>ra</w:t>
      </w:r>
      <w:r w:rsidRPr="00185222">
        <w:rPr>
          <w:rFonts w:ascii="Times New Roman" w:eastAsia="Times New Roman" w:hAnsi="Times New Roman" w:cs="Times New Roman"/>
          <w:sz w:val="24"/>
          <w:szCs w:val="24"/>
        </w:rPr>
        <w:t>ns</w:t>
      </w:r>
      <w:r w:rsidRPr="00D56FA5">
        <w:rPr>
          <w:rFonts w:ascii="Times New Roman" w:eastAsia="Times New Roman" w:hAnsi="Times New Roman" w:cs="Times New Roman"/>
          <w:sz w:val="24"/>
          <w:szCs w:val="24"/>
        </w:rPr>
        <w:t>ferre</w:t>
      </w:r>
      <w:r w:rsidRPr="00185222">
        <w:rPr>
          <w:rFonts w:ascii="Times New Roman" w:eastAsia="Times New Roman" w:hAnsi="Times New Roman" w:cs="Times New Roman"/>
          <w:sz w:val="24"/>
          <w:szCs w:val="24"/>
        </w:rPr>
        <w:t>d</w:t>
      </w:r>
      <w:r w:rsidRPr="00D56FA5">
        <w:rPr>
          <w:rFonts w:ascii="Times New Roman" w:eastAsia="Times New Roman" w:hAnsi="Times New Roman" w:cs="Times New Roman"/>
          <w:sz w:val="24"/>
          <w:szCs w:val="24"/>
        </w:rPr>
        <w:t xml:space="preserve"> a</w:t>
      </w:r>
      <w:r w:rsidRPr="00185222">
        <w:rPr>
          <w:rFonts w:ascii="Times New Roman" w:eastAsia="Times New Roman" w:hAnsi="Times New Roman" w:cs="Times New Roman"/>
          <w:sz w:val="24"/>
          <w:szCs w:val="24"/>
        </w:rPr>
        <w:t>ll</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p</w:t>
      </w:r>
      <w:r w:rsidRPr="00D56FA5">
        <w:rPr>
          <w:rFonts w:ascii="Times New Roman" w:eastAsia="Times New Roman" w:hAnsi="Times New Roman" w:cs="Times New Roman"/>
          <w:sz w:val="24"/>
          <w:szCs w:val="24"/>
        </w:rPr>
        <w:t>r</w:t>
      </w:r>
      <w:r w:rsidRPr="00185222">
        <w:rPr>
          <w:rFonts w:ascii="Times New Roman" w:eastAsia="Times New Roman" w:hAnsi="Times New Roman" w:cs="Times New Roman"/>
          <w:sz w:val="24"/>
          <w:szCs w:val="24"/>
        </w:rPr>
        <w:t>oj</w:t>
      </w:r>
      <w:r w:rsidRPr="00D56FA5">
        <w:rPr>
          <w:rFonts w:ascii="Times New Roman" w:eastAsia="Times New Roman" w:hAnsi="Times New Roman" w:cs="Times New Roman"/>
          <w:sz w:val="24"/>
          <w:szCs w:val="24"/>
        </w:rPr>
        <w:t>ec</w:t>
      </w:r>
      <w:r w:rsidRPr="00185222">
        <w:rPr>
          <w:rFonts w:ascii="Times New Roman" w:eastAsia="Times New Roman" w:hAnsi="Times New Roman" w:cs="Times New Roman"/>
          <w:sz w:val="24"/>
          <w:szCs w:val="24"/>
        </w:rPr>
        <w:t>t</w:t>
      </w:r>
      <w:r w:rsidRPr="00D56FA5">
        <w:rPr>
          <w:rFonts w:ascii="Times New Roman" w:eastAsia="Times New Roman" w:hAnsi="Times New Roman" w:cs="Times New Roman"/>
          <w:sz w:val="24"/>
          <w:szCs w:val="24"/>
        </w:rPr>
        <w:t xml:space="preserve"> rep</w:t>
      </w:r>
      <w:r w:rsidRPr="00185222">
        <w:rPr>
          <w:rFonts w:ascii="Times New Roman" w:eastAsia="Times New Roman" w:hAnsi="Times New Roman" w:cs="Times New Roman"/>
          <w:sz w:val="24"/>
          <w:szCs w:val="24"/>
        </w:rPr>
        <w:t>o</w:t>
      </w:r>
      <w:r w:rsidRPr="00D56FA5">
        <w:rPr>
          <w:rFonts w:ascii="Times New Roman" w:eastAsia="Times New Roman" w:hAnsi="Times New Roman" w:cs="Times New Roman"/>
          <w:sz w:val="24"/>
          <w:szCs w:val="24"/>
        </w:rPr>
        <w:t>r</w:t>
      </w:r>
      <w:r w:rsidRPr="00185222">
        <w:rPr>
          <w:rFonts w:ascii="Times New Roman" w:eastAsia="Times New Roman" w:hAnsi="Times New Roman" w:cs="Times New Roman"/>
          <w:sz w:val="24"/>
          <w:szCs w:val="24"/>
        </w:rPr>
        <w:t xml:space="preserve">ting </w:t>
      </w:r>
      <w:r w:rsidRPr="00D56FA5">
        <w:rPr>
          <w:rFonts w:ascii="Times New Roman" w:eastAsia="Times New Roman" w:hAnsi="Times New Roman" w:cs="Times New Roman"/>
          <w:sz w:val="24"/>
          <w:szCs w:val="24"/>
        </w:rPr>
        <w:t>fr</w:t>
      </w:r>
      <w:r w:rsidRPr="00185222">
        <w:rPr>
          <w:rFonts w:ascii="Times New Roman" w:eastAsia="Times New Roman" w:hAnsi="Times New Roman" w:cs="Times New Roman"/>
          <w:sz w:val="24"/>
          <w:szCs w:val="24"/>
        </w:rPr>
        <w:t>om</w:t>
      </w:r>
      <w:r w:rsidRPr="00D56FA5">
        <w:rPr>
          <w:rFonts w:ascii="Times New Roman" w:eastAsia="Times New Roman" w:hAnsi="Times New Roman" w:cs="Times New Roman"/>
          <w:sz w:val="24"/>
          <w:szCs w:val="24"/>
        </w:rPr>
        <w:t xml:space="preserve"> Fa</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tLa</w:t>
      </w:r>
      <w:r w:rsidRPr="00185222">
        <w:rPr>
          <w:rFonts w:ascii="Times New Roman" w:eastAsia="Times New Roman" w:hAnsi="Times New Roman" w:cs="Times New Roman"/>
          <w:sz w:val="24"/>
          <w:szCs w:val="24"/>
        </w:rPr>
        <w:t>ne</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to</w:t>
      </w:r>
      <w:r w:rsidRPr="00D56FA5">
        <w:rPr>
          <w:rFonts w:ascii="Times New Roman" w:eastAsia="Times New Roman" w:hAnsi="Times New Roman" w:cs="Times New Roman"/>
          <w:sz w:val="24"/>
          <w:szCs w:val="24"/>
        </w:rPr>
        <w:t xml:space="preserve"> Re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earc</w:t>
      </w:r>
      <w:r w:rsidRPr="00185222">
        <w:rPr>
          <w:rFonts w:ascii="Times New Roman" w:eastAsia="Times New Roman" w:hAnsi="Times New Roman" w:cs="Times New Roman"/>
          <w:sz w:val="24"/>
          <w:szCs w:val="24"/>
        </w:rPr>
        <w:t>h</w:t>
      </w:r>
      <w:r w:rsidRPr="00D56FA5">
        <w:rPr>
          <w:rFonts w:ascii="Times New Roman" w:eastAsia="Times New Roman" w:hAnsi="Times New Roman" w:cs="Times New Roman"/>
          <w:sz w:val="24"/>
          <w:szCs w:val="24"/>
        </w:rPr>
        <w:t>.g</w:t>
      </w:r>
      <w:r w:rsidRPr="00185222">
        <w:rPr>
          <w:rFonts w:ascii="Times New Roman" w:eastAsia="Times New Roman" w:hAnsi="Times New Roman" w:cs="Times New Roman"/>
          <w:sz w:val="24"/>
          <w:szCs w:val="24"/>
        </w:rPr>
        <w:t xml:space="preserve">ov. </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S</w:t>
      </w:r>
      <w:r w:rsidRPr="00185222">
        <w:rPr>
          <w:rFonts w:ascii="Times New Roman" w:eastAsia="Times New Roman" w:hAnsi="Times New Roman" w:cs="Times New Roman"/>
          <w:sz w:val="24"/>
          <w:szCs w:val="24"/>
        </w:rPr>
        <w:t xml:space="preserve">F </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w</w:t>
      </w:r>
      <w:r w:rsidRPr="00D56FA5">
        <w:rPr>
          <w:rFonts w:ascii="Times New Roman" w:eastAsia="Times New Roman" w:hAnsi="Times New Roman" w:cs="Times New Roman"/>
          <w:sz w:val="24"/>
          <w:szCs w:val="24"/>
        </w:rPr>
        <w:t>arde</w:t>
      </w:r>
      <w:r w:rsidRPr="00185222">
        <w:rPr>
          <w:rFonts w:ascii="Times New Roman" w:eastAsia="Times New Roman" w:hAnsi="Times New Roman" w:cs="Times New Roman"/>
          <w:sz w:val="24"/>
          <w:szCs w:val="24"/>
        </w:rPr>
        <w:t>e</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institutions</w:t>
      </w:r>
      <w:r w:rsidRPr="00D56FA5">
        <w:rPr>
          <w:rFonts w:ascii="Times New Roman" w:eastAsia="Times New Roman" w:hAnsi="Times New Roman" w:cs="Times New Roman"/>
          <w:sz w:val="24"/>
          <w:szCs w:val="24"/>
        </w:rPr>
        <w:t xml:space="preserve"> a</w:t>
      </w:r>
      <w:r w:rsidRPr="00185222">
        <w:rPr>
          <w:rFonts w:ascii="Times New Roman" w:eastAsia="Times New Roman" w:hAnsi="Times New Roman" w:cs="Times New Roman"/>
          <w:sz w:val="24"/>
          <w:szCs w:val="24"/>
        </w:rPr>
        <w:t>lso</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must</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use</w:t>
      </w:r>
      <w:r w:rsidRPr="00D56FA5">
        <w:rPr>
          <w:rFonts w:ascii="Times New Roman" w:eastAsia="Times New Roman" w:hAnsi="Times New Roman" w:cs="Times New Roman"/>
          <w:sz w:val="24"/>
          <w:szCs w:val="24"/>
        </w:rPr>
        <w:t xml:space="preserve"> Re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earc</w:t>
      </w:r>
      <w:r w:rsidRPr="00185222">
        <w:rPr>
          <w:rFonts w:ascii="Times New Roman" w:eastAsia="Times New Roman" w:hAnsi="Times New Roman" w:cs="Times New Roman"/>
          <w:sz w:val="24"/>
          <w:szCs w:val="24"/>
        </w:rPr>
        <w:t>h.</w:t>
      </w:r>
      <w:r w:rsidRPr="00D56FA5">
        <w:rPr>
          <w:rFonts w:ascii="Times New Roman" w:eastAsia="Times New Roman" w:hAnsi="Times New Roman" w:cs="Times New Roman"/>
          <w:sz w:val="24"/>
          <w:szCs w:val="24"/>
        </w:rPr>
        <w:t>g</w:t>
      </w:r>
      <w:r w:rsidRPr="00185222">
        <w:rPr>
          <w:rFonts w:ascii="Times New Roman" w:eastAsia="Times New Roman" w:hAnsi="Times New Roman" w:cs="Times New Roman"/>
          <w:sz w:val="24"/>
          <w:szCs w:val="24"/>
        </w:rPr>
        <w:t>ov</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to</w:t>
      </w:r>
      <w:r w:rsidRPr="00D56FA5">
        <w:rPr>
          <w:rFonts w:ascii="Times New Roman" w:eastAsia="Times New Roman" w:hAnsi="Times New Roman" w:cs="Times New Roman"/>
          <w:sz w:val="24"/>
          <w:szCs w:val="24"/>
        </w:rPr>
        <w:t xml:space="preserve"> acce</w:t>
      </w:r>
      <w:r w:rsidRPr="00185222">
        <w:rPr>
          <w:rFonts w:ascii="Times New Roman" w:eastAsia="Times New Roman" w:hAnsi="Times New Roman" w:cs="Times New Roman"/>
          <w:sz w:val="24"/>
          <w:szCs w:val="24"/>
        </w:rPr>
        <w:t>ss</w:t>
      </w:r>
      <w:r w:rsidRPr="00D56FA5">
        <w:rPr>
          <w:rFonts w:ascii="Times New Roman" w:eastAsia="Times New Roman" w:hAnsi="Times New Roman" w:cs="Times New Roman"/>
          <w:sz w:val="24"/>
          <w:szCs w:val="24"/>
        </w:rPr>
        <w:t xml:space="preserve"> a</w:t>
      </w:r>
      <w:r w:rsidRPr="00185222">
        <w:rPr>
          <w:rFonts w:ascii="Times New Roman" w:eastAsia="Times New Roman" w:hAnsi="Times New Roman" w:cs="Times New Roman"/>
          <w:sz w:val="24"/>
          <w:szCs w:val="24"/>
        </w:rPr>
        <w:t>ll</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online</w:t>
      </w:r>
      <w:r w:rsidRPr="00D56FA5">
        <w:rPr>
          <w:rFonts w:ascii="Times New Roman" w:eastAsia="Times New Roman" w:hAnsi="Times New Roman" w:cs="Times New Roman"/>
          <w:sz w:val="24"/>
          <w:szCs w:val="24"/>
        </w:rPr>
        <w:t xml:space="preserve"> f</w:t>
      </w:r>
      <w:r w:rsidRPr="00185222">
        <w:rPr>
          <w:rFonts w:ascii="Times New Roman" w:eastAsia="Times New Roman" w:hAnsi="Times New Roman" w:cs="Times New Roman"/>
          <w:sz w:val="24"/>
          <w:szCs w:val="24"/>
        </w:rPr>
        <w:t>in</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c</w:t>
      </w:r>
      <w:r w:rsidRPr="00185222">
        <w:rPr>
          <w:rFonts w:ascii="Times New Roman" w:eastAsia="Times New Roman" w:hAnsi="Times New Roman" w:cs="Times New Roman"/>
          <w:sz w:val="24"/>
          <w:szCs w:val="24"/>
        </w:rPr>
        <w:t>i</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l</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er</w:t>
      </w:r>
      <w:r w:rsidRPr="00185222">
        <w:rPr>
          <w:rFonts w:ascii="Times New Roman" w:eastAsia="Times New Roman" w:hAnsi="Times New Roman" w:cs="Times New Roman"/>
          <w:sz w:val="24"/>
          <w:szCs w:val="24"/>
        </w:rPr>
        <w:t>vi</w:t>
      </w:r>
      <w:r w:rsidRPr="00D56FA5">
        <w:rPr>
          <w:rFonts w:ascii="Times New Roman" w:eastAsia="Times New Roman" w:hAnsi="Times New Roman" w:cs="Times New Roman"/>
          <w:sz w:val="24"/>
          <w:szCs w:val="24"/>
        </w:rPr>
        <w:t>ce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 xml:space="preserve"> re</w:t>
      </w:r>
      <w:r w:rsidRPr="00185222">
        <w:rPr>
          <w:rFonts w:ascii="Times New Roman" w:eastAsia="Times New Roman" w:hAnsi="Times New Roman" w:cs="Times New Roman"/>
          <w:sz w:val="24"/>
          <w:szCs w:val="24"/>
        </w:rPr>
        <w:t>qu</w:t>
      </w:r>
      <w:r w:rsidRPr="00D56FA5">
        <w:rPr>
          <w:rFonts w:ascii="Times New Roman" w:eastAsia="Times New Roman" w:hAnsi="Times New Roman" w:cs="Times New Roman"/>
          <w:sz w:val="24"/>
          <w:szCs w:val="24"/>
        </w:rPr>
        <w:t>ired f</w:t>
      </w:r>
      <w:r w:rsidRPr="00185222">
        <w:rPr>
          <w:rFonts w:ascii="Times New Roman" w:eastAsia="Times New Roman" w:hAnsi="Times New Roman" w:cs="Times New Roman"/>
          <w:sz w:val="24"/>
          <w:szCs w:val="24"/>
        </w:rPr>
        <w:t>or</w:t>
      </w:r>
      <w:r w:rsidRPr="00D56FA5">
        <w:rPr>
          <w:rFonts w:ascii="Times New Roman" w:eastAsia="Times New Roman" w:hAnsi="Times New Roman" w:cs="Times New Roman"/>
          <w:sz w:val="24"/>
          <w:szCs w:val="24"/>
        </w:rPr>
        <w:t xml:space="preserve"> gra</w:t>
      </w:r>
      <w:r w:rsidRPr="00185222">
        <w:rPr>
          <w:rFonts w:ascii="Times New Roman" w:eastAsia="Times New Roman" w:hAnsi="Times New Roman" w:cs="Times New Roman"/>
          <w:sz w:val="24"/>
          <w:szCs w:val="24"/>
        </w:rPr>
        <w:t>nts m</w:t>
      </w:r>
      <w:r w:rsidRPr="00D56FA5">
        <w:rPr>
          <w:rFonts w:ascii="Times New Roman" w:eastAsia="Times New Roman" w:hAnsi="Times New Roman" w:cs="Times New Roman"/>
          <w:sz w:val="24"/>
          <w:szCs w:val="24"/>
        </w:rPr>
        <w:t>anage</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 xml:space="preserve">nt, </w:t>
      </w:r>
      <w:r w:rsidRPr="00D56FA5">
        <w:rPr>
          <w:rFonts w:ascii="Times New Roman" w:eastAsia="Times New Roman" w:hAnsi="Times New Roman" w:cs="Times New Roman"/>
          <w:sz w:val="24"/>
          <w:szCs w:val="24"/>
        </w:rPr>
        <w:t>t</w:t>
      </w:r>
      <w:r w:rsidRPr="00185222">
        <w:rPr>
          <w:rFonts w:ascii="Times New Roman" w:eastAsia="Times New Roman" w:hAnsi="Times New Roman" w:cs="Times New Roman"/>
          <w:sz w:val="24"/>
          <w:szCs w:val="24"/>
        </w:rPr>
        <w:t xml:space="preserve">hus </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limin</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ting</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the</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qu</w:t>
      </w:r>
      <w:r w:rsidRPr="00D56FA5">
        <w:rPr>
          <w:rFonts w:ascii="Times New Roman" w:eastAsia="Times New Roman" w:hAnsi="Times New Roman" w:cs="Times New Roman"/>
          <w:sz w:val="24"/>
          <w:szCs w:val="24"/>
        </w:rPr>
        <w:t>arterl</w:t>
      </w:r>
      <w:r w:rsidRPr="00185222">
        <w:rPr>
          <w:rFonts w:ascii="Times New Roman" w:eastAsia="Times New Roman" w:hAnsi="Times New Roman" w:cs="Times New Roman"/>
          <w:sz w:val="24"/>
          <w:szCs w:val="24"/>
        </w:rPr>
        <w:t>y</w:t>
      </w:r>
      <w:r w:rsidRPr="00D56FA5">
        <w:rPr>
          <w:rFonts w:ascii="Times New Roman" w:eastAsia="Times New Roman" w:hAnsi="Times New Roman" w:cs="Times New Roman"/>
          <w:sz w:val="24"/>
          <w:szCs w:val="24"/>
        </w:rPr>
        <w:t xml:space="preserve"> Federa</w:t>
      </w:r>
      <w:r w:rsidRPr="00185222">
        <w:rPr>
          <w:rFonts w:ascii="Times New Roman" w:eastAsia="Times New Roman" w:hAnsi="Times New Roman" w:cs="Times New Roman"/>
          <w:sz w:val="24"/>
          <w:szCs w:val="24"/>
        </w:rPr>
        <w:t xml:space="preserve">l </w:t>
      </w:r>
      <w:r w:rsidRPr="00D56FA5">
        <w:rPr>
          <w:rFonts w:ascii="Times New Roman" w:eastAsia="Times New Roman" w:hAnsi="Times New Roman" w:cs="Times New Roman"/>
          <w:sz w:val="24"/>
          <w:szCs w:val="24"/>
        </w:rPr>
        <w:t>F</w:t>
      </w:r>
      <w:r w:rsidRPr="00185222">
        <w:rPr>
          <w:rFonts w:ascii="Times New Roman" w:eastAsia="Times New Roman" w:hAnsi="Times New Roman" w:cs="Times New Roman"/>
          <w:sz w:val="24"/>
          <w:szCs w:val="24"/>
        </w:rPr>
        <w:t>in</w:t>
      </w:r>
      <w:r w:rsidRPr="00D56FA5">
        <w:rPr>
          <w:rFonts w:ascii="Times New Roman" w:eastAsia="Times New Roman" w:hAnsi="Times New Roman" w:cs="Times New Roman"/>
          <w:sz w:val="24"/>
          <w:szCs w:val="24"/>
        </w:rPr>
        <w:t>anc</w:t>
      </w:r>
      <w:r w:rsidRPr="00185222">
        <w:rPr>
          <w:rFonts w:ascii="Times New Roman" w:eastAsia="Times New Roman" w:hAnsi="Times New Roman" w:cs="Times New Roman"/>
          <w:sz w:val="24"/>
          <w:szCs w:val="24"/>
        </w:rPr>
        <w:t>i</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 xml:space="preserve">l </w:t>
      </w:r>
      <w:r w:rsidRPr="00D56FA5">
        <w:rPr>
          <w:rFonts w:ascii="Times New Roman" w:eastAsia="Times New Roman" w:hAnsi="Times New Roman" w:cs="Times New Roman"/>
          <w:sz w:val="24"/>
          <w:szCs w:val="24"/>
        </w:rPr>
        <w:t>Re</w:t>
      </w:r>
      <w:r w:rsidRPr="00185222">
        <w:rPr>
          <w:rFonts w:ascii="Times New Roman" w:eastAsia="Times New Roman" w:hAnsi="Times New Roman" w:cs="Times New Roman"/>
          <w:sz w:val="24"/>
          <w:szCs w:val="24"/>
        </w:rPr>
        <w:t>po</w:t>
      </w:r>
      <w:r w:rsidRPr="00D56FA5">
        <w:rPr>
          <w:rFonts w:ascii="Times New Roman" w:eastAsia="Times New Roman" w:hAnsi="Times New Roman" w:cs="Times New Roman"/>
          <w:sz w:val="24"/>
          <w:szCs w:val="24"/>
        </w:rPr>
        <w:t>r</w:t>
      </w:r>
      <w:r w:rsidRPr="00185222">
        <w:rPr>
          <w:rFonts w:ascii="Times New Roman" w:eastAsia="Times New Roman" w:hAnsi="Times New Roman" w:cs="Times New Roman"/>
          <w:sz w:val="24"/>
          <w:szCs w:val="24"/>
        </w:rPr>
        <w:t>ts.</w:t>
      </w:r>
      <w:r w:rsidR="009A702C">
        <w:rPr>
          <w:rFonts w:ascii="Times New Roman" w:eastAsia="Times New Roman" w:hAnsi="Times New Roman" w:cs="Times New Roman"/>
          <w:sz w:val="24"/>
          <w:szCs w:val="24"/>
        </w:rPr>
        <w:t xml:space="preserve"> </w:t>
      </w:r>
    </w:p>
    <w:p w14:paraId="4A15429C" w14:textId="77777777" w:rsidR="00275413" w:rsidRPr="007F13AE" w:rsidRDefault="00275413" w:rsidP="0060078D">
      <w:pPr>
        <w:spacing w:before="7" w:after="0" w:line="240" w:lineRule="exact"/>
        <w:rPr>
          <w:sz w:val="24"/>
          <w:szCs w:val="24"/>
          <w:highlight w:val="yellow"/>
        </w:rPr>
      </w:pPr>
    </w:p>
    <w:p w14:paraId="2CA92FA4" w14:textId="77777777" w:rsidR="00275413" w:rsidRDefault="00275413" w:rsidP="0060078D">
      <w:pPr>
        <w:spacing w:before="1" w:after="0" w:line="280" w:lineRule="exact"/>
        <w:rPr>
          <w:sz w:val="28"/>
          <w:szCs w:val="28"/>
        </w:rPr>
      </w:pPr>
    </w:p>
    <w:p w14:paraId="71957FAA" w14:textId="77777777" w:rsidR="00993402" w:rsidRPr="00993402" w:rsidRDefault="001809F5" w:rsidP="00222115">
      <w:pPr>
        <w:spacing w:after="0" w:line="240" w:lineRule="auto"/>
        <w:ind w:left="120"/>
        <w:rPr>
          <w:rFonts w:ascii="Times New Roman" w:eastAsia="Times New Roman" w:hAnsi="Times New Roman" w:cs="Times New Roman"/>
          <w:b/>
          <w:bCs/>
          <w:sz w:val="24"/>
          <w:szCs w:val="24"/>
          <w:u w:val="thick" w:color="000000"/>
        </w:rPr>
      </w:pPr>
      <w:r>
        <w:rPr>
          <w:rFonts w:ascii="Times New Roman" w:eastAsia="Times New Roman" w:hAnsi="Times New Roman" w:cs="Times New Roman"/>
          <w:b/>
          <w:bCs/>
          <w:sz w:val="24"/>
          <w:szCs w:val="24"/>
        </w:rPr>
        <w:t xml:space="preserve">4.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f</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rts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to</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y D</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2"/>
          <w:sz w:val="24"/>
          <w:szCs w:val="24"/>
          <w:u w:val="thick" w:color="000000"/>
        </w:rPr>
        <w:t>l</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w:t>
      </w:r>
    </w:p>
    <w:p w14:paraId="0F4F9BD7" w14:textId="77777777" w:rsidR="00275413" w:rsidRPr="00F9023B" w:rsidRDefault="00275413" w:rsidP="0060078D">
      <w:pPr>
        <w:spacing w:after="0"/>
        <w:rPr>
          <w:rFonts w:ascii="Times New Roman" w:eastAsia="Times New Roman" w:hAnsi="Times New Roman" w:cs="Times New Roman"/>
          <w:spacing w:val="-1"/>
          <w:sz w:val="24"/>
          <w:szCs w:val="24"/>
        </w:rPr>
      </w:pPr>
    </w:p>
    <w:p w14:paraId="7C1A3CFA" w14:textId="77777777" w:rsidR="00F9023B" w:rsidRDefault="00F9023B" w:rsidP="0060078D">
      <w:pPr>
        <w:spacing w:after="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No duplication exists since no other federal agency collects data pertaining to these NSF facilities.</w:t>
      </w:r>
    </w:p>
    <w:p w14:paraId="15A233AA" w14:textId="77777777" w:rsidR="00275413" w:rsidRDefault="00275413" w:rsidP="0060078D">
      <w:pPr>
        <w:spacing w:before="7" w:after="0" w:line="240" w:lineRule="exact"/>
        <w:rPr>
          <w:sz w:val="24"/>
          <w:szCs w:val="24"/>
        </w:rPr>
      </w:pPr>
    </w:p>
    <w:p w14:paraId="0AA4C984" w14:textId="77777777" w:rsidR="00ED1783" w:rsidRDefault="00ED1783" w:rsidP="0060078D">
      <w:pPr>
        <w:spacing w:after="0" w:line="271" w:lineRule="exact"/>
        <w:ind w:left="120" w:right="247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5.         </w:t>
      </w:r>
      <w:r>
        <w:rPr>
          <w:rFonts w:ascii="Times New Roman" w:eastAsia="Times New Roman" w:hAnsi="Times New Roman" w:cs="Times New Roman"/>
          <w:b/>
          <w:bCs/>
          <w:spacing w:val="-2"/>
          <w:position w:val="-1"/>
          <w:sz w:val="24"/>
          <w:szCs w:val="24"/>
          <w:u w:val="thick" w:color="000000"/>
        </w:rPr>
        <w:t>Small Business Considerations.</w:t>
      </w:r>
      <w:r>
        <w:rPr>
          <w:rFonts w:ascii="Times New Roman" w:eastAsia="Times New Roman" w:hAnsi="Times New Roman" w:cs="Times New Roman"/>
          <w:position w:val="-1"/>
          <w:sz w:val="24"/>
          <w:szCs w:val="24"/>
        </w:rPr>
        <w:t xml:space="preserve">.  Not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ppli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bl</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w:t>
      </w:r>
    </w:p>
    <w:p w14:paraId="6ED38EBD" w14:textId="77777777" w:rsidR="00ED1783" w:rsidRDefault="00ED1783" w:rsidP="0060078D">
      <w:pPr>
        <w:spacing w:before="12" w:after="0" w:line="240" w:lineRule="exact"/>
        <w:rPr>
          <w:sz w:val="24"/>
          <w:szCs w:val="24"/>
        </w:rPr>
      </w:pPr>
    </w:p>
    <w:p w14:paraId="4517D4EE" w14:textId="77777777" w:rsidR="00275413" w:rsidRDefault="00275413" w:rsidP="0060078D">
      <w:pPr>
        <w:spacing w:before="12" w:after="0" w:line="240" w:lineRule="exact"/>
        <w:rPr>
          <w:sz w:val="24"/>
          <w:szCs w:val="24"/>
        </w:rPr>
      </w:pPr>
    </w:p>
    <w:p w14:paraId="3E509A6F" w14:textId="77777777" w:rsidR="00275413" w:rsidRDefault="001809F5" w:rsidP="0060078D">
      <w:pPr>
        <w:tabs>
          <w:tab w:val="left" w:pos="82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6.</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qu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ces</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L</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 xml:space="preserve">ss </w:t>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spacing w:val="-1"/>
          <w:position w:val="-1"/>
          <w:sz w:val="24"/>
          <w:szCs w:val="24"/>
          <w:u w:val="thick" w:color="000000"/>
        </w:rPr>
        <w:t>re</w:t>
      </w:r>
      <w:r>
        <w:rPr>
          <w:rFonts w:ascii="Times New Roman" w:eastAsia="Times New Roman" w:hAnsi="Times New Roman" w:cs="Times New Roman"/>
          <w:b/>
          <w:bCs/>
          <w:spacing w:val="1"/>
          <w:position w:val="-1"/>
          <w:sz w:val="24"/>
          <w:szCs w:val="24"/>
          <w:u w:val="thick" w:color="000000"/>
        </w:rPr>
        <w:t>qu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Coll</w:t>
      </w:r>
      <w:r>
        <w:rPr>
          <w:rFonts w:ascii="Times New Roman" w:eastAsia="Times New Roman" w:hAnsi="Times New Roman" w:cs="Times New Roman"/>
          <w:b/>
          <w:bCs/>
          <w:spacing w:val="-1"/>
          <w:position w:val="-1"/>
          <w:sz w:val="24"/>
          <w:szCs w:val="24"/>
          <w:u w:val="thick" w:color="000000"/>
        </w:rPr>
        <w:t>ect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w:t>
      </w:r>
    </w:p>
    <w:p w14:paraId="35416459" w14:textId="77777777" w:rsidR="00275413" w:rsidRDefault="00275413" w:rsidP="0060078D">
      <w:pPr>
        <w:spacing w:before="7" w:after="0" w:line="240" w:lineRule="exact"/>
        <w:rPr>
          <w:sz w:val="24"/>
          <w:szCs w:val="24"/>
        </w:rPr>
      </w:pPr>
    </w:p>
    <w:p w14:paraId="28B383E0" w14:textId="77777777" w:rsidR="00275413" w:rsidRPr="005954CB" w:rsidRDefault="005954CB" w:rsidP="0060078D">
      <w:pPr>
        <w:spacing w:before="29" w:after="0" w:line="240" w:lineRule="auto"/>
        <w:ind w:left="100" w:right="59"/>
        <w:rPr>
          <w:rFonts w:ascii="Times New Roman" w:eastAsia="Times New Roman" w:hAnsi="Times New Roman" w:cs="Times New Roman"/>
          <w:sz w:val="24"/>
          <w:szCs w:val="24"/>
        </w:rPr>
      </w:pPr>
      <w:r w:rsidRPr="005954CB">
        <w:rPr>
          <w:rFonts w:ascii="Times New Roman" w:eastAsia="Times New Roman" w:hAnsi="Times New Roman" w:cs="Times New Roman"/>
          <w:spacing w:val="1"/>
          <w:sz w:val="24"/>
          <w:szCs w:val="24"/>
        </w:rPr>
        <w:t>NSF</w:t>
      </w:r>
      <w:r w:rsidR="00213597">
        <w:rPr>
          <w:rFonts w:ascii="Times New Roman" w:eastAsia="Times New Roman" w:hAnsi="Times New Roman" w:cs="Times New Roman"/>
          <w:spacing w:val="1"/>
          <w:sz w:val="24"/>
          <w:szCs w:val="24"/>
        </w:rPr>
        <w:t xml:space="preserve"> </w:t>
      </w:r>
      <w:r w:rsidRPr="005954CB">
        <w:rPr>
          <w:rFonts w:ascii="Times New Roman" w:eastAsia="Times New Roman" w:hAnsi="Times New Roman" w:cs="Times New Roman"/>
          <w:spacing w:val="1"/>
          <w:sz w:val="24"/>
          <w:szCs w:val="24"/>
        </w:rPr>
        <w:t>requires periodic reporting and reviews o</w:t>
      </w:r>
      <w:r>
        <w:rPr>
          <w:rFonts w:ascii="Times New Roman" w:eastAsia="Times New Roman" w:hAnsi="Times New Roman" w:cs="Times New Roman"/>
          <w:spacing w:val="1"/>
          <w:sz w:val="24"/>
          <w:szCs w:val="24"/>
        </w:rPr>
        <w:t>n</w:t>
      </w:r>
      <w:r w:rsidRPr="005954CB">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facility status throughout the facility life cycle. The </w:t>
      </w:r>
      <w:r w:rsidR="00BA010D" w:rsidRPr="00BA010D">
        <w:rPr>
          <w:rFonts w:ascii="Times New Roman" w:eastAsia="Times New Roman" w:hAnsi="Times New Roman" w:cs="Times New Roman"/>
          <w:i/>
          <w:spacing w:val="1"/>
          <w:sz w:val="24"/>
          <w:szCs w:val="24"/>
        </w:rPr>
        <w:t>Major Facilities Guide</w:t>
      </w:r>
      <w:r w:rsidRPr="005954CB">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pacing w:val="1"/>
          <w:sz w:val="24"/>
          <w:szCs w:val="24"/>
        </w:rPr>
        <w:t xml:space="preserve">contains requirements and guidance on the type and frequency of reports and reviews, which can vary significantly with the life cycle stage and with the unique details of each </w:t>
      </w:r>
      <w:r w:rsidR="00BA010D">
        <w:rPr>
          <w:rFonts w:ascii="Times New Roman" w:eastAsia="Times New Roman" w:hAnsi="Times New Roman" w:cs="Times New Roman"/>
          <w:spacing w:val="1"/>
          <w:sz w:val="24"/>
          <w:szCs w:val="24"/>
        </w:rPr>
        <w:t>major</w:t>
      </w:r>
      <w:r>
        <w:rPr>
          <w:rFonts w:ascii="Times New Roman" w:eastAsia="Times New Roman" w:hAnsi="Times New Roman" w:cs="Times New Roman"/>
          <w:spacing w:val="1"/>
          <w:sz w:val="24"/>
          <w:szCs w:val="24"/>
        </w:rPr>
        <w:t xml:space="preserve"> facility. All status and review reports are collected electronically.</w:t>
      </w:r>
      <w:r w:rsidR="00213597">
        <w:rPr>
          <w:rFonts w:ascii="Times New Roman" w:eastAsia="Times New Roman" w:hAnsi="Times New Roman" w:cs="Times New Roman"/>
          <w:spacing w:val="1"/>
          <w:sz w:val="24"/>
          <w:szCs w:val="24"/>
        </w:rPr>
        <w:t xml:space="preserve"> The frequency of collection of information is at a level that allows NSF to be good stewards for funding and managing awards,</w:t>
      </w:r>
    </w:p>
    <w:p w14:paraId="09D6DE2D" w14:textId="77777777" w:rsidR="00275413" w:rsidRPr="005954CB" w:rsidRDefault="00275413" w:rsidP="0060078D">
      <w:pPr>
        <w:spacing w:before="16" w:after="0" w:line="260" w:lineRule="exact"/>
        <w:rPr>
          <w:sz w:val="26"/>
          <w:szCs w:val="26"/>
        </w:rPr>
      </w:pPr>
    </w:p>
    <w:p w14:paraId="131627DC" w14:textId="77777777" w:rsidR="00275413" w:rsidRDefault="002C6F6D" w:rsidP="0060078D">
      <w:pPr>
        <w:spacing w:after="0" w:line="240" w:lineRule="auto"/>
        <w:ind w:left="100" w:right="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Materials related to proposal submission for funding awards are collected per the process described in the NSF </w:t>
      </w:r>
      <w:r w:rsidRPr="002C6F6D">
        <w:rPr>
          <w:rFonts w:ascii="Times New Roman" w:eastAsia="Times New Roman" w:hAnsi="Times New Roman" w:cs="Times New Roman"/>
          <w:i/>
          <w:sz w:val="24"/>
          <w:szCs w:val="24"/>
        </w:rPr>
        <w:t>P</w:t>
      </w:r>
      <w:r w:rsidR="00120158">
        <w:rPr>
          <w:rFonts w:ascii="Times New Roman" w:eastAsia="Times New Roman" w:hAnsi="Times New Roman" w:cs="Times New Roman"/>
          <w:i/>
          <w:sz w:val="24"/>
          <w:szCs w:val="24"/>
        </w:rPr>
        <w:t>roposal</w:t>
      </w:r>
      <w:r w:rsidRPr="002C6F6D">
        <w:rPr>
          <w:rFonts w:ascii="Times New Roman" w:eastAsia="Times New Roman" w:hAnsi="Times New Roman" w:cs="Times New Roman"/>
          <w:i/>
          <w:sz w:val="24"/>
          <w:szCs w:val="24"/>
        </w:rPr>
        <w:t xml:space="preserve"> and Award Policies and Procedure Guide</w:t>
      </w:r>
      <w:r>
        <w:rPr>
          <w:rFonts w:ascii="Times New Roman" w:eastAsia="Times New Roman" w:hAnsi="Times New Roman" w:cs="Times New Roman"/>
          <w:sz w:val="24"/>
          <w:szCs w:val="24"/>
        </w:rPr>
        <w:t xml:space="preserve"> (PAPPG</w:t>
      </w:r>
      <w:r w:rsidR="00EF170D">
        <w:rPr>
          <w:rFonts w:ascii="Times New Roman" w:eastAsia="Times New Roman" w:hAnsi="Times New Roman" w:cs="Times New Roman"/>
          <w:sz w:val="24"/>
          <w:szCs w:val="24"/>
        </w:rPr>
        <w:t>)</w:t>
      </w:r>
      <w:r w:rsidR="00213597">
        <w:rPr>
          <w:rFonts w:ascii="Times New Roman" w:eastAsia="Times New Roman" w:hAnsi="Times New Roman" w:cs="Times New Roman"/>
          <w:sz w:val="24"/>
          <w:szCs w:val="24"/>
        </w:rPr>
        <w:t>.</w:t>
      </w:r>
    </w:p>
    <w:p w14:paraId="5403EFA6" w14:textId="77777777" w:rsidR="00275413" w:rsidRDefault="00275413" w:rsidP="0060078D">
      <w:pPr>
        <w:spacing w:before="1" w:after="0" w:line="280" w:lineRule="exact"/>
        <w:rPr>
          <w:sz w:val="28"/>
          <w:szCs w:val="28"/>
        </w:rPr>
      </w:pPr>
    </w:p>
    <w:p w14:paraId="360D8D25" w14:textId="77777777" w:rsidR="00275413" w:rsidRDefault="001809F5" w:rsidP="00222115">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Pr>
          <w:rFonts w:ascii="Times New Roman" w:eastAsia="Times New Roman" w:hAnsi="Times New Roman" w:cs="Times New Roman"/>
          <w:b/>
          <w:bCs/>
          <w:sz w:val="24"/>
          <w:szCs w:val="24"/>
          <w:u w:val="thick" w:color="000000"/>
        </w:rPr>
        <w:t>Coll</w:t>
      </w:r>
      <w:r>
        <w:rPr>
          <w:rFonts w:ascii="Times New Roman" w:eastAsia="Times New Roman" w:hAnsi="Times New Roman" w:cs="Times New Roman"/>
          <w:b/>
          <w:bCs/>
          <w:spacing w:val="-1"/>
          <w:sz w:val="24"/>
          <w:szCs w:val="24"/>
          <w:u w:val="thick" w:color="000000"/>
        </w:rPr>
        <w:t>ect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sis</w:t>
      </w:r>
      <w:r>
        <w:rPr>
          <w:rFonts w:ascii="Times New Roman" w:eastAsia="Times New Roman" w:hAnsi="Times New Roman" w:cs="Times New Roman"/>
          <w:b/>
          <w:bCs/>
          <w:spacing w:val="-1"/>
          <w:sz w:val="24"/>
          <w:szCs w:val="24"/>
          <w:u w:val="thick" w:color="000000"/>
        </w:rPr>
        <w:t>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h</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G</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l</w:t>
      </w:r>
      <w:r>
        <w:rPr>
          <w:rFonts w:ascii="Times New Roman" w:eastAsia="Times New Roman" w:hAnsi="Times New Roman" w:cs="Times New Roman"/>
          <w:b/>
          <w:bCs/>
          <w:spacing w:val="-2"/>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 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5 C</w:t>
      </w:r>
      <w:r>
        <w:rPr>
          <w:rFonts w:ascii="Times New Roman" w:eastAsia="Times New Roman" w:hAnsi="Times New Roman" w:cs="Times New Roman"/>
          <w:b/>
          <w:bCs/>
          <w:spacing w:val="-3"/>
          <w:sz w:val="24"/>
          <w:szCs w:val="24"/>
          <w:u w:val="thick" w:color="000000"/>
        </w:rPr>
        <w:t>F</w:t>
      </w:r>
      <w:r>
        <w:rPr>
          <w:rFonts w:ascii="Times New Roman" w:eastAsia="Times New Roman" w:hAnsi="Times New Roman" w:cs="Times New Roman"/>
          <w:b/>
          <w:bCs/>
          <w:sz w:val="24"/>
          <w:szCs w:val="24"/>
          <w:u w:val="thick" w:color="000000"/>
        </w:rPr>
        <w:t>R 1320.6.</w:t>
      </w:r>
    </w:p>
    <w:p w14:paraId="40EC961D" w14:textId="77777777" w:rsidR="00275413" w:rsidRDefault="00275413" w:rsidP="0060078D">
      <w:pPr>
        <w:spacing w:before="11" w:after="0" w:line="260" w:lineRule="exact"/>
        <w:rPr>
          <w:sz w:val="26"/>
          <w:szCs w:val="26"/>
        </w:rPr>
      </w:pPr>
    </w:p>
    <w:p w14:paraId="4F47AFED" w14:textId="77777777" w:rsidR="00275413" w:rsidRDefault="001809F5" w:rsidP="0060078D">
      <w:pPr>
        <w:spacing w:after="0" w:line="240" w:lineRule="auto"/>
        <w:ind w:left="100" w:right="55"/>
        <w:rPr>
          <w:rFonts w:ascii="Times New Roman" w:eastAsia="Times New Roman" w:hAnsi="Times New Roman" w:cs="Times New Roman"/>
          <w:sz w:val="24"/>
          <w:szCs w:val="24"/>
        </w:rPr>
      </w:pPr>
      <w:r w:rsidRPr="00AB43B9">
        <w:rPr>
          <w:rFonts w:ascii="Times New Roman" w:eastAsia="Times New Roman" w:hAnsi="Times New Roman" w:cs="Times New Roman"/>
          <w:sz w:val="24"/>
          <w:szCs w:val="24"/>
        </w:rPr>
        <w:t>Ev</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lu</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to</w:t>
      </w:r>
      <w:r w:rsidRPr="00AB43B9">
        <w:rPr>
          <w:rFonts w:ascii="Times New Roman" w:eastAsia="Times New Roman" w:hAnsi="Times New Roman" w:cs="Times New Roman"/>
          <w:spacing w:val="-1"/>
          <w:sz w:val="24"/>
          <w:szCs w:val="24"/>
        </w:rPr>
        <w:t>r</w:t>
      </w:r>
      <w:r w:rsidRPr="00AB43B9">
        <w:rPr>
          <w:rFonts w:ascii="Times New Roman" w:eastAsia="Times New Roman" w:hAnsi="Times New Roman" w:cs="Times New Roman"/>
          <w:sz w:val="24"/>
          <w:szCs w:val="24"/>
        </w:rPr>
        <w:t>s</w:t>
      </w:r>
      <w:r w:rsidRPr="00AB43B9">
        <w:rPr>
          <w:rFonts w:ascii="Times New Roman" w:eastAsia="Times New Roman" w:hAnsi="Times New Roman" w:cs="Times New Roman"/>
          <w:spacing w:val="8"/>
          <w:sz w:val="24"/>
          <w:szCs w:val="24"/>
        </w:rPr>
        <w:t xml:space="preserve"> </w:t>
      </w:r>
      <w:r w:rsidRPr="00AB43B9">
        <w:rPr>
          <w:rFonts w:ascii="Times New Roman" w:eastAsia="Times New Roman" w:hAnsi="Times New Roman" w:cs="Times New Roman"/>
          <w:sz w:val="24"/>
          <w:szCs w:val="24"/>
        </w:rPr>
        <w:t>of</w:t>
      </w:r>
      <w:r w:rsidRPr="00AB43B9">
        <w:rPr>
          <w:rFonts w:ascii="Times New Roman" w:eastAsia="Times New Roman" w:hAnsi="Times New Roman" w:cs="Times New Roman"/>
          <w:spacing w:val="7"/>
          <w:sz w:val="24"/>
          <w:szCs w:val="24"/>
        </w:rPr>
        <w:t xml:space="preserve"> </w:t>
      </w:r>
      <w:r w:rsidRPr="00AB43B9">
        <w:rPr>
          <w:rFonts w:ascii="Times New Roman" w:eastAsia="Times New Roman" w:hAnsi="Times New Roman" w:cs="Times New Roman"/>
          <w:sz w:val="24"/>
          <w:szCs w:val="24"/>
        </w:rPr>
        <w:t>N</w:t>
      </w:r>
      <w:r w:rsidRPr="00AB43B9">
        <w:rPr>
          <w:rFonts w:ascii="Times New Roman" w:eastAsia="Times New Roman" w:hAnsi="Times New Roman" w:cs="Times New Roman"/>
          <w:spacing w:val="1"/>
          <w:sz w:val="24"/>
          <w:szCs w:val="24"/>
        </w:rPr>
        <w:t>S</w:t>
      </w:r>
      <w:r w:rsidRPr="00AB43B9">
        <w:rPr>
          <w:rFonts w:ascii="Times New Roman" w:eastAsia="Times New Roman" w:hAnsi="Times New Roman" w:cs="Times New Roman"/>
          <w:sz w:val="24"/>
          <w:szCs w:val="24"/>
        </w:rPr>
        <w:t>F</w:t>
      </w:r>
      <w:r w:rsidRPr="00AB43B9">
        <w:rPr>
          <w:rFonts w:ascii="Times New Roman" w:eastAsia="Times New Roman" w:hAnsi="Times New Roman" w:cs="Times New Roman"/>
          <w:spacing w:val="6"/>
          <w:sz w:val="24"/>
          <w:szCs w:val="24"/>
        </w:rPr>
        <w:t xml:space="preserve"> </w:t>
      </w:r>
      <w:r w:rsidRPr="00AB43B9">
        <w:rPr>
          <w:rFonts w:ascii="Times New Roman" w:eastAsia="Times New Roman" w:hAnsi="Times New Roman" w:cs="Times New Roman"/>
          <w:sz w:val="24"/>
          <w:szCs w:val="24"/>
        </w:rPr>
        <w:t>p</w:t>
      </w:r>
      <w:r w:rsidRPr="00AB43B9">
        <w:rPr>
          <w:rFonts w:ascii="Times New Roman" w:eastAsia="Times New Roman" w:hAnsi="Times New Roman" w:cs="Times New Roman"/>
          <w:spacing w:val="-1"/>
          <w:sz w:val="24"/>
          <w:szCs w:val="24"/>
        </w:rPr>
        <w:t>r</w:t>
      </w:r>
      <w:r w:rsidRPr="00AB43B9">
        <w:rPr>
          <w:rFonts w:ascii="Times New Roman" w:eastAsia="Times New Roman" w:hAnsi="Times New Roman" w:cs="Times New Roman"/>
          <w:sz w:val="24"/>
          <w:szCs w:val="24"/>
        </w:rPr>
        <w:t>o</w:t>
      </w:r>
      <w:r w:rsidRPr="00AB43B9">
        <w:rPr>
          <w:rFonts w:ascii="Times New Roman" w:eastAsia="Times New Roman" w:hAnsi="Times New Roman" w:cs="Times New Roman"/>
          <w:spacing w:val="2"/>
          <w:sz w:val="24"/>
          <w:szCs w:val="24"/>
        </w:rPr>
        <w:t>p</w:t>
      </w:r>
      <w:r w:rsidRPr="00AB43B9">
        <w:rPr>
          <w:rFonts w:ascii="Times New Roman" w:eastAsia="Times New Roman" w:hAnsi="Times New Roman" w:cs="Times New Roman"/>
          <w:sz w:val="24"/>
          <w:szCs w:val="24"/>
        </w:rPr>
        <w:t>os</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ls</w:t>
      </w:r>
      <w:r w:rsidRPr="00AB43B9">
        <w:rPr>
          <w:rFonts w:ascii="Times New Roman" w:eastAsia="Times New Roman" w:hAnsi="Times New Roman" w:cs="Times New Roman"/>
          <w:spacing w:val="8"/>
          <w:sz w:val="24"/>
          <w:szCs w:val="24"/>
        </w:rPr>
        <w:t xml:space="preserve"> </w:t>
      </w:r>
      <w:r w:rsidRPr="00AB43B9">
        <w:rPr>
          <w:rFonts w:ascii="Times New Roman" w:eastAsia="Times New Roman" w:hAnsi="Times New Roman" w:cs="Times New Roman"/>
          <w:spacing w:val="-1"/>
          <w:sz w:val="24"/>
          <w:szCs w:val="24"/>
        </w:rPr>
        <w:t>ar</w:t>
      </w:r>
      <w:r w:rsidRPr="00AB43B9">
        <w:rPr>
          <w:rFonts w:ascii="Times New Roman" w:eastAsia="Times New Roman" w:hAnsi="Times New Roman" w:cs="Times New Roman"/>
          <w:sz w:val="24"/>
          <w:szCs w:val="24"/>
        </w:rPr>
        <w:t>e</w:t>
      </w:r>
      <w:r w:rsidRPr="00AB43B9">
        <w:rPr>
          <w:rFonts w:ascii="Times New Roman" w:eastAsia="Times New Roman" w:hAnsi="Times New Roman" w:cs="Times New Roman"/>
          <w:spacing w:val="6"/>
          <w:sz w:val="24"/>
          <w:szCs w:val="24"/>
        </w:rPr>
        <w:t xml:space="preserve"> </w:t>
      </w:r>
      <w:r w:rsidRPr="00AB43B9">
        <w:rPr>
          <w:rFonts w:ascii="Times New Roman" w:eastAsia="Times New Roman" w:hAnsi="Times New Roman" w:cs="Times New Roman"/>
          <w:spacing w:val="-2"/>
          <w:sz w:val="24"/>
          <w:szCs w:val="24"/>
        </w:rPr>
        <w:t>g</w:t>
      </w:r>
      <w:r w:rsidRPr="00AB43B9">
        <w:rPr>
          <w:rFonts w:ascii="Times New Roman" w:eastAsia="Times New Roman" w:hAnsi="Times New Roman" w:cs="Times New Roman"/>
          <w:sz w:val="24"/>
          <w:szCs w:val="24"/>
        </w:rPr>
        <w:t>i</w:t>
      </w:r>
      <w:r w:rsidRPr="00AB43B9">
        <w:rPr>
          <w:rFonts w:ascii="Times New Roman" w:eastAsia="Times New Roman" w:hAnsi="Times New Roman" w:cs="Times New Roman"/>
          <w:spacing w:val="2"/>
          <w:sz w:val="24"/>
          <w:szCs w:val="24"/>
        </w:rPr>
        <w:t>v</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n</w:t>
      </w:r>
      <w:r w:rsidRPr="00AB43B9">
        <w:rPr>
          <w:rFonts w:ascii="Times New Roman" w:eastAsia="Times New Roman" w:hAnsi="Times New Roman" w:cs="Times New Roman"/>
          <w:spacing w:val="7"/>
          <w:sz w:val="24"/>
          <w:szCs w:val="24"/>
        </w:rPr>
        <w:t xml:space="preserve"> </w:t>
      </w:r>
      <w:r w:rsidRPr="00AB43B9">
        <w:rPr>
          <w:rFonts w:ascii="Times New Roman" w:eastAsia="Times New Roman" w:hAnsi="Times New Roman" w:cs="Times New Roman"/>
          <w:sz w:val="24"/>
          <w:szCs w:val="24"/>
        </w:rPr>
        <w:t>a</w:t>
      </w:r>
      <w:r w:rsidRPr="00AB43B9">
        <w:rPr>
          <w:rFonts w:ascii="Times New Roman" w:eastAsia="Times New Roman" w:hAnsi="Times New Roman" w:cs="Times New Roman"/>
          <w:spacing w:val="6"/>
          <w:sz w:val="24"/>
          <w:szCs w:val="24"/>
        </w:rPr>
        <w:t xml:space="preserve"> </w:t>
      </w:r>
      <w:r w:rsidRPr="00AB43B9">
        <w:rPr>
          <w:rFonts w:ascii="Times New Roman" w:eastAsia="Times New Roman" w:hAnsi="Times New Roman" w:cs="Times New Roman"/>
          <w:sz w:val="24"/>
          <w:szCs w:val="24"/>
        </w:rPr>
        <w:t>pl</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dge</w:t>
      </w:r>
      <w:r w:rsidRPr="00AB43B9">
        <w:rPr>
          <w:rFonts w:ascii="Times New Roman" w:eastAsia="Times New Roman" w:hAnsi="Times New Roman" w:cs="Times New Roman"/>
          <w:spacing w:val="9"/>
          <w:sz w:val="24"/>
          <w:szCs w:val="24"/>
        </w:rPr>
        <w:t xml:space="preserve"> </w:t>
      </w:r>
      <w:r w:rsidRPr="00AB43B9">
        <w:rPr>
          <w:rFonts w:ascii="Times New Roman" w:eastAsia="Times New Roman" w:hAnsi="Times New Roman" w:cs="Times New Roman"/>
          <w:sz w:val="24"/>
          <w:szCs w:val="24"/>
        </w:rPr>
        <w:t>of</w:t>
      </w:r>
      <w:r w:rsidRPr="00AB43B9">
        <w:rPr>
          <w:rFonts w:ascii="Times New Roman" w:eastAsia="Times New Roman" w:hAnsi="Times New Roman" w:cs="Times New Roman"/>
          <w:spacing w:val="7"/>
          <w:sz w:val="24"/>
          <w:szCs w:val="24"/>
        </w:rPr>
        <w:t xml:space="preserve"> </w:t>
      </w:r>
      <w:r w:rsidRPr="00AB43B9">
        <w:rPr>
          <w:rFonts w:ascii="Times New Roman" w:eastAsia="Times New Roman" w:hAnsi="Times New Roman" w:cs="Times New Roman"/>
          <w:spacing w:val="-1"/>
          <w:sz w:val="24"/>
          <w:szCs w:val="24"/>
        </w:rPr>
        <w:t>c</w:t>
      </w:r>
      <w:r w:rsidRPr="00AB43B9">
        <w:rPr>
          <w:rFonts w:ascii="Times New Roman" w:eastAsia="Times New Roman" w:hAnsi="Times New Roman" w:cs="Times New Roman"/>
          <w:sz w:val="24"/>
          <w:szCs w:val="24"/>
        </w:rPr>
        <w:t>on</w:t>
      </w:r>
      <w:r w:rsidRPr="00AB43B9">
        <w:rPr>
          <w:rFonts w:ascii="Times New Roman" w:eastAsia="Times New Roman" w:hAnsi="Times New Roman" w:cs="Times New Roman"/>
          <w:spacing w:val="-1"/>
          <w:sz w:val="24"/>
          <w:szCs w:val="24"/>
        </w:rPr>
        <w:t>f</w:t>
      </w:r>
      <w:r w:rsidRPr="00AB43B9">
        <w:rPr>
          <w:rFonts w:ascii="Times New Roman" w:eastAsia="Times New Roman" w:hAnsi="Times New Roman" w:cs="Times New Roman"/>
          <w:sz w:val="24"/>
          <w:szCs w:val="24"/>
        </w:rPr>
        <w:t>id</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nti</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li</w:t>
      </w:r>
      <w:r w:rsidRPr="00AB43B9">
        <w:rPr>
          <w:rFonts w:ascii="Times New Roman" w:eastAsia="Times New Roman" w:hAnsi="Times New Roman" w:cs="Times New Roman"/>
          <w:spacing w:val="3"/>
          <w:sz w:val="24"/>
          <w:szCs w:val="24"/>
        </w:rPr>
        <w:t>t</w:t>
      </w:r>
      <w:r w:rsidRPr="00AB43B9">
        <w:rPr>
          <w:rFonts w:ascii="Times New Roman" w:eastAsia="Times New Roman" w:hAnsi="Times New Roman" w:cs="Times New Roman"/>
          <w:sz w:val="24"/>
          <w:szCs w:val="24"/>
        </w:rPr>
        <w:t>y t</w:t>
      </w:r>
      <w:r w:rsidRPr="00AB43B9">
        <w:rPr>
          <w:rFonts w:ascii="Times New Roman" w:eastAsia="Times New Roman" w:hAnsi="Times New Roman" w:cs="Times New Roman"/>
          <w:spacing w:val="2"/>
          <w:sz w:val="24"/>
          <w:szCs w:val="24"/>
        </w:rPr>
        <w:t>h</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t</w:t>
      </w:r>
      <w:r w:rsidRPr="00AB43B9">
        <w:rPr>
          <w:rFonts w:ascii="Times New Roman" w:eastAsia="Times New Roman" w:hAnsi="Times New Roman" w:cs="Times New Roman"/>
          <w:spacing w:val="8"/>
          <w:sz w:val="24"/>
          <w:szCs w:val="24"/>
        </w:rPr>
        <w:t xml:space="preserve"> </w:t>
      </w:r>
      <w:r w:rsidRPr="00AB43B9">
        <w:rPr>
          <w:rFonts w:ascii="Times New Roman" w:eastAsia="Times New Roman" w:hAnsi="Times New Roman" w:cs="Times New Roman"/>
          <w:sz w:val="24"/>
          <w:szCs w:val="24"/>
        </w:rPr>
        <w:t>th</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ir</w:t>
      </w:r>
      <w:r w:rsidRPr="00AB43B9">
        <w:rPr>
          <w:rFonts w:ascii="Times New Roman" w:eastAsia="Times New Roman" w:hAnsi="Times New Roman" w:cs="Times New Roman"/>
          <w:spacing w:val="7"/>
          <w:sz w:val="24"/>
          <w:szCs w:val="24"/>
        </w:rPr>
        <w:t xml:space="preserve"> </w:t>
      </w:r>
      <w:r w:rsidRPr="00AB43B9">
        <w:rPr>
          <w:rFonts w:ascii="Times New Roman" w:eastAsia="Times New Roman" w:hAnsi="Times New Roman" w:cs="Times New Roman"/>
          <w:sz w:val="24"/>
          <w:szCs w:val="24"/>
        </w:rPr>
        <w:t>n</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m</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s</w:t>
      </w:r>
      <w:r w:rsidRPr="00AB43B9">
        <w:rPr>
          <w:rFonts w:ascii="Times New Roman" w:eastAsia="Times New Roman" w:hAnsi="Times New Roman" w:cs="Times New Roman"/>
          <w:spacing w:val="8"/>
          <w:sz w:val="24"/>
          <w:szCs w:val="24"/>
        </w:rPr>
        <w:t xml:space="preserve"> </w:t>
      </w:r>
      <w:r w:rsidRPr="00AB43B9">
        <w:rPr>
          <w:rFonts w:ascii="Times New Roman" w:eastAsia="Times New Roman" w:hAnsi="Times New Roman" w:cs="Times New Roman"/>
          <w:sz w:val="24"/>
          <w:szCs w:val="24"/>
        </w:rPr>
        <w:t>will</w:t>
      </w:r>
      <w:r w:rsidRPr="00AB43B9">
        <w:rPr>
          <w:rFonts w:ascii="Times New Roman" w:eastAsia="Times New Roman" w:hAnsi="Times New Roman" w:cs="Times New Roman"/>
          <w:spacing w:val="8"/>
          <w:sz w:val="24"/>
          <w:szCs w:val="24"/>
        </w:rPr>
        <w:t xml:space="preserve"> </w:t>
      </w:r>
      <w:r w:rsidRPr="00AB43B9">
        <w:rPr>
          <w:rFonts w:ascii="Times New Roman" w:eastAsia="Times New Roman" w:hAnsi="Times New Roman" w:cs="Times New Roman"/>
          <w:sz w:val="24"/>
          <w:szCs w:val="24"/>
        </w:rPr>
        <w:t>not</w:t>
      </w:r>
      <w:r w:rsidRPr="00AB43B9">
        <w:rPr>
          <w:rFonts w:ascii="Times New Roman" w:eastAsia="Times New Roman" w:hAnsi="Times New Roman" w:cs="Times New Roman"/>
          <w:spacing w:val="8"/>
          <w:sz w:val="24"/>
          <w:szCs w:val="24"/>
        </w:rPr>
        <w:t xml:space="preserve"> </w:t>
      </w:r>
      <w:r w:rsidRPr="00AB43B9">
        <w:rPr>
          <w:rFonts w:ascii="Times New Roman" w:eastAsia="Times New Roman" w:hAnsi="Times New Roman" w:cs="Times New Roman"/>
          <w:spacing w:val="-2"/>
          <w:sz w:val="24"/>
          <w:szCs w:val="24"/>
        </w:rPr>
        <w:t>b</w:t>
      </w:r>
      <w:r w:rsidRPr="00AB43B9">
        <w:rPr>
          <w:rFonts w:ascii="Times New Roman" w:eastAsia="Times New Roman" w:hAnsi="Times New Roman" w:cs="Times New Roman"/>
          <w:sz w:val="24"/>
          <w:szCs w:val="24"/>
        </w:rPr>
        <w:t xml:space="preserve">e </w:t>
      </w:r>
      <w:r w:rsidRPr="00AB43B9">
        <w:rPr>
          <w:rFonts w:ascii="Times New Roman" w:eastAsia="Times New Roman" w:hAnsi="Times New Roman" w:cs="Times New Roman"/>
          <w:spacing w:val="-1"/>
          <w:sz w:val="24"/>
          <w:szCs w:val="24"/>
        </w:rPr>
        <w:t>re</w:t>
      </w:r>
      <w:r w:rsidRPr="00AB43B9">
        <w:rPr>
          <w:rFonts w:ascii="Times New Roman" w:eastAsia="Times New Roman" w:hAnsi="Times New Roman" w:cs="Times New Roman"/>
          <w:sz w:val="24"/>
          <w:szCs w:val="24"/>
        </w:rPr>
        <w:t>l</w:t>
      </w:r>
      <w:r w:rsidRPr="00AB43B9">
        <w:rPr>
          <w:rFonts w:ascii="Times New Roman" w:eastAsia="Times New Roman" w:hAnsi="Times New Roman" w:cs="Times New Roman"/>
          <w:spacing w:val="-1"/>
          <w:sz w:val="24"/>
          <w:szCs w:val="24"/>
        </w:rPr>
        <w:t>ea</w:t>
      </w:r>
      <w:r w:rsidRPr="00AB43B9">
        <w:rPr>
          <w:rFonts w:ascii="Times New Roman" w:eastAsia="Times New Roman" w:hAnsi="Times New Roman" w:cs="Times New Roman"/>
          <w:spacing w:val="3"/>
          <w:sz w:val="24"/>
          <w:szCs w:val="24"/>
        </w:rPr>
        <w:t>s</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 xml:space="preserve">d in </w:t>
      </w:r>
      <w:r w:rsidRPr="00AB43B9">
        <w:rPr>
          <w:rFonts w:ascii="Times New Roman" w:eastAsia="Times New Roman" w:hAnsi="Times New Roman" w:cs="Times New Roman"/>
          <w:spacing w:val="-1"/>
          <w:sz w:val="24"/>
          <w:szCs w:val="24"/>
        </w:rPr>
        <w:t>c</w:t>
      </w:r>
      <w:r w:rsidRPr="00AB43B9">
        <w:rPr>
          <w:rFonts w:ascii="Times New Roman" w:eastAsia="Times New Roman" w:hAnsi="Times New Roman" w:cs="Times New Roman"/>
          <w:sz w:val="24"/>
          <w:szCs w:val="24"/>
        </w:rPr>
        <w:t>onn</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pacing w:val="-1"/>
          <w:sz w:val="24"/>
          <w:szCs w:val="24"/>
        </w:rPr>
        <w:t>c</w:t>
      </w:r>
      <w:r w:rsidRPr="00AB43B9">
        <w:rPr>
          <w:rFonts w:ascii="Times New Roman" w:eastAsia="Times New Roman" w:hAnsi="Times New Roman" w:cs="Times New Roman"/>
          <w:sz w:val="24"/>
          <w:szCs w:val="24"/>
        </w:rPr>
        <w:t>tion with th</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ir</w:t>
      </w:r>
      <w:r w:rsidRPr="00AB43B9">
        <w:rPr>
          <w:rFonts w:ascii="Times New Roman" w:eastAsia="Times New Roman" w:hAnsi="Times New Roman" w:cs="Times New Roman"/>
          <w:spacing w:val="-1"/>
          <w:sz w:val="24"/>
          <w:szCs w:val="24"/>
        </w:rPr>
        <w:t xml:space="preserve"> c</w:t>
      </w:r>
      <w:r w:rsidRPr="00AB43B9">
        <w:rPr>
          <w:rFonts w:ascii="Times New Roman" w:eastAsia="Times New Roman" w:hAnsi="Times New Roman" w:cs="Times New Roman"/>
          <w:sz w:val="24"/>
          <w:szCs w:val="24"/>
        </w:rPr>
        <w:t>omm</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 xml:space="preserve">nts </w:t>
      </w:r>
      <w:r w:rsidRPr="00AB43B9">
        <w:rPr>
          <w:rFonts w:ascii="Times New Roman" w:eastAsia="Times New Roman" w:hAnsi="Times New Roman" w:cs="Times New Roman"/>
          <w:spacing w:val="-1"/>
          <w:sz w:val="24"/>
          <w:szCs w:val="24"/>
        </w:rPr>
        <w:t>(</w:t>
      </w:r>
      <w:r w:rsidRPr="00AB43B9">
        <w:rPr>
          <w:rFonts w:ascii="Times New Roman" w:eastAsia="Times New Roman" w:hAnsi="Times New Roman" w:cs="Times New Roman"/>
          <w:sz w:val="24"/>
          <w:szCs w:val="24"/>
        </w:rPr>
        <w:t>s</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e</w:t>
      </w:r>
      <w:r w:rsidRPr="00AB43B9">
        <w:rPr>
          <w:rFonts w:ascii="Times New Roman" w:eastAsia="Times New Roman" w:hAnsi="Times New Roman" w:cs="Times New Roman"/>
          <w:spacing w:val="-1"/>
          <w:sz w:val="24"/>
          <w:szCs w:val="24"/>
        </w:rPr>
        <w:t xml:space="preserve"> </w:t>
      </w:r>
      <w:r w:rsidRPr="00AB43B9">
        <w:rPr>
          <w:rFonts w:ascii="Times New Roman" w:eastAsia="Times New Roman" w:hAnsi="Times New Roman" w:cs="Times New Roman"/>
          <w:spacing w:val="2"/>
          <w:sz w:val="24"/>
          <w:szCs w:val="24"/>
        </w:rPr>
        <w:t>p</w:t>
      </w:r>
      <w:r w:rsidRPr="00AB43B9">
        <w:rPr>
          <w:rFonts w:ascii="Times New Roman" w:eastAsia="Times New Roman" w:hAnsi="Times New Roman" w:cs="Times New Roman"/>
          <w:spacing w:val="-1"/>
          <w:sz w:val="24"/>
          <w:szCs w:val="24"/>
        </w:rPr>
        <w:t>ar</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pacing w:val="-2"/>
          <w:sz w:val="24"/>
          <w:szCs w:val="24"/>
        </w:rPr>
        <w:t>g</w:t>
      </w:r>
      <w:r w:rsidRPr="00AB43B9">
        <w:rPr>
          <w:rFonts w:ascii="Times New Roman" w:eastAsia="Times New Roman" w:hAnsi="Times New Roman" w:cs="Times New Roman"/>
          <w:spacing w:val="2"/>
          <w:sz w:val="24"/>
          <w:szCs w:val="24"/>
        </w:rPr>
        <w:t>r</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 xml:space="preserve">ph </w:t>
      </w:r>
      <w:r w:rsidRPr="00AB43B9">
        <w:rPr>
          <w:rFonts w:ascii="Times New Roman" w:eastAsia="Times New Roman" w:hAnsi="Times New Roman" w:cs="Times New Roman"/>
          <w:spacing w:val="-1"/>
          <w:sz w:val="24"/>
          <w:szCs w:val="24"/>
        </w:rPr>
        <w:t>“</w:t>
      </w:r>
      <w:r w:rsidRPr="00AB43B9">
        <w:rPr>
          <w:rFonts w:ascii="Times New Roman" w:eastAsia="Times New Roman" w:hAnsi="Times New Roman" w:cs="Times New Roman"/>
          <w:sz w:val="24"/>
          <w:szCs w:val="24"/>
        </w:rPr>
        <w:t>1</w:t>
      </w:r>
      <w:r w:rsidRPr="00AB43B9">
        <w:rPr>
          <w:rFonts w:ascii="Times New Roman" w:eastAsia="Times New Roman" w:hAnsi="Times New Roman" w:cs="Times New Roman"/>
          <w:spacing w:val="2"/>
          <w:sz w:val="24"/>
          <w:szCs w:val="24"/>
        </w:rPr>
        <w:t>0</w:t>
      </w:r>
      <w:r w:rsidRPr="00AB43B9">
        <w:rPr>
          <w:rFonts w:ascii="Times New Roman" w:eastAsia="Times New Roman" w:hAnsi="Times New Roman" w:cs="Times New Roman"/>
          <w:sz w:val="24"/>
          <w:szCs w:val="24"/>
        </w:rPr>
        <w:t>”</w:t>
      </w:r>
      <w:r w:rsidRPr="00AB43B9">
        <w:rPr>
          <w:rFonts w:ascii="Times New Roman" w:eastAsia="Times New Roman" w:hAnsi="Times New Roman" w:cs="Times New Roman"/>
          <w:spacing w:val="-1"/>
          <w:sz w:val="24"/>
          <w:szCs w:val="24"/>
        </w:rPr>
        <w:t xml:space="preserve"> </w:t>
      </w:r>
      <w:r w:rsidRPr="00AB43B9">
        <w:rPr>
          <w:rFonts w:ascii="Times New Roman" w:eastAsia="Times New Roman" w:hAnsi="Times New Roman" w:cs="Times New Roman"/>
          <w:sz w:val="24"/>
          <w:szCs w:val="24"/>
        </w:rPr>
        <w:t>b</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low</w:t>
      </w:r>
      <w:r w:rsidRPr="00AB43B9">
        <w:rPr>
          <w:rFonts w:ascii="Times New Roman" w:eastAsia="Times New Roman" w:hAnsi="Times New Roman" w:cs="Times New Roman"/>
          <w:spacing w:val="-1"/>
          <w:sz w:val="24"/>
          <w:szCs w:val="24"/>
        </w:rPr>
        <w:t>)</w:t>
      </w:r>
      <w:r w:rsidRPr="00AB43B9">
        <w:rPr>
          <w:rFonts w:ascii="Times New Roman" w:eastAsia="Times New Roman" w:hAnsi="Times New Roman" w:cs="Times New Roman"/>
          <w:sz w:val="24"/>
          <w:szCs w:val="24"/>
        </w:rPr>
        <w:t>.</w:t>
      </w:r>
    </w:p>
    <w:p w14:paraId="0C34E554" w14:textId="77777777" w:rsidR="00275413" w:rsidRDefault="00275413" w:rsidP="0060078D">
      <w:pPr>
        <w:spacing w:before="7" w:after="0" w:line="240" w:lineRule="exact"/>
        <w:rPr>
          <w:sz w:val="24"/>
          <w:szCs w:val="24"/>
        </w:rPr>
      </w:pPr>
    </w:p>
    <w:p w14:paraId="644E6CE7" w14:textId="77777777" w:rsidR="00275413" w:rsidRDefault="001809F5" w:rsidP="0060078D">
      <w:pPr>
        <w:tabs>
          <w:tab w:val="left" w:pos="82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8.</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de</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al 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gis</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er</w:t>
      </w:r>
      <w:r>
        <w:rPr>
          <w:rFonts w:ascii="Times New Roman" w:eastAsia="Times New Roman" w:hAnsi="Times New Roman" w:cs="Times New Roman"/>
          <w:b/>
          <w:bCs/>
          <w:position w:val="-1"/>
          <w:sz w:val="24"/>
          <w:szCs w:val="24"/>
          <w:u w:val="thick" w:color="000000"/>
        </w:rPr>
        <w:t xml:space="preserve"> N</w:t>
      </w:r>
      <w:r>
        <w:rPr>
          <w:rFonts w:ascii="Times New Roman" w:eastAsia="Times New Roman" w:hAnsi="Times New Roman" w:cs="Times New Roman"/>
          <w:b/>
          <w:bCs/>
          <w:spacing w:val="2"/>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position w:val="-1"/>
          <w:sz w:val="24"/>
          <w:szCs w:val="24"/>
        </w:rPr>
        <w:t>.</w:t>
      </w:r>
    </w:p>
    <w:p w14:paraId="2FB4CC43" w14:textId="77777777" w:rsidR="00275413" w:rsidRDefault="00275413" w:rsidP="0060078D">
      <w:pPr>
        <w:spacing w:before="12" w:after="0" w:line="240" w:lineRule="exact"/>
        <w:rPr>
          <w:sz w:val="24"/>
          <w:szCs w:val="24"/>
        </w:rPr>
      </w:pPr>
    </w:p>
    <w:p w14:paraId="460CE0DC" w14:textId="77777777" w:rsidR="00275413" w:rsidRDefault="001809F5" w:rsidP="0060078D">
      <w:pPr>
        <w:spacing w:before="29" w:after="0" w:line="240" w:lineRule="auto"/>
        <w:ind w:left="100" w:right="-20"/>
        <w:rPr>
          <w:rFonts w:ascii="Times New Roman" w:eastAsia="Times New Roman" w:hAnsi="Times New Roman" w:cs="Times New Roman"/>
          <w:spacing w:val="-1"/>
          <w:sz w:val="24"/>
          <w:szCs w:val="24"/>
        </w:rPr>
      </w:pPr>
      <w:r w:rsidRPr="00AB43B9">
        <w:rPr>
          <w:rFonts w:ascii="Times New Roman" w:eastAsia="Times New Roman" w:hAnsi="Times New Roman" w:cs="Times New Roman"/>
          <w:spacing w:val="1"/>
          <w:sz w:val="24"/>
          <w:szCs w:val="24"/>
        </w:rPr>
        <w:t>P</w:t>
      </w:r>
      <w:r w:rsidRPr="00AB43B9">
        <w:rPr>
          <w:rFonts w:ascii="Times New Roman" w:eastAsia="Times New Roman" w:hAnsi="Times New Roman" w:cs="Times New Roman"/>
          <w:sz w:val="24"/>
          <w:szCs w:val="24"/>
        </w:rPr>
        <w:t>ublic</w:t>
      </w:r>
      <w:r w:rsidRPr="00AB43B9">
        <w:rPr>
          <w:rFonts w:ascii="Times New Roman" w:eastAsia="Times New Roman" w:hAnsi="Times New Roman" w:cs="Times New Roman"/>
          <w:spacing w:val="-1"/>
          <w:sz w:val="24"/>
          <w:szCs w:val="24"/>
        </w:rPr>
        <w:t xml:space="preserve"> </w:t>
      </w:r>
      <w:r w:rsidRPr="00AB43B9">
        <w:rPr>
          <w:rFonts w:ascii="Times New Roman" w:eastAsia="Times New Roman" w:hAnsi="Times New Roman" w:cs="Times New Roman"/>
          <w:sz w:val="24"/>
          <w:szCs w:val="24"/>
        </w:rPr>
        <w:t>Noti</w:t>
      </w:r>
      <w:r w:rsidRPr="00AB43B9">
        <w:rPr>
          <w:rFonts w:ascii="Times New Roman" w:eastAsia="Times New Roman" w:hAnsi="Times New Roman" w:cs="Times New Roman"/>
          <w:spacing w:val="-1"/>
          <w:sz w:val="24"/>
          <w:szCs w:val="24"/>
        </w:rPr>
        <w:t>c</w:t>
      </w:r>
      <w:r w:rsidRPr="00AB43B9">
        <w:rPr>
          <w:rFonts w:ascii="Times New Roman" w:eastAsia="Times New Roman" w:hAnsi="Times New Roman" w:cs="Times New Roman"/>
          <w:sz w:val="24"/>
          <w:szCs w:val="24"/>
        </w:rPr>
        <w:t>e</w:t>
      </w:r>
      <w:r w:rsidRPr="00AB43B9">
        <w:rPr>
          <w:rFonts w:ascii="Times New Roman" w:eastAsia="Times New Roman" w:hAnsi="Times New Roman" w:cs="Times New Roman"/>
          <w:spacing w:val="-1"/>
          <w:sz w:val="24"/>
          <w:szCs w:val="24"/>
        </w:rPr>
        <w:t xml:space="preserve"> </w:t>
      </w:r>
      <w:r w:rsidR="007D3639">
        <w:rPr>
          <w:rFonts w:ascii="Times New Roman" w:eastAsia="Times New Roman" w:hAnsi="Times New Roman" w:cs="Times New Roman"/>
          <w:spacing w:val="-1"/>
          <w:sz w:val="24"/>
          <w:szCs w:val="24"/>
        </w:rPr>
        <w:t xml:space="preserve">for the </w:t>
      </w:r>
      <w:bookmarkStart w:id="1" w:name="_Hlk9957608"/>
      <w:r w:rsidR="004812C6" w:rsidRPr="009C5C80">
        <w:rPr>
          <w:rFonts w:ascii="Times New Roman" w:eastAsia="Times New Roman" w:hAnsi="Times New Roman" w:cs="Times New Roman"/>
          <w:i/>
          <w:spacing w:val="-1"/>
          <w:sz w:val="24"/>
          <w:szCs w:val="24"/>
        </w:rPr>
        <w:t>Major Facilities Guide</w:t>
      </w:r>
      <w:r w:rsidR="007D3639">
        <w:rPr>
          <w:rFonts w:ascii="Times New Roman" w:eastAsia="Times New Roman" w:hAnsi="Times New Roman" w:cs="Times New Roman"/>
          <w:spacing w:val="-1"/>
          <w:sz w:val="24"/>
          <w:szCs w:val="24"/>
        </w:rPr>
        <w:t xml:space="preserve"> </w:t>
      </w:r>
      <w:r w:rsidR="00087A7E">
        <w:rPr>
          <w:rFonts w:ascii="Times New Roman" w:eastAsia="Times New Roman" w:hAnsi="Times New Roman" w:cs="Times New Roman"/>
          <w:spacing w:val="-1"/>
          <w:sz w:val="24"/>
          <w:szCs w:val="24"/>
        </w:rPr>
        <w:t xml:space="preserve">and </w:t>
      </w:r>
      <w:r w:rsidR="000A7090" w:rsidRPr="0023369D">
        <w:rPr>
          <w:rFonts w:ascii="Times New Roman" w:eastAsia="Times New Roman" w:hAnsi="Times New Roman" w:cs="Times New Roman"/>
          <w:i/>
          <w:spacing w:val="-1"/>
          <w:sz w:val="24"/>
          <w:szCs w:val="24"/>
        </w:rPr>
        <w:t>Financial Data Collection Tool</w:t>
      </w:r>
      <w:r w:rsidR="004812C6">
        <w:rPr>
          <w:rFonts w:ascii="Times New Roman" w:eastAsia="Times New Roman" w:hAnsi="Times New Roman" w:cs="Times New Roman"/>
          <w:i/>
          <w:spacing w:val="-1"/>
          <w:sz w:val="24"/>
          <w:szCs w:val="24"/>
        </w:rPr>
        <w:t xml:space="preserve"> for Major Facilities</w:t>
      </w:r>
      <w:bookmarkEnd w:id="1"/>
      <w:r w:rsidR="000A7090" w:rsidRPr="0023369D">
        <w:rPr>
          <w:rFonts w:ascii="Times New Roman" w:eastAsia="Times New Roman" w:hAnsi="Times New Roman" w:cs="Times New Roman"/>
          <w:i/>
          <w:spacing w:val="-1"/>
          <w:sz w:val="24"/>
          <w:szCs w:val="24"/>
        </w:rPr>
        <w:t xml:space="preserve"> </w:t>
      </w:r>
      <w:r w:rsidRPr="00AB43B9">
        <w:rPr>
          <w:rFonts w:ascii="Times New Roman" w:eastAsia="Times New Roman" w:hAnsi="Times New Roman" w:cs="Times New Roman"/>
          <w:sz w:val="24"/>
          <w:szCs w:val="24"/>
        </w:rPr>
        <w:t>w</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s publish</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d in the</w:t>
      </w:r>
      <w:r w:rsidRPr="00AB43B9">
        <w:rPr>
          <w:rFonts w:ascii="Times New Roman" w:eastAsia="Times New Roman" w:hAnsi="Times New Roman" w:cs="Times New Roman"/>
          <w:spacing w:val="-1"/>
          <w:sz w:val="24"/>
          <w:szCs w:val="24"/>
        </w:rPr>
        <w:t xml:space="preserve"> Fe</w:t>
      </w:r>
      <w:r w:rsidRPr="00AB43B9">
        <w:rPr>
          <w:rFonts w:ascii="Times New Roman" w:eastAsia="Times New Roman" w:hAnsi="Times New Roman" w:cs="Times New Roman"/>
          <w:spacing w:val="2"/>
          <w:sz w:val="24"/>
          <w:szCs w:val="24"/>
        </w:rPr>
        <w:t>d</w:t>
      </w:r>
      <w:r w:rsidRPr="00AB43B9">
        <w:rPr>
          <w:rFonts w:ascii="Times New Roman" w:eastAsia="Times New Roman" w:hAnsi="Times New Roman" w:cs="Times New Roman"/>
          <w:spacing w:val="-1"/>
          <w:sz w:val="24"/>
          <w:szCs w:val="24"/>
        </w:rPr>
        <w:t>era</w:t>
      </w:r>
      <w:r w:rsidRPr="00AB43B9">
        <w:rPr>
          <w:rFonts w:ascii="Times New Roman" w:eastAsia="Times New Roman" w:hAnsi="Times New Roman" w:cs="Times New Roman"/>
          <w:sz w:val="24"/>
          <w:szCs w:val="24"/>
        </w:rPr>
        <w:t xml:space="preserve">l </w:t>
      </w:r>
      <w:r w:rsidRPr="00AB43B9">
        <w:rPr>
          <w:rFonts w:ascii="Times New Roman" w:eastAsia="Times New Roman" w:hAnsi="Times New Roman" w:cs="Times New Roman"/>
          <w:spacing w:val="1"/>
          <w:sz w:val="24"/>
          <w:szCs w:val="24"/>
        </w:rPr>
        <w:t>Re</w:t>
      </w:r>
      <w:r w:rsidRPr="00AB43B9">
        <w:rPr>
          <w:rFonts w:ascii="Times New Roman" w:eastAsia="Times New Roman" w:hAnsi="Times New Roman" w:cs="Times New Roman"/>
          <w:spacing w:val="-2"/>
          <w:sz w:val="24"/>
          <w:szCs w:val="24"/>
        </w:rPr>
        <w:t>g</w:t>
      </w:r>
      <w:r w:rsidRPr="00AB43B9">
        <w:rPr>
          <w:rFonts w:ascii="Times New Roman" w:eastAsia="Times New Roman" w:hAnsi="Times New Roman" w:cs="Times New Roman"/>
          <w:sz w:val="24"/>
          <w:szCs w:val="24"/>
        </w:rPr>
        <w:t>is</w:t>
      </w:r>
      <w:r w:rsidRPr="00AB43B9">
        <w:rPr>
          <w:rFonts w:ascii="Times New Roman" w:eastAsia="Times New Roman" w:hAnsi="Times New Roman" w:cs="Times New Roman"/>
          <w:spacing w:val="3"/>
          <w:sz w:val="24"/>
          <w:szCs w:val="24"/>
        </w:rPr>
        <w:t>t</w:t>
      </w:r>
      <w:r w:rsidRPr="00AB43B9">
        <w:rPr>
          <w:rFonts w:ascii="Times New Roman" w:eastAsia="Times New Roman" w:hAnsi="Times New Roman" w:cs="Times New Roman"/>
          <w:spacing w:val="-1"/>
          <w:sz w:val="24"/>
          <w:szCs w:val="24"/>
        </w:rPr>
        <w:t>er</w:t>
      </w:r>
      <w:r w:rsidR="00262EAA">
        <w:rPr>
          <w:rFonts w:ascii="Times New Roman" w:eastAsia="Times New Roman" w:hAnsi="Times New Roman" w:cs="Times New Roman"/>
          <w:sz w:val="24"/>
          <w:szCs w:val="24"/>
        </w:rPr>
        <w:t xml:space="preserve"> on </w:t>
      </w:r>
      <w:r w:rsidR="004812C6">
        <w:rPr>
          <w:rFonts w:ascii="Times New Roman" w:eastAsia="Times New Roman" w:hAnsi="Times New Roman" w:cs="Times New Roman"/>
          <w:sz w:val="24"/>
          <w:szCs w:val="24"/>
        </w:rPr>
        <w:t>December 21, 2018</w:t>
      </w:r>
      <w:r w:rsidR="000A7090">
        <w:rPr>
          <w:rFonts w:ascii="Times New Roman" w:eastAsia="Times New Roman" w:hAnsi="Times New Roman" w:cs="Times New Roman"/>
          <w:sz w:val="24"/>
          <w:szCs w:val="24"/>
        </w:rPr>
        <w:t>, at 8</w:t>
      </w:r>
      <w:r w:rsidR="004812C6">
        <w:rPr>
          <w:rFonts w:ascii="Times New Roman" w:eastAsia="Times New Roman" w:hAnsi="Times New Roman" w:cs="Times New Roman"/>
          <w:sz w:val="24"/>
          <w:szCs w:val="24"/>
        </w:rPr>
        <w:t>3</w:t>
      </w:r>
      <w:r w:rsidR="000A7090">
        <w:rPr>
          <w:rFonts w:ascii="Times New Roman" w:eastAsia="Times New Roman" w:hAnsi="Times New Roman" w:cs="Times New Roman"/>
          <w:sz w:val="24"/>
          <w:szCs w:val="24"/>
        </w:rPr>
        <w:t xml:space="preserve"> FR </w:t>
      </w:r>
      <w:r w:rsidR="004812C6">
        <w:rPr>
          <w:rFonts w:ascii="Times New Roman" w:eastAsia="Times New Roman" w:hAnsi="Times New Roman" w:cs="Times New Roman"/>
          <w:sz w:val="24"/>
          <w:szCs w:val="24"/>
        </w:rPr>
        <w:t>65757</w:t>
      </w:r>
      <w:r w:rsidR="008D631E">
        <w:rPr>
          <w:rFonts w:ascii="Times New Roman" w:eastAsia="Times New Roman" w:hAnsi="Times New Roman" w:cs="Times New Roman"/>
          <w:sz w:val="24"/>
          <w:szCs w:val="24"/>
        </w:rPr>
        <w:t xml:space="preserve">, </w:t>
      </w:r>
      <w:r w:rsidR="00262EAA">
        <w:rPr>
          <w:rFonts w:ascii="Times New Roman" w:eastAsia="Times New Roman" w:hAnsi="Times New Roman" w:cs="Times New Roman"/>
          <w:sz w:val="24"/>
          <w:szCs w:val="24"/>
        </w:rPr>
        <w:t xml:space="preserve">and </w:t>
      </w:r>
      <w:r w:rsidR="004812C6">
        <w:rPr>
          <w:rFonts w:ascii="Times New Roman" w:eastAsia="Times New Roman" w:hAnsi="Times New Roman" w:cs="Times New Roman"/>
          <w:sz w:val="24"/>
          <w:szCs w:val="24"/>
        </w:rPr>
        <w:t>13</w:t>
      </w:r>
      <w:r w:rsidR="009C41AA">
        <w:rPr>
          <w:rFonts w:ascii="Times New Roman" w:eastAsia="Times New Roman" w:hAnsi="Times New Roman" w:cs="Times New Roman"/>
          <w:sz w:val="24"/>
          <w:szCs w:val="24"/>
        </w:rPr>
        <w:t>6</w:t>
      </w:r>
      <w:r w:rsidRPr="00AB43B9">
        <w:rPr>
          <w:rFonts w:ascii="Times New Roman" w:eastAsia="Times New Roman" w:hAnsi="Times New Roman" w:cs="Times New Roman"/>
          <w:spacing w:val="30"/>
          <w:sz w:val="24"/>
          <w:szCs w:val="24"/>
        </w:rPr>
        <w:t xml:space="preserve"> </w:t>
      </w:r>
      <w:r w:rsidRPr="00AB43B9">
        <w:rPr>
          <w:rFonts w:ascii="Times New Roman" w:eastAsia="Times New Roman" w:hAnsi="Times New Roman" w:cs="Times New Roman"/>
          <w:spacing w:val="-1"/>
          <w:sz w:val="24"/>
          <w:szCs w:val="24"/>
        </w:rPr>
        <w:t>c</w:t>
      </w:r>
      <w:r w:rsidRPr="00AB43B9">
        <w:rPr>
          <w:rFonts w:ascii="Times New Roman" w:eastAsia="Times New Roman" w:hAnsi="Times New Roman" w:cs="Times New Roman"/>
          <w:sz w:val="24"/>
          <w:szCs w:val="24"/>
        </w:rPr>
        <w:t>o</w:t>
      </w:r>
      <w:r w:rsidRPr="00AB43B9">
        <w:rPr>
          <w:rFonts w:ascii="Times New Roman" w:eastAsia="Times New Roman" w:hAnsi="Times New Roman" w:cs="Times New Roman"/>
          <w:spacing w:val="3"/>
          <w:sz w:val="24"/>
          <w:szCs w:val="24"/>
        </w:rPr>
        <w:t>m</w:t>
      </w:r>
      <w:r w:rsidRPr="00AB43B9">
        <w:rPr>
          <w:rFonts w:ascii="Times New Roman" w:eastAsia="Times New Roman" w:hAnsi="Times New Roman" w:cs="Times New Roman"/>
          <w:sz w:val="24"/>
          <w:szCs w:val="24"/>
        </w:rPr>
        <w:t>m</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nts</w:t>
      </w:r>
      <w:r w:rsidRPr="00AB43B9">
        <w:rPr>
          <w:rFonts w:ascii="Times New Roman" w:eastAsia="Times New Roman" w:hAnsi="Times New Roman" w:cs="Times New Roman"/>
          <w:spacing w:val="29"/>
          <w:sz w:val="24"/>
          <w:szCs w:val="24"/>
        </w:rPr>
        <w:t xml:space="preserve"> </w:t>
      </w:r>
      <w:r w:rsidR="00262EAA">
        <w:rPr>
          <w:rFonts w:ascii="Times New Roman" w:eastAsia="Times New Roman" w:hAnsi="Times New Roman" w:cs="Times New Roman"/>
          <w:spacing w:val="29"/>
          <w:sz w:val="24"/>
          <w:szCs w:val="24"/>
        </w:rPr>
        <w:t xml:space="preserve">were </w:t>
      </w:r>
      <w:r w:rsidRPr="00AB43B9">
        <w:rPr>
          <w:rFonts w:ascii="Times New Roman" w:eastAsia="Times New Roman" w:hAnsi="Times New Roman" w:cs="Times New Roman"/>
          <w:spacing w:val="-1"/>
          <w:sz w:val="24"/>
          <w:szCs w:val="24"/>
        </w:rPr>
        <w:t>re</w:t>
      </w:r>
      <w:r w:rsidRPr="00AB43B9">
        <w:rPr>
          <w:rFonts w:ascii="Times New Roman" w:eastAsia="Times New Roman" w:hAnsi="Times New Roman" w:cs="Times New Roman"/>
          <w:spacing w:val="1"/>
          <w:sz w:val="24"/>
          <w:szCs w:val="24"/>
        </w:rPr>
        <w:t>c</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iv</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d</w:t>
      </w:r>
      <w:r w:rsidR="00087A7E" w:rsidRPr="00087A7E">
        <w:t xml:space="preserve"> </w:t>
      </w:r>
      <w:r w:rsidR="00087A7E" w:rsidRPr="00087A7E">
        <w:rPr>
          <w:rFonts w:ascii="Times New Roman" w:eastAsia="Times New Roman" w:hAnsi="Times New Roman" w:cs="Times New Roman"/>
          <w:sz w:val="24"/>
          <w:szCs w:val="24"/>
        </w:rPr>
        <w:t xml:space="preserve">on the </w:t>
      </w:r>
      <w:r w:rsidR="004812C6" w:rsidRPr="002131D4">
        <w:rPr>
          <w:rFonts w:ascii="Times New Roman" w:eastAsia="Times New Roman" w:hAnsi="Times New Roman" w:cs="Times New Roman"/>
          <w:i/>
          <w:spacing w:val="-1"/>
          <w:sz w:val="24"/>
          <w:szCs w:val="24"/>
        </w:rPr>
        <w:t>Major Facilities Guide</w:t>
      </w:r>
      <w:r w:rsidR="004812C6">
        <w:rPr>
          <w:rFonts w:ascii="Times New Roman" w:eastAsia="Times New Roman" w:hAnsi="Times New Roman" w:cs="Times New Roman"/>
          <w:spacing w:val="-1"/>
          <w:sz w:val="24"/>
          <w:szCs w:val="24"/>
        </w:rPr>
        <w:t xml:space="preserve"> and</w:t>
      </w:r>
      <w:r w:rsidR="00087A7E" w:rsidRPr="00087A7E">
        <w:rPr>
          <w:rFonts w:ascii="Times New Roman" w:eastAsia="Times New Roman" w:hAnsi="Times New Roman" w:cs="Times New Roman"/>
          <w:sz w:val="24"/>
          <w:szCs w:val="24"/>
        </w:rPr>
        <w:t xml:space="preserve"> 1 comment on the </w:t>
      </w:r>
      <w:r w:rsidR="004812C6" w:rsidRPr="0023369D">
        <w:rPr>
          <w:rFonts w:ascii="Times New Roman" w:eastAsia="Times New Roman" w:hAnsi="Times New Roman" w:cs="Times New Roman"/>
          <w:i/>
          <w:spacing w:val="-1"/>
          <w:sz w:val="24"/>
          <w:szCs w:val="24"/>
        </w:rPr>
        <w:t>Financial Data Collection Tool</w:t>
      </w:r>
      <w:r w:rsidR="004812C6">
        <w:rPr>
          <w:rFonts w:ascii="Times New Roman" w:eastAsia="Times New Roman" w:hAnsi="Times New Roman" w:cs="Times New Roman"/>
          <w:i/>
          <w:spacing w:val="-1"/>
          <w:sz w:val="24"/>
          <w:szCs w:val="24"/>
        </w:rPr>
        <w:t xml:space="preserve"> for Major Facilities</w:t>
      </w:r>
      <w:r w:rsidR="00087A7E" w:rsidRPr="00087A7E">
        <w:rPr>
          <w:rFonts w:ascii="Times New Roman" w:eastAsia="Times New Roman" w:hAnsi="Times New Roman" w:cs="Times New Roman"/>
          <w:sz w:val="24"/>
          <w:szCs w:val="24"/>
        </w:rPr>
        <w:t xml:space="preserve">.  A summary of the comments </w:t>
      </w:r>
      <w:r w:rsidR="005340EB">
        <w:rPr>
          <w:rFonts w:ascii="Times New Roman" w:eastAsia="Times New Roman" w:hAnsi="Times New Roman" w:cs="Times New Roman"/>
          <w:sz w:val="24"/>
          <w:szCs w:val="24"/>
        </w:rPr>
        <w:t xml:space="preserve">received in response to NSF’s request for public comment </w:t>
      </w:r>
      <w:r w:rsidR="00087A7E" w:rsidRPr="00087A7E">
        <w:rPr>
          <w:rFonts w:ascii="Times New Roman" w:eastAsia="Times New Roman" w:hAnsi="Times New Roman" w:cs="Times New Roman"/>
          <w:sz w:val="24"/>
          <w:szCs w:val="24"/>
        </w:rPr>
        <w:t xml:space="preserve">on the </w:t>
      </w:r>
      <w:r w:rsidR="004812C6" w:rsidRPr="002131D4">
        <w:rPr>
          <w:rFonts w:ascii="Times New Roman" w:eastAsia="Times New Roman" w:hAnsi="Times New Roman" w:cs="Times New Roman"/>
          <w:i/>
          <w:spacing w:val="-1"/>
          <w:sz w:val="24"/>
          <w:szCs w:val="24"/>
        </w:rPr>
        <w:t>Major Facilities Guide</w:t>
      </w:r>
      <w:r w:rsidR="00087A7E" w:rsidRPr="00087A7E">
        <w:rPr>
          <w:rFonts w:ascii="Times New Roman" w:eastAsia="Times New Roman" w:hAnsi="Times New Roman" w:cs="Times New Roman"/>
          <w:sz w:val="24"/>
          <w:szCs w:val="24"/>
        </w:rPr>
        <w:t xml:space="preserve"> </w:t>
      </w:r>
      <w:r w:rsidR="005340EB">
        <w:rPr>
          <w:rFonts w:ascii="Times New Roman" w:eastAsia="Times New Roman" w:hAnsi="Times New Roman" w:cs="Times New Roman"/>
          <w:sz w:val="24"/>
          <w:szCs w:val="24"/>
        </w:rPr>
        <w:t xml:space="preserve">is as </w:t>
      </w:r>
      <w:r w:rsidR="00087A7E" w:rsidRPr="00087A7E">
        <w:rPr>
          <w:rFonts w:ascii="Times New Roman" w:eastAsia="Times New Roman" w:hAnsi="Times New Roman" w:cs="Times New Roman"/>
          <w:sz w:val="24"/>
          <w:szCs w:val="24"/>
        </w:rPr>
        <w:t>follows:</w:t>
      </w:r>
    </w:p>
    <w:p w14:paraId="771B2C70" w14:textId="77777777" w:rsidR="007D3639" w:rsidRDefault="007D3639" w:rsidP="0060078D">
      <w:pPr>
        <w:spacing w:before="29" w:after="0" w:line="240" w:lineRule="auto"/>
        <w:ind w:left="100" w:right="-20"/>
        <w:rPr>
          <w:rFonts w:ascii="Times New Roman" w:eastAsia="Times New Roman" w:hAnsi="Times New Roman" w:cs="Times New Roman"/>
          <w:spacing w:val="-1"/>
          <w:sz w:val="24"/>
          <w:szCs w:val="24"/>
        </w:rPr>
      </w:pPr>
    </w:p>
    <w:p w14:paraId="6884C0B1" w14:textId="77777777" w:rsidR="000A7090" w:rsidRPr="0023369D" w:rsidRDefault="00E562F2" w:rsidP="0060078D">
      <w:pPr>
        <w:pStyle w:val="ListParagraph"/>
        <w:numPr>
          <w:ilvl w:val="0"/>
          <w:numId w:val="22"/>
        </w:num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sidR="000A7090" w:rsidRPr="0023369D">
        <w:rPr>
          <w:rFonts w:ascii="Times New Roman" w:eastAsia="Times New Roman" w:hAnsi="Times New Roman" w:cs="Times New Roman"/>
          <w:sz w:val="24"/>
          <w:szCs w:val="24"/>
        </w:rPr>
        <w:t xml:space="preserve"> requested further guidance on project management controls and NSF oversight processes and procedures</w:t>
      </w:r>
      <w:r w:rsidR="003675F2">
        <w:rPr>
          <w:rFonts w:ascii="Times New Roman" w:eastAsia="Times New Roman" w:hAnsi="Times New Roman" w:cs="Times New Roman"/>
          <w:sz w:val="24"/>
          <w:szCs w:val="24"/>
        </w:rPr>
        <w:t xml:space="preserve"> </w:t>
      </w:r>
      <w:r w:rsidR="004642A1">
        <w:rPr>
          <w:rFonts w:ascii="Times New Roman" w:eastAsia="Times New Roman" w:hAnsi="Times New Roman" w:cs="Times New Roman"/>
          <w:sz w:val="24"/>
          <w:szCs w:val="24"/>
        </w:rPr>
        <w:t xml:space="preserve">for major facilities and </w:t>
      </w:r>
      <w:r w:rsidR="003675F2">
        <w:rPr>
          <w:rFonts w:ascii="Times New Roman" w:eastAsia="Times New Roman" w:hAnsi="Times New Roman" w:cs="Times New Roman"/>
          <w:sz w:val="24"/>
          <w:szCs w:val="24"/>
        </w:rPr>
        <w:t>mid-scale projects</w:t>
      </w:r>
      <w:r w:rsidR="000A7090" w:rsidRPr="0023369D">
        <w:rPr>
          <w:rFonts w:ascii="Times New Roman" w:eastAsia="Times New Roman" w:hAnsi="Times New Roman" w:cs="Times New Roman"/>
          <w:sz w:val="24"/>
          <w:szCs w:val="24"/>
        </w:rPr>
        <w:t>;</w:t>
      </w:r>
    </w:p>
    <w:p w14:paraId="47E137D1" w14:textId="77777777" w:rsidR="000A7090" w:rsidRPr="0023369D" w:rsidRDefault="00E562F2" w:rsidP="0060078D">
      <w:pPr>
        <w:pStyle w:val="ListParagraph"/>
        <w:numPr>
          <w:ilvl w:val="0"/>
          <w:numId w:val="22"/>
        </w:num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0A7090" w:rsidRPr="0023369D">
        <w:rPr>
          <w:rFonts w:ascii="Times New Roman" w:eastAsia="Times New Roman" w:hAnsi="Times New Roman" w:cs="Times New Roman"/>
          <w:sz w:val="24"/>
          <w:szCs w:val="24"/>
        </w:rPr>
        <w:t xml:space="preserve"> requested clarification on the processes and requirements associated with cost and contingency through the various stage of the facility lifecycle;</w:t>
      </w:r>
    </w:p>
    <w:p w14:paraId="26272DE3" w14:textId="77777777" w:rsidR="004642A1" w:rsidRPr="0023369D" w:rsidRDefault="004642A1" w:rsidP="0060078D">
      <w:pPr>
        <w:pStyle w:val="ListParagraph"/>
        <w:numPr>
          <w:ilvl w:val="0"/>
          <w:numId w:val="22"/>
        </w:num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24 requested clarification on the guidance for cybersecurity programs for major facilities</w:t>
      </w:r>
      <w:r w:rsidRPr="0023369D">
        <w:rPr>
          <w:rFonts w:ascii="Times New Roman" w:eastAsia="Times New Roman" w:hAnsi="Times New Roman" w:cs="Times New Roman"/>
          <w:sz w:val="24"/>
          <w:szCs w:val="24"/>
        </w:rPr>
        <w:t>;</w:t>
      </w:r>
    </w:p>
    <w:p w14:paraId="48181297" w14:textId="77777777" w:rsidR="00E562F2" w:rsidRDefault="00E562F2" w:rsidP="0060078D">
      <w:pPr>
        <w:pStyle w:val="ListParagraph"/>
        <w:numPr>
          <w:ilvl w:val="0"/>
          <w:numId w:val="22"/>
        </w:num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 requested clarifications on guidance for mid-scale projects;</w:t>
      </w:r>
    </w:p>
    <w:p w14:paraId="5E8DFC60" w14:textId="77777777" w:rsidR="003675F2" w:rsidRPr="009C5C80" w:rsidRDefault="004642A1" w:rsidP="0060078D">
      <w:pPr>
        <w:pStyle w:val="ListParagraph"/>
        <w:numPr>
          <w:ilvl w:val="0"/>
          <w:numId w:val="22"/>
        </w:num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A7090" w:rsidRPr="0023369D">
        <w:rPr>
          <w:rFonts w:ascii="Times New Roman" w:eastAsia="Times New Roman" w:hAnsi="Times New Roman" w:cs="Times New Roman"/>
          <w:sz w:val="24"/>
          <w:szCs w:val="24"/>
        </w:rPr>
        <w:t xml:space="preserve"> requested clarifications of requirements during the</w:t>
      </w:r>
      <w:r>
        <w:rPr>
          <w:rFonts w:ascii="Times New Roman" w:eastAsia="Times New Roman" w:hAnsi="Times New Roman" w:cs="Times New Roman"/>
          <w:sz w:val="24"/>
          <w:szCs w:val="24"/>
        </w:rPr>
        <w:t xml:space="preserve"> various </w:t>
      </w:r>
      <w:r w:rsidR="000A7090" w:rsidRPr="0023369D">
        <w:rPr>
          <w:rFonts w:ascii="Times New Roman" w:eastAsia="Times New Roman" w:hAnsi="Times New Roman" w:cs="Times New Roman"/>
          <w:sz w:val="24"/>
          <w:szCs w:val="24"/>
        </w:rPr>
        <w:t>stages of the facility lifecycle;</w:t>
      </w:r>
    </w:p>
    <w:p w14:paraId="0817E0B2" w14:textId="77777777" w:rsidR="000A7090" w:rsidRPr="0023369D" w:rsidRDefault="006355F3" w:rsidP="0060078D">
      <w:pPr>
        <w:pStyle w:val="ListParagraph"/>
        <w:numPr>
          <w:ilvl w:val="0"/>
          <w:numId w:val="22"/>
        </w:num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A7090" w:rsidRPr="0023369D">
        <w:rPr>
          <w:rFonts w:ascii="Times New Roman" w:eastAsia="Times New Roman" w:hAnsi="Times New Roman" w:cs="Times New Roman"/>
          <w:sz w:val="24"/>
          <w:szCs w:val="24"/>
        </w:rPr>
        <w:t xml:space="preserve"> provided general observations; and</w:t>
      </w:r>
    </w:p>
    <w:p w14:paraId="1713BCC5" w14:textId="77777777" w:rsidR="000A7090" w:rsidRPr="0023369D" w:rsidRDefault="003675F2" w:rsidP="0060078D">
      <w:pPr>
        <w:pStyle w:val="ListParagraph"/>
        <w:numPr>
          <w:ilvl w:val="0"/>
          <w:numId w:val="22"/>
        </w:num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642A1">
        <w:rPr>
          <w:rFonts w:ascii="Times New Roman" w:eastAsia="Times New Roman" w:hAnsi="Times New Roman" w:cs="Times New Roman"/>
          <w:sz w:val="24"/>
          <w:szCs w:val="24"/>
        </w:rPr>
        <w:t>2</w:t>
      </w:r>
      <w:r w:rsidR="000A7090" w:rsidRPr="0023369D">
        <w:rPr>
          <w:rFonts w:ascii="Times New Roman" w:eastAsia="Times New Roman" w:hAnsi="Times New Roman" w:cs="Times New Roman"/>
          <w:sz w:val="24"/>
          <w:szCs w:val="24"/>
        </w:rPr>
        <w:t xml:space="preserve"> provided editing recommendations such as typos and sentence structure.</w:t>
      </w:r>
    </w:p>
    <w:p w14:paraId="6B3D9C91" w14:textId="77777777" w:rsidR="007D3639" w:rsidRPr="00262EAA" w:rsidRDefault="007D3639" w:rsidP="0060078D">
      <w:pPr>
        <w:spacing w:before="29" w:after="0" w:line="240" w:lineRule="auto"/>
        <w:ind w:left="100" w:right="-20"/>
        <w:rPr>
          <w:rFonts w:ascii="Times New Roman" w:eastAsia="Times New Roman" w:hAnsi="Times New Roman" w:cs="Times New Roman"/>
          <w:sz w:val="24"/>
          <w:szCs w:val="24"/>
          <w:highlight w:val="yellow"/>
        </w:rPr>
      </w:pPr>
    </w:p>
    <w:p w14:paraId="35AC6010" w14:textId="77777777" w:rsidR="00275413" w:rsidRPr="003C7FAF" w:rsidRDefault="003C7FAF" w:rsidP="0060078D">
      <w:pPr>
        <w:spacing w:before="16" w:after="0" w:line="260" w:lineRule="exact"/>
        <w:rPr>
          <w:rFonts w:ascii="Times New Roman" w:eastAsia="Times New Roman" w:hAnsi="Times New Roman" w:cs="Times New Roman"/>
          <w:sz w:val="24"/>
          <w:szCs w:val="24"/>
        </w:rPr>
      </w:pPr>
      <w:r w:rsidRPr="006E111F">
        <w:rPr>
          <w:rFonts w:ascii="Times New Roman" w:eastAsia="Times New Roman" w:hAnsi="Times New Roman" w:cs="Times New Roman"/>
          <w:b/>
          <w:sz w:val="24"/>
          <w:szCs w:val="24"/>
        </w:rPr>
        <w:t xml:space="preserve">Exhibit </w:t>
      </w:r>
      <w:r w:rsidR="006E111F">
        <w:rPr>
          <w:rFonts w:ascii="Times New Roman" w:eastAsia="Times New Roman" w:hAnsi="Times New Roman" w:cs="Times New Roman"/>
          <w:b/>
          <w:sz w:val="24"/>
          <w:szCs w:val="24"/>
        </w:rPr>
        <w:t>3</w:t>
      </w:r>
      <w:r w:rsidRPr="003C7FAF">
        <w:rPr>
          <w:rFonts w:ascii="Times New Roman" w:eastAsia="Times New Roman" w:hAnsi="Times New Roman" w:cs="Times New Roman"/>
          <w:sz w:val="24"/>
          <w:szCs w:val="24"/>
        </w:rPr>
        <w:t xml:space="preserve"> contains the full text of the comments received in response to the Federal Register Notice and the associated NSF response.</w:t>
      </w:r>
    </w:p>
    <w:p w14:paraId="30EE032E" w14:textId="77777777" w:rsidR="00275413" w:rsidRDefault="00275413" w:rsidP="0060078D">
      <w:pPr>
        <w:spacing w:before="17" w:after="0" w:line="240" w:lineRule="exact"/>
        <w:rPr>
          <w:sz w:val="24"/>
          <w:szCs w:val="24"/>
        </w:rPr>
      </w:pPr>
    </w:p>
    <w:p w14:paraId="35FCCC7C" w14:textId="77777777" w:rsidR="00AA4600" w:rsidRDefault="00AA4600" w:rsidP="0060078D">
      <w:pPr>
        <w:spacing w:before="17" w:after="0" w:line="240" w:lineRule="exact"/>
        <w:rPr>
          <w:sz w:val="24"/>
          <w:szCs w:val="24"/>
        </w:rPr>
      </w:pPr>
    </w:p>
    <w:p w14:paraId="3E3D838B" w14:textId="77777777" w:rsidR="00275413" w:rsidRDefault="001809F5" w:rsidP="0060078D">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si</w:t>
      </w:r>
      <w:r>
        <w:rPr>
          <w:rFonts w:ascii="Times New Roman" w:eastAsia="Times New Roman" w:hAnsi="Times New Roman" w:cs="Times New Roman"/>
          <w:b/>
          <w:bCs/>
          <w:spacing w:val="1"/>
          <w:position w:val="-1"/>
          <w:sz w:val="24"/>
          <w:szCs w:val="24"/>
          <w:u w:val="thick" w:color="000000"/>
        </w:rPr>
        <w:t>de</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position w:val="-1"/>
          <w:sz w:val="24"/>
          <w:szCs w:val="24"/>
          <w:u w:val="thick" w:color="000000"/>
        </w:rPr>
        <w:t>l</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p>
    <w:p w14:paraId="58EC44CF" w14:textId="77777777" w:rsidR="00275413" w:rsidRDefault="00275413" w:rsidP="0060078D">
      <w:pPr>
        <w:spacing w:before="7" w:after="0" w:line="240" w:lineRule="exact"/>
        <w:rPr>
          <w:sz w:val="24"/>
          <w:szCs w:val="24"/>
        </w:rPr>
      </w:pPr>
    </w:p>
    <w:p w14:paraId="7B18A6D1" w14:textId="77777777" w:rsidR="00275413" w:rsidRPr="004812C6" w:rsidRDefault="001809F5" w:rsidP="0060078D">
      <w:pPr>
        <w:spacing w:before="29" w:after="0" w:line="240" w:lineRule="auto"/>
        <w:ind w:left="100" w:right="59"/>
        <w:rPr>
          <w:rFonts w:ascii="Times New Roman" w:eastAsia="Times New Roman" w:hAnsi="Times New Roman" w:cs="Times New Roman"/>
          <w:sz w:val="24"/>
          <w:szCs w:val="24"/>
        </w:rPr>
      </w:pPr>
      <w:r w:rsidRPr="004812C6">
        <w:rPr>
          <w:rFonts w:ascii="Times New Roman" w:eastAsia="Times New Roman" w:hAnsi="Times New Roman" w:cs="Times New Roman"/>
          <w:sz w:val="24"/>
          <w:szCs w:val="24"/>
        </w:rPr>
        <w:t xml:space="preserve">The </w:t>
      </w:r>
      <w:r w:rsidR="003D40D0" w:rsidRPr="004812C6">
        <w:rPr>
          <w:rFonts w:ascii="Times New Roman" w:eastAsia="Times New Roman" w:hAnsi="Times New Roman" w:cs="Times New Roman"/>
          <w:sz w:val="24"/>
          <w:szCs w:val="24"/>
        </w:rPr>
        <w:t>policies and guidelines</w:t>
      </w:r>
      <w:r w:rsidRPr="004812C6">
        <w:rPr>
          <w:rFonts w:ascii="Times New Roman" w:eastAsia="Times New Roman" w:hAnsi="Times New Roman" w:cs="Times New Roman"/>
          <w:sz w:val="24"/>
          <w:szCs w:val="24"/>
        </w:rPr>
        <w:t xml:space="preserve"> for </w:t>
      </w:r>
      <w:r w:rsidR="003D40D0" w:rsidRPr="004812C6">
        <w:rPr>
          <w:rFonts w:ascii="Times New Roman" w:eastAsia="Times New Roman" w:hAnsi="Times New Roman" w:cs="Times New Roman"/>
          <w:sz w:val="24"/>
          <w:szCs w:val="24"/>
        </w:rPr>
        <w:t xml:space="preserve">management and oversight of awards related to </w:t>
      </w:r>
      <w:r w:rsidR="004812C6">
        <w:rPr>
          <w:rFonts w:ascii="Times New Roman" w:eastAsia="Times New Roman" w:hAnsi="Times New Roman" w:cs="Times New Roman"/>
          <w:sz w:val="24"/>
          <w:szCs w:val="24"/>
        </w:rPr>
        <w:t>major</w:t>
      </w:r>
      <w:r w:rsidR="003D40D0" w:rsidRPr="004812C6">
        <w:rPr>
          <w:rFonts w:ascii="Times New Roman" w:eastAsia="Times New Roman" w:hAnsi="Times New Roman" w:cs="Times New Roman"/>
          <w:sz w:val="24"/>
          <w:szCs w:val="24"/>
        </w:rPr>
        <w:t xml:space="preserve"> facilities </w:t>
      </w:r>
      <w:r w:rsidRPr="004812C6">
        <w:rPr>
          <w:rFonts w:ascii="Times New Roman" w:eastAsia="Times New Roman" w:hAnsi="Times New Roman" w:cs="Times New Roman"/>
          <w:sz w:val="24"/>
          <w:szCs w:val="24"/>
        </w:rPr>
        <w:t>ha</w:t>
      </w:r>
      <w:r w:rsidR="003D40D0" w:rsidRPr="004812C6">
        <w:rPr>
          <w:rFonts w:ascii="Times New Roman" w:eastAsia="Times New Roman" w:hAnsi="Times New Roman" w:cs="Times New Roman"/>
          <w:sz w:val="24"/>
          <w:szCs w:val="24"/>
        </w:rPr>
        <w:t>ve</w:t>
      </w:r>
      <w:r w:rsidRPr="004812C6">
        <w:rPr>
          <w:rFonts w:ascii="Times New Roman" w:eastAsia="Times New Roman" w:hAnsi="Times New Roman" w:cs="Times New Roman"/>
          <w:sz w:val="24"/>
          <w:szCs w:val="24"/>
        </w:rPr>
        <w:t xml:space="preserve"> been developed ove</w:t>
      </w:r>
      <w:r w:rsidR="003D40D0" w:rsidRPr="004812C6">
        <w:rPr>
          <w:rFonts w:ascii="Times New Roman" w:eastAsia="Times New Roman" w:hAnsi="Times New Roman" w:cs="Times New Roman"/>
          <w:sz w:val="24"/>
          <w:szCs w:val="24"/>
        </w:rPr>
        <w:t>r</w:t>
      </w:r>
      <w:r w:rsidRPr="004812C6">
        <w:rPr>
          <w:rFonts w:ascii="Times New Roman" w:eastAsia="Times New Roman" w:hAnsi="Times New Roman" w:cs="Times New Roman"/>
          <w:sz w:val="24"/>
          <w:szCs w:val="24"/>
        </w:rPr>
        <w:t xml:space="preserve"> </w:t>
      </w:r>
      <w:r w:rsidR="005C685C" w:rsidRPr="004812C6">
        <w:rPr>
          <w:rFonts w:ascii="Times New Roman" w:eastAsia="Times New Roman" w:hAnsi="Times New Roman" w:cs="Times New Roman"/>
          <w:sz w:val="24"/>
          <w:szCs w:val="24"/>
        </w:rPr>
        <w:t>many</w:t>
      </w:r>
      <w:r w:rsidR="003D40D0" w:rsidRPr="004812C6">
        <w:rPr>
          <w:rFonts w:ascii="Times New Roman" w:eastAsia="Times New Roman" w:hAnsi="Times New Roman" w:cs="Times New Roman"/>
          <w:sz w:val="24"/>
          <w:szCs w:val="24"/>
        </w:rPr>
        <w:t xml:space="preserve"> years</w:t>
      </w:r>
      <w:r w:rsidRPr="004812C6">
        <w:rPr>
          <w:rFonts w:ascii="Times New Roman" w:eastAsia="Times New Roman" w:hAnsi="Times New Roman" w:cs="Times New Roman"/>
          <w:sz w:val="24"/>
          <w:szCs w:val="24"/>
        </w:rPr>
        <w:t>, with</w:t>
      </w:r>
      <w:r w:rsidR="00262EAA" w:rsidRPr="004812C6">
        <w:rPr>
          <w:rFonts w:ascii="Times New Roman" w:eastAsia="Times New Roman" w:hAnsi="Times New Roman" w:cs="Times New Roman"/>
          <w:sz w:val="24"/>
          <w:szCs w:val="24"/>
        </w:rPr>
        <w:t xml:space="preserve"> </w:t>
      </w:r>
      <w:r w:rsidRPr="004812C6">
        <w:rPr>
          <w:rFonts w:ascii="Times New Roman" w:eastAsia="Times New Roman" w:hAnsi="Times New Roman" w:cs="Times New Roman"/>
          <w:sz w:val="24"/>
          <w:szCs w:val="24"/>
        </w:rPr>
        <w:t xml:space="preserve">assistance from many external sources.  These sources include other Federal agencies </w:t>
      </w:r>
      <w:r w:rsidR="003D40D0" w:rsidRPr="004812C6">
        <w:rPr>
          <w:rFonts w:ascii="Times New Roman" w:eastAsia="Times New Roman" w:hAnsi="Times New Roman" w:cs="Times New Roman"/>
          <w:sz w:val="24"/>
          <w:szCs w:val="24"/>
        </w:rPr>
        <w:t xml:space="preserve">and industry experts with expertise in areas applicable to the unique facilities under NSF awards, </w:t>
      </w:r>
      <w:r w:rsidRPr="004812C6">
        <w:rPr>
          <w:rFonts w:ascii="Times New Roman" w:eastAsia="Times New Roman" w:hAnsi="Times New Roman" w:cs="Times New Roman"/>
          <w:sz w:val="24"/>
          <w:szCs w:val="24"/>
        </w:rPr>
        <w:t>as well as proposing organiza</w:t>
      </w:r>
      <w:r w:rsidR="00714CF6" w:rsidRPr="004812C6">
        <w:rPr>
          <w:rFonts w:ascii="Times New Roman" w:eastAsia="Times New Roman" w:hAnsi="Times New Roman" w:cs="Times New Roman"/>
          <w:sz w:val="24"/>
          <w:szCs w:val="24"/>
        </w:rPr>
        <w:t>tions.</w:t>
      </w:r>
    </w:p>
    <w:p w14:paraId="7BC49629" w14:textId="77777777" w:rsidR="00275413" w:rsidRPr="004812C6" w:rsidRDefault="00275413" w:rsidP="0060078D">
      <w:pPr>
        <w:spacing w:before="16" w:after="0" w:line="260" w:lineRule="exact"/>
        <w:rPr>
          <w:sz w:val="26"/>
          <w:szCs w:val="26"/>
        </w:rPr>
      </w:pPr>
    </w:p>
    <w:p w14:paraId="3FC19503" w14:textId="77777777" w:rsidR="00275413" w:rsidRPr="004812C6" w:rsidRDefault="001809F5" w:rsidP="0060078D">
      <w:pPr>
        <w:spacing w:after="0" w:line="240" w:lineRule="auto"/>
        <w:ind w:left="120" w:right="56"/>
        <w:rPr>
          <w:rFonts w:ascii="Times New Roman" w:eastAsia="Times New Roman" w:hAnsi="Times New Roman" w:cs="Times New Roman"/>
          <w:sz w:val="24"/>
          <w:szCs w:val="24"/>
        </w:rPr>
      </w:pPr>
      <w:r w:rsidRPr="004812C6">
        <w:rPr>
          <w:rFonts w:ascii="Times New Roman" w:eastAsia="Times New Roman" w:hAnsi="Times New Roman" w:cs="Times New Roman"/>
          <w:sz w:val="24"/>
          <w:szCs w:val="24"/>
        </w:rPr>
        <w:t xml:space="preserve">Additionally, a large percentage of NSF program officers, who are responsible for making funding recommendations, are from the research community.  These individuals </w:t>
      </w:r>
      <w:r w:rsidR="003D40D0" w:rsidRPr="004812C6">
        <w:rPr>
          <w:rFonts w:ascii="Times New Roman" w:eastAsia="Times New Roman" w:hAnsi="Times New Roman" w:cs="Times New Roman"/>
          <w:sz w:val="24"/>
          <w:szCs w:val="24"/>
        </w:rPr>
        <w:t>bring experience and practical knowledge of constructing and operating</w:t>
      </w:r>
      <w:r w:rsidRPr="004812C6">
        <w:rPr>
          <w:rFonts w:ascii="Times New Roman" w:eastAsia="Times New Roman" w:hAnsi="Times New Roman" w:cs="Times New Roman"/>
          <w:sz w:val="24"/>
          <w:szCs w:val="24"/>
        </w:rPr>
        <w:t xml:space="preserve"> NSF </w:t>
      </w:r>
      <w:r w:rsidR="003D40D0" w:rsidRPr="004812C6">
        <w:rPr>
          <w:rFonts w:ascii="Times New Roman" w:eastAsia="Times New Roman" w:hAnsi="Times New Roman" w:cs="Times New Roman"/>
          <w:sz w:val="24"/>
          <w:szCs w:val="24"/>
        </w:rPr>
        <w:t>facilities</w:t>
      </w:r>
      <w:r w:rsidRPr="004812C6">
        <w:rPr>
          <w:rFonts w:ascii="Times New Roman" w:eastAsia="Times New Roman" w:hAnsi="Times New Roman" w:cs="Times New Roman"/>
          <w:sz w:val="24"/>
          <w:szCs w:val="24"/>
        </w:rPr>
        <w:t xml:space="preserve"> a</w:t>
      </w:r>
      <w:r w:rsidR="003D40D0" w:rsidRPr="004812C6">
        <w:rPr>
          <w:rFonts w:ascii="Times New Roman" w:eastAsia="Times New Roman" w:hAnsi="Times New Roman" w:cs="Times New Roman"/>
          <w:sz w:val="24"/>
          <w:szCs w:val="24"/>
        </w:rPr>
        <w:t>nd</w:t>
      </w:r>
      <w:r w:rsidRPr="004812C6">
        <w:rPr>
          <w:rFonts w:ascii="Times New Roman" w:eastAsia="Times New Roman" w:hAnsi="Times New Roman" w:cs="Times New Roman"/>
          <w:sz w:val="24"/>
          <w:szCs w:val="24"/>
        </w:rPr>
        <w:t xml:space="preserve"> have provided significant input on how the </w:t>
      </w:r>
      <w:r w:rsidR="00FD51BF">
        <w:rPr>
          <w:rFonts w:ascii="Times New Roman" w:eastAsia="Times New Roman" w:hAnsi="Times New Roman" w:cs="Times New Roman"/>
          <w:sz w:val="24"/>
          <w:szCs w:val="24"/>
        </w:rPr>
        <w:t>guide</w:t>
      </w:r>
      <w:r w:rsidR="003D40D0" w:rsidRPr="004812C6">
        <w:rPr>
          <w:rFonts w:ascii="Times New Roman" w:eastAsia="Times New Roman" w:hAnsi="Times New Roman" w:cs="Times New Roman"/>
          <w:sz w:val="24"/>
          <w:szCs w:val="24"/>
        </w:rPr>
        <w:t xml:space="preserve"> materials can be</w:t>
      </w:r>
      <w:r w:rsidRPr="004812C6">
        <w:rPr>
          <w:rFonts w:ascii="Times New Roman" w:eastAsia="Times New Roman" w:hAnsi="Times New Roman" w:cs="Times New Roman"/>
          <w:sz w:val="24"/>
          <w:szCs w:val="24"/>
        </w:rPr>
        <w:t xml:space="preserve"> improved.</w:t>
      </w:r>
    </w:p>
    <w:p w14:paraId="007E6025" w14:textId="77777777" w:rsidR="00275413" w:rsidRDefault="00275413" w:rsidP="0060078D">
      <w:pPr>
        <w:spacing w:before="16" w:after="0" w:line="260" w:lineRule="exact"/>
        <w:rPr>
          <w:sz w:val="26"/>
          <w:szCs w:val="26"/>
        </w:rPr>
      </w:pPr>
    </w:p>
    <w:p w14:paraId="0B3B2CEF" w14:textId="77777777" w:rsidR="00275413" w:rsidRDefault="001809F5" w:rsidP="00222115">
      <w:pPr>
        <w:spacing w:after="0" w:line="271" w:lineRule="exact"/>
        <w:ind w:left="1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9.         </w:t>
      </w:r>
      <w:r>
        <w:rPr>
          <w:rFonts w:ascii="Times New Roman" w:eastAsia="Times New Roman" w:hAnsi="Times New Roman" w:cs="Times New Roman"/>
          <w:b/>
          <w:bCs/>
          <w:spacing w:val="-2"/>
          <w:position w:val="-1"/>
          <w:sz w:val="24"/>
          <w:szCs w:val="24"/>
          <w:u w:val="thick" w:color="000000"/>
        </w:rPr>
        <w:t>G</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s or</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un</w:t>
      </w:r>
      <w:r>
        <w:rPr>
          <w:rFonts w:ascii="Times New Roman" w:eastAsia="Times New Roman" w:hAnsi="Times New Roman" w:cs="Times New Roman"/>
          <w:b/>
          <w:bCs/>
          <w:spacing w:val="-1"/>
          <w:position w:val="-1"/>
          <w:sz w:val="24"/>
          <w:szCs w:val="24"/>
          <w:u w:val="thick" w:color="000000"/>
        </w:rPr>
        <w:t>er</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position w:val="-1"/>
          <w:sz w:val="24"/>
          <w:szCs w:val="24"/>
        </w:rPr>
        <w:t xml:space="preserve">.  Not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ppli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bl</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w:t>
      </w:r>
    </w:p>
    <w:p w14:paraId="783776DB" w14:textId="77777777" w:rsidR="00275413" w:rsidRDefault="00275413" w:rsidP="0060078D">
      <w:pPr>
        <w:spacing w:before="12" w:after="0" w:line="240" w:lineRule="exact"/>
        <w:rPr>
          <w:sz w:val="24"/>
          <w:szCs w:val="24"/>
        </w:rPr>
      </w:pPr>
    </w:p>
    <w:p w14:paraId="02D7B772" w14:textId="77777777" w:rsidR="00275413" w:rsidRDefault="001809F5" w:rsidP="0060078D">
      <w:pPr>
        <w:spacing w:before="29"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10./11.</w:t>
      </w:r>
      <w:r>
        <w:rPr>
          <w:rFonts w:ascii="Times New Roman" w:eastAsia="Times New Roman" w:hAnsi="Times New Roman" w:cs="Times New Roman"/>
          <w:b/>
          <w:bCs/>
          <w:spacing w:val="-7"/>
          <w:position w:val="-1"/>
          <w:sz w:val="24"/>
          <w:szCs w:val="24"/>
        </w:rPr>
        <w:t xml:space="preserve"> </w:t>
      </w: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position w:val="-1"/>
          <w:sz w:val="24"/>
          <w:szCs w:val="24"/>
          <w:u w:val="thick" w:color="000000"/>
        </w:rPr>
        <w:t>li</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y/</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si</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v</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Q</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position w:val="-1"/>
          <w:sz w:val="24"/>
          <w:szCs w:val="24"/>
        </w:rPr>
        <w:t>.</w:t>
      </w:r>
      <w:r w:rsidR="00ED1783">
        <w:rPr>
          <w:rFonts w:ascii="Times New Roman" w:eastAsia="Times New Roman" w:hAnsi="Times New Roman" w:cs="Times New Roman"/>
          <w:position w:val="-1"/>
          <w:sz w:val="24"/>
          <w:szCs w:val="24"/>
        </w:rPr>
        <w:t xml:space="preserve">  Not Applicable.</w:t>
      </w:r>
    </w:p>
    <w:p w14:paraId="28A5404C" w14:textId="77777777" w:rsidR="00275413" w:rsidRDefault="00275413" w:rsidP="0060078D">
      <w:pPr>
        <w:spacing w:before="12" w:after="0" w:line="240" w:lineRule="exact"/>
        <w:rPr>
          <w:sz w:val="24"/>
          <w:szCs w:val="24"/>
        </w:rPr>
      </w:pPr>
    </w:p>
    <w:p w14:paraId="66A059B5" w14:textId="77777777" w:rsidR="00275413" w:rsidRDefault="001809F5" w:rsidP="00222115">
      <w:pPr>
        <w:spacing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pacing w:val="1"/>
          <w:sz w:val="24"/>
          <w:szCs w:val="24"/>
          <w:u w:val="thick" w:color="000000"/>
        </w:rPr>
        <w:t>Bu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1"/>
          <w:sz w:val="24"/>
          <w:szCs w:val="24"/>
          <w:u w:val="thick" w:color="000000"/>
        </w:rPr>
        <w:t>ub</w:t>
      </w:r>
      <w:r>
        <w:rPr>
          <w:rFonts w:ascii="Times New Roman" w:eastAsia="Times New Roman" w:hAnsi="Times New Roman" w:cs="Times New Roman"/>
          <w:b/>
          <w:bCs/>
          <w:sz w:val="24"/>
          <w:szCs w:val="24"/>
          <w:u w:val="thick" w:color="000000"/>
        </w:rPr>
        <w:t>li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sz w:val="24"/>
          <w:szCs w:val="24"/>
        </w:rPr>
        <w:t>.</w:t>
      </w:r>
    </w:p>
    <w:p w14:paraId="309E6B24" w14:textId="77777777" w:rsidR="00275413" w:rsidRDefault="00275413" w:rsidP="0060078D">
      <w:pPr>
        <w:spacing w:before="16" w:after="0" w:line="260" w:lineRule="exact"/>
        <w:rPr>
          <w:sz w:val="26"/>
          <w:szCs w:val="26"/>
        </w:rPr>
      </w:pPr>
    </w:p>
    <w:p w14:paraId="48811D9E" w14:textId="77777777" w:rsidR="004812C6" w:rsidRDefault="004812C6" w:rsidP="0060078D">
      <w:pPr>
        <w:spacing w:after="0" w:line="240" w:lineRule="auto"/>
        <w:ind w:left="120" w:right="61"/>
        <w:rPr>
          <w:rFonts w:ascii="Times New Roman" w:eastAsia="Times New Roman" w:hAnsi="Times New Roman" w:cs="Times New Roman"/>
          <w:spacing w:val="-3"/>
          <w:sz w:val="24"/>
          <w:szCs w:val="24"/>
        </w:rPr>
      </w:pPr>
      <w:r w:rsidRPr="004812C6">
        <w:rPr>
          <w:rFonts w:ascii="Times New Roman" w:eastAsia="Times New Roman" w:hAnsi="Times New Roman" w:cs="Times New Roman"/>
          <w:spacing w:val="-3"/>
          <w:sz w:val="24"/>
          <w:szCs w:val="24"/>
        </w:rPr>
        <w:t xml:space="preserve">The Foundation estimates that approximately five (5) Full Time Equivalents (FTE’s) are necessary for each major facility project in design or construction to respond to NSF performance and financial reporting and project management documentation requirements on an annual basis; or 10,400 hours per year. The Foundation estimates approximately one and half (1.5) FTE for a major facility in operations to respond to NSF performance and financial reporting on an annual basis; or 3,120 hours per year.  For mid-scale projects, the Foundation estimates approximately one (1) Full Time Equivalent (FTE’s) is necessary for each mid-scale project to respond to NSF project management documentation requirements on an annual basis; or 2,080 hours per year. </w:t>
      </w:r>
      <w:r>
        <w:rPr>
          <w:rFonts w:ascii="Times New Roman" w:eastAsia="Times New Roman" w:hAnsi="Times New Roman" w:cs="Times New Roman"/>
          <w:spacing w:val="-3"/>
          <w:sz w:val="24"/>
          <w:szCs w:val="24"/>
        </w:rPr>
        <w:t xml:space="preserve"> </w:t>
      </w:r>
      <w:r w:rsidRPr="004812C6">
        <w:rPr>
          <w:rFonts w:ascii="Times New Roman" w:eastAsia="Times New Roman" w:hAnsi="Times New Roman" w:cs="Times New Roman"/>
          <w:spacing w:val="-3"/>
          <w:sz w:val="24"/>
          <w:szCs w:val="24"/>
        </w:rPr>
        <w:t>With seven (7) major facilities in design or construction and twenty-one (21) in operations and four (4) mid-scale projects, this equates to roughly 150,000 public burden hours annually.</w:t>
      </w:r>
    </w:p>
    <w:p w14:paraId="1C5A1290" w14:textId="77777777" w:rsidR="00275413" w:rsidRDefault="00275413" w:rsidP="0060078D">
      <w:pPr>
        <w:spacing w:before="7" w:after="0" w:line="240" w:lineRule="exact"/>
        <w:rPr>
          <w:sz w:val="24"/>
          <w:szCs w:val="24"/>
        </w:rPr>
      </w:pPr>
    </w:p>
    <w:p w14:paraId="4686E1D3" w14:textId="77777777" w:rsidR="00275413" w:rsidRDefault="001809F5" w:rsidP="0060078D">
      <w:pPr>
        <w:tabs>
          <w:tab w:val="left" w:pos="840"/>
        </w:tabs>
        <w:spacing w:before="29"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13.</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nnu</w:t>
      </w:r>
      <w:r>
        <w:rPr>
          <w:rFonts w:ascii="Times New Roman" w:eastAsia="Times New Roman" w:hAnsi="Times New Roman" w:cs="Times New Roman"/>
          <w:b/>
          <w:bCs/>
          <w:position w:val="-1"/>
          <w:sz w:val="24"/>
          <w:szCs w:val="24"/>
          <w:u w:val="thick" w:color="000000"/>
        </w:rPr>
        <w:t>ali</w:t>
      </w:r>
      <w:r>
        <w:rPr>
          <w:rFonts w:ascii="Times New Roman" w:eastAsia="Times New Roman" w:hAnsi="Times New Roman" w:cs="Times New Roman"/>
          <w:b/>
          <w:bCs/>
          <w:spacing w:val="-1"/>
          <w:position w:val="-1"/>
          <w:sz w:val="24"/>
          <w:szCs w:val="24"/>
          <w:u w:val="thick" w:color="000000"/>
        </w:rPr>
        <w:t>ze</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Cost</w:t>
      </w:r>
      <w:r>
        <w:rPr>
          <w:rFonts w:ascii="Times New Roman" w:eastAsia="Times New Roman" w:hAnsi="Times New Roman" w:cs="Times New Roman"/>
          <w:b/>
          <w:bCs/>
          <w:spacing w:val="-1"/>
          <w:position w:val="-1"/>
          <w:sz w:val="24"/>
          <w:szCs w:val="24"/>
          <w:u w:val="thick" w:color="000000"/>
        </w:rPr>
        <w:t xml:space="preserve"> t</w:t>
      </w:r>
      <w:r>
        <w:rPr>
          <w:rFonts w:ascii="Times New Roman" w:eastAsia="Times New Roman" w:hAnsi="Times New Roman" w:cs="Times New Roman"/>
          <w:b/>
          <w:bCs/>
          <w:position w:val="-1"/>
          <w:sz w:val="24"/>
          <w:szCs w:val="24"/>
          <w:u w:val="thick" w:color="000000"/>
        </w:rPr>
        <w:t>o 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nd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position w:val="-1"/>
          <w:sz w:val="24"/>
          <w:szCs w:val="24"/>
        </w:rPr>
        <w:t>.</w:t>
      </w:r>
    </w:p>
    <w:p w14:paraId="3F922861" w14:textId="77777777" w:rsidR="00275413" w:rsidRDefault="00275413" w:rsidP="0060078D">
      <w:pPr>
        <w:spacing w:before="12" w:after="0" w:line="240" w:lineRule="exact"/>
        <w:rPr>
          <w:sz w:val="24"/>
          <w:szCs w:val="24"/>
        </w:rPr>
      </w:pPr>
    </w:p>
    <w:p w14:paraId="6523EB13" w14:textId="77777777" w:rsidR="00275413" w:rsidRDefault="001809F5" w:rsidP="0060078D">
      <w:pPr>
        <w:spacing w:before="29" w:after="0" w:line="240" w:lineRule="auto"/>
        <w:ind w:left="120" w:right="59"/>
        <w:rPr>
          <w:rFonts w:ascii="Times New Roman" w:eastAsia="Times New Roman" w:hAnsi="Times New Roman" w:cs="Times New Roman"/>
          <w:sz w:val="24"/>
          <w:szCs w:val="24"/>
        </w:rPr>
      </w:pPr>
      <w:r w:rsidRPr="00745CAD">
        <w:rPr>
          <w:rFonts w:ascii="Times New Roman" w:eastAsia="Times New Roman" w:hAnsi="Times New Roman" w:cs="Times New Roman"/>
          <w:sz w:val="24"/>
          <w:szCs w:val="24"/>
        </w:rPr>
        <w:t>Th</w:t>
      </w:r>
      <w:r w:rsidRPr="00745CAD">
        <w:rPr>
          <w:rFonts w:ascii="Times New Roman" w:eastAsia="Times New Roman" w:hAnsi="Times New Roman" w:cs="Times New Roman"/>
          <w:spacing w:val="-1"/>
          <w:sz w:val="24"/>
          <w:szCs w:val="24"/>
        </w:rPr>
        <w:t>er</w:t>
      </w:r>
      <w:r w:rsidRPr="00745CAD">
        <w:rPr>
          <w:rFonts w:ascii="Times New Roman" w:eastAsia="Times New Roman" w:hAnsi="Times New Roman" w:cs="Times New Roman"/>
          <w:sz w:val="24"/>
          <w:szCs w:val="24"/>
        </w:rPr>
        <w:t>e</w:t>
      </w:r>
      <w:r w:rsidRPr="00745CAD">
        <w:rPr>
          <w:rFonts w:ascii="Times New Roman" w:eastAsia="Times New Roman" w:hAnsi="Times New Roman" w:cs="Times New Roman"/>
          <w:spacing w:val="4"/>
          <w:sz w:val="24"/>
          <w:szCs w:val="24"/>
        </w:rPr>
        <w:t xml:space="preserve"> </w:t>
      </w:r>
      <w:r w:rsidRPr="00745CAD">
        <w:rPr>
          <w:rFonts w:ascii="Times New Roman" w:eastAsia="Times New Roman" w:hAnsi="Times New Roman" w:cs="Times New Roman"/>
          <w:sz w:val="24"/>
          <w:szCs w:val="24"/>
        </w:rPr>
        <w:t>is</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z w:val="24"/>
          <w:szCs w:val="24"/>
        </w:rPr>
        <w:t>no</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pacing w:val="-1"/>
          <w:sz w:val="24"/>
          <w:szCs w:val="24"/>
        </w:rPr>
        <w:t>c</w:t>
      </w:r>
      <w:r w:rsidRPr="00745CAD">
        <w:rPr>
          <w:rFonts w:ascii="Times New Roman" w:eastAsia="Times New Roman" w:hAnsi="Times New Roman" w:cs="Times New Roman"/>
          <w:sz w:val="24"/>
          <w:szCs w:val="24"/>
        </w:rPr>
        <w:t>ost</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z w:val="24"/>
          <w:szCs w:val="24"/>
        </w:rPr>
        <w:t>to</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pacing w:val="-1"/>
          <w:sz w:val="24"/>
          <w:szCs w:val="24"/>
        </w:rPr>
        <w:t>re</w:t>
      </w:r>
      <w:r w:rsidRPr="00745CAD">
        <w:rPr>
          <w:rFonts w:ascii="Times New Roman" w:eastAsia="Times New Roman" w:hAnsi="Times New Roman" w:cs="Times New Roman"/>
          <w:sz w:val="24"/>
          <w:szCs w:val="24"/>
        </w:rPr>
        <w:t>spond</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nts</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pacing w:val="-1"/>
          <w:sz w:val="24"/>
          <w:szCs w:val="24"/>
        </w:rPr>
        <w:t>re</w:t>
      </w:r>
      <w:r w:rsidRPr="00745CAD">
        <w:rPr>
          <w:rFonts w:ascii="Times New Roman" w:eastAsia="Times New Roman" w:hAnsi="Times New Roman" w:cs="Times New Roman"/>
          <w:sz w:val="24"/>
          <w:szCs w:val="24"/>
        </w:rPr>
        <w:t>vi</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wi</w:t>
      </w:r>
      <w:r w:rsidRPr="00745CAD">
        <w:rPr>
          <w:rFonts w:ascii="Times New Roman" w:eastAsia="Times New Roman" w:hAnsi="Times New Roman" w:cs="Times New Roman"/>
          <w:spacing w:val="2"/>
          <w:sz w:val="24"/>
          <w:szCs w:val="24"/>
        </w:rPr>
        <w:t>n</w:t>
      </w:r>
      <w:r w:rsidRPr="00745CAD">
        <w:rPr>
          <w:rFonts w:ascii="Times New Roman" w:eastAsia="Times New Roman" w:hAnsi="Times New Roman" w:cs="Times New Roman"/>
          <w:sz w:val="24"/>
          <w:szCs w:val="24"/>
        </w:rPr>
        <w:t>g</w:t>
      </w:r>
      <w:r w:rsidRPr="00745CAD">
        <w:rPr>
          <w:rFonts w:ascii="Times New Roman" w:eastAsia="Times New Roman" w:hAnsi="Times New Roman" w:cs="Times New Roman"/>
          <w:spacing w:val="2"/>
          <w:sz w:val="24"/>
          <w:szCs w:val="24"/>
        </w:rPr>
        <w:t xml:space="preserve"> </w:t>
      </w:r>
      <w:r w:rsidRPr="00745CAD">
        <w:rPr>
          <w:rFonts w:ascii="Times New Roman" w:eastAsia="Times New Roman" w:hAnsi="Times New Roman" w:cs="Times New Roman"/>
          <w:sz w:val="24"/>
          <w:szCs w:val="24"/>
        </w:rPr>
        <w:t>p</w:t>
      </w:r>
      <w:r w:rsidRPr="00745CAD">
        <w:rPr>
          <w:rFonts w:ascii="Times New Roman" w:eastAsia="Times New Roman" w:hAnsi="Times New Roman" w:cs="Times New Roman"/>
          <w:spacing w:val="-1"/>
          <w:sz w:val="24"/>
          <w:szCs w:val="24"/>
        </w:rPr>
        <w:t>r</w:t>
      </w:r>
      <w:r w:rsidRPr="00745CAD">
        <w:rPr>
          <w:rFonts w:ascii="Times New Roman" w:eastAsia="Times New Roman" w:hAnsi="Times New Roman" w:cs="Times New Roman"/>
          <w:sz w:val="24"/>
          <w:szCs w:val="24"/>
        </w:rPr>
        <w:t>opo</w:t>
      </w:r>
      <w:r w:rsidRPr="00745CAD">
        <w:rPr>
          <w:rFonts w:ascii="Times New Roman" w:eastAsia="Times New Roman" w:hAnsi="Times New Roman" w:cs="Times New Roman"/>
          <w:spacing w:val="3"/>
          <w:sz w:val="24"/>
          <w:szCs w:val="24"/>
        </w:rPr>
        <w:t>s</w:t>
      </w:r>
      <w:r w:rsidRPr="00745CAD">
        <w:rPr>
          <w:rFonts w:ascii="Times New Roman" w:eastAsia="Times New Roman" w:hAnsi="Times New Roman" w:cs="Times New Roman"/>
          <w:spacing w:val="-1"/>
          <w:sz w:val="24"/>
          <w:szCs w:val="24"/>
        </w:rPr>
        <w:t>a</w:t>
      </w:r>
      <w:r w:rsidRPr="00745CAD">
        <w:rPr>
          <w:rFonts w:ascii="Times New Roman" w:eastAsia="Times New Roman" w:hAnsi="Times New Roman" w:cs="Times New Roman"/>
          <w:sz w:val="24"/>
          <w:szCs w:val="24"/>
        </w:rPr>
        <w:t>ls</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l</w:t>
      </w:r>
      <w:r w:rsidRPr="00745CAD">
        <w:rPr>
          <w:rFonts w:ascii="Times New Roman" w:eastAsia="Times New Roman" w:hAnsi="Times New Roman" w:cs="Times New Roman"/>
          <w:spacing w:val="-1"/>
          <w:sz w:val="24"/>
          <w:szCs w:val="24"/>
        </w:rPr>
        <w:t>ec</w:t>
      </w:r>
      <w:r w:rsidRPr="00745CAD">
        <w:rPr>
          <w:rFonts w:ascii="Times New Roman" w:eastAsia="Times New Roman" w:hAnsi="Times New Roman" w:cs="Times New Roman"/>
          <w:sz w:val="24"/>
          <w:szCs w:val="24"/>
        </w:rPr>
        <w:t>t</w:t>
      </w:r>
      <w:r w:rsidRPr="00745CAD">
        <w:rPr>
          <w:rFonts w:ascii="Times New Roman" w:eastAsia="Times New Roman" w:hAnsi="Times New Roman" w:cs="Times New Roman"/>
          <w:spacing w:val="-1"/>
          <w:sz w:val="24"/>
          <w:szCs w:val="24"/>
        </w:rPr>
        <w:t>r</w:t>
      </w:r>
      <w:r w:rsidRPr="00745CAD">
        <w:rPr>
          <w:rFonts w:ascii="Times New Roman" w:eastAsia="Times New Roman" w:hAnsi="Times New Roman" w:cs="Times New Roman"/>
          <w:sz w:val="24"/>
          <w:szCs w:val="24"/>
        </w:rPr>
        <w:t>oni</w:t>
      </w:r>
      <w:r w:rsidRPr="00745CAD">
        <w:rPr>
          <w:rFonts w:ascii="Times New Roman" w:eastAsia="Times New Roman" w:hAnsi="Times New Roman" w:cs="Times New Roman"/>
          <w:spacing w:val="-1"/>
          <w:sz w:val="24"/>
          <w:szCs w:val="24"/>
        </w:rPr>
        <w:t>ca</w:t>
      </w:r>
      <w:r w:rsidRPr="00745CAD">
        <w:rPr>
          <w:rFonts w:ascii="Times New Roman" w:eastAsia="Times New Roman" w:hAnsi="Times New Roman" w:cs="Times New Roman"/>
          <w:sz w:val="24"/>
          <w:szCs w:val="24"/>
        </w:rPr>
        <w:t>l</w:t>
      </w:r>
      <w:r w:rsidRPr="00745CAD">
        <w:rPr>
          <w:rFonts w:ascii="Times New Roman" w:eastAsia="Times New Roman" w:hAnsi="Times New Roman" w:cs="Times New Roman"/>
          <w:spacing w:val="5"/>
          <w:sz w:val="24"/>
          <w:szCs w:val="24"/>
        </w:rPr>
        <w:t>l</w:t>
      </w:r>
      <w:r w:rsidRPr="00745CAD">
        <w:rPr>
          <w:rFonts w:ascii="Times New Roman" w:eastAsia="Times New Roman" w:hAnsi="Times New Roman" w:cs="Times New Roman"/>
          <w:sz w:val="24"/>
          <w:szCs w:val="24"/>
        </w:rPr>
        <w:t>y or</w:t>
      </w:r>
      <w:r w:rsidRPr="00745CAD">
        <w:rPr>
          <w:rFonts w:ascii="Times New Roman" w:eastAsia="Times New Roman" w:hAnsi="Times New Roman" w:cs="Times New Roman"/>
          <w:spacing w:val="4"/>
          <w:sz w:val="24"/>
          <w:szCs w:val="24"/>
        </w:rPr>
        <w:t xml:space="preserve"> </w:t>
      </w:r>
      <w:r w:rsidRPr="00745CAD">
        <w:rPr>
          <w:rFonts w:ascii="Times New Roman" w:eastAsia="Times New Roman" w:hAnsi="Times New Roman" w:cs="Times New Roman"/>
          <w:spacing w:val="5"/>
          <w:sz w:val="24"/>
          <w:szCs w:val="24"/>
        </w:rPr>
        <w:t>b</w:t>
      </w:r>
      <w:r w:rsidRPr="00745CAD">
        <w:rPr>
          <w:rFonts w:ascii="Times New Roman" w:eastAsia="Times New Roman" w:hAnsi="Times New Roman" w:cs="Times New Roman"/>
          <w:sz w:val="24"/>
          <w:szCs w:val="24"/>
        </w:rPr>
        <w:t>y</w:t>
      </w:r>
      <w:r w:rsidRPr="00745CAD">
        <w:rPr>
          <w:rFonts w:ascii="Times New Roman" w:eastAsia="Times New Roman" w:hAnsi="Times New Roman" w:cs="Times New Roman"/>
          <w:spacing w:val="2"/>
          <w:sz w:val="24"/>
          <w:szCs w:val="24"/>
        </w:rPr>
        <w:t xml:space="preserve"> </w:t>
      </w:r>
      <w:r w:rsidRPr="00745CAD">
        <w:rPr>
          <w:rFonts w:ascii="Times New Roman" w:eastAsia="Times New Roman" w:hAnsi="Times New Roman" w:cs="Times New Roman"/>
          <w:sz w:val="24"/>
          <w:szCs w:val="24"/>
        </w:rPr>
        <w:t>m</w:t>
      </w:r>
      <w:r w:rsidRPr="00745CAD">
        <w:rPr>
          <w:rFonts w:ascii="Times New Roman" w:eastAsia="Times New Roman" w:hAnsi="Times New Roman" w:cs="Times New Roman"/>
          <w:spacing w:val="-1"/>
          <w:sz w:val="24"/>
          <w:szCs w:val="24"/>
        </w:rPr>
        <w:t>a</w:t>
      </w:r>
      <w:r w:rsidRPr="00745CAD">
        <w:rPr>
          <w:rFonts w:ascii="Times New Roman" w:eastAsia="Times New Roman" w:hAnsi="Times New Roman" w:cs="Times New Roman"/>
          <w:sz w:val="24"/>
          <w:szCs w:val="24"/>
        </w:rPr>
        <w:t>il.</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z w:val="24"/>
          <w:szCs w:val="24"/>
        </w:rPr>
        <w:t>Those</w:t>
      </w:r>
      <w:r w:rsidRPr="00745CAD">
        <w:rPr>
          <w:rFonts w:ascii="Times New Roman" w:eastAsia="Times New Roman" w:hAnsi="Times New Roman" w:cs="Times New Roman"/>
          <w:spacing w:val="4"/>
          <w:sz w:val="24"/>
          <w:szCs w:val="24"/>
        </w:rPr>
        <w:t xml:space="preserve"> </w:t>
      </w:r>
      <w:r w:rsidRPr="00745CAD">
        <w:rPr>
          <w:rFonts w:ascii="Times New Roman" w:eastAsia="Times New Roman" w:hAnsi="Times New Roman" w:cs="Times New Roman"/>
          <w:spacing w:val="-1"/>
          <w:sz w:val="24"/>
          <w:szCs w:val="24"/>
        </w:rPr>
        <w:t>re</w:t>
      </w:r>
      <w:r w:rsidRPr="00745CAD">
        <w:rPr>
          <w:rFonts w:ascii="Times New Roman" w:eastAsia="Times New Roman" w:hAnsi="Times New Roman" w:cs="Times New Roman"/>
          <w:sz w:val="24"/>
          <w:szCs w:val="24"/>
        </w:rPr>
        <w:t>spond</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 xml:space="preserve">nts who </w:t>
      </w:r>
      <w:r w:rsidRPr="00745CAD">
        <w:rPr>
          <w:rFonts w:ascii="Times New Roman" w:eastAsia="Times New Roman" w:hAnsi="Times New Roman" w:cs="Times New Roman"/>
          <w:spacing w:val="-1"/>
          <w:sz w:val="24"/>
          <w:szCs w:val="24"/>
        </w:rPr>
        <w:t>re</w:t>
      </w:r>
      <w:r w:rsidRPr="00745CAD">
        <w:rPr>
          <w:rFonts w:ascii="Times New Roman" w:eastAsia="Times New Roman" w:hAnsi="Times New Roman" w:cs="Times New Roman"/>
          <w:sz w:val="24"/>
          <w:szCs w:val="24"/>
        </w:rPr>
        <w:t>vi</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 xml:space="preserve">w </w:t>
      </w:r>
      <w:r w:rsidRPr="00745CAD">
        <w:rPr>
          <w:rFonts w:ascii="Times New Roman" w:eastAsia="Times New Roman" w:hAnsi="Times New Roman" w:cs="Times New Roman"/>
          <w:spacing w:val="2"/>
          <w:sz w:val="24"/>
          <w:szCs w:val="24"/>
        </w:rPr>
        <w:t>p</w:t>
      </w:r>
      <w:r w:rsidRPr="00745CAD">
        <w:rPr>
          <w:rFonts w:ascii="Times New Roman" w:eastAsia="Times New Roman" w:hAnsi="Times New Roman" w:cs="Times New Roman"/>
          <w:spacing w:val="-1"/>
          <w:sz w:val="24"/>
          <w:szCs w:val="24"/>
        </w:rPr>
        <w:t>r</w:t>
      </w:r>
      <w:r w:rsidRPr="00745CAD">
        <w:rPr>
          <w:rFonts w:ascii="Times New Roman" w:eastAsia="Times New Roman" w:hAnsi="Times New Roman" w:cs="Times New Roman"/>
          <w:sz w:val="24"/>
          <w:szCs w:val="24"/>
        </w:rPr>
        <w:t>opos</w:t>
      </w:r>
      <w:r w:rsidRPr="00745CAD">
        <w:rPr>
          <w:rFonts w:ascii="Times New Roman" w:eastAsia="Times New Roman" w:hAnsi="Times New Roman" w:cs="Times New Roman"/>
          <w:spacing w:val="-1"/>
          <w:sz w:val="24"/>
          <w:szCs w:val="24"/>
        </w:rPr>
        <w:t>a</w:t>
      </w:r>
      <w:r w:rsidRPr="00745CAD">
        <w:rPr>
          <w:rFonts w:ascii="Times New Roman" w:eastAsia="Times New Roman" w:hAnsi="Times New Roman" w:cs="Times New Roman"/>
          <w:sz w:val="24"/>
          <w:szCs w:val="24"/>
        </w:rPr>
        <w:t xml:space="preserve">ls </w:t>
      </w:r>
      <w:r w:rsidRPr="00745CAD">
        <w:rPr>
          <w:rFonts w:ascii="Times New Roman" w:eastAsia="Times New Roman" w:hAnsi="Times New Roman" w:cs="Times New Roman"/>
          <w:spacing w:val="5"/>
          <w:sz w:val="24"/>
          <w:szCs w:val="24"/>
        </w:rPr>
        <w:t>b</w:t>
      </w:r>
      <w:r w:rsidRPr="00745CAD">
        <w:rPr>
          <w:rFonts w:ascii="Times New Roman" w:eastAsia="Times New Roman" w:hAnsi="Times New Roman" w:cs="Times New Roman"/>
          <w:sz w:val="24"/>
          <w:szCs w:val="24"/>
        </w:rPr>
        <w:t>y</w:t>
      </w:r>
      <w:r w:rsidRPr="00745CAD">
        <w:rPr>
          <w:rFonts w:ascii="Times New Roman" w:eastAsia="Times New Roman" w:hAnsi="Times New Roman" w:cs="Times New Roman"/>
          <w:spacing w:val="-2"/>
          <w:sz w:val="24"/>
          <w:szCs w:val="24"/>
        </w:rPr>
        <w:t xml:space="preserve"> </w:t>
      </w:r>
      <w:r w:rsidRPr="00745CAD">
        <w:rPr>
          <w:rFonts w:ascii="Times New Roman" w:eastAsia="Times New Roman" w:hAnsi="Times New Roman" w:cs="Times New Roman"/>
          <w:sz w:val="24"/>
          <w:szCs w:val="24"/>
        </w:rPr>
        <w:t>p</w:t>
      </w:r>
      <w:r w:rsidRPr="00745CAD">
        <w:rPr>
          <w:rFonts w:ascii="Times New Roman" w:eastAsia="Times New Roman" w:hAnsi="Times New Roman" w:cs="Times New Roman"/>
          <w:spacing w:val="-1"/>
          <w:sz w:val="24"/>
          <w:szCs w:val="24"/>
        </w:rPr>
        <w:t>a</w:t>
      </w:r>
      <w:r w:rsidRPr="00745CAD">
        <w:rPr>
          <w:rFonts w:ascii="Times New Roman" w:eastAsia="Times New Roman" w:hAnsi="Times New Roman" w:cs="Times New Roman"/>
          <w:sz w:val="24"/>
          <w:szCs w:val="24"/>
        </w:rPr>
        <w:t>n</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 xml:space="preserve">l </w:t>
      </w:r>
      <w:r w:rsidRPr="00745CAD">
        <w:rPr>
          <w:rFonts w:ascii="Times New Roman" w:eastAsia="Times New Roman" w:hAnsi="Times New Roman" w:cs="Times New Roman"/>
          <w:spacing w:val="-1"/>
          <w:sz w:val="24"/>
          <w:szCs w:val="24"/>
        </w:rPr>
        <w:t>a</w:t>
      </w:r>
      <w:r w:rsidRPr="00745CAD">
        <w:rPr>
          <w:rFonts w:ascii="Times New Roman" w:eastAsia="Times New Roman" w:hAnsi="Times New Roman" w:cs="Times New Roman"/>
          <w:spacing w:val="2"/>
          <w:sz w:val="24"/>
          <w:szCs w:val="24"/>
        </w:rPr>
        <w:t>r</w:t>
      </w:r>
      <w:r w:rsidRPr="00745CAD">
        <w:rPr>
          <w:rFonts w:ascii="Times New Roman" w:eastAsia="Times New Roman" w:hAnsi="Times New Roman" w:cs="Times New Roman"/>
          <w:sz w:val="24"/>
          <w:szCs w:val="24"/>
        </w:rPr>
        <w:t>e</w:t>
      </w:r>
      <w:r w:rsidRPr="00745CAD">
        <w:rPr>
          <w:rFonts w:ascii="Times New Roman" w:eastAsia="Times New Roman" w:hAnsi="Times New Roman" w:cs="Times New Roman"/>
          <w:spacing w:val="-1"/>
          <w:sz w:val="24"/>
          <w:szCs w:val="24"/>
        </w:rPr>
        <w:t xml:space="preserve"> re</w:t>
      </w:r>
      <w:r w:rsidRPr="00745CAD">
        <w:rPr>
          <w:rFonts w:ascii="Times New Roman" w:eastAsia="Times New Roman" w:hAnsi="Times New Roman" w:cs="Times New Roman"/>
          <w:sz w:val="24"/>
          <w:szCs w:val="24"/>
        </w:rPr>
        <w:t>imbu</w:t>
      </w:r>
      <w:r w:rsidRPr="00745CAD">
        <w:rPr>
          <w:rFonts w:ascii="Times New Roman" w:eastAsia="Times New Roman" w:hAnsi="Times New Roman" w:cs="Times New Roman"/>
          <w:spacing w:val="-1"/>
          <w:sz w:val="24"/>
          <w:szCs w:val="24"/>
        </w:rPr>
        <w:t>r</w:t>
      </w:r>
      <w:r w:rsidRPr="00745CAD">
        <w:rPr>
          <w:rFonts w:ascii="Times New Roman" w:eastAsia="Times New Roman" w:hAnsi="Times New Roman" w:cs="Times New Roman"/>
          <w:spacing w:val="3"/>
          <w:sz w:val="24"/>
          <w:szCs w:val="24"/>
        </w:rPr>
        <w:t>s</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 xml:space="preserve">d </w:t>
      </w:r>
      <w:r w:rsidRPr="00745CAD">
        <w:rPr>
          <w:rFonts w:ascii="Times New Roman" w:eastAsia="Times New Roman" w:hAnsi="Times New Roman" w:cs="Times New Roman"/>
          <w:spacing w:val="-1"/>
          <w:sz w:val="24"/>
          <w:szCs w:val="24"/>
        </w:rPr>
        <w:t>f</w:t>
      </w:r>
      <w:r w:rsidRPr="00745CAD">
        <w:rPr>
          <w:rFonts w:ascii="Times New Roman" w:eastAsia="Times New Roman" w:hAnsi="Times New Roman" w:cs="Times New Roman"/>
          <w:sz w:val="24"/>
          <w:szCs w:val="24"/>
        </w:rPr>
        <w:t>or</w:t>
      </w:r>
      <w:r w:rsidRPr="00745CAD">
        <w:rPr>
          <w:rFonts w:ascii="Times New Roman" w:eastAsia="Times New Roman" w:hAnsi="Times New Roman" w:cs="Times New Roman"/>
          <w:spacing w:val="2"/>
          <w:sz w:val="24"/>
          <w:szCs w:val="24"/>
        </w:rPr>
        <w:t xml:space="preserve"> </w:t>
      </w:r>
      <w:r w:rsidRPr="00745CAD">
        <w:rPr>
          <w:rFonts w:ascii="Times New Roman" w:eastAsia="Times New Roman" w:hAnsi="Times New Roman" w:cs="Times New Roman"/>
          <w:sz w:val="24"/>
          <w:szCs w:val="24"/>
        </w:rPr>
        <w:t>th</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ir</w:t>
      </w:r>
      <w:r w:rsidRPr="00745CAD">
        <w:rPr>
          <w:rFonts w:ascii="Times New Roman" w:eastAsia="Times New Roman" w:hAnsi="Times New Roman" w:cs="Times New Roman"/>
          <w:spacing w:val="-1"/>
          <w:sz w:val="24"/>
          <w:szCs w:val="24"/>
        </w:rPr>
        <w:t xml:space="preserve"> e</w:t>
      </w:r>
      <w:r w:rsidRPr="00745CAD">
        <w:rPr>
          <w:rFonts w:ascii="Times New Roman" w:eastAsia="Times New Roman" w:hAnsi="Times New Roman" w:cs="Times New Roman"/>
          <w:spacing w:val="2"/>
          <w:sz w:val="24"/>
          <w:szCs w:val="24"/>
        </w:rPr>
        <w:t>x</w:t>
      </w:r>
      <w:r w:rsidRPr="00745CAD">
        <w:rPr>
          <w:rFonts w:ascii="Times New Roman" w:eastAsia="Times New Roman" w:hAnsi="Times New Roman" w:cs="Times New Roman"/>
          <w:sz w:val="24"/>
          <w:szCs w:val="24"/>
        </w:rPr>
        <w:t>p</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ns</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s.</w:t>
      </w:r>
    </w:p>
    <w:p w14:paraId="2DFE2FF0" w14:textId="77777777" w:rsidR="00275413" w:rsidRDefault="00275413" w:rsidP="0060078D">
      <w:pPr>
        <w:spacing w:before="16" w:after="0" w:line="260" w:lineRule="exact"/>
        <w:rPr>
          <w:sz w:val="26"/>
          <w:szCs w:val="26"/>
        </w:rPr>
      </w:pPr>
    </w:p>
    <w:p w14:paraId="0B81E395" w14:textId="77777777" w:rsidR="00275413" w:rsidRDefault="001809F5" w:rsidP="00222115">
      <w:pPr>
        <w:spacing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nnu</w:t>
      </w:r>
      <w:r>
        <w:rPr>
          <w:rFonts w:ascii="Times New Roman" w:eastAsia="Times New Roman" w:hAnsi="Times New Roman" w:cs="Times New Roman"/>
          <w:b/>
          <w:bCs/>
          <w:sz w:val="24"/>
          <w:szCs w:val="24"/>
          <w:u w:val="thick" w:color="000000"/>
        </w:rPr>
        <w:t>ali</w:t>
      </w:r>
      <w:r>
        <w:rPr>
          <w:rFonts w:ascii="Times New Roman" w:eastAsia="Times New Roman" w:hAnsi="Times New Roman" w:cs="Times New Roman"/>
          <w:b/>
          <w:bCs/>
          <w:spacing w:val="-1"/>
          <w:sz w:val="24"/>
          <w:szCs w:val="24"/>
          <w:u w:val="thick" w:color="000000"/>
        </w:rPr>
        <w:t>ze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Cost</w:t>
      </w:r>
      <w:r>
        <w:rPr>
          <w:rFonts w:ascii="Times New Roman" w:eastAsia="Times New Roman" w:hAnsi="Times New Roman" w:cs="Times New Roman"/>
          <w:b/>
          <w:bCs/>
          <w:spacing w:val="-1"/>
          <w:sz w:val="24"/>
          <w:szCs w:val="24"/>
          <w:u w:val="thick" w:color="000000"/>
        </w:rPr>
        <w:t xml:space="preserve"> t</w:t>
      </w:r>
      <w:r>
        <w:rPr>
          <w:rFonts w:ascii="Times New Roman" w:eastAsia="Times New Roman" w:hAnsi="Times New Roman" w:cs="Times New Roman"/>
          <w:b/>
          <w:bCs/>
          <w:sz w:val="24"/>
          <w:szCs w:val="24"/>
          <w:u w:val="thick" w:color="000000"/>
        </w:rPr>
        <w:t xml:space="preserve">o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3"/>
          <w:sz w:val="24"/>
          <w:szCs w:val="24"/>
          <w:u w:val="thick" w:color="000000"/>
        </w:rPr>
        <w:t>F</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de</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 xml:space="preserve">al </w:t>
      </w:r>
      <w:r>
        <w:rPr>
          <w:rFonts w:ascii="Times New Roman" w:eastAsia="Times New Roman" w:hAnsi="Times New Roman" w:cs="Times New Roman"/>
          <w:b/>
          <w:bCs/>
          <w:spacing w:val="-2"/>
          <w:sz w:val="24"/>
          <w:szCs w:val="24"/>
          <w:u w:val="thick" w:color="000000"/>
        </w:rPr>
        <w:t>G</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2"/>
          <w:sz w:val="24"/>
          <w:szCs w:val="24"/>
          <w:u w:val="thick" w:color="000000"/>
        </w:rPr>
        <w:t>v</w:t>
      </w:r>
      <w:r>
        <w:rPr>
          <w:rFonts w:ascii="Times New Roman" w:eastAsia="Times New Roman" w:hAnsi="Times New Roman" w:cs="Times New Roman"/>
          <w:b/>
          <w:bCs/>
          <w:spacing w:val="-1"/>
          <w:sz w:val="24"/>
          <w:szCs w:val="24"/>
          <w:u w:val="thick" w:color="000000"/>
        </w:rPr>
        <w:t>er</w:t>
      </w:r>
      <w:r>
        <w:rPr>
          <w:rFonts w:ascii="Times New Roman" w:eastAsia="Times New Roman" w:hAnsi="Times New Roman" w:cs="Times New Roman"/>
          <w:b/>
          <w:bCs/>
          <w:spacing w:val="3"/>
          <w:sz w:val="24"/>
          <w:szCs w:val="24"/>
          <w:u w:val="thick" w:color="000000"/>
        </w:rPr>
        <w:t>n</w:t>
      </w:r>
      <w:r>
        <w:rPr>
          <w:rFonts w:ascii="Times New Roman" w:eastAsia="Times New Roman" w:hAnsi="Times New Roman" w:cs="Times New Roman"/>
          <w:b/>
          <w:bCs/>
          <w:spacing w:val="-1"/>
          <w:sz w:val="24"/>
          <w:szCs w:val="24"/>
          <w:u w:val="thick" w:color="000000"/>
        </w:rPr>
        <w:t>me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sz w:val="24"/>
          <w:szCs w:val="24"/>
        </w:rPr>
        <w:t>.</w:t>
      </w:r>
    </w:p>
    <w:p w14:paraId="110472FE" w14:textId="77777777" w:rsidR="00275413" w:rsidRDefault="00275413" w:rsidP="0060078D">
      <w:pPr>
        <w:spacing w:before="16" w:after="0" w:line="260" w:lineRule="exact"/>
        <w:rPr>
          <w:sz w:val="26"/>
          <w:szCs w:val="26"/>
        </w:rPr>
      </w:pPr>
    </w:p>
    <w:p w14:paraId="72BC4606" w14:textId="234E3517" w:rsidR="00325BDB" w:rsidRDefault="001809F5" w:rsidP="0060078D">
      <w:pPr>
        <w:spacing w:after="0" w:line="240" w:lineRule="auto"/>
        <w:ind w:left="120" w:right="55"/>
        <w:rPr>
          <w:rFonts w:ascii="Times New Roman" w:eastAsia="Times New Roman" w:hAnsi="Times New Roman" w:cs="Times New Roman"/>
          <w:sz w:val="24"/>
          <w:szCs w:val="24"/>
        </w:rPr>
      </w:pPr>
      <w:r w:rsidRPr="00325BDB">
        <w:rPr>
          <w:rFonts w:ascii="Times New Roman" w:eastAsia="Times New Roman" w:hAnsi="Times New Roman" w:cs="Times New Roman"/>
          <w:sz w:val="24"/>
          <w:szCs w:val="24"/>
        </w:rPr>
        <w:t>The</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pacing w:val="-1"/>
          <w:sz w:val="24"/>
          <w:szCs w:val="24"/>
        </w:rPr>
        <w:t>c</w:t>
      </w:r>
      <w:r w:rsidRPr="00325BDB">
        <w:rPr>
          <w:rFonts w:ascii="Times New Roman" w:eastAsia="Times New Roman" w:hAnsi="Times New Roman" w:cs="Times New Roman"/>
          <w:sz w:val="24"/>
          <w:szCs w:val="24"/>
        </w:rPr>
        <w:t>ost</w:t>
      </w:r>
      <w:r w:rsidRPr="00325BDB">
        <w:rPr>
          <w:rFonts w:ascii="Times New Roman" w:eastAsia="Times New Roman" w:hAnsi="Times New Roman" w:cs="Times New Roman"/>
          <w:spacing w:val="7"/>
          <w:sz w:val="24"/>
          <w:szCs w:val="24"/>
        </w:rPr>
        <w:t xml:space="preserve"> </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stim</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te</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pacing w:val="-1"/>
          <w:sz w:val="24"/>
          <w:szCs w:val="24"/>
        </w:rPr>
        <w:t>f</w:t>
      </w:r>
      <w:r w:rsidRPr="00325BDB">
        <w:rPr>
          <w:rFonts w:ascii="Times New Roman" w:eastAsia="Times New Roman" w:hAnsi="Times New Roman" w:cs="Times New Roman"/>
          <w:sz w:val="24"/>
          <w:szCs w:val="24"/>
        </w:rPr>
        <w:t>or</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pacing w:val="2"/>
          <w:sz w:val="24"/>
          <w:szCs w:val="24"/>
        </w:rPr>
        <w:t>d</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v</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lopm</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nt</w:t>
      </w:r>
      <w:r w:rsidRPr="00325BDB">
        <w:rPr>
          <w:rFonts w:ascii="Times New Roman" w:eastAsia="Times New Roman" w:hAnsi="Times New Roman" w:cs="Times New Roman"/>
          <w:spacing w:val="7"/>
          <w:sz w:val="24"/>
          <w:szCs w:val="24"/>
        </w:rPr>
        <w:t xml:space="preserve"> </w:t>
      </w:r>
      <w:r w:rsidRPr="00325BDB">
        <w:rPr>
          <w:rFonts w:ascii="Times New Roman" w:eastAsia="Times New Roman" w:hAnsi="Times New Roman" w:cs="Times New Roman"/>
          <w:sz w:val="24"/>
          <w:szCs w:val="24"/>
        </w:rPr>
        <w:t>of</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z w:val="24"/>
          <w:szCs w:val="24"/>
        </w:rPr>
        <w:t>the</w:t>
      </w:r>
      <w:r w:rsidRPr="00325BDB">
        <w:rPr>
          <w:rFonts w:ascii="Times New Roman" w:eastAsia="Times New Roman" w:hAnsi="Times New Roman" w:cs="Times New Roman"/>
          <w:spacing w:val="6"/>
          <w:sz w:val="24"/>
          <w:szCs w:val="24"/>
        </w:rPr>
        <w:t xml:space="preserve"> </w:t>
      </w:r>
      <w:r w:rsidR="00221533">
        <w:rPr>
          <w:rFonts w:ascii="Times New Roman" w:eastAsia="Times New Roman" w:hAnsi="Times New Roman" w:cs="Times New Roman"/>
          <w:sz w:val="24"/>
          <w:szCs w:val="24"/>
        </w:rPr>
        <w:t>updated</w:t>
      </w:r>
      <w:r w:rsidRPr="00325BDB">
        <w:rPr>
          <w:rFonts w:ascii="Times New Roman" w:eastAsia="Times New Roman" w:hAnsi="Times New Roman" w:cs="Times New Roman"/>
          <w:spacing w:val="7"/>
          <w:sz w:val="24"/>
          <w:szCs w:val="24"/>
        </w:rPr>
        <w:t xml:space="preserve"> </w:t>
      </w:r>
      <w:r w:rsidRPr="00325BDB">
        <w:rPr>
          <w:rFonts w:ascii="Times New Roman" w:eastAsia="Times New Roman" w:hAnsi="Times New Roman" w:cs="Times New Roman"/>
          <w:spacing w:val="2"/>
          <w:sz w:val="24"/>
          <w:szCs w:val="24"/>
        </w:rPr>
        <w:t>N</w:t>
      </w:r>
      <w:r w:rsidRPr="00325BDB">
        <w:rPr>
          <w:rFonts w:ascii="Times New Roman" w:eastAsia="Times New Roman" w:hAnsi="Times New Roman" w:cs="Times New Roman"/>
          <w:spacing w:val="1"/>
          <w:sz w:val="24"/>
          <w:szCs w:val="24"/>
        </w:rPr>
        <w:t>S</w:t>
      </w:r>
      <w:r w:rsidRPr="00325BDB">
        <w:rPr>
          <w:rFonts w:ascii="Times New Roman" w:eastAsia="Times New Roman" w:hAnsi="Times New Roman" w:cs="Times New Roman"/>
          <w:sz w:val="24"/>
          <w:szCs w:val="24"/>
        </w:rPr>
        <w:t>F</w:t>
      </w:r>
      <w:r w:rsidRPr="00325BDB">
        <w:rPr>
          <w:rFonts w:ascii="Times New Roman" w:eastAsia="Times New Roman" w:hAnsi="Times New Roman" w:cs="Times New Roman"/>
          <w:spacing w:val="6"/>
          <w:sz w:val="24"/>
          <w:szCs w:val="24"/>
        </w:rPr>
        <w:t xml:space="preserve"> </w:t>
      </w:r>
      <w:r w:rsidR="00CA0FB5">
        <w:rPr>
          <w:rFonts w:ascii="Times New Roman" w:eastAsia="Times New Roman" w:hAnsi="Times New Roman" w:cs="Times New Roman"/>
          <w:i/>
          <w:sz w:val="24"/>
          <w:szCs w:val="24"/>
        </w:rPr>
        <w:t xml:space="preserve">Major </w:t>
      </w:r>
      <w:r w:rsidR="00325BDB" w:rsidRPr="00325BDB">
        <w:rPr>
          <w:rFonts w:ascii="Times New Roman" w:eastAsia="Times New Roman" w:hAnsi="Times New Roman" w:cs="Times New Roman"/>
          <w:i/>
          <w:sz w:val="24"/>
          <w:szCs w:val="24"/>
        </w:rPr>
        <w:t xml:space="preserve">Facilities </w:t>
      </w:r>
      <w:r w:rsidR="00CA0FB5">
        <w:rPr>
          <w:rFonts w:ascii="Times New Roman" w:eastAsia="Times New Roman" w:hAnsi="Times New Roman" w:cs="Times New Roman"/>
          <w:i/>
          <w:sz w:val="24"/>
          <w:szCs w:val="24"/>
        </w:rPr>
        <w:t>Guide</w:t>
      </w:r>
      <w:r w:rsidR="00325BDB" w:rsidRPr="00325BDB">
        <w:rPr>
          <w:rFonts w:ascii="Times New Roman" w:eastAsia="Times New Roman" w:hAnsi="Times New Roman" w:cs="Times New Roman"/>
          <w:i/>
          <w:sz w:val="24"/>
          <w:szCs w:val="24"/>
        </w:rPr>
        <w:t>,</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whi</w:t>
      </w:r>
      <w:r w:rsidRPr="00325BDB">
        <w:rPr>
          <w:rFonts w:ascii="Times New Roman" w:eastAsia="Times New Roman" w:hAnsi="Times New Roman" w:cs="Times New Roman"/>
          <w:spacing w:val="-1"/>
          <w:sz w:val="24"/>
          <w:szCs w:val="24"/>
        </w:rPr>
        <w:t>c</w:t>
      </w:r>
      <w:r w:rsidRPr="00325BDB">
        <w:rPr>
          <w:rFonts w:ascii="Times New Roman" w:eastAsia="Times New Roman" w:hAnsi="Times New Roman" w:cs="Times New Roman"/>
          <w:sz w:val="24"/>
          <w:szCs w:val="24"/>
        </w:rPr>
        <w:t>h</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 xml:space="preserve">we </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nti</w:t>
      </w:r>
      <w:r w:rsidRPr="00325BDB">
        <w:rPr>
          <w:rFonts w:ascii="Times New Roman" w:eastAsia="Times New Roman" w:hAnsi="Times New Roman" w:cs="Times New Roman"/>
          <w:spacing w:val="-1"/>
          <w:sz w:val="24"/>
          <w:szCs w:val="24"/>
        </w:rPr>
        <w:t>c</w:t>
      </w:r>
      <w:r w:rsidRPr="00325BDB">
        <w:rPr>
          <w:rFonts w:ascii="Times New Roman" w:eastAsia="Times New Roman" w:hAnsi="Times New Roman" w:cs="Times New Roman"/>
          <w:spacing w:val="3"/>
          <w:sz w:val="24"/>
          <w:szCs w:val="24"/>
        </w:rPr>
        <w:t>i</w:t>
      </w:r>
      <w:r w:rsidRPr="00325BDB">
        <w:rPr>
          <w:rFonts w:ascii="Times New Roman" w:eastAsia="Times New Roman" w:hAnsi="Times New Roman" w:cs="Times New Roman"/>
          <w:sz w:val="24"/>
          <w:szCs w:val="24"/>
        </w:rPr>
        <w:t>p</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te will</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be issu</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d</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in</w:t>
      </w:r>
      <w:r w:rsidRPr="00325BDB">
        <w:rPr>
          <w:rFonts w:ascii="Times New Roman" w:eastAsia="Times New Roman" w:hAnsi="Times New Roman" w:cs="Times New Roman"/>
          <w:spacing w:val="1"/>
          <w:sz w:val="24"/>
          <w:szCs w:val="24"/>
        </w:rPr>
        <w:t xml:space="preserve"> </w:t>
      </w:r>
      <w:r w:rsidR="00CA0FB5">
        <w:rPr>
          <w:rFonts w:ascii="Times New Roman" w:eastAsia="Times New Roman" w:hAnsi="Times New Roman" w:cs="Times New Roman"/>
          <w:spacing w:val="1"/>
          <w:sz w:val="24"/>
          <w:szCs w:val="24"/>
        </w:rPr>
        <w:t>September 2019</w:t>
      </w:r>
      <w:r w:rsidRPr="00325BDB">
        <w:rPr>
          <w:rFonts w:ascii="Times New Roman" w:eastAsia="Times New Roman" w:hAnsi="Times New Roman" w:cs="Times New Roman"/>
          <w:sz w:val="24"/>
          <w:szCs w:val="24"/>
        </w:rPr>
        <w:t>,</w:t>
      </w:r>
      <w:r w:rsidRPr="00325BDB">
        <w:rPr>
          <w:rFonts w:ascii="Times New Roman" w:eastAsia="Times New Roman" w:hAnsi="Times New Roman" w:cs="Times New Roman"/>
          <w:spacing w:val="1"/>
          <w:sz w:val="24"/>
          <w:szCs w:val="24"/>
        </w:rPr>
        <w:t xml:space="preserve"> </w:t>
      </w:r>
      <w:r w:rsidRPr="00221533">
        <w:rPr>
          <w:rFonts w:ascii="Times New Roman" w:eastAsia="Times New Roman" w:hAnsi="Times New Roman" w:cs="Times New Roman"/>
          <w:sz w:val="24"/>
          <w:szCs w:val="24"/>
        </w:rPr>
        <w:t>is</w:t>
      </w:r>
      <w:r w:rsidRPr="00221533">
        <w:rPr>
          <w:rFonts w:ascii="Times New Roman" w:eastAsia="Times New Roman" w:hAnsi="Times New Roman" w:cs="Times New Roman"/>
          <w:spacing w:val="1"/>
          <w:sz w:val="24"/>
          <w:szCs w:val="24"/>
        </w:rPr>
        <w:t xml:space="preserve"> </w:t>
      </w:r>
      <w:r w:rsidRPr="00CD3B95">
        <w:rPr>
          <w:rFonts w:ascii="Times New Roman" w:eastAsia="Times New Roman" w:hAnsi="Times New Roman" w:cs="Times New Roman"/>
          <w:sz w:val="24"/>
          <w:szCs w:val="24"/>
        </w:rPr>
        <w:t>$</w:t>
      </w:r>
      <w:r w:rsidR="003A691D">
        <w:rPr>
          <w:rFonts w:ascii="Times New Roman" w:eastAsia="Times New Roman" w:hAnsi="Times New Roman" w:cs="Times New Roman"/>
          <w:sz w:val="24"/>
          <w:szCs w:val="24"/>
        </w:rPr>
        <w:t>134,771</w:t>
      </w:r>
      <w:r w:rsidRPr="00CD3B95">
        <w:rPr>
          <w:rFonts w:ascii="Times New Roman" w:eastAsia="Times New Roman" w:hAnsi="Times New Roman" w:cs="Times New Roman"/>
          <w:sz w:val="24"/>
          <w:szCs w:val="24"/>
        </w:rPr>
        <w:t>.</w:t>
      </w:r>
      <w:r w:rsidRPr="00627205">
        <w:rPr>
          <w:rFonts w:ascii="Times New Roman" w:eastAsia="Times New Roman" w:hAnsi="Times New Roman" w:cs="Times New Roman"/>
          <w:sz w:val="24"/>
          <w:szCs w:val="24"/>
        </w:rPr>
        <w:t xml:space="preserve"> </w:t>
      </w:r>
      <w:r w:rsidRPr="00627205">
        <w:rPr>
          <w:rFonts w:ascii="Times New Roman" w:eastAsia="Times New Roman" w:hAnsi="Times New Roman" w:cs="Times New Roman"/>
          <w:spacing w:val="49"/>
          <w:sz w:val="24"/>
          <w:szCs w:val="24"/>
        </w:rPr>
        <w:t xml:space="preserve"> </w:t>
      </w:r>
      <w:r w:rsidRPr="00325BDB">
        <w:rPr>
          <w:rFonts w:ascii="Times New Roman" w:eastAsia="Times New Roman" w:hAnsi="Times New Roman" w:cs="Times New Roman"/>
          <w:sz w:val="24"/>
          <w:szCs w:val="24"/>
        </w:rPr>
        <w:t>The m</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in</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m</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thod</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 xml:space="preserve">of </w:t>
      </w:r>
      <w:r w:rsidRPr="00325BDB">
        <w:rPr>
          <w:rFonts w:ascii="Times New Roman" w:eastAsia="Times New Roman" w:hAnsi="Times New Roman" w:cs="Times New Roman"/>
          <w:spacing w:val="-1"/>
          <w:sz w:val="24"/>
          <w:szCs w:val="24"/>
        </w:rPr>
        <w:t>ac</w:t>
      </w:r>
      <w:r w:rsidRPr="00325BDB">
        <w:rPr>
          <w:rFonts w:ascii="Times New Roman" w:eastAsia="Times New Roman" w:hAnsi="Times New Roman" w:cs="Times New Roman"/>
          <w:spacing w:val="1"/>
          <w:sz w:val="24"/>
          <w:szCs w:val="24"/>
        </w:rPr>
        <w:t>c</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ssing</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nd</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z w:val="24"/>
          <w:szCs w:val="24"/>
        </w:rPr>
        <w:t>p</w:t>
      </w:r>
      <w:r w:rsidRPr="00325BDB">
        <w:rPr>
          <w:rFonts w:ascii="Times New Roman" w:eastAsia="Times New Roman" w:hAnsi="Times New Roman" w:cs="Times New Roman"/>
          <w:spacing w:val="-1"/>
          <w:sz w:val="24"/>
          <w:szCs w:val="24"/>
        </w:rPr>
        <w:t>r</w:t>
      </w:r>
      <w:r w:rsidRPr="00325BDB">
        <w:rPr>
          <w:rFonts w:ascii="Times New Roman" w:eastAsia="Times New Roman" w:hAnsi="Times New Roman" w:cs="Times New Roman"/>
          <w:sz w:val="24"/>
          <w:szCs w:val="24"/>
        </w:rPr>
        <w:t>inting</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z w:val="24"/>
          <w:szCs w:val="24"/>
        </w:rPr>
        <w:t>this</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z w:val="24"/>
          <w:szCs w:val="24"/>
        </w:rPr>
        <w:t>n</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w</w:t>
      </w:r>
      <w:r w:rsidRPr="00325BDB">
        <w:rPr>
          <w:rFonts w:ascii="Times New Roman" w:eastAsia="Times New Roman" w:hAnsi="Times New Roman" w:cs="Times New Roman"/>
          <w:spacing w:val="1"/>
          <w:sz w:val="24"/>
          <w:szCs w:val="24"/>
        </w:rPr>
        <w:t xml:space="preserve"> </w:t>
      </w:r>
      <w:r w:rsidR="00CA0FB5">
        <w:rPr>
          <w:rFonts w:ascii="Times New Roman" w:eastAsia="Times New Roman" w:hAnsi="Times New Roman" w:cs="Times New Roman"/>
          <w:spacing w:val="1"/>
          <w:sz w:val="24"/>
          <w:szCs w:val="24"/>
        </w:rPr>
        <w:t>Guide</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will</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z w:val="24"/>
          <w:szCs w:val="24"/>
        </w:rPr>
        <w:t>be</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via</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downl</w:t>
      </w:r>
      <w:r w:rsidRPr="00325BDB">
        <w:rPr>
          <w:rFonts w:ascii="Times New Roman" w:eastAsia="Times New Roman" w:hAnsi="Times New Roman" w:cs="Times New Roman"/>
          <w:spacing w:val="2"/>
          <w:sz w:val="24"/>
          <w:szCs w:val="24"/>
        </w:rPr>
        <w:t>o</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d</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pacing w:val="-1"/>
          <w:sz w:val="24"/>
          <w:szCs w:val="24"/>
        </w:rPr>
        <w:t>f</w:t>
      </w:r>
      <w:r w:rsidRPr="00325BDB">
        <w:rPr>
          <w:rFonts w:ascii="Times New Roman" w:eastAsia="Times New Roman" w:hAnsi="Times New Roman" w:cs="Times New Roman"/>
          <w:spacing w:val="2"/>
          <w:sz w:val="24"/>
          <w:szCs w:val="24"/>
        </w:rPr>
        <w:t>r</w:t>
      </w:r>
      <w:r w:rsidRPr="00325BDB">
        <w:rPr>
          <w:rFonts w:ascii="Times New Roman" w:eastAsia="Times New Roman" w:hAnsi="Times New Roman" w:cs="Times New Roman"/>
          <w:sz w:val="24"/>
          <w:szCs w:val="24"/>
        </w:rPr>
        <w:t>om</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z w:val="24"/>
          <w:szCs w:val="24"/>
        </w:rPr>
        <w:t>the</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N</w:t>
      </w:r>
      <w:r w:rsidRPr="00325BDB">
        <w:rPr>
          <w:rFonts w:ascii="Times New Roman" w:eastAsia="Times New Roman" w:hAnsi="Times New Roman" w:cs="Times New Roman"/>
          <w:spacing w:val="1"/>
          <w:sz w:val="24"/>
          <w:szCs w:val="24"/>
        </w:rPr>
        <w:t>S</w:t>
      </w:r>
      <w:r w:rsidRPr="00325BDB">
        <w:rPr>
          <w:rFonts w:ascii="Times New Roman" w:eastAsia="Times New Roman" w:hAnsi="Times New Roman" w:cs="Times New Roman"/>
          <w:sz w:val="24"/>
          <w:szCs w:val="24"/>
        </w:rPr>
        <w:t>F w</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bsit</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 The</w:t>
      </w:r>
      <w:r w:rsidRPr="00325BDB">
        <w:rPr>
          <w:rFonts w:ascii="Times New Roman" w:eastAsia="Times New Roman" w:hAnsi="Times New Roman" w:cs="Times New Roman"/>
          <w:spacing w:val="4"/>
          <w:sz w:val="24"/>
          <w:szCs w:val="24"/>
        </w:rPr>
        <w:t xml:space="preserve"> </w:t>
      </w:r>
      <w:r w:rsidRPr="00325BDB">
        <w:rPr>
          <w:rFonts w:ascii="Times New Roman" w:eastAsia="Times New Roman" w:hAnsi="Times New Roman" w:cs="Times New Roman"/>
          <w:spacing w:val="-1"/>
          <w:sz w:val="24"/>
          <w:szCs w:val="24"/>
        </w:rPr>
        <w:t>F</w:t>
      </w:r>
      <w:r w:rsidRPr="00325BDB">
        <w:rPr>
          <w:rFonts w:ascii="Times New Roman" w:eastAsia="Times New Roman" w:hAnsi="Times New Roman" w:cs="Times New Roman"/>
          <w:sz w:val="24"/>
          <w:szCs w:val="24"/>
        </w:rPr>
        <w:t>oun</w:t>
      </w:r>
      <w:r w:rsidRPr="00325BDB">
        <w:rPr>
          <w:rFonts w:ascii="Times New Roman" w:eastAsia="Times New Roman" w:hAnsi="Times New Roman" w:cs="Times New Roman"/>
          <w:spacing w:val="2"/>
          <w:sz w:val="24"/>
          <w:szCs w:val="24"/>
        </w:rPr>
        <w:t>d</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tion</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will</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p</w:t>
      </w:r>
      <w:r w:rsidRPr="00325BDB">
        <w:rPr>
          <w:rFonts w:ascii="Times New Roman" w:eastAsia="Times New Roman" w:hAnsi="Times New Roman" w:cs="Times New Roman"/>
          <w:spacing w:val="-1"/>
          <w:sz w:val="24"/>
          <w:szCs w:val="24"/>
        </w:rPr>
        <w:t>r</w:t>
      </w:r>
      <w:r w:rsidRPr="00325BDB">
        <w:rPr>
          <w:rFonts w:ascii="Times New Roman" w:eastAsia="Times New Roman" w:hAnsi="Times New Roman" w:cs="Times New Roman"/>
          <w:sz w:val="24"/>
          <w:szCs w:val="24"/>
        </w:rPr>
        <w:t>int</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a</w:t>
      </w:r>
      <w:r w:rsidRPr="00325BDB">
        <w:rPr>
          <w:rFonts w:ascii="Times New Roman" w:eastAsia="Times New Roman" w:hAnsi="Times New Roman" w:cs="Times New Roman"/>
          <w:spacing w:val="4"/>
          <w:sz w:val="24"/>
          <w:szCs w:val="24"/>
        </w:rPr>
        <w:t xml:space="preserve"> </w:t>
      </w:r>
      <w:r w:rsidRPr="00325BDB">
        <w:rPr>
          <w:rFonts w:ascii="Times New Roman" w:eastAsia="Times New Roman" w:hAnsi="Times New Roman" w:cs="Times New Roman"/>
          <w:sz w:val="24"/>
          <w:szCs w:val="24"/>
        </w:rPr>
        <w:t>limit</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d</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numb</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r</w:t>
      </w:r>
      <w:r w:rsidRPr="00325BDB">
        <w:rPr>
          <w:rFonts w:ascii="Times New Roman" w:eastAsia="Times New Roman" w:hAnsi="Times New Roman" w:cs="Times New Roman"/>
          <w:spacing w:val="4"/>
          <w:sz w:val="24"/>
          <w:szCs w:val="24"/>
        </w:rPr>
        <w:t xml:space="preserve"> </w:t>
      </w:r>
      <w:r w:rsidRPr="00325BDB">
        <w:rPr>
          <w:rFonts w:ascii="Times New Roman" w:eastAsia="Times New Roman" w:hAnsi="Times New Roman" w:cs="Times New Roman"/>
          <w:sz w:val="24"/>
          <w:szCs w:val="24"/>
        </w:rPr>
        <w:t>of</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pacing w:val="-1"/>
          <w:sz w:val="24"/>
          <w:szCs w:val="24"/>
        </w:rPr>
        <w:t>c</w:t>
      </w:r>
      <w:r w:rsidRPr="00325BDB">
        <w:rPr>
          <w:rFonts w:ascii="Times New Roman" w:eastAsia="Times New Roman" w:hAnsi="Times New Roman" w:cs="Times New Roman"/>
          <w:spacing w:val="2"/>
          <w:sz w:val="24"/>
          <w:szCs w:val="24"/>
        </w:rPr>
        <w:t>o</w:t>
      </w:r>
      <w:r w:rsidRPr="00325BDB">
        <w:rPr>
          <w:rFonts w:ascii="Times New Roman" w:eastAsia="Times New Roman" w:hAnsi="Times New Roman" w:cs="Times New Roman"/>
          <w:sz w:val="24"/>
          <w:szCs w:val="24"/>
        </w:rPr>
        <w:t>pi</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s</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t</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our</w:t>
      </w:r>
      <w:r w:rsidRPr="00325BDB">
        <w:rPr>
          <w:rFonts w:ascii="Times New Roman" w:eastAsia="Times New Roman" w:hAnsi="Times New Roman" w:cs="Times New Roman"/>
          <w:spacing w:val="4"/>
          <w:sz w:val="24"/>
          <w:szCs w:val="24"/>
        </w:rPr>
        <w:t xml:space="preserve"> </w:t>
      </w:r>
      <w:r w:rsidRPr="00325BDB">
        <w:rPr>
          <w:rFonts w:ascii="Times New Roman" w:eastAsia="Times New Roman" w:hAnsi="Times New Roman" w:cs="Times New Roman"/>
          <w:sz w:val="24"/>
          <w:szCs w:val="24"/>
        </w:rPr>
        <w:t>in</w:t>
      </w:r>
      <w:r w:rsidRPr="00325BDB">
        <w:rPr>
          <w:rFonts w:ascii="Times New Roman" w:eastAsia="Times New Roman" w:hAnsi="Times New Roman" w:cs="Times New Roman"/>
          <w:spacing w:val="-1"/>
          <w:sz w:val="24"/>
          <w:szCs w:val="24"/>
        </w:rPr>
        <w:t>-</w:t>
      </w:r>
      <w:r w:rsidRPr="00325BDB">
        <w:rPr>
          <w:rFonts w:ascii="Times New Roman" w:eastAsia="Times New Roman" w:hAnsi="Times New Roman" w:cs="Times New Roman"/>
          <w:sz w:val="24"/>
          <w:szCs w:val="24"/>
        </w:rPr>
        <w:t>hou</w:t>
      </w:r>
      <w:r w:rsidRPr="00325BDB">
        <w:rPr>
          <w:rFonts w:ascii="Times New Roman" w:eastAsia="Times New Roman" w:hAnsi="Times New Roman" w:cs="Times New Roman"/>
          <w:spacing w:val="3"/>
          <w:sz w:val="24"/>
          <w:szCs w:val="24"/>
        </w:rPr>
        <w:t>s</w:t>
      </w:r>
      <w:r w:rsidRPr="00325BDB">
        <w:rPr>
          <w:rFonts w:ascii="Times New Roman" w:eastAsia="Times New Roman" w:hAnsi="Times New Roman" w:cs="Times New Roman"/>
          <w:sz w:val="24"/>
          <w:szCs w:val="24"/>
        </w:rPr>
        <w:t>e</w:t>
      </w:r>
      <w:r w:rsidRPr="00325BDB">
        <w:rPr>
          <w:rFonts w:ascii="Times New Roman" w:eastAsia="Times New Roman" w:hAnsi="Times New Roman" w:cs="Times New Roman"/>
          <w:spacing w:val="4"/>
          <w:sz w:val="24"/>
          <w:szCs w:val="24"/>
        </w:rPr>
        <w:t xml:space="preserve"> </w:t>
      </w:r>
      <w:r w:rsidRPr="00325BDB">
        <w:rPr>
          <w:rFonts w:ascii="Times New Roman" w:eastAsia="Times New Roman" w:hAnsi="Times New Roman" w:cs="Times New Roman"/>
          <w:sz w:val="24"/>
          <w:szCs w:val="24"/>
        </w:rPr>
        <w:t>p</w:t>
      </w:r>
      <w:r w:rsidRPr="00325BDB">
        <w:rPr>
          <w:rFonts w:ascii="Times New Roman" w:eastAsia="Times New Roman" w:hAnsi="Times New Roman" w:cs="Times New Roman"/>
          <w:spacing w:val="-1"/>
          <w:sz w:val="24"/>
          <w:szCs w:val="24"/>
        </w:rPr>
        <w:t>r</w:t>
      </w:r>
      <w:r w:rsidRPr="00325BDB">
        <w:rPr>
          <w:rFonts w:ascii="Times New Roman" w:eastAsia="Times New Roman" w:hAnsi="Times New Roman" w:cs="Times New Roman"/>
          <w:sz w:val="24"/>
          <w:szCs w:val="24"/>
        </w:rPr>
        <w:t>in</w:t>
      </w:r>
      <w:r w:rsidRPr="00325BDB">
        <w:rPr>
          <w:rFonts w:ascii="Times New Roman" w:eastAsia="Times New Roman" w:hAnsi="Times New Roman" w:cs="Times New Roman"/>
          <w:spacing w:val="3"/>
          <w:sz w:val="24"/>
          <w:szCs w:val="24"/>
        </w:rPr>
        <w:t>t</w:t>
      </w:r>
      <w:r w:rsidRPr="00325BDB">
        <w:rPr>
          <w:rFonts w:ascii="Times New Roman" w:eastAsia="Times New Roman" w:hAnsi="Times New Roman" w:cs="Times New Roman"/>
          <w:sz w:val="24"/>
          <w:szCs w:val="24"/>
        </w:rPr>
        <w:t>ing</w:t>
      </w:r>
      <w:r w:rsidRPr="00325BDB">
        <w:rPr>
          <w:rFonts w:ascii="Times New Roman" w:eastAsia="Times New Roman" w:hAnsi="Times New Roman" w:cs="Times New Roman"/>
          <w:spacing w:val="2"/>
          <w:sz w:val="24"/>
          <w:szCs w:val="24"/>
        </w:rPr>
        <w:t xml:space="preserve"> f</w:t>
      </w:r>
      <w:r w:rsidRPr="00325BDB">
        <w:rPr>
          <w:rFonts w:ascii="Times New Roman" w:eastAsia="Times New Roman" w:hAnsi="Times New Roman" w:cs="Times New Roman"/>
          <w:spacing w:val="-1"/>
          <w:sz w:val="24"/>
          <w:szCs w:val="24"/>
        </w:rPr>
        <w:t>ac</w:t>
      </w:r>
      <w:r w:rsidRPr="00325BDB">
        <w:rPr>
          <w:rFonts w:ascii="Times New Roman" w:eastAsia="Times New Roman" w:hAnsi="Times New Roman" w:cs="Times New Roman"/>
          <w:sz w:val="24"/>
          <w:szCs w:val="24"/>
        </w:rPr>
        <w:t>ili</w:t>
      </w:r>
      <w:r w:rsidRPr="00325BDB">
        <w:rPr>
          <w:rFonts w:ascii="Times New Roman" w:eastAsia="Times New Roman" w:hAnsi="Times New Roman" w:cs="Times New Roman"/>
          <w:spacing w:val="3"/>
          <w:sz w:val="24"/>
          <w:szCs w:val="24"/>
        </w:rPr>
        <w:t>t</w:t>
      </w:r>
      <w:r w:rsidRPr="00325BDB">
        <w:rPr>
          <w:rFonts w:ascii="Times New Roman" w:eastAsia="Times New Roman" w:hAnsi="Times New Roman" w:cs="Times New Roman"/>
          <w:sz w:val="24"/>
          <w:szCs w:val="24"/>
        </w:rPr>
        <w:t>y</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t</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a</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pacing w:val="-1"/>
          <w:sz w:val="24"/>
          <w:szCs w:val="24"/>
        </w:rPr>
        <w:t>c</w:t>
      </w:r>
      <w:r w:rsidRPr="00325BDB">
        <w:rPr>
          <w:rFonts w:ascii="Times New Roman" w:eastAsia="Times New Roman" w:hAnsi="Times New Roman" w:cs="Times New Roman"/>
          <w:sz w:val="24"/>
          <w:szCs w:val="24"/>
        </w:rPr>
        <w:t>ost</w:t>
      </w:r>
      <w:r w:rsidRPr="00325BDB">
        <w:rPr>
          <w:rFonts w:ascii="Times New Roman" w:eastAsia="Times New Roman" w:hAnsi="Times New Roman" w:cs="Times New Roman"/>
          <w:spacing w:val="5"/>
          <w:sz w:val="24"/>
          <w:szCs w:val="24"/>
        </w:rPr>
        <w:t xml:space="preserve"> </w:t>
      </w:r>
      <w:r w:rsidRPr="000F76AC">
        <w:rPr>
          <w:rFonts w:ascii="Times New Roman" w:eastAsia="Times New Roman" w:hAnsi="Times New Roman" w:cs="Times New Roman"/>
          <w:sz w:val="24"/>
          <w:szCs w:val="24"/>
        </w:rPr>
        <w:t>of</w:t>
      </w:r>
      <w:r w:rsidR="00325BDB" w:rsidRPr="000F76AC">
        <w:rPr>
          <w:rFonts w:ascii="Times New Roman" w:eastAsia="Times New Roman" w:hAnsi="Times New Roman" w:cs="Times New Roman"/>
          <w:sz w:val="24"/>
          <w:szCs w:val="24"/>
        </w:rPr>
        <w:t xml:space="preserve"> </w:t>
      </w:r>
      <w:r w:rsidRPr="000F76AC">
        <w:rPr>
          <w:rFonts w:ascii="Times New Roman" w:eastAsia="Times New Roman" w:hAnsi="Times New Roman" w:cs="Times New Roman"/>
          <w:sz w:val="24"/>
          <w:szCs w:val="24"/>
        </w:rPr>
        <w:t>$</w:t>
      </w:r>
      <w:r w:rsidR="00AF7F7F">
        <w:rPr>
          <w:rFonts w:ascii="Times New Roman" w:eastAsia="Times New Roman" w:hAnsi="Times New Roman" w:cs="Times New Roman"/>
          <w:sz w:val="24"/>
          <w:szCs w:val="24"/>
        </w:rPr>
        <w:t>2</w:t>
      </w:r>
      <w:r w:rsidR="00CA0FB5">
        <w:rPr>
          <w:rFonts w:ascii="Times New Roman" w:eastAsia="Times New Roman" w:hAnsi="Times New Roman" w:cs="Times New Roman"/>
          <w:sz w:val="24"/>
          <w:szCs w:val="24"/>
        </w:rPr>
        <w:t>,</w:t>
      </w:r>
      <w:r w:rsidR="00AF7F7F">
        <w:rPr>
          <w:rFonts w:ascii="Times New Roman" w:eastAsia="Times New Roman" w:hAnsi="Times New Roman" w:cs="Times New Roman"/>
          <w:sz w:val="24"/>
          <w:szCs w:val="24"/>
        </w:rPr>
        <w:t>860</w:t>
      </w:r>
      <w:r w:rsidRPr="000F76AC">
        <w:rPr>
          <w:rFonts w:ascii="Times New Roman" w:eastAsia="Times New Roman" w:hAnsi="Times New Roman" w:cs="Times New Roman"/>
          <w:sz w:val="24"/>
          <w:szCs w:val="24"/>
        </w:rPr>
        <w:t>.</w:t>
      </w:r>
      <w:r w:rsidRPr="00FA0BD8">
        <w:rPr>
          <w:rFonts w:ascii="Times New Roman" w:eastAsia="Times New Roman" w:hAnsi="Times New Roman" w:cs="Times New Roman"/>
          <w:sz w:val="24"/>
          <w:szCs w:val="24"/>
        </w:rPr>
        <w:t xml:space="preserve"> </w:t>
      </w:r>
      <w:r w:rsidRPr="00FA0BD8">
        <w:rPr>
          <w:rFonts w:ascii="Times New Roman" w:eastAsia="Times New Roman" w:hAnsi="Times New Roman" w:cs="Times New Roman"/>
          <w:spacing w:val="8"/>
          <w:sz w:val="24"/>
          <w:szCs w:val="24"/>
        </w:rPr>
        <w:t xml:space="preserve"> </w:t>
      </w:r>
      <w:r w:rsidRPr="008B037C">
        <w:rPr>
          <w:rFonts w:ascii="Times New Roman" w:eastAsia="Times New Roman" w:hAnsi="Times New Roman" w:cs="Times New Roman"/>
          <w:sz w:val="24"/>
          <w:szCs w:val="24"/>
        </w:rPr>
        <w:t>The</w:t>
      </w:r>
      <w:r w:rsidRPr="008B037C">
        <w:rPr>
          <w:rFonts w:ascii="Times New Roman" w:eastAsia="Times New Roman" w:hAnsi="Times New Roman" w:cs="Times New Roman"/>
          <w:spacing w:val="2"/>
          <w:sz w:val="24"/>
          <w:szCs w:val="24"/>
        </w:rPr>
        <w:t xml:space="preserve"> </w:t>
      </w:r>
      <w:r w:rsidRPr="008B037C">
        <w:rPr>
          <w:rFonts w:ascii="Times New Roman" w:eastAsia="Times New Roman" w:hAnsi="Times New Roman" w:cs="Times New Roman"/>
          <w:spacing w:val="-1"/>
          <w:sz w:val="24"/>
          <w:szCs w:val="24"/>
        </w:rPr>
        <w:t>f</w:t>
      </w:r>
      <w:r w:rsidRPr="008B037C">
        <w:rPr>
          <w:rFonts w:ascii="Times New Roman" w:eastAsia="Times New Roman" w:hAnsi="Times New Roman" w:cs="Times New Roman"/>
          <w:sz w:val="24"/>
          <w:szCs w:val="24"/>
        </w:rPr>
        <w:t>ollowi</w:t>
      </w:r>
      <w:r w:rsidRPr="008B037C">
        <w:rPr>
          <w:rFonts w:ascii="Times New Roman" w:eastAsia="Times New Roman" w:hAnsi="Times New Roman" w:cs="Times New Roman"/>
          <w:spacing w:val="2"/>
          <w:sz w:val="24"/>
          <w:szCs w:val="24"/>
        </w:rPr>
        <w:t>n</w:t>
      </w:r>
      <w:r w:rsidRPr="008B037C">
        <w:rPr>
          <w:rFonts w:ascii="Times New Roman" w:eastAsia="Times New Roman" w:hAnsi="Times New Roman" w:cs="Times New Roman"/>
          <w:sz w:val="24"/>
          <w:szCs w:val="24"/>
        </w:rPr>
        <w:t xml:space="preserve">g </w:t>
      </w:r>
      <w:r w:rsidRPr="008B037C">
        <w:rPr>
          <w:rFonts w:ascii="Times New Roman" w:eastAsia="Times New Roman" w:hAnsi="Times New Roman" w:cs="Times New Roman"/>
          <w:spacing w:val="3"/>
          <w:sz w:val="24"/>
          <w:szCs w:val="24"/>
        </w:rPr>
        <w:t>s</w:t>
      </w:r>
      <w:r w:rsidRPr="008B037C">
        <w:rPr>
          <w:rFonts w:ascii="Times New Roman" w:eastAsia="Times New Roman" w:hAnsi="Times New Roman" w:cs="Times New Roman"/>
          <w:sz w:val="24"/>
          <w:szCs w:val="24"/>
        </w:rPr>
        <w:t>uppo</w:t>
      </w:r>
      <w:r w:rsidRPr="008B037C">
        <w:rPr>
          <w:rFonts w:ascii="Times New Roman" w:eastAsia="Times New Roman" w:hAnsi="Times New Roman" w:cs="Times New Roman"/>
          <w:spacing w:val="-1"/>
          <w:sz w:val="24"/>
          <w:szCs w:val="24"/>
        </w:rPr>
        <w:t>r</w:t>
      </w:r>
      <w:r w:rsidRPr="008B037C">
        <w:rPr>
          <w:rFonts w:ascii="Times New Roman" w:eastAsia="Times New Roman" w:hAnsi="Times New Roman" w:cs="Times New Roman"/>
          <w:sz w:val="24"/>
          <w:szCs w:val="24"/>
        </w:rPr>
        <w:t>ting do</w:t>
      </w:r>
      <w:r w:rsidRPr="008B037C">
        <w:rPr>
          <w:rFonts w:ascii="Times New Roman" w:eastAsia="Times New Roman" w:hAnsi="Times New Roman" w:cs="Times New Roman"/>
          <w:spacing w:val="-1"/>
          <w:sz w:val="24"/>
          <w:szCs w:val="24"/>
        </w:rPr>
        <w:t>c</w:t>
      </w:r>
      <w:r w:rsidRPr="008B037C">
        <w:rPr>
          <w:rFonts w:ascii="Times New Roman" w:eastAsia="Times New Roman" w:hAnsi="Times New Roman" w:cs="Times New Roman"/>
          <w:sz w:val="24"/>
          <w:szCs w:val="24"/>
        </w:rPr>
        <w:t>u</w:t>
      </w:r>
      <w:r w:rsidRPr="008B037C">
        <w:rPr>
          <w:rFonts w:ascii="Times New Roman" w:eastAsia="Times New Roman" w:hAnsi="Times New Roman" w:cs="Times New Roman"/>
          <w:spacing w:val="3"/>
          <w:sz w:val="24"/>
          <w:szCs w:val="24"/>
        </w:rPr>
        <w:t>m</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nt</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tion</w:t>
      </w:r>
      <w:r w:rsidRPr="008B037C">
        <w:rPr>
          <w:rFonts w:ascii="Times New Roman" w:eastAsia="Times New Roman" w:hAnsi="Times New Roman" w:cs="Times New Roman"/>
          <w:spacing w:val="3"/>
          <w:sz w:val="24"/>
          <w:szCs w:val="24"/>
        </w:rPr>
        <w:t xml:space="preserve"> </w:t>
      </w:r>
      <w:r w:rsidRPr="008B037C">
        <w:rPr>
          <w:rFonts w:ascii="Times New Roman" w:eastAsia="Times New Roman" w:hAnsi="Times New Roman" w:cs="Times New Roman"/>
          <w:sz w:val="24"/>
          <w:szCs w:val="24"/>
        </w:rPr>
        <w:t>is</w:t>
      </w:r>
      <w:r w:rsidRPr="008B037C">
        <w:rPr>
          <w:rFonts w:ascii="Times New Roman" w:eastAsia="Times New Roman" w:hAnsi="Times New Roman" w:cs="Times New Roman"/>
          <w:spacing w:val="3"/>
          <w:sz w:val="24"/>
          <w:szCs w:val="24"/>
        </w:rPr>
        <w:t xml:space="preserve"> </w:t>
      </w:r>
      <w:r w:rsidRPr="008B037C">
        <w:rPr>
          <w:rFonts w:ascii="Times New Roman" w:eastAsia="Times New Roman" w:hAnsi="Times New Roman" w:cs="Times New Roman"/>
          <w:sz w:val="24"/>
          <w:szCs w:val="24"/>
        </w:rPr>
        <w:t>the</w:t>
      </w:r>
      <w:r w:rsidRPr="008B037C">
        <w:rPr>
          <w:rFonts w:ascii="Times New Roman" w:eastAsia="Times New Roman" w:hAnsi="Times New Roman" w:cs="Times New Roman"/>
          <w:spacing w:val="2"/>
          <w:sz w:val="24"/>
          <w:szCs w:val="24"/>
        </w:rPr>
        <w:t xml:space="preserve"> </w:t>
      </w:r>
      <w:r w:rsidRPr="008B037C">
        <w:rPr>
          <w:rFonts w:ascii="Times New Roman" w:eastAsia="Times New Roman" w:hAnsi="Times New Roman" w:cs="Times New Roman"/>
          <w:sz w:val="24"/>
          <w:szCs w:val="24"/>
        </w:rPr>
        <w:t>b</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sis</w:t>
      </w:r>
      <w:r w:rsidRPr="008B037C">
        <w:rPr>
          <w:rFonts w:ascii="Times New Roman" w:eastAsia="Times New Roman" w:hAnsi="Times New Roman" w:cs="Times New Roman"/>
          <w:spacing w:val="3"/>
          <w:sz w:val="24"/>
          <w:szCs w:val="24"/>
        </w:rPr>
        <w:t xml:space="preserve"> </w:t>
      </w:r>
      <w:r w:rsidRPr="008B037C">
        <w:rPr>
          <w:rFonts w:ascii="Times New Roman" w:eastAsia="Times New Roman" w:hAnsi="Times New Roman" w:cs="Times New Roman"/>
          <w:sz w:val="24"/>
          <w:szCs w:val="24"/>
        </w:rPr>
        <w:t>us</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d</w:t>
      </w:r>
      <w:r w:rsidRPr="008B037C">
        <w:rPr>
          <w:rFonts w:ascii="Times New Roman" w:eastAsia="Times New Roman" w:hAnsi="Times New Roman" w:cs="Times New Roman"/>
          <w:spacing w:val="3"/>
          <w:sz w:val="24"/>
          <w:szCs w:val="24"/>
        </w:rPr>
        <w:t xml:space="preserve"> </w:t>
      </w:r>
      <w:r w:rsidRPr="008B037C">
        <w:rPr>
          <w:rFonts w:ascii="Times New Roman" w:eastAsia="Times New Roman" w:hAnsi="Times New Roman" w:cs="Times New Roman"/>
          <w:sz w:val="24"/>
          <w:szCs w:val="24"/>
        </w:rPr>
        <w:t>to</w:t>
      </w:r>
      <w:r w:rsidRPr="008B037C">
        <w:rPr>
          <w:rFonts w:ascii="Times New Roman" w:eastAsia="Times New Roman" w:hAnsi="Times New Roman" w:cs="Times New Roman"/>
          <w:spacing w:val="3"/>
          <w:sz w:val="24"/>
          <w:szCs w:val="24"/>
        </w:rPr>
        <w:t xml:space="preserve"> </w:t>
      </w:r>
      <w:r w:rsidRPr="008B037C">
        <w:rPr>
          <w:rFonts w:ascii="Times New Roman" w:eastAsia="Times New Roman" w:hAnsi="Times New Roman" w:cs="Times New Roman"/>
          <w:sz w:val="24"/>
          <w:szCs w:val="24"/>
        </w:rPr>
        <w:t>d</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v</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lop</w:t>
      </w:r>
      <w:r w:rsidRPr="008B037C">
        <w:rPr>
          <w:rFonts w:ascii="Times New Roman" w:eastAsia="Times New Roman" w:hAnsi="Times New Roman" w:cs="Times New Roman"/>
          <w:spacing w:val="3"/>
          <w:sz w:val="24"/>
          <w:szCs w:val="24"/>
        </w:rPr>
        <w:t xml:space="preserve"> </w:t>
      </w:r>
      <w:r w:rsidRPr="008B037C">
        <w:rPr>
          <w:rFonts w:ascii="Times New Roman" w:eastAsia="Times New Roman" w:hAnsi="Times New Roman" w:cs="Times New Roman"/>
          <w:sz w:val="24"/>
          <w:szCs w:val="24"/>
        </w:rPr>
        <w:t>the</w:t>
      </w:r>
      <w:r w:rsidRPr="008B037C">
        <w:rPr>
          <w:rFonts w:ascii="Times New Roman" w:eastAsia="Times New Roman" w:hAnsi="Times New Roman" w:cs="Times New Roman"/>
          <w:spacing w:val="2"/>
          <w:sz w:val="24"/>
          <w:szCs w:val="24"/>
        </w:rPr>
        <w:t xml:space="preserve"> </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stim</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te</w:t>
      </w:r>
      <w:r w:rsidRPr="008B037C">
        <w:rPr>
          <w:rFonts w:ascii="Times New Roman" w:eastAsia="Times New Roman" w:hAnsi="Times New Roman" w:cs="Times New Roman"/>
          <w:spacing w:val="2"/>
          <w:sz w:val="24"/>
          <w:szCs w:val="24"/>
        </w:rPr>
        <w:t xml:space="preserve"> </w:t>
      </w:r>
      <w:r w:rsidRPr="008B037C">
        <w:rPr>
          <w:rFonts w:ascii="Times New Roman" w:eastAsia="Times New Roman" w:hAnsi="Times New Roman" w:cs="Times New Roman"/>
          <w:sz w:val="24"/>
          <w:szCs w:val="24"/>
        </w:rPr>
        <w:t>of</w:t>
      </w:r>
      <w:r w:rsidRPr="008B037C">
        <w:rPr>
          <w:rFonts w:ascii="Times New Roman" w:eastAsia="Times New Roman" w:hAnsi="Times New Roman" w:cs="Times New Roman"/>
          <w:spacing w:val="2"/>
          <w:sz w:val="24"/>
          <w:szCs w:val="24"/>
        </w:rPr>
        <w:t xml:space="preserve"> </w:t>
      </w:r>
      <w:r w:rsidRPr="008B037C">
        <w:rPr>
          <w:rFonts w:ascii="Times New Roman" w:eastAsia="Times New Roman" w:hAnsi="Times New Roman" w:cs="Times New Roman"/>
          <w:sz w:val="24"/>
          <w:szCs w:val="24"/>
        </w:rPr>
        <w:t xml:space="preserve">the </w:t>
      </w:r>
      <w:r w:rsidRPr="008B037C">
        <w:rPr>
          <w:rFonts w:ascii="Times New Roman" w:eastAsia="Times New Roman" w:hAnsi="Times New Roman" w:cs="Times New Roman"/>
          <w:spacing w:val="-1"/>
          <w:sz w:val="24"/>
          <w:szCs w:val="24"/>
        </w:rPr>
        <w:t>c</w:t>
      </w:r>
      <w:r w:rsidRPr="008B037C">
        <w:rPr>
          <w:rFonts w:ascii="Times New Roman" w:eastAsia="Times New Roman" w:hAnsi="Times New Roman" w:cs="Times New Roman"/>
          <w:sz w:val="24"/>
          <w:szCs w:val="24"/>
        </w:rPr>
        <w:t>ost</w:t>
      </w:r>
      <w:r w:rsidRPr="008B037C">
        <w:rPr>
          <w:rFonts w:ascii="Times New Roman" w:eastAsia="Times New Roman" w:hAnsi="Times New Roman" w:cs="Times New Roman"/>
          <w:spacing w:val="2"/>
          <w:sz w:val="24"/>
          <w:szCs w:val="24"/>
        </w:rPr>
        <w:t xml:space="preserve"> </w:t>
      </w:r>
      <w:r w:rsidRPr="008B037C">
        <w:rPr>
          <w:rFonts w:ascii="Times New Roman" w:eastAsia="Times New Roman" w:hAnsi="Times New Roman" w:cs="Times New Roman"/>
          <w:sz w:val="24"/>
          <w:szCs w:val="24"/>
        </w:rPr>
        <w:t>to</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pacing w:val="-2"/>
          <w:sz w:val="24"/>
          <w:szCs w:val="24"/>
        </w:rPr>
        <w:t>g</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t</w:t>
      </w:r>
      <w:r w:rsidRPr="008B037C">
        <w:rPr>
          <w:rFonts w:ascii="Times New Roman" w:eastAsia="Times New Roman" w:hAnsi="Times New Roman" w:cs="Times New Roman"/>
          <w:spacing w:val="2"/>
          <w:sz w:val="24"/>
          <w:szCs w:val="24"/>
        </w:rPr>
        <w:t>h</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r in</w:t>
      </w:r>
      <w:r w:rsidRPr="008B037C">
        <w:rPr>
          <w:rFonts w:ascii="Times New Roman" w:eastAsia="Times New Roman" w:hAnsi="Times New Roman" w:cs="Times New Roman"/>
          <w:spacing w:val="-1"/>
          <w:sz w:val="24"/>
          <w:szCs w:val="24"/>
        </w:rPr>
        <w:t>f</w:t>
      </w:r>
      <w:r w:rsidRPr="008B037C">
        <w:rPr>
          <w:rFonts w:ascii="Times New Roman" w:eastAsia="Times New Roman" w:hAnsi="Times New Roman" w:cs="Times New Roman"/>
          <w:sz w:val="24"/>
          <w:szCs w:val="24"/>
        </w:rPr>
        <w:t>o</w:t>
      </w:r>
      <w:r w:rsidRPr="008B037C">
        <w:rPr>
          <w:rFonts w:ascii="Times New Roman" w:eastAsia="Times New Roman" w:hAnsi="Times New Roman" w:cs="Times New Roman"/>
          <w:spacing w:val="-1"/>
          <w:sz w:val="24"/>
          <w:szCs w:val="24"/>
        </w:rPr>
        <w:t>r</w:t>
      </w:r>
      <w:r w:rsidRPr="008B037C">
        <w:rPr>
          <w:rFonts w:ascii="Times New Roman" w:eastAsia="Times New Roman" w:hAnsi="Times New Roman" w:cs="Times New Roman"/>
          <w:spacing w:val="3"/>
          <w:sz w:val="24"/>
          <w:szCs w:val="24"/>
        </w:rPr>
        <w:t>m</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tion,</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z w:val="24"/>
          <w:szCs w:val="24"/>
        </w:rPr>
        <w:t>d</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v</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lop,</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pacing w:val="-1"/>
          <w:sz w:val="24"/>
          <w:szCs w:val="24"/>
        </w:rPr>
        <w:t>c</w:t>
      </w:r>
      <w:r w:rsidRPr="008B037C">
        <w:rPr>
          <w:rFonts w:ascii="Times New Roman" w:eastAsia="Times New Roman" w:hAnsi="Times New Roman" w:cs="Times New Roman"/>
          <w:sz w:val="24"/>
          <w:szCs w:val="24"/>
        </w:rPr>
        <w:t>oo</w:t>
      </w:r>
      <w:r w:rsidRPr="008B037C">
        <w:rPr>
          <w:rFonts w:ascii="Times New Roman" w:eastAsia="Times New Roman" w:hAnsi="Times New Roman" w:cs="Times New Roman"/>
          <w:spacing w:val="-1"/>
          <w:sz w:val="24"/>
          <w:szCs w:val="24"/>
        </w:rPr>
        <w:t>r</w:t>
      </w:r>
      <w:r w:rsidRPr="008B037C">
        <w:rPr>
          <w:rFonts w:ascii="Times New Roman" w:eastAsia="Times New Roman" w:hAnsi="Times New Roman" w:cs="Times New Roman"/>
          <w:sz w:val="24"/>
          <w:szCs w:val="24"/>
        </w:rPr>
        <w:t>di</w:t>
      </w:r>
      <w:r w:rsidRPr="008B037C">
        <w:rPr>
          <w:rFonts w:ascii="Times New Roman" w:eastAsia="Times New Roman" w:hAnsi="Times New Roman" w:cs="Times New Roman"/>
          <w:spacing w:val="2"/>
          <w:sz w:val="24"/>
          <w:szCs w:val="24"/>
        </w:rPr>
        <w:t>n</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 xml:space="preserve">te </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pacing w:val="2"/>
          <w:sz w:val="24"/>
          <w:szCs w:val="24"/>
        </w:rPr>
        <w:t>n</w:t>
      </w:r>
      <w:r w:rsidRPr="008B037C">
        <w:rPr>
          <w:rFonts w:ascii="Times New Roman" w:eastAsia="Times New Roman" w:hAnsi="Times New Roman" w:cs="Times New Roman"/>
          <w:sz w:val="24"/>
          <w:szCs w:val="24"/>
        </w:rPr>
        <w:t>d</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pacing w:val="-1"/>
          <w:sz w:val="24"/>
          <w:szCs w:val="24"/>
        </w:rPr>
        <w:t>re</w:t>
      </w:r>
      <w:r w:rsidRPr="008B037C">
        <w:rPr>
          <w:rFonts w:ascii="Times New Roman" w:eastAsia="Times New Roman" w:hAnsi="Times New Roman" w:cs="Times New Roman"/>
          <w:sz w:val="24"/>
          <w:szCs w:val="24"/>
        </w:rPr>
        <w:t>vi</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w</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z w:val="24"/>
          <w:szCs w:val="24"/>
        </w:rPr>
        <w:t>the</w:t>
      </w:r>
      <w:r w:rsidRPr="008B037C">
        <w:rPr>
          <w:rFonts w:ascii="Times New Roman" w:eastAsia="Times New Roman" w:hAnsi="Times New Roman" w:cs="Times New Roman"/>
          <w:spacing w:val="3"/>
          <w:sz w:val="24"/>
          <w:szCs w:val="24"/>
        </w:rPr>
        <w:t xml:space="preserve"> </w:t>
      </w:r>
      <w:r w:rsidR="00CA0FB5">
        <w:rPr>
          <w:rFonts w:ascii="Times New Roman" w:eastAsia="Times New Roman" w:hAnsi="Times New Roman" w:cs="Times New Roman"/>
          <w:spacing w:val="3"/>
          <w:sz w:val="24"/>
          <w:szCs w:val="24"/>
        </w:rPr>
        <w:t>Guide</w:t>
      </w:r>
      <w:r w:rsidRPr="008B037C">
        <w:rPr>
          <w:rFonts w:ascii="Times New Roman" w:eastAsia="Times New Roman" w:hAnsi="Times New Roman" w:cs="Times New Roman"/>
          <w:sz w:val="24"/>
          <w:szCs w:val="24"/>
        </w:rPr>
        <w:t xml:space="preserve">. </w:t>
      </w:r>
      <w:r w:rsidRPr="008B037C">
        <w:rPr>
          <w:rFonts w:ascii="Times New Roman" w:eastAsia="Times New Roman" w:hAnsi="Times New Roman" w:cs="Times New Roman"/>
          <w:spacing w:val="11"/>
          <w:sz w:val="24"/>
          <w:szCs w:val="24"/>
        </w:rPr>
        <w:t xml:space="preserve"> </w:t>
      </w:r>
      <w:r w:rsidRPr="008B037C">
        <w:rPr>
          <w:rFonts w:ascii="Times New Roman" w:eastAsia="Times New Roman" w:hAnsi="Times New Roman" w:cs="Times New Roman"/>
          <w:spacing w:val="-3"/>
          <w:sz w:val="24"/>
          <w:szCs w:val="24"/>
        </w:rPr>
        <w:t>I</w:t>
      </w:r>
      <w:r w:rsidRPr="008B037C">
        <w:rPr>
          <w:rFonts w:ascii="Times New Roman" w:eastAsia="Times New Roman" w:hAnsi="Times New Roman" w:cs="Times New Roman"/>
          <w:sz w:val="24"/>
          <w:szCs w:val="24"/>
        </w:rPr>
        <w:t>nd</w:t>
      </w:r>
      <w:r w:rsidRPr="008B037C">
        <w:rPr>
          <w:rFonts w:ascii="Times New Roman" w:eastAsia="Times New Roman" w:hAnsi="Times New Roman" w:cs="Times New Roman"/>
          <w:spacing w:val="3"/>
          <w:sz w:val="24"/>
          <w:szCs w:val="24"/>
        </w:rPr>
        <w:t>i</w:t>
      </w:r>
      <w:r w:rsidRPr="008B037C">
        <w:rPr>
          <w:rFonts w:ascii="Times New Roman" w:eastAsia="Times New Roman" w:hAnsi="Times New Roman" w:cs="Times New Roman"/>
          <w:sz w:val="24"/>
          <w:szCs w:val="24"/>
        </w:rPr>
        <w:t>vidu</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ls</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nd/or o</w:t>
      </w:r>
      <w:r w:rsidRPr="008B037C">
        <w:rPr>
          <w:rFonts w:ascii="Times New Roman" w:eastAsia="Times New Roman" w:hAnsi="Times New Roman" w:cs="Times New Roman"/>
          <w:spacing w:val="-1"/>
          <w:sz w:val="24"/>
          <w:szCs w:val="24"/>
        </w:rPr>
        <w:t>ff</w:t>
      </w:r>
      <w:r w:rsidRPr="008B037C">
        <w:rPr>
          <w:rFonts w:ascii="Times New Roman" w:eastAsia="Times New Roman" w:hAnsi="Times New Roman" w:cs="Times New Roman"/>
          <w:sz w:val="24"/>
          <w:szCs w:val="24"/>
        </w:rPr>
        <w:t>i</w:t>
      </w:r>
      <w:r w:rsidRPr="008B037C">
        <w:rPr>
          <w:rFonts w:ascii="Times New Roman" w:eastAsia="Times New Roman" w:hAnsi="Times New Roman" w:cs="Times New Roman"/>
          <w:spacing w:val="1"/>
          <w:sz w:val="24"/>
          <w:szCs w:val="24"/>
        </w:rPr>
        <w:t>c</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s inst</w:t>
      </w:r>
      <w:r w:rsidRPr="008B037C">
        <w:rPr>
          <w:rFonts w:ascii="Times New Roman" w:eastAsia="Times New Roman" w:hAnsi="Times New Roman" w:cs="Times New Roman"/>
          <w:spacing w:val="-1"/>
          <w:sz w:val="24"/>
          <w:szCs w:val="24"/>
        </w:rPr>
        <w:t>r</w:t>
      </w:r>
      <w:r w:rsidRPr="008B037C">
        <w:rPr>
          <w:rFonts w:ascii="Times New Roman" w:eastAsia="Times New Roman" w:hAnsi="Times New Roman" w:cs="Times New Roman"/>
          <w:sz w:val="24"/>
          <w:szCs w:val="24"/>
        </w:rPr>
        <w:t>um</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nt</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l</w:t>
      </w:r>
      <w:r w:rsidRPr="008B037C">
        <w:rPr>
          <w:rFonts w:ascii="Times New Roman" w:eastAsia="Times New Roman" w:hAnsi="Times New Roman" w:cs="Times New Roman"/>
          <w:spacing w:val="10"/>
          <w:sz w:val="24"/>
          <w:szCs w:val="24"/>
        </w:rPr>
        <w:t xml:space="preserve"> </w:t>
      </w:r>
      <w:r w:rsidRPr="008B037C">
        <w:rPr>
          <w:rFonts w:ascii="Times New Roman" w:eastAsia="Times New Roman" w:hAnsi="Times New Roman" w:cs="Times New Roman"/>
          <w:sz w:val="24"/>
          <w:szCs w:val="24"/>
        </w:rPr>
        <w:t>in</w:t>
      </w:r>
      <w:r w:rsidRPr="008B037C">
        <w:rPr>
          <w:rFonts w:ascii="Times New Roman" w:eastAsia="Times New Roman" w:hAnsi="Times New Roman" w:cs="Times New Roman"/>
          <w:spacing w:val="10"/>
          <w:sz w:val="24"/>
          <w:szCs w:val="24"/>
        </w:rPr>
        <w:t xml:space="preserve"> </w:t>
      </w:r>
      <w:r w:rsidRPr="008B037C">
        <w:rPr>
          <w:rFonts w:ascii="Times New Roman" w:eastAsia="Times New Roman" w:hAnsi="Times New Roman" w:cs="Times New Roman"/>
          <w:sz w:val="24"/>
          <w:szCs w:val="24"/>
        </w:rPr>
        <w:t>t</w:t>
      </w:r>
      <w:r w:rsidRPr="008B037C">
        <w:rPr>
          <w:rFonts w:ascii="Times New Roman" w:eastAsia="Times New Roman" w:hAnsi="Times New Roman" w:cs="Times New Roman"/>
          <w:spacing w:val="-2"/>
          <w:sz w:val="24"/>
          <w:szCs w:val="24"/>
        </w:rPr>
        <w:t>h</w:t>
      </w:r>
      <w:r w:rsidRPr="008B037C">
        <w:rPr>
          <w:rFonts w:ascii="Times New Roman" w:eastAsia="Times New Roman" w:hAnsi="Times New Roman" w:cs="Times New Roman"/>
          <w:sz w:val="24"/>
          <w:szCs w:val="24"/>
        </w:rPr>
        <w:t>is</w:t>
      </w:r>
      <w:r w:rsidRPr="008B037C">
        <w:rPr>
          <w:rFonts w:ascii="Times New Roman" w:eastAsia="Times New Roman" w:hAnsi="Times New Roman" w:cs="Times New Roman"/>
          <w:spacing w:val="10"/>
          <w:sz w:val="24"/>
          <w:szCs w:val="24"/>
        </w:rPr>
        <w:t xml:space="preserve"> </w:t>
      </w:r>
      <w:r w:rsidRPr="008B037C">
        <w:rPr>
          <w:rFonts w:ascii="Times New Roman" w:eastAsia="Times New Roman" w:hAnsi="Times New Roman" w:cs="Times New Roman"/>
          <w:sz w:val="24"/>
          <w:szCs w:val="24"/>
        </w:rPr>
        <w:t>p</w:t>
      </w:r>
      <w:r w:rsidRPr="008B037C">
        <w:rPr>
          <w:rFonts w:ascii="Times New Roman" w:eastAsia="Times New Roman" w:hAnsi="Times New Roman" w:cs="Times New Roman"/>
          <w:spacing w:val="-1"/>
          <w:sz w:val="24"/>
          <w:szCs w:val="24"/>
        </w:rPr>
        <w:t>r</w:t>
      </w:r>
      <w:r w:rsidRPr="008B037C">
        <w:rPr>
          <w:rFonts w:ascii="Times New Roman" w:eastAsia="Times New Roman" w:hAnsi="Times New Roman" w:cs="Times New Roman"/>
          <w:sz w:val="24"/>
          <w:szCs w:val="24"/>
        </w:rPr>
        <w:t>o</w:t>
      </w:r>
      <w:r w:rsidRPr="008B037C">
        <w:rPr>
          <w:rFonts w:ascii="Times New Roman" w:eastAsia="Times New Roman" w:hAnsi="Times New Roman" w:cs="Times New Roman"/>
          <w:spacing w:val="-3"/>
          <w:sz w:val="24"/>
          <w:szCs w:val="24"/>
        </w:rPr>
        <w:t>c</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ss</w:t>
      </w:r>
      <w:r w:rsidRPr="008B037C">
        <w:rPr>
          <w:rFonts w:ascii="Times New Roman" w:eastAsia="Times New Roman" w:hAnsi="Times New Roman" w:cs="Times New Roman"/>
          <w:spacing w:val="10"/>
          <w:sz w:val="24"/>
          <w:szCs w:val="24"/>
        </w:rPr>
        <w:t xml:space="preserve"> </w:t>
      </w:r>
      <w:r w:rsidRPr="008B037C">
        <w:rPr>
          <w:rFonts w:ascii="Times New Roman" w:eastAsia="Times New Roman" w:hAnsi="Times New Roman" w:cs="Times New Roman"/>
          <w:sz w:val="24"/>
          <w:szCs w:val="24"/>
        </w:rPr>
        <w:t>w</w:t>
      </w:r>
      <w:r w:rsidRPr="008B037C">
        <w:rPr>
          <w:rFonts w:ascii="Times New Roman" w:eastAsia="Times New Roman" w:hAnsi="Times New Roman" w:cs="Times New Roman"/>
          <w:spacing w:val="-1"/>
          <w:sz w:val="24"/>
          <w:szCs w:val="24"/>
        </w:rPr>
        <w:t>er</w:t>
      </w:r>
      <w:r w:rsidRPr="008B037C">
        <w:rPr>
          <w:rFonts w:ascii="Times New Roman" w:eastAsia="Times New Roman" w:hAnsi="Times New Roman" w:cs="Times New Roman"/>
          <w:sz w:val="24"/>
          <w:szCs w:val="24"/>
        </w:rPr>
        <w:t>e</w:t>
      </w:r>
      <w:r w:rsidRPr="008B037C">
        <w:rPr>
          <w:rFonts w:ascii="Times New Roman" w:eastAsia="Times New Roman" w:hAnsi="Times New Roman" w:cs="Times New Roman"/>
          <w:spacing w:val="9"/>
          <w:sz w:val="24"/>
          <w:szCs w:val="24"/>
        </w:rPr>
        <w:t xml:space="preserve"> </w:t>
      </w:r>
      <w:r w:rsidRPr="008B037C">
        <w:rPr>
          <w:rFonts w:ascii="Times New Roman" w:eastAsia="Times New Roman" w:hAnsi="Times New Roman" w:cs="Times New Roman"/>
          <w:sz w:val="24"/>
          <w:szCs w:val="24"/>
        </w:rPr>
        <w:t>poll</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d</w:t>
      </w:r>
      <w:r w:rsidRPr="008B037C">
        <w:rPr>
          <w:rFonts w:ascii="Times New Roman" w:eastAsia="Times New Roman" w:hAnsi="Times New Roman" w:cs="Times New Roman"/>
          <w:spacing w:val="10"/>
          <w:sz w:val="24"/>
          <w:szCs w:val="24"/>
        </w:rPr>
        <w:t xml:space="preserve"> </w:t>
      </w:r>
      <w:r w:rsidRPr="008B037C">
        <w:rPr>
          <w:rFonts w:ascii="Times New Roman" w:eastAsia="Times New Roman" w:hAnsi="Times New Roman" w:cs="Times New Roman"/>
          <w:sz w:val="24"/>
          <w:szCs w:val="24"/>
        </w:rPr>
        <w:t>to</w:t>
      </w:r>
      <w:r w:rsidRPr="008B037C">
        <w:rPr>
          <w:rFonts w:ascii="Times New Roman" w:eastAsia="Times New Roman" w:hAnsi="Times New Roman" w:cs="Times New Roman"/>
          <w:spacing w:val="10"/>
          <w:sz w:val="24"/>
          <w:szCs w:val="24"/>
        </w:rPr>
        <w:t xml:space="preserve"> </w:t>
      </w:r>
      <w:r w:rsidRPr="008B037C">
        <w:rPr>
          <w:rFonts w:ascii="Times New Roman" w:eastAsia="Times New Roman" w:hAnsi="Times New Roman" w:cs="Times New Roman"/>
          <w:sz w:val="24"/>
          <w:szCs w:val="24"/>
        </w:rPr>
        <w:t>d</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t</w:t>
      </w:r>
      <w:r w:rsidRPr="008B037C">
        <w:rPr>
          <w:rFonts w:ascii="Times New Roman" w:eastAsia="Times New Roman" w:hAnsi="Times New Roman" w:cs="Times New Roman"/>
          <w:spacing w:val="-1"/>
          <w:sz w:val="24"/>
          <w:szCs w:val="24"/>
        </w:rPr>
        <w:t>er</w:t>
      </w:r>
      <w:r w:rsidRPr="008B037C">
        <w:rPr>
          <w:rFonts w:ascii="Times New Roman" w:eastAsia="Times New Roman" w:hAnsi="Times New Roman" w:cs="Times New Roman"/>
          <w:sz w:val="24"/>
          <w:szCs w:val="24"/>
        </w:rPr>
        <w:t>mine</w:t>
      </w:r>
      <w:r w:rsidRPr="008B037C">
        <w:rPr>
          <w:rFonts w:ascii="Times New Roman" w:eastAsia="Times New Roman" w:hAnsi="Times New Roman" w:cs="Times New Roman"/>
          <w:spacing w:val="9"/>
          <w:sz w:val="24"/>
          <w:szCs w:val="24"/>
        </w:rPr>
        <w:t xml:space="preserve"> </w:t>
      </w:r>
      <w:r w:rsidRPr="008B037C">
        <w:rPr>
          <w:rFonts w:ascii="Times New Roman" w:eastAsia="Times New Roman" w:hAnsi="Times New Roman" w:cs="Times New Roman"/>
          <w:sz w:val="24"/>
          <w:szCs w:val="24"/>
        </w:rPr>
        <w:t>the</w:t>
      </w:r>
      <w:r w:rsidRPr="008B037C">
        <w:rPr>
          <w:rFonts w:ascii="Times New Roman" w:eastAsia="Times New Roman" w:hAnsi="Times New Roman" w:cs="Times New Roman"/>
          <w:spacing w:val="9"/>
          <w:sz w:val="24"/>
          <w:szCs w:val="24"/>
        </w:rPr>
        <w:t xml:space="preserve"> </w:t>
      </w:r>
      <w:r w:rsidRPr="008B037C">
        <w:rPr>
          <w:rFonts w:ascii="Times New Roman" w:eastAsia="Times New Roman" w:hAnsi="Times New Roman" w:cs="Times New Roman"/>
          <w:sz w:val="24"/>
          <w:szCs w:val="24"/>
        </w:rPr>
        <w:t>st</w:t>
      </w:r>
      <w:r w:rsidRPr="008B037C">
        <w:rPr>
          <w:rFonts w:ascii="Times New Roman" w:eastAsia="Times New Roman" w:hAnsi="Times New Roman" w:cs="Times New Roman"/>
          <w:spacing w:val="-1"/>
          <w:sz w:val="24"/>
          <w:szCs w:val="24"/>
        </w:rPr>
        <w:t>af</w:t>
      </w:r>
      <w:r w:rsidRPr="008B037C">
        <w:rPr>
          <w:rFonts w:ascii="Times New Roman" w:eastAsia="Times New Roman" w:hAnsi="Times New Roman" w:cs="Times New Roman"/>
          <w:sz w:val="24"/>
          <w:szCs w:val="24"/>
        </w:rPr>
        <w:t>f</w:t>
      </w:r>
      <w:r w:rsidRPr="008B037C">
        <w:rPr>
          <w:rFonts w:ascii="Times New Roman" w:eastAsia="Times New Roman" w:hAnsi="Times New Roman" w:cs="Times New Roman"/>
          <w:spacing w:val="9"/>
          <w:sz w:val="24"/>
          <w:szCs w:val="24"/>
        </w:rPr>
        <w:t xml:space="preserve"> </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stim</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t</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s</w:t>
      </w:r>
      <w:r w:rsidRPr="008B037C">
        <w:rPr>
          <w:rFonts w:ascii="Times New Roman" w:eastAsia="Times New Roman" w:hAnsi="Times New Roman" w:cs="Times New Roman"/>
          <w:spacing w:val="7"/>
          <w:sz w:val="24"/>
          <w:szCs w:val="24"/>
        </w:rPr>
        <w:t xml:space="preserve"> </w:t>
      </w:r>
      <w:r w:rsidRPr="008B037C">
        <w:rPr>
          <w:rFonts w:ascii="Times New Roman" w:eastAsia="Times New Roman" w:hAnsi="Times New Roman" w:cs="Times New Roman"/>
          <w:sz w:val="24"/>
          <w:szCs w:val="24"/>
        </w:rPr>
        <w:t>us</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 xml:space="preserve">d. </w:t>
      </w:r>
      <w:r w:rsidRPr="008B037C">
        <w:rPr>
          <w:rFonts w:ascii="Times New Roman" w:eastAsia="Times New Roman" w:hAnsi="Times New Roman" w:cs="Times New Roman"/>
          <w:spacing w:val="22"/>
          <w:sz w:val="24"/>
          <w:szCs w:val="24"/>
        </w:rPr>
        <w:t xml:space="preserve"> </w:t>
      </w:r>
    </w:p>
    <w:p w14:paraId="3BD74685" w14:textId="77777777" w:rsidR="00275413" w:rsidRDefault="00275413" w:rsidP="0060078D">
      <w:pPr>
        <w:spacing w:before="1" w:after="0" w:line="280" w:lineRule="exact"/>
        <w:rPr>
          <w:sz w:val="28"/>
          <w:szCs w:val="28"/>
        </w:rPr>
      </w:pPr>
    </w:p>
    <w:p w14:paraId="4CB93D59" w14:textId="77777777" w:rsidR="00275413" w:rsidRPr="00585DCC" w:rsidRDefault="001809F5" w:rsidP="0060078D">
      <w:pPr>
        <w:spacing w:after="0" w:line="240" w:lineRule="auto"/>
        <w:ind w:left="480" w:right="-20"/>
        <w:rPr>
          <w:rFonts w:ascii="Times New Roman" w:eastAsia="Times New Roman" w:hAnsi="Times New Roman" w:cs="Times New Roman"/>
          <w:sz w:val="24"/>
          <w:szCs w:val="24"/>
        </w:rPr>
      </w:pPr>
      <w:r w:rsidRPr="00221533">
        <w:rPr>
          <w:rFonts w:ascii="Times New Roman" w:eastAsia="Times New Roman" w:hAnsi="Times New Roman" w:cs="Times New Roman"/>
          <w:b/>
          <w:bCs/>
          <w:sz w:val="24"/>
          <w:szCs w:val="24"/>
          <w:u w:val="thick" w:color="000000"/>
        </w:rPr>
        <w:t>O</w:t>
      </w:r>
      <w:r w:rsidRPr="00221533">
        <w:rPr>
          <w:rFonts w:ascii="Times New Roman" w:eastAsia="Times New Roman" w:hAnsi="Times New Roman" w:cs="Times New Roman"/>
          <w:b/>
          <w:bCs/>
          <w:spacing w:val="-1"/>
          <w:sz w:val="24"/>
          <w:szCs w:val="24"/>
          <w:u w:val="thick" w:color="000000"/>
        </w:rPr>
        <w:t>f</w:t>
      </w:r>
      <w:r w:rsidRPr="00585DCC">
        <w:rPr>
          <w:rFonts w:ascii="Times New Roman" w:eastAsia="Times New Roman" w:hAnsi="Times New Roman" w:cs="Times New Roman"/>
          <w:b/>
          <w:bCs/>
          <w:spacing w:val="2"/>
          <w:sz w:val="24"/>
          <w:szCs w:val="24"/>
          <w:u w:val="thick" w:color="000000"/>
        </w:rPr>
        <w:t>f</w:t>
      </w:r>
      <w:r w:rsidRPr="00585DCC">
        <w:rPr>
          <w:rFonts w:ascii="Times New Roman" w:eastAsia="Times New Roman" w:hAnsi="Times New Roman" w:cs="Times New Roman"/>
          <w:b/>
          <w:bCs/>
          <w:sz w:val="24"/>
          <w:szCs w:val="24"/>
          <w:u w:val="thick" w:color="000000"/>
        </w:rPr>
        <w:t>i</w:t>
      </w:r>
      <w:r w:rsidRPr="00585DCC">
        <w:rPr>
          <w:rFonts w:ascii="Times New Roman" w:eastAsia="Times New Roman" w:hAnsi="Times New Roman" w:cs="Times New Roman"/>
          <w:b/>
          <w:bCs/>
          <w:spacing w:val="-1"/>
          <w:sz w:val="24"/>
          <w:szCs w:val="24"/>
          <w:u w:val="thick" w:color="000000"/>
        </w:rPr>
        <w:t>c</w:t>
      </w:r>
      <w:r w:rsidRPr="00585DCC">
        <w:rPr>
          <w:rFonts w:ascii="Times New Roman" w:eastAsia="Times New Roman" w:hAnsi="Times New Roman" w:cs="Times New Roman"/>
          <w:b/>
          <w:bCs/>
          <w:sz w:val="24"/>
          <w:szCs w:val="24"/>
          <w:u w:val="thick" w:color="000000"/>
        </w:rPr>
        <w:t>e</w:t>
      </w:r>
      <w:r w:rsidRPr="00585DCC">
        <w:rPr>
          <w:rFonts w:ascii="Times New Roman" w:eastAsia="Times New Roman" w:hAnsi="Times New Roman" w:cs="Times New Roman"/>
          <w:b/>
          <w:bCs/>
          <w:spacing w:val="-1"/>
          <w:sz w:val="24"/>
          <w:szCs w:val="24"/>
          <w:u w:val="thick" w:color="000000"/>
        </w:rPr>
        <w:t xml:space="preserve"> </w:t>
      </w:r>
      <w:r w:rsidRPr="00585DCC">
        <w:rPr>
          <w:rFonts w:ascii="Times New Roman" w:eastAsia="Times New Roman" w:hAnsi="Times New Roman" w:cs="Times New Roman"/>
          <w:b/>
          <w:bCs/>
          <w:sz w:val="24"/>
          <w:szCs w:val="24"/>
          <w:u w:val="thick" w:color="000000"/>
        </w:rPr>
        <w:t>of</w:t>
      </w:r>
      <w:r w:rsidRPr="00585DCC">
        <w:rPr>
          <w:rFonts w:ascii="Times New Roman" w:eastAsia="Times New Roman" w:hAnsi="Times New Roman" w:cs="Times New Roman"/>
          <w:b/>
          <w:bCs/>
          <w:spacing w:val="2"/>
          <w:sz w:val="24"/>
          <w:szCs w:val="24"/>
          <w:u w:val="thick" w:color="000000"/>
        </w:rPr>
        <w:t xml:space="preserve"> </w:t>
      </w:r>
      <w:r w:rsidRPr="00585DCC">
        <w:rPr>
          <w:rFonts w:ascii="Times New Roman" w:eastAsia="Times New Roman" w:hAnsi="Times New Roman" w:cs="Times New Roman"/>
          <w:b/>
          <w:bCs/>
          <w:spacing w:val="1"/>
          <w:sz w:val="24"/>
          <w:szCs w:val="24"/>
          <w:u w:val="thick" w:color="000000"/>
        </w:rPr>
        <w:t>B</w:t>
      </w:r>
      <w:r w:rsidRPr="00585DCC">
        <w:rPr>
          <w:rFonts w:ascii="Times New Roman" w:eastAsia="Times New Roman" w:hAnsi="Times New Roman" w:cs="Times New Roman"/>
          <w:b/>
          <w:bCs/>
          <w:spacing w:val="-1"/>
          <w:sz w:val="24"/>
          <w:szCs w:val="24"/>
          <w:u w:val="thick" w:color="000000"/>
        </w:rPr>
        <w:t>u</w:t>
      </w:r>
      <w:r w:rsidRPr="00585DCC">
        <w:rPr>
          <w:rFonts w:ascii="Times New Roman" w:eastAsia="Times New Roman" w:hAnsi="Times New Roman" w:cs="Times New Roman"/>
          <w:b/>
          <w:bCs/>
          <w:spacing w:val="1"/>
          <w:sz w:val="24"/>
          <w:szCs w:val="24"/>
          <w:u w:val="thick" w:color="000000"/>
        </w:rPr>
        <w:t>d</w:t>
      </w:r>
      <w:r w:rsidRPr="00585DCC">
        <w:rPr>
          <w:rFonts w:ascii="Times New Roman" w:eastAsia="Times New Roman" w:hAnsi="Times New Roman" w:cs="Times New Roman"/>
          <w:b/>
          <w:bCs/>
          <w:sz w:val="24"/>
          <w:szCs w:val="24"/>
          <w:u w:val="thick" w:color="000000"/>
        </w:rPr>
        <w:t>g</w:t>
      </w:r>
      <w:r w:rsidRPr="00585DCC">
        <w:rPr>
          <w:rFonts w:ascii="Times New Roman" w:eastAsia="Times New Roman" w:hAnsi="Times New Roman" w:cs="Times New Roman"/>
          <w:b/>
          <w:bCs/>
          <w:spacing w:val="-1"/>
          <w:sz w:val="24"/>
          <w:szCs w:val="24"/>
          <w:u w:val="thick" w:color="000000"/>
        </w:rPr>
        <w:t>et</w:t>
      </w:r>
      <w:r w:rsidRPr="00585DCC">
        <w:rPr>
          <w:rFonts w:ascii="Times New Roman" w:eastAsia="Times New Roman" w:hAnsi="Times New Roman" w:cs="Times New Roman"/>
          <w:b/>
          <w:bCs/>
          <w:sz w:val="24"/>
          <w:szCs w:val="24"/>
          <w:u w:val="thick" w:color="000000"/>
        </w:rPr>
        <w:t xml:space="preserve">, </w:t>
      </w:r>
      <w:r w:rsidRPr="00585DCC">
        <w:rPr>
          <w:rFonts w:ascii="Times New Roman" w:eastAsia="Times New Roman" w:hAnsi="Times New Roman" w:cs="Times New Roman"/>
          <w:b/>
          <w:bCs/>
          <w:spacing w:val="-3"/>
          <w:sz w:val="24"/>
          <w:szCs w:val="24"/>
          <w:u w:val="thick" w:color="000000"/>
        </w:rPr>
        <w:t>F</w:t>
      </w:r>
      <w:r w:rsidRPr="00585DCC">
        <w:rPr>
          <w:rFonts w:ascii="Times New Roman" w:eastAsia="Times New Roman" w:hAnsi="Times New Roman" w:cs="Times New Roman"/>
          <w:b/>
          <w:bCs/>
          <w:sz w:val="24"/>
          <w:szCs w:val="24"/>
          <w:u w:val="thick" w:color="000000"/>
        </w:rPr>
        <w:t>i</w:t>
      </w:r>
      <w:r w:rsidRPr="00585DCC">
        <w:rPr>
          <w:rFonts w:ascii="Times New Roman" w:eastAsia="Times New Roman" w:hAnsi="Times New Roman" w:cs="Times New Roman"/>
          <w:b/>
          <w:bCs/>
          <w:spacing w:val="1"/>
          <w:sz w:val="24"/>
          <w:szCs w:val="24"/>
          <w:u w:val="thick" w:color="000000"/>
        </w:rPr>
        <w:t>n</w:t>
      </w:r>
      <w:r w:rsidRPr="00585DCC">
        <w:rPr>
          <w:rFonts w:ascii="Times New Roman" w:eastAsia="Times New Roman" w:hAnsi="Times New Roman" w:cs="Times New Roman"/>
          <w:b/>
          <w:bCs/>
          <w:sz w:val="24"/>
          <w:szCs w:val="24"/>
          <w:u w:val="thick" w:color="000000"/>
        </w:rPr>
        <w:t>a</w:t>
      </w:r>
      <w:r w:rsidRPr="00585DCC">
        <w:rPr>
          <w:rFonts w:ascii="Times New Roman" w:eastAsia="Times New Roman" w:hAnsi="Times New Roman" w:cs="Times New Roman"/>
          <w:b/>
          <w:bCs/>
          <w:spacing w:val="1"/>
          <w:sz w:val="24"/>
          <w:szCs w:val="24"/>
          <w:u w:val="thick" w:color="000000"/>
        </w:rPr>
        <w:t>n</w:t>
      </w:r>
      <w:r w:rsidRPr="00585DCC">
        <w:rPr>
          <w:rFonts w:ascii="Times New Roman" w:eastAsia="Times New Roman" w:hAnsi="Times New Roman" w:cs="Times New Roman"/>
          <w:b/>
          <w:bCs/>
          <w:spacing w:val="-1"/>
          <w:sz w:val="24"/>
          <w:szCs w:val="24"/>
          <w:u w:val="thick" w:color="000000"/>
        </w:rPr>
        <w:t>c</w:t>
      </w:r>
      <w:r w:rsidRPr="00585DCC">
        <w:rPr>
          <w:rFonts w:ascii="Times New Roman" w:eastAsia="Times New Roman" w:hAnsi="Times New Roman" w:cs="Times New Roman"/>
          <w:b/>
          <w:bCs/>
          <w:sz w:val="24"/>
          <w:szCs w:val="24"/>
          <w:u w:val="thick" w:color="000000"/>
        </w:rPr>
        <w:t>e</w:t>
      </w:r>
      <w:r w:rsidRPr="00585DCC">
        <w:rPr>
          <w:rFonts w:ascii="Times New Roman" w:eastAsia="Times New Roman" w:hAnsi="Times New Roman" w:cs="Times New Roman"/>
          <w:b/>
          <w:bCs/>
          <w:spacing w:val="-1"/>
          <w:sz w:val="24"/>
          <w:szCs w:val="24"/>
          <w:u w:val="thick" w:color="000000"/>
        </w:rPr>
        <w:t xml:space="preserve"> </w:t>
      </w:r>
      <w:r w:rsidRPr="00585DCC">
        <w:rPr>
          <w:rFonts w:ascii="Times New Roman" w:eastAsia="Times New Roman" w:hAnsi="Times New Roman" w:cs="Times New Roman"/>
          <w:b/>
          <w:bCs/>
          <w:sz w:val="24"/>
          <w:szCs w:val="24"/>
          <w:u w:val="thick" w:color="000000"/>
        </w:rPr>
        <w:t>&amp;</w:t>
      </w:r>
      <w:r w:rsidRPr="00585DCC">
        <w:rPr>
          <w:rFonts w:ascii="Times New Roman" w:eastAsia="Times New Roman" w:hAnsi="Times New Roman" w:cs="Times New Roman"/>
          <w:b/>
          <w:bCs/>
          <w:spacing w:val="-1"/>
          <w:sz w:val="24"/>
          <w:szCs w:val="24"/>
          <w:u w:val="thick" w:color="000000"/>
        </w:rPr>
        <w:t xml:space="preserve"> </w:t>
      </w:r>
      <w:r w:rsidRPr="00585DCC">
        <w:rPr>
          <w:rFonts w:ascii="Times New Roman" w:eastAsia="Times New Roman" w:hAnsi="Times New Roman" w:cs="Times New Roman"/>
          <w:b/>
          <w:bCs/>
          <w:sz w:val="24"/>
          <w:szCs w:val="24"/>
          <w:u w:val="thick" w:color="000000"/>
        </w:rPr>
        <w:t>A</w:t>
      </w:r>
      <w:r w:rsidRPr="00585DCC">
        <w:rPr>
          <w:rFonts w:ascii="Times New Roman" w:eastAsia="Times New Roman" w:hAnsi="Times New Roman" w:cs="Times New Roman"/>
          <w:b/>
          <w:bCs/>
          <w:spacing w:val="2"/>
          <w:sz w:val="24"/>
          <w:szCs w:val="24"/>
          <w:u w:val="thick" w:color="000000"/>
        </w:rPr>
        <w:t>w</w:t>
      </w:r>
      <w:r w:rsidRPr="00585DCC">
        <w:rPr>
          <w:rFonts w:ascii="Times New Roman" w:eastAsia="Times New Roman" w:hAnsi="Times New Roman" w:cs="Times New Roman"/>
          <w:b/>
          <w:bCs/>
          <w:sz w:val="24"/>
          <w:szCs w:val="24"/>
          <w:u w:val="thick" w:color="000000"/>
        </w:rPr>
        <w:t>a</w:t>
      </w:r>
      <w:r w:rsidRPr="00585DCC">
        <w:rPr>
          <w:rFonts w:ascii="Times New Roman" w:eastAsia="Times New Roman" w:hAnsi="Times New Roman" w:cs="Times New Roman"/>
          <w:b/>
          <w:bCs/>
          <w:spacing w:val="-1"/>
          <w:sz w:val="24"/>
          <w:szCs w:val="24"/>
          <w:u w:val="thick" w:color="000000"/>
        </w:rPr>
        <w:t>r</w:t>
      </w:r>
      <w:r w:rsidRPr="00585DCC">
        <w:rPr>
          <w:rFonts w:ascii="Times New Roman" w:eastAsia="Times New Roman" w:hAnsi="Times New Roman" w:cs="Times New Roman"/>
          <w:b/>
          <w:bCs/>
          <w:sz w:val="24"/>
          <w:szCs w:val="24"/>
          <w:u w:val="thick" w:color="000000"/>
        </w:rPr>
        <w:t>d</w:t>
      </w:r>
      <w:r w:rsidRPr="00585DCC">
        <w:rPr>
          <w:rFonts w:ascii="Times New Roman" w:eastAsia="Times New Roman" w:hAnsi="Times New Roman" w:cs="Times New Roman"/>
          <w:b/>
          <w:bCs/>
          <w:spacing w:val="1"/>
          <w:sz w:val="24"/>
          <w:szCs w:val="24"/>
          <w:u w:val="thick" w:color="000000"/>
        </w:rPr>
        <w:t xml:space="preserve"> </w:t>
      </w:r>
      <w:r w:rsidRPr="00585DCC">
        <w:rPr>
          <w:rFonts w:ascii="Times New Roman" w:eastAsia="Times New Roman" w:hAnsi="Times New Roman" w:cs="Times New Roman"/>
          <w:b/>
          <w:bCs/>
          <w:spacing w:val="-1"/>
          <w:sz w:val="24"/>
          <w:szCs w:val="24"/>
          <w:u w:val="thick" w:color="000000"/>
        </w:rPr>
        <w:t>M</w:t>
      </w:r>
      <w:r w:rsidRPr="00585DCC">
        <w:rPr>
          <w:rFonts w:ascii="Times New Roman" w:eastAsia="Times New Roman" w:hAnsi="Times New Roman" w:cs="Times New Roman"/>
          <w:b/>
          <w:bCs/>
          <w:sz w:val="24"/>
          <w:szCs w:val="24"/>
          <w:u w:val="thick" w:color="000000"/>
        </w:rPr>
        <w:t>a</w:t>
      </w:r>
      <w:r w:rsidRPr="00585DCC">
        <w:rPr>
          <w:rFonts w:ascii="Times New Roman" w:eastAsia="Times New Roman" w:hAnsi="Times New Roman" w:cs="Times New Roman"/>
          <w:b/>
          <w:bCs/>
          <w:spacing w:val="1"/>
          <w:sz w:val="24"/>
          <w:szCs w:val="24"/>
          <w:u w:val="thick" w:color="000000"/>
        </w:rPr>
        <w:t>n</w:t>
      </w:r>
      <w:r w:rsidRPr="00585DCC">
        <w:rPr>
          <w:rFonts w:ascii="Times New Roman" w:eastAsia="Times New Roman" w:hAnsi="Times New Roman" w:cs="Times New Roman"/>
          <w:b/>
          <w:bCs/>
          <w:sz w:val="24"/>
          <w:szCs w:val="24"/>
          <w:u w:val="thick" w:color="000000"/>
        </w:rPr>
        <w:t>ag</w:t>
      </w:r>
      <w:r w:rsidRPr="00585DCC">
        <w:rPr>
          <w:rFonts w:ascii="Times New Roman" w:eastAsia="Times New Roman" w:hAnsi="Times New Roman" w:cs="Times New Roman"/>
          <w:b/>
          <w:bCs/>
          <w:spacing w:val="1"/>
          <w:sz w:val="24"/>
          <w:szCs w:val="24"/>
          <w:u w:val="thick" w:color="000000"/>
        </w:rPr>
        <w:t>e</w:t>
      </w:r>
      <w:r w:rsidRPr="00585DCC">
        <w:rPr>
          <w:rFonts w:ascii="Times New Roman" w:eastAsia="Times New Roman" w:hAnsi="Times New Roman" w:cs="Times New Roman"/>
          <w:b/>
          <w:bCs/>
          <w:spacing w:val="-1"/>
          <w:sz w:val="24"/>
          <w:szCs w:val="24"/>
          <w:u w:val="thick" w:color="000000"/>
        </w:rPr>
        <w:t>m</w:t>
      </w:r>
      <w:r w:rsidRPr="00585DCC">
        <w:rPr>
          <w:rFonts w:ascii="Times New Roman" w:eastAsia="Times New Roman" w:hAnsi="Times New Roman" w:cs="Times New Roman"/>
          <w:b/>
          <w:bCs/>
          <w:spacing w:val="1"/>
          <w:sz w:val="24"/>
          <w:szCs w:val="24"/>
          <w:u w:val="thick" w:color="000000"/>
        </w:rPr>
        <w:t>en</w:t>
      </w:r>
      <w:r w:rsidRPr="00585DCC">
        <w:rPr>
          <w:rFonts w:ascii="Times New Roman" w:eastAsia="Times New Roman" w:hAnsi="Times New Roman" w:cs="Times New Roman"/>
          <w:b/>
          <w:bCs/>
          <w:sz w:val="24"/>
          <w:szCs w:val="24"/>
          <w:u w:val="thick" w:color="000000"/>
        </w:rPr>
        <w:t>t</w:t>
      </w:r>
      <w:r w:rsidRPr="00585DCC">
        <w:rPr>
          <w:rFonts w:ascii="Times New Roman" w:eastAsia="Times New Roman" w:hAnsi="Times New Roman" w:cs="Times New Roman"/>
          <w:b/>
          <w:bCs/>
          <w:spacing w:val="-1"/>
          <w:sz w:val="24"/>
          <w:szCs w:val="24"/>
          <w:u w:val="thick" w:color="000000"/>
        </w:rPr>
        <w:t xml:space="preserve"> (</w:t>
      </w:r>
      <w:r w:rsidRPr="00585DCC">
        <w:rPr>
          <w:rFonts w:ascii="Times New Roman" w:eastAsia="Times New Roman" w:hAnsi="Times New Roman" w:cs="Times New Roman"/>
          <w:b/>
          <w:bCs/>
          <w:spacing w:val="1"/>
          <w:sz w:val="24"/>
          <w:szCs w:val="24"/>
          <w:u w:val="thick" w:color="000000"/>
        </w:rPr>
        <w:t>B</w:t>
      </w:r>
      <w:r w:rsidRPr="00585DCC">
        <w:rPr>
          <w:rFonts w:ascii="Times New Roman" w:eastAsia="Times New Roman" w:hAnsi="Times New Roman" w:cs="Times New Roman"/>
          <w:b/>
          <w:bCs/>
          <w:spacing w:val="-3"/>
          <w:sz w:val="24"/>
          <w:szCs w:val="24"/>
          <w:u w:val="thick" w:color="000000"/>
        </w:rPr>
        <w:t>F</w:t>
      </w:r>
      <w:r w:rsidRPr="00585DCC">
        <w:rPr>
          <w:rFonts w:ascii="Times New Roman" w:eastAsia="Times New Roman" w:hAnsi="Times New Roman" w:cs="Times New Roman"/>
          <w:b/>
          <w:bCs/>
          <w:spacing w:val="2"/>
          <w:sz w:val="24"/>
          <w:szCs w:val="24"/>
          <w:u w:val="thick" w:color="000000"/>
        </w:rPr>
        <w:t>A</w:t>
      </w:r>
      <w:r w:rsidRPr="00585DCC">
        <w:rPr>
          <w:rFonts w:ascii="Times New Roman" w:eastAsia="Times New Roman" w:hAnsi="Times New Roman" w:cs="Times New Roman"/>
          <w:b/>
          <w:bCs/>
          <w:sz w:val="24"/>
          <w:szCs w:val="24"/>
          <w:u w:val="thick" w:color="000000"/>
        </w:rPr>
        <w:t>)</w:t>
      </w:r>
    </w:p>
    <w:p w14:paraId="797361C9" w14:textId="77777777" w:rsidR="00275413" w:rsidRPr="00585DCC" w:rsidRDefault="00275413" w:rsidP="0060078D">
      <w:pPr>
        <w:spacing w:before="11" w:after="0" w:line="260" w:lineRule="exact"/>
        <w:ind w:left="360"/>
        <w:rPr>
          <w:sz w:val="26"/>
          <w:szCs w:val="26"/>
        </w:rPr>
      </w:pPr>
    </w:p>
    <w:p w14:paraId="5A7B4FC8" w14:textId="100904D3" w:rsidR="00275413" w:rsidRPr="009E66C8" w:rsidRDefault="008B037C" w:rsidP="0060078D">
      <w:pPr>
        <w:tabs>
          <w:tab w:val="left" w:pos="2280"/>
        </w:tabs>
        <w:spacing w:after="0" w:line="240" w:lineRule="auto"/>
        <w:ind w:left="480" w:right="-20"/>
        <w:rPr>
          <w:rFonts w:ascii="Times New Roman" w:eastAsia="Times New Roman" w:hAnsi="Times New Roman" w:cs="Times New Roman"/>
          <w:sz w:val="24"/>
          <w:szCs w:val="24"/>
        </w:rPr>
      </w:pPr>
      <w:r w:rsidRPr="009E66C8">
        <w:rPr>
          <w:rFonts w:ascii="Times New Roman" w:eastAsia="Times New Roman" w:hAnsi="Times New Roman" w:cs="Times New Roman"/>
          <w:spacing w:val="1"/>
          <w:sz w:val="24"/>
          <w:szCs w:val="24"/>
        </w:rPr>
        <w:t>LF Office</w:t>
      </w:r>
      <w:r w:rsidR="001809F5" w:rsidRPr="009E66C8">
        <w:rPr>
          <w:rFonts w:ascii="Times New Roman" w:eastAsia="Times New Roman" w:hAnsi="Times New Roman" w:cs="Times New Roman"/>
          <w:spacing w:val="-5"/>
          <w:sz w:val="24"/>
          <w:szCs w:val="24"/>
        </w:rPr>
        <w:t xml:space="preserve"> </w:t>
      </w:r>
      <w:r w:rsidR="001809F5" w:rsidRPr="009E66C8">
        <w:rPr>
          <w:rFonts w:ascii="Times New Roman" w:eastAsia="Times New Roman" w:hAnsi="Times New Roman" w:cs="Times New Roman"/>
          <w:sz w:val="24"/>
          <w:szCs w:val="24"/>
        </w:rPr>
        <w:t>H</w:t>
      </w:r>
      <w:r w:rsidR="001809F5" w:rsidRPr="009E66C8">
        <w:rPr>
          <w:rFonts w:ascii="Times New Roman" w:eastAsia="Times New Roman" w:hAnsi="Times New Roman" w:cs="Times New Roman"/>
          <w:spacing w:val="1"/>
          <w:sz w:val="24"/>
          <w:szCs w:val="24"/>
        </w:rPr>
        <w:t>e</w:t>
      </w:r>
      <w:r w:rsidR="001809F5" w:rsidRPr="009E66C8">
        <w:rPr>
          <w:rFonts w:ascii="Times New Roman" w:eastAsia="Times New Roman" w:hAnsi="Times New Roman" w:cs="Times New Roman"/>
          <w:spacing w:val="-1"/>
          <w:sz w:val="24"/>
          <w:szCs w:val="24"/>
        </w:rPr>
        <w:t>a</w:t>
      </w:r>
      <w:r w:rsidR="001809F5" w:rsidRPr="009E66C8">
        <w:rPr>
          <w:rFonts w:ascii="Times New Roman" w:eastAsia="Times New Roman" w:hAnsi="Times New Roman" w:cs="Times New Roman"/>
          <w:sz w:val="24"/>
          <w:szCs w:val="24"/>
        </w:rPr>
        <w:t>d</w:t>
      </w:r>
      <w:r w:rsidR="001809F5" w:rsidRPr="009E66C8">
        <w:rPr>
          <w:rFonts w:ascii="Times New Roman" w:eastAsia="Times New Roman" w:hAnsi="Times New Roman" w:cs="Times New Roman"/>
          <w:sz w:val="24"/>
          <w:szCs w:val="24"/>
        </w:rPr>
        <w:tab/>
      </w:r>
      <w:r w:rsidR="001A0450" w:rsidRPr="009E66C8">
        <w:rPr>
          <w:rFonts w:ascii="Times New Roman" w:eastAsia="Times New Roman" w:hAnsi="Times New Roman" w:cs="Times New Roman"/>
          <w:sz w:val="24"/>
          <w:szCs w:val="24"/>
        </w:rPr>
        <w:tab/>
      </w:r>
      <w:r w:rsidR="00DE0068" w:rsidRPr="009E66C8">
        <w:rPr>
          <w:rFonts w:ascii="Times New Roman" w:eastAsia="Times New Roman" w:hAnsi="Times New Roman" w:cs="Times New Roman"/>
          <w:sz w:val="24"/>
          <w:szCs w:val="24"/>
        </w:rPr>
        <w:tab/>
      </w:r>
      <w:r w:rsidR="00DE0068" w:rsidRPr="009E66C8">
        <w:rPr>
          <w:rFonts w:ascii="Times New Roman" w:eastAsia="Times New Roman" w:hAnsi="Times New Roman" w:cs="Times New Roman"/>
          <w:sz w:val="24"/>
          <w:szCs w:val="24"/>
        </w:rPr>
        <w:tab/>
      </w:r>
      <w:r w:rsidR="001A0450" w:rsidRPr="009E66C8">
        <w:rPr>
          <w:rFonts w:ascii="Times New Roman" w:eastAsia="Times New Roman" w:hAnsi="Times New Roman" w:cs="Times New Roman"/>
          <w:sz w:val="24"/>
          <w:szCs w:val="24"/>
        </w:rPr>
        <w:tab/>
      </w:r>
      <w:r w:rsidR="00D62DCD" w:rsidRPr="009E66C8">
        <w:rPr>
          <w:rFonts w:ascii="Times New Roman" w:eastAsia="Times New Roman" w:hAnsi="Times New Roman" w:cs="Times New Roman"/>
          <w:sz w:val="24"/>
          <w:szCs w:val="24"/>
        </w:rPr>
        <w:t>0.</w:t>
      </w:r>
      <w:r w:rsidR="001C1A7D" w:rsidRPr="009E66C8">
        <w:rPr>
          <w:rFonts w:ascii="Times New Roman" w:eastAsia="Times New Roman" w:hAnsi="Times New Roman" w:cs="Times New Roman"/>
          <w:sz w:val="24"/>
          <w:szCs w:val="24"/>
        </w:rPr>
        <w:t>75</w:t>
      </w:r>
      <w:r w:rsidR="00D62DCD" w:rsidRPr="009E66C8">
        <w:rPr>
          <w:rFonts w:ascii="Times New Roman" w:eastAsia="Times New Roman" w:hAnsi="Times New Roman" w:cs="Times New Roman"/>
          <w:sz w:val="24"/>
          <w:szCs w:val="24"/>
        </w:rPr>
        <w:t xml:space="preserve"> month</w:t>
      </w:r>
      <w:r w:rsidR="001A0450" w:rsidRPr="009E66C8">
        <w:rPr>
          <w:rFonts w:ascii="Times New Roman" w:eastAsia="Times New Roman" w:hAnsi="Times New Roman" w:cs="Times New Roman"/>
          <w:sz w:val="24"/>
          <w:szCs w:val="24"/>
        </w:rPr>
        <w:t xml:space="preserve"> x SES = $</w:t>
      </w:r>
      <w:r w:rsidR="009E66C8" w:rsidRPr="009E66C8">
        <w:rPr>
          <w:rFonts w:ascii="Times New Roman" w:eastAsia="Times New Roman" w:hAnsi="Times New Roman" w:cs="Times New Roman"/>
          <w:sz w:val="24"/>
          <w:szCs w:val="24"/>
        </w:rPr>
        <w:t>12,500</w:t>
      </w:r>
    </w:p>
    <w:p w14:paraId="47B09DEC" w14:textId="6A6F4670" w:rsidR="00B171BF" w:rsidRPr="009E66C8" w:rsidRDefault="00B171BF" w:rsidP="0060078D">
      <w:pPr>
        <w:tabs>
          <w:tab w:val="left" w:pos="2280"/>
        </w:tabs>
        <w:spacing w:after="0" w:line="240" w:lineRule="auto"/>
        <w:ind w:left="480" w:right="-20"/>
        <w:rPr>
          <w:rFonts w:ascii="Times New Roman" w:eastAsia="Times New Roman" w:hAnsi="Times New Roman" w:cs="Times New Roman"/>
          <w:spacing w:val="1"/>
          <w:sz w:val="24"/>
          <w:szCs w:val="24"/>
        </w:rPr>
      </w:pPr>
      <w:r w:rsidRPr="009E66C8">
        <w:rPr>
          <w:rFonts w:ascii="Times New Roman" w:eastAsia="Times New Roman" w:hAnsi="Times New Roman" w:cs="Times New Roman"/>
          <w:spacing w:val="1"/>
          <w:sz w:val="24"/>
          <w:szCs w:val="24"/>
        </w:rPr>
        <w:t xml:space="preserve">LF Office </w:t>
      </w:r>
      <w:r w:rsidR="00260ACF" w:rsidRPr="009E66C8">
        <w:rPr>
          <w:rFonts w:ascii="Times New Roman" w:eastAsia="Times New Roman" w:hAnsi="Times New Roman" w:cs="Times New Roman"/>
          <w:spacing w:val="1"/>
          <w:sz w:val="24"/>
          <w:szCs w:val="24"/>
        </w:rPr>
        <w:t>Staff</w:t>
      </w:r>
      <w:r w:rsidR="00D73EB5" w:rsidRPr="009E66C8">
        <w:rPr>
          <w:rFonts w:ascii="Times New Roman" w:eastAsia="Times New Roman" w:hAnsi="Times New Roman" w:cs="Times New Roman"/>
          <w:spacing w:val="1"/>
          <w:sz w:val="24"/>
          <w:szCs w:val="24"/>
        </w:rPr>
        <w:t xml:space="preserve"> combined</w:t>
      </w:r>
      <w:r w:rsidR="00DE0068" w:rsidRPr="009E66C8">
        <w:rPr>
          <w:rFonts w:ascii="Times New Roman" w:eastAsia="Times New Roman" w:hAnsi="Times New Roman" w:cs="Times New Roman"/>
          <w:spacing w:val="1"/>
          <w:sz w:val="24"/>
          <w:szCs w:val="24"/>
        </w:rPr>
        <w:tab/>
      </w:r>
      <w:r w:rsidR="00DE0068" w:rsidRPr="009E66C8">
        <w:rPr>
          <w:rFonts w:ascii="Times New Roman" w:eastAsia="Times New Roman" w:hAnsi="Times New Roman" w:cs="Times New Roman"/>
          <w:spacing w:val="1"/>
          <w:sz w:val="24"/>
          <w:szCs w:val="24"/>
        </w:rPr>
        <w:tab/>
      </w:r>
      <w:r w:rsidRPr="009E66C8">
        <w:rPr>
          <w:rFonts w:ascii="Times New Roman" w:eastAsia="Times New Roman" w:hAnsi="Times New Roman" w:cs="Times New Roman"/>
          <w:spacing w:val="1"/>
          <w:sz w:val="24"/>
          <w:szCs w:val="24"/>
        </w:rPr>
        <w:tab/>
      </w:r>
      <w:r w:rsidR="009E66C8">
        <w:rPr>
          <w:rFonts w:ascii="Times New Roman" w:eastAsia="Times New Roman" w:hAnsi="Times New Roman" w:cs="Times New Roman"/>
          <w:spacing w:val="1"/>
          <w:sz w:val="24"/>
          <w:szCs w:val="24"/>
        </w:rPr>
        <w:t>7.5</w:t>
      </w:r>
      <w:r w:rsidRPr="009E66C8">
        <w:rPr>
          <w:rFonts w:ascii="Times New Roman" w:eastAsia="Times New Roman" w:hAnsi="Times New Roman" w:cs="Times New Roman"/>
          <w:spacing w:val="1"/>
          <w:sz w:val="24"/>
          <w:szCs w:val="24"/>
        </w:rPr>
        <w:t xml:space="preserve"> months x GS-1</w:t>
      </w:r>
      <w:r w:rsidR="00D73EB5" w:rsidRPr="009E66C8">
        <w:rPr>
          <w:rFonts w:ascii="Times New Roman" w:eastAsia="Times New Roman" w:hAnsi="Times New Roman" w:cs="Times New Roman"/>
          <w:spacing w:val="1"/>
          <w:sz w:val="24"/>
          <w:szCs w:val="24"/>
        </w:rPr>
        <w:t>5 (avg.)</w:t>
      </w:r>
      <w:r w:rsidRPr="009E66C8">
        <w:rPr>
          <w:rFonts w:ascii="Times New Roman" w:eastAsia="Times New Roman" w:hAnsi="Times New Roman" w:cs="Times New Roman"/>
          <w:spacing w:val="1"/>
          <w:sz w:val="24"/>
          <w:szCs w:val="24"/>
        </w:rPr>
        <w:t xml:space="preserve"> = $</w:t>
      </w:r>
      <w:r w:rsidR="009E66C8" w:rsidRPr="009E66C8">
        <w:rPr>
          <w:rFonts w:ascii="Times New Roman" w:eastAsia="Times New Roman" w:hAnsi="Times New Roman" w:cs="Times New Roman"/>
          <w:spacing w:val="1"/>
          <w:sz w:val="24"/>
          <w:szCs w:val="24"/>
        </w:rPr>
        <w:t>97,500</w:t>
      </w:r>
    </w:p>
    <w:p w14:paraId="7467F8F1" w14:textId="6359A6EC" w:rsidR="00260ACF" w:rsidRDefault="00260ACF" w:rsidP="0060078D">
      <w:pPr>
        <w:tabs>
          <w:tab w:val="left" w:pos="2280"/>
        </w:tabs>
        <w:spacing w:after="0" w:line="240" w:lineRule="auto"/>
        <w:ind w:left="480" w:right="-20"/>
        <w:rPr>
          <w:rFonts w:ascii="Times New Roman" w:eastAsia="Times New Roman" w:hAnsi="Times New Roman" w:cs="Times New Roman"/>
          <w:spacing w:val="1"/>
          <w:sz w:val="24"/>
          <w:szCs w:val="24"/>
        </w:rPr>
      </w:pPr>
      <w:r w:rsidRPr="00BC3A97">
        <w:rPr>
          <w:rFonts w:ascii="Times New Roman" w:eastAsia="Times New Roman" w:hAnsi="Times New Roman" w:cs="Times New Roman"/>
          <w:spacing w:val="1"/>
          <w:sz w:val="24"/>
          <w:szCs w:val="24"/>
        </w:rPr>
        <w:t>CSB Staff combined</w:t>
      </w:r>
      <w:r w:rsidRPr="00BC3A97">
        <w:rPr>
          <w:rFonts w:ascii="Times New Roman" w:eastAsia="Times New Roman" w:hAnsi="Times New Roman" w:cs="Times New Roman"/>
          <w:spacing w:val="1"/>
          <w:sz w:val="24"/>
          <w:szCs w:val="24"/>
        </w:rPr>
        <w:tab/>
      </w:r>
      <w:r w:rsidR="00DE0068" w:rsidRPr="00BC3A97">
        <w:rPr>
          <w:rFonts w:ascii="Times New Roman" w:eastAsia="Times New Roman" w:hAnsi="Times New Roman" w:cs="Times New Roman"/>
          <w:spacing w:val="1"/>
          <w:sz w:val="24"/>
          <w:szCs w:val="24"/>
        </w:rPr>
        <w:tab/>
      </w:r>
      <w:r w:rsidR="00DE0068" w:rsidRPr="00BC3A97">
        <w:rPr>
          <w:rFonts w:ascii="Times New Roman" w:eastAsia="Times New Roman" w:hAnsi="Times New Roman" w:cs="Times New Roman"/>
          <w:spacing w:val="1"/>
          <w:sz w:val="24"/>
          <w:szCs w:val="24"/>
        </w:rPr>
        <w:tab/>
      </w:r>
      <w:r w:rsidRPr="00BC3A97">
        <w:rPr>
          <w:rFonts w:ascii="Times New Roman" w:eastAsia="Times New Roman" w:hAnsi="Times New Roman" w:cs="Times New Roman"/>
          <w:spacing w:val="1"/>
          <w:sz w:val="24"/>
          <w:szCs w:val="24"/>
        </w:rPr>
        <w:tab/>
      </w:r>
      <w:r w:rsidR="00BC3A97" w:rsidRPr="00BC3A97">
        <w:rPr>
          <w:rFonts w:ascii="Times New Roman" w:eastAsia="Times New Roman" w:hAnsi="Times New Roman" w:cs="Times New Roman"/>
          <w:spacing w:val="1"/>
          <w:sz w:val="24"/>
          <w:szCs w:val="24"/>
        </w:rPr>
        <w:t>1</w:t>
      </w:r>
      <w:r w:rsidRPr="00BC3A97">
        <w:rPr>
          <w:rFonts w:ascii="Times New Roman" w:eastAsia="Times New Roman" w:hAnsi="Times New Roman" w:cs="Times New Roman"/>
          <w:spacing w:val="1"/>
          <w:sz w:val="24"/>
          <w:szCs w:val="24"/>
        </w:rPr>
        <w:t xml:space="preserve"> week x GS-14 (avg.) = $</w:t>
      </w:r>
      <w:r w:rsidR="00BC3A97" w:rsidRPr="00BC3A97">
        <w:rPr>
          <w:rFonts w:ascii="Times New Roman" w:eastAsia="Times New Roman" w:hAnsi="Times New Roman" w:cs="Times New Roman"/>
          <w:spacing w:val="1"/>
          <w:sz w:val="24"/>
          <w:szCs w:val="24"/>
        </w:rPr>
        <w:t>2,800</w:t>
      </w:r>
    </w:p>
    <w:p w14:paraId="53C6312E" w14:textId="483701AA" w:rsidR="00E562F2" w:rsidRDefault="00E562F2" w:rsidP="0060078D">
      <w:pPr>
        <w:tabs>
          <w:tab w:val="left" w:pos="2280"/>
        </w:tabs>
        <w:spacing w:after="0" w:line="240" w:lineRule="auto"/>
        <w:ind w:left="480"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DGA Division D</w:t>
      </w:r>
      <w:r w:rsidR="00484E1A">
        <w:rPr>
          <w:rFonts w:ascii="Times New Roman" w:eastAsia="Times New Roman" w:hAnsi="Times New Roman" w:cs="Times New Roman"/>
          <w:spacing w:val="1"/>
          <w:sz w:val="24"/>
          <w:szCs w:val="24"/>
        </w:rPr>
        <w:t xml:space="preserve">irector </w:t>
      </w:r>
      <w:r w:rsidR="00484E1A">
        <w:rPr>
          <w:rFonts w:ascii="Times New Roman" w:eastAsia="Times New Roman" w:hAnsi="Times New Roman" w:cs="Times New Roman"/>
          <w:spacing w:val="1"/>
          <w:sz w:val="24"/>
          <w:szCs w:val="24"/>
        </w:rPr>
        <w:tab/>
      </w:r>
      <w:r w:rsidR="00484E1A">
        <w:rPr>
          <w:rFonts w:ascii="Times New Roman" w:eastAsia="Times New Roman" w:hAnsi="Times New Roman" w:cs="Times New Roman"/>
          <w:spacing w:val="1"/>
          <w:sz w:val="24"/>
          <w:szCs w:val="24"/>
        </w:rPr>
        <w:tab/>
      </w:r>
      <w:r w:rsidR="00DE0068">
        <w:rPr>
          <w:rFonts w:ascii="Times New Roman" w:eastAsia="Times New Roman" w:hAnsi="Times New Roman" w:cs="Times New Roman"/>
          <w:spacing w:val="1"/>
          <w:sz w:val="24"/>
          <w:szCs w:val="24"/>
        </w:rPr>
        <w:tab/>
      </w:r>
      <w:r w:rsidR="00DE0068">
        <w:rPr>
          <w:rFonts w:ascii="Times New Roman" w:eastAsia="Times New Roman" w:hAnsi="Times New Roman" w:cs="Times New Roman"/>
          <w:spacing w:val="1"/>
          <w:sz w:val="24"/>
          <w:szCs w:val="24"/>
        </w:rPr>
        <w:tab/>
        <w:t>1 day</w:t>
      </w:r>
      <w:r w:rsidR="00484E1A">
        <w:rPr>
          <w:rFonts w:ascii="Times New Roman" w:eastAsia="Times New Roman" w:hAnsi="Times New Roman" w:cs="Times New Roman"/>
          <w:spacing w:val="1"/>
          <w:sz w:val="24"/>
          <w:szCs w:val="24"/>
        </w:rPr>
        <w:t xml:space="preserve"> x </w:t>
      </w:r>
      <w:r w:rsidR="00DE0068">
        <w:rPr>
          <w:rFonts w:ascii="Times New Roman" w:eastAsia="Times New Roman" w:hAnsi="Times New Roman" w:cs="Times New Roman"/>
          <w:spacing w:val="1"/>
          <w:sz w:val="24"/>
          <w:szCs w:val="24"/>
        </w:rPr>
        <w:t>SES</w:t>
      </w:r>
      <w:r w:rsidR="00484E1A">
        <w:rPr>
          <w:rFonts w:ascii="Times New Roman" w:eastAsia="Times New Roman" w:hAnsi="Times New Roman" w:cs="Times New Roman"/>
          <w:spacing w:val="1"/>
          <w:sz w:val="24"/>
          <w:szCs w:val="24"/>
        </w:rPr>
        <w:t xml:space="preserve"> = $</w:t>
      </w:r>
      <w:r w:rsidR="003E562B">
        <w:rPr>
          <w:rFonts w:ascii="Times New Roman" w:eastAsia="Times New Roman" w:hAnsi="Times New Roman" w:cs="Times New Roman"/>
          <w:spacing w:val="1"/>
          <w:sz w:val="24"/>
          <w:szCs w:val="24"/>
        </w:rPr>
        <w:t>8</w:t>
      </w:r>
      <w:r w:rsidR="0045453C">
        <w:rPr>
          <w:rFonts w:ascii="Times New Roman" w:eastAsia="Times New Roman" w:hAnsi="Times New Roman" w:cs="Times New Roman"/>
          <w:spacing w:val="1"/>
          <w:sz w:val="24"/>
          <w:szCs w:val="24"/>
        </w:rPr>
        <w:t>50</w:t>
      </w:r>
    </w:p>
    <w:p w14:paraId="7559A6D2" w14:textId="77777777" w:rsidR="00484E1A" w:rsidRPr="00585DCC" w:rsidRDefault="00484E1A" w:rsidP="0060078D">
      <w:pPr>
        <w:tabs>
          <w:tab w:val="left" w:pos="2280"/>
        </w:tabs>
        <w:spacing w:after="0" w:line="240" w:lineRule="auto"/>
        <w:ind w:left="480"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DGA Staff combined</w:t>
      </w:r>
      <w:r>
        <w:rPr>
          <w:rFonts w:ascii="Times New Roman" w:eastAsia="Times New Roman" w:hAnsi="Times New Roman" w:cs="Times New Roman"/>
          <w:spacing w:val="1"/>
          <w:sz w:val="24"/>
          <w:szCs w:val="24"/>
        </w:rPr>
        <w:tab/>
      </w:r>
      <w:r w:rsidR="00DE0068">
        <w:rPr>
          <w:rFonts w:ascii="Times New Roman" w:eastAsia="Times New Roman" w:hAnsi="Times New Roman" w:cs="Times New Roman"/>
          <w:spacing w:val="1"/>
          <w:sz w:val="24"/>
          <w:szCs w:val="24"/>
        </w:rPr>
        <w:tab/>
      </w:r>
      <w:r w:rsidR="00DE0068">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sidR="00DE0068">
        <w:rPr>
          <w:rFonts w:ascii="Times New Roman" w:eastAsia="Times New Roman" w:hAnsi="Times New Roman" w:cs="Times New Roman"/>
          <w:spacing w:val="1"/>
          <w:sz w:val="24"/>
          <w:szCs w:val="24"/>
        </w:rPr>
        <w:t>2</w:t>
      </w:r>
      <w:r>
        <w:rPr>
          <w:rFonts w:ascii="Times New Roman" w:eastAsia="Times New Roman" w:hAnsi="Times New Roman" w:cs="Times New Roman"/>
          <w:spacing w:val="1"/>
          <w:sz w:val="24"/>
          <w:szCs w:val="24"/>
        </w:rPr>
        <w:t xml:space="preserve"> </w:t>
      </w:r>
      <w:r w:rsidR="00DE0068">
        <w:rPr>
          <w:rFonts w:ascii="Times New Roman" w:eastAsia="Times New Roman" w:hAnsi="Times New Roman" w:cs="Times New Roman"/>
          <w:spacing w:val="1"/>
          <w:sz w:val="24"/>
          <w:szCs w:val="24"/>
        </w:rPr>
        <w:t>days</w:t>
      </w:r>
      <w:r>
        <w:rPr>
          <w:rFonts w:ascii="Times New Roman" w:eastAsia="Times New Roman" w:hAnsi="Times New Roman" w:cs="Times New Roman"/>
          <w:spacing w:val="1"/>
          <w:sz w:val="24"/>
          <w:szCs w:val="24"/>
        </w:rPr>
        <w:t xml:space="preserve"> x GS-</w:t>
      </w:r>
      <w:r w:rsidR="00DE0068">
        <w:rPr>
          <w:rFonts w:ascii="Times New Roman" w:eastAsia="Times New Roman" w:hAnsi="Times New Roman" w:cs="Times New Roman"/>
          <w:spacing w:val="1"/>
          <w:sz w:val="24"/>
          <w:szCs w:val="24"/>
        </w:rPr>
        <w:t>15</w:t>
      </w:r>
      <w:r>
        <w:rPr>
          <w:rFonts w:ascii="Times New Roman" w:eastAsia="Times New Roman" w:hAnsi="Times New Roman" w:cs="Times New Roman"/>
          <w:spacing w:val="1"/>
          <w:sz w:val="24"/>
          <w:szCs w:val="24"/>
        </w:rPr>
        <w:t xml:space="preserve"> = $</w:t>
      </w:r>
      <w:r w:rsidR="003E562B">
        <w:rPr>
          <w:rFonts w:ascii="Times New Roman" w:eastAsia="Times New Roman" w:hAnsi="Times New Roman" w:cs="Times New Roman"/>
          <w:spacing w:val="1"/>
          <w:sz w:val="24"/>
          <w:szCs w:val="24"/>
        </w:rPr>
        <w:t>1,300</w:t>
      </w:r>
    </w:p>
    <w:p w14:paraId="0B61C2D3" w14:textId="77777777" w:rsidR="00D63043" w:rsidRPr="00585DCC" w:rsidRDefault="00D63043" w:rsidP="0060078D">
      <w:pPr>
        <w:tabs>
          <w:tab w:val="left" w:pos="2280"/>
        </w:tabs>
        <w:spacing w:after="0" w:line="271" w:lineRule="exact"/>
        <w:ind w:left="480" w:right="-20"/>
        <w:rPr>
          <w:rFonts w:ascii="Times New Roman" w:eastAsia="Times New Roman" w:hAnsi="Times New Roman" w:cs="Times New Roman"/>
          <w:position w:val="-1"/>
          <w:sz w:val="24"/>
          <w:szCs w:val="24"/>
        </w:rPr>
      </w:pPr>
    </w:p>
    <w:p w14:paraId="407BC7EF" w14:textId="0D79DF12" w:rsidR="00D63043" w:rsidRPr="00585DCC" w:rsidRDefault="00C42CC6" w:rsidP="0060078D">
      <w:pPr>
        <w:tabs>
          <w:tab w:val="left" w:pos="2280"/>
        </w:tabs>
        <w:spacing w:after="0" w:line="271" w:lineRule="exact"/>
        <w:ind w:left="480" w:right="-20"/>
        <w:rPr>
          <w:rFonts w:ascii="Times New Roman" w:eastAsia="Times New Roman" w:hAnsi="Times New Roman" w:cs="Times New Roman"/>
          <w:sz w:val="24"/>
          <w:szCs w:val="24"/>
        </w:rPr>
      </w:pPr>
      <w:r w:rsidRPr="00BC3A97">
        <w:rPr>
          <w:rFonts w:ascii="Times New Roman" w:eastAsia="Times New Roman" w:hAnsi="Times New Roman" w:cs="Times New Roman"/>
          <w:position w:val="-1"/>
          <w:sz w:val="24"/>
          <w:szCs w:val="24"/>
        </w:rPr>
        <w:t>Total BFA</w:t>
      </w:r>
      <w:r w:rsidR="00D63043" w:rsidRPr="00BC3A97">
        <w:rPr>
          <w:rFonts w:ascii="Times New Roman" w:eastAsia="Times New Roman" w:hAnsi="Times New Roman" w:cs="Times New Roman"/>
          <w:position w:val="-1"/>
          <w:sz w:val="24"/>
          <w:szCs w:val="24"/>
        </w:rPr>
        <w:t xml:space="preserve"> salaries = $</w:t>
      </w:r>
      <w:r w:rsidR="00BC3A97" w:rsidRPr="00BC3A97">
        <w:rPr>
          <w:rFonts w:ascii="Times New Roman" w:eastAsia="Times New Roman" w:hAnsi="Times New Roman" w:cs="Times New Roman"/>
          <w:position w:val="-1"/>
          <w:sz w:val="24"/>
          <w:szCs w:val="24"/>
        </w:rPr>
        <w:t>114,950</w:t>
      </w:r>
    </w:p>
    <w:p w14:paraId="67B1E6E6" w14:textId="77777777" w:rsidR="00275413" w:rsidRPr="00585DCC" w:rsidRDefault="00275413" w:rsidP="0060078D">
      <w:pPr>
        <w:spacing w:after="0" w:line="200" w:lineRule="exact"/>
        <w:ind w:left="360"/>
        <w:rPr>
          <w:sz w:val="20"/>
          <w:szCs w:val="20"/>
        </w:rPr>
      </w:pPr>
    </w:p>
    <w:p w14:paraId="2EF405E9" w14:textId="77777777" w:rsidR="00275413" w:rsidRDefault="00275413" w:rsidP="0060078D">
      <w:pPr>
        <w:spacing w:after="0" w:line="200" w:lineRule="exact"/>
        <w:ind w:left="360"/>
        <w:rPr>
          <w:sz w:val="20"/>
          <w:szCs w:val="20"/>
        </w:rPr>
      </w:pPr>
    </w:p>
    <w:p w14:paraId="629374E3" w14:textId="77777777" w:rsidR="00AF7F7F" w:rsidRPr="00585DCC" w:rsidRDefault="00DE0068" w:rsidP="0060078D">
      <w:pPr>
        <w:spacing w:before="29" w:after="0" w:line="271" w:lineRule="exact"/>
        <w:ind w:left="48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 xml:space="preserve">Program </w:t>
      </w:r>
      <w:r w:rsidR="00AF7F7F">
        <w:rPr>
          <w:rFonts w:ascii="Times New Roman" w:eastAsia="Times New Roman" w:hAnsi="Times New Roman" w:cs="Times New Roman"/>
          <w:b/>
          <w:bCs/>
          <w:position w:val="-1"/>
          <w:sz w:val="24"/>
          <w:szCs w:val="24"/>
          <w:u w:val="thick" w:color="000000"/>
        </w:rPr>
        <w:t>Directorate</w:t>
      </w:r>
      <w:r>
        <w:rPr>
          <w:rFonts w:ascii="Times New Roman" w:eastAsia="Times New Roman" w:hAnsi="Times New Roman" w:cs="Times New Roman"/>
          <w:b/>
          <w:bCs/>
          <w:position w:val="-1"/>
          <w:sz w:val="24"/>
          <w:szCs w:val="24"/>
          <w:u w:val="thick" w:color="000000"/>
        </w:rPr>
        <w:t>s</w:t>
      </w:r>
    </w:p>
    <w:p w14:paraId="4DF81FFA" w14:textId="77777777" w:rsidR="00AF7F7F" w:rsidRPr="00585DCC" w:rsidRDefault="00AF7F7F" w:rsidP="0060078D">
      <w:pPr>
        <w:spacing w:before="7" w:after="0" w:line="240" w:lineRule="exact"/>
        <w:ind w:left="360"/>
        <w:rPr>
          <w:sz w:val="24"/>
          <w:szCs w:val="24"/>
        </w:rPr>
      </w:pPr>
    </w:p>
    <w:p w14:paraId="42EF88CB" w14:textId="77777777" w:rsidR="00DE0068" w:rsidRDefault="00DE0068" w:rsidP="0060078D">
      <w:pPr>
        <w:tabs>
          <w:tab w:val="left" w:pos="300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BIO, GEO, MPS, ENG Staff Combined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C1C5A">
        <w:rPr>
          <w:rFonts w:ascii="Times New Roman" w:eastAsia="Times New Roman" w:hAnsi="Times New Roman" w:cs="Times New Roman"/>
          <w:sz w:val="24"/>
          <w:szCs w:val="24"/>
        </w:rPr>
        <w:t>7</w:t>
      </w:r>
      <w:r w:rsidRPr="00DE0068">
        <w:rPr>
          <w:rFonts w:ascii="Times New Roman" w:eastAsia="Times New Roman" w:hAnsi="Times New Roman" w:cs="Times New Roman"/>
          <w:sz w:val="24"/>
          <w:szCs w:val="24"/>
        </w:rPr>
        <w:t xml:space="preserve"> </w:t>
      </w:r>
      <w:r w:rsidR="00DC1C5A">
        <w:rPr>
          <w:rFonts w:ascii="Times New Roman" w:eastAsia="Times New Roman" w:hAnsi="Times New Roman" w:cs="Times New Roman"/>
          <w:sz w:val="24"/>
          <w:szCs w:val="24"/>
        </w:rPr>
        <w:t>days</w:t>
      </w:r>
      <w:r w:rsidRPr="00DE0068">
        <w:rPr>
          <w:rFonts w:ascii="Times New Roman" w:eastAsia="Times New Roman" w:hAnsi="Times New Roman" w:cs="Times New Roman"/>
          <w:sz w:val="24"/>
          <w:szCs w:val="24"/>
        </w:rPr>
        <w:t xml:space="preserve"> x </w:t>
      </w:r>
      <w:r w:rsidR="00DC1C5A">
        <w:rPr>
          <w:rFonts w:ascii="Times New Roman" w:eastAsia="Times New Roman" w:hAnsi="Times New Roman" w:cs="Times New Roman"/>
          <w:sz w:val="24"/>
          <w:szCs w:val="24"/>
        </w:rPr>
        <w:t>AD-5</w:t>
      </w:r>
      <w:r w:rsidRPr="00DE0068">
        <w:rPr>
          <w:rFonts w:ascii="Times New Roman" w:eastAsia="Times New Roman" w:hAnsi="Times New Roman" w:cs="Times New Roman"/>
          <w:sz w:val="24"/>
          <w:szCs w:val="24"/>
        </w:rPr>
        <w:t xml:space="preserve"> = $</w:t>
      </w:r>
      <w:r w:rsidR="00DC1C5A">
        <w:rPr>
          <w:rFonts w:ascii="Times New Roman" w:eastAsia="Times New Roman" w:hAnsi="Times New Roman" w:cs="Times New Roman"/>
          <w:sz w:val="24"/>
          <w:szCs w:val="24"/>
        </w:rPr>
        <w:t>4,700</w:t>
      </w:r>
    </w:p>
    <w:p w14:paraId="7A5FBED1" w14:textId="77777777" w:rsidR="00AF7F7F" w:rsidRPr="00585DCC" w:rsidRDefault="00AF7F7F" w:rsidP="0060078D">
      <w:pPr>
        <w:tabs>
          <w:tab w:val="left" w:pos="300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CISE St</w:t>
      </w:r>
      <w:r w:rsidR="00686DF4">
        <w:rPr>
          <w:rFonts w:ascii="Times New Roman" w:eastAsia="Times New Roman" w:hAnsi="Times New Roman" w:cs="Times New Roman"/>
          <w:sz w:val="24"/>
          <w:szCs w:val="24"/>
        </w:rPr>
        <w:t>a</w:t>
      </w:r>
      <w:r>
        <w:rPr>
          <w:rFonts w:ascii="Times New Roman" w:eastAsia="Times New Roman" w:hAnsi="Times New Roman" w:cs="Times New Roman"/>
          <w:sz w:val="24"/>
          <w:szCs w:val="24"/>
        </w:rPr>
        <w:t>ff combined</w:t>
      </w:r>
      <w:r w:rsidRPr="00585DCC">
        <w:rPr>
          <w:rFonts w:ascii="Times New Roman" w:eastAsia="Times New Roman" w:hAnsi="Times New Roman" w:cs="Times New Roman"/>
          <w:sz w:val="24"/>
          <w:szCs w:val="24"/>
        </w:rPr>
        <w:tab/>
      </w:r>
      <w:r w:rsidR="00DE0068">
        <w:rPr>
          <w:rFonts w:ascii="Times New Roman" w:eastAsia="Times New Roman" w:hAnsi="Times New Roman" w:cs="Times New Roman"/>
          <w:sz w:val="24"/>
          <w:szCs w:val="24"/>
        </w:rPr>
        <w:tab/>
      </w:r>
      <w:r w:rsidR="00DE006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C1C5A">
        <w:rPr>
          <w:rFonts w:ascii="Times New Roman" w:eastAsia="Times New Roman" w:hAnsi="Times New Roman" w:cs="Times New Roman"/>
          <w:sz w:val="24"/>
          <w:szCs w:val="24"/>
        </w:rPr>
        <w:t>2 days x AD-5</w:t>
      </w:r>
      <w:r w:rsidRPr="00585DCC">
        <w:rPr>
          <w:rFonts w:ascii="Times New Roman" w:eastAsia="Times New Roman" w:hAnsi="Times New Roman" w:cs="Times New Roman"/>
          <w:sz w:val="24"/>
          <w:szCs w:val="24"/>
        </w:rPr>
        <w:t xml:space="preserve"> =</w:t>
      </w:r>
      <w:r w:rsidRPr="00585DCC">
        <w:rPr>
          <w:rFonts w:ascii="Times New Roman" w:eastAsia="Times New Roman" w:hAnsi="Times New Roman" w:cs="Times New Roman"/>
          <w:spacing w:val="-1"/>
          <w:sz w:val="24"/>
          <w:szCs w:val="24"/>
        </w:rPr>
        <w:t xml:space="preserve"> </w:t>
      </w:r>
      <w:r w:rsidRPr="00585DCC">
        <w:rPr>
          <w:rFonts w:ascii="Times New Roman" w:eastAsia="Times New Roman" w:hAnsi="Times New Roman" w:cs="Times New Roman"/>
          <w:sz w:val="24"/>
          <w:szCs w:val="24"/>
        </w:rPr>
        <w:t>$</w:t>
      </w:r>
      <w:r w:rsidR="00DC1C5A">
        <w:rPr>
          <w:rFonts w:ascii="Times New Roman" w:eastAsia="Times New Roman" w:hAnsi="Times New Roman" w:cs="Times New Roman"/>
          <w:sz w:val="24"/>
          <w:szCs w:val="24"/>
        </w:rPr>
        <w:t>1,350</w:t>
      </w:r>
    </w:p>
    <w:p w14:paraId="4628476B" w14:textId="77777777" w:rsidR="00AF7F7F" w:rsidRDefault="00AF7F7F" w:rsidP="0060078D">
      <w:pPr>
        <w:spacing w:after="0" w:line="200" w:lineRule="exact"/>
        <w:ind w:left="360"/>
        <w:rPr>
          <w:sz w:val="20"/>
          <w:szCs w:val="20"/>
        </w:rPr>
      </w:pPr>
    </w:p>
    <w:p w14:paraId="1248B881" w14:textId="77777777" w:rsidR="00AF7F7F" w:rsidRPr="00585DCC" w:rsidRDefault="00AF7F7F" w:rsidP="0060078D">
      <w:pPr>
        <w:spacing w:after="0" w:line="200" w:lineRule="exact"/>
        <w:ind w:left="360"/>
        <w:rPr>
          <w:sz w:val="20"/>
          <w:szCs w:val="20"/>
        </w:rPr>
      </w:pPr>
    </w:p>
    <w:p w14:paraId="0ADADE2B" w14:textId="77777777" w:rsidR="00275413" w:rsidRPr="00585DCC" w:rsidRDefault="001809F5" w:rsidP="0060078D">
      <w:pPr>
        <w:spacing w:before="29" w:after="0" w:line="271" w:lineRule="exact"/>
        <w:ind w:left="480" w:right="-20"/>
        <w:rPr>
          <w:rFonts w:ascii="Times New Roman" w:eastAsia="Times New Roman" w:hAnsi="Times New Roman" w:cs="Times New Roman"/>
          <w:sz w:val="24"/>
          <w:szCs w:val="24"/>
        </w:rPr>
      </w:pPr>
      <w:r w:rsidRPr="00221533">
        <w:rPr>
          <w:rFonts w:ascii="Times New Roman" w:eastAsia="Times New Roman" w:hAnsi="Times New Roman" w:cs="Times New Roman"/>
          <w:b/>
          <w:bCs/>
          <w:position w:val="-1"/>
          <w:sz w:val="24"/>
          <w:szCs w:val="24"/>
          <w:u w:val="thick" w:color="000000"/>
        </w:rPr>
        <w:t>O</w:t>
      </w:r>
      <w:r w:rsidRPr="00221533">
        <w:rPr>
          <w:rFonts w:ascii="Times New Roman" w:eastAsia="Times New Roman" w:hAnsi="Times New Roman" w:cs="Times New Roman"/>
          <w:b/>
          <w:bCs/>
          <w:spacing w:val="-1"/>
          <w:position w:val="-1"/>
          <w:sz w:val="24"/>
          <w:szCs w:val="24"/>
          <w:u w:val="thick" w:color="000000"/>
        </w:rPr>
        <w:t>f</w:t>
      </w:r>
      <w:r w:rsidRPr="00585DCC">
        <w:rPr>
          <w:rFonts w:ascii="Times New Roman" w:eastAsia="Times New Roman" w:hAnsi="Times New Roman" w:cs="Times New Roman"/>
          <w:b/>
          <w:bCs/>
          <w:spacing w:val="2"/>
          <w:position w:val="-1"/>
          <w:sz w:val="24"/>
          <w:szCs w:val="24"/>
          <w:u w:val="thick" w:color="000000"/>
        </w:rPr>
        <w:t>f</w:t>
      </w:r>
      <w:r w:rsidRPr="00585DCC">
        <w:rPr>
          <w:rFonts w:ascii="Times New Roman" w:eastAsia="Times New Roman" w:hAnsi="Times New Roman" w:cs="Times New Roman"/>
          <w:b/>
          <w:bCs/>
          <w:position w:val="-1"/>
          <w:sz w:val="24"/>
          <w:szCs w:val="24"/>
          <w:u w:val="thick" w:color="000000"/>
        </w:rPr>
        <w:t>i</w:t>
      </w:r>
      <w:r w:rsidRPr="00585DCC">
        <w:rPr>
          <w:rFonts w:ascii="Times New Roman" w:eastAsia="Times New Roman" w:hAnsi="Times New Roman" w:cs="Times New Roman"/>
          <w:b/>
          <w:bCs/>
          <w:spacing w:val="-1"/>
          <w:position w:val="-1"/>
          <w:sz w:val="24"/>
          <w:szCs w:val="24"/>
          <w:u w:val="thick" w:color="000000"/>
        </w:rPr>
        <w:t>ce</w:t>
      </w:r>
      <w:r w:rsidRPr="00585DCC">
        <w:rPr>
          <w:rFonts w:ascii="Times New Roman" w:eastAsia="Times New Roman" w:hAnsi="Times New Roman" w:cs="Times New Roman"/>
          <w:b/>
          <w:bCs/>
          <w:position w:val="-1"/>
          <w:sz w:val="24"/>
          <w:szCs w:val="24"/>
          <w:u w:val="thick" w:color="000000"/>
        </w:rPr>
        <w:t xml:space="preserve"> of</w:t>
      </w:r>
      <w:r w:rsidRPr="00585DCC">
        <w:rPr>
          <w:rFonts w:ascii="Times New Roman" w:eastAsia="Times New Roman" w:hAnsi="Times New Roman" w:cs="Times New Roman"/>
          <w:b/>
          <w:bCs/>
          <w:spacing w:val="2"/>
          <w:position w:val="-1"/>
          <w:sz w:val="24"/>
          <w:szCs w:val="24"/>
          <w:u w:val="thick" w:color="000000"/>
        </w:rPr>
        <w:t xml:space="preserve"> </w:t>
      </w:r>
      <w:r w:rsidRPr="00585DCC">
        <w:rPr>
          <w:rFonts w:ascii="Times New Roman" w:eastAsia="Times New Roman" w:hAnsi="Times New Roman" w:cs="Times New Roman"/>
          <w:b/>
          <w:bCs/>
          <w:spacing w:val="-1"/>
          <w:position w:val="-1"/>
          <w:sz w:val="24"/>
          <w:szCs w:val="24"/>
          <w:u w:val="thick" w:color="000000"/>
        </w:rPr>
        <w:t>t</w:t>
      </w:r>
      <w:r w:rsidRPr="00585DCC">
        <w:rPr>
          <w:rFonts w:ascii="Times New Roman" w:eastAsia="Times New Roman" w:hAnsi="Times New Roman" w:cs="Times New Roman"/>
          <w:b/>
          <w:bCs/>
          <w:spacing w:val="1"/>
          <w:position w:val="-1"/>
          <w:sz w:val="24"/>
          <w:szCs w:val="24"/>
          <w:u w:val="thick" w:color="000000"/>
        </w:rPr>
        <w:t>h</w:t>
      </w:r>
      <w:r w:rsidRPr="00585DCC">
        <w:rPr>
          <w:rFonts w:ascii="Times New Roman" w:eastAsia="Times New Roman" w:hAnsi="Times New Roman" w:cs="Times New Roman"/>
          <w:b/>
          <w:bCs/>
          <w:position w:val="-1"/>
          <w:sz w:val="24"/>
          <w:szCs w:val="24"/>
          <w:u w:val="thick" w:color="000000"/>
        </w:rPr>
        <w:t>e</w:t>
      </w:r>
      <w:r w:rsidRPr="00585DCC">
        <w:rPr>
          <w:rFonts w:ascii="Times New Roman" w:eastAsia="Times New Roman" w:hAnsi="Times New Roman" w:cs="Times New Roman"/>
          <w:b/>
          <w:bCs/>
          <w:spacing w:val="-1"/>
          <w:position w:val="-1"/>
          <w:sz w:val="24"/>
          <w:szCs w:val="24"/>
          <w:u w:val="thick" w:color="000000"/>
        </w:rPr>
        <w:t xml:space="preserve"> </w:t>
      </w:r>
      <w:r w:rsidRPr="00585DCC">
        <w:rPr>
          <w:rFonts w:ascii="Times New Roman" w:eastAsia="Times New Roman" w:hAnsi="Times New Roman" w:cs="Times New Roman"/>
          <w:b/>
          <w:bCs/>
          <w:spacing w:val="-2"/>
          <w:position w:val="-1"/>
          <w:sz w:val="24"/>
          <w:szCs w:val="24"/>
          <w:u w:val="thick" w:color="000000"/>
        </w:rPr>
        <w:t>G</w:t>
      </w:r>
      <w:r w:rsidRPr="00585DCC">
        <w:rPr>
          <w:rFonts w:ascii="Times New Roman" w:eastAsia="Times New Roman" w:hAnsi="Times New Roman" w:cs="Times New Roman"/>
          <w:b/>
          <w:bCs/>
          <w:spacing w:val="-1"/>
          <w:position w:val="-1"/>
          <w:sz w:val="24"/>
          <w:szCs w:val="24"/>
          <w:u w:val="thick" w:color="000000"/>
        </w:rPr>
        <w:t>e</w:t>
      </w:r>
      <w:r w:rsidRPr="00585DCC">
        <w:rPr>
          <w:rFonts w:ascii="Times New Roman" w:eastAsia="Times New Roman" w:hAnsi="Times New Roman" w:cs="Times New Roman"/>
          <w:b/>
          <w:bCs/>
          <w:spacing w:val="1"/>
          <w:position w:val="-1"/>
          <w:sz w:val="24"/>
          <w:szCs w:val="24"/>
          <w:u w:val="thick" w:color="000000"/>
        </w:rPr>
        <w:t>n</w:t>
      </w:r>
      <w:r w:rsidRPr="00585DCC">
        <w:rPr>
          <w:rFonts w:ascii="Times New Roman" w:eastAsia="Times New Roman" w:hAnsi="Times New Roman" w:cs="Times New Roman"/>
          <w:b/>
          <w:bCs/>
          <w:spacing w:val="-1"/>
          <w:position w:val="-1"/>
          <w:sz w:val="24"/>
          <w:szCs w:val="24"/>
          <w:u w:val="thick" w:color="000000"/>
        </w:rPr>
        <w:t>er</w:t>
      </w:r>
      <w:r w:rsidRPr="00585DCC">
        <w:rPr>
          <w:rFonts w:ascii="Times New Roman" w:eastAsia="Times New Roman" w:hAnsi="Times New Roman" w:cs="Times New Roman"/>
          <w:b/>
          <w:bCs/>
          <w:position w:val="-1"/>
          <w:sz w:val="24"/>
          <w:szCs w:val="24"/>
          <w:u w:val="thick" w:color="000000"/>
        </w:rPr>
        <w:t xml:space="preserve">al </w:t>
      </w:r>
      <w:r w:rsidRPr="00585DCC">
        <w:rPr>
          <w:rFonts w:ascii="Times New Roman" w:eastAsia="Times New Roman" w:hAnsi="Times New Roman" w:cs="Times New Roman"/>
          <w:b/>
          <w:bCs/>
          <w:spacing w:val="2"/>
          <w:position w:val="-1"/>
          <w:sz w:val="24"/>
          <w:szCs w:val="24"/>
          <w:u w:val="thick" w:color="000000"/>
        </w:rPr>
        <w:t>C</w:t>
      </w:r>
      <w:r w:rsidRPr="00585DCC">
        <w:rPr>
          <w:rFonts w:ascii="Times New Roman" w:eastAsia="Times New Roman" w:hAnsi="Times New Roman" w:cs="Times New Roman"/>
          <w:b/>
          <w:bCs/>
          <w:position w:val="-1"/>
          <w:sz w:val="24"/>
          <w:szCs w:val="24"/>
          <w:u w:val="thick" w:color="000000"/>
        </w:rPr>
        <w:t>o</w:t>
      </w:r>
      <w:r w:rsidRPr="00585DCC">
        <w:rPr>
          <w:rFonts w:ascii="Times New Roman" w:eastAsia="Times New Roman" w:hAnsi="Times New Roman" w:cs="Times New Roman"/>
          <w:b/>
          <w:bCs/>
          <w:spacing w:val="1"/>
          <w:position w:val="-1"/>
          <w:sz w:val="24"/>
          <w:szCs w:val="24"/>
          <w:u w:val="thick" w:color="000000"/>
        </w:rPr>
        <w:t>un</w:t>
      </w:r>
      <w:r w:rsidRPr="00585DCC">
        <w:rPr>
          <w:rFonts w:ascii="Times New Roman" w:eastAsia="Times New Roman" w:hAnsi="Times New Roman" w:cs="Times New Roman"/>
          <w:b/>
          <w:bCs/>
          <w:position w:val="-1"/>
          <w:sz w:val="24"/>
          <w:szCs w:val="24"/>
          <w:u w:val="thick" w:color="000000"/>
        </w:rPr>
        <w:t>s</w:t>
      </w:r>
      <w:r w:rsidRPr="00585DCC">
        <w:rPr>
          <w:rFonts w:ascii="Times New Roman" w:eastAsia="Times New Roman" w:hAnsi="Times New Roman" w:cs="Times New Roman"/>
          <w:b/>
          <w:bCs/>
          <w:spacing w:val="-1"/>
          <w:position w:val="-1"/>
          <w:sz w:val="24"/>
          <w:szCs w:val="24"/>
          <w:u w:val="thick" w:color="000000"/>
        </w:rPr>
        <w:t>el</w:t>
      </w:r>
      <w:r w:rsidRPr="00585DCC">
        <w:rPr>
          <w:rFonts w:ascii="Times New Roman" w:eastAsia="Times New Roman" w:hAnsi="Times New Roman" w:cs="Times New Roman"/>
          <w:b/>
          <w:bCs/>
          <w:spacing w:val="1"/>
          <w:position w:val="-1"/>
          <w:sz w:val="24"/>
          <w:szCs w:val="24"/>
          <w:u w:val="thick" w:color="000000"/>
        </w:rPr>
        <w:t xml:space="preserve"> </w:t>
      </w:r>
      <w:r w:rsidRPr="00585DCC">
        <w:rPr>
          <w:rFonts w:ascii="Times New Roman" w:eastAsia="Times New Roman" w:hAnsi="Times New Roman" w:cs="Times New Roman"/>
          <w:b/>
          <w:bCs/>
          <w:spacing w:val="-1"/>
          <w:position w:val="-1"/>
          <w:sz w:val="24"/>
          <w:szCs w:val="24"/>
          <w:u w:val="thick" w:color="000000"/>
        </w:rPr>
        <w:t>(</w:t>
      </w:r>
      <w:r w:rsidRPr="00585DCC">
        <w:rPr>
          <w:rFonts w:ascii="Times New Roman" w:eastAsia="Times New Roman" w:hAnsi="Times New Roman" w:cs="Times New Roman"/>
          <w:b/>
          <w:bCs/>
          <w:position w:val="-1"/>
          <w:sz w:val="24"/>
          <w:szCs w:val="24"/>
          <w:u w:val="thick" w:color="000000"/>
        </w:rPr>
        <w:t>O</w:t>
      </w:r>
      <w:r w:rsidRPr="00585DCC">
        <w:rPr>
          <w:rFonts w:ascii="Times New Roman" w:eastAsia="Times New Roman" w:hAnsi="Times New Roman" w:cs="Times New Roman"/>
          <w:b/>
          <w:bCs/>
          <w:spacing w:val="-2"/>
          <w:position w:val="-1"/>
          <w:sz w:val="24"/>
          <w:szCs w:val="24"/>
          <w:u w:val="thick" w:color="000000"/>
        </w:rPr>
        <w:t>G</w:t>
      </w:r>
      <w:r w:rsidRPr="00585DCC">
        <w:rPr>
          <w:rFonts w:ascii="Times New Roman" w:eastAsia="Times New Roman" w:hAnsi="Times New Roman" w:cs="Times New Roman"/>
          <w:b/>
          <w:bCs/>
          <w:position w:val="-1"/>
          <w:sz w:val="24"/>
          <w:szCs w:val="24"/>
          <w:u w:val="thick" w:color="000000"/>
        </w:rPr>
        <w:t>C)</w:t>
      </w:r>
    </w:p>
    <w:p w14:paraId="0989DF08" w14:textId="77777777" w:rsidR="00275413" w:rsidRPr="00585DCC" w:rsidRDefault="00275413" w:rsidP="0060078D">
      <w:pPr>
        <w:spacing w:before="7" w:after="0" w:line="240" w:lineRule="exact"/>
        <w:ind w:left="360"/>
        <w:rPr>
          <w:sz w:val="24"/>
          <w:szCs w:val="24"/>
        </w:rPr>
      </w:pPr>
    </w:p>
    <w:p w14:paraId="093DED5B" w14:textId="77777777" w:rsidR="00275413" w:rsidRPr="00585DCC" w:rsidRDefault="001809F5" w:rsidP="0060078D">
      <w:pPr>
        <w:tabs>
          <w:tab w:val="left" w:pos="3000"/>
        </w:tabs>
        <w:spacing w:after="0" w:line="240" w:lineRule="auto"/>
        <w:ind w:left="480" w:right="-20"/>
        <w:rPr>
          <w:rFonts w:ascii="Times New Roman" w:eastAsia="Times New Roman" w:hAnsi="Times New Roman" w:cs="Times New Roman"/>
          <w:sz w:val="24"/>
          <w:szCs w:val="24"/>
        </w:rPr>
      </w:pPr>
      <w:r w:rsidRPr="00585DCC">
        <w:rPr>
          <w:rFonts w:ascii="Times New Roman" w:eastAsia="Times New Roman" w:hAnsi="Times New Roman" w:cs="Times New Roman"/>
          <w:sz w:val="24"/>
          <w:szCs w:val="24"/>
        </w:rPr>
        <w:t>Assist</w:t>
      </w:r>
      <w:r w:rsidRPr="00585DCC">
        <w:rPr>
          <w:rFonts w:ascii="Times New Roman" w:eastAsia="Times New Roman" w:hAnsi="Times New Roman" w:cs="Times New Roman"/>
          <w:spacing w:val="-1"/>
          <w:sz w:val="24"/>
          <w:szCs w:val="24"/>
        </w:rPr>
        <w:t>a</w:t>
      </w:r>
      <w:r w:rsidRPr="00585DCC">
        <w:rPr>
          <w:rFonts w:ascii="Times New Roman" w:eastAsia="Times New Roman" w:hAnsi="Times New Roman" w:cs="Times New Roman"/>
          <w:sz w:val="24"/>
          <w:szCs w:val="24"/>
        </w:rPr>
        <w:t>nt G</w:t>
      </w:r>
      <w:r w:rsidRPr="00585DCC">
        <w:rPr>
          <w:rFonts w:ascii="Times New Roman" w:eastAsia="Times New Roman" w:hAnsi="Times New Roman" w:cs="Times New Roman"/>
          <w:spacing w:val="-1"/>
          <w:sz w:val="24"/>
          <w:szCs w:val="24"/>
        </w:rPr>
        <w:t>e</w:t>
      </w:r>
      <w:r w:rsidRPr="00585DCC">
        <w:rPr>
          <w:rFonts w:ascii="Times New Roman" w:eastAsia="Times New Roman" w:hAnsi="Times New Roman" w:cs="Times New Roman"/>
          <w:sz w:val="24"/>
          <w:szCs w:val="24"/>
        </w:rPr>
        <w:t>n</w:t>
      </w:r>
      <w:r w:rsidRPr="00585DCC">
        <w:rPr>
          <w:rFonts w:ascii="Times New Roman" w:eastAsia="Times New Roman" w:hAnsi="Times New Roman" w:cs="Times New Roman"/>
          <w:spacing w:val="-1"/>
          <w:sz w:val="24"/>
          <w:szCs w:val="24"/>
        </w:rPr>
        <w:t>era</w:t>
      </w:r>
      <w:r w:rsidRPr="00585DCC">
        <w:rPr>
          <w:rFonts w:ascii="Times New Roman" w:eastAsia="Times New Roman" w:hAnsi="Times New Roman" w:cs="Times New Roman"/>
          <w:sz w:val="24"/>
          <w:szCs w:val="24"/>
        </w:rPr>
        <w:t xml:space="preserve">l </w:t>
      </w:r>
      <w:r w:rsidRPr="00585DCC">
        <w:rPr>
          <w:rFonts w:ascii="Times New Roman" w:eastAsia="Times New Roman" w:hAnsi="Times New Roman" w:cs="Times New Roman"/>
          <w:spacing w:val="1"/>
          <w:sz w:val="24"/>
          <w:szCs w:val="24"/>
        </w:rPr>
        <w:t>C</w:t>
      </w:r>
      <w:r w:rsidRPr="00585DCC">
        <w:rPr>
          <w:rFonts w:ascii="Times New Roman" w:eastAsia="Times New Roman" w:hAnsi="Times New Roman" w:cs="Times New Roman"/>
          <w:sz w:val="24"/>
          <w:szCs w:val="24"/>
        </w:rPr>
        <w:t>oun</w:t>
      </w:r>
      <w:r w:rsidRPr="00585DCC">
        <w:rPr>
          <w:rFonts w:ascii="Times New Roman" w:eastAsia="Times New Roman" w:hAnsi="Times New Roman" w:cs="Times New Roman"/>
          <w:spacing w:val="3"/>
          <w:sz w:val="24"/>
          <w:szCs w:val="24"/>
        </w:rPr>
        <w:t>s</w:t>
      </w:r>
      <w:r w:rsidRPr="00585DCC">
        <w:rPr>
          <w:rFonts w:ascii="Times New Roman" w:eastAsia="Times New Roman" w:hAnsi="Times New Roman" w:cs="Times New Roman"/>
          <w:spacing w:val="-1"/>
          <w:sz w:val="24"/>
          <w:szCs w:val="24"/>
        </w:rPr>
        <w:t>e</w:t>
      </w:r>
      <w:r w:rsidRPr="00585DCC">
        <w:rPr>
          <w:rFonts w:ascii="Times New Roman" w:eastAsia="Times New Roman" w:hAnsi="Times New Roman" w:cs="Times New Roman"/>
          <w:sz w:val="24"/>
          <w:szCs w:val="24"/>
        </w:rPr>
        <w:t>l</w:t>
      </w:r>
      <w:r w:rsidRPr="00585DCC">
        <w:rPr>
          <w:rFonts w:ascii="Times New Roman" w:eastAsia="Times New Roman" w:hAnsi="Times New Roman" w:cs="Times New Roman"/>
          <w:sz w:val="24"/>
          <w:szCs w:val="24"/>
        </w:rPr>
        <w:tab/>
        <w:t>1 d</w:t>
      </w:r>
      <w:r w:rsidRPr="00585DCC">
        <w:rPr>
          <w:rFonts w:ascii="Times New Roman" w:eastAsia="Times New Roman" w:hAnsi="Times New Roman" w:cs="Times New Roman"/>
          <w:spacing w:val="1"/>
          <w:sz w:val="24"/>
          <w:szCs w:val="24"/>
        </w:rPr>
        <w:t>a</w:t>
      </w:r>
      <w:r w:rsidRPr="00585DCC">
        <w:rPr>
          <w:rFonts w:ascii="Times New Roman" w:eastAsia="Times New Roman" w:hAnsi="Times New Roman" w:cs="Times New Roman"/>
          <w:sz w:val="24"/>
          <w:szCs w:val="24"/>
        </w:rPr>
        <w:t>y</w:t>
      </w:r>
      <w:r w:rsidRPr="00585DCC">
        <w:rPr>
          <w:rFonts w:ascii="Times New Roman" w:eastAsia="Times New Roman" w:hAnsi="Times New Roman" w:cs="Times New Roman"/>
          <w:spacing w:val="-5"/>
          <w:sz w:val="24"/>
          <w:szCs w:val="24"/>
        </w:rPr>
        <w:t xml:space="preserve"> </w:t>
      </w:r>
      <w:r w:rsidRPr="00585DCC">
        <w:rPr>
          <w:rFonts w:ascii="Times New Roman" w:eastAsia="Times New Roman" w:hAnsi="Times New Roman" w:cs="Times New Roman"/>
          <w:sz w:val="24"/>
          <w:szCs w:val="24"/>
        </w:rPr>
        <w:t>x</w:t>
      </w:r>
      <w:r w:rsidRPr="00585DCC">
        <w:rPr>
          <w:rFonts w:ascii="Times New Roman" w:eastAsia="Times New Roman" w:hAnsi="Times New Roman" w:cs="Times New Roman"/>
          <w:spacing w:val="2"/>
          <w:sz w:val="24"/>
          <w:szCs w:val="24"/>
        </w:rPr>
        <w:t xml:space="preserve"> </w:t>
      </w:r>
      <w:r w:rsidRPr="00585DCC">
        <w:rPr>
          <w:rFonts w:ascii="Times New Roman" w:eastAsia="Times New Roman" w:hAnsi="Times New Roman" w:cs="Times New Roman"/>
          <w:sz w:val="24"/>
          <w:szCs w:val="24"/>
        </w:rPr>
        <w:t>E</w:t>
      </w:r>
      <w:r w:rsidRPr="00585DCC">
        <w:rPr>
          <w:rFonts w:ascii="Times New Roman" w:eastAsia="Times New Roman" w:hAnsi="Times New Roman" w:cs="Times New Roman"/>
          <w:spacing w:val="2"/>
          <w:sz w:val="24"/>
          <w:szCs w:val="24"/>
        </w:rPr>
        <w:t>x</w:t>
      </w:r>
      <w:r w:rsidRPr="00585DCC">
        <w:rPr>
          <w:rFonts w:ascii="Times New Roman" w:eastAsia="Times New Roman" w:hAnsi="Times New Roman" w:cs="Times New Roman"/>
          <w:spacing w:val="-1"/>
          <w:sz w:val="24"/>
          <w:szCs w:val="24"/>
        </w:rPr>
        <w:t>ec</w:t>
      </w:r>
      <w:r w:rsidRPr="00585DCC">
        <w:rPr>
          <w:rFonts w:ascii="Times New Roman" w:eastAsia="Times New Roman" w:hAnsi="Times New Roman" w:cs="Times New Roman"/>
          <w:sz w:val="24"/>
          <w:szCs w:val="24"/>
        </w:rPr>
        <w:t>utive</w:t>
      </w:r>
      <w:r w:rsidRPr="00585DCC">
        <w:rPr>
          <w:rFonts w:ascii="Times New Roman" w:eastAsia="Times New Roman" w:hAnsi="Times New Roman" w:cs="Times New Roman"/>
          <w:spacing w:val="1"/>
          <w:sz w:val="24"/>
          <w:szCs w:val="24"/>
        </w:rPr>
        <w:t xml:space="preserve"> </w:t>
      </w:r>
      <w:r w:rsidRPr="00585DCC">
        <w:rPr>
          <w:rFonts w:ascii="Times New Roman" w:eastAsia="Times New Roman" w:hAnsi="Times New Roman" w:cs="Times New Roman"/>
          <w:spacing w:val="-3"/>
          <w:sz w:val="24"/>
          <w:szCs w:val="24"/>
        </w:rPr>
        <w:t>L</w:t>
      </w:r>
      <w:r w:rsidRPr="00585DCC">
        <w:rPr>
          <w:rFonts w:ascii="Times New Roman" w:eastAsia="Times New Roman" w:hAnsi="Times New Roman" w:cs="Times New Roman"/>
          <w:spacing w:val="-1"/>
          <w:sz w:val="24"/>
          <w:szCs w:val="24"/>
        </w:rPr>
        <w:t>e</w:t>
      </w:r>
      <w:r w:rsidRPr="00585DCC">
        <w:rPr>
          <w:rFonts w:ascii="Times New Roman" w:eastAsia="Times New Roman" w:hAnsi="Times New Roman" w:cs="Times New Roman"/>
          <w:sz w:val="24"/>
          <w:szCs w:val="24"/>
        </w:rPr>
        <w:t>v</w:t>
      </w:r>
      <w:r w:rsidRPr="00585DCC">
        <w:rPr>
          <w:rFonts w:ascii="Times New Roman" w:eastAsia="Times New Roman" w:hAnsi="Times New Roman" w:cs="Times New Roman"/>
          <w:spacing w:val="-1"/>
          <w:sz w:val="24"/>
          <w:szCs w:val="24"/>
        </w:rPr>
        <w:t>e</w:t>
      </w:r>
      <w:r w:rsidRPr="00585DCC">
        <w:rPr>
          <w:rFonts w:ascii="Times New Roman" w:eastAsia="Times New Roman" w:hAnsi="Times New Roman" w:cs="Times New Roman"/>
          <w:sz w:val="24"/>
          <w:szCs w:val="24"/>
        </w:rPr>
        <w:t>l</w:t>
      </w:r>
      <w:r w:rsidRPr="00585DCC">
        <w:rPr>
          <w:rFonts w:ascii="Times New Roman" w:eastAsia="Times New Roman" w:hAnsi="Times New Roman" w:cs="Times New Roman"/>
          <w:spacing w:val="3"/>
          <w:sz w:val="24"/>
          <w:szCs w:val="24"/>
        </w:rPr>
        <w:t xml:space="preserve"> </w:t>
      </w:r>
      <w:r w:rsidRPr="00585DCC">
        <w:rPr>
          <w:rFonts w:ascii="Times New Roman" w:eastAsia="Times New Roman" w:hAnsi="Times New Roman" w:cs="Times New Roman"/>
          <w:sz w:val="24"/>
          <w:szCs w:val="24"/>
        </w:rPr>
        <w:t>4 =</w:t>
      </w:r>
      <w:r w:rsidRPr="00585DCC">
        <w:rPr>
          <w:rFonts w:ascii="Times New Roman" w:eastAsia="Times New Roman" w:hAnsi="Times New Roman" w:cs="Times New Roman"/>
          <w:spacing w:val="-1"/>
          <w:sz w:val="24"/>
          <w:szCs w:val="24"/>
        </w:rPr>
        <w:t xml:space="preserve"> </w:t>
      </w:r>
      <w:r w:rsidRPr="00585DCC">
        <w:rPr>
          <w:rFonts w:ascii="Times New Roman" w:eastAsia="Times New Roman" w:hAnsi="Times New Roman" w:cs="Times New Roman"/>
          <w:sz w:val="24"/>
          <w:szCs w:val="24"/>
        </w:rPr>
        <w:t>$</w:t>
      </w:r>
      <w:r w:rsidR="00493AA5" w:rsidRPr="00585DCC">
        <w:rPr>
          <w:rFonts w:ascii="Times New Roman" w:eastAsia="Times New Roman" w:hAnsi="Times New Roman" w:cs="Times New Roman"/>
          <w:sz w:val="24"/>
          <w:szCs w:val="24"/>
        </w:rPr>
        <w:t>711</w:t>
      </w:r>
    </w:p>
    <w:p w14:paraId="27C77F6C" w14:textId="77777777" w:rsidR="00275413" w:rsidRPr="00585DCC" w:rsidRDefault="00275413" w:rsidP="0060078D">
      <w:pPr>
        <w:spacing w:before="1" w:after="0" w:line="280" w:lineRule="exact"/>
        <w:ind w:left="360"/>
        <w:rPr>
          <w:sz w:val="28"/>
          <w:szCs w:val="28"/>
        </w:rPr>
      </w:pPr>
    </w:p>
    <w:p w14:paraId="2B701107" w14:textId="6BC5FA5E" w:rsidR="00275413" w:rsidRPr="00585DCC" w:rsidRDefault="001809F5" w:rsidP="0060078D">
      <w:pPr>
        <w:spacing w:after="0" w:line="240" w:lineRule="auto"/>
        <w:ind w:left="480" w:right="-20"/>
        <w:rPr>
          <w:rFonts w:ascii="Times New Roman" w:eastAsia="Times New Roman" w:hAnsi="Times New Roman" w:cs="Times New Roman"/>
          <w:sz w:val="24"/>
          <w:szCs w:val="24"/>
        </w:rPr>
      </w:pPr>
      <w:r w:rsidRPr="00221533">
        <w:rPr>
          <w:rFonts w:ascii="Times New Roman" w:eastAsia="Times New Roman" w:hAnsi="Times New Roman" w:cs="Times New Roman"/>
          <w:b/>
          <w:bCs/>
          <w:spacing w:val="1"/>
          <w:sz w:val="24"/>
          <w:szCs w:val="24"/>
        </w:rPr>
        <w:t>T</w:t>
      </w:r>
      <w:r w:rsidRPr="00221533">
        <w:rPr>
          <w:rFonts w:ascii="Times New Roman" w:eastAsia="Times New Roman" w:hAnsi="Times New Roman" w:cs="Times New Roman"/>
          <w:b/>
          <w:bCs/>
          <w:sz w:val="24"/>
          <w:szCs w:val="24"/>
        </w:rPr>
        <w:t>o</w:t>
      </w:r>
      <w:r w:rsidRPr="00585DCC">
        <w:rPr>
          <w:rFonts w:ascii="Times New Roman" w:eastAsia="Times New Roman" w:hAnsi="Times New Roman" w:cs="Times New Roman"/>
          <w:b/>
          <w:bCs/>
          <w:spacing w:val="-1"/>
          <w:sz w:val="24"/>
          <w:szCs w:val="24"/>
        </w:rPr>
        <w:t>t</w:t>
      </w:r>
      <w:r w:rsidRPr="00585DCC">
        <w:rPr>
          <w:rFonts w:ascii="Times New Roman" w:eastAsia="Times New Roman" w:hAnsi="Times New Roman" w:cs="Times New Roman"/>
          <w:b/>
          <w:bCs/>
          <w:sz w:val="24"/>
          <w:szCs w:val="24"/>
        </w:rPr>
        <w:t xml:space="preserve">al </w:t>
      </w:r>
      <w:r w:rsidRPr="00585DCC">
        <w:rPr>
          <w:rFonts w:ascii="Times New Roman" w:eastAsia="Times New Roman" w:hAnsi="Times New Roman" w:cs="Times New Roman"/>
          <w:b/>
          <w:bCs/>
          <w:spacing w:val="1"/>
          <w:sz w:val="24"/>
          <w:szCs w:val="24"/>
        </w:rPr>
        <w:t>S</w:t>
      </w:r>
      <w:r w:rsidRPr="00585DCC">
        <w:rPr>
          <w:rFonts w:ascii="Times New Roman" w:eastAsia="Times New Roman" w:hAnsi="Times New Roman" w:cs="Times New Roman"/>
          <w:b/>
          <w:bCs/>
          <w:sz w:val="24"/>
          <w:szCs w:val="24"/>
        </w:rPr>
        <w:t>ala</w:t>
      </w:r>
      <w:r w:rsidRPr="00585DCC">
        <w:rPr>
          <w:rFonts w:ascii="Times New Roman" w:eastAsia="Times New Roman" w:hAnsi="Times New Roman" w:cs="Times New Roman"/>
          <w:b/>
          <w:bCs/>
          <w:spacing w:val="-1"/>
          <w:sz w:val="24"/>
          <w:szCs w:val="24"/>
        </w:rPr>
        <w:t>r</w:t>
      </w:r>
      <w:r w:rsidRPr="00585DCC">
        <w:rPr>
          <w:rFonts w:ascii="Times New Roman" w:eastAsia="Times New Roman" w:hAnsi="Times New Roman" w:cs="Times New Roman"/>
          <w:b/>
          <w:bCs/>
          <w:sz w:val="24"/>
          <w:szCs w:val="24"/>
        </w:rPr>
        <w:t>i</w:t>
      </w:r>
      <w:r w:rsidRPr="00585DCC">
        <w:rPr>
          <w:rFonts w:ascii="Times New Roman" w:eastAsia="Times New Roman" w:hAnsi="Times New Roman" w:cs="Times New Roman"/>
          <w:b/>
          <w:bCs/>
          <w:spacing w:val="-1"/>
          <w:sz w:val="24"/>
          <w:szCs w:val="24"/>
        </w:rPr>
        <w:t>e</w:t>
      </w:r>
      <w:r w:rsidRPr="00585DCC">
        <w:rPr>
          <w:rFonts w:ascii="Times New Roman" w:eastAsia="Times New Roman" w:hAnsi="Times New Roman" w:cs="Times New Roman"/>
          <w:b/>
          <w:bCs/>
          <w:sz w:val="24"/>
          <w:szCs w:val="24"/>
        </w:rPr>
        <w:t>s:</w:t>
      </w:r>
      <w:r w:rsidRPr="00585DCC">
        <w:rPr>
          <w:rFonts w:ascii="Times New Roman" w:eastAsia="Times New Roman" w:hAnsi="Times New Roman" w:cs="Times New Roman"/>
          <w:b/>
          <w:bCs/>
          <w:spacing w:val="59"/>
          <w:sz w:val="24"/>
          <w:szCs w:val="24"/>
        </w:rPr>
        <w:t xml:space="preserve"> </w:t>
      </w:r>
      <w:r w:rsidRPr="00CD3B95">
        <w:rPr>
          <w:rFonts w:ascii="Times New Roman" w:eastAsia="Times New Roman" w:hAnsi="Times New Roman" w:cs="Times New Roman"/>
          <w:b/>
          <w:bCs/>
          <w:sz w:val="24"/>
          <w:szCs w:val="24"/>
        </w:rPr>
        <w:t>$</w:t>
      </w:r>
      <w:r w:rsidR="00CD3B95" w:rsidRPr="00CD3B95">
        <w:rPr>
          <w:rFonts w:ascii="Times New Roman" w:eastAsia="Times New Roman" w:hAnsi="Times New Roman" w:cs="Times New Roman"/>
          <w:b/>
          <w:bCs/>
          <w:sz w:val="24"/>
          <w:szCs w:val="24"/>
        </w:rPr>
        <w:t>126,811</w:t>
      </w:r>
    </w:p>
    <w:p w14:paraId="0549F544" w14:textId="77777777" w:rsidR="00275413" w:rsidRPr="00BB5D51" w:rsidRDefault="00275413" w:rsidP="0060078D">
      <w:pPr>
        <w:spacing w:before="11" w:after="0" w:line="260" w:lineRule="exact"/>
        <w:ind w:left="360"/>
        <w:rPr>
          <w:sz w:val="26"/>
          <w:szCs w:val="26"/>
          <w:highlight w:val="yellow"/>
        </w:rPr>
      </w:pPr>
    </w:p>
    <w:p w14:paraId="0152DC44" w14:textId="77777777" w:rsidR="008B037C" w:rsidRPr="00260ACF" w:rsidRDefault="008B037C" w:rsidP="0060078D">
      <w:pPr>
        <w:spacing w:after="0" w:line="240" w:lineRule="auto"/>
        <w:ind w:left="480" w:right="-20"/>
        <w:rPr>
          <w:rFonts w:ascii="Times New Roman" w:eastAsia="Times New Roman" w:hAnsi="Times New Roman" w:cs="Times New Roman"/>
          <w:b/>
          <w:bCs/>
          <w:sz w:val="24"/>
          <w:szCs w:val="24"/>
          <w:u w:val="thick" w:color="000000"/>
        </w:rPr>
      </w:pPr>
      <w:r w:rsidRPr="00042450">
        <w:rPr>
          <w:rFonts w:ascii="Times New Roman" w:eastAsia="Times New Roman" w:hAnsi="Times New Roman" w:cs="Times New Roman"/>
          <w:b/>
          <w:bCs/>
          <w:sz w:val="24"/>
          <w:szCs w:val="24"/>
          <w:u w:val="thick" w:color="000000"/>
        </w:rPr>
        <w:t>Contractor Services</w:t>
      </w:r>
    </w:p>
    <w:p w14:paraId="62D8D6C5" w14:textId="77777777" w:rsidR="008B037C" w:rsidRPr="00BB5D51" w:rsidRDefault="008B037C" w:rsidP="0060078D">
      <w:pPr>
        <w:spacing w:after="0" w:line="240" w:lineRule="auto"/>
        <w:ind w:left="480" w:right="-20"/>
        <w:rPr>
          <w:rFonts w:ascii="Times New Roman" w:eastAsia="Times New Roman" w:hAnsi="Times New Roman" w:cs="Times New Roman"/>
          <w:b/>
          <w:bCs/>
          <w:sz w:val="24"/>
          <w:szCs w:val="24"/>
          <w:highlight w:val="yellow"/>
          <w:u w:val="thick" w:color="000000"/>
        </w:rPr>
      </w:pPr>
    </w:p>
    <w:p w14:paraId="33B43B01" w14:textId="58BD40B6" w:rsidR="008B037C" w:rsidRPr="00042450" w:rsidRDefault="00D402B2" w:rsidP="0060078D">
      <w:pPr>
        <w:spacing w:after="0" w:line="240" w:lineRule="auto"/>
        <w:ind w:left="480" w:right="-20"/>
        <w:rPr>
          <w:rFonts w:ascii="Times New Roman" w:eastAsia="Times New Roman" w:hAnsi="Times New Roman" w:cs="Times New Roman"/>
          <w:sz w:val="24"/>
          <w:szCs w:val="24"/>
        </w:rPr>
      </w:pPr>
      <w:r w:rsidRPr="00D402B2">
        <w:rPr>
          <w:rFonts w:ascii="Times New Roman" w:eastAsia="Times New Roman" w:hAnsi="Times New Roman" w:cs="Times New Roman"/>
          <w:sz w:val="24"/>
          <w:szCs w:val="24"/>
        </w:rPr>
        <w:t>63</w:t>
      </w:r>
      <w:r w:rsidR="00042450" w:rsidRPr="00D402B2">
        <w:rPr>
          <w:rFonts w:ascii="Times New Roman" w:eastAsia="Times New Roman" w:hAnsi="Times New Roman" w:cs="Times New Roman"/>
          <w:sz w:val="24"/>
          <w:szCs w:val="24"/>
        </w:rPr>
        <w:t xml:space="preserve"> hours at a</w:t>
      </w:r>
      <w:r w:rsidR="00D62DCD" w:rsidRPr="00D402B2">
        <w:rPr>
          <w:rFonts w:ascii="Times New Roman" w:eastAsia="Times New Roman" w:hAnsi="Times New Roman" w:cs="Times New Roman"/>
          <w:sz w:val="24"/>
          <w:szCs w:val="24"/>
        </w:rPr>
        <w:t>n</w:t>
      </w:r>
      <w:r w:rsidR="00042450" w:rsidRPr="00D402B2">
        <w:rPr>
          <w:rFonts w:ascii="Times New Roman" w:eastAsia="Times New Roman" w:hAnsi="Times New Roman" w:cs="Times New Roman"/>
          <w:sz w:val="24"/>
          <w:szCs w:val="24"/>
        </w:rPr>
        <w:t xml:space="preserve"> estimated cost of $</w:t>
      </w:r>
      <w:r w:rsidRPr="00D402B2">
        <w:rPr>
          <w:rFonts w:ascii="Times New Roman" w:eastAsia="Times New Roman" w:hAnsi="Times New Roman" w:cs="Times New Roman"/>
          <w:sz w:val="24"/>
          <w:szCs w:val="24"/>
        </w:rPr>
        <w:t>5,100</w:t>
      </w:r>
    </w:p>
    <w:p w14:paraId="244868D6" w14:textId="77777777" w:rsidR="008B037C" w:rsidRPr="00BB5D51" w:rsidRDefault="008B037C" w:rsidP="0060078D">
      <w:pPr>
        <w:spacing w:before="11" w:after="0" w:line="260" w:lineRule="exact"/>
        <w:ind w:left="360"/>
        <w:rPr>
          <w:sz w:val="26"/>
          <w:szCs w:val="26"/>
          <w:highlight w:val="yellow"/>
        </w:rPr>
      </w:pPr>
    </w:p>
    <w:p w14:paraId="08EA9A8F" w14:textId="77777777" w:rsidR="00275413" w:rsidRPr="00AD1D94" w:rsidRDefault="001809F5" w:rsidP="0060078D">
      <w:pPr>
        <w:spacing w:after="0" w:line="240" w:lineRule="auto"/>
        <w:ind w:left="480" w:right="-20"/>
        <w:rPr>
          <w:rFonts w:ascii="Times New Roman" w:eastAsia="Times New Roman" w:hAnsi="Times New Roman" w:cs="Times New Roman"/>
          <w:sz w:val="24"/>
          <w:szCs w:val="24"/>
        </w:rPr>
      </w:pPr>
      <w:r w:rsidRPr="008017FE">
        <w:rPr>
          <w:rFonts w:ascii="Times New Roman" w:eastAsia="Times New Roman" w:hAnsi="Times New Roman" w:cs="Times New Roman"/>
          <w:b/>
          <w:bCs/>
          <w:spacing w:val="1"/>
          <w:sz w:val="24"/>
          <w:szCs w:val="24"/>
        </w:rPr>
        <w:t>E</w:t>
      </w:r>
      <w:r w:rsidRPr="008017FE">
        <w:rPr>
          <w:rFonts w:ascii="Times New Roman" w:eastAsia="Times New Roman" w:hAnsi="Times New Roman" w:cs="Times New Roman"/>
          <w:b/>
          <w:bCs/>
          <w:sz w:val="24"/>
          <w:szCs w:val="24"/>
        </w:rPr>
        <w:t>s</w:t>
      </w:r>
      <w:r w:rsidRPr="008017FE">
        <w:rPr>
          <w:rFonts w:ascii="Times New Roman" w:eastAsia="Times New Roman" w:hAnsi="Times New Roman" w:cs="Times New Roman"/>
          <w:b/>
          <w:bCs/>
          <w:spacing w:val="-1"/>
          <w:sz w:val="24"/>
          <w:szCs w:val="24"/>
        </w:rPr>
        <w:t>t</w:t>
      </w:r>
      <w:r w:rsidRPr="008017FE">
        <w:rPr>
          <w:rFonts w:ascii="Times New Roman" w:eastAsia="Times New Roman" w:hAnsi="Times New Roman" w:cs="Times New Roman"/>
          <w:b/>
          <w:bCs/>
          <w:sz w:val="24"/>
          <w:szCs w:val="24"/>
        </w:rPr>
        <w:t>i</w:t>
      </w:r>
      <w:r w:rsidRPr="008017FE">
        <w:rPr>
          <w:rFonts w:ascii="Times New Roman" w:eastAsia="Times New Roman" w:hAnsi="Times New Roman" w:cs="Times New Roman"/>
          <w:b/>
          <w:bCs/>
          <w:spacing w:val="-3"/>
          <w:sz w:val="24"/>
          <w:szCs w:val="24"/>
        </w:rPr>
        <w:t>m</w:t>
      </w:r>
      <w:r w:rsidRPr="008017FE">
        <w:rPr>
          <w:rFonts w:ascii="Times New Roman" w:eastAsia="Times New Roman" w:hAnsi="Times New Roman" w:cs="Times New Roman"/>
          <w:b/>
          <w:bCs/>
          <w:sz w:val="24"/>
          <w:szCs w:val="24"/>
        </w:rPr>
        <w:t>a</w:t>
      </w:r>
      <w:r w:rsidRPr="008017FE">
        <w:rPr>
          <w:rFonts w:ascii="Times New Roman" w:eastAsia="Times New Roman" w:hAnsi="Times New Roman" w:cs="Times New Roman"/>
          <w:b/>
          <w:bCs/>
          <w:spacing w:val="2"/>
          <w:sz w:val="24"/>
          <w:szCs w:val="24"/>
        </w:rPr>
        <w:t>t</w:t>
      </w:r>
      <w:r w:rsidRPr="008017FE">
        <w:rPr>
          <w:rFonts w:ascii="Times New Roman" w:eastAsia="Times New Roman" w:hAnsi="Times New Roman" w:cs="Times New Roman"/>
          <w:b/>
          <w:bCs/>
          <w:spacing w:val="-1"/>
          <w:sz w:val="24"/>
          <w:szCs w:val="24"/>
        </w:rPr>
        <w:t>e</w:t>
      </w:r>
      <w:r w:rsidRPr="008017FE">
        <w:rPr>
          <w:rFonts w:ascii="Times New Roman" w:eastAsia="Times New Roman" w:hAnsi="Times New Roman" w:cs="Times New Roman"/>
          <w:b/>
          <w:bCs/>
          <w:sz w:val="24"/>
          <w:szCs w:val="24"/>
        </w:rPr>
        <w:t>d</w:t>
      </w:r>
      <w:r w:rsidRPr="000F76AC">
        <w:rPr>
          <w:rFonts w:ascii="Times New Roman" w:eastAsia="Times New Roman" w:hAnsi="Times New Roman" w:cs="Times New Roman"/>
          <w:b/>
          <w:bCs/>
          <w:spacing w:val="1"/>
          <w:sz w:val="24"/>
          <w:szCs w:val="24"/>
        </w:rPr>
        <w:t xml:space="preserve"> p</w:t>
      </w:r>
      <w:r w:rsidRPr="000F76AC">
        <w:rPr>
          <w:rFonts w:ascii="Times New Roman" w:eastAsia="Times New Roman" w:hAnsi="Times New Roman" w:cs="Times New Roman"/>
          <w:b/>
          <w:bCs/>
          <w:spacing w:val="-1"/>
          <w:sz w:val="24"/>
          <w:szCs w:val="24"/>
        </w:rPr>
        <w:t>r</w:t>
      </w:r>
      <w:r w:rsidRPr="000F76AC">
        <w:rPr>
          <w:rFonts w:ascii="Times New Roman" w:eastAsia="Times New Roman" w:hAnsi="Times New Roman" w:cs="Times New Roman"/>
          <w:b/>
          <w:bCs/>
          <w:sz w:val="24"/>
          <w:szCs w:val="24"/>
        </w:rPr>
        <w:t>i</w:t>
      </w:r>
      <w:r w:rsidRPr="000F76AC">
        <w:rPr>
          <w:rFonts w:ascii="Times New Roman" w:eastAsia="Times New Roman" w:hAnsi="Times New Roman" w:cs="Times New Roman"/>
          <w:b/>
          <w:bCs/>
          <w:spacing w:val="1"/>
          <w:sz w:val="24"/>
          <w:szCs w:val="24"/>
        </w:rPr>
        <w:t>n</w:t>
      </w:r>
      <w:r w:rsidRPr="000F76AC">
        <w:rPr>
          <w:rFonts w:ascii="Times New Roman" w:eastAsia="Times New Roman" w:hAnsi="Times New Roman" w:cs="Times New Roman"/>
          <w:b/>
          <w:bCs/>
          <w:spacing w:val="-1"/>
          <w:sz w:val="24"/>
          <w:szCs w:val="24"/>
        </w:rPr>
        <w:t>t</w:t>
      </w:r>
      <w:r w:rsidRPr="000F76AC">
        <w:rPr>
          <w:rFonts w:ascii="Times New Roman" w:eastAsia="Times New Roman" w:hAnsi="Times New Roman" w:cs="Times New Roman"/>
          <w:b/>
          <w:bCs/>
          <w:sz w:val="24"/>
          <w:szCs w:val="24"/>
        </w:rPr>
        <w:t>i</w:t>
      </w:r>
      <w:r w:rsidRPr="000F76AC">
        <w:rPr>
          <w:rFonts w:ascii="Times New Roman" w:eastAsia="Times New Roman" w:hAnsi="Times New Roman" w:cs="Times New Roman"/>
          <w:b/>
          <w:bCs/>
          <w:spacing w:val="1"/>
          <w:sz w:val="24"/>
          <w:szCs w:val="24"/>
        </w:rPr>
        <w:t>n</w:t>
      </w:r>
      <w:r w:rsidRPr="000F76AC">
        <w:rPr>
          <w:rFonts w:ascii="Times New Roman" w:eastAsia="Times New Roman" w:hAnsi="Times New Roman" w:cs="Times New Roman"/>
          <w:b/>
          <w:bCs/>
          <w:sz w:val="24"/>
          <w:szCs w:val="24"/>
        </w:rPr>
        <w:t xml:space="preserve">g </w:t>
      </w:r>
      <w:r w:rsidRPr="000F76AC">
        <w:rPr>
          <w:rFonts w:ascii="Times New Roman" w:eastAsia="Times New Roman" w:hAnsi="Times New Roman" w:cs="Times New Roman"/>
          <w:b/>
          <w:bCs/>
          <w:spacing w:val="-1"/>
          <w:sz w:val="24"/>
          <w:szCs w:val="24"/>
        </w:rPr>
        <w:t>c</w:t>
      </w:r>
      <w:r w:rsidRPr="000F76AC">
        <w:rPr>
          <w:rFonts w:ascii="Times New Roman" w:eastAsia="Times New Roman" w:hAnsi="Times New Roman" w:cs="Times New Roman"/>
          <w:b/>
          <w:bCs/>
          <w:sz w:val="24"/>
          <w:szCs w:val="24"/>
        </w:rPr>
        <w:t>os</w:t>
      </w:r>
      <w:r w:rsidRPr="000F76AC">
        <w:rPr>
          <w:rFonts w:ascii="Times New Roman" w:eastAsia="Times New Roman" w:hAnsi="Times New Roman" w:cs="Times New Roman"/>
          <w:b/>
          <w:bCs/>
          <w:spacing w:val="-1"/>
          <w:sz w:val="24"/>
          <w:szCs w:val="24"/>
        </w:rPr>
        <w:t>t</w:t>
      </w:r>
      <w:r w:rsidRPr="000F76AC">
        <w:rPr>
          <w:rFonts w:ascii="Times New Roman" w:eastAsia="Times New Roman" w:hAnsi="Times New Roman" w:cs="Times New Roman"/>
          <w:b/>
          <w:bCs/>
          <w:sz w:val="24"/>
          <w:szCs w:val="24"/>
        </w:rPr>
        <w:t>s:</w:t>
      </w:r>
      <w:r w:rsidRPr="000F76AC">
        <w:rPr>
          <w:rFonts w:ascii="Times New Roman" w:eastAsia="Times New Roman" w:hAnsi="Times New Roman" w:cs="Times New Roman"/>
          <w:b/>
          <w:bCs/>
          <w:spacing w:val="-1"/>
          <w:sz w:val="24"/>
          <w:szCs w:val="24"/>
        </w:rPr>
        <w:t xml:space="preserve"> </w:t>
      </w:r>
      <w:r w:rsidR="00AD1D94" w:rsidRPr="000F76AC">
        <w:rPr>
          <w:rFonts w:ascii="Times New Roman" w:eastAsia="Times New Roman" w:hAnsi="Times New Roman" w:cs="Times New Roman"/>
          <w:bCs/>
          <w:spacing w:val="-1"/>
          <w:sz w:val="24"/>
          <w:szCs w:val="24"/>
        </w:rPr>
        <w:t>$0.</w:t>
      </w:r>
      <w:r w:rsidR="008017FE" w:rsidRPr="008017FE">
        <w:rPr>
          <w:rFonts w:ascii="Times New Roman" w:eastAsia="Times New Roman" w:hAnsi="Times New Roman" w:cs="Times New Roman"/>
          <w:sz w:val="24"/>
          <w:szCs w:val="24"/>
        </w:rPr>
        <w:t>20</w:t>
      </w:r>
      <w:r w:rsidRPr="008017FE">
        <w:rPr>
          <w:rFonts w:ascii="Times New Roman" w:eastAsia="Times New Roman" w:hAnsi="Times New Roman" w:cs="Times New Roman"/>
          <w:sz w:val="24"/>
          <w:szCs w:val="24"/>
        </w:rPr>
        <w:t xml:space="preserve"> p</w:t>
      </w:r>
      <w:r w:rsidRPr="008017FE">
        <w:rPr>
          <w:rFonts w:ascii="Times New Roman" w:eastAsia="Times New Roman" w:hAnsi="Times New Roman" w:cs="Times New Roman"/>
          <w:spacing w:val="-1"/>
          <w:sz w:val="24"/>
          <w:szCs w:val="24"/>
        </w:rPr>
        <w:t>e</w:t>
      </w:r>
      <w:r w:rsidRPr="008017FE">
        <w:rPr>
          <w:rFonts w:ascii="Times New Roman" w:eastAsia="Times New Roman" w:hAnsi="Times New Roman" w:cs="Times New Roman"/>
          <w:sz w:val="24"/>
          <w:szCs w:val="24"/>
        </w:rPr>
        <w:t>r</w:t>
      </w:r>
      <w:r w:rsidRPr="008017FE">
        <w:rPr>
          <w:rFonts w:ascii="Times New Roman" w:eastAsia="Times New Roman" w:hAnsi="Times New Roman" w:cs="Times New Roman"/>
          <w:spacing w:val="-1"/>
          <w:sz w:val="24"/>
          <w:szCs w:val="24"/>
        </w:rPr>
        <w:t xml:space="preserve"> </w:t>
      </w:r>
      <w:r w:rsidRPr="008017FE">
        <w:rPr>
          <w:rFonts w:ascii="Times New Roman" w:eastAsia="Times New Roman" w:hAnsi="Times New Roman" w:cs="Times New Roman"/>
          <w:sz w:val="24"/>
          <w:szCs w:val="24"/>
        </w:rPr>
        <w:t>p</w:t>
      </w:r>
      <w:r w:rsidRPr="008017FE">
        <w:rPr>
          <w:rFonts w:ascii="Times New Roman" w:eastAsia="Times New Roman" w:hAnsi="Times New Roman" w:cs="Times New Roman"/>
          <w:spacing w:val="1"/>
          <w:sz w:val="24"/>
          <w:szCs w:val="24"/>
        </w:rPr>
        <w:t>a</w:t>
      </w:r>
      <w:r w:rsidRPr="008017FE">
        <w:rPr>
          <w:rFonts w:ascii="Times New Roman" w:eastAsia="Times New Roman" w:hAnsi="Times New Roman" w:cs="Times New Roman"/>
          <w:sz w:val="24"/>
          <w:szCs w:val="24"/>
        </w:rPr>
        <w:t>ge</w:t>
      </w:r>
      <w:r w:rsidRPr="008017FE">
        <w:rPr>
          <w:rFonts w:ascii="Times New Roman" w:eastAsia="Times New Roman" w:hAnsi="Times New Roman" w:cs="Times New Roman"/>
          <w:spacing w:val="-1"/>
          <w:sz w:val="24"/>
          <w:szCs w:val="24"/>
        </w:rPr>
        <w:t xml:space="preserve"> </w:t>
      </w:r>
      <w:r w:rsidRPr="000F76AC">
        <w:rPr>
          <w:rFonts w:ascii="Times New Roman" w:eastAsia="Times New Roman" w:hAnsi="Times New Roman" w:cs="Times New Roman"/>
          <w:sz w:val="24"/>
          <w:szCs w:val="24"/>
        </w:rPr>
        <w:t>x</w:t>
      </w:r>
      <w:r w:rsidRPr="000F76AC">
        <w:rPr>
          <w:rFonts w:ascii="Times New Roman" w:eastAsia="Times New Roman" w:hAnsi="Times New Roman" w:cs="Times New Roman"/>
          <w:spacing w:val="2"/>
          <w:sz w:val="24"/>
          <w:szCs w:val="24"/>
        </w:rPr>
        <w:t xml:space="preserve"> </w:t>
      </w:r>
      <w:r w:rsidR="009C5C80" w:rsidRPr="000F76AC">
        <w:rPr>
          <w:rFonts w:ascii="Times New Roman" w:eastAsia="Times New Roman" w:hAnsi="Times New Roman" w:cs="Times New Roman"/>
          <w:sz w:val="24"/>
          <w:szCs w:val="24"/>
        </w:rPr>
        <w:t>2</w:t>
      </w:r>
      <w:r w:rsidR="009C5C80">
        <w:rPr>
          <w:rFonts w:ascii="Times New Roman" w:eastAsia="Times New Roman" w:hAnsi="Times New Roman" w:cs="Times New Roman"/>
          <w:sz w:val="24"/>
          <w:szCs w:val="24"/>
        </w:rPr>
        <w:t>8</w:t>
      </w:r>
      <w:r w:rsidR="009C5C80" w:rsidRPr="008017FE">
        <w:rPr>
          <w:rFonts w:ascii="Times New Roman" w:eastAsia="Times New Roman" w:hAnsi="Times New Roman" w:cs="Times New Roman"/>
          <w:sz w:val="24"/>
          <w:szCs w:val="24"/>
        </w:rPr>
        <w:t>6-page</w:t>
      </w:r>
      <w:r w:rsidRPr="008017FE">
        <w:rPr>
          <w:rFonts w:ascii="Times New Roman" w:eastAsia="Times New Roman" w:hAnsi="Times New Roman" w:cs="Times New Roman"/>
          <w:spacing w:val="-1"/>
          <w:sz w:val="24"/>
          <w:szCs w:val="24"/>
        </w:rPr>
        <w:t xml:space="preserve"> </w:t>
      </w:r>
      <w:r w:rsidRPr="008017FE">
        <w:rPr>
          <w:rFonts w:ascii="Times New Roman" w:eastAsia="Times New Roman" w:hAnsi="Times New Roman" w:cs="Times New Roman"/>
          <w:sz w:val="24"/>
          <w:szCs w:val="24"/>
        </w:rPr>
        <w:t>do</w:t>
      </w:r>
      <w:r w:rsidRPr="008017FE">
        <w:rPr>
          <w:rFonts w:ascii="Times New Roman" w:eastAsia="Times New Roman" w:hAnsi="Times New Roman" w:cs="Times New Roman"/>
          <w:spacing w:val="-1"/>
          <w:sz w:val="24"/>
          <w:szCs w:val="24"/>
        </w:rPr>
        <w:t>c</w:t>
      </w:r>
      <w:r w:rsidRPr="008017FE">
        <w:rPr>
          <w:rFonts w:ascii="Times New Roman" w:eastAsia="Times New Roman" w:hAnsi="Times New Roman" w:cs="Times New Roman"/>
          <w:sz w:val="24"/>
          <w:szCs w:val="24"/>
        </w:rPr>
        <w:t>um</w:t>
      </w:r>
      <w:r w:rsidRPr="000F76AC">
        <w:rPr>
          <w:rFonts w:ascii="Times New Roman" w:eastAsia="Times New Roman" w:hAnsi="Times New Roman" w:cs="Times New Roman"/>
          <w:spacing w:val="-1"/>
          <w:sz w:val="24"/>
          <w:szCs w:val="24"/>
        </w:rPr>
        <w:t>e</w:t>
      </w:r>
      <w:r w:rsidRPr="000F76AC">
        <w:rPr>
          <w:rFonts w:ascii="Times New Roman" w:eastAsia="Times New Roman" w:hAnsi="Times New Roman" w:cs="Times New Roman"/>
          <w:sz w:val="24"/>
          <w:szCs w:val="24"/>
        </w:rPr>
        <w:t xml:space="preserve">nt </w:t>
      </w:r>
      <w:r w:rsidR="00AD1D94" w:rsidRPr="000F76AC">
        <w:rPr>
          <w:rFonts w:ascii="Times New Roman" w:eastAsia="Times New Roman" w:hAnsi="Times New Roman" w:cs="Times New Roman"/>
          <w:sz w:val="24"/>
          <w:szCs w:val="24"/>
        </w:rPr>
        <w:t xml:space="preserve">x 50 </w:t>
      </w:r>
      <w:r w:rsidR="00AD1D94" w:rsidRPr="000F76AC">
        <w:rPr>
          <w:rFonts w:ascii="Times New Roman" w:eastAsia="Times New Roman" w:hAnsi="Times New Roman" w:cs="Times New Roman"/>
          <w:spacing w:val="-1"/>
          <w:sz w:val="24"/>
          <w:szCs w:val="24"/>
        </w:rPr>
        <w:t>c</w:t>
      </w:r>
      <w:r w:rsidR="00AD1D94" w:rsidRPr="000F76AC">
        <w:rPr>
          <w:rFonts w:ascii="Times New Roman" w:eastAsia="Times New Roman" w:hAnsi="Times New Roman" w:cs="Times New Roman"/>
          <w:sz w:val="24"/>
          <w:szCs w:val="24"/>
        </w:rPr>
        <w:t>opi</w:t>
      </w:r>
      <w:r w:rsidR="00AD1D94" w:rsidRPr="000F76AC">
        <w:rPr>
          <w:rFonts w:ascii="Times New Roman" w:eastAsia="Times New Roman" w:hAnsi="Times New Roman" w:cs="Times New Roman"/>
          <w:spacing w:val="-1"/>
          <w:sz w:val="24"/>
          <w:szCs w:val="24"/>
        </w:rPr>
        <w:t>e</w:t>
      </w:r>
      <w:r w:rsidR="00AD1D94" w:rsidRPr="000F76AC">
        <w:rPr>
          <w:rFonts w:ascii="Times New Roman" w:eastAsia="Times New Roman" w:hAnsi="Times New Roman" w:cs="Times New Roman"/>
          <w:sz w:val="24"/>
          <w:szCs w:val="24"/>
        </w:rPr>
        <w:t>s =</w:t>
      </w:r>
      <w:r w:rsidR="00AD1D94" w:rsidRPr="000F76AC">
        <w:rPr>
          <w:rFonts w:ascii="Times New Roman" w:eastAsia="Times New Roman" w:hAnsi="Times New Roman" w:cs="Times New Roman"/>
          <w:spacing w:val="-1"/>
          <w:sz w:val="24"/>
          <w:szCs w:val="24"/>
        </w:rPr>
        <w:t xml:space="preserve"> </w:t>
      </w:r>
      <w:r w:rsidR="00AD1D94" w:rsidRPr="000F76AC">
        <w:rPr>
          <w:rFonts w:ascii="Times New Roman" w:eastAsia="Times New Roman" w:hAnsi="Times New Roman" w:cs="Times New Roman"/>
          <w:bCs/>
          <w:sz w:val="24"/>
          <w:szCs w:val="24"/>
        </w:rPr>
        <w:t>$</w:t>
      </w:r>
      <w:r w:rsidR="008017FE" w:rsidRPr="008017FE">
        <w:rPr>
          <w:rFonts w:ascii="Times New Roman" w:eastAsia="Times New Roman" w:hAnsi="Times New Roman" w:cs="Times New Roman"/>
          <w:bCs/>
          <w:sz w:val="24"/>
          <w:szCs w:val="24"/>
        </w:rPr>
        <w:t>2,</w:t>
      </w:r>
      <w:r w:rsidR="00AF7F7F">
        <w:rPr>
          <w:rFonts w:ascii="Times New Roman" w:eastAsia="Times New Roman" w:hAnsi="Times New Roman" w:cs="Times New Roman"/>
          <w:bCs/>
          <w:sz w:val="24"/>
          <w:szCs w:val="24"/>
        </w:rPr>
        <w:t>8</w:t>
      </w:r>
      <w:r w:rsidR="008017FE" w:rsidRPr="008017FE">
        <w:rPr>
          <w:rFonts w:ascii="Times New Roman" w:eastAsia="Times New Roman" w:hAnsi="Times New Roman" w:cs="Times New Roman"/>
          <w:bCs/>
          <w:sz w:val="24"/>
          <w:szCs w:val="24"/>
        </w:rPr>
        <w:t>60</w:t>
      </w:r>
    </w:p>
    <w:p w14:paraId="2B3817FF" w14:textId="77777777" w:rsidR="00275413" w:rsidRDefault="00275413" w:rsidP="0060078D">
      <w:pPr>
        <w:spacing w:before="16" w:after="0" w:line="260" w:lineRule="exact"/>
        <w:ind w:left="360"/>
        <w:rPr>
          <w:sz w:val="26"/>
          <w:szCs w:val="26"/>
        </w:rPr>
      </w:pPr>
    </w:p>
    <w:p w14:paraId="21FD6662" w14:textId="77777777" w:rsidR="00FA0BD8" w:rsidRPr="00AD1D94" w:rsidRDefault="00FA0BD8" w:rsidP="0060078D">
      <w:pPr>
        <w:spacing w:before="16" w:after="0" w:line="260" w:lineRule="exact"/>
        <w:rPr>
          <w:sz w:val="26"/>
          <w:szCs w:val="26"/>
        </w:rPr>
      </w:pPr>
    </w:p>
    <w:p w14:paraId="114D81CA" w14:textId="6FD05475" w:rsidR="00275413" w:rsidRDefault="001809F5" w:rsidP="0060078D">
      <w:pPr>
        <w:spacing w:before="72" w:after="0" w:line="240" w:lineRule="auto"/>
        <w:ind w:left="100" w:right="25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u w:val="thick" w:color="000000"/>
        </w:rPr>
        <w:t>C</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g</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 in</w:t>
      </w:r>
      <w:r>
        <w:rPr>
          <w:rFonts w:ascii="Times New Roman" w:eastAsia="Times New Roman" w:hAnsi="Times New Roman" w:cs="Times New Roman"/>
          <w:b/>
          <w:bCs/>
          <w:spacing w:val="1"/>
          <w:sz w:val="24"/>
          <w:szCs w:val="24"/>
          <w:u w:val="thick" w:color="000000"/>
        </w:rPr>
        <w:t xml:space="preserve"> Bu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sz w:val="24"/>
          <w:szCs w:val="24"/>
        </w:rPr>
        <w:t>.</w:t>
      </w:r>
      <w:r w:rsidR="008A62A9">
        <w:rPr>
          <w:rFonts w:ascii="Times New Roman" w:eastAsia="Times New Roman" w:hAnsi="Times New Roman" w:cs="Times New Roman"/>
          <w:sz w:val="24"/>
          <w:szCs w:val="24"/>
        </w:rPr>
        <w:t xml:space="preserve">  </w:t>
      </w:r>
      <w:r w:rsidR="006E05AC">
        <w:rPr>
          <w:rFonts w:ascii="Times New Roman" w:eastAsia="Times New Roman" w:hAnsi="Times New Roman" w:cs="Times New Roman"/>
          <w:sz w:val="24"/>
          <w:szCs w:val="24"/>
        </w:rPr>
        <w:t xml:space="preserve">The change in burden </w:t>
      </w:r>
      <w:r w:rsidR="008500BC">
        <w:rPr>
          <w:rFonts w:ascii="Times New Roman" w:eastAsia="Times New Roman" w:hAnsi="Times New Roman" w:cs="Times New Roman"/>
          <w:sz w:val="24"/>
          <w:szCs w:val="24"/>
        </w:rPr>
        <w:t>is due to additional respondents and better accounting for time.  The overall burden on respondents has not changed.</w:t>
      </w:r>
    </w:p>
    <w:p w14:paraId="6578E119" w14:textId="77777777" w:rsidR="00275413" w:rsidRDefault="00275413" w:rsidP="0060078D">
      <w:pPr>
        <w:spacing w:before="7" w:after="0" w:line="240" w:lineRule="exact"/>
        <w:rPr>
          <w:sz w:val="24"/>
          <w:szCs w:val="24"/>
        </w:rPr>
      </w:pPr>
    </w:p>
    <w:p w14:paraId="69605731" w14:textId="77777777" w:rsidR="00275413" w:rsidRPr="00D1257E" w:rsidRDefault="001809F5" w:rsidP="0060078D">
      <w:pPr>
        <w:tabs>
          <w:tab w:val="left" w:pos="820"/>
        </w:tabs>
        <w:spacing w:before="29" w:after="0" w:line="271" w:lineRule="exact"/>
        <w:ind w:left="100" w:right="-20"/>
        <w:rPr>
          <w:rFonts w:ascii="Times New Roman" w:eastAsia="Times New Roman" w:hAnsi="Times New Roman" w:cs="Times New Roman"/>
          <w:sz w:val="24"/>
          <w:szCs w:val="24"/>
        </w:rPr>
      </w:pPr>
      <w:r w:rsidRPr="00D1257E">
        <w:rPr>
          <w:rFonts w:ascii="Times New Roman" w:eastAsia="Times New Roman" w:hAnsi="Times New Roman" w:cs="Times New Roman"/>
          <w:b/>
          <w:bCs/>
          <w:position w:val="-1"/>
          <w:sz w:val="24"/>
          <w:szCs w:val="24"/>
        </w:rPr>
        <w:t>16.</w:t>
      </w:r>
      <w:r w:rsidRPr="00D1257E">
        <w:rPr>
          <w:rFonts w:ascii="Times New Roman" w:eastAsia="Times New Roman" w:hAnsi="Times New Roman" w:cs="Times New Roman"/>
          <w:b/>
          <w:bCs/>
          <w:position w:val="-1"/>
          <w:sz w:val="24"/>
          <w:szCs w:val="24"/>
        </w:rPr>
        <w:tab/>
      </w:r>
      <w:r w:rsidRPr="00D1257E">
        <w:rPr>
          <w:rFonts w:ascii="Times New Roman" w:eastAsia="Times New Roman" w:hAnsi="Times New Roman" w:cs="Times New Roman"/>
          <w:b/>
          <w:bCs/>
          <w:spacing w:val="-3"/>
          <w:position w:val="-1"/>
          <w:sz w:val="24"/>
          <w:szCs w:val="24"/>
          <w:u w:val="thick" w:color="000000"/>
        </w:rPr>
        <w:t>P</w:t>
      </w:r>
      <w:r w:rsidRPr="00D1257E">
        <w:rPr>
          <w:rFonts w:ascii="Times New Roman" w:eastAsia="Times New Roman" w:hAnsi="Times New Roman" w:cs="Times New Roman"/>
          <w:b/>
          <w:bCs/>
          <w:spacing w:val="1"/>
          <w:position w:val="-1"/>
          <w:sz w:val="24"/>
          <w:szCs w:val="24"/>
          <w:u w:val="thick" w:color="000000"/>
        </w:rPr>
        <w:t>ub</w:t>
      </w:r>
      <w:r w:rsidRPr="00D1257E">
        <w:rPr>
          <w:rFonts w:ascii="Times New Roman" w:eastAsia="Times New Roman" w:hAnsi="Times New Roman" w:cs="Times New Roman"/>
          <w:b/>
          <w:bCs/>
          <w:position w:val="-1"/>
          <w:sz w:val="24"/>
          <w:szCs w:val="24"/>
          <w:u w:val="thick" w:color="000000"/>
        </w:rPr>
        <w:t>li</w:t>
      </w:r>
      <w:r w:rsidRPr="00D1257E">
        <w:rPr>
          <w:rFonts w:ascii="Times New Roman" w:eastAsia="Times New Roman" w:hAnsi="Times New Roman" w:cs="Times New Roman"/>
          <w:b/>
          <w:bCs/>
          <w:spacing w:val="-1"/>
          <w:position w:val="-1"/>
          <w:sz w:val="24"/>
          <w:szCs w:val="24"/>
          <w:u w:val="thick" w:color="000000"/>
        </w:rPr>
        <w:t>c</w:t>
      </w:r>
      <w:r w:rsidRPr="00D1257E">
        <w:rPr>
          <w:rFonts w:ascii="Times New Roman" w:eastAsia="Times New Roman" w:hAnsi="Times New Roman" w:cs="Times New Roman"/>
          <w:b/>
          <w:bCs/>
          <w:position w:val="-1"/>
          <w:sz w:val="24"/>
          <w:szCs w:val="24"/>
          <w:u w:val="thick" w:color="000000"/>
        </w:rPr>
        <w:t>a</w:t>
      </w:r>
      <w:r w:rsidRPr="00D1257E">
        <w:rPr>
          <w:rFonts w:ascii="Times New Roman" w:eastAsia="Times New Roman" w:hAnsi="Times New Roman" w:cs="Times New Roman"/>
          <w:b/>
          <w:bCs/>
          <w:spacing w:val="-1"/>
          <w:position w:val="-1"/>
          <w:sz w:val="24"/>
          <w:szCs w:val="24"/>
          <w:u w:val="thick" w:color="000000"/>
        </w:rPr>
        <w:t>t</w:t>
      </w:r>
      <w:r w:rsidRPr="00D1257E">
        <w:rPr>
          <w:rFonts w:ascii="Times New Roman" w:eastAsia="Times New Roman" w:hAnsi="Times New Roman" w:cs="Times New Roman"/>
          <w:b/>
          <w:bCs/>
          <w:position w:val="-1"/>
          <w:sz w:val="24"/>
          <w:szCs w:val="24"/>
          <w:u w:val="thick" w:color="000000"/>
        </w:rPr>
        <w:t>ion</w:t>
      </w:r>
      <w:r w:rsidRPr="00D1257E">
        <w:rPr>
          <w:rFonts w:ascii="Times New Roman" w:eastAsia="Times New Roman" w:hAnsi="Times New Roman" w:cs="Times New Roman"/>
          <w:b/>
          <w:bCs/>
          <w:spacing w:val="1"/>
          <w:position w:val="-1"/>
          <w:sz w:val="24"/>
          <w:szCs w:val="24"/>
          <w:u w:val="thick" w:color="000000"/>
        </w:rPr>
        <w:t xml:space="preserve"> </w:t>
      </w:r>
      <w:r w:rsidRPr="00D1257E">
        <w:rPr>
          <w:rFonts w:ascii="Times New Roman" w:eastAsia="Times New Roman" w:hAnsi="Times New Roman" w:cs="Times New Roman"/>
          <w:b/>
          <w:bCs/>
          <w:position w:val="-1"/>
          <w:sz w:val="24"/>
          <w:szCs w:val="24"/>
          <w:u w:val="thick" w:color="000000"/>
        </w:rPr>
        <w:t>of</w:t>
      </w:r>
      <w:r w:rsidRPr="00D1257E">
        <w:rPr>
          <w:rFonts w:ascii="Times New Roman" w:eastAsia="Times New Roman" w:hAnsi="Times New Roman" w:cs="Times New Roman"/>
          <w:b/>
          <w:bCs/>
          <w:spacing w:val="2"/>
          <w:position w:val="-1"/>
          <w:sz w:val="24"/>
          <w:szCs w:val="24"/>
          <w:u w:val="thick" w:color="000000"/>
        </w:rPr>
        <w:t xml:space="preserve"> </w:t>
      </w:r>
      <w:r w:rsidRPr="00D1257E">
        <w:rPr>
          <w:rFonts w:ascii="Times New Roman" w:eastAsia="Times New Roman" w:hAnsi="Times New Roman" w:cs="Times New Roman"/>
          <w:b/>
          <w:bCs/>
          <w:position w:val="-1"/>
          <w:sz w:val="24"/>
          <w:szCs w:val="24"/>
          <w:u w:val="thick" w:color="000000"/>
        </w:rPr>
        <w:t>Coll</w:t>
      </w:r>
      <w:r w:rsidRPr="00D1257E">
        <w:rPr>
          <w:rFonts w:ascii="Times New Roman" w:eastAsia="Times New Roman" w:hAnsi="Times New Roman" w:cs="Times New Roman"/>
          <w:b/>
          <w:bCs/>
          <w:spacing w:val="-1"/>
          <w:position w:val="-1"/>
          <w:sz w:val="24"/>
          <w:szCs w:val="24"/>
          <w:u w:val="thick" w:color="000000"/>
        </w:rPr>
        <w:t>ect</w:t>
      </w:r>
      <w:r w:rsidRPr="00D1257E">
        <w:rPr>
          <w:rFonts w:ascii="Times New Roman" w:eastAsia="Times New Roman" w:hAnsi="Times New Roman" w:cs="Times New Roman"/>
          <w:b/>
          <w:bCs/>
          <w:position w:val="-1"/>
          <w:sz w:val="24"/>
          <w:szCs w:val="24"/>
          <w:u w:val="thick" w:color="000000"/>
        </w:rPr>
        <w:t>io</w:t>
      </w:r>
      <w:r w:rsidRPr="00D1257E">
        <w:rPr>
          <w:rFonts w:ascii="Times New Roman" w:eastAsia="Times New Roman" w:hAnsi="Times New Roman" w:cs="Times New Roman"/>
          <w:b/>
          <w:bCs/>
          <w:spacing w:val="1"/>
          <w:position w:val="-1"/>
          <w:sz w:val="24"/>
          <w:szCs w:val="24"/>
          <w:u w:val="thick" w:color="000000"/>
        </w:rPr>
        <w:t>n</w:t>
      </w:r>
      <w:r w:rsidRPr="00D1257E">
        <w:rPr>
          <w:rFonts w:ascii="Times New Roman" w:eastAsia="Times New Roman" w:hAnsi="Times New Roman" w:cs="Times New Roman"/>
          <w:b/>
          <w:bCs/>
          <w:position w:val="-1"/>
          <w:sz w:val="24"/>
          <w:szCs w:val="24"/>
          <w:u w:val="thick" w:color="000000"/>
        </w:rPr>
        <w:t>.</w:t>
      </w:r>
      <w:r w:rsidRPr="00D1257E">
        <w:rPr>
          <w:rFonts w:ascii="Times New Roman" w:eastAsia="Times New Roman" w:hAnsi="Times New Roman" w:cs="Times New Roman"/>
          <w:b/>
          <w:bCs/>
          <w:position w:val="-1"/>
          <w:sz w:val="24"/>
          <w:szCs w:val="24"/>
        </w:rPr>
        <w:t xml:space="preserve">  </w:t>
      </w:r>
      <w:r w:rsidRPr="00D1257E">
        <w:rPr>
          <w:rFonts w:ascii="Times New Roman" w:eastAsia="Times New Roman" w:hAnsi="Times New Roman" w:cs="Times New Roman"/>
          <w:position w:val="-1"/>
          <w:sz w:val="24"/>
          <w:szCs w:val="24"/>
        </w:rPr>
        <w:t xml:space="preserve">Not </w:t>
      </w:r>
      <w:r w:rsidRPr="00D1257E">
        <w:rPr>
          <w:rFonts w:ascii="Times New Roman" w:eastAsia="Times New Roman" w:hAnsi="Times New Roman" w:cs="Times New Roman"/>
          <w:spacing w:val="-1"/>
          <w:position w:val="-1"/>
          <w:sz w:val="24"/>
          <w:szCs w:val="24"/>
        </w:rPr>
        <w:t>a</w:t>
      </w:r>
      <w:r w:rsidRPr="00D1257E">
        <w:rPr>
          <w:rFonts w:ascii="Times New Roman" w:eastAsia="Times New Roman" w:hAnsi="Times New Roman" w:cs="Times New Roman"/>
          <w:position w:val="-1"/>
          <w:sz w:val="24"/>
          <w:szCs w:val="24"/>
        </w:rPr>
        <w:t>ppli</w:t>
      </w:r>
      <w:r w:rsidRPr="00D1257E">
        <w:rPr>
          <w:rFonts w:ascii="Times New Roman" w:eastAsia="Times New Roman" w:hAnsi="Times New Roman" w:cs="Times New Roman"/>
          <w:spacing w:val="-1"/>
          <w:position w:val="-1"/>
          <w:sz w:val="24"/>
          <w:szCs w:val="24"/>
        </w:rPr>
        <w:t>ca</w:t>
      </w:r>
      <w:r w:rsidRPr="00D1257E">
        <w:rPr>
          <w:rFonts w:ascii="Times New Roman" w:eastAsia="Times New Roman" w:hAnsi="Times New Roman" w:cs="Times New Roman"/>
          <w:position w:val="-1"/>
          <w:sz w:val="24"/>
          <w:szCs w:val="24"/>
        </w:rPr>
        <w:t>bl</w:t>
      </w:r>
      <w:r w:rsidRPr="00D1257E">
        <w:rPr>
          <w:rFonts w:ascii="Times New Roman" w:eastAsia="Times New Roman" w:hAnsi="Times New Roman" w:cs="Times New Roman"/>
          <w:spacing w:val="-1"/>
          <w:position w:val="-1"/>
          <w:sz w:val="24"/>
          <w:szCs w:val="24"/>
        </w:rPr>
        <w:t>e.</w:t>
      </w:r>
    </w:p>
    <w:p w14:paraId="2FFDEE35" w14:textId="77777777" w:rsidR="00275413" w:rsidRPr="00D1257E" w:rsidRDefault="00275413" w:rsidP="0060078D">
      <w:pPr>
        <w:spacing w:before="12" w:after="0" w:line="240" w:lineRule="exact"/>
        <w:rPr>
          <w:sz w:val="24"/>
          <w:szCs w:val="24"/>
        </w:rPr>
      </w:pPr>
    </w:p>
    <w:p w14:paraId="3BA84750" w14:textId="77777777" w:rsidR="00275413" w:rsidRPr="00D1257E" w:rsidRDefault="001809F5" w:rsidP="0060078D">
      <w:pPr>
        <w:tabs>
          <w:tab w:val="left" w:pos="820"/>
        </w:tabs>
        <w:spacing w:before="29" w:after="0" w:line="271" w:lineRule="exact"/>
        <w:ind w:left="100" w:right="-20"/>
        <w:rPr>
          <w:rFonts w:ascii="Times New Roman" w:eastAsia="Times New Roman" w:hAnsi="Times New Roman" w:cs="Times New Roman"/>
          <w:sz w:val="24"/>
          <w:szCs w:val="24"/>
        </w:rPr>
      </w:pPr>
      <w:r w:rsidRPr="00D1257E">
        <w:rPr>
          <w:rFonts w:ascii="Times New Roman" w:eastAsia="Times New Roman" w:hAnsi="Times New Roman" w:cs="Times New Roman"/>
          <w:b/>
          <w:bCs/>
          <w:position w:val="-1"/>
          <w:sz w:val="24"/>
          <w:szCs w:val="24"/>
        </w:rPr>
        <w:t>17.</w:t>
      </w:r>
      <w:r w:rsidRPr="00D1257E">
        <w:rPr>
          <w:rFonts w:ascii="Times New Roman" w:eastAsia="Times New Roman" w:hAnsi="Times New Roman" w:cs="Times New Roman"/>
          <w:b/>
          <w:bCs/>
          <w:position w:val="-1"/>
          <w:sz w:val="24"/>
          <w:szCs w:val="24"/>
        </w:rPr>
        <w:tab/>
      </w:r>
      <w:r w:rsidRPr="00D1257E">
        <w:rPr>
          <w:rFonts w:ascii="Times New Roman" w:eastAsia="Times New Roman" w:hAnsi="Times New Roman" w:cs="Times New Roman"/>
          <w:b/>
          <w:bCs/>
          <w:position w:val="-1"/>
          <w:sz w:val="24"/>
          <w:szCs w:val="24"/>
          <w:u w:val="thick" w:color="000000"/>
        </w:rPr>
        <w:t>O</w:t>
      </w:r>
      <w:r w:rsidRPr="00D1257E">
        <w:rPr>
          <w:rFonts w:ascii="Times New Roman" w:eastAsia="Times New Roman" w:hAnsi="Times New Roman" w:cs="Times New Roman"/>
          <w:b/>
          <w:bCs/>
          <w:spacing w:val="-1"/>
          <w:position w:val="-1"/>
          <w:sz w:val="24"/>
          <w:szCs w:val="24"/>
          <w:u w:val="thick" w:color="000000"/>
        </w:rPr>
        <w:t>M</w:t>
      </w:r>
      <w:r w:rsidRPr="00D1257E">
        <w:rPr>
          <w:rFonts w:ascii="Times New Roman" w:eastAsia="Times New Roman" w:hAnsi="Times New Roman" w:cs="Times New Roman"/>
          <w:b/>
          <w:bCs/>
          <w:position w:val="-1"/>
          <w:sz w:val="24"/>
          <w:szCs w:val="24"/>
          <w:u w:val="thick" w:color="000000"/>
        </w:rPr>
        <w:t>B</w:t>
      </w:r>
      <w:r w:rsidRPr="00D1257E">
        <w:rPr>
          <w:rFonts w:ascii="Times New Roman" w:eastAsia="Times New Roman" w:hAnsi="Times New Roman" w:cs="Times New Roman"/>
          <w:b/>
          <w:bCs/>
          <w:spacing w:val="1"/>
          <w:position w:val="-1"/>
          <w:sz w:val="24"/>
          <w:szCs w:val="24"/>
          <w:u w:val="thick" w:color="000000"/>
        </w:rPr>
        <w:t xml:space="preserve"> E</w:t>
      </w:r>
      <w:r w:rsidRPr="00D1257E">
        <w:rPr>
          <w:rFonts w:ascii="Times New Roman" w:eastAsia="Times New Roman" w:hAnsi="Times New Roman" w:cs="Times New Roman"/>
          <w:b/>
          <w:bCs/>
          <w:position w:val="-1"/>
          <w:sz w:val="24"/>
          <w:szCs w:val="24"/>
          <w:u w:val="thick" w:color="000000"/>
        </w:rPr>
        <w:t>x</w:t>
      </w:r>
      <w:r w:rsidRPr="00D1257E">
        <w:rPr>
          <w:rFonts w:ascii="Times New Roman" w:eastAsia="Times New Roman" w:hAnsi="Times New Roman" w:cs="Times New Roman"/>
          <w:b/>
          <w:bCs/>
          <w:spacing w:val="1"/>
          <w:position w:val="-1"/>
          <w:sz w:val="24"/>
          <w:szCs w:val="24"/>
          <w:u w:val="thick" w:color="000000"/>
        </w:rPr>
        <w:t>p</w:t>
      </w:r>
      <w:r w:rsidRPr="00D1257E">
        <w:rPr>
          <w:rFonts w:ascii="Times New Roman" w:eastAsia="Times New Roman" w:hAnsi="Times New Roman" w:cs="Times New Roman"/>
          <w:b/>
          <w:bCs/>
          <w:position w:val="-1"/>
          <w:sz w:val="24"/>
          <w:szCs w:val="24"/>
          <w:u w:val="thick" w:color="000000"/>
        </w:rPr>
        <w:t>i</w:t>
      </w:r>
      <w:r w:rsidRPr="00D1257E">
        <w:rPr>
          <w:rFonts w:ascii="Times New Roman" w:eastAsia="Times New Roman" w:hAnsi="Times New Roman" w:cs="Times New Roman"/>
          <w:b/>
          <w:bCs/>
          <w:spacing w:val="-1"/>
          <w:position w:val="-1"/>
          <w:sz w:val="24"/>
          <w:szCs w:val="24"/>
          <w:u w:val="thick" w:color="000000"/>
        </w:rPr>
        <w:t>r</w:t>
      </w:r>
      <w:r w:rsidRPr="00D1257E">
        <w:rPr>
          <w:rFonts w:ascii="Times New Roman" w:eastAsia="Times New Roman" w:hAnsi="Times New Roman" w:cs="Times New Roman"/>
          <w:b/>
          <w:bCs/>
          <w:position w:val="-1"/>
          <w:sz w:val="24"/>
          <w:szCs w:val="24"/>
          <w:u w:val="thick" w:color="000000"/>
        </w:rPr>
        <w:t>a</w:t>
      </w:r>
      <w:r w:rsidRPr="00D1257E">
        <w:rPr>
          <w:rFonts w:ascii="Times New Roman" w:eastAsia="Times New Roman" w:hAnsi="Times New Roman" w:cs="Times New Roman"/>
          <w:b/>
          <w:bCs/>
          <w:spacing w:val="-1"/>
          <w:position w:val="-1"/>
          <w:sz w:val="24"/>
          <w:szCs w:val="24"/>
          <w:u w:val="thick" w:color="000000"/>
        </w:rPr>
        <w:t>t</w:t>
      </w:r>
      <w:r w:rsidRPr="00D1257E">
        <w:rPr>
          <w:rFonts w:ascii="Times New Roman" w:eastAsia="Times New Roman" w:hAnsi="Times New Roman" w:cs="Times New Roman"/>
          <w:b/>
          <w:bCs/>
          <w:position w:val="-1"/>
          <w:sz w:val="24"/>
          <w:szCs w:val="24"/>
          <w:u w:val="thick" w:color="000000"/>
        </w:rPr>
        <w:t>ion</w:t>
      </w:r>
      <w:r w:rsidRPr="00D1257E">
        <w:rPr>
          <w:rFonts w:ascii="Times New Roman" w:eastAsia="Times New Roman" w:hAnsi="Times New Roman" w:cs="Times New Roman"/>
          <w:b/>
          <w:bCs/>
          <w:spacing w:val="1"/>
          <w:position w:val="-1"/>
          <w:sz w:val="24"/>
          <w:szCs w:val="24"/>
          <w:u w:val="thick" w:color="000000"/>
        </w:rPr>
        <w:t xml:space="preserve"> </w:t>
      </w:r>
      <w:r w:rsidRPr="00D1257E">
        <w:rPr>
          <w:rFonts w:ascii="Times New Roman" w:eastAsia="Times New Roman" w:hAnsi="Times New Roman" w:cs="Times New Roman"/>
          <w:b/>
          <w:bCs/>
          <w:position w:val="-1"/>
          <w:sz w:val="24"/>
          <w:szCs w:val="24"/>
          <w:u w:val="thick" w:color="000000"/>
        </w:rPr>
        <w:t>Da</w:t>
      </w:r>
      <w:r w:rsidRPr="00D1257E">
        <w:rPr>
          <w:rFonts w:ascii="Times New Roman" w:eastAsia="Times New Roman" w:hAnsi="Times New Roman" w:cs="Times New Roman"/>
          <w:b/>
          <w:bCs/>
          <w:spacing w:val="-1"/>
          <w:position w:val="-1"/>
          <w:sz w:val="24"/>
          <w:szCs w:val="24"/>
          <w:u w:val="thick" w:color="000000"/>
        </w:rPr>
        <w:t>te</w:t>
      </w:r>
      <w:r w:rsidRPr="00D1257E">
        <w:rPr>
          <w:rFonts w:ascii="Times New Roman" w:eastAsia="Times New Roman" w:hAnsi="Times New Roman" w:cs="Times New Roman"/>
          <w:position w:val="-1"/>
          <w:sz w:val="24"/>
          <w:szCs w:val="24"/>
        </w:rPr>
        <w:t xml:space="preserve">.  Not </w:t>
      </w:r>
      <w:r w:rsidRPr="00D1257E">
        <w:rPr>
          <w:rFonts w:ascii="Times New Roman" w:eastAsia="Times New Roman" w:hAnsi="Times New Roman" w:cs="Times New Roman"/>
          <w:spacing w:val="-1"/>
          <w:position w:val="-1"/>
          <w:sz w:val="24"/>
          <w:szCs w:val="24"/>
        </w:rPr>
        <w:t>a</w:t>
      </w:r>
      <w:r w:rsidRPr="00D1257E">
        <w:rPr>
          <w:rFonts w:ascii="Times New Roman" w:eastAsia="Times New Roman" w:hAnsi="Times New Roman" w:cs="Times New Roman"/>
          <w:position w:val="-1"/>
          <w:sz w:val="24"/>
          <w:szCs w:val="24"/>
        </w:rPr>
        <w:t>ppli</w:t>
      </w:r>
      <w:r w:rsidRPr="00D1257E">
        <w:rPr>
          <w:rFonts w:ascii="Times New Roman" w:eastAsia="Times New Roman" w:hAnsi="Times New Roman" w:cs="Times New Roman"/>
          <w:spacing w:val="-1"/>
          <w:position w:val="-1"/>
          <w:sz w:val="24"/>
          <w:szCs w:val="24"/>
        </w:rPr>
        <w:t>ca</w:t>
      </w:r>
      <w:r w:rsidRPr="00D1257E">
        <w:rPr>
          <w:rFonts w:ascii="Times New Roman" w:eastAsia="Times New Roman" w:hAnsi="Times New Roman" w:cs="Times New Roman"/>
          <w:position w:val="-1"/>
          <w:sz w:val="24"/>
          <w:szCs w:val="24"/>
        </w:rPr>
        <w:t>bl</w:t>
      </w:r>
      <w:r w:rsidRPr="00D1257E">
        <w:rPr>
          <w:rFonts w:ascii="Times New Roman" w:eastAsia="Times New Roman" w:hAnsi="Times New Roman" w:cs="Times New Roman"/>
          <w:spacing w:val="-1"/>
          <w:position w:val="-1"/>
          <w:sz w:val="24"/>
          <w:szCs w:val="24"/>
        </w:rPr>
        <w:t>e</w:t>
      </w:r>
      <w:r w:rsidRPr="00D1257E">
        <w:rPr>
          <w:rFonts w:ascii="Times New Roman" w:eastAsia="Times New Roman" w:hAnsi="Times New Roman" w:cs="Times New Roman"/>
          <w:position w:val="-1"/>
          <w:sz w:val="24"/>
          <w:szCs w:val="24"/>
        </w:rPr>
        <w:t>.</w:t>
      </w:r>
    </w:p>
    <w:p w14:paraId="41C49CA8" w14:textId="77777777" w:rsidR="00275413" w:rsidRPr="00D1257E" w:rsidRDefault="00275413" w:rsidP="0060078D">
      <w:pPr>
        <w:spacing w:before="12" w:after="0" w:line="240" w:lineRule="exact"/>
        <w:rPr>
          <w:sz w:val="24"/>
          <w:szCs w:val="24"/>
        </w:rPr>
      </w:pPr>
    </w:p>
    <w:p w14:paraId="2EBAB5A5" w14:textId="77777777" w:rsidR="00275413" w:rsidRPr="00D1257E" w:rsidRDefault="001809F5" w:rsidP="0060078D">
      <w:pPr>
        <w:tabs>
          <w:tab w:val="left" w:pos="820"/>
        </w:tabs>
        <w:spacing w:before="29" w:after="0" w:line="271" w:lineRule="exact"/>
        <w:ind w:left="100" w:right="-20"/>
        <w:rPr>
          <w:rFonts w:ascii="Times New Roman" w:eastAsia="Times New Roman" w:hAnsi="Times New Roman" w:cs="Times New Roman"/>
          <w:sz w:val="24"/>
          <w:szCs w:val="24"/>
        </w:rPr>
      </w:pPr>
      <w:r w:rsidRPr="00D1257E">
        <w:rPr>
          <w:rFonts w:ascii="Times New Roman" w:eastAsia="Times New Roman" w:hAnsi="Times New Roman" w:cs="Times New Roman"/>
          <w:b/>
          <w:bCs/>
          <w:position w:val="-1"/>
          <w:sz w:val="24"/>
          <w:szCs w:val="24"/>
        </w:rPr>
        <w:t>18.</w:t>
      </w:r>
      <w:r w:rsidRPr="00D1257E">
        <w:rPr>
          <w:rFonts w:ascii="Times New Roman" w:eastAsia="Times New Roman" w:hAnsi="Times New Roman" w:cs="Times New Roman"/>
          <w:b/>
          <w:bCs/>
          <w:position w:val="-1"/>
          <w:sz w:val="24"/>
          <w:szCs w:val="24"/>
        </w:rPr>
        <w:tab/>
      </w:r>
      <w:r w:rsidRPr="00D1257E">
        <w:rPr>
          <w:rFonts w:ascii="Times New Roman" w:eastAsia="Times New Roman" w:hAnsi="Times New Roman" w:cs="Times New Roman"/>
          <w:b/>
          <w:bCs/>
          <w:spacing w:val="1"/>
          <w:position w:val="-1"/>
          <w:sz w:val="24"/>
          <w:szCs w:val="24"/>
          <w:u w:val="thick" w:color="000000"/>
        </w:rPr>
        <w:t>E</w:t>
      </w:r>
      <w:r w:rsidRPr="00D1257E">
        <w:rPr>
          <w:rFonts w:ascii="Times New Roman" w:eastAsia="Times New Roman" w:hAnsi="Times New Roman" w:cs="Times New Roman"/>
          <w:b/>
          <w:bCs/>
          <w:position w:val="-1"/>
          <w:sz w:val="24"/>
          <w:szCs w:val="24"/>
          <w:u w:val="thick" w:color="000000"/>
        </w:rPr>
        <w:t>x</w:t>
      </w:r>
      <w:r w:rsidRPr="00D1257E">
        <w:rPr>
          <w:rFonts w:ascii="Times New Roman" w:eastAsia="Times New Roman" w:hAnsi="Times New Roman" w:cs="Times New Roman"/>
          <w:b/>
          <w:bCs/>
          <w:spacing w:val="-1"/>
          <w:position w:val="-1"/>
          <w:sz w:val="24"/>
          <w:szCs w:val="24"/>
          <w:u w:val="thick" w:color="000000"/>
        </w:rPr>
        <w:t>ce</w:t>
      </w:r>
      <w:r w:rsidRPr="00D1257E">
        <w:rPr>
          <w:rFonts w:ascii="Times New Roman" w:eastAsia="Times New Roman" w:hAnsi="Times New Roman" w:cs="Times New Roman"/>
          <w:b/>
          <w:bCs/>
          <w:spacing w:val="1"/>
          <w:position w:val="-1"/>
          <w:sz w:val="24"/>
          <w:szCs w:val="24"/>
          <w:u w:val="thick" w:color="000000"/>
        </w:rPr>
        <w:t>p</w:t>
      </w:r>
      <w:r w:rsidRPr="00D1257E">
        <w:rPr>
          <w:rFonts w:ascii="Times New Roman" w:eastAsia="Times New Roman" w:hAnsi="Times New Roman" w:cs="Times New Roman"/>
          <w:b/>
          <w:bCs/>
          <w:spacing w:val="-1"/>
          <w:position w:val="-1"/>
          <w:sz w:val="24"/>
          <w:szCs w:val="24"/>
          <w:u w:val="thick" w:color="000000"/>
        </w:rPr>
        <w:t>t</w:t>
      </w:r>
      <w:r w:rsidRPr="00D1257E">
        <w:rPr>
          <w:rFonts w:ascii="Times New Roman" w:eastAsia="Times New Roman" w:hAnsi="Times New Roman" w:cs="Times New Roman"/>
          <w:b/>
          <w:bCs/>
          <w:position w:val="-1"/>
          <w:sz w:val="24"/>
          <w:szCs w:val="24"/>
          <w:u w:val="thick" w:color="000000"/>
        </w:rPr>
        <w:t>io</w:t>
      </w:r>
      <w:r w:rsidRPr="00D1257E">
        <w:rPr>
          <w:rFonts w:ascii="Times New Roman" w:eastAsia="Times New Roman" w:hAnsi="Times New Roman" w:cs="Times New Roman"/>
          <w:b/>
          <w:bCs/>
          <w:spacing w:val="1"/>
          <w:position w:val="-1"/>
          <w:sz w:val="24"/>
          <w:szCs w:val="24"/>
          <w:u w:val="thick" w:color="000000"/>
        </w:rPr>
        <w:t>n</w:t>
      </w:r>
      <w:r w:rsidRPr="00D1257E">
        <w:rPr>
          <w:rFonts w:ascii="Times New Roman" w:eastAsia="Times New Roman" w:hAnsi="Times New Roman" w:cs="Times New Roman"/>
          <w:b/>
          <w:bCs/>
          <w:position w:val="-1"/>
          <w:sz w:val="24"/>
          <w:szCs w:val="24"/>
          <w:u w:val="thick" w:color="000000"/>
        </w:rPr>
        <w:t xml:space="preserve">s </w:t>
      </w:r>
      <w:r w:rsidRPr="00D1257E">
        <w:rPr>
          <w:rFonts w:ascii="Times New Roman" w:eastAsia="Times New Roman" w:hAnsi="Times New Roman" w:cs="Times New Roman"/>
          <w:b/>
          <w:bCs/>
          <w:spacing w:val="2"/>
          <w:position w:val="-1"/>
          <w:sz w:val="24"/>
          <w:szCs w:val="24"/>
          <w:u w:val="thick" w:color="000000"/>
        </w:rPr>
        <w:t>f</w:t>
      </w:r>
      <w:r w:rsidRPr="00D1257E">
        <w:rPr>
          <w:rFonts w:ascii="Times New Roman" w:eastAsia="Times New Roman" w:hAnsi="Times New Roman" w:cs="Times New Roman"/>
          <w:b/>
          <w:bCs/>
          <w:position w:val="-1"/>
          <w:sz w:val="24"/>
          <w:szCs w:val="24"/>
          <w:u w:val="thick" w:color="000000"/>
        </w:rPr>
        <w:t>or</w:t>
      </w:r>
      <w:r w:rsidRPr="00D1257E">
        <w:rPr>
          <w:rFonts w:ascii="Times New Roman" w:eastAsia="Times New Roman" w:hAnsi="Times New Roman" w:cs="Times New Roman"/>
          <w:b/>
          <w:bCs/>
          <w:spacing w:val="-1"/>
          <w:position w:val="-1"/>
          <w:sz w:val="24"/>
          <w:szCs w:val="24"/>
          <w:u w:val="thick" w:color="000000"/>
        </w:rPr>
        <w:t xml:space="preserve"> </w:t>
      </w:r>
      <w:r w:rsidRPr="00D1257E">
        <w:rPr>
          <w:rFonts w:ascii="Times New Roman" w:eastAsia="Times New Roman" w:hAnsi="Times New Roman" w:cs="Times New Roman"/>
          <w:b/>
          <w:bCs/>
          <w:position w:val="-1"/>
          <w:sz w:val="24"/>
          <w:szCs w:val="24"/>
          <w:u w:val="thick" w:color="000000"/>
        </w:rPr>
        <w:t>C</w:t>
      </w:r>
      <w:r w:rsidRPr="00D1257E">
        <w:rPr>
          <w:rFonts w:ascii="Times New Roman" w:eastAsia="Times New Roman" w:hAnsi="Times New Roman" w:cs="Times New Roman"/>
          <w:b/>
          <w:bCs/>
          <w:spacing w:val="-1"/>
          <w:position w:val="-1"/>
          <w:sz w:val="24"/>
          <w:szCs w:val="24"/>
          <w:u w:val="thick" w:color="000000"/>
        </w:rPr>
        <w:t>ert</w:t>
      </w:r>
      <w:r w:rsidRPr="00D1257E">
        <w:rPr>
          <w:rFonts w:ascii="Times New Roman" w:eastAsia="Times New Roman" w:hAnsi="Times New Roman" w:cs="Times New Roman"/>
          <w:b/>
          <w:bCs/>
          <w:position w:val="-1"/>
          <w:sz w:val="24"/>
          <w:szCs w:val="24"/>
          <w:u w:val="thick" w:color="000000"/>
        </w:rPr>
        <w:t>i</w:t>
      </w:r>
      <w:r w:rsidRPr="00D1257E">
        <w:rPr>
          <w:rFonts w:ascii="Times New Roman" w:eastAsia="Times New Roman" w:hAnsi="Times New Roman" w:cs="Times New Roman"/>
          <w:b/>
          <w:bCs/>
          <w:spacing w:val="2"/>
          <w:position w:val="-1"/>
          <w:sz w:val="24"/>
          <w:szCs w:val="24"/>
          <w:u w:val="thick" w:color="000000"/>
        </w:rPr>
        <w:t>f</w:t>
      </w:r>
      <w:r w:rsidRPr="00D1257E">
        <w:rPr>
          <w:rFonts w:ascii="Times New Roman" w:eastAsia="Times New Roman" w:hAnsi="Times New Roman" w:cs="Times New Roman"/>
          <w:b/>
          <w:bCs/>
          <w:position w:val="-1"/>
          <w:sz w:val="24"/>
          <w:szCs w:val="24"/>
          <w:u w:val="thick" w:color="000000"/>
        </w:rPr>
        <w:t>i</w:t>
      </w:r>
      <w:r w:rsidRPr="00D1257E">
        <w:rPr>
          <w:rFonts w:ascii="Times New Roman" w:eastAsia="Times New Roman" w:hAnsi="Times New Roman" w:cs="Times New Roman"/>
          <w:b/>
          <w:bCs/>
          <w:spacing w:val="-1"/>
          <w:position w:val="-1"/>
          <w:sz w:val="24"/>
          <w:szCs w:val="24"/>
          <w:u w:val="thick" w:color="000000"/>
        </w:rPr>
        <w:t>c</w:t>
      </w:r>
      <w:r w:rsidRPr="00D1257E">
        <w:rPr>
          <w:rFonts w:ascii="Times New Roman" w:eastAsia="Times New Roman" w:hAnsi="Times New Roman" w:cs="Times New Roman"/>
          <w:b/>
          <w:bCs/>
          <w:position w:val="-1"/>
          <w:sz w:val="24"/>
          <w:szCs w:val="24"/>
          <w:u w:val="thick" w:color="000000"/>
        </w:rPr>
        <w:t>a</w:t>
      </w:r>
      <w:r w:rsidRPr="00D1257E">
        <w:rPr>
          <w:rFonts w:ascii="Times New Roman" w:eastAsia="Times New Roman" w:hAnsi="Times New Roman" w:cs="Times New Roman"/>
          <w:b/>
          <w:bCs/>
          <w:spacing w:val="-1"/>
          <w:position w:val="-1"/>
          <w:sz w:val="24"/>
          <w:szCs w:val="24"/>
          <w:u w:val="thick" w:color="000000"/>
        </w:rPr>
        <w:t>t</w:t>
      </w:r>
      <w:r w:rsidRPr="00D1257E">
        <w:rPr>
          <w:rFonts w:ascii="Times New Roman" w:eastAsia="Times New Roman" w:hAnsi="Times New Roman" w:cs="Times New Roman"/>
          <w:b/>
          <w:bCs/>
          <w:position w:val="-1"/>
          <w:sz w:val="24"/>
          <w:szCs w:val="24"/>
          <w:u w:val="thick" w:color="000000"/>
        </w:rPr>
        <w:t>io</w:t>
      </w:r>
      <w:r w:rsidRPr="00D1257E">
        <w:rPr>
          <w:rFonts w:ascii="Times New Roman" w:eastAsia="Times New Roman" w:hAnsi="Times New Roman" w:cs="Times New Roman"/>
          <w:b/>
          <w:bCs/>
          <w:spacing w:val="1"/>
          <w:position w:val="-1"/>
          <w:sz w:val="24"/>
          <w:szCs w:val="24"/>
          <w:u w:val="thick" w:color="000000"/>
        </w:rPr>
        <w:t>n</w:t>
      </w:r>
      <w:r w:rsidRPr="00D1257E">
        <w:rPr>
          <w:rFonts w:ascii="Times New Roman" w:eastAsia="Times New Roman" w:hAnsi="Times New Roman" w:cs="Times New Roman"/>
          <w:b/>
          <w:bCs/>
          <w:position w:val="-1"/>
          <w:sz w:val="24"/>
          <w:szCs w:val="24"/>
          <w:u w:val="thick" w:color="000000"/>
        </w:rPr>
        <w:t>s</w:t>
      </w:r>
      <w:r w:rsidRPr="00D1257E">
        <w:rPr>
          <w:rFonts w:ascii="Times New Roman" w:eastAsia="Times New Roman" w:hAnsi="Times New Roman" w:cs="Times New Roman"/>
          <w:position w:val="-1"/>
          <w:sz w:val="24"/>
          <w:szCs w:val="24"/>
        </w:rPr>
        <w:t xml:space="preserve">.  Not </w:t>
      </w:r>
      <w:r w:rsidRPr="00D1257E">
        <w:rPr>
          <w:rFonts w:ascii="Times New Roman" w:eastAsia="Times New Roman" w:hAnsi="Times New Roman" w:cs="Times New Roman"/>
          <w:spacing w:val="-1"/>
          <w:position w:val="-1"/>
          <w:sz w:val="24"/>
          <w:szCs w:val="24"/>
        </w:rPr>
        <w:t>a</w:t>
      </w:r>
      <w:r w:rsidRPr="00D1257E">
        <w:rPr>
          <w:rFonts w:ascii="Times New Roman" w:eastAsia="Times New Roman" w:hAnsi="Times New Roman" w:cs="Times New Roman"/>
          <w:position w:val="-1"/>
          <w:sz w:val="24"/>
          <w:szCs w:val="24"/>
        </w:rPr>
        <w:t>ppli</w:t>
      </w:r>
      <w:r w:rsidRPr="00D1257E">
        <w:rPr>
          <w:rFonts w:ascii="Times New Roman" w:eastAsia="Times New Roman" w:hAnsi="Times New Roman" w:cs="Times New Roman"/>
          <w:spacing w:val="-1"/>
          <w:position w:val="-1"/>
          <w:sz w:val="24"/>
          <w:szCs w:val="24"/>
        </w:rPr>
        <w:t>ca</w:t>
      </w:r>
      <w:r w:rsidRPr="00D1257E">
        <w:rPr>
          <w:rFonts w:ascii="Times New Roman" w:eastAsia="Times New Roman" w:hAnsi="Times New Roman" w:cs="Times New Roman"/>
          <w:position w:val="-1"/>
          <w:sz w:val="24"/>
          <w:szCs w:val="24"/>
        </w:rPr>
        <w:t>bl</w:t>
      </w:r>
      <w:r w:rsidRPr="00D1257E">
        <w:rPr>
          <w:rFonts w:ascii="Times New Roman" w:eastAsia="Times New Roman" w:hAnsi="Times New Roman" w:cs="Times New Roman"/>
          <w:spacing w:val="-1"/>
          <w:position w:val="-1"/>
          <w:sz w:val="24"/>
          <w:szCs w:val="24"/>
        </w:rPr>
        <w:t>e</w:t>
      </w:r>
      <w:r w:rsidRPr="00D1257E">
        <w:rPr>
          <w:rFonts w:ascii="Times New Roman" w:eastAsia="Times New Roman" w:hAnsi="Times New Roman" w:cs="Times New Roman"/>
          <w:position w:val="-1"/>
          <w:sz w:val="24"/>
          <w:szCs w:val="24"/>
        </w:rPr>
        <w:t>.</w:t>
      </w:r>
    </w:p>
    <w:p w14:paraId="4BD741E6" w14:textId="77777777" w:rsidR="00275413" w:rsidRPr="00D1257E" w:rsidRDefault="00275413" w:rsidP="0060078D">
      <w:pPr>
        <w:spacing w:before="12" w:after="0" w:line="240" w:lineRule="exact"/>
        <w:rPr>
          <w:sz w:val="24"/>
          <w:szCs w:val="24"/>
        </w:rPr>
      </w:pPr>
    </w:p>
    <w:p w14:paraId="1C07EEEC" w14:textId="77777777" w:rsidR="00275413" w:rsidRDefault="001809F5" w:rsidP="0060078D">
      <w:pPr>
        <w:tabs>
          <w:tab w:val="left" w:pos="820"/>
        </w:tabs>
        <w:spacing w:before="29" w:after="0" w:line="271" w:lineRule="exact"/>
        <w:ind w:left="100" w:right="-20"/>
        <w:rPr>
          <w:rFonts w:ascii="Times New Roman" w:eastAsia="Times New Roman" w:hAnsi="Times New Roman" w:cs="Times New Roman"/>
          <w:sz w:val="24"/>
          <w:szCs w:val="24"/>
        </w:rPr>
      </w:pPr>
      <w:r w:rsidRPr="00D1257E">
        <w:rPr>
          <w:rFonts w:ascii="Times New Roman" w:eastAsia="Times New Roman" w:hAnsi="Times New Roman" w:cs="Times New Roman"/>
          <w:b/>
          <w:bCs/>
          <w:spacing w:val="1"/>
          <w:position w:val="-1"/>
          <w:sz w:val="24"/>
          <w:szCs w:val="24"/>
        </w:rPr>
        <w:t>B</w:t>
      </w:r>
      <w:r w:rsidRPr="00D1257E">
        <w:rPr>
          <w:rFonts w:ascii="Times New Roman" w:eastAsia="Times New Roman" w:hAnsi="Times New Roman" w:cs="Times New Roman"/>
          <w:b/>
          <w:bCs/>
          <w:position w:val="-1"/>
          <w:sz w:val="24"/>
          <w:szCs w:val="24"/>
        </w:rPr>
        <w:t>.</w:t>
      </w:r>
      <w:r w:rsidRPr="00D1257E">
        <w:rPr>
          <w:rFonts w:ascii="Times New Roman" w:eastAsia="Times New Roman" w:hAnsi="Times New Roman" w:cs="Times New Roman"/>
          <w:b/>
          <w:bCs/>
          <w:position w:val="-1"/>
          <w:sz w:val="24"/>
          <w:szCs w:val="24"/>
        </w:rPr>
        <w:tab/>
      </w:r>
      <w:r w:rsidRPr="00D1257E">
        <w:rPr>
          <w:rFonts w:ascii="Times New Roman" w:eastAsia="Times New Roman" w:hAnsi="Times New Roman" w:cs="Times New Roman"/>
          <w:b/>
          <w:bCs/>
          <w:spacing w:val="1"/>
          <w:position w:val="-1"/>
          <w:sz w:val="24"/>
          <w:szCs w:val="24"/>
          <w:u w:val="thick" w:color="000000"/>
        </w:rPr>
        <w:t>ST</w:t>
      </w:r>
      <w:r w:rsidRPr="00D1257E">
        <w:rPr>
          <w:rFonts w:ascii="Times New Roman" w:eastAsia="Times New Roman" w:hAnsi="Times New Roman" w:cs="Times New Roman"/>
          <w:b/>
          <w:bCs/>
          <w:position w:val="-1"/>
          <w:sz w:val="24"/>
          <w:szCs w:val="24"/>
          <w:u w:val="thick" w:color="000000"/>
        </w:rPr>
        <w:t>A</w:t>
      </w:r>
      <w:r w:rsidRPr="00D1257E">
        <w:rPr>
          <w:rFonts w:ascii="Times New Roman" w:eastAsia="Times New Roman" w:hAnsi="Times New Roman" w:cs="Times New Roman"/>
          <w:b/>
          <w:bCs/>
          <w:spacing w:val="1"/>
          <w:position w:val="-1"/>
          <w:sz w:val="24"/>
          <w:szCs w:val="24"/>
          <w:u w:val="thick" w:color="000000"/>
        </w:rPr>
        <w:t>T</w:t>
      </w:r>
      <w:r w:rsidRPr="00D1257E">
        <w:rPr>
          <w:rFonts w:ascii="Times New Roman" w:eastAsia="Times New Roman" w:hAnsi="Times New Roman" w:cs="Times New Roman"/>
          <w:b/>
          <w:bCs/>
          <w:position w:val="-1"/>
          <w:sz w:val="24"/>
          <w:szCs w:val="24"/>
          <w:u w:val="thick" w:color="000000"/>
        </w:rPr>
        <w:t>I</w:t>
      </w:r>
      <w:r w:rsidRPr="00D1257E">
        <w:rPr>
          <w:rFonts w:ascii="Times New Roman" w:eastAsia="Times New Roman" w:hAnsi="Times New Roman" w:cs="Times New Roman"/>
          <w:b/>
          <w:bCs/>
          <w:spacing w:val="-1"/>
          <w:position w:val="-1"/>
          <w:sz w:val="24"/>
          <w:szCs w:val="24"/>
          <w:u w:val="thick" w:color="000000"/>
        </w:rPr>
        <w:t>S</w:t>
      </w:r>
      <w:r w:rsidRPr="00D1257E">
        <w:rPr>
          <w:rFonts w:ascii="Times New Roman" w:eastAsia="Times New Roman" w:hAnsi="Times New Roman" w:cs="Times New Roman"/>
          <w:b/>
          <w:bCs/>
          <w:spacing w:val="1"/>
          <w:position w:val="-1"/>
          <w:sz w:val="24"/>
          <w:szCs w:val="24"/>
          <w:u w:val="thick" w:color="000000"/>
        </w:rPr>
        <w:t>T</w:t>
      </w:r>
      <w:r w:rsidRPr="00D1257E">
        <w:rPr>
          <w:rFonts w:ascii="Times New Roman" w:eastAsia="Times New Roman" w:hAnsi="Times New Roman" w:cs="Times New Roman"/>
          <w:b/>
          <w:bCs/>
          <w:position w:val="-1"/>
          <w:sz w:val="24"/>
          <w:szCs w:val="24"/>
          <w:u w:val="thick" w:color="000000"/>
        </w:rPr>
        <w:t>ICAL</w:t>
      </w:r>
      <w:r w:rsidRPr="00D1257E">
        <w:rPr>
          <w:rFonts w:ascii="Times New Roman" w:eastAsia="Times New Roman" w:hAnsi="Times New Roman" w:cs="Times New Roman"/>
          <w:b/>
          <w:bCs/>
          <w:spacing w:val="1"/>
          <w:position w:val="-1"/>
          <w:sz w:val="24"/>
          <w:szCs w:val="24"/>
          <w:u w:val="thick" w:color="000000"/>
        </w:rPr>
        <w:t xml:space="preserve"> </w:t>
      </w:r>
      <w:r w:rsidRPr="00D1257E">
        <w:rPr>
          <w:rFonts w:ascii="Times New Roman" w:eastAsia="Times New Roman" w:hAnsi="Times New Roman" w:cs="Times New Roman"/>
          <w:b/>
          <w:bCs/>
          <w:spacing w:val="-1"/>
          <w:position w:val="-1"/>
          <w:sz w:val="24"/>
          <w:szCs w:val="24"/>
          <w:u w:val="thick" w:color="000000"/>
        </w:rPr>
        <w:t>M</w:t>
      </w:r>
      <w:r w:rsidRPr="00D1257E">
        <w:rPr>
          <w:rFonts w:ascii="Times New Roman" w:eastAsia="Times New Roman" w:hAnsi="Times New Roman" w:cs="Times New Roman"/>
          <w:b/>
          <w:bCs/>
          <w:spacing w:val="1"/>
          <w:position w:val="-1"/>
          <w:sz w:val="24"/>
          <w:szCs w:val="24"/>
          <w:u w:val="thick" w:color="000000"/>
        </w:rPr>
        <w:t>ET</w:t>
      </w:r>
      <w:r w:rsidRPr="00D1257E">
        <w:rPr>
          <w:rFonts w:ascii="Times New Roman" w:eastAsia="Times New Roman" w:hAnsi="Times New Roman" w:cs="Times New Roman"/>
          <w:b/>
          <w:bCs/>
          <w:spacing w:val="-2"/>
          <w:position w:val="-1"/>
          <w:sz w:val="24"/>
          <w:szCs w:val="24"/>
          <w:u w:val="thick" w:color="000000"/>
        </w:rPr>
        <w:t>H</w:t>
      </w:r>
      <w:r w:rsidRPr="00D1257E">
        <w:rPr>
          <w:rFonts w:ascii="Times New Roman" w:eastAsia="Times New Roman" w:hAnsi="Times New Roman" w:cs="Times New Roman"/>
          <w:b/>
          <w:bCs/>
          <w:position w:val="-1"/>
          <w:sz w:val="24"/>
          <w:szCs w:val="24"/>
          <w:u w:val="thick" w:color="000000"/>
        </w:rPr>
        <w:t>OD</w:t>
      </w:r>
      <w:r w:rsidRPr="00D1257E">
        <w:rPr>
          <w:rFonts w:ascii="Times New Roman" w:eastAsia="Times New Roman" w:hAnsi="Times New Roman" w:cs="Times New Roman"/>
          <w:b/>
          <w:bCs/>
          <w:spacing w:val="1"/>
          <w:position w:val="-1"/>
          <w:sz w:val="24"/>
          <w:szCs w:val="24"/>
          <w:u w:val="thick" w:color="000000"/>
        </w:rPr>
        <w:t>S</w:t>
      </w:r>
      <w:r w:rsidRPr="00D1257E">
        <w:rPr>
          <w:rFonts w:ascii="Times New Roman" w:eastAsia="Times New Roman" w:hAnsi="Times New Roman" w:cs="Times New Roman"/>
          <w:position w:val="-1"/>
          <w:sz w:val="24"/>
          <w:szCs w:val="24"/>
        </w:rPr>
        <w:t xml:space="preserve">.  Not </w:t>
      </w:r>
      <w:r w:rsidRPr="00D1257E">
        <w:rPr>
          <w:rFonts w:ascii="Times New Roman" w:eastAsia="Times New Roman" w:hAnsi="Times New Roman" w:cs="Times New Roman"/>
          <w:spacing w:val="-1"/>
          <w:position w:val="-1"/>
          <w:sz w:val="24"/>
          <w:szCs w:val="24"/>
        </w:rPr>
        <w:t>a</w:t>
      </w:r>
      <w:r w:rsidRPr="00D1257E">
        <w:rPr>
          <w:rFonts w:ascii="Times New Roman" w:eastAsia="Times New Roman" w:hAnsi="Times New Roman" w:cs="Times New Roman"/>
          <w:position w:val="-1"/>
          <w:sz w:val="24"/>
          <w:szCs w:val="24"/>
        </w:rPr>
        <w:t>ppli</w:t>
      </w:r>
      <w:r w:rsidRPr="00D1257E">
        <w:rPr>
          <w:rFonts w:ascii="Times New Roman" w:eastAsia="Times New Roman" w:hAnsi="Times New Roman" w:cs="Times New Roman"/>
          <w:spacing w:val="-1"/>
          <w:position w:val="-1"/>
          <w:sz w:val="24"/>
          <w:szCs w:val="24"/>
        </w:rPr>
        <w:t>ca</w:t>
      </w:r>
      <w:r w:rsidRPr="00D1257E">
        <w:rPr>
          <w:rFonts w:ascii="Times New Roman" w:eastAsia="Times New Roman" w:hAnsi="Times New Roman" w:cs="Times New Roman"/>
          <w:position w:val="-1"/>
          <w:sz w:val="24"/>
          <w:szCs w:val="24"/>
        </w:rPr>
        <w:t>bl</w:t>
      </w:r>
      <w:r w:rsidRPr="00D1257E">
        <w:rPr>
          <w:rFonts w:ascii="Times New Roman" w:eastAsia="Times New Roman" w:hAnsi="Times New Roman" w:cs="Times New Roman"/>
          <w:spacing w:val="-1"/>
          <w:position w:val="-1"/>
          <w:sz w:val="24"/>
          <w:szCs w:val="24"/>
        </w:rPr>
        <w:t>e</w:t>
      </w:r>
      <w:r w:rsidRPr="00D1257E">
        <w:rPr>
          <w:rFonts w:ascii="Times New Roman" w:eastAsia="Times New Roman" w:hAnsi="Times New Roman" w:cs="Times New Roman"/>
          <w:position w:val="-1"/>
          <w:sz w:val="24"/>
          <w:szCs w:val="24"/>
        </w:rPr>
        <w:t>.</w:t>
      </w:r>
    </w:p>
    <w:p w14:paraId="77658974" w14:textId="77777777" w:rsidR="00275413" w:rsidRDefault="00275413" w:rsidP="0060078D">
      <w:pPr>
        <w:spacing w:before="17" w:after="0" w:line="240" w:lineRule="exact"/>
        <w:rPr>
          <w:sz w:val="24"/>
          <w:szCs w:val="24"/>
        </w:rPr>
      </w:pPr>
    </w:p>
    <w:p w14:paraId="0D57306A" w14:textId="50FBBCB4" w:rsidR="003D40D0" w:rsidRPr="003D40D0" w:rsidRDefault="001809F5" w:rsidP="0060078D">
      <w:pPr>
        <w:tabs>
          <w:tab w:val="left" w:pos="1220"/>
          <w:tab w:val="left" w:pos="3320"/>
          <w:tab w:val="left" w:pos="5460"/>
          <w:tab w:val="left" w:pos="7320"/>
        </w:tabs>
        <w:spacing w:before="29" w:after="0" w:line="240" w:lineRule="auto"/>
        <w:ind w:left="100" w:right="59"/>
        <w:rPr>
          <w:rFonts w:ascii="Times New Roman" w:eastAsia="Times New Roman" w:hAnsi="Times New Roman" w:cs="Times New Roman"/>
          <w:b/>
          <w:bCs/>
          <w:sz w:val="24"/>
          <w:szCs w:val="24"/>
          <w:u w:val="thick" w:color="000000"/>
        </w:rPr>
      </w:pPr>
      <w:r w:rsidRPr="00066A1B">
        <w:rPr>
          <w:rFonts w:ascii="Times New Roman" w:eastAsia="Times New Roman" w:hAnsi="Times New Roman" w:cs="Times New Roman"/>
          <w:b/>
          <w:bCs/>
          <w:sz w:val="24"/>
          <w:szCs w:val="24"/>
          <w:u w:val="thick" w:color="000000"/>
        </w:rPr>
        <w:t>DA</w:t>
      </w:r>
      <w:r w:rsidRPr="00066A1B">
        <w:rPr>
          <w:rFonts w:ascii="Times New Roman" w:eastAsia="Times New Roman" w:hAnsi="Times New Roman" w:cs="Times New Roman"/>
          <w:b/>
          <w:bCs/>
          <w:spacing w:val="1"/>
          <w:sz w:val="24"/>
          <w:szCs w:val="24"/>
          <w:u w:val="thick" w:color="000000"/>
        </w:rPr>
        <w:t>T</w:t>
      </w:r>
      <w:r w:rsidRPr="00066A1B">
        <w:rPr>
          <w:rFonts w:ascii="Times New Roman" w:eastAsia="Times New Roman" w:hAnsi="Times New Roman" w:cs="Times New Roman"/>
          <w:b/>
          <w:bCs/>
          <w:sz w:val="24"/>
          <w:szCs w:val="24"/>
          <w:u w:val="thick" w:color="000000"/>
        </w:rPr>
        <w:t>A CO</w:t>
      </w:r>
      <w:r w:rsidRPr="00066A1B">
        <w:rPr>
          <w:rFonts w:ascii="Times New Roman" w:eastAsia="Times New Roman" w:hAnsi="Times New Roman" w:cs="Times New Roman"/>
          <w:b/>
          <w:bCs/>
          <w:spacing w:val="1"/>
          <w:sz w:val="24"/>
          <w:szCs w:val="24"/>
          <w:u w:val="thick" w:color="000000"/>
        </w:rPr>
        <w:t>LLE</w:t>
      </w:r>
      <w:r w:rsidRPr="00066A1B">
        <w:rPr>
          <w:rFonts w:ascii="Times New Roman" w:eastAsia="Times New Roman" w:hAnsi="Times New Roman" w:cs="Times New Roman"/>
          <w:b/>
          <w:bCs/>
          <w:sz w:val="24"/>
          <w:szCs w:val="24"/>
          <w:u w:val="thick" w:color="000000"/>
        </w:rPr>
        <w:t>C</w:t>
      </w:r>
      <w:r w:rsidRPr="00066A1B">
        <w:rPr>
          <w:rFonts w:ascii="Times New Roman" w:eastAsia="Times New Roman" w:hAnsi="Times New Roman" w:cs="Times New Roman"/>
          <w:b/>
          <w:bCs/>
          <w:spacing w:val="1"/>
          <w:sz w:val="24"/>
          <w:szCs w:val="24"/>
          <w:u w:val="thick" w:color="000000"/>
        </w:rPr>
        <w:t>T</w:t>
      </w:r>
      <w:r w:rsidRPr="00066A1B">
        <w:rPr>
          <w:rFonts w:ascii="Times New Roman" w:eastAsia="Times New Roman" w:hAnsi="Times New Roman" w:cs="Times New Roman"/>
          <w:b/>
          <w:bCs/>
          <w:spacing w:val="-2"/>
          <w:sz w:val="24"/>
          <w:szCs w:val="24"/>
          <w:u w:val="thick" w:color="000000"/>
        </w:rPr>
        <w:t>I</w:t>
      </w:r>
      <w:r w:rsidRPr="00066A1B">
        <w:rPr>
          <w:rFonts w:ascii="Times New Roman" w:eastAsia="Times New Roman" w:hAnsi="Times New Roman" w:cs="Times New Roman"/>
          <w:b/>
          <w:bCs/>
          <w:sz w:val="24"/>
          <w:szCs w:val="24"/>
          <w:u w:val="thick" w:color="000000"/>
        </w:rPr>
        <w:t>ON IN</w:t>
      </w:r>
      <w:r w:rsidRPr="00066A1B">
        <w:rPr>
          <w:rFonts w:ascii="Times New Roman" w:eastAsia="Times New Roman" w:hAnsi="Times New Roman" w:cs="Times New Roman"/>
          <w:b/>
          <w:bCs/>
          <w:spacing w:val="1"/>
          <w:sz w:val="24"/>
          <w:szCs w:val="24"/>
          <w:u w:val="thick" w:color="000000"/>
        </w:rPr>
        <w:t>ST</w:t>
      </w:r>
      <w:r w:rsidRPr="00066A1B">
        <w:rPr>
          <w:rFonts w:ascii="Times New Roman" w:eastAsia="Times New Roman" w:hAnsi="Times New Roman" w:cs="Times New Roman"/>
          <w:b/>
          <w:bCs/>
          <w:sz w:val="24"/>
          <w:szCs w:val="24"/>
          <w:u w:val="thick" w:color="000000"/>
        </w:rPr>
        <w:t>RU</w:t>
      </w:r>
      <w:r w:rsidRPr="00066A1B">
        <w:rPr>
          <w:rFonts w:ascii="Times New Roman" w:eastAsia="Times New Roman" w:hAnsi="Times New Roman" w:cs="Times New Roman"/>
          <w:b/>
          <w:bCs/>
          <w:spacing w:val="-1"/>
          <w:sz w:val="24"/>
          <w:szCs w:val="24"/>
          <w:u w:val="thick" w:color="000000"/>
        </w:rPr>
        <w:t>M</w:t>
      </w:r>
      <w:r w:rsidRPr="00066A1B">
        <w:rPr>
          <w:rFonts w:ascii="Times New Roman" w:eastAsia="Times New Roman" w:hAnsi="Times New Roman" w:cs="Times New Roman"/>
          <w:b/>
          <w:bCs/>
          <w:spacing w:val="1"/>
          <w:sz w:val="24"/>
          <w:szCs w:val="24"/>
          <w:u w:val="thick" w:color="000000"/>
        </w:rPr>
        <w:t>E</w:t>
      </w:r>
      <w:r w:rsidRPr="00066A1B">
        <w:rPr>
          <w:rFonts w:ascii="Times New Roman" w:eastAsia="Times New Roman" w:hAnsi="Times New Roman" w:cs="Times New Roman"/>
          <w:b/>
          <w:bCs/>
          <w:sz w:val="24"/>
          <w:szCs w:val="24"/>
          <w:u w:val="thick" w:color="000000"/>
        </w:rPr>
        <w:t>N</w:t>
      </w:r>
      <w:r w:rsidRPr="00066A1B">
        <w:rPr>
          <w:rFonts w:ascii="Times New Roman" w:eastAsia="Times New Roman" w:hAnsi="Times New Roman" w:cs="Times New Roman"/>
          <w:b/>
          <w:bCs/>
          <w:spacing w:val="1"/>
          <w:sz w:val="24"/>
          <w:szCs w:val="24"/>
          <w:u w:val="thick" w:color="000000"/>
        </w:rPr>
        <w:t>T</w:t>
      </w:r>
      <w:r w:rsidRPr="00066A1B">
        <w:rPr>
          <w:rFonts w:ascii="Times New Roman" w:eastAsia="Times New Roman" w:hAnsi="Times New Roman" w:cs="Times New Roman"/>
          <w:b/>
          <w:bCs/>
          <w:sz w:val="24"/>
          <w:szCs w:val="24"/>
          <w:u w:val="thick" w:color="000000"/>
        </w:rPr>
        <w:t xml:space="preserve">, </w:t>
      </w:r>
      <w:r w:rsidR="00222115">
        <w:rPr>
          <w:rFonts w:ascii="Times New Roman" w:eastAsia="Times New Roman" w:hAnsi="Times New Roman" w:cs="Times New Roman"/>
          <w:b/>
          <w:bCs/>
          <w:sz w:val="24"/>
          <w:szCs w:val="24"/>
          <w:u w:val="thick" w:color="000000"/>
        </w:rPr>
        <w:t xml:space="preserve"> </w:t>
      </w:r>
      <w:r w:rsidRPr="00066A1B">
        <w:rPr>
          <w:rFonts w:ascii="Times New Roman" w:eastAsia="Times New Roman" w:hAnsi="Times New Roman" w:cs="Times New Roman"/>
          <w:b/>
          <w:bCs/>
          <w:sz w:val="24"/>
          <w:szCs w:val="24"/>
          <w:u w:val="thick" w:color="000000"/>
        </w:rPr>
        <w:t>INC</w:t>
      </w:r>
      <w:r w:rsidRPr="00066A1B">
        <w:rPr>
          <w:rFonts w:ascii="Times New Roman" w:eastAsia="Times New Roman" w:hAnsi="Times New Roman" w:cs="Times New Roman"/>
          <w:b/>
          <w:bCs/>
          <w:spacing w:val="1"/>
          <w:sz w:val="24"/>
          <w:szCs w:val="24"/>
          <w:u w:val="thick" w:color="000000"/>
        </w:rPr>
        <w:t>L</w:t>
      </w:r>
      <w:r w:rsidRPr="00066A1B">
        <w:rPr>
          <w:rFonts w:ascii="Times New Roman" w:eastAsia="Times New Roman" w:hAnsi="Times New Roman" w:cs="Times New Roman"/>
          <w:b/>
          <w:bCs/>
          <w:sz w:val="24"/>
          <w:szCs w:val="24"/>
          <w:u w:val="thick" w:color="000000"/>
        </w:rPr>
        <w:t xml:space="preserve">UDING </w:t>
      </w:r>
      <w:r w:rsidR="00222115">
        <w:rPr>
          <w:rFonts w:ascii="Times New Roman" w:eastAsia="Times New Roman" w:hAnsi="Times New Roman" w:cs="Times New Roman"/>
          <w:b/>
          <w:bCs/>
          <w:sz w:val="24"/>
          <w:szCs w:val="24"/>
          <w:u w:val="thick" w:color="000000"/>
        </w:rPr>
        <w:t xml:space="preserve"> </w:t>
      </w:r>
      <w:r w:rsidRPr="00066A1B">
        <w:rPr>
          <w:rFonts w:ascii="Times New Roman" w:eastAsia="Times New Roman" w:hAnsi="Times New Roman" w:cs="Times New Roman"/>
          <w:b/>
          <w:bCs/>
          <w:sz w:val="24"/>
          <w:szCs w:val="24"/>
          <w:u w:val="thick" w:color="000000"/>
        </w:rPr>
        <w:t>CORR</w:t>
      </w:r>
      <w:r w:rsidRPr="00066A1B">
        <w:rPr>
          <w:rFonts w:ascii="Times New Roman" w:eastAsia="Times New Roman" w:hAnsi="Times New Roman" w:cs="Times New Roman"/>
          <w:b/>
          <w:bCs/>
          <w:spacing w:val="1"/>
          <w:sz w:val="24"/>
          <w:szCs w:val="24"/>
          <w:u w:val="thick" w:color="000000"/>
        </w:rPr>
        <w:t>ES</w:t>
      </w:r>
      <w:r w:rsidRPr="00066A1B">
        <w:rPr>
          <w:rFonts w:ascii="Times New Roman" w:eastAsia="Times New Roman" w:hAnsi="Times New Roman" w:cs="Times New Roman"/>
          <w:b/>
          <w:bCs/>
          <w:spacing w:val="-3"/>
          <w:sz w:val="24"/>
          <w:szCs w:val="24"/>
          <w:u w:val="thick" w:color="000000"/>
        </w:rPr>
        <w:t>P</w:t>
      </w:r>
      <w:r w:rsidRPr="00066A1B">
        <w:rPr>
          <w:rFonts w:ascii="Times New Roman" w:eastAsia="Times New Roman" w:hAnsi="Times New Roman" w:cs="Times New Roman"/>
          <w:b/>
          <w:bCs/>
          <w:sz w:val="24"/>
          <w:szCs w:val="24"/>
          <w:u w:val="thick" w:color="000000"/>
        </w:rPr>
        <w:t>ONDI</w:t>
      </w:r>
      <w:r w:rsidRPr="00066A1B">
        <w:rPr>
          <w:rFonts w:ascii="Times New Roman" w:eastAsia="Times New Roman" w:hAnsi="Times New Roman" w:cs="Times New Roman"/>
          <w:b/>
          <w:bCs/>
          <w:spacing w:val="2"/>
          <w:sz w:val="24"/>
          <w:szCs w:val="24"/>
          <w:u w:val="thick" w:color="000000"/>
        </w:rPr>
        <w:t>N</w:t>
      </w:r>
      <w:r w:rsidRPr="00066A1B">
        <w:rPr>
          <w:rFonts w:ascii="Times New Roman" w:eastAsia="Times New Roman" w:hAnsi="Times New Roman" w:cs="Times New Roman"/>
          <w:b/>
          <w:bCs/>
          <w:sz w:val="24"/>
          <w:szCs w:val="24"/>
          <w:u w:val="thick" w:color="000000"/>
        </w:rPr>
        <w:t>G</w:t>
      </w:r>
      <w:r w:rsidRPr="00066A1B">
        <w:rPr>
          <w:rFonts w:ascii="Times New Roman" w:eastAsia="Times New Roman" w:hAnsi="Times New Roman" w:cs="Times New Roman"/>
          <w:b/>
          <w:bCs/>
          <w:sz w:val="24"/>
          <w:szCs w:val="24"/>
        </w:rPr>
        <w:t xml:space="preserve"> </w:t>
      </w:r>
      <w:r w:rsidRPr="00066A1B">
        <w:rPr>
          <w:rFonts w:ascii="Times New Roman" w:eastAsia="Times New Roman" w:hAnsi="Times New Roman" w:cs="Times New Roman"/>
          <w:b/>
          <w:bCs/>
          <w:sz w:val="24"/>
          <w:szCs w:val="24"/>
          <w:u w:val="thick" w:color="000000"/>
        </w:rPr>
        <w:t>IN</w:t>
      </w:r>
      <w:r w:rsidRPr="00066A1B">
        <w:rPr>
          <w:rFonts w:ascii="Times New Roman" w:eastAsia="Times New Roman" w:hAnsi="Times New Roman" w:cs="Times New Roman"/>
          <w:b/>
          <w:bCs/>
          <w:spacing w:val="1"/>
          <w:sz w:val="24"/>
          <w:szCs w:val="24"/>
          <w:u w:val="thick" w:color="000000"/>
        </w:rPr>
        <w:t>ST</w:t>
      </w:r>
      <w:r w:rsidRPr="00066A1B">
        <w:rPr>
          <w:rFonts w:ascii="Times New Roman" w:eastAsia="Times New Roman" w:hAnsi="Times New Roman" w:cs="Times New Roman"/>
          <w:b/>
          <w:bCs/>
          <w:sz w:val="24"/>
          <w:szCs w:val="24"/>
          <w:u w:val="thick" w:color="000000"/>
        </w:rPr>
        <w:t>RUC</w:t>
      </w:r>
      <w:r w:rsidRPr="00066A1B">
        <w:rPr>
          <w:rFonts w:ascii="Times New Roman" w:eastAsia="Times New Roman" w:hAnsi="Times New Roman" w:cs="Times New Roman"/>
          <w:b/>
          <w:bCs/>
          <w:spacing w:val="1"/>
          <w:sz w:val="24"/>
          <w:szCs w:val="24"/>
          <w:u w:val="thick" w:color="000000"/>
        </w:rPr>
        <w:t>T</w:t>
      </w:r>
      <w:r w:rsidRPr="00066A1B">
        <w:rPr>
          <w:rFonts w:ascii="Times New Roman" w:eastAsia="Times New Roman" w:hAnsi="Times New Roman" w:cs="Times New Roman"/>
          <w:b/>
          <w:bCs/>
          <w:sz w:val="24"/>
          <w:szCs w:val="24"/>
          <w:u w:val="thick" w:color="000000"/>
        </w:rPr>
        <w:t>IONS</w:t>
      </w:r>
    </w:p>
    <w:p w14:paraId="64E8FCFD" w14:textId="77777777" w:rsidR="00275413" w:rsidRPr="00066A1B" w:rsidRDefault="00275413" w:rsidP="0060078D">
      <w:pPr>
        <w:spacing w:before="11" w:after="0" w:line="260" w:lineRule="exact"/>
        <w:rPr>
          <w:sz w:val="26"/>
          <w:szCs w:val="26"/>
        </w:rPr>
      </w:pPr>
    </w:p>
    <w:p w14:paraId="593E75BD" w14:textId="77777777" w:rsidR="00275413" w:rsidRPr="00066A1B" w:rsidRDefault="001809F5" w:rsidP="0060078D">
      <w:pPr>
        <w:spacing w:after="0" w:line="240" w:lineRule="auto"/>
        <w:ind w:left="100" w:right="-20"/>
        <w:rPr>
          <w:rFonts w:ascii="Times New Roman" w:eastAsia="Times New Roman" w:hAnsi="Times New Roman" w:cs="Times New Roman"/>
          <w:sz w:val="24"/>
          <w:szCs w:val="24"/>
        </w:rPr>
      </w:pPr>
      <w:r w:rsidRPr="00066A1B">
        <w:rPr>
          <w:rFonts w:ascii="Times New Roman" w:eastAsia="Times New Roman" w:hAnsi="Times New Roman" w:cs="Times New Roman"/>
          <w:spacing w:val="1"/>
          <w:sz w:val="24"/>
          <w:szCs w:val="24"/>
        </w:rPr>
        <w:t>S</w:t>
      </w:r>
      <w:r w:rsidRPr="00066A1B">
        <w:rPr>
          <w:rFonts w:ascii="Times New Roman" w:eastAsia="Times New Roman" w:hAnsi="Times New Roman" w:cs="Times New Roman"/>
          <w:spacing w:val="-1"/>
          <w:sz w:val="24"/>
          <w:szCs w:val="24"/>
        </w:rPr>
        <w:t>e</w:t>
      </w:r>
      <w:r w:rsidRPr="00066A1B">
        <w:rPr>
          <w:rFonts w:ascii="Times New Roman" w:eastAsia="Times New Roman" w:hAnsi="Times New Roman" w:cs="Times New Roman"/>
          <w:sz w:val="24"/>
          <w:szCs w:val="24"/>
        </w:rPr>
        <w:t>e</w:t>
      </w:r>
      <w:r w:rsidRPr="00066A1B">
        <w:rPr>
          <w:rFonts w:ascii="Times New Roman" w:eastAsia="Times New Roman" w:hAnsi="Times New Roman" w:cs="Times New Roman"/>
          <w:spacing w:val="-1"/>
          <w:sz w:val="24"/>
          <w:szCs w:val="24"/>
        </w:rPr>
        <w:t xml:space="preserve"> </w:t>
      </w:r>
      <w:r w:rsidRPr="00066A1B">
        <w:rPr>
          <w:rFonts w:ascii="Times New Roman" w:eastAsia="Times New Roman" w:hAnsi="Times New Roman" w:cs="Times New Roman"/>
          <w:sz w:val="24"/>
          <w:szCs w:val="24"/>
        </w:rPr>
        <w:t>E</w:t>
      </w:r>
      <w:r w:rsidRPr="00066A1B">
        <w:rPr>
          <w:rFonts w:ascii="Times New Roman" w:eastAsia="Times New Roman" w:hAnsi="Times New Roman" w:cs="Times New Roman"/>
          <w:spacing w:val="2"/>
          <w:sz w:val="24"/>
          <w:szCs w:val="24"/>
        </w:rPr>
        <w:t>x</w:t>
      </w:r>
      <w:r w:rsidRPr="00066A1B">
        <w:rPr>
          <w:rFonts w:ascii="Times New Roman" w:eastAsia="Times New Roman" w:hAnsi="Times New Roman" w:cs="Times New Roman"/>
          <w:sz w:val="24"/>
          <w:szCs w:val="24"/>
        </w:rPr>
        <w:t>hibit 1</w:t>
      </w:r>
    </w:p>
    <w:p w14:paraId="4C37A8DA" w14:textId="77777777" w:rsidR="00275413" w:rsidRPr="001809F5" w:rsidRDefault="00275413" w:rsidP="0060078D">
      <w:pPr>
        <w:spacing w:before="1" w:after="0" w:line="280" w:lineRule="exact"/>
        <w:rPr>
          <w:sz w:val="28"/>
          <w:szCs w:val="28"/>
          <w:highlight w:val="yellow"/>
        </w:rPr>
      </w:pPr>
    </w:p>
    <w:p w14:paraId="0E55A132" w14:textId="77777777" w:rsidR="00275413" w:rsidRPr="00066A1B" w:rsidRDefault="001809F5" w:rsidP="0060078D">
      <w:pPr>
        <w:spacing w:after="0" w:line="240" w:lineRule="auto"/>
        <w:ind w:left="100" w:right="-20"/>
        <w:rPr>
          <w:rFonts w:ascii="Times New Roman" w:eastAsia="Times New Roman" w:hAnsi="Times New Roman" w:cs="Times New Roman"/>
          <w:sz w:val="24"/>
          <w:szCs w:val="24"/>
        </w:rPr>
      </w:pPr>
      <w:r w:rsidRPr="009D03E5">
        <w:rPr>
          <w:rFonts w:ascii="Times New Roman" w:eastAsia="Times New Roman" w:hAnsi="Times New Roman" w:cs="Times New Roman"/>
          <w:b/>
          <w:bCs/>
          <w:sz w:val="24"/>
          <w:szCs w:val="24"/>
        </w:rPr>
        <w:t>A</w:t>
      </w:r>
      <w:r w:rsidRPr="009D03E5">
        <w:rPr>
          <w:rFonts w:ascii="Times New Roman" w:eastAsia="Times New Roman" w:hAnsi="Times New Roman" w:cs="Times New Roman"/>
          <w:b/>
          <w:bCs/>
          <w:spacing w:val="1"/>
          <w:sz w:val="24"/>
          <w:szCs w:val="24"/>
        </w:rPr>
        <w:t>TT</w:t>
      </w:r>
      <w:r w:rsidRPr="009D03E5">
        <w:rPr>
          <w:rFonts w:ascii="Times New Roman" w:eastAsia="Times New Roman" w:hAnsi="Times New Roman" w:cs="Times New Roman"/>
          <w:b/>
          <w:bCs/>
          <w:sz w:val="24"/>
          <w:szCs w:val="24"/>
        </w:rPr>
        <w:t>ACH</w:t>
      </w:r>
      <w:r w:rsidRPr="009D03E5">
        <w:rPr>
          <w:rFonts w:ascii="Times New Roman" w:eastAsia="Times New Roman" w:hAnsi="Times New Roman" w:cs="Times New Roman"/>
          <w:b/>
          <w:bCs/>
          <w:spacing w:val="-1"/>
          <w:sz w:val="24"/>
          <w:szCs w:val="24"/>
        </w:rPr>
        <w:t>M</w:t>
      </w:r>
      <w:r w:rsidRPr="009D03E5">
        <w:rPr>
          <w:rFonts w:ascii="Times New Roman" w:eastAsia="Times New Roman" w:hAnsi="Times New Roman" w:cs="Times New Roman"/>
          <w:b/>
          <w:bCs/>
          <w:spacing w:val="1"/>
          <w:sz w:val="24"/>
          <w:szCs w:val="24"/>
        </w:rPr>
        <w:t>E</w:t>
      </w:r>
      <w:r w:rsidRPr="009D03E5">
        <w:rPr>
          <w:rFonts w:ascii="Times New Roman" w:eastAsia="Times New Roman" w:hAnsi="Times New Roman" w:cs="Times New Roman"/>
          <w:b/>
          <w:bCs/>
          <w:sz w:val="24"/>
          <w:szCs w:val="24"/>
        </w:rPr>
        <w:t>N</w:t>
      </w:r>
      <w:r w:rsidRPr="009D03E5">
        <w:rPr>
          <w:rFonts w:ascii="Times New Roman" w:eastAsia="Times New Roman" w:hAnsi="Times New Roman" w:cs="Times New Roman"/>
          <w:b/>
          <w:bCs/>
          <w:spacing w:val="1"/>
          <w:sz w:val="24"/>
          <w:szCs w:val="24"/>
        </w:rPr>
        <w:t>TS</w:t>
      </w:r>
      <w:r w:rsidRPr="009D03E5">
        <w:rPr>
          <w:rFonts w:ascii="Times New Roman" w:eastAsia="Times New Roman" w:hAnsi="Times New Roman" w:cs="Times New Roman"/>
          <w:b/>
          <w:bCs/>
          <w:sz w:val="24"/>
          <w:szCs w:val="24"/>
        </w:rPr>
        <w:t>:</w:t>
      </w:r>
    </w:p>
    <w:p w14:paraId="0615A128" w14:textId="77777777" w:rsidR="00275413" w:rsidRPr="00066A1B" w:rsidRDefault="00275413" w:rsidP="0060078D">
      <w:pPr>
        <w:spacing w:before="11" w:after="0" w:line="260" w:lineRule="exact"/>
        <w:rPr>
          <w:sz w:val="26"/>
          <w:szCs w:val="26"/>
        </w:rPr>
      </w:pPr>
    </w:p>
    <w:p w14:paraId="06D43288" w14:textId="77777777" w:rsidR="00275413" w:rsidRPr="001809F5" w:rsidRDefault="001809F5" w:rsidP="00222115">
      <w:pPr>
        <w:spacing w:after="0" w:line="240" w:lineRule="auto"/>
        <w:ind w:left="100"/>
        <w:rPr>
          <w:rFonts w:ascii="Times New Roman" w:eastAsia="Times New Roman" w:hAnsi="Times New Roman" w:cs="Times New Roman"/>
          <w:sz w:val="24"/>
          <w:szCs w:val="24"/>
          <w:highlight w:val="yellow"/>
        </w:rPr>
      </w:pPr>
      <w:r w:rsidRPr="00066A1B">
        <w:rPr>
          <w:rFonts w:ascii="Times New Roman" w:eastAsia="Times New Roman" w:hAnsi="Times New Roman" w:cs="Times New Roman"/>
          <w:sz w:val="24"/>
          <w:szCs w:val="24"/>
        </w:rPr>
        <w:t>N</w:t>
      </w:r>
      <w:r w:rsidRPr="00066A1B">
        <w:rPr>
          <w:rFonts w:ascii="Times New Roman" w:eastAsia="Times New Roman" w:hAnsi="Times New Roman" w:cs="Times New Roman"/>
          <w:spacing w:val="-1"/>
          <w:sz w:val="24"/>
          <w:szCs w:val="24"/>
        </w:rPr>
        <w:t>a</w:t>
      </w:r>
      <w:r w:rsidRPr="00066A1B">
        <w:rPr>
          <w:rFonts w:ascii="Times New Roman" w:eastAsia="Times New Roman" w:hAnsi="Times New Roman" w:cs="Times New Roman"/>
          <w:sz w:val="24"/>
          <w:szCs w:val="24"/>
        </w:rPr>
        <w:t>tion</w:t>
      </w:r>
      <w:r w:rsidRPr="00066A1B">
        <w:rPr>
          <w:rFonts w:ascii="Times New Roman" w:eastAsia="Times New Roman" w:hAnsi="Times New Roman" w:cs="Times New Roman"/>
          <w:spacing w:val="-1"/>
          <w:sz w:val="24"/>
          <w:szCs w:val="24"/>
        </w:rPr>
        <w:t>a</w:t>
      </w:r>
      <w:r w:rsidRPr="00066A1B">
        <w:rPr>
          <w:rFonts w:ascii="Times New Roman" w:eastAsia="Times New Roman" w:hAnsi="Times New Roman" w:cs="Times New Roman"/>
          <w:sz w:val="24"/>
          <w:szCs w:val="24"/>
        </w:rPr>
        <w:t xml:space="preserve">l </w:t>
      </w:r>
      <w:r w:rsidRPr="00066A1B">
        <w:rPr>
          <w:rFonts w:ascii="Times New Roman" w:eastAsia="Times New Roman" w:hAnsi="Times New Roman" w:cs="Times New Roman"/>
          <w:spacing w:val="1"/>
          <w:sz w:val="24"/>
          <w:szCs w:val="24"/>
        </w:rPr>
        <w:t>S</w:t>
      </w:r>
      <w:r w:rsidRPr="00066A1B">
        <w:rPr>
          <w:rFonts w:ascii="Times New Roman" w:eastAsia="Times New Roman" w:hAnsi="Times New Roman" w:cs="Times New Roman"/>
          <w:spacing w:val="-1"/>
          <w:sz w:val="24"/>
          <w:szCs w:val="24"/>
        </w:rPr>
        <w:t>c</w:t>
      </w:r>
      <w:r w:rsidRPr="00066A1B">
        <w:rPr>
          <w:rFonts w:ascii="Times New Roman" w:eastAsia="Times New Roman" w:hAnsi="Times New Roman" w:cs="Times New Roman"/>
          <w:sz w:val="24"/>
          <w:szCs w:val="24"/>
        </w:rPr>
        <w:t>i</w:t>
      </w:r>
      <w:r w:rsidRPr="00066A1B">
        <w:rPr>
          <w:rFonts w:ascii="Times New Roman" w:eastAsia="Times New Roman" w:hAnsi="Times New Roman" w:cs="Times New Roman"/>
          <w:spacing w:val="-1"/>
          <w:sz w:val="24"/>
          <w:szCs w:val="24"/>
        </w:rPr>
        <w:t>e</w:t>
      </w:r>
      <w:r w:rsidRPr="00066A1B">
        <w:rPr>
          <w:rFonts w:ascii="Times New Roman" w:eastAsia="Times New Roman" w:hAnsi="Times New Roman" w:cs="Times New Roman"/>
          <w:sz w:val="24"/>
          <w:szCs w:val="24"/>
        </w:rPr>
        <w:t>n</w:t>
      </w:r>
      <w:r w:rsidRPr="00066A1B">
        <w:rPr>
          <w:rFonts w:ascii="Times New Roman" w:eastAsia="Times New Roman" w:hAnsi="Times New Roman" w:cs="Times New Roman"/>
          <w:spacing w:val="-1"/>
          <w:sz w:val="24"/>
          <w:szCs w:val="24"/>
        </w:rPr>
        <w:t>c</w:t>
      </w:r>
      <w:r w:rsidRPr="00066A1B">
        <w:rPr>
          <w:rFonts w:ascii="Times New Roman" w:eastAsia="Times New Roman" w:hAnsi="Times New Roman" w:cs="Times New Roman"/>
          <w:sz w:val="24"/>
          <w:szCs w:val="24"/>
        </w:rPr>
        <w:t>e</w:t>
      </w:r>
      <w:r w:rsidRPr="00066A1B">
        <w:rPr>
          <w:rFonts w:ascii="Times New Roman" w:eastAsia="Times New Roman" w:hAnsi="Times New Roman" w:cs="Times New Roman"/>
          <w:spacing w:val="1"/>
          <w:sz w:val="24"/>
          <w:szCs w:val="24"/>
        </w:rPr>
        <w:t xml:space="preserve"> </w:t>
      </w:r>
      <w:r w:rsidRPr="00066A1B">
        <w:rPr>
          <w:rFonts w:ascii="Times New Roman" w:eastAsia="Times New Roman" w:hAnsi="Times New Roman" w:cs="Times New Roman"/>
          <w:spacing w:val="-1"/>
          <w:sz w:val="24"/>
          <w:szCs w:val="24"/>
        </w:rPr>
        <w:t>F</w:t>
      </w:r>
      <w:r w:rsidRPr="00066A1B">
        <w:rPr>
          <w:rFonts w:ascii="Times New Roman" w:eastAsia="Times New Roman" w:hAnsi="Times New Roman" w:cs="Times New Roman"/>
          <w:sz w:val="24"/>
          <w:szCs w:val="24"/>
        </w:rPr>
        <w:t>ound</w:t>
      </w:r>
      <w:r w:rsidRPr="00066A1B">
        <w:rPr>
          <w:rFonts w:ascii="Times New Roman" w:eastAsia="Times New Roman" w:hAnsi="Times New Roman" w:cs="Times New Roman"/>
          <w:spacing w:val="1"/>
          <w:sz w:val="24"/>
          <w:szCs w:val="24"/>
        </w:rPr>
        <w:t>a</w:t>
      </w:r>
      <w:r w:rsidRPr="00066A1B">
        <w:rPr>
          <w:rFonts w:ascii="Times New Roman" w:eastAsia="Times New Roman" w:hAnsi="Times New Roman" w:cs="Times New Roman"/>
          <w:sz w:val="24"/>
          <w:szCs w:val="24"/>
        </w:rPr>
        <w:t>tion A</w:t>
      </w:r>
      <w:r w:rsidRPr="00066A1B">
        <w:rPr>
          <w:rFonts w:ascii="Times New Roman" w:eastAsia="Times New Roman" w:hAnsi="Times New Roman" w:cs="Times New Roman"/>
          <w:spacing w:val="-1"/>
          <w:sz w:val="24"/>
          <w:szCs w:val="24"/>
        </w:rPr>
        <w:t>c</w:t>
      </w:r>
      <w:r w:rsidRPr="00066A1B">
        <w:rPr>
          <w:rFonts w:ascii="Times New Roman" w:eastAsia="Times New Roman" w:hAnsi="Times New Roman" w:cs="Times New Roman"/>
          <w:sz w:val="24"/>
          <w:szCs w:val="24"/>
        </w:rPr>
        <w:t>t of</w:t>
      </w:r>
      <w:r w:rsidRPr="00066A1B">
        <w:rPr>
          <w:rFonts w:ascii="Times New Roman" w:eastAsia="Times New Roman" w:hAnsi="Times New Roman" w:cs="Times New Roman"/>
          <w:spacing w:val="-1"/>
          <w:sz w:val="24"/>
          <w:szCs w:val="24"/>
        </w:rPr>
        <w:t xml:space="preserve"> </w:t>
      </w:r>
      <w:r w:rsidRPr="00066A1B">
        <w:rPr>
          <w:rFonts w:ascii="Times New Roman" w:eastAsia="Times New Roman" w:hAnsi="Times New Roman" w:cs="Times New Roman"/>
          <w:sz w:val="24"/>
          <w:szCs w:val="24"/>
        </w:rPr>
        <w:t xml:space="preserve">1950 </w:t>
      </w:r>
      <w:r w:rsidRPr="00066A1B">
        <w:rPr>
          <w:rFonts w:ascii="Times New Roman" w:eastAsia="Times New Roman" w:hAnsi="Times New Roman" w:cs="Times New Roman"/>
          <w:spacing w:val="-1"/>
          <w:sz w:val="24"/>
          <w:szCs w:val="24"/>
        </w:rPr>
        <w:t>(</w:t>
      </w:r>
      <w:r w:rsidRPr="00066A1B">
        <w:rPr>
          <w:rFonts w:ascii="Times New Roman" w:eastAsia="Times New Roman" w:hAnsi="Times New Roman" w:cs="Times New Roman"/>
          <w:spacing w:val="1"/>
          <w:sz w:val="24"/>
          <w:szCs w:val="24"/>
        </w:rPr>
        <w:t>P</w:t>
      </w:r>
      <w:r w:rsidRPr="00066A1B">
        <w:rPr>
          <w:rFonts w:ascii="Times New Roman" w:eastAsia="Times New Roman" w:hAnsi="Times New Roman" w:cs="Times New Roman"/>
          <w:sz w:val="24"/>
          <w:szCs w:val="24"/>
        </w:rPr>
        <w:t>ublic</w:t>
      </w:r>
      <w:r w:rsidRPr="00066A1B">
        <w:rPr>
          <w:rFonts w:ascii="Times New Roman" w:eastAsia="Times New Roman" w:hAnsi="Times New Roman" w:cs="Times New Roman"/>
          <w:spacing w:val="-1"/>
          <w:sz w:val="24"/>
          <w:szCs w:val="24"/>
        </w:rPr>
        <w:t xml:space="preserve"> </w:t>
      </w:r>
      <w:r w:rsidRPr="00066A1B">
        <w:rPr>
          <w:rFonts w:ascii="Times New Roman" w:eastAsia="Times New Roman" w:hAnsi="Times New Roman" w:cs="Times New Roman"/>
          <w:spacing w:val="-3"/>
          <w:sz w:val="24"/>
          <w:szCs w:val="24"/>
        </w:rPr>
        <w:t>L</w:t>
      </w:r>
      <w:r w:rsidRPr="00066A1B">
        <w:rPr>
          <w:rFonts w:ascii="Times New Roman" w:eastAsia="Times New Roman" w:hAnsi="Times New Roman" w:cs="Times New Roman"/>
          <w:spacing w:val="1"/>
          <w:sz w:val="24"/>
          <w:szCs w:val="24"/>
        </w:rPr>
        <w:t>a</w:t>
      </w:r>
      <w:r w:rsidRPr="00066A1B">
        <w:rPr>
          <w:rFonts w:ascii="Times New Roman" w:eastAsia="Times New Roman" w:hAnsi="Times New Roman" w:cs="Times New Roman"/>
          <w:sz w:val="24"/>
          <w:szCs w:val="24"/>
        </w:rPr>
        <w:t>w 81</w:t>
      </w:r>
      <w:r w:rsidRPr="00066A1B">
        <w:rPr>
          <w:rFonts w:ascii="Times New Roman" w:eastAsia="Times New Roman" w:hAnsi="Times New Roman" w:cs="Times New Roman"/>
          <w:spacing w:val="-1"/>
          <w:sz w:val="24"/>
          <w:szCs w:val="24"/>
        </w:rPr>
        <w:t>-</w:t>
      </w:r>
      <w:r w:rsidRPr="00066A1B">
        <w:rPr>
          <w:rFonts w:ascii="Times New Roman" w:eastAsia="Times New Roman" w:hAnsi="Times New Roman" w:cs="Times New Roman"/>
          <w:sz w:val="24"/>
          <w:szCs w:val="24"/>
        </w:rPr>
        <w:t xml:space="preserve">507) </w:t>
      </w:r>
    </w:p>
    <w:p w14:paraId="15A34B53" w14:textId="77777777" w:rsidR="00275413" w:rsidRPr="001809F5" w:rsidRDefault="00275413" w:rsidP="0060078D">
      <w:pPr>
        <w:spacing w:before="1" w:after="0" w:line="280" w:lineRule="exact"/>
        <w:rPr>
          <w:sz w:val="28"/>
          <w:szCs w:val="28"/>
          <w:highlight w:val="yellow"/>
        </w:rPr>
      </w:pPr>
    </w:p>
    <w:p w14:paraId="348D604E" w14:textId="77777777" w:rsidR="00275413" w:rsidRPr="00066A1B" w:rsidRDefault="001809F5" w:rsidP="0060078D">
      <w:pPr>
        <w:spacing w:after="0" w:line="240" w:lineRule="auto"/>
        <w:ind w:left="100" w:right="-20"/>
        <w:rPr>
          <w:rFonts w:ascii="Times New Roman" w:eastAsia="Times New Roman" w:hAnsi="Times New Roman" w:cs="Times New Roman"/>
          <w:sz w:val="24"/>
          <w:szCs w:val="24"/>
        </w:rPr>
      </w:pPr>
      <w:r w:rsidRPr="009D03E5">
        <w:rPr>
          <w:rFonts w:ascii="Times New Roman" w:eastAsia="Times New Roman" w:hAnsi="Times New Roman" w:cs="Times New Roman"/>
          <w:b/>
          <w:bCs/>
          <w:spacing w:val="1"/>
          <w:sz w:val="24"/>
          <w:szCs w:val="24"/>
        </w:rPr>
        <w:t>E</w:t>
      </w:r>
      <w:r w:rsidRPr="009D03E5">
        <w:rPr>
          <w:rFonts w:ascii="Times New Roman" w:eastAsia="Times New Roman" w:hAnsi="Times New Roman" w:cs="Times New Roman"/>
          <w:b/>
          <w:bCs/>
          <w:sz w:val="24"/>
          <w:szCs w:val="24"/>
        </w:rPr>
        <w:t>XHI</w:t>
      </w:r>
      <w:r w:rsidRPr="009D03E5">
        <w:rPr>
          <w:rFonts w:ascii="Times New Roman" w:eastAsia="Times New Roman" w:hAnsi="Times New Roman" w:cs="Times New Roman"/>
          <w:b/>
          <w:bCs/>
          <w:spacing w:val="1"/>
          <w:sz w:val="24"/>
          <w:szCs w:val="24"/>
        </w:rPr>
        <w:t>B</w:t>
      </w:r>
      <w:r w:rsidRPr="009D03E5">
        <w:rPr>
          <w:rFonts w:ascii="Times New Roman" w:eastAsia="Times New Roman" w:hAnsi="Times New Roman" w:cs="Times New Roman"/>
          <w:b/>
          <w:bCs/>
          <w:sz w:val="24"/>
          <w:szCs w:val="24"/>
        </w:rPr>
        <w:t>I</w:t>
      </w:r>
      <w:r w:rsidRPr="009D03E5">
        <w:rPr>
          <w:rFonts w:ascii="Times New Roman" w:eastAsia="Times New Roman" w:hAnsi="Times New Roman" w:cs="Times New Roman"/>
          <w:b/>
          <w:bCs/>
          <w:spacing w:val="1"/>
          <w:sz w:val="24"/>
          <w:szCs w:val="24"/>
        </w:rPr>
        <w:t>TS</w:t>
      </w:r>
      <w:r w:rsidRPr="009D03E5">
        <w:rPr>
          <w:rFonts w:ascii="Times New Roman" w:eastAsia="Times New Roman" w:hAnsi="Times New Roman" w:cs="Times New Roman"/>
          <w:b/>
          <w:bCs/>
          <w:sz w:val="24"/>
          <w:szCs w:val="24"/>
        </w:rPr>
        <w:t>:</w:t>
      </w:r>
    </w:p>
    <w:p w14:paraId="2EB4702C" w14:textId="77777777" w:rsidR="00275413" w:rsidRPr="00066A1B" w:rsidRDefault="00275413" w:rsidP="0060078D">
      <w:pPr>
        <w:spacing w:before="11" w:after="0" w:line="260" w:lineRule="exact"/>
        <w:rPr>
          <w:sz w:val="26"/>
          <w:szCs w:val="26"/>
        </w:rPr>
      </w:pPr>
    </w:p>
    <w:p w14:paraId="5B4007AC" w14:textId="77777777" w:rsidR="00275413" w:rsidRDefault="001809F5" w:rsidP="0060078D">
      <w:pPr>
        <w:tabs>
          <w:tab w:val="left" w:pos="1260"/>
        </w:tabs>
        <w:spacing w:after="0" w:line="240" w:lineRule="auto"/>
        <w:ind w:left="1267" w:right="58" w:hanging="1166"/>
        <w:rPr>
          <w:rFonts w:ascii="Times New Roman" w:eastAsia="Times New Roman" w:hAnsi="Times New Roman" w:cs="Times New Roman"/>
          <w:sz w:val="24"/>
          <w:szCs w:val="24"/>
        </w:rPr>
      </w:pPr>
      <w:r w:rsidRPr="0003162C">
        <w:rPr>
          <w:rFonts w:ascii="Times New Roman" w:eastAsia="Times New Roman" w:hAnsi="Times New Roman" w:cs="Times New Roman"/>
          <w:b/>
          <w:sz w:val="24"/>
          <w:szCs w:val="24"/>
        </w:rPr>
        <w:t>E</w:t>
      </w:r>
      <w:r w:rsidRPr="0003162C">
        <w:rPr>
          <w:rFonts w:ascii="Times New Roman" w:eastAsia="Times New Roman" w:hAnsi="Times New Roman" w:cs="Times New Roman"/>
          <w:b/>
          <w:spacing w:val="2"/>
          <w:sz w:val="24"/>
          <w:szCs w:val="24"/>
        </w:rPr>
        <w:t>x</w:t>
      </w:r>
      <w:r w:rsidRPr="0003162C">
        <w:rPr>
          <w:rFonts w:ascii="Times New Roman" w:eastAsia="Times New Roman" w:hAnsi="Times New Roman" w:cs="Times New Roman"/>
          <w:b/>
          <w:sz w:val="24"/>
          <w:szCs w:val="24"/>
        </w:rPr>
        <w:t>hib</w:t>
      </w:r>
      <w:r w:rsidRPr="0003162C">
        <w:rPr>
          <w:rFonts w:ascii="Times New Roman" w:eastAsia="Times New Roman" w:hAnsi="Times New Roman" w:cs="Times New Roman"/>
          <w:b/>
          <w:spacing w:val="-2"/>
          <w:sz w:val="24"/>
          <w:szCs w:val="24"/>
        </w:rPr>
        <w:t>i</w:t>
      </w:r>
      <w:r w:rsidRPr="0003162C">
        <w:rPr>
          <w:rFonts w:ascii="Times New Roman" w:eastAsia="Times New Roman" w:hAnsi="Times New Roman" w:cs="Times New Roman"/>
          <w:b/>
          <w:sz w:val="24"/>
          <w:szCs w:val="24"/>
        </w:rPr>
        <w:t>t</w:t>
      </w:r>
      <w:r w:rsidR="00BA5911">
        <w:rPr>
          <w:rFonts w:ascii="Times New Roman" w:eastAsia="Times New Roman" w:hAnsi="Times New Roman" w:cs="Times New Roman"/>
          <w:b/>
          <w:sz w:val="24"/>
          <w:szCs w:val="24"/>
        </w:rPr>
        <w:t xml:space="preserve"> </w:t>
      </w:r>
      <w:r w:rsidR="0003162C" w:rsidRPr="0003162C">
        <w:rPr>
          <w:rFonts w:ascii="Times New Roman" w:eastAsia="Times New Roman" w:hAnsi="Times New Roman" w:cs="Times New Roman"/>
          <w:b/>
          <w:sz w:val="24"/>
          <w:szCs w:val="24"/>
        </w:rPr>
        <w:t>1</w:t>
      </w:r>
      <w:r w:rsidRPr="0003162C">
        <w:rPr>
          <w:rFonts w:ascii="Times New Roman" w:eastAsia="Times New Roman" w:hAnsi="Times New Roman" w:cs="Times New Roman"/>
          <w:b/>
          <w:sz w:val="24"/>
          <w:szCs w:val="24"/>
        </w:rPr>
        <w:t>:</w:t>
      </w:r>
      <w:r w:rsidRPr="00066A1B">
        <w:rPr>
          <w:rFonts w:ascii="Times New Roman" w:eastAsia="Times New Roman" w:hAnsi="Times New Roman" w:cs="Times New Roman"/>
          <w:spacing w:val="39"/>
          <w:sz w:val="24"/>
          <w:szCs w:val="24"/>
        </w:rPr>
        <w:t xml:space="preserve"> </w:t>
      </w:r>
      <w:r w:rsidRPr="00066A1B">
        <w:rPr>
          <w:rFonts w:ascii="Times New Roman" w:eastAsia="Times New Roman" w:hAnsi="Times New Roman" w:cs="Times New Roman"/>
          <w:spacing w:val="1"/>
          <w:sz w:val="24"/>
          <w:szCs w:val="24"/>
        </w:rPr>
        <w:t>R</w:t>
      </w:r>
      <w:r w:rsidRPr="00066A1B">
        <w:rPr>
          <w:rFonts w:ascii="Times New Roman" w:eastAsia="Times New Roman" w:hAnsi="Times New Roman" w:cs="Times New Roman"/>
          <w:spacing w:val="-1"/>
          <w:sz w:val="24"/>
          <w:szCs w:val="24"/>
        </w:rPr>
        <w:t>e</w:t>
      </w:r>
      <w:r w:rsidRPr="00066A1B">
        <w:rPr>
          <w:rFonts w:ascii="Times New Roman" w:eastAsia="Times New Roman" w:hAnsi="Times New Roman" w:cs="Times New Roman"/>
          <w:sz w:val="24"/>
          <w:szCs w:val="24"/>
        </w:rPr>
        <w:t>vis</w:t>
      </w:r>
      <w:r w:rsidRPr="00066A1B">
        <w:rPr>
          <w:rFonts w:ascii="Times New Roman" w:eastAsia="Times New Roman" w:hAnsi="Times New Roman" w:cs="Times New Roman"/>
          <w:spacing w:val="-1"/>
          <w:sz w:val="24"/>
          <w:szCs w:val="24"/>
        </w:rPr>
        <w:t>e</w:t>
      </w:r>
      <w:r w:rsidRPr="00066A1B">
        <w:rPr>
          <w:rFonts w:ascii="Times New Roman" w:eastAsia="Times New Roman" w:hAnsi="Times New Roman" w:cs="Times New Roman"/>
          <w:sz w:val="24"/>
          <w:szCs w:val="24"/>
        </w:rPr>
        <w:t>d</w:t>
      </w:r>
      <w:r w:rsidRPr="00066A1B">
        <w:rPr>
          <w:rFonts w:ascii="Times New Roman" w:eastAsia="Times New Roman" w:hAnsi="Times New Roman" w:cs="Times New Roman"/>
          <w:spacing w:val="41"/>
          <w:sz w:val="24"/>
          <w:szCs w:val="24"/>
        </w:rPr>
        <w:t xml:space="preserve"> </w:t>
      </w:r>
      <w:r w:rsidRPr="00066A1B">
        <w:rPr>
          <w:rFonts w:ascii="Times New Roman" w:eastAsia="Times New Roman" w:hAnsi="Times New Roman" w:cs="Times New Roman"/>
          <w:sz w:val="24"/>
          <w:szCs w:val="24"/>
        </w:rPr>
        <w:t>v</w:t>
      </w:r>
      <w:r w:rsidRPr="00066A1B">
        <w:rPr>
          <w:rFonts w:ascii="Times New Roman" w:eastAsia="Times New Roman" w:hAnsi="Times New Roman" w:cs="Times New Roman"/>
          <w:spacing w:val="-1"/>
          <w:sz w:val="24"/>
          <w:szCs w:val="24"/>
        </w:rPr>
        <w:t>er</w:t>
      </w:r>
      <w:r w:rsidRPr="00066A1B">
        <w:rPr>
          <w:rFonts w:ascii="Times New Roman" w:eastAsia="Times New Roman" w:hAnsi="Times New Roman" w:cs="Times New Roman"/>
          <w:sz w:val="24"/>
          <w:szCs w:val="24"/>
        </w:rPr>
        <w:t>sion</w:t>
      </w:r>
      <w:r w:rsidRPr="00066A1B">
        <w:rPr>
          <w:rFonts w:ascii="Times New Roman" w:eastAsia="Times New Roman" w:hAnsi="Times New Roman" w:cs="Times New Roman"/>
          <w:spacing w:val="41"/>
          <w:sz w:val="24"/>
          <w:szCs w:val="24"/>
        </w:rPr>
        <w:t xml:space="preserve"> </w:t>
      </w:r>
      <w:r w:rsidRPr="00066A1B">
        <w:rPr>
          <w:rFonts w:ascii="Times New Roman" w:eastAsia="Times New Roman" w:hAnsi="Times New Roman" w:cs="Times New Roman"/>
          <w:sz w:val="24"/>
          <w:szCs w:val="24"/>
        </w:rPr>
        <w:t>of</w:t>
      </w:r>
      <w:r w:rsidRPr="00066A1B">
        <w:rPr>
          <w:rFonts w:ascii="Times New Roman" w:eastAsia="Times New Roman" w:hAnsi="Times New Roman" w:cs="Times New Roman"/>
          <w:spacing w:val="40"/>
          <w:sz w:val="24"/>
          <w:szCs w:val="24"/>
        </w:rPr>
        <w:t xml:space="preserve"> </w:t>
      </w:r>
      <w:r w:rsidRPr="002936AC">
        <w:rPr>
          <w:rFonts w:ascii="Times New Roman" w:eastAsia="Times New Roman" w:hAnsi="Times New Roman" w:cs="Times New Roman"/>
          <w:sz w:val="24"/>
          <w:szCs w:val="24"/>
        </w:rPr>
        <w:t xml:space="preserve">the </w:t>
      </w:r>
      <w:r w:rsidRPr="002936AC">
        <w:rPr>
          <w:rFonts w:ascii="Times New Roman" w:eastAsia="Times New Roman" w:hAnsi="Times New Roman" w:cs="Times New Roman"/>
          <w:i/>
          <w:sz w:val="24"/>
          <w:szCs w:val="24"/>
        </w:rPr>
        <w:t xml:space="preserve">NSF </w:t>
      </w:r>
      <w:r w:rsidR="002936AC" w:rsidRPr="002936AC">
        <w:rPr>
          <w:rFonts w:ascii="Times New Roman" w:eastAsia="Times New Roman" w:hAnsi="Times New Roman" w:cs="Times New Roman"/>
          <w:i/>
          <w:sz w:val="24"/>
          <w:szCs w:val="24"/>
        </w:rPr>
        <w:t xml:space="preserve">Major </w:t>
      </w:r>
      <w:r w:rsidR="00066A1B" w:rsidRPr="002936AC">
        <w:rPr>
          <w:rFonts w:ascii="Times New Roman" w:eastAsia="Times New Roman" w:hAnsi="Times New Roman" w:cs="Times New Roman"/>
          <w:i/>
          <w:sz w:val="24"/>
          <w:szCs w:val="24"/>
        </w:rPr>
        <w:t xml:space="preserve">Facilities </w:t>
      </w:r>
      <w:r w:rsidR="002936AC" w:rsidRPr="002936AC">
        <w:rPr>
          <w:rFonts w:ascii="Times New Roman" w:eastAsia="Times New Roman" w:hAnsi="Times New Roman" w:cs="Times New Roman"/>
          <w:i/>
          <w:sz w:val="24"/>
          <w:szCs w:val="24"/>
        </w:rPr>
        <w:t>Guide</w:t>
      </w:r>
      <w:r w:rsidR="00584854">
        <w:rPr>
          <w:rFonts w:ascii="Times New Roman" w:eastAsia="Times New Roman" w:hAnsi="Times New Roman" w:cs="Times New Roman"/>
          <w:sz w:val="24"/>
          <w:szCs w:val="24"/>
        </w:rPr>
        <w:t xml:space="preserve">, </w:t>
      </w:r>
      <w:r w:rsidRPr="00066A1B">
        <w:rPr>
          <w:rFonts w:ascii="Times New Roman" w:eastAsia="Times New Roman" w:hAnsi="Times New Roman" w:cs="Times New Roman"/>
          <w:sz w:val="24"/>
          <w:szCs w:val="24"/>
        </w:rPr>
        <w:t>E</w:t>
      </w:r>
      <w:r w:rsidRPr="00066A1B">
        <w:rPr>
          <w:rFonts w:ascii="Times New Roman" w:eastAsia="Times New Roman" w:hAnsi="Times New Roman" w:cs="Times New Roman"/>
          <w:spacing w:val="-1"/>
          <w:sz w:val="24"/>
          <w:szCs w:val="24"/>
        </w:rPr>
        <w:t>ffec</w:t>
      </w:r>
      <w:r w:rsidRPr="00066A1B">
        <w:rPr>
          <w:rFonts w:ascii="Times New Roman" w:eastAsia="Times New Roman" w:hAnsi="Times New Roman" w:cs="Times New Roman"/>
          <w:sz w:val="24"/>
          <w:szCs w:val="24"/>
        </w:rPr>
        <w:t>tive</w:t>
      </w:r>
      <w:r w:rsidRPr="00066A1B">
        <w:rPr>
          <w:rFonts w:ascii="Times New Roman" w:eastAsia="Times New Roman" w:hAnsi="Times New Roman" w:cs="Times New Roman"/>
          <w:spacing w:val="1"/>
          <w:sz w:val="24"/>
          <w:szCs w:val="24"/>
        </w:rPr>
        <w:t xml:space="preserve"> </w:t>
      </w:r>
      <w:r w:rsidR="002936AC">
        <w:rPr>
          <w:rFonts w:ascii="Times New Roman" w:eastAsia="Times New Roman" w:hAnsi="Times New Roman" w:cs="Times New Roman"/>
          <w:spacing w:val="1"/>
          <w:sz w:val="24"/>
          <w:szCs w:val="24"/>
        </w:rPr>
        <w:t>September</w:t>
      </w:r>
      <w:r w:rsidR="00584854">
        <w:rPr>
          <w:rFonts w:ascii="Times New Roman" w:eastAsia="Times New Roman" w:hAnsi="Times New Roman" w:cs="Times New Roman"/>
          <w:sz w:val="24"/>
          <w:szCs w:val="24"/>
        </w:rPr>
        <w:t xml:space="preserve"> 201</w:t>
      </w:r>
      <w:r w:rsidR="002936AC">
        <w:rPr>
          <w:rFonts w:ascii="Times New Roman" w:eastAsia="Times New Roman" w:hAnsi="Times New Roman" w:cs="Times New Roman"/>
          <w:sz w:val="24"/>
          <w:szCs w:val="24"/>
        </w:rPr>
        <w:t>9</w:t>
      </w:r>
      <w:r w:rsidR="00A33A7B">
        <w:rPr>
          <w:rFonts w:ascii="Times New Roman" w:eastAsia="Times New Roman" w:hAnsi="Times New Roman" w:cs="Times New Roman"/>
          <w:sz w:val="24"/>
          <w:szCs w:val="24"/>
        </w:rPr>
        <w:t xml:space="preserve">, </w:t>
      </w:r>
    </w:p>
    <w:p w14:paraId="42733A76" w14:textId="77777777" w:rsidR="0003162C" w:rsidRDefault="006E111F" w:rsidP="0060078D">
      <w:pPr>
        <w:tabs>
          <w:tab w:val="left" w:pos="1260"/>
        </w:tabs>
        <w:spacing w:after="0" w:line="240" w:lineRule="auto"/>
        <w:ind w:left="1260" w:right="59" w:hanging="1160"/>
        <w:rPr>
          <w:rFonts w:ascii="Times New Roman" w:eastAsia="Times New Roman" w:hAnsi="Times New Roman" w:cs="Times New Roman"/>
          <w:sz w:val="24"/>
          <w:szCs w:val="24"/>
        </w:rPr>
      </w:pPr>
      <w:r w:rsidRPr="0003162C">
        <w:rPr>
          <w:rFonts w:ascii="Times New Roman" w:eastAsia="Times New Roman" w:hAnsi="Times New Roman" w:cs="Times New Roman"/>
          <w:b/>
          <w:sz w:val="24"/>
          <w:szCs w:val="24"/>
        </w:rPr>
        <w:t>Exhibit</w:t>
      </w:r>
      <w:r w:rsidR="00BA5911">
        <w:rPr>
          <w:rFonts w:ascii="Times New Roman" w:eastAsia="Times New Roman" w:hAnsi="Times New Roman" w:cs="Times New Roman"/>
          <w:b/>
          <w:sz w:val="24"/>
          <w:szCs w:val="24"/>
        </w:rPr>
        <w:t xml:space="preserve"> </w:t>
      </w:r>
      <w:r w:rsidRPr="0003162C">
        <w:rPr>
          <w:rFonts w:ascii="Times New Roman" w:eastAsia="Times New Roman" w:hAnsi="Times New Roman" w:cs="Times New Roman"/>
          <w:b/>
          <w:sz w:val="24"/>
          <w:szCs w:val="24"/>
        </w:rPr>
        <w:t>2:</w:t>
      </w:r>
      <w:r w:rsidRPr="006E111F">
        <w:rPr>
          <w:rFonts w:ascii="Times New Roman" w:eastAsia="Times New Roman" w:hAnsi="Times New Roman" w:cs="Times New Roman"/>
          <w:sz w:val="24"/>
          <w:szCs w:val="24"/>
        </w:rPr>
        <w:t xml:space="preserve"> </w:t>
      </w:r>
      <w:r w:rsidR="0003162C" w:rsidRPr="0003162C">
        <w:rPr>
          <w:rFonts w:ascii="Times New Roman" w:eastAsia="Times New Roman" w:hAnsi="Times New Roman" w:cs="Times New Roman"/>
          <w:sz w:val="24"/>
          <w:szCs w:val="24"/>
        </w:rPr>
        <w:t>Re</w:t>
      </w:r>
      <w:r w:rsidR="0003162C" w:rsidRPr="00066A1B">
        <w:rPr>
          <w:rFonts w:ascii="Times New Roman" w:eastAsia="Times New Roman" w:hAnsi="Times New Roman" w:cs="Times New Roman"/>
          <w:sz w:val="24"/>
          <w:szCs w:val="24"/>
        </w:rPr>
        <w:t>vis</w:t>
      </w:r>
      <w:r w:rsidR="0003162C" w:rsidRPr="0003162C">
        <w:rPr>
          <w:rFonts w:ascii="Times New Roman" w:eastAsia="Times New Roman" w:hAnsi="Times New Roman" w:cs="Times New Roman"/>
          <w:sz w:val="24"/>
          <w:szCs w:val="24"/>
        </w:rPr>
        <w:t>e</w:t>
      </w:r>
      <w:r w:rsidR="0003162C" w:rsidRPr="00066A1B">
        <w:rPr>
          <w:rFonts w:ascii="Times New Roman" w:eastAsia="Times New Roman" w:hAnsi="Times New Roman" w:cs="Times New Roman"/>
          <w:sz w:val="24"/>
          <w:szCs w:val="24"/>
        </w:rPr>
        <w:t>d</w:t>
      </w:r>
      <w:r w:rsidR="0003162C" w:rsidRPr="0003162C">
        <w:rPr>
          <w:rFonts w:ascii="Times New Roman" w:eastAsia="Times New Roman" w:hAnsi="Times New Roman" w:cs="Times New Roman"/>
          <w:sz w:val="24"/>
          <w:szCs w:val="24"/>
        </w:rPr>
        <w:t xml:space="preserve"> </w:t>
      </w:r>
      <w:r w:rsidR="0003162C" w:rsidRPr="00066A1B">
        <w:rPr>
          <w:rFonts w:ascii="Times New Roman" w:eastAsia="Times New Roman" w:hAnsi="Times New Roman" w:cs="Times New Roman"/>
          <w:sz w:val="24"/>
          <w:szCs w:val="24"/>
        </w:rPr>
        <w:t>v</w:t>
      </w:r>
      <w:r w:rsidR="0003162C" w:rsidRPr="0003162C">
        <w:rPr>
          <w:rFonts w:ascii="Times New Roman" w:eastAsia="Times New Roman" w:hAnsi="Times New Roman" w:cs="Times New Roman"/>
          <w:sz w:val="24"/>
          <w:szCs w:val="24"/>
        </w:rPr>
        <w:t>er</w:t>
      </w:r>
      <w:r w:rsidR="0003162C" w:rsidRPr="00066A1B">
        <w:rPr>
          <w:rFonts w:ascii="Times New Roman" w:eastAsia="Times New Roman" w:hAnsi="Times New Roman" w:cs="Times New Roman"/>
          <w:sz w:val="24"/>
          <w:szCs w:val="24"/>
        </w:rPr>
        <w:t>sion</w:t>
      </w:r>
      <w:r w:rsidR="0003162C" w:rsidRPr="0003162C">
        <w:rPr>
          <w:rFonts w:ascii="Times New Roman" w:eastAsia="Times New Roman" w:hAnsi="Times New Roman" w:cs="Times New Roman"/>
          <w:sz w:val="24"/>
          <w:szCs w:val="24"/>
        </w:rPr>
        <w:t xml:space="preserve"> </w:t>
      </w:r>
      <w:r w:rsidR="0003162C" w:rsidRPr="00066A1B">
        <w:rPr>
          <w:rFonts w:ascii="Times New Roman" w:eastAsia="Times New Roman" w:hAnsi="Times New Roman" w:cs="Times New Roman"/>
          <w:sz w:val="24"/>
          <w:szCs w:val="24"/>
        </w:rPr>
        <w:t>of</w:t>
      </w:r>
      <w:r w:rsidR="0003162C" w:rsidRPr="0003162C">
        <w:rPr>
          <w:rFonts w:ascii="Times New Roman" w:eastAsia="Times New Roman" w:hAnsi="Times New Roman" w:cs="Times New Roman"/>
          <w:sz w:val="24"/>
          <w:szCs w:val="24"/>
        </w:rPr>
        <w:t xml:space="preserve"> </w:t>
      </w:r>
      <w:r w:rsidR="00584854">
        <w:rPr>
          <w:rFonts w:ascii="Times New Roman" w:eastAsia="Times New Roman" w:hAnsi="Times New Roman" w:cs="Times New Roman"/>
          <w:sz w:val="24"/>
          <w:szCs w:val="24"/>
        </w:rPr>
        <w:t xml:space="preserve">the </w:t>
      </w:r>
      <w:r w:rsidR="00584854" w:rsidRPr="00585DCC">
        <w:rPr>
          <w:rFonts w:ascii="Times New Roman" w:eastAsia="Times New Roman" w:hAnsi="Times New Roman" w:cs="Times New Roman"/>
          <w:i/>
          <w:sz w:val="24"/>
          <w:szCs w:val="24"/>
        </w:rPr>
        <w:t xml:space="preserve">NSF </w:t>
      </w:r>
      <w:r w:rsidR="002936AC">
        <w:rPr>
          <w:rFonts w:ascii="Times New Roman" w:eastAsia="Times New Roman" w:hAnsi="Times New Roman" w:cs="Times New Roman"/>
          <w:i/>
          <w:sz w:val="24"/>
          <w:szCs w:val="24"/>
        </w:rPr>
        <w:t xml:space="preserve">Financial Data Collection Tool for Major </w:t>
      </w:r>
      <w:r w:rsidR="00584854" w:rsidRPr="00585DCC">
        <w:rPr>
          <w:rFonts w:ascii="Times New Roman" w:eastAsia="Times New Roman" w:hAnsi="Times New Roman" w:cs="Times New Roman"/>
          <w:i/>
          <w:sz w:val="24"/>
          <w:szCs w:val="24"/>
        </w:rPr>
        <w:t>Facilities</w:t>
      </w:r>
      <w:r w:rsidR="00584854">
        <w:rPr>
          <w:rFonts w:ascii="Times New Roman" w:eastAsia="Times New Roman" w:hAnsi="Times New Roman" w:cs="Times New Roman"/>
          <w:sz w:val="24"/>
          <w:szCs w:val="24"/>
        </w:rPr>
        <w:t xml:space="preserve">, Effective </w:t>
      </w:r>
      <w:r w:rsidR="002936AC">
        <w:rPr>
          <w:rFonts w:ascii="Times New Roman" w:eastAsia="Times New Roman" w:hAnsi="Times New Roman" w:cs="Times New Roman"/>
          <w:sz w:val="24"/>
          <w:szCs w:val="24"/>
        </w:rPr>
        <w:t>September</w:t>
      </w:r>
      <w:r w:rsidR="00584854">
        <w:rPr>
          <w:rFonts w:ascii="Times New Roman" w:eastAsia="Times New Roman" w:hAnsi="Times New Roman" w:cs="Times New Roman"/>
          <w:sz w:val="24"/>
          <w:szCs w:val="24"/>
        </w:rPr>
        <w:t xml:space="preserve"> 201</w:t>
      </w:r>
      <w:r w:rsidR="002936AC">
        <w:rPr>
          <w:rFonts w:ascii="Times New Roman" w:eastAsia="Times New Roman" w:hAnsi="Times New Roman" w:cs="Times New Roman"/>
          <w:sz w:val="24"/>
          <w:szCs w:val="24"/>
        </w:rPr>
        <w:t>9</w:t>
      </w:r>
    </w:p>
    <w:p w14:paraId="599686B3" w14:textId="77777777" w:rsidR="006E111F" w:rsidRPr="00066A1B" w:rsidRDefault="0003162C" w:rsidP="0060078D">
      <w:pPr>
        <w:tabs>
          <w:tab w:val="left" w:pos="1260"/>
        </w:tabs>
        <w:spacing w:after="0" w:line="240" w:lineRule="auto"/>
        <w:ind w:left="1260" w:right="59" w:hanging="1160"/>
        <w:rPr>
          <w:rFonts w:ascii="Times New Roman" w:eastAsia="Times New Roman" w:hAnsi="Times New Roman" w:cs="Times New Roman"/>
          <w:sz w:val="24"/>
          <w:szCs w:val="24"/>
        </w:rPr>
      </w:pPr>
      <w:r w:rsidRPr="0003162C">
        <w:rPr>
          <w:rFonts w:ascii="Times New Roman" w:eastAsia="Times New Roman" w:hAnsi="Times New Roman" w:cs="Times New Roman"/>
          <w:b/>
          <w:sz w:val="24"/>
          <w:szCs w:val="24"/>
        </w:rPr>
        <w:t>Exhibit 3:</w:t>
      </w:r>
      <w:r>
        <w:rPr>
          <w:rFonts w:ascii="Times New Roman" w:eastAsia="Times New Roman" w:hAnsi="Times New Roman" w:cs="Times New Roman"/>
          <w:sz w:val="24"/>
          <w:szCs w:val="24"/>
        </w:rPr>
        <w:t xml:space="preserve">  </w:t>
      </w:r>
      <w:r w:rsidR="006E111F" w:rsidRPr="006E111F">
        <w:rPr>
          <w:rFonts w:ascii="Times New Roman" w:eastAsia="Times New Roman" w:hAnsi="Times New Roman" w:cs="Times New Roman"/>
          <w:sz w:val="24"/>
          <w:szCs w:val="24"/>
        </w:rPr>
        <w:t xml:space="preserve">Public Comments Received </w:t>
      </w:r>
      <w:r>
        <w:rPr>
          <w:rFonts w:ascii="Times New Roman" w:eastAsia="Times New Roman" w:hAnsi="Times New Roman" w:cs="Times New Roman"/>
          <w:sz w:val="24"/>
          <w:szCs w:val="24"/>
        </w:rPr>
        <w:t xml:space="preserve">on </w:t>
      </w:r>
      <w:r w:rsidR="00584854">
        <w:rPr>
          <w:rFonts w:ascii="Times New Roman" w:eastAsia="Times New Roman" w:hAnsi="Times New Roman" w:cs="Times New Roman"/>
          <w:sz w:val="24"/>
          <w:szCs w:val="24"/>
        </w:rPr>
        <w:t xml:space="preserve">the </w:t>
      </w:r>
      <w:r w:rsidR="00584854" w:rsidRPr="00585DCC">
        <w:rPr>
          <w:rFonts w:ascii="Times New Roman" w:eastAsia="Times New Roman" w:hAnsi="Times New Roman" w:cs="Times New Roman"/>
          <w:i/>
          <w:sz w:val="24"/>
          <w:szCs w:val="24"/>
        </w:rPr>
        <w:t xml:space="preserve">NSF </w:t>
      </w:r>
      <w:r w:rsidR="002936AC">
        <w:rPr>
          <w:rFonts w:ascii="Times New Roman" w:eastAsia="Times New Roman" w:hAnsi="Times New Roman" w:cs="Times New Roman"/>
          <w:i/>
          <w:sz w:val="24"/>
          <w:szCs w:val="24"/>
        </w:rPr>
        <w:t>Major</w:t>
      </w:r>
      <w:r w:rsidR="00584854" w:rsidRPr="00585DCC">
        <w:rPr>
          <w:rFonts w:ascii="Times New Roman" w:eastAsia="Times New Roman" w:hAnsi="Times New Roman" w:cs="Times New Roman"/>
          <w:i/>
          <w:sz w:val="24"/>
          <w:szCs w:val="24"/>
        </w:rPr>
        <w:t xml:space="preserve"> Facilities </w:t>
      </w:r>
      <w:r w:rsidR="002936AC">
        <w:rPr>
          <w:rFonts w:ascii="Times New Roman" w:eastAsia="Times New Roman" w:hAnsi="Times New Roman" w:cs="Times New Roman"/>
          <w:i/>
          <w:sz w:val="24"/>
          <w:szCs w:val="24"/>
        </w:rPr>
        <w:t>Guide</w:t>
      </w:r>
      <w:r w:rsidR="00584854" w:rsidRPr="00584854">
        <w:rPr>
          <w:rFonts w:ascii="Times New Roman" w:eastAsia="Times New Roman" w:hAnsi="Times New Roman" w:cs="Times New Roman"/>
          <w:sz w:val="24"/>
          <w:szCs w:val="24"/>
        </w:rPr>
        <w:t xml:space="preserve"> </w:t>
      </w:r>
      <w:r w:rsidR="00584854">
        <w:rPr>
          <w:rFonts w:ascii="Times New Roman" w:eastAsia="Times New Roman" w:hAnsi="Times New Roman" w:cs="Times New Roman"/>
          <w:sz w:val="24"/>
          <w:szCs w:val="24"/>
        </w:rPr>
        <w:t xml:space="preserve">and the </w:t>
      </w:r>
      <w:r w:rsidR="00584854" w:rsidRPr="004C744A">
        <w:rPr>
          <w:rFonts w:ascii="Times New Roman" w:eastAsia="Times New Roman" w:hAnsi="Times New Roman" w:cs="Times New Roman"/>
          <w:i/>
          <w:sz w:val="24"/>
          <w:szCs w:val="24"/>
        </w:rPr>
        <w:t>NSF Financial Data Collection Tool</w:t>
      </w:r>
      <w:r w:rsidR="002936AC">
        <w:rPr>
          <w:rFonts w:ascii="Times New Roman" w:eastAsia="Times New Roman" w:hAnsi="Times New Roman" w:cs="Times New Roman"/>
          <w:i/>
          <w:sz w:val="24"/>
          <w:szCs w:val="24"/>
        </w:rPr>
        <w:t xml:space="preserve"> for Major </w:t>
      </w:r>
      <w:r w:rsidR="00484E1A">
        <w:rPr>
          <w:rFonts w:ascii="Times New Roman" w:eastAsia="Times New Roman" w:hAnsi="Times New Roman" w:cs="Times New Roman"/>
          <w:i/>
          <w:sz w:val="24"/>
          <w:szCs w:val="24"/>
        </w:rPr>
        <w:t>Facilities</w:t>
      </w:r>
      <w:r w:rsidR="002936AC">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006E111F" w:rsidRPr="006E111F">
        <w:rPr>
          <w:rFonts w:ascii="Times New Roman" w:eastAsia="Times New Roman" w:hAnsi="Times New Roman" w:cs="Times New Roman"/>
          <w:sz w:val="24"/>
          <w:szCs w:val="24"/>
        </w:rPr>
        <w:t>along with associated NSF response.</w:t>
      </w:r>
    </w:p>
    <w:p w14:paraId="7EBA65F4" w14:textId="77777777" w:rsidR="00275413" w:rsidRDefault="00275413" w:rsidP="0060078D">
      <w:pPr>
        <w:spacing w:after="0" w:line="240" w:lineRule="auto"/>
        <w:ind w:left="100" w:right="-20"/>
        <w:rPr>
          <w:rFonts w:ascii="Times New Roman" w:eastAsia="Times New Roman" w:hAnsi="Times New Roman" w:cs="Times New Roman"/>
          <w:sz w:val="24"/>
          <w:szCs w:val="24"/>
        </w:rPr>
      </w:pPr>
    </w:p>
    <w:sectPr w:rsidR="00275413" w:rsidSect="00222115">
      <w:headerReference w:type="default" r:id="rId9"/>
      <w:pgSz w:w="12240" w:h="15840" w:code="1"/>
      <w:pgMar w:top="1440" w:right="1440" w:bottom="1440" w:left="144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D91F2" w14:textId="77777777" w:rsidR="00E4590D" w:rsidRDefault="001809F5">
      <w:pPr>
        <w:spacing w:after="0" w:line="240" w:lineRule="auto"/>
      </w:pPr>
      <w:r>
        <w:separator/>
      </w:r>
    </w:p>
  </w:endnote>
  <w:endnote w:type="continuationSeparator" w:id="0">
    <w:p w14:paraId="5547EB18" w14:textId="77777777" w:rsidR="00E4590D" w:rsidRDefault="00180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29822" w14:textId="77777777" w:rsidR="00E4590D" w:rsidRDefault="001809F5">
      <w:pPr>
        <w:spacing w:after="0" w:line="240" w:lineRule="auto"/>
      </w:pPr>
      <w:r>
        <w:separator/>
      </w:r>
    </w:p>
  </w:footnote>
  <w:footnote w:type="continuationSeparator" w:id="0">
    <w:p w14:paraId="0814188A" w14:textId="77777777" w:rsidR="00E4590D" w:rsidRDefault="00180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815DC" w14:textId="77777777" w:rsidR="00275413" w:rsidRDefault="00275413">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65B"/>
    <w:multiLevelType w:val="hybridMultilevel"/>
    <w:tmpl w:val="F3A0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B31953"/>
    <w:multiLevelType w:val="multilevel"/>
    <w:tmpl w:val="D0F83E46"/>
    <w:numStyleLink w:val="Style1"/>
  </w:abstractNum>
  <w:abstractNum w:abstractNumId="2">
    <w:nsid w:val="11B57384"/>
    <w:multiLevelType w:val="multilevel"/>
    <w:tmpl w:val="1D70D4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553440C"/>
    <w:multiLevelType w:val="multilevel"/>
    <w:tmpl w:val="8E8618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A950D11"/>
    <w:multiLevelType w:val="hybridMultilevel"/>
    <w:tmpl w:val="06DEE016"/>
    <w:lvl w:ilvl="0" w:tplc="4BC2B8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1FE13C01"/>
    <w:multiLevelType w:val="hybridMultilevel"/>
    <w:tmpl w:val="0BF2A3F8"/>
    <w:lvl w:ilvl="0" w:tplc="4BC2B86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95153A3"/>
    <w:multiLevelType w:val="hybridMultilevel"/>
    <w:tmpl w:val="BF2E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F24B37"/>
    <w:multiLevelType w:val="multilevel"/>
    <w:tmpl w:val="D0F83E46"/>
    <w:styleLink w:val="Style1"/>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32E36A14"/>
    <w:multiLevelType w:val="hybridMultilevel"/>
    <w:tmpl w:val="798E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696C51"/>
    <w:multiLevelType w:val="hybridMultilevel"/>
    <w:tmpl w:val="4792378A"/>
    <w:lvl w:ilvl="0" w:tplc="4BC2B862">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0">
    <w:nsid w:val="35AC36AB"/>
    <w:multiLevelType w:val="hybridMultilevel"/>
    <w:tmpl w:val="0A34BE56"/>
    <w:lvl w:ilvl="0" w:tplc="4BC2B862">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1">
    <w:nsid w:val="38B821AD"/>
    <w:multiLevelType w:val="hybridMultilevel"/>
    <w:tmpl w:val="512ED2DC"/>
    <w:lvl w:ilvl="0" w:tplc="4BC2B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nsid w:val="442212DD"/>
    <w:multiLevelType w:val="hybridMultilevel"/>
    <w:tmpl w:val="D32252F6"/>
    <w:lvl w:ilvl="0" w:tplc="4BC2B86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75B2D59"/>
    <w:multiLevelType w:val="hybridMultilevel"/>
    <w:tmpl w:val="D8CEF83C"/>
    <w:lvl w:ilvl="0" w:tplc="4BC2B86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121BAC"/>
    <w:multiLevelType w:val="multilevel"/>
    <w:tmpl w:val="72E2D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FF00212"/>
    <w:multiLevelType w:val="hybridMultilevel"/>
    <w:tmpl w:val="012AEAA0"/>
    <w:lvl w:ilvl="0" w:tplc="04090001">
      <w:start w:val="1"/>
      <w:numFmt w:val="bullet"/>
      <w:lvlText w:val=""/>
      <w:lvlJc w:val="left"/>
      <w:pPr>
        <w:ind w:left="720" w:hanging="360"/>
      </w:pPr>
      <w:rPr>
        <w:rFonts w:ascii="Symbol" w:hAnsi="Symbol" w:hint="default"/>
      </w:rPr>
    </w:lvl>
    <w:lvl w:ilvl="1" w:tplc="C0F400AE">
      <w:numFmt w:val="bullet"/>
      <w:lvlText w:val="·"/>
      <w:lvlJc w:val="left"/>
      <w:pPr>
        <w:ind w:left="1695" w:hanging="61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BE3520"/>
    <w:multiLevelType w:val="hybridMultilevel"/>
    <w:tmpl w:val="9652569E"/>
    <w:lvl w:ilvl="0" w:tplc="4BC2B86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492752"/>
    <w:multiLevelType w:val="hybridMultilevel"/>
    <w:tmpl w:val="4088FCCE"/>
    <w:lvl w:ilvl="0" w:tplc="4BC2B862">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nsid w:val="60FA1D0F"/>
    <w:multiLevelType w:val="hybridMultilevel"/>
    <w:tmpl w:val="10586E5A"/>
    <w:lvl w:ilvl="0" w:tplc="4BC2B862">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nsid w:val="66D41603"/>
    <w:multiLevelType w:val="hybridMultilevel"/>
    <w:tmpl w:val="569029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nsid w:val="6C4D11E0"/>
    <w:multiLevelType w:val="hybridMultilevel"/>
    <w:tmpl w:val="DDB4F3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7EE31E77"/>
    <w:multiLevelType w:val="multilevel"/>
    <w:tmpl w:val="1D70D4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0"/>
  </w:num>
  <w:num w:numId="3">
    <w:abstractNumId w:val="5"/>
  </w:num>
  <w:num w:numId="4">
    <w:abstractNumId w:val="4"/>
  </w:num>
  <w:num w:numId="5">
    <w:abstractNumId w:val="10"/>
  </w:num>
  <w:num w:numId="6">
    <w:abstractNumId w:val="13"/>
  </w:num>
  <w:num w:numId="7">
    <w:abstractNumId w:val="9"/>
  </w:num>
  <w:num w:numId="8">
    <w:abstractNumId w:val="16"/>
  </w:num>
  <w:num w:numId="9">
    <w:abstractNumId w:val="11"/>
  </w:num>
  <w:num w:numId="10">
    <w:abstractNumId w:val="8"/>
  </w:num>
  <w:num w:numId="11">
    <w:abstractNumId w:val="12"/>
  </w:num>
  <w:num w:numId="12">
    <w:abstractNumId w:val="17"/>
  </w:num>
  <w:num w:numId="13">
    <w:abstractNumId w:val="18"/>
  </w:num>
  <w:num w:numId="14">
    <w:abstractNumId w:val="0"/>
  </w:num>
  <w:num w:numId="15">
    <w:abstractNumId w:val="19"/>
  </w:num>
  <w:num w:numId="16">
    <w:abstractNumId w:val="2"/>
  </w:num>
  <w:num w:numId="17">
    <w:abstractNumId w:val="14"/>
  </w:num>
  <w:num w:numId="18">
    <w:abstractNumId w:val="15"/>
  </w:num>
  <w:num w:numId="19">
    <w:abstractNumId w:val="7"/>
  </w:num>
  <w:num w:numId="20">
    <w:abstractNumId w:val="1"/>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413"/>
    <w:rsid w:val="0003162C"/>
    <w:rsid w:val="00031F65"/>
    <w:rsid w:val="00042450"/>
    <w:rsid w:val="00050789"/>
    <w:rsid w:val="00057DF9"/>
    <w:rsid w:val="00066A1B"/>
    <w:rsid w:val="00087A7E"/>
    <w:rsid w:val="00090EC8"/>
    <w:rsid w:val="000A1F57"/>
    <w:rsid w:val="000A7090"/>
    <w:rsid w:val="000B1EC4"/>
    <w:rsid w:val="000B4CA5"/>
    <w:rsid w:val="000C035F"/>
    <w:rsid w:val="000F76AC"/>
    <w:rsid w:val="00120158"/>
    <w:rsid w:val="00123925"/>
    <w:rsid w:val="00132C81"/>
    <w:rsid w:val="00140E1C"/>
    <w:rsid w:val="0015178C"/>
    <w:rsid w:val="00160D8A"/>
    <w:rsid w:val="0016581E"/>
    <w:rsid w:val="001809F5"/>
    <w:rsid w:val="00185222"/>
    <w:rsid w:val="001A0450"/>
    <w:rsid w:val="001C1A7D"/>
    <w:rsid w:val="001D6964"/>
    <w:rsid w:val="00212B69"/>
    <w:rsid w:val="00213597"/>
    <w:rsid w:val="00221533"/>
    <w:rsid w:val="00222115"/>
    <w:rsid w:val="0023369D"/>
    <w:rsid w:val="00260ACF"/>
    <w:rsid w:val="00262EAA"/>
    <w:rsid w:val="00275413"/>
    <w:rsid w:val="002936AC"/>
    <w:rsid w:val="0029502B"/>
    <w:rsid w:val="002C6F6D"/>
    <w:rsid w:val="002C78CE"/>
    <w:rsid w:val="002D356D"/>
    <w:rsid w:val="002F09AE"/>
    <w:rsid w:val="003117C3"/>
    <w:rsid w:val="00325BDB"/>
    <w:rsid w:val="003675F2"/>
    <w:rsid w:val="00395ADD"/>
    <w:rsid w:val="003A691D"/>
    <w:rsid w:val="003C7FAF"/>
    <w:rsid w:val="003D40D0"/>
    <w:rsid w:val="003E562B"/>
    <w:rsid w:val="00412423"/>
    <w:rsid w:val="0045453C"/>
    <w:rsid w:val="004642A1"/>
    <w:rsid w:val="004663A1"/>
    <w:rsid w:val="004812C6"/>
    <w:rsid w:val="004841E4"/>
    <w:rsid w:val="00484E1A"/>
    <w:rsid w:val="00493AA5"/>
    <w:rsid w:val="004A6A84"/>
    <w:rsid w:val="004A6D87"/>
    <w:rsid w:val="004D7E70"/>
    <w:rsid w:val="004E45D5"/>
    <w:rsid w:val="0050186F"/>
    <w:rsid w:val="005340EB"/>
    <w:rsid w:val="00543FE9"/>
    <w:rsid w:val="00584854"/>
    <w:rsid w:val="00585DCC"/>
    <w:rsid w:val="00586091"/>
    <w:rsid w:val="005954CB"/>
    <w:rsid w:val="005C04E4"/>
    <w:rsid w:val="005C51AB"/>
    <w:rsid w:val="005C685C"/>
    <w:rsid w:val="005E30A6"/>
    <w:rsid w:val="0060078D"/>
    <w:rsid w:val="00627205"/>
    <w:rsid w:val="006355F3"/>
    <w:rsid w:val="00674AEA"/>
    <w:rsid w:val="00686DF4"/>
    <w:rsid w:val="0068792B"/>
    <w:rsid w:val="006C5E4F"/>
    <w:rsid w:val="006E05AC"/>
    <w:rsid w:val="006E111F"/>
    <w:rsid w:val="00714CF6"/>
    <w:rsid w:val="00745CAD"/>
    <w:rsid w:val="00755687"/>
    <w:rsid w:val="00793C74"/>
    <w:rsid w:val="00796C1B"/>
    <w:rsid w:val="007C42D1"/>
    <w:rsid w:val="007D080B"/>
    <w:rsid w:val="007D1D8D"/>
    <w:rsid w:val="007D3639"/>
    <w:rsid w:val="007D57C2"/>
    <w:rsid w:val="007E1CB0"/>
    <w:rsid w:val="007F13AE"/>
    <w:rsid w:val="007F1C51"/>
    <w:rsid w:val="008017FE"/>
    <w:rsid w:val="008342C8"/>
    <w:rsid w:val="008500BC"/>
    <w:rsid w:val="00855C3D"/>
    <w:rsid w:val="008A62A9"/>
    <w:rsid w:val="008B037C"/>
    <w:rsid w:val="008C36B2"/>
    <w:rsid w:val="008C68A9"/>
    <w:rsid w:val="008D631E"/>
    <w:rsid w:val="00993402"/>
    <w:rsid w:val="009A702C"/>
    <w:rsid w:val="009C41AA"/>
    <w:rsid w:val="009C5C80"/>
    <w:rsid w:val="009D03E5"/>
    <w:rsid w:val="009E44FE"/>
    <w:rsid w:val="009E66C8"/>
    <w:rsid w:val="00A33A7B"/>
    <w:rsid w:val="00A6400A"/>
    <w:rsid w:val="00AA4600"/>
    <w:rsid w:val="00AB1EA7"/>
    <w:rsid w:val="00AB31E4"/>
    <w:rsid w:val="00AB43B9"/>
    <w:rsid w:val="00AB5B8D"/>
    <w:rsid w:val="00AC3B78"/>
    <w:rsid w:val="00AD1D94"/>
    <w:rsid w:val="00AF103D"/>
    <w:rsid w:val="00AF4CFD"/>
    <w:rsid w:val="00AF7F7F"/>
    <w:rsid w:val="00B072E3"/>
    <w:rsid w:val="00B103F0"/>
    <w:rsid w:val="00B1177C"/>
    <w:rsid w:val="00B171BF"/>
    <w:rsid w:val="00B70911"/>
    <w:rsid w:val="00B80695"/>
    <w:rsid w:val="00BA010D"/>
    <w:rsid w:val="00BA5911"/>
    <w:rsid w:val="00BB5D51"/>
    <w:rsid w:val="00BC3A97"/>
    <w:rsid w:val="00C108C6"/>
    <w:rsid w:val="00C2562E"/>
    <w:rsid w:val="00C42CC6"/>
    <w:rsid w:val="00C42E7C"/>
    <w:rsid w:val="00C5195F"/>
    <w:rsid w:val="00CA0FB5"/>
    <w:rsid w:val="00CC778F"/>
    <w:rsid w:val="00CD3B95"/>
    <w:rsid w:val="00CD5A55"/>
    <w:rsid w:val="00CF3CE8"/>
    <w:rsid w:val="00D0223F"/>
    <w:rsid w:val="00D1257E"/>
    <w:rsid w:val="00D34A3E"/>
    <w:rsid w:val="00D402B2"/>
    <w:rsid w:val="00D42914"/>
    <w:rsid w:val="00D46A88"/>
    <w:rsid w:val="00D56FA5"/>
    <w:rsid w:val="00D62DCD"/>
    <w:rsid w:val="00D63043"/>
    <w:rsid w:val="00D73EB5"/>
    <w:rsid w:val="00D973EB"/>
    <w:rsid w:val="00DA0C50"/>
    <w:rsid w:val="00DC1C5A"/>
    <w:rsid w:val="00DE0068"/>
    <w:rsid w:val="00DE4793"/>
    <w:rsid w:val="00DF6709"/>
    <w:rsid w:val="00E4590D"/>
    <w:rsid w:val="00E562F2"/>
    <w:rsid w:val="00E75698"/>
    <w:rsid w:val="00E77E05"/>
    <w:rsid w:val="00EA29B4"/>
    <w:rsid w:val="00EC0337"/>
    <w:rsid w:val="00EC1C31"/>
    <w:rsid w:val="00ED1783"/>
    <w:rsid w:val="00EF170D"/>
    <w:rsid w:val="00F01C99"/>
    <w:rsid w:val="00F15ADB"/>
    <w:rsid w:val="00F166DA"/>
    <w:rsid w:val="00F2443A"/>
    <w:rsid w:val="00F64F01"/>
    <w:rsid w:val="00F86C63"/>
    <w:rsid w:val="00F9023B"/>
    <w:rsid w:val="00FA0BD8"/>
    <w:rsid w:val="00FA70D6"/>
    <w:rsid w:val="00FC2AB5"/>
    <w:rsid w:val="00FD40C4"/>
    <w:rsid w:val="00FD51BF"/>
    <w:rsid w:val="00FE1C92"/>
    <w:rsid w:val="00FF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C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92B"/>
    <w:pPr>
      <w:ind w:left="720"/>
      <w:contextualSpacing/>
    </w:pPr>
  </w:style>
  <w:style w:type="paragraph" w:styleId="Header">
    <w:name w:val="header"/>
    <w:basedOn w:val="Normal"/>
    <w:link w:val="HeaderChar"/>
    <w:uiPriority w:val="99"/>
    <w:unhideWhenUsed/>
    <w:rsid w:val="00993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402"/>
  </w:style>
  <w:style w:type="paragraph" w:styleId="Footer">
    <w:name w:val="footer"/>
    <w:basedOn w:val="Normal"/>
    <w:link w:val="FooterChar"/>
    <w:uiPriority w:val="99"/>
    <w:unhideWhenUsed/>
    <w:rsid w:val="00993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402"/>
  </w:style>
  <w:style w:type="paragraph" w:customStyle="1" w:styleId="Default">
    <w:name w:val="Default"/>
    <w:rsid w:val="00D56FA5"/>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15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ADB"/>
    <w:rPr>
      <w:sz w:val="20"/>
      <w:szCs w:val="20"/>
    </w:rPr>
  </w:style>
  <w:style w:type="character" w:styleId="FootnoteReference">
    <w:name w:val="footnote reference"/>
    <w:basedOn w:val="DefaultParagraphFont"/>
    <w:rsid w:val="00F15ADB"/>
    <w:rPr>
      <w:vertAlign w:val="superscript"/>
    </w:rPr>
  </w:style>
  <w:style w:type="paragraph" w:styleId="BalloonText">
    <w:name w:val="Balloon Text"/>
    <w:basedOn w:val="Normal"/>
    <w:link w:val="BalloonTextChar"/>
    <w:uiPriority w:val="99"/>
    <w:semiHidden/>
    <w:unhideWhenUsed/>
    <w:rsid w:val="00FF6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049"/>
    <w:rPr>
      <w:rFonts w:ascii="Tahoma" w:hAnsi="Tahoma" w:cs="Tahoma"/>
      <w:sz w:val="16"/>
      <w:szCs w:val="16"/>
    </w:rPr>
  </w:style>
  <w:style w:type="numbering" w:customStyle="1" w:styleId="Style1">
    <w:name w:val="Style1"/>
    <w:uiPriority w:val="99"/>
    <w:rsid w:val="007D3639"/>
    <w:pPr>
      <w:numPr>
        <w:numId w:val="19"/>
      </w:numPr>
    </w:pPr>
  </w:style>
  <w:style w:type="paragraph" w:styleId="Revision">
    <w:name w:val="Revision"/>
    <w:hidden/>
    <w:uiPriority w:val="99"/>
    <w:semiHidden/>
    <w:rsid w:val="00BA010D"/>
    <w:pPr>
      <w:widowControl/>
      <w:spacing w:after="0" w:line="240" w:lineRule="auto"/>
    </w:pPr>
  </w:style>
  <w:style w:type="character" w:styleId="CommentReference">
    <w:name w:val="annotation reference"/>
    <w:basedOn w:val="DefaultParagraphFont"/>
    <w:uiPriority w:val="99"/>
    <w:semiHidden/>
    <w:unhideWhenUsed/>
    <w:rsid w:val="00B1177C"/>
    <w:rPr>
      <w:sz w:val="16"/>
      <w:szCs w:val="16"/>
    </w:rPr>
  </w:style>
  <w:style w:type="paragraph" w:styleId="CommentText">
    <w:name w:val="annotation text"/>
    <w:basedOn w:val="Normal"/>
    <w:link w:val="CommentTextChar"/>
    <w:uiPriority w:val="99"/>
    <w:semiHidden/>
    <w:unhideWhenUsed/>
    <w:rsid w:val="00B1177C"/>
    <w:pPr>
      <w:spacing w:line="240" w:lineRule="auto"/>
    </w:pPr>
    <w:rPr>
      <w:sz w:val="20"/>
      <w:szCs w:val="20"/>
    </w:rPr>
  </w:style>
  <w:style w:type="character" w:customStyle="1" w:styleId="CommentTextChar">
    <w:name w:val="Comment Text Char"/>
    <w:basedOn w:val="DefaultParagraphFont"/>
    <w:link w:val="CommentText"/>
    <w:uiPriority w:val="99"/>
    <w:semiHidden/>
    <w:rsid w:val="00B1177C"/>
    <w:rPr>
      <w:sz w:val="20"/>
      <w:szCs w:val="20"/>
    </w:rPr>
  </w:style>
  <w:style w:type="paragraph" w:styleId="CommentSubject">
    <w:name w:val="annotation subject"/>
    <w:basedOn w:val="CommentText"/>
    <w:next w:val="CommentText"/>
    <w:link w:val="CommentSubjectChar"/>
    <w:uiPriority w:val="99"/>
    <w:semiHidden/>
    <w:unhideWhenUsed/>
    <w:rsid w:val="00B1177C"/>
    <w:rPr>
      <w:b/>
      <w:bCs/>
    </w:rPr>
  </w:style>
  <w:style w:type="character" w:customStyle="1" w:styleId="CommentSubjectChar">
    <w:name w:val="Comment Subject Char"/>
    <w:basedOn w:val="CommentTextChar"/>
    <w:link w:val="CommentSubject"/>
    <w:uiPriority w:val="99"/>
    <w:semiHidden/>
    <w:rsid w:val="00B117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92B"/>
    <w:pPr>
      <w:ind w:left="720"/>
      <w:contextualSpacing/>
    </w:pPr>
  </w:style>
  <w:style w:type="paragraph" w:styleId="Header">
    <w:name w:val="header"/>
    <w:basedOn w:val="Normal"/>
    <w:link w:val="HeaderChar"/>
    <w:uiPriority w:val="99"/>
    <w:unhideWhenUsed/>
    <w:rsid w:val="00993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402"/>
  </w:style>
  <w:style w:type="paragraph" w:styleId="Footer">
    <w:name w:val="footer"/>
    <w:basedOn w:val="Normal"/>
    <w:link w:val="FooterChar"/>
    <w:uiPriority w:val="99"/>
    <w:unhideWhenUsed/>
    <w:rsid w:val="00993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402"/>
  </w:style>
  <w:style w:type="paragraph" w:customStyle="1" w:styleId="Default">
    <w:name w:val="Default"/>
    <w:rsid w:val="00D56FA5"/>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15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ADB"/>
    <w:rPr>
      <w:sz w:val="20"/>
      <w:szCs w:val="20"/>
    </w:rPr>
  </w:style>
  <w:style w:type="character" w:styleId="FootnoteReference">
    <w:name w:val="footnote reference"/>
    <w:basedOn w:val="DefaultParagraphFont"/>
    <w:rsid w:val="00F15ADB"/>
    <w:rPr>
      <w:vertAlign w:val="superscript"/>
    </w:rPr>
  </w:style>
  <w:style w:type="paragraph" w:styleId="BalloonText">
    <w:name w:val="Balloon Text"/>
    <w:basedOn w:val="Normal"/>
    <w:link w:val="BalloonTextChar"/>
    <w:uiPriority w:val="99"/>
    <w:semiHidden/>
    <w:unhideWhenUsed/>
    <w:rsid w:val="00FF6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049"/>
    <w:rPr>
      <w:rFonts w:ascii="Tahoma" w:hAnsi="Tahoma" w:cs="Tahoma"/>
      <w:sz w:val="16"/>
      <w:szCs w:val="16"/>
    </w:rPr>
  </w:style>
  <w:style w:type="numbering" w:customStyle="1" w:styleId="Style1">
    <w:name w:val="Style1"/>
    <w:uiPriority w:val="99"/>
    <w:rsid w:val="007D3639"/>
    <w:pPr>
      <w:numPr>
        <w:numId w:val="19"/>
      </w:numPr>
    </w:pPr>
  </w:style>
  <w:style w:type="paragraph" w:styleId="Revision">
    <w:name w:val="Revision"/>
    <w:hidden/>
    <w:uiPriority w:val="99"/>
    <w:semiHidden/>
    <w:rsid w:val="00BA010D"/>
    <w:pPr>
      <w:widowControl/>
      <w:spacing w:after="0" w:line="240" w:lineRule="auto"/>
    </w:pPr>
  </w:style>
  <w:style w:type="character" w:styleId="CommentReference">
    <w:name w:val="annotation reference"/>
    <w:basedOn w:val="DefaultParagraphFont"/>
    <w:uiPriority w:val="99"/>
    <w:semiHidden/>
    <w:unhideWhenUsed/>
    <w:rsid w:val="00B1177C"/>
    <w:rPr>
      <w:sz w:val="16"/>
      <w:szCs w:val="16"/>
    </w:rPr>
  </w:style>
  <w:style w:type="paragraph" w:styleId="CommentText">
    <w:name w:val="annotation text"/>
    <w:basedOn w:val="Normal"/>
    <w:link w:val="CommentTextChar"/>
    <w:uiPriority w:val="99"/>
    <w:semiHidden/>
    <w:unhideWhenUsed/>
    <w:rsid w:val="00B1177C"/>
    <w:pPr>
      <w:spacing w:line="240" w:lineRule="auto"/>
    </w:pPr>
    <w:rPr>
      <w:sz w:val="20"/>
      <w:szCs w:val="20"/>
    </w:rPr>
  </w:style>
  <w:style w:type="character" w:customStyle="1" w:styleId="CommentTextChar">
    <w:name w:val="Comment Text Char"/>
    <w:basedOn w:val="DefaultParagraphFont"/>
    <w:link w:val="CommentText"/>
    <w:uiPriority w:val="99"/>
    <w:semiHidden/>
    <w:rsid w:val="00B1177C"/>
    <w:rPr>
      <w:sz w:val="20"/>
      <w:szCs w:val="20"/>
    </w:rPr>
  </w:style>
  <w:style w:type="paragraph" w:styleId="CommentSubject">
    <w:name w:val="annotation subject"/>
    <w:basedOn w:val="CommentText"/>
    <w:next w:val="CommentText"/>
    <w:link w:val="CommentSubjectChar"/>
    <w:uiPriority w:val="99"/>
    <w:semiHidden/>
    <w:unhideWhenUsed/>
    <w:rsid w:val="00B1177C"/>
    <w:rPr>
      <w:b/>
      <w:bCs/>
    </w:rPr>
  </w:style>
  <w:style w:type="character" w:customStyle="1" w:styleId="CommentSubjectChar">
    <w:name w:val="Comment Subject Char"/>
    <w:basedOn w:val="CommentTextChar"/>
    <w:link w:val="CommentSubject"/>
    <w:uiPriority w:val="99"/>
    <w:semiHidden/>
    <w:rsid w:val="00B117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082743">
      <w:bodyDiv w:val="1"/>
      <w:marLeft w:val="0"/>
      <w:marRight w:val="0"/>
      <w:marTop w:val="0"/>
      <w:marBottom w:val="0"/>
      <w:divBdr>
        <w:top w:val="none" w:sz="0" w:space="0" w:color="auto"/>
        <w:left w:val="none" w:sz="0" w:space="0" w:color="auto"/>
        <w:bottom w:val="none" w:sz="0" w:space="0" w:color="auto"/>
        <w:right w:val="none" w:sz="0" w:space="0" w:color="auto"/>
      </w:divBdr>
    </w:div>
    <w:div w:id="1206406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67B6D-575F-4C75-81B2-8619FECE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2769</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NATIONAL SCIENCE FOUNDATION PROPOSAL/AWARD INFORMATION</vt:lpstr>
    </vt:vector>
  </TitlesOfParts>
  <Company/>
  <LinksUpToDate>false</LinksUpToDate>
  <CharactersWithSpaces>18519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PROPOSAL/AWARD INFORMATION</dc:title>
  <dc:creator>Suzanne Plimpton</dc:creator>
  <cp:lastModifiedBy>SYSTEM</cp:lastModifiedBy>
  <cp:revision>2</cp:revision>
  <cp:lastPrinted>2015-03-16T18:33:00Z</cp:lastPrinted>
  <dcterms:created xsi:type="dcterms:W3CDTF">2019-06-12T13:43:00Z</dcterms:created>
  <dcterms:modified xsi:type="dcterms:W3CDTF">2019-06-12T13:43:00Z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2014-08-20T00:00:00Z</vt:filetime>
  </property>
  <property fmtid="{D5CDD505-2E9C-101B-9397-08002B2CF9AE}" pid="3" name="LastSaved">
    <vt:filetime>2015-02-09T00:00:00Z</vt:filetime>
  </property>
</Properties>
</file>