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AD946" w14:textId="7724E450" w:rsidR="002851D6" w:rsidRDefault="00862B83" w:rsidP="00862B83">
      <w:pPr>
        <w:pStyle w:val="Heading1"/>
        <w:jc w:val="center"/>
        <w:rPr>
          <w:rFonts w:ascii="Georgia" w:hAnsi="Georgia"/>
          <w:bCs w:val="0"/>
          <w:sz w:val="28"/>
          <w:szCs w:val="28"/>
        </w:rPr>
      </w:pPr>
      <w:bookmarkStart w:id="0" w:name="_GoBack"/>
      <w:bookmarkEnd w:id="0"/>
      <w:r w:rsidRPr="00862B83">
        <w:rPr>
          <w:rFonts w:ascii="Georgia" w:hAnsi="Georgia"/>
          <w:bCs w:val="0"/>
          <w:sz w:val="28"/>
          <w:szCs w:val="28"/>
        </w:rPr>
        <w:t>O</w:t>
      </w:r>
      <w:r w:rsidR="002851D6">
        <w:rPr>
          <w:rFonts w:ascii="Georgia" w:hAnsi="Georgia"/>
          <w:bCs w:val="0"/>
          <w:sz w:val="28"/>
          <w:szCs w:val="28"/>
        </w:rPr>
        <w:t xml:space="preserve">ffice of </w:t>
      </w:r>
      <w:r w:rsidRPr="00862B83">
        <w:rPr>
          <w:rFonts w:ascii="Georgia" w:hAnsi="Georgia"/>
          <w:bCs w:val="0"/>
          <w:sz w:val="28"/>
          <w:szCs w:val="28"/>
        </w:rPr>
        <w:t>M</w:t>
      </w:r>
      <w:r w:rsidR="002851D6">
        <w:rPr>
          <w:rFonts w:ascii="Georgia" w:hAnsi="Georgia"/>
          <w:bCs w:val="0"/>
          <w:sz w:val="28"/>
          <w:szCs w:val="28"/>
        </w:rPr>
        <w:t xml:space="preserve">anagement and </w:t>
      </w:r>
      <w:r w:rsidRPr="00862B83">
        <w:rPr>
          <w:rFonts w:ascii="Georgia" w:hAnsi="Georgia"/>
          <w:bCs w:val="0"/>
          <w:sz w:val="28"/>
          <w:szCs w:val="28"/>
        </w:rPr>
        <w:t>B</w:t>
      </w:r>
      <w:r w:rsidR="002851D6">
        <w:rPr>
          <w:rFonts w:ascii="Georgia" w:hAnsi="Georgia"/>
          <w:bCs w:val="0"/>
          <w:sz w:val="28"/>
          <w:szCs w:val="28"/>
        </w:rPr>
        <w:t>udget (OMB)</w:t>
      </w:r>
    </w:p>
    <w:p w14:paraId="59F3E2CC" w14:textId="51498CA8" w:rsidR="00862B83" w:rsidRPr="00862B83" w:rsidRDefault="00862B83" w:rsidP="00862B83">
      <w:pPr>
        <w:pStyle w:val="Heading1"/>
        <w:jc w:val="center"/>
        <w:rPr>
          <w:rFonts w:ascii="Georgia" w:hAnsi="Georgia"/>
          <w:sz w:val="28"/>
          <w:szCs w:val="28"/>
        </w:rPr>
      </w:pPr>
      <w:r w:rsidRPr="00862B83">
        <w:rPr>
          <w:rFonts w:ascii="Georgia" w:hAnsi="Georgia"/>
          <w:bCs w:val="0"/>
          <w:sz w:val="28"/>
          <w:szCs w:val="28"/>
        </w:rPr>
        <w:t>Clearance</w:t>
      </w:r>
      <w:r w:rsidRPr="00862B83">
        <w:rPr>
          <w:rFonts w:ascii="Georgia" w:hAnsi="Georgia"/>
          <w:sz w:val="28"/>
          <w:szCs w:val="28"/>
        </w:rPr>
        <w:t xml:space="preserve"> </w:t>
      </w:r>
      <w:r w:rsidR="002851D6">
        <w:rPr>
          <w:rFonts w:ascii="Georgia" w:hAnsi="Georgia"/>
          <w:sz w:val="28"/>
          <w:szCs w:val="28"/>
        </w:rPr>
        <w:t>Request</w:t>
      </w:r>
    </w:p>
    <w:p w14:paraId="44A5C559" w14:textId="77777777" w:rsidR="00862B83" w:rsidRPr="00862B83" w:rsidRDefault="00862B83" w:rsidP="00862B83"/>
    <w:p w14:paraId="14EE0A96" w14:textId="69F43DCD" w:rsidR="00862B83" w:rsidRPr="00B0034B" w:rsidRDefault="00862B83" w:rsidP="00862B83">
      <w:pPr>
        <w:pStyle w:val="Heading1"/>
        <w:jc w:val="center"/>
        <w:rPr>
          <w:rFonts w:ascii="Georgia" w:hAnsi="Georgia"/>
          <w:sz w:val="28"/>
          <w:szCs w:val="28"/>
        </w:rPr>
      </w:pPr>
      <w:r>
        <w:rPr>
          <w:rFonts w:ascii="Georgia" w:hAnsi="Georgia"/>
          <w:sz w:val="28"/>
          <w:szCs w:val="28"/>
        </w:rPr>
        <w:t>f</w:t>
      </w:r>
      <w:r w:rsidRPr="00B0034B">
        <w:rPr>
          <w:rFonts w:ascii="Georgia" w:hAnsi="Georgia"/>
          <w:sz w:val="28"/>
          <w:szCs w:val="28"/>
        </w:rPr>
        <w:t>or</w:t>
      </w:r>
      <w:r>
        <w:rPr>
          <w:rFonts w:ascii="Georgia" w:hAnsi="Georgia"/>
          <w:sz w:val="28"/>
          <w:szCs w:val="28"/>
        </w:rPr>
        <w:t xml:space="preserve"> the</w:t>
      </w:r>
    </w:p>
    <w:p w14:paraId="270347B6" w14:textId="77777777" w:rsidR="00862B83" w:rsidRDefault="00862B83" w:rsidP="00862B83">
      <w:pPr>
        <w:rPr>
          <w:rFonts w:ascii="Georgia" w:hAnsi="Georgia"/>
          <w:b/>
          <w:bCs/>
          <w:sz w:val="28"/>
          <w:szCs w:val="28"/>
        </w:rPr>
      </w:pPr>
    </w:p>
    <w:p w14:paraId="615C7B09" w14:textId="59DE7326" w:rsidR="006B459B" w:rsidRDefault="006B459B" w:rsidP="006B459B">
      <w:pPr>
        <w:jc w:val="center"/>
        <w:rPr>
          <w:rFonts w:ascii="Georgia" w:hAnsi="Georgia"/>
          <w:b/>
          <w:bCs/>
          <w:sz w:val="28"/>
          <w:szCs w:val="28"/>
        </w:rPr>
      </w:pPr>
      <w:r>
        <w:rPr>
          <w:rFonts w:ascii="Georgia" w:hAnsi="Georgia"/>
          <w:b/>
          <w:bCs/>
          <w:sz w:val="28"/>
          <w:szCs w:val="28"/>
        </w:rPr>
        <w:t xml:space="preserve">Pre-Separation </w:t>
      </w:r>
      <w:r w:rsidRPr="00B0034B">
        <w:rPr>
          <w:rFonts w:ascii="Georgia" w:hAnsi="Georgia"/>
          <w:b/>
          <w:bCs/>
          <w:sz w:val="28"/>
          <w:szCs w:val="28"/>
        </w:rPr>
        <w:t>Transition Assistance Program</w:t>
      </w:r>
      <w:r w:rsidR="003412F2">
        <w:rPr>
          <w:rFonts w:ascii="Georgia" w:hAnsi="Georgia"/>
          <w:b/>
          <w:bCs/>
          <w:sz w:val="28"/>
          <w:szCs w:val="28"/>
        </w:rPr>
        <w:t xml:space="preserve"> (</w:t>
      </w:r>
      <w:r w:rsidR="005D1DF4">
        <w:rPr>
          <w:rFonts w:ascii="Georgia" w:hAnsi="Georgia"/>
          <w:b/>
          <w:bCs/>
          <w:sz w:val="28"/>
          <w:szCs w:val="28"/>
        </w:rPr>
        <w:t>PSTAP</w:t>
      </w:r>
      <w:r w:rsidR="003412F2">
        <w:rPr>
          <w:rFonts w:ascii="Georgia" w:hAnsi="Georgia"/>
          <w:b/>
          <w:bCs/>
          <w:sz w:val="28"/>
          <w:szCs w:val="28"/>
        </w:rPr>
        <w:t>)</w:t>
      </w:r>
    </w:p>
    <w:p w14:paraId="587B53A6" w14:textId="1951548A" w:rsidR="00AD6763" w:rsidRPr="00B0034B" w:rsidRDefault="00AD6763" w:rsidP="006B459B">
      <w:pPr>
        <w:jc w:val="center"/>
        <w:rPr>
          <w:rFonts w:ascii="Georgia" w:hAnsi="Georgia"/>
          <w:b/>
          <w:bCs/>
          <w:sz w:val="28"/>
          <w:szCs w:val="28"/>
        </w:rPr>
      </w:pPr>
      <w:r>
        <w:rPr>
          <w:rFonts w:ascii="Georgia" w:hAnsi="Georgia"/>
          <w:b/>
          <w:bCs/>
          <w:sz w:val="28"/>
          <w:szCs w:val="28"/>
        </w:rPr>
        <w:t>Assessment</w:t>
      </w:r>
    </w:p>
    <w:p w14:paraId="5E260AB5" w14:textId="77777777" w:rsidR="006B459B" w:rsidRPr="00B0034B" w:rsidRDefault="006B459B" w:rsidP="006B459B">
      <w:pPr>
        <w:jc w:val="center"/>
        <w:rPr>
          <w:rFonts w:ascii="Georgia" w:hAnsi="Georgia"/>
          <w:b/>
          <w:bCs/>
          <w:sz w:val="28"/>
          <w:szCs w:val="28"/>
        </w:rPr>
      </w:pPr>
    </w:p>
    <w:p w14:paraId="63F15A9D" w14:textId="77777777" w:rsidR="005D12D5" w:rsidRPr="00B0034B" w:rsidRDefault="005D12D5" w:rsidP="005D12D5">
      <w:pPr>
        <w:pStyle w:val="Heading1"/>
        <w:jc w:val="center"/>
        <w:rPr>
          <w:rFonts w:ascii="Georgia" w:hAnsi="Georgia" w:cs="Times New Roman Bold"/>
          <w:caps/>
          <w:sz w:val="28"/>
          <w:szCs w:val="28"/>
        </w:rPr>
      </w:pPr>
      <w:r w:rsidRPr="00B0034B">
        <w:rPr>
          <w:rFonts w:ascii="Georgia" w:hAnsi="Georgia" w:cs="Times New Roman Bold"/>
          <w:caps/>
          <w:sz w:val="28"/>
          <w:szCs w:val="28"/>
        </w:rPr>
        <w:t>Supporting Statement A</w:t>
      </w:r>
    </w:p>
    <w:p w14:paraId="6B078695" w14:textId="19640EAD" w:rsidR="00140E86" w:rsidRPr="00FC5AB1" w:rsidRDefault="00140E86">
      <w:pPr>
        <w:rPr>
          <w:rFonts w:ascii="Georgia" w:hAnsi="Georgia"/>
          <w:sz w:val="24"/>
          <w:szCs w:val="24"/>
        </w:rPr>
      </w:pPr>
    </w:p>
    <w:p w14:paraId="43016DDF" w14:textId="77777777" w:rsidR="00140E86" w:rsidRPr="00FC5AB1" w:rsidRDefault="00140E86">
      <w:pPr>
        <w:ind w:left="360"/>
        <w:rPr>
          <w:rFonts w:ascii="Georgia" w:hAnsi="Georgia"/>
          <w:b/>
          <w:sz w:val="24"/>
          <w:szCs w:val="24"/>
        </w:rPr>
      </w:pPr>
    </w:p>
    <w:p w14:paraId="28E0E1F9" w14:textId="686E8655" w:rsidR="00140E86" w:rsidRPr="00FC5AB1" w:rsidRDefault="00140E86">
      <w:pPr>
        <w:pStyle w:val="Heading2"/>
        <w:rPr>
          <w:rFonts w:ascii="Georgia" w:hAnsi="Georgia" w:cs="Times New Roman"/>
          <w:szCs w:val="24"/>
        </w:rPr>
      </w:pPr>
      <w:r w:rsidRPr="00FC5AB1">
        <w:rPr>
          <w:rFonts w:ascii="Georgia" w:hAnsi="Georgia" w:cs="Times New Roman"/>
          <w:szCs w:val="24"/>
        </w:rPr>
        <w:t>1.  Explain the circumstances that make the collection of information necessary</w:t>
      </w:r>
      <w:r w:rsidR="009B485A">
        <w:rPr>
          <w:rFonts w:ascii="Georgia" w:hAnsi="Georgia" w:cs="Times New Roman"/>
          <w:szCs w:val="24"/>
        </w:rPr>
        <w:t xml:space="preserve">. </w:t>
      </w:r>
      <w:r w:rsidRPr="00873303">
        <w:rPr>
          <w:rFonts w:ascii="Georgia" w:hAnsi="Georgia" w:cs="Times New Roman"/>
          <w:szCs w:val="24"/>
        </w:rPr>
        <w:t xml:space="preserve">Identify </w:t>
      </w:r>
      <w:r w:rsidRPr="00E075F8">
        <w:rPr>
          <w:rFonts w:ascii="Georgia" w:hAnsi="Georgia" w:cs="Times New Roman"/>
          <w:szCs w:val="24"/>
        </w:rPr>
        <w:t>legal or administrative</w:t>
      </w:r>
      <w:r w:rsidRPr="00873303">
        <w:rPr>
          <w:rFonts w:ascii="Georgia" w:hAnsi="Georgia" w:cs="Times New Roman"/>
          <w:szCs w:val="24"/>
        </w:rPr>
        <w:t xml:space="preserve"> requirements</w:t>
      </w:r>
      <w:r w:rsidRPr="00FC5AB1">
        <w:rPr>
          <w:rFonts w:ascii="Georgia" w:hAnsi="Georgia" w:cs="Times New Roman"/>
          <w:szCs w:val="24"/>
        </w:rPr>
        <w:t xml:space="preserve"> that necessitate the collection. Attach a copy of the appropriate section of each statute and regulation mandating or authorizing the collection of information. </w:t>
      </w:r>
    </w:p>
    <w:p w14:paraId="5649DEC1" w14:textId="77777777" w:rsidR="00140E86" w:rsidRPr="00FC5AB1" w:rsidRDefault="00140E86">
      <w:pPr>
        <w:rPr>
          <w:rFonts w:ascii="Georgia" w:hAnsi="Georgia"/>
          <w:sz w:val="24"/>
          <w:szCs w:val="24"/>
        </w:rPr>
      </w:pPr>
    </w:p>
    <w:p w14:paraId="7EC91FB8" w14:textId="2CDCCD27" w:rsidR="00C34EA7" w:rsidRPr="005F5711" w:rsidRDefault="005553FF" w:rsidP="005C3507">
      <w:pPr>
        <w:ind w:left="720"/>
        <w:rPr>
          <w:rFonts w:ascii="Georgia" w:hAnsi="Georgia"/>
          <w:sz w:val="24"/>
        </w:rPr>
      </w:pPr>
      <w:r>
        <w:rPr>
          <w:rFonts w:ascii="Georgia" w:hAnsi="Georgia"/>
          <w:sz w:val="24"/>
          <w:szCs w:val="24"/>
        </w:rPr>
        <w:t xml:space="preserve">Preparing </w:t>
      </w:r>
      <w:r w:rsidR="00B26636">
        <w:rPr>
          <w:rFonts w:ascii="Georgia" w:hAnsi="Georgia"/>
          <w:sz w:val="24"/>
          <w:szCs w:val="24"/>
        </w:rPr>
        <w:t xml:space="preserve">Transitioning </w:t>
      </w:r>
      <w:r>
        <w:rPr>
          <w:rFonts w:ascii="Georgia" w:hAnsi="Georgia"/>
          <w:sz w:val="24"/>
          <w:szCs w:val="24"/>
        </w:rPr>
        <w:t xml:space="preserve">Servicemembers (TSMs) for civilian life </w:t>
      </w:r>
      <w:r w:rsidR="001075D3">
        <w:rPr>
          <w:rFonts w:ascii="Georgia" w:hAnsi="Georgia"/>
          <w:sz w:val="24"/>
          <w:szCs w:val="24"/>
        </w:rPr>
        <w:t xml:space="preserve">is an important goal for the </w:t>
      </w:r>
      <w:r w:rsidR="00403B79">
        <w:rPr>
          <w:rFonts w:ascii="Georgia" w:hAnsi="Georgia"/>
          <w:sz w:val="24"/>
          <w:szCs w:val="24"/>
        </w:rPr>
        <w:t xml:space="preserve">U.S. </w:t>
      </w:r>
      <w:r w:rsidR="001075D3">
        <w:rPr>
          <w:rFonts w:ascii="Georgia" w:hAnsi="Georgia"/>
          <w:sz w:val="24"/>
          <w:szCs w:val="24"/>
        </w:rPr>
        <w:t>Department of Veterans Affairs</w:t>
      </w:r>
      <w:r w:rsidR="000013FC">
        <w:rPr>
          <w:rFonts w:ascii="Georgia" w:hAnsi="Georgia"/>
          <w:sz w:val="24"/>
          <w:szCs w:val="24"/>
        </w:rPr>
        <w:t xml:space="preserve"> (VA)</w:t>
      </w:r>
      <w:r w:rsidR="001075D3">
        <w:rPr>
          <w:rFonts w:ascii="Georgia" w:hAnsi="Georgia"/>
          <w:sz w:val="24"/>
          <w:szCs w:val="24"/>
        </w:rPr>
        <w:t>.</w:t>
      </w:r>
      <w:r w:rsidR="00792A0E">
        <w:rPr>
          <w:rFonts w:ascii="Georgia" w:hAnsi="Georgia"/>
          <w:sz w:val="24"/>
          <w:szCs w:val="24"/>
        </w:rPr>
        <w:t xml:space="preserve"> </w:t>
      </w:r>
      <w:r w:rsidR="001075D3">
        <w:rPr>
          <w:rFonts w:ascii="Georgia" w:hAnsi="Georgia"/>
          <w:sz w:val="24"/>
          <w:szCs w:val="24"/>
        </w:rPr>
        <w:t xml:space="preserve"> </w:t>
      </w:r>
      <w:r w:rsidR="00C41C49">
        <w:rPr>
          <w:rFonts w:ascii="Georgia" w:hAnsi="Georgia"/>
          <w:sz w:val="24"/>
          <w:szCs w:val="24"/>
        </w:rPr>
        <w:t xml:space="preserve">This goal </w:t>
      </w:r>
      <w:r>
        <w:rPr>
          <w:rFonts w:ascii="Georgia" w:hAnsi="Georgia"/>
          <w:sz w:val="24"/>
          <w:szCs w:val="24"/>
        </w:rPr>
        <w:t xml:space="preserve">has been highlighted </w:t>
      </w:r>
      <w:r w:rsidR="00F50143">
        <w:rPr>
          <w:rFonts w:ascii="Georgia" w:hAnsi="Georgia"/>
          <w:sz w:val="24"/>
          <w:szCs w:val="24"/>
        </w:rPr>
        <w:t xml:space="preserve">in a 2014 report to Congress by the General Accountability Office (GAO), “Better Understanding Needed to Enhance Services to Veterans Readjusting to Civilian Life” [GAO-14-676). </w:t>
      </w:r>
      <w:r w:rsidR="000013FC">
        <w:rPr>
          <w:rFonts w:ascii="Georgia" w:hAnsi="Georgia"/>
          <w:sz w:val="24"/>
          <w:szCs w:val="24"/>
        </w:rPr>
        <w:t xml:space="preserve">VA’s </w:t>
      </w:r>
      <w:r w:rsidR="0047032D">
        <w:rPr>
          <w:rFonts w:ascii="Georgia" w:hAnsi="Georgia"/>
          <w:sz w:val="24"/>
          <w:szCs w:val="24"/>
        </w:rPr>
        <w:t xml:space="preserve">progress toward meeting this imperative for Veterans’ readiness for civilian life </w:t>
      </w:r>
      <w:r w:rsidR="00925DD1">
        <w:rPr>
          <w:rFonts w:ascii="Georgia" w:hAnsi="Georgia"/>
          <w:sz w:val="24"/>
          <w:szCs w:val="24"/>
        </w:rPr>
        <w:t>includes</w:t>
      </w:r>
      <w:r w:rsidR="0047032D">
        <w:rPr>
          <w:rFonts w:ascii="Georgia" w:hAnsi="Georgia"/>
          <w:sz w:val="24"/>
          <w:szCs w:val="24"/>
        </w:rPr>
        <w:t xml:space="preserve"> expansions t</w:t>
      </w:r>
      <w:r w:rsidR="00626A38">
        <w:rPr>
          <w:rFonts w:ascii="Georgia" w:hAnsi="Georgia"/>
          <w:sz w:val="24"/>
          <w:szCs w:val="24"/>
        </w:rPr>
        <w:t>o</w:t>
      </w:r>
      <w:r w:rsidR="00626A38" w:rsidRPr="00626A38">
        <w:t xml:space="preserve"> </w:t>
      </w:r>
      <w:r w:rsidR="009903C0" w:rsidRPr="009903C0">
        <w:rPr>
          <w:rFonts w:ascii="Georgia" w:hAnsi="Georgia"/>
          <w:sz w:val="24"/>
          <w:szCs w:val="24"/>
        </w:rPr>
        <w:t>the</w:t>
      </w:r>
      <w:r w:rsidR="009903C0">
        <w:t xml:space="preserve"> </w:t>
      </w:r>
      <w:r w:rsidR="00626A38" w:rsidRPr="00626A38">
        <w:rPr>
          <w:rFonts w:ascii="Georgia" w:hAnsi="Georgia"/>
          <w:sz w:val="24"/>
          <w:szCs w:val="24"/>
        </w:rPr>
        <w:t xml:space="preserve">Transition Assistance Program </w:t>
      </w:r>
      <w:r w:rsidR="009903C0">
        <w:rPr>
          <w:rFonts w:ascii="Georgia" w:hAnsi="Georgia"/>
          <w:sz w:val="24"/>
          <w:szCs w:val="24"/>
        </w:rPr>
        <w:t>(</w:t>
      </w:r>
      <w:r w:rsidR="0047032D" w:rsidRPr="00C34EA7">
        <w:rPr>
          <w:rFonts w:ascii="Georgia" w:hAnsi="Georgia"/>
          <w:sz w:val="24"/>
          <w:szCs w:val="24"/>
        </w:rPr>
        <w:t>TAP</w:t>
      </w:r>
      <w:r w:rsidR="009903C0">
        <w:rPr>
          <w:rFonts w:ascii="Georgia" w:hAnsi="Georgia"/>
          <w:sz w:val="24"/>
          <w:szCs w:val="24"/>
        </w:rPr>
        <w:t>)</w:t>
      </w:r>
      <w:r w:rsidR="0047032D" w:rsidRPr="00C34EA7">
        <w:rPr>
          <w:rFonts w:ascii="Georgia" w:hAnsi="Georgia"/>
          <w:sz w:val="24"/>
          <w:szCs w:val="24"/>
        </w:rPr>
        <w:t xml:space="preserve"> to meet long-term outcomes in a </w:t>
      </w:r>
      <w:r w:rsidR="00C34EA7" w:rsidRPr="00C34EA7">
        <w:rPr>
          <w:rFonts w:ascii="Georgia" w:hAnsi="Georgia"/>
          <w:sz w:val="24"/>
          <w:szCs w:val="24"/>
        </w:rPr>
        <w:t xml:space="preserve">Memorandum of Understanding </w:t>
      </w:r>
      <w:r w:rsidR="0047032D" w:rsidRPr="00C34EA7">
        <w:rPr>
          <w:rFonts w:ascii="Georgia" w:hAnsi="Georgia"/>
          <w:sz w:val="24"/>
          <w:szCs w:val="24"/>
        </w:rPr>
        <w:t>(</w:t>
      </w:r>
      <w:r w:rsidR="00C34EA7" w:rsidRPr="00C34EA7">
        <w:rPr>
          <w:rFonts w:ascii="Georgia" w:hAnsi="Georgia"/>
          <w:sz w:val="24"/>
          <w:szCs w:val="24"/>
        </w:rPr>
        <w:t>MOU</w:t>
      </w:r>
      <w:r w:rsidR="00C34EA7">
        <w:rPr>
          <w:rFonts w:ascii="Georgia" w:hAnsi="Georgia"/>
          <w:sz w:val="24"/>
          <w:szCs w:val="24"/>
        </w:rPr>
        <w:t>)</w:t>
      </w:r>
      <w:r w:rsidR="00C34EA7" w:rsidRPr="00C34EA7">
        <w:rPr>
          <w:rFonts w:ascii="Georgia" w:hAnsi="Georgia"/>
          <w:sz w:val="24"/>
          <w:szCs w:val="24"/>
        </w:rPr>
        <w:t xml:space="preserve"> </w:t>
      </w:r>
      <w:r w:rsidR="00E614C3">
        <w:rPr>
          <w:rFonts w:ascii="Georgia" w:hAnsi="Georgia"/>
          <w:sz w:val="24"/>
          <w:szCs w:val="24"/>
        </w:rPr>
        <w:t>(</w:t>
      </w:r>
      <w:r w:rsidR="00C34EA7" w:rsidRPr="00C34EA7">
        <w:rPr>
          <w:rFonts w:ascii="Georgia" w:hAnsi="Georgia"/>
          <w:sz w:val="24"/>
          <w:szCs w:val="24"/>
        </w:rPr>
        <w:t>Transition Assistance Program for Serv</w:t>
      </w:r>
      <w:r w:rsidR="00E614C3">
        <w:rPr>
          <w:rFonts w:ascii="Georgia" w:hAnsi="Georgia"/>
          <w:sz w:val="24"/>
          <w:szCs w:val="24"/>
        </w:rPr>
        <w:t>ic</w:t>
      </w:r>
      <w:r w:rsidR="00C34EA7" w:rsidRPr="00C34EA7">
        <w:rPr>
          <w:rFonts w:ascii="Georgia" w:hAnsi="Georgia"/>
          <w:sz w:val="24"/>
          <w:szCs w:val="24"/>
        </w:rPr>
        <w:t xml:space="preserve">emembers Transition from Active Duty </w:t>
      </w:r>
      <w:r w:rsidR="00C34EA7">
        <w:rPr>
          <w:rFonts w:ascii="Georgia" w:hAnsi="Georgia"/>
          <w:sz w:val="24"/>
          <w:szCs w:val="24"/>
        </w:rPr>
        <w:t xml:space="preserve">MOU </w:t>
      </w:r>
      <w:r w:rsidR="00C34EA7" w:rsidRPr="00C34EA7">
        <w:rPr>
          <w:rFonts w:ascii="Georgia" w:hAnsi="Georgia"/>
          <w:sz w:val="24"/>
          <w:szCs w:val="24"/>
        </w:rPr>
        <w:t xml:space="preserve">signed </w:t>
      </w:r>
      <w:r w:rsidR="00171673">
        <w:rPr>
          <w:rFonts w:ascii="Georgia" w:hAnsi="Georgia"/>
          <w:sz w:val="24"/>
          <w:szCs w:val="24"/>
        </w:rPr>
        <w:t>16 Dec 2016</w:t>
      </w:r>
      <w:r w:rsidR="001B4793">
        <w:rPr>
          <w:rFonts w:ascii="Georgia" w:hAnsi="Georgia"/>
          <w:sz w:val="24"/>
          <w:szCs w:val="24"/>
        </w:rPr>
        <w:t>)</w:t>
      </w:r>
      <w:r w:rsidR="00C34EA7" w:rsidRPr="00925DD1">
        <w:rPr>
          <w:rFonts w:ascii="Georgia" w:hAnsi="Georgia"/>
          <w:sz w:val="24"/>
          <w:szCs w:val="24"/>
        </w:rPr>
        <w:t>.</w:t>
      </w:r>
      <w:r w:rsidR="001228B3" w:rsidRPr="00925DD1">
        <w:rPr>
          <w:rFonts w:ascii="Georgia" w:hAnsi="Georgia"/>
          <w:sz w:val="24"/>
          <w:szCs w:val="24"/>
        </w:rPr>
        <w:t xml:space="preserve"> The Interagency group that carries out the </w:t>
      </w:r>
      <w:r w:rsidR="00171673">
        <w:rPr>
          <w:rFonts w:ascii="Georgia" w:hAnsi="Georgia"/>
          <w:sz w:val="24"/>
          <w:szCs w:val="24"/>
        </w:rPr>
        <w:t>performance management activities</w:t>
      </w:r>
      <w:r w:rsidR="001228B3" w:rsidRPr="00925DD1">
        <w:rPr>
          <w:rFonts w:ascii="Georgia" w:hAnsi="Georgia"/>
          <w:sz w:val="24"/>
          <w:szCs w:val="24"/>
        </w:rPr>
        <w:t xml:space="preserve"> of this MOU is the Performance Management Workgroup (PMWG) comprised of the following federal partner agencies: </w:t>
      </w:r>
    </w:p>
    <w:p w14:paraId="2DB71907" w14:textId="77777777" w:rsidR="004F5BE8" w:rsidRDefault="004F5BE8" w:rsidP="005C3507">
      <w:pPr>
        <w:ind w:left="720"/>
        <w:rPr>
          <w:rFonts w:ascii="Georgia" w:hAnsi="Georgia"/>
          <w:sz w:val="24"/>
          <w:szCs w:val="24"/>
          <w:highlight w:val="yellow"/>
        </w:rPr>
      </w:pPr>
    </w:p>
    <w:p w14:paraId="41D36C9D" w14:textId="77777777" w:rsidR="001228B3" w:rsidRDefault="001228B3" w:rsidP="00925DD1">
      <w:pPr>
        <w:pStyle w:val="ListParagraph"/>
        <w:numPr>
          <w:ilvl w:val="0"/>
          <w:numId w:val="14"/>
        </w:numPr>
        <w:rPr>
          <w:rFonts w:ascii="Georgia" w:hAnsi="Georgia"/>
          <w:sz w:val="24"/>
          <w:szCs w:val="24"/>
        </w:rPr>
      </w:pPr>
      <w:r>
        <w:rPr>
          <w:rFonts w:ascii="Georgia" w:hAnsi="Georgia"/>
          <w:sz w:val="24"/>
          <w:szCs w:val="24"/>
        </w:rPr>
        <w:t xml:space="preserve">U.S. </w:t>
      </w:r>
      <w:r w:rsidRPr="00687358">
        <w:rPr>
          <w:rFonts w:ascii="Georgia" w:hAnsi="Georgia"/>
          <w:sz w:val="24"/>
          <w:szCs w:val="24"/>
        </w:rPr>
        <w:t>Department of Defense</w:t>
      </w:r>
    </w:p>
    <w:p w14:paraId="66FAA9E9" w14:textId="77777777" w:rsidR="001228B3" w:rsidRDefault="001228B3" w:rsidP="00925DD1">
      <w:pPr>
        <w:pStyle w:val="ListParagraph"/>
        <w:numPr>
          <w:ilvl w:val="0"/>
          <w:numId w:val="14"/>
        </w:numPr>
        <w:rPr>
          <w:rFonts w:ascii="Georgia" w:hAnsi="Georgia"/>
          <w:sz w:val="24"/>
          <w:szCs w:val="24"/>
        </w:rPr>
      </w:pPr>
      <w:r>
        <w:rPr>
          <w:rFonts w:ascii="Georgia" w:hAnsi="Georgia"/>
          <w:sz w:val="24"/>
          <w:szCs w:val="24"/>
        </w:rPr>
        <w:t xml:space="preserve">U.S. </w:t>
      </w:r>
      <w:r w:rsidRPr="00687358">
        <w:rPr>
          <w:rFonts w:ascii="Georgia" w:hAnsi="Georgia"/>
          <w:sz w:val="24"/>
          <w:szCs w:val="24"/>
        </w:rPr>
        <w:t>Department of</w:t>
      </w:r>
      <w:r>
        <w:rPr>
          <w:rFonts w:ascii="Georgia" w:hAnsi="Georgia"/>
          <w:sz w:val="24"/>
          <w:szCs w:val="24"/>
        </w:rPr>
        <w:t xml:space="preserve"> Veterans Affairs</w:t>
      </w:r>
    </w:p>
    <w:p w14:paraId="3955388B" w14:textId="77777777" w:rsidR="001228B3" w:rsidRDefault="001228B3" w:rsidP="00925DD1">
      <w:pPr>
        <w:pStyle w:val="ListParagraph"/>
        <w:numPr>
          <w:ilvl w:val="0"/>
          <w:numId w:val="14"/>
        </w:numPr>
        <w:rPr>
          <w:rFonts w:ascii="Georgia" w:hAnsi="Georgia"/>
          <w:sz w:val="24"/>
          <w:szCs w:val="24"/>
        </w:rPr>
      </w:pPr>
      <w:r>
        <w:rPr>
          <w:rFonts w:ascii="Georgia" w:hAnsi="Georgia"/>
          <w:sz w:val="24"/>
          <w:szCs w:val="24"/>
        </w:rPr>
        <w:t>U.S. Coast Guard (representing Department of Homeland Security)</w:t>
      </w:r>
    </w:p>
    <w:p w14:paraId="156711BA" w14:textId="77777777" w:rsidR="001228B3" w:rsidRDefault="001228B3" w:rsidP="00925DD1">
      <w:pPr>
        <w:pStyle w:val="ListParagraph"/>
        <w:numPr>
          <w:ilvl w:val="0"/>
          <w:numId w:val="14"/>
        </w:numPr>
        <w:rPr>
          <w:rFonts w:ascii="Georgia" w:hAnsi="Georgia"/>
          <w:sz w:val="24"/>
          <w:szCs w:val="24"/>
        </w:rPr>
      </w:pPr>
      <w:r>
        <w:rPr>
          <w:rFonts w:ascii="Georgia" w:hAnsi="Georgia"/>
          <w:sz w:val="24"/>
          <w:szCs w:val="24"/>
        </w:rPr>
        <w:t xml:space="preserve">U.S. </w:t>
      </w:r>
      <w:r w:rsidRPr="00687358">
        <w:rPr>
          <w:rFonts w:ascii="Georgia" w:hAnsi="Georgia"/>
          <w:sz w:val="24"/>
          <w:szCs w:val="24"/>
        </w:rPr>
        <w:t>Department of Labor</w:t>
      </w:r>
    </w:p>
    <w:p w14:paraId="2E1FCF42" w14:textId="77777777" w:rsidR="001228B3" w:rsidRDefault="001228B3" w:rsidP="00925DD1">
      <w:pPr>
        <w:pStyle w:val="ListParagraph"/>
        <w:numPr>
          <w:ilvl w:val="0"/>
          <w:numId w:val="14"/>
        </w:numPr>
        <w:rPr>
          <w:rFonts w:ascii="Georgia" w:hAnsi="Georgia"/>
          <w:sz w:val="24"/>
          <w:szCs w:val="24"/>
        </w:rPr>
      </w:pPr>
      <w:r>
        <w:rPr>
          <w:rFonts w:ascii="Georgia" w:hAnsi="Georgia"/>
          <w:sz w:val="24"/>
          <w:szCs w:val="24"/>
        </w:rPr>
        <w:t xml:space="preserve">U.S. </w:t>
      </w:r>
      <w:r w:rsidRPr="00687358">
        <w:rPr>
          <w:rFonts w:ascii="Georgia" w:hAnsi="Georgia"/>
          <w:sz w:val="24"/>
          <w:szCs w:val="24"/>
        </w:rPr>
        <w:t>Department of</w:t>
      </w:r>
      <w:r>
        <w:rPr>
          <w:rFonts w:ascii="Georgia" w:hAnsi="Georgia"/>
          <w:sz w:val="24"/>
          <w:szCs w:val="24"/>
        </w:rPr>
        <w:t xml:space="preserve"> </w:t>
      </w:r>
      <w:r w:rsidRPr="00687358">
        <w:rPr>
          <w:rFonts w:ascii="Georgia" w:hAnsi="Georgia"/>
          <w:sz w:val="24"/>
          <w:szCs w:val="24"/>
        </w:rPr>
        <w:t>Education</w:t>
      </w:r>
    </w:p>
    <w:p w14:paraId="155EE3C8" w14:textId="77777777" w:rsidR="001228B3" w:rsidRDefault="001228B3" w:rsidP="00925DD1">
      <w:pPr>
        <w:pStyle w:val="ListParagraph"/>
        <w:numPr>
          <w:ilvl w:val="0"/>
          <w:numId w:val="14"/>
        </w:numPr>
        <w:rPr>
          <w:rFonts w:ascii="Georgia" w:hAnsi="Georgia"/>
          <w:sz w:val="24"/>
          <w:szCs w:val="24"/>
        </w:rPr>
      </w:pPr>
      <w:r>
        <w:rPr>
          <w:rFonts w:ascii="Georgia" w:hAnsi="Georgia"/>
          <w:sz w:val="24"/>
          <w:szCs w:val="24"/>
        </w:rPr>
        <w:t>U.S. Office of Personnel and Management</w:t>
      </w:r>
    </w:p>
    <w:p w14:paraId="78AC69B6" w14:textId="5B271E7A" w:rsidR="001228B3" w:rsidRPr="00925DD1" w:rsidRDefault="001228B3" w:rsidP="00925DD1">
      <w:pPr>
        <w:pStyle w:val="ListParagraph"/>
        <w:numPr>
          <w:ilvl w:val="0"/>
          <w:numId w:val="14"/>
        </w:numPr>
        <w:rPr>
          <w:rFonts w:ascii="Georgia" w:hAnsi="Georgia"/>
          <w:sz w:val="24"/>
          <w:szCs w:val="24"/>
        </w:rPr>
      </w:pPr>
      <w:r w:rsidRPr="00687358">
        <w:rPr>
          <w:rFonts w:ascii="Georgia" w:hAnsi="Georgia"/>
          <w:sz w:val="24"/>
          <w:szCs w:val="24"/>
        </w:rPr>
        <w:t>Small Business Administration</w:t>
      </w:r>
    </w:p>
    <w:p w14:paraId="281D5CD6" w14:textId="77777777" w:rsidR="00FD727D" w:rsidRDefault="00FD727D" w:rsidP="005C3507">
      <w:pPr>
        <w:ind w:left="720"/>
        <w:rPr>
          <w:rFonts w:ascii="Georgia" w:hAnsi="Georgia"/>
          <w:sz w:val="24"/>
          <w:szCs w:val="24"/>
        </w:rPr>
      </w:pPr>
    </w:p>
    <w:p w14:paraId="6AF36F06" w14:textId="6F4CBF6F" w:rsidR="00E31542" w:rsidRPr="00FC5AB1" w:rsidRDefault="00E31542" w:rsidP="005C3507">
      <w:pPr>
        <w:ind w:left="720"/>
        <w:rPr>
          <w:rFonts w:ascii="Georgia" w:hAnsi="Georgia"/>
          <w:sz w:val="24"/>
          <w:szCs w:val="24"/>
        </w:rPr>
      </w:pPr>
      <w:r w:rsidRPr="000C4B02">
        <w:rPr>
          <w:rFonts w:ascii="Georgia" w:hAnsi="Georgia"/>
          <w:sz w:val="24"/>
          <w:szCs w:val="24"/>
        </w:rPr>
        <w:t>Active</w:t>
      </w:r>
      <w:r w:rsidR="004D3C5E" w:rsidRPr="000C4B02">
        <w:rPr>
          <w:rFonts w:ascii="Georgia" w:hAnsi="Georgia"/>
          <w:sz w:val="24"/>
          <w:szCs w:val="24"/>
        </w:rPr>
        <w:t xml:space="preserve"> </w:t>
      </w:r>
      <w:r w:rsidRPr="000C4B02">
        <w:rPr>
          <w:rFonts w:ascii="Georgia" w:hAnsi="Georgia"/>
          <w:sz w:val="24"/>
          <w:szCs w:val="24"/>
        </w:rPr>
        <w:t xml:space="preserve">duty </w:t>
      </w:r>
      <w:r w:rsidRPr="00FC5AB1">
        <w:rPr>
          <w:rFonts w:ascii="Georgia" w:hAnsi="Georgia"/>
          <w:sz w:val="24"/>
          <w:szCs w:val="24"/>
        </w:rPr>
        <w:t xml:space="preserve">and reserve </w:t>
      </w:r>
      <w:r w:rsidR="004935A1">
        <w:rPr>
          <w:rFonts w:ascii="Georgia" w:hAnsi="Georgia"/>
          <w:sz w:val="24"/>
          <w:szCs w:val="24"/>
        </w:rPr>
        <w:t>TSMs</w:t>
      </w:r>
      <w:r w:rsidRPr="00FC5AB1">
        <w:rPr>
          <w:rFonts w:ascii="Georgia" w:hAnsi="Georgia"/>
          <w:sz w:val="24"/>
          <w:szCs w:val="24"/>
        </w:rPr>
        <w:t xml:space="preserve"> being discharged from their respective branches of service are required to take part in either an online or in-person TAP </w:t>
      </w:r>
      <w:r w:rsidR="00171673">
        <w:rPr>
          <w:rFonts w:ascii="Georgia" w:hAnsi="Georgia"/>
          <w:sz w:val="24"/>
          <w:szCs w:val="24"/>
        </w:rPr>
        <w:t>curriculum</w:t>
      </w:r>
      <w:r w:rsidRPr="00FC5AB1">
        <w:rPr>
          <w:rFonts w:ascii="Georgia" w:hAnsi="Georgia"/>
          <w:sz w:val="24"/>
          <w:szCs w:val="24"/>
        </w:rPr>
        <w:t xml:space="preserve">. </w:t>
      </w:r>
      <w:r w:rsidR="004935A1">
        <w:rPr>
          <w:rFonts w:ascii="Georgia" w:hAnsi="Georgia"/>
          <w:sz w:val="24"/>
          <w:szCs w:val="24"/>
        </w:rPr>
        <w:t>After separation, Veterans</w:t>
      </w:r>
      <w:r w:rsidR="00403B79">
        <w:rPr>
          <w:rFonts w:ascii="Georgia" w:hAnsi="Georgia"/>
          <w:sz w:val="24"/>
          <w:szCs w:val="24"/>
        </w:rPr>
        <w:t>,</w:t>
      </w:r>
      <w:r w:rsidR="004935A1">
        <w:rPr>
          <w:rFonts w:ascii="Georgia" w:hAnsi="Georgia"/>
          <w:sz w:val="24"/>
          <w:szCs w:val="24"/>
        </w:rPr>
        <w:t xml:space="preserve"> their family </w:t>
      </w:r>
      <w:r w:rsidR="00FD727D">
        <w:rPr>
          <w:rFonts w:ascii="Georgia" w:hAnsi="Georgia"/>
          <w:sz w:val="24"/>
          <w:szCs w:val="24"/>
        </w:rPr>
        <w:t>members</w:t>
      </w:r>
      <w:r w:rsidR="00403B79">
        <w:rPr>
          <w:rFonts w:ascii="Georgia" w:hAnsi="Georgia"/>
          <w:sz w:val="24"/>
          <w:szCs w:val="24"/>
        </w:rPr>
        <w:t>,</w:t>
      </w:r>
      <w:r w:rsidR="00FD727D">
        <w:rPr>
          <w:rFonts w:ascii="Georgia" w:hAnsi="Georgia"/>
          <w:sz w:val="24"/>
          <w:szCs w:val="24"/>
        </w:rPr>
        <w:t xml:space="preserve"> and caregivers </w:t>
      </w:r>
      <w:r w:rsidR="004935A1">
        <w:rPr>
          <w:rFonts w:ascii="Georgia" w:hAnsi="Georgia"/>
          <w:sz w:val="24"/>
          <w:szCs w:val="24"/>
        </w:rPr>
        <w:t xml:space="preserve">remain eligible to take TAP. This </w:t>
      </w:r>
      <w:r w:rsidR="00171673">
        <w:rPr>
          <w:rFonts w:ascii="Georgia" w:hAnsi="Georgia"/>
          <w:sz w:val="24"/>
          <w:szCs w:val="24"/>
        </w:rPr>
        <w:t xml:space="preserve">training </w:t>
      </w:r>
      <w:r w:rsidR="004935A1">
        <w:rPr>
          <w:rFonts w:ascii="Georgia" w:hAnsi="Georgia"/>
          <w:sz w:val="24"/>
          <w:szCs w:val="24"/>
        </w:rPr>
        <w:t>is comprised of a 5-day comprehensive course</w:t>
      </w:r>
      <w:r w:rsidR="00403B79">
        <w:rPr>
          <w:rFonts w:ascii="Georgia" w:hAnsi="Georgia"/>
          <w:sz w:val="24"/>
          <w:szCs w:val="24"/>
        </w:rPr>
        <w:t xml:space="preserve">. </w:t>
      </w:r>
      <w:r w:rsidR="003412F2">
        <w:rPr>
          <w:rFonts w:ascii="Georgia" w:hAnsi="Georgia"/>
          <w:sz w:val="24"/>
          <w:szCs w:val="24"/>
        </w:rPr>
        <w:t xml:space="preserve"> </w:t>
      </w:r>
      <w:r w:rsidR="00403B79">
        <w:rPr>
          <w:rFonts w:ascii="Georgia" w:hAnsi="Georgia"/>
          <w:sz w:val="24"/>
          <w:szCs w:val="24"/>
        </w:rPr>
        <w:t xml:space="preserve">Additional </w:t>
      </w:r>
      <w:r w:rsidR="004935A1">
        <w:rPr>
          <w:rFonts w:ascii="Georgia" w:hAnsi="Georgia"/>
          <w:sz w:val="24"/>
          <w:szCs w:val="24"/>
        </w:rPr>
        <w:t>separate modules</w:t>
      </w:r>
      <w:r w:rsidR="00403B79">
        <w:rPr>
          <w:rFonts w:ascii="Georgia" w:hAnsi="Georgia"/>
          <w:sz w:val="24"/>
          <w:szCs w:val="24"/>
        </w:rPr>
        <w:t xml:space="preserve"> and</w:t>
      </w:r>
      <w:r w:rsidR="004935A1">
        <w:rPr>
          <w:rFonts w:ascii="Georgia" w:hAnsi="Georgia"/>
          <w:sz w:val="24"/>
          <w:szCs w:val="24"/>
        </w:rPr>
        <w:t xml:space="preserve"> tracks </w:t>
      </w:r>
      <w:r w:rsidR="00403B79">
        <w:rPr>
          <w:rFonts w:ascii="Georgia" w:hAnsi="Georgia"/>
          <w:sz w:val="24"/>
          <w:szCs w:val="24"/>
        </w:rPr>
        <w:t xml:space="preserve">such as </w:t>
      </w:r>
      <w:r w:rsidR="00057031">
        <w:rPr>
          <w:rFonts w:ascii="Georgia" w:hAnsi="Georgia"/>
          <w:sz w:val="24"/>
          <w:szCs w:val="24"/>
        </w:rPr>
        <w:t>E</w:t>
      </w:r>
      <w:r w:rsidR="00403B79">
        <w:rPr>
          <w:rFonts w:ascii="Georgia" w:hAnsi="Georgia"/>
          <w:sz w:val="24"/>
          <w:szCs w:val="24"/>
        </w:rPr>
        <w:t xml:space="preserve">ntrepreneurship, </w:t>
      </w:r>
      <w:r w:rsidR="00522389">
        <w:rPr>
          <w:rFonts w:ascii="Georgia" w:hAnsi="Georgia"/>
          <w:sz w:val="24"/>
          <w:szCs w:val="24"/>
        </w:rPr>
        <w:t>(e.g.</w:t>
      </w:r>
      <w:r w:rsidR="00403B79">
        <w:rPr>
          <w:rFonts w:ascii="Georgia" w:hAnsi="Georgia"/>
          <w:sz w:val="24"/>
          <w:szCs w:val="24"/>
        </w:rPr>
        <w:t xml:space="preserve">, “Boots to Business”), </w:t>
      </w:r>
      <w:r w:rsidR="004935A1">
        <w:rPr>
          <w:rFonts w:ascii="Georgia" w:hAnsi="Georgia"/>
          <w:sz w:val="24"/>
          <w:szCs w:val="24"/>
        </w:rPr>
        <w:t>can be selected</w:t>
      </w:r>
      <w:r w:rsidR="00403B79">
        <w:rPr>
          <w:rFonts w:ascii="Georgia" w:hAnsi="Georgia"/>
          <w:sz w:val="24"/>
          <w:szCs w:val="24"/>
        </w:rPr>
        <w:t>.</w:t>
      </w:r>
      <w:r w:rsidR="004935A1">
        <w:rPr>
          <w:rFonts w:ascii="Georgia" w:hAnsi="Georgia"/>
          <w:sz w:val="24"/>
          <w:szCs w:val="24"/>
        </w:rPr>
        <w:t xml:space="preserve"> </w:t>
      </w:r>
      <w:r w:rsidR="003412F2">
        <w:rPr>
          <w:rFonts w:ascii="Georgia" w:hAnsi="Georgia"/>
          <w:sz w:val="24"/>
          <w:szCs w:val="24"/>
        </w:rPr>
        <w:t>Contracted Benefit Advisors</w:t>
      </w:r>
      <w:r w:rsidRPr="00FC5AB1">
        <w:rPr>
          <w:rFonts w:ascii="Georgia" w:hAnsi="Georgia"/>
          <w:sz w:val="24"/>
          <w:szCs w:val="24"/>
        </w:rPr>
        <w:t xml:space="preserve"> conduct </w:t>
      </w:r>
      <w:r w:rsidR="00626A38">
        <w:rPr>
          <w:rFonts w:ascii="Georgia" w:hAnsi="Georgia"/>
          <w:sz w:val="24"/>
          <w:szCs w:val="24"/>
        </w:rPr>
        <w:t xml:space="preserve">VA </w:t>
      </w:r>
      <w:r w:rsidRPr="00FC5AB1">
        <w:rPr>
          <w:rFonts w:ascii="Georgia" w:hAnsi="Georgia"/>
          <w:sz w:val="24"/>
          <w:szCs w:val="24"/>
        </w:rPr>
        <w:t xml:space="preserve">TAP briefings at transition sites located at military installations across the country as well as locations </w:t>
      </w:r>
      <w:r w:rsidR="00626A38" w:rsidRPr="00626A38">
        <w:rPr>
          <w:rFonts w:ascii="Georgia" w:hAnsi="Georgia"/>
          <w:sz w:val="24"/>
          <w:szCs w:val="24"/>
        </w:rPr>
        <w:t xml:space="preserve">Outside Continental United States </w:t>
      </w:r>
      <w:r w:rsidR="00626A38">
        <w:rPr>
          <w:rFonts w:ascii="Georgia" w:hAnsi="Georgia"/>
          <w:sz w:val="24"/>
          <w:szCs w:val="24"/>
        </w:rPr>
        <w:t>(</w:t>
      </w:r>
      <w:r w:rsidR="00391D8D">
        <w:rPr>
          <w:rFonts w:ascii="Georgia" w:hAnsi="Georgia"/>
          <w:sz w:val="24"/>
          <w:szCs w:val="24"/>
        </w:rPr>
        <w:t>OCONUS</w:t>
      </w:r>
      <w:r w:rsidR="00626A38">
        <w:rPr>
          <w:rFonts w:ascii="Georgia" w:hAnsi="Georgia"/>
          <w:sz w:val="24"/>
          <w:szCs w:val="24"/>
        </w:rPr>
        <w:t>)</w:t>
      </w:r>
      <w:r w:rsidRPr="00FC5AB1">
        <w:rPr>
          <w:rFonts w:ascii="Georgia" w:hAnsi="Georgia"/>
          <w:sz w:val="24"/>
          <w:szCs w:val="24"/>
        </w:rPr>
        <w:t xml:space="preserve">. These briefings provide information on the full range of </w:t>
      </w:r>
      <w:r w:rsidR="00265788">
        <w:rPr>
          <w:rFonts w:ascii="Georgia" w:hAnsi="Georgia"/>
          <w:sz w:val="24"/>
          <w:szCs w:val="24"/>
        </w:rPr>
        <w:t>VA’s</w:t>
      </w:r>
      <w:r w:rsidR="008E18B5" w:rsidRPr="00FC5AB1">
        <w:rPr>
          <w:rFonts w:ascii="Georgia" w:hAnsi="Georgia"/>
          <w:sz w:val="24"/>
          <w:szCs w:val="24"/>
        </w:rPr>
        <w:t xml:space="preserve"> </w:t>
      </w:r>
      <w:r w:rsidRPr="00FC5AB1">
        <w:rPr>
          <w:rFonts w:ascii="Georgia" w:hAnsi="Georgia"/>
          <w:sz w:val="24"/>
          <w:szCs w:val="24"/>
        </w:rPr>
        <w:t xml:space="preserve">benefits, including but not limited </w:t>
      </w:r>
      <w:r w:rsidRPr="00FC5AB1">
        <w:rPr>
          <w:rFonts w:ascii="Georgia" w:hAnsi="Georgia"/>
          <w:sz w:val="24"/>
          <w:szCs w:val="24"/>
        </w:rPr>
        <w:lastRenderedPageBreak/>
        <w:t xml:space="preserve">to, </w:t>
      </w:r>
      <w:r w:rsidR="00492720">
        <w:rPr>
          <w:rFonts w:ascii="Georgia" w:hAnsi="Georgia"/>
          <w:sz w:val="24"/>
          <w:szCs w:val="24"/>
        </w:rPr>
        <w:t xml:space="preserve">VA healthcare, </w:t>
      </w:r>
      <w:r w:rsidRPr="00FC5AB1">
        <w:rPr>
          <w:rFonts w:ascii="Georgia" w:hAnsi="Georgia"/>
          <w:sz w:val="24"/>
          <w:szCs w:val="24"/>
        </w:rPr>
        <w:t>disability compensation, education, home loan program, insurance, vocational rehabilitation, and burial benefits.</w:t>
      </w:r>
      <w:r w:rsidR="008E18B5" w:rsidRPr="00FC5AB1">
        <w:rPr>
          <w:rFonts w:ascii="Georgia" w:hAnsi="Georgia"/>
          <w:sz w:val="24"/>
          <w:szCs w:val="24"/>
        </w:rPr>
        <w:t xml:space="preserve"> These benefits are collectively administered and monitored within the VA.</w:t>
      </w:r>
    </w:p>
    <w:p w14:paraId="17F71C03" w14:textId="77777777" w:rsidR="00E31542" w:rsidRPr="00FC5AB1" w:rsidRDefault="00E31542" w:rsidP="005C3507">
      <w:pPr>
        <w:ind w:left="720"/>
        <w:rPr>
          <w:rFonts w:ascii="Georgia" w:hAnsi="Georgia"/>
          <w:sz w:val="24"/>
          <w:szCs w:val="24"/>
        </w:rPr>
      </w:pPr>
    </w:p>
    <w:p w14:paraId="417DDC9A" w14:textId="05FA0014" w:rsidR="0066773B" w:rsidRDefault="0066773B" w:rsidP="005C3507">
      <w:pPr>
        <w:ind w:left="720"/>
        <w:rPr>
          <w:rFonts w:ascii="Georgia" w:hAnsi="Georgia"/>
          <w:sz w:val="24"/>
          <w:szCs w:val="24"/>
        </w:rPr>
      </w:pPr>
      <w:r>
        <w:rPr>
          <w:rFonts w:ascii="Georgia" w:hAnsi="Georgia"/>
          <w:sz w:val="24"/>
          <w:szCs w:val="24"/>
        </w:rPr>
        <w:t xml:space="preserve">In April of 2019, OMB approved the Post-Separation Transition Assistance Program (PSTAP) </w:t>
      </w:r>
      <w:r w:rsidR="00865096">
        <w:rPr>
          <w:rFonts w:ascii="Georgia" w:hAnsi="Georgia"/>
          <w:sz w:val="24"/>
          <w:szCs w:val="24"/>
        </w:rPr>
        <w:t xml:space="preserve">Cross Sectional </w:t>
      </w:r>
      <w:r>
        <w:rPr>
          <w:rFonts w:ascii="Georgia" w:hAnsi="Georgia"/>
          <w:sz w:val="24"/>
          <w:szCs w:val="24"/>
        </w:rPr>
        <w:t>Assessment (OMB Control Number 2900-0864).</w:t>
      </w:r>
      <w:r w:rsidR="001665BE">
        <w:rPr>
          <w:rFonts w:ascii="Georgia" w:hAnsi="Georgia"/>
          <w:sz w:val="24"/>
          <w:szCs w:val="24"/>
        </w:rPr>
        <w:t xml:space="preserve"> </w:t>
      </w:r>
      <w:r w:rsidR="00DA171B">
        <w:rPr>
          <w:rFonts w:ascii="Georgia" w:hAnsi="Georgia"/>
          <w:sz w:val="24"/>
          <w:szCs w:val="24"/>
        </w:rPr>
        <w:t xml:space="preserve">The first administration of the cross-sectional survey occurred in June of 2019. </w:t>
      </w:r>
      <w:r w:rsidR="001665BE">
        <w:rPr>
          <w:rFonts w:ascii="Georgia" w:hAnsi="Georgia"/>
          <w:sz w:val="24"/>
          <w:szCs w:val="24"/>
        </w:rPr>
        <w:t>This study plans to build upon the cross-sectional assessment and use that study to recruit for the longitudinal study.</w:t>
      </w:r>
      <w:r>
        <w:rPr>
          <w:rFonts w:ascii="Georgia" w:hAnsi="Georgia"/>
          <w:sz w:val="24"/>
          <w:szCs w:val="24"/>
        </w:rPr>
        <w:t xml:space="preserve"> </w:t>
      </w:r>
      <w:r w:rsidR="00865096">
        <w:rPr>
          <w:rFonts w:ascii="Georgia" w:hAnsi="Georgia"/>
          <w:sz w:val="24"/>
          <w:szCs w:val="24"/>
        </w:rPr>
        <w:t>The two assessment</w:t>
      </w:r>
      <w:r w:rsidR="0052618A">
        <w:rPr>
          <w:rFonts w:ascii="Georgia" w:hAnsi="Georgia"/>
          <w:sz w:val="24"/>
          <w:szCs w:val="24"/>
        </w:rPr>
        <w:t>s</w:t>
      </w:r>
      <w:r w:rsidR="00865096">
        <w:rPr>
          <w:rFonts w:ascii="Georgia" w:hAnsi="Georgia"/>
          <w:sz w:val="24"/>
          <w:szCs w:val="24"/>
        </w:rPr>
        <w:t xml:space="preserve"> combined are combined into the PSTAP Assessment Outcome Study.</w:t>
      </w:r>
    </w:p>
    <w:p w14:paraId="4495E8DE" w14:textId="77777777" w:rsidR="0066773B" w:rsidRDefault="0066773B" w:rsidP="005C3507">
      <w:pPr>
        <w:ind w:left="720"/>
        <w:rPr>
          <w:rFonts w:ascii="Georgia" w:hAnsi="Georgia"/>
          <w:sz w:val="24"/>
          <w:szCs w:val="24"/>
        </w:rPr>
      </w:pPr>
    </w:p>
    <w:p w14:paraId="38078512" w14:textId="1B8909B9" w:rsidR="00E31542" w:rsidRPr="00265788" w:rsidRDefault="00856B37" w:rsidP="005C3507">
      <w:pPr>
        <w:ind w:left="720"/>
        <w:rPr>
          <w:rFonts w:ascii="Georgia" w:hAnsi="Georgia"/>
          <w:sz w:val="24"/>
          <w:szCs w:val="24"/>
        </w:rPr>
      </w:pPr>
      <w:r>
        <w:rPr>
          <w:rFonts w:ascii="Georgia" w:hAnsi="Georgia"/>
          <w:sz w:val="24"/>
          <w:szCs w:val="24"/>
        </w:rPr>
        <w:t xml:space="preserve">The goal of this </w:t>
      </w:r>
      <w:r w:rsidR="00EB0F25">
        <w:rPr>
          <w:rFonts w:ascii="Georgia" w:hAnsi="Georgia"/>
          <w:sz w:val="24"/>
          <w:szCs w:val="24"/>
        </w:rPr>
        <w:t xml:space="preserve">Post-Separation </w:t>
      </w:r>
      <w:r w:rsidR="00265788">
        <w:rPr>
          <w:rFonts w:ascii="Georgia" w:hAnsi="Georgia"/>
          <w:sz w:val="24"/>
          <w:szCs w:val="24"/>
        </w:rPr>
        <w:t>Transition Assistance Program (</w:t>
      </w:r>
      <w:r w:rsidR="005D1DF4">
        <w:rPr>
          <w:rFonts w:ascii="Georgia" w:hAnsi="Georgia"/>
          <w:sz w:val="24"/>
          <w:szCs w:val="24"/>
        </w:rPr>
        <w:t>PSTAP</w:t>
      </w:r>
      <w:r w:rsidR="00265788">
        <w:rPr>
          <w:rFonts w:ascii="Georgia" w:hAnsi="Georgia"/>
          <w:sz w:val="24"/>
          <w:szCs w:val="24"/>
        </w:rPr>
        <w:t xml:space="preserve">) </w:t>
      </w:r>
      <w:r w:rsidR="001665BE">
        <w:rPr>
          <w:rFonts w:ascii="Georgia" w:hAnsi="Georgia"/>
          <w:sz w:val="24"/>
          <w:szCs w:val="24"/>
        </w:rPr>
        <w:t xml:space="preserve">Longitudinal </w:t>
      </w:r>
      <w:r w:rsidR="00265788">
        <w:rPr>
          <w:rFonts w:ascii="Georgia" w:hAnsi="Georgia"/>
          <w:sz w:val="24"/>
          <w:szCs w:val="24"/>
        </w:rPr>
        <w:t xml:space="preserve">Assessment </w:t>
      </w:r>
      <w:r>
        <w:rPr>
          <w:rFonts w:ascii="Georgia" w:hAnsi="Georgia"/>
          <w:sz w:val="24"/>
          <w:szCs w:val="24"/>
        </w:rPr>
        <w:t>is</w:t>
      </w:r>
      <w:r w:rsidR="00740F58">
        <w:rPr>
          <w:rFonts w:ascii="Georgia" w:hAnsi="Georgia"/>
          <w:sz w:val="24"/>
          <w:szCs w:val="24"/>
        </w:rPr>
        <w:t xml:space="preserve"> to</w:t>
      </w:r>
      <w:r>
        <w:rPr>
          <w:rFonts w:ascii="Georgia" w:hAnsi="Georgia"/>
          <w:sz w:val="24"/>
          <w:szCs w:val="24"/>
        </w:rPr>
        <w:t xml:space="preserve"> </w:t>
      </w:r>
      <w:r w:rsidR="001665BE">
        <w:rPr>
          <w:rFonts w:ascii="Georgia" w:hAnsi="Georgia"/>
          <w:sz w:val="24"/>
          <w:szCs w:val="24"/>
        </w:rPr>
        <w:t>track participants of the cross-sectional study for</w:t>
      </w:r>
      <w:r w:rsidR="00192717">
        <w:rPr>
          <w:rFonts w:ascii="Georgia" w:hAnsi="Georgia"/>
          <w:sz w:val="24"/>
          <w:szCs w:val="24"/>
        </w:rPr>
        <w:t xml:space="preserve"> </w:t>
      </w:r>
      <w:r w:rsidR="005F5711">
        <w:rPr>
          <w:rFonts w:ascii="Georgia" w:hAnsi="Georgia"/>
          <w:sz w:val="24"/>
          <w:szCs w:val="24"/>
        </w:rPr>
        <w:t>several</w:t>
      </w:r>
      <w:r w:rsidR="001665BE">
        <w:rPr>
          <w:rFonts w:ascii="Georgia" w:hAnsi="Georgia"/>
          <w:sz w:val="24"/>
          <w:szCs w:val="24"/>
        </w:rPr>
        <w:t xml:space="preserve"> years to assess long-term Veteran outcomes. In the first year of the longitudinal study, Veterans from the six-month, one-year, and three-year cohorts from the prior year’s cross-sectional survey</w:t>
      </w:r>
      <w:r w:rsidR="00865096">
        <w:rPr>
          <w:rFonts w:ascii="Georgia" w:hAnsi="Georgia"/>
          <w:sz w:val="24"/>
          <w:szCs w:val="24"/>
        </w:rPr>
        <w:t xml:space="preserve"> who opt in</w:t>
      </w:r>
      <w:r w:rsidR="001665BE">
        <w:rPr>
          <w:rFonts w:ascii="Georgia" w:hAnsi="Georgia"/>
          <w:sz w:val="24"/>
          <w:szCs w:val="24"/>
        </w:rPr>
        <w:t xml:space="preserve"> will be </w:t>
      </w:r>
      <w:r w:rsidR="00865096">
        <w:rPr>
          <w:rFonts w:ascii="Georgia" w:hAnsi="Georgia"/>
          <w:sz w:val="24"/>
          <w:szCs w:val="24"/>
        </w:rPr>
        <w:t xml:space="preserve">provided the opportunity to participate in the longitudinal </w:t>
      </w:r>
      <w:r w:rsidR="001665BE">
        <w:rPr>
          <w:rFonts w:ascii="Georgia" w:hAnsi="Georgia"/>
          <w:sz w:val="24"/>
          <w:szCs w:val="24"/>
        </w:rPr>
        <w:t>survey</w:t>
      </w:r>
      <w:r w:rsidR="00865096">
        <w:rPr>
          <w:rFonts w:ascii="Georgia" w:hAnsi="Georgia"/>
          <w:sz w:val="24"/>
          <w:szCs w:val="24"/>
        </w:rPr>
        <w:t>.</w:t>
      </w:r>
      <w:r w:rsidR="001665BE">
        <w:rPr>
          <w:rFonts w:ascii="Georgia" w:hAnsi="Georgia"/>
          <w:sz w:val="24"/>
          <w:szCs w:val="24"/>
        </w:rPr>
        <w:t xml:space="preserve"> In future years, only the 6-month cohort </w:t>
      </w:r>
      <w:r w:rsidR="00865096">
        <w:rPr>
          <w:rFonts w:ascii="Georgia" w:hAnsi="Georgia"/>
          <w:sz w:val="24"/>
          <w:szCs w:val="24"/>
        </w:rPr>
        <w:t xml:space="preserve">respondents who opt in </w:t>
      </w:r>
      <w:r w:rsidR="001665BE">
        <w:rPr>
          <w:rFonts w:ascii="Georgia" w:hAnsi="Georgia"/>
          <w:sz w:val="24"/>
          <w:szCs w:val="24"/>
        </w:rPr>
        <w:t>from the prior year’s cross-sectional survey will be added to the longitudinal study</w:t>
      </w:r>
      <w:r w:rsidR="00A3449D">
        <w:rPr>
          <w:rFonts w:ascii="Georgia" w:hAnsi="Georgia"/>
          <w:sz w:val="24"/>
          <w:szCs w:val="24"/>
        </w:rPr>
        <w:t>.</w:t>
      </w:r>
      <w:r>
        <w:rPr>
          <w:rFonts w:ascii="Georgia" w:hAnsi="Georgia"/>
          <w:sz w:val="24"/>
          <w:szCs w:val="24"/>
        </w:rPr>
        <w:t xml:space="preserve"> </w:t>
      </w:r>
      <w:r w:rsidR="008E18B5" w:rsidRPr="00FC5AB1">
        <w:rPr>
          <w:rFonts w:ascii="Georgia" w:hAnsi="Georgia"/>
          <w:sz w:val="24"/>
          <w:szCs w:val="24"/>
        </w:rPr>
        <w:t xml:space="preserve">The purpose of this information collection request fulfills </w:t>
      </w:r>
      <w:r w:rsidR="008E18B5" w:rsidRPr="00FC5AB1">
        <w:rPr>
          <w:rFonts w:ascii="Georgia" w:hAnsi="Georgia"/>
          <w:sz w:val="24"/>
          <w:szCs w:val="24"/>
          <w:lang w:val="en"/>
        </w:rPr>
        <w:t xml:space="preserve">Executive </w:t>
      </w:r>
      <w:bookmarkStart w:id="1" w:name="_Hlk505261949"/>
      <w:r w:rsidR="008E18B5" w:rsidRPr="00FC5AB1">
        <w:rPr>
          <w:rFonts w:ascii="Georgia" w:hAnsi="Georgia"/>
          <w:sz w:val="24"/>
          <w:szCs w:val="24"/>
          <w:lang w:val="en"/>
        </w:rPr>
        <w:t>Order 13571</w:t>
      </w:r>
      <w:r w:rsidR="00F75FBF">
        <w:rPr>
          <w:rFonts w:ascii="Calibri" w:hAnsi="Calibri"/>
          <w:sz w:val="24"/>
          <w:szCs w:val="24"/>
          <w:lang w:val="en"/>
        </w:rPr>
        <w:t>—</w:t>
      </w:r>
      <w:r w:rsidR="008E18B5" w:rsidRPr="00FC5AB1">
        <w:rPr>
          <w:rFonts w:ascii="Georgia" w:hAnsi="Georgia"/>
          <w:i/>
          <w:sz w:val="24"/>
          <w:szCs w:val="24"/>
          <w:lang w:val="en"/>
        </w:rPr>
        <w:t>Streamlining Service Delivery and Improving Customer Service</w:t>
      </w:r>
      <w:r w:rsidR="008E18B5" w:rsidRPr="00FC5AB1">
        <w:rPr>
          <w:rFonts w:ascii="Georgia" w:hAnsi="Georgia"/>
          <w:sz w:val="24"/>
          <w:szCs w:val="24"/>
          <w:lang w:val="en"/>
        </w:rPr>
        <w:t xml:space="preserve">. </w:t>
      </w:r>
      <w:bookmarkEnd w:id="1"/>
      <w:r w:rsidR="008E18B5" w:rsidRPr="00FC5AB1">
        <w:rPr>
          <w:rFonts w:ascii="Georgia" w:hAnsi="Georgia"/>
          <w:sz w:val="24"/>
          <w:szCs w:val="24"/>
          <w:lang w:val="en"/>
        </w:rPr>
        <w:t xml:space="preserve">Without collecting satisfaction information, </w:t>
      </w:r>
      <w:r w:rsidR="00A3449D">
        <w:rPr>
          <w:rFonts w:ascii="Georgia" w:hAnsi="Georgia"/>
          <w:sz w:val="24"/>
          <w:szCs w:val="24"/>
          <w:lang w:val="en"/>
        </w:rPr>
        <w:t>VA</w:t>
      </w:r>
      <w:r w:rsidR="00A3449D" w:rsidRPr="00FC5AB1">
        <w:rPr>
          <w:rFonts w:ascii="Georgia" w:hAnsi="Georgia"/>
          <w:sz w:val="24"/>
          <w:szCs w:val="24"/>
          <w:lang w:val="en"/>
        </w:rPr>
        <w:t xml:space="preserve"> </w:t>
      </w:r>
      <w:r w:rsidR="008E18B5" w:rsidRPr="00FC5AB1">
        <w:rPr>
          <w:rFonts w:ascii="Georgia" w:hAnsi="Georgia"/>
          <w:sz w:val="24"/>
          <w:szCs w:val="24"/>
          <w:lang w:val="en"/>
        </w:rPr>
        <w:t xml:space="preserve">would be unable to monitor and </w:t>
      </w:r>
      <w:r w:rsidR="00A3449D">
        <w:rPr>
          <w:rFonts w:ascii="Georgia" w:hAnsi="Georgia"/>
          <w:sz w:val="24"/>
          <w:szCs w:val="24"/>
          <w:lang w:val="en"/>
        </w:rPr>
        <w:t>improve</w:t>
      </w:r>
      <w:r w:rsidR="008E18B5" w:rsidRPr="00FC5AB1">
        <w:rPr>
          <w:rFonts w:ascii="Georgia" w:hAnsi="Georgia"/>
          <w:sz w:val="24"/>
          <w:szCs w:val="24"/>
          <w:lang w:val="en"/>
        </w:rPr>
        <w:t xml:space="preserve"> </w:t>
      </w:r>
      <w:r w:rsidR="00A3449D">
        <w:rPr>
          <w:rFonts w:ascii="Georgia" w:hAnsi="Georgia"/>
          <w:sz w:val="24"/>
          <w:szCs w:val="24"/>
          <w:lang w:val="en"/>
        </w:rPr>
        <w:t>its</w:t>
      </w:r>
      <w:r w:rsidR="00A3449D" w:rsidRPr="00FC5AB1">
        <w:rPr>
          <w:rFonts w:ascii="Georgia" w:hAnsi="Georgia"/>
          <w:sz w:val="24"/>
          <w:szCs w:val="24"/>
          <w:lang w:val="en"/>
        </w:rPr>
        <w:t xml:space="preserve"> </w:t>
      </w:r>
      <w:r w:rsidR="00A3449D">
        <w:rPr>
          <w:rFonts w:ascii="Georgia" w:hAnsi="Georgia"/>
          <w:sz w:val="24"/>
          <w:szCs w:val="24"/>
          <w:lang w:val="en"/>
        </w:rPr>
        <w:t xml:space="preserve">TAP </w:t>
      </w:r>
      <w:r w:rsidR="008E18B5" w:rsidRPr="00265788">
        <w:rPr>
          <w:rFonts w:ascii="Georgia" w:hAnsi="Georgia"/>
          <w:sz w:val="24"/>
          <w:szCs w:val="24"/>
          <w:lang w:val="en"/>
        </w:rPr>
        <w:t>delivery and implement</w:t>
      </w:r>
      <w:r w:rsidR="00E15751" w:rsidRPr="00265788">
        <w:rPr>
          <w:rFonts w:ascii="Georgia" w:hAnsi="Georgia"/>
          <w:sz w:val="24"/>
          <w:szCs w:val="24"/>
          <w:lang w:val="en"/>
        </w:rPr>
        <w:t>at</w:t>
      </w:r>
      <w:r w:rsidR="008E18B5" w:rsidRPr="00265788">
        <w:rPr>
          <w:rFonts w:ascii="Georgia" w:hAnsi="Georgia"/>
          <w:sz w:val="24"/>
          <w:szCs w:val="24"/>
          <w:lang w:val="en"/>
        </w:rPr>
        <w:t>ion.</w:t>
      </w:r>
      <w:r w:rsidR="00BA4B57" w:rsidRPr="00265788">
        <w:rPr>
          <w:rFonts w:ascii="Georgia" w:hAnsi="Georgia"/>
          <w:sz w:val="24"/>
          <w:szCs w:val="24"/>
          <w:lang w:val="en"/>
        </w:rPr>
        <w:t xml:space="preserve"> </w:t>
      </w:r>
      <w:r w:rsidR="0047032D" w:rsidRPr="00265788">
        <w:rPr>
          <w:rFonts w:ascii="Georgia" w:hAnsi="Georgia"/>
          <w:sz w:val="24"/>
          <w:szCs w:val="24"/>
          <w:lang w:val="en"/>
        </w:rPr>
        <w:t>Additional legislative guidance for this improvement to TAP falls unde</w:t>
      </w:r>
      <w:r w:rsidR="001B527C">
        <w:rPr>
          <w:rFonts w:ascii="Georgia" w:hAnsi="Georgia"/>
          <w:sz w:val="24"/>
          <w:szCs w:val="24"/>
          <w:lang w:val="en"/>
        </w:rPr>
        <w:t>r</w:t>
      </w:r>
      <w:r w:rsidR="0047032D" w:rsidRPr="00265788">
        <w:rPr>
          <w:rFonts w:ascii="Georgia" w:hAnsi="Georgia"/>
          <w:sz w:val="24"/>
          <w:szCs w:val="24"/>
          <w:lang w:val="en"/>
        </w:rPr>
        <w:t xml:space="preserve"> the </w:t>
      </w:r>
      <w:r w:rsidR="00FD1938" w:rsidRPr="00FD1938">
        <w:rPr>
          <w:rFonts w:ascii="Georgia" w:hAnsi="Georgia"/>
          <w:sz w:val="24"/>
          <w:szCs w:val="24"/>
          <w:lang w:val="en"/>
        </w:rPr>
        <w:t xml:space="preserve">Veterans Opportunity to Work (VOW) </w:t>
      </w:r>
      <w:r w:rsidR="0047032D" w:rsidRPr="00265788">
        <w:rPr>
          <w:rFonts w:ascii="Georgia" w:hAnsi="Georgia"/>
          <w:sz w:val="24"/>
          <w:szCs w:val="24"/>
          <w:lang w:val="en"/>
        </w:rPr>
        <w:t xml:space="preserve">to </w:t>
      </w:r>
      <w:r w:rsidR="0047032D" w:rsidRPr="00936F7E">
        <w:rPr>
          <w:rFonts w:ascii="Georgia" w:hAnsi="Georgia"/>
          <w:i/>
          <w:sz w:val="24"/>
          <w:szCs w:val="24"/>
          <w:lang w:val="en"/>
        </w:rPr>
        <w:t>Hire Heroes Act</w:t>
      </w:r>
      <w:r w:rsidR="0047032D" w:rsidRPr="00265788">
        <w:rPr>
          <w:rFonts w:ascii="Georgia" w:hAnsi="Georgia"/>
          <w:sz w:val="24"/>
          <w:szCs w:val="24"/>
          <w:lang w:val="en"/>
        </w:rPr>
        <w:t xml:space="preserve"> (</w:t>
      </w:r>
      <w:r w:rsidR="0047032D" w:rsidRPr="00265788">
        <w:rPr>
          <w:rFonts w:ascii="Georgia" w:hAnsi="Georgia"/>
          <w:sz w:val="24"/>
          <w:szCs w:val="24"/>
        </w:rPr>
        <w:t xml:space="preserve">November 21, 2011, Public Law 112-56, §221-225, 125 Stat. 715-718) and the </w:t>
      </w:r>
      <w:r w:rsidR="0047032D" w:rsidRPr="00936F7E">
        <w:rPr>
          <w:rFonts w:ascii="Georgia" w:hAnsi="Georgia"/>
          <w:i/>
          <w:sz w:val="24"/>
          <w:szCs w:val="24"/>
        </w:rPr>
        <w:t>National Defense Authorization Act</w:t>
      </w:r>
      <w:r w:rsidR="0047032D" w:rsidRPr="00265788">
        <w:rPr>
          <w:rFonts w:ascii="Georgia" w:hAnsi="Georgia"/>
          <w:sz w:val="24"/>
          <w:szCs w:val="24"/>
        </w:rPr>
        <w:t xml:space="preserve"> (Fiscal Year 1991, P.L. 101-510 amended Title 10 of the U.S.C.), specifically </w:t>
      </w:r>
      <w:r w:rsidR="00265788" w:rsidRPr="00265788">
        <w:rPr>
          <w:rFonts w:ascii="Georgia" w:hAnsi="Georgia"/>
          <w:sz w:val="24"/>
          <w:szCs w:val="24"/>
        </w:rPr>
        <w:t>Chapter 58</w:t>
      </w:r>
      <w:r w:rsidR="00A3449D">
        <w:rPr>
          <w:rFonts w:ascii="Georgia" w:hAnsi="Georgia"/>
          <w:sz w:val="24"/>
          <w:szCs w:val="24"/>
        </w:rPr>
        <w:t>,</w:t>
      </w:r>
      <w:r w:rsidR="00265788" w:rsidRPr="00265788">
        <w:rPr>
          <w:rFonts w:ascii="Georgia" w:hAnsi="Georgia"/>
          <w:sz w:val="24"/>
          <w:szCs w:val="24"/>
        </w:rPr>
        <w:t xml:space="preserve"> which authorized comprehensive transition assistance benefits and services for Servicemembers transitioning from active duty, as well as their </w:t>
      </w:r>
      <w:r w:rsidR="007C20E5">
        <w:rPr>
          <w:rFonts w:ascii="Georgia" w:hAnsi="Georgia"/>
          <w:sz w:val="24"/>
          <w:szCs w:val="24"/>
        </w:rPr>
        <w:t xml:space="preserve">family members </w:t>
      </w:r>
      <w:r w:rsidR="00FD1938">
        <w:rPr>
          <w:rFonts w:ascii="Georgia" w:hAnsi="Georgia"/>
          <w:sz w:val="24"/>
          <w:szCs w:val="24"/>
        </w:rPr>
        <w:t>and caregivers</w:t>
      </w:r>
      <w:r w:rsidR="00265788" w:rsidRPr="00265788">
        <w:rPr>
          <w:rFonts w:ascii="Georgia" w:hAnsi="Georgia"/>
          <w:sz w:val="24"/>
          <w:szCs w:val="24"/>
        </w:rPr>
        <w:t>.</w:t>
      </w:r>
      <w:r w:rsidR="00265788">
        <w:rPr>
          <w:rFonts w:ascii="Georgia" w:hAnsi="Georgia"/>
          <w:sz w:val="24"/>
          <w:szCs w:val="24"/>
        </w:rPr>
        <w:t xml:space="preserve"> </w:t>
      </w:r>
    </w:p>
    <w:p w14:paraId="1388DD02" w14:textId="77777777" w:rsidR="00E31542" w:rsidRPr="00265788" w:rsidRDefault="00E31542" w:rsidP="005C3507">
      <w:pPr>
        <w:ind w:left="720"/>
        <w:rPr>
          <w:rFonts w:ascii="Georgia" w:hAnsi="Georgia"/>
          <w:sz w:val="24"/>
          <w:szCs w:val="24"/>
        </w:rPr>
      </w:pPr>
    </w:p>
    <w:p w14:paraId="300CB606" w14:textId="7346AF6F" w:rsidR="00D46A0A" w:rsidRPr="00FC5AB1" w:rsidRDefault="00E31542" w:rsidP="005C3507">
      <w:pPr>
        <w:ind w:left="720"/>
        <w:rPr>
          <w:rFonts w:ascii="Georgia" w:hAnsi="Georgia"/>
          <w:sz w:val="24"/>
          <w:szCs w:val="24"/>
        </w:rPr>
      </w:pPr>
      <w:r w:rsidRPr="00265788">
        <w:rPr>
          <w:rFonts w:ascii="Georgia" w:hAnsi="Georgia"/>
          <w:sz w:val="24"/>
          <w:szCs w:val="24"/>
        </w:rPr>
        <w:t>VA will benefit from obtaining</w:t>
      </w:r>
      <w:r w:rsidRPr="00FC5AB1">
        <w:rPr>
          <w:rFonts w:ascii="Georgia" w:hAnsi="Georgia"/>
          <w:sz w:val="24"/>
          <w:szCs w:val="24"/>
        </w:rPr>
        <w:t xml:space="preserve"> direct</w:t>
      </w:r>
      <w:r w:rsidR="0032717D">
        <w:rPr>
          <w:rFonts w:ascii="Georgia" w:hAnsi="Georgia"/>
          <w:sz w:val="24"/>
          <w:szCs w:val="24"/>
        </w:rPr>
        <w:t xml:space="preserve"> objective and subjective</w:t>
      </w:r>
      <w:r w:rsidRPr="00FC5AB1">
        <w:rPr>
          <w:rFonts w:ascii="Georgia" w:hAnsi="Georgia"/>
          <w:sz w:val="24"/>
          <w:szCs w:val="24"/>
        </w:rPr>
        <w:t xml:space="preserve"> feedback from Veterans </w:t>
      </w:r>
      <w:r w:rsidR="002244E9">
        <w:rPr>
          <w:rFonts w:ascii="Georgia" w:hAnsi="Georgia"/>
          <w:sz w:val="24"/>
          <w:szCs w:val="24"/>
        </w:rPr>
        <w:t>on their long-term outcomes and how they relate to the TAP training they received</w:t>
      </w:r>
      <w:r w:rsidRPr="00FC5AB1">
        <w:rPr>
          <w:rFonts w:ascii="Georgia" w:hAnsi="Georgia"/>
          <w:sz w:val="24"/>
          <w:szCs w:val="24"/>
        </w:rPr>
        <w:t xml:space="preserve">. Specifically, </w:t>
      </w:r>
      <w:r w:rsidR="002244E9">
        <w:rPr>
          <w:rFonts w:ascii="Georgia" w:hAnsi="Georgia"/>
          <w:sz w:val="24"/>
          <w:szCs w:val="24"/>
        </w:rPr>
        <w:t>the</w:t>
      </w:r>
      <w:r w:rsidR="001665BE" w:rsidRPr="001665BE">
        <w:rPr>
          <w:rFonts w:ascii="Georgia" w:hAnsi="Georgia"/>
          <w:sz w:val="24"/>
          <w:szCs w:val="24"/>
        </w:rPr>
        <w:t xml:space="preserve"> survey will be administered to gauge the long-term effectiveness of TAP by: (1) examining the relationship between attendance in TAP courses and the use of VA Benefits; (2) analyzing the effect of participation in TAP courses on the long-term outcomes of Veterans in the broad life domains of employment, education, health and social relationships, financial, social connectivity and overall satisfaction and well-being, and; (3) identifying areas of improvement for TAP and the broader transition process to guide training and/or operational activities aimed at enhancing the quality of service provided to transitioning service members, Veterans, their families</w:t>
      </w:r>
      <w:r w:rsidR="00BC25B1">
        <w:rPr>
          <w:rFonts w:ascii="Georgia" w:hAnsi="Georgia"/>
          <w:sz w:val="24"/>
          <w:szCs w:val="24"/>
        </w:rPr>
        <w:t>,</w:t>
      </w:r>
      <w:r w:rsidR="001665BE" w:rsidRPr="001665BE">
        <w:rPr>
          <w:rFonts w:ascii="Georgia" w:hAnsi="Georgia"/>
          <w:sz w:val="24"/>
          <w:szCs w:val="24"/>
        </w:rPr>
        <w:t xml:space="preserve"> and caregivers.</w:t>
      </w:r>
    </w:p>
    <w:p w14:paraId="5C16C354" w14:textId="3B3BEA37" w:rsidR="00156E21" w:rsidRDefault="00156E21" w:rsidP="005C3507">
      <w:pPr>
        <w:ind w:left="720"/>
        <w:rPr>
          <w:rFonts w:ascii="Georgia" w:hAnsi="Georgia"/>
          <w:sz w:val="24"/>
          <w:szCs w:val="24"/>
        </w:rPr>
      </w:pPr>
      <w:r>
        <w:rPr>
          <w:rFonts w:ascii="Georgia" w:hAnsi="Georgia"/>
          <w:sz w:val="24"/>
          <w:szCs w:val="24"/>
        </w:rPr>
        <w:br w:type="page"/>
      </w:r>
    </w:p>
    <w:p w14:paraId="04950990" w14:textId="7A08DDE2" w:rsidR="00A27A96" w:rsidRDefault="00434877">
      <w:pPr>
        <w:rPr>
          <w:rFonts w:ascii="Georgia" w:hAnsi="Georgia"/>
          <w:sz w:val="24"/>
          <w:szCs w:val="24"/>
        </w:rPr>
      </w:pPr>
      <w:r>
        <w:rPr>
          <w:noProof/>
        </w:rPr>
        <w:lastRenderedPageBreak/>
        <w:drawing>
          <wp:anchor distT="0" distB="0" distL="114300" distR="114300" simplePos="0" relativeHeight="251653120" behindDoc="0" locked="0" layoutInCell="1" allowOverlap="1" wp14:anchorId="41352C19" wp14:editId="1DE90465">
            <wp:simplePos x="0" y="0"/>
            <wp:positionH relativeFrom="margin">
              <wp:posOffset>217170</wp:posOffset>
            </wp:positionH>
            <wp:positionV relativeFrom="margin">
              <wp:posOffset>10795</wp:posOffset>
            </wp:positionV>
            <wp:extent cx="5692775" cy="8240395"/>
            <wp:effectExtent l="0" t="0" r="317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8564" t="9907" r="35935" b="2404"/>
                    <a:stretch/>
                  </pic:blipFill>
                  <pic:spPr bwMode="auto">
                    <a:xfrm>
                      <a:off x="0" y="0"/>
                      <a:ext cx="5692775" cy="8240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9FFF08" w14:textId="5479AFD4" w:rsidR="00AF42F5" w:rsidRDefault="004A3447">
      <w:pPr>
        <w:rPr>
          <w:rFonts w:ascii="Georgia" w:hAnsi="Georgia"/>
          <w:sz w:val="24"/>
          <w:szCs w:val="24"/>
        </w:rPr>
      </w:pPr>
      <w:r>
        <w:rPr>
          <w:noProof/>
        </w:rPr>
        <w:drawing>
          <wp:anchor distT="0" distB="0" distL="114300" distR="114300" simplePos="0" relativeHeight="251661312" behindDoc="0" locked="0" layoutInCell="1" allowOverlap="1" wp14:anchorId="340BF68A" wp14:editId="1B372D91">
            <wp:simplePos x="0" y="0"/>
            <wp:positionH relativeFrom="margin">
              <wp:align>center</wp:align>
            </wp:positionH>
            <wp:positionV relativeFrom="margin">
              <wp:align>center</wp:align>
            </wp:positionV>
            <wp:extent cx="5801995" cy="8333105"/>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690" t="18562" r="34813" b="5946"/>
                    <a:stretch/>
                  </pic:blipFill>
                  <pic:spPr bwMode="auto">
                    <a:xfrm>
                      <a:off x="0" y="0"/>
                      <a:ext cx="5801995" cy="833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sz w:val="24"/>
          <w:szCs w:val="24"/>
        </w:rPr>
        <w:br w:type="page"/>
      </w:r>
      <w:r w:rsidRPr="000E4274">
        <w:rPr>
          <w:rFonts w:ascii="Georgia" w:hAnsi="Georgia"/>
          <w:noProof/>
          <w:sz w:val="24"/>
          <w:szCs w:val="24"/>
          <w:highlight w:val="yellow"/>
        </w:rPr>
        <w:drawing>
          <wp:anchor distT="0" distB="0" distL="114300" distR="114300" simplePos="0" relativeHeight="251657216" behindDoc="0" locked="0" layoutInCell="1" allowOverlap="1" wp14:anchorId="18960C68" wp14:editId="7D195E04">
            <wp:simplePos x="0" y="0"/>
            <wp:positionH relativeFrom="margin">
              <wp:posOffset>0</wp:posOffset>
            </wp:positionH>
            <wp:positionV relativeFrom="margin">
              <wp:posOffset>173990</wp:posOffset>
            </wp:positionV>
            <wp:extent cx="5867400" cy="82143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8187" t="3104" r="6297" b="16732"/>
                    <a:stretch/>
                  </pic:blipFill>
                  <pic:spPr bwMode="auto">
                    <a:xfrm>
                      <a:off x="0" y="0"/>
                      <a:ext cx="5867400" cy="8214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5B5E0F" w14:textId="01B81B05" w:rsidR="001C64BF" w:rsidRDefault="00156E21" w:rsidP="00107473">
      <w:pPr>
        <w:rPr>
          <w:rFonts w:ascii="Georgia" w:hAnsi="Georgia"/>
          <w:sz w:val="24"/>
          <w:szCs w:val="24"/>
        </w:rPr>
      </w:pPr>
      <w:r>
        <w:rPr>
          <w:noProof/>
        </w:rPr>
        <w:drawing>
          <wp:anchor distT="0" distB="0" distL="114300" distR="114300" simplePos="0" relativeHeight="251665408" behindDoc="0" locked="0" layoutInCell="1" allowOverlap="1" wp14:anchorId="07E85AD5" wp14:editId="3ADB8535">
            <wp:simplePos x="914400" y="914400"/>
            <wp:positionH relativeFrom="margin">
              <wp:align>center</wp:align>
            </wp:positionH>
            <wp:positionV relativeFrom="margin">
              <wp:align>center</wp:align>
            </wp:positionV>
            <wp:extent cx="5493385" cy="822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93385" cy="8229600"/>
                    </a:xfrm>
                    <a:prstGeom prst="rect">
                      <a:avLst/>
                    </a:prstGeom>
                  </pic:spPr>
                </pic:pic>
              </a:graphicData>
            </a:graphic>
          </wp:anchor>
        </w:drawing>
      </w:r>
      <w:r w:rsidR="00107473" w:rsidRPr="00107473" w:rsidDel="00107473">
        <w:rPr>
          <w:rFonts w:ascii="Bookman Old Style" w:hAnsi="Bookman Old Style"/>
          <w:b/>
          <w:sz w:val="32"/>
        </w:rPr>
        <w:t xml:space="preserve"> </w:t>
      </w:r>
      <w:r w:rsidR="00107473" w:rsidRPr="00107473" w:rsidDel="00107473">
        <w:rPr>
          <w:rFonts w:ascii="Bookman Old Style" w:hAnsi="Bookman Old Style" w:cs="NewCenturySchlbk-Roman"/>
          <w:color w:val="000000"/>
          <w:sz w:val="22"/>
          <w:szCs w:val="22"/>
        </w:rPr>
        <w:t xml:space="preserve"> </w:t>
      </w:r>
    </w:p>
    <w:p w14:paraId="705056F0" w14:textId="4E6BC1E1" w:rsidR="00140E86" w:rsidRPr="00FC5AB1" w:rsidRDefault="00140E86">
      <w:pPr>
        <w:pStyle w:val="Heading2"/>
        <w:rPr>
          <w:rFonts w:ascii="Georgia" w:hAnsi="Georgia" w:cs="Times New Roman"/>
          <w:szCs w:val="24"/>
        </w:rPr>
      </w:pPr>
      <w:r w:rsidRPr="00FC5AB1">
        <w:rPr>
          <w:rFonts w:ascii="Georgia" w:hAnsi="Georgia" w:cs="Times New Roman"/>
          <w:szCs w:val="24"/>
        </w:rPr>
        <w:t>2.  Indicate how, by whom, and for what purpose the information is to be used. Except for a new collection, indicate the actual use the agency has made of the information received from current collection.</w:t>
      </w:r>
    </w:p>
    <w:p w14:paraId="552424D4" w14:textId="77777777" w:rsidR="0018069B" w:rsidRPr="00FC5AB1" w:rsidRDefault="0018069B" w:rsidP="0018069B">
      <w:pPr>
        <w:rPr>
          <w:rFonts w:ascii="Georgia" w:hAnsi="Georgia"/>
          <w:sz w:val="24"/>
          <w:szCs w:val="24"/>
        </w:rPr>
      </w:pPr>
    </w:p>
    <w:p w14:paraId="349877C4" w14:textId="19D4D98F" w:rsidR="00430381" w:rsidRDefault="00430381" w:rsidP="00EE2467">
      <w:pPr>
        <w:ind w:left="720"/>
        <w:rPr>
          <w:rFonts w:ascii="Georgia" w:hAnsi="Georgia"/>
          <w:sz w:val="24"/>
          <w:szCs w:val="24"/>
        </w:rPr>
      </w:pPr>
      <w:r>
        <w:rPr>
          <w:rFonts w:ascii="Georgia" w:hAnsi="Georgia"/>
          <w:sz w:val="24"/>
          <w:szCs w:val="24"/>
        </w:rPr>
        <w:t xml:space="preserve">The stakeholders of the </w:t>
      </w:r>
      <w:r w:rsidR="005D1DF4">
        <w:rPr>
          <w:rFonts w:ascii="Georgia" w:hAnsi="Georgia"/>
          <w:sz w:val="24"/>
          <w:szCs w:val="24"/>
        </w:rPr>
        <w:t>PSTAP</w:t>
      </w:r>
      <w:r>
        <w:rPr>
          <w:rFonts w:ascii="Georgia" w:hAnsi="Georgia"/>
          <w:sz w:val="24"/>
          <w:szCs w:val="24"/>
        </w:rPr>
        <w:t xml:space="preserve"> Assessment are Veterans, the </w:t>
      </w:r>
      <w:r w:rsidR="000A30F8">
        <w:rPr>
          <w:rFonts w:ascii="Georgia" w:hAnsi="Georgia"/>
          <w:sz w:val="24"/>
          <w:szCs w:val="24"/>
        </w:rPr>
        <w:t>VA</w:t>
      </w:r>
      <w:r>
        <w:rPr>
          <w:rFonts w:ascii="Georgia" w:hAnsi="Georgia"/>
          <w:sz w:val="24"/>
          <w:szCs w:val="24"/>
        </w:rPr>
        <w:t xml:space="preserve">, </w:t>
      </w:r>
      <w:r w:rsidR="00047EBB">
        <w:rPr>
          <w:rFonts w:ascii="Georgia" w:hAnsi="Georgia"/>
          <w:sz w:val="24"/>
          <w:szCs w:val="24"/>
        </w:rPr>
        <w:t xml:space="preserve">congressional committees </w:t>
      </w:r>
      <w:r>
        <w:rPr>
          <w:rFonts w:ascii="Georgia" w:hAnsi="Georgia"/>
          <w:sz w:val="24"/>
          <w:szCs w:val="24"/>
        </w:rPr>
        <w:t>with oversight of Veterans</w:t>
      </w:r>
      <w:r w:rsidR="00047EBB">
        <w:rPr>
          <w:rFonts w:ascii="Georgia" w:hAnsi="Georgia"/>
          <w:sz w:val="24"/>
          <w:szCs w:val="24"/>
        </w:rPr>
        <w:t>'</w:t>
      </w:r>
      <w:r>
        <w:rPr>
          <w:rFonts w:ascii="Georgia" w:hAnsi="Georgia"/>
          <w:sz w:val="24"/>
          <w:szCs w:val="24"/>
        </w:rPr>
        <w:t xml:space="preserve"> issues, the Office of Management and Budget, the interagency </w:t>
      </w:r>
      <w:r w:rsidR="00391D8D">
        <w:rPr>
          <w:rFonts w:ascii="Georgia" w:hAnsi="Georgia"/>
          <w:sz w:val="24"/>
          <w:szCs w:val="24"/>
        </w:rPr>
        <w:t xml:space="preserve">partners that </w:t>
      </w:r>
      <w:r w:rsidR="00B812DE">
        <w:rPr>
          <w:rFonts w:ascii="Georgia" w:hAnsi="Georgia"/>
          <w:sz w:val="24"/>
          <w:szCs w:val="24"/>
        </w:rPr>
        <w:t>liaise</w:t>
      </w:r>
      <w:r>
        <w:rPr>
          <w:rFonts w:ascii="Georgia" w:hAnsi="Georgia"/>
          <w:sz w:val="24"/>
          <w:szCs w:val="24"/>
        </w:rPr>
        <w:t xml:space="preserve"> with Congress and GAO</w:t>
      </w:r>
      <w:r w:rsidR="000A30F8">
        <w:rPr>
          <w:rFonts w:ascii="Georgia" w:hAnsi="Georgia"/>
          <w:sz w:val="24"/>
          <w:szCs w:val="24"/>
        </w:rPr>
        <w:t xml:space="preserve"> regarding military and Veteran concerns, as well as companies and service providers that </w:t>
      </w:r>
      <w:r w:rsidR="00486C3B">
        <w:rPr>
          <w:rFonts w:ascii="Georgia" w:hAnsi="Georgia"/>
          <w:sz w:val="24"/>
          <w:szCs w:val="24"/>
        </w:rPr>
        <w:t xml:space="preserve">address </w:t>
      </w:r>
      <w:r w:rsidR="000A30F8">
        <w:rPr>
          <w:rFonts w:ascii="Georgia" w:hAnsi="Georgia"/>
          <w:sz w:val="24"/>
          <w:szCs w:val="24"/>
        </w:rPr>
        <w:t>Veterans</w:t>
      </w:r>
      <w:r w:rsidR="004023D1">
        <w:rPr>
          <w:rFonts w:ascii="Georgia" w:hAnsi="Georgia"/>
          <w:sz w:val="24"/>
          <w:szCs w:val="24"/>
        </w:rPr>
        <w:t>’</w:t>
      </w:r>
      <w:r w:rsidR="000A30F8">
        <w:rPr>
          <w:rFonts w:ascii="Georgia" w:hAnsi="Georgia"/>
          <w:sz w:val="24"/>
          <w:szCs w:val="24"/>
        </w:rPr>
        <w:t xml:space="preserve"> needs (e.g., housing, healthcare, etc.). </w:t>
      </w:r>
      <w:r w:rsidR="00984F05">
        <w:rPr>
          <w:rFonts w:ascii="Georgia" w:hAnsi="Georgia"/>
          <w:sz w:val="24"/>
          <w:szCs w:val="24"/>
        </w:rPr>
        <w:t xml:space="preserve">The </w:t>
      </w:r>
      <w:r w:rsidR="00626A38">
        <w:rPr>
          <w:rFonts w:ascii="Georgia" w:hAnsi="Georgia"/>
          <w:sz w:val="24"/>
          <w:szCs w:val="24"/>
        </w:rPr>
        <w:t>i</w:t>
      </w:r>
      <w:r w:rsidR="00391D8D">
        <w:rPr>
          <w:rFonts w:ascii="Georgia" w:hAnsi="Georgia"/>
          <w:sz w:val="24"/>
          <w:szCs w:val="24"/>
        </w:rPr>
        <w:t xml:space="preserve">nteragency </w:t>
      </w:r>
      <w:r w:rsidR="00626A38">
        <w:rPr>
          <w:rFonts w:ascii="Georgia" w:hAnsi="Georgia"/>
          <w:sz w:val="24"/>
          <w:szCs w:val="24"/>
        </w:rPr>
        <w:t>p</w:t>
      </w:r>
      <w:r w:rsidR="00391D8D">
        <w:rPr>
          <w:rFonts w:ascii="Georgia" w:hAnsi="Georgia"/>
          <w:sz w:val="24"/>
          <w:szCs w:val="24"/>
        </w:rPr>
        <w:t xml:space="preserve">artnership </w:t>
      </w:r>
      <w:r w:rsidR="00984F05">
        <w:rPr>
          <w:rFonts w:ascii="Georgia" w:hAnsi="Georgia"/>
          <w:sz w:val="24"/>
          <w:szCs w:val="24"/>
        </w:rPr>
        <w:t xml:space="preserve">was established to </w:t>
      </w:r>
      <w:r w:rsidR="002510D1">
        <w:rPr>
          <w:rFonts w:ascii="Georgia" w:hAnsi="Georgia"/>
          <w:sz w:val="24"/>
          <w:szCs w:val="24"/>
        </w:rPr>
        <w:t>coordinate</w:t>
      </w:r>
      <w:r w:rsidR="00984F05">
        <w:rPr>
          <w:rFonts w:ascii="Georgia" w:hAnsi="Georgia"/>
          <w:sz w:val="24"/>
          <w:szCs w:val="24"/>
        </w:rPr>
        <w:t xml:space="preserve"> the federal government’s </w:t>
      </w:r>
      <w:r w:rsidR="00391D8D">
        <w:rPr>
          <w:rFonts w:ascii="Georgia" w:hAnsi="Georgia"/>
          <w:sz w:val="24"/>
          <w:szCs w:val="24"/>
        </w:rPr>
        <w:t>transition prog</w:t>
      </w:r>
      <w:r w:rsidR="00DD6244">
        <w:rPr>
          <w:rFonts w:ascii="Georgia" w:hAnsi="Georgia"/>
          <w:sz w:val="24"/>
          <w:szCs w:val="24"/>
        </w:rPr>
        <w:t>r</w:t>
      </w:r>
      <w:r w:rsidR="00391D8D">
        <w:rPr>
          <w:rFonts w:ascii="Georgia" w:hAnsi="Georgia"/>
          <w:sz w:val="24"/>
          <w:szCs w:val="24"/>
        </w:rPr>
        <w:t>ams</w:t>
      </w:r>
      <w:r w:rsidR="00984F05">
        <w:rPr>
          <w:rFonts w:ascii="Georgia" w:hAnsi="Georgia"/>
          <w:sz w:val="24"/>
          <w:szCs w:val="24"/>
        </w:rPr>
        <w:t xml:space="preserve"> that support Veterans</w:t>
      </w:r>
      <w:r w:rsidR="00B812DE">
        <w:rPr>
          <w:rFonts w:ascii="Georgia" w:hAnsi="Georgia"/>
          <w:sz w:val="24"/>
          <w:szCs w:val="24"/>
        </w:rPr>
        <w:t xml:space="preserve"> and </w:t>
      </w:r>
      <w:r w:rsidR="00DD6244">
        <w:rPr>
          <w:rFonts w:ascii="Georgia" w:hAnsi="Georgia"/>
          <w:sz w:val="24"/>
          <w:szCs w:val="24"/>
        </w:rPr>
        <w:t xml:space="preserve">the </w:t>
      </w:r>
      <w:r w:rsidR="00865096">
        <w:rPr>
          <w:rFonts w:ascii="Georgia" w:hAnsi="Georgia"/>
          <w:sz w:val="24"/>
          <w:szCs w:val="24"/>
        </w:rPr>
        <w:t>PMWG</w:t>
      </w:r>
      <w:r w:rsidR="00B812DE">
        <w:rPr>
          <w:rFonts w:ascii="Georgia" w:hAnsi="Georgia"/>
          <w:sz w:val="24"/>
          <w:szCs w:val="24"/>
        </w:rPr>
        <w:t xml:space="preserve"> is the primary subgroup that addresses performance management for TAP.</w:t>
      </w:r>
    </w:p>
    <w:p w14:paraId="0879E9A6" w14:textId="25A2DAF3" w:rsidR="000A30F8" w:rsidRDefault="000A30F8" w:rsidP="00EE2467">
      <w:pPr>
        <w:ind w:left="720"/>
        <w:rPr>
          <w:rFonts w:ascii="Georgia" w:hAnsi="Georgia"/>
          <w:sz w:val="24"/>
          <w:szCs w:val="24"/>
        </w:rPr>
      </w:pPr>
    </w:p>
    <w:p w14:paraId="73B673F1" w14:textId="2A173E75" w:rsidR="000A30F8" w:rsidRPr="001B4793" w:rsidRDefault="000A30F8" w:rsidP="00EE2467">
      <w:pPr>
        <w:ind w:left="720"/>
        <w:rPr>
          <w:rFonts w:ascii="Georgia" w:hAnsi="Georgia"/>
          <w:sz w:val="24"/>
          <w:szCs w:val="24"/>
        </w:rPr>
      </w:pPr>
      <w:r>
        <w:rPr>
          <w:rFonts w:ascii="Georgia" w:hAnsi="Georgia"/>
          <w:sz w:val="24"/>
          <w:szCs w:val="24"/>
        </w:rPr>
        <w:t xml:space="preserve">VA is the primary stakeholder of this study and currently has </w:t>
      </w:r>
      <w:r w:rsidRPr="001B4793">
        <w:rPr>
          <w:rFonts w:ascii="Georgia" w:hAnsi="Georgia"/>
          <w:sz w:val="24"/>
          <w:szCs w:val="24"/>
        </w:rPr>
        <w:t xml:space="preserve">several staff and contracts </w:t>
      </w:r>
      <w:r w:rsidR="00523AC1" w:rsidRPr="001B4793">
        <w:rPr>
          <w:rFonts w:ascii="Georgia" w:hAnsi="Georgia"/>
          <w:sz w:val="24"/>
          <w:szCs w:val="24"/>
        </w:rPr>
        <w:t xml:space="preserve">in place </w:t>
      </w:r>
      <w:r w:rsidRPr="001B4793">
        <w:rPr>
          <w:rFonts w:ascii="Georgia" w:hAnsi="Georgia"/>
          <w:sz w:val="24"/>
          <w:szCs w:val="24"/>
        </w:rPr>
        <w:t xml:space="preserve">to deliver and </w:t>
      </w:r>
      <w:r w:rsidR="00523AC1" w:rsidRPr="001B4793">
        <w:rPr>
          <w:rFonts w:ascii="Georgia" w:hAnsi="Georgia"/>
          <w:sz w:val="24"/>
          <w:szCs w:val="24"/>
        </w:rPr>
        <w:t>determine</w:t>
      </w:r>
      <w:r w:rsidRPr="001B4793">
        <w:rPr>
          <w:rFonts w:ascii="Georgia" w:hAnsi="Georgia"/>
          <w:sz w:val="24"/>
          <w:szCs w:val="24"/>
        </w:rPr>
        <w:t xml:space="preserve"> the effectiveness of TAP training. Findings and recommendations from the </w:t>
      </w:r>
      <w:r w:rsidR="005D1DF4" w:rsidRPr="001B4793">
        <w:rPr>
          <w:rFonts w:ascii="Georgia" w:hAnsi="Georgia"/>
          <w:sz w:val="24"/>
          <w:szCs w:val="24"/>
        </w:rPr>
        <w:t>PSTAP</w:t>
      </w:r>
      <w:r w:rsidRPr="001B4793">
        <w:rPr>
          <w:rFonts w:ascii="Georgia" w:hAnsi="Georgia"/>
          <w:sz w:val="24"/>
          <w:szCs w:val="24"/>
        </w:rPr>
        <w:t xml:space="preserve"> </w:t>
      </w:r>
      <w:r w:rsidR="002244E9">
        <w:rPr>
          <w:rFonts w:ascii="Georgia" w:hAnsi="Georgia"/>
          <w:sz w:val="24"/>
          <w:szCs w:val="24"/>
        </w:rPr>
        <w:t xml:space="preserve">Longitudinal </w:t>
      </w:r>
      <w:r w:rsidRPr="001B4793">
        <w:rPr>
          <w:rFonts w:ascii="Georgia" w:hAnsi="Georgia"/>
          <w:sz w:val="24"/>
          <w:szCs w:val="24"/>
        </w:rPr>
        <w:t xml:space="preserve">Assessment will be used to </w:t>
      </w:r>
      <w:r w:rsidR="00523AC1" w:rsidRPr="001B4793">
        <w:rPr>
          <w:rFonts w:ascii="Georgia" w:hAnsi="Georgia"/>
          <w:sz w:val="24"/>
          <w:szCs w:val="24"/>
        </w:rPr>
        <w:t xml:space="preserve">make </w:t>
      </w:r>
      <w:r w:rsidRPr="001B4793">
        <w:rPr>
          <w:rFonts w:ascii="Georgia" w:hAnsi="Georgia"/>
          <w:sz w:val="24"/>
          <w:szCs w:val="24"/>
        </w:rPr>
        <w:t>inform</w:t>
      </w:r>
      <w:r w:rsidR="00523AC1" w:rsidRPr="001B4793">
        <w:rPr>
          <w:rFonts w:ascii="Georgia" w:hAnsi="Georgia"/>
          <w:sz w:val="24"/>
          <w:szCs w:val="24"/>
        </w:rPr>
        <w:t>ed</w:t>
      </w:r>
      <w:r w:rsidRPr="001B4793">
        <w:rPr>
          <w:rFonts w:ascii="Georgia" w:hAnsi="Georgia"/>
          <w:sz w:val="24"/>
          <w:szCs w:val="24"/>
        </w:rPr>
        <w:t xml:space="preserve"> </w:t>
      </w:r>
      <w:r w:rsidR="00857E96" w:rsidRPr="001B4793">
        <w:rPr>
          <w:rFonts w:ascii="Georgia" w:hAnsi="Georgia"/>
          <w:sz w:val="24"/>
          <w:szCs w:val="24"/>
        </w:rPr>
        <w:t xml:space="preserve">program-related </w:t>
      </w:r>
      <w:r w:rsidRPr="001B4793">
        <w:rPr>
          <w:rFonts w:ascii="Georgia" w:hAnsi="Georgia"/>
          <w:sz w:val="24"/>
          <w:szCs w:val="24"/>
        </w:rPr>
        <w:t xml:space="preserve">decisions and </w:t>
      </w:r>
      <w:r w:rsidR="00952C89" w:rsidRPr="001B4793">
        <w:rPr>
          <w:rFonts w:ascii="Georgia" w:hAnsi="Georgia"/>
          <w:sz w:val="24"/>
          <w:szCs w:val="24"/>
        </w:rPr>
        <w:t xml:space="preserve">facilitate </w:t>
      </w:r>
      <w:r w:rsidRPr="001B4793">
        <w:rPr>
          <w:rFonts w:ascii="Georgia" w:hAnsi="Georgia"/>
          <w:sz w:val="24"/>
          <w:szCs w:val="24"/>
        </w:rPr>
        <w:t>Veterans</w:t>
      </w:r>
      <w:r w:rsidR="00656D5A" w:rsidRPr="001B4793">
        <w:rPr>
          <w:rFonts w:ascii="Georgia" w:hAnsi="Georgia"/>
          <w:sz w:val="24"/>
          <w:szCs w:val="24"/>
        </w:rPr>
        <w:t>'</w:t>
      </w:r>
      <w:r w:rsidRPr="001B4793">
        <w:rPr>
          <w:rFonts w:ascii="Georgia" w:hAnsi="Georgia"/>
          <w:sz w:val="24"/>
          <w:szCs w:val="24"/>
        </w:rPr>
        <w:t xml:space="preserve"> access</w:t>
      </w:r>
      <w:r w:rsidR="00952C89" w:rsidRPr="001B4793">
        <w:rPr>
          <w:rFonts w:ascii="Georgia" w:hAnsi="Georgia"/>
          <w:sz w:val="24"/>
          <w:szCs w:val="24"/>
        </w:rPr>
        <w:t xml:space="preserve"> to</w:t>
      </w:r>
      <w:r w:rsidRPr="001B4793">
        <w:rPr>
          <w:rFonts w:ascii="Georgia" w:hAnsi="Georgia"/>
          <w:sz w:val="24"/>
          <w:szCs w:val="24"/>
        </w:rPr>
        <w:t xml:space="preserve"> benefits as they transition into civilian life.</w:t>
      </w:r>
    </w:p>
    <w:p w14:paraId="193A5323" w14:textId="77777777" w:rsidR="000A30F8" w:rsidRPr="001B4793" w:rsidRDefault="000A30F8" w:rsidP="00EE2467">
      <w:pPr>
        <w:ind w:left="720"/>
        <w:rPr>
          <w:rFonts w:ascii="Georgia" w:hAnsi="Georgia"/>
          <w:sz w:val="24"/>
          <w:szCs w:val="24"/>
        </w:rPr>
      </w:pPr>
    </w:p>
    <w:p w14:paraId="66A5CBBB" w14:textId="15AB0603" w:rsidR="0018069B" w:rsidRDefault="00FC5AB1" w:rsidP="00EE2467">
      <w:pPr>
        <w:ind w:left="720"/>
        <w:rPr>
          <w:rFonts w:ascii="Georgia" w:hAnsi="Georgia"/>
          <w:sz w:val="24"/>
          <w:szCs w:val="24"/>
        </w:rPr>
      </w:pPr>
      <w:r w:rsidRPr="001B4793">
        <w:rPr>
          <w:rFonts w:ascii="Georgia" w:hAnsi="Georgia"/>
          <w:sz w:val="24"/>
          <w:szCs w:val="24"/>
        </w:rPr>
        <w:t xml:space="preserve">This information collection request (ICR) is </w:t>
      </w:r>
      <w:r w:rsidR="00952C89" w:rsidRPr="001B4793">
        <w:rPr>
          <w:rFonts w:ascii="Georgia" w:hAnsi="Georgia"/>
          <w:sz w:val="24"/>
          <w:szCs w:val="24"/>
        </w:rPr>
        <w:t xml:space="preserve">scheduled </w:t>
      </w:r>
      <w:r w:rsidR="00F75FBF" w:rsidRPr="001B4793">
        <w:rPr>
          <w:rFonts w:ascii="Georgia" w:hAnsi="Georgia"/>
          <w:sz w:val="24"/>
          <w:szCs w:val="24"/>
        </w:rPr>
        <w:t xml:space="preserve">to field no later than </w:t>
      </w:r>
      <w:r w:rsidR="003A3610">
        <w:rPr>
          <w:rFonts w:ascii="Georgia" w:hAnsi="Georgia"/>
          <w:sz w:val="24"/>
          <w:szCs w:val="24"/>
        </w:rPr>
        <w:t>April 2020</w:t>
      </w:r>
      <w:r w:rsidR="00F75FBF" w:rsidRPr="001B4793">
        <w:rPr>
          <w:rFonts w:ascii="Georgia" w:hAnsi="Georgia"/>
          <w:sz w:val="24"/>
          <w:szCs w:val="24"/>
        </w:rPr>
        <w:t xml:space="preserve">. </w:t>
      </w:r>
      <w:r w:rsidRPr="001B4793">
        <w:rPr>
          <w:rFonts w:ascii="Georgia" w:hAnsi="Georgia"/>
          <w:sz w:val="24"/>
          <w:szCs w:val="24"/>
        </w:rPr>
        <w:t xml:space="preserve">Once collected and analyzed, these </w:t>
      </w:r>
      <w:r w:rsidR="00865096">
        <w:rPr>
          <w:rFonts w:ascii="Georgia" w:hAnsi="Georgia"/>
          <w:sz w:val="24"/>
          <w:szCs w:val="24"/>
        </w:rPr>
        <w:t xml:space="preserve">longitudinal </w:t>
      </w:r>
      <w:r w:rsidR="0018069B" w:rsidRPr="001B4793">
        <w:rPr>
          <w:rFonts w:ascii="Georgia" w:hAnsi="Georgia"/>
          <w:sz w:val="24"/>
          <w:szCs w:val="24"/>
        </w:rPr>
        <w:t xml:space="preserve">surveys will enable </w:t>
      </w:r>
      <w:r w:rsidR="0067303D" w:rsidRPr="001B4793">
        <w:rPr>
          <w:rFonts w:ascii="Georgia" w:hAnsi="Georgia"/>
          <w:sz w:val="24"/>
          <w:szCs w:val="24"/>
        </w:rPr>
        <w:t>VA</w:t>
      </w:r>
      <w:r w:rsidR="0018069B" w:rsidRPr="001B4793">
        <w:rPr>
          <w:rFonts w:ascii="Georgia" w:hAnsi="Georgia"/>
          <w:sz w:val="24"/>
          <w:szCs w:val="24"/>
        </w:rPr>
        <w:t xml:space="preserve"> to understand</w:t>
      </w:r>
      <w:r w:rsidR="00CD1E37" w:rsidRPr="001B4793">
        <w:rPr>
          <w:rFonts w:ascii="Georgia" w:hAnsi="Georgia"/>
          <w:sz w:val="24"/>
          <w:szCs w:val="24"/>
        </w:rPr>
        <w:t xml:space="preserve"> and quantify</w:t>
      </w:r>
      <w:r w:rsidR="0018069B" w:rsidRPr="001B4793">
        <w:rPr>
          <w:rFonts w:ascii="Georgia" w:hAnsi="Georgia"/>
          <w:sz w:val="24"/>
          <w:szCs w:val="24"/>
        </w:rPr>
        <w:t xml:space="preserve"> </w:t>
      </w:r>
      <w:r w:rsidR="007F1774">
        <w:rPr>
          <w:rFonts w:ascii="Georgia" w:hAnsi="Georgia"/>
          <w:sz w:val="24"/>
          <w:szCs w:val="24"/>
        </w:rPr>
        <w:t>the understanding Veterans have of their benefits and how attendance in TAP training can affect their long-term outcomes</w:t>
      </w:r>
      <w:r w:rsidR="00865096">
        <w:rPr>
          <w:rFonts w:ascii="Georgia" w:hAnsi="Georgia"/>
          <w:sz w:val="24"/>
          <w:szCs w:val="24"/>
        </w:rPr>
        <w:t xml:space="preserve"> over time and will be combined with the cross-sectional assessment to provide a very comprehensive holistic profile of Veterans</w:t>
      </w:r>
      <w:r w:rsidR="00D14033" w:rsidRPr="001B4793">
        <w:rPr>
          <w:rFonts w:ascii="Georgia" w:hAnsi="Georgia"/>
          <w:sz w:val="24"/>
          <w:szCs w:val="24"/>
        </w:rPr>
        <w:t xml:space="preserve">. </w:t>
      </w:r>
      <w:r w:rsidR="00952C89" w:rsidRPr="001B4793">
        <w:rPr>
          <w:rFonts w:ascii="Georgia" w:hAnsi="Georgia"/>
          <w:sz w:val="24"/>
          <w:szCs w:val="24"/>
        </w:rPr>
        <w:t>R</w:t>
      </w:r>
      <w:r w:rsidR="0018069B" w:rsidRPr="001B4793">
        <w:rPr>
          <w:rFonts w:ascii="Georgia" w:hAnsi="Georgia"/>
          <w:sz w:val="24"/>
          <w:szCs w:val="24"/>
        </w:rPr>
        <w:t xml:space="preserve">esults </w:t>
      </w:r>
      <w:r w:rsidR="00CD1E37" w:rsidRPr="001B4793">
        <w:rPr>
          <w:rFonts w:ascii="Georgia" w:hAnsi="Georgia"/>
          <w:sz w:val="24"/>
          <w:szCs w:val="24"/>
        </w:rPr>
        <w:t xml:space="preserve">will </w:t>
      </w:r>
      <w:r w:rsidR="00952C89" w:rsidRPr="001B4793">
        <w:rPr>
          <w:rFonts w:ascii="Georgia" w:hAnsi="Georgia"/>
          <w:sz w:val="24"/>
          <w:szCs w:val="24"/>
        </w:rPr>
        <w:t xml:space="preserve">provide </w:t>
      </w:r>
      <w:r w:rsidR="0067303D" w:rsidRPr="001B4793">
        <w:rPr>
          <w:rFonts w:ascii="Georgia" w:hAnsi="Georgia"/>
          <w:sz w:val="24"/>
          <w:szCs w:val="24"/>
        </w:rPr>
        <w:t>VA</w:t>
      </w:r>
      <w:r w:rsidR="0018069B" w:rsidRPr="001B4793">
        <w:rPr>
          <w:rFonts w:ascii="Georgia" w:hAnsi="Georgia"/>
          <w:sz w:val="24"/>
          <w:szCs w:val="24"/>
        </w:rPr>
        <w:t xml:space="preserve"> critical inputs that</w:t>
      </w:r>
      <w:r w:rsidR="0018069B" w:rsidRPr="0067303D">
        <w:rPr>
          <w:rFonts w:ascii="Georgia" w:hAnsi="Georgia"/>
          <w:sz w:val="24"/>
          <w:szCs w:val="24"/>
        </w:rPr>
        <w:t xml:space="preserve"> can be used </w:t>
      </w:r>
      <w:r w:rsidR="00A525F6" w:rsidRPr="0067303D">
        <w:rPr>
          <w:rFonts w:ascii="Georgia" w:hAnsi="Georgia"/>
          <w:sz w:val="24"/>
          <w:szCs w:val="24"/>
        </w:rPr>
        <w:t>to assist decision</w:t>
      </w:r>
      <w:r w:rsidR="00BA4B57" w:rsidRPr="0067303D">
        <w:rPr>
          <w:rFonts w:ascii="Georgia" w:hAnsi="Georgia"/>
          <w:sz w:val="24"/>
          <w:szCs w:val="24"/>
        </w:rPr>
        <w:t>-</w:t>
      </w:r>
      <w:r w:rsidR="00A525F6" w:rsidRPr="0067303D">
        <w:rPr>
          <w:rFonts w:ascii="Georgia" w:hAnsi="Georgia"/>
          <w:sz w:val="24"/>
          <w:szCs w:val="24"/>
        </w:rPr>
        <w:t xml:space="preserve">makers </w:t>
      </w:r>
      <w:r w:rsidR="00952C89">
        <w:rPr>
          <w:rFonts w:ascii="Georgia" w:hAnsi="Georgia"/>
          <w:sz w:val="24"/>
          <w:szCs w:val="24"/>
        </w:rPr>
        <w:t>in</w:t>
      </w:r>
      <w:r w:rsidR="00952C89" w:rsidRPr="0067303D">
        <w:rPr>
          <w:rFonts w:ascii="Georgia" w:hAnsi="Georgia"/>
          <w:sz w:val="24"/>
          <w:szCs w:val="24"/>
        </w:rPr>
        <w:t xml:space="preserve"> formulat</w:t>
      </w:r>
      <w:r w:rsidR="00952C89">
        <w:rPr>
          <w:rFonts w:ascii="Georgia" w:hAnsi="Georgia"/>
          <w:sz w:val="24"/>
          <w:szCs w:val="24"/>
        </w:rPr>
        <w:t>ing</w:t>
      </w:r>
      <w:r w:rsidR="00952C89" w:rsidRPr="0067303D">
        <w:rPr>
          <w:rFonts w:ascii="Georgia" w:hAnsi="Georgia"/>
          <w:sz w:val="24"/>
          <w:szCs w:val="24"/>
        </w:rPr>
        <w:t xml:space="preserve"> </w:t>
      </w:r>
      <w:r w:rsidR="0018069B" w:rsidRPr="0067303D">
        <w:rPr>
          <w:rFonts w:ascii="Georgia" w:hAnsi="Georgia"/>
          <w:sz w:val="24"/>
          <w:szCs w:val="24"/>
        </w:rPr>
        <w:t xml:space="preserve">operational changes in </w:t>
      </w:r>
      <w:r w:rsidR="00A525F6" w:rsidRPr="0067303D">
        <w:rPr>
          <w:rFonts w:ascii="Georgia" w:hAnsi="Georgia"/>
          <w:sz w:val="24"/>
          <w:szCs w:val="24"/>
        </w:rPr>
        <w:t>the</w:t>
      </w:r>
      <w:r w:rsidR="00C60EE1" w:rsidRPr="0067303D">
        <w:rPr>
          <w:rFonts w:ascii="Georgia" w:hAnsi="Georgia"/>
          <w:sz w:val="24"/>
          <w:szCs w:val="24"/>
        </w:rPr>
        <w:t xml:space="preserve"> </w:t>
      </w:r>
      <w:r w:rsidR="0067303D" w:rsidRPr="0067303D">
        <w:rPr>
          <w:rFonts w:ascii="Georgia" w:hAnsi="Georgia"/>
          <w:sz w:val="24"/>
          <w:szCs w:val="24"/>
        </w:rPr>
        <w:t>VA</w:t>
      </w:r>
      <w:r w:rsidR="0018069B" w:rsidRPr="0067303D">
        <w:rPr>
          <w:rFonts w:ascii="Georgia" w:hAnsi="Georgia"/>
          <w:sz w:val="24"/>
          <w:szCs w:val="24"/>
        </w:rPr>
        <w:t xml:space="preserve"> </w:t>
      </w:r>
      <w:r w:rsidR="0018069B" w:rsidRPr="00FC5AB1">
        <w:rPr>
          <w:rFonts w:ascii="Georgia" w:hAnsi="Georgia"/>
          <w:sz w:val="24"/>
          <w:szCs w:val="24"/>
        </w:rPr>
        <w:t xml:space="preserve">environment to ensure that </w:t>
      </w:r>
      <w:r w:rsidR="001766E7" w:rsidRPr="00FC5AB1">
        <w:rPr>
          <w:rFonts w:ascii="Georgia" w:hAnsi="Georgia"/>
          <w:sz w:val="24"/>
          <w:szCs w:val="24"/>
        </w:rPr>
        <w:t xml:space="preserve">Veterans </w:t>
      </w:r>
      <w:r w:rsidR="0018069B" w:rsidRPr="00FC5AB1">
        <w:rPr>
          <w:rFonts w:ascii="Georgia" w:hAnsi="Georgia"/>
          <w:sz w:val="24"/>
          <w:szCs w:val="24"/>
        </w:rPr>
        <w:t>are effectively served.</w:t>
      </w:r>
    </w:p>
    <w:p w14:paraId="636FAA58" w14:textId="77777777" w:rsidR="00990388" w:rsidRPr="00FC5AB1" w:rsidRDefault="00990388" w:rsidP="0018069B">
      <w:pPr>
        <w:rPr>
          <w:rFonts w:ascii="Georgia" w:hAnsi="Georgia"/>
          <w:sz w:val="24"/>
          <w:szCs w:val="24"/>
        </w:rPr>
      </w:pPr>
    </w:p>
    <w:p w14:paraId="409DD533" w14:textId="77777777" w:rsidR="0018069B" w:rsidRPr="00FC5AB1" w:rsidRDefault="0018069B">
      <w:pPr>
        <w:rPr>
          <w:rFonts w:ascii="Georgia" w:hAnsi="Georgia"/>
          <w:sz w:val="24"/>
          <w:szCs w:val="24"/>
        </w:rPr>
      </w:pPr>
    </w:p>
    <w:p w14:paraId="0208CA8A" w14:textId="6246E0B6" w:rsidR="00140E86" w:rsidRPr="00FC5AB1" w:rsidRDefault="00140E86">
      <w:pPr>
        <w:tabs>
          <w:tab w:val="left" w:pos="270"/>
        </w:tabs>
        <w:rPr>
          <w:rFonts w:ascii="Georgia" w:hAnsi="Georgia"/>
          <w:b/>
          <w:sz w:val="24"/>
          <w:szCs w:val="24"/>
        </w:rPr>
      </w:pPr>
      <w:r w:rsidRPr="00FC5AB1">
        <w:rPr>
          <w:rFonts w:ascii="Georgia" w:hAnsi="Georgia"/>
          <w:b/>
          <w:sz w:val="24"/>
          <w:szCs w:val="24"/>
        </w:rPr>
        <w:t>3.  Describe whether, and to what extent, the collection of information involves the use of automated, electronic, mechanical, or other technological collection techniques or other forms of information technology, e.g.</w:t>
      </w:r>
      <w:r w:rsidR="004D3C5E" w:rsidRPr="00FC5AB1">
        <w:rPr>
          <w:rFonts w:ascii="Georgia" w:hAnsi="Georgia"/>
          <w:b/>
          <w:sz w:val="24"/>
          <w:szCs w:val="24"/>
        </w:rPr>
        <w:t>,</w:t>
      </w:r>
      <w:r w:rsidRPr="00FC5AB1">
        <w:rPr>
          <w:rFonts w:ascii="Georgia" w:hAnsi="Georgia"/>
          <w:b/>
          <w:sz w:val="24"/>
          <w:szCs w:val="24"/>
        </w:rPr>
        <w:t xml:space="preserve"> permitting electronic submission of responses, and the basis for the decision for adopting this means of collection</w:t>
      </w:r>
      <w:r w:rsidR="009B485A">
        <w:rPr>
          <w:rFonts w:ascii="Georgia" w:hAnsi="Georgia"/>
          <w:b/>
          <w:sz w:val="24"/>
          <w:szCs w:val="24"/>
        </w:rPr>
        <w:t xml:space="preserve">. </w:t>
      </w:r>
      <w:r w:rsidRPr="00FC5AB1">
        <w:rPr>
          <w:rFonts w:ascii="Georgia" w:hAnsi="Georgia"/>
          <w:b/>
          <w:sz w:val="24"/>
          <w:szCs w:val="24"/>
        </w:rPr>
        <w:t>Also describe any consideration of using information technology to reduce burden.</w:t>
      </w:r>
    </w:p>
    <w:p w14:paraId="264ECEC6" w14:textId="77777777" w:rsidR="00140E86" w:rsidRPr="00FC5AB1" w:rsidRDefault="00140E86">
      <w:pPr>
        <w:rPr>
          <w:rFonts w:ascii="Georgia" w:hAnsi="Georgia"/>
          <w:b/>
          <w:sz w:val="24"/>
          <w:szCs w:val="24"/>
        </w:rPr>
      </w:pPr>
    </w:p>
    <w:p w14:paraId="2C6E87F5" w14:textId="7D8253F9" w:rsidR="00F96099" w:rsidRDefault="00BD6E49" w:rsidP="00757F11">
      <w:pPr>
        <w:ind w:left="720"/>
        <w:rPr>
          <w:rFonts w:ascii="Georgia" w:hAnsi="Georgia"/>
          <w:sz w:val="24"/>
          <w:szCs w:val="24"/>
        </w:rPr>
      </w:pPr>
      <w:r w:rsidRPr="00FC5AB1">
        <w:rPr>
          <w:rFonts w:ascii="Georgia" w:hAnsi="Georgia"/>
          <w:sz w:val="24"/>
          <w:szCs w:val="24"/>
        </w:rPr>
        <w:t xml:space="preserve">The </w:t>
      </w:r>
      <w:r w:rsidR="005D1DF4">
        <w:rPr>
          <w:rFonts w:ascii="Georgia" w:hAnsi="Georgia"/>
          <w:sz w:val="24"/>
          <w:szCs w:val="24"/>
        </w:rPr>
        <w:t>PSTAP</w:t>
      </w:r>
      <w:r w:rsidR="002C61A3">
        <w:rPr>
          <w:rFonts w:ascii="Georgia" w:hAnsi="Georgia"/>
          <w:sz w:val="24"/>
          <w:szCs w:val="24"/>
        </w:rPr>
        <w:t xml:space="preserve"> Longitudinal</w:t>
      </w:r>
      <w:r w:rsidR="00673866">
        <w:rPr>
          <w:rFonts w:ascii="Georgia" w:hAnsi="Georgia"/>
          <w:sz w:val="24"/>
          <w:szCs w:val="24"/>
        </w:rPr>
        <w:t xml:space="preserve"> Assessment</w:t>
      </w:r>
      <w:r w:rsidR="00673866" w:rsidRPr="00FC5AB1">
        <w:rPr>
          <w:rFonts w:ascii="Georgia" w:hAnsi="Georgia"/>
          <w:sz w:val="24"/>
          <w:szCs w:val="24"/>
        </w:rPr>
        <w:t xml:space="preserve"> </w:t>
      </w:r>
      <w:r w:rsidR="00F91411" w:rsidRPr="00FC5AB1">
        <w:rPr>
          <w:rFonts w:ascii="Georgia" w:hAnsi="Georgia"/>
          <w:sz w:val="24"/>
          <w:szCs w:val="24"/>
        </w:rPr>
        <w:t xml:space="preserve">will be </w:t>
      </w:r>
      <w:r w:rsidR="006D624F" w:rsidRPr="00FC5AB1">
        <w:rPr>
          <w:rFonts w:ascii="Georgia" w:hAnsi="Georgia"/>
          <w:sz w:val="24"/>
          <w:szCs w:val="24"/>
        </w:rPr>
        <w:t xml:space="preserve">collected </w:t>
      </w:r>
      <w:r w:rsidR="00FC5AB1">
        <w:rPr>
          <w:rFonts w:ascii="Georgia" w:hAnsi="Georgia"/>
          <w:sz w:val="24"/>
          <w:szCs w:val="24"/>
        </w:rPr>
        <w:t xml:space="preserve">using </w:t>
      </w:r>
      <w:r w:rsidR="00F96099">
        <w:rPr>
          <w:rFonts w:ascii="Georgia" w:hAnsi="Georgia"/>
          <w:sz w:val="24"/>
          <w:szCs w:val="24"/>
        </w:rPr>
        <w:t xml:space="preserve">multiple </w:t>
      </w:r>
      <w:r w:rsidR="00FC5AB1">
        <w:rPr>
          <w:rFonts w:ascii="Georgia" w:hAnsi="Georgia"/>
          <w:sz w:val="24"/>
          <w:szCs w:val="24"/>
        </w:rPr>
        <w:t>modes</w:t>
      </w:r>
      <w:r w:rsidR="00F96099">
        <w:rPr>
          <w:rFonts w:ascii="Georgia" w:hAnsi="Georgia"/>
          <w:sz w:val="24"/>
          <w:szCs w:val="24"/>
        </w:rPr>
        <w:t xml:space="preserve">. All participants will receive a </w:t>
      </w:r>
      <w:r w:rsidR="004343D2">
        <w:rPr>
          <w:rFonts w:ascii="Georgia" w:hAnsi="Georgia"/>
          <w:sz w:val="24"/>
          <w:szCs w:val="24"/>
        </w:rPr>
        <w:t>letter</w:t>
      </w:r>
      <w:r w:rsidR="00865096">
        <w:rPr>
          <w:rFonts w:ascii="Georgia" w:hAnsi="Georgia"/>
          <w:sz w:val="24"/>
          <w:szCs w:val="24"/>
        </w:rPr>
        <w:t xml:space="preserve"> </w:t>
      </w:r>
      <w:r w:rsidR="00536672">
        <w:rPr>
          <w:rFonts w:ascii="Georgia" w:hAnsi="Georgia"/>
          <w:sz w:val="24"/>
          <w:szCs w:val="24"/>
        </w:rPr>
        <w:t xml:space="preserve">requesting they complete the survey online (accessed at www.VA-PSTAPSurvey.org) using a personal ID. Additionally, any participant who provided an email address through the cross-sectional survey will receive a personalized email and link to the </w:t>
      </w:r>
      <w:r w:rsidR="002244E9">
        <w:rPr>
          <w:rFonts w:ascii="Georgia" w:hAnsi="Georgia"/>
          <w:sz w:val="24"/>
          <w:szCs w:val="24"/>
        </w:rPr>
        <w:t xml:space="preserve">longitudinal </w:t>
      </w:r>
      <w:r w:rsidR="00536672">
        <w:rPr>
          <w:rFonts w:ascii="Georgia" w:hAnsi="Georgia"/>
          <w:sz w:val="24"/>
          <w:szCs w:val="24"/>
        </w:rPr>
        <w:t xml:space="preserve">survey. </w:t>
      </w:r>
      <w:r w:rsidR="00DA171B">
        <w:rPr>
          <w:rFonts w:ascii="Georgia" w:hAnsi="Georgia"/>
          <w:sz w:val="24"/>
          <w:szCs w:val="24"/>
        </w:rPr>
        <w:t>When possible, the contractor will also use other electronic methods to contact Veterans if they have agreed</w:t>
      </w:r>
      <w:r w:rsidR="009E6A72">
        <w:rPr>
          <w:rFonts w:ascii="Georgia" w:hAnsi="Georgia"/>
          <w:sz w:val="24"/>
          <w:szCs w:val="24"/>
        </w:rPr>
        <w:t xml:space="preserve"> to provide other contact information to the VA</w:t>
      </w:r>
      <w:r w:rsidR="00DA171B">
        <w:rPr>
          <w:rFonts w:ascii="Georgia" w:hAnsi="Georgia"/>
          <w:sz w:val="24"/>
          <w:szCs w:val="24"/>
        </w:rPr>
        <w:t xml:space="preserve">. These methods may include text messages and social media campaigns. </w:t>
      </w:r>
      <w:r w:rsidR="00536672">
        <w:rPr>
          <w:rFonts w:ascii="Georgia" w:hAnsi="Georgia"/>
          <w:sz w:val="24"/>
          <w:szCs w:val="24"/>
        </w:rPr>
        <w:t xml:space="preserve">Nonrespondents to </w:t>
      </w:r>
      <w:r w:rsidR="00DA171B">
        <w:rPr>
          <w:rFonts w:ascii="Georgia" w:hAnsi="Georgia"/>
          <w:sz w:val="24"/>
          <w:szCs w:val="24"/>
        </w:rPr>
        <w:t>these initial methods</w:t>
      </w:r>
      <w:r w:rsidR="00536672">
        <w:rPr>
          <w:rFonts w:ascii="Georgia" w:hAnsi="Georgia"/>
          <w:sz w:val="24"/>
          <w:szCs w:val="24"/>
        </w:rPr>
        <w:t xml:space="preserve"> will be sent a paper survey to complete and send </w:t>
      </w:r>
      <w:r w:rsidR="0075313A">
        <w:rPr>
          <w:rFonts w:ascii="Georgia" w:hAnsi="Georgia"/>
          <w:sz w:val="24"/>
          <w:szCs w:val="24"/>
        </w:rPr>
        <w:t>their responses</w:t>
      </w:r>
      <w:r w:rsidR="00536672">
        <w:rPr>
          <w:rFonts w:ascii="Georgia" w:hAnsi="Georgia"/>
          <w:sz w:val="24"/>
          <w:szCs w:val="24"/>
        </w:rPr>
        <w:t xml:space="preserve"> using a business reply mail envelope</w:t>
      </w:r>
      <w:r w:rsidR="002C61A3">
        <w:rPr>
          <w:rFonts w:ascii="Georgia" w:hAnsi="Georgia"/>
          <w:sz w:val="24"/>
          <w:szCs w:val="24"/>
        </w:rPr>
        <w:t>. The paper survey letter will also include log-in credentials for the web survey</w:t>
      </w:r>
      <w:r w:rsidR="00536672">
        <w:rPr>
          <w:rFonts w:ascii="Georgia" w:hAnsi="Georgia"/>
          <w:sz w:val="24"/>
          <w:szCs w:val="24"/>
        </w:rPr>
        <w:t>. Throughout the survey, several reminders will also be sent via email</w:t>
      </w:r>
      <w:r w:rsidR="009E6A72">
        <w:rPr>
          <w:rFonts w:ascii="Georgia" w:hAnsi="Georgia"/>
          <w:sz w:val="24"/>
          <w:szCs w:val="24"/>
        </w:rPr>
        <w:t xml:space="preserve"> or other electronic methods</w:t>
      </w:r>
      <w:r w:rsidR="00536672">
        <w:rPr>
          <w:rFonts w:ascii="Georgia" w:hAnsi="Georgia"/>
          <w:sz w:val="24"/>
          <w:szCs w:val="24"/>
        </w:rPr>
        <w:t xml:space="preserve"> to nonrespondents</w:t>
      </w:r>
      <w:r w:rsidR="00FC5AB1">
        <w:rPr>
          <w:rFonts w:ascii="Georgia" w:hAnsi="Georgia"/>
          <w:sz w:val="24"/>
          <w:szCs w:val="24"/>
        </w:rPr>
        <w:t xml:space="preserve">. </w:t>
      </w:r>
    </w:p>
    <w:p w14:paraId="07F3F957" w14:textId="77777777" w:rsidR="00F96099" w:rsidRDefault="00F96099" w:rsidP="00757F11">
      <w:pPr>
        <w:ind w:left="720"/>
        <w:rPr>
          <w:rFonts w:ascii="Georgia" w:hAnsi="Georgia"/>
          <w:sz w:val="24"/>
          <w:szCs w:val="24"/>
        </w:rPr>
      </w:pPr>
    </w:p>
    <w:p w14:paraId="7440F1A1" w14:textId="61107378" w:rsidR="00536672" w:rsidRDefault="00AC004E" w:rsidP="00757F11">
      <w:pPr>
        <w:ind w:left="720"/>
        <w:rPr>
          <w:rFonts w:ascii="Georgia" w:hAnsi="Georgia"/>
          <w:sz w:val="24"/>
          <w:szCs w:val="24"/>
        </w:rPr>
      </w:pPr>
      <w:r>
        <w:rPr>
          <w:rFonts w:ascii="Georgia" w:hAnsi="Georgia"/>
          <w:sz w:val="24"/>
          <w:szCs w:val="24"/>
        </w:rPr>
        <w:t>The</w:t>
      </w:r>
      <w:r w:rsidRPr="00FC5AB1">
        <w:rPr>
          <w:rFonts w:ascii="Georgia" w:hAnsi="Georgia"/>
          <w:sz w:val="24"/>
          <w:szCs w:val="24"/>
        </w:rPr>
        <w:t xml:space="preserve"> </w:t>
      </w:r>
      <w:r w:rsidR="00F91411" w:rsidRPr="00FC5AB1">
        <w:rPr>
          <w:rFonts w:ascii="Georgia" w:hAnsi="Georgia"/>
          <w:sz w:val="24"/>
          <w:szCs w:val="24"/>
        </w:rPr>
        <w:t xml:space="preserve">paper </w:t>
      </w:r>
      <w:r w:rsidR="00F91411" w:rsidRPr="00673866">
        <w:rPr>
          <w:rFonts w:ascii="Georgia" w:hAnsi="Georgia"/>
          <w:sz w:val="24"/>
          <w:szCs w:val="24"/>
        </w:rPr>
        <w:t>instrument will</w:t>
      </w:r>
      <w:r w:rsidRPr="00673866">
        <w:rPr>
          <w:rFonts w:ascii="Georgia" w:hAnsi="Georgia"/>
          <w:sz w:val="24"/>
          <w:szCs w:val="24"/>
        </w:rPr>
        <w:t xml:space="preserve"> also</w:t>
      </w:r>
      <w:r w:rsidR="00F91411" w:rsidRPr="00673866">
        <w:rPr>
          <w:rFonts w:ascii="Georgia" w:hAnsi="Georgia"/>
          <w:sz w:val="24"/>
          <w:szCs w:val="24"/>
        </w:rPr>
        <w:t xml:space="preserve"> meet OMB guidelines for increased automation because it will be a scannable instrument </w:t>
      </w:r>
      <w:r w:rsidR="00954DEB">
        <w:rPr>
          <w:rFonts w:ascii="Georgia" w:hAnsi="Georgia"/>
          <w:sz w:val="24"/>
          <w:szCs w:val="24"/>
        </w:rPr>
        <w:t>to decrease</w:t>
      </w:r>
      <w:r w:rsidR="00673866" w:rsidRPr="00673866">
        <w:rPr>
          <w:rFonts w:ascii="Georgia" w:hAnsi="Georgia"/>
          <w:sz w:val="24"/>
          <w:szCs w:val="24"/>
        </w:rPr>
        <w:t xml:space="preserve"> </w:t>
      </w:r>
      <w:r w:rsidR="00F91411" w:rsidRPr="00673866">
        <w:rPr>
          <w:rFonts w:ascii="Georgia" w:hAnsi="Georgia"/>
          <w:sz w:val="24"/>
          <w:szCs w:val="24"/>
        </w:rPr>
        <w:t xml:space="preserve">data entry time and errors due to </w:t>
      </w:r>
      <w:r w:rsidR="009C7FB5">
        <w:rPr>
          <w:rFonts w:ascii="Georgia" w:hAnsi="Georgia"/>
          <w:sz w:val="24"/>
          <w:szCs w:val="24"/>
        </w:rPr>
        <w:t xml:space="preserve">potential </w:t>
      </w:r>
      <w:r w:rsidR="00F91411" w:rsidRPr="00673866">
        <w:rPr>
          <w:rFonts w:ascii="Georgia" w:hAnsi="Georgia"/>
          <w:sz w:val="24"/>
          <w:szCs w:val="24"/>
        </w:rPr>
        <w:t>manual keystrokes.</w:t>
      </w:r>
      <w:r w:rsidR="00936F7E">
        <w:rPr>
          <w:rFonts w:ascii="Georgia" w:hAnsi="Georgia"/>
          <w:sz w:val="24"/>
          <w:szCs w:val="24"/>
        </w:rPr>
        <w:t xml:space="preserve">  </w:t>
      </w:r>
    </w:p>
    <w:p w14:paraId="1F4E70F9" w14:textId="1F50CEFC" w:rsidR="00536672" w:rsidRDefault="00536672" w:rsidP="00757F11">
      <w:pPr>
        <w:ind w:left="720"/>
        <w:rPr>
          <w:rFonts w:ascii="Georgia" w:hAnsi="Georgia"/>
          <w:sz w:val="24"/>
          <w:szCs w:val="24"/>
        </w:rPr>
      </w:pPr>
    </w:p>
    <w:p w14:paraId="7A215ACE" w14:textId="5D126A5E" w:rsidR="00536672" w:rsidRDefault="00536672" w:rsidP="00757F11">
      <w:pPr>
        <w:ind w:left="720"/>
        <w:rPr>
          <w:rFonts w:ascii="Georgia" w:hAnsi="Georgia"/>
          <w:sz w:val="24"/>
          <w:szCs w:val="24"/>
        </w:rPr>
      </w:pPr>
      <w:r>
        <w:rPr>
          <w:rFonts w:ascii="Georgia" w:hAnsi="Georgia"/>
          <w:sz w:val="24"/>
          <w:szCs w:val="24"/>
        </w:rPr>
        <w:t xml:space="preserve">The cross-sectional survey provided preliminary </w:t>
      </w:r>
      <w:r w:rsidR="000F70D8">
        <w:rPr>
          <w:rFonts w:ascii="Georgia" w:hAnsi="Georgia"/>
          <w:sz w:val="24"/>
          <w:szCs w:val="24"/>
        </w:rPr>
        <w:t xml:space="preserve">data on </w:t>
      </w:r>
      <w:r w:rsidR="00011EFD">
        <w:rPr>
          <w:rFonts w:ascii="Georgia" w:hAnsi="Georgia"/>
          <w:sz w:val="24"/>
          <w:szCs w:val="24"/>
        </w:rPr>
        <w:t xml:space="preserve">the average </w:t>
      </w:r>
      <w:r>
        <w:rPr>
          <w:rFonts w:ascii="Georgia" w:hAnsi="Georgia"/>
          <w:sz w:val="24"/>
          <w:szCs w:val="24"/>
        </w:rPr>
        <w:t xml:space="preserve">response rate for our target audience. Given the low response rates to paper mailings from younger Veterans, it is believed that including emails </w:t>
      </w:r>
      <w:r w:rsidR="009E6A72">
        <w:rPr>
          <w:rFonts w:ascii="Georgia" w:hAnsi="Georgia"/>
          <w:sz w:val="24"/>
          <w:szCs w:val="24"/>
        </w:rPr>
        <w:t>and</w:t>
      </w:r>
      <w:r w:rsidR="009E6A72" w:rsidRPr="009E6A72">
        <w:rPr>
          <w:rFonts w:ascii="Georgia" w:hAnsi="Georgia"/>
          <w:sz w:val="24"/>
          <w:szCs w:val="24"/>
        </w:rPr>
        <w:t xml:space="preserve"> other electronic methods </w:t>
      </w:r>
      <w:r>
        <w:rPr>
          <w:rFonts w:ascii="Georgia" w:hAnsi="Georgia"/>
          <w:sz w:val="24"/>
          <w:szCs w:val="24"/>
        </w:rPr>
        <w:t xml:space="preserve">will increase response rates while also reducing government costs by sending </w:t>
      </w:r>
      <w:r w:rsidR="008E5F01">
        <w:rPr>
          <w:rFonts w:ascii="Georgia" w:hAnsi="Georgia"/>
          <w:sz w:val="24"/>
          <w:szCs w:val="24"/>
        </w:rPr>
        <w:t>fewer</w:t>
      </w:r>
      <w:r>
        <w:rPr>
          <w:rFonts w:ascii="Georgia" w:hAnsi="Georgia"/>
          <w:sz w:val="24"/>
          <w:szCs w:val="24"/>
        </w:rPr>
        <w:t xml:space="preserve"> paper surveys.</w:t>
      </w:r>
      <w:r w:rsidR="002C61A3">
        <w:rPr>
          <w:rFonts w:ascii="Georgia" w:hAnsi="Georgia"/>
          <w:sz w:val="24"/>
          <w:szCs w:val="24"/>
        </w:rPr>
        <w:t xml:space="preserve"> The contractor will provide a 508 compliant accessible survey to ensure all participants can easily complete the survey. Additionally, the online survey will be optimized for mobile </w:t>
      </w:r>
      <w:r w:rsidR="009E6A72">
        <w:rPr>
          <w:rFonts w:ascii="Georgia" w:hAnsi="Georgia"/>
          <w:sz w:val="24"/>
          <w:szCs w:val="24"/>
        </w:rPr>
        <w:t xml:space="preserve">devices </w:t>
      </w:r>
      <w:r w:rsidR="002C61A3">
        <w:rPr>
          <w:rFonts w:ascii="Georgia" w:hAnsi="Georgia"/>
          <w:sz w:val="24"/>
          <w:szCs w:val="24"/>
        </w:rPr>
        <w:t>and can be accessed from any device with internet access.</w:t>
      </w:r>
      <w:r w:rsidR="002244E9">
        <w:rPr>
          <w:rFonts w:ascii="Georgia" w:hAnsi="Georgia"/>
          <w:sz w:val="24"/>
          <w:szCs w:val="24"/>
        </w:rPr>
        <w:t xml:space="preserve"> These methods will reduce response burden and increase response rates which will allow the contractor to conduct valid longitudinal data analysis for several years.</w:t>
      </w:r>
    </w:p>
    <w:p w14:paraId="677781FD" w14:textId="320DD4F0" w:rsidR="00F20E73" w:rsidRDefault="00F20E73" w:rsidP="00757F11">
      <w:pPr>
        <w:ind w:left="720"/>
        <w:rPr>
          <w:rFonts w:ascii="Georgia" w:hAnsi="Georgia"/>
          <w:sz w:val="24"/>
          <w:szCs w:val="24"/>
        </w:rPr>
      </w:pPr>
    </w:p>
    <w:p w14:paraId="385F5614" w14:textId="35D21DAD" w:rsidR="006D624F" w:rsidRPr="004023D1" w:rsidRDefault="00F20E73" w:rsidP="00757F11">
      <w:pPr>
        <w:ind w:left="720"/>
        <w:rPr>
          <w:rFonts w:ascii="Georgia" w:hAnsi="Georgia"/>
          <w:sz w:val="24"/>
          <w:szCs w:val="24"/>
        </w:rPr>
      </w:pPr>
      <w:r>
        <w:rPr>
          <w:rFonts w:ascii="Georgia" w:hAnsi="Georgia"/>
          <w:sz w:val="24"/>
          <w:szCs w:val="24"/>
        </w:rPr>
        <w:t xml:space="preserve">All survey procedures used for data collection </w:t>
      </w:r>
      <w:r w:rsidR="00673866" w:rsidRPr="00673866">
        <w:rPr>
          <w:rFonts w:ascii="Georgia" w:hAnsi="Georgia"/>
          <w:sz w:val="24"/>
          <w:szCs w:val="24"/>
        </w:rPr>
        <w:t xml:space="preserve">are in accordance with the Government </w:t>
      </w:r>
      <w:r w:rsidR="00673866" w:rsidRPr="004023D1">
        <w:rPr>
          <w:rFonts w:ascii="Georgia" w:hAnsi="Georgia"/>
          <w:sz w:val="24"/>
          <w:szCs w:val="24"/>
        </w:rPr>
        <w:t>Paperwork Elimination Act (GPEA) requiring agencies to comply by October 21, 2003.</w:t>
      </w:r>
    </w:p>
    <w:p w14:paraId="3C760712" w14:textId="77777777" w:rsidR="006D624F" w:rsidRPr="00FC5AB1" w:rsidRDefault="006D624F" w:rsidP="00F902CA">
      <w:pPr>
        <w:rPr>
          <w:rFonts w:ascii="Georgia" w:hAnsi="Georgia"/>
          <w:sz w:val="24"/>
          <w:szCs w:val="24"/>
        </w:rPr>
      </w:pPr>
    </w:p>
    <w:p w14:paraId="16FA1429" w14:textId="77777777" w:rsidR="00140E86" w:rsidRPr="00FC5AB1" w:rsidRDefault="00140E86">
      <w:pPr>
        <w:rPr>
          <w:rFonts w:ascii="Georgia" w:hAnsi="Georgia"/>
          <w:sz w:val="24"/>
          <w:szCs w:val="24"/>
        </w:rPr>
      </w:pPr>
      <w:bookmarkStart w:id="2" w:name="_Hlk505154552"/>
    </w:p>
    <w:p w14:paraId="693E3C03" w14:textId="1EFA5BFA" w:rsidR="0044152F" w:rsidRDefault="00140E86" w:rsidP="0044152F">
      <w:pPr>
        <w:ind w:left="360" w:hanging="360"/>
        <w:rPr>
          <w:rFonts w:ascii="Georgia" w:hAnsi="Georgia"/>
          <w:b/>
          <w:sz w:val="24"/>
          <w:szCs w:val="24"/>
        </w:rPr>
      </w:pPr>
      <w:r w:rsidRPr="00FC5AB1">
        <w:rPr>
          <w:rFonts w:ascii="Georgia" w:hAnsi="Georgia"/>
          <w:b/>
          <w:sz w:val="24"/>
          <w:szCs w:val="24"/>
        </w:rPr>
        <w:t>4.  Describe efforts to identify duplication</w:t>
      </w:r>
      <w:r w:rsidR="009B485A">
        <w:rPr>
          <w:rFonts w:ascii="Georgia" w:hAnsi="Georgia"/>
          <w:b/>
          <w:sz w:val="24"/>
          <w:szCs w:val="24"/>
        </w:rPr>
        <w:t xml:space="preserve">. </w:t>
      </w:r>
      <w:r w:rsidRPr="00FC5AB1">
        <w:rPr>
          <w:rFonts w:ascii="Georgia" w:hAnsi="Georgia"/>
          <w:b/>
          <w:sz w:val="24"/>
          <w:szCs w:val="24"/>
        </w:rPr>
        <w:t>Show specifically why any similar information already available cannot be used or modified for use for the purposes described in Item 2 above.</w:t>
      </w:r>
      <w:bookmarkEnd w:id="2"/>
    </w:p>
    <w:p w14:paraId="05A75A0B" w14:textId="77777777" w:rsidR="00636B28" w:rsidRDefault="00636B28" w:rsidP="0044152F">
      <w:pPr>
        <w:ind w:left="360" w:hanging="360"/>
        <w:rPr>
          <w:rFonts w:ascii="Georgia" w:hAnsi="Georgia"/>
          <w:b/>
          <w:sz w:val="24"/>
          <w:szCs w:val="24"/>
        </w:rPr>
      </w:pPr>
    </w:p>
    <w:p w14:paraId="50B6BA24" w14:textId="25B34299" w:rsidR="00AE5E87" w:rsidRDefault="00C1124A" w:rsidP="00757F11">
      <w:pPr>
        <w:keepNext/>
        <w:tabs>
          <w:tab w:val="num" w:pos="900"/>
        </w:tabs>
        <w:spacing w:after="120"/>
        <w:ind w:left="720"/>
        <w:rPr>
          <w:rFonts w:ascii="Georgia" w:hAnsi="Georgia"/>
          <w:sz w:val="24"/>
          <w:szCs w:val="24"/>
        </w:rPr>
      </w:pPr>
      <w:r>
        <w:rPr>
          <w:rFonts w:ascii="Georgia" w:hAnsi="Georgia"/>
          <w:sz w:val="24"/>
          <w:szCs w:val="24"/>
        </w:rPr>
        <w:t xml:space="preserve">This effort is a follow-on study to the </w:t>
      </w:r>
      <w:r w:rsidR="002244E9">
        <w:rPr>
          <w:rFonts w:ascii="Georgia" w:hAnsi="Georgia"/>
          <w:sz w:val="24"/>
          <w:szCs w:val="24"/>
        </w:rPr>
        <w:t>cross-sectional</w:t>
      </w:r>
      <w:r>
        <w:rPr>
          <w:rFonts w:ascii="Georgia" w:hAnsi="Georgia"/>
          <w:sz w:val="24"/>
          <w:szCs w:val="24"/>
        </w:rPr>
        <w:t xml:space="preserve"> survey approved by OMB (OMB Number 2900-0864). This longitudinal study will continue collecting the same or similar data from cross-sectional participants over time. Other than </w:t>
      </w:r>
      <w:r w:rsidR="002244E9">
        <w:rPr>
          <w:rFonts w:ascii="Georgia" w:hAnsi="Georgia"/>
          <w:sz w:val="24"/>
          <w:szCs w:val="24"/>
        </w:rPr>
        <w:t>the</w:t>
      </w:r>
      <w:r>
        <w:rPr>
          <w:rFonts w:ascii="Georgia" w:hAnsi="Georgia"/>
          <w:sz w:val="24"/>
          <w:szCs w:val="24"/>
        </w:rPr>
        <w:t xml:space="preserve"> cross-sectional survey, t</w:t>
      </w:r>
      <w:r w:rsidR="00F6174B">
        <w:rPr>
          <w:rFonts w:ascii="Georgia" w:hAnsi="Georgia"/>
          <w:sz w:val="24"/>
          <w:szCs w:val="24"/>
        </w:rPr>
        <w:t xml:space="preserve">here is no data currently being collected for use by the federal government to understand the retention of </w:t>
      </w:r>
      <w:r w:rsidR="00F6174B" w:rsidRPr="001B4793">
        <w:rPr>
          <w:rFonts w:ascii="Georgia" w:hAnsi="Georgia"/>
          <w:sz w:val="24"/>
          <w:szCs w:val="24"/>
        </w:rPr>
        <w:t>TAP training and readiness for civilian life</w:t>
      </w:r>
      <w:r w:rsidR="000B5275" w:rsidRPr="001B4793">
        <w:rPr>
          <w:rFonts w:ascii="Georgia" w:hAnsi="Georgia"/>
          <w:sz w:val="24"/>
          <w:szCs w:val="24"/>
        </w:rPr>
        <w:t xml:space="preserve"> by TSMs</w:t>
      </w:r>
      <w:r w:rsidR="00F6174B" w:rsidRPr="001B4793">
        <w:rPr>
          <w:rFonts w:ascii="Georgia" w:hAnsi="Georgia"/>
          <w:sz w:val="24"/>
          <w:szCs w:val="24"/>
        </w:rPr>
        <w:t xml:space="preserve">. Although there was a prior study </w:t>
      </w:r>
      <w:r w:rsidR="009A706E" w:rsidRPr="001B4793">
        <w:rPr>
          <w:rFonts w:ascii="Georgia" w:hAnsi="Georgia"/>
          <w:sz w:val="24"/>
          <w:szCs w:val="24"/>
        </w:rPr>
        <w:t>that con</w:t>
      </w:r>
      <w:r w:rsidR="000B5275" w:rsidRPr="001B4793">
        <w:rPr>
          <w:rFonts w:ascii="Georgia" w:hAnsi="Georgia"/>
          <w:sz w:val="24"/>
          <w:szCs w:val="24"/>
        </w:rPr>
        <w:t>cl</w:t>
      </w:r>
      <w:r w:rsidR="009A706E" w:rsidRPr="001B4793">
        <w:rPr>
          <w:rFonts w:ascii="Georgia" w:hAnsi="Georgia"/>
          <w:sz w:val="24"/>
          <w:szCs w:val="24"/>
        </w:rPr>
        <w:t xml:space="preserve">uded </w:t>
      </w:r>
      <w:r w:rsidR="00F6174B" w:rsidRPr="001B4793">
        <w:rPr>
          <w:rFonts w:ascii="Georgia" w:hAnsi="Georgia"/>
          <w:sz w:val="24"/>
          <w:szCs w:val="24"/>
        </w:rPr>
        <w:t xml:space="preserve">in 2012, the TAP curriculum has since been redesigned. </w:t>
      </w:r>
      <w:r w:rsidR="009A706E" w:rsidRPr="001B4793">
        <w:rPr>
          <w:rFonts w:ascii="Georgia" w:hAnsi="Georgia"/>
          <w:sz w:val="24"/>
          <w:szCs w:val="24"/>
        </w:rPr>
        <w:t>P</w:t>
      </w:r>
      <w:r w:rsidR="00F6174B" w:rsidRPr="001B4793">
        <w:rPr>
          <w:rFonts w:ascii="Georgia" w:hAnsi="Georgia"/>
          <w:sz w:val="24"/>
          <w:szCs w:val="24"/>
        </w:rPr>
        <w:t>resent</w:t>
      </w:r>
      <w:r w:rsidR="009A706E" w:rsidRPr="001B4793">
        <w:rPr>
          <w:rFonts w:ascii="Georgia" w:hAnsi="Georgia"/>
          <w:sz w:val="24"/>
          <w:szCs w:val="24"/>
        </w:rPr>
        <w:t>ly</w:t>
      </w:r>
      <w:r w:rsidR="00F6174B" w:rsidRPr="001B4793">
        <w:rPr>
          <w:rFonts w:ascii="Georgia" w:hAnsi="Georgia"/>
          <w:sz w:val="24"/>
          <w:szCs w:val="24"/>
        </w:rPr>
        <w:t xml:space="preserve">, </w:t>
      </w:r>
      <w:r w:rsidR="00757F11" w:rsidRPr="001B4793">
        <w:rPr>
          <w:rFonts w:ascii="Georgia" w:hAnsi="Georgia"/>
          <w:sz w:val="24"/>
          <w:szCs w:val="24"/>
        </w:rPr>
        <w:t xml:space="preserve">OPA </w:t>
      </w:r>
      <w:r w:rsidR="00626A38">
        <w:rPr>
          <w:rFonts w:ascii="Georgia" w:hAnsi="Georgia"/>
          <w:sz w:val="24"/>
          <w:szCs w:val="24"/>
        </w:rPr>
        <w:t>conducts a</w:t>
      </w:r>
      <w:r w:rsidR="009E6A72">
        <w:rPr>
          <w:rFonts w:ascii="Georgia" w:hAnsi="Georgia"/>
          <w:sz w:val="24"/>
          <w:szCs w:val="24"/>
        </w:rPr>
        <w:t>n anonymous</w:t>
      </w:r>
      <w:r w:rsidR="00626A38">
        <w:rPr>
          <w:rFonts w:ascii="Georgia" w:hAnsi="Georgia"/>
          <w:sz w:val="24"/>
          <w:szCs w:val="24"/>
        </w:rPr>
        <w:t xml:space="preserve"> course assessment of</w:t>
      </w:r>
      <w:r w:rsidR="00626A38" w:rsidRPr="001B4793">
        <w:rPr>
          <w:rFonts w:ascii="Georgia" w:hAnsi="Georgia"/>
          <w:sz w:val="24"/>
          <w:szCs w:val="24"/>
        </w:rPr>
        <w:t xml:space="preserve"> </w:t>
      </w:r>
      <w:r w:rsidR="00F6174B" w:rsidRPr="001B4793">
        <w:rPr>
          <w:rFonts w:ascii="Georgia" w:hAnsi="Georgia"/>
          <w:sz w:val="24"/>
          <w:szCs w:val="24"/>
        </w:rPr>
        <w:t xml:space="preserve">TAP </w:t>
      </w:r>
      <w:r w:rsidR="00DF497F" w:rsidRPr="001B4793">
        <w:rPr>
          <w:rFonts w:ascii="Georgia" w:hAnsi="Georgia"/>
          <w:sz w:val="24"/>
          <w:szCs w:val="24"/>
        </w:rPr>
        <w:t xml:space="preserve">participants </w:t>
      </w:r>
      <w:r w:rsidR="00F6174B" w:rsidRPr="001B4793">
        <w:rPr>
          <w:rFonts w:ascii="Georgia" w:hAnsi="Georgia"/>
          <w:sz w:val="24"/>
          <w:szCs w:val="24"/>
        </w:rPr>
        <w:t xml:space="preserve">at the end of their training. While this data is useful for monitoring </w:t>
      </w:r>
      <w:r w:rsidR="009A706E" w:rsidRPr="001B4793">
        <w:rPr>
          <w:rFonts w:ascii="Georgia" w:hAnsi="Georgia"/>
          <w:sz w:val="24"/>
          <w:szCs w:val="24"/>
        </w:rPr>
        <w:t>TAP</w:t>
      </w:r>
      <w:r w:rsidR="00DF497F" w:rsidRPr="001B4793">
        <w:rPr>
          <w:rFonts w:ascii="Georgia" w:hAnsi="Georgia"/>
          <w:sz w:val="24"/>
          <w:szCs w:val="24"/>
        </w:rPr>
        <w:t xml:space="preserve"> </w:t>
      </w:r>
      <w:r w:rsidR="009A706E" w:rsidRPr="001B4793">
        <w:rPr>
          <w:rFonts w:ascii="Georgia" w:hAnsi="Georgia"/>
          <w:sz w:val="24"/>
          <w:szCs w:val="24"/>
        </w:rPr>
        <w:t xml:space="preserve">training </w:t>
      </w:r>
      <w:r w:rsidR="00F6174B" w:rsidRPr="001B4793">
        <w:rPr>
          <w:rFonts w:ascii="Georgia" w:hAnsi="Georgia"/>
          <w:sz w:val="24"/>
          <w:szCs w:val="24"/>
        </w:rPr>
        <w:t xml:space="preserve">quality </w:t>
      </w:r>
      <w:r w:rsidR="002D4DC2" w:rsidRPr="001B4793">
        <w:rPr>
          <w:rFonts w:ascii="Georgia" w:hAnsi="Georgia"/>
          <w:sz w:val="24"/>
          <w:szCs w:val="24"/>
        </w:rPr>
        <w:t xml:space="preserve">as well as </w:t>
      </w:r>
      <w:r w:rsidR="00F6174B" w:rsidRPr="001B4793">
        <w:rPr>
          <w:rFonts w:ascii="Georgia" w:hAnsi="Georgia"/>
          <w:sz w:val="24"/>
          <w:szCs w:val="24"/>
        </w:rPr>
        <w:t>participation rates</w:t>
      </w:r>
      <w:r w:rsidR="00AE5E87" w:rsidRPr="001B4793">
        <w:rPr>
          <w:rFonts w:ascii="Georgia" w:hAnsi="Georgia"/>
          <w:sz w:val="24"/>
          <w:szCs w:val="24"/>
        </w:rPr>
        <w:t xml:space="preserve">, it </w:t>
      </w:r>
      <w:r w:rsidR="006A7EE5" w:rsidRPr="001B4793">
        <w:rPr>
          <w:rFonts w:ascii="Georgia" w:hAnsi="Georgia"/>
          <w:sz w:val="24"/>
          <w:szCs w:val="24"/>
        </w:rPr>
        <w:t>neither</w:t>
      </w:r>
      <w:r w:rsidR="00AE5E87" w:rsidRPr="001B4793">
        <w:rPr>
          <w:rFonts w:ascii="Georgia" w:hAnsi="Georgia"/>
          <w:sz w:val="24"/>
          <w:szCs w:val="24"/>
        </w:rPr>
        <w:t xml:space="preserve"> </w:t>
      </w:r>
      <w:r w:rsidR="000B5275" w:rsidRPr="001B4793">
        <w:rPr>
          <w:rFonts w:ascii="Georgia" w:hAnsi="Georgia"/>
          <w:sz w:val="24"/>
          <w:szCs w:val="24"/>
        </w:rPr>
        <w:t xml:space="preserve">determines </w:t>
      </w:r>
      <w:r w:rsidR="00AE5E87" w:rsidRPr="001B4793">
        <w:rPr>
          <w:rFonts w:ascii="Georgia" w:hAnsi="Georgia"/>
          <w:sz w:val="24"/>
          <w:szCs w:val="24"/>
        </w:rPr>
        <w:t>which modules TSMs find useful once they have transitioned nor does it measure any domains</w:t>
      </w:r>
      <w:r w:rsidR="00AE5E87">
        <w:rPr>
          <w:rFonts w:ascii="Georgia" w:hAnsi="Georgia"/>
          <w:sz w:val="24"/>
          <w:szCs w:val="24"/>
        </w:rPr>
        <w:t xml:space="preserve"> of their </w:t>
      </w:r>
      <w:r w:rsidR="000B5275">
        <w:rPr>
          <w:rFonts w:ascii="Georgia" w:hAnsi="Georgia"/>
          <w:sz w:val="24"/>
          <w:szCs w:val="24"/>
        </w:rPr>
        <w:t xml:space="preserve">lives </w:t>
      </w:r>
      <w:r w:rsidR="00AE5E87">
        <w:rPr>
          <w:rFonts w:ascii="Georgia" w:hAnsi="Georgia"/>
          <w:sz w:val="24"/>
          <w:szCs w:val="24"/>
        </w:rPr>
        <w:t xml:space="preserve">related to their readiness </w:t>
      </w:r>
      <w:r w:rsidR="006F286C">
        <w:rPr>
          <w:rFonts w:ascii="Georgia" w:hAnsi="Georgia"/>
          <w:sz w:val="24"/>
          <w:szCs w:val="24"/>
        </w:rPr>
        <w:t>to become a civilian</w:t>
      </w:r>
      <w:r w:rsidR="00AE5E87">
        <w:rPr>
          <w:rFonts w:ascii="Georgia" w:hAnsi="Georgia"/>
          <w:sz w:val="24"/>
          <w:szCs w:val="24"/>
        </w:rPr>
        <w:t xml:space="preserve">. </w:t>
      </w:r>
    </w:p>
    <w:p w14:paraId="06DBE8B9" w14:textId="30278362" w:rsidR="00AE5E87" w:rsidRDefault="00AE5E87" w:rsidP="00757F11">
      <w:pPr>
        <w:keepNext/>
        <w:tabs>
          <w:tab w:val="num" w:pos="900"/>
        </w:tabs>
        <w:spacing w:after="120"/>
        <w:ind w:left="720"/>
        <w:rPr>
          <w:rFonts w:ascii="Georgia" w:hAnsi="Georgia"/>
          <w:sz w:val="24"/>
          <w:szCs w:val="24"/>
        </w:rPr>
      </w:pPr>
      <w:r>
        <w:rPr>
          <w:rFonts w:ascii="Georgia" w:hAnsi="Georgia"/>
          <w:sz w:val="24"/>
          <w:szCs w:val="24"/>
        </w:rPr>
        <w:t>There is a similar longitudinal survey that was initially designed to study post-traumatic stress disorder (PTSD). This study, the Veteran</w:t>
      </w:r>
      <w:r w:rsidR="00AA430D">
        <w:rPr>
          <w:rFonts w:ascii="Georgia" w:hAnsi="Georgia"/>
          <w:sz w:val="24"/>
          <w:szCs w:val="24"/>
        </w:rPr>
        <w:t>s</w:t>
      </w:r>
      <w:r>
        <w:rPr>
          <w:rFonts w:ascii="Georgia" w:hAnsi="Georgia"/>
          <w:sz w:val="24"/>
          <w:szCs w:val="24"/>
        </w:rPr>
        <w:t xml:space="preserve"> </w:t>
      </w:r>
      <w:r w:rsidR="00AA430D">
        <w:rPr>
          <w:rFonts w:ascii="Georgia" w:hAnsi="Georgia"/>
          <w:sz w:val="24"/>
          <w:szCs w:val="24"/>
        </w:rPr>
        <w:t xml:space="preserve">Metric </w:t>
      </w:r>
      <w:r>
        <w:rPr>
          <w:rFonts w:ascii="Georgia" w:hAnsi="Georgia"/>
          <w:sz w:val="24"/>
          <w:szCs w:val="24"/>
        </w:rPr>
        <w:t xml:space="preserve">Initiative (TVMI), led by </w:t>
      </w:r>
      <w:r w:rsidR="0044152F">
        <w:rPr>
          <w:rFonts w:ascii="Georgia" w:hAnsi="Georgia"/>
          <w:sz w:val="24"/>
          <w:szCs w:val="24"/>
        </w:rPr>
        <w:t>h</w:t>
      </w:r>
      <w:r>
        <w:rPr>
          <w:rFonts w:ascii="Georgia" w:hAnsi="Georgia"/>
          <w:sz w:val="24"/>
          <w:szCs w:val="24"/>
        </w:rPr>
        <w:t xml:space="preserve">ealth researchers and </w:t>
      </w:r>
      <w:r w:rsidR="00E66CBC">
        <w:rPr>
          <w:rFonts w:ascii="Georgia" w:hAnsi="Georgia"/>
          <w:sz w:val="24"/>
          <w:szCs w:val="24"/>
        </w:rPr>
        <w:t xml:space="preserve">receiving </w:t>
      </w:r>
      <w:r>
        <w:rPr>
          <w:rFonts w:ascii="Georgia" w:hAnsi="Georgia"/>
          <w:sz w:val="24"/>
          <w:szCs w:val="24"/>
        </w:rPr>
        <w:t xml:space="preserve">private funding from the </w:t>
      </w:r>
      <w:r w:rsidR="00AA430D">
        <w:rPr>
          <w:rFonts w:ascii="Georgia" w:hAnsi="Georgia"/>
          <w:sz w:val="24"/>
          <w:szCs w:val="24"/>
        </w:rPr>
        <w:t xml:space="preserve">Henry </w:t>
      </w:r>
      <w:r>
        <w:rPr>
          <w:rFonts w:ascii="Georgia" w:hAnsi="Georgia"/>
          <w:sz w:val="24"/>
          <w:szCs w:val="24"/>
        </w:rPr>
        <w:t xml:space="preserve">M. Jackson Foundation, has </w:t>
      </w:r>
      <w:r w:rsidR="00171673">
        <w:rPr>
          <w:rFonts w:ascii="Georgia" w:hAnsi="Georgia"/>
          <w:sz w:val="24"/>
          <w:szCs w:val="24"/>
        </w:rPr>
        <w:t xml:space="preserve">an </w:t>
      </w:r>
      <w:r>
        <w:rPr>
          <w:rFonts w:ascii="Georgia" w:hAnsi="Georgia"/>
          <w:sz w:val="24"/>
          <w:szCs w:val="24"/>
        </w:rPr>
        <w:t xml:space="preserve">expanded scope </w:t>
      </w:r>
      <w:r w:rsidR="00171673">
        <w:rPr>
          <w:rFonts w:ascii="Georgia" w:hAnsi="Georgia"/>
          <w:sz w:val="24"/>
          <w:szCs w:val="24"/>
        </w:rPr>
        <w:t xml:space="preserve">including </w:t>
      </w:r>
      <w:r>
        <w:rPr>
          <w:rFonts w:ascii="Georgia" w:hAnsi="Georgia"/>
          <w:sz w:val="24"/>
          <w:szCs w:val="24"/>
        </w:rPr>
        <w:t xml:space="preserve">additional domains related to civilian life. </w:t>
      </w:r>
    </w:p>
    <w:p w14:paraId="42214190" w14:textId="34AB52DD" w:rsidR="00AE5E87" w:rsidRDefault="00AE5E87" w:rsidP="00757F11">
      <w:pPr>
        <w:keepNext/>
        <w:tabs>
          <w:tab w:val="num" w:pos="900"/>
        </w:tabs>
        <w:spacing w:after="120"/>
        <w:ind w:left="720"/>
        <w:rPr>
          <w:rFonts w:ascii="Georgia" w:hAnsi="Georgia"/>
          <w:sz w:val="24"/>
          <w:szCs w:val="24"/>
        </w:rPr>
      </w:pPr>
      <w:r>
        <w:rPr>
          <w:rFonts w:ascii="Georgia" w:hAnsi="Georgia"/>
          <w:sz w:val="24"/>
          <w:szCs w:val="24"/>
        </w:rPr>
        <w:t xml:space="preserve">While the TVMI does share some features with the proposed </w:t>
      </w:r>
      <w:r w:rsidR="005D1DF4">
        <w:rPr>
          <w:rFonts w:ascii="Georgia" w:hAnsi="Georgia"/>
          <w:sz w:val="24"/>
          <w:szCs w:val="24"/>
        </w:rPr>
        <w:t>PSTAP</w:t>
      </w:r>
      <w:r>
        <w:rPr>
          <w:rFonts w:ascii="Georgia" w:hAnsi="Georgia"/>
          <w:sz w:val="24"/>
          <w:szCs w:val="24"/>
        </w:rPr>
        <w:t xml:space="preserve"> </w:t>
      </w:r>
      <w:r w:rsidR="00C1124A">
        <w:rPr>
          <w:rFonts w:ascii="Georgia" w:hAnsi="Georgia"/>
          <w:sz w:val="24"/>
          <w:szCs w:val="24"/>
        </w:rPr>
        <w:t>Longitudinal Assessment</w:t>
      </w:r>
      <w:r>
        <w:rPr>
          <w:rFonts w:ascii="Georgia" w:hAnsi="Georgia"/>
          <w:sz w:val="24"/>
          <w:szCs w:val="24"/>
        </w:rPr>
        <w:t>, it does not capture any information pertaining to the TAP curriculum</w:t>
      </w:r>
      <w:r w:rsidR="00C1124A">
        <w:rPr>
          <w:rFonts w:ascii="Georgia" w:hAnsi="Georgia"/>
          <w:sz w:val="24"/>
          <w:szCs w:val="24"/>
        </w:rPr>
        <w:t xml:space="preserve"> or long-term outcomes</w:t>
      </w:r>
      <w:r>
        <w:rPr>
          <w:rFonts w:ascii="Georgia" w:hAnsi="Georgia"/>
          <w:sz w:val="24"/>
          <w:szCs w:val="24"/>
        </w:rPr>
        <w:t xml:space="preserve">. In addition, it is not a federal study and was established through a public-private partnership. In an effort to make these studies as comparable as possible, </w:t>
      </w:r>
      <w:r w:rsidR="00E66CBC">
        <w:rPr>
          <w:rFonts w:ascii="Georgia" w:hAnsi="Georgia"/>
          <w:sz w:val="24"/>
          <w:szCs w:val="24"/>
        </w:rPr>
        <w:t xml:space="preserve">during </w:t>
      </w:r>
      <w:r>
        <w:rPr>
          <w:rFonts w:ascii="Georgia" w:hAnsi="Georgia"/>
          <w:sz w:val="24"/>
          <w:szCs w:val="24"/>
        </w:rPr>
        <w:t xml:space="preserve">planning for this proposed study </w:t>
      </w:r>
      <w:r w:rsidR="00E66CBC">
        <w:rPr>
          <w:rFonts w:ascii="Georgia" w:hAnsi="Georgia"/>
          <w:sz w:val="24"/>
          <w:szCs w:val="24"/>
        </w:rPr>
        <w:t>permission to use</w:t>
      </w:r>
      <w:r w:rsidR="00D809ED">
        <w:rPr>
          <w:rFonts w:ascii="Georgia" w:hAnsi="Georgia"/>
          <w:sz w:val="24"/>
          <w:szCs w:val="24"/>
        </w:rPr>
        <w:t xml:space="preserve"> and adapt</w:t>
      </w:r>
      <w:r w:rsidR="00E66CBC">
        <w:rPr>
          <w:rFonts w:ascii="Georgia" w:hAnsi="Georgia"/>
          <w:sz w:val="24"/>
          <w:szCs w:val="24"/>
        </w:rPr>
        <w:t xml:space="preserve"> select batteries </w:t>
      </w:r>
      <w:r w:rsidR="00D809ED">
        <w:rPr>
          <w:rFonts w:ascii="Georgia" w:hAnsi="Georgia"/>
          <w:sz w:val="24"/>
          <w:szCs w:val="24"/>
        </w:rPr>
        <w:t xml:space="preserve">where possible for this study </w:t>
      </w:r>
      <w:r w:rsidR="00E66CBC">
        <w:rPr>
          <w:rFonts w:ascii="Georgia" w:hAnsi="Georgia"/>
          <w:sz w:val="24"/>
          <w:szCs w:val="24"/>
        </w:rPr>
        <w:t xml:space="preserve">was </w:t>
      </w:r>
      <w:r>
        <w:rPr>
          <w:rFonts w:ascii="Georgia" w:hAnsi="Georgia"/>
          <w:sz w:val="24"/>
          <w:szCs w:val="24"/>
        </w:rPr>
        <w:t xml:space="preserve">sought and obtained from the </w:t>
      </w:r>
      <w:r w:rsidR="00012D5F">
        <w:rPr>
          <w:rFonts w:ascii="Georgia" w:hAnsi="Georgia"/>
          <w:sz w:val="24"/>
          <w:szCs w:val="24"/>
        </w:rPr>
        <w:t>TVMI instrument (as well as other validate</w:t>
      </w:r>
      <w:r w:rsidR="00FC1CA8">
        <w:rPr>
          <w:rFonts w:ascii="Georgia" w:hAnsi="Georgia"/>
          <w:sz w:val="24"/>
          <w:szCs w:val="24"/>
        </w:rPr>
        <w:t>d</w:t>
      </w:r>
      <w:r w:rsidR="00012D5F">
        <w:rPr>
          <w:rFonts w:ascii="Georgia" w:hAnsi="Georgia"/>
          <w:sz w:val="24"/>
          <w:szCs w:val="24"/>
        </w:rPr>
        <w:t xml:space="preserve"> instruments)</w:t>
      </w:r>
      <w:r w:rsidR="00D809ED">
        <w:rPr>
          <w:rFonts w:ascii="Georgia" w:hAnsi="Georgia"/>
          <w:sz w:val="24"/>
          <w:szCs w:val="24"/>
        </w:rPr>
        <w:t>.</w:t>
      </w:r>
      <w:r w:rsidR="00012D5F">
        <w:rPr>
          <w:rFonts w:ascii="Georgia" w:hAnsi="Georgia"/>
          <w:sz w:val="24"/>
          <w:szCs w:val="24"/>
        </w:rPr>
        <w:t xml:space="preserve"> </w:t>
      </w:r>
    </w:p>
    <w:p w14:paraId="2DF8A2FB" w14:textId="07084A53" w:rsidR="00012D5F" w:rsidRDefault="00012D5F" w:rsidP="00757F11">
      <w:pPr>
        <w:keepNext/>
        <w:tabs>
          <w:tab w:val="num" w:pos="900"/>
        </w:tabs>
        <w:spacing w:after="120"/>
        <w:ind w:left="720"/>
        <w:rPr>
          <w:rFonts w:ascii="Georgia" w:hAnsi="Georgia"/>
          <w:sz w:val="24"/>
          <w:szCs w:val="24"/>
        </w:rPr>
      </w:pPr>
      <w:r>
        <w:rPr>
          <w:rFonts w:ascii="Georgia" w:hAnsi="Georgia"/>
          <w:sz w:val="24"/>
          <w:szCs w:val="24"/>
        </w:rPr>
        <w:t xml:space="preserve">Finally, the </w:t>
      </w:r>
      <w:r w:rsidR="005D1DF4">
        <w:rPr>
          <w:rFonts w:ascii="Georgia" w:hAnsi="Georgia"/>
          <w:sz w:val="24"/>
          <w:szCs w:val="24"/>
        </w:rPr>
        <w:t>PSTAP</w:t>
      </w:r>
      <w:r>
        <w:rPr>
          <w:rFonts w:ascii="Georgia" w:hAnsi="Georgia"/>
          <w:sz w:val="24"/>
          <w:szCs w:val="24"/>
        </w:rPr>
        <w:t xml:space="preserve"> </w:t>
      </w:r>
      <w:r w:rsidR="00536672">
        <w:rPr>
          <w:rFonts w:ascii="Georgia" w:hAnsi="Georgia"/>
          <w:sz w:val="24"/>
          <w:szCs w:val="24"/>
        </w:rPr>
        <w:t xml:space="preserve">Longitudinal </w:t>
      </w:r>
      <w:r>
        <w:rPr>
          <w:rFonts w:ascii="Georgia" w:hAnsi="Georgia"/>
          <w:sz w:val="24"/>
          <w:szCs w:val="24"/>
        </w:rPr>
        <w:t>Assessment planning, pretesting, and questionnaire has been shared with the PMWG</w:t>
      </w:r>
      <w:r w:rsidR="00C37078">
        <w:rPr>
          <w:rFonts w:ascii="Georgia" w:hAnsi="Georgia"/>
          <w:sz w:val="24"/>
          <w:szCs w:val="24"/>
        </w:rPr>
        <w:t xml:space="preserve"> and </w:t>
      </w:r>
      <w:r w:rsidR="00E614C3">
        <w:rPr>
          <w:rFonts w:ascii="Georgia" w:hAnsi="Georgia"/>
          <w:sz w:val="24"/>
          <w:szCs w:val="24"/>
        </w:rPr>
        <w:t xml:space="preserve">interagency </w:t>
      </w:r>
      <w:r w:rsidR="00C37078">
        <w:rPr>
          <w:rFonts w:ascii="Georgia" w:hAnsi="Georgia"/>
          <w:sz w:val="24"/>
          <w:szCs w:val="24"/>
        </w:rPr>
        <w:t>partners</w:t>
      </w:r>
      <w:r w:rsidR="00E614C3">
        <w:rPr>
          <w:rFonts w:ascii="Georgia" w:hAnsi="Georgia"/>
          <w:sz w:val="24"/>
          <w:szCs w:val="24"/>
        </w:rPr>
        <w:t xml:space="preserve"> (listed in Item B5)</w:t>
      </w:r>
      <w:r>
        <w:rPr>
          <w:rFonts w:ascii="Georgia" w:hAnsi="Georgia"/>
          <w:sz w:val="24"/>
          <w:szCs w:val="24"/>
        </w:rPr>
        <w:t xml:space="preserve">. This group has provided input </w:t>
      </w:r>
      <w:r w:rsidR="00C1124A">
        <w:rPr>
          <w:rFonts w:ascii="Georgia" w:hAnsi="Georgia"/>
          <w:sz w:val="24"/>
          <w:szCs w:val="24"/>
        </w:rPr>
        <w:t>to the survey to ensure there is no duplication</w:t>
      </w:r>
      <w:r>
        <w:rPr>
          <w:rFonts w:ascii="Georgia" w:hAnsi="Georgia"/>
          <w:sz w:val="24"/>
          <w:szCs w:val="24"/>
        </w:rPr>
        <w:t xml:space="preserve">. Given this working group’s expansive reach across so many federal agencies, it is highly unlikely that there is another federal study that </w:t>
      </w:r>
      <w:r w:rsidR="00D809ED">
        <w:rPr>
          <w:rFonts w:ascii="Georgia" w:hAnsi="Georgia"/>
          <w:sz w:val="24"/>
          <w:szCs w:val="24"/>
        </w:rPr>
        <w:t>duplicates</w:t>
      </w:r>
      <w:r>
        <w:rPr>
          <w:rFonts w:ascii="Georgia" w:hAnsi="Georgia"/>
          <w:sz w:val="24"/>
          <w:szCs w:val="24"/>
        </w:rPr>
        <w:t xml:space="preserve"> the proposed information collection request (ICR).</w:t>
      </w:r>
    </w:p>
    <w:p w14:paraId="1272E830" w14:textId="1BB711AE" w:rsidR="009B485A" w:rsidRPr="00FC5AB1" w:rsidRDefault="009B485A" w:rsidP="00012D5F">
      <w:pPr>
        <w:keepNext/>
        <w:tabs>
          <w:tab w:val="num" w:pos="900"/>
        </w:tabs>
        <w:spacing w:after="120"/>
        <w:rPr>
          <w:rFonts w:ascii="Georgia" w:hAnsi="Georgia"/>
          <w:sz w:val="24"/>
          <w:szCs w:val="24"/>
        </w:rPr>
      </w:pPr>
    </w:p>
    <w:p w14:paraId="27CF98D5" w14:textId="77777777" w:rsidR="00140E86" w:rsidRPr="00FC5AB1" w:rsidRDefault="00140E86">
      <w:pPr>
        <w:rPr>
          <w:rFonts w:ascii="Georgia" w:hAnsi="Georgia"/>
          <w:sz w:val="24"/>
          <w:szCs w:val="24"/>
        </w:rPr>
      </w:pPr>
    </w:p>
    <w:p w14:paraId="6226DA13" w14:textId="1F3BFE63" w:rsidR="00140E86" w:rsidRPr="00FC5AB1" w:rsidRDefault="00140E86">
      <w:pPr>
        <w:pStyle w:val="Heading2"/>
        <w:rPr>
          <w:rFonts w:ascii="Georgia" w:hAnsi="Georgia" w:cs="Times New Roman"/>
          <w:szCs w:val="24"/>
        </w:rPr>
      </w:pPr>
      <w:r w:rsidRPr="00FC5AB1">
        <w:rPr>
          <w:rFonts w:ascii="Georgia" w:hAnsi="Georgia" w:cs="Times New Roman"/>
          <w:szCs w:val="24"/>
        </w:rPr>
        <w:t>5</w:t>
      </w:r>
      <w:r w:rsidR="009B485A">
        <w:rPr>
          <w:rFonts w:ascii="Georgia" w:hAnsi="Georgia" w:cs="Times New Roman"/>
          <w:szCs w:val="24"/>
        </w:rPr>
        <w:t xml:space="preserve">. </w:t>
      </w:r>
      <w:r w:rsidRPr="00FC5AB1">
        <w:rPr>
          <w:rFonts w:ascii="Georgia" w:hAnsi="Georgia" w:cs="Times New Roman"/>
          <w:szCs w:val="24"/>
        </w:rPr>
        <w:t>If the collection of information impacts small businesses or other small entities</w:t>
      </w:r>
      <w:r w:rsidR="004D3C5E" w:rsidRPr="00FC5AB1">
        <w:rPr>
          <w:rFonts w:ascii="Georgia" w:hAnsi="Georgia" w:cs="Times New Roman"/>
          <w:szCs w:val="24"/>
        </w:rPr>
        <w:t xml:space="preserve"> (Item 5 of OMB Form 83-I)</w:t>
      </w:r>
      <w:r w:rsidRPr="00FC5AB1">
        <w:rPr>
          <w:rFonts w:ascii="Georgia" w:hAnsi="Georgia" w:cs="Times New Roman"/>
          <w:szCs w:val="24"/>
        </w:rPr>
        <w:t>, describe any methods used to minimize burden.</w:t>
      </w:r>
    </w:p>
    <w:p w14:paraId="0788FBAC" w14:textId="77777777" w:rsidR="00140E86" w:rsidRPr="00FC5AB1" w:rsidRDefault="00140E86">
      <w:pPr>
        <w:rPr>
          <w:rFonts w:ascii="Georgia" w:hAnsi="Georgia"/>
          <w:sz w:val="24"/>
          <w:szCs w:val="24"/>
        </w:rPr>
      </w:pPr>
    </w:p>
    <w:p w14:paraId="2D2BB71F" w14:textId="6EF65B1D" w:rsidR="00140E86" w:rsidRDefault="005A43C5" w:rsidP="00DF497F">
      <w:pPr>
        <w:ind w:left="720"/>
        <w:rPr>
          <w:rFonts w:ascii="Georgia" w:hAnsi="Georgia"/>
          <w:sz w:val="24"/>
          <w:szCs w:val="24"/>
        </w:rPr>
      </w:pPr>
      <w:r w:rsidRPr="00FC5AB1">
        <w:rPr>
          <w:rFonts w:ascii="Georgia" w:hAnsi="Georgia"/>
          <w:sz w:val="24"/>
          <w:szCs w:val="24"/>
        </w:rPr>
        <w:t>Not applicable. All data is collected from individuals, so n</w:t>
      </w:r>
      <w:r w:rsidR="00140E86" w:rsidRPr="00FC5AB1">
        <w:rPr>
          <w:rFonts w:ascii="Georgia" w:hAnsi="Georgia"/>
          <w:sz w:val="24"/>
          <w:szCs w:val="24"/>
        </w:rPr>
        <w:t>o small businesses or other small entities are impacted by this information collection.</w:t>
      </w:r>
      <w:r w:rsidR="00467B03">
        <w:rPr>
          <w:rFonts w:ascii="Georgia" w:hAnsi="Georgia"/>
          <w:sz w:val="24"/>
          <w:szCs w:val="24"/>
        </w:rPr>
        <w:t xml:space="preserve"> </w:t>
      </w:r>
      <w:r w:rsidR="00DF497F">
        <w:rPr>
          <w:rFonts w:ascii="Georgia" w:hAnsi="Georgia"/>
          <w:sz w:val="24"/>
          <w:szCs w:val="24"/>
        </w:rPr>
        <w:t xml:space="preserve">Veteran-owned small </w:t>
      </w:r>
      <w:r w:rsidR="00467B03">
        <w:rPr>
          <w:rFonts w:ascii="Georgia" w:hAnsi="Georgia"/>
          <w:sz w:val="24"/>
          <w:szCs w:val="24"/>
        </w:rPr>
        <w:t>businesses are</w:t>
      </w:r>
      <w:r w:rsidR="00DF497F">
        <w:rPr>
          <w:rFonts w:ascii="Georgia" w:hAnsi="Georgia"/>
          <w:sz w:val="24"/>
          <w:szCs w:val="24"/>
        </w:rPr>
        <w:t xml:space="preserve"> not</w:t>
      </w:r>
      <w:r w:rsidR="00467B03">
        <w:rPr>
          <w:rFonts w:ascii="Georgia" w:hAnsi="Georgia"/>
          <w:sz w:val="24"/>
          <w:szCs w:val="24"/>
        </w:rPr>
        <w:t xml:space="preserve"> impacted </w:t>
      </w:r>
      <w:r w:rsidR="00DF497F">
        <w:rPr>
          <w:rFonts w:ascii="Georgia" w:hAnsi="Georgia"/>
          <w:sz w:val="24"/>
          <w:szCs w:val="24"/>
        </w:rPr>
        <w:t xml:space="preserve">because Veterans are being </w:t>
      </w:r>
      <w:r w:rsidR="00467B03">
        <w:rPr>
          <w:rFonts w:ascii="Georgia" w:hAnsi="Georgia"/>
          <w:sz w:val="24"/>
          <w:szCs w:val="24"/>
        </w:rPr>
        <w:t>surveyed in their capacity as individual</w:t>
      </w:r>
      <w:r w:rsidR="00DF497F">
        <w:rPr>
          <w:rFonts w:ascii="Georgia" w:hAnsi="Georgia"/>
          <w:sz w:val="24"/>
          <w:szCs w:val="24"/>
        </w:rPr>
        <w:t xml:space="preserve">s. </w:t>
      </w:r>
      <w:r w:rsidR="00467B03">
        <w:rPr>
          <w:rFonts w:ascii="Georgia" w:hAnsi="Georgia"/>
          <w:sz w:val="24"/>
          <w:szCs w:val="24"/>
        </w:rPr>
        <w:t xml:space="preserve"> </w:t>
      </w:r>
    </w:p>
    <w:p w14:paraId="3B7B785E" w14:textId="77777777" w:rsidR="0044152F" w:rsidRPr="00FC5AB1" w:rsidRDefault="0044152F">
      <w:pPr>
        <w:rPr>
          <w:rFonts w:ascii="Georgia" w:hAnsi="Georgia"/>
          <w:sz w:val="24"/>
          <w:szCs w:val="24"/>
        </w:rPr>
      </w:pPr>
    </w:p>
    <w:p w14:paraId="011CFE9A" w14:textId="77777777" w:rsidR="00140E86" w:rsidRPr="00FC5AB1" w:rsidRDefault="00140E86">
      <w:pPr>
        <w:rPr>
          <w:rFonts w:ascii="Georgia" w:hAnsi="Georgia"/>
          <w:sz w:val="24"/>
          <w:szCs w:val="24"/>
        </w:rPr>
      </w:pPr>
    </w:p>
    <w:p w14:paraId="5060015B" w14:textId="4279D805" w:rsidR="00140E86" w:rsidRPr="00FC5AB1" w:rsidRDefault="00140E86" w:rsidP="001766E7">
      <w:pPr>
        <w:pStyle w:val="Heading2"/>
        <w:tabs>
          <w:tab w:val="clear" w:pos="360"/>
        </w:tabs>
        <w:ind w:left="270" w:hanging="270"/>
        <w:rPr>
          <w:rFonts w:ascii="Georgia" w:hAnsi="Georgia" w:cs="Times New Roman"/>
          <w:szCs w:val="24"/>
        </w:rPr>
      </w:pPr>
      <w:r w:rsidRPr="00FC5AB1">
        <w:rPr>
          <w:rFonts w:ascii="Georgia" w:hAnsi="Georgia" w:cs="Times New Roman"/>
          <w:szCs w:val="24"/>
        </w:rPr>
        <w:t>6.  Describe the consequences to Federal program or policy activities if the collection is not conducted or is conducted less frequently</w:t>
      </w:r>
      <w:r w:rsidR="00537AC0" w:rsidRPr="00FC5AB1">
        <w:rPr>
          <w:rFonts w:ascii="Georgia" w:hAnsi="Georgia" w:cs="Times New Roman"/>
          <w:szCs w:val="24"/>
        </w:rPr>
        <w:t>,</w:t>
      </w:r>
      <w:r w:rsidRPr="00FC5AB1">
        <w:rPr>
          <w:rFonts w:ascii="Georgia" w:hAnsi="Georgia" w:cs="Times New Roman"/>
          <w:szCs w:val="24"/>
        </w:rPr>
        <w:t xml:space="preserve"> as well as any technical or legal obstacles to reducing burden.</w:t>
      </w:r>
    </w:p>
    <w:p w14:paraId="0E20EEBB" w14:textId="77777777" w:rsidR="00140E86" w:rsidRPr="00FC5AB1" w:rsidRDefault="00140E86" w:rsidP="002D4DC2">
      <w:pPr>
        <w:ind w:left="720"/>
        <w:rPr>
          <w:rFonts w:ascii="Georgia" w:hAnsi="Georgia"/>
          <w:sz w:val="24"/>
          <w:szCs w:val="24"/>
        </w:rPr>
      </w:pPr>
    </w:p>
    <w:p w14:paraId="207345BD" w14:textId="4EBF5888" w:rsidR="00140E86" w:rsidRPr="00FC5AB1" w:rsidRDefault="00140E86" w:rsidP="002D4DC2">
      <w:pPr>
        <w:keepNext/>
        <w:tabs>
          <w:tab w:val="num" w:pos="900"/>
        </w:tabs>
        <w:ind w:left="720"/>
        <w:rPr>
          <w:rFonts w:ascii="Georgia" w:hAnsi="Georgia"/>
          <w:sz w:val="24"/>
          <w:szCs w:val="24"/>
        </w:rPr>
      </w:pPr>
      <w:r w:rsidRPr="002D4DC2">
        <w:rPr>
          <w:rFonts w:ascii="Georgia" w:hAnsi="Georgia"/>
          <w:sz w:val="24"/>
          <w:szCs w:val="24"/>
        </w:rPr>
        <w:t xml:space="preserve">If </w:t>
      </w:r>
      <w:r w:rsidR="0067303D" w:rsidRPr="002D4DC2">
        <w:rPr>
          <w:rFonts w:ascii="Georgia" w:hAnsi="Georgia"/>
          <w:sz w:val="24"/>
          <w:szCs w:val="24"/>
        </w:rPr>
        <w:t>VA</w:t>
      </w:r>
      <w:r w:rsidR="00FF1E1A" w:rsidRPr="002D4DC2">
        <w:rPr>
          <w:rFonts w:ascii="Georgia" w:hAnsi="Georgia"/>
          <w:sz w:val="24"/>
          <w:szCs w:val="24"/>
        </w:rPr>
        <w:t xml:space="preserve"> is</w:t>
      </w:r>
      <w:r w:rsidRPr="002D4DC2">
        <w:rPr>
          <w:rFonts w:ascii="Georgia" w:hAnsi="Georgia"/>
          <w:sz w:val="24"/>
          <w:szCs w:val="24"/>
        </w:rPr>
        <w:t xml:space="preserve"> unable to proceed wit</w:t>
      </w:r>
      <w:r w:rsidR="005E303E" w:rsidRPr="002D4DC2">
        <w:rPr>
          <w:rFonts w:ascii="Georgia" w:hAnsi="Georgia"/>
          <w:sz w:val="24"/>
          <w:szCs w:val="24"/>
        </w:rPr>
        <w:t xml:space="preserve">h the collection of the data, </w:t>
      </w:r>
      <w:r w:rsidR="00FC1CA8" w:rsidRPr="002D4DC2">
        <w:rPr>
          <w:rFonts w:ascii="Georgia" w:hAnsi="Georgia"/>
          <w:sz w:val="24"/>
          <w:szCs w:val="24"/>
        </w:rPr>
        <w:t xml:space="preserve">VA will not be responsive to the recommendation of GAO to Congress to prepare TSMs for transition to civilian life. </w:t>
      </w:r>
      <w:r w:rsidR="0067303D" w:rsidRPr="002D4DC2">
        <w:rPr>
          <w:rFonts w:ascii="Georgia" w:hAnsi="Georgia"/>
          <w:sz w:val="24"/>
          <w:szCs w:val="24"/>
        </w:rPr>
        <w:t>VA</w:t>
      </w:r>
      <w:r w:rsidRPr="002D4DC2">
        <w:rPr>
          <w:rFonts w:ascii="Georgia" w:hAnsi="Georgia"/>
          <w:sz w:val="24"/>
          <w:szCs w:val="24"/>
        </w:rPr>
        <w:t xml:space="preserve"> will not have the benefit of </w:t>
      </w:r>
      <w:r w:rsidR="005370DF" w:rsidRPr="002D4DC2">
        <w:rPr>
          <w:rFonts w:ascii="Georgia" w:hAnsi="Georgia"/>
          <w:sz w:val="24"/>
          <w:szCs w:val="24"/>
        </w:rPr>
        <w:t>receiving</w:t>
      </w:r>
      <w:r w:rsidR="00F902CA" w:rsidRPr="002D4DC2">
        <w:rPr>
          <w:rFonts w:ascii="Georgia" w:hAnsi="Georgia"/>
          <w:sz w:val="24"/>
          <w:szCs w:val="24"/>
        </w:rPr>
        <w:t xml:space="preserve"> </w:t>
      </w:r>
      <w:r w:rsidRPr="002D4DC2">
        <w:rPr>
          <w:rFonts w:ascii="Georgia" w:hAnsi="Georgia"/>
          <w:sz w:val="24"/>
          <w:szCs w:val="24"/>
        </w:rPr>
        <w:t>feedback on what is important to</w:t>
      </w:r>
      <w:r w:rsidR="005E303E" w:rsidRPr="002D4DC2">
        <w:rPr>
          <w:rFonts w:ascii="Georgia" w:hAnsi="Georgia"/>
          <w:sz w:val="24"/>
          <w:szCs w:val="24"/>
        </w:rPr>
        <w:t xml:space="preserve"> Servicemembers during TAP </w:t>
      </w:r>
      <w:r w:rsidRPr="002D4DC2">
        <w:rPr>
          <w:rFonts w:ascii="Georgia" w:hAnsi="Georgia"/>
          <w:sz w:val="24"/>
          <w:szCs w:val="24"/>
        </w:rPr>
        <w:t xml:space="preserve">or how best to improve their service and </w:t>
      </w:r>
      <w:r w:rsidR="005E303E" w:rsidRPr="002D4DC2">
        <w:rPr>
          <w:rFonts w:ascii="Georgia" w:hAnsi="Georgia"/>
          <w:sz w:val="24"/>
          <w:szCs w:val="24"/>
        </w:rPr>
        <w:t>how</w:t>
      </w:r>
      <w:r w:rsidRPr="002D4DC2">
        <w:rPr>
          <w:rFonts w:ascii="Georgia" w:hAnsi="Georgia"/>
          <w:sz w:val="24"/>
          <w:szCs w:val="24"/>
        </w:rPr>
        <w:t xml:space="preserve"> best</w:t>
      </w:r>
      <w:r w:rsidR="005E303E" w:rsidRPr="002D4DC2">
        <w:rPr>
          <w:rFonts w:ascii="Georgia" w:hAnsi="Georgia"/>
          <w:sz w:val="24"/>
          <w:szCs w:val="24"/>
        </w:rPr>
        <w:t xml:space="preserve"> to </w:t>
      </w:r>
      <w:r w:rsidRPr="002D4DC2">
        <w:rPr>
          <w:rFonts w:ascii="Georgia" w:hAnsi="Georgia"/>
          <w:sz w:val="24"/>
          <w:szCs w:val="24"/>
        </w:rPr>
        <w:t xml:space="preserve">serve the needs of </w:t>
      </w:r>
      <w:r w:rsidR="00733CBD" w:rsidRPr="002D4DC2">
        <w:rPr>
          <w:rFonts w:ascii="Georgia" w:hAnsi="Georgia"/>
          <w:sz w:val="24"/>
          <w:szCs w:val="24"/>
        </w:rPr>
        <w:t xml:space="preserve">our </w:t>
      </w:r>
      <w:r w:rsidR="00C60EE1" w:rsidRPr="002D4DC2">
        <w:rPr>
          <w:rFonts w:ascii="Georgia" w:hAnsi="Georgia"/>
          <w:sz w:val="24"/>
          <w:szCs w:val="24"/>
        </w:rPr>
        <w:t>Veteran</w:t>
      </w:r>
      <w:r w:rsidR="00733CBD" w:rsidRPr="002D4DC2">
        <w:rPr>
          <w:rFonts w:ascii="Georgia" w:hAnsi="Georgia"/>
          <w:sz w:val="24"/>
          <w:szCs w:val="24"/>
        </w:rPr>
        <w:t>s</w:t>
      </w:r>
      <w:r w:rsidR="001461CF" w:rsidRPr="002D4DC2">
        <w:rPr>
          <w:rFonts w:ascii="Georgia" w:hAnsi="Georgia"/>
          <w:sz w:val="24"/>
          <w:szCs w:val="24"/>
        </w:rPr>
        <w:t xml:space="preserve"> as they transition into civilian life</w:t>
      </w:r>
      <w:r w:rsidRPr="002D4DC2">
        <w:rPr>
          <w:rFonts w:ascii="Georgia" w:hAnsi="Georgia"/>
          <w:sz w:val="24"/>
          <w:szCs w:val="24"/>
        </w:rPr>
        <w:t xml:space="preserve">. The </w:t>
      </w:r>
      <w:r w:rsidR="00C1124A">
        <w:rPr>
          <w:rFonts w:ascii="Georgia" w:hAnsi="Georgia"/>
          <w:sz w:val="24"/>
          <w:szCs w:val="24"/>
        </w:rPr>
        <w:t xml:space="preserve">longitudinal </w:t>
      </w:r>
      <w:r w:rsidRPr="002D4DC2">
        <w:rPr>
          <w:rFonts w:ascii="Georgia" w:hAnsi="Georgia"/>
          <w:sz w:val="24"/>
          <w:szCs w:val="24"/>
        </w:rPr>
        <w:t xml:space="preserve">collection of data will enable </w:t>
      </w:r>
      <w:r w:rsidR="0067303D" w:rsidRPr="002D4DC2">
        <w:rPr>
          <w:rFonts w:ascii="Georgia" w:hAnsi="Georgia"/>
          <w:sz w:val="24"/>
          <w:szCs w:val="24"/>
        </w:rPr>
        <w:t>VA</w:t>
      </w:r>
      <w:r w:rsidRPr="002D4DC2">
        <w:rPr>
          <w:rFonts w:ascii="Georgia" w:hAnsi="Georgia"/>
          <w:sz w:val="24"/>
          <w:szCs w:val="24"/>
        </w:rPr>
        <w:t xml:space="preserve"> to track and document improvements or declines in </w:t>
      </w:r>
      <w:r w:rsidR="005E303E" w:rsidRPr="002D4DC2">
        <w:rPr>
          <w:rFonts w:ascii="Georgia" w:hAnsi="Georgia"/>
          <w:sz w:val="24"/>
          <w:szCs w:val="24"/>
        </w:rPr>
        <w:t xml:space="preserve">TAP </w:t>
      </w:r>
      <w:r w:rsidR="009B671E" w:rsidRPr="001B4793">
        <w:rPr>
          <w:rFonts w:ascii="Georgia" w:hAnsi="Georgia"/>
          <w:sz w:val="24"/>
          <w:szCs w:val="24"/>
        </w:rPr>
        <w:t xml:space="preserve">effectiveness </w:t>
      </w:r>
      <w:r w:rsidR="00BC76C4" w:rsidRPr="001B4793">
        <w:rPr>
          <w:rFonts w:ascii="Georgia" w:hAnsi="Georgia"/>
          <w:sz w:val="24"/>
          <w:szCs w:val="24"/>
        </w:rPr>
        <w:t>over</w:t>
      </w:r>
      <w:r w:rsidR="00BC76C4" w:rsidRPr="002D4DC2">
        <w:rPr>
          <w:rFonts w:ascii="Georgia" w:hAnsi="Georgia"/>
          <w:sz w:val="24"/>
          <w:szCs w:val="24"/>
        </w:rPr>
        <w:t xml:space="preserve"> time.</w:t>
      </w:r>
      <w:r w:rsidR="005A43C5" w:rsidRPr="002D4DC2">
        <w:rPr>
          <w:rFonts w:ascii="Georgia" w:hAnsi="Georgia"/>
          <w:sz w:val="24"/>
          <w:szCs w:val="24"/>
        </w:rPr>
        <w:t xml:space="preserve"> Absent a rigorous and statistically sound survey, </w:t>
      </w:r>
      <w:r w:rsidR="0067303D" w:rsidRPr="002D4DC2">
        <w:rPr>
          <w:rFonts w:ascii="Georgia" w:hAnsi="Georgia"/>
          <w:sz w:val="24"/>
          <w:szCs w:val="24"/>
        </w:rPr>
        <w:t>VA</w:t>
      </w:r>
      <w:r w:rsidR="005A43C5" w:rsidRPr="002D4DC2">
        <w:rPr>
          <w:rFonts w:ascii="Georgia" w:hAnsi="Georgia"/>
          <w:sz w:val="24"/>
          <w:szCs w:val="24"/>
        </w:rPr>
        <w:t xml:space="preserve"> will only have anecdotal information available to improve its programs.</w:t>
      </w:r>
      <w:r w:rsidR="005A43C5" w:rsidRPr="00FC5AB1">
        <w:rPr>
          <w:rFonts w:ascii="Georgia" w:hAnsi="Georgia"/>
          <w:sz w:val="24"/>
          <w:szCs w:val="24"/>
        </w:rPr>
        <w:t xml:space="preserve"> </w:t>
      </w:r>
      <w:r w:rsidR="00536672">
        <w:rPr>
          <w:rFonts w:ascii="Georgia" w:hAnsi="Georgia"/>
          <w:sz w:val="24"/>
          <w:szCs w:val="24"/>
        </w:rPr>
        <w:t xml:space="preserve">Understanding the long-term outcomes of TSMs is integral to continuing to build an effective and efficient transition program. </w:t>
      </w:r>
    </w:p>
    <w:p w14:paraId="01473A48" w14:textId="77777777" w:rsidR="00140E86" w:rsidRPr="00FC5AB1" w:rsidRDefault="00140E86" w:rsidP="002D4DC2">
      <w:pPr>
        <w:pStyle w:val="Heading2"/>
        <w:tabs>
          <w:tab w:val="clear" w:pos="360"/>
        </w:tabs>
        <w:ind w:left="720" w:firstLine="0"/>
        <w:rPr>
          <w:rFonts w:ascii="Georgia" w:hAnsi="Georgia" w:cs="Times New Roman"/>
          <w:b w:val="0"/>
          <w:szCs w:val="24"/>
        </w:rPr>
      </w:pPr>
    </w:p>
    <w:p w14:paraId="24938EBC" w14:textId="6C12E4D0" w:rsidR="00140E86" w:rsidRPr="00FC5AB1" w:rsidRDefault="00140E86" w:rsidP="002D4DC2">
      <w:pPr>
        <w:pStyle w:val="Heading2"/>
        <w:tabs>
          <w:tab w:val="clear" w:pos="360"/>
        </w:tabs>
        <w:ind w:left="720" w:firstLine="0"/>
        <w:rPr>
          <w:rFonts w:ascii="Georgia" w:hAnsi="Georgia" w:cs="Times New Roman"/>
          <w:szCs w:val="24"/>
        </w:rPr>
      </w:pPr>
      <w:r w:rsidRPr="00FC5AB1">
        <w:rPr>
          <w:rFonts w:ascii="Georgia" w:hAnsi="Georgia" w:cs="Times New Roman"/>
          <w:b w:val="0"/>
          <w:szCs w:val="24"/>
        </w:rPr>
        <w:t xml:space="preserve">The design and administration of </w:t>
      </w:r>
      <w:r w:rsidR="00BC76C4" w:rsidRPr="00FC5AB1">
        <w:rPr>
          <w:rFonts w:ascii="Georgia" w:hAnsi="Georgia" w:cs="Times New Roman"/>
          <w:b w:val="0"/>
          <w:szCs w:val="24"/>
        </w:rPr>
        <w:t xml:space="preserve">the </w:t>
      </w:r>
      <w:r w:rsidR="002D4DC2">
        <w:rPr>
          <w:rFonts w:ascii="Georgia" w:hAnsi="Georgia" w:cs="Times New Roman"/>
          <w:b w:val="0"/>
          <w:szCs w:val="24"/>
        </w:rPr>
        <w:t xml:space="preserve">PSTAP </w:t>
      </w:r>
      <w:r w:rsidR="00C1124A">
        <w:rPr>
          <w:rFonts w:ascii="Georgia" w:hAnsi="Georgia" w:cs="Times New Roman"/>
          <w:b w:val="0"/>
          <w:szCs w:val="24"/>
        </w:rPr>
        <w:t>Longitudinal</w:t>
      </w:r>
      <w:r w:rsidR="002244E9">
        <w:rPr>
          <w:rFonts w:ascii="Georgia" w:hAnsi="Georgia" w:cs="Times New Roman"/>
          <w:b w:val="0"/>
          <w:szCs w:val="24"/>
        </w:rPr>
        <w:t xml:space="preserve"> </w:t>
      </w:r>
      <w:r w:rsidR="002D4DC2">
        <w:rPr>
          <w:rFonts w:ascii="Georgia" w:hAnsi="Georgia" w:cs="Times New Roman"/>
          <w:b w:val="0"/>
          <w:szCs w:val="24"/>
        </w:rPr>
        <w:t>Assessment</w:t>
      </w:r>
      <w:r w:rsidRPr="00FC5AB1">
        <w:rPr>
          <w:rFonts w:ascii="Georgia" w:hAnsi="Georgia" w:cs="Times New Roman"/>
          <w:b w:val="0"/>
          <w:szCs w:val="24"/>
        </w:rPr>
        <w:t xml:space="preserve"> incorporates </w:t>
      </w:r>
      <w:r w:rsidR="00C4312C" w:rsidRPr="00FC5AB1">
        <w:rPr>
          <w:rFonts w:ascii="Georgia" w:hAnsi="Georgia" w:cs="Times New Roman"/>
          <w:b w:val="0"/>
          <w:szCs w:val="24"/>
        </w:rPr>
        <w:t>several best practices in survey research</w:t>
      </w:r>
      <w:r w:rsidRPr="00FC5AB1">
        <w:rPr>
          <w:rFonts w:ascii="Georgia" w:hAnsi="Georgia" w:cs="Times New Roman"/>
          <w:b w:val="0"/>
          <w:szCs w:val="24"/>
        </w:rPr>
        <w:t xml:space="preserve"> to minimize burden on respondents (</w:t>
      </w:r>
      <w:r w:rsidRPr="00E14052">
        <w:rPr>
          <w:rFonts w:ascii="Georgia" w:hAnsi="Georgia" w:cs="Times New Roman"/>
          <w:b w:val="0"/>
          <w:szCs w:val="24"/>
        </w:rPr>
        <w:t xml:space="preserve">see </w:t>
      </w:r>
      <w:r w:rsidR="001766E7" w:rsidRPr="00E14052">
        <w:rPr>
          <w:rFonts w:ascii="Georgia" w:hAnsi="Georgia" w:cs="Times New Roman"/>
          <w:b w:val="0"/>
          <w:szCs w:val="24"/>
        </w:rPr>
        <w:t>Item</w:t>
      </w:r>
      <w:r w:rsidRPr="00E14052">
        <w:rPr>
          <w:rFonts w:ascii="Georgia" w:hAnsi="Georgia" w:cs="Times New Roman"/>
          <w:b w:val="0"/>
          <w:szCs w:val="24"/>
        </w:rPr>
        <w:t xml:space="preserve"> </w:t>
      </w:r>
      <w:r w:rsidR="00E14052" w:rsidRPr="00E14052">
        <w:rPr>
          <w:rFonts w:ascii="Georgia" w:hAnsi="Georgia" w:cs="Times New Roman"/>
          <w:b w:val="0"/>
          <w:szCs w:val="24"/>
        </w:rPr>
        <w:t>3 in Suppor</w:t>
      </w:r>
      <w:r w:rsidR="00E14052" w:rsidRPr="00586059">
        <w:rPr>
          <w:rFonts w:ascii="Georgia" w:hAnsi="Georgia" w:cs="Times New Roman"/>
          <w:b w:val="0"/>
          <w:szCs w:val="24"/>
        </w:rPr>
        <w:t>ting</w:t>
      </w:r>
      <w:r w:rsidR="00E14052" w:rsidRPr="00DD3077">
        <w:rPr>
          <w:rFonts w:ascii="Georgia" w:hAnsi="Georgia" w:cs="Times New Roman"/>
          <w:b w:val="0"/>
          <w:szCs w:val="24"/>
        </w:rPr>
        <w:t xml:space="preserve"> Statement B</w:t>
      </w:r>
      <w:r w:rsidRPr="00DD3077">
        <w:rPr>
          <w:rFonts w:ascii="Georgia" w:hAnsi="Georgia" w:cs="Times New Roman"/>
          <w:b w:val="0"/>
          <w:szCs w:val="24"/>
        </w:rPr>
        <w:t>)</w:t>
      </w:r>
      <w:r w:rsidR="009B485A" w:rsidRPr="00DD3077">
        <w:rPr>
          <w:rFonts w:ascii="Georgia" w:hAnsi="Georgia" w:cs="Times New Roman"/>
          <w:b w:val="0"/>
          <w:szCs w:val="24"/>
        </w:rPr>
        <w:t xml:space="preserve">. </w:t>
      </w:r>
      <w:r w:rsidRPr="00DD3077">
        <w:rPr>
          <w:rFonts w:ascii="Georgia" w:hAnsi="Georgia" w:cs="Times New Roman"/>
          <w:b w:val="0"/>
          <w:szCs w:val="24"/>
        </w:rPr>
        <w:t xml:space="preserve">There are currently no </w:t>
      </w:r>
      <w:r w:rsidR="005A43C5" w:rsidRPr="006C05C7">
        <w:rPr>
          <w:rFonts w:ascii="Georgia" w:hAnsi="Georgia" w:cs="Times New Roman"/>
          <w:b w:val="0"/>
          <w:szCs w:val="24"/>
        </w:rPr>
        <w:t xml:space="preserve">known </w:t>
      </w:r>
      <w:r w:rsidRPr="006C05C7">
        <w:rPr>
          <w:rFonts w:ascii="Georgia" w:hAnsi="Georgia" w:cs="Times New Roman"/>
          <w:b w:val="0"/>
          <w:szCs w:val="24"/>
        </w:rPr>
        <w:t>technical</w:t>
      </w:r>
      <w:r w:rsidRPr="00FC5AB1">
        <w:rPr>
          <w:rFonts w:ascii="Georgia" w:hAnsi="Georgia" w:cs="Times New Roman"/>
          <w:b w:val="0"/>
          <w:szCs w:val="24"/>
        </w:rPr>
        <w:t xml:space="preserve"> or legal obstacles to reducing burden using the planned </w:t>
      </w:r>
      <w:r w:rsidR="0044043B" w:rsidRPr="00FC5AB1">
        <w:rPr>
          <w:rFonts w:ascii="Georgia" w:hAnsi="Georgia" w:cs="Times New Roman"/>
          <w:b w:val="0"/>
          <w:szCs w:val="24"/>
        </w:rPr>
        <w:t>methods</w:t>
      </w:r>
      <w:r w:rsidRPr="00FC5AB1">
        <w:rPr>
          <w:rFonts w:ascii="Georgia" w:hAnsi="Georgia" w:cs="Times New Roman"/>
          <w:b w:val="0"/>
          <w:szCs w:val="24"/>
        </w:rPr>
        <w:t>.</w:t>
      </w:r>
      <w:r w:rsidR="00467B03">
        <w:rPr>
          <w:rFonts w:ascii="Georgia" w:hAnsi="Georgia" w:cs="Times New Roman"/>
          <w:b w:val="0"/>
          <w:szCs w:val="24"/>
        </w:rPr>
        <w:t xml:space="preserve"> </w:t>
      </w:r>
    </w:p>
    <w:p w14:paraId="4BD78D13" w14:textId="20B69365" w:rsidR="00140E86" w:rsidRDefault="00140E86">
      <w:pPr>
        <w:rPr>
          <w:rFonts w:ascii="Georgia" w:hAnsi="Georgia"/>
          <w:sz w:val="24"/>
          <w:szCs w:val="24"/>
        </w:rPr>
      </w:pPr>
    </w:p>
    <w:p w14:paraId="17413D2C" w14:textId="77777777" w:rsidR="00636B28" w:rsidRPr="00FC5AB1" w:rsidRDefault="00636B28">
      <w:pPr>
        <w:rPr>
          <w:rFonts w:ascii="Georgia" w:hAnsi="Georgia"/>
          <w:sz w:val="24"/>
          <w:szCs w:val="24"/>
        </w:rPr>
      </w:pPr>
    </w:p>
    <w:p w14:paraId="26257840" w14:textId="06BA0F83" w:rsidR="00537AC0" w:rsidRPr="00FC5AB1" w:rsidRDefault="00140E86" w:rsidP="00537AC0">
      <w:pPr>
        <w:pStyle w:val="Heading2"/>
        <w:tabs>
          <w:tab w:val="clear" w:pos="360"/>
        </w:tabs>
        <w:rPr>
          <w:rFonts w:ascii="Georgia" w:hAnsi="Georgia" w:cs="Times New Roman"/>
          <w:szCs w:val="24"/>
        </w:rPr>
      </w:pPr>
      <w:r w:rsidRPr="00FC5AB1">
        <w:rPr>
          <w:rFonts w:ascii="Georgia" w:hAnsi="Georgia" w:cs="Times New Roman"/>
          <w:szCs w:val="24"/>
        </w:rPr>
        <w:t>7.  Explain any special circumstances that would cause an information collection to be conducted</w:t>
      </w:r>
      <w:r w:rsidR="00537AC0" w:rsidRPr="00FC5AB1">
        <w:rPr>
          <w:rFonts w:ascii="Georgia" w:hAnsi="Georgia" w:cs="Times New Roman"/>
          <w:szCs w:val="24"/>
        </w:rPr>
        <w:t xml:space="preserve"> in a manner:</w:t>
      </w:r>
    </w:p>
    <w:p w14:paraId="2C463D79" w14:textId="28BC7809" w:rsidR="00537AC0" w:rsidRPr="00E15751" w:rsidRDefault="00537AC0" w:rsidP="00FC5AB1">
      <w:pPr>
        <w:pStyle w:val="Heading2"/>
        <w:numPr>
          <w:ilvl w:val="0"/>
          <w:numId w:val="6"/>
        </w:numPr>
        <w:rPr>
          <w:rFonts w:ascii="Georgia" w:hAnsi="Georgia" w:cs="Times New Roman"/>
          <w:sz w:val="20"/>
          <w:szCs w:val="24"/>
        </w:rPr>
      </w:pPr>
      <w:r w:rsidRPr="00E15751">
        <w:rPr>
          <w:rFonts w:ascii="Georgia" w:hAnsi="Georgia" w:cs="Times New Roman"/>
          <w:sz w:val="20"/>
          <w:szCs w:val="24"/>
        </w:rPr>
        <w:t xml:space="preserve">Requiring respondents to report information to the agency </w:t>
      </w:r>
      <w:r w:rsidR="00140E86" w:rsidRPr="00E15751">
        <w:rPr>
          <w:rFonts w:ascii="Georgia" w:hAnsi="Georgia" w:cs="Times New Roman"/>
          <w:sz w:val="20"/>
          <w:szCs w:val="24"/>
        </w:rPr>
        <w:t>more often than quarterly</w:t>
      </w:r>
      <w:r w:rsidR="00467B03" w:rsidRPr="00E15751">
        <w:rPr>
          <w:rFonts w:ascii="Georgia" w:hAnsi="Georgia" w:cs="Times New Roman"/>
          <w:sz w:val="20"/>
          <w:szCs w:val="24"/>
        </w:rPr>
        <w:t>;</w:t>
      </w:r>
      <w:r w:rsidR="00140E86" w:rsidRPr="00E15751">
        <w:rPr>
          <w:rFonts w:ascii="Georgia" w:hAnsi="Georgia" w:cs="Times New Roman"/>
          <w:sz w:val="20"/>
          <w:szCs w:val="24"/>
        </w:rPr>
        <w:t xml:space="preserve"> </w:t>
      </w:r>
    </w:p>
    <w:p w14:paraId="63C3B9AB" w14:textId="628ACEA2" w:rsidR="00537AC0" w:rsidRPr="00E15751" w:rsidRDefault="00537AC0" w:rsidP="00FC5AB1">
      <w:pPr>
        <w:pStyle w:val="Heading2"/>
        <w:numPr>
          <w:ilvl w:val="0"/>
          <w:numId w:val="6"/>
        </w:numPr>
        <w:rPr>
          <w:rFonts w:ascii="Georgia" w:hAnsi="Georgia" w:cs="Times New Roman"/>
          <w:sz w:val="20"/>
          <w:szCs w:val="24"/>
        </w:rPr>
      </w:pPr>
      <w:r w:rsidRPr="00E15751">
        <w:rPr>
          <w:rFonts w:ascii="Georgia" w:hAnsi="Georgia" w:cs="Times New Roman"/>
          <w:sz w:val="20"/>
          <w:szCs w:val="24"/>
        </w:rPr>
        <w:t>R</w:t>
      </w:r>
      <w:r w:rsidR="00140E86" w:rsidRPr="00E15751">
        <w:rPr>
          <w:rFonts w:ascii="Georgia" w:hAnsi="Georgia" w:cs="Times New Roman"/>
          <w:sz w:val="20"/>
          <w:szCs w:val="24"/>
        </w:rPr>
        <w:t>equir</w:t>
      </w:r>
      <w:r w:rsidRPr="00E15751">
        <w:rPr>
          <w:rFonts w:ascii="Georgia" w:hAnsi="Georgia" w:cs="Times New Roman"/>
          <w:sz w:val="20"/>
          <w:szCs w:val="24"/>
        </w:rPr>
        <w:t>ing</w:t>
      </w:r>
      <w:r w:rsidR="00140E86" w:rsidRPr="00E15751">
        <w:rPr>
          <w:rFonts w:ascii="Georgia" w:hAnsi="Georgia" w:cs="Times New Roman"/>
          <w:sz w:val="20"/>
          <w:szCs w:val="24"/>
        </w:rPr>
        <w:t xml:space="preserve"> respondents to prepare written responses to a collection of information in fewer than 30 days after receipt of it</w:t>
      </w:r>
      <w:r w:rsidR="00467B03" w:rsidRPr="00E15751">
        <w:rPr>
          <w:rFonts w:ascii="Georgia" w:hAnsi="Georgia" w:cs="Times New Roman"/>
          <w:sz w:val="20"/>
          <w:szCs w:val="24"/>
        </w:rPr>
        <w:t>;</w:t>
      </w:r>
    </w:p>
    <w:p w14:paraId="0314462E" w14:textId="5E0B5AE1" w:rsidR="00537AC0" w:rsidRPr="00E15751" w:rsidRDefault="00537AC0" w:rsidP="00FC5AB1">
      <w:pPr>
        <w:pStyle w:val="Heading2"/>
        <w:numPr>
          <w:ilvl w:val="0"/>
          <w:numId w:val="6"/>
        </w:numPr>
        <w:rPr>
          <w:rFonts w:ascii="Georgia" w:hAnsi="Georgia" w:cs="Times New Roman"/>
          <w:sz w:val="20"/>
          <w:szCs w:val="24"/>
        </w:rPr>
      </w:pPr>
      <w:r w:rsidRPr="00E15751">
        <w:rPr>
          <w:rFonts w:ascii="Georgia" w:hAnsi="Georgia" w:cs="Times New Roman"/>
          <w:sz w:val="20"/>
          <w:szCs w:val="24"/>
        </w:rPr>
        <w:t xml:space="preserve">Requiring respondents to </w:t>
      </w:r>
      <w:r w:rsidR="00140E86" w:rsidRPr="00E15751">
        <w:rPr>
          <w:rFonts w:ascii="Georgia" w:hAnsi="Georgia" w:cs="Times New Roman"/>
          <w:sz w:val="20"/>
          <w:szCs w:val="24"/>
        </w:rPr>
        <w:t>submit more than an original and two copies of any document</w:t>
      </w:r>
      <w:r w:rsidR="00467B03" w:rsidRPr="00E15751">
        <w:rPr>
          <w:rFonts w:ascii="Georgia" w:hAnsi="Georgia" w:cs="Times New Roman"/>
          <w:sz w:val="20"/>
          <w:szCs w:val="24"/>
        </w:rPr>
        <w:t>;</w:t>
      </w:r>
    </w:p>
    <w:p w14:paraId="21342EB2" w14:textId="19F00BE1" w:rsidR="00113C00" w:rsidRPr="00E15751" w:rsidRDefault="00537AC0" w:rsidP="00FC5AB1">
      <w:pPr>
        <w:pStyle w:val="Heading2"/>
        <w:numPr>
          <w:ilvl w:val="0"/>
          <w:numId w:val="6"/>
        </w:numPr>
        <w:rPr>
          <w:rFonts w:ascii="Georgia" w:hAnsi="Georgia" w:cs="Times New Roman"/>
          <w:sz w:val="20"/>
          <w:szCs w:val="24"/>
        </w:rPr>
      </w:pPr>
      <w:r w:rsidRPr="00E15751">
        <w:rPr>
          <w:rFonts w:ascii="Georgia" w:hAnsi="Georgia" w:cs="Times New Roman"/>
          <w:sz w:val="20"/>
          <w:szCs w:val="24"/>
        </w:rPr>
        <w:t>Requiring respondents to retain</w:t>
      </w:r>
      <w:r w:rsidR="00DD1656" w:rsidRPr="00E15751">
        <w:rPr>
          <w:rFonts w:ascii="Georgia" w:hAnsi="Georgia" w:cs="Times New Roman"/>
          <w:sz w:val="20"/>
          <w:szCs w:val="24"/>
        </w:rPr>
        <w:t xml:space="preserve"> </w:t>
      </w:r>
      <w:r w:rsidR="00140E86" w:rsidRPr="00E15751">
        <w:rPr>
          <w:rFonts w:ascii="Georgia" w:hAnsi="Georgia" w:cs="Times New Roman"/>
          <w:sz w:val="20"/>
          <w:szCs w:val="24"/>
        </w:rPr>
        <w:t>records, other than health, medical, government contract, grant-in-aid, or tax records for more than three years</w:t>
      </w:r>
      <w:r w:rsidR="00467B03" w:rsidRPr="00E15751">
        <w:rPr>
          <w:rFonts w:ascii="Georgia" w:hAnsi="Georgia" w:cs="Times New Roman"/>
          <w:sz w:val="20"/>
          <w:szCs w:val="24"/>
        </w:rPr>
        <w:t>;</w:t>
      </w:r>
    </w:p>
    <w:p w14:paraId="1513F908" w14:textId="6F7B7442" w:rsidR="00113C00" w:rsidRPr="00E15751" w:rsidRDefault="00113C00" w:rsidP="00FC5AB1">
      <w:pPr>
        <w:pStyle w:val="Heading2"/>
        <w:numPr>
          <w:ilvl w:val="0"/>
          <w:numId w:val="6"/>
        </w:numPr>
        <w:rPr>
          <w:rFonts w:ascii="Georgia" w:hAnsi="Georgia" w:cs="Times New Roman"/>
          <w:sz w:val="20"/>
          <w:szCs w:val="24"/>
        </w:rPr>
      </w:pPr>
      <w:r w:rsidRPr="00E15751">
        <w:rPr>
          <w:rFonts w:ascii="Georgia" w:hAnsi="Georgia" w:cs="Times New Roman"/>
          <w:sz w:val="20"/>
          <w:szCs w:val="24"/>
        </w:rPr>
        <w:t>I</w:t>
      </w:r>
      <w:r w:rsidR="00140E86" w:rsidRPr="00E15751">
        <w:rPr>
          <w:rFonts w:ascii="Georgia" w:hAnsi="Georgia" w:cs="Times New Roman"/>
          <w:sz w:val="20"/>
          <w:szCs w:val="24"/>
        </w:rPr>
        <w:t>n connection with a statistical survey</w:t>
      </w:r>
      <w:r w:rsidRPr="00E15751">
        <w:rPr>
          <w:rFonts w:ascii="Georgia" w:hAnsi="Georgia" w:cs="Times New Roman"/>
          <w:sz w:val="20"/>
          <w:szCs w:val="24"/>
        </w:rPr>
        <w:t>,</w:t>
      </w:r>
      <w:r w:rsidR="00140E86" w:rsidRPr="00E15751">
        <w:rPr>
          <w:rFonts w:ascii="Georgia" w:hAnsi="Georgia" w:cs="Times New Roman"/>
          <w:sz w:val="20"/>
          <w:szCs w:val="24"/>
        </w:rPr>
        <w:t xml:space="preserve"> that is designed to produce valid and reliable results that can be generalized to the universe of study</w:t>
      </w:r>
      <w:r w:rsidR="00467B03" w:rsidRPr="00E15751">
        <w:rPr>
          <w:rFonts w:ascii="Georgia" w:hAnsi="Georgia" w:cs="Times New Roman"/>
          <w:sz w:val="20"/>
          <w:szCs w:val="24"/>
        </w:rPr>
        <w:t>;</w:t>
      </w:r>
    </w:p>
    <w:p w14:paraId="1BA1F6BC" w14:textId="7E09C129" w:rsidR="00113C00" w:rsidRPr="00E15751" w:rsidRDefault="00113C00" w:rsidP="00FC5AB1">
      <w:pPr>
        <w:pStyle w:val="Heading2"/>
        <w:numPr>
          <w:ilvl w:val="0"/>
          <w:numId w:val="6"/>
        </w:numPr>
        <w:rPr>
          <w:rFonts w:ascii="Georgia" w:hAnsi="Georgia" w:cs="Times New Roman"/>
          <w:sz w:val="20"/>
          <w:szCs w:val="24"/>
        </w:rPr>
      </w:pPr>
      <w:r w:rsidRPr="00E15751">
        <w:rPr>
          <w:rFonts w:ascii="Georgia" w:hAnsi="Georgia" w:cs="Times New Roman"/>
          <w:sz w:val="20"/>
          <w:szCs w:val="24"/>
        </w:rPr>
        <w:t>R</w:t>
      </w:r>
      <w:r w:rsidR="00140E86" w:rsidRPr="00E15751">
        <w:rPr>
          <w:rFonts w:ascii="Georgia" w:hAnsi="Georgia" w:cs="Times New Roman"/>
          <w:sz w:val="20"/>
          <w:szCs w:val="24"/>
        </w:rPr>
        <w:t>equir</w:t>
      </w:r>
      <w:r w:rsidRPr="00E15751">
        <w:rPr>
          <w:rFonts w:ascii="Georgia" w:hAnsi="Georgia" w:cs="Times New Roman"/>
          <w:sz w:val="20"/>
          <w:szCs w:val="24"/>
        </w:rPr>
        <w:t>ing</w:t>
      </w:r>
      <w:r w:rsidR="00140E86" w:rsidRPr="00E15751">
        <w:rPr>
          <w:rFonts w:ascii="Georgia" w:hAnsi="Georgia" w:cs="Times New Roman"/>
          <w:sz w:val="20"/>
          <w:szCs w:val="24"/>
        </w:rPr>
        <w:t xml:space="preserve"> the use of a statistical data classification that has not been reviewed and approved by OMB</w:t>
      </w:r>
      <w:r w:rsidRPr="00E15751">
        <w:rPr>
          <w:rFonts w:ascii="Georgia" w:hAnsi="Georgia" w:cs="Times New Roman"/>
          <w:sz w:val="20"/>
          <w:szCs w:val="24"/>
        </w:rPr>
        <w:t xml:space="preserve">; </w:t>
      </w:r>
    </w:p>
    <w:p w14:paraId="75BE553E" w14:textId="51A80A81" w:rsidR="00113C00" w:rsidRPr="00E15751" w:rsidRDefault="00113C00" w:rsidP="00FC5AB1">
      <w:pPr>
        <w:pStyle w:val="Heading2"/>
        <w:numPr>
          <w:ilvl w:val="0"/>
          <w:numId w:val="6"/>
        </w:numPr>
        <w:rPr>
          <w:rFonts w:ascii="Georgia" w:hAnsi="Georgia" w:cs="Times New Roman"/>
          <w:sz w:val="20"/>
          <w:szCs w:val="24"/>
        </w:rPr>
      </w:pPr>
      <w:r w:rsidRPr="00E15751">
        <w:rPr>
          <w:rFonts w:ascii="Georgia" w:hAnsi="Georgia" w:cs="Times New Roman"/>
          <w:sz w:val="20"/>
          <w:szCs w:val="24"/>
        </w:rPr>
        <w:t>That includes a pledge of confidentiality that is not supported by disclosure and data security policies that are consistent with the pledge, or which unnecessarily impedes sharing of data with other agencies for compatible confidential use; or</w:t>
      </w:r>
    </w:p>
    <w:p w14:paraId="2E9AB25E" w14:textId="09C00A71" w:rsidR="00113C00" w:rsidRPr="00E15751" w:rsidRDefault="00113C00" w:rsidP="00FC5AB1">
      <w:pPr>
        <w:pStyle w:val="ListParagraph"/>
        <w:numPr>
          <w:ilvl w:val="0"/>
          <w:numId w:val="6"/>
        </w:numPr>
        <w:rPr>
          <w:rFonts w:ascii="Georgia" w:hAnsi="Georgia"/>
          <w:b/>
          <w:szCs w:val="24"/>
        </w:rPr>
      </w:pPr>
      <w:r w:rsidRPr="00E15751">
        <w:rPr>
          <w:rFonts w:ascii="Georgia" w:hAnsi="Georgia"/>
          <w:b/>
          <w:szCs w:val="24"/>
        </w:rPr>
        <w:t xml:space="preserve">Requiring respondents to submit proprietary trade secrets, or other confidential information unless the agency can demonstrate that it has instituted procedures to protect the information’s confidentiality to the extent permitted by law. </w:t>
      </w:r>
    </w:p>
    <w:p w14:paraId="456567D3" w14:textId="77777777" w:rsidR="00113C00" w:rsidRPr="00FC5AB1" w:rsidRDefault="00113C00" w:rsidP="00FC5AB1">
      <w:pPr>
        <w:rPr>
          <w:rFonts w:ascii="Georgia" w:hAnsi="Georgia"/>
          <w:sz w:val="24"/>
          <w:szCs w:val="24"/>
        </w:rPr>
      </w:pPr>
    </w:p>
    <w:p w14:paraId="29F11385" w14:textId="77777777" w:rsidR="00140E86" w:rsidRPr="00FC5AB1" w:rsidRDefault="00140E86">
      <w:pPr>
        <w:ind w:left="360"/>
        <w:rPr>
          <w:rFonts w:ascii="Georgia" w:hAnsi="Georgia"/>
          <w:sz w:val="24"/>
          <w:szCs w:val="24"/>
        </w:rPr>
      </w:pPr>
    </w:p>
    <w:p w14:paraId="208695AF" w14:textId="2030EF76" w:rsidR="00140E86" w:rsidRDefault="00AC004E" w:rsidP="002D4DC2">
      <w:pPr>
        <w:ind w:left="720"/>
        <w:rPr>
          <w:rFonts w:ascii="Georgia" w:hAnsi="Georgia"/>
          <w:sz w:val="24"/>
          <w:szCs w:val="24"/>
        </w:rPr>
      </w:pPr>
      <w:r>
        <w:rPr>
          <w:rFonts w:ascii="Georgia" w:hAnsi="Georgia"/>
          <w:sz w:val="24"/>
          <w:szCs w:val="24"/>
        </w:rPr>
        <w:t xml:space="preserve">The </w:t>
      </w:r>
      <w:r w:rsidR="005D1DF4">
        <w:rPr>
          <w:rFonts w:ascii="Georgia" w:hAnsi="Georgia"/>
          <w:sz w:val="24"/>
          <w:szCs w:val="24"/>
        </w:rPr>
        <w:t>PSTAP</w:t>
      </w:r>
      <w:r>
        <w:rPr>
          <w:rFonts w:ascii="Georgia" w:hAnsi="Georgia"/>
          <w:sz w:val="24"/>
          <w:szCs w:val="24"/>
        </w:rPr>
        <w:t xml:space="preserve"> </w:t>
      </w:r>
      <w:r w:rsidR="00C1124A">
        <w:rPr>
          <w:rFonts w:ascii="Georgia" w:hAnsi="Georgia"/>
          <w:sz w:val="24"/>
          <w:szCs w:val="24"/>
        </w:rPr>
        <w:t xml:space="preserve">Longitudinal </w:t>
      </w:r>
      <w:r w:rsidR="00DF497F">
        <w:rPr>
          <w:rFonts w:ascii="Georgia" w:hAnsi="Georgia"/>
          <w:sz w:val="24"/>
          <w:szCs w:val="24"/>
        </w:rPr>
        <w:t xml:space="preserve">Assessment </w:t>
      </w:r>
      <w:r>
        <w:rPr>
          <w:rFonts w:ascii="Georgia" w:hAnsi="Georgia"/>
          <w:sz w:val="24"/>
          <w:szCs w:val="24"/>
        </w:rPr>
        <w:t xml:space="preserve">is planned to be </w:t>
      </w:r>
      <w:r w:rsidR="00DF497F">
        <w:rPr>
          <w:rFonts w:ascii="Georgia" w:hAnsi="Georgia"/>
          <w:sz w:val="24"/>
          <w:szCs w:val="24"/>
        </w:rPr>
        <w:t>administered</w:t>
      </w:r>
      <w:r>
        <w:rPr>
          <w:rFonts w:ascii="Georgia" w:hAnsi="Georgia"/>
          <w:sz w:val="24"/>
          <w:szCs w:val="24"/>
        </w:rPr>
        <w:t xml:space="preserve"> annually. </w:t>
      </w:r>
      <w:r w:rsidR="00C1124A">
        <w:rPr>
          <w:rFonts w:ascii="Georgia" w:hAnsi="Georgia"/>
          <w:sz w:val="24"/>
          <w:szCs w:val="24"/>
        </w:rPr>
        <w:t>Only respondents who agreed to participate, by selecting yes on the cross-sectional survey, will be included in the annual survey</w:t>
      </w:r>
      <w:r>
        <w:rPr>
          <w:rFonts w:ascii="Georgia" w:hAnsi="Georgia"/>
          <w:sz w:val="24"/>
          <w:szCs w:val="24"/>
        </w:rPr>
        <w:t xml:space="preserve">. </w:t>
      </w:r>
      <w:r w:rsidR="00140E86" w:rsidRPr="00FC5AB1">
        <w:rPr>
          <w:rFonts w:ascii="Georgia" w:hAnsi="Georgia"/>
          <w:sz w:val="24"/>
          <w:szCs w:val="24"/>
        </w:rPr>
        <w:t xml:space="preserve">There are no special circumstances that would require respondents to prepare or submit the documents outlined above or </w:t>
      </w:r>
      <w:r w:rsidR="009B485A">
        <w:rPr>
          <w:rFonts w:ascii="Georgia" w:hAnsi="Georgia"/>
          <w:sz w:val="24"/>
          <w:szCs w:val="24"/>
        </w:rPr>
        <w:t xml:space="preserve">provide written </w:t>
      </w:r>
      <w:r w:rsidR="009B485A" w:rsidRPr="00FC5AB1">
        <w:rPr>
          <w:rFonts w:ascii="Georgia" w:hAnsi="Georgia"/>
          <w:sz w:val="24"/>
          <w:szCs w:val="24"/>
        </w:rPr>
        <w:t>respon</w:t>
      </w:r>
      <w:r w:rsidR="009B485A">
        <w:rPr>
          <w:rFonts w:ascii="Georgia" w:hAnsi="Georgia"/>
          <w:sz w:val="24"/>
          <w:szCs w:val="24"/>
        </w:rPr>
        <w:t>ses</w:t>
      </w:r>
      <w:r w:rsidR="009B485A" w:rsidRPr="00FC5AB1">
        <w:rPr>
          <w:rFonts w:ascii="Georgia" w:hAnsi="Georgia"/>
          <w:sz w:val="24"/>
          <w:szCs w:val="24"/>
        </w:rPr>
        <w:t xml:space="preserve"> </w:t>
      </w:r>
      <w:r w:rsidR="00140E86" w:rsidRPr="00FC5AB1">
        <w:rPr>
          <w:rFonts w:ascii="Georgia" w:hAnsi="Georgia"/>
          <w:sz w:val="24"/>
          <w:szCs w:val="24"/>
        </w:rPr>
        <w:t>in fewer than 30 days</w:t>
      </w:r>
      <w:r w:rsidR="00444A55">
        <w:rPr>
          <w:rFonts w:ascii="Georgia" w:hAnsi="Georgia"/>
          <w:sz w:val="24"/>
          <w:szCs w:val="24"/>
        </w:rPr>
        <w:t xml:space="preserve"> since the survey is voluntary</w:t>
      </w:r>
      <w:r w:rsidR="009B485A">
        <w:rPr>
          <w:rFonts w:ascii="Georgia" w:hAnsi="Georgia"/>
          <w:sz w:val="24"/>
          <w:szCs w:val="24"/>
        </w:rPr>
        <w:t xml:space="preserve">. </w:t>
      </w:r>
      <w:r w:rsidR="00140E86" w:rsidRPr="00FC5AB1">
        <w:rPr>
          <w:rFonts w:ascii="Georgia" w:hAnsi="Georgia"/>
          <w:sz w:val="24"/>
          <w:szCs w:val="24"/>
        </w:rPr>
        <w:t>The surveys will be designed and carried out with appropriate scientific rigor and will produce valid and reliable results that can be generalized to the universe of study</w:t>
      </w:r>
      <w:r w:rsidR="009B485A">
        <w:rPr>
          <w:rFonts w:ascii="Georgia" w:hAnsi="Georgia"/>
          <w:sz w:val="24"/>
          <w:szCs w:val="24"/>
        </w:rPr>
        <w:t xml:space="preserve">. </w:t>
      </w:r>
    </w:p>
    <w:p w14:paraId="1B5029B4" w14:textId="0CD906D6" w:rsidR="00FC1CA8" w:rsidRDefault="00FC1CA8" w:rsidP="002D4DC2">
      <w:pPr>
        <w:ind w:left="720"/>
        <w:rPr>
          <w:rFonts w:ascii="Georgia" w:hAnsi="Georgia"/>
          <w:sz w:val="24"/>
          <w:szCs w:val="24"/>
        </w:rPr>
      </w:pPr>
    </w:p>
    <w:p w14:paraId="7CE80426" w14:textId="45BB4423" w:rsidR="00FC1CA8" w:rsidRDefault="00371872" w:rsidP="002D4DC2">
      <w:pPr>
        <w:ind w:left="720"/>
        <w:rPr>
          <w:rFonts w:ascii="Georgia" w:hAnsi="Georgia"/>
          <w:sz w:val="24"/>
          <w:szCs w:val="24"/>
        </w:rPr>
      </w:pPr>
      <w:r>
        <w:rPr>
          <w:rFonts w:ascii="Georgia" w:hAnsi="Georgia"/>
          <w:sz w:val="24"/>
          <w:szCs w:val="24"/>
        </w:rPr>
        <w:t xml:space="preserve">No information will be collected in the </w:t>
      </w:r>
      <w:r w:rsidR="005D1DF4">
        <w:rPr>
          <w:rFonts w:ascii="Georgia" w:hAnsi="Georgia"/>
          <w:sz w:val="24"/>
          <w:szCs w:val="24"/>
        </w:rPr>
        <w:t>PSTAP</w:t>
      </w:r>
      <w:r>
        <w:rPr>
          <w:rFonts w:ascii="Georgia" w:hAnsi="Georgia"/>
          <w:sz w:val="24"/>
          <w:szCs w:val="24"/>
        </w:rPr>
        <w:t xml:space="preserve"> </w:t>
      </w:r>
      <w:r w:rsidR="00C1124A">
        <w:rPr>
          <w:rFonts w:ascii="Georgia" w:hAnsi="Georgia"/>
          <w:sz w:val="24"/>
          <w:szCs w:val="24"/>
        </w:rPr>
        <w:t xml:space="preserve">Longitudinal </w:t>
      </w:r>
      <w:r>
        <w:rPr>
          <w:rFonts w:ascii="Georgia" w:hAnsi="Georgia"/>
          <w:sz w:val="24"/>
          <w:szCs w:val="24"/>
        </w:rPr>
        <w:t xml:space="preserve">Assessment that will require respondents to keep records or produce written information. All survey questions rely on recall of the respondent about their experiences with TAP or </w:t>
      </w:r>
      <w:r w:rsidR="00192B35">
        <w:rPr>
          <w:rFonts w:ascii="Georgia" w:hAnsi="Georgia"/>
          <w:sz w:val="24"/>
          <w:szCs w:val="24"/>
        </w:rPr>
        <w:t xml:space="preserve">responses </w:t>
      </w:r>
      <w:r>
        <w:rPr>
          <w:rFonts w:ascii="Georgia" w:hAnsi="Georgia"/>
          <w:sz w:val="24"/>
          <w:szCs w:val="24"/>
        </w:rPr>
        <w:t>to questions about their current life as a civilian.</w:t>
      </w:r>
    </w:p>
    <w:p w14:paraId="733C9D8E" w14:textId="4B317D94" w:rsidR="00FC1CA8" w:rsidRDefault="00FC1CA8" w:rsidP="002D4DC2">
      <w:pPr>
        <w:ind w:left="720"/>
        <w:rPr>
          <w:rFonts w:ascii="Georgia" w:hAnsi="Georgia"/>
          <w:sz w:val="24"/>
          <w:szCs w:val="24"/>
        </w:rPr>
      </w:pPr>
    </w:p>
    <w:p w14:paraId="652ECDC7" w14:textId="76E944CE" w:rsidR="0044152F" w:rsidRPr="004023D1" w:rsidRDefault="0044152F" w:rsidP="002D4DC2">
      <w:pPr>
        <w:ind w:left="720"/>
        <w:rPr>
          <w:rFonts w:ascii="Georgia" w:hAnsi="Georgia"/>
          <w:sz w:val="24"/>
          <w:szCs w:val="24"/>
        </w:rPr>
      </w:pPr>
      <w:r w:rsidRPr="004023D1">
        <w:rPr>
          <w:rFonts w:ascii="Georgia" w:hAnsi="Georgia"/>
          <w:sz w:val="24"/>
          <w:szCs w:val="24"/>
        </w:rPr>
        <w:t xml:space="preserve">All data collected in this study </w:t>
      </w:r>
      <w:r w:rsidR="001A761D">
        <w:rPr>
          <w:rFonts w:ascii="Georgia" w:hAnsi="Georgia"/>
          <w:sz w:val="24"/>
          <w:szCs w:val="24"/>
        </w:rPr>
        <w:t>will</w:t>
      </w:r>
      <w:r w:rsidRPr="004023D1">
        <w:rPr>
          <w:rFonts w:ascii="Georgia" w:hAnsi="Georgia"/>
          <w:sz w:val="24"/>
          <w:szCs w:val="24"/>
        </w:rPr>
        <w:t xml:space="preserve"> be kept secure and confidential. </w:t>
      </w:r>
      <w:r w:rsidR="00C1124A">
        <w:rPr>
          <w:rFonts w:ascii="Georgia" w:hAnsi="Georgia"/>
          <w:sz w:val="24"/>
          <w:szCs w:val="24"/>
        </w:rPr>
        <w:t xml:space="preserve">Economic Systems Inc., along with its subcontractor, Westat, will employ all necessary data security policies and processes to ensure participant confidentiality and data safety. </w:t>
      </w:r>
      <w:r w:rsidR="002244E9">
        <w:rPr>
          <w:rFonts w:ascii="Georgia" w:hAnsi="Georgia"/>
          <w:sz w:val="24"/>
          <w:szCs w:val="24"/>
        </w:rPr>
        <w:t xml:space="preserve">These contractors </w:t>
      </w:r>
      <w:r w:rsidR="00C1124A">
        <w:rPr>
          <w:rFonts w:ascii="Georgia" w:hAnsi="Georgia"/>
          <w:sz w:val="24"/>
          <w:szCs w:val="24"/>
        </w:rPr>
        <w:t xml:space="preserve">currently conduct the Vocational Rehabilitation and Employment (VR&amp;E) Longitudinal survey for VA and is well-versed in the data security requirements that need to be implemented. </w:t>
      </w:r>
      <w:r w:rsidR="002244E9">
        <w:rPr>
          <w:rFonts w:ascii="Georgia" w:hAnsi="Georgia"/>
          <w:sz w:val="24"/>
          <w:szCs w:val="24"/>
        </w:rPr>
        <w:t xml:space="preserve">The contractors </w:t>
      </w:r>
      <w:r w:rsidR="00A851A8">
        <w:rPr>
          <w:rFonts w:ascii="Georgia" w:hAnsi="Georgia"/>
          <w:sz w:val="24"/>
          <w:szCs w:val="24"/>
        </w:rPr>
        <w:t>will also employ reporting guidelines and procedures to ensure that participants will not be identifiable in reports generated throughout the study.</w:t>
      </w:r>
      <w:r w:rsidRPr="004023D1">
        <w:rPr>
          <w:rFonts w:ascii="Georgia" w:hAnsi="Georgia"/>
          <w:sz w:val="24"/>
          <w:szCs w:val="24"/>
        </w:rPr>
        <w:t xml:space="preserve"> </w:t>
      </w:r>
    </w:p>
    <w:p w14:paraId="5B9771AB" w14:textId="77777777" w:rsidR="00FC1CA8" w:rsidRPr="00FC5AB1" w:rsidRDefault="00FC1CA8">
      <w:pPr>
        <w:rPr>
          <w:rFonts w:ascii="Georgia" w:hAnsi="Georgia"/>
          <w:sz w:val="24"/>
          <w:szCs w:val="24"/>
        </w:rPr>
      </w:pPr>
    </w:p>
    <w:p w14:paraId="66290F2C" w14:textId="77777777" w:rsidR="00140E86" w:rsidRPr="00FC5AB1" w:rsidRDefault="00140E86">
      <w:pPr>
        <w:rPr>
          <w:rFonts w:ascii="Georgia" w:hAnsi="Georgia"/>
          <w:b/>
          <w:sz w:val="24"/>
          <w:szCs w:val="24"/>
        </w:rPr>
      </w:pPr>
    </w:p>
    <w:p w14:paraId="5037F874" w14:textId="778C9E73" w:rsidR="00140E86" w:rsidRPr="00FC5AB1" w:rsidRDefault="00140E86" w:rsidP="00B76B9F">
      <w:pPr>
        <w:pStyle w:val="Heading2"/>
        <w:tabs>
          <w:tab w:val="clear" w:pos="360"/>
        </w:tabs>
        <w:ind w:left="270" w:hanging="270"/>
        <w:rPr>
          <w:rFonts w:ascii="Georgia" w:hAnsi="Georgia" w:cs="Times New Roman"/>
          <w:szCs w:val="24"/>
        </w:rPr>
      </w:pPr>
      <w:r w:rsidRPr="00FC5AB1">
        <w:rPr>
          <w:rFonts w:ascii="Georgia" w:hAnsi="Georgia" w:cs="Times New Roman"/>
          <w:szCs w:val="24"/>
        </w:rPr>
        <w:t>8. If applicable, provide a copy and identify the date and page number of publication in the Federal Register of the sponsor’s notice, required by 5 CFR 1320.8(d), soliciting comments on the information collection prior to submission to OMB</w:t>
      </w:r>
      <w:r w:rsidR="009B485A">
        <w:rPr>
          <w:rFonts w:ascii="Georgia" w:hAnsi="Georgia" w:cs="Times New Roman"/>
          <w:szCs w:val="24"/>
        </w:rPr>
        <w:t xml:space="preserve">. </w:t>
      </w:r>
      <w:r w:rsidRPr="00FC5AB1">
        <w:rPr>
          <w:rFonts w:ascii="Georgia" w:hAnsi="Georgia" w:cs="Times New Roman"/>
          <w:szCs w:val="24"/>
        </w:rPr>
        <w:t>Summarize public comments received in response to that notice and describe actions taken by the sponsor in responses to these comments</w:t>
      </w:r>
      <w:r w:rsidR="009B485A">
        <w:rPr>
          <w:rFonts w:ascii="Georgia" w:hAnsi="Georgia" w:cs="Times New Roman"/>
          <w:szCs w:val="24"/>
        </w:rPr>
        <w:t xml:space="preserve">. </w:t>
      </w:r>
      <w:r w:rsidRPr="00FC5AB1">
        <w:rPr>
          <w:rFonts w:ascii="Georgia" w:hAnsi="Georgia" w:cs="Times New Roman"/>
          <w:szCs w:val="24"/>
        </w:rPr>
        <w:t>Specifically address comments received on cost and hour burden.</w:t>
      </w:r>
      <w:r w:rsidR="00113C00" w:rsidRPr="00FC5AB1">
        <w:rPr>
          <w:rFonts w:ascii="Georgia" w:hAnsi="Georgia" w:cs="Times New Roman"/>
          <w:szCs w:val="24"/>
        </w:rPr>
        <w:t xml:space="preserve"> Describe efforts to consult with persons outside the agency to obtain their views on the availability of data, frequency of collection, the clarity of the instructions and record</w:t>
      </w:r>
      <w:r w:rsidR="00467B03">
        <w:rPr>
          <w:rFonts w:ascii="Georgia" w:hAnsi="Georgia" w:cs="Times New Roman"/>
          <w:szCs w:val="24"/>
        </w:rPr>
        <w:t xml:space="preserve"> </w:t>
      </w:r>
      <w:r w:rsidR="00113C00" w:rsidRPr="00FC5AB1">
        <w:rPr>
          <w:rFonts w:ascii="Georgia" w:hAnsi="Georgia" w:cs="Times New Roman"/>
          <w:szCs w:val="24"/>
        </w:rPr>
        <w:t xml:space="preserve">keeping, disclosure, or reporting format (if any), and on the data elements to be recorded, disclosed, or reported. Consultation with representatives of those from whom information is to be obtained or those who must compile records should occur at </w:t>
      </w:r>
      <w:r w:rsidR="00467B03">
        <w:rPr>
          <w:rFonts w:ascii="Georgia" w:hAnsi="Georgia" w:cs="Times New Roman"/>
          <w:szCs w:val="24"/>
        </w:rPr>
        <w:t>le</w:t>
      </w:r>
      <w:r w:rsidR="00467B03" w:rsidRPr="00FC5AB1">
        <w:rPr>
          <w:rFonts w:ascii="Georgia" w:hAnsi="Georgia" w:cs="Times New Roman"/>
          <w:szCs w:val="24"/>
        </w:rPr>
        <w:t xml:space="preserve">ast </w:t>
      </w:r>
      <w:r w:rsidR="00113C00" w:rsidRPr="00FC5AB1">
        <w:rPr>
          <w:rFonts w:ascii="Georgia" w:hAnsi="Georgia" w:cs="Times New Roman"/>
          <w:szCs w:val="24"/>
        </w:rPr>
        <w:t>once every 3 years – even if the colle</w:t>
      </w:r>
      <w:r w:rsidR="00467B03">
        <w:rPr>
          <w:rFonts w:ascii="Georgia" w:hAnsi="Georgia" w:cs="Times New Roman"/>
          <w:szCs w:val="24"/>
        </w:rPr>
        <w:t>c</w:t>
      </w:r>
      <w:r w:rsidR="00113C00" w:rsidRPr="00FC5AB1">
        <w:rPr>
          <w:rFonts w:ascii="Georgia" w:hAnsi="Georgia" w:cs="Times New Roman"/>
          <w:szCs w:val="24"/>
        </w:rPr>
        <w:t xml:space="preserve">tion of information is the same as in prior periods. There may be circumstances that may preclude consultation </w:t>
      </w:r>
      <w:r w:rsidR="00BC03E1" w:rsidRPr="00FC5AB1">
        <w:rPr>
          <w:rFonts w:ascii="Georgia" w:hAnsi="Georgia" w:cs="Times New Roman"/>
          <w:szCs w:val="24"/>
        </w:rPr>
        <w:t xml:space="preserve">in a specific situation. These circumstances should be explained. </w:t>
      </w:r>
    </w:p>
    <w:p w14:paraId="7C1F48BE" w14:textId="6538C6CC" w:rsidR="008C5E0C" w:rsidRDefault="008C5E0C" w:rsidP="002D4DC2">
      <w:pPr>
        <w:keepNext/>
        <w:tabs>
          <w:tab w:val="num" w:pos="900"/>
        </w:tabs>
        <w:ind w:left="720"/>
        <w:rPr>
          <w:rFonts w:ascii="Georgia" w:hAnsi="Georgia"/>
          <w:sz w:val="24"/>
          <w:szCs w:val="24"/>
        </w:rPr>
      </w:pPr>
    </w:p>
    <w:p w14:paraId="4E2F7F30" w14:textId="754516BB" w:rsidR="008C5E0C" w:rsidRDefault="00CF37B5" w:rsidP="008C5E0C">
      <w:pPr>
        <w:keepNext/>
        <w:tabs>
          <w:tab w:val="num" w:pos="900"/>
        </w:tabs>
        <w:ind w:left="720"/>
        <w:rPr>
          <w:rFonts w:ascii="Georgia" w:hAnsi="Georgia"/>
          <w:sz w:val="24"/>
          <w:szCs w:val="24"/>
        </w:rPr>
      </w:pPr>
      <w:r w:rsidRPr="00CF37B5">
        <w:rPr>
          <w:rFonts w:ascii="Georgia" w:hAnsi="Georgia"/>
          <w:sz w:val="24"/>
          <w:szCs w:val="24"/>
        </w:rPr>
        <w:t xml:space="preserve">The Department </w:t>
      </w:r>
      <w:r w:rsidR="008C5E0C" w:rsidRPr="008C5E0C">
        <w:rPr>
          <w:rFonts w:ascii="Georgia" w:hAnsi="Georgia"/>
          <w:sz w:val="24"/>
          <w:szCs w:val="24"/>
        </w:rPr>
        <w:t xml:space="preserve">60-day notice was published in the Federal Register on </w:t>
      </w:r>
      <w:r w:rsidR="008C5E0C">
        <w:rPr>
          <w:rFonts w:ascii="Georgia" w:hAnsi="Georgia"/>
          <w:sz w:val="24"/>
          <w:szCs w:val="24"/>
        </w:rPr>
        <w:t>July 5</w:t>
      </w:r>
      <w:r w:rsidR="008C5E0C" w:rsidRPr="008C5E0C">
        <w:rPr>
          <w:rFonts w:ascii="Georgia" w:hAnsi="Georgia"/>
          <w:sz w:val="24"/>
          <w:szCs w:val="24"/>
        </w:rPr>
        <w:t>, 201</w:t>
      </w:r>
      <w:r w:rsidR="008C5E0C">
        <w:rPr>
          <w:rFonts w:ascii="Georgia" w:hAnsi="Georgia"/>
          <w:sz w:val="24"/>
          <w:szCs w:val="24"/>
        </w:rPr>
        <w:t>9</w:t>
      </w:r>
      <w:r w:rsidR="008C5E0C" w:rsidRPr="008C5E0C">
        <w:rPr>
          <w:rFonts w:ascii="Georgia" w:hAnsi="Georgia"/>
          <w:sz w:val="24"/>
          <w:szCs w:val="24"/>
        </w:rPr>
        <w:t>, (Volume 8</w:t>
      </w:r>
      <w:r w:rsidR="008C5E0C">
        <w:rPr>
          <w:rFonts w:ascii="Georgia" w:hAnsi="Georgia"/>
          <w:sz w:val="24"/>
          <w:szCs w:val="24"/>
        </w:rPr>
        <w:t>4</w:t>
      </w:r>
      <w:r w:rsidR="008C5E0C" w:rsidRPr="008C5E0C">
        <w:rPr>
          <w:rFonts w:ascii="Georgia" w:hAnsi="Georgia"/>
          <w:sz w:val="24"/>
          <w:szCs w:val="24"/>
        </w:rPr>
        <w:t xml:space="preserve">, Number </w:t>
      </w:r>
      <w:r w:rsidR="008C5E0C">
        <w:rPr>
          <w:rFonts w:ascii="Georgia" w:hAnsi="Georgia"/>
          <w:sz w:val="24"/>
          <w:szCs w:val="24"/>
        </w:rPr>
        <w:t>129</w:t>
      </w:r>
      <w:r w:rsidR="008C5E0C" w:rsidRPr="008C5E0C">
        <w:rPr>
          <w:rFonts w:ascii="Georgia" w:hAnsi="Georgia"/>
          <w:sz w:val="24"/>
          <w:szCs w:val="24"/>
        </w:rPr>
        <w:t xml:space="preserve">, pages </w:t>
      </w:r>
      <w:r w:rsidR="008C5E0C">
        <w:rPr>
          <w:rFonts w:ascii="Georgia" w:hAnsi="Georgia"/>
          <w:sz w:val="24"/>
          <w:szCs w:val="24"/>
        </w:rPr>
        <w:t>32252</w:t>
      </w:r>
      <w:r w:rsidR="008C5E0C" w:rsidRPr="008C5E0C">
        <w:rPr>
          <w:rFonts w:ascii="Georgia" w:hAnsi="Georgia"/>
          <w:sz w:val="24"/>
          <w:szCs w:val="24"/>
        </w:rPr>
        <w:t>-</w:t>
      </w:r>
      <w:r w:rsidR="008C5E0C">
        <w:rPr>
          <w:rFonts w:ascii="Georgia" w:hAnsi="Georgia"/>
          <w:sz w:val="24"/>
          <w:szCs w:val="24"/>
        </w:rPr>
        <w:t>32253</w:t>
      </w:r>
      <w:r w:rsidR="008C5E0C" w:rsidRPr="008C5E0C">
        <w:rPr>
          <w:rFonts w:ascii="Georgia" w:hAnsi="Georgia"/>
          <w:sz w:val="24"/>
          <w:szCs w:val="24"/>
        </w:rPr>
        <w:t>)</w:t>
      </w:r>
      <w:r w:rsidR="008F7303">
        <w:rPr>
          <w:rFonts w:ascii="Georgia" w:hAnsi="Georgia"/>
          <w:sz w:val="24"/>
          <w:szCs w:val="24"/>
        </w:rPr>
        <w:t>.</w:t>
      </w:r>
      <w:r w:rsidR="008C5E0C" w:rsidRPr="008C5E0C">
        <w:rPr>
          <w:rFonts w:ascii="Georgia" w:hAnsi="Georgia"/>
          <w:sz w:val="24"/>
          <w:szCs w:val="24"/>
        </w:rPr>
        <w:t xml:space="preserve"> </w:t>
      </w:r>
      <w:r w:rsidR="008F7303" w:rsidRPr="008F7303">
        <w:rPr>
          <w:rFonts w:ascii="Georgia" w:hAnsi="Georgia"/>
          <w:sz w:val="24"/>
          <w:szCs w:val="24"/>
        </w:rPr>
        <w:t>No comments were received in response to this notice.</w:t>
      </w:r>
    </w:p>
    <w:p w14:paraId="7685ECD5" w14:textId="0ADB8C9C" w:rsidR="000C6B3B" w:rsidRDefault="000C6B3B" w:rsidP="008C5E0C">
      <w:pPr>
        <w:keepNext/>
        <w:tabs>
          <w:tab w:val="num" w:pos="900"/>
        </w:tabs>
        <w:ind w:left="720"/>
        <w:rPr>
          <w:rFonts w:ascii="Georgia" w:hAnsi="Georgia"/>
          <w:sz w:val="24"/>
          <w:szCs w:val="24"/>
        </w:rPr>
      </w:pPr>
    </w:p>
    <w:p w14:paraId="51FC67CF" w14:textId="77777777" w:rsidR="00F25021" w:rsidRPr="00FC5AB1" w:rsidRDefault="00F25021">
      <w:pPr>
        <w:rPr>
          <w:rFonts w:ascii="Georgia" w:hAnsi="Georgia"/>
          <w:sz w:val="24"/>
          <w:szCs w:val="24"/>
        </w:rPr>
      </w:pPr>
    </w:p>
    <w:p w14:paraId="16FE345C" w14:textId="524340DB" w:rsidR="00140E86" w:rsidRPr="00FC5AB1" w:rsidRDefault="00140E86">
      <w:pPr>
        <w:pStyle w:val="Heading2"/>
        <w:rPr>
          <w:rFonts w:ascii="Georgia" w:hAnsi="Georgia" w:cs="Times New Roman"/>
          <w:szCs w:val="24"/>
        </w:rPr>
      </w:pPr>
      <w:r w:rsidRPr="00FC5AB1">
        <w:rPr>
          <w:rFonts w:ascii="Georgia" w:hAnsi="Georgia" w:cs="Times New Roman"/>
          <w:szCs w:val="24"/>
        </w:rPr>
        <w:t>9.  Explain any decision to provide any payment or gift to respondents, other than remuneration of contractors or grantees.</w:t>
      </w:r>
    </w:p>
    <w:p w14:paraId="312B73A2" w14:textId="77777777" w:rsidR="00140E86" w:rsidRPr="00FC5AB1" w:rsidRDefault="00140E86" w:rsidP="002D4DC2">
      <w:pPr>
        <w:ind w:left="720"/>
        <w:rPr>
          <w:rFonts w:ascii="Georgia" w:hAnsi="Georgia"/>
          <w:sz w:val="24"/>
          <w:szCs w:val="24"/>
        </w:rPr>
      </w:pPr>
    </w:p>
    <w:p w14:paraId="6AFFC8E5" w14:textId="2602D968" w:rsidR="00140E86" w:rsidRPr="00FC5AB1" w:rsidRDefault="00140E86" w:rsidP="002D4DC2">
      <w:pPr>
        <w:ind w:left="720"/>
        <w:rPr>
          <w:rFonts w:ascii="Georgia" w:hAnsi="Georgia"/>
          <w:sz w:val="24"/>
          <w:szCs w:val="24"/>
        </w:rPr>
      </w:pPr>
      <w:r w:rsidRPr="00FC5AB1">
        <w:rPr>
          <w:rFonts w:ascii="Georgia" w:hAnsi="Georgia"/>
          <w:sz w:val="24"/>
          <w:szCs w:val="24"/>
        </w:rPr>
        <w:t>No</w:t>
      </w:r>
      <w:r w:rsidR="005A43C5" w:rsidRPr="00FC5AB1">
        <w:rPr>
          <w:rFonts w:ascii="Georgia" w:hAnsi="Georgia"/>
          <w:sz w:val="24"/>
          <w:szCs w:val="24"/>
        </w:rPr>
        <w:t xml:space="preserve"> </w:t>
      </w:r>
      <w:r w:rsidRPr="00FC5AB1">
        <w:rPr>
          <w:rFonts w:ascii="Georgia" w:hAnsi="Georgia"/>
          <w:sz w:val="24"/>
          <w:szCs w:val="24"/>
        </w:rPr>
        <w:t>payment</w:t>
      </w:r>
      <w:r w:rsidR="005A43C5" w:rsidRPr="00FC5AB1">
        <w:rPr>
          <w:rFonts w:ascii="Georgia" w:hAnsi="Georgia"/>
          <w:sz w:val="24"/>
          <w:szCs w:val="24"/>
        </w:rPr>
        <w:t>s</w:t>
      </w:r>
      <w:r w:rsidRPr="00FC5AB1">
        <w:rPr>
          <w:rFonts w:ascii="Georgia" w:hAnsi="Georgia"/>
          <w:sz w:val="24"/>
          <w:szCs w:val="24"/>
        </w:rPr>
        <w:t xml:space="preserve"> or gift</w:t>
      </w:r>
      <w:r w:rsidR="005A43C5" w:rsidRPr="00FC5AB1">
        <w:rPr>
          <w:rFonts w:ascii="Georgia" w:hAnsi="Georgia"/>
          <w:sz w:val="24"/>
          <w:szCs w:val="24"/>
        </w:rPr>
        <w:t>s</w:t>
      </w:r>
      <w:r w:rsidRPr="00FC5AB1">
        <w:rPr>
          <w:rFonts w:ascii="Georgia" w:hAnsi="Georgia"/>
          <w:sz w:val="24"/>
          <w:szCs w:val="24"/>
        </w:rPr>
        <w:t xml:space="preserve"> shall be provided to respondents. </w:t>
      </w:r>
      <w:r w:rsidR="001461CF" w:rsidRPr="00FC5AB1">
        <w:rPr>
          <w:rFonts w:ascii="Georgia" w:hAnsi="Georgia"/>
          <w:sz w:val="24"/>
          <w:szCs w:val="24"/>
        </w:rPr>
        <w:t>This is a public service and minimal burden</w:t>
      </w:r>
      <w:r w:rsidR="003C2A9F">
        <w:rPr>
          <w:rFonts w:ascii="Georgia" w:hAnsi="Georgia"/>
          <w:sz w:val="24"/>
          <w:szCs w:val="24"/>
        </w:rPr>
        <w:t>;</w:t>
      </w:r>
      <w:r w:rsidR="001461CF" w:rsidRPr="00FC5AB1">
        <w:rPr>
          <w:rFonts w:ascii="Georgia" w:hAnsi="Georgia"/>
          <w:sz w:val="24"/>
          <w:szCs w:val="24"/>
        </w:rPr>
        <w:t xml:space="preserve"> therefore</w:t>
      </w:r>
      <w:r w:rsidR="003C2A9F">
        <w:rPr>
          <w:rFonts w:ascii="Georgia" w:hAnsi="Georgia"/>
          <w:sz w:val="24"/>
          <w:szCs w:val="24"/>
        </w:rPr>
        <w:t>,</w:t>
      </w:r>
      <w:r w:rsidR="001461CF" w:rsidRPr="00FC5AB1">
        <w:rPr>
          <w:rFonts w:ascii="Georgia" w:hAnsi="Georgia"/>
          <w:sz w:val="24"/>
          <w:szCs w:val="24"/>
        </w:rPr>
        <w:t xml:space="preserve"> no special </w:t>
      </w:r>
      <w:r w:rsidR="004C1620" w:rsidRPr="00FC5AB1">
        <w:rPr>
          <w:rFonts w:ascii="Georgia" w:hAnsi="Georgia"/>
          <w:sz w:val="24"/>
          <w:szCs w:val="24"/>
        </w:rPr>
        <w:t>remuneration</w:t>
      </w:r>
      <w:r w:rsidR="001461CF" w:rsidRPr="00FC5AB1">
        <w:rPr>
          <w:rFonts w:ascii="Georgia" w:hAnsi="Georgia"/>
          <w:sz w:val="24"/>
          <w:szCs w:val="24"/>
        </w:rPr>
        <w:t xml:space="preserve"> shall be offered.</w:t>
      </w:r>
      <w:r w:rsidRPr="00FC5AB1">
        <w:rPr>
          <w:rFonts w:ascii="Georgia" w:hAnsi="Georgia"/>
          <w:sz w:val="24"/>
          <w:szCs w:val="24"/>
        </w:rPr>
        <w:t xml:space="preserve"> </w:t>
      </w:r>
    </w:p>
    <w:p w14:paraId="71CAD81F" w14:textId="12CFD034" w:rsidR="00140E86" w:rsidRDefault="00140E86">
      <w:pPr>
        <w:rPr>
          <w:rFonts w:ascii="Georgia" w:hAnsi="Georgia"/>
          <w:sz w:val="24"/>
          <w:szCs w:val="24"/>
        </w:rPr>
      </w:pPr>
    </w:p>
    <w:p w14:paraId="497312B6" w14:textId="77777777" w:rsidR="00C07069" w:rsidRPr="00FC5AB1" w:rsidRDefault="00C07069">
      <w:pPr>
        <w:rPr>
          <w:rFonts w:ascii="Georgia" w:hAnsi="Georgia"/>
          <w:sz w:val="24"/>
          <w:szCs w:val="24"/>
        </w:rPr>
      </w:pPr>
    </w:p>
    <w:p w14:paraId="0DD222DD" w14:textId="2A1EB33D" w:rsidR="00140E86" w:rsidRPr="00FC5AB1" w:rsidRDefault="00140E86" w:rsidP="00B76B9F">
      <w:pPr>
        <w:pStyle w:val="Heading2"/>
        <w:tabs>
          <w:tab w:val="clear" w:pos="360"/>
        </w:tabs>
        <w:rPr>
          <w:rFonts w:ascii="Georgia" w:hAnsi="Georgia" w:cs="Times New Roman"/>
          <w:szCs w:val="24"/>
        </w:rPr>
      </w:pPr>
      <w:r w:rsidRPr="00C07069">
        <w:rPr>
          <w:rFonts w:ascii="Georgia" w:hAnsi="Georgia" w:cs="Times New Roman"/>
          <w:szCs w:val="24"/>
        </w:rPr>
        <w:t>10.Describe any assurance of confidentiality provided to respondents and the basis</w:t>
      </w:r>
      <w:r w:rsidRPr="00FC5AB1">
        <w:rPr>
          <w:rFonts w:ascii="Georgia" w:hAnsi="Georgia" w:cs="Times New Roman"/>
          <w:szCs w:val="24"/>
        </w:rPr>
        <w:t xml:space="preserve"> for the assurance in statue, regulation, or agency policy.</w:t>
      </w:r>
    </w:p>
    <w:p w14:paraId="519026AA" w14:textId="77777777" w:rsidR="00140E86" w:rsidRPr="00FC5AB1" w:rsidRDefault="00140E86">
      <w:pPr>
        <w:ind w:left="360"/>
        <w:rPr>
          <w:rFonts w:ascii="Georgia" w:hAnsi="Georgia"/>
          <w:sz w:val="24"/>
          <w:szCs w:val="24"/>
        </w:rPr>
      </w:pPr>
    </w:p>
    <w:p w14:paraId="3B3509E8" w14:textId="0E68787B" w:rsidR="006C2FD9" w:rsidRDefault="00140E86" w:rsidP="002D4DC2">
      <w:pPr>
        <w:ind w:left="720"/>
        <w:rPr>
          <w:rFonts w:ascii="Georgia" w:hAnsi="Georgia"/>
          <w:sz w:val="24"/>
          <w:szCs w:val="24"/>
        </w:rPr>
      </w:pPr>
      <w:r w:rsidRPr="00FC5AB1">
        <w:rPr>
          <w:rFonts w:ascii="Georgia" w:hAnsi="Georgia"/>
          <w:sz w:val="24"/>
          <w:szCs w:val="24"/>
        </w:rPr>
        <w:t xml:space="preserve">An assurance of strict confidentiality is </w:t>
      </w:r>
      <w:r w:rsidR="005E303E" w:rsidRPr="00FC5AB1">
        <w:rPr>
          <w:rFonts w:ascii="Georgia" w:hAnsi="Georgia"/>
          <w:sz w:val="24"/>
          <w:szCs w:val="24"/>
        </w:rPr>
        <w:t>provided in</w:t>
      </w:r>
      <w:r w:rsidRPr="00FC5AB1">
        <w:rPr>
          <w:rFonts w:ascii="Georgia" w:hAnsi="Georgia"/>
          <w:sz w:val="24"/>
          <w:szCs w:val="24"/>
        </w:rPr>
        <w:t xml:space="preserve"> the introduction re</w:t>
      </w:r>
      <w:r w:rsidR="005E303E" w:rsidRPr="00FC5AB1">
        <w:rPr>
          <w:rFonts w:ascii="Georgia" w:hAnsi="Georgia"/>
          <w:sz w:val="24"/>
          <w:szCs w:val="24"/>
        </w:rPr>
        <w:t>spondents receive with the survey</w:t>
      </w:r>
      <w:r w:rsidR="00FC1CA8">
        <w:rPr>
          <w:rFonts w:ascii="Georgia" w:hAnsi="Georgia"/>
          <w:sz w:val="24"/>
          <w:szCs w:val="24"/>
        </w:rPr>
        <w:t xml:space="preserve"> on the top of page 1</w:t>
      </w:r>
      <w:r w:rsidR="006C2FD9">
        <w:rPr>
          <w:rFonts w:ascii="Georgia" w:hAnsi="Georgia"/>
          <w:sz w:val="24"/>
          <w:szCs w:val="24"/>
        </w:rPr>
        <w:t xml:space="preserve"> (included below)</w:t>
      </w:r>
      <w:r w:rsidR="005E303E" w:rsidRPr="00FC5AB1">
        <w:rPr>
          <w:rFonts w:ascii="Georgia" w:hAnsi="Georgia"/>
          <w:sz w:val="24"/>
          <w:szCs w:val="24"/>
        </w:rPr>
        <w:t xml:space="preserve">. </w:t>
      </w:r>
      <w:r w:rsidRPr="00FC5AB1">
        <w:rPr>
          <w:rFonts w:ascii="Georgia" w:hAnsi="Georgia"/>
          <w:sz w:val="24"/>
          <w:szCs w:val="24"/>
        </w:rPr>
        <w:t xml:space="preserve">Respondents are assured that answers given will be kept </w:t>
      </w:r>
      <w:r w:rsidR="00FC1CA8">
        <w:rPr>
          <w:rFonts w:ascii="Georgia" w:hAnsi="Georgia"/>
          <w:sz w:val="24"/>
          <w:szCs w:val="24"/>
        </w:rPr>
        <w:t>confidential under</w:t>
      </w:r>
      <w:r w:rsidR="0044043B" w:rsidRPr="00FC5AB1">
        <w:rPr>
          <w:rFonts w:ascii="Georgia" w:hAnsi="Georgia"/>
          <w:sz w:val="24"/>
          <w:szCs w:val="24"/>
        </w:rPr>
        <w:t xml:space="preserve"> law </w:t>
      </w:r>
      <w:r w:rsidRPr="00FC5AB1">
        <w:rPr>
          <w:rFonts w:ascii="Georgia" w:hAnsi="Georgia"/>
          <w:sz w:val="24"/>
          <w:szCs w:val="24"/>
        </w:rPr>
        <w:t xml:space="preserve">and will be </w:t>
      </w:r>
      <w:r w:rsidR="00BF5019">
        <w:rPr>
          <w:rFonts w:ascii="Georgia" w:hAnsi="Georgia"/>
          <w:sz w:val="24"/>
          <w:szCs w:val="24"/>
        </w:rPr>
        <w:t xml:space="preserve">for </w:t>
      </w:r>
      <w:r w:rsidR="00FC1CA8">
        <w:rPr>
          <w:rFonts w:ascii="Georgia" w:hAnsi="Georgia"/>
          <w:sz w:val="24"/>
          <w:szCs w:val="24"/>
        </w:rPr>
        <w:t>statistical reporting</w:t>
      </w:r>
      <w:r w:rsidR="005E303E" w:rsidRPr="00FC5AB1">
        <w:rPr>
          <w:rFonts w:ascii="Georgia" w:hAnsi="Georgia"/>
          <w:sz w:val="24"/>
          <w:szCs w:val="24"/>
        </w:rPr>
        <w:t xml:space="preserve"> purposes only. </w:t>
      </w:r>
      <w:r w:rsidRPr="00FC5AB1">
        <w:rPr>
          <w:rFonts w:ascii="Georgia" w:hAnsi="Georgia"/>
          <w:sz w:val="24"/>
          <w:szCs w:val="24"/>
        </w:rPr>
        <w:t>Respondents will also be given the opportunity to opt</w:t>
      </w:r>
      <w:r w:rsidR="003C2A9F">
        <w:rPr>
          <w:rFonts w:ascii="Georgia" w:hAnsi="Georgia"/>
          <w:sz w:val="24"/>
          <w:szCs w:val="24"/>
        </w:rPr>
        <w:t xml:space="preserve"> </w:t>
      </w:r>
      <w:r w:rsidRPr="00FC5AB1">
        <w:rPr>
          <w:rFonts w:ascii="Georgia" w:hAnsi="Georgia"/>
          <w:sz w:val="24"/>
          <w:szCs w:val="24"/>
        </w:rPr>
        <w:t>out of completing the</w:t>
      </w:r>
      <w:r w:rsidR="0081196B" w:rsidRPr="00FC5AB1">
        <w:rPr>
          <w:rFonts w:ascii="Georgia" w:hAnsi="Georgia"/>
          <w:sz w:val="24"/>
          <w:szCs w:val="24"/>
        </w:rPr>
        <w:t xml:space="preserve"> voluntary</w:t>
      </w:r>
      <w:r w:rsidRPr="00FC5AB1">
        <w:rPr>
          <w:rFonts w:ascii="Georgia" w:hAnsi="Georgia"/>
          <w:sz w:val="24"/>
          <w:szCs w:val="24"/>
        </w:rPr>
        <w:t xml:space="preserve"> survey during the introduction</w:t>
      </w:r>
      <w:r w:rsidR="009B485A">
        <w:rPr>
          <w:rFonts w:ascii="Georgia" w:hAnsi="Georgia"/>
          <w:sz w:val="24"/>
          <w:szCs w:val="24"/>
        </w:rPr>
        <w:t xml:space="preserve">. </w:t>
      </w:r>
      <w:r w:rsidR="006C2FD9" w:rsidRPr="00FC5AB1">
        <w:rPr>
          <w:rFonts w:ascii="Georgia" w:hAnsi="Georgia"/>
          <w:sz w:val="24"/>
          <w:szCs w:val="24"/>
        </w:rPr>
        <w:t xml:space="preserve">The information that respondents supply </w:t>
      </w:r>
      <w:r w:rsidR="006C2FD9" w:rsidRPr="006167C0">
        <w:rPr>
          <w:rFonts w:ascii="Georgia" w:hAnsi="Georgia"/>
          <w:sz w:val="24"/>
          <w:szCs w:val="24"/>
        </w:rPr>
        <w:t xml:space="preserve">is protected by law (the Privacy Act of 1974, 5 U.S.C. 522a and section </w:t>
      </w:r>
      <w:r w:rsidR="006C2FD9" w:rsidRPr="00BA1F90">
        <w:rPr>
          <w:rFonts w:ascii="Georgia" w:hAnsi="Georgia"/>
          <w:sz w:val="24"/>
          <w:szCs w:val="24"/>
        </w:rPr>
        <w:t>5701 of Title 38 of the United States Code).</w:t>
      </w:r>
      <w:r w:rsidR="006C2FD9" w:rsidRPr="00FC5AB1">
        <w:rPr>
          <w:rFonts w:ascii="Georgia" w:hAnsi="Georgia"/>
          <w:sz w:val="24"/>
          <w:szCs w:val="24"/>
        </w:rPr>
        <w:t xml:space="preserve"> </w:t>
      </w:r>
      <w:r w:rsidR="006C2FD9">
        <w:rPr>
          <w:rFonts w:ascii="Georgia" w:hAnsi="Georgia"/>
          <w:sz w:val="24"/>
          <w:szCs w:val="24"/>
        </w:rPr>
        <w:t xml:space="preserve">In addition, three phone numbers are provided to respondents in the event they are in crisis, have questions about the survey, or have questions about their VA benefits. </w:t>
      </w:r>
    </w:p>
    <w:p w14:paraId="1606E08E" w14:textId="77777777" w:rsidR="00990388" w:rsidRDefault="00990388">
      <w:pPr>
        <w:rPr>
          <w:rFonts w:ascii="Georgia" w:hAnsi="Georgia"/>
          <w:sz w:val="24"/>
          <w:szCs w:val="24"/>
        </w:rPr>
      </w:pPr>
    </w:p>
    <w:p w14:paraId="312105DF" w14:textId="29D9FFF7" w:rsidR="006C2FD9" w:rsidRPr="00990388" w:rsidRDefault="006C2FD9" w:rsidP="002D4DC2">
      <w:pPr>
        <w:pStyle w:val="NoSpacing"/>
        <w:ind w:left="1440" w:right="720"/>
        <w:rPr>
          <w:rFonts w:ascii="Georgia" w:hAnsi="Georgia"/>
          <w:i/>
          <w:color w:val="000000" w:themeColor="text1"/>
          <w:sz w:val="24"/>
          <w:szCs w:val="24"/>
        </w:rPr>
      </w:pPr>
      <w:r w:rsidRPr="00990388">
        <w:rPr>
          <w:rFonts w:ascii="Georgia" w:hAnsi="Georgia"/>
          <w:i/>
          <w:sz w:val="24"/>
          <w:szCs w:val="24"/>
        </w:rPr>
        <w:t xml:space="preserve">The Department of Veterans Affairs (VA) is interested in </w:t>
      </w:r>
      <w:r w:rsidR="00536672">
        <w:rPr>
          <w:rFonts w:ascii="Georgia" w:hAnsi="Georgia"/>
          <w:i/>
          <w:sz w:val="24"/>
          <w:szCs w:val="24"/>
        </w:rPr>
        <w:t>the long-term outcomes of</w:t>
      </w:r>
      <w:r w:rsidRPr="00990388">
        <w:rPr>
          <w:rFonts w:ascii="Georgia" w:hAnsi="Georgia"/>
          <w:i/>
          <w:sz w:val="24"/>
          <w:szCs w:val="24"/>
        </w:rPr>
        <w:t xml:space="preserve"> Servicemembers </w:t>
      </w:r>
      <w:r w:rsidR="00834FFF">
        <w:rPr>
          <w:rFonts w:ascii="Georgia" w:hAnsi="Georgia"/>
          <w:i/>
          <w:sz w:val="24"/>
          <w:szCs w:val="24"/>
        </w:rPr>
        <w:t>and the role the Transition Assistance Program (TAP)</w:t>
      </w:r>
      <w:r w:rsidRPr="00990388">
        <w:rPr>
          <w:rFonts w:ascii="Georgia" w:hAnsi="Georgia"/>
          <w:i/>
          <w:sz w:val="24"/>
          <w:szCs w:val="24"/>
        </w:rPr>
        <w:t xml:space="preserve"> </w:t>
      </w:r>
      <w:r w:rsidR="00834FFF">
        <w:rPr>
          <w:rFonts w:ascii="Georgia" w:hAnsi="Georgia"/>
          <w:i/>
          <w:sz w:val="24"/>
          <w:szCs w:val="24"/>
        </w:rPr>
        <w:t xml:space="preserve">has played in </w:t>
      </w:r>
      <w:r w:rsidRPr="00990388">
        <w:rPr>
          <w:rFonts w:ascii="Georgia" w:hAnsi="Georgia"/>
          <w:i/>
          <w:sz w:val="24"/>
          <w:szCs w:val="24"/>
        </w:rPr>
        <w:t xml:space="preserve">civilian life after concluding their time in the military. Your responses will be used to make improvements to help Veterans </w:t>
      </w:r>
      <w:r w:rsidR="00834FFF">
        <w:rPr>
          <w:rFonts w:ascii="Georgia" w:hAnsi="Georgia"/>
          <w:i/>
          <w:sz w:val="24"/>
          <w:szCs w:val="24"/>
        </w:rPr>
        <w:t xml:space="preserve">more easily </w:t>
      </w:r>
      <w:r w:rsidRPr="00990388">
        <w:rPr>
          <w:rFonts w:ascii="Georgia" w:hAnsi="Georgia"/>
          <w:i/>
          <w:sz w:val="24"/>
          <w:szCs w:val="24"/>
        </w:rPr>
        <w:t xml:space="preserve">transition to civilian life after their service. Your responses are voluntary, will be kept confidential </w:t>
      </w:r>
      <w:r w:rsidRPr="00990388">
        <w:rPr>
          <w:rFonts w:ascii="Georgia" w:hAnsi="Georgia"/>
          <w:i/>
          <w:color w:val="000000" w:themeColor="text1"/>
          <w:sz w:val="24"/>
          <w:szCs w:val="24"/>
        </w:rPr>
        <w:t>(protected by law under the Privacy Act of 1974, 5 U.S.C. 522a and section 5701 of Title 38 of the United States Code),</w:t>
      </w:r>
      <w:r w:rsidRPr="00990388">
        <w:rPr>
          <w:rFonts w:ascii="Georgia" w:hAnsi="Georgia"/>
          <w:color w:val="000000" w:themeColor="text1"/>
          <w:sz w:val="24"/>
          <w:szCs w:val="24"/>
        </w:rPr>
        <w:t xml:space="preserve"> and w</w:t>
      </w:r>
      <w:r w:rsidRPr="00990388">
        <w:rPr>
          <w:rFonts w:ascii="Georgia" w:hAnsi="Georgia"/>
          <w:i/>
          <w:color w:val="000000" w:themeColor="text1"/>
          <w:sz w:val="24"/>
          <w:szCs w:val="24"/>
        </w:rPr>
        <w:t xml:space="preserve">ill only be used for statistical purposes. The estimated time to complete this survey is 15-20 minutes. </w:t>
      </w:r>
      <w:r w:rsidR="00174141" w:rsidRPr="00CF2AA1">
        <w:rPr>
          <w:rFonts w:ascii="Georgia" w:hAnsi="Georgia"/>
          <w:i/>
          <w:color w:val="000000" w:themeColor="text1"/>
          <w:sz w:val="24"/>
          <w:szCs w:val="24"/>
        </w:rPr>
        <w:t>The risks of participating in this study are small. While there might be a risk of confidentiality, we take many steps to reduce that risk. Your information is password-protected and only authorized researchers directly involved in survey data collection and analysis will have access to your data. A few questions ask about information that could be viewed as sensitive, however we have taken many steps to keep your data private. Your responses will be combined with all other survey responses so that you cannot be identified in any report of findings.</w:t>
      </w:r>
      <w:r w:rsidR="00174141" w:rsidRPr="00990388">
        <w:rPr>
          <w:rFonts w:ascii="Georgia" w:hAnsi="Georgia"/>
          <w:i/>
          <w:color w:val="000000" w:themeColor="text1"/>
          <w:sz w:val="24"/>
          <w:szCs w:val="24"/>
        </w:rPr>
        <w:t xml:space="preserve">  </w:t>
      </w:r>
      <w:r w:rsidRPr="00990388">
        <w:rPr>
          <w:rFonts w:ascii="Georgia" w:hAnsi="Georgia"/>
          <w:i/>
          <w:color w:val="000000" w:themeColor="text1"/>
          <w:sz w:val="24"/>
          <w:szCs w:val="24"/>
        </w:rPr>
        <w:t xml:space="preserve">Please mail your survey in the enclosed business reply envelope by [date] so that your viewpoints can be captured. Thank you for your participation. </w:t>
      </w:r>
    </w:p>
    <w:p w14:paraId="5AEB0EA8" w14:textId="77777777" w:rsidR="006C2FD9" w:rsidRPr="00990388" w:rsidRDefault="006C2FD9" w:rsidP="002D4DC2">
      <w:pPr>
        <w:pStyle w:val="NoSpacing"/>
        <w:ind w:left="1440" w:right="720"/>
        <w:rPr>
          <w:rFonts w:ascii="Georgia" w:hAnsi="Georgia"/>
          <w:i/>
          <w:color w:val="000000" w:themeColor="text1"/>
          <w:sz w:val="24"/>
          <w:szCs w:val="24"/>
        </w:rPr>
      </w:pPr>
    </w:p>
    <w:p w14:paraId="069E2A49" w14:textId="77777777" w:rsidR="006C2FD9" w:rsidRPr="00990388" w:rsidRDefault="006C2FD9" w:rsidP="002D4DC2">
      <w:pPr>
        <w:pStyle w:val="NoSpacing"/>
        <w:ind w:left="1440" w:right="720"/>
        <w:rPr>
          <w:rFonts w:ascii="Georgia" w:hAnsi="Georgia"/>
          <w:b/>
          <w:i/>
          <w:sz w:val="24"/>
          <w:szCs w:val="24"/>
        </w:rPr>
      </w:pPr>
      <w:r w:rsidRPr="00990388">
        <w:rPr>
          <w:rFonts w:ascii="Georgia" w:hAnsi="Georgia"/>
          <w:b/>
          <w:i/>
          <w:sz w:val="24"/>
          <w:szCs w:val="24"/>
        </w:rPr>
        <w:t>If you are in need of immediate assistance with a crisis, please call the VA Crisis Line: 1-800-273-8255 and Press 1.</w:t>
      </w:r>
    </w:p>
    <w:p w14:paraId="7CC8F188" w14:textId="77777777" w:rsidR="006C2FD9" w:rsidRPr="00990388" w:rsidRDefault="006C2FD9" w:rsidP="002D4DC2">
      <w:pPr>
        <w:pStyle w:val="NoSpacing"/>
        <w:ind w:left="1440" w:right="720"/>
        <w:rPr>
          <w:rFonts w:ascii="Georgia" w:hAnsi="Georgia"/>
          <w:b/>
          <w:i/>
          <w:sz w:val="24"/>
          <w:szCs w:val="24"/>
        </w:rPr>
      </w:pPr>
    </w:p>
    <w:p w14:paraId="7D9A0539" w14:textId="0C51B0FA" w:rsidR="00990388" w:rsidRPr="000F23A0" w:rsidRDefault="006C2FD9" w:rsidP="002D4DC2">
      <w:pPr>
        <w:pStyle w:val="NoSpacing"/>
        <w:ind w:left="1440" w:right="720"/>
        <w:rPr>
          <w:rFonts w:ascii="Georgia" w:hAnsi="Georgia"/>
          <w:i/>
          <w:sz w:val="24"/>
          <w:szCs w:val="24"/>
        </w:rPr>
      </w:pPr>
      <w:r w:rsidRPr="00990388">
        <w:rPr>
          <w:rFonts w:ascii="Georgia" w:hAnsi="Georgia"/>
          <w:i/>
          <w:sz w:val="24"/>
          <w:szCs w:val="24"/>
        </w:rPr>
        <w:t xml:space="preserve">If you need assistance with this questionnaire or have questions about the assessment, please call the Assessment Help Line number: </w:t>
      </w:r>
      <w:r w:rsidRPr="00FD20E1">
        <w:rPr>
          <w:rFonts w:ascii="Georgia" w:hAnsi="Georgia"/>
          <w:i/>
          <w:sz w:val="24"/>
          <w:szCs w:val="24"/>
        </w:rPr>
        <w:t xml:space="preserve">XXX-XXX-XXXX. </w:t>
      </w:r>
      <w:r w:rsidR="00BF5019">
        <w:rPr>
          <w:rFonts w:ascii="Georgia" w:hAnsi="Georgia"/>
          <w:i/>
          <w:sz w:val="24"/>
          <w:szCs w:val="24"/>
        </w:rPr>
        <w:t>(</w:t>
      </w:r>
      <w:r w:rsidRPr="00FD20E1">
        <w:rPr>
          <w:rFonts w:ascii="Georgia" w:hAnsi="Georgia"/>
          <w:i/>
          <w:sz w:val="24"/>
          <w:szCs w:val="24"/>
        </w:rPr>
        <w:t>Number will be created for execution</w:t>
      </w:r>
      <w:r w:rsidR="00BF5019">
        <w:rPr>
          <w:rFonts w:ascii="Georgia" w:hAnsi="Georgia"/>
          <w:i/>
          <w:sz w:val="24"/>
          <w:szCs w:val="24"/>
        </w:rPr>
        <w:t>)</w:t>
      </w:r>
      <w:r w:rsidRPr="00FD20E1">
        <w:rPr>
          <w:rFonts w:ascii="Georgia" w:hAnsi="Georgia"/>
          <w:i/>
          <w:sz w:val="24"/>
          <w:szCs w:val="24"/>
        </w:rPr>
        <w:t>.</w:t>
      </w:r>
    </w:p>
    <w:p w14:paraId="450CE8BC" w14:textId="77777777" w:rsidR="00990388" w:rsidRPr="000B2F15" w:rsidRDefault="00990388" w:rsidP="002D4DC2">
      <w:pPr>
        <w:pStyle w:val="NoSpacing"/>
        <w:ind w:left="1440" w:right="720"/>
        <w:rPr>
          <w:rFonts w:ascii="Georgia" w:hAnsi="Georgia"/>
          <w:i/>
          <w:sz w:val="24"/>
          <w:szCs w:val="24"/>
        </w:rPr>
      </w:pPr>
    </w:p>
    <w:p w14:paraId="3ADE30CF" w14:textId="7759A49C" w:rsidR="006C2FD9" w:rsidRPr="00990388" w:rsidRDefault="006C2FD9" w:rsidP="002D4DC2">
      <w:pPr>
        <w:pStyle w:val="NoSpacing"/>
        <w:ind w:left="1440" w:right="720"/>
        <w:rPr>
          <w:rFonts w:ascii="Georgia" w:hAnsi="Georgia"/>
          <w:i/>
          <w:sz w:val="24"/>
          <w:szCs w:val="24"/>
        </w:rPr>
      </w:pPr>
      <w:r w:rsidRPr="00990388">
        <w:rPr>
          <w:rFonts w:ascii="Georgia" w:hAnsi="Georgia"/>
          <w:i/>
          <w:sz w:val="24"/>
          <w:szCs w:val="24"/>
        </w:rPr>
        <w:t>If you need assistance with any VA program or have general VA questions, please call the VA Assistance Line: 1-800-827-1000.</w:t>
      </w:r>
    </w:p>
    <w:p w14:paraId="06B32C0A" w14:textId="77777777" w:rsidR="006C2FD9" w:rsidRDefault="006C2FD9">
      <w:pPr>
        <w:rPr>
          <w:rFonts w:ascii="Georgia" w:hAnsi="Georgia"/>
          <w:sz w:val="24"/>
          <w:szCs w:val="24"/>
        </w:rPr>
      </w:pPr>
    </w:p>
    <w:p w14:paraId="744352A8" w14:textId="77777777" w:rsidR="00636B28" w:rsidRPr="00FC5AB1" w:rsidRDefault="00636B28">
      <w:pPr>
        <w:rPr>
          <w:rFonts w:ascii="Georgia" w:hAnsi="Georgia"/>
          <w:sz w:val="24"/>
          <w:szCs w:val="24"/>
        </w:rPr>
      </w:pPr>
    </w:p>
    <w:p w14:paraId="65A2209E" w14:textId="54606054" w:rsidR="00140E86" w:rsidRPr="00FC5AB1" w:rsidRDefault="00140E86">
      <w:pPr>
        <w:pStyle w:val="Heading2"/>
        <w:rPr>
          <w:rFonts w:ascii="Georgia" w:hAnsi="Georgia" w:cs="Times New Roman"/>
          <w:szCs w:val="24"/>
        </w:rPr>
      </w:pPr>
      <w:r w:rsidRPr="00FC5AB1">
        <w:rPr>
          <w:rFonts w:ascii="Georgia" w:hAnsi="Georgia" w:cs="Times New Roman"/>
          <w:szCs w:val="24"/>
        </w:rPr>
        <w:t>11. Provide additional justification for any questions of a sensitive nature, such as sexual behavior and attitudes, religious beliefs, and other matters that are commonly considered private; include specific uses to be made of the information, the explanation to be given to persons from whom the information is requested, and any steps to be taken to obtain their consent.</w:t>
      </w:r>
    </w:p>
    <w:p w14:paraId="17CA48CF" w14:textId="77777777" w:rsidR="00140E86" w:rsidRPr="00FC5AB1" w:rsidRDefault="00140E86">
      <w:pPr>
        <w:rPr>
          <w:rFonts w:ascii="Georgia" w:hAnsi="Georgia"/>
          <w:sz w:val="24"/>
          <w:szCs w:val="24"/>
        </w:rPr>
      </w:pPr>
    </w:p>
    <w:p w14:paraId="1B1BF5A4" w14:textId="6A6ACA83" w:rsidR="00984F05" w:rsidRDefault="006F2710" w:rsidP="00FD20E1">
      <w:pPr>
        <w:ind w:left="720"/>
        <w:rPr>
          <w:rFonts w:ascii="Georgia" w:hAnsi="Georgia"/>
          <w:sz w:val="24"/>
          <w:szCs w:val="24"/>
        </w:rPr>
      </w:pPr>
      <w:r w:rsidRPr="00FC5AB1">
        <w:rPr>
          <w:rFonts w:ascii="Georgia" w:hAnsi="Georgia"/>
          <w:sz w:val="24"/>
          <w:szCs w:val="24"/>
        </w:rPr>
        <w:t>T</w:t>
      </w:r>
      <w:r>
        <w:rPr>
          <w:rFonts w:ascii="Georgia" w:hAnsi="Georgia"/>
          <w:sz w:val="24"/>
          <w:szCs w:val="24"/>
        </w:rPr>
        <w:t xml:space="preserve">he </w:t>
      </w:r>
      <w:r w:rsidR="005D1DF4">
        <w:rPr>
          <w:rFonts w:ascii="Georgia" w:hAnsi="Georgia"/>
          <w:sz w:val="24"/>
          <w:szCs w:val="24"/>
        </w:rPr>
        <w:t>PSTAP</w:t>
      </w:r>
      <w:r>
        <w:rPr>
          <w:rFonts w:ascii="Georgia" w:hAnsi="Georgia"/>
          <w:sz w:val="24"/>
          <w:szCs w:val="24"/>
        </w:rPr>
        <w:t xml:space="preserve"> </w:t>
      </w:r>
      <w:r w:rsidR="00A851A8">
        <w:rPr>
          <w:rFonts w:ascii="Georgia" w:hAnsi="Georgia"/>
          <w:sz w:val="24"/>
          <w:szCs w:val="24"/>
        </w:rPr>
        <w:t xml:space="preserve">Longitudinal </w:t>
      </w:r>
      <w:r>
        <w:rPr>
          <w:rFonts w:ascii="Georgia" w:hAnsi="Georgia"/>
          <w:sz w:val="24"/>
          <w:szCs w:val="24"/>
        </w:rPr>
        <w:t xml:space="preserve">Assessment contains minimal topics of </w:t>
      </w:r>
      <w:r w:rsidR="00FD20E1">
        <w:rPr>
          <w:rFonts w:ascii="Georgia" w:hAnsi="Georgia"/>
          <w:sz w:val="24"/>
          <w:szCs w:val="24"/>
        </w:rPr>
        <w:t xml:space="preserve">a </w:t>
      </w:r>
      <w:r>
        <w:rPr>
          <w:rFonts w:ascii="Georgia" w:hAnsi="Georgia"/>
          <w:sz w:val="24"/>
          <w:szCs w:val="24"/>
        </w:rPr>
        <w:t>sensitive nature. The majority of the questions are attitudinal measures about TAP training and topics such as the Veteran’s current financial situation and health status are minimally invasive and discussed more below.</w:t>
      </w:r>
      <w:r w:rsidR="000B2F15">
        <w:rPr>
          <w:rFonts w:ascii="Georgia" w:hAnsi="Georgia"/>
          <w:sz w:val="24"/>
          <w:szCs w:val="24"/>
        </w:rPr>
        <w:t xml:space="preserve"> </w:t>
      </w:r>
      <w:r>
        <w:rPr>
          <w:rFonts w:ascii="Georgia" w:hAnsi="Georgia"/>
          <w:sz w:val="24"/>
          <w:szCs w:val="24"/>
        </w:rPr>
        <w:t xml:space="preserve">The survey instrument does not contain </w:t>
      </w:r>
      <w:r w:rsidR="007E4452">
        <w:rPr>
          <w:rFonts w:ascii="Georgia" w:hAnsi="Georgia"/>
          <w:sz w:val="24"/>
          <w:szCs w:val="24"/>
        </w:rPr>
        <w:t xml:space="preserve">questions </w:t>
      </w:r>
      <w:r>
        <w:rPr>
          <w:rFonts w:ascii="Georgia" w:hAnsi="Georgia"/>
          <w:sz w:val="24"/>
          <w:szCs w:val="24"/>
        </w:rPr>
        <w:t xml:space="preserve">that require more careful human subject </w:t>
      </w:r>
      <w:r w:rsidR="007E4452">
        <w:rPr>
          <w:rFonts w:ascii="Georgia" w:hAnsi="Georgia"/>
          <w:sz w:val="24"/>
          <w:szCs w:val="24"/>
        </w:rPr>
        <w:t xml:space="preserve">review </w:t>
      </w:r>
      <w:r>
        <w:rPr>
          <w:rFonts w:ascii="Georgia" w:hAnsi="Georgia"/>
          <w:sz w:val="24"/>
          <w:szCs w:val="24"/>
        </w:rPr>
        <w:t>such as surveying</w:t>
      </w:r>
      <w:r w:rsidR="00984F05">
        <w:rPr>
          <w:rFonts w:ascii="Georgia" w:hAnsi="Georgia"/>
          <w:sz w:val="24"/>
          <w:szCs w:val="24"/>
        </w:rPr>
        <w:t xml:space="preserve"> groups that require special protections</w:t>
      </w:r>
      <w:r>
        <w:rPr>
          <w:rFonts w:ascii="Georgia" w:hAnsi="Georgia"/>
          <w:sz w:val="24"/>
          <w:szCs w:val="24"/>
        </w:rPr>
        <w:t>.</w:t>
      </w:r>
    </w:p>
    <w:p w14:paraId="194FEBC7" w14:textId="77777777" w:rsidR="00984F05" w:rsidRDefault="00984F05" w:rsidP="00FD20E1">
      <w:pPr>
        <w:ind w:left="720"/>
        <w:rPr>
          <w:rFonts w:ascii="Georgia" w:hAnsi="Georgia"/>
          <w:sz w:val="24"/>
          <w:szCs w:val="24"/>
        </w:rPr>
      </w:pPr>
    </w:p>
    <w:p w14:paraId="755588DC" w14:textId="43FF12C6" w:rsidR="000B2F15" w:rsidRDefault="000B2F15" w:rsidP="00FD20E1">
      <w:pPr>
        <w:ind w:left="720"/>
        <w:rPr>
          <w:rFonts w:ascii="Georgia" w:hAnsi="Georgia"/>
          <w:sz w:val="24"/>
          <w:szCs w:val="24"/>
        </w:rPr>
      </w:pPr>
      <w:r>
        <w:rPr>
          <w:rFonts w:ascii="Georgia" w:hAnsi="Georgia"/>
          <w:sz w:val="24"/>
          <w:szCs w:val="24"/>
        </w:rPr>
        <w:t>Mental and physical health are important long-term outcomes to measure for Veterans. While measuring these topics could raise issues related to H</w:t>
      </w:r>
      <w:r w:rsidR="003A330A">
        <w:rPr>
          <w:rFonts w:ascii="Georgia" w:hAnsi="Georgia"/>
          <w:sz w:val="24"/>
          <w:szCs w:val="24"/>
        </w:rPr>
        <w:t xml:space="preserve">ealth </w:t>
      </w:r>
      <w:r>
        <w:rPr>
          <w:rFonts w:ascii="Georgia" w:hAnsi="Georgia"/>
          <w:sz w:val="24"/>
          <w:szCs w:val="24"/>
        </w:rPr>
        <w:t>I</w:t>
      </w:r>
      <w:r w:rsidR="003A330A">
        <w:rPr>
          <w:rFonts w:ascii="Georgia" w:hAnsi="Georgia"/>
          <w:sz w:val="24"/>
          <w:szCs w:val="24"/>
        </w:rPr>
        <w:t xml:space="preserve">nsurance </w:t>
      </w:r>
      <w:r>
        <w:rPr>
          <w:rFonts w:ascii="Georgia" w:hAnsi="Georgia"/>
          <w:sz w:val="24"/>
          <w:szCs w:val="24"/>
        </w:rPr>
        <w:t>P</w:t>
      </w:r>
      <w:r w:rsidR="003A330A">
        <w:rPr>
          <w:rFonts w:ascii="Georgia" w:hAnsi="Georgia"/>
          <w:sz w:val="24"/>
          <w:szCs w:val="24"/>
        </w:rPr>
        <w:t xml:space="preserve">ortability and Accountability </w:t>
      </w:r>
      <w:r>
        <w:rPr>
          <w:rFonts w:ascii="Georgia" w:hAnsi="Georgia"/>
          <w:sz w:val="24"/>
          <w:szCs w:val="24"/>
        </w:rPr>
        <w:t>A</w:t>
      </w:r>
      <w:r w:rsidR="003A330A">
        <w:rPr>
          <w:rFonts w:ascii="Georgia" w:hAnsi="Georgia"/>
          <w:sz w:val="24"/>
          <w:szCs w:val="24"/>
        </w:rPr>
        <w:t>ct</w:t>
      </w:r>
      <w:r>
        <w:rPr>
          <w:rFonts w:ascii="Georgia" w:hAnsi="Georgia"/>
          <w:sz w:val="24"/>
          <w:szCs w:val="24"/>
        </w:rPr>
        <w:t xml:space="preserve"> (</w:t>
      </w:r>
      <w:r w:rsidR="003A330A">
        <w:rPr>
          <w:rFonts w:ascii="Georgia" w:hAnsi="Georgia"/>
          <w:sz w:val="24"/>
          <w:szCs w:val="24"/>
        </w:rPr>
        <w:t>HIPAA</w:t>
      </w:r>
      <w:r>
        <w:rPr>
          <w:rFonts w:ascii="Georgia" w:hAnsi="Georgia"/>
          <w:sz w:val="24"/>
          <w:szCs w:val="24"/>
        </w:rPr>
        <w:t xml:space="preserve">) and other protections for respondents, the questions used do not ask about a specific health condition. This approach was intentional because it is not designed to measure the incidence or prevalence of any given condition but will instead measure if Veterans are experiencing </w:t>
      </w:r>
      <w:r w:rsidRPr="00FD20E1">
        <w:rPr>
          <w:rFonts w:ascii="Georgia" w:hAnsi="Georgia"/>
          <w:i/>
          <w:sz w:val="24"/>
          <w:szCs w:val="24"/>
          <w:u w:val="single"/>
        </w:rPr>
        <w:t>any</w:t>
      </w:r>
      <w:r>
        <w:rPr>
          <w:rFonts w:ascii="Georgia" w:hAnsi="Georgia"/>
          <w:sz w:val="24"/>
          <w:szCs w:val="24"/>
        </w:rPr>
        <w:t xml:space="preserve"> type of health condition. </w:t>
      </w:r>
    </w:p>
    <w:p w14:paraId="4F25DF9F" w14:textId="1FB50E04" w:rsidR="004A002C" w:rsidRDefault="004A002C" w:rsidP="00FD20E1">
      <w:pPr>
        <w:ind w:left="720"/>
        <w:rPr>
          <w:rFonts w:ascii="Georgia" w:hAnsi="Georgia"/>
          <w:sz w:val="24"/>
          <w:szCs w:val="24"/>
        </w:rPr>
      </w:pPr>
    </w:p>
    <w:p w14:paraId="7FE7829F" w14:textId="0CD95718" w:rsidR="004A002C" w:rsidRDefault="004A002C" w:rsidP="00FD20E1">
      <w:pPr>
        <w:ind w:left="720"/>
        <w:rPr>
          <w:rFonts w:ascii="Georgia" w:hAnsi="Georgia"/>
          <w:sz w:val="24"/>
          <w:szCs w:val="24"/>
        </w:rPr>
      </w:pPr>
      <w:r>
        <w:rPr>
          <w:rFonts w:ascii="Georgia" w:hAnsi="Georgia"/>
          <w:sz w:val="24"/>
          <w:szCs w:val="24"/>
        </w:rPr>
        <w:t>Two vulnerable subgroups of Veterans that often overlap are those who are suffer from PTSD and/or homelessness. Given that these populations may be hard</w:t>
      </w:r>
      <w:r w:rsidR="00C37078">
        <w:rPr>
          <w:rFonts w:ascii="Georgia" w:hAnsi="Georgia"/>
          <w:sz w:val="24"/>
          <w:szCs w:val="24"/>
        </w:rPr>
        <w:t xml:space="preserve"> to survey</w:t>
      </w:r>
      <w:r>
        <w:rPr>
          <w:rFonts w:ascii="Georgia" w:hAnsi="Georgia"/>
          <w:sz w:val="24"/>
          <w:szCs w:val="24"/>
        </w:rPr>
        <w:t xml:space="preserve">, it is a given that there will be under-reporting among these groups. All surveys experience this same type of </w:t>
      </w:r>
      <w:r w:rsidR="00A769D1">
        <w:rPr>
          <w:rFonts w:ascii="Georgia" w:hAnsi="Georgia"/>
          <w:sz w:val="24"/>
          <w:szCs w:val="24"/>
        </w:rPr>
        <w:t>sampling bias</w:t>
      </w:r>
      <w:r>
        <w:rPr>
          <w:rFonts w:ascii="Georgia" w:hAnsi="Georgia"/>
          <w:sz w:val="24"/>
          <w:szCs w:val="24"/>
        </w:rPr>
        <w:t xml:space="preserve"> and it is why </w:t>
      </w:r>
      <w:r w:rsidR="00A769D1">
        <w:rPr>
          <w:rFonts w:ascii="Georgia" w:hAnsi="Georgia"/>
          <w:sz w:val="24"/>
          <w:szCs w:val="24"/>
        </w:rPr>
        <w:t xml:space="preserve">different research techniques need to be employed </w:t>
      </w:r>
      <w:r>
        <w:rPr>
          <w:rFonts w:ascii="Georgia" w:hAnsi="Georgia"/>
          <w:sz w:val="24"/>
          <w:szCs w:val="24"/>
        </w:rPr>
        <w:t xml:space="preserve">when </w:t>
      </w:r>
      <w:r w:rsidR="00A769D1">
        <w:rPr>
          <w:rFonts w:ascii="Georgia" w:hAnsi="Georgia"/>
          <w:sz w:val="24"/>
          <w:szCs w:val="24"/>
        </w:rPr>
        <w:t xml:space="preserve">such </w:t>
      </w:r>
      <w:r>
        <w:rPr>
          <w:rFonts w:ascii="Georgia" w:hAnsi="Georgia"/>
          <w:sz w:val="24"/>
          <w:szCs w:val="24"/>
        </w:rPr>
        <w:t xml:space="preserve">subgroups </w:t>
      </w:r>
      <w:r w:rsidR="00A769D1">
        <w:rPr>
          <w:rFonts w:ascii="Georgia" w:hAnsi="Georgia"/>
          <w:sz w:val="24"/>
          <w:szCs w:val="24"/>
        </w:rPr>
        <w:t>studied</w:t>
      </w:r>
      <w:r>
        <w:rPr>
          <w:rFonts w:ascii="Georgia" w:hAnsi="Georgia"/>
          <w:sz w:val="24"/>
          <w:szCs w:val="24"/>
        </w:rPr>
        <w:t xml:space="preserve">. </w:t>
      </w:r>
    </w:p>
    <w:p w14:paraId="664909E4" w14:textId="77557584" w:rsidR="004A002C" w:rsidRDefault="004A002C" w:rsidP="00FD20E1">
      <w:pPr>
        <w:ind w:left="720"/>
        <w:rPr>
          <w:rFonts w:ascii="Georgia" w:hAnsi="Georgia"/>
          <w:sz w:val="24"/>
          <w:szCs w:val="24"/>
        </w:rPr>
      </w:pPr>
    </w:p>
    <w:p w14:paraId="248A3A66" w14:textId="5AF9C89F" w:rsidR="004A002C" w:rsidRDefault="004A002C" w:rsidP="00FD20E1">
      <w:pPr>
        <w:ind w:left="720"/>
        <w:rPr>
          <w:rFonts w:ascii="Georgia" w:hAnsi="Georgia"/>
          <w:sz w:val="24"/>
          <w:szCs w:val="24"/>
        </w:rPr>
      </w:pPr>
      <w:r>
        <w:rPr>
          <w:rFonts w:ascii="Georgia" w:hAnsi="Georgia"/>
          <w:sz w:val="24"/>
          <w:szCs w:val="24"/>
        </w:rPr>
        <w:t xml:space="preserve">In an abundance of caution, this survey does offer a crisis hotline (provided in </w:t>
      </w:r>
      <w:r w:rsidR="00FD20E1" w:rsidRPr="00FD20E1">
        <w:rPr>
          <w:rFonts w:ascii="Georgia" w:hAnsi="Georgia"/>
          <w:sz w:val="24"/>
          <w:szCs w:val="24"/>
        </w:rPr>
        <w:t>Item 10</w:t>
      </w:r>
      <w:r w:rsidRPr="00FD20E1">
        <w:rPr>
          <w:rFonts w:ascii="Georgia" w:hAnsi="Georgia"/>
          <w:sz w:val="24"/>
          <w:szCs w:val="24"/>
        </w:rPr>
        <w:t>) and</w:t>
      </w:r>
      <w:r>
        <w:rPr>
          <w:rFonts w:ascii="Georgia" w:hAnsi="Georgia"/>
          <w:sz w:val="24"/>
          <w:szCs w:val="24"/>
        </w:rPr>
        <w:t xml:space="preserve"> again at the end of the survey. For respondents who are experiencing a crisis of any kind, this precaution is offered to help Veterans in distress.</w:t>
      </w:r>
    </w:p>
    <w:p w14:paraId="50DF17AB" w14:textId="77777777" w:rsidR="004A002C" w:rsidRDefault="004A002C">
      <w:pPr>
        <w:rPr>
          <w:rFonts w:ascii="Georgia" w:hAnsi="Georgia"/>
          <w:sz w:val="24"/>
          <w:szCs w:val="24"/>
        </w:rPr>
      </w:pPr>
    </w:p>
    <w:p w14:paraId="77AF4F43" w14:textId="77777777" w:rsidR="00636B28" w:rsidRPr="00FC5AB1" w:rsidRDefault="00636B28">
      <w:pPr>
        <w:rPr>
          <w:rFonts w:ascii="Georgia" w:hAnsi="Georgia"/>
          <w:sz w:val="24"/>
          <w:szCs w:val="24"/>
        </w:rPr>
      </w:pPr>
    </w:p>
    <w:p w14:paraId="349B02A2" w14:textId="13DEB9F3" w:rsidR="00140E86" w:rsidRPr="00FC5AB1" w:rsidRDefault="00140E86" w:rsidP="002C23A0">
      <w:pPr>
        <w:pStyle w:val="Heading2"/>
        <w:numPr>
          <w:ilvl w:val="0"/>
          <w:numId w:val="4"/>
        </w:numPr>
        <w:rPr>
          <w:rFonts w:ascii="Georgia" w:hAnsi="Georgia" w:cs="Times New Roman"/>
          <w:szCs w:val="24"/>
        </w:rPr>
      </w:pPr>
      <w:r w:rsidRPr="00FC5AB1">
        <w:rPr>
          <w:rFonts w:ascii="Georgia" w:hAnsi="Georgia" w:cs="Times New Roman"/>
          <w:szCs w:val="24"/>
        </w:rPr>
        <w:t>Estimate of the hour burden of the collection of information.</w:t>
      </w:r>
      <w:r w:rsidR="00BC03E1" w:rsidRPr="00FC5AB1">
        <w:rPr>
          <w:rFonts w:ascii="Georgia" w:hAnsi="Georgia" w:cs="Times New Roman"/>
          <w:szCs w:val="24"/>
        </w:rPr>
        <w:t xml:space="preserve"> The statement should:</w:t>
      </w:r>
    </w:p>
    <w:p w14:paraId="652B2560" w14:textId="7BB38E5E" w:rsidR="00BC03E1" w:rsidRPr="004E5418" w:rsidRDefault="00BC03E1" w:rsidP="00FC5AB1">
      <w:pPr>
        <w:pStyle w:val="ListParagraph"/>
        <w:numPr>
          <w:ilvl w:val="0"/>
          <w:numId w:val="7"/>
        </w:numPr>
        <w:rPr>
          <w:rFonts w:ascii="Georgia" w:hAnsi="Georgia"/>
          <w:b/>
        </w:rPr>
      </w:pPr>
      <w:r w:rsidRPr="004E5418">
        <w:rPr>
          <w:rFonts w:ascii="Georgia" w:hAnsi="Georgia"/>
          <w:b/>
        </w:rPr>
        <w:t>Indicate the number of respondents, frequency of response, annual hour burden, and an explanation of how the burden was estimated. Unless directed to do so, agencies should not conduct special surveys to obtain information on which to base hour burden estimates. Consultation with a sample (fewer than 10) of potential respondents is desirable. If the hour burden on respondents is expected to vary widely because of differences in activity, size, or complexity, show the range of estimated hour burden, and explain the reasons for the variance. Generally, estimates should not include burden hours for customary and usual business practices.</w:t>
      </w:r>
    </w:p>
    <w:p w14:paraId="025579FC" w14:textId="3A1CFC1F" w:rsidR="00BC03E1" w:rsidRPr="004E5418" w:rsidRDefault="00BC03E1" w:rsidP="00FC5AB1">
      <w:pPr>
        <w:pStyle w:val="ListParagraph"/>
        <w:numPr>
          <w:ilvl w:val="0"/>
          <w:numId w:val="7"/>
        </w:numPr>
        <w:rPr>
          <w:rFonts w:ascii="Georgia" w:hAnsi="Georgia"/>
          <w:b/>
        </w:rPr>
      </w:pPr>
      <w:r w:rsidRPr="004E5418">
        <w:rPr>
          <w:rFonts w:ascii="Georgia" w:hAnsi="Georgia"/>
          <w:b/>
        </w:rPr>
        <w:t xml:space="preserve">If this request for approval covers more than one form, provide separate hour burden estimates for each form and aggregate the hour burdens in Item 13 of OMB Form 83-I. </w:t>
      </w:r>
    </w:p>
    <w:p w14:paraId="6E3736F3" w14:textId="1F6E69B6" w:rsidR="00BC03E1" w:rsidRPr="004E5418" w:rsidRDefault="00BC03E1" w:rsidP="00FC5AB1">
      <w:pPr>
        <w:pStyle w:val="ListParagraph"/>
        <w:numPr>
          <w:ilvl w:val="0"/>
          <w:numId w:val="7"/>
        </w:numPr>
        <w:rPr>
          <w:rFonts w:ascii="Georgia" w:hAnsi="Georgia"/>
          <w:b/>
        </w:rPr>
      </w:pPr>
      <w:r w:rsidRPr="004E5418">
        <w:rPr>
          <w:rFonts w:ascii="Georgia" w:hAnsi="Georgia"/>
          <w:b/>
        </w:rPr>
        <w:t xml:space="preserve">Provide estimates of annualized cost to respondents for the hour burdens for collections of information, identifying and using appropriate wage rate categories. The cost of contracting out or paying outside parties for information collection activities should not be included here. Instead, this cost should be included in Item 13. </w:t>
      </w:r>
    </w:p>
    <w:p w14:paraId="69DA3D63" w14:textId="7DFD8EEA" w:rsidR="00BC03E1" w:rsidRPr="00FC5AB1" w:rsidRDefault="00BC03E1" w:rsidP="00B044B7">
      <w:pPr>
        <w:pStyle w:val="ListParagraph"/>
        <w:ind w:left="360"/>
        <w:rPr>
          <w:rFonts w:ascii="Georgia" w:hAnsi="Georgia"/>
          <w:sz w:val="24"/>
          <w:szCs w:val="24"/>
        </w:rPr>
      </w:pPr>
    </w:p>
    <w:p w14:paraId="32108B5A" w14:textId="2EEE9AEA" w:rsidR="006F2710" w:rsidRDefault="006F2710" w:rsidP="00FD20E1">
      <w:pPr>
        <w:ind w:left="720"/>
        <w:rPr>
          <w:rFonts w:ascii="Georgia" w:hAnsi="Georgia"/>
          <w:sz w:val="24"/>
          <w:szCs w:val="24"/>
        </w:rPr>
      </w:pPr>
      <w:r>
        <w:rPr>
          <w:rFonts w:ascii="Georgia" w:hAnsi="Georgia"/>
          <w:sz w:val="24"/>
          <w:szCs w:val="24"/>
        </w:rPr>
        <w:t>There is only one instrument being submitted for approval under this clearance</w:t>
      </w:r>
      <w:r w:rsidR="00AD4822">
        <w:rPr>
          <w:rFonts w:ascii="Georgia" w:hAnsi="Georgia"/>
          <w:sz w:val="24"/>
          <w:szCs w:val="24"/>
        </w:rPr>
        <w:t xml:space="preserve"> as the Cross Sectional instrument under this ICR was approved April 4, 2019</w:t>
      </w:r>
      <w:r w:rsidR="00234E00">
        <w:rPr>
          <w:rFonts w:ascii="Georgia" w:hAnsi="Georgia"/>
          <w:sz w:val="24"/>
          <w:szCs w:val="24"/>
        </w:rPr>
        <w:t>.</w:t>
      </w:r>
      <w:r>
        <w:rPr>
          <w:rFonts w:ascii="Georgia" w:hAnsi="Georgia"/>
          <w:sz w:val="24"/>
          <w:szCs w:val="24"/>
        </w:rPr>
        <w:t xml:space="preserve"> </w:t>
      </w:r>
      <w:r w:rsidR="00234E00">
        <w:rPr>
          <w:rFonts w:ascii="Georgia" w:hAnsi="Georgia"/>
          <w:sz w:val="24"/>
          <w:szCs w:val="24"/>
        </w:rPr>
        <w:t>As a longitudinal study, Veterans will receive the same questionnaire each year. In the first year of the study, three cohorts will receive the survey. Each additional year of the study will add one additional cohort. The survey is currently estimated to take 18</w:t>
      </w:r>
      <w:r w:rsidR="002C61A3">
        <w:rPr>
          <w:rFonts w:ascii="Georgia" w:hAnsi="Georgia"/>
          <w:sz w:val="24"/>
          <w:szCs w:val="24"/>
        </w:rPr>
        <w:t>.5</w:t>
      </w:r>
      <w:r w:rsidR="00234E00">
        <w:rPr>
          <w:rFonts w:ascii="Georgia" w:hAnsi="Georgia"/>
          <w:sz w:val="24"/>
          <w:szCs w:val="24"/>
        </w:rPr>
        <w:t xml:space="preserve"> minutes to complete per Veteran based on testing.</w:t>
      </w:r>
    </w:p>
    <w:p w14:paraId="190FEA97" w14:textId="77777777" w:rsidR="006F2710" w:rsidRPr="00FC5AB1" w:rsidRDefault="006F2710" w:rsidP="00FD20E1">
      <w:pPr>
        <w:ind w:left="720"/>
        <w:rPr>
          <w:rFonts w:ascii="Georgia" w:hAnsi="Georgia"/>
          <w:sz w:val="24"/>
          <w:szCs w:val="24"/>
        </w:rPr>
      </w:pPr>
    </w:p>
    <w:p w14:paraId="2C0B29F6" w14:textId="77777777" w:rsidR="002851D6" w:rsidRDefault="002851D6">
      <w:pPr>
        <w:rPr>
          <w:rFonts w:ascii="Georgia" w:hAnsi="Georgia"/>
          <w:sz w:val="24"/>
          <w:szCs w:val="24"/>
        </w:rPr>
      </w:pPr>
      <w:r>
        <w:rPr>
          <w:rFonts w:ascii="Georgia" w:hAnsi="Georgia"/>
          <w:sz w:val="24"/>
          <w:szCs w:val="24"/>
        </w:rPr>
        <w:br w:type="page"/>
      </w:r>
    </w:p>
    <w:p w14:paraId="33BE2A90" w14:textId="403A15D2" w:rsidR="00CE6B34" w:rsidRDefault="000E1BA6" w:rsidP="00FD20E1">
      <w:pPr>
        <w:ind w:left="720"/>
        <w:rPr>
          <w:rFonts w:ascii="Georgia" w:hAnsi="Georgia"/>
          <w:sz w:val="24"/>
          <w:szCs w:val="24"/>
        </w:rPr>
      </w:pPr>
      <w:r w:rsidRPr="00FC5AB1">
        <w:rPr>
          <w:rFonts w:ascii="Georgia" w:hAnsi="Georgia"/>
          <w:sz w:val="24"/>
          <w:szCs w:val="24"/>
        </w:rPr>
        <w:t xml:space="preserve">The total </w:t>
      </w:r>
      <w:r w:rsidR="00E614C3">
        <w:rPr>
          <w:rFonts w:ascii="Georgia" w:hAnsi="Georgia"/>
          <w:sz w:val="24"/>
          <w:szCs w:val="24"/>
        </w:rPr>
        <w:t xml:space="preserve">average annual </w:t>
      </w:r>
      <w:r w:rsidRPr="00FC5AB1">
        <w:rPr>
          <w:rFonts w:ascii="Georgia" w:hAnsi="Georgia"/>
          <w:sz w:val="24"/>
          <w:szCs w:val="24"/>
        </w:rPr>
        <w:t xml:space="preserve">burden is estimated to be </w:t>
      </w:r>
      <w:r w:rsidR="00DF18FA">
        <w:rPr>
          <w:rFonts w:ascii="Georgia" w:hAnsi="Georgia"/>
          <w:sz w:val="24"/>
          <w:szCs w:val="24"/>
        </w:rPr>
        <w:t>1,</w:t>
      </w:r>
      <w:r w:rsidR="00024D5D">
        <w:rPr>
          <w:rFonts w:ascii="Georgia" w:hAnsi="Georgia"/>
          <w:sz w:val="24"/>
          <w:szCs w:val="24"/>
        </w:rPr>
        <w:t>683</w:t>
      </w:r>
      <w:r w:rsidR="00E614C3" w:rsidRPr="00FC5AB1">
        <w:rPr>
          <w:rFonts w:ascii="Georgia" w:hAnsi="Georgia"/>
          <w:sz w:val="24"/>
          <w:szCs w:val="24"/>
        </w:rPr>
        <w:t xml:space="preserve"> </w:t>
      </w:r>
      <w:r w:rsidRPr="00FC5AB1">
        <w:rPr>
          <w:rFonts w:ascii="Georgia" w:hAnsi="Georgia"/>
          <w:sz w:val="24"/>
          <w:szCs w:val="24"/>
        </w:rPr>
        <w:t>hours.</w:t>
      </w:r>
      <w:r w:rsidR="00E614C3">
        <w:rPr>
          <w:rFonts w:ascii="Georgia" w:hAnsi="Georgia"/>
          <w:sz w:val="24"/>
          <w:szCs w:val="24"/>
        </w:rPr>
        <w:t xml:space="preserve"> The full description of this calculation is detailed in Item 1</w:t>
      </w:r>
      <w:r w:rsidR="002851D6">
        <w:rPr>
          <w:rFonts w:ascii="Georgia" w:hAnsi="Georgia"/>
          <w:sz w:val="24"/>
          <w:szCs w:val="24"/>
        </w:rPr>
        <w:t xml:space="preserve"> of Supporting Statement B</w:t>
      </w:r>
      <w:r w:rsidR="00E614C3">
        <w:rPr>
          <w:rFonts w:ascii="Georgia" w:hAnsi="Georgia"/>
          <w:sz w:val="24"/>
          <w:szCs w:val="24"/>
        </w:rPr>
        <w:t xml:space="preserve"> and summarized in this table below.</w:t>
      </w:r>
    </w:p>
    <w:p w14:paraId="63AB8B46" w14:textId="77777777" w:rsidR="002851D6" w:rsidRDefault="002851D6" w:rsidP="00FD20E1">
      <w:pPr>
        <w:ind w:left="720"/>
        <w:rPr>
          <w:rFonts w:ascii="Georgia" w:hAnsi="Georgia"/>
          <w:sz w:val="24"/>
          <w:szCs w:val="24"/>
        </w:rPr>
      </w:pPr>
    </w:p>
    <w:p w14:paraId="236D9FDE" w14:textId="7EA0FFFD" w:rsidR="00E614C3" w:rsidRDefault="00E614C3" w:rsidP="00E614C3">
      <w:pPr>
        <w:jc w:val="center"/>
        <w:rPr>
          <w:rFonts w:ascii="Georgia" w:hAnsi="Georgia"/>
          <w:b/>
          <w:i/>
          <w:color w:val="000000"/>
          <w:sz w:val="24"/>
          <w:szCs w:val="24"/>
        </w:rPr>
      </w:pPr>
      <w:r w:rsidRPr="008F7814">
        <w:rPr>
          <w:rFonts w:ascii="Georgia" w:hAnsi="Georgia"/>
          <w:b/>
          <w:i/>
          <w:color w:val="000000"/>
          <w:sz w:val="24"/>
          <w:szCs w:val="24"/>
        </w:rPr>
        <w:t xml:space="preserve">Average Annual Hourly </w:t>
      </w:r>
      <w:r w:rsidRPr="00F5204B">
        <w:rPr>
          <w:rFonts w:ascii="Georgia" w:hAnsi="Georgia"/>
          <w:b/>
          <w:i/>
          <w:color w:val="000000"/>
          <w:sz w:val="24"/>
          <w:szCs w:val="24"/>
        </w:rPr>
        <w:t>Burden Calculation</w:t>
      </w:r>
    </w:p>
    <w:tbl>
      <w:tblPr>
        <w:tblW w:w="9445" w:type="dxa"/>
        <w:tblLook w:val="04A0" w:firstRow="1" w:lastRow="0" w:firstColumn="1" w:lastColumn="0" w:noHBand="0" w:noVBand="1"/>
      </w:tblPr>
      <w:tblGrid>
        <w:gridCol w:w="794"/>
        <w:gridCol w:w="1091"/>
        <w:gridCol w:w="1159"/>
        <w:gridCol w:w="1091"/>
        <w:gridCol w:w="1170"/>
        <w:gridCol w:w="1100"/>
        <w:gridCol w:w="1150"/>
        <w:gridCol w:w="990"/>
        <w:gridCol w:w="900"/>
      </w:tblGrid>
      <w:tr w:rsidR="00024D5D" w:rsidRPr="00024D5D" w14:paraId="42296863" w14:textId="77777777" w:rsidTr="00024D5D">
        <w:trPr>
          <w:trHeight w:val="288"/>
        </w:trPr>
        <w:tc>
          <w:tcPr>
            <w:tcW w:w="794" w:type="dxa"/>
            <w:tcBorders>
              <w:top w:val="single" w:sz="4" w:space="0" w:color="auto"/>
              <w:left w:val="single" w:sz="4" w:space="0" w:color="auto"/>
              <w:bottom w:val="nil"/>
              <w:right w:val="nil"/>
            </w:tcBorders>
            <w:shd w:val="clear" w:color="000000" w:fill="FFFFFF"/>
            <w:noWrap/>
            <w:vAlign w:val="bottom"/>
            <w:hideMark/>
          </w:tcPr>
          <w:p w14:paraId="41CFCAFF" w14:textId="77777777" w:rsidR="00024D5D" w:rsidRPr="00024D5D" w:rsidRDefault="00024D5D" w:rsidP="00024D5D">
            <w:pPr>
              <w:rPr>
                <w:rFonts w:ascii="Georgia" w:hAnsi="Georgia" w:cs="Calibri"/>
                <w:color w:val="000000"/>
              </w:rPr>
            </w:pPr>
            <w:r w:rsidRPr="00024D5D">
              <w:rPr>
                <w:rFonts w:ascii="Georgia" w:hAnsi="Georgia" w:cs="Calibri"/>
                <w:color w:val="000000"/>
              </w:rPr>
              <w:t> </w:t>
            </w:r>
          </w:p>
        </w:tc>
        <w:tc>
          <w:tcPr>
            <w:tcW w:w="2250" w:type="dxa"/>
            <w:gridSpan w:val="2"/>
            <w:tcBorders>
              <w:top w:val="single" w:sz="4" w:space="0" w:color="auto"/>
              <w:left w:val="single" w:sz="4" w:space="0" w:color="auto"/>
              <w:bottom w:val="single" w:sz="4" w:space="0" w:color="auto"/>
              <w:right w:val="nil"/>
            </w:tcBorders>
            <w:shd w:val="clear" w:color="000000" w:fill="FFFFFF"/>
            <w:vAlign w:val="bottom"/>
            <w:hideMark/>
          </w:tcPr>
          <w:p w14:paraId="5BAB661C"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Cohorts 1-3</w:t>
            </w:r>
          </w:p>
        </w:tc>
        <w:tc>
          <w:tcPr>
            <w:tcW w:w="2261" w:type="dxa"/>
            <w:gridSpan w:val="2"/>
            <w:tcBorders>
              <w:top w:val="single" w:sz="4" w:space="0" w:color="auto"/>
              <w:left w:val="single" w:sz="4" w:space="0" w:color="auto"/>
              <w:bottom w:val="single" w:sz="4" w:space="0" w:color="auto"/>
              <w:right w:val="nil"/>
            </w:tcBorders>
            <w:shd w:val="clear" w:color="000000" w:fill="FFFFFF"/>
            <w:vAlign w:val="bottom"/>
            <w:hideMark/>
          </w:tcPr>
          <w:p w14:paraId="59793954"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Cohort 4</w:t>
            </w:r>
          </w:p>
        </w:tc>
        <w:tc>
          <w:tcPr>
            <w:tcW w:w="225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A9940B5"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Cohort 5</w:t>
            </w:r>
          </w:p>
        </w:tc>
        <w:tc>
          <w:tcPr>
            <w:tcW w:w="990" w:type="dxa"/>
            <w:vMerge w:val="restart"/>
            <w:tcBorders>
              <w:top w:val="single" w:sz="4" w:space="0" w:color="auto"/>
              <w:left w:val="single" w:sz="4" w:space="0" w:color="auto"/>
              <w:bottom w:val="single" w:sz="4" w:space="0" w:color="000000"/>
              <w:right w:val="nil"/>
            </w:tcBorders>
            <w:shd w:val="clear" w:color="000000" w:fill="FFFFFF"/>
            <w:vAlign w:val="bottom"/>
            <w:hideMark/>
          </w:tcPr>
          <w:p w14:paraId="04541688"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Minutes</w:t>
            </w:r>
          </w:p>
        </w:tc>
        <w:tc>
          <w:tcPr>
            <w:tcW w:w="900"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28F10A6B"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Hourly Burden</w:t>
            </w:r>
          </w:p>
        </w:tc>
      </w:tr>
      <w:tr w:rsidR="00024D5D" w:rsidRPr="00024D5D" w14:paraId="6CE20F29" w14:textId="77777777" w:rsidTr="00024D5D">
        <w:trPr>
          <w:trHeight w:val="504"/>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49967CAD" w14:textId="77777777" w:rsidR="00024D5D" w:rsidRPr="00024D5D" w:rsidRDefault="00024D5D" w:rsidP="00024D5D">
            <w:pPr>
              <w:rPr>
                <w:rFonts w:ascii="Georgia" w:hAnsi="Georgia" w:cs="Calibri"/>
                <w:color w:val="000000"/>
              </w:rPr>
            </w:pPr>
            <w:r w:rsidRPr="00024D5D">
              <w:rPr>
                <w:rFonts w:ascii="Georgia" w:hAnsi="Georgia" w:cs="Calibri"/>
                <w:color w:val="000000"/>
              </w:rPr>
              <w:t> </w:t>
            </w:r>
          </w:p>
        </w:tc>
        <w:tc>
          <w:tcPr>
            <w:tcW w:w="1091" w:type="dxa"/>
            <w:tcBorders>
              <w:top w:val="nil"/>
              <w:left w:val="nil"/>
              <w:bottom w:val="single" w:sz="4" w:space="0" w:color="auto"/>
              <w:right w:val="nil"/>
            </w:tcBorders>
            <w:shd w:val="clear" w:color="000000" w:fill="FFFFFF"/>
            <w:vAlign w:val="bottom"/>
            <w:hideMark/>
          </w:tcPr>
          <w:p w14:paraId="2D39C31A" w14:textId="77777777" w:rsidR="00024D5D" w:rsidRPr="00024D5D" w:rsidRDefault="00024D5D" w:rsidP="00024D5D">
            <w:pPr>
              <w:rPr>
                <w:rFonts w:ascii="Georgia" w:hAnsi="Georgia" w:cs="Calibri"/>
                <w:color w:val="000000"/>
              </w:rPr>
            </w:pPr>
            <w:r w:rsidRPr="00024D5D">
              <w:rPr>
                <w:rFonts w:ascii="Georgia" w:hAnsi="Georgia" w:cs="Calibri"/>
                <w:color w:val="000000"/>
              </w:rPr>
              <w:t>Retention Rate*</w:t>
            </w:r>
          </w:p>
        </w:tc>
        <w:tc>
          <w:tcPr>
            <w:tcW w:w="1159" w:type="dxa"/>
            <w:tcBorders>
              <w:top w:val="nil"/>
              <w:left w:val="nil"/>
              <w:bottom w:val="single" w:sz="4" w:space="0" w:color="auto"/>
              <w:right w:val="nil"/>
            </w:tcBorders>
            <w:shd w:val="clear" w:color="000000" w:fill="FFFFFF"/>
            <w:vAlign w:val="bottom"/>
            <w:hideMark/>
          </w:tcPr>
          <w:p w14:paraId="1BFE9683" w14:textId="77777777" w:rsidR="00024D5D" w:rsidRPr="00024D5D" w:rsidRDefault="00024D5D" w:rsidP="00024D5D">
            <w:pPr>
              <w:rPr>
                <w:rFonts w:ascii="Georgia" w:hAnsi="Georgia" w:cs="Calibri"/>
                <w:color w:val="000000"/>
              </w:rPr>
            </w:pPr>
            <w:r w:rsidRPr="00024D5D">
              <w:rPr>
                <w:rFonts w:ascii="Georgia" w:hAnsi="Georgia" w:cs="Calibri"/>
                <w:color w:val="000000"/>
              </w:rPr>
              <w:t>Responses</w:t>
            </w:r>
          </w:p>
        </w:tc>
        <w:tc>
          <w:tcPr>
            <w:tcW w:w="1091" w:type="dxa"/>
            <w:tcBorders>
              <w:top w:val="nil"/>
              <w:left w:val="single" w:sz="4" w:space="0" w:color="auto"/>
              <w:bottom w:val="single" w:sz="4" w:space="0" w:color="auto"/>
              <w:right w:val="nil"/>
            </w:tcBorders>
            <w:shd w:val="clear" w:color="000000" w:fill="FFFFFF"/>
            <w:vAlign w:val="bottom"/>
            <w:hideMark/>
          </w:tcPr>
          <w:p w14:paraId="10E0DFCE" w14:textId="77777777" w:rsidR="00024D5D" w:rsidRPr="00024D5D" w:rsidRDefault="00024D5D" w:rsidP="00024D5D">
            <w:pPr>
              <w:rPr>
                <w:rFonts w:ascii="Georgia" w:hAnsi="Georgia" w:cs="Calibri"/>
                <w:color w:val="000000"/>
              </w:rPr>
            </w:pPr>
            <w:r w:rsidRPr="00024D5D">
              <w:rPr>
                <w:rFonts w:ascii="Georgia" w:hAnsi="Georgia" w:cs="Calibri"/>
                <w:color w:val="000000"/>
              </w:rPr>
              <w:t>Retention Rate*</w:t>
            </w:r>
          </w:p>
        </w:tc>
        <w:tc>
          <w:tcPr>
            <w:tcW w:w="1170" w:type="dxa"/>
            <w:tcBorders>
              <w:top w:val="nil"/>
              <w:left w:val="nil"/>
              <w:bottom w:val="single" w:sz="4" w:space="0" w:color="auto"/>
              <w:right w:val="nil"/>
            </w:tcBorders>
            <w:shd w:val="clear" w:color="000000" w:fill="FFFFFF"/>
            <w:vAlign w:val="bottom"/>
            <w:hideMark/>
          </w:tcPr>
          <w:p w14:paraId="1DF6AEDD" w14:textId="77777777" w:rsidR="00024D5D" w:rsidRPr="00024D5D" w:rsidRDefault="00024D5D" w:rsidP="00024D5D">
            <w:pPr>
              <w:rPr>
                <w:rFonts w:ascii="Georgia" w:hAnsi="Georgia" w:cs="Calibri"/>
                <w:color w:val="000000"/>
              </w:rPr>
            </w:pPr>
            <w:r w:rsidRPr="00024D5D">
              <w:rPr>
                <w:rFonts w:ascii="Georgia" w:hAnsi="Georgia" w:cs="Calibri"/>
                <w:color w:val="000000"/>
              </w:rPr>
              <w:t>Responses</w:t>
            </w:r>
          </w:p>
        </w:tc>
        <w:tc>
          <w:tcPr>
            <w:tcW w:w="1100" w:type="dxa"/>
            <w:tcBorders>
              <w:top w:val="nil"/>
              <w:left w:val="single" w:sz="4" w:space="0" w:color="auto"/>
              <w:bottom w:val="single" w:sz="4" w:space="0" w:color="auto"/>
              <w:right w:val="nil"/>
            </w:tcBorders>
            <w:shd w:val="clear" w:color="000000" w:fill="FFFFFF"/>
            <w:vAlign w:val="bottom"/>
            <w:hideMark/>
          </w:tcPr>
          <w:p w14:paraId="1B9F23A3" w14:textId="77777777" w:rsidR="00024D5D" w:rsidRPr="00024D5D" w:rsidRDefault="00024D5D" w:rsidP="00024D5D">
            <w:pPr>
              <w:rPr>
                <w:rFonts w:ascii="Georgia" w:hAnsi="Georgia" w:cs="Calibri"/>
                <w:color w:val="000000"/>
              </w:rPr>
            </w:pPr>
            <w:r w:rsidRPr="00024D5D">
              <w:rPr>
                <w:rFonts w:ascii="Georgia" w:hAnsi="Georgia" w:cs="Calibri"/>
                <w:color w:val="000000"/>
              </w:rPr>
              <w:t>Retention Rate*</w:t>
            </w:r>
          </w:p>
        </w:tc>
        <w:tc>
          <w:tcPr>
            <w:tcW w:w="1150" w:type="dxa"/>
            <w:tcBorders>
              <w:top w:val="nil"/>
              <w:left w:val="nil"/>
              <w:bottom w:val="single" w:sz="4" w:space="0" w:color="auto"/>
              <w:right w:val="nil"/>
            </w:tcBorders>
            <w:shd w:val="clear" w:color="000000" w:fill="FFFFFF"/>
            <w:noWrap/>
            <w:vAlign w:val="bottom"/>
            <w:hideMark/>
          </w:tcPr>
          <w:p w14:paraId="4326E567" w14:textId="77777777" w:rsidR="00024D5D" w:rsidRPr="00024D5D" w:rsidRDefault="00024D5D" w:rsidP="00024D5D">
            <w:pPr>
              <w:rPr>
                <w:rFonts w:ascii="Georgia" w:hAnsi="Georgia" w:cs="Calibri"/>
                <w:color w:val="000000"/>
              </w:rPr>
            </w:pPr>
            <w:r w:rsidRPr="00024D5D">
              <w:rPr>
                <w:rFonts w:ascii="Georgia" w:hAnsi="Georgia" w:cs="Calibri"/>
                <w:color w:val="000000"/>
              </w:rPr>
              <w:t>Responses</w:t>
            </w:r>
          </w:p>
        </w:tc>
        <w:tc>
          <w:tcPr>
            <w:tcW w:w="990" w:type="dxa"/>
            <w:vMerge/>
            <w:tcBorders>
              <w:top w:val="single" w:sz="4" w:space="0" w:color="auto"/>
              <w:left w:val="single" w:sz="4" w:space="0" w:color="auto"/>
              <w:bottom w:val="single" w:sz="4" w:space="0" w:color="000000"/>
              <w:right w:val="nil"/>
            </w:tcBorders>
            <w:vAlign w:val="center"/>
            <w:hideMark/>
          </w:tcPr>
          <w:p w14:paraId="463B7B4E" w14:textId="77777777" w:rsidR="00024D5D" w:rsidRPr="00024D5D" w:rsidRDefault="00024D5D" w:rsidP="00024D5D">
            <w:pPr>
              <w:rPr>
                <w:rFonts w:ascii="Georgia" w:hAnsi="Georgia" w:cs="Calibri"/>
                <w:color w:val="000000"/>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14:paraId="72F645D6" w14:textId="77777777" w:rsidR="00024D5D" w:rsidRPr="00024D5D" w:rsidRDefault="00024D5D" w:rsidP="00024D5D">
            <w:pPr>
              <w:rPr>
                <w:rFonts w:ascii="Georgia" w:hAnsi="Georgia" w:cs="Calibri"/>
                <w:color w:val="000000"/>
              </w:rPr>
            </w:pPr>
          </w:p>
        </w:tc>
      </w:tr>
      <w:tr w:rsidR="00024D5D" w:rsidRPr="00024D5D" w14:paraId="16111288" w14:textId="77777777" w:rsidTr="00024D5D">
        <w:trPr>
          <w:trHeight w:val="258"/>
        </w:trPr>
        <w:tc>
          <w:tcPr>
            <w:tcW w:w="794" w:type="dxa"/>
            <w:tcBorders>
              <w:top w:val="nil"/>
              <w:left w:val="single" w:sz="4" w:space="0" w:color="auto"/>
              <w:bottom w:val="single" w:sz="4" w:space="0" w:color="auto"/>
              <w:right w:val="nil"/>
            </w:tcBorders>
            <w:shd w:val="clear" w:color="000000" w:fill="FFFFFF"/>
            <w:noWrap/>
            <w:vAlign w:val="bottom"/>
            <w:hideMark/>
          </w:tcPr>
          <w:p w14:paraId="376C91CE" w14:textId="77777777" w:rsidR="00024D5D" w:rsidRPr="00024D5D" w:rsidRDefault="00024D5D" w:rsidP="00024D5D">
            <w:pPr>
              <w:rPr>
                <w:rFonts w:ascii="Georgia" w:hAnsi="Georgia" w:cs="Calibri"/>
                <w:color w:val="000000"/>
              </w:rPr>
            </w:pPr>
            <w:r w:rsidRPr="00024D5D">
              <w:rPr>
                <w:rFonts w:ascii="Georgia" w:hAnsi="Georgia" w:cs="Calibri"/>
                <w:color w:val="000000"/>
              </w:rPr>
              <w:t>Year 1</w:t>
            </w:r>
          </w:p>
        </w:tc>
        <w:tc>
          <w:tcPr>
            <w:tcW w:w="1091" w:type="dxa"/>
            <w:tcBorders>
              <w:top w:val="nil"/>
              <w:left w:val="single" w:sz="4" w:space="0" w:color="auto"/>
              <w:bottom w:val="single" w:sz="4" w:space="0" w:color="auto"/>
              <w:right w:val="nil"/>
            </w:tcBorders>
            <w:shd w:val="clear" w:color="000000" w:fill="FFFFFF"/>
            <w:vAlign w:val="bottom"/>
            <w:hideMark/>
          </w:tcPr>
          <w:p w14:paraId="5B2253B1"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n/a</w:t>
            </w:r>
          </w:p>
        </w:tc>
        <w:tc>
          <w:tcPr>
            <w:tcW w:w="1159" w:type="dxa"/>
            <w:tcBorders>
              <w:top w:val="nil"/>
              <w:left w:val="nil"/>
              <w:bottom w:val="single" w:sz="4" w:space="0" w:color="auto"/>
              <w:right w:val="nil"/>
            </w:tcBorders>
            <w:shd w:val="clear" w:color="000000" w:fill="FFFFFF"/>
            <w:vAlign w:val="bottom"/>
            <w:hideMark/>
          </w:tcPr>
          <w:p w14:paraId="4EF18E8F"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4,100</w:t>
            </w:r>
          </w:p>
        </w:tc>
        <w:tc>
          <w:tcPr>
            <w:tcW w:w="1091" w:type="dxa"/>
            <w:tcBorders>
              <w:top w:val="nil"/>
              <w:left w:val="single" w:sz="4" w:space="0" w:color="auto"/>
              <w:bottom w:val="single" w:sz="4" w:space="0" w:color="auto"/>
              <w:right w:val="nil"/>
            </w:tcBorders>
            <w:shd w:val="clear" w:color="000000" w:fill="FFFFFF"/>
            <w:vAlign w:val="bottom"/>
            <w:hideMark/>
          </w:tcPr>
          <w:p w14:paraId="23F6D4F3"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 </w:t>
            </w:r>
          </w:p>
        </w:tc>
        <w:tc>
          <w:tcPr>
            <w:tcW w:w="1170" w:type="dxa"/>
            <w:tcBorders>
              <w:top w:val="nil"/>
              <w:left w:val="nil"/>
              <w:bottom w:val="single" w:sz="4" w:space="0" w:color="auto"/>
              <w:right w:val="nil"/>
            </w:tcBorders>
            <w:shd w:val="clear" w:color="000000" w:fill="FFFFFF"/>
            <w:vAlign w:val="bottom"/>
            <w:hideMark/>
          </w:tcPr>
          <w:p w14:paraId="4F542F51"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 </w:t>
            </w:r>
          </w:p>
        </w:tc>
        <w:tc>
          <w:tcPr>
            <w:tcW w:w="1100" w:type="dxa"/>
            <w:tcBorders>
              <w:top w:val="nil"/>
              <w:left w:val="single" w:sz="4" w:space="0" w:color="auto"/>
              <w:bottom w:val="single" w:sz="4" w:space="0" w:color="auto"/>
              <w:right w:val="nil"/>
            </w:tcBorders>
            <w:shd w:val="clear" w:color="000000" w:fill="FFFFFF"/>
            <w:vAlign w:val="bottom"/>
            <w:hideMark/>
          </w:tcPr>
          <w:p w14:paraId="6BA80360"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 </w:t>
            </w:r>
          </w:p>
        </w:tc>
        <w:tc>
          <w:tcPr>
            <w:tcW w:w="1150" w:type="dxa"/>
            <w:tcBorders>
              <w:top w:val="nil"/>
              <w:left w:val="nil"/>
              <w:bottom w:val="single" w:sz="4" w:space="0" w:color="auto"/>
              <w:right w:val="nil"/>
            </w:tcBorders>
            <w:shd w:val="clear" w:color="000000" w:fill="FFFFFF"/>
            <w:noWrap/>
            <w:vAlign w:val="bottom"/>
            <w:hideMark/>
          </w:tcPr>
          <w:p w14:paraId="2796689F"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 </w:t>
            </w:r>
          </w:p>
        </w:tc>
        <w:tc>
          <w:tcPr>
            <w:tcW w:w="990" w:type="dxa"/>
            <w:tcBorders>
              <w:top w:val="nil"/>
              <w:left w:val="single" w:sz="4" w:space="0" w:color="auto"/>
              <w:bottom w:val="single" w:sz="4" w:space="0" w:color="auto"/>
              <w:right w:val="nil"/>
            </w:tcBorders>
            <w:shd w:val="clear" w:color="000000" w:fill="FFFFFF"/>
            <w:noWrap/>
            <w:vAlign w:val="bottom"/>
            <w:hideMark/>
          </w:tcPr>
          <w:p w14:paraId="50386138"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18.5</w:t>
            </w:r>
          </w:p>
        </w:tc>
        <w:tc>
          <w:tcPr>
            <w:tcW w:w="900" w:type="dxa"/>
            <w:tcBorders>
              <w:top w:val="nil"/>
              <w:left w:val="single" w:sz="4" w:space="0" w:color="auto"/>
              <w:bottom w:val="single" w:sz="4" w:space="0" w:color="auto"/>
              <w:right w:val="single" w:sz="4" w:space="0" w:color="auto"/>
            </w:tcBorders>
            <w:shd w:val="clear" w:color="000000" w:fill="FFFFFF"/>
            <w:noWrap/>
            <w:vAlign w:val="bottom"/>
            <w:hideMark/>
          </w:tcPr>
          <w:p w14:paraId="1DF689CC"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1,264</w:t>
            </w:r>
          </w:p>
        </w:tc>
      </w:tr>
      <w:tr w:rsidR="00024D5D" w:rsidRPr="00024D5D" w14:paraId="54FFDF03" w14:textId="77777777" w:rsidTr="00024D5D">
        <w:trPr>
          <w:trHeight w:val="258"/>
        </w:trPr>
        <w:tc>
          <w:tcPr>
            <w:tcW w:w="794" w:type="dxa"/>
            <w:tcBorders>
              <w:top w:val="nil"/>
              <w:left w:val="single" w:sz="4" w:space="0" w:color="auto"/>
              <w:bottom w:val="nil"/>
              <w:right w:val="nil"/>
            </w:tcBorders>
            <w:shd w:val="clear" w:color="000000" w:fill="FFFFFF"/>
            <w:noWrap/>
            <w:vAlign w:val="bottom"/>
            <w:hideMark/>
          </w:tcPr>
          <w:p w14:paraId="2800A075" w14:textId="77777777" w:rsidR="00024D5D" w:rsidRPr="00024D5D" w:rsidRDefault="00024D5D" w:rsidP="00024D5D">
            <w:pPr>
              <w:rPr>
                <w:rFonts w:ascii="Georgia" w:hAnsi="Georgia" w:cs="Calibri"/>
                <w:color w:val="000000"/>
              </w:rPr>
            </w:pPr>
            <w:r w:rsidRPr="00024D5D">
              <w:rPr>
                <w:rFonts w:ascii="Georgia" w:hAnsi="Georgia" w:cs="Calibri"/>
                <w:color w:val="000000"/>
              </w:rPr>
              <w:t>Year 2</w:t>
            </w:r>
          </w:p>
        </w:tc>
        <w:tc>
          <w:tcPr>
            <w:tcW w:w="1091" w:type="dxa"/>
            <w:tcBorders>
              <w:top w:val="nil"/>
              <w:left w:val="single" w:sz="4" w:space="0" w:color="auto"/>
              <w:bottom w:val="nil"/>
              <w:right w:val="nil"/>
            </w:tcBorders>
            <w:shd w:val="clear" w:color="000000" w:fill="FFFFFF"/>
            <w:vAlign w:val="bottom"/>
            <w:hideMark/>
          </w:tcPr>
          <w:p w14:paraId="3B18730F"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88%</w:t>
            </w:r>
          </w:p>
        </w:tc>
        <w:tc>
          <w:tcPr>
            <w:tcW w:w="1159" w:type="dxa"/>
            <w:tcBorders>
              <w:top w:val="nil"/>
              <w:left w:val="nil"/>
              <w:bottom w:val="nil"/>
              <w:right w:val="nil"/>
            </w:tcBorders>
            <w:shd w:val="clear" w:color="000000" w:fill="FFFFFF"/>
            <w:vAlign w:val="bottom"/>
            <w:hideMark/>
          </w:tcPr>
          <w:p w14:paraId="3402D606"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3,608</w:t>
            </w:r>
          </w:p>
        </w:tc>
        <w:tc>
          <w:tcPr>
            <w:tcW w:w="1091" w:type="dxa"/>
            <w:tcBorders>
              <w:top w:val="nil"/>
              <w:left w:val="single" w:sz="4" w:space="0" w:color="auto"/>
              <w:bottom w:val="nil"/>
              <w:right w:val="nil"/>
            </w:tcBorders>
            <w:shd w:val="clear" w:color="000000" w:fill="FFFFFF"/>
            <w:vAlign w:val="bottom"/>
            <w:hideMark/>
          </w:tcPr>
          <w:p w14:paraId="6BD97A45"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n/a</w:t>
            </w:r>
          </w:p>
        </w:tc>
        <w:tc>
          <w:tcPr>
            <w:tcW w:w="1170" w:type="dxa"/>
            <w:tcBorders>
              <w:top w:val="nil"/>
              <w:left w:val="nil"/>
              <w:bottom w:val="nil"/>
              <w:right w:val="nil"/>
            </w:tcBorders>
            <w:shd w:val="clear" w:color="000000" w:fill="FFFFFF"/>
            <w:vAlign w:val="bottom"/>
            <w:hideMark/>
          </w:tcPr>
          <w:p w14:paraId="11349DF5"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1,855</w:t>
            </w:r>
          </w:p>
        </w:tc>
        <w:tc>
          <w:tcPr>
            <w:tcW w:w="1100" w:type="dxa"/>
            <w:tcBorders>
              <w:top w:val="nil"/>
              <w:left w:val="single" w:sz="4" w:space="0" w:color="auto"/>
              <w:bottom w:val="nil"/>
              <w:right w:val="nil"/>
            </w:tcBorders>
            <w:shd w:val="clear" w:color="000000" w:fill="FFFFFF"/>
            <w:vAlign w:val="bottom"/>
            <w:hideMark/>
          </w:tcPr>
          <w:p w14:paraId="2A9C8145"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 </w:t>
            </w:r>
          </w:p>
        </w:tc>
        <w:tc>
          <w:tcPr>
            <w:tcW w:w="1150" w:type="dxa"/>
            <w:tcBorders>
              <w:top w:val="nil"/>
              <w:left w:val="nil"/>
              <w:bottom w:val="nil"/>
              <w:right w:val="nil"/>
            </w:tcBorders>
            <w:shd w:val="clear" w:color="000000" w:fill="FFFFFF"/>
            <w:noWrap/>
            <w:vAlign w:val="bottom"/>
            <w:hideMark/>
          </w:tcPr>
          <w:p w14:paraId="5117EF8F"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 </w:t>
            </w:r>
          </w:p>
        </w:tc>
        <w:tc>
          <w:tcPr>
            <w:tcW w:w="990" w:type="dxa"/>
            <w:tcBorders>
              <w:top w:val="nil"/>
              <w:left w:val="single" w:sz="4" w:space="0" w:color="auto"/>
              <w:bottom w:val="nil"/>
              <w:right w:val="nil"/>
            </w:tcBorders>
            <w:shd w:val="clear" w:color="000000" w:fill="FFFFFF"/>
            <w:noWrap/>
            <w:vAlign w:val="bottom"/>
            <w:hideMark/>
          </w:tcPr>
          <w:p w14:paraId="1E4E2355"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18.5</w:t>
            </w:r>
          </w:p>
        </w:tc>
        <w:tc>
          <w:tcPr>
            <w:tcW w:w="900" w:type="dxa"/>
            <w:tcBorders>
              <w:top w:val="nil"/>
              <w:left w:val="single" w:sz="4" w:space="0" w:color="auto"/>
              <w:bottom w:val="nil"/>
              <w:right w:val="single" w:sz="4" w:space="0" w:color="auto"/>
            </w:tcBorders>
            <w:shd w:val="clear" w:color="000000" w:fill="FFFFFF"/>
            <w:noWrap/>
            <w:vAlign w:val="bottom"/>
            <w:hideMark/>
          </w:tcPr>
          <w:p w14:paraId="36AE3A50"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1,684</w:t>
            </w:r>
          </w:p>
        </w:tc>
      </w:tr>
      <w:tr w:rsidR="00024D5D" w:rsidRPr="00024D5D" w14:paraId="7A0C72C7" w14:textId="77777777" w:rsidTr="00024D5D">
        <w:trPr>
          <w:trHeight w:val="258"/>
        </w:trPr>
        <w:tc>
          <w:tcPr>
            <w:tcW w:w="794" w:type="dxa"/>
            <w:tcBorders>
              <w:top w:val="single" w:sz="4" w:space="0" w:color="auto"/>
              <w:left w:val="single" w:sz="4" w:space="0" w:color="auto"/>
              <w:bottom w:val="single" w:sz="4" w:space="0" w:color="auto"/>
              <w:right w:val="nil"/>
            </w:tcBorders>
            <w:shd w:val="clear" w:color="000000" w:fill="FFFFFF"/>
            <w:noWrap/>
            <w:vAlign w:val="bottom"/>
            <w:hideMark/>
          </w:tcPr>
          <w:p w14:paraId="771B48A8" w14:textId="77777777" w:rsidR="00024D5D" w:rsidRPr="00024D5D" w:rsidRDefault="00024D5D" w:rsidP="00024D5D">
            <w:pPr>
              <w:rPr>
                <w:rFonts w:ascii="Georgia" w:hAnsi="Georgia" w:cs="Calibri"/>
                <w:color w:val="000000"/>
              </w:rPr>
            </w:pPr>
            <w:r w:rsidRPr="00024D5D">
              <w:rPr>
                <w:rFonts w:ascii="Georgia" w:hAnsi="Georgia" w:cs="Calibri"/>
                <w:color w:val="000000"/>
              </w:rPr>
              <w:t>Year 3</w:t>
            </w:r>
          </w:p>
        </w:tc>
        <w:tc>
          <w:tcPr>
            <w:tcW w:w="1091" w:type="dxa"/>
            <w:tcBorders>
              <w:top w:val="single" w:sz="4" w:space="0" w:color="auto"/>
              <w:left w:val="single" w:sz="4" w:space="0" w:color="auto"/>
              <w:bottom w:val="single" w:sz="4" w:space="0" w:color="auto"/>
              <w:right w:val="nil"/>
            </w:tcBorders>
            <w:shd w:val="clear" w:color="000000" w:fill="FFFFFF"/>
            <w:vAlign w:val="bottom"/>
            <w:hideMark/>
          </w:tcPr>
          <w:p w14:paraId="6CBF5BAD"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81%</w:t>
            </w:r>
          </w:p>
        </w:tc>
        <w:tc>
          <w:tcPr>
            <w:tcW w:w="1159" w:type="dxa"/>
            <w:tcBorders>
              <w:top w:val="single" w:sz="4" w:space="0" w:color="auto"/>
              <w:left w:val="nil"/>
              <w:bottom w:val="single" w:sz="4" w:space="0" w:color="auto"/>
              <w:right w:val="nil"/>
            </w:tcBorders>
            <w:shd w:val="clear" w:color="000000" w:fill="FFFFFF"/>
            <w:vAlign w:val="bottom"/>
            <w:hideMark/>
          </w:tcPr>
          <w:p w14:paraId="042CE56D"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3,321</w:t>
            </w:r>
          </w:p>
        </w:tc>
        <w:tc>
          <w:tcPr>
            <w:tcW w:w="1091" w:type="dxa"/>
            <w:tcBorders>
              <w:top w:val="single" w:sz="4" w:space="0" w:color="auto"/>
              <w:left w:val="single" w:sz="4" w:space="0" w:color="auto"/>
              <w:bottom w:val="single" w:sz="4" w:space="0" w:color="auto"/>
              <w:right w:val="nil"/>
            </w:tcBorders>
            <w:shd w:val="clear" w:color="000000" w:fill="FFFFFF"/>
            <w:vAlign w:val="bottom"/>
            <w:hideMark/>
          </w:tcPr>
          <w:p w14:paraId="496A3787"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88%</w:t>
            </w:r>
          </w:p>
        </w:tc>
        <w:tc>
          <w:tcPr>
            <w:tcW w:w="1170" w:type="dxa"/>
            <w:tcBorders>
              <w:top w:val="single" w:sz="4" w:space="0" w:color="auto"/>
              <w:left w:val="nil"/>
              <w:bottom w:val="single" w:sz="4" w:space="0" w:color="auto"/>
              <w:right w:val="nil"/>
            </w:tcBorders>
            <w:shd w:val="clear" w:color="000000" w:fill="FFFFFF"/>
            <w:vAlign w:val="bottom"/>
            <w:hideMark/>
          </w:tcPr>
          <w:p w14:paraId="0AE100FA"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1,632</w:t>
            </w:r>
          </w:p>
        </w:tc>
        <w:tc>
          <w:tcPr>
            <w:tcW w:w="1100" w:type="dxa"/>
            <w:tcBorders>
              <w:top w:val="single" w:sz="4" w:space="0" w:color="auto"/>
              <w:left w:val="single" w:sz="4" w:space="0" w:color="auto"/>
              <w:bottom w:val="single" w:sz="4" w:space="0" w:color="auto"/>
              <w:right w:val="nil"/>
            </w:tcBorders>
            <w:shd w:val="clear" w:color="000000" w:fill="FFFFFF"/>
            <w:vAlign w:val="bottom"/>
            <w:hideMark/>
          </w:tcPr>
          <w:p w14:paraId="74EF1C82"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n/a</w:t>
            </w:r>
          </w:p>
        </w:tc>
        <w:tc>
          <w:tcPr>
            <w:tcW w:w="1150" w:type="dxa"/>
            <w:tcBorders>
              <w:top w:val="single" w:sz="4" w:space="0" w:color="auto"/>
              <w:left w:val="nil"/>
              <w:bottom w:val="single" w:sz="4" w:space="0" w:color="auto"/>
              <w:right w:val="nil"/>
            </w:tcBorders>
            <w:shd w:val="clear" w:color="000000" w:fill="FFFFFF"/>
            <w:noWrap/>
            <w:vAlign w:val="bottom"/>
            <w:hideMark/>
          </w:tcPr>
          <w:p w14:paraId="14258F15"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1,855</w:t>
            </w:r>
          </w:p>
        </w:tc>
        <w:tc>
          <w:tcPr>
            <w:tcW w:w="990" w:type="dxa"/>
            <w:tcBorders>
              <w:top w:val="single" w:sz="4" w:space="0" w:color="auto"/>
              <w:left w:val="single" w:sz="4" w:space="0" w:color="auto"/>
              <w:bottom w:val="single" w:sz="4" w:space="0" w:color="auto"/>
              <w:right w:val="nil"/>
            </w:tcBorders>
            <w:shd w:val="clear" w:color="000000" w:fill="FFFFFF"/>
            <w:noWrap/>
            <w:vAlign w:val="bottom"/>
            <w:hideMark/>
          </w:tcPr>
          <w:p w14:paraId="7FEEC2CF"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18.5</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B48985"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2,099</w:t>
            </w:r>
          </w:p>
        </w:tc>
      </w:tr>
      <w:tr w:rsidR="00024D5D" w:rsidRPr="00024D5D" w14:paraId="285ED20E" w14:textId="77777777" w:rsidTr="00024D5D">
        <w:trPr>
          <w:trHeight w:val="288"/>
        </w:trPr>
        <w:tc>
          <w:tcPr>
            <w:tcW w:w="794" w:type="dxa"/>
            <w:tcBorders>
              <w:top w:val="nil"/>
              <w:left w:val="single" w:sz="4" w:space="0" w:color="auto"/>
              <w:bottom w:val="single" w:sz="4" w:space="0" w:color="auto"/>
              <w:right w:val="nil"/>
            </w:tcBorders>
            <w:shd w:val="clear" w:color="000000" w:fill="FFFFFF"/>
            <w:noWrap/>
            <w:vAlign w:val="bottom"/>
            <w:hideMark/>
          </w:tcPr>
          <w:p w14:paraId="4A9C36BA" w14:textId="77777777" w:rsidR="00024D5D" w:rsidRPr="00024D5D" w:rsidRDefault="00024D5D" w:rsidP="00024D5D">
            <w:pPr>
              <w:rPr>
                <w:rFonts w:ascii="Georgia" w:hAnsi="Georgia" w:cs="Calibri"/>
                <w:color w:val="000000"/>
              </w:rPr>
            </w:pPr>
            <w:r w:rsidRPr="00024D5D">
              <w:rPr>
                <w:rFonts w:ascii="Georgia" w:hAnsi="Georgia" w:cs="Calibri"/>
                <w:color w:val="000000"/>
              </w:rPr>
              <w:t> </w:t>
            </w:r>
          </w:p>
        </w:tc>
        <w:tc>
          <w:tcPr>
            <w:tcW w:w="1091" w:type="dxa"/>
            <w:tcBorders>
              <w:top w:val="nil"/>
              <w:left w:val="nil"/>
              <w:bottom w:val="single" w:sz="4" w:space="0" w:color="auto"/>
              <w:right w:val="nil"/>
            </w:tcBorders>
            <w:shd w:val="clear" w:color="000000" w:fill="FFFFFF"/>
            <w:vAlign w:val="bottom"/>
            <w:hideMark/>
          </w:tcPr>
          <w:p w14:paraId="65EC4FEA"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 </w:t>
            </w:r>
          </w:p>
        </w:tc>
        <w:tc>
          <w:tcPr>
            <w:tcW w:w="1159" w:type="dxa"/>
            <w:tcBorders>
              <w:top w:val="nil"/>
              <w:left w:val="nil"/>
              <w:bottom w:val="single" w:sz="4" w:space="0" w:color="auto"/>
              <w:right w:val="nil"/>
            </w:tcBorders>
            <w:shd w:val="clear" w:color="000000" w:fill="FFFFFF"/>
            <w:vAlign w:val="bottom"/>
            <w:hideMark/>
          </w:tcPr>
          <w:p w14:paraId="35C2B5C0"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 </w:t>
            </w:r>
          </w:p>
        </w:tc>
        <w:tc>
          <w:tcPr>
            <w:tcW w:w="1091" w:type="dxa"/>
            <w:tcBorders>
              <w:top w:val="nil"/>
              <w:left w:val="nil"/>
              <w:bottom w:val="single" w:sz="4" w:space="0" w:color="auto"/>
              <w:right w:val="nil"/>
            </w:tcBorders>
            <w:shd w:val="clear" w:color="000000" w:fill="FFFFFF"/>
            <w:vAlign w:val="bottom"/>
            <w:hideMark/>
          </w:tcPr>
          <w:p w14:paraId="09C35641"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 </w:t>
            </w:r>
          </w:p>
        </w:tc>
        <w:tc>
          <w:tcPr>
            <w:tcW w:w="1170" w:type="dxa"/>
            <w:tcBorders>
              <w:top w:val="nil"/>
              <w:left w:val="nil"/>
              <w:bottom w:val="single" w:sz="4" w:space="0" w:color="auto"/>
              <w:right w:val="nil"/>
            </w:tcBorders>
            <w:shd w:val="clear" w:color="000000" w:fill="FFFFFF"/>
            <w:vAlign w:val="bottom"/>
            <w:hideMark/>
          </w:tcPr>
          <w:p w14:paraId="25D0A460" w14:textId="77777777" w:rsidR="00024D5D" w:rsidRPr="00024D5D" w:rsidRDefault="00024D5D" w:rsidP="00024D5D">
            <w:pPr>
              <w:jc w:val="center"/>
              <w:rPr>
                <w:rFonts w:ascii="Georgia" w:hAnsi="Georgia" w:cs="Calibri"/>
                <w:color w:val="000000"/>
              </w:rPr>
            </w:pPr>
            <w:r w:rsidRPr="00024D5D">
              <w:rPr>
                <w:rFonts w:ascii="Georgia" w:hAnsi="Georgia" w:cs="Calibri"/>
                <w:color w:val="000000"/>
              </w:rPr>
              <w:t> </w:t>
            </w:r>
          </w:p>
        </w:tc>
        <w:tc>
          <w:tcPr>
            <w:tcW w:w="3240" w:type="dxa"/>
            <w:gridSpan w:val="3"/>
            <w:tcBorders>
              <w:top w:val="single" w:sz="4" w:space="0" w:color="auto"/>
              <w:left w:val="nil"/>
              <w:bottom w:val="single" w:sz="4" w:space="0" w:color="auto"/>
              <w:right w:val="nil"/>
            </w:tcBorders>
            <w:shd w:val="clear" w:color="000000" w:fill="FFFFFF"/>
            <w:noWrap/>
            <w:vAlign w:val="bottom"/>
            <w:hideMark/>
          </w:tcPr>
          <w:p w14:paraId="503EC985" w14:textId="77777777" w:rsidR="00024D5D" w:rsidRPr="00024D5D" w:rsidRDefault="00024D5D" w:rsidP="00024D5D">
            <w:pPr>
              <w:jc w:val="right"/>
              <w:rPr>
                <w:rFonts w:ascii="Georgia" w:hAnsi="Georgia" w:cs="Calibri"/>
                <w:b/>
                <w:bCs/>
                <w:color w:val="000000"/>
              </w:rPr>
            </w:pPr>
            <w:r w:rsidRPr="00024D5D">
              <w:rPr>
                <w:rFonts w:ascii="Georgia" w:hAnsi="Georgia" w:cs="Calibri"/>
                <w:b/>
                <w:bCs/>
                <w:color w:val="000000"/>
              </w:rPr>
              <w:t>Average Annual Burden</w:t>
            </w:r>
          </w:p>
        </w:tc>
        <w:tc>
          <w:tcPr>
            <w:tcW w:w="900" w:type="dxa"/>
            <w:tcBorders>
              <w:top w:val="nil"/>
              <w:left w:val="nil"/>
              <w:bottom w:val="single" w:sz="4" w:space="0" w:color="auto"/>
              <w:right w:val="single" w:sz="4" w:space="0" w:color="auto"/>
            </w:tcBorders>
            <w:shd w:val="clear" w:color="000000" w:fill="FFFFFF"/>
            <w:noWrap/>
            <w:vAlign w:val="bottom"/>
            <w:hideMark/>
          </w:tcPr>
          <w:p w14:paraId="13C5DA92" w14:textId="77777777" w:rsidR="00024D5D" w:rsidRPr="00024D5D" w:rsidRDefault="00024D5D" w:rsidP="00024D5D">
            <w:pPr>
              <w:jc w:val="center"/>
              <w:rPr>
                <w:rFonts w:ascii="Georgia" w:hAnsi="Georgia" w:cs="Calibri"/>
                <w:b/>
                <w:bCs/>
                <w:color w:val="000000"/>
              </w:rPr>
            </w:pPr>
            <w:r w:rsidRPr="00024D5D">
              <w:rPr>
                <w:rFonts w:ascii="Georgia" w:hAnsi="Georgia" w:cs="Calibri"/>
                <w:b/>
                <w:bCs/>
                <w:color w:val="000000"/>
              </w:rPr>
              <w:t>1,683</w:t>
            </w:r>
          </w:p>
        </w:tc>
      </w:tr>
    </w:tbl>
    <w:p w14:paraId="01898E77" w14:textId="152B20F5" w:rsidR="001450CD" w:rsidRDefault="001450CD" w:rsidP="00E614C3">
      <w:pPr>
        <w:jc w:val="center"/>
        <w:rPr>
          <w:rFonts w:ascii="Georgia" w:hAnsi="Georgia"/>
          <w:b/>
          <w:i/>
          <w:color w:val="000000"/>
          <w:sz w:val="24"/>
          <w:szCs w:val="24"/>
        </w:rPr>
      </w:pPr>
    </w:p>
    <w:p w14:paraId="1CBFCF01" w14:textId="20151E84" w:rsidR="00E614C3" w:rsidRPr="004343D2" w:rsidRDefault="004343D2" w:rsidP="00E614C3">
      <w:pPr>
        <w:rPr>
          <w:rFonts w:ascii="Georgia" w:hAnsi="Georgia"/>
        </w:rPr>
      </w:pPr>
      <w:r w:rsidRPr="004343D2">
        <w:rPr>
          <w:rFonts w:ascii="Georgia" w:hAnsi="Georgia"/>
        </w:rPr>
        <w:t xml:space="preserve">* Retention rates are derived from the attrition rates reported in the VR&amp;E longitudinal study for follow-up at one and two years. </w:t>
      </w:r>
    </w:p>
    <w:p w14:paraId="4EA08215" w14:textId="77777777" w:rsidR="00E614C3" w:rsidRDefault="00E614C3" w:rsidP="00FD20E1">
      <w:pPr>
        <w:ind w:left="720"/>
        <w:rPr>
          <w:rFonts w:ascii="Georgia" w:hAnsi="Georgia"/>
          <w:sz w:val="24"/>
          <w:szCs w:val="24"/>
        </w:rPr>
      </w:pPr>
    </w:p>
    <w:p w14:paraId="55433A85" w14:textId="77777777" w:rsidR="00E614C3" w:rsidRPr="00FC5AB1" w:rsidRDefault="00E614C3" w:rsidP="00FD20E1">
      <w:pPr>
        <w:ind w:left="720"/>
        <w:rPr>
          <w:rFonts w:ascii="Georgia" w:hAnsi="Georgia"/>
          <w:sz w:val="24"/>
          <w:szCs w:val="24"/>
        </w:rPr>
      </w:pPr>
    </w:p>
    <w:p w14:paraId="39AD45C4" w14:textId="10CE9C55" w:rsidR="00140E86" w:rsidRPr="00FC5AB1" w:rsidRDefault="00140E86" w:rsidP="00FC5AB1">
      <w:pPr>
        <w:pStyle w:val="Heading2"/>
        <w:numPr>
          <w:ilvl w:val="0"/>
          <w:numId w:val="4"/>
        </w:numPr>
        <w:rPr>
          <w:rFonts w:ascii="Georgia" w:hAnsi="Georgia" w:cs="Times New Roman"/>
          <w:szCs w:val="24"/>
        </w:rPr>
      </w:pPr>
      <w:r w:rsidRPr="00FC5AB1">
        <w:rPr>
          <w:rFonts w:ascii="Georgia" w:hAnsi="Georgia" w:cs="Times New Roman"/>
          <w:szCs w:val="24"/>
        </w:rPr>
        <w:t xml:space="preserve">Provide an estimate </w:t>
      </w:r>
      <w:r w:rsidR="006B24FD" w:rsidRPr="00FC5AB1">
        <w:rPr>
          <w:rFonts w:ascii="Georgia" w:hAnsi="Georgia" w:cs="Times New Roman"/>
          <w:szCs w:val="24"/>
        </w:rPr>
        <w:t xml:space="preserve">for </w:t>
      </w:r>
      <w:r w:rsidRPr="00FC5AB1">
        <w:rPr>
          <w:rFonts w:ascii="Georgia" w:hAnsi="Georgia" w:cs="Times New Roman"/>
          <w:szCs w:val="24"/>
        </w:rPr>
        <w:t>the total annual cost burden to respondents or recordkeepers resulting from the collection of information</w:t>
      </w:r>
      <w:r w:rsidR="009B485A">
        <w:rPr>
          <w:rFonts w:ascii="Georgia" w:hAnsi="Georgia" w:cs="Times New Roman"/>
          <w:szCs w:val="24"/>
        </w:rPr>
        <w:t xml:space="preserve">. </w:t>
      </w:r>
      <w:r w:rsidRPr="00FC5AB1">
        <w:rPr>
          <w:rFonts w:ascii="Georgia" w:hAnsi="Georgia" w:cs="Times New Roman"/>
          <w:szCs w:val="24"/>
        </w:rPr>
        <w:t>(Do not include the cost of any hour burden shown in Items 12 and 14).</w:t>
      </w:r>
    </w:p>
    <w:p w14:paraId="1540416E" w14:textId="761AF0E2" w:rsidR="002674DF" w:rsidRPr="004E5418" w:rsidRDefault="002674DF" w:rsidP="00FC5AB1">
      <w:pPr>
        <w:pStyle w:val="ListParagraph"/>
        <w:numPr>
          <w:ilvl w:val="1"/>
          <w:numId w:val="4"/>
        </w:numPr>
        <w:rPr>
          <w:rFonts w:ascii="Georgia" w:hAnsi="Georgia"/>
          <w:b/>
        </w:rPr>
      </w:pPr>
      <w:r w:rsidRPr="004E5418">
        <w:rPr>
          <w:rFonts w:ascii="Georgia" w:hAnsi="Georgia"/>
          <w:b/>
        </w:rPr>
        <w:t>The cost estimate should be split into two components: (a) a total capital and start-up cost component (annualized over its expected useful life) and (b) a total operation and maintenance and purchase of services component. The estimates should take into account costs associated with generating, maintaining, and disclosing or providing the information. Include descriptions of methods used to estimate major cost factors including system and technology acquisition, expected useful life of capital equipment, the discount rate(s), and the time period over which costs will be incurred. Capital and start-up costs include, among other items, preparations for collecting information such as purchasing computers and software; monitoring, sampling, drilling and testing equipment, and record storage facilities.</w:t>
      </w:r>
    </w:p>
    <w:p w14:paraId="02980D69" w14:textId="45F094AD" w:rsidR="002674DF" w:rsidRPr="004E5418" w:rsidRDefault="002674DF" w:rsidP="00FC5AB1">
      <w:pPr>
        <w:pStyle w:val="ListParagraph"/>
        <w:numPr>
          <w:ilvl w:val="1"/>
          <w:numId w:val="4"/>
        </w:numPr>
        <w:rPr>
          <w:rFonts w:ascii="Georgia" w:hAnsi="Georgia"/>
          <w:b/>
        </w:rPr>
      </w:pPr>
      <w:r w:rsidRPr="004E5418">
        <w:rPr>
          <w:rFonts w:ascii="Georgia" w:hAnsi="Georgia"/>
          <w:b/>
        </w:rPr>
        <w:t>If cost estimates are expected to vary widely, agencies should present ranges of cost burdens and explain reasons for the variance. The cost of purchasing or contracting out information collection services should be part of this cost burden estimate. In developing cost burden estimates, agencies may consult with a sample of respondents (fewer than 10), utilize the 60-day pre-OMB submission public comment process and use existing economic or regulatory impact analysis associated with rulemaking containing the information collection, as appropriate.</w:t>
      </w:r>
    </w:p>
    <w:p w14:paraId="7100D6DD" w14:textId="58D7FD69" w:rsidR="003B4A59" w:rsidRPr="004E5418" w:rsidRDefault="002674DF" w:rsidP="00FC5AB1">
      <w:pPr>
        <w:pStyle w:val="ListParagraph"/>
        <w:numPr>
          <w:ilvl w:val="1"/>
          <w:numId w:val="4"/>
        </w:numPr>
        <w:rPr>
          <w:rFonts w:ascii="Georgia" w:hAnsi="Georgia"/>
          <w:b/>
        </w:rPr>
      </w:pPr>
      <w:r w:rsidRPr="004E5418">
        <w:rPr>
          <w:rFonts w:ascii="Georgia" w:hAnsi="Georgia"/>
          <w:b/>
        </w:rPr>
        <w:t xml:space="preserve">Generally, estimates should not include purchases of equipment or services, or portions thereof, made: (1) prior to October 1, 1995, (2) to achieve regulatory compliance with requirements not associated with the information collection, (3) for reasons other </w:t>
      </w:r>
      <w:r w:rsidR="003B4A59" w:rsidRPr="004E5418">
        <w:rPr>
          <w:rFonts w:ascii="Georgia" w:hAnsi="Georgia"/>
          <w:b/>
        </w:rPr>
        <w:t>than to provide information or keep records for the government, or (4) as part of customary and usual business or private practices.</w:t>
      </w:r>
    </w:p>
    <w:p w14:paraId="475A4F49" w14:textId="77777777" w:rsidR="00140E86" w:rsidRPr="00FC5AB1" w:rsidRDefault="00140E86">
      <w:pPr>
        <w:rPr>
          <w:rFonts w:ascii="Georgia" w:hAnsi="Georgia"/>
          <w:sz w:val="24"/>
          <w:szCs w:val="24"/>
        </w:rPr>
      </w:pPr>
    </w:p>
    <w:p w14:paraId="53B2F261" w14:textId="5D6622A7" w:rsidR="00140E86" w:rsidRPr="00247BB8" w:rsidRDefault="00834FFF" w:rsidP="00247BB8">
      <w:pPr>
        <w:ind w:left="630"/>
        <w:rPr>
          <w:rFonts w:ascii="Georgia" w:hAnsi="Georgia"/>
          <w:b/>
          <w:bCs/>
          <w:sz w:val="24"/>
          <w:szCs w:val="24"/>
        </w:rPr>
      </w:pPr>
      <w:r w:rsidRPr="00247BB8">
        <w:rPr>
          <w:rFonts w:ascii="Georgia" w:hAnsi="Georgia"/>
          <w:sz w:val="24"/>
          <w:szCs w:val="24"/>
        </w:rPr>
        <w:t xml:space="preserve">There are no capital/start-up or ongoing operation/maintenance costs associated with this information collection. </w:t>
      </w:r>
    </w:p>
    <w:p w14:paraId="38ADF4F6" w14:textId="77777777" w:rsidR="004A002C" w:rsidRPr="004A002C" w:rsidRDefault="004A002C" w:rsidP="00247BB8"/>
    <w:p w14:paraId="13094A88" w14:textId="22A86271" w:rsidR="00140E86" w:rsidRPr="00FC5AB1" w:rsidRDefault="00140E86" w:rsidP="00B76B9F">
      <w:pPr>
        <w:pStyle w:val="Heading2"/>
        <w:tabs>
          <w:tab w:val="clear" w:pos="360"/>
        </w:tabs>
        <w:ind w:left="450" w:hanging="450"/>
        <w:rPr>
          <w:rFonts w:ascii="Georgia" w:hAnsi="Georgia" w:cs="Times New Roman"/>
          <w:szCs w:val="24"/>
        </w:rPr>
      </w:pPr>
      <w:r w:rsidRPr="004A002C">
        <w:rPr>
          <w:rFonts w:ascii="Georgia" w:hAnsi="Georgia" w:cs="Times New Roman"/>
          <w:szCs w:val="24"/>
        </w:rPr>
        <w:t>14.  Provide</w:t>
      </w:r>
      <w:r w:rsidRPr="00FC5AB1">
        <w:rPr>
          <w:rFonts w:ascii="Georgia" w:hAnsi="Georgia" w:cs="Times New Roman"/>
          <w:szCs w:val="24"/>
        </w:rPr>
        <w:t xml:space="preserve"> estimates of </w:t>
      </w:r>
      <w:r w:rsidRPr="00FD20E1">
        <w:rPr>
          <w:rFonts w:ascii="Georgia" w:hAnsi="Georgia" w:cs="Times New Roman"/>
          <w:szCs w:val="24"/>
        </w:rPr>
        <w:t>annual</w:t>
      </w:r>
      <w:r w:rsidR="003B4A59" w:rsidRPr="00FD20E1">
        <w:rPr>
          <w:rFonts w:ascii="Georgia" w:hAnsi="Georgia" w:cs="Times New Roman"/>
          <w:szCs w:val="24"/>
        </w:rPr>
        <w:t>ized</w:t>
      </w:r>
      <w:r w:rsidRPr="00FD20E1">
        <w:rPr>
          <w:rFonts w:ascii="Georgia" w:hAnsi="Georgia" w:cs="Times New Roman"/>
          <w:szCs w:val="24"/>
        </w:rPr>
        <w:t xml:space="preserve"> cost</w:t>
      </w:r>
      <w:r w:rsidR="003B4A59" w:rsidRPr="00FD20E1">
        <w:rPr>
          <w:rFonts w:ascii="Georgia" w:hAnsi="Georgia" w:cs="Times New Roman"/>
          <w:szCs w:val="24"/>
        </w:rPr>
        <w:t>s</w:t>
      </w:r>
      <w:r w:rsidRPr="00FD20E1">
        <w:rPr>
          <w:rFonts w:ascii="Georgia" w:hAnsi="Georgia" w:cs="Times New Roman"/>
          <w:szCs w:val="24"/>
        </w:rPr>
        <w:t xml:space="preserve"> to the Federal </w:t>
      </w:r>
      <w:r w:rsidR="003B4A59" w:rsidRPr="00FD20E1">
        <w:rPr>
          <w:rFonts w:ascii="Georgia" w:hAnsi="Georgia" w:cs="Times New Roman"/>
          <w:szCs w:val="24"/>
        </w:rPr>
        <w:t>g</w:t>
      </w:r>
      <w:r w:rsidRPr="00FD20E1">
        <w:rPr>
          <w:rFonts w:ascii="Georgia" w:hAnsi="Georgia" w:cs="Times New Roman"/>
          <w:szCs w:val="24"/>
        </w:rPr>
        <w:t>overnment</w:t>
      </w:r>
      <w:r w:rsidR="009B485A">
        <w:rPr>
          <w:rFonts w:ascii="Georgia" w:hAnsi="Georgia" w:cs="Times New Roman"/>
          <w:szCs w:val="24"/>
        </w:rPr>
        <w:t xml:space="preserve">. </w:t>
      </w:r>
      <w:r w:rsidRPr="00FC5AB1">
        <w:rPr>
          <w:rFonts w:ascii="Georgia" w:hAnsi="Georgia" w:cs="Times New Roman"/>
          <w:szCs w:val="24"/>
        </w:rPr>
        <w:t>Also, provide a description of the method used to estimate cost, which should include quantification of hours, operation</w:t>
      </w:r>
      <w:r w:rsidR="003B4A59" w:rsidRPr="00FC5AB1">
        <w:rPr>
          <w:rFonts w:ascii="Georgia" w:hAnsi="Georgia" w:cs="Times New Roman"/>
          <w:szCs w:val="24"/>
        </w:rPr>
        <w:t>al</w:t>
      </w:r>
      <w:r w:rsidRPr="00FC5AB1">
        <w:rPr>
          <w:rFonts w:ascii="Georgia" w:hAnsi="Georgia" w:cs="Times New Roman"/>
          <w:szCs w:val="24"/>
        </w:rPr>
        <w:t xml:space="preserve"> expenses (such as equipment, overhead, printing, and support staff), and any other expense that would not have been incurred without this collection of information</w:t>
      </w:r>
      <w:r w:rsidR="009B485A">
        <w:rPr>
          <w:rFonts w:ascii="Georgia" w:hAnsi="Georgia" w:cs="Times New Roman"/>
          <w:szCs w:val="24"/>
        </w:rPr>
        <w:t xml:space="preserve">. </w:t>
      </w:r>
      <w:r w:rsidRPr="00FC5AB1">
        <w:rPr>
          <w:rFonts w:ascii="Georgia" w:hAnsi="Georgia" w:cs="Times New Roman"/>
          <w:szCs w:val="24"/>
        </w:rPr>
        <w:t>Agencies also may aggregate cost estimates from Items 12, 13, and 14 in a single table.</w:t>
      </w:r>
    </w:p>
    <w:p w14:paraId="302043E7" w14:textId="3E52E1B3" w:rsidR="005333C3" w:rsidRDefault="005333C3" w:rsidP="008E4A96">
      <w:pPr>
        <w:spacing w:before="120"/>
        <w:rPr>
          <w:rFonts w:ascii="Georgia" w:hAnsi="Georgia"/>
          <w:sz w:val="24"/>
          <w:szCs w:val="24"/>
        </w:rPr>
      </w:pPr>
    </w:p>
    <w:p w14:paraId="3C7B27DA" w14:textId="11F10AC6" w:rsidR="005333C3" w:rsidRDefault="005333C3" w:rsidP="008E4A96">
      <w:pPr>
        <w:ind w:left="720"/>
        <w:rPr>
          <w:rFonts w:ascii="Georgia" w:hAnsi="Georgia"/>
          <w:sz w:val="24"/>
          <w:szCs w:val="24"/>
        </w:rPr>
      </w:pPr>
      <w:r w:rsidRPr="008E4A96">
        <w:rPr>
          <w:rFonts w:ascii="Georgia" w:hAnsi="Georgia"/>
          <w:sz w:val="24"/>
          <w:szCs w:val="24"/>
        </w:rPr>
        <w:t xml:space="preserve">The </w:t>
      </w:r>
      <w:r w:rsidR="00C07069">
        <w:rPr>
          <w:rFonts w:ascii="Georgia" w:hAnsi="Georgia"/>
          <w:sz w:val="24"/>
          <w:szCs w:val="24"/>
        </w:rPr>
        <w:t xml:space="preserve">average annual </w:t>
      </w:r>
      <w:r w:rsidRPr="008E4A96">
        <w:rPr>
          <w:rFonts w:ascii="Georgia" w:hAnsi="Georgia"/>
          <w:sz w:val="24"/>
          <w:szCs w:val="24"/>
        </w:rPr>
        <w:t>total cost to the Federal Government is estimated at $</w:t>
      </w:r>
      <w:r w:rsidR="0052618A">
        <w:rPr>
          <w:rFonts w:ascii="Georgia" w:hAnsi="Georgia"/>
          <w:sz w:val="24"/>
          <w:szCs w:val="24"/>
        </w:rPr>
        <w:t>308,984</w:t>
      </w:r>
      <w:r w:rsidRPr="008E4A96">
        <w:rPr>
          <w:rFonts w:ascii="Georgia" w:hAnsi="Georgia"/>
          <w:b/>
          <w:bCs/>
          <w:sz w:val="24"/>
          <w:szCs w:val="24"/>
        </w:rPr>
        <w:t xml:space="preserve">. </w:t>
      </w:r>
      <w:r w:rsidRPr="008E4A96">
        <w:rPr>
          <w:rFonts w:ascii="Georgia" w:hAnsi="Georgia"/>
          <w:sz w:val="24"/>
          <w:szCs w:val="24"/>
        </w:rPr>
        <w:t>T</w:t>
      </w:r>
      <w:r>
        <w:rPr>
          <w:rFonts w:ascii="Georgia" w:hAnsi="Georgia"/>
          <w:sz w:val="24"/>
          <w:szCs w:val="24"/>
        </w:rPr>
        <w:t>he t</w:t>
      </w:r>
      <w:r w:rsidRPr="008E4A96">
        <w:rPr>
          <w:rFonts w:ascii="Georgia" w:hAnsi="Georgia"/>
          <w:sz w:val="24"/>
          <w:szCs w:val="24"/>
        </w:rPr>
        <w:t>able below presents the labor and contracting costs for conducting the surveys.  Operational costs will be outsourced to</w:t>
      </w:r>
      <w:r w:rsidR="003C2A9F">
        <w:rPr>
          <w:rFonts w:ascii="Georgia" w:hAnsi="Georgia"/>
          <w:sz w:val="24"/>
          <w:szCs w:val="24"/>
        </w:rPr>
        <w:t xml:space="preserve"> the</w:t>
      </w:r>
      <w:r w:rsidRPr="008E4A96">
        <w:rPr>
          <w:rFonts w:ascii="Georgia" w:hAnsi="Georgia"/>
          <w:sz w:val="24"/>
          <w:szCs w:val="24"/>
        </w:rPr>
        <w:t xml:space="preserve"> Contractor and are included in the Contractor’s total cost.  </w:t>
      </w:r>
    </w:p>
    <w:p w14:paraId="057EB219" w14:textId="77777777" w:rsidR="00772AB7" w:rsidRPr="008E4A96" w:rsidRDefault="00772AB7" w:rsidP="002851D6">
      <w:pPr>
        <w:rPr>
          <w:rFonts w:ascii="Georgia" w:hAnsi="Georgia"/>
          <w:sz w:val="24"/>
          <w:szCs w:val="24"/>
        </w:rPr>
      </w:pPr>
    </w:p>
    <w:p w14:paraId="5BB4A924" w14:textId="06622697" w:rsidR="005333C3" w:rsidRDefault="005333C3" w:rsidP="002851D6">
      <w:pPr>
        <w:jc w:val="center"/>
        <w:rPr>
          <w:rFonts w:ascii="Georgia" w:hAnsi="Georgia"/>
          <w:b/>
          <w:i/>
          <w:sz w:val="24"/>
          <w:szCs w:val="24"/>
        </w:rPr>
      </w:pPr>
      <w:r w:rsidRPr="008E4A96">
        <w:rPr>
          <w:rFonts w:ascii="Georgia" w:hAnsi="Georgia"/>
          <w:b/>
          <w:i/>
          <w:sz w:val="24"/>
          <w:szCs w:val="24"/>
        </w:rPr>
        <w:t xml:space="preserve">Estimated </w:t>
      </w:r>
      <w:r w:rsidR="00BE214D">
        <w:rPr>
          <w:rFonts w:ascii="Georgia" w:hAnsi="Georgia"/>
          <w:b/>
          <w:i/>
          <w:sz w:val="24"/>
          <w:szCs w:val="24"/>
        </w:rPr>
        <w:t xml:space="preserve">Annual </w:t>
      </w:r>
      <w:r w:rsidRPr="008E4A96">
        <w:rPr>
          <w:rFonts w:ascii="Georgia" w:hAnsi="Georgia"/>
          <w:b/>
          <w:i/>
          <w:sz w:val="24"/>
          <w:szCs w:val="24"/>
        </w:rPr>
        <w:t>Cost to the Federal Government</w:t>
      </w:r>
    </w:p>
    <w:p w14:paraId="26D28B52" w14:textId="77777777" w:rsidR="008E4A96" w:rsidRPr="008E4A96" w:rsidRDefault="008E4A96" w:rsidP="008E4A96">
      <w:pPr>
        <w:ind w:left="720"/>
        <w:jc w:val="center"/>
        <w:rPr>
          <w:rFonts w:ascii="Georgia" w:hAnsi="Georgia"/>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875"/>
        <w:gridCol w:w="1191"/>
        <w:gridCol w:w="2160"/>
      </w:tblGrid>
      <w:tr w:rsidR="008E4A96" w:rsidRPr="008E4A96" w14:paraId="54B77AEA" w14:textId="77777777" w:rsidTr="008E4A96">
        <w:trPr>
          <w:cantSplit/>
          <w:trHeight w:val="432"/>
          <w:jc w:val="center"/>
        </w:trPr>
        <w:tc>
          <w:tcPr>
            <w:tcW w:w="2875" w:type="dxa"/>
            <w:tcBorders>
              <w:top w:val="single" w:sz="4" w:space="0" w:color="auto"/>
              <w:left w:val="single" w:sz="4" w:space="0" w:color="auto"/>
              <w:bottom w:val="single" w:sz="4" w:space="0" w:color="auto"/>
              <w:right w:val="nil"/>
            </w:tcBorders>
            <w:vAlign w:val="center"/>
            <w:hideMark/>
          </w:tcPr>
          <w:p w14:paraId="1E39E120" w14:textId="77777777" w:rsidR="005333C3" w:rsidRPr="008E4A96" w:rsidRDefault="005333C3" w:rsidP="00772AB7">
            <w:pPr>
              <w:rPr>
                <w:rFonts w:ascii="Georgia" w:hAnsi="Georgia"/>
                <w:i/>
                <w:sz w:val="24"/>
                <w:szCs w:val="24"/>
              </w:rPr>
            </w:pPr>
            <w:r w:rsidRPr="008E4A96">
              <w:rPr>
                <w:rFonts w:ascii="Georgia" w:hAnsi="Georgia"/>
                <w:i/>
                <w:sz w:val="24"/>
                <w:szCs w:val="24"/>
              </w:rPr>
              <w:t>Cost Item initial fielding</w:t>
            </w:r>
          </w:p>
        </w:tc>
        <w:tc>
          <w:tcPr>
            <w:tcW w:w="1191" w:type="dxa"/>
            <w:tcBorders>
              <w:top w:val="single" w:sz="4" w:space="0" w:color="auto"/>
              <w:left w:val="nil"/>
              <w:bottom w:val="single" w:sz="4" w:space="0" w:color="auto"/>
              <w:right w:val="nil"/>
            </w:tcBorders>
            <w:vAlign w:val="center"/>
            <w:hideMark/>
          </w:tcPr>
          <w:p w14:paraId="2D7E3F19" w14:textId="77777777" w:rsidR="005333C3" w:rsidRPr="008E4A96" w:rsidRDefault="005333C3" w:rsidP="008E4A96">
            <w:pPr>
              <w:jc w:val="center"/>
              <w:rPr>
                <w:rFonts w:ascii="Georgia" w:hAnsi="Georgia"/>
                <w:i/>
                <w:sz w:val="24"/>
                <w:szCs w:val="24"/>
              </w:rPr>
            </w:pPr>
            <w:r w:rsidRPr="008E4A96">
              <w:rPr>
                <w:rFonts w:ascii="Georgia" w:hAnsi="Georgia"/>
                <w:i/>
                <w:sz w:val="24"/>
                <w:szCs w:val="24"/>
              </w:rPr>
              <w:t>Hours</w:t>
            </w:r>
          </w:p>
        </w:tc>
        <w:tc>
          <w:tcPr>
            <w:tcW w:w="2160" w:type="dxa"/>
            <w:tcBorders>
              <w:top w:val="single" w:sz="4" w:space="0" w:color="auto"/>
              <w:left w:val="nil"/>
              <w:bottom w:val="single" w:sz="4" w:space="0" w:color="auto"/>
              <w:right w:val="single" w:sz="4" w:space="0" w:color="auto"/>
            </w:tcBorders>
            <w:vAlign w:val="center"/>
            <w:hideMark/>
          </w:tcPr>
          <w:p w14:paraId="5F477DF1" w14:textId="77777777" w:rsidR="005333C3" w:rsidRPr="008E4A96" w:rsidRDefault="005333C3" w:rsidP="008E4A96">
            <w:pPr>
              <w:jc w:val="center"/>
              <w:rPr>
                <w:rFonts w:ascii="Georgia" w:hAnsi="Georgia"/>
                <w:i/>
                <w:sz w:val="24"/>
                <w:szCs w:val="24"/>
              </w:rPr>
            </w:pPr>
            <w:r w:rsidRPr="008E4A96">
              <w:rPr>
                <w:rFonts w:ascii="Georgia" w:hAnsi="Georgia"/>
                <w:i/>
                <w:sz w:val="24"/>
                <w:szCs w:val="24"/>
              </w:rPr>
              <w:t>Cost</w:t>
            </w:r>
          </w:p>
        </w:tc>
      </w:tr>
      <w:tr w:rsidR="008E4A96" w:rsidRPr="008E4A96" w14:paraId="5ABC0CF6" w14:textId="77777777" w:rsidTr="008E4A96">
        <w:trPr>
          <w:cantSplit/>
          <w:trHeight w:val="432"/>
          <w:jc w:val="center"/>
        </w:trPr>
        <w:tc>
          <w:tcPr>
            <w:tcW w:w="2875" w:type="dxa"/>
            <w:tcBorders>
              <w:top w:val="single" w:sz="4" w:space="0" w:color="auto"/>
              <w:left w:val="single" w:sz="4" w:space="0" w:color="auto"/>
              <w:bottom w:val="single" w:sz="4" w:space="0" w:color="auto"/>
              <w:right w:val="nil"/>
            </w:tcBorders>
            <w:vAlign w:val="center"/>
            <w:hideMark/>
          </w:tcPr>
          <w:p w14:paraId="1DF34039" w14:textId="77777777" w:rsidR="005333C3" w:rsidRPr="008E4A96" w:rsidRDefault="005333C3" w:rsidP="00772AB7">
            <w:pPr>
              <w:rPr>
                <w:rFonts w:ascii="Georgia" w:hAnsi="Georgia"/>
                <w:sz w:val="24"/>
                <w:szCs w:val="24"/>
                <w:highlight w:val="yellow"/>
              </w:rPr>
            </w:pPr>
            <w:r w:rsidRPr="008E4A96">
              <w:rPr>
                <w:rFonts w:ascii="Georgia" w:hAnsi="Georgia"/>
                <w:sz w:val="24"/>
                <w:szCs w:val="24"/>
              </w:rPr>
              <w:t>VA labor</w:t>
            </w:r>
          </w:p>
        </w:tc>
        <w:tc>
          <w:tcPr>
            <w:tcW w:w="1191" w:type="dxa"/>
            <w:tcBorders>
              <w:top w:val="single" w:sz="4" w:space="0" w:color="auto"/>
              <w:left w:val="nil"/>
              <w:bottom w:val="single" w:sz="4" w:space="0" w:color="auto"/>
              <w:right w:val="nil"/>
            </w:tcBorders>
            <w:vAlign w:val="center"/>
            <w:hideMark/>
          </w:tcPr>
          <w:p w14:paraId="17F37CB0" w14:textId="5568EEC3" w:rsidR="005333C3" w:rsidRPr="008E4A96" w:rsidRDefault="00926E08" w:rsidP="008E4A96">
            <w:pPr>
              <w:jc w:val="center"/>
              <w:rPr>
                <w:rFonts w:ascii="Georgia" w:hAnsi="Georgia"/>
                <w:sz w:val="24"/>
                <w:szCs w:val="24"/>
                <w:highlight w:val="yellow"/>
              </w:rPr>
            </w:pPr>
            <w:r>
              <w:rPr>
                <w:rFonts w:ascii="Georgia" w:hAnsi="Georgia"/>
                <w:sz w:val="24"/>
                <w:szCs w:val="24"/>
              </w:rPr>
              <w:t>600</w:t>
            </w:r>
          </w:p>
        </w:tc>
        <w:tc>
          <w:tcPr>
            <w:tcW w:w="2160" w:type="dxa"/>
            <w:tcBorders>
              <w:top w:val="single" w:sz="4" w:space="0" w:color="auto"/>
              <w:left w:val="nil"/>
              <w:bottom w:val="single" w:sz="4" w:space="0" w:color="auto"/>
              <w:right w:val="single" w:sz="4" w:space="0" w:color="auto"/>
            </w:tcBorders>
            <w:vAlign w:val="center"/>
            <w:hideMark/>
          </w:tcPr>
          <w:p w14:paraId="73032554" w14:textId="69C5E020" w:rsidR="005333C3" w:rsidRPr="008E4A96" w:rsidRDefault="005333C3" w:rsidP="008E4A96">
            <w:pPr>
              <w:jc w:val="center"/>
              <w:rPr>
                <w:rFonts w:ascii="Georgia" w:hAnsi="Georgia"/>
                <w:sz w:val="24"/>
                <w:szCs w:val="24"/>
                <w:highlight w:val="yellow"/>
              </w:rPr>
            </w:pPr>
            <w:r w:rsidRPr="008E4A96">
              <w:rPr>
                <w:rFonts w:ascii="Georgia" w:hAnsi="Georgia"/>
                <w:sz w:val="24"/>
                <w:szCs w:val="24"/>
              </w:rPr>
              <w:t>$</w:t>
            </w:r>
            <w:r w:rsidR="00926E08">
              <w:rPr>
                <w:rFonts w:ascii="Georgia" w:hAnsi="Georgia"/>
                <w:sz w:val="24"/>
                <w:szCs w:val="24"/>
              </w:rPr>
              <w:t>38</w:t>
            </w:r>
            <w:r w:rsidRPr="008E4A96">
              <w:rPr>
                <w:rFonts w:ascii="Georgia" w:hAnsi="Georgia"/>
                <w:sz w:val="24"/>
                <w:szCs w:val="24"/>
              </w:rPr>
              <w:t>,</w:t>
            </w:r>
            <w:r w:rsidR="00926E08">
              <w:rPr>
                <w:rFonts w:ascii="Georgia" w:hAnsi="Georgia"/>
                <w:sz w:val="24"/>
                <w:szCs w:val="24"/>
              </w:rPr>
              <w:t>184</w:t>
            </w:r>
          </w:p>
        </w:tc>
      </w:tr>
      <w:tr w:rsidR="008E4A96" w:rsidRPr="008E4A96" w14:paraId="4138D7F3" w14:textId="77777777" w:rsidTr="008E4A96">
        <w:trPr>
          <w:cantSplit/>
          <w:trHeight w:val="432"/>
          <w:jc w:val="center"/>
        </w:trPr>
        <w:tc>
          <w:tcPr>
            <w:tcW w:w="2875" w:type="dxa"/>
            <w:tcBorders>
              <w:top w:val="single" w:sz="4" w:space="0" w:color="auto"/>
              <w:left w:val="single" w:sz="4" w:space="0" w:color="auto"/>
              <w:bottom w:val="single" w:sz="4" w:space="0" w:color="auto"/>
              <w:right w:val="nil"/>
            </w:tcBorders>
            <w:vAlign w:val="center"/>
            <w:hideMark/>
          </w:tcPr>
          <w:p w14:paraId="7B4A2689" w14:textId="77777777" w:rsidR="005333C3" w:rsidRPr="008E4A96" w:rsidRDefault="005333C3" w:rsidP="00772AB7">
            <w:pPr>
              <w:rPr>
                <w:rFonts w:ascii="Georgia" w:hAnsi="Georgia"/>
                <w:sz w:val="24"/>
                <w:szCs w:val="24"/>
              </w:rPr>
            </w:pPr>
            <w:r w:rsidRPr="008E4A96">
              <w:rPr>
                <w:rFonts w:ascii="Georgia" w:hAnsi="Georgia"/>
                <w:sz w:val="24"/>
                <w:szCs w:val="24"/>
              </w:rPr>
              <w:t>Contractor costs</w:t>
            </w:r>
          </w:p>
        </w:tc>
        <w:tc>
          <w:tcPr>
            <w:tcW w:w="1191" w:type="dxa"/>
            <w:tcBorders>
              <w:top w:val="single" w:sz="4" w:space="0" w:color="auto"/>
              <w:left w:val="nil"/>
              <w:bottom w:val="single" w:sz="4" w:space="0" w:color="auto"/>
              <w:right w:val="nil"/>
            </w:tcBorders>
            <w:vAlign w:val="center"/>
          </w:tcPr>
          <w:p w14:paraId="66B5488F" w14:textId="77777777" w:rsidR="005333C3" w:rsidRPr="008E4A96" w:rsidRDefault="005333C3" w:rsidP="008E4A96">
            <w:pPr>
              <w:jc w:val="center"/>
              <w:rPr>
                <w:rFonts w:ascii="Georgia" w:hAnsi="Georgia"/>
                <w:sz w:val="24"/>
                <w:szCs w:val="24"/>
              </w:rPr>
            </w:pPr>
          </w:p>
        </w:tc>
        <w:tc>
          <w:tcPr>
            <w:tcW w:w="2160" w:type="dxa"/>
            <w:tcBorders>
              <w:top w:val="single" w:sz="4" w:space="0" w:color="auto"/>
              <w:left w:val="nil"/>
              <w:bottom w:val="single" w:sz="4" w:space="0" w:color="auto"/>
              <w:right w:val="single" w:sz="4" w:space="0" w:color="auto"/>
            </w:tcBorders>
            <w:vAlign w:val="center"/>
            <w:hideMark/>
          </w:tcPr>
          <w:p w14:paraId="53AD7A47" w14:textId="783455F0" w:rsidR="005333C3" w:rsidRPr="008E4A96" w:rsidRDefault="005333C3" w:rsidP="008E4A96">
            <w:pPr>
              <w:jc w:val="center"/>
              <w:rPr>
                <w:rFonts w:ascii="Georgia" w:hAnsi="Georgia"/>
                <w:sz w:val="24"/>
                <w:szCs w:val="24"/>
              </w:rPr>
            </w:pPr>
            <w:r w:rsidRPr="008E4A96">
              <w:rPr>
                <w:rFonts w:ascii="Georgia" w:hAnsi="Georgia"/>
                <w:sz w:val="24"/>
                <w:szCs w:val="24"/>
              </w:rPr>
              <w:t>$</w:t>
            </w:r>
            <w:r w:rsidR="009627A7">
              <w:rPr>
                <w:rFonts w:ascii="Georgia" w:hAnsi="Georgia"/>
                <w:sz w:val="24"/>
                <w:szCs w:val="24"/>
              </w:rPr>
              <w:t>270,800</w:t>
            </w:r>
          </w:p>
        </w:tc>
      </w:tr>
      <w:tr w:rsidR="00E614C3" w:rsidRPr="008E4A96" w14:paraId="103D61EB" w14:textId="77777777" w:rsidTr="00E614C3">
        <w:trPr>
          <w:cantSplit/>
          <w:trHeight w:val="432"/>
          <w:jc w:val="center"/>
        </w:trPr>
        <w:tc>
          <w:tcPr>
            <w:tcW w:w="2875" w:type="dxa"/>
            <w:tcBorders>
              <w:top w:val="single" w:sz="4" w:space="0" w:color="auto"/>
              <w:left w:val="single" w:sz="4" w:space="0" w:color="auto"/>
              <w:bottom w:val="single" w:sz="4" w:space="0" w:color="auto"/>
              <w:right w:val="nil"/>
            </w:tcBorders>
            <w:shd w:val="clear" w:color="auto" w:fill="auto"/>
            <w:vAlign w:val="center"/>
            <w:hideMark/>
          </w:tcPr>
          <w:p w14:paraId="3CC15D2B" w14:textId="77777777" w:rsidR="005333C3" w:rsidRPr="008E4A96" w:rsidRDefault="005333C3" w:rsidP="00772AB7">
            <w:pPr>
              <w:rPr>
                <w:rFonts w:ascii="Georgia" w:hAnsi="Georgia"/>
                <w:b/>
                <w:bCs/>
                <w:sz w:val="24"/>
                <w:szCs w:val="24"/>
              </w:rPr>
            </w:pPr>
            <w:r w:rsidRPr="008E4A96">
              <w:rPr>
                <w:rFonts w:ascii="Georgia" w:hAnsi="Georgia"/>
                <w:b/>
                <w:bCs/>
                <w:sz w:val="24"/>
                <w:szCs w:val="24"/>
              </w:rPr>
              <w:t>TOTAL</w:t>
            </w:r>
          </w:p>
        </w:tc>
        <w:tc>
          <w:tcPr>
            <w:tcW w:w="1191" w:type="dxa"/>
            <w:tcBorders>
              <w:top w:val="single" w:sz="4" w:space="0" w:color="auto"/>
              <w:left w:val="nil"/>
              <w:bottom w:val="single" w:sz="4" w:space="0" w:color="auto"/>
              <w:right w:val="nil"/>
            </w:tcBorders>
            <w:shd w:val="clear" w:color="auto" w:fill="auto"/>
            <w:vAlign w:val="center"/>
            <w:hideMark/>
          </w:tcPr>
          <w:p w14:paraId="612016EE" w14:textId="77777777" w:rsidR="005333C3" w:rsidRPr="008E4A96" w:rsidRDefault="005333C3" w:rsidP="008E4A96">
            <w:pPr>
              <w:jc w:val="center"/>
              <w:rPr>
                <w:rFonts w:ascii="Georgia" w:hAnsi="Georgia"/>
                <w:b/>
                <w:bCs/>
                <w:sz w:val="24"/>
                <w:szCs w:val="24"/>
              </w:rPr>
            </w:pPr>
            <w:r w:rsidRPr="008E4A96">
              <w:rPr>
                <w:rFonts w:ascii="Georgia" w:hAnsi="Georgia"/>
                <w:b/>
                <w:bCs/>
                <w:sz w:val="24"/>
                <w:szCs w:val="24"/>
              </w:rPr>
              <w:t>420</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271CA046" w14:textId="533DBEA2" w:rsidR="005333C3" w:rsidRPr="008E4A96" w:rsidRDefault="005333C3" w:rsidP="008E4A96">
            <w:pPr>
              <w:jc w:val="center"/>
              <w:rPr>
                <w:rFonts w:ascii="Georgia" w:hAnsi="Georgia"/>
                <w:b/>
                <w:bCs/>
                <w:sz w:val="24"/>
                <w:szCs w:val="24"/>
              </w:rPr>
            </w:pPr>
            <w:r w:rsidRPr="008E4A96">
              <w:rPr>
                <w:rFonts w:ascii="Georgia" w:hAnsi="Georgia"/>
                <w:b/>
                <w:bCs/>
                <w:sz w:val="24"/>
                <w:szCs w:val="24"/>
              </w:rPr>
              <w:t>$</w:t>
            </w:r>
            <w:r w:rsidR="00926E08">
              <w:t xml:space="preserve"> </w:t>
            </w:r>
            <w:r w:rsidR="00926E08" w:rsidRPr="00926E08">
              <w:rPr>
                <w:rFonts w:ascii="Georgia" w:hAnsi="Georgia"/>
                <w:b/>
                <w:bCs/>
                <w:sz w:val="24"/>
                <w:szCs w:val="24"/>
              </w:rPr>
              <w:t>308</w:t>
            </w:r>
            <w:r w:rsidR="00926E08">
              <w:rPr>
                <w:rFonts w:ascii="Georgia" w:hAnsi="Georgia"/>
                <w:b/>
                <w:bCs/>
                <w:sz w:val="24"/>
                <w:szCs w:val="24"/>
              </w:rPr>
              <w:t>,</w:t>
            </w:r>
            <w:r w:rsidR="00926E08" w:rsidRPr="00926E08">
              <w:rPr>
                <w:rFonts w:ascii="Georgia" w:hAnsi="Georgia"/>
                <w:b/>
                <w:bCs/>
                <w:sz w:val="24"/>
                <w:szCs w:val="24"/>
              </w:rPr>
              <w:t>984</w:t>
            </w:r>
          </w:p>
        </w:tc>
      </w:tr>
    </w:tbl>
    <w:p w14:paraId="17F103CD" w14:textId="77777777" w:rsidR="008E4A96" w:rsidRDefault="008E4A96" w:rsidP="008E4A96">
      <w:pPr>
        <w:spacing w:before="120"/>
        <w:ind w:left="720"/>
        <w:rPr>
          <w:rFonts w:ascii="Georgia" w:hAnsi="Georgia"/>
          <w:sz w:val="24"/>
          <w:szCs w:val="24"/>
        </w:rPr>
      </w:pPr>
    </w:p>
    <w:p w14:paraId="1DE22899" w14:textId="457CD619" w:rsidR="005333C3" w:rsidRPr="008E4A96" w:rsidRDefault="005333C3" w:rsidP="008E4A96">
      <w:pPr>
        <w:spacing w:before="120"/>
        <w:ind w:left="720"/>
        <w:rPr>
          <w:rFonts w:ascii="Georgia" w:hAnsi="Georgia"/>
          <w:sz w:val="24"/>
          <w:szCs w:val="24"/>
        </w:rPr>
      </w:pPr>
      <w:r w:rsidRPr="008E4A96">
        <w:rPr>
          <w:rFonts w:ascii="Georgia" w:hAnsi="Georgia"/>
          <w:sz w:val="24"/>
          <w:szCs w:val="24"/>
        </w:rPr>
        <w:t>The VA labor cost was estimated using a composite average salary and benefits figure of $</w:t>
      </w:r>
      <w:r w:rsidR="00926E08">
        <w:rPr>
          <w:rFonts w:ascii="Georgia" w:hAnsi="Georgia"/>
          <w:sz w:val="24"/>
          <w:szCs w:val="24"/>
        </w:rPr>
        <w:t>63.64</w:t>
      </w:r>
      <w:r w:rsidRPr="008E4A96">
        <w:rPr>
          <w:rFonts w:ascii="Georgia" w:hAnsi="Georgia"/>
          <w:sz w:val="24"/>
          <w:szCs w:val="24"/>
        </w:rPr>
        <w:t xml:space="preserve"> per hour based on 201</w:t>
      </w:r>
      <w:r w:rsidR="00926E08">
        <w:rPr>
          <w:rFonts w:ascii="Georgia" w:hAnsi="Georgia"/>
          <w:sz w:val="24"/>
          <w:szCs w:val="24"/>
        </w:rPr>
        <w:t>9</w:t>
      </w:r>
      <w:r w:rsidRPr="008E4A96">
        <w:rPr>
          <w:rFonts w:ascii="Georgia" w:hAnsi="Georgia"/>
          <w:sz w:val="24"/>
          <w:szCs w:val="24"/>
        </w:rPr>
        <w:t xml:space="preserve"> estimates. The amount paid to the Contractor for the survey effort includes as its major components, the survey of Veterans who have attended TAP for total cost of $</w:t>
      </w:r>
      <w:r w:rsidR="009627A7">
        <w:rPr>
          <w:rFonts w:ascii="Georgia" w:hAnsi="Georgia"/>
          <w:sz w:val="24"/>
          <w:szCs w:val="24"/>
        </w:rPr>
        <w:t>270,800</w:t>
      </w:r>
      <w:r w:rsidRPr="008E4A96">
        <w:rPr>
          <w:rFonts w:ascii="Georgia" w:hAnsi="Georgia"/>
          <w:sz w:val="24"/>
          <w:szCs w:val="24"/>
        </w:rPr>
        <w:t xml:space="preserve">. These costs include development of the instruments, development of the sampling plan, review of the instrument, locating of respondents, programming of the questionnaire for administration, administration of the instrument, validation, data processing, providing a clean data file, project management and analysis, and reporting.  </w:t>
      </w:r>
    </w:p>
    <w:p w14:paraId="2CC4D165" w14:textId="77777777" w:rsidR="008067FB" w:rsidRPr="00FC5AB1" w:rsidRDefault="008067FB">
      <w:pPr>
        <w:spacing w:before="120"/>
        <w:rPr>
          <w:rFonts w:ascii="Georgia" w:hAnsi="Georgia"/>
          <w:sz w:val="24"/>
          <w:szCs w:val="24"/>
        </w:rPr>
      </w:pPr>
    </w:p>
    <w:p w14:paraId="52A4FC37" w14:textId="0ED88F5A" w:rsidR="00140E86" w:rsidRPr="00FC5AB1" w:rsidRDefault="00140E86">
      <w:pPr>
        <w:pStyle w:val="Heading2"/>
        <w:rPr>
          <w:rFonts w:ascii="Georgia" w:hAnsi="Georgia" w:cs="Times New Roman"/>
          <w:szCs w:val="24"/>
        </w:rPr>
      </w:pPr>
      <w:r w:rsidRPr="00C07069">
        <w:rPr>
          <w:rFonts w:ascii="Georgia" w:hAnsi="Georgia" w:cs="Times New Roman"/>
          <w:szCs w:val="24"/>
        </w:rPr>
        <w:t>15.  Explain the reason</w:t>
      </w:r>
      <w:r w:rsidR="003B4A59" w:rsidRPr="00C07069">
        <w:rPr>
          <w:rFonts w:ascii="Georgia" w:hAnsi="Georgia" w:cs="Times New Roman"/>
          <w:szCs w:val="24"/>
        </w:rPr>
        <w:t>s</w:t>
      </w:r>
      <w:r w:rsidRPr="00C07069">
        <w:rPr>
          <w:rFonts w:ascii="Georgia" w:hAnsi="Georgia" w:cs="Times New Roman"/>
          <w:szCs w:val="24"/>
        </w:rPr>
        <w:t xml:space="preserve"> for any </w:t>
      </w:r>
      <w:r w:rsidR="003B4A59" w:rsidRPr="00C07069">
        <w:rPr>
          <w:rFonts w:ascii="Georgia" w:hAnsi="Georgia" w:cs="Times New Roman"/>
          <w:szCs w:val="24"/>
        </w:rPr>
        <w:t xml:space="preserve">program </w:t>
      </w:r>
      <w:r w:rsidRPr="00C07069">
        <w:rPr>
          <w:rFonts w:ascii="Georgia" w:hAnsi="Georgia" w:cs="Times New Roman"/>
          <w:szCs w:val="24"/>
        </w:rPr>
        <w:t>changes</w:t>
      </w:r>
      <w:r w:rsidR="003B4A59" w:rsidRPr="00C07069">
        <w:rPr>
          <w:rFonts w:ascii="Georgia" w:hAnsi="Georgia" w:cs="Times New Roman"/>
          <w:szCs w:val="24"/>
        </w:rPr>
        <w:t xml:space="preserve"> or adjustments</w:t>
      </w:r>
      <w:r w:rsidRPr="00C07069">
        <w:rPr>
          <w:rFonts w:ascii="Georgia" w:hAnsi="Georgia" w:cs="Times New Roman"/>
          <w:szCs w:val="24"/>
        </w:rPr>
        <w:t xml:space="preserve"> reported in Items 13 or 14</w:t>
      </w:r>
      <w:r w:rsidR="003B4A59" w:rsidRPr="00C07069">
        <w:rPr>
          <w:rFonts w:ascii="Georgia" w:hAnsi="Georgia" w:cs="Times New Roman"/>
          <w:szCs w:val="24"/>
        </w:rPr>
        <w:t xml:space="preserve"> of the OMB Form 83-I</w:t>
      </w:r>
      <w:r w:rsidRPr="00C07069">
        <w:rPr>
          <w:rFonts w:ascii="Georgia" w:hAnsi="Georgia" w:cs="Times New Roman"/>
          <w:szCs w:val="24"/>
        </w:rPr>
        <w:t>.</w:t>
      </w:r>
    </w:p>
    <w:p w14:paraId="1E6CA6E5" w14:textId="77777777" w:rsidR="00415EA4" w:rsidRPr="00FC5AB1" w:rsidRDefault="00415EA4">
      <w:pPr>
        <w:rPr>
          <w:rFonts w:ascii="Georgia" w:hAnsi="Georgia"/>
          <w:sz w:val="24"/>
          <w:szCs w:val="24"/>
        </w:rPr>
      </w:pPr>
    </w:p>
    <w:p w14:paraId="72F94C6C" w14:textId="3375AE74" w:rsidR="00D92693" w:rsidRDefault="00F5443F" w:rsidP="00FD20E1">
      <w:pPr>
        <w:ind w:left="720"/>
        <w:rPr>
          <w:rFonts w:ascii="Georgia" w:hAnsi="Georgia"/>
          <w:sz w:val="24"/>
          <w:szCs w:val="24"/>
        </w:rPr>
      </w:pPr>
      <w:r>
        <w:rPr>
          <w:rFonts w:ascii="Georgia" w:hAnsi="Georgia"/>
          <w:sz w:val="24"/>
          <w:szCs w:val="24"/>
        </w:rPr>
        <w:t>The increased burden is related to the second collection instrument being executed for the Longitudinal portion of the PSTAP Outcome Study</w:t>
      </w:r>
      <w:r w:rsidR="000E1BA6" w:rsidRPr="00FC5AB1">
        <w:rPr>
          <w:rFonts w:ascii="Georgia" w:hAnsi="Georgia"/>
          <w:sz w:val="24"/>
          <w:szCs w:val="24"/>
        </w:rPr>
        <w:t>.</w:t>
      </w:r>
      <w:r>
        <w:rPr>
          <w:rFonts w:ascii="Georgia" w:hAnsi="Georgia"/>
          <w:sz w:val="24"/>
          <w:szCs w:val="24"/>
        </w:rPr>
        <w:t xml:space="preserve"> The burden increase is the culmination of both survey instruments being conducted</w:t>
      </w:r>
      <w:r w:rsidR="00B95F14" w:rsidRPr="00FC5AB1">
        <w:rPr>
          <w:rFonts w:ascii="Georgia" w:hAnsi="Georgia"/>
          <w:sz w:val="24"/>
          <w:szCs w:val="24"/>
        </w:rPr>
        <w:t xml:space="preserve"> This is a</w:t>
      </w:r>
      <w:r w:rsidR="008F6BD5">
        <w:rPr>
          <w:rFonts w:ascii="Georgia" w:hAnsi="Georgia"/>
          <w:sz w:val="24"/>
          <w:szCs w:val="24"/>
        </w:rPr>
        <w:t>n</w:t>
      </w:r>
      <w:r w:rsidR="00B95F14" w:rsidRPr="00FC5AB1">
        <w:rPr>
          <w:rFonts w:ascii="Georgia" w:hAnsi="Georgia"/>
          <w:sz w:val="24"/>
          <w:szCs w:val="24"/>
        </w:rPr>
        <w:t xml:space="preserve"> </w:t>
      </w:r>
      <w:r w:rsidR="0052618A">
        <w:rPr>
          <w:rFonts w:ascii="Georgia" w:hAnsi="Georgia"/>
          <w:sz w:val="24"/>
          <w:szCs w:val="24"/>
        </w:rPr>
        <w:t>additional</w:t>
      </w:r>
      <w:r w:rsidR="0052618A" w:rsidRPr="00FC5AB1">
        <w:rPr>
          <w:rFonts w:ascii="Georgia" w:hAnsi="Georgia"/>
          <w:sz w:val="24"/>
          <w:szCs w:val="24"/>
        </w:rPr>
        <w:t xml:space="preserve"> </w:t>
      </w:r>
      <w:r w:rsidR="00B95F14" w:rsidRPr="00FC5AB1">
        <w:rPr>
          <w:rFonts w:ascii="Georgia" w:hAnsi="Georgia"/>
          <w:sz w:val="24"/>
          <w:szCs w:val="24"/>
        </w:rPr>
        <w:t>collection</w:t>
      </w:r>
      <w:r w:rsidR="00926E08">
        <w:rPr>
          <w:rFonts w:ascii="Georgia" w:hAnsi="Georgia"/>
          <w:sz w:val="24"/>
          <w:szCs w:val="24"/>
        </w:rPr>
        <w:t xml:space="preserve"> under </w:t>
      </w:r>
      <w:r w:rsidR="00926E08" w:rsidRPr="00926E08">
        <w:rPr>
          <w:rFonts w:ascii="Georgia" w:hAnsi="Georgia"/>
          <w:sz w:val="24"/>
          <w:szCs w:val="24"/>
        </w:rPr>
        <w:t>OMB Control Number 2900-0864</w:t>
      </w:r>
      <w:r w:rsidR="00AD4822">
        <w:rPr>
          <w:rFonts w:ascii="Georgia" w:hAnsi="Georgia"/>
          <w:sz w:val="24"/>
          <w:szCs w:val="24"/>
        </w:rPr>
        <w:t>.</w:t>
      </w:r>
    </w:p>
    <w:p w14:paraId="40B47255" w14:textId="70003E1D" w:rsidR="002851D6" w:rsidRDefault="002851D6">
      <w:pPr>
        <w:rPr>
          <w:rFonts w:ascii="Georgia" w:hAnsi="Georgia"/>
          <w:sz w:val="24"/>
          <w:szCs w:val="24"/>
        </w:rPr>
      </w:pPr>
      <w:r>
        <w:rPr>
          <w:rFonts w:ascii="Georgia" w:hAnsi="Georgia"/>
          <w:sz w:val="24"/>
          <w:szCs w:val="24"/>
        </w:rPr>
        <w:br w:type="page"/>
      </w:r>
    </w:p>
    <w:p w14:paraId="545BD4EC" w14:textId="77777777" w:rsidR="00D92693" w:rsidRDefault="00D92693" w:rsidP="00FD20E1">
      <w:pPr>
        <w:ind w:left="720"/>
        <w:rPr>
          <w:rFonts w:ascii="Georgia" w:hAnsi="Georgia"/>
          <w:sz w:val="24"/>
          <w:szCs w:val="24"/>
        </w:rPr>
      </w:pPr>
    </w:p>
    <w:p w14:paraId="33975704" w14:textId="5AAE7B87" w:rsidR="00140E86" w:rsidRPr="00FC5AB1" w:rsidRDefault="00140E86" w:rsidP="00D92693">
      <w:pPr>
        <w:pStyle w:val="Heading2"/>
        <w:rPr>
          <w:rFonts w:ascii="Georgia" w:hAnsi="Georgia" w:cs="Times New Roman"/>
          <w:szCs w:val="24"/>
        </w:rPr>
      </w:pPr>
      <w:r w:rsidRPr="00FC5AB1">
        <w:rPr>
          <w:rFonts w:ascii="Georgia" w:hAnsi="Georgia" w:cs="Times New Roman"/>
          <w:szCs w:val="24"/>
        </w:rPr>
        <w:t>16.  For collections of information whose results will be published, outline plans for tabulation and publication. Address any complex analytical techniques that will be used</w:t>
      </w:r>
      <w:r w:rsidR="009B485A">
        <w:rPr>
          <w:rFonts w:ascii="Georgia" w:hAnsi="Georgia" w:cs="Times New Roman"/>
          <w:szCs w:val="24"/>
        </w:rPr>
        <w:t xml:space="preserve">. </w:t>
      </w:r>
      <w:r w:rsidRPr="00FC5AB1">
        <w:rPr>
          <w:rFonts w:ascii="Georgia" w:hAnsi="Georgia" w:cs="Times New Roman"/>
          <w:szCs w:val="24"/>
        </w:rPr>
        <w:t>Provide the time schedule for the entire project, including beginning and ending dates of the collection of information, completion of report, publication dates, and other actions.</w:t>
      </w:r>
      <w:r w:rsidR="003B4A59" w:rsidRPr="00FC5AB1">
        <w:rPr>
          <w:rFonts w:ascii="Georgia" w:hAnsi="Georgia" w:cs="Times New Roman"/>
          <w:szCs w:val="24"/>
        </w:rPr>
        <w:t xml:space="preserve"> </w:t>
      </w:r>
    </w:p>
    <w:p w14:paraId="4FF20959" w14:textId="77777777" w:rsidR="00140E86" w:rsidRPr="00FC5AB1" w:rsidRDefault="00140E86">
      <w:pPr>
        <w:pStyle w:val="Heading2"/>
        <w:rPr>
          <w:rFonts w:ascii="Georgia" w:hAnsi="Georgia" w:cs="Times New Roman"/>
          <w:szCs w:val="24"/>
        </w:rPr>
      </w:pPr>
    </w:p>
    <w:p w14:paraId="461A5290" w14:textId="44A35E94" w:rsidR="008067FB" w:rsidRDefault="000C6B3B" w:rsidP="00FD20E1">
      <w:pPr>
        <w:pStyle w:val="CaliberICFHeading3"/>
        <w:ind w:left="720"/>
        <w:rPr>
          <w:rFonts w:ascii="Georgia" w:hAnsi="Georgia"/>
          <w:b w:val="0"/>
          <w:color w:val="auto"/>
          <w:szCs w:val="24"/>
        </w:rPr>
      </w:pPr>
      <w:r w:rsidRPr="000C6B3B">
        <w:rPr>
          <w:rFonts w:ascii="Georgia" w:hAnsi="Georgia"/>
          <w:b w:val="0"/>
          <w:color w:val="auto"/>
          <w:szCs w:val="24"/>
        </w:rPr>
        <w:t>The results of the contractor’s analysis will result in a report combining the findings from the cross-sectional and longitudinal studies. The report will provide an executive summary of key findings along with more in-depth analysis of the cross-sectional and longitudinal survey data</w:t>
      </w:r>
      <w:r w:rsidR="008067FB">
        <w:rPr>
          <w:rFonts w:ascii="Georgia" w:hAnsi="Georgia"/>
          <w:b w:val="0"/>
          <w:color w:val="auto"/>
          <w:szCs w:val="24"/>
        </w:rPr>
        <w:t>.</w:t>
      </w:r>
      <w:r>
        <w:rPr>
          <w:rFonts w:ascii="Georgia" w:hAnsi="Georgia"/>
          <w:b w:val="0"/>
          <w:color w:val="auto"/>
          <w:szCs w:val="24"/>
        </w:rPr>
        <w:t xml:space="preserve">  The report will be published annually in January.</w:t>
      </w:r>
    </w:p>
    <w:p w14:paraId="023CD7FB" w14:textId="184ACCDA" w:rsidR="00140E86" w:rsidRPr="00FD20E1" w:rsidRDefault="00140E86" w:rsidP="00FD20E1">
      <w:pPr>
        <w:pStyle w:val="CaliberICFHeading3"/>
        <w:ind w:left="720"/>
        <w:rPr>
          <w:rFonts w:ascii="Georgia" w:hAnsi="Georgia"/>
          <w:i/>
          <w:caps/>
          <w:color w:val="auto"/>
          <w:szCs w:val="24"/>
        </w:rPr>
      </w:pPr>
      <w:r w:rsidRPr="00FD20E1">
        <w:rPr>
          <w:rFonts w:ascii="Georgia" w:hAnsi="Georgia"/>
          <w:i/>
          <w:caps/>
          <w:color w:val="auto"/>
          <w:szCs w:val="24"/>
        </w:rPr>
        <w:t>T</w:t>
      </w:r>
      <w:r w:rsidR="008067FB" w:rsidRPr="00FD20E1">
        <w:rPr>
          <w:rFonts w:ascii="Georgia" w:hAnsi="Georgia"/>
          <w:i/>
          <w:caps/>
          <w:color w:val="auto"/>
          <w:szCs w:val="24"/>
        </w:rPr>
        <w:t>abulation and Publication</w:t>
      </w:r>
      <w:r w:rsidRPr="00FD20E1">
        <w:rPr>
          <w:rFonts w:ascii="Georgia" w:hAnsi="Georgia"/>
          <w:i/>
          <w:caps/>
          <w:color w:val="auto"/>
          <w:szCs w:val="24"/>
        </w:rPr>
        <w:t xml:space="preserve"> </w:t>
      </w:r>
    </w:p>
    <w:p w14:paraId="73366DAE" w14:textId="77777777" w:rsidR="00140E86" w:rsidRPr="00FC5AB1" w:rsidRDefault="00140E86" w:rsidP="00FD20E1">
      <w:pPr>
        <w:pStyle w:val="CaliberICFHeading3"/>
        <w:numPr>
          <w:ilvl w:val="0"/>
          <w:numId w:val="2"/>
        </w:numPr>
        <w:spacing w:after="0"/>
        <w:ind w:left="720"/>
        <w:rPr>
          <w:rFonts w:ascii="Georgia" w:hAnsi="Georgia"/>
          <w:color w:val="auto"/>
          <w:szCs w:val="24"/>
        </w:rPr>
      </w:pPr>
      <w:r w:rsidRPr="00FC5AB1">
        <w:rPr>
          <w:rFonts w:ascii="Georgia" w:hAnsi="Georgia"/>
          <w:color w:val="auto"/>
          <w:szCs w:val="24"/>
        </w:rPr>
        <w:t>Scan Survey and Monitor Response Rates</w:t>
      </w:r>
    </w:p>
    <w:p w14:paraId="0A1AA095" w14:textId="77777777" w:rsidR="00140E86" w:rsidRPr="00FC5AB1" w:rsidRDefault="00140E86" w:rsidP="00FD20E1">
      <w:pPr>
        <w:pStyle w:val="CaliberICFHeading3"/>
        <w:spacing w:after="0"/>
        <w:ind w:left="720"/>
        <w:rPr>
          <w:rFonts w:ascii="Georgia" w:hAnsi="Georgia"/>
          <w:color w:val="auto"/>
          <w:szCs w:val="24"/>
        </w:rPr>
      </w:pPr>
    </w:p>
    <w:p w14:paraId="0F1E4901" w14:textId="77777777" w:rsidR="00174141" w:rsidRPr="00FD20E1" w:rsidRDefault="00174141" w:rsidP="00174141">
      <w:pPr>
        <w:pStyle w:val="CaliberICFText"/>
        <w:spacing w:before="0" w:after="0"/>
        <w:ind w:left="720"/>
        <w:rPr>
          <w:rFonts w:ascii="Georgia" w:hAnsi="Georgia" w:cs="Times New Roman"/>
          <w:sz w:val="24"/>
          <w:szCs w:val="24"/>
        </w:rPr>
      </w:pPr>
      <w:r w:rsidRPr="00FC5AB1">
        <w:rPr>
          <w:rFonts w:ascii="Georgia" w:hAnsi="Georgia" w:cs="Times New Roman"/>
          <w:sz w:val="24"/>
          <w:szCs w:val="24"/>
        </w:rPr>
        <w:t xml:space="preserve">During the fielding period, </w:t>
      </w:r>
      <w:r>
        <w:rPr>
          <w:rFonts w:ascii="Georgia" w:hAnsi="Georgia" w:cs="Times New Roman"/>
          <w:sz w:val="24"/>
          <w:szCs w:val="24"/>
        </w:rPr>
        <w:t xml:space="preserve">VA’s Contractor will scan </w:t>
      </w:r>
      <w:r w:rsidRPr="00FC5AB1">
        <w:rPr>
          <w:rFonts w:ascii="Georgia" w:hAnsi="Georgia" w:cs="Times New Roman"/>
          <w:sz w:val="24"/>
          <w:szCs w:val="24"/>
        </w:rPr>
        <w:t>surveys</w:t>
      </w:r>
      <w:r>
        <w:rPr>
          <w:rFonts w:ascii="Georgia" w:hAnsi="Georgia" w:cs="Times New Roman"/>
          <w:sz w:val="24"/>
          <w:szCs w:val="24"/>
        </w:rPr>
        <w:t xml:space="preserve"> and examine the data file continuously</w:t>
      </w:r>
      <w:r w:rsidRPr="00FC5AB1">
        <w:rPr>
          <w:rFonts w:ascii="Georgia" w:hAnsi="Georgia" w:cs="Times New Roman"/>
          <w:sz w:val="24"/>
          <w:szCs w:val="24"/>
        </w:rPr>
        <w:t xml:space="preserve"> to ensure the accuracy of the data. During the </w:t>
      </w:r>
      <w:r w:rsidRPr="00FD20E1">
        <w:rPr>
          <w:rFonts w:ascii="Georgia" w:hAnsi="Georgia" w:cs="Times New Roman"/>
          <w:sz w:val="24"/>
          <w:szCs w:val="24"/>
        </w:rPr>
        <w:t xml:space="preserve">scanning process, </w:t>
      </w:r>
      <w:r>
        <w:rPr>
          <w:rFonts w:ascii="Georgia" w:hAnsi="Georgia" w:cs="Times New Roman"/>
          <w:sz w:val="24"/>
          <w:szCs w:val="24"/>
        </w:rPr>
        <w:t xml:space="preserve">the </w:t>
      </w:r>
      <w:r w:rsidRPr="00FD20E1">
        <w:rPr>
          <w:rFonts w:ascii="Georgia" w:hAnsi="Georgia" w:cs="Times New Roman"/>
          <w:sz w:val="24"/>
          <w:szCs w:val="24"/>
        </w:rPr>
        <w:t xml:space="preserve">Contractor will inspect and remove duplicates. </w:t>
      </w:r>
    </w:p>
    <w:p w14:paraId="17E367D5" w14:textId="77777777" w:rsidR="00174141" w:rsidRPr="00FD20E1" w:rsidRDefault="00174141" w:rsidP="00174141">
      <w:pPr>
        <w:pStyle w:val="CaliberICFText"/>
        <w:spacing w:before="0" w:after="0"/>
        <w:ind w:left="720"/>
        <w:rPr>
          <w:rFonts w:ascii="Georgia" w:hAnsi="Georgia" w:cs="Times New Roman"/>
          <w:sz w:val="24"/>
          <w:szCs w:val="24"/>
        </w:rPr>
      </w:pPr>
    </w:p>
    <w:p w14:paraId="0A132043" w14:textId="5E20F2BB" w:rsidR="00174141" w:rsidRDefault="00174141" w:rsidP="00174141">
      <w:pPr>
        <w:pStyle w:val="CaliberICFText"/>
        <w:spacing w:before="0" w:after="0"/>
        <w:ind w:left="720"/>
        <w:rPr>
          <w:rFonts w:ascii="Georgia" w:hAnsi="Georgia" w:cs="Times New Roman"/>
          <w:sz w:val="24"/>
          <w:szCs w:val="24"/>
        </w:rPr>
      </w:pPr>
      <w:r w:rsidRPr="00FD20E1">
        <w:rPr>
          <w:rFonts w:ascii="Georgia" w:hAnsi="Georgia" w:cs="Times New Roman"/>
          <w:sz w:val="24"/>
          <w:szCs w:val="24"/>
        </w:rPr>
        <w:t xml:space="preserve">The Contractor will host a password-protected website </w:t>
      </w:r>
      <w:r w:rsidR="00834FFF">
        <w:rPr>
          <w:rFonts w:ascii="Georgia" w:hAnsi="Georgia" w:cs="Times New Roman"/>
          <w:sz w:val="24"/>
          <w:szCs w:val="24"/>
        </w:rPr>
        <w:t>(</w:t>
      </w:r>
      <w:hyperlink r:id="rId13" w:history="1">
        <w:r w:rsidR="00834FFF" w:rsidRPr="009C352D">
          <w:rPr>
            <w:rStyle w:val="Hyperlink"/>
            <w:rFonts w:ascii="Georgia" w:hAnsi="Georgia" w:cs="Times New Roman"/>
            <w:sz w:val="24"/>
            <w:szCs w:val="24"/>
          </w:rPr>
          <w:t>www.va-PSTAPsurvey.org</w:t>
        </w:r>
      </w:hyperlink>
      <w:r w:rsidR="00834FFF">
        <w:rPr>
          <w:rFonts w:ascii="Georgia" w:hAnsi="Georgia" w:cs="Times New Roman"/>
          <w:sz w:val="24"/>
          <w:szCs w:val="24"/>
        </w:rPr>
        <w:t xml:space="preserve">) </w:t>
      </w:r>
      <w:r w:rsidRPr="00FD20E1">
        <w:rPr>
          <w:rFonts w:ascii="Georgia" w:hAnsi="Georgia" w:cs="Times New Roman"/>
          <w:sz w:val="24"/>
          <w:szCs w:val="24"/>
        </w:rPr>
        <w:t xml:space="preserve">that will provide response rates from the Web-based </w:t>
      </w:r>
      <w:r w:rsidR="00834FFF">
        <w:rPr>
          <w:rFonts w:ascii="Georgia" w:hAnsi="Georgia" w:cs="Times New Roman"/>
          <w:sz w:val="24"/>
          <w:szCs w:val="24"/>
        </w:rPr>
        <w:t xml:space="preserve">and paper </w:t>
      </w:r>
      <w:r w:rsidRPr="00FD20E1">
        <w:rPr>
          <w:rFonts w:ascii="Georgia" w:hAnsi="Georgia" w:cs="Times New Roman"/>
          <w:sz w:val="24"/>
          <w:szCs w:val="24"/>
        </w:rPr>
        <w:t xml:space="preserve">surveys. Throughout the </w:t>
      </w:r>
      <w:r>
        <w:rPr>
          <w:rFonts w:ascii="Georgia" w:hAnsi="Georgia" w:cs="Times New Roman"/>
          <w:sz w:val="24"/>
          <w:szCs w:val="24"/>
        </w:rPr>
        <w:t xml:space="preserve">fielding </w:t>
      </w:r>
      <w:r w:rsidRPr="00FD20E1">
        <w:rPr>
          <w:rFonts w:ascii="Georgia" w:hAnsi="Georgia" w:cs="Times New Roman"/>
          <w:sz w:val="24"/>
          <w:szCs w:val="24"/>
        </w:rPr>
        <w:t xml:space="preserve">period, </w:t>
      </w:r>
      <w:r>
        <w:rPr>
          <w:rFonts w:ascii="Georgia" w:hAnsi="Georgia" w:cs="Times New Roman"/>
          <w:sz w:val="24"/>
          <w:szCs w:val="24"/>
        </w:rPr>
        <w:t xml:space="preserve">the Contractor will update </w:t>
      </w:r>
      <w:r w:rsidRPr="00FD20E1">
        <w:rPr>
          <w:rFonts w:ascii="Georgia" w:hAnsi="Georgia" w:cs="Times New Roman"/>
          <w:sz w:val="24"/>
          <w:szCs w:val="24"/>
        </w:rPr>
        <w:t xml:space="preserve">data </w:t>
      </w:r>
      <w:r>
        <w:rPr>
          <w:rFonts w:ascii="Georgia" w:hAnsi="Georgia" w:cs="Times New Roman"/>
          <w:sz w:val="24"/>
          <w:szCs w:val="24"/>
        </w:rPr>
        <w:t xml:space="preserve">monthly </w:t>
      </w:r>
      <w:r w:rsidRPr="00FD20E1">
        <w:rPr>
          <w:rFonts w:ascii="Georgia" w:hAnsi="Georgia" w:cs="Times New Roman"/>
          <w:sz w:val="24"/>
          <w:szCs w:val="24"/>
        </w:rPr>
        <w:t>at minimum</w:t>
      </w:r>
      <w:r>
        <w:rPr>
          <w:rFonts w:ascii="Georgia" w:hAnsi="Georgia" w:cs="Times New Roman"/>
          <w:sz w:val="24"/>
          <w:szCs w:val="24"/>
        </w:rPr>
        <w:t xml:space="preserve"> and provide</w:t>
      </w:r>
      <w:r w:rsidRPr="00FD20E1">
        <w:rPr>
          <w:rFonts w:ascii="Georgia" w:hAnsi="Georgia" w:cs="Times New Roman"/>
          <w:sz w:val="24"/>
          <w:szCs w:val="24"/>
        </w:rPr>
        <w:t xml:space="preserve"> VA’s leadership </w:t>
      </w:r>
      <w:r w:rsidRPr="00FC5AB1">
        <w:rPr>
          <w:rFonts w:ascii="Georgia" w:hAnsi="Georgia" w:cs="Times New Roman"/>
          <w:sz w:val="24"/>
          <w:szCs w:val="24"/>
        </w:rPr>
        <w:t xml:space="preserve">with passwords to access the site at any time. </w:t>
      </w:r>
    </w:p>
    <w:p w14:paraId="045FF92A" w14:textId="77777777" w:rsidR="002851D6" w:rsidRPr="00141EF1" w:rsidRDefault="002851D6" w:rsidP="002851D6">
      <w:pPr>
        <w:pStyle w:val="CaliberICFText"/>
        <w:spacing w:before="0" w:after="0"/>
        <w:ind w:left="720"/>
        <w:rPr>
          <w:rFonts w:ascii="Georgia" w:hAnsi="Georgia" w:cs="Times New Roman"/>
          <w:sz w:val="24"/>
          <w:szCs w:val="24"/>
        </w:rPr>
      </w:pPr>
    </w:p>
    <w:p w14:paraId="70E68111" w14:textId="343E9BBC" w:rsidR="002851D6" w:rsidRPr="00141EF1" w:rsidRDefault="002851D6" w:rsidP="002851D6">
      <w:pPr>
        <w:pStyle w:val="CaliberICFHeading3"/>
        <w:numPr>
          <w:ilvl w:val="0"/>
          <w:numId w:val="2"/>
        </w:numPr>
        <w:spacing w:after="0"/>
        <w:ind w:left="720"/>
        <w:rPr>
          <w:rFonts w:ascii="Georgia" w:hAnsi="Georgia"/>
          <w:color w:val="auto"/>
          <w:szCs w:val="24"/>
        </w:rPr>
      </w:pPr>
      <w:r w:rsidRPr="00141EF1">
        <w:rPr>
          <w:rFonts w:ascii="Georgia" w:hAnsi="Georgia"/>
          <w:color w:val="auto"/>
          <w:szCs w:val="24"/>
        </w:rPr>
        <w:t>C</w:t>
      </w:r>
      <w:r>
        <w:rPr>
          <w:rFonts w:ascii="Georgia" w:hAnsi="Georgia"/>
          <w:color w:val="auto"/>
          <w:szCs w:val="24"/>
        </w:rPr>
        <w:t>lean</w:t>
      </w:r>
      <w:r w:rsidRPr="00141EF1">
        <w:rPr>
          <w:rFonts w:ascii="Georgia" w:hAnsi="Georgia"/>
          <w:color w:val="auto"/>
          <w:szCs w:val="24"/>
        </w:rPr>
        <w:t xml:space="preserve"> </w:t>
      </w:r>
      <w:r>
        <w:rPr>
          <w:rFonts w:ascii="Georgia" w:hAnsi="Georgia"/>
          <w:color w:val="auto"/>
          <w:szCs w:val="24"/>
        </w:rPr>
        <w:t>and</w:t>
      </w:r>
      <w:r w:rsidRPr="00141EF1">
        <w:rPr>
          <w:rFonts w:ascii="Georgia" w:hAnsi="Georgia"/>
          <w:color w:val="auto"/>
          <w:szCs w:val="24"/>
        </w:rPr>
        <w:t xml:space="preserve"> </w:t>
      </w:r>
      <w:r>
        <w:rPr>
          <w:rFonts w:ascii="Georgia" w:hAnsi="Georgia"/>
          <w:color w:val="auto"/>
          <w:szCs w:val="24"/>
        </w:rPr>
        <w:t>An</w:t>
      </w:r>
      <w:r w:rsidRPr="00141EF1">
        <w:rPr>
          <w:rFonts w:ascii="Georgia" w:hAnsi="Georgia"/>
          <w:color w:val="auto"/>
          <w:szCs w:val="24"/>
        </w:rPr>
        <w:t>a</w:t>
      </w:r>
      <w:r>
        <w:rPr>
          <w:rFonts w:ascii="Georgia" w:hAnsi="Georgia"/>
          <w:color w:val="auto"/>
          <w:szCs w:val="24"/>
        </w:rPr>
        <w:t>lyze</w:t>
      </w:r>
      <w:r w:rsidRPr="00141EF1">
        <w:rPr>
          <w:rFonts w:ascii="Georgia" w:hAnsi="Georgia"/>
          <w:color w:val="auto"/>
          <w:szCs w:val="24"/>
        </w:rPr>
        <w:t xml:space="preserve"> </w:t>
      </w:r>
      <w:r>
        <w:rPr>
          <w:rFonts w:ascii="Georgia" w:hAnsi="Georgia"/>
          <w:color w:val="auto"/>
          <w:szCs w:val="24"/>
        </w:rPr>
        <w:t>Survey Data</w:t>
      </w:r>
    </w:p>
    <w:p w14:paraId="3B69A279" w14:textId="77777777" w:rsidR="00140E86" w:rsidRPr="00FC5AB1" w:rsidRDefault="00140E86" w:rsidP="002851D6">
      <w:pPr>
        <w:pStyle w:val="CaliberICFText"/>
        <w:spacing w:before="0" w:after="0"/>
        <w:rPr>
          <w:rFonts w:ascii="Georgia" w:hAnsi="Georgia" w:cs="Times New Roman"/>
          <w:sz w:val="24"/>
          <w:szCs w:val="24"/>
        </w:rPr>
      </w:pPr>
    </w:p>
    <w:p w14:paraId="13962C39" w14:textId="77777777" w:rsidR="00174141" w:rsidRDefault="00174141" w:rsidP="00174141">
      <w:pPr>
        <w:pStyle w:val="CaliberICFText"/>
        <w:spacing w:before="0" w:after="0"/>
        <w:ind w:left="720"/>
        <w:rPr>
          <w:rFonts w:ascii="Georgia" w:hAnsi="Georgia" w:cs="Times New Roman"/>
          <w:sz w:val="24"/>
          <w:szCs w:val="24"/>
        </w:rPr>
      </w:pPr>
      <w:r w:rsidRPr="00FC5AB1">
        <w:rPr>
          <w:rFonts w:ascii="Georgia" w:hAnsi="Georgia" w:cs="Times New Roman"/>
          <w:sz w:val="24"/>
          <w:szCs w:val="24"/>
        </w:rPr>
        <w:t xml:space="preserve">The </w:t>
      </w:r>
      <w:r>
        <w:rPr>
          <w:rFonts w:ascii="Georgia" w:hAnsi="Georgia" w:cs="Times New Roman"/>
          <w:sz w:val="24"/>
          <w:szCs w:val="24"/>
        </w:rPr>
        <w:t>C</w:t>
      </w:r>
      <w:r w:rsidRPr="00FC5AB1">
        <w:rPr>
          <w:rFonts w:ascii="Georgia" w:hAnsi="Georgia" w:cs="Times New Roman"/>
          <w:sz w:val="24"/>
          <w:szCs w:val="24"/>
        </w:rPr>
        <w:t xml:space="preserve">ontractor will </w:t>
      </w:r>
      <w:r>
        <w:rPr>
          <w:rFonts w:ascii="Georgia" w:hAnsi="Georgia" w:cs="Times New Roman"/>
          <w:sz w:val="24"/>
          <w:szCs w:val="24"/>
        </w:rPr>
        <w:t>clean raw</w:t>
      </w:r>
      <w:r w:rsidRPr="00FC5AB1">
        <w:rPr>
          <w:rFonts w:ascii="Georgia" w:hAnsi="Georgia" w:cs="Times New Roman"/>
          <w:sz w:val="24"/>
          <w:szCs w:val="24"/>
        </w:rPr>
        <w:t xml:space="preserve"> data files</w:t>
      </w:r>
      <w:r>
        <w:rPr>
          <w:rFonts w:ascii="Georgia" w:hAnsi="Georgia" w:cs="Times New Roman"/>
          <w:sz w:val="24"/>
          <w:szCs w:val="24"/>
        </w:rPr>
        <w:t xml:space="preserve"> by examining responses for inaccuracies and correcting inaccuracies prior to analyses (e.g., non-applicable responses to question items that the respondent should have skipped given the responses to prior questions, invalid responses, etc.). The Contractor will create an analysis file by combining and harmonizing data from the web survey and mail survey. The analysis file will include a flag to indicate the survey mode (web or mail).  </w:t>
      </w:r>
    </w:p>
    <w:p w14:paraId="032B34F1" w14:textId="77777777" w:rsidR="00174141" w:rsidRDefault="00174141" w:rsidP="00174141">
      <w:pPr>
        <w:pStyle w:val="CaliberICFText"/>
        <w:spacing w:before="0" w:after="0"/>
        <w:ind w:left="720"/>
        <w:rPr>
          <w:rFonts w:ascii="Georgia" w:hAnsi="Georgia" w:cs="Times New Roman"/>
          <w:sz w:val="24"/>
          <w:szCs w:val="24"/>
        </w:rPr>
      </w:pPr>
    </w:p>
    <w:p w14:paraId="2B9AB7CD" w14:textId="77777777" w:rsidR="00174141" w:rsidRDefault="00174141" w:rsidP="00174141">
      <w:pPr>
        <w:pStyle w:val="CaliberICFText"/>
        <w:spacing w:before="0" w:after="0"/>
        <w:ind w:left="720"/>
        <w:rPr>
          <w:rFonts w:ascii="Georgia" w:hAnsi="Georgia" w:cs="Times New Roman"/>
          <w:sz w:val="24"/>
          <w:szCs w:val="24"/>
        </w:rPr>
      </w:pPr>
      <w:r>
        <w:rPr>
          <w:rFonts w:ascii="Georgia" w:hAnsi="Georgia" w:cs="Times New Roman"/>
          <w:sz w:val="24"/>
          <w:szCs w:val="24"/>
        </w:rPr>
        <w:t>Prior to analysis, the Contractor, in consultation with VA, will consider recoding categories and up-coding open-ended responses in to existing or new categories for reporting purposes.</w:t>
      </w:r>
      <w:r w:rsidRPr="00FC5AB1">
        <w:rPr>
          <w:rFonts w:ascii="Georgia" w:hAnsi="Georgia" w:cs="Times New Roman"/>
          <w:sz w:val="24"/>
          <w:szCs w:val="24"/>
        </w:rPr>
        <w:t xml:space="preserve"> </w:t>
      </w:r>
      <w:r>
        <w:rPr>
          <w:rFonts w:ascii="Georgia" w:hAnsi="Georgia" w:cs="Times New Roman"/>
          <w:sz w:val="24"/>
          <w:szCs w:val="24"/>
        </w:rPr>
        <w:t xml:space="preserve">The Contractor will then analyze the data and create reports for VA. </w:t>
      </w:r>
      <w:r w:rsidRPr="00FC5AB1">
        <w:rPr>
          <w:rFonts w:ascii="Georgia" w:hAnsi="Georgia" w:cs="Times New Roman"/>
          <w:sz w:val="24"/>
          <w:szCs w:val="24"/>
        </w:rPr>
        <w:t xml:space="preserve">The analyses </w:t>
      </w:r>
      <w:r>
        <w:rPr>
          <w:rFonts w:ascii="Georgia" w:hAnsi="Georgia" w:cs="Times New Roman"/>
          <w:sz w:val="24"/>
          <w:szCs w:val="24"/>
        </w:rPr>
        <w:t xml:space="preserve">will provide an accessible summary of responses designed to inform VA’s leadership of the outcomes for TSMs. </w:t>
      </w:r>
    </w:p>
    <w:p w14:paraId="6989FA6E" w14:textId="77777777" w:rsidR="00174141" w:rsidRDefault="00174141" w:rsidP="00174141">
      <w:pPr>
        <w:pStyle w:val="CaliberICFText"/>
        <w:spacing w:before="0" w:after="0"/>
        <w:ind w:left="720"/>
        <w:rPr>
          <w:rFonts w:ascii="Georgia" w:hAnsi="Georgia" w:cs="Times New Roman"/>
          <w:sz w:val="24"/>
          <w:szCs w:val="24"/>
        </w:rPr>
      </w:pPr>
    </w:p>
    <w:p w14:paraId="6D593F53" w14:textId="77777777" w:rsidR="00174141" w:rsidRPr="00FC5AB1" w:rsidRDefault="00174141" w:rsidP="00174141">
      <w:pPr>
        <w:pStyle w:val="CaliberICFText"/>
        <w:spacing w:before="0" w:after="0"/>
        <w:ind w:left="720"/>
        <w:rPr>
          <w:rFonts w:ascii="Georgia" w:hAnsi="Georgia" w:cs="Times New Roman"/>
          <w:sz w:val="24"/>
          <w:szCs w:val="24"/>
        </w:rPr>
      </w:pPr>
      <w:r>
        <w:rPr>
          <w:rFonts w:ascii="Georgia" w:hAnsi="Georgia" w:cs="Times New Roman"/>
          <w:sz w:val="24"/>
          <w:szCs w:val="24"/>
        </w:rPr>
        <w:t xml:space="preserve">The analyses will consist of </w:t>
      </w:r>
      <w:r w:rsidRPr="00FC5AB1">
        <w:rPr>
          <w:rFonts w:ascii="Georgia" w:hAnsi="Georgia" w:cs="Times New Roman"/>
          <w:sz w:val="24"/>
          <w:szCs w:val="24"/>
        </w:rPr>
        <w:t>frequencies</w:t>
      </w:r>
      <w:r>
        <w:rPr>
          <w:rFonts w:ascii="Georgia" w:hAnsi="Georgia" w:cs="Times New Roman"/>
          <w:sz w:val="24"/>
          <w:szCs w:val="24"/>
        </w:rPr>
        <w:t>,</w:t>
      </w:r>
      <w:r w:rsidRPr="00FC5AB1">
        <w:rPr>
          <w:rFonts w:ascii="Georgia" w:hAnsi="Georgia" w:cs="Times New Roman"/>
          <w:sz w:val="24"/>
          <w:szCs w:val="24"/>
        </w:rPr>
        <w:t xml:space="preserve"> cross-tabulations, and </w:t>
      </w:r>
      <w:r>
        <w:rPr>
          <w:rFonts w:ascii="Georgia" w:hAnsi="Georgia" w:cs="Times New Roman"/>
          <w:sz w:val="24"/>
          <w:szCs w:val="24"/>
        </w:rPr>
        <w:t>variable means</w:t>
      </w:r>
      <w:r w:rsidRPr="00FC5AB1">
        <w:rPr>
          <w:rFonts w:ascii="Georgia" w:hAnsi="Georgia" w:cs="Times New Roman"/>
          <w:sz w:val="24"/>
          <w:szCs w:val="24"/>
        </w:rPr>
        <w:t>.</w:t>
      </w:r>
      <w:r>
        <w:rPr>
          <w:rFonts w:ascii="Georgia" w:hAnsi="Georgia" w:cs="Times New Roman"/>
          <w:sz w:val="24"/>
          <w:szCs w:val="24"/>
        </w:rPr>
        <w:t xml:space="preserve"> The Contractor will compare responses to those provided on the cross-sectional survey, and will create derived variables indicating change over time as appropriate. All statistics will include the weighted standard error.</w:t>
      </w:r>
      <w:r w:rsidRPr="00FC5AB1">
        <w:rPr>
          <w:rFonts w:ascii="Georgia" w:hAnsi="Georgia" w:cs="Times New Roman"/>
          <w:sz w:val="24"/>
          <w:szCs w:val="24"/>
        </w:rPr>
        <w:t xml:space="preserve"> </w:t>
      </w:r>
    </w:p>
    <w:p w14:paraId="5E8ABDAB" w14:textId="1967AFAA" w:rsidR="00140E86" w:rsidRPr="00FC5AB1" w:rsidRDefault="00140E86" w:rsidP="00FD20E1">
      <w:pPr>
        <w:pStyle w:val="CaliberICFText"/>
        <w:spacing w:before="0" w:after="0"/>
        <w:ind w:left="720"/>
        <w:rPr>
          <w:rFonts w:ascii="Georgia" w:hAnsi="Georgia" w:cs="Times New Roman"/>
          <w:sz w:val="24"/>
          <w:szCs w:val="24"/>
        </w:rPr>
      </w:pPr>
    </w:p>
    <w:p w14:paraId="0B9B2E6D" w14:textId="77777777" w:rsidR="00763AB5" w:rsidRPr="00FC5AB1" w:rsidRDefault="00763AB5" w:rsidP="00141EF1">
      <w:pPr>
        <w:pStyle w:val="CaliberICFText"/>
        <w:spacing w:before="0" w:after="0"/>
        <w:ind w:left="720"/>
        <w:rPr>
          <w:rFonts w:ascii="Georgia" w:hAnsi="Georgia" w:cs="Times New Roman"/>
          <w:sz w:val="24"/>
          <w:szCs w:val="24"/>
        </w:rPr>
      </w:pPr>
    </w:p>
    <w:p w14:paraId="5B50D540" w14:textId="37297F3C" w:rsidR="00763AB5" w:rsidRPr="00141EF1" w:rsidRDefault="00763AB5" w:rsidP="00141EF1">
      <w:pPr>
        <w:pStyle w:val="CaliberICFHeading3"/>
        <w:numPr>
          <w:ilvl w:val="0"/>
          <w:numId w:val="2"/>
        </w:numPr>
        <w:spacing w:after="0"/>
        <w:ind w:left="720"/>
        <w:rPr>
          <w:rFonts w:ascii="Georgia" w:hAnsi="Georgia"/>
          <w:color w:val="auto"/>
          <w:szCs w:val="24"/>
        </w:rPr>
      </w:pPr>
      <w:r w:rsidRPr="00141EF1">
        <w:rPr>
          <w:rFonts w:ascii="Georgia" w:hAnsi="Georgia"/>
          <w:color w:val="auto"/>
          <w:szCs w:val="24"/>
        </w:rPr>
        <w:t xml:space="preserve">Create </w:t>
      </w:r>
      <w:r w:rsidR="00EB56DA">
        <w:rPr>
          <w:rFonts w:ascii="Georgia" w:hAnsi="Georgia"/>
          <w:color w:val="auto"/>
          <w:szCs w:val="24"/>
        </w:rPr>
        <w:t>D</w:t>
      </w:r>
      <w:r w:rsidR="00EB56DA" w:rsidRPr="00141EF1">
        <w:rPr>
          <w:rFonts w:ascii="Georgia" w:hAnsi="Georgia"/>
          <w:color w:val="auto"/>
          <w:szCs w:val="24"/>
        </w:rPr>
        <w:t xml:space="preserve">isposition </w:t>
      </w:r>
      <w:r w:rsidR="00EB56DA">
        <w:rPr>
          <w:rFonts w:ascii="Georgia" w:hAnsi="Georgia"/>
          <w:color w:val="auto"/>
          <w:szCs w:val="24"/>
        </w:rPr>
        <w:t>R</w:t>
      </w:r>
      <w:r w:rsidR="00EB56DA" w:rsidRPr="00141EF1">
        <w:rPr>
          <w:rFonts w:ascii="Georgia" w:hAnsi="Georgia"/>
          <w:color w:val="auto"/>
          <w:szCs w:val="24"/>
        </w:rPr>
        <w:t>eports</w:t>
      </w:r>
    </w:p>
    <w:p w14:paraId="4711E74B" w14:textId="77777777" w:rsidR="00763AB5" w:rsidRPr="00141EF1" w:rsidRDefault="00763AB5" w:rsidP="00141EF1">
      <w:pPr>
        <w:pStyle w:val="CaliberICFHeading3"/>
        <w:spacing w:after="0"/>
        <w:ind w:left="720"/>
        <w:rPr>
          <w:rFonts w:ascii="Georgia" w:hAnsi="Georgia"/>
          <w:szCs w:val="24"/>
        </w:rPr>
      </w:pPr>
    </w:p>
    <w:p w14:paraId="14E3096E" w14:textId="5D4C1DB0" w:rsidR="00763AB5" w:rsidRPr="00141EF1" w:rsidRDefault="003B0117" w:rsidP="00141EF1">
      <w:pPr>
        <w:autoSpaceDE w:val="0"/>
        <w:autoSpaceDN w:val="0"/>
        <w:adjustRightInd w:val="0"/>
        <w:ind w:left="720"/>
        <w:rPr>
          <w:rFonts w:ascii="Georgia" w:hAnsi="Georgia"/>
          <w:sz w:val="24"/>
          <w:szCs w:val="24"/>
        </w:rPr>
      </w:pPr>
      <w:r>
        <w:rPr>
          <w:rFonts w:ascii="Georgia" w:hAnsi="Georgia"/>
          <w:sz w:val="24"/>
          <w:szCs w:val="24"/>
        </w:rPr>
        <w:t>Disposition</w:t>
      </w:r>
      <w:r w:rsidR="00763AB5" w:rsidRPr="00141EF1">
        <w:rPr>
          <w:rFonts w:ascii="Georgia" w:hAnsi="Georgia"/>
          <w:sz w:val="24"/>
          <w:szCs w:val="24"/>
        </w:rPr>
        <w:t xml:space="preserve"> reports</w:t>
      </w:r>
      <w:r w:rsidR="00081461">
        <w:rPr>
          <w:rFonts w:ascii="Georgia" w:hAnsi="Georgia"/>
          <w:sz w:val="24"/>
          <w:szCs w:val="24"/>
        </w:rPr>
        <w:t xml:space="preserve"> that</w:t>
      </w:r>
      <w:r w:rsidR="00763AB5" w:rsidRPr="00141EF1">
        <w:rPr>
          <w:rFonts w:ascii="Georgia" w:hAnsi="Georgia"/>
          <w:sz w:val="24"/>
          <w:szCs w:val="24"/>
        </w:rPr>
        <w:t xml:space="preserve"> include total </w:t>
      </w:r>
      <w:r w:rsidR="005E303E" w:rsidRPr="00141EF1">
        <w:rPr>
          <w:rFonts w:ascii="Georgia" w:hAnsi="Georgia"/>
          <w:sz w:val="24"/>
          <w:szCs w:val="24"/>
        </w:rPr>
        <w:t xml:space="preserve">surveys </w:t>
      </w:r>
      <w:r w:rsidR="00B24932" w:rsidRPr="00141EF1">
        <w:rPr>
          <w:rFonts w:ascii="Georgia" w:hAnsi="Georgia"/>
          <w:sz w:val="24"/>
          <w:szCs w:val="24"/>
        </w:rPr>
        <w:t>mailed</w:t>
      </w:r>
      <w:r w:rsidR="00763AB5" w:rsidRPr="00141EF1">
        <w:rPr>
          <w:rFonts w:ascii="Georgia" w:hAnsi="Georgia"/>
          <w:sz w:val="24"/>
          <w:szCs w:val="24"/>
        </w:rPr>
        <w:t>,</w:t>
      </w:r>
      <w:r w:rsidR="00B24932" w:rsidRPr="00141EF1">
        <w:rPr>
          <w:rFonts w:ascii="Georgia" w:hAnsi="Georgia"/>
          <w:sz w:val="24"/>
          <w:szCs w:val="24"/>
        </w:rPr>
        <w:t xml:space="preserve"> number of completes, and </w:t>
      </w:r>
      <w:r w:rsidR="00763AB5" w:rsidRPr="00141EF1">
        <w:rPr>
          <w:rFonts w:ascii="Georgia" w:hAnsi="Georgia"/>
          <w:sz w:val="24"/>
          <w:szCs w:val="24"/>
        </w:rPr>
        <w:t>the</w:t>
      </w:r>
      <w:r w:rsidR="007A2E46" w:rsidRPr="00141EF1">
        <w:rPr>
          <w:rFonts w:ascii="Georgia" w:hAnsi="Georgia"/>
          <w:sz w:val="24"/>
          <w:szCs w:val="24"/>
        </w:rPr>
        <w:t xml:space="preserve"> </w:t>
      </w:r>
      <w:r w:rsidR="00763AB5" w:rsidRPr="00141EF1">
        <w:rPr>
          <w:rFonts w:ascii="Georgia" w:hAnsi="Georgia"/>
          <w:sz w:val="24"/>
          <w:szCs w:val="24"/>
        </w:rPr>
        <w:t>number and percent of refusals</w:t>
      </w:r>
      <w:r w:rsidR="00DF6DB1" w:rsidRPr="00141EF1">
        <w:rPr>
          <w:rFonts w:ascii="Georgia" w:hAnsi="Georgia"/>
          <w:sz w:val="24"/>
          <w:szCs w:val="24"/>
        </w:rPr>
        <w:t xml:space="preserve"> </w:t>
      </w:r>
      <w:r w:rsidR="00B24932" w:rsidRPr="00141EF1">
        <w:rPr>
          <w:rFonts w:ascii="Georgia" w:hAnsi="Georgia"/>
          <w:sz w:val="24"/>
          <w:szCs w:val="24"/>
        </w:rPr>
        <w:t>will be provided</w:t>
      </w:r>
      <w:r w:rsidR="00416CE5">
        <w:rPr>
          <w:rFonts w:ascii="Georgia" w:hAnsi="Georgia"/>
          <w:sz w:val="24"/>
          <w:szCs w:val="24"/>
        </w:rPr>
        <w:t xml:space="preserve"> by the Contractor</w:t>
      </w:r>
      <w:r w:rsidR="00763AB5" w:rsidRPr="00141EF1">
        <w:rPr>
          <w:rFonts w:ascii="Georgia" w:hAnsi="Georgia"/>
          <w:sz w:val="24"/>
          <w:szCs w:val="24"/>
        </w:rPr>
        <w:t xml:space="preserve"> on an electronic dashboard.</w:t>
      </w:r>
    </w:p>
    <w:p w14:paraId="64ED8AFD" w14:textId="77777777" w:rsidR="00763AB5" w:rsidRPr="00141EF1" w:rsidRDefault="00763AB5" w:rsidP="00141EF1">
      <w:pPr>
        <w:pStyle w:val="CaliberICFText"/>
        <w:spacing w:before="0" w:after="0"/>
        <w:ind w:left="720"/>
        <w:rPr>
          <w:rFonts w:ascii="Georgia" w:hAnsi="Georgia" w:cs="Times New Roman"/>
          <w:sz w:val="24"/>
          <w:szCs w:val="24"/>
        </w:rPr>
      </w:pPr>
    </w:p>
    <w:p w14:paraId="1786EDEE" w14:textId="34C4188D" w:rsidR="00A7623E" w:rsidRDefault="00A7623E" w:rsidP="00A7623E">
      <w:pPr>
        <w:pStyle w:val="CaliberICFHeading3"/>
        <w:numPr>
          <w:ilvl w:val="0"/>
          <w:numId w:val="2"/>
        </w:numPr>
        <w:spacing w:after="0"/>
        <w:ind w:left="720"/>
        <w:rPr>
          <w:rFonts w:ascii="Georgia" w:hAnsi="Georgia"/>
          <w:color w:val="auto"/>
          <w:szCs w:val="24"/>
        </w:rPr>
      </w:pPr>
      <w:r>
        <w:rPr>
          <w:rFonts w:ascii="Georgia" w:hAnsi="Georgia"/>
          <w:color w:val="auto"/>
          <w:szCs w:val="24"/>
        </w:rPr>
        <w:t>Reporting</w:t>
      </w:r>
    </w:p>
    <w:p w14:paraId="61EEB78E" w14:textId="57CE0714" w:rsidR="00A7623E" w:rsidRDefault="00A7623E" w:rsidP="00A7623E">
      <w:pPr>
        <w:pStyle w:val="CaliberICFHeading3"/>
        <w:spacing w:after="0"/>
        <w:ind w:left="720"/>
        <w:rPr>
          <w:rFonts w:ascii="Georgia" w:hAnsi="Georgia"/>
          <w:color w:val="auto"/>
          <w:szCs w:val="24"/>
        </w:rPr>
      </w:pPr>
    </w:p>
    <w:p w14:paraId="15F268E7" w14:textId="1046E105" w:rsidR="00A7623E" w:rsidRPr="007A7B8B" w:rsidRDefault="00A7623E" w:rsidP="007A7B8B">
      <w:pPr>
        <w:pStyle w:val="CaliberICFHeading3"/>
        <w:spacing w:after="0"/>
        <w:ind w:left="720"/>
        <w:rPr>
          <w:rFonts w:ascii="Georgia" w:hAnsi="Georgia"/>
          <w:b w:val="0"/>
          <w:bCs w:val="0"/>
          <w:color w:val="auto"/>
          <w:szCs w:val="24"/>
        </w:rPr>
      </w:pPr>
      <w:r>
        <w:rPr>
          <w:rFonts w:ascii="Georgia" w:hAnsi="Georgia"/>
          <w:b w:val="0"/>
          <w:bCs w:val="0"/>
          <w:color w:val="auto"/>
          <w:szCs w:val="24"/>
        </w:rPr>
        <w:t xml:space="preserve">The results of the contractor’s analysis will result in a report combining the findings from the cross-sectional and longitudinal studies. The report will provide an executive summary of key findings along with more in-depth analysis of the cross-sectional and longitudinal survey data. For the longitudinal study, the focus will be on identifying trends in long-term outcomes for Veterans of different groups based on their demographic characteristics, use of VA programs, attendance in TAP, and other factors. The report will also include a methodology section that will outline the overall project and provide details on data collection, response rates, and analytical methodologies.  </w:t>
      </w:r>
    </w:p>
    <w:p w14:paraId="2E628B65" w14:textId="77777777" w:rsidR="00A7623E" w:rsidRPr="00FC5AB1" w:rsidRDefault="00A7623E" w:rsidP="00A7623E">
      <w:pPr>
        <w:pStyle w:val="CaliberICFText"/>
        <w:spacing w:before="0" w:after="0"/>
        <w:rPr>
          <w:rFonts w:ascii="Georgia" w:hAnsi="Georgia" w:cs="Times New Roman"/>
          <w:sz w:val="24"/>
          <w:szCs w:val="24"/>
        </w:rPr>
      </w:pPr>
    </w:p>
    <w:p w14:paraId="2126A835" w14:textId="77777777" w:rsidR="00DF6DB1" w:rsidRPr="00141EF1" w:rsidRDefault="00DF6DB1" w:rsidP="00141EF1">
      <w:pPr>
        <w:autoSpaceDE w:val="0"/>
        <w:autoSpaceDN w:val="0"/>
        <w:adjustRightInd w:val="0"/>
        <w:ind w:left="720"/>
        <w:rPr>
          <w:rFonts w:ascii="Georgia" w:hAnsi="Georgia"/>
          <w:strike/>
          <w:sz w:val="24"/>
          <w:szCs w:val="24"/>
        </w:rPr>
      </w:pPr>
    </w:p>
    <w:p w14:paraId="1FC05038" w14:textId="671BD29C" w:rsidR="00357467" w:rsidRPr="00141EF1" w:rsidRDefault="00357467" w:rsidP="00141EF1">
      <w:pPr>
        <w:pStyle w:val="CaliberICFHeading3"/>
        <w:spacing w:after="0"/>
        <w:ind w:left="720"/>
        <w:rPr>
          <w:rFonts w:ascii="Georgia" w:hAnsi="Georgia"/>
          <w:color w:val="auto"/>
          <w:szCs w:val="24"/>
        </w:rPr>
      </w:pPr>
    </w:p>
    <w:p w14:paraId="630FAB87" w14:textId="67F0BAAC" w:rsidR="00140E86" w:rsidRPr="00141EF1" w:rsidRDefault="00357467" w:rsidP="00141EF1">
      <w:pPr>
        <w:pStyle w:val="CaliberICFHeading3"/>
        <w:spacing w:after="0"/>
        <w:ind w:left="720"/>
        <w:rPr>
          <w:rFonts w:ascii="Georgia" w:hAnsi="Georgia"/>
          <w:caps/>
          <w:color w:val="auto"/>
          <w:szCs w:val="24"/>
        </w:rPr>
      </w:pPr>
      <w:r w:rsidRPr="00141EF1">
        <w:rPr>
          <w:rFonts w:ascii="Georgia" w:hAnsi="Georgia"/>
          <w:i/>
          <w:caps/>
          <w:color w:val="auto"/>
          <w:szCs w:val="24"/>
        </w:rPr>
        <w:t>Project Timeline</w:t>
      </w:r>
    </w:p>
    <w:p w14:paraId="6B3455AC" w14:textId="77777777" w:rsidR="00140E86" w:rsidRPr="00141EF1" w:rsidRDefault="00140E86" w:rsidP="00141EF1">
      <w:pPr>
        <w:ind w:left="720"/>
        <w:rPr>
          <w:rFonts w:ascii="Georgia" w:hAnsi="Georgia"/>
          <w:sz w:val="24"/>
          <w:szCs w:val="24"/>
        </w:rPr>
      </w:pPr>
    </w:p>
    <w:p w14:paraId="51C79C72" w14:textId="0A29FD03" w:rsidR="00140E86" w:rsidRPr="00D47145" w:rsidRDefault="00140E86" w:rsidP="00141EF1">
      <w:pPr>
        <w:ind w:left="720"/>
        <w:rPr>
          <w:rFonts w:ascii="Georgia" w:hAnsi="Georgia"/>
          <w:sz w:val="24"/>
          <w:szCs w:val="24"/>
        </w:rPr>
      </w:pPr>
      <w:r w:rsidRPr="00141EF1">
        <w:rPr>
          <w:rFonts w:ascii="Georgia" w:hAnsi="Georgia"/>
          <w:sz w:val="24"/>
          <w:szCs w:val="24"/>
        </w:rPr>
        <w:t xml:space="preserve">The major activities for </w:t>
      </w:r>
      <w:r w:rsidR="009C3D3A" w:rsidRPr="00141EF1">
        <w:rPr>
          <w:rFonts w:ascii="Georgia" w:hAnsi="Georgia"/>
          <w:sz w:val="24"/>
          <w:szCs w:val="24"/>
        </w:rPr>
        <w:t xml:space="preserve">the </w:t>
      </w:r>
      <w:r w:rsidR="005D1DF4" w:rsidRPr="00141EF1">
        <w:rPr>
          <w:rFonts w:ascii="Georgia" w:hAnsi="Georgia"/>
          <w:sz w:val="24"/>
          <w:szCs w:val="24"/>
        </w:rPr>
        <w:t>PSTAP</w:t>
      </w:r>
      <w:r w:rsidR="00B95F14" w:rsidRPr="00141EF1">
        <w:rPr>
          <w:rFonts w:ascii="Georgia" w:hAnsi="Georgia"/>
          <w:sz w:val="24"/>
          <w:szCs w:val="24"/>
        </w:rPr>
        <w:t xml:space="preserve"> </w:t>
      </w:r>
      <w:r w:rsidR="003B0117">
        <w:rPr>
          <w:rFonts w:ascii="Georgia" w:hAnsi="Georgia"/>
          <w:sz w:val="24"/>
          <w:szCs w:val="24"/>
        </w:rPr>
        <w:t xml:space="preserve">Longitudinal </w:t>
      </w:r>
      <w:r w:rsidR="00B95F14" w:rsidRPr="00141EF1">
        <w:rPr>
          <w:rFonts w:ascii="Georgia" w:hAnsi="Georgia"/>
          <w:sz w:val="24"/>
          <w:szCs w:val="24"/>
        </w:rPr>
        <w:t>Assessment</w:t>
      </w:r>
      <w:r w:rsidR="009C3D3A" w:rsidRPr="00141EF1">
        <w:rPr>
          <w:rFonts w:ascii="Georgia" w:hAnsi="Georgia"/>
          <w:sz w:val="24"/>
          <w:szCs w:val="24"/>
        </w:rPr>
        <w:t xml:space="preserve"> </w:t>
      </w:r>
      <w:r w:rsidRPr="00141EF1">
        <w:rPr>
          <w:rFonts w:ascii="Georgia" w:hAnsi="Georgia"/>
          <w:sz w:val="24"/>
          <w:szCs w:val="24"/>
        </w:rPr>
        <w:t>project are structured by task and are outlined below.</w:t>
      </w:r>
      <w:r w:rsidRPr="00D47145">
        <w:rPr>
          <w:rFonts w:ascii="Georgia" w:hAnsi="Georgia"/>
          <w:sz w:val="24"/>
          <w:szCs w:val="24"/>
        </w:rPr>
        <w:t xml:space="preserve"> </w:t>
      </w:r>
    </w:p>
    <w:p w14:paraId="5135EF82" w14:textId="323F5F0E" w:rsidR="00800279" w:rsidRPr="00D47145" w:rsidRDefault="00800279">
      <w:pPr>
        <w:rPr>
          <w:rFonts w:ascii="Georgia" w:hAnsi="Georgia"/>
          <w:sz w:val="24"/>
          <w:szCs w:val="24"/>
        </w:rPr>
      </w:pPr>
    </w:p>
    <w:p w14:paraId="3FCCDCF1" w14:textId="256CD6CC" w:rsidR="00C8312B" w:rsidRDefault="00C8312B" w:rsidP="00141EF1">
      <w:pPr>
        <w:ind w:left="1440"/>
        <w:rPr>
          <w:rFonts w:ascii="Georgia" w:hAnsi="Georgia"/>
          <w:b/>
          <w:sz w:val="24"/>
          <w:szCs w:val="24"/>
          <w:u w:val="single"/>
        </w:rPr>
      </w:pPr>
      <w:r>
        <w:rPr>
          <w:rFonts w:ascii="Georgia" w:hAnsi="Georgia"/>
          <w:b/>
          <w:sz w:val="24"/>
          <w:szCs w:val="24"/>
          <w:u w:val="single"/>
        </w:rPr>
        <w:t>TASKS</w:t>
      </w:r>
    </w:p>
    <w:p w14:paraId="5B791079" w14:textId="77777777" w:rsidR="00C8312B" w:rsidRDefault="00C8312B" w:rsidP="00141EF1">
      <w:pPr>
        <w:ind w:left="1440"/>
        <w:rPr>
          <w:rFonts w:ascii="Georgia" w:hAnsi="Georgia"/>
          <w:b/>
          <w:sz w:val="24"/>
          <w:szCs w:val="24"/>
          <w:u w:val="single"/>
        </w:rPr>
      </w:pPr>
    </w:p>
    <w:p w14:paraId="4220F768" w14:textId="2D5E8E25" w:rsidR="00FB0505" w:rsidRPr="0078709F" w:rsidRDefault="00800279" w:rsidP="00141EF1">
      <w:pPr>
        <w:ind w:left="1440"/>
        <w:rPr>
          <w:rFonts w:ascii="Georgia" w:hAnsi="Georgia"/>
          <w:sz w:val="24"/>
          <w:szCs w:val="24"/>
        </w:rPr>
      </w:pPr>
      <w:r w:rsidRPr="00141EF1">
        <w:rPr>
          <w:rFonts w:ascii="Georgia" w:hAnsi="Georgia"/>
          <w:b/>
          <w:sz w:val="24"/>
          <w:szCs w:val="24"/>
          <w:u w:val="single"/>
        </w:rPr>
        <w:t>Task 1:</w:t>
      </w:r>
      <w:r w:rsidRPr="00141EF1">
        <w:rPr>
          <w:rFonts w:ascii="Georgia" w:hAnsi="Georgia"/>
          <w:sz w:val="24"/>
          <w:szCs w:val="24"/>
        </w:rPr>
        <w:t xml:space="preserve"> The </w:t>
      </w:r>
      <w:r w:rsidR="00081461">
        <w:rPr>
          <w:rFonts w:ascii="Georgia" w:hAnsi="Georgia"/>
          <w:sz w:val="24"/>
          <w:szCs w:val="24"/>
        </w:rPr>
        <w:t>C</w:t>
      </w:r>
      <w:r w:rsidR="00081461" w:rsidRPr="00141EF1">
        <w:rPr>
          <w:rFonts w:ascii="Georgia" w:hAnsi="Georgia"/>
          <w:sz w:val="24"/>
          <w:szCs w:val="24"/>
        </w:rPr>
        <w:t xml:space="preserve">ontractor </w:t>
      </w:r>
      <w:r w:rsidR="003B0117">
        <w:rPr>
          <w:rFonts w:ascii="Georgia" w:hAnsi="Georgia"/>
          <w:sz w:val="24"/>
          <w:szCs w:val="24"/>
        </w:rPr>
        <w:t>will maintain a list of survey participants based on their voluntary agreement to be included in the longitudinal survey when completing the cross-sectional survey</w:t>
      </w:r>
      <w:r w:rsidR="00FB0505" w:rsidRPr="0078709F">
        <w:rPr>
          <w:rFonts w:ascii="Georgia" w:hAnsi="Georgia"/>
          <w:sz w:val="24"/>
          <w:szCs w:val="24"/>
        </w:rPr>
        <w:t>.</w:t>
      </w:r>
      <w:r w:rsidR="003B0117">
        <w:rPr>
          <w:rFonts w:ascii="Georgia" w:hAnsi="Georgia"/>
          <w:sz w:val="24"/>
          <w:szCs w:val="24"/>
        </w:rPr>
        <w:t xml:space="preserve"> The contractor will clean the list and request updated administrative data on an annual basis from VA.</w:t>
      </w:r>
      <w:r w:rsidR="00FB0505" w:rsidRPr="0078709F">
        <w:rPr>
          <w:rFonts w:ascii="Georgia" w:hAnsi="Georgia"/>
          <w:sz w:val="24"/>
          <w:szCs w:val="24"/>
        </w:rPr>
        <w:t xml:space="preserve"> </w:t>
      </w:r>
    </w:p>
    <w:p w14:paraId="29E23049" w14:textId="77777777" w:rsidR="0055189F" w:rsidRPr="00586059" w:rsidRDefault="0055189F" w:rsidP="00141EF1">
      <w:pPr>
        <w:pStyle w:val="BodyText"/>
        <w:ind w:left="1440" w:right="1607"/>
        <w:rPr>
          <w:rFonts w:ascii="Georgia" w:hAnsi="Georgia"/>
          <w:szCs w:val="24"/>
          <w:u w:val="single"/>
        </w:rPr>
      </w:pPr>
    </w:p>
    <w:p w14:paraId="5BC8AEEC" w14:textId="1F7FE029" w:rsidR="00FB0505" w:rsidRPr="0078709F" w:rsidRDefault="00FB0505" w:rsidP="00141EF1">
      <w:pPr>
        <w:pStyle w:val="BodyText"/>
        <w:ind w:left="1440"/>
        <w:rPr>
          <w:rFonts w:ascii="Georgia" w:hAnsi="Georgia"/>
          <w:szCs w:val="24"/>
        </w:rPr>
      </w:pPr>
      <w:r w:rsidRPr="006C05C7">
        <w:rPr>
          <w:rFonts w:ascii="Georgia" w:hAnsi="Georgia"/>
          <w:b/>
          <w:szCs w:val="24"/>
          <w:u w:val="single"/>
        </w:rPr>
        <w:t>Task 2</w:t>
      </w:r>
      <w:r w:rsidRPr="006C05C7">
        <w:rPr>
          <w:rFonts w:ascii="Georgia" w:hAnsi="Georgia"/>
          <w:b/>
          <w:szCs w:val="24"/>
        </w:rPr>
        <w:t>:</w:t>
      </w:r>
      <w:r w:rsidRPr="006C05C7">
        <w:rPr>
          <w:rFonts w:ascii="Georgia" w:hAnsi="Georgia"/>
          <w:szCs w:val="24"/>
        </w:rPr>
        <w:t xml:space="preserve"> Respondents will initially be mailed a postcard inviting them to complete the survey onli</w:t>
      </w:r>
      <w:r w:rsidRPr="0078709F">
        <w:rPr>
          <w:rFonts w:ascii="Georgia" w:hAnsi="Georgia"/>
          <w:szCs w:val="24"/>
        </w:rPr>
        <w:t>ne</w:t>
      </w:r>
      <w:r w:rsidR="005E67E2" w:rsidRPr="0078709F">
        <w:rPr>
          <w:rFonts w:ascii="Georgia" w:hAnsi="Georgia"/>
          <w:szCs w:val="24"/>
        </w:rPr>
        <w:t>. This postcard</w:t>
      </w:r>
      <w:r w:rsidRPr="0078709F">
        <w:rPr>
          <w:rFonts w:ascii="Georgia" w:hAnsi="Georgia"/>
          <w:szCs w:val="24"/>
        </w:rPr>
        <w:t xml:space="preserve"> shall be validated by VA Section 508 office and be in conformance with 508 standards. </w:t>
      </w:r>
      <w:r w:rsidR="007C204A">
        <w:rPr>
          <w:rFonts w:ascii="Georgia" w:hAnsi="Georgia"/>
          <w:szCs w:val="24"/>
        </w:rPr>
        <w:t xml:space="preserve">Additionally, emails will be sent to all participants who provided email addresses in the cross-sectional survey. </w:t>
      </w:r>
      <w:r w:rsidRPr="0078709F">
        <w:rPr>
          <w:rFonts w:ascii="Georgia" w:hAnsi="Georgia"/>
          <w:szCs w:val="24"/>
        </w:rPr>
        <w:t xml:space="preserve">Those respondents who do not complete the survey online </w:t>
      </w:r>
      <w:r w:rsidR="007C204A">
        <w:rPr>
          <w:rFonts w:ascii="Georgia" w:hAnsi="Georgia"/>
          <w:szCs w:val="24"/>
        </w:rPr>
        <w:t>will</w:t>
      </w:r>
      <w:r w:rsidR="007C204A" w:rsidRPr="0078709F">
        <w:rPr>
          <w:rFonts w:ascii="Georgia" w:hAnsi="Georgia"/>
          <w:szCs w:val="24"/>
        </w:rPr>
        <w:t xml:space="preserve"> </w:t>
      </w:r>
      <w:r w:rsidRPr="0078709F">
        <w:rPr>
          <w:rFonts w:ascii="Georgia" w:hAnsi="Georgia"/>
          <w:szCs w:val="24"/>
        </w:rPr>
        <w:t>be subsequently mailed a survey packet containing a cover letter, scannable paper survey, and postage-paid return envelope.</w:t>
      </w:r>
      <w:r w:rsidR="007C204A">
        <w:rPr>
          <w:rFonts w:ascii="Georgia" w:hAnsi="Georgia"/>
          <w:szCs w:val="24"/>
        </w:rPr>
        <w:t xml:space="preserve"> The paper survey will be mailed roughly one month after the postcard. </w:t>
      </w:r>
    </w:p>
    <w:p w14:paraId="3CEB6841" w14:textId="77777777" w:rsidR="00FB0505" w:rsidRPr="0078709F" w:rsidRDefault="00FB0505" w:rsidP="00141EF1">
      <w:pPr>
        <w:pStyle w:val="BodyText"/>
        <w:ind w:left="1440"/>
        <w:rPr>
          <w:rFonts w:ascii="Georgia" w:hAnsi="Georgia"/>
          <w:szCs w:val="24"/>
        </w:rPr>
      </w:pPr>
    </w:p>
    <w:p w14:paraId="00086708" w14:textId="5E08F324" w:rsidR="00C8312B" w:rsidRPr="0078709F" w:rsidRDefault="00FB0505" w:rsidP="00141EF1">
      <w:pPr>
        <w:pStyle w:val="BodyText"/>
        <w:spacing w:before="1"/>
        <w:ind w:left="1440"/>
        <w:rPr>
          <w:rFonts w:ascii="Georgia" w:hAnsi="Georgia"/>
          <w:szCs w:val="24"/>
        </w:rPr>
      </w:pPr>
      <w:r w:rsidRPr="0078709F">
        <w:rPr>
          <w:rFonts w:ascii="Georgia" w:hAnsi="Georgia"/>
          <w:szCs w:val="24"/>
        </w:rPr>
        <w:t>Initial postcards shall provide respondents with the Internet address and location of the corresponding online survey (</w:t>
      </w:r>
      <w:r w:rsidR="007C204A">
        <w:rPr>
          <w:rFonts w:ascii="Georgia" w:hAnsi="Georgia"/>
          <w:szCs w:val="24"/>
        </w:rPr>
        <w:t>www.VA-PSTAPSurvey.org</w:t>
      </w:r>
      <w:r w:rsidRPr="0078709F">
        <w:rPr>
          <w:rFonts w:ascii="Georgia" w:hAnsi="Georgia"/>
          <w:szCs w:val="24"/>
        </w:rPr>
        <w:t>). Postcards shall also include the survey recipient ID number on the mailing label</w:t>
      </w:r>
      <w:r w:rsidR="007C204A">
        <w:rPr>
          <w:rFonts w:ascii="Georgia" w:hAnsi="Georgia"/>
          <w:szCs w:val="24"/>
        </w:rPr>
        <w:t xml:space="preserve"> to allow for easy access to the survey</w:t>
      </w:r>
      <w:r w:rsidRPr="0078709F">
        <w:rPr>
          <w:rFonts w:ascii="Georgia" w:hAnsi="Georgia"/>
          <w:szCs w:val="24"/>
        </w:rPr>
        <w:t>.</w:t>
      </w:r>
      <w:r w:rsidR="00C8312B">
        <w:rPr>
          <w:rFonts w:ascii="Georgia" w:hAnsi="Georgia"/>
          <w:szCs w:val="24"/>
        </w:rPr>
        <w:t xml:space="preserve"> Email</w:t>
      </w:r>
      <w:r w:rsidR="00926E08">
        <w:rPr>
          <w:rFonts w:ascii="Georgia" w:hAnsi="Georgia"/>
          <w:szCs w:val="24"/>
        </w:rPr>
        <w:t xml:space="preserve"> and/or other electronic method</w:t>
      </w:r>
      <w:r w:rsidR="00C8312B">
        <w:rPr>
          <w:rFonts w:ascii="Georgia" w:hAnsi="Georgia"/>
          <w:szCs w:val="24"/>
        </w:rPr>
        <w:t xml:space="preserve"> reminders will also be sent to nonrespondents periodically throughout the survey administration window.</w:t>
      </w:r>
    </w:p>
    <w:p w14:paraId="383ADDF7" w14:textId="77777777" w:rsidR="00D47145" w:rsidRPr="0078709F" w:rsidRDefault="00D47145" w:rsidP="00141EF1">
      <w:pPr>
        <w:pStyle w:val="BodyText"/>
        <w:spacing w:before="1"/>
        <w:ind w:left="1440"/>
        <w:rPr>
          <w:rFonts w:ascii="Georgia" w:hAnsi="Georgia"/>
          <w:szCs w:val="24"/>
        </w:rPr>
      </w:pPr>
    </w:p>
    <w:p w14:paraId="04B8BE0F" w14:textId="2E069FDD" w:rsidR="00FB0505" w:rsidRPr="00141EF1" w:rsidRDefault="00FB0505" w:rsidP="00141EF1">
      <w:pPr>
        <w:pStyle w:val="BodyText"/>
        <w:ind w:left="1440"/>
        <w:rPr>
          <w:rFonts w:ascii="Georgia" w:hAnsi="Georgia"/>
          <w:szCs w:val="24"/>
        </w:rPr>
      </w:pPr>
      <w:r w:rsidRPr="0078709F">
        <w:rPr>
          <w:rFonts w:ascii="Georgia" w:hAnsi="Georgia"/>
          <w:szCs w:val="24"/>
        </w:rPr>
        <w:t>All printing and mailing activities for fielding the surveys shall be</w:t>
      </w:r>
      <w:r w:rsidRPr="00141EF1">
        <w:rPr>
          <w:rFonts w:ascii="Georgia" w:hAnsi="Georgia"/>
          <w:szCs w:val="24"/>
        </w:rPr>
        <w:t xml:space="preserve"> conducted by the</w:t>
      </w:r>
      <w:r w:rsidRPr="00141EF1">
        <w:rPr>
          <w:rFonts w:ascii="Georgia" w:hAnsi="Georgia"/>
          <w:spacing w:val="-23"/>
          <w:szCs w:val="24"/>
        </w:rPr>
        <w:t xml:space="preserve"> </w:t>
      </w:r>
      <w:r w:rsidRPr="00141EF1">
        <w:rPr>
          <w:rFonts w:ascii="Georgia" w:hAnsi="Georgia"/>
          <w:szCs w:val="24"/>
        </w:rPr>
        <w:t>GPO Print Vendor</w:t>
      </w:r>
      <w:r w:rsidR="00B82FF6">
        <w:rPr>
          <w:rFonts w:ascii="Georgia" w:hAnsi="Georgia"/>
          <w:szCs w:val="24"/>
        </w:rPr>
        <w:t xml:space="preserve"> (costs to be incurred by the government for this service are not available at this time)</w:t>
      </w:r>
      <w:r w:rsidRPr="00141EF1">
        <w:rPr>
          <w:rFonts w:ascii="Georgia" w:hAnsi="Georgia"/>
          <w:szCs w:val="24"/>
        </w:rPr>
        <w:t>. Printing costs will be included in the GPO awarded contract</w:t>
      </w:r>
      <w:r w:rsidRPr="00141EF1">
        <w:rPr>
          <w:rFonts w:ascii="Georgia" w:hAnsi="Georgia"/>
        </w:rPr>
        <w:t xml:space="preserve"> </w:t>
      </w:r>
      <w:r w:rsidRPr="00141EF1">
        <w:rPr>
          <w:rFonts w:ascii="Georgia" w:hAnsi="Georgia"/>
          <w:szCs w:val="24"/>
        </w:rPr>
        <w:t xml:space="preserve">to the selected vendor. </w:t>
      </w:r>
      <w:r w:rsidR="005E67E2">
        <w:rPr>
          <w:rFonts w:ascii="Georgia" w:hAnsi="Georgia"/>
          <w:szCs w:val="24"/>
        </w:rPr>
        <w:t xml:space="preserve">The </w:t>
      </w:r>
      <w:r w:rsidRPr="00141EF1">
        <w:rPr>
          <w:rFonts w:ascii="Georgia" w:hAnsi="Georgia"/>
          <w:szCs w:val="24"/>
        </w:rPr>
        <w:t xml:space="preserve">Contractor shall work with </w:t>
      </w:r>
      <w:r w:rsidR="0067303D" w:rsidRPr="00141EF1">
        <w:rPr>
          <w:rFonts w:ascii="Georgia" w:hAnsi="Georgia"/>
          <w:szCs w:val="24"/>
        </w:rPr>
        <w:t>VA</w:t>
      </w:r>
      <w:r w:rsidRPr="00141EF1">
        <w:rPr>
          <w:rFonts w:ascii="Georgia" w:hAnsi="Georgia"/>
          <w:szCs w:val="24"/>
        </w:rPr>
        <w:t xml:space="preserve"> and </w:t>
      </w:r>
      <w:r w:rsidR="005E67E2">
        <w:rPr>
          <w:rFonts w:ascii="Georgia" w:hAnsi="Georgia"/>
          <w:szCs w:val="24"/>
        </w:rPr>
        <w:t>its</w:t>
      </w:r>
      <w:r w:rsidR="005E67E2" w:rsidRPr="00141EF1">
        <w:rPr>
          <w:rFonts w:ascii="Georgia" w:hAnsi="Georgia"/>
          <w:szCs w:val="24"/>
        </w:rPr>
        <w:t xml:space="preserve"> </w:t>
      </w:r>
      <w:r w:rsidRPr="00141EF1">
        <w:rPr>
          <w:rFonts w:ascii="Georgia" w:hAnsi="Georgia"/>
          <w:szCs w:val="24"/>
        </w:rPr>
        <w:t>approved GPO vendor for printing all materials associated with the</w:t>
      </w:r>
      <w:r w:rsidRPr="00141EF1">
        <w:rPr>
          <w:rFonts w:ascii="Georgia" w:hAnsi="Georgia"/>
          <w:spacing w:val="-2"/>
          <w:szCs w:val="24"/>
        </w:rPr>
        <w:t xml:space="preserve"> </w:t>
      </w:r>
      <w:r w:rsidRPr="00141EF1">
        <w:rPr>
          <w:rFonts w:ascii="Georgia" w:hAnsi="Georgia"/>
          <w:szCs w:val="24"/>
        </w:rPr>
        <w:t>surveys.</w:t>
      </w:r>
    </w:p>
    <w:p w14:paraId="3E5FF913" w14:textId="77777777" w:rsidR="00FB0505" w:rsidRPr="00141EF1" w:rsidRDefault="00FB0505" w:rsidP="00141EF1">
      <w:pPr>
        <w:pStyle w:val="BodyText"/>
        <w:spacing w:before="11"/>
        <w:ind w:left="1440"/>
        <w:rPr>
          <w:rFonts w:ascii="Georgia" w:hAnsi="Georgia"/>
          <w:szCs w:val="24"/>
        </w:rPr>
      </w:pPr>
    </w:p>
    <w:p w14:paraId="02E32D84" w14:textId="472E1ED6" w:rsidR="00FB0505" w:rsidRPr="00141EF1" w:rsidRDefault="00FB0505" w:rsidP="00141EF1">
      <w:pPr>
        <w:pStyle w:val="BodyText"/>
        <w:ind w:left="1440"/>
        <w:rPr>
          <w:rFonts w:ascii="Georgia" w:hAnsi="Georgia"/>
          <w:szCs w:val="24"/>
        </w:rPr>
      </w:pPr>
      <w:r w:rsidRPr="00141EF1">
        <w:rPr>
          <w:rFonts w:ascii="Georgia" w:hAnsi="Georgia"/>
          <w:szCs w:val="24"/>
        </w:rPr>
        <w:t xml:space="preserve">The </w:t>
      </w:r>
      <w:r w:rsidR="005E67E2">
        <w:rPr>
          <w:rFonts w:ascii="Georgia" w:hAnsi="Georgia"/>
          <w:szCs w:val="24"/>
        </w:rPr>
        <w:t>C</w:t>
      </w:r>
      <w:r w:rsidR="005E67E2" w:rsidRPr="00141EF1">
        <w:rPr>
          <w:rFonts w:ascii="Georgia" w:hAnsi="Georgia"/>
          <w:szCs w:val="24"/>
        </w:rPr>
        <w:t xml:space="preserve">ontractor </w:t>
      </w:r>
      <w:r w:rsidRPr="00141EF1">
        <w:rPr>
          <w:rFonts w:ascii="Georgia" w:hAnsi="Georgia"/>
          <w:szCs w:val="24"/>
        </w:rPr>
        <w:t>shall receive all completed survey materials and paper-based responses for processing of data results</w:t>
      </w:r>
      <w:r w:rsidR="005E67E2">
        <w:rPr>
          <w:rFonts w:ascii="Georgia" w:hAnsi="Georgia"/>
          <w:szCs w:val="24"/>
        </w:rPr>
        <w:t>,</w:t>
      </w:r>
      <w:r w:rsidR="00416CE5">
        <w:rPr>
          <w:rFonts w:ascii="Georgia" w:hAnsi="Georgia"/>
          <w:szCs w:val="24"/>
        </w:rPr>
        <w:t xml:space="preserve"> </w:t>
      </w:r>
      <w:r w:rsidR="005E67E2">
        <w:rPr>
          <w:rFonts w:ascii="Georgia" w:hAnsi="Georgia"/>
          <w:szCs w:val="24"/>
        </w:rPr>
        <w:t>i</w:t>
      </w:r>
      <w:r w:rsidR="005E67E2" w:rsidRPr="00141EF1">
        <w:rPr>
          <w:rFonts w:ascii="Georgia" w:hAnsi="Georgia"/>
          <w:szCs w:val="24"/>
        </w:rPr>
        <w:t>mage</w:t>
      </w:r>
      <w:r w:rsidRPr="00141EF1">
        <w:rPr>
          <w:rFonts w:ascii="Georgia" w:hAnsi="Georgia"/>
          <w:szCs w:val="24"/>
        </w:rPr>
        <w:t>/</w:t>
      </w:r>
      <w:r w:rsidR="005E67E2">
        <w:rPr>
          <w:rFonts w:ascii="Georgia" w:hAnsi="Georgia"/>
          <w:szCs w:val="24"/>
        </w:rPr>
        <w:t>s</w:t>
      </w:r>
      <w:r w:rsidR="005E67E2" w:rsidRPr="00141EF1">
        <w:rPr>
          <w:rFonts w:ascii="Georgia" w:hAnsi="Georgia"/>
          <w:szCs w:val="24"/>
        </w:rPr>
        <w:t xml:space="preserve">can </w:t>
      </w:r>
      <w:r w:rsidRPr="00141EF1">
        <w:rPr>
          <w:rFonts w:ascii="Georgia" w:hAnsi="Georgia"/>
          <w:szCs w:val="24"/>
        </w:rPr>
        <w:t>all returned survey instruments with quality assurance check (manual) for 10% of instruments returned</w:t>
      </w:r>
      <w:r w:rsidR="005E67E2">
        <w:rPr>
          <w:rFonts w:ascii="Georgia" w:hAnsi="Georgia"/>
          <w:szCs w:val="24"/>
        </w:rPr>
        <w:t xml:space="preserve"> with </w:t>
      </w:r>
      <w:r w:rsidRPr="00141EF1">
        <w:rPr>
          <w:rFonts w:ascii="Georgia" w:hAnsi="Georgia"/>
          <w:szCs w:val="24"/>
        </w:rPr>
        <w:t>a maximum of 100,000 paper survey instruments will be sent out.</w:t>
      </w:r>
    </w:p>
    <w:p w14:paraId="5AA55469" w14:textId="77777777" w:rsidR="004858C9" w:rsidRPr="00141EF1" w:rsidRDefault="004858C9" w:rsidP="002072EB">
      <w:pPr>
        <w:pStyle w:val="BodyText"/>
        <w:ind w:left="1440"/>
        <w:rPr>
          <w:rFonts w:ascii="Georgia" w:hAnsi="Georgia"/>
          <w:szCs w:val="24"/>
        </w:rPr>
      </w:pPr>
    </w:p>
    <w:p w14:paraId="13A43257" w14:textId="1D991513" w:rsidR="004858C9" w:rsidRPr="002072EB" w:rsidRDefault="004858C9" w:rsidP="002072EB">
      <w:pPr>
        <w:pStyle w:val="BodyText"/>
        <w:ind w:left="1440"/>
        <w:rPr>
          <w:rFonts w:ascii="Georgia" w:hAnsi="Georgia"/>
          <w:szCs w:val="24"/>
        </w:rPr>
      </w:pPr>
      <w:r w:rsidRPr="00286F16">
        <w:rPr>
          <w:rFonts w:ascii="Georgia" w:hAnsi="Georgia"/>
          <w:b/>
          <w:szCs w:val="24"/>
          <w:u w:val="single"/>
        </w:rPr>
        <w:t xml:space="preserve">Task </w:t>
      </w:r>
      <w:r w:rsidR="00FB0505" w:rsidRPr="00286F16">
        <w:rPr>
          <w:rFonts w:ascii="Georgia" w:hAnsi="Georgia"/>
          <w:b/>
          <w:szCs w:val="24"/>
          <w:u w:val="single"/>
        </w:rPr>
        <w:t>3</w:t>
      </w:r>
      <w:r w:rsidRPr="00286F16">
        <w:rPr>
          <w:rFonts w:ascii="Georgia" w:hAnsi="Georgia"/>
          <w:b/>
          <w:szCs w:val="24"/>
          <w:u w:val="single"/>
        </w:rPr>
        <w:t>:</w:t>
      </w:r>
      <w:r w:rsidRPr="002072EB">
        <w:rPr>
          <w:rFonts w:ascii="Georgia" w:hAnsi="Georgia"/>
          <w:b/>
          <w:szCs w:val="24"/>
        </w:rPr>
        <w:t xml:space="preserve"> </w:t>
      </w:r>
      <w:r w:rsidRPr="002072EB">
        <w:rPr>
          <w:rFonts w:ascii="Georgia" w:hAnsi="Georgia"/>
          <w:szCs w:val="24"/>
        </w:rPr>
        <w:t xml:space="preserve">The </w:t>
      </w:r>
      <w:r w:rsidR="00EA045D">
        <w:rPr>
          <w:rFonts w:ascii="Georgia" w:hAnsi="Georgia"/>
          <w:szCs w:val="24"/>
        </w:rPr>
        <w:t>C</w:t>
      </w:r>
      <w:r w:rsidR="00EA045D" w:rsidRPr="002072EB">
        <w:rPr>
          <w:rFonts w:ascii="Georgia" w:hAnsi="Georgia"/>
          <w:szCs w:val="24"/>
        </w:rPr>
        <w:t xml:space="preserve">ontractor </w:t>
      </w:r>
      <w:r w:rsidRPr="002072EB">
        <w:rPr>
          <w:rFonts w:ascii="Georgia" w:hAnsi="Georgia"/>
          <w:szCs w:val="24"/>
        </w:rPr>
        <w:t xml:space="preserve">shall provide the live links to </w:t>
      </w:r>
      <w:r w:rsidR="0067303D" w:rsidRPr="002072EB">
        <w:rPr>
          <w:rFonts w:ascii="Georgia" w:hAnsi="Georgia"/>
          <w:szCs w:val="24"/>
        </w:rPr>
        <w:t>VA</w:t>
      </w:r>
      <w:r w:rsidRPr="00141EF1">
        <w:rPr>
          <w:rFonts w:ascii="Georgia" w:hAnsi="Georgia"/>
          <w:szCs w:val="24"/>
        </w:rPr>
        <w:t xml:space="preserve"> staff for certification that </w:t>
      </w:r>
      <w:r w:rsidRPr="00286F16">
        <w:rPr>
          <w:rFonts w:ascii="Georgia" w:hAnsi="Georgia"/>
          <w:szCs w:val="24"/>
        </w:rPr>
        <w:t xml:space="preserve">the questionnaires are live and accessible. The </w:t>
      </w:r>
      <w:r w:rsidR="00EA045D">
        <w:rPr>
          <w:rFonts w:ascii="Georgia" w:hAnsi="Georgia"/>
          <w:szCs w:val="24"/>
        </w:rPr>
        <w:t>C</w:t>
      </w:r>
      <w:r w:rsidR="00EA045D" w:rsidRPr="00286F16">
        <w:rPr>
          <w:rFonts w:ascii="Georgia" w:hAnsi="Georgia"/>
          <w:szCs w:val="24"/>
        </w:rPr>
        <w:t xml:space="preserve">ontractor </w:t>
      </w:r>
      <w:r w:rsidRPr="00286F16">
        <w:rPr>
          <w:rFonts w:ascii="Georgia" w:hAnsi="Georgia"/>
          <w:szCs w:val="24"/>
        </w:rPr>
        <w:t xml:space="preserve">shall be required to host the website and to ensure it meets the VA </w:t>
      </w:r>
      <w:r w:rsidRPr="00141EF1">
        <w:rPr>
          <w:rFonts w:ascii="Georgia" w:hAnsi="Georgia"/>
          <w:szCs w:val="24"/>
        </w:rPr>
        <w:t xml:space="preserve">data security requirements and is 508 compliant. </w:t>
      </w:r>
      <w:r w:rsidR="00586059" w:rsidRPr="002072EB">
        <w:rPr>
          <w:rFonts w:ascii="Georgia" w:hAnsi="Georgia"/>
          <w:szCs w:val="24"/>
        </w:rPr>
        <w:t xml:space="preserve">The term </w:t>
      </w:r>
      <w:r w:rsidR="00586059">
        <w:rPr>
          <w:rFonts w:ascii="Georgia" w:hAnsi="Georgia"/>
          <w:szCs w:val="24"/>
        </w:rPr>
        <w:t>"</w:t>
      </w:r>
      <w:r w:rsidR="00586059" w:rsidRPr="002072EB">
        <w:rPr>
          <w:rFonts w:ascii="Georgia" w:hAnsi="Georgia"/>
          <w:szCs w:val="24"/>
        </w:rPr>
        <w:t>fieldwork</w:t>
      </w:r>
      <w:r w:rsidR="00586059">
        <w:rPr>
          <w:rFonts w:ascii="Georgia" w:hAnsi="Georgia"/>
          <w:szCs w:val="24"/>
        </w:rPr>
        <w:t>"</w:t>
      </w:r>
      <w:r w:rsidR="00586059" w:rsidRPr="002072EB">
        <w:rPr>
          <w:rFonts w:ascii="Georgia" w:hAnsi="Georgia"/>
          <w:szCs w:val="24"/>
        </w:rPr>
        <w:t xml:space="preserve"> refers to the time period for which each survey is ‘open for response’. </w:t>
      </w:r>
      <w:r w:rsidRPr="002072EB">
        <w:rPr>
          <w:rFonts w:ascii="Georgia" w:hAnsi="Georgia"/>
          <w:szCs w:val="24"/>
        </w:rPr>
        <w:t xml:space="preserve">For the duration of the </w:t>
      </w:r>
      <w:r w:rsidRPr="0078709F">
        <w:rPr>
          <w:rFonts w:ascii="Georgia" w:hAnsi="Georgia"/>
          <w:szCs w:val="24"/>
        </w:rPr>
        <w:t>fieldwork</w:t>
      </w:r>
      <w:r w:rsidRPr="002072EB">
        <w:rPr>
          <w:rFonts w:ascii="Georgia" w:hAnsi="Georgia"/>
          <w:szCs w:val="24"/>
        </w:rPr>
        <w:t xml:space="preserve"> portion of the surveys, VA requires 95% up-time for the site. </w:t>
      </w:r>
      <w:r w:rsidR="00416CE5">
        <w:rPr>
          <w:rFonts w:ascii="Georgia" w:hAnsi="Georgia"/>
          <w:szCs w:val="24"/>
        </w:rPr>
        <w:t>T</w:t>
      </w:r>
      <w:r w:rsidR="00416CE5" w:rsidRPr="002072EB">
        <w:rPr>
          <w:rFonts w:ascii="Georgia" w:hAnsi="Georgia"/>
          <w:szCs w:val="24"/>
        </w:rPr>
        <w:t xml:space="preserve">echnical </w:t>
      </w:r>
      <w:r w:rsidRPr="002072EB">
        <w:rPr>
          <w:rFonts w:ascii="Georgia" w:hAnsi="Georgia"/>
          <w:szCs w:val="24"/>
        </w:rPr>
        <w:t xml:space="preserve">difficulties which could affect the access and use of the questionnaires shall be reported to </w:t>
      </w:r>
      <w:r w:rsidR="0067303D" w:rsidRPr="002072EB">
        <w:rPr>
          <w:rFonts w:ascii="Georgia" w:hAnsi="Georgia"/>
          <w:szCs w:val="24"/>
        </w:rPr>
        <w:t>VA</w:t>
      </w:r>
      <w:r w:rsidRPr="002072EB">
        <w:rPr>
          <w:rFonts w:ascii="Georgia" w:hAnsi="Georgia"/>
          <w:szCs w:val="24"/>
        </w:rPr>
        <w:t xml:space="preserve"> staff on the same business day </w:t>
      </w:r>
      <w:r w:rsidR="00416CE5">
        <w:rPr>
          <w:rFonts w:ascii="Georgia" w:hAnsi="Georgia"/>
          <w:szCs w:val="24"/>
        </w:rPr>
        <w:t xml:space="preserve">they are </w:t>
      </w:r>
      <w:r w:rsidRPr="002072EB">
        <w:rPr>
          <w:rFonts w:ascii="Georgia" w:hAnsi="Georgia"/>
          <w:szCs w:val="24"/>
        </w:rPr>
        <w:t xml:space="preserve">discovered. The </w:t>
      </w:r>
      <w:r w:rsidR="00EE36B7">
        <w:rPr>
          <w:rFonts w:ascii="Georgia" w:hAnsi="Georgia"/>
          <w:szCs w:val="24"/>
        </w:rPr>
        <w:t>C</w:t>
      </w:r>
      <w:r w:rsidR="00EE36B7" w:rsidRPr="002072EB">
        <w:rPr>
          <w:rFonts w:ascii="Georgia" w:hAnsi="Georgia"/>
          <w:szCs w:val="24"/>
        </w:rPr>
        <w:t xml:space="preserve">ontractor </w:t>
      </w:r>
      <w:r w:rsidRPr="002072EB">
        <w:rPr>
          <w:rFonts w:ascii="Georgia" w:hAnsi="Georgia"/>
          <w:szCs w:val="24"/>
        </w:rPr>
        <w:t>shall be responsible for ensuring that 95% up-time requirements are met and for rectifying any technical or accessibility issues related to this task.</w:t>
      </w:r>
    </w:p>
    <w:p w14:paraId="3F547AF5" w14:textId="77777777" w:rsidR="004858C9" w:rsidRPr="002072EB" w:rsidRDefault="004858C9" w:rsidP="002072EB">
      <w:pPr>
        <w:pStyle w:val="BodyText"/>
        <w:ind w:left="1440"/>
        <w:rPr>
          <w:rFonts w:ascii="Georgia" w:hAnsi="Georgia"/>
          <w:szCs w:val="24"/>
        </w:rPr>
      </w:pPr>
    </w:p>
    <w:p w14:paraId="26FDE23F" w14:textId="77C4E534" w:rsidR="004858C9" w:rsidRPr="002072EB" w:rsidRDefault="004858C9" w:rsidP="002072EB">
      <w:pPr>
        <w:pStyle w:val="BodyText"/>
        <w:ind w:left="1440"/>
        <w:rPr>
          <w:rFonts w:ascii="Georgia" w:hAnsi="Georgia"/>
          <w:szCs w:val="24"/>
        </w:rPr>
      </w:pPr>
      <w:r w:rsidRPr="002072EB">
        <w:rPr>
          <w:rFonts w:ascii="Georgia" w:hAnsi="Georgia"/>
          <w:b/>
          <w:szCs w:val="24"/>
          <w:u w:val="single"/>
        </w:rPr>
        <w:t xml:space="preserve">Task </w:t>
      </w:r>
      <w:r w:rsidR="00FB0505" w:rsidRPr="002072EB">
        <w:rPr>
          <w:rFonts w:ascii="Georgia" w:hAnsi="Georgia"/>
          <w:b/>
          <w:szCs w:val="24"/>
          <w:u w:val="single"/>
        </w:rPr>
        <w:t>4</w:t>
      </w:r>
      <w:r w:rsidRPr="002072EB">
        <w:rPr>
          <w:rFonts w:ascii="Georgia" w:hAnsi="Georgia"/>
          <w:b/>
          <w:szCs w:val="24"/>
          <w:u w:val="single"/>
        </w:rPr>
        <w:t>:</w:t>
      </w:r>
      <w:r w:rsidRPr="002072EB">
        <w:rPr>
          <w:rFonts w:ascii="Georgia" w:hAnsi="Georgia"/>
          <w:szCs w:val="24"/>
        </w:rPr>
        <w:t xml:space="preserve"> For the duration of the fieldwork portion of the surveys, the </w:t>
      </w:r>
      <w:r w:rsidR="004131A4">
        <w:rPr>
          <w:rFonts w:ascii="Georgia" w:hAnsi="Georgia"/>
          <w:szCs w:val="24"/>
        </w:rPr>
        <w:t>C</w:t>
      </w:r>
      <w:r w:rsidR="004131A4" w:rsidRPr="002072EB">
        <w:rPr>
          <w:rFonts w:ascii="Georgia" w:hAnsi="Georgia"/>
          <w:szCs w:val="24"/>
        </w:rPr>
        <w:t xml:space="preserve">ontractor </w:t>
      </w:r>
      <w:r w:rsidRPr="002072EB">
        <w:rPr>
          <w:rFonts w:ascii="Georgia" w:hAnsi="Georgia"/>
          <w:szCs w:val="24"/>
        </w:rPr>
        <w:t xml:space="preserve">shall provide both toll-free phone and Internet-based assistance to survey respondents who require it. The </w:t>
      </w:r>
      <w:r w:rsidR="003D132D">
        <w:rPr>
          <w:rFonts w:ascii="Georgia" w:hAnsi="Georgia"/>
          <w:szCs w:val="24"/>
        </w:rPr>
        <w:t>W</w:t>
      </w:r>
      <w:r w:rsidR="003D132D" w:rsidRPr="002072EB">
        <w:rPr>
          <w:rFonts w:ascii="Georgia" w:hAnsi="Georgia"/>
          <w:szCs w:val="24"/>
        </w:rPr>
        <w:t xml:space="preserve">eb </w:t>
      </w:r>
      <w:r w:rsidRPr="002072EB">
        <w:rPr>
          <w:rFonts w:ascii="Georgia" w:hAnsi="Georgia"/>
          <w:szCs w:val="24"/>
        </w:rPr>
        <w:t xml:space="preserve">helpdesk shall be staffed so that all requests for assistance are </w:t>
      </w:r>
      <w:r w:rsidR="00210A73">
        <w:rPr>
          <w:rFonts w:ascii="Georgia" w:hAnsi="Georgia"/>
          <w:szCs w:val="24"/>
        </w:rPr>
        <w:t>addressed</w:t>
      </w:r>
      <w:r w:rsidRPr="002072EB">
        <w:rPr>
          <w:rFonts w:ascii="Georgia" w:hAnsi="Georgia"/>
          <w:szCs w:val="24"/>
        </w:rPr>
        <w:t xml:space="preserve"> within one business day. The toll-free telephone lines shall also have voicemail capabilities</w:t>
      </w:r>
      <w:r w:rsidR="003D132D">
        <w:rPr>
          <w:rFonts w:ascii="Georgia" w:hAnsi="Georgia"/>
          <w:szCs w:val="24"/>
        </w:rPr>
        <w:t xml:space="preserve"> </w:t>
      </w:r>
      <w:r w:rsidRPr="002072EB">
        <w:rPr>
          <w:rFonts w:ascii="Georgia" w:hAnsi="Georgia"/>
          <w:szCs w:val="24"/>
        </w:rPr>
        <w:t xml:space="preserve">so that inquiries can be </w:t>
      </w:r>
      <w:r w:rsidR="00210A73">
        <w:rPr>
          <w:rFonts w:ascii="Georgia" w:hAnsi="Georgia"/>
          <w:szCs w:val="24"/>
        </w:rPr>
        <w:t>addressed</w:t>
      </w:r>
      <w:r w:rsidRPr="002072EB">
        <w:rPr>
          <w:rFonts w:ascii="Georgia" w:hAnsi="Georgia"/>
          <w:szCs w:val="24"/>
        </w:rPr>
        <w:t xml:space="preserve"> no more than 24 hours after receipt.</w:t>
      </w:r>
    </w:p>
    <w:p w14:paraId="74DD4B2C" w14:textId="77777777" w:rsidR="004858C9" w:rsidRPr="002072EB" w:rsidRDefault="004858C9" w:rsidP="002072EB">
      <w:pPr>
        <w:pStyle w:val="BodyText"/>
        <w:ind w:left="1440"/>
        <w:rPr>
          <w:rFonts w:ascii="Georgia" w:hAnsi="Georgia"/>
          <w:szCs w:val="24"/>
        </w:rPr>
      </w:pPr>
    </w:p>
    <w:p w14:paraId="6899D157" w14:textId="15258931" w:rsidR="004858C9" w:rsidRPr="002072EB" w:rsidRDefault="004858C9" w:rsidP="002072EB">
      <w:pPr>
        <w:pStyle w:val="BodyText"/>
        <w:ind w:left="1440"/>
        <w:rPr>
          <w:rFonts w:ascii="Georgia" w:hAnsi="Georgia"/>
          <w:szCs w:val="24"/>
        </w:rPr>
      </w:pPr>
      <w:r w:rsidRPr="002072EB">
        <w:rPr>
          <w:rFonts w:ascii="Georgia" w:hAnsi="Georgia"/>
        </w:rPr>
        <w:t xml:space="preserve">The </w:t>
      </w:r>
      <w:r w:rsidR="002761D9">
        <w:rPr>
          <w:rFonts w:ascii="Georgia" w:hAnsi="Georgia"/>
        </w:rPr>
        <w:t>C</w:t>
      </w:r>
      <w:r w:rsidR="002761D9" w:rsidRPr="002072EB">
        <w:rPr>
          <w:rFonts w:ascii="Georgia" w:hAnsi="Georgia"/>
        </w:rPr>
        <w:t xml:space="preserve">ontractor </w:t>
      </w:r>
      <w:r w:rsidRPr="002072EB">
        <w:rPr>
          <w:rFonts w:ascii="Georgia" w:hAnsi="Georgia"/>
        </w:rPr>
        <w:t xml:space="preserve">shall log all </w:t>
      </w:r>
      <w:r w:rsidR="002761D9">
        <w:rPr>
          <w:rFonts w:ascii="Georgia" w:hAnsi="Georgia"/>
        </w:rPr>
        <w:t xml:space="preserve">calls </w:t>
      </w:r>
      <w:r w:rsidRPr="002072EB">
        <w:rPr>
          <w:rFonts w:ascii="Georgia" w:hAnsi="Georgia"/>
        </w:rPr>
        <w:t xml:space="preserve">and </w:t>
      </w:r>
      <w:r w:rsidR="002761D9">
        <w:rPr>
          <w:rFonts w:ascii="Georgia" w:hAnsi="Georgia"/>
        </w:rPr>
        <w:t>W</w:t>
      </w:r>
      <w:r w:rsidR="002761D9" w:rsidRPr="002072EB">
        <w:rPr>
          <w:rFonts w:ascii="Georgia" w:hAnsi="Georgia"/>
        </w:rPr>
        <w:t>eb</w:t>
      </w:r>
      <w:r w:rsidRPr="002072EB">
        <w:rPr>
          <w:rFonts w:ascii="Georgia" w:hAnsi="Georgia"/>
        </w:rPr>
        <w:t>-based inquiries</w:t>
      </w:r>
      <w:r w:rsidR="002761D9">
        <w:rPr>
          <w:rFonts w:ascii="Georgia" w:hAnsi="Georgia"/>
        </w:rPr>
        <w:t xml:space="preserve"> received</w:t>
      </w:r>
      <w:r w:rsidRPr="002072EB">
        <w:rPr>
          <w:rFonts w:ascii="Georgia" w:hAnsi="Georgia"/>
        </w:rPr>
        <w:t xml:space="preserve"> and record the </w:t>
      </w:r>
      <w:r w:rsidRPr="002072EB">
        <w:rPr>
          <w:rFonts w:ascii="Georgia" w:hAnsi="Georgia"/>
          <w:szCs w:val="24"/>
        </w:rPr>
        <w:t xml:space="preserve">disposition of each. </w:t>
      </w:r>
      <w:r w:rsidR="002761D9">
        <w:rPr>
          <w:rFonts w:ascii="Georgia" w:hAnsi="Georgia"/>
          <w:szCs w:val="24"/>
        </w:rPr>
        <w:t xml:space="preserve">The </w:t>
      </w:r>
      <w:r w:rsidRPr="002072EB">
        <w:rPr>
          <w:rFonts w:ascii="Georgia" w:hAnsi="Georgia"/>
          <w:szCs w:val="24"/>
        </w:rPr>
        <w:t xml:space="preserve">Contractor shall provide </w:t>
      </w:r>
      <w:r w:rsidR="0067303D" w:rsidRPr="002072EB">
        <w:rPr>
          <w:rFonts w:ascii="Georgia" w:hAnsi="Georgia"/>
          <w:szCs w:val="24"/>
        </w:rPr>
        <w:t>VA</w:t>
      </w:r>
      <w:r w:rsidRPr="002072EB">
        <w:rPr>
          <w:rFonts w:ascii="Georgia" w:hAnsi="Georgia"/>
          <w:szCs w:val="24"/>
        </w:rPr>
        <w:t xml:space="preserve"> with ongoing logs in </w:t>
      </w:r>
      <w:r w:rsidR="00586059">
        <w:rPr>
          <w:rFonts w:ascii="Georgia" w:hAnsi="Georgia"/>
          <w:szCs w:val="24"/>
        </w:rPr>
        <w:t>E</w:t>
      </w:r>
      <w:r w:rsidR="00586059" w:rsidRPr="002072EB">
        <w:rPr>
          <w:rFonts w:ascii="Georgia" w:hAnsi="Georgia"/>
          <w:szCs w:val="24"/>
        </w:rPr>
        <w:t xml:space="preserve">xcel </w:t>
      </w:r>
      <w:r w:rsidRPr="002072EB">
        <w:rPr>
          <w:rFonts w:ascii="Georgia" w:hAnsi="Georgia"/>
          <w:szCs w:val="24"/>
        </w:rPr>
        <w:t>format</w:t>
      </w:r>
      <w:r w:rsidR="00586059">
        <w:rPr>
          <w:rFonts w:ascii="Georgia" w:hAnsi="Georgia"/>
          <w:szCs w:val="24"/>
        </w:rPr>
        <w:t xml:space="preserve"> </w:t>
      </w:r>
      <w:r w:rsidRPr="002072EB">
        <w:rPr>
          <w:rFonts w:ascii="Georgia" w:hAnsi="Georgia"/>
          <w:szCs w:val="24"/>
        </w:rPr>
        <w:t>of inquiries monthly throughout the duration of fieldwork. A</w:t>
      </w:r>
      <w:r w:rsidR="00586059">
        <w:rPr>
          <w:rFonts w:ascii="Georgia" w:hAnsi="Georgia"/>
          <w:szCs w:val="24"/>
        </w:rPr>
        <w:t xml:space="preserve">fter </w:t>
      </w:r>
      <w:r w:rsidRPr="002072EB">
        <w:rPr>
          <w:rFonts w:ascii="Georgia" w:hAnsi="Georgia"/>
          <w:szCs w:val="24"/>
        </w:rPr>
        <w:t xml:space="preserve">the fieldwork portion of the surveys, the </w:t>
      </w:r>
      <w:r w:rsidR="002761D9">
        <w:rPr>
          <w:rFonts w:ascii="Georgia" w:hAnsi="Georgia"/>
          <w:szCs w:val="24"/>
        </w:rPr>
        <w:t>C</w:t>
      </w:r>
      <w:r w:rsidR="002761D9" w:rsidRPr="002072EB">
        <w:rPr>
          <w:rFonts w:ascii="Georgia" w:hAnsi="Georgia"/>
          <w:szCs w:val="24"/>
        </w:rPr>
        <w:t xml:space="preserve">ontractor </w:t>
      </w:r>
      <w:r w:rsidRPr="002072EB">
        <w:rPr>
          <w:rFonts w:ascii="Georgia" w:hAnsi="Georgia"/>
          <w:szCs w:val="24"/>
        </w:rPr>
        <w:t>shall provide final logs to</w:t>
      </w:r>
      <w:r w:rsidR="002761D9">
        <w:rPr>
          <w:rFonts w:ascii="Georgia" w:hAnsi="Georgia"/>
          <w:szCs w:val="24"/>
        </w:rPr>
        <w:t xml:space="preserve"> the</w:t>
      </w:r>
      <w:r w:rsidRPr="002072EB">
        <w:rPr>
          <w:rFonts w:ascii="Georgia" w:hAnsi="Georgia"/>
          <w:szCs w:val="24"/>
        </w:rPr>
        <w:t xml:space="preserve"> TAP subject matter expert for review.</w:t>
      </w:r>
    </w:p>
    <w:p w14:paraId="7000E845" w14:textId="77777777" w:rsidR="004858C9" w:rsidRPr="002072EB" w:rsidRDefault="004858C9" w:rsidP="002072EB">
      <w:pPr>
        <w:pStyle w:val="BodyText"/>
        <w:ind w:left="1440"/>
        <w:rPr>
          <w:rFonts w:ascii="Georgia" w:hAnsi="Georgia"/>
          <w:szCs w:val="24"/>
        </w:rPr>
      </w:pPr>
    </w:p>
    <w:p w14:paraId="6DDB8DF5" w14:textId="107BF6C6" w:rsidR="004858C9" w:rsidRPr="002072EB" w:rsidRDefault="004858C9" w:rsidP="002072EB">
      <w:pPr>
        <w:pStyle w:val="BodyText"/>
        <w:spacing w:before="1"/>
        <w:ind w:left="1440"/>
        <w:rPr>
          <w:rFonts w:ascii="Georgia" w:hAnsi="Georgia"/>
          <w:szCs w:val="24"/>
        </w:rPr>
      </w:pPr>
      <w:r w:rsidRPr="002072EB">
        <w:rPr>
          <w:rFonts w:ascii="Georgia" w:hAnsi="Georgia"/>
          <w:szCs w:val="24"/>
        </w:rPr>
        <w:t xml:space="preserve">The </w:t>
      </w:r>
      <w:r w:rsidR="002761D9">
        <w:rPr>
          <w:rFonts w:ascii="Georgia" w:hAnsi="Georgia"/>
          <w:szCs w:val="24"/>
        </w:rPr>
        <w:t>C</w:t>
      </w:r>
      <w:r w:rsidR="002761D9" w:rsidRPr="002072EB">
        <w:rPr>
          <w:rFonts w:ascii="Georgia" w:hAnsi="Georgia"/>
          <w:szCs w:val="24"/>
        </w:rPr>
        <w:t xml:space="preserve">ontractor </w:t>
      </w:r>
      <w:r w:rsidRPr="002072EB">
        <w:rPr>
          <w:rFonts w:ascii="Georgia" w:hAnsi="Georgia"/>
          <w:szCs w:val="24"/>
        </w:rPr>
        <w:t xml:space="preserve">shall also </w:t>
      </w:r>
      <w:r w:rsidR="005D410D">
        <w:rPr>
          <w:rFonts w:ascii="Georgia" w:hAnsi="Georgia"/>
          <w:szCs w:val="24"/>
        </w:rPr>
        <w:t xml:space="preserve">divide </w:t>
      </w:r>
      <w:r w:rsidRPr="002072EB">
        <w:rPr>
          <w:rFonts w:ascii="Georgia" w:hAnsi="Georgia"/>
          <w:szCs w:val="24"/>
        </w:rPr>
        <w:t xml:space="preserve">the log into two separate </w:t>
      </w:r>
      <w:r w:rsidR="00522389" w:rsidRPr="002072EB">
        <w:rPr>
          <w:rFonts w:ascii="Georgia" w:hAnsi="Georgia"/>
          <w:szCs w:val="24"/>
        </w:rPr>
        <w:t>files</w:t>
      </w:r>
      <w:r w:rsidR="00522389">
        <w:rPr>
          <w:rFonts w:ascii="Georgia" w:hAnsi="Georgia"/>
          <w:szCs w:val="24"/>
        </w:rPr>
        <w:t>.</w:t>
      </w:r>
      <w:r w:rsidR="00522389" w:rsidRPr="002072EB">
        <w:rPr>
          <w:rFonts w:ascii="Georgia" w:hAnsi="Georgia"/>
          <w:szCs w:val="24"/>
        </w:rPr>
        <w:t xml:space="preserve"> The</w:t>
      </w:r>
      <w:r w:rsidR="005D410D" w:rsidRPr="002072EB">
        <w:rPr>
          <w:rFonts w:ascii="Georgia" w:hAnsi="Georgia"/>
          <w:szCs w:val="24"/>
        </w:rPr>
        <w:t xml:space="preserve"> </w:t>
      </w:r>
      <w:r w:rsidRPr="002072EB">
        <w:rPr>
          <w:rFonts w:ascii="Georgia" w:hAnsi="Georgia"/>
          <w:szCs w:val="24"/>
        </w:rPr>
        <w:t xml:space="preserve">first will be standard calls that do not require any </w:t>
      </w:r>
      <w:r w:rsidR="0067303D" w:rsidRPr="002072EB">
        <w:rPr>
          <w:rFonts w:ascii="Georgia" w:hAnsi="Georgia"/>
          <w:szCs w:val="24"/>
        </w:rPr>
        <w:t>VA</w:t>
      </w:r>
      <w:r w:rsidRPr="002072EB">
        <w:rPr>
          <w:rFonts w:ascii="Georgia" w:hAnsi="Georgia"/>
          <w:szCs w:val="24"/>
        </w:rPr>
        <w:t xml:space="preserve"> follow-up (for example, those who have general questions about the survey or require assistance with the survey</w:t>
      </w:r>
      <w:r w:rsidR="005D410D" w:rsidRPr="002072EB">
        <w:rPr>
          <w:rFonts w:ascii="Georgia" w:hAnsi="Georgia"/>
          <w:szCs w:val="24"/>
        </w:rPr>
        <w:t>)</w:t>
      </w:r>
      <w:r w:rsidR="005D410D">
        <w:rPr>
          <w:rFonts w:ascii="Georgia" w:hAnsi="Georgia"/>
          <w:szCs w:val="24"/>
        </w:rPr>
        <w:t>,</w:t>
      </w:r>
      <w:r w:rsidR="005D410D" w:rsidRPr="002072EB">
        <w:rPr>
          <w:rFonts w:ascii="Georgia" w:hAnsi="Georgia"/>
          <w:szCs w:val="24"/>
        </w:rPr>
        <w:t xml:space="preserve"> </w:t>
      </w:r>
      <w:r w:rsidRPr="002072EB">
        <w:rPr>
          <w:rFonts w:ascii="Georgia" w:hAnsi="Georgia"/>
          <w:szCs w:val="24"/>
        </w:rPr>
        <w:t xml:space="preserve">and the second will be calls that require </w:t>
      </w:r>
      <w:r w:rsidR="0067303D" w:rsidRPr="002072EB">
        <w:rPr>
          <w:rFonts w:ascii="Georgia" w:hAnsi="Georgia"/>
          <w:szCs w:val="24"/>
        </w:rPr>
        <w:t>VA</w:t>
      </w:r>
      <w:r w:rsidRPr="002072EB">
        <w:rPr>
          <w:rFonts w:ascii="Georgia" w:hAnsi="Georgia"/>
          <w:szCs w:val="24"/>
        </w:rPr>
        <w:t xml:space="preserve"> to follow-up directly with the respondent (for example, callers who request that </w:t>
      </w:r>
      <w:r w:rsidR="0067303D" w:rsidRPr="002072EB">
        <w:rPr>
          <w:rFonts w:ascii="Georgia" w:hAnsi="Georgia"/>
          <w:szCs w:val="24"/>
        </w:rPr>
        <w:t>VA</w:t>
      </w:r>
      <w:r w:rsidRPr="002072EB">
        <w:rPr>
          <w:rFonts w:ascii="Georgia" w:hAnsi="Georgia"/>
          <w:szCs w:val="24"/>
        </w:rPr>
        <w:t xml:space="preserve"> call regarding their benefits).</w:t>
      </w:r>
    </w:p>
    <w:p w14:paraId="16174305" w14:textId="77777777" w:rsidR="0055189F" w:rsidRPr="002072EB" w:rsidRDefault="0055189F" w:rsidP="002072EB">
      <w:pPr>
        <w:pStyle w:val="BodyText"/>
        <w:spacing w:before="7"/>
        <w:ind w:left="1440"/>
        <w:rPr>
          <w:rFonts w:ascii="Georgia" w:hAnsi="Georgia"/>
          <w:szCs w:val="24"/>
        </w:rPr>
      </w:pPr>
    </w:p>
    <w:p w14:paraId="733C947F" w14:textId="4379E0E7" w:rsidR="004858C9" w:rsidRPr="002072EB" w:rsidRDefault="004858C9" w:rsidP="002072EB">
      <w:pPr>
        <w:pStyle w:val="BodyText"/>
        <w:ind w:left="1440"/>
        <w:rPr>
          <w:rFonts w:ascii="Georgia" w:hAnsi="Georgia"/>
        </w:rPr>
      </w:pPr>
      <w:r w:rsidRPr="002072EB">
        <w:rPr>
          <w:rFonts w:ascii="Georgia" w:hAnsi="Georgia"/>
          <w:b/>
          <w:szCs w:val="24"/>
          <w:u w:val="single"/>
        </w:rPr>
        <w:t xml:space="preserve">Task </w:t>
      </w:r>
      <w:r w:rsidR="00FB0505" w:rsidRPr="002072EB">
        <w:rPr>
          <w:rFonts w:ascii="Georgia" w:hAnsi="Georgia"/>
          <w:b/>
          <w:szCs w:val="24"/>
          <w:u w:val="single"/>
        </w:rPr>
        <w:t>5</w:t>
      </w:r>
      <w:r w:rsidRPr="002072EB">
        <w:rPr>
          <w:rFonts w:ascii="Georgia" w:hAnsi="Georgia"/>
          <w:b/>
          <w:szCs w:val="24"/>
          <w:u w:val="single"/>
        </w:rPr>
        <w:t>:</w:t>
      </w:r>
      <w:r w:rsidRPr="002072EB">
        <w:rPr>
          <w:rFonts w:ascii="Georgia" w:hAnsi="Georgia"/>
          <w:szCs w:val="24"/>
        </w:rPr>
        <w:t xml:space="preserve"> The </w:t>
      </w:r>
      <w:r w:rsidR="005D410D">
        <w:rPr>
          <w:rFonts w:ascii="Georgia" w:hAnsi="Georgia"/>
          <w:szCs w:val="24"/>
        </w:rPr>
        <w:t>C</w:t>
      </w:r>
      <w:r w:rsidR="005D410D" w:rsidRPr="002072EB">
        <w:rPr>
          <w:rFonts w:ascii="Georgia" w:hAnsi="Georgia"/>
          <w:szCs w:val="24"/>
        </w:rPr>
        <w:t xml:space="preserve">ontractor </w:t>
      </w:r>
      <w:r w:rsidRPr="002072EB">
        <w:rPr>
          <w:rFonts w:ascii="Georgia" w:hAnsi="Georgia"/>
          <w:szCs w:val="24"/>
        </w:rPr>
        <w:t xml:space="preserve">shall provide </w:t>
      </w:r>
      <w:r w:rsidR="0067303D" w:rsidRPr="002072EB">
        <w:rPr>
          <w:rFonts w:ascii="Georgia" w:hAnsi="Georgia"/>
          <w:szCs w:val="24"/>
        </w:rPr>
        <w:t>VA</w:t>
      </w:r>
      <w:r w:rsidRPr="002072EB">
        <w:rPr>
          <w:rFonts w:ascii="Georgia" w:hAnsi="Georgia"/>
          <w:szCs w:val="24"/>
        </w:rPr>
        <w:t xml:space="preserve"> with data matrices. </w:t>
      </w:r>
      <w:r w:rsidRPr="002072EB">
        <w:rPr>
          <w:rFonts w:ascii="Georgia" w:hAnsi="Georgia"/>
        </w:rPr>
        <w:t xml:space="preserve">The </w:t>
      </w:r>
      <w:r w:rsidR="005D410D">
        <w:rPr>
          <w:rFonts w:ascii="Georgia" w:hAnsi="Georgia"/>
        </w:rPr>
        <w:t>C</w:t>
      </w:r>
      <w:r w:rsidR="005D410D" w:rsidRPr="002072EB">
        <w:rPr>
          <w:rFonts w:ascii="Georgia" w:hAnsi="Georgia"/>
        </w:rPr>
        <w:t xml:space="preserve">ontractor </w:t>
      </w:r>
      <w:r w:rsidRPr="002072EB">
        <w:rPr>
          <w:rFonts w:ascii="Georgia" w:hAnsi="Georgia"/>
        </w:rPr>
        <w:t>shall send an email to the C</w:t>
      </w:r>
      <w:r w:rsidR="00B82FF6">
        <w:rPr>
          <w:rFonts w:ascii="Georgia" w:hAnsi="Georgia"/>
        </w:rPr>
        <w:t xml:space="preserve">ontracting </w:t>
      </w:r>
      <w:r w:rsidRPr="002072EB">
        <w:rPr>
          <w:rFonts w:ascii="Georgia" w:hAnsi="Georgia"/>
        </w:rPr>
        <w:t>O</w:t>
      </w:r>
      <w:r w:rsidR="00B82FF6">
        <w:rPr>
          <w:rFonts w:ascii="Georgia" w:hAnsi="Georgia"/>
        </w:rPr>
        <w:t>fficer</w:t>
      </w:r>
      <w:r w:rsidR="007E4452">
        <w:rPr>
          <w:rFonts w:ascii="Georgia" w:hAnsi="Georgia"/>
        </w:rPr>
        <w:t>’s</w:t>
      </w:r>
      <w:r w:rsidR="00B82FF6">
        <w:rPr>
          <w:rFonts w:ascii="Georgia" w:hAnsi="Georgia"/>
        </w:rPr>
        <w:t xml:space="preserve"> </w:t>
      </w:r>
      <w:r w:rsidRPr="002072EB">
        <w:rPr>
          <w:rFonts w:ascii="Georgia" w:hAnsi="Georgia"/>
        </w:rPr>
        <w:t>R</w:t>
      </w:r>
      <w:r w:rsidR="00B82FF6">
        <w:rPr>
          <w:rFonts w:ascii="Georgia" w:hAnsi="Georgia"/>
        </w:rPr>
        <w:t>epresentative</w:t>
      </w:r>
      <w:r w:rsidRPr="002072EB">
        <w:rPr>
          <w:rFonts w:ascii="Georgia" w:hAnsi="Georgia"/>
        </w:rPr>
        <w:t xml:space="preserve"> each time data is loaded.</w:t>
      </w:r>
    </w:p>
    <w:p w14:paraId="7619CF8F" w14:textId="77777777" w:rsidR="004858C9" w:rsidRPr="002072EB" w:rsidRDefault="004858C9" w:rsidP="002072EB">
      <w:pPr>
        <w:pStyle w:val="BodyText"/>
        <w:ind w:left="1440"/>
        <w:rPr>
          <w:rFonts w:ascii="Georgia" w:hAnsi="Georgia"/>
          <w:sz w:val="26"/>
        </w:rPr>
      </w:pPr>
    </w:p>
    <w:p w14:paraId="2EB795BD" w14:textId="0C5D63BA" w:rsidR="004858C9" w:rsidRPr="002072EB" w:rsidRDefault="004858C9" w:rsidP="002072EB">
      <w:pPr>
        <w:pStyle w:val="BodyText"/>
        <w:ind w:left="1440"/>
        <w:rPr>
          <w:rFonts w:ascii="Georgia" w:hAnsi="Georgia"/>
          <w:szCs w:val="24"/>
        </w:rPr>
      </w:pPr>
      <w:r w:rsidRPr="002072EB">
        <w:rPr>
          <w:rFonts w:ascii="Georgia" w:hAnsi="Georgia"/>
          <w:b/>
          <w:u w:val="single"/>
        </w:rPr>
        <w:t xml:space="preserve">Task </w:t>
      </w:r>
      <w:r w:rsidR="00FB0505" w:rsidRPr="002072EB">
        <w:rPr>
          <w:rFonts w:ascii="Georgia" w:hAnsi="Georgia"/>
          <w:b/>
          <w:u w:val="single"/>
        </w:rPr>
        <w:t>6</w:t>
      </w:r>
      <w:r w:rsidRPr="002072EB">
        <w:rPr>
          <w:rFonts w:ascii="Georgia" w:hAnsi="Georgia"/>
          <w:b/>
          <w:u w:val="single"/>
        </w:rPr>
        <w:t>:</w:t>
      </w:r>
      <w:r w:rsidRPr="002072EB">
        <w:rPr>
          <w:rFonts w:ascii="Georgia" w:hAnsi="Georgia"/>
        </w:rPr>
        <w:t xml:space="preserve"> After the </w:t>
      </w:r>
      <w:r w:rsidR="005D410D">
        <w:rPr>
          <w:rFonts w:ascii="Georgia" w:hAnsi="Georgia"/>
        </w:rPr>
        <w:t>C</w:t>
      </w:r>
      <w:r w:rsidR="005D410D" w:rsidRPr="002072EB">
        <w:rPr>
          <w:rFonts w:ascii="Georgia" w:hAnsi="Georgia"/>
        </w:rPr>
        <w:t xml:space="preserve">ontractor </w:t>
      </w:r>
      <w:r w:rsidRPr="002072EB">
        <w:rPr>
          <w:rFonts w:ascii="Georgia" w:hAnsi="Georgia"/>
        </w:rPr>
        <w:t xml:space="preserve">creates the data matrices and processes the reports necessary for loading data to the </w:t>
      </w:r>
      <w:r w:rsidR="007C204A">
        <w:rPr>
          <w:rFonts w:ascii="Georgia" w:hAnsi="Georgia"/>
        </w:rPr>
        <w:t>PSTAP</w:t>
      </w:r>
      <w:r w:rsidR="007C204A" w:rsidRPr="002072EB">
        <w:rPr>
          <w:rFonts w:ascii="Georgia" w:hAnsi="Georgia"/>
        </w:rPr>
        <w:t xml:space="preserve"> </w:t>
      </w:r>
      <w:r w:rsidRPr="002072EB">
        <w:rPr>
          <w:rFonts w:ascii="Georgia" w:hAnsi="Georgia"/>
        </w:rPr>
        <w:t xml:space="preserve">Reporting Site, the </w:t>
      </w:r>
      <w:r w:rsidR="005D410D">
        <w:rPr>
          <w:rFonts w:ascii="Georgia" w:hAnsi="Georgia"/>
        </w:rPr>
        <w:t>C</w:t>
      </w:r>
      <w:r w:rsidR="005D410D" w:rsidRPr="002072EB">
        <w:rPr>
          <w:rFonts w:ascii="Georgia" w:hAnsi="Georgia"/>
        </w:rPr>
        <w:t xml:space="preserve">ontractor </w:t>
      </w:r>
      <w:r w:rsidR="00E06684" w:rsidRPr="002072EB">
        <w:rPr>
          <w:rFonts w:ascii="Georgia" w:hAnsi="Georgia"/>
        </w:rPr>
        <w:t xml:space="preserve">shall </w:t>
      </w:r>
      <w:r w:rsidR="00E06684">
        <w:rPr>
          <w:rFonts w:ascii="Georgia" w:hAnsi="Georgia"/>
        </w:rPr>
        <w:t>load</w:t>
      </w:r>
      <w:r w:rsidR="007C204A">
        <w:rPr>
          <w:rFonts w:ascii="Georgia" w:hAnsi="Georgia"/>
        </w:rPr>
        <w:t xml:space="preserve"> the data to a reporting page for VA access</w:t>
      </w:r>
      <w:r w:rsidRPr="002072EB">
        <w:rPr>
          <w:rFonts w:ascii="Georgia" w:hAnsi="Georgia"/>
          <w:szCs w:val="24"/>
        </w:rPr>
        <w:t>.</w:t>
      </w:r>
      <w:r w:rsidR="00636B28" w:rsidRPr="002072EB">
        <w:rPr>
          <w:rFonts w:ascii="Georgia" w:hAnsi="Georgia"/>
          <w:szCs w:val="24"/>
        </w:rPr>
        <w:t xml:space="preserve"> </w:t>
      </w:r>
      <w:r w:rsidRPr="002072EB">
        <w:rPr>
          <w:rFonts w:ascii="Georgia" w:hAnsi="Georgia"/>
          <w:szCs w:val="24"/>
        </w:rPr>
        <w:t xml:space="preserve">The </w:t>
      </w:r>
      <w:r w:rsidR="005D410D">
        <w:rPr>
          <w:rFonts w:ascii="Georgia" w:hAnsi="Georgia"/>
          <w:szCs w:val="24"/>
        </w:rPr>
        <w:t>C</w:t>
      </w:r>
      <w:r w:rsidR="005D410D" w:rsidRPr="002072EB">
        <w:rPr>
          <w:rFonts w:ascii="Georgia" w:hAnsi="Georgia"/>
          <w:szCs w:val="24"/>
        </w:rPr>
        <w:t xml:space="preserve">ontractor </w:t>
      </w:r>
      <w:r w:rsidRPr="002072EB">
        <w:rPr>
          <w:rFonts w:ascii="Georgia" w:hAnsi="Georgia"/>
          <w:szCs w:val="24"/>
        </w:rPr>
        <w:t>shall send an email to the COR each time data is loaded.</w:t>
      </w:r>
    </w:p>
    <w:p w14:paraId="29B1CCD6" w14:textId="77777777" w:rsidR="004858C9" w:rsidRPr="002072EB" w:rsidRDefault="004858C9" w:rsidP="002072EB">
      <w:pPr>
        <w:pStyle w:val="BodyText"/>
        <w:ind w:left="1440"/>
        <w:rPr>
          <w:rFonts w:ascii="Georgia" w:hAnsi="Georgia"/>
          <w:szCs w:val="24"/>
        </w:rPr>
      </w:pPr>
    </w:p>
    <w:p w14:paraId="1AC3CE18" w14:textId="44E8D3D4" w:rsidR="004858C9" w:rsidRPr="00D47145" w:rsidRDefault="004858C9" w:rsidP="002072EB">
      <w:pPr>
        <w:pStyle w:val="BodyText"/>
        <w:ind w:left="1440"/>
        <w:rPr>
          <w:rFonts w:ascii="Georgia" w:hAnsi="Georgia"/>
          <w:szCs w:val="24"/>
        </w:rPr>
      </w:pPr>
      <w:r w:rsidRPr="002072EB">
        <w:rPr>
          <w:rFonts w:ascii="Georgia" w:hAnsi="Georgia"/>
          <w:b/>
          <w:szCs w:val="24"/>
          <w:u w:val="single"/>
        </w:rPr>
        <w:t xml:space="preserve">Task </w:t>
      </w:r>
      <w:r w:rsidR="00FB0505" w:rsidRPr="002072EB">
        <w:rPr>
          <w:rFonts w:ascii="Georgia" w:hAnsi="Georgia"/>
          <w:b/>
          <w:szCs w:val="24"/>
          <w:u w:val="single"/>
        </w:rPr>
        <w:t>7</w:t>
      </w:r>
      <w:r w:rsidRPr="002072EB">
        <w:rPr>
          <w:rFonts w:ascii="Georgia" w:hAnsi="Georgia"/>
          <w:b/>
          <w:szCs w:val="24"/>
          <w:u w:val="single"/>
        </w:rPr>
        <w:t>:</w:t>
      </w:r>
      <w:r w:rsidRPr="002072EB">
        <w:rPr>
          <w:rFonts w:ascii="Georgia" w:hAnsi="Georgia"/>
          <w:szCs w:val="24"/>
        </w:rPr>
        <w:t xml:space="preserve"> The </w:t>
      </w:r>
      <w:r w:rsidR="005D410D">
        <w:rPr>
          <w:rFonts w:ascii="Georgia" w:hAnsi="Georgia"/>
          <w:szCs w:val="24"/>
        </w:rPr>
        <w:t>C</w:t>
      </w:r>
      <w:r w:rsidR="005D410D" w:rsidRPr="002072EB">
        <w:rPr>
          <w:rFonts w:ascii="Georgia" w:hAnsi="Georgia"/>
          <w:szCs w:val="24"/>
        </w:rPr>
        <w:t xml:space="preserve">ontractor </w:t>
      </w:r>
      <w:r w:rsidRPr="002072EB">
        <w:rPr>
          <w:rFonts w:ascii="Georgia" w:hAnsi="Georgia"/>
          <w:szCs w:val="24"/>
        </w:rPr>
        <w:t>shall also provide six (6</w:t>
      </w:r>
      <w:r w:rsidRPr="007E4452">
        <w:rPr>
          <w:rFonts w:ascii="Georgia" w:hAnsi="Georgia"/>
          <w:szCs w:val="24"/>
        </w:rPr>
        <w:t xml:space="preserve">) </w:t>
      </w:r>
      <w:r w:rsidR="007E4452" w:rsidRPr="007E4452">
        <w:rPr>
          <w:rFonts w:ascii="Georgia" w:hAnsi="Georgia"/>
          <w:szCs w:val="24"/>
        </w:rPr>
        <w:t xml:space="preserve">Reporting Site </w:t>
      </w:r>
      <w:r w:rsidRPr="007E4452">
        <w:rPr>
          <w:rFonts w:ascii="Georgia" w:hAnsi="Georgia"/>
          <w:szCs w:val="24"/>
        </w:rPr>
        <w:t xml:space="preserve">training sessions for </w:t>
      </w:r>
      <w:r w:rsidR="0067303D" w:rsidRPr="007E4452">
        <w:rPr>
          <w:rFonts w:ascii="Georgia" w:hAnsi="Georgia"/>
          <w:szCs w:val="24"/>
        </w:rPr>
        <w:t>VA</w:t>
      </w:r>
      <w:r w:rsidRPr="007E4452">
        <w:rPr>
          <w:rFonts w:ascii="Georgia" w:hAnsi="Georgia"/>
          <w:szCs w:val="24"/>
        </w:rPr>
        <w:t xml:space="preserve"> personnel. Duri</w:t>
      </w:r>
      <w:r w:rsidRPr="002072EB">
        <w:rPr>
          <w:rFonts w:ascii="Georgia" w:hAnsi="Georgia"/>
          <w:szCs w:val="24"/>
        </w:rPr>
        <w:t xml:space="preserve">ng these sessions, the </w:t>
      </w:r>
      <w:r w:rsidR="005D410D">
        <w:rPr>
          <w:rFonts w:ascii="Georgia" w:hAnsi="Georgia"/>
          <w:szCs w:val="24"/>
        </w:rPr>
        <w:t>C</w:t>
      </w:r>
      <w:r w:rsidR="005D410D" w:rsidRPr="002072EB">
        <w:rPr>
          <w:rFonts w:ascii="Georgia" w:hAnsi="Georgia"/>
          <w:szCs w:val="24"/>
        </w:rPr>
        <w:t xml:space="preserve">ontractor </w:t>
      </w:r>
      <w:r w:rsidRPr="002072EB">
        <w:rPr>
          <w:rFonts w:ascii="Georgia" w:hAnsi="Georgia"/>
          <w:szCs w:val="24"/>
        </w:rPr>
        <w:t>will provide an extensive</w:t>
      </w:r>
      <w:r w:rsidR="0055189F" w:rsidRPr="002072EB">
        <w:rPr>
          <w:rFonts w:ascii="Georgia" w:hAnsi="Georgia"/>
          <w:szCs w:val="24"/>
        </w:rPr>
        <w:t xml:space="preserve"> </w:t>
      </w:r>
      <w:r w:rsidRPr="002072EB">
        <w:rPr>
          <w:rFonts w:ascii="Georgia" w:hAnsi="Georgia"/>
          <w:szCs w:val="24"/>
        </w:rPr>
        <w:t xml:space="preserve">overview of the reporting site, to include all pages available to </w:t>
      </w:r>
      <w:r w:rsidR="0067303D" w:rsidRPr="00B871BB">
        <w:rPr>
          <w:rFonts w:ascii="Georgia" w:hAnsi="Georgia"/>
          <w:szCs w:val="24"/>
        </w:rPr>
        <w:t>VA</w:t>
      </w:r>
      <w:r w:rsidRPr="002072EB">
        <w:rPr>
          <w:rFonts w:ascii="Georgia" w:hAnsi="Georgia"/>
          <w:szCs w:val="24"/>
        </w:rPr>
        <w:t xml:space="preserve"> personnel, as well as the various functions and features. Online training materials/resources will be available to users.</w:t>
      </w:r>
    </w:p>
    <w:p w14:paraId="637174AC" w14:textId="77777777" w:rsidR="004858C9" w:rsidRPr="00D47145" w:rsidRDefault="004858C9" w:rsidP="002072EB">
      <w:pPr>
        <w:pStyle w:val="BodyText"/>
        <w:ind w:left="1440"/>
        <w:rPr>
          <w:rFonts w:ascii="Georgia" w:hAnsi="Georgia"/>
          <w:szCs w:val="24"/>
        </w:rPr>
      </w:pPr>
    </w:p>
    <w:p w14:paraId="1295E658" w14:textId="5080AFAD" w:rsidR="004858C9" w:rsidRPr="00B871BB" w:rsidRDefault="004858C9" w:rsidP="00B871BB">
      <w:pPr>
        <w:pStyle w:val="BodyText"/>
        <w:ind w:left="1440"/>
        <w:rPr>
          <w:rFonts w:ascii="Georgia" w:hAnsi="Georgia"/>
          <w:szCs w:val="24"/>
        </w:rPr>
      </w:pPr>
      <w:r w:rsidRPr="00B871BB">
        <w:rPr>
          <w:rFonts w:ascii="Georgia" w:hAnsi="Georgia"/>
          <w:b/>
          <w:szCs w:val="24"/>
          <w:u w:val="single"/>
        </w:rPr>
        <w:t xml:space="preserve">Task </w:t>
      </w:r>
      <w:r w:rsidR="00FB0505" w:rsidRPr="00B871BB">
        <w:rPr>
          <w:rFonts w:ascii="Georgia" w:hAnsi="Georgia"/>
          <w:b/>
          <w:szCs w:val="24"/>
          <w:u w:val="single"/>
        </w:rPr>
        <w:t>8</w:t>
      </w:r>
      <w:r w:rsidRPr="00B871BB">
        <w:rPr>
          <w:rFonts w:ascii="Georgia" w:hAnsi="Georgia"/>
          <w:b/>
          <w:szCs w:val="24"/>
          <w:u w:val="single"/>
        </w:rPr>
        <w:t>:</w:t>
      </w:r>
      <w:r w:rsidRPr="00B871BB">
        <w:rPr>
          <w:rFonts w:ascii="Georgia" w:hAnsi="Georgia"/>
          <w:szCs w:val="24"/>
        </w:rPr>
        <w:t xml:space="preserve"> </w:t>
      </w:r>
      <w:r w:rsidR="005D410D">
        <w:rPr>
          <w:rFonts w:ascii="Georgia" w:hAnsi="Georgia"/>
          <w:szCs w:val="24"/>
        </w:rPr>
        <w:t xml:space="preserve">The </w:t>
      </w:r>
      <w:r w:rsidRPr="00B871BB">
        <w:rPr>
          <w:rFonts w:ascii="Georgia" w:hAnsi="Georgia"/>
          <w:szCs w:val="24"/>
        </w:rPr>
        <w:t xml:space="preserve">Contractor shall prepare presentations and provide briefings on data collected with </w:t>
      </w:r>
      <w:r w:rsidR="0067303D" w:rsidRPr="00B871BB">
        <w:rPr>
          <w:rFonts w:ascii="Georgia" w:hAnsi="Georgia"/>
          <w:szCs w:val="24"/>
        </w:rPr>
        <w:t>VA</w:t>
      </w:r>
      <w:r w:rsidRPr="00B871BB">
        <w:rPr>
          <w:rFonts w:ascii="Georgia" w:hAnsi="Georgia"/>
          <w:szCs w:val="24"/>
        </w:rPr>
        <w:t xml:space="preserve"> TAP management annually.</w:t>
      </w:r>
    </w:p>
    <w:p w14:paraId="1BB27B1D" w14:textId="77777777" w:rsidR="004858C9" w:rsidRPr="00B871BB" w:rsidRDefault="004858C9" w:rsidP="00B871BB">
      <w:pPr>
        <w:pStyle w:val="BodyText"/>
        <w:ind w:left="1440"/>
        <w:rPr>
          <w:rFonts w:ascii="Georgia" w:hAnsi="Georgia"/>
          <w:szCs w:val="24"/>
        </w:rPr>
      </w:pPr>
    </w:p>
    <w:p w14:paraId="2929C368" w14:textId="3313578A" w:rsidR="004858C9" w:rsidRPr="00B871BB" w:rsidRDefault="007C204A" w:rsidP="00B871BB">
      <w:pPr>
        <w:pStyle w:val="BodyText"/>
        <w:ind w:left="1440"/>
        <w:rPr>
          <w:rFonts w:ascii="Georgia" w:hAnsi="Georgia"/>
        </w:rPr>
      </w:pPr>
      <w:r>
        <w:rPr>
          <w:rFonts w:ascii="Georgia" w:hAnsi="Georgia"/>
          <w:szCs w:val="24"/>
        </w:rPr>
        <w:t>These</w:t>
      </w:r>
      <w:r w:rsidRPr="00B871BB">
        <w:rPr>
          <w:rFonts w:ascii="Georgia" w:hAnsi="Georgia"/>
          <w:szCs w:val="24"/>
        </w:rPr>
        <w:t xml:space="preserve"> </w:t>
      </w:r>
      <w:r w:rsidR="004858C9" w:rsidRPr="00B871BB">
        <w:rPr>
          <w:rFonts w:ascii="Georgia" w:hAnsi="Georgia"/>
          <w:szCs w:val="24"/>
        </w:rPr>
        <w:t>detailed presentation</w:t>
      </w:r>
      <w:r>
        <w:rPr>
          <w:rFonts w:ascii="Georgia" w:hAnsi="Georgia"/>
          <w:szCs w:val="24"/>
        </w:rPr>
        <w:t>s</w:t>
      </w:r>
      <w:r w:rsidR="004858C9" w:rsidRPr="00B871BB">
        <w:rPr>
          <w:rFonts w:ascii="Georgia" w:hAnsi="Georgia"/>
        </w:rPr>
        <w:t xml:space="preserve"> and briefing</w:t>
      </w:r>
      <w:r>
        <w:rPr>
          <w:rFonts w:ascii="Georgia" w:hAnsi="Georgia"/>
        </w:rPr>
        <w:t>s</w:t>
      </w:r>
      <w:r w:rsidR="004858C9" w:rsidRPr="00B871BB">
        <w:rPr>
          <w:rFonts w:ascii="Georgia" w:hAnsi="Georgia"/>
        </w:rPr>
        <w:t xml:space="preserve"> will be delivered in-person and/or via teleconference and will provide a summary of key findings and recommendations based on the data collected. The </w:t>
      </w:r>
      <w:r w:rsidR="002D5CF4">
        <w:rPr>
          <w:rFonts w:ascii="Georgia" w:hAnsi="Georgia"/>
        </w:rPr>
        <w:t>C</w:t>
      </w:r>
      <w:r w:rsidR="002D5CF4" w:rsidRPr="00B871BB">
        <w:rPr>
          <w:rFonts w:ascii="Georgia" w:hAnsi="Georgia"/>
        </w:rPr>
        <w:t xml:space="preserve">ontractor </w:t>
      </w:r>
      <w:r w:rsidR="004858C9" w:rsidRPr="00B871BB">
        <w:rPr>
          <w:rFonts w:ascii="Georgia" w:hAnsi="Georgia"/>
        </w:rPr>
        <w:t xml:space="preserve">shall follow OMB guidelines for data analysis and reporting. </w:t>
      </w:r>
      <w:r w:rsidR="002D5CF4">
        <w:rPr>
          <w:rFonts w:ascii="Georgia" w:hAnsi="Georgia"/>
        </w:rPr>
        <w:t xml:space="preserve">The </w:t>
      </w:r>
      <w:r w:rsidR="004858C9" w:rsidRPr="00B871BB">
        <w:rPr>
          <w:rFonts w:ascii="Georgia" w:hAnsi="Georgia"/>
        </w:rPr>
        <w:t>Contractor shall provide 20 printed versions of the findings and recommendations (overviews) for review during the meetings (40 Total).</w:t>
      </w:r>
    </w:p>
    <w:p w14:paraId="15E26A7A" w14:textId="77777777" w:rsidR="004858C9" w:rsidRPr="00B871BB" w:rsidRDefault="004858C9" w:rsidP="00B871BB">
      <w:pPr>
        <w:pStyle w:val="BodyText"/>
        <w:ind w:left="1440"/>
        <w:rPr>
          <w:rFonts w:ascii="Georgia" w:hAnsi="Georgia"/>
          <w:sz w:val="26"/>
        </w:rPr>
      </w:pPr>
    </w:p>
    <w:p w14:paraId="7E7EACB4" w14:textId="3A4BA3D7" w:rsidR="004858C9" w:rsidRPr="00B871BB" w:rsidRDefault="004858C9" w:rsidP="00B871BB">
      <w:pPr>
        <w:pStyle w:val="BodyText"/>
        <w:ind w:left="1440"/>
        <w:rPr>
          <w:rFonts w:ascii="Georgia" w:hAnsi="Georgia"/>
        </w:rPr>
      </w:pPr>
      <w:r w:rsidRPr="00B871BB">
        <w:rPr>
          <w:rFonts w:ascii="Georgia" w:hAnsi="Georgia"/>
          <w:b/>
          <w:u w:val="single"/>
        </w:rPr>
        <w:t xml:space="preserve">Task </w:t>
      </w:r>
      <w:r w:rsidR="00FB0505" w:rsidRPr="00B871BB">
        <w:rPr>
          <w:rFonts w:ascii="Georgia" w:hAnsi="Georgia"/>
          <w:b/>
          <w:u w:val="single"/>
        </w:rPr>
        <w:t>9</w:t>
      </w:r>
      <w:r w:rsidRPr="00B871BB">
        <w:rPr>
          <w:rFonts w:ascii="Georgia" w:hAnsi="Georgia"/>
          <w:b/>
          <w:u w:val="single"/>
        </w:rPr>
        <w:t>:</w:t>
      </w:r>
      <w:r w:rsidRPr="00B871BB">
        <w:rPr>
          <w:rFonts w:ascii="Georgia" w:hAnsi="Georgia"/>
        </w:rPr>
        <w:t xml:space="preserve"> </w:t>
      </w:r>
      <w:r w:rsidR="002D5CF4">
        <w:rPr>
          <w:rFonts w:ascii="Georgia" w:hAnsi="Georgia"/>
        </w:rPr>
        <w:t xml:space="preserve">The </w:t>
      </w:r>
      <w:r w:rsidRPr="00B871BB">
        <w:rPr>
          <w:rFonts w:ascii="Georgia" w:hAnsi="Georgia"/>
        </w:rPr>
        <w:t xml:space="preserve">Contractor shall prepare annual formal </w:t>
      </w:r>
      <w:r w:rsidR="0067303D" w:rsidRPr="00B871BB">
        <w:rPr>
          <w:rFonts w:ascii="Georgia" w:hAnsi="Georgia"/>
        </w:rPr>
        <w:t>VA</w:t>
      </w:r>
      <w:r w:rsidRPr="00B871BB">
        <w:rPr>
          <w:rFonts w:ascii="Georgia" w:hAnsi="Georgia"/>
        </w:rPr>
        <w:t xml:space="preserve"> Executive Leadership briefings on data collected. These annual formal briefings will be delivered in-person to </w:t>
      </w:r>
      <w:r w:rsidR="0067303D" w:rsidRPr="00B871BB">
        <w:rPr>
          <w:rFonts w:ascii="Georgia" w:hAnsi="Georgia"/>
        </w:rPr>
        <w:t>VA</w:t>
      </w:r>
      <w:r w:rsidRPr="00B871BB">
        <w:rPr>
          <w:rFonts w:ascii="Georgia" w:hAnsi="Georgia"/>
        </w:rPr>
        <w:t xml:space="preserve"> leadership to validate program objectives, data trends and recommendations across surveys based on the data collected. </w:t>
      </w:r>
      <w:r w:rsidR="00E9749C">
        <w:rPr>
          <w:rFonts w:ascii="Georgia" w:hAnsi="Georgia"/>
        </w:rPr>
        <w:t xml:space="preserve">The </w:t>
      </w:r>
      <w:r w:rsidRPr="00B871BB">
        <w:rPr>
          <w:rFonts w:ascii="Georgia" w:hAnsi="Georgia"/>
        </w:rPr>
        <w:t xml:space="preserve">Contractor shall provide </w:t>
      </w:r>
      <w:r w:rsidR="0067303D" w:rsidRPr="00B871BB">
        <w:rPr>
          <w:rFonts w:ascii="Georgia" w:hAnsi="Georgia"/>
        </w:rPr>
        <w:t>VA</w:t>
      </w:r>
      <w:r w:rsidRPr="00B871BB">
        <w:rPr>
          <w:rFonts w:ascii="Georgia" w:hAnsi="Georgia"/>
        </w:rPr>
        <w:t xml:space="preserve"> with 25 color copies of the presentation as handouts for leadership at the meeting. </w:t>
      </w:r>
      <w:r w:rsidR="00E9749C">
        <w:rPr>
          <w:rFonts w:ascii="Georgia" w:hAnsi="Georgia"/>
        </w:rPr>
        <w:t xml:space="preserve">The </w:t>
      </w:r>
      <w:r w:rsidRPr="00B871BB">
        <w:rPr>
          <w:rFonts w:ascii="Georgia" w:hAnsi="Georgia"/>
        </w:rPr>
        <w:t xml:space="preserve">Contractor shall provide written summaries with all conclusions derived from the data. The written summaries/reports shall provide a high-level overview with key outcomes, recommendations, </w:t>
      </w:r>
      <w:r w:rsidR="00E9749C">
        <w:rPr>
          <w:rFonts w:ascii="Georgia" w:hAnsi="Georgia"/>
        </w:rPr>
        <w:t xml:space="preserve">and </w:t>
      </w:r>
      <w:r w:rsidRPr="00B871BB">
        <w:rPr>
          <w:rFonts w:ascii="Georgia" w:hAnsi="Georgia"/>
        </w:rPr>
        <w:t xml:space="preserve">best practices for the reporting period. </w:t>
      </w:r>
      <w:r w:rsidR="00E9749C">
        <w:rPr>
          <w:rFonts w:ascii="Georgia" w:hAnsi="Georgia"/>
        </w:rPr>
        <w:t xml:space="preserve">The </w:t>
      </w:r>
      <w:r w:rsidRPr="00B871BB">
        <w:rPr>
          <w:rFonts w:ascii="Georgia" w:hAnsi="Georgia"/>
        </w:rPr>
        <w:t xml:space="preserve">Contractor shall work with </w:t>
      </w:r>
      <w:r w:rsidR="0067303D" w:rsidRPr="00B871BB">
        <w:rPr>
          <w:rFonts w:ascii="Georgia" w:hAnsi="Georgia"/>
        </w:rPr>
        <w:t>VA</w:t>
      </w:r>
      <w:r w:rsidRPr="00B871BB">
        <w:rPr>
          <w:rFonts w:ascii="Georgia" w:hAnsi="Georgia"/>
        </w:rPr>
        <w:t xml:space="preserve"> to ensure all edits are incorporated into the final presentations and written summaries.</w:t>
      </w:r>
    </w:p>
    <w:p w14:paraId="491A87AD" w14:textId="16BBF73D" w:rsidR="004858C9" w:rsidRPr="00B871BB" w:rsidRDefault="004858C9" w:rsidP="00B871BB">
      <w:pPr>
        <w:pStyle w:val="BodyText"/>
        <w:ind w:left="1440" w:right="1889"/>
        <w:rPr>
          <w:rFonts w:ascii="Georgia" w:hAnsi="Georgia"/>
        </w:rPr>
      </w:pPr>
    </w:p>
    <w:p w14:paraId="0833E746" w14:textId="6E26F16C" w:rsidR="004858C9" w:rsidRPr="00B871BB" w:rsidRDefault="004858C9" w:rsidP="00B871BB">
      <w:pPr>
        <w:pStyle w:val="BodyText"/>
        <w:ind w:left="1440"/>
        <w:rPr>
          <w:rFonts w:ascii="Georgia" w:hAnsi="Georgia"/>
        </w:rPr>
      </w:pPr>
      <w:r w:rsidRPr="00B871BB">
        <w:rPr>
          <w:rFonts w:ascii="Georgia" w:hAnsi="Georgia"/>
          <w:b/>
          <w:u w:val="single"/>
        </w:rPr>
        <w:t xml:space="preserve">Task </w:t>
      </w:r>
      <w:r w:rsidR="00FB0505" w:rsidRPr="00B871BB">
        <w:rPr>
          <w:rFonts w:ascii="Georgia" w:hAnsi="Georgia"/>
          <w:b/>
          <w:u w:val="single"/>
        </w:rPr>
        <w:t>10</w:t>
      </w:r>
      <w:r w:rsidRPr="00B871BB">
        <w:rPr>
          <w:rFonts w:ascii="Georgia" w:hAnsi="Georgia"/>
          <w:b/>
          <w:u w:val="single"/>
        </w:rPr>
        <w:t>:</w:t>
      </w:r>
      <w:r w:rsidRPr="00B871BB">
        <w:rPr>
          <w:rFonts w:ascii="Georgia" w:hAnsi="Georgia"/>
        </w:rPr>
        <w:t xml:space="preserve"> </w:t>
      </w:r>
      <w:r w:rsidR="00E9749C">
        <w:rPr>
          <w:rFonts w:ascii="Georgia" w:hAnsi="Georgia"/>
        </w:rPr>
        <w:t xml:space="preserve">The </w:t>
      </w:r>
      <w:r w:rsidRPr="00B871BB">
        <w:rPr>
          <w:rFonts w:ascii="Georgia" w:hAnsi="Georgia"/>
        </w:rPr>
        <w:t xml:space="preserve">Contractor shall use data trends and categorize the trends into suggested priority groupings. </w:t>
      </w:r>
      <w:r w:rsidR="009372E0">
        <w:rPr>
          <w:rFonts w:ascii="Georgia" w:hAnsi="Georgia"/>
        </w:rPr>
        <w:t xml:space="preserve">The </w:t>
      </w:r>
      <w:r w:rsidRPr="00B871BB">
        <w:rPr>
          <w:rFonts w:ascii="Georgia" w:hAnsi="Georgia"/>
        </w:rPr>
        <w:t xml:space="preserve">Contractor shall review the suggested priority groupings with </w:t>
      </w:r>
      <w:r w:rsidR="0067303D" w:rsidRPr="00B871BB">
        <w:rPr>
          <w:rFonts w:ascii="Georgia" w:hAnsi="Georgia"/>
        </w:rPr>
        <w:t>VA</w:t>
      </w:r>
      <w:r w:rsidRPr="00B871BB">
        <w:rPr>
          <w:rFonts w:ascii="Georgia" w:hAnsi="Georgia"/>
        </w:rPr>
        <w:t xml:space="preserve"> stakeholders to determine up to four relevant topics for participation in two action planning meetings annually. Action planning meetings shall be no longer than a half-day. </w:t>
      </w:r>
      <w:r w:rsidR="009372E0">
        <w:rPr>
          <w:rFonts w:ascii="Georgia" w:hAnsi="Georgia"/>
        </w:rPr>
        <w:t xml:space="preserve">The </w:t>
      </w:r>
      <w:r w:rsidRPr="00B871BB">
        <w:rPr>
          <w:rFonts w:ascii="Georgia" w:hAnsi="Georgia"/>
        </w:rPr>
        <w:t xml:space="preserve">Contractor shall coordinate and facilitate an action planning meeting per topic to discuss causes, explore solutions, and determine actions, action owners and desired outcomes. </w:t>
      </w:r>
      <w:r w:rsidR="009372E0">
        <w:rPr>
          <w:rFonts w:ascii="Georgia" w:hAnsi="Georgia"/>
        </w:rPr>
        <w:t xml:space="preserve">The </w:t>
      </w:r>
      <w:r w:rsidRPr="00B871BB">
        <w:rPr>
          <w:rFonts w:ascii="Georgia" w:hAnsi="Georgia"/>
        </w:rPr>
        <w:t xml:space="preserve">Contractor shall assist </w:t>
      </w:r>
      <w:r w:rsidR="0067303D" w:rsidRPr="00B871BB">
        <w:rPr>
          <w:rFonts w:ascii="Georgia" w:hAnsi="Georgia"/>
        </w:rPr>
        <w:t>VA</w:t>
      </w:r>
      <w:r w:rsidRPr="00B871BB">
        <w:rPr>
          <w:rFonts w:ascii="Georgia" w:hAnsi="Georgia"/>
        </w:rPr>
        <w:t xml:space="preserve"> by providing senior-level guidance to action owners. Contractor shall then reconvene the stakeholders for each of the topic areas to discuss progress, challenges and future</w:t>
      </w:r>
      <w:r w:rsidRPr="00B871BB">
        <w:rPr>
          <w:rFonts w:ascii="Georgia" w:hAnsi="Georgia"/>
          <w:spacing w:val="-12"/>
        </w:rPr>
        <w:t xml:space="preserve"> </w:t>
      </w:r>
      <w:r w:rsidRPr="00B871BB">
        <w:rPr>
          <w:rFonts w:ascii="Georgia" w:hAnsi="Georgia"/>
        </w:rPr>
        <w:t>actions.</w:t>
      </w:r>
      <w:r w:rsidR="00D47145" w:rsidRPr="00B871BB">
        <w:rPr>
          <w:rFonts w:ascii="Georgia" w:hAnsi="Georgia"/>
        </w:rPr>
        <w:t xml:space="preserve"> </w:t>
      </w:r>
      <w:r w:rsidRPr="00B871BB">
        <w:rPr>
          <w:rFonts w:ascii="Georgia" w:hAnsi="Georgia"/>
        </w:rPr>
        <w:t>The follow-up meetings shall be continued until action plans are finalized.</w:t>
      </w:r>
    </w:p>
    <w:p w14:paraId="5E17D6AB" w14:textId="77777777" w:rsidR="00B9629A" w:rsidRPr="00B871BB" w:rsidRDefault="00B9629A" w:rsidP="00B871BB">
      <w:pPr>
        <w:pStyle w:val="BodyText"/>
        <w:ind w:left="1440"/>
        <w:rPr>
          <w:rFonts w:ascii="Georgia" w:hAnsi="Georgia"/>
          <w:szCs w:val="24"/>
        </w:rPr>
      </w:pPr>
    </w:p>
    <w:p w14:paraId="4A3C1294" w14:textId="1D907973" w:rsidR="004858C9" w:rsidRPr="00B871BB" w:rsidRDefault="004858C9" w:rsidP="00B871BB">
      <w:pPr>
        <w:pStyle w:val="BodyText"/>
        <w:ind w:left="1440"/>
        <w:rPr>
          <w:rFonts w:ascii="Georgia" w:hAnsi="Georgia"/>
        </w:rPr>
      </w:pPr>
      <w:r w:rsidRPr="00B871BB">
        <w:rPr>
          <w:rFonts w:ascii="Georgia" w:hAnsi="Georgia"/>
          <w:b/>
          <w:u w:val="single"/>
        </w:rPr>
        <w:t xml:space="preserve">Task </w:t>
      </w:r>
      <w:r w:rsidR="00D47145" w:rsidRPr="00B871BB">
        <w:rPr>
          <w:rFonts w:ascii="Georgia" w:hAnsi="Georgia"/>
          <w:b/>
          <w:u w:val="single"/>
        </w:rPr>
        <w:t>11</w:t>
      </w:r>
      <w:r w:rsidRPr="00B871BB">
        <w:rPr>
          <w:rFonts w:ascii="Georgia" w:hAnsi="Georgia"/>
          <w:b/>
          <w:u w:val="single"/>
        </w:rPr>
        <w:t>:</w:t>
      </w:r>
      <w:r w:rsidRPr="00B871BB">
        <w:rPr>
          <w:rFonts w:ascii="Georgia" w:hAnsi="Georgia"/>
          <w:u w:val="single"/>
        </w:rPr>
        <w:t xml:space="preserve"> </w:t>
      </w:r>
      <w:r w:rsidRPr="00B871BB">
        <w:rPr>
          <w:rFonts w:ascii="Georgia" w:hAnsi="Georgia"/>
        </w:rPr>
        <w:t xml:space="preserve">The </w:t>
      </w:r>
      <w:r w:rsidR="00F95790">
        <w:rPr>
          <w:rFonts w:ascii="Georgia" w:hAnsi="Georgia"/>
        </w:rPr>
        <w:t>C</w:t>
      </w:r>
      <w:r w:rsidR="00F95790" w:rsidRPr="00B871BB">
        <w:rPr>
          <w:rFonts w:ascii="Georgia" w:hAnsi="Georgia"/>
        </w:rPr>
        <w:t xml:space="preserve">ontractor </w:t>
      </w:r>
      <w:r w:rsidRPr="00B871BB">
        <w:rPr>
          <w:rFonts w:ascii="Georgia" w:hAnsi="Georgia"/>
        </w:rPr>
        <w:t xml:space="preserve">will process the new data collected and add to the data matrices. Further, the </w:t>
      </w:r>
      <w:r w:rsidR="00F95790">
        <w:rPr>
          <w:rFonts w:ascii="Georgia" w:hAnsi="Georgia"/>
        </w:rPr>
        <w:t>C</w:t>
      </w:r>
      <w:r w:rsidR="00F95790" w:rsidRPr="00B871BB">
        <w:rPr>
          <w:rFonts w:ascii="Georgia" w:hAnsi="Georgia"/>
        </w:rPr>
        <w:t xml:space="preserve">ontractor </w:t>
      </w:r>
      <w:r w:rsidRPr="00B871BB">
        <w:rPr>
          <w:rFonts w:ascii="Georgia" w:hAnsi="Georgia"/>
        </w:rPr>
        <w:t xml:space="preserve">will program any corresponding questionnaire changes to </w:t>
      </w:r>
      <w:r w:rsidRPr="006C6AC2">
        <w:rPr>
          <w:rFonts w:ascii="Georgia" w:hAnsi="Georgia"/>
        </w:rPr>
        <w:t xml:space="preserve">the </w:t>
      </w:r>
      <w:r w:rsidR="007143C0" w:rsidRPr="006C6AC2">
        <w:rPr>
          <w:rFonts w:ascii="Georgia" w:hAnsi="Georgia"/>
        </w:rPr>
        <w:t>VOV</w:t>
      </w:r>
      <w:r w:rsidRPr="006C6AC2">
        <w:rPr>
          <w:rFonts w:ascii="Georgia" w:hAnsi="Georgia"/>
        </w:rPr>
        <w:t xml:space="preserve"> </w:t>
      </w:r>
      <w:r w:rsidR="006C6AC2" w:rsidRPr="006C6AC2">
        <w:rPr>
          <w:rFonts w:ascii="Georgia" w:hAnsi="Georgia"/>
        </w:rPr>
        <w:t>R</w:t>
      </w:r>
      <w:r w:rsidR="006C58FD" w:rsidRPr="006C6AC2">
        <w:rPr>
          <w:rFonts w:ascii="Georgia" w:hAnsi="Georgia"/>
        </w:rPr>
        <w:t xml:space="preserve">eporting </w:t>
      </w:r>
      <w:r w:rsidR="006C6AC2" w:rsidRPr="006C6AC2">
        <w:rPr>
          <w:rFonts w:ascii="Georgia" w:hAnsi="Georgia"/>
        </w:rPr>
        <w:t>S</w:t>
      </w:r>
      <w:r w:rsidR="006C58FD" w:rsidRPr="006C6AC2">
        <w:rPr>
          <w:rFonts w:ascii="Georgia" w:hAnsi="Georgia"/>
        </w:rPr>
        <w:t xml:space="preserve">ite </w:t>
      </w:r>
      <w:r w:rsidRPr="006C6AC2">
        <w:rPr>
          <w:rFonts w:ascii="Georgia" w:hAnsi="Georgia"/>
        </w:rPr>
        <w:t>on all applicable</w:t>
      </w:r>
      <w:r w:rsidRPr="00B871BB">
        <w:rPr>
          <w:rFonts w:ascii="Georgia" w:hAnsi="Georgia"/>
        </w:rPr>
        <w:t xml:space="preserve"> pages as well as update all materials for follow on survey collection.</w:t>
      </w:r>
    </w:p>
    <w:p w14:paraId="2B457CB8" w14:textId="77777777" w:rsidR="004858C9" w:rsidRPr="00B871BB" w:rsidRDefault="004858C9" w:rsidP="00B871BB">
      <w:pPr>
        <w:pStyle w:val="BodyText"/>
        <w:ind w:left="1440"/>
        <w:rPr>
          <w:rFonts w:ascii="Georgia" w:hAnsi="Georgia"/>
        </w:rPr>
      </w:pPr>
    </w:p>
    <w:p w14:paraId="23CE78D6" w14:textId="4E79CCEB" w:rsidR="004858C9" w:rsidRDefault="004858C9" w:rsidP="00B871BB">
      <w:pPr>
        <w:pStyle w:val="BodyText"/>
        <w:ind w:left="1440"/>
        <w:rPr>
          <w:rFonts w:ascii="Georgia" w:hAnsi="Georgia"/>
        </w:rPr>
      </w:pPr>
      <w:r w:rsidRPr="00B871BB">
        <w:rPr>
          <w:rFonts w:ascii="Georgia" w:hAnsi="Georgia"/>
          <w:b/>
          <w:u w:val="single"/>
        </w:rPr>
        <w:t xml:space="preserve">Task </w:t>
      </w:r>
      <w:r w:rsidR="00912E29" w:rsidRPr="00B871BB">
        <w:rPr>
          <w:rFonts w:ascii="Georgia" w:hAnsi="Georgia"/>
          <w:b/>
          <w:u w:val="single"/>
        </w:rPr>
        <w:t>12</w:t>
      </w:r>
      <w:r w:rsidRPr="00B871BB">
        <w:rPr>
          <w:rFonts w:ascii="Georgia" w:hAnsi="Georgia"/>
          <w:b/>
        </w:rPr>
        <w:t>:</w:t>
      </w:r>
      <w:r w:rsidRPr="00B871BB">
        <w:rPr>
          <w:rFonts w:ascii="Georgia" w:hAnsi="Georgia"/>
        </w:rPr>
        <w:t xml:space="preserve"> Federal </w:t>
      </w:r>
      <w:r w:rsidR="00EC54A2" w:rsidRPr="00B871BB">
        <w:rPr>
          <w:rFonts w:ascii="Georgia" w:hAnsi="Georgia"/>
        </w:rPr>
        <w:t>a</w:t>
      </w:r>
      <w:r w:rsidRPr="00B871BB">
        <w:rPr>
          <w:rFonts w:ascii="Georgia" w:hAnsi="Georgia"/>
        </w:rPr>
        <w:t xml:space="preserve">gencies must design the survey to achieve the highest practical rates of response commensurate with the importance of survey uses, respondent burden, and data collection costs to ensure that survey results are representative of the target population so that they can be used with confidence to make informed decisions. Nonresponse bias analyses must be conducted when unit or item response rates or other factors suggest the potential for bias to occur. Per OMB’s </w:t>
      </w:r>
      <w:hyperlink r:id="rId14">
        <w:r w:rsidRPr="00B871BB">
          <w:rPr>
            <w:rFonts w:ascii="Georgia" w:hAnsi="Georgia"/>
            <w:i/>
            <w:color w:val="0000FF"/>
            <w:u w:val="single" w:color="0000FF"/>
          </w:rPr>
          <w:t>Standards and Guidelines for Statistical Surveys</w:t>
        </w:r>
      </w:hyperlink>
      <w:r w:rsidRPr="00B871BB">
        <w:rPr>
          <w:rFonts w:ascii="Georgia" w:hAnsi="Georgia"/>
          <w:i/>
          <w:color w:val="0000FF"/>
        </w:rPr>
        <w:t xml:space="preserve"> </w:t>
      </w:r>
      <w:hyperlink r:id="rId15">
        <w:r w:rsidRPr="00B871BB">
          <w:rPr>
            <w:rFonts w:ascii="Georgia" w:hAnsi="Georgia"/>
            <w:color w:val="0000FF"/>
            <w:u w:val="single" w:color="0000FF"/>
          </w:rPr>
          <w:t>(September 2006)</w:t>
        </w:r>
        <w:r w:rsidRPr="00B871BB">
          <w:rPr>
            <w:rFonts w:ascii="Georgia" w:hAnsi="Georgia"/>
          </w:rPr>
          <w:t xml:space="preserve">, </w:t>
        </w:r>
      </w:hyperlink>
      <w:r w:rsidRPr="00B871BB">
        <w:rPr>
          <w:rFonts w:ascii="Georgia" w:hAnsi="Georgia"/>
        </w:rPr>
        <w:t>a nonresponse bias evaluation is recommended if any surveys yield a response rate below 80%. The nonresponse bias evaluations will be conducted to ascertain the possible causes of variance in response rates among different respondent demographics and/or to determine the underlying cause of low response rates for the sample as</w:t>
      </w:r>
      <w:r w:rsidRPr="00B871BB">
        <w:rPr>
          <w:rFonts w:ascii="Georgia" w:hAnsi="Georgia"/>
          <w:spacing w:val="-20"/>
        </w:rPr>
        <w:t xml:space="preserve"> </w:t>
      </w:r>
      <w:r w:rsidRPr="00B871BB">
        <w:rPr>
          <w:rFonts w:ascii="Georgia" w:hAnsi="Georgia"/>
        </w:rPr>
        <w:t xml:space="preserve">a whole. The </w:t>
      </w:r>
      <w:r w:rsidR="009E5D66">
        <w:rPr>
          <w:rFonts w:ascii="Georgia" w:hAnsi="Georgia"/>
        </w:rPr>
        <w:t>C</w:t>
      </w:r>
      <w:r w:rsidR="009E5D66" w:rsidRPr="00B871BB">
        <w:rPr>
          <w:rFonts w:ascii="Georgia" w:hAnsi="Georgia"/>
        </w:rPr>
        <w:t xml:space="preserve">ontractor </w:t>
      </w:r>
      <w:r w:rsidRPr="00B871BB">
        <w:rPr>
          <w:rFonts w:ascii="Georgia" w:hAnsi="Georgia"/>
        </w:rPr>
        <w:t>shall conduct such statistical analysis (e.g., weighting</w:t>
      </w:r>
      <w:r w:rsidR="00764D52" w:rsidRPr="00B871BB">
        <w:rPr>
          <w:rFonts w:ascii="Georgia" w:hAnsi="Georgia"/>
        </w:rPr>
        <w:t xml:space="preserve"> and imputation</w:t>
      </w:r>
      <w:r w:rsidRPr="00B871BB">
        <w:rPr>
          <w:rFonts w:ascii="Georgia" w:hAnsi="Georgia"/>
        </w:rPr>
        <w:t xml:space="preserve">) in accordance with the guidelines outlined in the OMB </w:t>
      </w:r>
      <w:r w:rsidRPr="00B871BB">
        <w:rPr>
          <w:rFonts w:ascii="Georgia" w:hAnsi="Georgia"/>
          <w:i/>
        </w:rPr>
        <w:t xml:space="preserve">Standards and Guidelines for Statistical Surveys </w:t>
      </w:r>
      <w:r w:rsidRPr="00B871BB">
        <w:rPr>
          <w:rFonts w:ascii="Georgia" w:hAnsi="Georgia"/>
        </w:rPr>
        <w:t xml:space="preserve">(September 2006). The </w:t>
      </w:r>
      <w:r w:rsidR="009E5D66">
        <w:rPr>
          <w:rFonts w:ascii="Georgia" w:hAnsi="Georgia"/>
        </w:rPr>
        <w:t>C</w:t>
      </w:r>
      <w:r w:rsidR="009E5D66" w:rsidRPr="00B871BB">
        <w:rPr>
          <w:rFonts w:ascii="Georgia" w:hAnsi="Georgia"/>
        </w:rPr>
        <w:t xml:space="preserve">ontractor </w:t>
      </w:r>
      <w:r w:rsidRPr="00B871BB">
        <w:rPr>
          <w:rFonts w:ascii="Georgia" w:hAnsi="Georgia"/>
        </w:rPr>
        <w:t xml:space="preserve">shall provide </w:t>
      </w:r>
      <w:r w:rsidR="0067303D" w:rsidRPr="00B871BB">
        <w:rPr>
          <w:rFonts w:ascii="Georgia" w:hAnsi="Georgia"/>
        </w:rPr>
        <w:t>VA</w:t>
      </w:r>
      <w:r w:rsidRPr="00B871BB">
        <w:rPr>
          <w:rFonts w:ascii="Georgia" w:hAnsi="Georgia"/>
        </w:rPr>
        <w:t xml:space="preserve"> with a written report which discusses possibilities for survey sample biases based on the necessary OMB standards and guidelines for statistical</w:t>
      </w:r>
      <w:r w:rsidRPr="00B871BB">
        <w:rPr>
          <w:rFonts w:ascii="Georgia" w:hAnsi="Georgia"/>
          <w:spacing w:val="-2"/>
        </w:rPr>
        <w:t xml:space="preserve"> </w:t>
      </w:r>
      <w:r w:rsidRPr="00B871BB">
        <w:rPr>
          <w:rFonts w:ascii="Georgia" w:hAnsi="Georgia"/>
        </w:rPr>
        <w:t>surveys.</w:t>
      </w:r>
    </w:p>
    <w:p w14:paraId="31B740D8" w14:textId="5E3F6067" w:rsidR="00C8312B" w:rsidRDefault="00C8312B" w:rsidP="00B871BB">
      <w:pPr>
        <w:pStyle w:val="BodyText"/>
        <w:ind w:left="1440"/>
        <w:rPr>
          <w:rFonts w:ascii="Georgia" w:hAnsi="Georgia"/>
        </w:rPr>
      </w:pPr>
    </w:p>
    <w:p w14:paraId="406249A0" w14:textId="2450D94F" w:rsidR="00C8312B" w:rsidRPr="007A7B8B" w:rsidRDefault="00C8312B" w:rsidP="00B871BB">
      <w:pPr>
        <w:pStyle w:val="BodyText"/>
        <w:ind w:left="1440"/>
        <w:rPr>
          <w:rFonts w:ascii="Georgia" w:hAnsi="Georgia"/>
          <w:b/>
          <w:bCs/>
        </w:rPr>
      </w:pPr>
      <w:r w:rsidRPr="007A7B8B">
        <w:rPr>
          <w:rFonts w:ascii="Georgia" w:hAnsi="Georgia"/>
          <w:b/>
          <w:bCs/>
        </w:rPr>
        <w:t>TIMELINE</w:t>
      </w:r>
    </w:p>
    <w:p w14:paraId="4CAD750E" w14:textId="35706D42" w:rsidR="00C8312B" w:rsidRDefault="00C8312B" w:rsidP="00B871BB">
      <w:pPr>
        <w:pStyle w:val="BodyText"/>
        <w:ind w:left="1440"/>
        <w:rPr>
          <w:rFonts w:ascii="Georgia" w:hAnsi="Georgia"/>
        </w:rPr>
      </w:pPr>
    </w:p>
    <w:p w14:paraId="351C4848" w14:textId="6D529326" w:rsidR="00C8312B" w:rsidRDefault="00C8312B" w:rsidP="00B871BB">
      <w:pPr>
        <w:pStyle w:val="BodyText"/>
        <w:ind w:left="1440"/>
        <w:rPr>
          <w:rFonts w:ascii="Georgia" w:hAnsi="Georgia"/>
        </w:rPr>
      </w:pPr>
      <w:r>
        <w:rPr>
          <w:rFonts w:ascii="Georgia" w:hAnsi="Georgia"/>
        </w:rPr>
        <w:t>The project timeline will be based largely on the date of approval for this OMB package. Below is a table of deliverables and projected dates.</w:t>
      </w:r>
    </w:p>
    <w:p w14:paraId="2200CD81" w14:textId="13D89067" w:rsidR="00C8312B" w:rsidRDefault="00C8312B" w:rsidP="00B871BB">
      <w:pPr>
        <w:pStyle w:val="BodyText"/>
        <w:ind w:left="1440"/>
        <w:rPr>
          <w:rFonts w:ascii="Georgia" w:hAnsi="Georgia"/>
        </w:rPr>
      </w:pPr>
    </w:p>
    <w:tbl>
      <w:tblPr>
        <w:tblStyle w:val="TableGrid"/>
        <w:tblW w:w="0" w:type="auto"/>
        <w:tblInd w:w="1440" w:type="dxa"/>
        <w:tblLook w:val="04A0" w:firstRow="1" w:lastRow="0" w:firstColumn="1" w:lastColumn="0" w:noHBand="0" w:noVBand="1"/>
      </w:tblPr>
      <w:tblGrid>
        <w:gridCol w:w="3798"/>
        <w:gridCol w:w="2250"/>
        <w:gridCol w:w="2088"/>
      </w:tblGrid>
      <w:tr w:rsidR="00C8312B" w14:paraId="0B99A63E" w14:textId="77777777" w:rsidTr="005F5711">
        <w:tc>
          <w:tcPr>
            <w:tcW w:w="3798" w:type="dxa"/>
            <w:shd w:val="clear" w:color="auto" w:fill="D9D9D9" w:themeFill="background1" w:themeFillShade="D9"/>
          </w:tcPr>
          <w:p w14:paraId="0B8723F8" w14:textId="32939C73" w:rsidR="00C8312B" w:rsidRDefault="00C8312B" w:rsidP="00B871BB">
            <w:pPr>
              <w:pStyle w:val="BodyText"/>
              <w:rPr>
                <w:rFonts w:ascii="Georgia" w:hAnsi="Georgia"/>
              </w:rPr>
            </w:pPr>
            <w:r>
              <w:rPr>
                <w:rFonts w:ascii="Georgia" w:hAnsi="Georgia"/>
              </w:rPr>
              <w:t>Task</w:t>
            </w:r>
          </w:p>
        </w:tc>
        <w:tc>
          <w:tcPr>
            <w:tcW w:w="2250" w:type="dxa"/>
            <w:shd w:val="clear" w:color="auto" w:fill="D9D9D9" w:themeFill="background1" w:themeFillShade="D9"/>
          </w:tcPr>
          <w:p w14:paraId="5A7B92B2" w14:textId="3BF8CACE" w:rsidR="00C8312B" w:rsidRDefault="00C8312B" w:rsidP="00B871BB">
            <w:pPr>
              <w:pStyle w:val="BodyText"/>
              <w:rPr>
                <w:rFonts w:ascii="Georgia" w:hAnsi="Georgia"/>
              </w:rPr>
            </w:pPr>
            <w:r>
              <w:rPr>
                <w:rFonts w:ascii="Georgia" w:hAnsi="Georgia"/>
              </w:rPr>
              <w:t>Start Date</w:t>
            </w:r>
          </w:p>
        </w:tc>
        <w:tc>
          <w:tcPr>
            <w:tcW w:w="2088" w:type="dxa"/>
            <w:shd w:val="clear" w:color="auto" w:fill="D9D9D9" w:themeFill="background1" w:themeFillShade="D9"/>
          </w:tcPr>
          <w:p w14:paraId="51B799F1" w14:textId="5978075E" w:rsidR="00C8312B" w:rsidRDefault="00C8312B" w:rsidP="00B871BB">
            <w:pPr>
              <w:pStyle w:val="BodyText"/>
              <w:rPr>
                <w:rFonts w:ascii="Georgia" w:hAnsi="Georgia"/>
              </w:rPr>
            </w:pPr>
            <w:r>
              <w:rPr>
                <w:rFonts w:ascii="Georgia" w:hAnsi="Georgia"/>
              </w:rPr>
              <w:t>End Date</w:t>
            </w:r>
          </w:p>
        </w:tc>
      </w:tr>
      <w:tr w:rsidR="00C8312B" w14:paraId="6D6E66A4" w14:textId="77777777" w:rsidTr="005F5711">
        <w:tc>
          <w:tcPr>
            <w:tcW w:w="3798" w:type="dxa"/>
          </w:tcPr>
          <w:p w14:paraId="208B5D63" w14:textId="7753BE57" w:rsidR="00C8312B" w:rsidRDefault="00C8312B" w:rsidP="00B871BB">
            <w:pPr>
              <w:pStyle w:val="BodyText"/>
              <w:rPr>
                <w:rFonts w:ascii="Georgia" w:hAnsi="Georgia"/>
              </w:rPr>
            </w:pPr>
            <w:r>
              <w:rPr>
                <w:rFonts w:ascii="Georgia" w:hAnsi="Georgia"/>
              </w:rPr>
              <w:t>Survey Administration</w:t>
            </w:r>
          </w:p>
        </w:tc>
        <w:tc>
          <w:tcPr>
            <w:tcW w:w="2250" w:type="dxa"/>
          </w:tcPr>
          <w:p w14:paraId="1D8A4FAC" w14:textId="098D34CD" w:rsidR="00C8312B" w:rsidRDefault="00C8312B" w:rsidP="00B871BB">
            <w:pPr>
              <w:pStyle w:val="BodyText"/>
              <w:rPr>
                <w:rFonts w:ascii="Georgia" w:hAnsi="Georgia"/>
              </w:rPr>
            </w:pPr>
            <w:r>
              <w:rPr>
                <w:rFonts w:ascii="Georgia" w:hAnsi="Georgia"/>
              </w:rPr>
              <w:t>May 1</w:t>
            </w:r>
            <w:r w:rsidR="005F5711">
              <w:rPr>
                <w:rFonts w:ascii="Georgia" w:hAnsi="Georgia"/>
              </w:rPr>
              <w:t>, 2020</w:t>
            </w:r>
          </w:p>
        </w:tc>
        <w:tc>
          <w:tcPr>
            <w:tcW w:w="2088" w:type="dxa"/>
          </w:tcPr>
          <w:p w14:paraId="5E1F2F82" w14:textId="79B2DDD1" w:rsidR="00C8312B" w:rsidRDefault="00C8312B" w:rsidP="00B871BB">
            <w:pPr>
              <w:pStyle w:val="BodyText"/>
              <w:rPr>
                <w:rFonts w:ascii="Georgia" w:hAnsi="Georgia"/>
              </w:rPr>
            </w:pPr>
            <w:r>
              <w:rPr>
                <w:rFonts w:ascii="Georgia" w:hAnsi="Georgia"/>
              </w:rPr>
              <w:t>June 30</w:t>
            </w:r>
            <w:r w:rsidR="005F5711">
              <w:rPr>
                <w:rFonts w:ascii="Georgia" w:hAnsi="Georgia"/>
              </w:rPr>
              <w:t>, 2020</w:t>
            </w:r>
          </w:p>
        </w:tc>
      </w:tr>
      <w:tr w:rsidR="00C8312B" w14:paraId="764C8974" w14:textId="77777777" w:rsidTr="005F5711">
        <w:tc>
          <w:tcPr>
            <w:tcW w:w="3798" w:type="dxa"/>
          </w:tcPr>
          <w:p w14:paraId="3F64884E" w14:textId="3EAACC38" w:rsidR="00C8312B" w:rsidRDefault="00C8312B" w:rsidP="00B871BB">
            <w:pPr>
              <w:pStyle w:val="BodyText"/>
              <w:rPr>
                <w:rFonts w:ascii="Georgia" w:hAnsi="Georgia"/>
              </w:rPr>
            </w:pPr>
            <w:r>
              <w:rPr>
                <w:rFonts w:ascii="Georgia" w:hAnsi="Georgia"/>
              </w:rPr>
              <w:t>Data Cleaning</w:t>
            </w:r>
          </w:p>
        </w:tc>
        <w:tc>
          <w:tcPr>
            <w:tcW w:w="2250" w:type="dxa"/>
          </w:tcPr>
          <w:p w14:paraId="0ECDF361" w14:textId="7960D340" w:rsidR="00C8312B" w:rsidRDefault="00C8312B" w:rsidP="00B871BB">
            <w:pPr>
              <w:pStyle w:val="BodyText"/>
              <w:rPr>
                <w:rFonts w:ascii="Georgia" w:hAnsi="Georgia"/>
              </w:rPr>
            </w:pPr>
            <w:r>
              <w:rPr>
                <w:rFonts w:ascii="Georgia" w:hAnsi="Georgia"/>
              </w:rPr>
              <w:t>July 1</w:t>
            </w:r>
            <w:r w:rsidR="005F5711">
              <w:rPr>
                <w:rFonts w:ascii="Georgia" w:hAnsi="Georgia"/>
              </w:rPr>
              <w:t>, 2020</w:t>
            </w:r>
          </w:p>
        </w:tc>
        <w:tc>
          <w:tcPr>
            <w:tcW w:w="2088" w:type="dxa"/>
          </w:tcPr>
          <w:p w14:paraId="0DFE77F4" w14:textId="63C389AD" w:rsidR="00C8312B" w:rsidRDefault="00C8312B" w:rsidP="00B871BB">
            <w:pPr>
              <w:pStyle w:val="BodyText"/>
              <w:rPr>
                <w:rFonts w:ascii="Georgia" w:hAnsi="Georgia"/>
              </w:rPr>
            </w:pPr>
            <w:r>
              <w:rPr>
                <w:rFonts w:ascii="Georgia" w:hAnsi="Georgia"/>
              </w:rPr>
              <w:t>July 15</w:t>
            </w:r>
            <w:r w:rsidR="005F5711">
              <w:rPr>
                <w:rFonts w:ascii="Georgia" w:hAnsi="Georgia"/>
              </w:rPr>
              <w:t>, 2020</w:t>
            </w:r>
          </w:p>
        </w:tc>
      </w:tr>
      <w:tr w:rsidR="00C8312B" w14:paraId="516420FB" w14:textId="77777777" w:rsidTr="005F5711">
        <w:tc>
          <w:tcPr>
            <w:tcW w:w="3798" w:type="dxa"/>
          </w:tcPr>
          <w:p w14:paraId="714221B8" w14:textId="7BB3E7BD" w:rsidR="00C8312B" w:rsidRDefault="00C8312B" w:rsidP="00B871BB">
            <w:pPr>
              <w:pStyle w:val="BodyText"/>
              <w:rPr>
                <w:rFonts w:ascii="Georgia" w:hAnsi="Georgia"/>
              </w:rPr>
            </w:pPr>
            <w:r>
              <w:rPr>
                <w:rFonts w:ascii="Georgia" w:hAnsi="Georgia"/>
              </w:rPr>
              <w:t>Data Weighting</w:t>
            </w:r>
          </w:p>
        </w:tc>
        <w:tc>
          <w:tcPr>
            <w:tcW w:w="2250" w:type="dxa"/>
          </w:tcPr>
          <w:p w14:paraId="11149658" w14:textId="14DC236F" w:rsidR="00C8312B" w:rsidRDefault="00C8312B" w:rsidP="00B871BB">
            <w:pPr>
              <w:pStyle w:val="BodyText"/>
              <w:rPr>
                <w:rFonts w:ascii="Georgia" w:hAnsi="Georgia"/>
              </w:rPr>
            </w:pPr>
            <w:r>
              <w:rPr>
                <w:rFonts w:ascii="Georgia" w:hAnsi="Georgia"/>
              </w:rPr>
              <w:t>July 16</w:t>
            </w:r>
            <w:r w:rsidR="005F5711">
              <w:rPr>
                <w:rFonts w:ascii="Georgia" w:hAnsi="Georgia"/>
              </w:rPr>
              <w:t>, 2020</w:t>
            </w:r>
          </w:p>
        </w:tc>
        <w:tc>
          <w:tcPr>
            <w:tcW w:w="2088" w:type="dxa"/>
          </w:tcPr>
          <w:p w14:paraId="5DD8633E" w14:textId="1333B484" w:rsidR="00C8312B" w:rsidRDefault="00C8312B" w:rsidP="00B871BB">
            <w:pPr>
              <w:pStyle w:val="BodyText"/>
              <w:rPr>
                <w:rFonts w:ascii="Georgia" w:hAnsi="Georgia"/>
              </w:rPr>
            </w:pPr>
            <w:r>
              <w:rPr>
                <w:rFonts w:ascii="Georgia" w:hAnsi="Georgia"/>
              </w:rPr>
              <w:t>July 23</w:t>
            </w:r>
            <w:r w:rsidR="005F5711">
              <w:rPr>
                <w:rFonts w:ascii="Georgia" w:hAnsi="Georgia"/>
              </w:rPr>
              <w:t>, 2020</w:t>
            </w:r>
          </w:p>
        </w:tc>
      </w:tr>
      <w:tr w:rsidR="00C8312B" w14:paraId="1D50294D" w14:textId="77777777" w:rsidTr="005F5711">
        <w:tc>
          <w:tcPr>
            <w:tcW w:w="3798" w:type="dxa"/>
          </w:tcPr>
          <w:p w14:paraId="095226C3" w14:textId="501DE61E" w:rsidR="00C8312B" w:rsidRDefault="00C8312B" w:rsidP="00B871BB">
            <w:pPr>
              <w:pStyle w:val="BodyText"/>
              <w:rPr>
                <w:rFonts w:ascii="Georgia" w:hAnsi="Georgia"/>
              </w:rPr>
            </w:pPr>
            <w:r>
              <w:rPr>
                <w:rFonts w:ascii="Georgia" w:hAnsi="Georgia"/>
              </w:rPr>
              <w:t>Open-Ended Comments Report</w:t>
            </w:r>
          </w:p>
        </w:tc>
        <w:tc>
          <w:tcPr>
            <w:tcW w:w="2250" w:type="dxa"/>
          </w:tcPr>
          <w:p w14:paraId="2FA5B7B2" w14:textId="5C481CD5" w:rsidR="00C8312B" w:rsidRDefault="00234E00" w:rsidP="00B871BB">
            <w:pPr>
              <w:pStyle w:val="BodyText"/>
              <w:rPr>
                <w:rFonts w:ascii="Georgia" w:hAnsi="Georgia"/>
              </w:rPr>
            </w:pPr>
            <w:r>
              <w:rPr>
                <w:rFonts w:ascii="Georgia" w:hAnsi="Georgia"/>
              </w:rPr>
              <w:t>August 1</w:t>
            </w:r>
            <w:r w:rsidR="005F5711">
              <w:rPr>
                <w:rFonts w:ascii="Georgia" w:hAnsi="Georgia"/>
              </w:rPr>
              <w:t>, 2020</w:t>
            </w:r>
          </w:p>
        </w:tc>
        <w:tc>
          <w:tcPr>
            <w:tcW w:w="2088" w:type="dxa"/>
          </w:tcPr>
          <w:p w14:paraId="0384EBA1" w14:textId="1DC9F891" w:rsidR="00C8312B" w:rsidRDefault="00234E00" w:rsidP="00B871BB">
            <w:pPr>
              <w:pStyle w:val="BodyText"/>
              <w:rPr>
                <w:rFonts w:ascii="Georgia" w:hAnsi="Georgia"/>
              </w:rPr>
            </w:pPr>
            <w:r>
              <w:rPr>
                <w:rFonts w:ascii="Georgia" w:hAnsi="Georgia"/>
              </w:rPr>
              <w:t>August 15</w:t>
            </w:r>
            <w:r w:rsidR="005F5711">
              <w:rPr>
                <w:rFonts w:ascii="Georgia" w:hAnsi="Georgia"/>
              </w:rPr>
              <w:t>, 2020</w:t>
            </w:r>
          </w:p>
        </w:tc>
      </w:tr>
      <w:tr w:rsidR="00C8312B" w14:paraId="7EA2C4BF" w14:textId="77777777" w:rsidTr="005F5711">
        <w:tc>
          <w:tcPr>
            <w:tcW w:w="3798" w:type="dxa"/>
          </w:tcPr>
          <w:p w14:paraId="274D3016" w14:textId="4EA8361A" w:rsidR="00C8312B" w:rsidRDefault="00C8312B" w:rsidP="00B871BB">
            <w:pPr>
              <w:pStyle w:val="BodyText"/>
              <w:rPr>
                <w:rFonts w:ascii="Georgia" w:hAnsi="Georgia"/>
              </w:rPr>
            </w:pPr>
            <w:r>
              <w:rPr>
                <w:rFonts w:ascii="Georgia" w:hAnsi="Georgia"/>
              </w:rPr>
              <w:t>Draft Report</w:t>
            </w:r>
          </w:p>
        </w:tc>
        <w:tc>
          <w:tcPr>
            <w:tcW w:w="2250" w:type="dxa"/>
          </w:tcPr>
          <w:p w14:paraId="573A8FE9" w14:textId="55870A78" w:rsidR="00C8312B" w:rsidRDefault="00234E00" w:rsidP="00B871BB">
            <w:pPr>
              <w:pStyle w:val="BodyText"/>
              <w:rPr>
                <w:rFonts w:ascii="Georgia" w:hAnsi="Georgia"/>
              </w:rPr>
            </w:pPr>
            <w:r>
              <w:rPr>
                <w:rFonts w:ascii="Georgia" w:hAnsi="Georgia"/>
              </w:rPr>
              <w:t>September 1</w:t>
            </w:r>
            <w:r w:rsidR="005F5711">
              <w:rPr>
                <w:rFonts w:ascii="Georgia" w:hAnsi="Georgia"/>
              </w:rPr>
              <w:t>, 2020</w:t>
            </w:r>
          </w:p>
        </w:tc>
        <w:tc>
          <w:tcPr>
            <w:tcW w:w="2088" w:type="dxa"/>
          </w:tcPr>
          <w:p w14:paraId="7CAFC844" w14:textId="68519848" w:rsidR="00C8312B" w:rsidRDefault="00234E00" w:rsidP="00B871BB">
            <w:pPr>
              <w:pStyle w:val="BodyText"/>
              <w:rPr>
                <w:rFonts w:ascii="Georgia" w:hAnsi="Georgia"/>
              </w:rPr>
            </w:pPr>
            <w:r>
              <w:rPr>
                <w:rFonts w:ascii="Georgia" w:hAnsi="Georgia"/>
              </w:rPr>
              <w:t>October 1</w:t>
            </w:r>
            <w:r w:rsidR="005F5711">
              <w:rPr>
                <w:rFonts w:ascii="Georgia" w:hAnsi="Georgia"/>
              </w:rPr>
              <w:t>, 2020</w:t>
            </w:r>
          </w:p>
        </w:tc>
      </w:tr>
      <w:tr w:rsidR="00C8312B" w14:paraId="5769784A" w14:textId="77777777" w:rsidTr="005F5711">
        <w:tc>
          <w:tcPr>
            <w:tcW w:w="3798" w:type="dxa"/>
          </w:tcPr>
          <w:p w14:paraId="4562D0E4" w14:textId="32C96277" w:rsidR="00C8312B" w:rsidRDefault="00C8312B" w:rsidP="00B871BB">
            <w:pPr>
              <w:pStyle w:val="BodyText"/>
              <w:rPr>
                <w:rFonts w:ascii="Georgia" w:hAnsi="Georgia"/>
              </w:rPr>
            </w:pPr>
            <w:r>
              <w:rPr>
                <w:rFonts w:ascii="Georgia" w:hAnsi="Georgia"/>
              </w:rPr>
              <w:t>Action Planning</w:t>
            </w:r>
          </w:p>
        </w:tc>
        <w:tc>
          <w:tcPr>
            <w:tcW w:w="2250" w:type="dxa"/>
          </w:tcPr>
          <w:p w14:paraId="7AF49E41" w14:textId="38A9776F" w:rsidR="00C8312B" w:rsidRDefault="00234E00" w:rsidP="00B871BB">
            <w:pPr>
              <w:pStyle w:val="BodyText"/>
              <w:rPr>
                <w:rFonts w:ascii="Georgia" w:hAnsi="Georgia"/>
              </w:rPr>
            </w:pPr>
            <w:r>
              <w:rPr>
                <w:rFonts w:ascii="Georgia" w:hAnsi="Georgia"/>
              </w:rPr>
              <w:t>October 1</w:t>
            </w:r>
            <w:r w:rsidR="005F5711">
              <w:rPr>
                <w:rFonts w:ascii="Georgia" w:hAnsi="Georgia"/>
              </w:rPr>
              <w:t>, 2020</w:t>
            </w:r>
          </w:p>
        </w:tc>
        <w:tc>
          <w:tcPr>
            <w:tcW w:w="2088" w:type="dxa"/>
          </w:tcPr>
          <w:p w14:paraId="1568253E" w14:textId="1D4BF88C" w:rsidR="00C8312B" w:rsidRDefault="00234E00" w:rsidP="00B871BB">
            <w:pPr>
              <w:pStyle w:val="BodyText"/>
              <w:rPr>
                <w:rFonts w:ascii="Georgia" w:hAnsi="Georgia"/>
              </w:rPr>
            </w:pPr>
            <w:r>
              <w:rPr>
                <w:rFonts w:ascii="Georgia" w:hAnsi="Georgia"/>
              </w:rPr>
              <w:t>October 31</w:t>
            </w:r>
            <w:r w:rsidR="005F5711">
              <w:rPr>
                <w:rFonts w:ascii="Georgia" w:hAnsi="Georgia"/>
              </w:rPr>
              <w:t>, 2020</w:t>
            </w:r>
          </w:p>
        </w:tc>
      </w:tr>
      <w:tr w:rsidR="00C8312B" w14:paraId="7EF93F73" w14:textId="77777777" w:rsidTr="005F5711">
        <w:tc>
          <w:tcPr>
            <w:tcW w:w="3798" w:type="dxa"/>
          </w:tcPr>
          <w:p w14:paraId="043894A4" w14:textId="0DF330F8" w:rsidR="00C8312B" w:rsidRDefault="00C8312B" w:rsidP="00B871BB">
            <w:pPr>
              <w:pStyle w:val="BodyText"/>
              <w:rPr>
                <w:rFonts w:ascii="Georgia" w:hAnsi="Georgia"/>
              </w:rPr>
            </w:pPr>
            <w:r>
              <w:rPr>
                <w:rFonts w:ascii="Georgia" w:hAnsi="Georgia"/>
              </w:rPr>
              <w:t>Final Report</w:t>
            </w:r>
          </w:p>
        </w:tc>
        <w:tc>
          <w:tcPr>
            <w:tcW w:w="2250" w:type="dxa"/>
          </w:tcPr>
          <w:p w14:paraId="09AAFE52" w14:textId="5857AEFF" w:rsidR="00C8312B" w:rsidRDefault="00C8312B" w:rsidP="00B871BB">
            <w:pPr>
              <w:pStyle w:val="BodyText"/>
              <w:rPr>
                <w:rFonts w:ascii="Georgia" w:hAnsi="Georgia"/>
              </w:rPr>
            </w:pPr>
            <w:r>
              <w:rPr>
                <w:rFonts w:ascii="Georgia" w:hAnsi="Georgia"/>
              </w:rPr>
              <w:t>October 15</w:t>
            </w:r>
            <w:r w:rsidR="005F5711">
              <w:rPr>
                <w:rFonts w:ascii="Georgia" w:hAnsi="Georgia"/>
              </w:rPr>
              <w:t>, 2020</w:t>
            </w:r>
          </w:p>
        </w:tc>
        <w:tc>
          <w:tcPr>
            <w:tcW w:w="2088" w:type="dxa"/>
          </w:tcPr>
          <w:p w14:paraId="7FEB3FBD" w14:textId="068AC60A" w:rsidR="00C8312B" w:rsidRDefault="00C8312B" w:rsidP="00B871BB">
            <w:pPr>
              <w:pStyle w:val="BodyText"/>
              <w:rPr>
                <w:rFonts w:ascii="Georgia" w:hAnsi="Georgia"/>
              </w:rPr>
            </w:pPr>
            <w:r>
              <w:rPr>
                <w:rFonts w:ascii="Georgia" w:hAnsi="Georgia"/>
              </w:rPr>
              <w:t>October 31</w:t>
            </w:r>
            <w:r w:rsidR="005F5711">
              <w:rPr>
                <w:rFonts w:ascii="Georgia" w:hAnsi="Georgia"/>
              </w:rPr>
              <w:t>, 2020</w:t>
            </w:r>
          </w:p>
        </w:tc>
      </w:tr>
    </w:tbl>
    <w:p w14:paraId="76287E48" w14:textId="77777777" w:rsidR="00C8312B" w:rsidRPr="00984A89" w:rsidRDefault="00C8312B" w:rsidP="00B871BB">
      <w:pPr>
        <w:pStyle w:val="BodyText"/>
        <w:ind w:left="1440"/>
        <w:rPr>
          <w:rFonts w:ascii="Georgia" w:hAnsi="Georgia"/>
        </w:rPr>
      </w:pPr>
    </w:p>
    <w:p w14:paraId="77F8C7A6" w14:textId="77777777" w:rsidR="009B3CEF" w:rsidRPr="00FC5AB1" w:rsidRDefault="009B3CEF" w:rsidP="00B871BB">
      <w:pPr>
        <w:ind w:left="1440"/>
        <w:rPr>
          <w:rFonts w:ascii="Georgia" w:hAnsi="Georgia"/>
          <w:sz w:val="24"/>
          <w:szCs w:val="24"/>
        </w:rPr>
      </w:pPr>
    </w:p>
    <w:p w14:paraId="2042ABA1" w14:textId="62F4C9BE" w:rsidR="00140E86" w:rsidRDefault="00140E86">
      <w:pPr>
        <w:rPr>
          <w:rFonts w:ascii="Georgia" w:hAnsi="Georgia"/>
          <w:sz w:val="24"/>
          <w:szCs w:val="24"/>
        </w:rPr>
      </w:pPr>
    </w:p>
    <w:p w14:paraId="63EC5BAF" w14:textId="77777777" w:rsidR="00C8312B" w:rsidRPr="00FC5AB1" w:rsidRDefault="00C8312B">
      <w:pPr>
        <w:rPr>
          <w:rFonts w:ascii="Georgia" w:hAnsi="Georgia"/>
          <w:sz w:val="24"/>
          <w:szCs w:val="24"/>
        </w:rPr>
      </w:pPr>
    </w:p>
    <w:p w14:paraId="38BF04A6" w14:textId="3D0AE384" w:rsidR="00140E86" w:rsidRPr="00FC5AB1" w:rsidRDefault="00140E86">
      <w:pPr>
        <w:pStyle w:val="Heading2"/>
        <w:ind w:left="0" w:firstLine="0"/>
        <w:rPr>
          <w:rFonts w:ascii="Georgia" w:hAnsi="Georgia" w:cs="Times New Roman"/>
          <w:szCs w:val="24"/>
        </w:rPr>
      </w:pPr>
      <w:r w:rsidRPr="00FC5AB1">
        <w:rPr>
          <w:rFonts w:ascii="Georgia" w:hAnsi="Georgia" w:cs="Times New Roman"/>
          <w:szCs w:val="24"/>
        </w:rPr>
        <w:t xml:space="preserve">17.  If seeking approval to omit the expiration date for OMB approval of the information collection, explain the reasons that display would be inappropriate. </w:t>
      </w:r>
    </w:p>
    <w:p w14:paraId="132220E2" w14:textId="77777777" w:rsidR="00AD6EAC" w:rsidRPr="00FC5AB1" w:rsidRDefault="00AD6EAC">
      <w:pPr>
        <w:rPr>
          <w:rFonts w:ascii="Georgia" w:hAnsi="Georgia"/>
          <w:sz w:val="24"/>
          <w:szCs w:val="24"/>
        </w:rPr>
      </w:pPr>
    </w:p>
    <w:p w14:paraId="1F544A02" w14:textId="77777777" w:rsidR="00140E86" w:rsidRPr="00FC5AB1" w:rsidRDefault="00AD6EAC" w:rsidP="00B871BB">
      <w:pPr>
        <w:ind w:left="720"/>
        <w:rPr>
          <w:rFonts w:ascii="Georgia" w:hAnsi="Georgia"/>
          <w:sz w:val="24"/>
          <w:szCs w:val="24"/>
        </w:rPr>
      </w:pPr>
      <w:r w:rsidRPr="00FC5AB1">
        <w:rPr>
          <w:rFonts w:ascii="Georgia" w:hAnsi="Georgia"/>
          <w:sz w:val="24"/>
          <w:szCs w:val="24"/>
        </w:rPr>
        <w:t xml:space="preserve">Not applicable. </w:t>
      </w:r>
      <w:r w:rsidR="003711F8" w:rsidRPr="00FC5AB1">
        <w:rPr>
          <w:rFonts w:ascii="Georgia" w:hAnsi="Georgia"/>
          <w:sz w:val="24"/>
          <w:szCs w:val="24"/>
        </w:rPr>
        <w:t>The OMB approval number will be displayed on each paper survey as well as eSurvey.</w:t>
      </w:r>
    </w:p>
    <w:p w14:paraId="7FA7E246" w14:textId="43DBF8EC" w:rsidR="00140E86" w:rsidRDefault="00140E86">
      <w:pPr>
        <w:rPr>
          <w:rFonts w:ascii="Georgia" w:hAnsi="Georgia"/>
          <w:sz w:val="24"/>
          <w:szCs w:val="24"/>
        </w:rPr>
      </w:pPr>
    </w:p>
    <w:p w14:paraId="68E93C17" w14:textId="77777777" w:rsidR="00764D52" w:rsidRPr="00FC5AB1" w:rsidRDefault="00764D52">
      <w:pPr>
        <w:rPr>
          <w:rFonts w:ascii="Georgia" w:hAnsi="Georgia"/>
          <w:sz w:val="24"/>
          <w:szCs w:val="24"/>
        </w:rPr>
      </w:pPr>
    </w:p>
    <w:p w14:paraId="66A0966E" w14:textId="23FF34C5" w:rsidR="00140E86" w:rsidRPr="00FC5AB1" w:rsidRDefault="00140E86">
      <w:pPr>
        <w:pStyle w:val="Heading2"/>
        <w:tabs>
          <w:tab w:val="clear" w:pos="360"/>
        </w:tabs>
        <w:ind w:left="0" w:firstLine="0"/>
        <w:rPr>
          <w:rFonts w:ascii="Georgia" w:hAnsi="Georgia" w:cs="Times New Roman"/>
          <w:szCs w:val="24"/>
        </w:rPr>
      </w:pPr>
      <w:r w:rsidRPr="00FC5AB1">
        <w:rPr>
          <w:rFonts w:ascii="Georgia" w:hAnsi="Georgia" w:cs="Times New Roman"/>
          <w:szCs w:val="24"/>
        </w:rPr>
        <w:t>18.  Explain each exception to the certification statement identified in Item 19, “Certification for Paperwork Reduction Act Submissions,” of OMB 83-I.</w:t>
      </w:r>
    </w:p>
    <w:p w14:paraId="39B7F5AB" w14:textId="77777777" w:rsidR="00140E86" w:rsidRPr="00FC5AB1" w:rsidRDefault="00140E86">
      <w:pPr>
        <w:rPr>
          <w:rFonts w:ascii="Georgia" w:hAnsi="Georgia"/>
          <w:sz w:val="24"/>
          <w:szCs w:val="24"/>
        </w:rPr>
      </w:pPr>
    </w:p>
    <w:p w14:paraId="615876B0" w14:textId="77777777" w:rsidR="00140E86" w:rsidRPr="00FC5AB1" w:rsidRDefault="00140E86" w:rsidP="00B871BB">
      <w:pPr>
        <w:ind w:left="720"/>
        <w:rPr>
          <w:rFonts w:ascii="Georgia" w:hAnsi="Georgia"/>
          <w:sz w:val="24"/>
          <w:szCs w:val="24"/>
        </w:rPr>
      </w:pPr>
      <w:r w:rsidRPr="00FC5AB1">
        <w:rPr>
          <w:rFonts w:ascii="Georgia" w:hAnsi="Georgia"/>
          <w:sz w:val="24"/>
          <w:szCs w:val="24"/>
        </w:rPr>
        <w:t>There are no exceptions</w:t>
      </w:r>
      <w:r w:rsidR="0052473A" w:rsidRPr="00FC5AB1">
        <w:rPr>
          <w:rFonts w:ascii="Georgia" w:hAnsi="Georgia"/>
          <w:sz w:val="24"/>
          <w:szCs w:val="24"/>
        </w:rPr>
        <w:t xml:space="preserve"> requested under this clearance package.</w:t>
      </w:r>
    </w:p>
    <w:p w14:paraId="5B753E75" w14:textId="0C1E3BE7" w:rsidR="000E4274" w:rsidRPr="00636B28" w:rsidRDefault="000E4274" w:rsidP="00636B28">
      <w:pPr>
        <w:rPr>
          <w:rFonts w:ascii="Georgia" w:hAnsi="Georgia"/>
          <w:sz w:val="24"/>
          <w:szCs w:val="24"/>
          <w:highlight w:val="yellow"/>
        </w:rPr>
      </w:pPr>
    </w:p>
    <w:sectPr w:rsidR="000E4274" w:rsidRPr="00636B28">
      <w:headerReference w:type="even" r:id="rId16"/>
      <w:headerReference w:type="default" r:id="rId17"/>
      <w:footerReference w:type="default" r:id="rId18"/>
      <w:headerReference w:type="firs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CB65B8" w14:textId="77777777" w:rsidR="002D39D9" w:rsidRDefault="002D39D9">
      <w:r>
        <w:separator/>
      </w:r>
    </w:p>
  </w:endnote>
  <w:endnote w:type="continuationSeparator" w:id="0">
    <w:p w14:paraId="6E115A14" w14:textId="77777777" w:rsidR="002D39D9" w:rsidRDefault="002D39D9">
      <w:r>
        <w:continuationSeparator/>
      </w:r>
    </w:p>
  </w:endnote>
  <w:endnote w:type="continuationNotice" w:id="1">
    <w:p w14:paraId="30D45A9A" w14:textId="77777777" w:rsidR="002D39D9" w:rsidRDefault="002D3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NewCenturySchlbk-Roman">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267627"/>
      <w:docPartObj>
        <w:docPartGallery w:val="Page Numbers (Bottom of Page)"/>
        <w:docPartUnique/>
      </w:docPartObj>
    </w:sdtPr>
    <w:sdtEndPr/>
    <w:sdtContent>
      <w:sdt>
        <w:sdtPr>
          <w:id w:val="-1705238520"/>
          <w:docPartObj>
            <w:docPartGallery w:val="Page Numbers (Top of Page)"/>
            <w:docPartUnique/>
          </w:docPartObj>
        </w:sdtPr>
        <w:sdtEndPr/>
        <w:sdtContent>
          <w:p w14:paraId="6582E403" w14:textId="1149255D" w:rsidR="00BE214D" w:rsidRDefault="00BE214D">
            <w:pPr>
              <w:pStyle w:val="Footer"/>
            </w:pPr>
            <w:r w:rsidRPr="00B0034B">
              <w:rPr>
                <w:rFonts w:ascii="Georgia" w:hAnsi="Georgia"/>
                <w:sz w:val="22"/>
                <w:szCs w:val="22"/>
              </w:rPr>
              <w:t xml:space="preserve">Page </w:t>
            </w:r>
            <w:r w:rsidRPr="00B0034B">
              <w:rPr>
                <w:rFonts w:ascii="Georgia" w:hAnsi="Georgia"/>
                <w:b/>
                <w:bCs/>
                <w:sz w:val="22"/>
                <w:szCs w:val="22"/>
              </w:rPr>
              <w:fldChar w:fldCharType="begin"/>
            </w:r>
            <w:r w:rsidRPr="00B0034B">
              <w:rPr>
                <w:rFonts w:ascii="Georgia" w:hAnsi="Georgia"/>
                <w:b/>
                <w:bCs/>
                <w:sz w:val="22"/>
                <w:szCs w:val="22"/>
              </w:rPr>
              <w:instrText xml:space="preserve"> PAGE </w:instrText>
            </w:r>
            <w:r w:rsidRPr="00B0034B">
              <w:rPr>
                <w:rFonts w:ascii="Georgia" w:hAnsi="Georgia"/>
                <w:b/>
                <w:bCs/>
                <w:sz w:val="22"/>
                <w:szCs w:val="22"/>
              </w:rPr>
              <w:fldChar w:fldCharType="separate"/>
            </w:r>
            <w:r w:rsidR="0051352F">
              <w:rPr>
                <w:rFonts w:ascii="Georgia" w:hAnsi="Georgia"/>
                <w:b/>
                <w:bCs/>
                <w:noProof/>
                <w:sz w:val="22"/>
                <w:szCs w:val="22"/>
              </w:rPr>
              <w:t>1</w:t>
            </w:r>
            <w:r w:rsidRPr="00B0034B">
              <w:rPr>
                <w:rFonts w:ascii="Georgia" w:hAnsi="Georgia"/>
                <w:b/>
                <w:bCs/>
                <w:sz w:val="22"/>
                <w:szCs w:val="22"/>
              </w:rPr>
              <w:fldChar w:fldCharType="end"/>
            </w:r>
            <w:r w:rsidRPr="00B0034B">
              <w:rPr>
                <w:rFonts w:ascii="Georgia" w:hAnsi="Georgia"/>
                <w:sz w:val="22"/>
                <w:szCs w:val="22"/>
              </w:rPr>
              <w:t xml:space="preserve"> of </w:t>
            </w:r>
            <w:r w:rsidRPr="00B0034B">
              <w:rPr>
                <w:rFonts w:ascii="Georgia" w:hAnsi="Georgia"/>
                <w:b/>
                <w:bCs/>
                <w:sz w:val="22"/>
                <w:szCs w:val="22"/>
              </w:rPr>
              <w:fldChar w:fldCharType="begin"/>
            </w:r>
            <w:r w:rsidRPr="00B0034B">
              <w:rPr>
                <w:rFonts w:ascii="Georgia" w:hAnsi="Georgia"/>
                <w:b/>
                <w:bCs/>
                <w:sz w:val="22"/>
                <w:szCs w:val="22"/>
              </w:rPr>
              <w:instrText xml:space="preserve"> NUMPAGES  </w:instrText>
            </w:r>
            <w:r w:rsidRPr="00B0034B">
              <w:rPr>
                <w:rFonts w:ascii="Georgia" w:hAnsi="Georgia"/>
                <w:b/>
                <w:bCs/>
                <w:sz w:val="22"/>
                <w:szCs w:val="22"/>
              </w:rPr>
              <w:fldChar w:fldCharType="separate"/>
            </w:r>
            <w:r w:rsidR="0051352F">
              <w:rPr>
                <w:rFonts w:ascii="Georgia" w:hAnsi="Georgia"/>
                <w:b/>
                <w:bCs/>
                <w:noProof/>
                <w:sz w:val="22"/>
                <w:szCs w:val="22"/>
              </w:rPr>
              <w:t>3</w:t>
            </w:r>
            <w:r w:rsidRPr="00B0034B">
              <w:rPr>
                <w:rFonts w:ascii="Georgia" w:hAnsi="Georgia"/>
                <w:b/>
                <w:bCs/>
                <w:sz w:val="22"/>
                <w:szCs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CA89F" w14:textId="77777777" w:rsidR="002D39D9" w:rsidRDefault="002D39D9">
      <w:r>
        <w:separator/>
      </w:r>
    </w:p>
  </w:footnote>
  <w:footnote w:type="continuationSeparator" w:id="0">
    <w:p w14:paraId="3620AF15" w14:textId="77777777" w:rsidR="002D39D9" w:rsidRDefault="002D39D9">
      <w:r>
        <w:continuationSeparator/>
      </w:r>
    </w:p>
  </w:footnote>
  <w:footnote w:type="continuationNotice" w:id="1">
    <w:p w14:paraId="018538B1" w14:textId="77777777" w:rsidR="002D39D9" w:rsidRDefault="002D39D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C76CC" w14:textId="547A4ABC" w:rsidR="00BE214D" w:rsidRDefault="00BE21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E6919" w14:textId="7291E5CF" w:rsidR="00BE214D" w:rsidRDefault="00BE21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3E035" w14:textId="1F3F24FA" w:rsidR="00BE214D" w:rsidRDefault="00BE21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B443838"/>
    <w:lvl w:ilvl="0">
      <w:start w:val="1"/>
      <w:numFmt w:val="bullet"/>
      <w:pStyle w:val="ListBullet"/>
      <w:lvlText w:val=""/>
      <w:lvlJc w:val="left"/>
      <w:pPr>
        <w:tabs>
          <w:tab w:val="num" w:pos="360"/>
        </w:tabs>
        <w:ind w:left="360" w:hanging="360"/>
      </w:pPr>
      <w:rPr>
        <w:rFonts w:ascii="Wingdings" w:hAnsi="Wingdings" w:hint="default"/>
        <w:b w:val="0"/>
        <w:i w:val="0"/>
        <w:color w:val="0068C6"/>
        <w:sz w:val="22"/>
        <w:szCs w:val="22"/>
      </w:rPr>
    </w:lvl>
  </w:abstractNum>
  <w:abstractNum w:abstractNumId="1">
    <w:nsid w:val="01567031"/>
    <w:multiLevelType w:val="hybridMultilevel"/>
    <w:tmpl w:val="B3AA1262"/>
    <w:lvl w:ilvl="0" w:tplc="477A8A6A">
      <w:start w:val="12"/>
      <w:numFmt w:val="decimal"/>
      <w:lvlText w:val="%1."/>
      <w:lvlJc w:val="left"/>
      <w:pPr>
        <w:tabs>
          <w:tab w:val="num" w:pos="480"/>
        </w:tabs>
        <w:ind w:left="480" w:hanging="420"/>
      </w:pPr>
      <w:rPr>
        <w:rFonts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
    <w:nsid w:val="0757402F"/>
    <w:multiLevelType w:val="hybridMultilevel"/>
    <w:tmpl w:val="0FE652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D46AB0"/>
    <w:multiLevelType w:val="hybridMultilevel"/>
    <w:tmpl w:val="7A822A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1BDD219D"/>
    <w:multiLevelType w:val="hybridMultilevel"/>
    <w:tmpl w:val="6422FFE6"/>
    <w:lvl w:ilvl="0" w:tplc="6B84312E">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2FC493B"/>
    <w:multiLevelType w:val="hybridMultilevel"/>
    <w:tmpl w:val="2F043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775233"/>
    <w:multiLevelType w:val="hybridMultilevel"/>
    <w:tmpl w:val="9F7E3EA0"/>
    <w:lvl w:ilvl="0" w:tplc="D15A0E02">
      <w:start w:val="1"/>
      <w:numFmt w:val="bullet"/>
      <w:lvlText w:val=""/>
      <w:lvlJc w:val="left"/>
      <w:pPr>
        <w:tabs>
          <w:tab w:val="num" w:pos="360"/>
        </w:tabs>
        <w:ind w:left="360" w:hanging="360"/>
      </w:pPr>
      <w:rPr>
        <w:rFonts w:ascii="Symbol" w:hAnsi="Symbol" w:hint="default"/>
        <w:color w:val="auto"/>
        <w:sz w:val="2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5FE35BD"/>
    <w:multiLevelType w:val="hybridMultilevel"/>
    <w:tmpl w:val="7CFE7F44"/>
    <w:lvl w:ilvl="0" w:tplc="F21CDDF4">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9E2D40"/>
    <w:multiLevelType w:val="hybridMultilevel"/>
    <w:tmpl w:val="7CBE0D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4DFA373E"/>
    <w:multiLevelType w:val="hybridMultilevel"/>
    <w:tmpl w:val="2BDE4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92159B2"/>
    <w:multiLevelType w:val="hybridMultilevel"/>
    <w:tmpl w:val="893656E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1">
    <w:nsid w:val="6C333EE5"/>
    <w:multiLevelType w:val="hybridMultilevel"/>
    <w:tmpl w:val="8D64CED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B5E0921"/>
    <w:multiLevelType w:val="hybridMultilevel"/>
    <w:tmpl w:val="D974D198"/>
    <w:lvl w:ilvl="0" w:tplc="04090011">
      <w:start w:val="1"/>
      <w:numFmt w:val="decimal"/>
      <w:lvlText w:val="%1)"/>
      <w:lvlJc w:val="left"/>
      <w:pPr>
        <w:ind w:left="1584" w:hanging="360"/>
      </w:pPr>
      <w:rPr>
        <w:rFont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num w:numId="1">
    <w:abstractNumId w:val="0"/>
  </w:num>
  <w:num w:numId="2">
    <w:abstractNumId w:val="6"/>
  </w:num>
  <w:num w:numId="3">
    <w:abstractNumId w:val="4"/>
  </w:num>
  <w:num w:numId="4">
    <w:abstractNumId w:val="1"/>
  </w:num>
  <w:num w:numId="5">
    <w:abstractNumId w:val="7"/>
  </w:num>
  <w:num w:numId="6">
    <w:abstractNumId w:val="8"/>
  </w:num>
  <w:num w:numId="7">
    <w:abstractNumId w:val="5"/>
  </w:num>
  <w:num w:numId="8">
    <w:abstractNumId w:val="2"/>
  </w:num>
  <w:num w:numId="9">
    <w:abstractNumId w:val="11"/>
  </w:num>
  <w:num w:numId="10">
    <w:abstractNumId w:val="10"/>
  </w:num>
  <w:num w:numId="11">
    <w:abstractNumId w:val="3"/>
  </w:num>
  <w:num w:numId="12">
    <w:abstractNumId w:val="3"/>
  </w:num>
  <w:num w:numId="13">
    <w:abstractNumId w:val="9"/>
  </w:num>
  <w:num w:numId="1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4D"/>
    <w:rsid w:val="000013FC"/>
    <w:rsid w:val="00003BC3"/>
    <w:rsid w:val="0000462C"/>
    <w:rsid w:val="00006F93"/>
    <w:rsid w:val="00011EFD"/>
    <w:rsid w:val="00012D5F"/>
    <w:rsid w:val="00020B31"/>
    <w:rsid w:val="00021A37"/>
    <w:rsid w:val="00024D5D"/>
    <w:rsid w:val="0002657D"/>
    <w:rsid w:val="0002715C"/>
    <w:rsid w:val="000320A4"/>
    <w:rsid w:val="0003686E"/>
    <w:rsid w:val="00037D0C"/>
    <w:rsid w:val="00045FF2"/>
    <w:rsid w:val="00047EBB"/>
    <w:rsid w:val="00054C7B"/>
    <w:rsid w:val="00057031"/>
    <w:rsid w:val="000574FC"/>
    <w:rsid w:val="00062576"/>
    <w:rsid w:val="0006537E"/>
    <w:rsid w:val="00070BFD"/>
    <w:rsid w:val="00074C5B"/>
    <w:rsid w:val="00075B4F"/>
    <w:rsid w:val="00081461"/>
    <w:rsid w:val="00090BCD"/>
    <w:rsid w:val="000936B0"/>
    <w:rsid w:val="00095473"/>
    <w:rsid w:val="000A30F8"/>
    <w:rsid w:val="000B2F15"/>
    <w:rsid w:val="000B5275"/>
    <w:rsid w:val="000B6AD0"/>
    <w:rsid w:val="000C1302"/>
    <w:rsid w:val="000C15E5"/>
    <w:rsid w:val="000C4B02"/>
    <w:rsid w:val="000C6B3B"/>
    <w:rsid w:val="000E0130"/>
    <w:rsid w:val="000E017A"/>
    <w:rsid w:val="000E1BA6"/>
    <w:rsid w:val="000E338E"/>
    <w:rsid w:val="000E4274"/>
    <w:rsid w:val="000E59F0"/>
    <w:rsid w:val="000F132D"/>
    <w:rsid w:val="000F23A0"/>
    <w:rsid w:val="000F70D8"/>
    <w:rsid w:val="00103582"/>
    <w:rsid w:val="00107473"/>
    <w:rsid w:val="001075D3"/>
    <w:rsid w:val="00113C00"/>
    <w:rsid w:val="0011467C"/>
    <w:rsid w:val="001224A2"/>
    <w:rsid w:val="001228B3"/>
    <w:rsid w:val="001254E6"/>
    <w:rsid w:val="00131E15"/>
    <w:rsid w:val="001359FE"/>
    <w:rsid w:val="00140E86"/>
    <w:rsid w:val="00141EF1"/>
    <w:rsid w:val="001450CD"/>
    <w:rsid w:val="001461CF"/>
    <w:rsid w:val="0014638C"/>
    <w:rsid w:val="0014778B"/>
    <w:rsid w:val="00147BE8"/>
    <w:rsid w:val="001511D4"/>
    <w:rsid w:val="001534E5"/>
    <w:rsid w:val="00153E89"/>
    <w:rsid w:val="00156E21"/>
    <w:rsid w:val="001614DE"/>
    <w:rsid w:val="00161D52"/>
    <w:rsid w:val="001665BE"/>
    <w:rsid w:val="00166DD1"/>
    <w:rsid w:val="001701FA"/>
    <w:rsid w:val="0017123D"/>
    <w:rsid w:val="00171673"/>
    <w:rsid w:val="00174141"/>
    <w:rsid w:val="001766E7"/>
    <w:rsid w:val="0018069B"/>
    <w:rsid w:val="00184DA4"/>
    <w:rsid w:val="00192717"/>
    <w:rsid w:val="0019299E"/>
    <w:rsid w:val="00192B35"/>
    <w:rsid w:val="001A47DF"/>
    <w:rsid w:val="001A761D"/>
    <w:rsid w:val="001A7FF8"/>
    <w:rsid w:val="001B1A1A"/>
    <w:rsid w:val="001B4793"/>
    <w:rsid w:val="001B527C"/>
    <w:rsid w:val="001C0F2F"/>
    <w:rsid w:val="001C23F9"/>
    <w:rsid w:val="001C5200"/>
    <w:rsid w:val="001C5929"/>
    <w:rsid w:val="001C64BF"/>
    <w:rsid w:val="001D0591"/>
    <w:rsid w:val="001D3654"/>
    <w:rsid w:val="001E0538"/>
    <w:rsid w:val="00203B46"/>
    <w:rsid w:val="0020511B"/>
    <w:rsid w:val="002072EB"/>
    <w:rsid w:val="00207CC2"/>
    <w:rsid w:val="00210A73"/>
    <w:rsid w:val="00216160"/>
    <w:rsid w:val="00217513"/>
    <w:rsid w:val="00220678"/>
    <w:rsid w:val="002219E9"/>
    <w:rsid w:val="00222863"/>
    <w:rsid w:val="002244E9"/>
    <w:rsid w:val="00226E1C"/>
    <w:rsid w:val="00234E00"/>
    <w:rsid w:val="00236152"/>
    <w:rsid w:val="0024096B"/>
    <w:rsid w:val="00247BB8"/>
    <w:rsid w:val="002510D1"/>
    <w:rsid w:val="0026448A"/>
    <w:rsid w:val="00265788"/>
    <w:rsid w:val="00265965"/>
    <w:rsid w:val="00265987"/>
    <w:rsid w:val="002669CF"/>
    <w:rsid w:val="002674DF"/>
    <w:rsid w:val="00272033"/>
    <w:rsid w:val="00273849"/>
    <w:rsid w:val="002761D9"/>
    <w:rsid w:val="0028004D"/>
    <w:rsid w:val="002851D6"/>
    <w:rsid w:val="00286F16"/>
    <w:rsid w:val="00290C1C"/>
    <w:rsid w:val="00291B69"/>
    <w:rsid w:val="002933B0"/>
    <w:rsid w:val="0029481D"/>
    <w:rsid w:val="00296B30"/>
    <w:rsid w:val="002B294E"/>
    <w:rsid w:val="002C05D2"/>
    <w:rsid w:val="002C07E3"/>
    <w:rsid w:val="002C23A0"/>
    <w:rsid w:val="002C4A40"/>
    <w:rsid w:val="002C61A3"/>
    <w:rsid w:val="002D2DF2"/>
    <w:rsid w:val="002D38E4"/>
    <w:rsid w:val="002D39D9"/>
    <w:rsid w:val="002D4DC2"/>
    <w:rsid w:val="002D5CF4"/>
    <w:rsid w:val="002D7AEF"/>
    <w:rsid w:val="002E057A"/>
    <w:rsid w:val="002E0719"/>
    <w:rsid w:val="002E5D4A"/>
    <w:rsid w:val="002F07F6"/>
    <w:rsid w:val="002F1880"/>
    <w:rsid w:val="002F2416"/>
    <w:rsid w:val="003014C1"/>
    <w:rsid w:val="00303951"/>
    <w:rsid w:val="00312514"/>
    <w:rsid w:val="00314F80"/>
    <w:rsid w:val="0031556C"/>
    <w:rsid w:val="0032717D"/>
    <w:rsid w:val="003412F2"/>
    <w:rsid w:val="00344002"/>
    <w:rsid w:val="00344DEF"/>
    <w:rsid w:val="00347126"/>
    <w:rsid w:val="003503A3"/>
    <w:rsid w:val="00353EAA"/>
    <w:rsid w:val="00357467"/>
    <w:rsid w:val="00364A8F"/>
    <w:rsid w:val="00364DD8"/>
    <w:rsid w:val="00367E37"/>
    <w:rsid w:val="003711F8"/>
    <w:rsid w:val="00371872"/>
    <w:rsid w:val="0037355F"/>
    <w:rsid w:val="00391D8D"/>
    <w:rsid w:val="00394A05"/>
    <w:rsid w:val="0039514E"/>
    <w:rsid w:val="003A17BD"/>
    <w:rsid w:val="003A330A"/>
    <w:rsid w:val="003A3610"/>
    <w:rsid w:val="003B0117"/>
    <w:rsid w:val="003B4A59"/>
    <w:rsid w:val="003B7029"/>
    <w:rsid w:val="003C14E6"/>
    <w:rsid w:val="003C2A9F"/>
    <w:rsid w:val="003C4BA5"/>
    <w:rsid w:val="003C725C"/>
    <w:rsid w:val="003D132D"/>
    <w:rsid w:val="003D38FB"/>
    <w:rsid w:val="003E11B1"/>
    <w:rsid w:val="003E1240"/>
    <w:rsid w:val="003E43F1"/>
    <w:rsid w:val="003F4A54"/>
    <w:rsid w:val="003F790D"/>
    <w:rsid w:val="004023D1"/>
    <w:rsid w:val="00403B79"/>
    <w:rsid w:val="00405AFB"/>
    <w:rsid w:val="0040677D"/>
    <w:rsid w:val="004131A4"/>
    <w:rsid w:val="00415EA4"/>
    <w:rsid w:val="00416CE5"/>
    <w:rsid w:val="00420193"/>
    <w:rsid w:val="00420825"/>
    <w:rsid w:val="004238F0"/>
    <w:rsid w:val="0042647F"/>
    <w:rsid w:val="00426B5E"/>
    <w:rsid w:val="00430381"/>
    <w:rsid w:val="004330F5"/>
    <w:rsid w:val="004343D2"/>
    <w:rsid w:val="0043473B"/>
    <w:rsid w:val="00434877"/>
    <w:rsid w:val="00435CEB"/>
    <w:rsid w:val="0044043B"/>
    <w:rsid w:val="0044152F"/>
    <w:rsid w:val="0044318E"/>
    <w:rsid w:val="00444A55"/>
    <w:rsid w:val="004454B8"/>
    <w:rsid w:val="00447883"/>
    <w:rsid w:val="004518C6"/>
    <w:rsid w:val="00457DDF"/>
    <w:rsid w:val="00462797"/>
    <w:rsid w:val="00467B03"/>
    <w:rsid w:val="00470167"/>
    <w:rsid w:val="0047032D"/>
    <w:rsid w:val="0047257B"/>
    <w:rsid w:val="00474C0A"/>
    <w:rsid w:val="00481470"/>
    <w:rsid w:val="00483F02"/>
    <w:rsid w:val="00484C31"/>
    <w:rsid w:val="004858C9"/>
    <w:rsid w:val="004859C8"/>
    <w:rsid w:val="00486B8E"/>
    <w:rsid w:val="00486C3B"/>
    <w:rsid w:val="00491286"/>
    <w:rsid w:val="00492720"/>
    <w:rsid w:val="004935A1"/>
    <w:rsid w:val="004A002C"/>
    <w:rsid w:val="004A3447"/>
    <w:rsid w:val="004A61D5"/>
    <w:rsid w:val="004B00AD"/>
    <w:rsid w:val="004B6016"/>
    <w:rsid w:val="004C0A34"/>
    <w:rsid w:val="004C1620"/>
    <w:rsid w:val="004C31DD"/>
    <w:rsid w:val="004C6BF0"/>
    <w:rsid w:val="004D07BF"/>
    <w:rsid w:val="004D3C5E"/>
    <w:rsid w:val="004D3DDB"/>
    <w:rsid w:val="004E09C0"/>
    <w:rsid w:val="004E105D"/>
    <w:rsid w:val="004E16A9"/>
    <w:rsid w:val="004E5418"/>
    <w:rsid w:val="004E74F9"/>
    <w:rsid w:val="004E7D6D"/>
    <w:rsid w:val="004F2609"/>
    <w:rsid w:val="004F5104"/>
    <w:rsid w:val="004F5BE8"/>
    <w:rsid w:val="004F6DF1"/>
    <w:rsid w:val="005001E0"/>
    <w:rsid w:val="0050110C"/>
    <w:rsid w:val="00505043"/>
    <w:rsid w:val="005055DD"/>
    <w:rsid w:val="00510049"/>
    <w:rsid w:val="0051352F"/>
    <w:rsid w:val="00515C53"/>
    <w:rsid w:val="00516035"/>
    <w:rsid w:val="00520F34"/>
    <w:rsid w:val="00522389"/>
    <w:rsid w:val="00523AC1"/>
    <w:rsid w:val="0052416F"/>
    <w:rsid w:val="0052473A"/>
    <w:rsid w:val="0052618A"/>
    <w:rsid w:val="00531256"/>
    <w:rsid w:val="005333C3"/>
    <w:rsid w:val="005356EF"/>
    <w:rsid w:val="00536672"/>
    <w:rsid w:val="005370DF"/>
    <w:rsid w:val="00537AC0"/>
    <w:rsid w:val="00543203"/>
    <w:rsid w:val="0055189F"/>
    <w:rsid w:val="0055333F"/>
    <w:rsid w:val="005553FF"/>
    <w:rsid w:val="005643D9"/>
    <w:rsid w:val="0057438F"/>
    <w:rsid w:val="0057600E"/>
    <w:rsid w:val="00577C38"/>
    <w:rsid w:val="00580711"/>
    <w:rsid w:val="00582357"/>
    <w:rsid w:val="00586059"/>
    <w:rsid w:val="005877D0"/>
    <w:rsid w:val="005943DB"/>
    <w:rsid w:val="00597F7E"/>
    <w:rsid w:val="005A3FB6"/>
    <w:rsid w:val="005A408B"/>
    <w:rsid w:val="005A43C5"/>
    <w:rsid w:val="005A7718"/>
    <w:rsid w:val="005B0D66"/>
    <w:rsid w:val="005B2FA5"/>
    <w:rsid w:val="005B4859"/>
    <w:rsid w:val="005C1968"/>
    <w:rsid w:val="005C3507"/>
    <w:rsid w:val="005D12D5"/>
    <w:rsid w:val="005D1DF4"/>
    <w:rsid w:val="005D2F2A"/>
    <w:rsid w:val="005D410D"/>
    <w:rsid w:val="005D671B"/>
    <w:rsid w:val="005E303E"/>
    <w:rsid w:val="005E67E2"/>
    <w:rsid w:val="005F2C88"/>
    <w:rsid w:val="005F41BC"/>
    <w:rsid w:val="005F5711"/>
    <w:rsid w:val="006040B1"/>
    <w:rsid w:val="006044C1"/>
    <w:rsid w:val="0060713B"/>
    <w:rsid w:val="00612DA8"/>
    <w:rsid w:val="00616385"/>
    <w:rsid w:val="006167C0"/>
    <w:rsid w:val="00626A38"/>
    <w:rsid w:val="00627DE2"/>
    <w:rsid w:val="00633969"/>
    <w:rsid w:val="00633E12"/>
    <w:rsid w:val="00636B28"/>
    <w:rsid w:val="00641B47"/>
    <w:rsid w:val="006514D3"/>
    <w:rsid w:val="00651A0F"/>
    <w:rsid w:val="00654BB7"/>
    <w:rsid w:val="00656D5A"/>
    <w:rsid w:val="00665637"/>
    <w:rsid w:val="0066590D"/>
    <w:rsid w:val="0066773B"/>
    <w:rsid w:val="0067303D"/>
    <w:rsid w:val="00673866"/>
    <w:rsid w:val="00674176"/>
    <w:rsid w:val="00687358"/>
    <w:rsid w:val="0068769D"/>
    <w:rsid w:val="00690912"/>
    <w:rsid w:val="00691615"/>
    <w:rsid w:val="00691BA8"/>
    <w:rsid w:val="00692D2F"/>
    <w:rsid w:val="006A54C4"/>
    <w:rsid w:val="006A7EE5"/>
    <w:rsid w:val="006B0AB9"/>
    <w:rsid w:val="006B1BB3"/>
    <w:rsid w:val="006B24FD"/>
    <w:rsid w:val="006B459B"/>
    <w:rsid w:val="006B4D52"/>
    <w:rsid w:val="006C026D"/>
    <w:rsid w:val="006C05C7"/>
    <w:rsid w:val="006C1D0E"/>
    <w:rsid w:val="006C1FE9"/>
    <w:rsid w:val="006C2F88"/>
    <w:rsid w:val="006C2FD9"/>
    <w:rsid w:val="006C311E"/>
    <w:rsid w:val="006C58FD"/>
    <w:rsid w:val="006C5E5B"/>
    <w:rsid w:val="006C6741"/>
    <w:rsid w:val="006C6AC2"/>
    <w:rsid w:val="006D4450"/>
    <w:rsid w:val="006D624F"/>
    <w:rsid w:val="006D7C8C"/>
    <w:rsid w:val="006F0F24"/>
    <w:rsid w:val="006F2710"/>
    <w:rsid w:val="006F286C"/>
    <w:rsid w:val="006F4934"/>
    <w:rsid w:val="0070185D"/>
    <w:rsid w:val="007020C1"/>
    <w:rsid w:val="0070674E"/>
    <w:rsid w:val="007143C0"/>
    <w:rsid w:val="007157B6"/>
    <w:rsid w:val="00717DEB"/>
    <w:rsid w:val="00720CC5"/>
    <w:rsid w:val="00725860"/>
    <w:rsid w:val="00726174"/>
    <w:rsid w:val="00733CBD"/>
    <w:rsid w:val="007346FA"/>
    <w:rsid w:val="00735C4A"/>
    <w:rsid w:val="00736F3A"/>
    <w:rsid w:val="00740F58"/>
    <w:rsid w:val="00741B58"/>
    <w:rsid w:val="0074294C"/>
    <w:rsid w:val="007464A9"/>
    <w:rsid w:val="00750799"/>
    <w:rsid w:val="0075313A"/>
    <w:rsid w:val="00757F11"/>
    <w:rsid w:val="00761615"/>
    <w:rsid w:val="00763AB5"/>
    <w:rsid w:val="00764D52"/>
    <w:rsid w:val="00771740"/>
    <w:rsid w:val="00772AB7"/>
    <w:rsid w:val="007777D0"/>
    <w:rsid w:val="00777823"/>
    <w:rsid w:val="007804A4"/>
    <w:rsid w:val="0078363B"/>
    <w:rsid w:val="00786E5C"/>
    <w:rsid w:val="0078709F"/>
    <w:rsid w:val="007874FD"/>
    <w:rsid w:val="00792830"/>
    <w:rsid w:val="00792A0E"/>
    <w:rsid w:val="007942E4"/>
    <w:rsid w:val="00795235"/>
    <w:rsid w:val="00795D22"/>
    <w:rsid w:val="007A2E46"/>
    <w:rsid w:val="007A7B8B"/>
    <w:rsid w:val="007B4E96"/>
    <w:rsid w:val="007B5C73"/>
    <w:rsid w:val="007C03B9"/>
    <w:rsid w:val="007C204A"/>
    <w:rsid w:val="007C20E5"/>
    <w:rsid w:val="007C4AD4"/>
    <w:rsid w:val="007D4372"/>
    <w:rsid w:val="007D7757"/>
    <w:rsid w:val="007E1546"/>
    <w:rsid w:val="007E2E4E"/>
    <w:rsid w:val="007E4452"/>
    <w:rsid w:val="007F00CD"/>
    <w:rsid w:val="007F1774"/>
    <w:rsid w:val="007F5BB5"/>
    <w:rsid w:val="00800279"/>
    <w:rsid w:val="008003A5"/>
    <w:rsid w:val="00804C7B"/>
    <w:rsid w:val="008067FB"/>
    <w:rsid w:val="00810ADA"/>
    <w:rsid w:val="0081147C"/>
    <w:rsid w:val="0081196B"/>
    <w:rsid w:val="00812211"/>
    <w:rsid w:val="008253BF"/>
    <w:rsid w:val="00825AA4"/>
    <w:rsid w:val="008311AA"/>
    <w:rsid w:val="00834FFF"/>
    <w:rsid w:val="0083717E"/>
    <w:rsid w:val="00846707"/>
    <w:rsid w:val="008568A7"/>
    <w:rsid w:val="00856B37"/>
    <w:rsid w:val="00857E96"/>
    <w:rsid w:val="00862631"/>
    <w:rsid w:val="00862B83"/>
    <w:rsid w:val="00865096"/>
    <w:rsid w:val="008709D7"/>
    <w:rsid w:val="00870B92"/>
    <w:rsid w:val="008712ED"/>
    <w:rsid w:val="00871791"/>
    <w:rsid w:val="00873303"/>
    <w:rsid w:val="00875BDF"/>
    <w:rsid w:val="00884D7C"/>
    <w:rsid w:val="00887CA7"/>
    <w:rsid w:val="008924A6"/>
    <w:rsid w:val="00893CB7"/>
    <w:rsid w:val="008A4253"/>
    <w:rsid w:val="008A7DAD"/>
    <w:rsid w:val="008B2666"/>
    <w:rsid w:val="008B64B6"/>
    <w:rsid w:val="008C3DEA"/>
    <w:rsid w:val="008C59C9"/>
    <w:rsid w:val="008C5E0C"/>
    <w:rsid w:val="008C6407"/>
    <w:rsid w:val="008E18B5"/>
    <w:rsid w:val="008E31F9"/>
    <w:rsid w:val="008E4A96"/>
    <w:rsid w:val="008E50D3"/>
    <w:rsid w:val="008E5F01"/>
    <w:rsid w:val="008F08D1"/>
    <w:rsid w:val="008F6BD5"/>
    <w:rsid w:val="008F7303"/>
    <w:rsid w:val="008F73F5"/>
    <w:rsid w:val="00911D3A"/>
    <w:rsid w:val="00912E29"/>
    <w:rsid w:val="00922E25"/>
    <w:rsid w:val="00924543"/>
    <w:rsid w:val="00924ECB"/>
    <w:rsid w:val="009257AE"/>
    <w:rsid w:val="00925DD1"/>
    <w:rsid w:val="00926E08"/>
    <w:rsid w:val="00931BFE"/>
    <w:rsid w:val="00936F7E"/>
    <w:rsid w:val="009372E0"/>
    <w:rsid w:val="00952C89"/>
    <w:rsid w:val="00954DEB"/>
    <w:rsid w:val="0095612F"/>
    <w:rsid w:val="00956531"/>
    <w:rsid w:val="009577E8"/>
    <w:rsid w:val="009627A7"/>
    <w:rsid w:val="00972785"/>
    <w:rsid w:val="00980FAF"/>
    <w:rsid w:val="009828BD"/>
    <w:rsid w:val="00984C42"/>
    <w:rsid w:val="00984F05"/>
    <w:rsid w:val="00987EA4"/>
    <w:rsid w:val="00990388"/>
    <w:rsid w:val="009903C0"/>
    <w:rsid w:val="00996DFD"/>
    <w:rsid w:val="009A039F"/>
    <w:rsid w:val="009A706E"/>
    <w:rsid w:val="009B248D"/>
    <w:rsid w:val="009B3CEF"/>
    <w:rsid w:val="009B485A"/>
    <w:rsid w:val="009B5E41"/>
    <w:rsid w:val="009B671E"/>
    <w:rsid w:val="009C3D3A"/>
    <w:rsid w:val="009C5D2A"/>
    <w:rsid w:val="009C7FB5"/>
    <w:rsid w:val="009E4BD9"/>
    <w:rsid w:val="009E552A"/>
    <w:rsid w:val="009E5D66"/>
    <w:rsid w:val="009E6A72"/>
    <w:rsid w:val="009E7924"/>
    <w:rsid w:val="009F34EA"/>
    <w:rsid w:val="009F5D56"/>
    <w:rsid w:val="00A074CF"/>
    <w:rsid w:val="00A1797B"/>
    <w:rsid w:val="00A20AC1"/>
    <w:rsid w:val="00A22F51"/>
    <w:rsid w:val="00A27A96"/>
    <w:rsid w:val="00A30B19"/>
    <w:rsid w:val="00A33099"/>
    <w:rsid w:val="00A3449D"/>
    <w:rsid w:val="00A36A0A"/>
    <w:rsid w:val="00A37F78"/>
    <w:rsid w:val="00A41451"/>
    <w:rsid w:val="00A42F6C"/>
    <w:rsid w:val="00A44AF7"/>
    <w:rsid w:val="00A50F0B"/>
    <w:rsid w:val="00A525F6"/>
    <w:rsid w:val="00A5656B"/>
    <w:rsid w:val="00A620CC"/>
    <w:rsid w:val="00A63241"/>
    <w:rsid w:val="00A634DE"/>
    <w:rsid w:val="00A67AAB"/>
    <w:rsid w:val="00A73A85"/>
    <w:rsid w:val="00A756AD"/>
    <w:rsid w:val="00A7623E"/>
    <w:rsid w:val="00A769D1"/>
    <w:rsid w:val="00A83936"/>
    <w:rsid w:val="00A851A8"/>
    <w:rsid w:val="00A85A9B"/>
    <w:rsid w:val="00A87BBB"/>
    <w:rsid w:val="00AA08F1"/>
    <w:rsid w:val="00AA2B30"/>
    <w:rsid w:val="00AA430D"/>
    <w:rsid w:val="00AA5D4C"/>
    <w:rsid w:val="00AB188D"/>
    <w:rsid w:val="00AB6EA9"/>
    <w:rsid w:val="00AC004E"/>
    <w:rsid w:val="00AD0FAC"/>
    <w:rsid w:val="00AD4822"/>
    <w:rsid w:val="00AD5A67"/>
    <w:rsid w:val="00AD6763"/>
    <w:rsid w:val="00AD6EAC"/>
    <w:rsid w:val="00AE0175"/>
    <w:rsid w:val="00AE0AA6"/>
    <w:rsid w:val="00AE10F7"/>
    <w:rsid w:val="00AE17B6"/>
    <w:rsid w:val="00AE5E87"/>
    <w:rsid w:val="00AF111C"/>
    <w:rsid w:val="00AF41BC"/>
    <w:rsid w:val="00AF42F5"/>
    <w:rsid w:val="00B0034B"/>
    <w:rsid w:val="00B0274A"/>
    <w:rsid w:val="00B044B7"/>
    <w:rsid w:val="00B12263"/>
    <w:rsid w:val="00B15966"/>
    <w:rsid w:val="00B23595"/>
    <w:rsid w:val="00B24932"/>
    <w:rsid w:val="00B2571F"/>
    <w:rsid w:val="00B26466"/>
    <w:rsid w:val="00B26636"/>
    <w:rsid w:val="00B34C5C"/>
    <w:rsid w:val="00B36B85"/>
    <w:rsid w:val="00B4433C"/>
    <w:rsid w:val="00B44C65"/>
    <w:rsid w:val="00B545E2"/>
    <w:rsid w:val="00B63766"/>
    <w:rsid w:val="00B63E6E"/>
    <w:rsid w:val="00B6477F"/>
    <w:rsid w:val="00B71743"/>
    <w:rsid w:val="00B7424D"/>
    <w:rsid w:val="00B7441B"/>
    <w:rsid w:val="00B76B9F"/>
    <w:rsid w:val="00B80D80"/>
    <w:rsid w:val="00B812DE"/>
    <w:rsid w:val="00B8145E"/>
    <w:rsid w:val="00B82711"/>
    <w:rsid w:val="00B82FF6"/>
    <w:rsid w:val="00B83AE6"/>
    <w:rsid w:val="00B871BB"/>
    <w:rsid w:val="00B95F14"/>
    <w:rsid w:val="00B9629A"/>
    <w:rsid w:val="00BA2706"/>
    <w:rsid w:val="00BA4B57"/>
    <w:rsid w:val="00BC03E1"/>
    <w:rsid w:val="00BC1E07"/>
    <w:rsid w:val="00BC25B1"/>
    <w:rsid w:val="00BC469B"/>
    <w:rsid w:val="00BC518A"/>
    <w:rsid w:val="00BC76C4"/>
    <w:rsid w:val="00BD0053"/>
    <w:rsid w:val="00BD1518"/>
    <w:rsid w:val="00BD6E49"/>
    <w:rsid w:val="00BD7AAE"/>
    <w:rsid w:val="00BE214D"/>
    <w:rsid w:val="00BE5810"/>
    <w:rsid w:val="00BF5019"/>
    <w:rsid w:val="00BF7152"/>
    <w:rsid w:val="00BF75C5"/>
    <w:rsid w:val="00C002AC"/>
    <w:rsid w:val="00C02933"/>
    <w:rsid w:val="00C04A84"/>
    <w:rsid w:val="00C059B0"/>
    <w:rsid w:val="00C07069"/>
    <w:rsid w:val="00C1124A"/>
    <w:rsid w:val="00C15509"/>
    <w:rsid w:val="00C30281"/>
    <w:rsid w:val="00C30700"/>
    <w:rsid w:val="00C32205"/>
    <w:rsid w:val="00C34EA7"/>
    <w:rsid w:val="00C37078"/>
    <w:rsid w:val="00C40178"/>
    <w:rsid w:val="00C41C49"/>
    <w:rsid w:val="00C42C28"/>
    <w:rsid w:val="00C4312C"/>
    <w:rsid w:val="00C4613D"/>
    <w:rsid w:val="00C516A4"/>
    <w:rsid w:val="00C56E36"/>
    <w:rsid w:val="00C56E73"/>
    <w:rsid w:val="00C60EE1"/>
    <w:rsid w:val="00C74E6C"/>
    <w:rsid w:val="00C758AF"/>
    <w:rsid w:val="00C8312B"/>
    <w:rsid w:val="00C86B96"/>
    <w:rsid w:val="00C912CF"/>
    <w:rsid w:val="00C96567"/>
    <w:rsid w:val="00C97BBA"/>
    <w:rsid w:val="00C97D7A"/>
    <w:rsid w:val="00CA77AC"/>
    <w:rsid w:val="00CA7EEB"/>
    <w:rsid w:val="00CB2AEF"/>
    <w:rsid w:val="00CB2D0B"/>
    <w:rsid w:val="00CB4B26"/>
    <w:rsid w:val="00CB5FA3"/>
    <w:rsid w:val="00CC5C96"/>
    <w:rsid w:val="00CC6008"/>
    <w:rsid w:val="00CC60AB"/>
    <w:rsid w:val="00CC6DC4"/>
    <w:rsid w:val="00CD1E37"/>
    <w:rsid w:val="00CD4BBE"/>
    <w:rsid w:val="00CD7E6B"/>
    <w:rsid w:val="00CE6B34"/>
    <w:rsid w:val="00CE6E49"/>
    <w:rsid w:val="00CF2ECA"/>
    <w:rsid w:val="00CF37B5"/>
    <w:rsid w:val="00CF3FE1"/>
    <w:rsid w:val="00CF738B"/>
    <w:rsid w:val="00D06D34"/>
    <w:rsid w:val="00D0791F"/>
    <w:rsid w:val="00D14033"/>
    <w:rsid w:val="00D2298B"/>
    <w:rsid w:val="00D230DC"/>
    <w:rsid w:val="00D25FF9"/>
    <w:rsid w:val="00D32976"/>
    <w:rsid w:val="00D332F6"/>
    <w:rsid w:val="00D348A6"/>
    <w:rsid w:val="00D4200A"/>
    <w:rsid w:val="00D4298B"/>
    <w:rsid w:val="00D466A6"/>
    <w:rsid w:val="00D46A0A"/>
    <w:rsid w:val="00D47145"/>
    <w:rsid w:val="00D50C75"/>
    <w:rsid w:val="00D62D79"/>
    <w:rsid w:val="00D70854"/>
    <w:rsid w:val="00D7454C"/>
    <w:rsid w:val="00D775A4"/>
    <w:rsid w:val="00D80042"/>
    <w:rsid w:val="00D809ED"/>
    <w:rsid w:val="00D839D0"/>
    <w:rsid w:val="00D92693"/>
    <w:rsid w:val="00D9346D"/>
    <w:rsid w:val="00D93AD3"/>
    <w:rsid w:val="00D96EFD"/>
    <w:rsid w:val="00DA171B"/>
    <w:rsid w:val="00DA656D"/>
    <w:rsid w:val="00DB13C6"/>
    <w:rsid w:val="00DB1466"/>
    <w:rsid w:val="00DB6A81"/>
    <w:rsid w:val="00DC023C"/>
    <w:rsid w:val="00DC6F89"/>
    <w:rsid w:val="00DD1656"/>
    <w:rsid w:val="00DD3077"/>
    <w:rsid w:val="00DD3DE7"/>
    <w:rsid w:val="00DD5091"/>
    <w:rsid w:val="00DD6244"/>
    <w:rsid w:val="00DF18FA"/>
    <w:rsid w:val="00DF29F8"/>
    <w:rsid w:val="00DF454E"/>
    <w:rsid w:val="00DF497F"/>
    <w:rsid w:val="00DF6DB1"/>
    <w:rsid w:val="00DF74B9"/>
    <w:rsid w:val="00E017F2"/>
    <w:rsid w:val="00E01C49"/>
    <w:rsid w:val="00E021D4"/>
    <w:rsid w:val="00E0291C"/>
    <w:rsid w:val="00E049F3"/>
    <w:rsid w:val="00E06119"/>
    <w:rsid w:val="00E06684"/>
    <w:rsid w:val="00E075F8"/>
    <w:rsid w:val="00E07829"/>
    <w:rsid w:val="00E11E0F"/>
    <w:rsid w:val="00E14052"/>
    <w:rsid w:val="00E15751"/>
    <w:rsid w:val="00E2337C"/>
    <w:rsid w:val="00E23403"/>
    <w:rsid w:val="00E31542"/>
    <w:rsid w:val="00E31FC3"/>
    <w:rsid w:val="00E367A2"/>
    <w:rsid w:val="00E36D46"/>
    <w:rsid w:val="00E37C51"/>
    <w:rsid w:val="00E420F1"/>
    <w:rsid w:val="00E42AD9"/>
    <w:rsid w:val="00E45372"/>
    <w:rsid w:val="00E574A2"/>
    <w:rsid w:val="00E60148"/>
    <w:rsid w:val="00E614C3"/>
    <w:rsid w:val="00E667C2"/>
    <w:rsid w:val="00E66B2C"/>
    <w:rsid w:val="00E66CBC"/>
    <w:rsid w:val="00E75ABD"/>
    <w:rsid w:val="00E76BCA"/>
    <w:rsid w:val="00E8413E"/>
    <w:rsid w:val="00E85AF6"/>
    <w:rsid w:val="00E86644"/>
    <w:rsid w:val="00E86998"/>
    <w:rsid w:val="00E9749C"/>
    <w:rsid w:val="00EA045D"/>
    <w:rsid w:val="00EA5A84"/>
    <w:rsid w:val="00EA61BD"/>
    <w:rsid w:val="00EB0F25"/>
    <w:rsid w:val="00EB14BE"/>
    <w:rsid w:val="00EB2B4F"/>
    <w:rsid w:val="00EB56DA"/>
    <w:rsid w:val="00EB61F4"/>
    <w:rsid w:val="00EC4A52"/>
    <w:rsid w:val="00EC54A2"/>
    <w:rsid w:val="00EC5D99"/>
    <w:rsid w:val="00ED4134"/>
    <w:rsid w:val="00ED5F0A"/>
    <w:rsid w:val="00ED6973"/>
    <w:rsid w:val="00EE2467"/>
    <w:rsid w:val="00EE287E"/>
    <w:rsid w:val="00EE36B7"/>
    <w:rsid w:val="00EE6E3F"/>
    <w:rsid w:val="00EE6F68"/>
    <w:rsid w:val="00F01563"/>
    <w:rsid w:val="00F06766"/>
    <w:rsid w:val="00F07179"/>
    <w:rsid w:val="00F07F33"/>
    <w:rsid w:val="00F15379"/>
    <w:rsid w:val="00F16515"/>
    <w:rsid w:val="00F20E73"/>
    <w:rsid w:val="00F244AE"/>
    <w:rsid w:val="00F25021"/>
    <w:rsid w:val="00F26CB2"/>
    <w:rsid w:val="00F30452"/>
    <w:rsid w:val="00F357F7"/>
    <w:rsid w:val="00F40F20"/>
    <w:rsid w:val="00F42B3A"/>
    <w:rsid w:val="00F46BB4"/>
    <w:rsid w:val="00F50143"/>
    <w:rsid w:val="00F542D0"/>
    <w:rsid w:val="00F5443F"/>
    <w:rsid w:val="00F54541"/>
    <w:rsid w:val="00F6174B"/>
    <w:rsid w:val="00F626E8"/>
    <w:rsid w:val="00F726C7"/>
    <w:rsid w:val="00F73756"/>
    <w:rsid w:val="00F74E74"/>
    <w:rsid w:val="00F75FBF"/>
    <w:rsid w:val="00F80EA3"/>
    <w:rsid w:val="00F8126C"/>
    <w:rsid w:val="00F84839"/>
    <w:rsid w:val="00F84E7D"/>
    <w:rsid w:val="00F8505A"/>
    <w:rsid w:val="00F85801"/>
    <w:rsid w:val="00F86402"/>
    <w:rsid w:val="00F86454"/>
    <w:rsid w:val="00F902CA"/>
    <w:rsid w:val="00F91411"/>
    <w:rsid w:val="00F95642"/>
    <w:rsid w:val="00F95790"/>
    <w:rsid w:val="00F95A64"/>
    <w:rsid w:val="00F96099"/>
    <w:rsid w:val="00FB0505"/>
    <w:rsid w:val="00FB4DEA"/>
    <w:rsid w:val="00FB5065"/>
    <w:rsid w:val="00FB6913"/>
    <w:rsid w:val="00FB6F5C"/>
    <w:rsid w:val="00FC1CA8"/>
    <w:rsid w:val="00FC5AB1"/>
    <w:rsid w:val="00FC5D2A"/>
    <w:rsid w:val="00FC6377"/>
    <w:rsid w:val="00FD0190"/>
    <w:rsid w:val="00FD1938"/>
    <w:rsid w:val="00FD20E1"/>
    <w:rsid w:val="00FD23D1"/>
    <w:rsid w:val="00FD2791"/>
    <w:rsid w:val="00FD3394"/>
    <w:rsid w:val="00FD6F56"/>
    <w:rsid w:val="00FD727D"/>
    <w:rsid w:val="00FE12D7"/>
    <w:rsid w:val="00FE3393"/>
    <w:rsid w:val="00FF1E1A"/>
    <w:rsid w:val="00FF59C9"/>
    <w:rsid w:val="00FF7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B7A8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rFonts w:ascii="Arial" w:hAnsi="Arial" w:cs="Arial"/>
      <w:b/>
      <w:bCs/>
      <w:sz w:val="24"/>
    </w:rPr>
  </w:style>
  <w:style w:type="paragraph" w:styleId="Heading2">
    <w:name w:val="heading 2"/>
    <w:basedOn w:val="Normal"/>
    <w:next w:val="Normal"/>
    <w:qFormat/>
    <w:pPr>
      <w:keepNext/>
      <w:tabs>
        <w:tab w:val="num" w:pos="360"/>
      </w:tabs>
      <w:ind w:left="360" w:hanging="360"/>
      <w:outlineLvl w:val="1"/>
    </w:pPr>
    <w:rPr>
      <w:rFonts w:ascii="Arial" w:hAnsi="Arial" w:cs="Arial"/>
      <w:b/>
      <w:bCs/>
      <w:sz w:val="24"/>
    </w:rPr>
  </w:style>
  <w:style w:type="paragraph" w:styleId="Heading3">
    <w:name w:val="heading 3"/>
    <w:basedOn w:val="Normal"/>
    <w:next w:val="Normal"/>
    <w:qFormat/>
    <w:pPr>
      <w:keepNext/>
      <w:ind w:hanging="990"/>
      <w:outlineLvl w:val="2"/>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character" w:styleId="FollowedHyperlink">
    <w:name w:val="FollowedHyperlink"/>
    <w:rPr>
      <w:color w:val="800080"/>
      <w:u w:val="single"/>
    </w:rPr>
  </w:style>
  <w:style w:type="paragraph" w:customStyle="1" w:styleId="CaliberBodyText">
    <w:name w:val="Caliber Body Text"/>
    <w:basedOn w:val="Normal"/>
    <w:pPr>
      <w:spacing w:after="240" w:line="288" w:lineRule="auto"/>
      <w:ind w:firstLine="720"/>
    </w:pPr>
    <w:rPr>
      <w:sz w:val="24"/>
    </w:rPr>
  </w:style>
  <w:style w:type="character" w:customStyle="1" w:styleId="CaliberBodyTextChar">
    <w:name w:val="Caliber Body Text Char"/>
    <w:rPr>
      <w:sz w:val="24"/>
      <w:lang w:val="en-US" w:eastAsia="en-US" w:bidi="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FootnoteText">
    <w:name w:val="footnote text"/>
    <w:aliases w:val="F1"/>
    <w:basedOn w:val="Normal"/>
    <w:link w:val="FootnoteTextChar"/>
    <w:uiPriority w:val="99"/>
    <w:semiHidden/>
    <w:pPr>
      <w:spacing w:after="120"/>
    </w:pPr>
  </w:style>
  <w:style w:type="character" w:styleId="FootnoteReference">
    <w:name w:val="footnote reference"/>
    <w:semiHidden/>
    <w:rPr>
      <w:vertAlign w:val="superscript"/>
    </w:rPr>
  </w:style>
  <w:style w:type="character" w:styleId="Hyperlink">
    <w:name w:val="Hyperlink"/>
    <w:rPr>
      <w:color w:val="0000FF"/>
      <w:u w:val="single"/>
    </w:rPr>
  </w:style>
  <w:style w:type="paragraph" w:styleId="NormalWeb">
    <w:name w:val="Normal (Web)"/>
    <w:basedOn w:val="Normal"/>
    <w:uiPriority w:val="99"/>
    <w:pPr>
      <w:spacing w:before="100" w:beforeAutospacing="1" w:after="100" w:afterAutospacing="1"/>
    </w:pPr>
    <w:rPr>
      <w:sz w:val="24"/>
      <w:szCs w:val="24"/>
    </w:rPr>
  </w:style>
  <w:style w:type="paragraph" w:styleId="ListBullet">
    <w:name w:val="List Bullet"/>
    <w:basedOn w:val="Normal"/>
    <w:pPr>
      <w:numPr>
        <w:numId w:val="1"/>
      </w:numPr>
      <w:spacing w:after="120"/>
    </w:pPr>
    <w:rPr>
      <w:rFonts w:ascii="Arial" w:hAnsi="Arial"/>
      <w:sz w:val="22"/>
      <w:szCs w:val="22"/>
    </w:rPr>
  </w:style>
  <w:style w:type="paragraph" w:customStyle="1" w:styleId="CaliberICFText">
    <w:name w:val="Caliber ICF Text"/>
    <w:basedOn w:val="Normal"/>
    <w:pPr>
      <w:spacing w:before="240" w:after="240"/>
    </w:pPr>
    <w:rPr>
      <w:rFonts w:ascii="Arial" w:hAnsi="Arial" w:cs="Arial"/>
      <w:sz w:val="22"/>
      <w:szCs w:val="22"/>
    </w:rPr>
  </w:style>
  <w:style w:type="paragraph" w:customStyle="1" w:styleId="CaliberICFHeading3">
    <w:name w:val="Caliber ICF Heading 3"/>
    <w:basedOn w:val="Heading3"/>
    <w:pPr>
      <w:spacing w:after="240"/>
      <w:ind w:firstLine="0"/>
    </w:pPr>
    <w:rPr>
      <w:rFonts w:ascii="Arial Bold" w:hAnsi="Arial Bold"/>
      <w:color w:val="0072C6"/>
    </w:rPr>
  </w:style>
  <w:style w:type="character" w:customStyle="1" w:styleId="CaliberICFHeading3Char">
    <w:name w:val="Caliber ICF Heading 3 Char"/>
    <w:rPr>
      <w:rFonts w:ascii="Arial Bold" w:hAnsi="Arial Bold"/>
      <w:b/>
      <w:bCs/>
      <w:color w:val="0072C6"/>
      <w:sz w:val="24"/>
      <w:lang w:val="en-US" w:eastAsia="en-US" w:bidi="ar-SA"/>
    </w:rPr>
  </w:style>
  <w:style w:type="character" w:customStyle="1" w:styleId="CaliberICFTextChar">
    <w:name w:val="Caliber ICF Text Char"/>
    <w:rPr>
      <w:rFonts w:ascii="Arial" w:hAnsi="Arial" w:cs="Arial"/>
      <w:sz w:val="22"/>
      <w:szCs w:val="22"/>
      <w:lang w:val="en-US" w:eastAsia="en-US" w:bidi="ar-SA"/>
    </w:rPr>
  </w:style>
  <w:style w:type="paragraph" w:styleId="BodyText2">
    <w:name w:val="Body Text 2"/>
    <w:basedOn w:val="Normal"/>
  </w:style>
  <w:style w:type="paragraph" w:styleId="Title">
    <w:name w:val="Title"/>
    <w:basedOn w:val="Normal"/>
    <w:qFormat/>
    <w:pPr>
      <w:jc w:val="center"/>
    </w:pPr>
    <w:rPr>
      <w:b/>
      <w:bCs/>
      <w:sz w:val="24"/>
      <w:szCs w:val="24"/>
    </w:rPr>
  </w:style>
  <w:style w:type="paragraph" w:styleId="Header">
    <w:name w:val="header"/>
    <w:basedOn w:val="Normal"/>
    <w:rsid w:val="00CC60AB"/>
    <w:pPr>
      <w:tabs>
        <w:tab w:val="center" w:pos="4320"/>
        <w:tab w:val="right" w:pos="8640"/>
      </w:tabs>
    </w:pPr>
  </w:style>
  <w:style w:type="paragraph" w:styleId="Footer">
    <w:name w:val="footer"/>
    <w:basedOn w:val="Normal"/>
    <w:link w:val="FooterChar"/>
    <w:uiPriority w:val="99"/>
    <w:rsid w:val="00CC60AB"/>
    <w:pPr>
      <w:tabs>
        <w:tab w:val="center" w:pos="4320"/>
        <w:tab w:val="right" w:pos="8640"/>
      </w:tabs>
    </w:pPr>
  </w:style>
  <w:style w:type="paragraph" w:styleId="Revision">
    <w:name w:val="Revision"/>
    <w:hidden/>
    <w:uiPriority w:val="99"/>
    <w:semiHidden/>
    <w:rsid w:val="00654BB7"/>
  </w:style>
  <w:style w:type="paragraph" w:customStyle="1" w:styleId="Default">
    <w:name w:val="Default"/>
    <w:rsid w:val="003F790D"/>
    <w:pPr>
      <w:autoSpaceDE w:val="0"/>
      <w:autoSpaceDN w:val="0"/>
      <w:adjustRightInd w:val="0"/>
    </w:pPr>
    <w:rPr>
      <w:color w:val="000000"/>
      <w:sz w:val="24"/>
      <w:szCs w:val="24"/>
    </w:rPr>
  </w:style>
  <w:style w:type="paragraph" w:styleId="ListParagraph">
    <w:name w:val="List Paragraph"/>
    <w:basedOn w:val="Normal"/>
    <w:uiPriority w:val="34"/>
    <w:qFormat/>
    <w:rsid w:val="00113C00"/>
    <w:pPr>
      <w:ind w:left="720"/>
      <w:contextualSpacing/>
    </w:pPr>
  </w:style>
  <w:style w:type="character" w:customStyle="1" w:styleId="FooterChar">
    <w:name w:val="Footer Char"/>
    <w:basedOn w:val="DefaultParagraphFont"/>
    <w:link w:val="Footer"/>
    <w:uiPriority w:val="99"/>
    <w:rsid w:val="0078363B"/>
  </w:style>
  <w:style w:type="paragraph" w:customStyle="1" w:styleId="TableParagraph">
    <w:name w:val="Table Paragraph"/>
    <w:basedOn w:val="Normal"/>
    <w:uiPriority w:val="1"/>
    <w:qFormat/>
    <w:rsid w:val="004B00AD"/>
    <w:pPr>
      <w:widowControl w:val="0"/>
      <w:autoSpaceDE w:val="0"/>
      <w:autoSpaceDN w:val="0"/>
    </w:pPr>
    <w:rPr>
      <w:sz w:val="22"/>
      <w:szCs w:val="22"/>
      <w:lang w:bidi="en-US"/>
    </w:rPr>
  </w:style>
  <w:style w:type="paragraph" w:styleId="NoSpacing">
    <w:name w:val="No Spacing"/>
    <w:uiPriority w:val="1"/>
    <w:qFormat/>
    <w:rsid w:val="00CB5FA3"/>
    <w:rPr>
      <w:rFonts w:asciiTheme="minorHAnsi" w:eastAsiaTheme="minorHAnsi" w:hAnsiTheme="minorHAnsi" w:cstheme="minorBidi"/>
      <w:sz w:val="22"/>
      <w:szCs w:val="22"/>
    </w:rPr>
  </w:style>
  <w:style w:type="paragraph" w:customStyle="1" w:styleId="rteindent1">
    <w:name w:val="rteindent1"/>
    <w:basedOn w:val="Normal"/>
    <w:rsid w:val="001C64BF"/>
    <w:pPr>
      <w:spacing w:after="240" w:line="332" w:lineRule="atLeast"/>
      <w:ind w:left="600"/>
    </w:pPr>
    <w:rPr>
      <w:rFonts w:ascii="Arial" w:hAnsi="Arial" w:cs="Arial"/>
      <w:color w:val="434343"/>
      <w:spacing w:val="2"/>
      <w:sz w:val="24"/>
      <w:szCs w:val="24"/>
    </w:rPr>
  </w:style>
  <w:style w:type="character" w:customStyle="1" w:styleId="FootnoteTextChar">
    <w:name w:val="Footnote Text Char"/>
    <w:aliases w:val="F1 Char"/>
    <w:basedOn w:val="DefaultParagraphFont"/>
    <w:link w:val="FootnoteText"/>
    <w:uiPriority w:val="99"/>
    <w:semiHidden/>
    <w:rsid w:val="005333C3"/>
  </w:style>
  <w:style w:type="paragraph" w:customStyle="1" w:styleId="CM10">
    <w:name w:val="CM10"/>
    <w:basedOn w:val="Normal"/>
    <w:next w:val="Normal"/>
    <w:uiPriority w:val="99"/>
    <w:rsid w:val="00C34EA7"/>
    <w:pPr>
      <w:widowControl w:val="0"/>
      <w:autoSpaceDE w:val="0"/>
      <w:autoSpaceDN w:val="0"/>
      <w:adjustRightInd w:val="0"/>
    </w:pPr>
    <w:rPr>
      <w:sz w:val="24"/>
      <w:szCs w:val="24"/>
    </w:rPr>
  </w:style>
  <w:style w:type="character" w:customStyle="1" w:styleId="UnresolvedMention">
    <w:name w:val="Unresolved Mention"/>
    <w:basedOn w:val="DefaultParagraphFont"/>
    <w:uiPriority w:val="99"/>
    <w:semiHidden/>
    <w:unhideWhenUsed/>
    <w:rsid w:val="00834FFF"/>
    <w:rPr>
      <w:color w:val="605E5C"/>
      <w:shd w:val="clear" w:color="auto" w:fill="E1DFDD"/>
    </w:rPr>
  </w:style>
  <w:style w:type="table" w:styleId="TableGrid">
    <w:name w:val="Table Grid"/>
    <w:basedOn w:val="TableNormal"/>
    <w:rsid w:val="00C83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rFonts w:ascii="Arial" w:hAnsi="Arial" w:cs="Arial"/>
      <w:b/>
      <w:bCs/>
      <w:sz w:val="24"/>
    </w:rPr>
  </w:style>
  <w:style w:type="paragraph" w:styleId="Heading2">
    <w:name w:val="heading 2"/>
    <w:basedOn w:val="Normal"/>
    <w:next w:val="Normal"/>
    <w:qFormat/>
    <w:pPr>
      <w:keepNext/>
      <w:tabs>
        <w:tab w:val="num" w:pos="360"/>
      </w:tabs>
      <w:ind w:left="360" w:hanging="360"/>
      <w:outlineLvl w:val="1"/>
    </w:pPr>
    <w:rPr>
      <w:rFonts w:ascii="Arial" w:hAnsi="Arial" w:cs="Arial"/>
      <w:b/>
      <w:bCs/>
      <w:sz w:val="24"/>
    </w:rPr>
  </w:style>
  <w:style w:type="paragraph" w:styleId="Heading3">
    <w:name w:val="heading 3"/>
    <w:basedOn w:val="Normal"/>
    <w:next w:val="Normal"/>
    <w:qFormat/>
    <w:pPr>
      <w:keepNext/>
      <w:ind w:hanging="990"/>
      <w:outlineLvl w:val="2"/>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character" w:styleId="FollowedHyperlink">
    <w:name w:val="FollowedHyperlink"/>
    <w:rPr>
      <w:color w:val="800080"/>
      <w:u w:val="single"/>
    </w:rPr>
  </w:style>
  <w:style w:type="paragraph" w:customStyle="1" w:styleId="CaliberBodyText">
    <w:name w:val="Caliber Body Text"/>
    <w:basedOn w:val="Normal"/>
    <w:pPr>
      <w:spacing w:after="240" w:line="288" w:lineRule="auto"/>
      <w:ind w:firstLine="720"/>
    </w:pPr>
    <w:rPr>
      <w:sz w:val="24"/>
    </w:rPr>
  </w:style>
  <w:style w:type="character" w:customStyle="1" w:styleId="CaliberBodyTextChar">
    <w:name w:val="Caliber Body Text Char"/>
    <w:rPr>
      <w:sz w:val="24"/>
      <w:lang w:val="en-US" w:eastAsia="en-US" w:bidi="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FootnoteText">
    <w:name w:val="footnote text"/>
    <w:aliases w:val="F1"/>
    <w:basedOn w:val="Normal"/>
    <w:link w:val="FootnoteTextChar"/>
    <w:uiPriority w:val="99"/>
    <w:semiHidden/>
    <w:pPr>
      <w:spacing w:after="120"/>
    </w:pPr>
  </w:style>
  <w:style w:type="character" w:styleId="FootnoteReference">
    <w:name w:val="footnote reference"/>
    <w:semiHidden/>
    <w:rPr>
      <w:vertAlign w:val="superscript"/>
    </w:rPr>
  </w:style>
  <w:style w:type="character" w:styleId="Hyperlink">
    <w:name w:val="Hyperlink"/>
    <w:rPr>
      <w:color w:val="0000FF"/>
      <w:u w:val="single"/>
    </w:rPr>
  </w:style>
  <w:style w:type="paragraph" w:styleId="NormalWeb">
    <w:name w:val="Normal (Web)"/>
    <w:basedOn w:val="Normal"/>
    <w:uiPriority w:val="99"/>
    <w:pPr>
      <w:spacing w:before="100" w:beforeAutospacing="1" w:after="100" w:afterAutospacing="1"/>
    </w:pPr>
    <w:rPr>
      <w:sz w:val="24"/>
      <w:szCs w:val="24"/>
    </w:rPr>
  </w:style>
  <w:style w:type="paragraph" w:styleId="ListBullet">
    <w:name w:val="List Bullet"/>
    <w:basedOn w:val="Normal"/>
    <w:pPr>
      <w:numPr>
        <w:numId w:val="1"/>
      </w:numPr>
      <w:spacing w:after="120"/>
    </w:pPr>
    <w:rPr>
      <w:rFonts w:ascii="Arial" w:hAnsi="Arial"/>
      <w:sz w:val="22"/>
      <w:szCs w:val="22"/>
    </w:rPr>
  </w:style>
  <w:style w:type="paragraph" w:customStyle="1" w:styleId="CaliberICFText">
    <w:name w:val="Caliber ICF Text"/>
    <w:basedOn w:val="Normal"/>
    <w:pPr>
      <w:spacing w:before="240" w:after="240"/>
    </w:pPr>
    <w:rPr>
      <w:rFonts w:ascii="Arial" w:hAnsi="Arial" w:cs="Arial"/>
      <w:sz w:val="22"/>
      <w:szCs w:val="22"/>
    </w:rPr>
  </w:style>
  <w:style w:type="paragraph" w:customStyle="1" w:styleId="CaliberICFHeading3">
    <w:name w:val="Caliber ICF Heading 3"/>
    <w:basedOn w:val="Heading3"/>
    <w:pPr>
      <w:spacing w:after="240"/>
      <w:ind w:firstLine="0"/>
    </w:pPr>
    <w:rPr>
      <w:rFonts w:ascii="Arial Bold" w:hAnsi="Arial Bold"/>
      <w:color w:val="0072C6"/>
    </w:rPr>
  </w:style>
  <w:style w:type="character" w:customStyle="1" w:styleId="CaliberICFHeading3Char">
    <w:name w:val="Caliber ICF Heading 3 Char"/>
    <w:rPr>
      <w:rFonts w:ascii="Arial Bold" w:hAnsi="Arial Bold"/>
      <w:b/>
      <w:bCs/>
      <w:color w:val="0072C6"/>
      <w:sz w:val="24"/>
      <w:lang w:val="en-US" w:eastAsia="en-US" w:bidi="ar-SA"/>
    </w:rPr>
  </w:style>
  <w:style w:type="character" w:customStyle="1" w:styleId="CaliberICFTextChar">
    <w:name w:val="Caliber ICF Text Char"/>
    <w:rPr>
      <w:rFonts w:ascii="Arial" w:hAnsi="Arial" w:cs="Arial"/>
      <w:sz w:val="22"/>
      <w:szCs w:val="22"/>
      <w:lang w:val="en-US" w:eastAsia="en-US" w:bidi="ar-SA"/>
    </w:rPr>
  </w:style>
  <w:style w:type="paragraph" w:styleId="BodyText2">
    <w:name w:val="Body Text 2"/>
    <w:basedOn w:val="Normal"/>
  </w:style>
  <w:style w:type="paragraph" w:styleId="Title">
    <w:name w:val="Title"/>
    <w:basedOn w:val="Normal"/>
    <w:qFormat/>
    <w:pPr>
      <w:jc w:val="center"/>
    </w:pPr>
    <w:rPr>
      <w:b/>
      <w:bCs/>
      <w:sz w:val="24"/>
      <w:szCs w:val="24"/>
    </w:rPr>
  </w:style>
  <w:style w:type="paragraph" w:styleId="Header">
    <w:name w:val="header"/>
    <w:basedOn w:val="Normal"/>
    <w:rsid w:val="00CC60AB"/>
    <w:pPr>
      <w:tabs>
        <w:tab w:val="center" w:pos="4320"/>
        <w:tab w:val="right" w:pos="8640"/>
      </w:tabs>
    </w:pPr>
  </w:style>
  <w:style w:type="paragraph" w:styleId="Footer">
    <w:name w:val="footer"/>
    <w:basedOn w:val="Normal"/>
    <w:link w:val="FooterChar"/>
    <w:uiPriority w:val="99"/>
    <w:rsid w:val="00CC60AB"/>
    <w:pPr>
      <w:tabs>
        <w:tab w:val="center" w:pos="4320"/>
        <w:tab w:val="right" w:pos="8640"/>
      </w:tabs>
    </w:pPr>
  </w:style>
  <w:style w:type="paragraph" w:styleId="Revision">
    <w:name w:val="Revision"/>
    <w:hidden/>
    <w:uiPriority w:val="99"/>
    <w:semiHidden/>
    <w:rsid w:val="00654BB7"/>
  </w:style>
  <w:style w:type="paragraph" w:customStyle="1" w:styleId="Default">
    <w:name w:val="Default"/>
    <w:rsid w:val="003F790D"/>
    <w:pPr>
      <w:autoSpaceDE w:val="0"/>
      <w:autoSpaceDN w:val="0"/>
      <w:adjustRightInd w:val="0"/>
    </w:pPr>
    <w:rPr>
      <w:color w:val="000000"/>
      <w:sz w:val="24"/>
      <w:szCs w:val="24"/>
    </w:rPr>
  </w:style>
  <w:style w:type="paragraph" w:styleId="ListParagraph">
    <w:name w:val="List Paragraph"/>
    <w:basedOn w:val="Normal"/>
    <w:uiPriority w:val="34"/>
    <w:qFormat/>
    <w:rsid w:val="00113C00"/>
    <w:pPr>
      <w:ind w:left="720"/>
      <w:contextualSpacing/>
    </w:pPr>
  </w:style>
  <w:style w:type="character" w:customStyle="1" w:styleId="FooterChar">
    <w:name w:val="Footer Char"/>
    <w:basedOn w:val="DefaultParagraphFont"/>
    <w:link w:val="Footer"/>
    <w:uiPriority w:val="99"/>
    <w:rsid w:val="0078363B"/>
  </w:style>
  <w:style w:type="paragraph" w:customStyle="1" w:styleId="TableParagraph">
    <w:name w:val="Table Paragraph"/>
    <w:basedOn w:val="Normal"/>
    <w:uiPriority w:val="1"/>
    <w:qFormat/>
    <w:rsid w:val="004B00AD"/>
    <w:pPr>
      <w:widowControl w:val="0"/>
      <w:autoSpaceDE w:val="0"/>
      <w:autoSpaceDN w:val="0"/>
    </w:pPr>
    <w:rPr>
      <w:sz w:val="22"/>
      <w:szCs w:val="22"/>
      <w:lang w:bidi="en-US"/>
    </w:rPr>
  </w:style>
  <w:style w:type="paragraph" w:styleId="NoSpacing">
    <w:name w:val="No Spacing"/>
    <w:uiPriority w:val="1"/>
    <w:qFormat/>
    <w:rsid w:val="00CB5FA3"/>
    <w:rPr>
      <w:rFonts w:asciiTheme="minorHAnsi" w:eastAsiaTheme="minorHAnsi" w:hAnsiTheme="minorHAnsi" w:cstheme="minorBidi"/>
      <w:sz w:val="22"/>
      <w:szCs w:val="22"/>
    </w:rPr>
  </w:style>
  <w:style w:type="paragraph" w:customStyle="1" w:styleId="rteindent1">
    <w:name w:val="rteindent1"/>
    <w:basedOn w:val="Normal"/>
    <w:rsid w:val="001C64BF"/>
    <w:pPr>
      <w:spacing w:after="240" w:line="332" w:lineRule="atLeast"/>
      <w:ind w:left="600"/>
    </w:pPr>
    <w:rPr>
      <w:rFonts w:ascii="Arial" w:hAnsi="Arial" w:cs="Arial"/>
      <w:color w:val="434343"/>
      <w:spacing w:val="2"/>
      <w:sz w:val="24"/>
      <w:szCs w:val="24"/>
    </w:rPr>
  </w:style>
  <w:style w:type="character" w:customStyle="1" w:styleId="FootnoteTextChar">
    <w:name w:val="Footnote Text Char"/>
    <w:aliases w:val="F1 Char"/>
    <w:basedOn w:val="DefaultParagraphFont"/>
    <w:link w:val="FootnoteText"/>
    <w:uiPriority w:val="99"/>
    <w:semiHidden/>
    <w:rsid w:val="005333C3"/>
  </w:style>
  <w:style w:type="paragraph" w:customStyle="1" w:styleId="CM10">
    <w:name w:val="CM10"/>
    <w:basedOn w:val="Normal"/>
    <w:next w:val="Normal"/>
    <w:uiPriority w:val="99"/>
    <w:rsid w:val="00C34EA7"/>
    <w:pPr>
      <w:widowControl w:val="0"/>
      <w:autoSpaceDE w:val="0"/>
      <w:autoSpaceDN w:val="0"/>
      <w:adjustRightInd w:val="0"/>
    </w:pPr>
    <w:rPr>
      <w:sz w:val="24"/>
      <w:szCs w:val="24"/>
    </w:rPr>
  </w:style>
  <w:style w:type="character" w:customStyle="1" w:styleId="UnresolvedMention">
    <w:name w:val="Unresolved Mention"/>
    <w:basedOn w:val="DefaultParagraphFont"/>
    <w:uiPriority w:val="99"/>
    <w:semiHidden/>
    <w:unhideWhenUsed/>
    <w:rsid w:val="00834FFF"/>
    <w:rPr>
      <w:color w:val="605E5C"/>
      <w:shd w:val="clear" w:color="auto" w:fill="E1DFDD"/>
    </w:rPr>
  </w:style>
  <w:style w:type="table" w:styleId="TableGrid">
    <w:name w:val="Table Grid"/>
    <w:basedOn w:val="TableNormal"/>
    <w:rsid w:val="00C83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2768">
      <w:bodyDiv w:val="1"/>
      <w:marLeft w:val="0"/>
      <w:marRight w:val="0"/>
      <w:marTop w:val="0"/>
      <w:marBottom w:val="0"/>
      <w:divBdr>
        <w:top w:val="none" w:sz="0" w:space="0" w:color="auto"/>
        <w:left w:val="none" w:sz="0" w:space="0" w:color="auto"/>
        <w:bottom w:val="none" w:sz="0" w:space="0" w:color="auto"/>
        <w:right w:val="none" w:sz="0" w:space="0" w:color="auto"/>
      </w:divBdr>
    </w:div>
    <w:div w:id="108669660">
      <w:bodyDiv w:val="1"/>
      <w:marLeft w:val="0"/>
      <w:marRight w:val="0"/>
      <w:marTop w:val="0"/>
      <w:marBottom w:val="0"/>
      <w:divBdr>
        <w:top w:val="none" w:sz="0" w:space="0" w:color="auto"/>
        <w:left w:val="none" w:sz="0" w:space="0" w:color="auto"/>
        <w:bottom w:val="none" w:sz="0" w:space="0" w:color="auto"/>
        <w:right w:val="none" w:sz="0" w:space="0" w:color="auto"/>
      </w:divBdr>
    </w:div>
    <w:div w:id="351956474">
      <w:bodyDiv w:val="1"/>
      <w:marLeft w:val="0"/>
      <w:marRight w:val="0"/>
      <w:marTop w:val="0"/>
      <w:marBottom w:val="0"/>
      <w:divBdr>
        <w:top w:val="none" w:sz="0" w:space="0" w:color="auto"/>
        <w:left w:val="none" w:sz="0" w:space="0" w:color="auto"/>
        <w:bottom w:val="none" w:sz="0" w:space="0" w:color="auto"/>
        <w:right w:val="none" w:sz="0" w:space="0" w:color="auto"/>
      </w:divBdr>
      <w:divsChild>
        <w:div w:id="1474105486">
          <w:marLeft w:val="0"/>
          <w:marRight w:val="0"/>
          <w:marTop w:val="0"/>
          <w:marBottom w:val="0"/>
          <w:divBdr>
            <w:top w:val="none" w:sz="0" w:space="0" w:color="auto"/>
            <w:left w:val="none" w:sz="0" w:space="0" w:color="auto"/>
            <w:bottom w:val="none" w:sz="0" w:space="0" w:color="auto"/>
            <w:right w:val="none" w:sz="0" w:space="0" w:color="auto"/>
          </w:divBdr>
          <w:divsChild>
            <w:div w:id="271673327">
              <w:marLeft w:val="0"/>
              <w:marRight w:val="0"/>
              <w:marTop w:val="0"/>
              <w:marBottom w:val="0"/>
              <w:divBdr>
                <w:top w:val="none" w:sz="0" w:space="0" w:color="auto"/>
                <w:left w:val="single" w:sz="6" w:space="0" w:color="E2E2E2"/>
                <w:bottom w:val="none" w:sz="0" w:space="0" w:color="auto"/>
                <w:right w:val="single" w:sz="6" w:space="0" w:color="E2E2E2"/>
              </w:divBdr>
              <w:divsChild>
                <w:div w:id="1090274092">
                  <w:marLeft w:val="0"/>
                  <w:marRight w:val="0"/>
                  <w:marTop w:val="0"/>
                  <w:marBottom w:val="0"/>
                  <w:divBdr>
                    <w:top w:val="none" w:sz="0" w:space="0" w:color="auto"/>
                    <w:left w:val="none" w:sz="0" w:space="0" w:color="auto"/>
                    <w:bottom w:val="none" w:sz="0" w:space="0" w:color="auto"/>
                    <w:right w:val="none" w:sz="0" w:space="0" w:color="auto"/>
                  </w:divBdr>
                  <w:divsChild>
                    <w:div w:id="21228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908811">
      <w:bodyDiv w:val="1"/>
      <w:marLeft w:val="0"/>
      <w:marRight w:val="0"/>
      <w:marTop w:val="0"/>
      <w:marBottom w:val="0"/>
      <w:divBdr>
        <w:top w:val="none" w:sz="0" w:space="0" w:color="auto"/>
        <w:left w:val="none" w:sz="0" w:space="0" w:color="auto"/>
        <w:bottom w:val="none" w:sz="0" w:space="0" w:color="auto"/>
        <w:right w:val="none" w:sz="0" w:space="0" w:color="auto"/>
      </w:divBdr>
    </w:div>
    <w:div w:id="528182037">
      <w:bodyDiv w:val="1"/>
      <w:marLeft w:val="0"/>
      <w:marRight w:val="0"/>
      <w:marTop w:val="0"/>
      <w:marBottom w:val="0"/>
      <w:divBdr>
        <w:top w:val="none" w:sz="0" w:space="0" w:color="auto"/>
        <w:left w:val="none" w:sz="0" w:space="0" w:color="auto"/>
        <w:bottom w:val="none" w:sz="0" w:space="0" w:color="auto"/>
        <w:right w:val="none" w:sz="0" w:space="0" w:color="auto"/>
      </w:divBdr>
    </w:div>
    <w:div w:id="676083069">
      <w:bodyDiv w:val="1"/>
      <w:marLeft w:val="0"/>
      <w:marRight w:val="0"/>
      <w:marTop w:val="0"/>
      <w:marBottom w:val="0"/>
      <w:divBdr>
        <w:top w:val="none" w:sz="0" w:space="0" w:color="auto"/>
        <w:left w:val="none" w:sz="0" w:space="0" w:color="auto"/>
        <w:bottom w:val="none" w:sz="0" w:space="0" w:color="auto"/>
        <w:right w:val="none" w:sz="0" w:space="0" w:color="auto"/>
      </w:divBdr>
    </w:div>
    <w:div w:id="991762172">
      <w:bodyDiv w:val="1"/>
      <w:marLeft w:val="0"/>
      <w:marRight w:val="0"/>
      <w:marTop w:val="0"/>
      <w:marBottom w:val="0"/>
      <w:divBdr>
        <w:top w:val="none" w:sz="0" w:space="0" w:color="auto"/>
        <w:left w:val="none" w:sz="0" w:space="0" w:color="auto"/>
        <w:bottom w:val="none" w:sz="0" w:space="0" w:color="auto"/>
        <w:right w:val="none" w:sz="0" w:space="0" w:color="auto"/>
      </w:divBdr>
      <w:divsChild>
        <w:div w:id="598179016">
          <w:marLeft w:val="0"/>
          <w:marRight w:val="0"/>
          <w:marTop w:val="0"/>
          <w:marBottom w:val="0"/>
          <w:divBdr>
            <w:top w:val="none" w:sz="0" w:space="0" w:color="auto"/>
            <w:left w:val="none" w:sz="0" w:space="0" w:color="auto"/>
            <w:bottom w:val="none" w:sz="0" w:space="0" w:color="auto"/>
            <w:right w:val="none" w:sz="0" w:space="0" w:color="auto"/>
          </w:divBdr>
          <w:divsChild>
            <w:div w:id="1477650345">
              <w:marLeft w:val="0"/>
              <w:marRight w:val="0"/>
              <w:marTop w:val="0"/>
              <w:marBottom w:val="0"/>
              <w:divBdr>
                <w:top w:val="none" w:sz="0" w:space="0" w:color="auto"/>
                <w:left w:val="none" w:sz="0" w:space="0" w:color="auto"/>
                <w:bottom w:val="none" w:sz="0" w:space="0" w:color="auto"/>
                <w:right w:val="none" w:sz="0" w:space="0" w:color="auto"/>
              </w:divBdr>
              <w:divsChild>
                <w:div w:id="1820993538">
                  <w:marLeft w:val="0"/>
                  <w:marRight w:val="0"/>
                  <w:marTop w:val="0"/>
                  <w:marBottom w:val="0"/>
                  <w:divBdr>
                    <w:top w:val="none" w:sz="0" w:space="0" w:color="auto"/>
                    <w:left w:val="none" w:sz="0" w:space="0" w:color="auto"/>
                    <w:bottom w:val="none" w:sz="0" w:space="0" w:color="auto"/>
                    <w:right w:val="none" w:sz="0" w:space="0" w:color="auto"/>
                  </w:divBdr>
                  <w:divsChild>
                    <w:div w:id="452795206">
                      <w:marLeft w:val="0"/>
                      <w:marRight w:val="0"/>
                      <w:marTop w:val="0"/>
                      <w:marBottom w:val="0"/>
                      <w:divBdr>
                        <w:top w:val="none" w:sz="0" w:space="0" w:color="auto"/>
                        <w:left w:val="none" w:sz="0" w:space="0" w:color="auto"/>
                        <w:bottom w:val="none" w:sz="0" w:space="0" w:color="auto"/>
                        <w:right w:val="none" w:sz="0" w:space="0" w:color="auto"/>
                      </w:divBdr>
                      <w:divsChild>
                        <w:div w:id="1126309578">
                          <w:marLeft w:val="0"/>
                          <w:marRight w:val="0"/>
                          <w:marTop w:val="0"/>
                          <w:marBottom w:val="0"/>
                          <w:divBdr>
                            <w:top w:val="none" w:sz="0" w:space="0" w:color="auto"/>
                            <w:left w:val="none" w:sz="0" w:space="0" w:color="auto"/>
                            <w:bottom w:val="none" w:sz="0" w:space="0" w:color="auto"/>
                            <w:right w:val="none" w:sz="0" w:space="0" w:color="auto"/>
                          </w:divBdr>
                          <w:divsChild>
                            <w:div w:id="885721467">
                              <w:marLeft w:val="0"/>
                              <w:marRight w:val="0"/>
                              <w:marTop w:val="0"/>
                              <w:marBottom w:val="0"/>
                              <w:divBdr>
                                <w:top w:val="none" w:sz="0" w:space="0" w:color="auto"/>
                                <w:left w:val="none" w:sz="0" w:space="0" w:color="auto"/>
                                <w:bottom w:val="none" w:sz="0" w:space="0" w:color="auto"/>
                                <w:right w:val="none" w:sz="0" w:space="0" w:color="auto"/>
                              </w:divBdr>
                              <w:divsChild>
                                <w:div w:id="1142620782">
                                  <w:marLeft w:val="0"/>
                                  <w:marRight w:val="0"/>
                                  <w:marTop w:val="0"/>
                                  <w:marBottom w:val="0"/>
                                  <w:divBdr>
                                    <w:top w:val="none" w:sz="0" w:space="0" w:color="auto"/>
                                    <w:left w:val="none" w:sz="0" w:space="0" w:color="auto"/>
                                    <w:bottom w:val="none" w:sz="0" w:space="0" w:color="auto"/>
                                    <w:right w:val="none" w:sz="0" w:space="0" w:color="auto"/>
                                  </w:divBdr>
                                  <w:divsChild>
                                    <w:div w:id="574366210">
                                      <w:marLeft w:val="0"/>
                                      <w:marRight w:val="0"/>
                                      <w:marTop w:val="0"/>
                                      <w:marBottom w:val="0"/>
                                      <w:divBdr>
                                        <w:top w:val="none" w:sz="0" w:space="0" w:color="auto"/>
                                        <w:left w:val="none" w:sz="0" w:space="0" w:color="auto"/>
                                        <w:bottom w:val="none" w:sz="0" w:space="0" w:color="auto"/>
                                        <w:right w:val="none" w:sz="0" w:space="0" w:color="auto"/>
                                      </w:divBdr>
                                      <w:divsChild>
                                        <w:div w:id="222105881">
                                          <w:marLeft w:val="0"/>
                                          <w:marRight w:val="0"/>
                                          <w:marTop w:val="0"/>
                                          <w:marBottom w:val="0"/>
                                          <w:divBdr>
                                            <w:top w:val="none" w:sz="0" w:space="0" w:color="auto"/>
                                            <w:left w:val="none" w:sz="0" w:space="0" w:color="auto"/>
                                            <w:bottom w:val="none" w:sz="0" w:space="0" w:color="auto"/>
                                            <w:right w:val="none" w:sz="0" w:space="0" w:color="auto"/>
                                          </w:divBdr>
                                          <w:divsChild>
                                            <w:div w:id="976761402">
                                              <w:marLeft w:val="0"/>
                                              <w:marRight w:val="0"/>
                                              <w:marTop w:val="0"/>
                                              <w:marBottom w:val="0"/>
                                              <w:divBdr>
                                                <w:top w:val="none" w:sz="0" w:space="0" w:color="auto"/>
                                                <w:left w:val="none" w:sz="0" w:space="0" w:color="auto"/>
                                                <w:bottom w:val="none" w:sz="0" w:space="0" w:color="auto"/>
                                                <w:right w:val="none" w:sz="0" w:space="0" w:color="auto"/>
                                              </w:divBdr>
                                            </w:div>
                                            <w:div w:id="1772510241">
                                              <w:marLeft w:val="0"/>
                                              <w:marRight w:val="0"/>
                                              <w:marTop w:val="0"/>
                                              <w:marBottom w:val="0"/>
                                              <w:divBdr>
                                                <w:top w:val="none" w:sz="0" w:space="0" w:color="auto"/>
                                                <w:left w:val="none" w:sz="0" w:space="0" w:color="auto"/>
                                                <w:bottom w:val="none" w:sz="0" w:space="0" w:color="auto"/>
                                                <w:right w:val="none" w:sz="0" w:space="0" w:color="auto"/>
                                              </w:divBdr>
                                            </w:div>
                                          </w:divsChild>
                                        </w:div>
                                        <w:div w:id="691995285">
                                          <w:marLeft w:val="0"/>
                                          <w:marRight w:val="0"/>
                                          <w:marTop w:val="0"/>
                                          <w:marBottom w:val="0"/>
                                          <w:divBdr>
                                            <w:top w:val="none" w:sz="0" w:space="0" w:color="auto"/>
                                            <w:left w:val="none" w:sz="0" w:space="0" w:color="auto"/>
                                            <w:bottom w:val="none" w:sz="0" w:space="0" w:color="auto"/>
                                            <w:right w:val="none" w:sz="0" w:space="0" w:color="auto"/>
                                          </w:divBdr>
                                          <w:divsChild>
                                            <w:div w:id="2023437152">
                                              <w:marLeft w:val="0"/>
                                              <w:marRight w:val="0"/>
                                              <w:marTop w:val="0"/>
                                              <w:marBottom w:val="0"/>
                                              <w:divBdr>
                                                <w:top w:val="none" w:sz="0" w:space="0" w:color="auto"/>
                                                <w:left w:val="none" w:sz="0" w:space="0" w:color="auto"/>
                                                <w:bottom w:val="none" w:sz="0" w:space="0" w:color="auto"/>
                                                <w:right w:val="none" w:sz="0" w:space="0" w:color="auto"/>
                                              </w:divBdr>
                                            </w:div>
                                            <w:div w:id="186929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95104">
                          <w:marLeft w:val="0"/>
                          <w:marRight w:val="0"/>
                          <w:marTop w:val="0"/>
                          <w:marBottom w:val="0"/>
                          <w:divBdr>
                            <w:top w:val="none" w:sz="0" w:space="0" w:color="auto"/>
                            <w:left w:val="none" w:sz="0" w:space="0" w:color="auto"/>
                            <w:bottom w:val="none" w:sz="0" w:space="0" w:color="auto"/>
                            <w:right w:val="none" w:sz="0" w:space="0" w:color="auto"/>
                          </w:divBdr>
                        </w:div>
                        <w:div w:id="713843943">
                          <w:marLeft w:val="0"/>
                          <w:marRight w:val="0"/>
                          <w:marTop w:val="0"/>
                          <w:marBottom w:val="0"/>
                          <w:divBdr>
                            <w:top w:val="none" w:sz="0" w:space="0" w:color="auto"/>
                            <w:left w:val="none" w:sz="0" w:space="0" w:color="auto"/>
                            <w:bottom w:val="none" w:sz="0" w:space="0" w:color="auto"/>
                            <w:right w:val="none" w:sz="0" w:space="0" w:color="auto"/>
                          </w:divBdr>
                          <w:divsChild>
                            <w:div w:id="2044017112">
                              <w:marLeft w:val="0"/>
                              <w:marRight w:val="0"/>
                              <w:marTop w:val="0"/>
                              <w:marBottom w:val="0"/>
                              <w:divBdr>
                                <w:top w:val="none" w:sz="0" w:space="0" w:color="auto"/>
                                <w:left w:val="none" w:sz="0" w:space="0" w:color="auto"/>
                                <w:bottom w:val="none" w:sz="0" w:space="0" w:color="auto"/>
                                <w:right w:val="none" w:sz="0" w:space="0" w:color="auto"/>
                              </w:divBdr>
                              <w:divsChild>
                                <w:div w:id="1710258568">
                                  <w:marLeft w:val="0"/>
                                  <w:marRight w:val="0"/>
                                  <w:marTop w:val="0"/>
                                  <w:marBottom w:val="0"/>
                                  <w:divBdr>
                                    <w:top w:val="none" w:sz="0" w:space="0" w:color="auto"/>
                                    <w:left w:val="none" w:sz="0" w:space="0" w:color="auto"/>
                                    <w:bottom w:val="none" w:sz="0" w:space="0" w:color="auto"/>
                                    <w:right w:val="none" w:sz="0" w:space="0" w:color="auto"/>
                                  </w:divBdr>
                                  <w:divsChild>
                                    <w:div w:id="54232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970518">
      <w:bodyDiv w:val="1"/>
      <w:marLeft w:val="0"/>
      <w:marRight w:val="0"/>
      <w:marTop w:val="0"/>
      <w:marBottom w:val="0"/>
      <w:divBdr>
        <w:top w:val="none" w:sz="0" w:space="0" w:color="auto"/>
        <w:left w:val="none" w:sz="0" w:space="0" w:color="auto"/>
        <w:bottom w:val="none" w:sz="0" w:space="0" w:color="auto"/>
        <w:right w:val="none" w:sz="0" w:space="0" w:color="auto"/>
      </w:divBdr>
    </w:div>
    <w:div w:id="1113478679">
      <w:bodyDiv w:val="1"/>
      <w:marLeft w:val="0"/>
      <w:marRight w:val="0"/>
      <w:marTop w:val="0"/>
      <w:marBottom w:val="0"/>
      <w:divBdr>
        <w:top w:val="none" w:sz="0" w:space="0" w:color="auto"/>
        <w:left w:val="none" w:sz="0" w:space="0" w:color="auto"/>
        <w:bottom w:val="none" w:sz="0" w:space="0" w:color="auto"/>
        <w:right w:val="none" w:sz="0" w:space="0" w:color="auto"/>
      </w:divBdr>
    </w:div>
    <w:div w:id="1329555965">
      <w:bodyDiv w:val="1"/>
      <w:marLeft w:val="0"/>
      <w:marRight w:val="0"/>
      <w:marTop w:val="0"/>
      <w:marBottom w:val="0"/>
      <w:divBdr>
        <w:top w:val="none" w:sz="0" w:space="0" w:color="auto"/>
        <w:left w:val="none" w:sz="0" w:space="0" w:color="auto"/>
        <w:bottom w:val="none" w:sz="0" w:space="0" w:color="auto"/>
        <w:right w:val="none" w:sz="0" w:space="0" w:color="auto"/>
      </w:divBdr>
    </w:div>
    <w:div w:id="1366372700">
      <w:bodyDiv w:val="1"/>
      <w:marLeft w:val="0"/>
      <w:marRight w:val="0"/>
      <w:marTop w:val="0"/>
      <w:marBottom w:val="0"/>
      <w:divBdr>
        <w:top w:val="none" w:sz="0" w:space="0" w:color="auto"/>
        <w:left w:val="none" w:sz="0" w:space="0" w:color="auto"/>
        <w:bottom w:val="none" w:sz="0" w:space="0" w:color="auto"/>
        <w:right w:val="none" w:sz="0" w:space="0" w:color="auto"/>
      </w:divBdr>
    </w:div>
    <w:div w:id="1486049720">
      <w:bodyDiv w:val="1"/>
      <w:marLeft w:val="0"/>
      <w:marRight w:val="0"/>
      <w:marTop w:val="0"/>
      <w:marBottom w:val="0"/>
      <w:divBdr>
        <w:top w:val="none" w:sz="0" w:space="0" w:color="auto"/>
        <w:left w:val="none" w:sz="0" w:space="0" w:color="auto"/>
        <w:bottom w:val="none" w:sz="0" w:space="0" w:color="auto"/>
        <w:right w:val="none" w:sz="0" w:space="0" w:color="auto"/>
      </w:divBdr>
    </w:div>
    <w:div w:id="1691568300">
      <w:bodyDiv w:val="1"/>
      <w:marLeft w:val="0"/>
      <w:marRight w:val="0"/>
      <w:marTop w:val="0"/>
      <w:marBottom w:val="0"/>
      <w:divBdr>
        <w:top w:val="none" w:sz="0" w:space="0" w:color="auto"/>
        <w:left w:val="none" w:sz="0" w:space="0" w:color="auto"/>
        <w:bottom w:val="none" w:sz="0" w:space="0" w:color="auto"/>
        <w:right w:val="none" w:sz="0" w:space="0" w:color="auto"/>
      </w:divBdr>
      <w:divsChild>
        <w:div w:id="643320049">
          <w:marLeft w:val="288"/>
          <w:marRight w:val="0"/>
          <w:marTop w:val="173"/>
          <w:marBottom w:val="0"/>
          <w:divBdr>
            <w:top w:val="none" w:sz="0" w:space="0" w:color="auto"/>
            <w:left w:val="none" w:sz="0" w:space="0" w:color="auto"/>
            <w:bottom w:val="none" w:sz="0" w:space="0" w:color="auto"/>
            <w:right w:val="none" w:sz="0" w:space="0" w:color="auto"/>
          </w:divBdr>
        </w:div>
      </w:divsChild>
    </w:div>
    <w:div w:id="1708603922">
      <w:bodyDiv w:val="1"/>
      <w:marLeft w:val="0"/>
      <w:marRight w:val="0"/>
      <w:marTop w:val="0"/>
      <w:marBottom w:val="0"/>
      <w:divBdr>
        <w:top w:val="none" w:sz="0" w:space="0" w:color="auto"/>
        <w:left w:val="none" w:sz="0" w:space="0" w:color="auto"/>
        <w:bottom w:val="none" w:sz="0" w:space="0" w:color="auto"/>
        <w:right w:val="none" w:sz="0" w:space="0" w:color="auto"/>
      </w:divBdr>
    </w:div>
    <w:div w:id="1712223362">
      <w:bodyDiv w:val="1"/>
      <w:marLeft w:val="0"/>
      <w:marRight w:val="0"/>
      <w:marTop w:val="0"/>
      <w:marBottom w:val="0"/>
      <w:divBdr>
        <w:top w:val="none" w:sz="0" w:space="0" w:color="auto"/>
        <w:left w:val="none" w:sz="0" w:space="0" w:color="auto"/>
        <w:bottom w:val="none" w:sz="0" w:space="0" w:color="auto"/>
        <w:right w:val="none" w:sz="0" w:space="0" w:color="auto"/>
      </w:divBdr>
    </w:div>
    <w:div w:id="1794399232">
      <w:bodyDiv w:val="1"/>
      <w:marLeft w:val="0"/>
      <w:marRight w:val="0"/>
      <w:marTop w:val="0"/>
      <w:marBottom w:val="0"/>
      <w:divBdr>
        <w:top w:val="none" w:sz="0" w:space="0" w:color="auto"/>
        <w:left w:val="none" w:sz="0" w:space="0" w:color="auto"/>
        <w:bottom w:val="none" w:sz="0" w:space="0" w:color="auto"/>
        <w:right w:val="none" w:sz="0" w:space="0" w:color="auto"/>
      </w:divBdr>
    </w:div>
    <w:div w:id="1817607745">
      <w:bodyDiv w:val="1"/>
      <w:marLeft w:val="0"/>
      <w:marRight w:val="0"/>
      <w:marTop w:val="0"/>
      <w:marBottom w:val="0"/>
      <w:divBdr>
        <w:top w:val="none" w:sz="0" w:space="0" w:color="auto"/>
        <w:left w:val="none" w:sz="0" w:space="0" w:color="auto"/>
        <w:bottom w:val="none" w:sz="0" w:space="0" w:color="auto"/>
        <w:right w:val="none" w:sz="0" w:space="0" w:color="auto"/>
      </w:divBdr>
    </w:div>
    <w:div w:id="1950624346">
      <w:bodyDiv w:val="1"/>
      <w:marLeft w:val="0"/>
      <w:marRight w:val="0"/>
      <w:marTop w:val="0"/>
      <w:marBottom w:val="0"/>
      <w:divBdr>
        <w:top w:val="none" w:sz="0" w:space="0" w:color="auto"/>
        <w:left w:val="none" w:sz="0" w:space="0" w:color="auto"/>
        <w:bottom w:val="none" w:sz="0" w:space="0" w:color="auto"/>
        <w:right w:val="none" w:sz="0" w:space="0" w:color="auto"/>
      </w:divBdr>
      <w:divsChild>
        <w:div w:id="1994984218">
          <w:marLeft w:val="288"/>
          <w:marRight w:val="0"/>
          <w:marTop w:val="173"/>
          <w:marBottom w:val="0"/>
          <w:divBdr>
            <w:top w:val="none" w:sz="0" w:space="0" w:color="auto"/>
            <w:left w:val="none" w:sz="0" w:space="0" w:color="auto"/>
            <w:bottom w:val="none" w:sz="0" w:space="0" w:color="auto"/>
            <w:right w:val="none" w:sz="0" w:space="0" w:color="auto"/>
          </w:divBdr>
        </w:div>
      </w:divsChild>
    </w:div>
    <w:div w:id="2083796725">
      <w:bodyDiv w:val="1"/>
      <w:marLeft w:val="0"/>
      <w:marRight w:val="0"/>
      <w:marTop w:val="0"/>
      <w:marBottom w:val="0"/>
      <w:divBdr>
        <w:top w:val="none" w:sz="0" w:space="0" w:color="auto"/>
        <w:left w:val="none" w:sz="0" w:space="0" w:color="auto"/>
        <w:bottom w:val="none" w:sz="0" w:space="0" w:color="auto"/>
        <w:right w:val="none" w:sz="0" w:space="0" w:color="auto"/>
      </w:divBdr>
    </w:div>
    <w:div w:id="2114592753">
      <w:bodyDiv w:val="1"/>
      <w:marLeft w:val="0"/>
      <w:marRight w:val="0"/>
      <w:marTop w:val="0"/>
      <w:marBottom w:val="0"/>
      <w:divBdr>
        <w:top w:val="none" w:sz="0" w:space="0" w:color="auto"/>
        <w:left w:val="none" w:sz="0" w:space="0" w:color="auto"/>
        <w:bottom w:val="none" w:sz="0" w:space="0" w:color="auto"/>
        <w:right w:val="none" w:sz="0" w:space="0" w:color="auto"/>
      </w:divBdr>
    </w:div>
    <w:div w:id="2121996459">
      <w:bodyDiv w:val="1"/>
      <w:marLeft w:val="0"/>
      <w:marRight w:val="0"/>
      <w:marTop w:val="0"/>
      <w:marBottom w:val="0"/>
      <w:divBdr>
        <w:top w:val="none" w:sz="0" w:space="0" w:color="auto"/>
        <w:left w:val="none" w:sz="0" w:space="0" w:color="auto"/>
        <w:bottom w:val="none" w:sz="0" w:space="0" w:color="auto"/>
        <w:right w:val="none" w:sz="0" w:space="0" w:color="auto"/>
      </w:divBdr>
      <w:divsChild>
        <w:div w:id="840586703">
          <w:marLeft w:val="0"/>
          <w:marRight w:val="0"/>
          <w:marTop w:val="0"/>
          <w:marBottom w:val="0"/>
          <w:divBdr>
            <w:top w:val="none" w:sz="0" w:space="0" w:color="auto"/>
            <w:left w:val="none" w:sz="0" w:space="0" w:color="auto"/>
            <w:bottom w:val="none" w:sz="0" w:space="0" w:color="auto"/>
            <w:right w:val="none" w:sz="0" w:space="0" w:color="auto"/>
          </w:divBdr>
          <w:divsChild>
            <w:div w:id="1141845106">
              <w:marLeft w:val="0"/>
              <w:marRight w:val="0"/>
              <w:marTop w:val="0"/>
              <w:marBottom w:val="0"/>
              <w:divBdr>
                <w:top w:val="none" w:sz="0" w:space="0" w:color="auto"/>
                <w:left w:val="single" w:sz="6" w:space="0" w:color="E2E2E2"/>
                <w:bottom w:val="none" w:sz="0" w:space="0" w:color="auto"/>
                <w:right w:val="single" w:sz="6" w:space="0" w:color="E2E2E2"/>
              </w:divBdr>
              <w:divsChild>
                <w:div w:id="666439479">
                  <w:marLeft w:val="0"/>
                  <w:marRight w:val="0"/>
                  <w:marTop w:val="0"/>
                  <w:marBottom w:val="0"/>
                  <w:divBdr>
                    <w:top w:val="none" w:sz="0" w:space="0" w:color="auto"/>
                    <w:left w:val="none" w:sz="0" w:space="0" w:color="auto"/>
                    <w:bottom w:val="none" w:sz="0" w:space="0" w:color="auto"/>
                    <w:right w:val="none" w:sz="0" w:space="0" w:color="auto"/>
                  </w:divBdr>
                  <w:divsChild>
                    <w:div w:id="14465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a-PSTAPsurvey.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s://www.whitehouse.gov/sites/default/files/omb/inforeg/statpolicy/standards_stat_surveys.pdf" TargetMode="Externa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whitehouse.gov/sites/default/files/omb/inforeg/statpolicy/standards_stat_survey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386EB-1117-402D-9D38-7BE92C264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6288</Words>
  <Characters>35842</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Supporting Statement for VBA Generic Customer Survey Clearance</vt:lpstr>
    </vt:vector>
  </TitlesOfParts>
  <Company>VA</Company>
  <LinksUpToDate>false</LinksUpToDate>
  <CharactersWithSpaces>42046</CharactersWithSpaces>
  <SharedDoc>false</SharedDoc>
  <HLinks>
    <vt:vector size="6" baseType="variant">
      <vt:variant>
        <vt:i4>262258</vt:i4>
      </vt:variant>
      <vt:variant>
        <vt:i4>0</vt:i4>
      </vt:variant>
      <vt:variant>
        <vt:i4>0</vt:i4>
      </vt:variant>
      <vt:variant>
        <vt:i4>5</vt:i4>
      </vt:variant>
      <vt:variant>
        <vt:lpwstr>http://www.bls.gov/oes/current/oes_nat.htm</vt:lpwstr>
      </vt:variant>
      <vt:variant>
        <vt:lpwstr>00-0000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 for VBA Generic Customer Survey Clearance</dc:title>
  <dc:creator>VBA</dc:creator>
  <cp:lastModifiedBy>SYSTEM</cp:lastModifiedBy>
  <cp:revision>2</cp:revision>
  <cp:lastPrinted>2018-02-07T19:22:00Z</cp:lastPrinted>
  <dcterms:created xsi:type="dcterms:W3CDTF">2019-10-24T12:15:00Z</dcterms:created>
  <dcterms:modified xsi:type="dcterms:W3CDTF">2019-10-24T12:15:00Z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