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F506E" w14:textId="77777777" w:rsidR="001319C4" w:rsidRPr="00F70C57" w:rsidRDefault="001319C4" w:rsidP="001319C4">
      <w:pPr>
        <w:pStyle w:val="Title"/>
        <w:rPr>
          <w:rFonts w:ascii="Times New Roman" w:hAnsi="Times New Roman"/>
          <w:sz w:val="28"/>
          <w:szCs w:val="28"/>
          <w:u w:val="none"/>
        </w:rPr>
      </w:pPr>
      <w:bookmarkStart w:id="0" w:name="_GoBack"/>
      <w:bookmarkEnd w:id="0"/>
      <w:r w:rsidRPr="00F70C57">
        <w:rPr>
          <w:rFonts w:ascii="Times New Roman" w:hAnsi="Times New Roman"/>
          <w:sz w:val="28"/>
          <w:szCs w:val="28"/>
          <w:u w:val="none"/>
        </w:rPr>
        <w:t>Department of Transportation</w:t>
      </w:r>
    </w:p>
    <w:p w14:paraId="540D5F48" w14:textId="77777777" w:rsidR="001319C4" w:rsidRPr="00F70C57" w:rsidRDefault="001319C4" w:rsidP="001319C4">
      <w:pPr>
        <w:pStyle w:val="Title"/>
        <w:rPr>
          <w:rFonts w:ascii="Arial Narrow" w:hAnsi="Arial Narrow" w:cs="Arial"/>
        </w:rPr>
      </w:pPr>
      <w:r w:rsidRPr="00F70C57">
        <w:rPr>
          <w:rFonts w:ascii="Times New Roman" w:hAnsi="Times New Roman"/>
          <w:u w:val="none"/>
        </w:rPr>
        <w:t>Federal Aviation Administration</w:t>
      </w:r>
    </w:p>
    <w:p w14:paraId="200D2666" w14:textId="77777777" w:rsidR="001319C4" w:rsidRPr="00F70C57" w:rsidRDefault="001319C4" w:rsidP="001319C4">
      <w:pPr>
        <w:pStyle w:val="Title"/>
        <w:rPr>
          <w:rFonts w:ascii="Times New Roman" w:hAnsi="Times New Roman"/>
        </w:rPr>
      </w:pPr>
    </w:p>
    <w:p w14:paraId="3386D758" w14:textId="77777777" w:rsidR="001319C4" w:rsidRPr="00F70C57" w:rsidRDefault="001319C4" w:rsidP="001319C4">
      <w:pPr>
        <w:pStyle w:val="Title"/>
        <w:rPr>
          <w:rFonts w:ascii="Times New Roman" w:hAnsi="Times New Roman"/>
        </w:rPr>
      </w:pPr>
    </w:p>
    <w:p w14:paraId="57001EF6" w14:textId="77777777" w:rsidR="001319C4" w:rsidRPr="00F70C57" w:rsidRDefault="001319C4" w:rsidP="001319C4">
      <w:pPr>
        <w:pStyle w:val="Title"/>
        <w:rPr>
          <w:rFonts w:ascii="Times New Roman" w:hAnsi="Times New Roman"/>
        </w:rPr>
      </w:pPr>
      <w:r w:rsidRPr="00F70C57">
        <w:rPr>
          <w:rFonts w:ascii="Times New Roman" w:hAnsi="Times New Roman"/>
        </w:rPr>
        <w:t>SUPPORTING STATEMENT A</w:t>
      </w:r>
    </w:p>
    <w:p w14:paraId="3AB0B4F6" w14:textId="77777777" w:rsidR="001319C4" w:rsidRPr="00F70C57" w:rsidRDefault="001319C4" w:rsidP="001319C4">
      <w:pPr>
        <w:pStyle w:val="Title"/>
        <w:rPr>
          <w:rFonts w:ascii="Times New Roman" w:hAnsi="Times New Roman"/>
          <w:u w:val="none"/>
        </w:rPr>
      </w:pPr>
      <w:r w:rsidRPr="00F70C57">
        <w:rPr>
          <w:rFonts w:ascii="Times New Roman" w:hAnsi="Times New Roman"/>
          <w:u w:val="none"/>
        </w:rPr>
        <w:t>B4UFLY Smartphone App</w:t>
      </w:r>
    </w:p>
    <w:p w14:paraId="281B02EE" w14:textId="77777777" w:rsidR="001319C4" w:rsidRPr="00F70C57" w:rsidRDefault="001319C4" w:rsidP="001319C4">
      <w:pPr>
        <w:pStyle w:val="Title"/>
        <w:rPr>
          <w:rFonts w:ascii="Times New Roman" w:hAnsi="Times New Roman"/>
          <w:u w:val="none"/>
        </w:rPr>
      </w:pPr>
      <w:r w:rsidRPr="00F70C57">
        <w:rPr>
          <w:rFonts w:ascii="Times New Roman" w:hAnsi="Times New Roman"/>
          <w:u w:val="none"/>
        </w:rPr>
        <w:t>2120-0764</w:t>
      </w:r>
    </w:p>
    <w:p w14:paraId="51DD9CFC" w14:textId="77777777" w:rsidR="00C64707" w:rsidRPr="00F70C57" w:rsidRDefault="00C64707" w:rsidP="00C64707">
      <w:pPr>
        <w:shd w:val="clear" w:color="auto" w:fill="FFFFFF"/>
        <w:spacing w:after="0" w:line="240" w:lineRule="auto"/>
        <w:rPr>
          <w:rFonts w:ascii="Arial" w:eastAsia="Times New Roman" w:hAnsi="Arial" w:cs="Arial"/>
          <w:sz w:val="24"/>
          <w:szCs w:val="24"/>
        </w:rPr>
      </w:pPr>
    </w:p>
    <w:p w14:paraId="3DDC6243"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b/>
          <w:bCs/>
          <w:sz w:val="24"/>
          <w:szCs w:val="24"/>
        </w:rPr>
        <w:t>1. Explain the circumstances that make the collection of information necessary. Identify any legal or administrative requirements that necessitate the collection.</w:t>
      </w:r>
    </w:p>
    <w:p w14:paraId="4AB281B3" w14:textId="77777777" w:rsidR="00C64707" w:rsidRPr="00F70C57" w:rsidRDefault="00C64707" w:rsidP="006177D3">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sz w:val="24"/>
          <w:szCs w:val="24"/>
        </w:rPr>
        <w:br/>
      </w:r>
    </w:p>
    <w:p w14:paraId="3D26964E" w14:textId="77777777" w:rsidR="006177D3" w:rsidRPr="00F70C57" w:rsidRDefault="006177D3" w:rsidP="006177D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after="0"/>
        <w:rPr>
          <w:rFonts w:ascii="Arial" w:hAnsi="Arial" w:cs="Arial"/>
          <w:bCs/>
          <w:sz w:val="24"/>
          <w:szCs w:val="24"/>
        </w:rPr>
      </w:pPr>
      <w:r w:rsidRPr="00F70C57">
        <w:rPr>
          <w:rFonts w:ascii="Arial" w:hAnsi="Arial" w:cs="Arial"/>
          <w:bCs/>
          <w:sz w:val="24"/>
          <w:szCs w:val="24"/>
        </w:rPr>
        <w:t>The FAA documented over 2,350 pilot, law enforcement, and private citizen reports of unmanned aircraft ‘events’ in 2018 This is more than a 900% increase from 2014, during which the FAA received 238 of these reports. This increase in reports, particularly in close proximity to airports, suggests that many unmanned aircraft system (UAS) operators are unaware of safety guidelines and policies and are unaware of the potential hazards these operations may pose to manned aircraft operations.</w:t>
      </w:r>
    </w:p>
    <w:p w14:paraId="0C6105DB" w14:textId="77777777" w:rsidR="006177D3" w:rsidRPr="00F70C57" w:rsidRDefault="006177D3" w:rsidP="006177D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after="0"/>
        <w:rPr>
          <w:rFonts w:ascii="Arial" w:hAnsi="Arial" w:cs="Arial"/>
          <w:bCs/>
          <w:sz w:val="24"/>
          <w:szCs w:val="24"/>
        </w:rPr>
      </w:pPr>
    </w:p>
    <w:p w14:paraId="012A5C08" w14:textId="77777777" w:rsidR="006177D3" w:rsidRPr="00F70C57" w:rsidRDefault="006177D3" w:rsidP="006177D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after="0"/>
        <w:rPr>
          <w:rFonts w:ascii="Arial" w:hAnsi="Arial" w:cs="Arial"/>
          <w:bCs/>
          <w:sz w:val="24"/>
          <w:szCs w:val="24"/>
        </w:rPr>
      </w:pPr>
      <w:r w:rsidRPr="00F70C57">
        <w:rPr>
          <w:rFonts w:ascii="Arial" w:hAnsi="Arial" w:cs="Arial"/>
          <w:bCs/>
          <w:sz w:val="24"/>
          <w:szCs w:val="24"/>
        </w:rPr>
        <w:t xml:space="preserve">The risk posed to the National Airspace System (NAS) by increasingly unsafe UAS operations makes the future of a successful integration of drones into the National Airspace (NAS) dependent upon a strong foundation of safety. This means giving pilots the information they need in a precise, reliable and concise format with consistent up-to-date safety information. There is a need to continue providing recreational drone operators with an easy-to-use safety awareness product with situational awareness of the airspace where they can fly safely. </w:t>
      </w:r>
    </w:p>
    <w:p w14:paraId="51195E98" w14:textId="77777777" w:rsidR="006177D3" w:rsidRPr="00F70C57" w:rsidRDefault="006177D3" w:rsidP="006177D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after="0"/>
        <w:rPr>
          <w:rFonts w:ascii="Arial" w:hAnsi="Arial" w:cs="Arial"/>
          <w:bCs/>
          <w:sz w:val="24"/>
          <w:szCs w:val="24"/>
        </w:rPr>
      </w:pPr>
    </w:p>
    <w:p w14:paraId="554ED632" w14:textId="77777777" w:rsidR="006177D3" w:rsidRPr="00F70C57" w:rsidRDefault="006177D3" w:rsidP="006177D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after="0"/>
        <w:rPr>
          <w:rFonts w:ascii="Arial" w:hAnsi="Arial" w:cs="Arial"/>
          <w:bCs/>
          <w:sz w:val="24"/>
          <w:szCs w:val="24"/>
        </w:rPr>
      </w:pPr>
      <w:r w:rsidRPr="00F70C57">
        <w:rPr>
          <w:rFonts w:ascii="Arial" w:hAnsi="Arial" w:cs="Arial"/>
          <w:bCs/>
          <w:sz w:val="24"/>
          <w:szCs w:val="24"/>
        </w:rPr>
        <w:t>B4UFLY is a FAA Mobile Application for iOS and Android that provides a small Unmanned Aircraft Systems (sUAS) aircraft operator the ability to check their current location for conformance with FAA published guidelines prior to flight operations to Public Law 112-95, Section 336: Part 101 Special Rule for Model Aircraft (FMRA) which outlines what a model aircraft is and how it can be legally operated within the national airspace by providing situational awareness of flight restrictions – including locations of airports, restricted airspace, special use airspaces, and temporary flight restrictions – based on a user’s current or planned flight location.</w:t>
      </w:r>
    </w:p>
    <w:p w14:paraId="4C7C0D76" w14:textId="77777777" w:rsidR="006177D3" w:rsidRPr="00F70C57" w:rsidRDefault="006177D3" w:rsidP="006177D3">
      <w:pPr>
        <w:spacing w:after="0" w:line="240" w:lineRule="atLeast"/>
        <w:rPr>
          <w:rFonts w:ascii="Arial" w:hAnsi="Arial" w:cs="Arial"/>
          <w:bCs/>
          <w:sz w:val="24"/>
          <w:szCs w:val="24"/>
        </w:rPr>
      </w:pPr>
      <w:r w:rsidRPr="00F70C57">
        <w:rPr>
          <w:rFonts w:ascii="Arial" w:hAnsi="Arial" w:cs="Arial"/>
          <w:bCs/>
          <w:sz w:val="24"/>
          <w:szCs w:val="24"/>
        </w:rPr>
        <w:t xml:space="preserve">  </w:t>
      </w:r>
    </w:p>
    <w:p w14:paraId="4E1D44C7" w14:textId="66FA420E" w:rsidR="006177D3" w:rsidRPr="00F70C57" w:rsidRDefault="006177D3" w:rsidP="00F70C57">
      <w:pPr>
        <w:pStyle w:val="NormalWeb"/>
        <w:spacing w:before="0" w:beforeAutospacing="0" w:after="0" w:afterAutospacing="0"/>
        <w:rPr>
          <w:rFonts w:ascii="Arial" w:hAnsi="Arial" w:cs="Arial"/>
          <w:bCs/>
        </w:rPr>
      </w:pPr>
      <w:r w:rsidRPr="00F70C57">
        <w:rPr>
          <w:rFonts w:ascii="Arial" w:hAnsi="Arial" w:cs="Arial"/>
          <w:bCs/>
        </w:rPr>
        <w:t xml:space="preserve">In addition, Public Law 112-95, Section 336 requires model aircraft operators to notify the airport operator and air traffic control tower (if one is located at the airport) prior to operating within 5 miles of an airport. </w:t>
      </w:r>
      <w:r w:rsidR="00AE02E0" w:rsidRPr="00F70C57">
        <w:rPr>
          <w:rFonts w:ascii="Arial" w:hAnsi="Arial" w:cs="Arial"/>
        </w:rPr>
        <w:t xml:space="preserve">The initial release of the application asked the users to provide answers to questions (When, Where and How High) flights were planned.  </w:t>
      </w:r>
      <w:r w:rsidRPr="00F70C57">
        <w:rPr>
          <w:rFonts w:ascii="Arial" w:hAnsi="Arial" w:cs="Arial"/>
          <w:bCs/>
        </w:rPr>
        <w:t xml:space="preserve">Currently, there is no established process to facilitate this exchange of information. The B4UFLY app’s initial concept included providing phone numbers for users to call air traffic control towers (ACTCs) to fulfill this notification requirement. However, further analysis showed that frequent calls to an ACTC could disrupt normal </w:t>
      </w:r>
      <w:r w:rsidRPr="00F70C57">
        <w:rPr>
          <w:rFonts w:ascii="Arial" w:hAnsi="Arial" w:cs="Arial"/>
          <w:bCs/>
        </w:rPr>
        <w:lastRenderedPageBreak/>
        <w:t xml:space="preserve">tower functions and possibly create a safety risk. </w:t>
      </w:r>
      <w:r w:rsidR="00AE02E0" w:rsidRPr="00F70C57">
        <w:rPr>
          <w:rFonts w:ascii="Arial" w:hAnsi="Arial" w:cs="Arial"/>
          <w:bCs/>
        </w:rPr>
        <w:t xml:space="preserve"> </w:t>
      </w:r>
      <w:r w:rsidR="00AE02E0" w:rsidRPr="00F70C57">
        <w:rPr>
          <w:rFonts w:ascii="Arial" w:hAnsi="Arial" w:cs="Arial"/>
        </w:rPr>
        <w:t xml:space="preserve">The new version due to release </w:t>
      </w:r>
      <w:r w:rsidR="00BE2258" w:rsidRPr="00F70C57">
        <w:rPr>
          <w:rFonts w:ascii="Arial" w:hAnsi="Arial" w:cs="Arial"/>
        </w:rPr>
        <w:t>Q42019</w:t>
      </w:r>
      <w:r w:rsidR="00AE02E0" w:rsidRPr="00F70C57">
        <w:rPr>
          <w:rFonts w:ascii="Arial" w:hAnsi="Arial" w:cs="Arial"/>
        </w:rPr>
        <w:t xml:space="preserve"> does not have this collection of data.</w:t>
      </w:r>
    </w:p>
    <w:p w14:paraId="53E4691F" w14:textId="77777777" w:rsidR="006177D3" w:rsidRPr="00F70C57" w:rsidRDefault="006177D3" w:rsidP="006177D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after="0"/>
        <w:rPr>
          <w:rFonts w:ascii="Arial" w:hAnsi="Arial" w:cs="Arial"/>
          <w:bCs/>
          <w:sz w:val="24"/>
          <w:szCs w:val="24"/>
        </w:rPr>
      </w:pPr>
    </w:p>
    <w:p w14:paraId="7CA1BA80" w14:textId="2C9C33B6" w:rsidR="006177D3" w:rsidRPr="00F70C57" w:rsidRDefault="006177D3" w:rsidP="006177D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after="0"/>
        <w:rPr>
          <w:rFonts w:ascii="Arial" w:hAnsi="Arial" w:cs="Arial"/>
          <w:bCs/>
          <w:sz w:val="24"/>
          <w:szCs w:val="24"/>
        </w:rPr>
      </w:pPr>
      <w:r w:rsidRPr="00F70C57">
        <w:rPr>
          <w:rFonts w:ascii="Arial" w:hAnsi="Arial" w:cs="Arial"/>
          <w:bCs/>
          <w:sz w:val="24"/>
          <w:szCs w:val="24"/>
        </w:rPr>
        <w:t>Therefore, the FAA has developed a technology-based notification process by giving the pilot a notification that an authorization or waiver is needed to fly near restricted airspace.  The application lists a link outside the application to the Low Altitude Authorization Notification Capability (LAANC) allowing the user to apply for an</w:t>
      </w:r>
      <w:r w:rsidR="000D3DC1" w:rsidRPr="00F70C57">
        <w:rPr>
          <w:rFonts w:ascii="Arial" w:hAnsi="Arial" w:cs="Arial"/>
          <w:bCs/>
          <w:sz w:val="24"/>
          <w:szCs w:val="24"/>
        </w:rPr>
        <w:t>d</w:t>
      </w:r>
      <w:r w:rsidRPr="00F70C57">
        <w:rPr>
          <w:rFonts w:ascii="Arial" w:hAnsi="Arial" w:cs="Arial"/>
          <w:bCs/>
          <w:sz w:val="24"/>
          <w:szCs w:val="24"/>
        </w:rPr>
        <w:t xml:space="preserve"> receive immediate permissions (if applicable) to continue to operate.  The LAANC system then feeds the known flights into the ACTC maps alerting the control towers of the planned flight.  </w:t>
      </w:r>
      <w:r w:rsidR="000D3DC1" w:rsidRPr="00F70C57">
        <w:rPr>
          <w:rFonts w:ascii="Arial" w:hAnsi="Arial" w:cs="Arial"/>
          <w:bCs/>
          <w:sz w:val="24"/>
          <w:szCs w:val="24"/>
        </w:rPr>
        <w:t>This information is collected under OMB Control number FAA 2120-0768</w:t>
      </w:r>
      <w:r w:rsidR="00057CC5">
        <w:rPr>
          <w:rFonts w:ascii="Arial" w:hAnsi="Arial" w:cs="Arial"/>
          <w:bCs/>
          <w:sz w:val="24"/>
          <w:szCs w:val="24"/>
        </w:rPr>
        <w:t>.</w:t>
      </w:r>
    </w:p>
    <w:p w14:paraId="637CC472" w14:textId="77777777" w:rsidR="006177D3" w:rsidRPr="00F70C57" w:rsidRDefault="006177D3" w:rsidP="006177D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after="0"/>
        <w:rPr>
          <w:rFonts w:ascii="Arial" w:hAnsi="Arial" w:cs="Arial"/>
          <w:bCs/>
          <w:sz w:val="24"/>
          <w:szCs w:val="24"/>
        </w:rPr>
      </w:pPr>
    </w:p>
    <w:p w14:paraId="448944AC" w14:textId="77777777" w:rsidR="006177D3" w:rsidRPr="00F70C57" w:rsidRDefault="006177D3" w:rsidP="006177D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after="0"/>
        <w:rPr>
          <w:rFonts w:ascii="Arial" w:hAnsi="Arial" w:cs="Arial"/>
          <w:bCs/>
          <w:sz w:val="24"/>
          <w:szCs w:val="24"/>
        </w:rPr>
      </w:pPr>
      <w:r w:rsidRPr="00F70C57">
        <w:rPr>
          <w:rFonts w:ascii="Arial" w:hAnsi="Arial" w:cs="Arial"/>
          <w:bCs/>
          <w:sz w:val="24"/>
          <w:szCs w:val="24"/>
        </w:rPr>
        <w:t xml:space="preserve">In order to maintain NAS safety in proximity to airports, air traffic control personnel would need certain basic information about a UAS operator’s intended flight in order to assess whether the UAS may disrupt or endanger manned air traffic. Users will not be able to fulfill the statutory requirement for notification using the current versions of B4UFLY however, they will be shown a warning message interactive within the application that they must apply for an authorization to fly.  The B4UFLY app will provide a link that directs the user to a website outside of the application to begin that authorization request. </w:t>
      </w:r>
    </w:p>
    <w:p w14:paraId="611C4C9B" w14:textId="77777777" w:rsidR="006177D3" w:rsidRPr="00F70C57" w:rsidRDefault="006177D3" w:rsidP="006177D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after="0"/>
        <w:rPr>
          <w:rFonts w:ascii="Arial" w:hAnsi="Arial" w:cs="Arial"/>
          <w:bCs/>
          <w:sz w:val="24"/>
          <w:szCs w:val="24"/>
        </w:rPr>
      </w:pPr>
    </w:p>
    <w:p w14:paraId="15B3B326" w14:textId="77777777" w:rsidR="006177D3" w:rsidRPr="00F70C57" w:rsidRDefault="006177D3" w:rsidP="006177D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after="0"/>
        <w:rPr>
          <w:rFonts w:ascii="Arial" w:hAnsi="Arial" w:cs="Arial"/>
          <w:bCs/>
          <w:sz w:val="24"/>
          <w:szCs w:val="24"/>
        </w:rPr>
      </w:pPr>
      <w:r w:rsidRPr="00F70C57">
        <w:rPr>
          <w:rFonts w:ascii="Arial" w:hAnsi="Arial" w:cs="Arial"/>
          <w:bCs/>
          <w:sz w:val="24"/>
          <w:szCs w:val="24"/>
        </w:rPr>
        <w:t>All flight restriction data populated from back-end database is non-PII. There will be no information collected by the B4UFLY application of user’s flight plans or authorization requests.</w:t>
      </w:r>
    </w:p>
    <w:p w14:paraId="29EC6E4E" w14:textId="77777777" w:rsidR="006177D3" w:rsidRPr="00F70C57" w:rsidRDefault="006177D3" w:rsidP="006177D3">
      <w:pPr>
        <w:pStyle w:val="ListParagraph"/>
        <w:ind w:left="0"/>
        <w:rPr>
          <w:rFonts w:ascii="Arial" w:hAnsi="Arial" w:cs="Arial"/>
          <w:sz w:val="24"/>
          <w:szCs w:val="24"/>
        </w:rPr>
      </w:pPr>
      <w:r w:rsidRPr="00F70C57">
        <w:rPr>
          <w:rFonts w:ascii="Arial" w:hAnsi="Arial" w:cs="Arial"/>
          <w:sz w:val="24"/>
          <w:szCs w:val="24"/>
        </w:rPr>
        <w:t xml:space="preserve"> </w:t>
      </w:r>
    </w:p>
    <w:p w14:paraId="6E507455" w14:textId="2EB091E0" w:rsidR="006177D3" w:rsidRPr="00F70C57" w:rsidRDefault="0037505E" w:rsidP="006177D3">
      <w:pPr>
        <w:pStyle w:val="NormalWeb"/>
        <w:spacing w:before="0" w:beforeAutospacing="0" w:after="0" w:afterAutospacing="0"/>
        <w:rPr>
          <w:rFonts w:ascii="Arial" w:hAnsi="Arial" w:cs="Arial"/>
          <w:bCs/>
        </w:rPr>
      </w:pPr>
      <w:r>
        <w:rPr>
          <w:rFonts w:ascii="Arial" w:hAnsi="Arial" w:cs="Arial"/>
        </w:rPr>
        <w:t xml:space="preserve">Currently the application collects voluntary information of When, Where and How High the UAS pilot will fly as well as a Contact Us weblink to the FAA.Gov UASHELP desk for technical and policy questions.  </w:t>
      </w:r>
      <w:r w:rsidRPr="00F70C57">
        <w:rPr>
          <w:rFonts w:ascii="Arial" w:hAnsi="Arial" w:cs="Arial"/>
        </w:rPr>
        <w:t xml:space="preserve">The ‘Contact FAA’ link to the FAA.gov feedback web-form is where individuals may provide comments, questions, or </w:t>
      </w:r>
      <w:r w:rsidR="005B7417" w:rsidRPr="00F70C57">
        <w:rPr>
          <w:rFonts w:ascii="Arial" w:hAnsi="Arial" w:cs="Arial"/>
        </w:rPr>
        <w:t>issues</w:t>
      </w:r>
      <w:r w:rsidRPr="00F70C57">
        <w:rPr>
          <w:rFonts w:ascii="Arial" w:hAnsi="Arial" w:cs="Arial"/>
        </w:rPr>
        <w:t xml:space="preserve"> they may have regarding B4UFLY policy related questions.</w:t>
      </w:r>
      <w:r>
        <w:rPr>
          <w:rFonts w:ascii="Arial" w:hAnsi="Arial" w:cs="Arial"/>
        </w:rPr>
        <w:t xml:space="preserve">  </w:t>
      </w:r>
      <w:r w:rsidR="00AE02E0" w:rsidRPr="00F70C57">
        <w:rPr>
          <w:rFonts w:ascii="Arial" w:hAnsi="Arial" w:cs="Arial"/>
        </w:rPr>
        <w:t>The newly released version</w:t>
      </w:r>
      <w:r>
        <w:rPr>
          <w:rFonts w:ascii="Arial" w:hAnsi="Arial" w:cs="Arial"/>
        </w:rPr>
        <w:t xml:space="preserve"> will no longer collect the When, Where and How High </w:t>
      </w:r>
      <w:r w:rsidR="005B7417">
        <w:rPr>
          <w:rFonts w:ascii="Arial" w:hAnsi="Arial" w:cs="Arial"/>
        </w:rPr>
        <w:t xml:space="preserve">after July 31, 2019 </w:t>
      </w:r>
      <w:r>
        <w:rPr>
          <w:rFonts w:ascii="Arial" w:hAnsi="Arial" w:cs="Arial"/>
        </w:rPr>
        <w:t xml:space="preserve">but </w:t>
      </w:r>
      <w:r w:rsidR="005B7417">
        <w:rPr>
          <w:rFonts w:ascii="Arial" w:hAnsi="Arial" w:cs="Arial"/>
        </w:rPr>
        <w:t xml:space="preserve">will add an additional Contact Us link specifically for technical </w:t>
      </w:r>
      <w:r w:rsidR="006177D3" w:rsidRPr="00F70C57">
        <w:rPr>
          <w:rFonts w:ascii="Arial" w:hAnsi="Arial" w:cs="Arial"/>
        </w:rPr>
        <w:t xml:space="preserve">questions directly to the development team.  The ‘Contact Kittyhawk’ links to the </w:t>
      </w:r>
      <w:hyperlink r:id="rId8" w:history="1">
        <w:r w:rsidR="006177D3" w:rsidRPr="005B7417">
          <w:rPr>
            <w:rStyle w:val="Hyperlink"/>
            <w:rFonts w:ascii="Arial" w:hAnsi="Arial" w:cs="Arial"/>
          </w:rPr>
          <w:t xml:space="preserve">Typeform </w:t>
        </w:r>
      </w:hyperlink>
      <w:r w:rsidR="006177D3" w:rsidRPr="00F70C57">
        <w:rPr>
          <w:rFonts w:ascii="Arial" w:hAnsi="Arial" w:cs="Arial"/>
        </w:rPr>
        <w:t xml:space="preserve">web-form is where individuals may provide comments, questions, or issues regarding technical issues with B4UFLY 2.0. Providing an email address on the Typeform web-form is optional for users who require a response from Kittyhawk and no other PII is collected.  </w:t>
      </w:r>
      <w:r w:rsidR="006177D3" w:rsidRPr="00F70C57">
        <w:rPr>
          <w:rFonts w:ascii="Arial" w:hAnsi="Arial" w:cs="Arial"/>
          <w:bCs/>
        </w:rPr>
        <w:t xml:space="preserve">  </w:t>
      </w:r>
    </w:p>
    <w:p w14:paraId="1F8BE475" w14:textId="77777777" w:rsidR="00C64707" w:rsidRPr="00F70C57" w:rsidRDefault="00C64707" w:rsidP="006177D3">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sz w:val="24"/>
          <w:szCs w:val="24"/>
        </w:rPr>
        <w:br/>
      </w:r>
    </w:p>
    <w:p w14:paraId="54C80E7B" w14:textId="77777777" w:rsidR="00C64707" w:rsidRPr="00F70C57" w:rsidRDefault="00C64707" w:rsidP="006177D3">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b/>
          <w:bCs/>
          <w:sz w:val="24"/>
          <w:szCs w:val="24"/>
        </w:rPr>
        <w:t>2. Indicate how, by whom, and for what purpose the information is to be used. Except for a new collection, indicate the actual use the agency has made of the information received from the current collection.</w:t>
      </w:r>
    </w:p>
    <w:p w14:paraId="19E06472" w14:textId="77777777" w:rsidR="00C64707" w:rsidRPr="00F70C57" w:rsidRDefault="00C64707" w:rsidP="006177D3">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sz w:val="24"/>
          <w:szCs w:val="24"/>
        </w:rPr>
        <w:br/>
      </w:r>
    </w:p>
    <w:p w14:paraId="37DD56A0" w14:textId="41510FF1" w:rsidR="00205C88" w:rsidRPr="00F70C57" w:rsidRDefault="00205C88" w:rsidP="006177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14:paraId="5DDD65E5" w14:textId="46FEBFD0" w:rsidR="00205C88" w:rsidRPr="00333BCD" w:rsidRDefault="005B7417" w:rsidP="00333BC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333BCD">
        <w:rPr>
          <w:rFonts w:ascii="Arial" w:hAnsi="Arial" w:cs="Arial"/>
          <w:color w:val="auto"/>
        </w:rPr>
        <w:t xml:space="preserve">The current release of the application asks the users to provide answers to questions (When, Where and How High) flights were planned.  </w:t>
      </w:r>
      <w:r w:rsidRPr="00333BCD">
        <w:rPr>
          <w:rFonts w:ascii="Arial" w:hAnsi="Arial" w:cs="Arial"/>
          <w:bCs/>
          <w:color w:val="auto"/>
        </w:rPr>
        <w:t xml:space="preserve">Currently, there is no established </w:t>
      </w:r>
      <w:r w:rsidRPr="00333BCD">
        <w:rPr>
          <w:rFonts w:ascii="Arial" w:hAnsi="Arial" w:cs="Arial"/>
          <w:bCs/>
          <w:color w:val="auto"/>
        </w:rPr>
        <w:lastRenderedPageBreak/>
        <w:t xml:space="preserve">process to facilitate this exchange of information. </w:t>
      </w:r>
      <w:r w:rsidR="00205C88" w:rsidRPr="00333BCD">
        <w:rPr>
          <w:rFonts w:ascii="Arial" w:hAnsi="Arial" w:cs="Arial"/>
          <w:color w:val="auto"/>
        </w:rPr>
        <w:t>The current collection of data of questions (When, Where and How High) did not provide useful information as intended and will be discontinued Q42019.</w:t>
      </w:r>
    </w:p>
    <w:p w14:paraId="787C5F72" w14:textId="77777777" w:rsidR="006177D3" w:rsidRPr="00F70C57" w:rsidRDefault="006177D3" w:rsidP="006177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14:paraId="5D30A2D4" w14:textId="52E36261" w:rsidR="005B7417" w:rsidRPr="00333BCD" w:rsidRDefault="005B7417" w:rsidP="00333BCD">
      <w:pPr>
        <w:widowControl w:val="0"/>
        <w:autoSpaceDE w:val="0"/>
        <w:autoSpaceDN w:val="0"/>
        <w:adjustRightInd w:val="0"/>
        <w:spacing w:after="0" w:line="240" w:lineRule="auto"/>
        <w:rPr>
          <w:rFonts w:ascii="Arial" w:eastAsia="Times New Roman" w:hAnsi="Arial" w:cs="Arial"/>
          <w:sz w:val="24"/>
          <w:szCs w:val="24"/>
        </w:rPr>
      </w:pPr>
      <w:r w:rsidRPr="00333BCD">
        <w:rPr>
          <w:rFonts w:ascii="Arial" w:eastAsia="Times New Roman" w:hAnsi="Arial" w:cs="Arial"/>
          <w:sz w:val="24"/>
          <w:szCs w:val="24"/>
        </w:rPr>
        <w:t xml:space="preserve">B4UFLY 2.0 will provide two web links so that will allow users to </w:t>
      </w:r>
      <w:r w:rsidR="000F373D">
        <w:rPr>
          <w:rFonts w:ascii="Arial" w:eastAsia="Times New Roman" w:hAnsi="Arial" w:cs="Arial"/>
          <w:sz w:val="24"/>
          <w:szCs w:val="24"/>
        </w:rPr>
        <w:t xml:space="preserve">voluntarily </w:t>
      </w:r>
      <w:r w:rsidRPr="00333BCD">
        <w:rPr>
          <w:rFonts w:ascii="Arial" w:eastAsia="Times New Roman" w:hAnsi="Arial" w:cs="Arial"/>
          <w:sz w:val="24"/>
          <w:szCs w:val="24"/>
        </w:rPr>
        <w:t>provide feedback regarding the operation of the application to the FAA for policy related questions and Kittyhawk for technical related questions.  The ‘Contact FAA’ link to the FAA.gov feedback web-form is where individuals may provide comments, questions, or issues, they may have regarding B4UFLY 2.0 policy related questions.</w:t>
      </w:r>
      <w:r w:rsidRPr="00333BCD">
        <w:rPr>
          <w:rFonts w:ascii="Arial" w:eastAsia="Times New Roman" w:hAnsi="Arial" w:cs="Arial"/>
          <w:sz w:val="24"/>
          <w:szCs w:val="24"/>
        </w:rPr>
        <w:footnoteReference w:id="1"/>
      </w:r>
      <w:r w:rsidRPr="00333BCD">
        <w:rPr>
          <w:rFonts w:ascii="Arial" w:eastAsia="Times New Roman" w:hAnsi="Arial" w:cs="Arial"/>
          <w:sz w:val="24"/>
          <w:szCs w:val="24"/>
        </w:rPr>
        <w:t xml:space="preserve">  The FAA.gov feedback web-form only requires that individuals provide an email address so that they may be contacted in response to the feedback they provided. Additionally, the ‘Contact Kittyhawk’ link to the </w:t>
      </w:r>
      <w:hyperlink r:id="rId9" w:history="1">
        <w:r w:rsidRPr="00333BCD">
          <w:rPr>
            <w:rFonts w:ascii="Arial" w:eastAsia="Times New Roman" w:hAnsi="Arial" w:cs="Arial"/>
            <w:sz w:val="24"/>
            <w:szCs w:val="24"/>
          </w:rPr>
          <w:t>Typeform</w:t>
        </w:r>
      </w:hyperlink>
      <w:r w:rsidRPr="00333BCD">
        <w:rPr>
          <w:rFonts w:ascii="Arial" w:eastAsia="Times New Roman" w:hAnsi="Arial" w:cs="Arial"/>
          <w:sz w:val="24"/>
          <w:szCs w:val="24"/>
        </w:rPr>
        <w:t xml:space="preserve"> web-form is where individuals may provide comments, questions, or issues regarding technical issues with B4UFLY 2.0. Providing an email address on the Typeform web-form is optional for users who require a response from Kittyhawk and no other PII is collected.</w:t>
      </w:r>
    </w:p>
    <w:p w14:paraId="35EBDA53" w14:textId="77777777" w:rsidR="006177D3" w:rsidRPr="00F70C57" w:rsidRDefault="006177D3" w:rsidP="006177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14:paraId="3423648A" w14:textId="7841F9B4" w:rsidR="006177D3" w:rsidRDefault="006177D3" w:rsidP="00333BCD">
      <w:pPr>
        <w:pStyle w:val="NormalWeb"/>
        <w:spacing w:before="0" w:beforeAutospacing="0" w:after="0" w:afterAutospacing="0"/>
        <w:rPr>
          <w:rFonts w:ascii="Arial" w:hAnsi="Arial" w:cs="Arial"/>
          <w:bCs/>
        </w:rPr>
      </w:pPr>
      <w:r w:rsidRPr="00F70C57">
        <w:rPr>
          <w:rFonts w:ascii="Arial" w:hAnsi="Arial" w:cs="Arial"/>
          <w:bCs/>
        </w:rPr>
        <w:t xml:space="preserve">In our terms of service, the application will state that the B4UFLY application does not maintain, or disseminate any users’ personally identifiable information (PII). Please see our Privacy Policy for further information regarding what information may be collected which is not personally identifiable. Users who seek to provide feedback regarding B4UFLY may provide feedback at the FAA.gov website. The user must agree that all user information and information you provide to Kittyhawk or submitted through the B4UFLY application is subject to our Privacy Policy.  </w:t>
      </w:r>
    </w:p>
    <w:p w14:paraId="6D577C52" w14:textId="504943B5" w:rsidR="00057CC5" w:rsidRDefault="00057CC5" w:rsidP="00F70C57">
      <w:pPr>
        <w:pStyle w:val="NormalWeb"/>
        <w:spacing w:before="0" w:beforeAutospacing="0" w:after="0" w:afterAutospacing="0"/>
        <w:ind w:left="720"/>
        <w:rPr>
          <w:rFonts w:ascii="Arial" w:hAnsi="Arial" w:cs="Arial"/>
          <w:bCs/>
        </w:rPr>
      </w:pPr>
    </w:p>
    <w:p w14:paraId="074D89DB" w14:textId="77777777" w:rsidR="00057CC5" w:rsidRPr="00F70C57" w:rsidRDefault="00057CC5" w:rsidP="00057CC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F70C57">
        <w:rPr>
          <w:rFonts w:ascii="Arial" w:hAnsi="Arial" w:cs="Arial"/>
          <w:color w:val="auto"/>
        </w:rPr>
        <w:t>The data collected will be used:</w:t>
      </w:r>
    </w:p>
    <w:p w14:paraId="10B15053" w14:textId="44AE51FA" w:rsidR="00205C88" w:rsidRPr="00F70C57" w:rsidRDefault="00205C88" w:rsidP="00F70C5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14:paraId="1CA5F587" w14:textId="163880C9" w:rsidR="006177D3" w:rsidRPr="00F70C57" w:rsidRDefault="006177D3" w:rsidP="00333BCD">
      <w:pPr>
        <w:pStyle w:val="BodyText3"/>
        <w:numPr>
          <w:ilvl w:val="0"/>
          <w:numId w:val="6"/>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F70C57">
        <w:rPr>
          <w:rFonts w:ascii="Arial" w:hAnsi="Arial" w:cs="Arial"/>
          <w:color w:val="auto"/>
        </w:rPr>
        <w:t>By the FAA to respond to the UAS pilots who voluntarily provide comments, questions, or issues, they may have regarding B4UFLY 2.0 policy related questions.  An email address is collected for response purposes in accordance with Section 336 of the FAA’s 2012 Reauthorization</w:t>
      </w:r>
    </w:p>
    <w:p w14:paraId="25C90819" w14:textId="77777777" w:rsidR="006177D3" w:rsidRPr="00F70C57" w:rsidRDefault="006177D3" w:rsidP="00333BCD">
      <w:pPr>
        <w:pStyle w:val="BodyText3"/>
        <w:numPr>
          <w:ilvl w:val="0"/>
          <w:numId w:val="6"/>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F70C57">
        <w:rPr>
          <w:rFonts w:ascii="Arial" w:hAnsi="Arial" w:cs="Arial"/>
          <w:color w:val="auto"/>
        </w:rPr>
        <w:t>By the Kittyhawk development team where individuals may provide comments, questions, or issues regarding technical issues with B4UFLY 2.0.  An email address is only required if the pilot requires a response.</w:t>
      </w:r>
    </w:p>
    <w:p w14:paraId="07165DD7" w14:textId="77777777" w:rsidR="00205C88" w:rsidRPr="00F70C57" w:rsidRDefault="00205C88" w:rsidP="00C64707">
      <w:pPr>
        <w:shd w:val="clear" w:color="auto" w:fill="FFFFFF"/>
        <w:spacing w:after="0" w:line="240" w:lineRule="auto"/>
        <w:rPr>
          <w:sz w:val="24"/>
          <w:szCs w:val="24"/>
        </w:rPr>
      </w:pPr>
    </w:p>
    <w:p w14:paraId="6E9F93B4"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b/>
          <w:bCs/>
          <w:sz w:val="24"/>
          <w:szCs w:val="24"/>
        </w:rPr>
        <w:t>3. Describe whether, and to what extent, the collection of information involves the use of automated, electronic, mechanical, or other technological collection techniques or other forms of information technology.</w:t>
      </w:r>
    </w:p>
    <w:p w14:paraId="7AF24E4F" w14:textId="77777777" w:rsidR="00C64707" w:rsidRPr="00F70C57" w:rsidRDefault="00C64707" w:rsidP="00C64707">
      <w:pPr>
        <w:shd w:val="clear" w:color="auto" w:fill="FFFFFF"/>
        <w:spacing w:after="0" w:line="240" w:lineRule="auto"/>
        <w:rPr>
          <w:rFonts w:ascii="Arial" w:eastAsia="Times New Roman" w:hAnsi="Arial" w:cs="Arial"/>
          <w:sz w:val="24"/>
          <w:szCs w:val="24"/>
        </w:rPr>
      </w:pPr>
    </w:p>
    <w:p w14:paraId="3CB31886" w14:textId="77777777" w:rsidR="006177D3" w:rsidRPr="00F70C57" w:rsidRDefault="006177D3" w:rsidP="006177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F70C57">
        <w:rPr>
          <w:rFonts w:ascii="Arial" w:hAnsi="Arial" w:cs="Arial"/>
          <w:color w:val="auto"/>
        </w:rPr>
        <w:t xml:space="preserve">This data collection is 100% electronic.   </w:t>
      </w:r>
    </w:p>
    <w:p w14:paraId="3DC08ED8" w14:textId="77777777" w:rsidR="006177D3" w:rsidRPr="00F70C57" w:rsidRDefault="006177D3" w:rsidP="006177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14:paraId="1F34B6DC" w14:textId="77777777" w:rsidR="006177D3" w:rsidRPr="00F70C57" w:rsidRDefault="006177D3" w:rsidP="006177D3">
      <w:pPr>
        <w:rPr>
          <w:rFonts w:ascii="Arial" w:hAnsi="Arial" w:cs="Arial"/>
        </w:rPr>
      </w:pPr>
      <w:r w:rsidRPr="00F70C57">
        <w:rPr>
          <w:rFonts w:ascii="Arial" w:hAnsi="Arial" w:cs="Arial"/>
          <w:sz w:val="24"/>
          <w:szCs w:val="24"/>
        </w:rPr>
        <w:t>Additionally, the implementation of the B4UFLY app could eventually reduce the burden on any user attempting to fly within 5 miles of multiple airports – rather than having to notify each airport air traffic control tower individually, users will be directed to a site to apply for authorization of flight to provide a single notification that will be routed to all relevant safety personnel within the FAA.</w:t>
      </w:r>
    </w:p>
    <w:p w14:paraId="4457C6DA" w14:textId="77777777" w:rsidR="00C64707" w:rsidRPr="00F70C57" w:rsidRDefault="00C64707" w:rsidP="00C64707">
      <w:pPr>
        <w:shd w:val="clear" w:color="auto" w:fill="FFFFFF"/>
        <w:spacing w:after="0" w:line="240" w:lineRule="auto"/>
        <w:rPr>
          <w:rFonts w:ascii="Arial" w:eastAsia="Times New Roman" w:hAnsi="Arial" w:cs="Arial"/>
          <w:sz w:val="24"/>
          <w:szCs w:val="24"/>
        </w:rPr>
      </w:pPr>
    </w:p>
    <w:p w14:paraId="7674641F" w14:textId="77777777" w:rsidR="006177D3" w:rsidRPr="00F70C57" w:rsidRDefault="00C64707" w:rsidP="006177D3">
      <w:pPr>
        <w:rPr>
          <w:rFonts w:ascii="Times New Roman" w:hAnsi="Times New Roman"/>
          <w:sz w:val="24"/>
          <w:szCs w:val="24"/>
        </w:rPr>
      </w:pPr>
      <w:r w:rsidRPr="00F70C57">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r w:rsidR="006177D3" w:rsidRPr="00F70C57">
        <w:rPr>
          <w:rFonts w:ascii="Times New Roman" w:hAnsi="Times New Roman"/>
          <w:sz w:val="24"/>
          <w:szCs w:val="24"/>
        </w:rPr>
        <w:t xml:space="preserve"> </w:t>
      </w:r>
    </w:p>
    <w:p w14:paraId="6A31EBAD" w14:textId="77777777" w:rsidR="006177D3" w:rsidRPr="00F70C57" w:rsidRDefault="006177D3" w:rsidP="006177D3">
      <w:pPr>
        <w:rPr>
          <w:rFonts w:ascii="Arial" w:hAnsi="Arial" w:cs="Arial"/>
          <w:sz w:val="24"/>
          <w:szCs w:val="24"/>
        </w:rPr>
      </w:pPr>
      <w:r w:rsidRPr="00F70C57">
        <w:rPr>
          <w:rFonts w:ascii="Arial" w:hAnsi="Arial" w:cs="Arial"/>
          <w:sz w:val="24"/>
          <w:szCs w:val="24"/>
        </w:rPr>
        <w:t>There is no duplication. The FAA does not provide this level of situational awareness in any other mobile apps to the public therefore the collection of email addresses for feedback response is not duplicated by another system.</w:t>
      </w:r>
    </w:p>
    <w:p w14:paraId="182B33C7" w14:textId="77777777" w:rsidR="00C64707" w:rsidRPr="00F70C57" w:rsidRDefault="00C64707" w:rsidP="006177D3">
      <w:pPr>
        <w:shd w:val="clear" w:color="auto" w:fill="FFFFFF"/>
        <w:spacing w:after="0" w:line="240" w:lineRule="auto"/>
        <w:rPr>
          <w:rFonts w:ascii="Arial" w:eastAsia="Times New Roman" w:hAnsi="Arial" w:cs="Arial"/>
          <w:sz w:val="24"/>
          <w:szCs w:val="24"/>
        </w:rPr>
      </w:pPr>
    </w:p>
    <w:p w14:paraId="4C6E0A4C"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b/>
          <w:bCs/>
          <w:sz w:val="24"/>
          <w:szCs w:val="24"/>
        </w:rPr>
        <w:t>5. If the collection of information involves small businesses or other small entities, describe the methods used to minimize burden.</w:t>
      </w:r>
    </w:p>
    <w:p w14:paraId="348DD782" w14:textId="77777777" w:rsidR="006177D3" w:rsidRPr="00F70C57" w:rsidRDefault="00C64707" w:rsidP="006177D3">
      <w:pPr>
        <w:shd w:val="clear" w:color="auto" w:fill="FFFFFF"/>
        <w:spacing w:after="0" w:line="240" w:lineRule="auto"/>
        <w:rPr>
          <w:rFonts w:ascii="Arial" w:hAnsi="Arial" w:cs="Arial"/>
          <w:sz w:val="24"/>
          <w:szCs w:val="24"/>
        </w:rPr>
      </w:pPr>
      <w:r w:rsidRPr="00F70C57">
        <w:rPr>
          <w:rFonts w:ascii="Arial" w:eastAsia="Times New Roman" w:hAnsi="Arial" w:cs="Arial"/>
          <w:sz w:val="24"/>
          <w:szCs w:val="24"/>
        </w:rPr>
        <w:br/>
      </w:r>
      <w:r w:rsidR="006177D3" w:rsidRPr="00F70C57">
        <w:rPr>
          <w:rFonts w:ascii="Arial" w:hAnsi="Arial" w:cs="Arial"/>
          <w:sz w:val="24"/>
          <w:szCs w:val="24"/>
        </w:rPr>
        <w:t>The implementation of the B4UFLY app should not impact small business. The app is free and although it is designed to provide situational awareness specifically to model aircraft operators, who, by definition, only fly for hobby or recreational purposes, it may also be used by commercial operators as a situational awareness tool.  The selection of the Kittyhawk vendor was made through a Request for Information and several vendors were interviewed and rated for overall worthiness.</w:t>
      </w:r>
    </w:p>
    <w:p w14:paraId="40915E28"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sz w:val="24"/>
          <w:szCs w:val="24"/>
        </w:rPr>
        <w:br/>
      </w:r>
    </w:p>
    <w:p w14:paraId="23D60CC2"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b/>
          <w:bCs/>
          <w:sz w:val="24"/>
          <w:szCs w:val="24"/>
        </w:rPr>
        <w:t>6. Describe the consequence to Federal program or policy activities if the collection is not conducted or is conducted less frequently, as well as any technical or legal obstacles to reducing burden.</w:t>
      </w:r>
    </w:p>
    <w:p w14:paraId="4E55D378" w14:textId="48C26EFB" w:rsidR="00C64707" w:rsidRPr="00F70C57" w:rsidRDefault="00C64707" w:rsidP="00F70C5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sz w:val="24"/>
          <w:szCs w:val="24"/>
        </w:rPr>
        <w:br/>
      </w:r>
      <w:r w:rsidR="002144EE" w:rsidRPr="00F70C57">
        <w:rPr>
          <w:rFonts w:ascii="Arial" w:eastAsia="Times New Roman" w:hAnsi="Arial" w:cs="Arial"/>
          <w:sz w:val="24"/>
          <w:szCs w:val="24"/>
        </w:rPr>
        <w:t xml:space="preserve">Without the collection of data the FAA and the Kittyhawk development team will not be able to respond to policy and technical questions in support of the pilots using the application.  This could cause the pilot to not have a clear indication of where it is and is not safe ty fly their UAS.  </w:t>
      </w:r>
      <w:r w:rsidRPr="00F70C57">
        <w:rPr>
          <w:rFonts w:ascii="Arial" w:eastAsia="Times New Roman" w:hAnsi="Arial" w:cs="Arial"/>
          <w:sz w:val="24"/>
          <w:szCs w:val="24"/>
        </w:rPr>
        <w:br/>
      </w:r>
    </w:p>
    <w:p w14:paraId="4D9E9263"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b/>
          <w:bCs/>
          <w:sz w:val="24"/>
          <w:szCs w:val="24"/>
        </w:rPr>
        <w:t>7. Explain any special circumstances that would cause an information collection to be conducted in a manner:</w:t>
      </w:r>
    </w:p>
    <w:p w14:paraId="5762BA1A" w14:textId="77777777" w:rsidR="006177D3" w:rsidRPr="00F70C57" w:rsidRDefault="006177D3" w:rsidP="006177D3">
      <w:pPr>
        <w:pStyle w:val="NormalWeb"/>
        <w:spacing w:after="0" w:afterAutospacing="0"/>
        <w:rPr>
          <w:rFonts w:ascii="Arial" w:hAnsi="Arial" w:cs="Arial"/>
        </w:rPr>
      </w:pPr>
      <w:r w:rsidRPr="00F70C57">
        <w:rPr>
          <w:rFonts w:ascii="Arial" w:hAnsi="Arial" w:cs="Arial"/>
        </w:rPr>
        <w:t>There are no special circumstances.</w:t>
      </w:r>
    </w:p>
    <w:p w14:paraId="018A64FF" w14:textId="77777777" w:rsidR="006177D3" w:rsidRPr="00F70C57" w:rsidRDefault="006177D3" w:rsidP="00C64707">
      <w:pPr>
        <w:shd w:val="clear" w:color="auto" w:fill="FFFFFF"/>
        <w:spacing w:after="0" w:line="240" w:lineRule="auto"/>
        <w:rPr>
          <w:rFonts w:ascii="Arial" w:eastAsia="Times New Roman" w:hAnsi="Arial" w:cs="Arial"/>
          <w:sz w:val="24"/>
          <w:szCs w:val="24"/>
        </w:rPr>
      </w:pPr>
    </w:p>
    <w:p w14:paraId="35512D2E" w14:textId="77777777" w:rsidR="00C64707" w:rsidRPr="00F70C57" w:rsidRDefault="00C64707" w:rsidP="00C64707">
      <w:pPr>
        <w:shd w:val="clear" w:color="auto" w:fill="FFFFFF"/>
        <w:spacing w:after="0" w:line="240" w:lineRule="auto"/>
        <w:rPr>
          <w:rFonts w:ascii="Arial" w:eastAsia="Times New Roman" w:hAnsi="Arial" w:cs="Arial"/>
          <w:sz w:val="24"/>
          <w:szCs w:val="24"/>
        </w:rPr>
      </w:pPr>
    </w:p>
    <w:p w14:paraId="063F0D71"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BF34ADB"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sz w:val="24"/>
          <w:szCs w:val="24"/>
        </w:rPr>
        <w:br/>
      </w:r>
    </w:p>
    <w:p w14:paraId="7F8B887C" w14:textId="6DA6832F" w:rsidR="00C64707" w:rsidRPr="00F70C57" w:rsidRDefault="006177D3" w:rsidP="006177D3">
      <w:pPr>
        <w:rPr>
          <w:rFonts w:ascii="Arial" w:eastAsia="Times New Roman" w:hAnsi="Arial" w:cs="Arial"/>
          <w:sz w:val="24"/>
          <w:szCs w:val="24"/>
        </w:rPr>
      </w:pPr>
      <w:r w:rsidRPr="00F70C57">
        <w:rPr>
          <w:rFonts w:ascii="Arial" w:hAnsi="Arial" w:cs="Arial"/>
          <w:sz w:val="24"/>
          <w:szCs w:val="24"/>
        </w:rPr>
        <w:t xml:space="preserve">A Federal Register Notice published on March 14, 2019 (84 FR 9411) solicited public comment. </w:t>
      </w:r>
      <w:r w:rsidR="00AB3688" w:rsidRPr="00F70C57">
        <w:rPr>
          <w:rFonts w:ascii="Arial" w:hAnsi="Arial" w:cs="Arial"/>
          <w:sz w:val="24"/>
          <w:szCs w:val="24"/>
        </w:rPr>
        <w:t>No comments were received in the comment period.</w:t>
      </w:r>
      <w:r w:rsidR="00C64707" w:rsidRPr="00F70C57">
        <w:rPr>
          <w:rFonts w:ascii="Arial" w:eastAsia="Times New Roman" w:hAnsi="Arial" w:cs="Arial"/>
          <w:sz w:val="24"/>
          <w:szCs w:val="24"/>
        </w:rPr>
        <w:br/>
      </w:r>
    </w:p>
    <w:p w14:paraId="27000C29"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b/>
          <w:bCs/>
          <w:sz w:val="24"/>
          <w:szCs w:val="24"/>
        </w:rPr>
        <w:t>9. Explain any decisions to provide payments or gifts to respondents, other than remuneration of contractors or grantees.</w:t>
      </w:r>
    </w:p>
    <w:p w14:paraId="47DF5856" w14:textId="77777777" w:rsidR="00C64707" w:rsidRPr="00F70C57" w:rsidRDefault="00C64707" w:rsidP="00C64707">
      <w:pPr>
        <w:shd w:val="clear" w:color="auto" w:fill="FFFFFF"/>
        <w:spacing w:after="0" w:line="240" w:lineRule="auto"/>
        <w:rPr>
          <w:rFonts w:ascii="Arial" w:eastAsia="Times New Roman" w:hAnsi="Arial" w:cs="Arial"/>
          <w:sz w:val="24"/>
          <w:szCs w:val="24"/>
        </w:rPr>
      </w:pPr>
    </w:p>
    <w:p w14:paraId="5E4CB41B" w14:textId="77777777" w:rsidR="006177D3" w:rsidRPr="00F70C57" w:rsidRDefault="006177D3" w:rsidP="006177D3">
      <w:pPr>
        <w:rPr>
          <w:rFonts w:ascii="Arial" w:hAnsi="Arial" w:cs="Arial"/>
          <w:sz w:val="24"/>
          <w:szCs w:val="24"/>
        </w:rPr>
      </w:pPr>
      <w:r w:rsidRPr="00F70C57">
        <w:rPr>
          <w:rFonts w:ascii="Arial" w:hAnsi="Arial" w:cs="Arial"/>
          <w:sz w:val="24"/>
          <w:szCs w:val="24"/>
        </w:rPr>
        <w:t>No payments or gifts are provided to respondents.</w:t>
      </w:r>
    </w:p>
    <w:p w14:paraId="3FA659FB" w14:textId="77777777" w:rsidR="00C64707" w:rsidRPr="00F70C57" w:rsidRDefault="00C64707" w:rsidP="00C64707">
      <w:pPr>
        <w:shd w:val="clear" w:color="auto" w:fill="FFFFFF"/>
        <w:spacing w:after="0" w:line="240" w:lineRule="auto"/>
        <w:rPr>
          <w:rFonts w:ascii="Arial" w:eastAsia="Times New Roman" w:hAnsi="Arial" w:cs="Arial"/>
          <w:sz w:val="24"/>
          <w:szCs w:val="24"/>
        </w:rPr>
      </w:pPr>
    </w:p>
    <w:p w14:paraId="6BD6DAC8"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b/>
          <w:bCs/>
          <w:sz w:val="24"/>
          <w:szCs w:val="24"/>
        </w:rPr>
        <w:t>10. Describe any assurance of confidentiality provided to respondents and the basis for assurance in statute, regulation, or agency policy.</w:t>
      </w:r>
    </w:p>
    <w:p w14:paraId="2C941A60"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sz w:val="24"/>
          <w:szCs w:val="24"/>
        </w:rPr>
        <w:br/>
      </w:r>
    </w:p>
    <w:p w14:paraId="48C4A81F" w14:textId="77777777" w:rsidR="006177D3" w:rsidRPr="00F70C57" w:rsidRDefault="006177D3" w:rsidP="006177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F70C57">
        <w:rPr>
          <w:rFonts w:ascii="Arial" w:hAnsi="Arial" w:cs="Arial"/>
          <w:color w:val="auto"/>
        </w:rPr>
        <w:t>No assurance of confidentiality is provided.</w:t>
      </w:r>
    </w:p>
    <w:p w14:paraId="3B727F89" w14:textId="77777777" w:rsidR="006177D3" w:rsidRPr="00F70C57" w:rsidRDefault="006177D3" w:rsidP="006177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32936F2E"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b/>
          <w:bCs/>
          <w:sz w:val="24"/>
          <w:szCs w:val="24"/>
        </w:rPr>
        <w:t>11. Provide additional justification for any questions of a sensitive nature, such as sexual behavior and attitudes, religious beliefs, and other matters that are commonly considered private.</w:t>
      </w:r>
    </w:p>
    <w:p w14:paraId="5D1D0B54" w14:textId="77777777" w:rsidR="00C64707" w:rsidRPr="00F70C57" w:rsidRDefault="00C64707" w:rsidP="00C64707">
      <w:pPr>
        <w:shd w:val="clear" w:color="auto" w:fill="FFFFFF"/>
        <w:spacing w:after="0" w:line="240" w:lineRule="auto"/>
        <w:rPr>
          <w:rFonts w:ascii="Arial" w:eastAsia="Times New Roman" w:hAnsi="Arial" w:cs="Arial"/>
          <w:sz w:val="24"/>
          <w:szCs w:val="24"/>
        </w:rPr>
      </w:pPr>
    </w:p>
    <w:p w14:paraId="3E488AA1" w14:textId="7018F113" w:rsidR="006177D3" w:rsidRPr="00F70C57" w:rsidRDefault="006177D3" w:rsidP="006177D3">
      <w:pPr>
        <w:rPr>
          <w:rFonts w:ascii="Arial" w:hAnsi="Arial" w:cs="Arial"/>
          <w:sz w:val="24"/>
          <w:szCs w:val="24"/>
        </w:rPr>
      </w:pPr>
      <w:r w:rsidRPr="00F70C57">
        <w:rPr>
          <w:rFonts w:ascii="Arial" w:hAnsi="Arial" w:cs="Arial"/>
          <w:sz w:val="24"/>
          <w:szCs w:val="24"/>
        </w:rPr>
        <w:t>There are no q</w:t>
      </w:r>
      <w:r w:rsidR="00002971" w:rsidRPr="00F70C57">
        <w:rPr>
          <w:rFonts w:ascii="Arial" w:hAnsi="Arial" w:cs="Arial"/>
          <w:sz w:val="24"/>
          <w:szCs w:val="24"/>
        </w:rPr>
        <w:t>uestions of a sensitive nature.</w:t>
      </w:r>
    </w:p>
    <w:p w14:paraId="7FFB18A7" w14:textId="77777777" w:rsidR="00C64707" w:rsidRPr="00F70C57" w:rsidRDefault="00C64707" w:rsidP="00C64707">
      <w:pPr>
        <w:shd w:val="clear" w:color="auto" w:fill="FFFFFF"/>
        <w:spacing w:after="0" w:line="240" w:lineRule="auto"/>
        <w:rPr>
          <w:rFonts w:ascii="Arial" w:eastAsia="Times New Roman" w:hAnsi="Arial" w:cs="Arial"/>
          <w:sz w:val="24"/>
          <w:szCs w:val="24"/>
        </w:rPr>
      </w:pPr>
    </w:p>
    <w:p w14:paraId="5EEDBA86"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b/>
          <w:bCs/>
          <w:sz w:val="24"/>
          <w:szCs w:val="24"/>
        </w:rPr>
        <w:t>12. Provide estimates of the hour burden of the collection of information. The statement should:</w:t>
      </w:r>
    </w:p>
    <w:p w14:paraId="61198A42"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sz w:val="24"/>
          <w:szCs w:val="24"/>
        </w:rPr>
        <w:br/>
      </w:r>
    </w:p>
    <w:p w14:paraId="2BD9EF2D" w14:textId="28038F19" w:rsidR="006177D3" w:rsidRPr="00F70C57" w:rsidRDefault="006177D3" w:rsidP="006177D3">
      <w:pPr>
        <w:pStyle w:val="Footer"/>
        <w:rPr>
          <w:rFonts w:ascii="Arial" w:hAnsi="Arial" w:cs="Arial"/>
          <w:sz w:val="24"/>
          <w:szCs w:val="24"/>
        </w:rPr>
      </w:pPr>
      <w:r w:rsidRPr="00F70C57">
        <w:rPr>
          <w:rFonts w:ascii="Arial" w:hAnsi="Arial" w:cs="Arial"/>
          <w:sz w:val="24"/>
          <w:szCs w:val="24"/>
        </w:rPr>
        <w:t xml:space="preserve">The new version of  B4UFLY being released late summer 2019 will </w:t>
      </w:r>
      <w:r w:rsidR="006F3275" w:rsidRPr="00F70C57">
        <w:rPr>
          <w:rFonts w:ascii="Arial" w:hAnsi="Arial" w:cs="Arial"/>
          <w:sz w:val="24"/>
          <w:szCs w:val="24"/>
        </w:rPr>
        <w:t xml:space="preserve">electronically </w:t>
      </w:r>
      <w:r w:rsidRPr="00F70C57">
        <w:rPr>
          <w:rFonts w:ascii="Arial" w:hAnsi="Arial" w:cs="Arial"/>
          <w:sz w:val="24"/>
          <w:szCs w:val="24"/>
        </w:rPr>
        <w:t>monitor aggregated, anonymous, and non-identifiable data to monitor the performance and functionality of the application which in the future will give us more current usage data. We will use various technologies (e.g. cookies) to help us improve the application that may include data such as unique device identifiers, IP addresses, hardware models, operating system and version, etc. </w:t>
      </w:r>
    </w:p>
    <w:p w14:paraId="62B96C16" w14:textId="77777777" w:rsidR="006177D3" w:rsidRPr="00F70C57" w:rsidRDefault="006177D3" w:rsidP="006177D3">
      <w:pPr>
        <w:pStyle w:val="Footer"/>
        <w:rPr>
          <w:rFonts w:ascii="Arial" w:hAnsi="Arial" w:cs="Arial"/>
          <w:sz w:val="24"/>
          <w:szCs w:val="24"/>
        </w:rPr>
      </w:pPr>
    </w:p>
    <w:p w14:paraId="7E74608E" w14:textId="274EF6B8" w:rsidR="006177D3" w:rsidRDefault="006177D3" w:rsidP="006177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F70C57">
        <w:rPr>
          <w:rFonts w:ascii="Arial" w:hAnsi="Arial" w:cs="Arial"/>
          <w:color w:val="auto"/>
        </w:rPr>
        <w:t>To date, more than 650,000 people have downloaded the application.  Since these operators are specifically hobby or recreational flyers, and the B4UFLY app was developed specifically for hobby or recreational flight, we are comfortable with a benchmark estimate that perhaps a half of them (360,000) will eventually utilize the B4UFLY application. Since 2015, the application has received only 340 helpdesk tickets.</w:t>
      </w:r>
    </w:p>
    <w:p w14:paraId="1B5BC511" w14:textId="2AA3D6F2" w:rsidR="00F70C57" w:rsidRDefault="00F70C57" w:rsidP="006177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14:paraId="4C39AB79" w14:textId="5B74182C" w:rsidR="006F3275" w:rsidRPr="00F70C57" w:rsidRDefault="006F3275" w:rsidP="006177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14:paraId="60712461" w14:textId="16E54511" w:rsidR="006F3275" w:rsidRDefault="006F3275" w:rsidP="006F3275">
      <w:pPr>
        <w:pStyle w:val="BodyText3"/>
        <w:numPr>
          <w:ilvl w:val="0"/>
          <w:numId w:val="7"/>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F70C57">
        <w:rPr>
          <w:rFonts w:ascii="Arial" w:hAnsi="Arial" w:cs="Arial"/>
          <w:color w:val="auto"/>
        </w:rPr>
        <w:t xml:space="preserve">Responding to the collection of data of questions (When, Where and How High) typically requires no longer than 90-120 seconds (approximately 0.025-0.033 hours) per respondent per submission.  </w:t>
      </w:r>
    </w:p>
    <w:p w14:paraId="7497494E" w14:textId="6AE43503" w:rsidR="000470CF" w:rsidRDefault="000470CF" w:rsidP="000470C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14:paraId="4CA05FAD" w14:textId="760BB563" w:rsidR="00333BCD" w:rsidRPr="000470CF" w:rsidRDefault="00333BCD" w:rsidP="00333BC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720"/>
        <w:rPr>
          <w:rFonts w:ascii="Arial" w:eastAsia="Arial Unicode MS" w:hAnsi="Arial" w:cs="Arial"/>
          <w:color w:val="auto"/>
        </w:rPr>
      </w:pPr>
      <w:r w:rsidRPr="00192386">
        <w:rPr>
          <w:rFonts w:ascii="Arial" w:eastAsia="Arial Unicode MS" w:hAnsi="Arial" w:cs="Arial"/>
          <w:color w:val="auto"/>
        </w:rPr>
        <w:t xml:space="preserve">The Department used the mean hourly wage rate for private sector </w:t>
      </w:r>
      <w:r>
        <w:rPr>
          <w:rFonts w:ascii="Arial" w:eastAsia="Arial Unicode MS" w:hAnsi="Arial" w:cs="Arial"/>
          <w:color w:val="auto"/>
        </w:rPr>
        <w:t>Service Provider</w:t>
      </w:r>
      <w:r w:rsidRPr="00192386">
        <w:rPr>
          <w:rFonts w:ascii="Arial" w:eastAsia="Arial Unicode MS" w:hAnsi="Arial" w:cs="Arial"/>
          <w:color w:val="auto"/>
        </w:rPr>
        <w:t>.</w:t>
      </w:r>
      <w:r w:rsidRPr="00192386">
        <w:rPr>
          <w:rStyle w:val="FootnoteReference"/>
          <w:rFonts w:ascii="Arial" w:hAnsi="Arial" w:cs="Arial"/>
          <w:color w:val="auto"/>
        </w:rPr>
        <w:footnoteReference w:id="2"/>
      </w:r>
      <w:r w:rsidRPr="00192386">
        <w:rPr>
          <w:rFonts w:ascii="Arial" w:eastAsia="Arial Unicode MS" w:hAnsi="Arial" w:cs="Arial"/>
          <w:color w:val="auto"/>
        </w:rPr>
        <w:t xml:space="preserve"> These hourly wage rates include benefits. The Department adjusted the 2016 wages to 2018 dollars, and then increased them by 50 percent to account for overhead costs such as rent, utilities, and office equipment.</w:t>
      </w:r>
      <w:r w:rsidRPr="00192386">
        <w:rPr>
          <w:rStyle w:val="FootnoteReference"/>
          <w:rFonts w:ascii="Arial" w:hAnsi="Arial" w:cs="Arial"/>
          <w:color w:val="auto"/>
        </w:rPr>
        <w:footnoteReference w:id="3"/>
      </w:r>
      <w:r w:rsidRPr="00192386">
        <w:rPr>
          <w:rFonts w:ascii="Arial" w:eastAsia="Arial Unicode MS" w:hAnsi="Arial" w:cs="Arial"/>
          <w:color w:val="auto"/>
        </w:rPr>
        <w:t xml:space="preserve">  Based o</w:t>
      </w:r>
      <w:r w:rsidRPr="00F70C57">
        <w:rPr>
          <w:rFonts w:ascii="Arial" w:eastAsia="Arial Unicode MS" w:hAnsi="Arial" w:cs="Arial"/>
          <w:color w:val="auto"/>
        </w:rPr>
        <w:t xml:space="preserve">n past </w:t>
      </w:r>
      <w:r>
        <w:rPr>
          <w:rFonts w:ascii="Arial" w:eastAsia="Arial Unicode MS" w:hAnsi="Arial" w:cs="Arial"/>
          <w:color w:val="auto"/>
        </w:rPr>
        <w:t>submission to the collection</w:t>
      </w:r>
      <w:r w:rsidRPr="00F70C57">
        <w:rPr>
          <w:rFonts w:ascii="Arial" w:eastAsia="Arial Unicode MS" w:hAnsi="Arial" w:cs="Arial"/>
          <w:color w:val="auto"/>
        </w:rPr>
        <w:t xml:space="preserve"> </w:t>
      </w:r>
      <w:r>
        <w:rPr>
          <w:rFonts w:ascii="Arial" w:eastAsia="Arial Unicode MS" w:hAnsi="Arial" w:cs="Arial"/>
          <w:color w:val="auto"/>
        </w:rPr>
        <w:t xml:space="preserve">the </w:t>
      </w:r>
      <w:r w:rsidRPr="00F70C57">
        <w:rPr>
          <w:rFonts w:ascii="Arial" w:eastAsia="Arial Unicode MS" w:hAnsi="Arial" w:cs="Arial"/>
          <w:color w:val="auto"/>
        </w:rPr>
        <w:t>annualized</w:t>
      </w:r>
      <w:r>
        <w:rPr>
          <w:rFonts w:ascii="Arial" w:eastAsia="Arial Unicode MS" w:hAnsi="Arial" w:cs="Arial"/>
          <w:color w:val="auto"/>
        </w:rPr>
        <w:t xml:space="preserve"> number of responses is 340.  The time to submit collection results in no more than .033</w:t>
      </w:r>
      <w:r w:rsidRPr="00F70C57">
        <w:rPr>
          <w:rFonts w:ascii="Arial" w:eastAsia="Arial Unicode MS" w:hAnsi="Arial" w:cs="Arial"/>
          <w:color w:val="auto"/>
        </w:rPr>
        <w:t xml:space="preserve"> </w:t>
      </w:r>
      <w:r>
        <w:rPr>
          <w:rFonts w:ascii="Arial" w:eastAsia="Arial Unicode MS" w:hAnsi="Arial" w:cs="Arial"/>
          <w:color w:val="auto"/>
        </w:rPr>
        <w:t xml:space="preserve">per collection </w:t>
      </w:r>
      <w:r w:rsidRPr="00F70C57">
        <w:rPr>
          <w:rFonts w:ascii="Arial" w:eastAsia="Arial Unicode MS" w:hAnsi="Arial" w:cs="Arial"/>
          <w:color w:val="auto"/>
        </w:rPr>
        <w:t>hours</w:t>
      </w:r>
      <w:r w:rsidR="004E073E">
        <w:rPr>
          <w:rFonts w:ascii="Arial" w:eastAsia="Arial Unicode MS" w:hAnsi="Arial" w:cs="Arial"/>
          <w:color w:val="auto"/>
        </w:rPr>
        <w:t xml:space="preserve"> and 11.22</w:t>
      </w:r>
      <w:r w:rsidRPr="00F70C57">
        <w:rPr>
          <w:rFonts w:ascii="Arial" w:eastAsia="Arial Unicode MS" w:hAnsi="Arial" w:cs="Arial"/>
          <w:color w:val="auto"/>
        </w:rPr>
        <w:t xml:space="preserve"> annually </w:t>
      </w:r>
      <w:r>
        <w:rPr>
          <w:rFonts w:ascii="Arial" w:eastAsia="Arial Unicode MS" w:hAnsi="Arial" w:cs="Arial"/>
          <w:color w:val="auto"/>
        </w:rPr>
        <w:t>to submit collection.   Based on hourly wage of a service-providing civilian of $35.77 hourly wage plus overhead and fringe benefits costs of $35.77 per hour which costs the user is $2.36 per submission</w:t>
      </w:r>
      <w:r w:rsidRPr="00F70C57">
        <w:rPr>
          <w:rFonts w:ascii="Arial" w:eastAsia="Arial Unicode MS" w:hAnsi="Arial" w:cs="Arial"/>
          <w:color w:val="auto"/>
        </w:rPr>
        <w:t xml:space="preserve">. </w:t>
      </w:r>
    </w:p>
    <w:p w14:paraId="7E0EAD0E" w14:textId="478F5DFB" w:rsidR="000F373D" w:rsidRPr="000470CF" w:rsidRDefault="000F373D" w:rsidP="000470C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720"/>
        <w:rPr>
          <w:rFonts w:ascii="Arial" w:eastAsia="Arial Unicode MS" w:hAnsi="Arial" w:cs="Arial"/>
          <w:color w:val="auto"/>
        </w:rPr>
      </w:pPr>
      <w:r w:rsidRPr="00F70C57">
        <w:rPr>
          <w:rFonts w:ascii="Arial" w:eastAsia="Arial Unicode MS" w:hAnsi="Arial" w:cs="Arial"/>
          <w:color w:val="auto"/>
        </w:rPr>
        <w:t xml:space="preserve">  </w:t>
      </w:r>
    </w:p>
    <w:p w14:paraId="5E929310" w14:textId="258188FA" w:rsidR="000470CF" w:rsidRDefault="000470CF" w:rsidP="000470CF">
      <w:pPr>
        <w:spacing w:after="0" w:line="240" w:lineRule="auto"/>
        <w:ind w:left="360"/>
        <w:rPr>
          <w:rFonts w:ascii="Arial" w:eastAsia="Times New Roman" w:hAnsi="Arial" w:cs="Arial"/>
          <w:sz w:val="24"/>
          <w:szCs w:val="24"/>
        </w:rPr>
      </w:pPr>
    </w:p>
    <w:p w14:paraId="03815D4D" w14:textId="77777777" w:rsidR="006F3275" w:rsidRPr="00F70C57" w:rsidRDefault="006F3275" w:rsidP="00F70C5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tbl>
      <w:tblPr>
        <w:tblpPr w:leftFromText="180" w:rightFromText="180" w:vertAnchor="text" w:tblpX="805" w:tblpY="1"/>
        <w:tblOverlap w:val="never"/>
        <w:tblW w:w="6176" w:type="dxa"/>
        <w:tblLook w:val="04A0" w:firstRow="1" w:lastRow="0" w:firstColumn="1" w:lastColumn="0" w:noHBand="0" w:noVBand="1"/>
      </w:tblPr>
      <w:tblGrid>
        <w:gridCol w:w="1900"/>
        <w:gridCol w:w="1316"/>
        <w:gridCol w:w="1579"/>
        <w:gridCol w:w="1381"/>
      </w:tblGrid>
      <w:tr w:rsidR="00F70C57" w:rsidRPr="00F70C57" w14:paraId="382BCC0D" w14:textId="77777777" w:rsidTr="00E3592D">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E3C3A" w14:textId="77777777" w:rsidR="006F3275" w:rsidRPr="00F70C57" w:rsidRDefault="006F3275" w:rsidP="00F70C57">
            <w:pPr>
              <w:rPr>
                <w:rFonts w:cs="Calibri"/>
                <w:b/>
              </w:rPr>
            </w:pPr>
            <w:r w:rsidRPr="00F70C57">
              <w:rPr>
                <w:rFonts w:cs="Calibri"/>
                <w:b/>
              </w:rPr>
              <w:t> Summary (Annual numbers)</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14:paraId="24694754" w14:textId="77777777" w:rsidR="006F3275" w:rsidRPr="00F70C57" w:rsidRDefault="006F3275" w:rsidP="00F70C57">
            <w:pPr>
              <w:rPr>
                <w:rFonts w:cs="Calibri"/>
                <w:b/>
                <w:bCs/>
              </w:rPr>
            </w:pPr>
            <w:r w:rsidRPr="00F70C57">
              <w:rPr>
                <w:rFonts w:cs="Calibri"/>
                <w:b/>
                <w:bCs/>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75E21537" w14:textId="77777777" w:rsidR="006F3275" w:rsidRPr="00F70C57" w:rsidRDefault="006F3275" w:rsidP="00F70C57">
            <w:pPr>
              <w:rPr>
                <w:rFonts w:cs="Calibri"/>
                <w:b/>
                <w:bCs/>
              </w:rPr>
            </w:pPr>
            <w:r w:rsidRPr="00F70C57">
              <w:rPr>
                <w:rFonts w:cs="Calibri"/>
                <w:b/>
                <w:bCs/>
              </w:rPr>
              <w:t>Recordkeeping</w:t>
            </w:r>
          </w:p>
        </w:tc>
        <w:tc>
          <w:tcPr>
            <w:tcW w:w="1381" w:type="dxa"/>
            <w:tcBorders>
              <w:top w:val="single" w:sz="4" w:space="0" w:color="auto"/>
              <w:left w:val="nil"/>
              <w:bottom w:val="single" w:sz="4" w:space="0" w:color="auto"/>
              <w:right w:val="single" w:sz="4" w:space="0" w:color="auto"/>
            </w:tcBorders>
            <w:vAlign w:val="bottom"/>
          </w:tcPr>
          <w:p w14:paraId="7D54C58E" w14:textId="77777777" w:rsidR="006F3275" w:rsidRPr="00F70C57" w:rsidRDefault="006F3275" w:rsidP="00F70C57">
            <w:pPr>
              <w:rPr>
                <w:rFonts w:cs="Calibri"/>
                <w:b/>
                <w:bCs/>
              </w:rPr>
            </w:pPr>
            <w:r w:rsidRPr="00F70C57">
              <w:rPr>
                <w:rFonts w:cs="Calibri"/>
                <w:b/>
                <w:bCs/>
              </w:rPr>
              <w:t>Disclosure</w:t>
            </w:r>
          </w:p>
        </w:tc>
      </w:tr>
      <w:tr w:rsidR="00F70C57" w:rsidRPr="00F70C57" w14:paraId="2C40F90E" w14:textId="77777777" w:rsidTr="00E3592D">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33FE51E" w14:textId="77777777" w:rsidR="006F3275" w:rsidRPr="00F70C57" w:rsidRDefault="006F3275" w:rsidP="00F70C57">
            <w:pPr>
              <w:rPr>
                <w:rFonts w:cs="Calibri"/>
                <w:b/>
                <w:bCs/>
              </w:rPr>
            </w:pPr>
            <w:r w:rsidRPr="00F70C57">
              <w:rPr>
                <w:rFonts w:cs="Calibri"/>
                <w:b/>
                <w:bCs/>
              </w:rPr>
              <w:t># of Respondents</w:t>
            </w:r>
          </w:p>
        </w:tc>
        <w:tc>
          <w:tcPr>
            <w:tcW w:w="1316" w:type="dxa"/>
            <w:tcBorders>
              <w:top w:val="nil"/>
              <w:left w:val="nil"/>
              <w:bottom w:val="single" w:sz="4" w:space="0" w:color="auto"/>
              <w:right w:val="single" w:sz="4" w:space="0" w:color="auto"/>
            </w:tcBorders>
            <w:shd w:val="clear" w:color="auto" w:fill="auto"/>
            <w:noWrap/>
            <w:vAlign w:val="bottom"/>
          </w:tcPr>
          <w:p w14:paraId="454573EF" w14:textId="57DF2B5B" w:rsidR="006F3275" w:rsidRPr="00F70C57" w:rsidRDefault="006F3275" w:rsidP="00F70C57">
            <w:pPr>
              <w:rPr>
                <w:rFonts w:cs="Calibri"/>
              </w:rPr>
            </w:pPr>
            <w:r w:rsidRPr="00F70C57">
              <w:rPr>
                <w:rFonts w:cs="Calibri"/>
              </w:rPr>
              <w:t>340</w:t>
            </w:r>
          </w:p>
        </w:tc>
        <w:tc>
          <w:tcPr>
            <w:tcW w:w="1579" w:type="dxa"/>
            <w:tcBorders>
              <w:top w:val="nil"/>
              <w:left w:val="nil"/>
              <w:bottom w:val="single" w:sz="4" w:space="0" w:color="auto"/>
              <w:right w:val="single" w:sz="4" w:space="0" w:color="auto"/>
            </w:tcBorders>
            <w:shd w:val="clear" w:color="auto" w:fill="auto"/>
            <w:noWrap/>
            <w:vAlign w:val="bottom"/>
          </w:tcPr>
          <w:p w14:paraId="147D6EF9" w14:textId="77777777" w:rsidR="006F3275" w:rsidRPr="00F70C57" w:rsidRDefault="006F3275" w:rsidP="00F70C57">
            <w:pPr>
              <w:rPr>
                <w:rFonts w:cs="Calibri"/>
              </w:rPr>
            </w:pPr>
          </w:p>
        </w:tc>
        <w:tc>
          <w:tcPr>
            <w:tcW w:w="1381" w:type="dxa"/>
            <w:tcBorders>
              <w:top w:val="nil"/>
              <w:left w:val="nil"/>
              <w:bottom w:val="single" w:sz="4" w:space="0" w:color="auto"/>
              <w:right w:val="single" w:sz="4" w:space="0" w:color="auto"/>
            </w:tcBorders>
          </w:tcPr>
          <w:p w14:paraId="2B16F417" w14:textId="77777777" w:rsidR="006F3275" w:rsidRPr="00F70C57" w:rsidRDefault="006F3275" w:rsidP="00F70C57">
            <w:pPr>
              <w:rPr>
                <w:rFonts w:cs="Calibri"/>
              </w:rPr>
            </w:pPr>
          </w:p>
          <w:p w14:paraId="2A9EE196" w14:textId="77777777" w:rsidR="006F3275" w:rsidRPr="00F70C57" w:rsidRDefault="006F3275" w:rsidP="00F70C57">
            <w:pPr>
              <w:rPr>
                <w:rFonts w:cs="Calibri"/>
              </w:rPr>
            </w:pPr>
            <w:r w:rsidRPr="00F70C57">
              <w:rPr>
                <w:rFonts w:cs="Calibri"/>
              </w:rPr>
              <w:t>0</w:t>
            </w:r>
          </w:p>
        </w:tc>
      </w:tr>
      <w:tr w:rsidR="00F70C57" w:rsidRPr="00F70C57" w14:paraId="53289780" w14:textId="77777777" w:rsidTr="00E3592D">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39F6574" w14:textId="77777777" w:rsidR="006F3275" w:rsidRPr="00F70C57" w:rsidRDefault="006F3275" w:rsidP="00F70C57">
            <w:pPr>
              <w:rPr>
                <w:rFonts w:cs="Calibri"/>
                <w:b/>
                <w:bCs/>
              </w:rPr>
            </w:pPr>
            <w:r w:rsidRPr="00F70C57">
              <w:rPr>
                <w:rFonts w:cs="Calibri"/>
                <w:b/>
                <w:bCs/>
              </w:rPr>
              <w:t># of Responses</w:t>
            </w:r>
            <w:r w:rsidRPr="00F70C57">
              <w:rPr>
                <w:rFonts w:cs="Calibri"/>
                <w:b/>
                <w:bCs/>
                <w:noProof/>
              </w:rPr>
              <w:t xml:space="preserve"> per respondent</w:t>
            </w:r>
          </w:p>
        </w:tc>
        <w:tc>
          <w:tcPr>
            <w:tcW w:w="1316" w:type="dxa"/>
            <w:tcBorders>
              <w:top w:val="nil"/>
              <w:left w:val="nil"/>
              <w:bottom w:val="single" w:sz="4" w:space="0" w:color="auto"/>
              <w:right w:val="single" w:sz="4" w:space="0" w:color="auto"/>
            </w:tcBorders>
            <w:shd w:val="clear" w:color="auto" w:fill="auto"/>
            <w:noWrap/>
            <w:vAlign w:val="bottom"/>
          </w:tcPr>
          <w:p w14:paraId="2503E50A" w14:textId="77777777" w:rsidR="006F3275" w:rsidRPr="00F70C57" w:rsidRDefault="006F3275" w:rsidP="00F70C57">
            <w:pPr>
              <w:rPr>
                <w:rFonts w:cs="Calibri"/>
              </w:rPr>
            </w:pPr>
            <w:r w:rsidRPr="00F70C57">
              <w:rPr>
                <w:rFonts w:cs="Calibri"/>
              </w:rPr>
              <w:t>1</w:t>
            </w:r>
          </w:p>
        </w:tc>
        <w:tc>
          <w:tcPr>
            <w:tcW w:w="1579" w:type="dxa"/>
            <w:tcBorders>
              <w:top w:val="nil"/>
              <w:left w:val="nil"/>
              <w:bottom w:val="single" w:sz="4" w:space="0" w:color="auto"/>
              <w:right w:val="single" w:sz="4" w:space="0" w:color="auto"/>
            </w:tcBorders>
            <w:shd w:val="clear" w:color="auto" w:fill="auto"/>
            <w:noWrap/>
            <w:vAlign w:val="bottom"/>
          </w:tcPr>
          <w:p w14:paraId="21767891" w14:textId="77777777" w:rsidR="006F3275" w:rsidRPr="00F70C57" w:rsidRDefault="006F3275" w:rsidP="00F70C57">
            <w:pPr>
              <w:rPr>
                <w:rFonts w:cs="Calibri"/>
              </w:rPr>
            </w:pPr>
          </w:p>
        </w:tc>
        <w:tc>
          <w:tcPr>
            <w:tcW w:w="1381" w:type="dxa"/>
            <w:tcBorders>
              <w:top w:val="nil"/>
              <w:left w:val="nil"/>
              <w:bottom w:val="single" w:sz="4" w:space="0" w:color="auto"/>
              <w:right w:val="single" w:sz="4" w:space="0" w:color="auto"/>
            </w:tcBorders>
          </w:tcPr>
          <w:p w14:paraId="58FC1489" w14:textId="77777777" w:rsidR="006F3275" w:rsidRPr="00F70C57" w:rsidRDefault="006F3275" w:rsidP="00F70C57">
            <w:pPr>
              <w:rPr>
                <w:rFonts w:cs="Calibri"/>
              </w:rPr>
            </w:pPr>
          </w:p>
          <w:p w14:paraId="59ACBF02" w14:textId="77777777" w:rsidR="006F3275" w:rsidRPr="00F70C57" w:rsidRDefault="006F3275" w:rsidP="00F70C57">
            <w:pPr>
              <w:rPr>
                <w:rFonts w:cs="Calibri"/>
              </w:rPr>
            </w:pPr>
            <w:r w:rsidRPr="00F70C57">
              <w:rPr>
                <w:rFonts w:cs="Calibri"/>
              </w:rPr>
              <w:t>0</w:t>
            </w:r>
          </w:p>
        </w:tc>
      </w:tr>
      <w:tr w:rsidR="00F70C57" w:rsidRPr="00F70C57" w14:paraId="2BF6E423" w14:textId="77777777" w:rsidTr="00E3592D">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748F94B" w14:textId="77777777" w:rsidR="006F3275" w:rsidRPr="00F70C57" w:rsidRDefault="006F3275" w:rsidP="00F70C57">
            <w:pPr>
              <w:rPr>
                <w:rFonts w:cs="Calibri"/>
                <w:b/>
                <w:bCs/>
              </w:rPr>
            </w:pPr>
            <w:r w:rsidRPr="00F70C57">
              <w:rPr>
                <w:rFonts w:cs="Calibri"/>
                <w:b/>
                <w:bCs/>
              </w:rPr>
              <w:t>Time per Response</w:t>
            </w:r>
          </w:p>
        </w:tc>
        <w:tc>
          <w:tcPr>
            <w:tcW w:w="1316" w:type="dxa"/>
            <w:tcBorders>
              <w:top w:val="nil"/>
              <w:left w:val="nil"/>
              <w:bottom w:val="single" w:sz="4" w:space="0" w:color="auto"/>
              <w:right w:val="single" w:sz="4" w:space="0" w:color="auto"/>
            </w:tcBorders>
            <w:shd w:val="clear" w:color="auto" w:fill="auto"/>
            <w:noWrap/>
            <w:vAlign w:val="bottom"/>
          </w:tcPr>
          <w:p w14:paraId="25908C63" w14:textId="77777777" w:rsidR="006F3275" w:rsidRPr="00F70C57" w:rsidRDefault="006F3275" w:rsidP="00F70C57">
            <w:pPr>
              <w:rPr>
                <w:rFonts w:cs="Calibri"/>
              </w:rPr>
            </w:pPr>
            <w:r w:rsidRPr="00F70C57">
              <w:rPr>
                <w:rFonts w:cs="Calibri"/>
              </w:rPr>
              <w:t>.033 hours</w:t>
            </w:r>
          </w:p>
        </w:tc>
        <w:tc>
          <w:tcPr>
            <w:tcW w:w="1579" w:type="dxa"/>
            <w:tcBorders>
              <w:top w:val="nil"/>
              <w:left w:val="nil"/>
              <w:bottom w:val="single" w:sz="4" w:space="0" w:color="auto"/>
              <w:right w:val="single" w:sz="4" w:space="0" w:color="auto"/>
            </w:tcBorders>
            <w:shd w:val="clear" w:color="auto" w:fill="auto"/>
            <w:noWrap/>
            <w:vAlign w:val="bottom"/>
          </w:tcPr>
          <w:p w14:paraId="35667926" w14:textId="77777777" w:rsidR="006F3275" w:rsidRPr="00F70C57" w:rsidRDefault="006F3275" w:rsidP="00F70C57">
            <w:pPr>
              <w:rPr>
                <w:rFonts w:cs="Calibri"/>
              </w:rPr>
            </w:pPr>
          </w:p>
        </w:tc>
        <w:tc>
          <w:tcPr>
            <w:tcW w:w="1381" w:type="dxa"/>
            <w:tcBorders>
              <w:top w:val="nil"/>
              <w:left w:val="nil"/>
              <w:bottom w:val="single" w:sz="4" w:space="0" w:color="auto"/>
              <w:right w:val="single" w:sz="4" w:space="0" w:color="auto"/>
            </w:tcBorders>
          </w:tcPr>
          <w:p w14:paraId="37426FB6" w14:textId="77777777" w:rsidR="006F3275" w:rsidRPr="00F70C57" w:rsidRDefault="006F3275" w:rsidP="00F70C57">
            <w:pPr>
              <w:rPr>
                <w:rFonts w:cs="Calibri"/>
              </w:rPr>
            </w:pPr>
          </w:p>
          <w:p w14:paraId="0AC468D8" w14:textId="77777777" w:rsidR="006F3275" w:rsidRPr="00F70C57" w:rsidRDefault="006F3275" w:rsidP="00F70C57">
            <w:pPr>
              <w:rPr>
                <w:rFonts w:cs="Calibri"/>
              </w:rPr>
            </w:pPr>
            <w:r w:rsidRPr="00F70C57">
              <w:rPr>
                <w:rFonts w:cs="Calibri"/>
              </w:rPr>
              <w:t>0</w:t>
            </w:r>
          </w:p>
        </w:tc>
      </w:tr>
      <w:tr w:rsidR="00F70C57" w:rsidRPr="00F70C57" w14:paraId="7DC305E2" w14:textId="77777777" w:rsidTr="00E3592D">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99AD900" w14:textId="77777777" w:rsidR="006F3275" w:rsidRPr="00F70C57" w:rsidRDefault="006F3275" w:rsidP="00F70C57">
            <w:pPr>
              <w:rPr>
                <w:rFonts w:cs="Calibri"/>
                <w:b/>
                <w:bCs/>
              </w:rPr>
            </w:pPr>
            <w:r w:rsidRPr="00F70C57">
              <w:rPr>
                <w:rFonts w:cs="Calibri"/>
                <w:b/>
                <w:bCs/>
              </w:rPr>
              <w:t>Total # of responses</w:t>
            </w:r>
          </w:p>
        </w:tc>
        <w:tc>
          <w:tcPr>
            <w:tcW w:w="1316" w:type="dxa"/>
            <w:tcBorders>
              <w:top w:val="nil"/>
              <w:left w:val="nil"/>
              <w:bottom w:val="single" w:sz="4" w:space="0" w:color="auto"/>
              <w:right w:val="single" w:sz="4" w:space="0" w:color="auto"/>
            </w:tcBorders>
            <w:shd w:val="clear" w:color="auto" w:fill="auto"/>
            <w:noWrap/>
            <w:vAlign w:val="bottom"/>
          </w:tcPr>
          <w:p w14:paraId="04839704" w14:textId="5E57A144" w:rsidR="006F3275" w:rsidRPr="00F70C57" w:rsidRDefault="006F3275" w:rsidP="00F70C57">
            <w:pPr>
              <w:rPr>
                <w:rFonts w:cs="Calibri"/>
              </w:rPr>
            </w:pPr>
            <w:r w:rsidRPr="00F70C57">
              <w:rPr>
                <w:rFonts w:cs="Calibri"/>
              </w:rPr>
              <w:t>340</w:t>
            </w:r>
          </w:p>
        </w:tc>
        <w:tc>
          <w:tcPr>
            <w:tcW w:w="1579" w:type="dxa"/>
            <w:tcBorders>
              <w:top w:val="nil"/>
              <w:left w:val="nil"/>
              <w:bottom w:val="single" w:sz="4" w:space="0" w:color="auto"/>
              <w:right w:val="single" w:sz="4" w:space="0" w:color="auto"/>
            </w:tcBorders>
            <w:shd w:val="clear" w:color="auto" w:fill="auto"/>
            <w:noWrap/>
            <w:vAlign w:val="bottom"/>
          </w:tcPr>
          <w:p w14:paraId="474528E7" w14:textId="77777777" w:rsidR="006F3275" w:rsidRPr="00F70C57" w:rsidRDefault="006F3275" w:rsidP="00F70C57">
            <w:pPr>
              <w:rPr>
                <w:rFonts w:cs="Calibri"/>
              </w:rPr>
            </w:pPr>
          </w:p>
        </w:tc>
        <w:tc>
          <w:tcPr>
            <w:tcW w:w="1381" w:type="dxa"/>
            <w:tcBorders>
              <w:top w:val="nil"/>
              <w:left w:val="nil"/>
              <w:bottom w:val="single" w:sz="4" w:space="0" w:color="auto"/>
              <w:right w:val="single" w:sz="4" w:space="0" w:color="auto"/>
            </w:tcBorders>
          </w:tcPr>
          <w:p w14:paraId="433F0574" w14:textId="77777777" w:rsidR="006F3275" w:rsidRPr="00F70C57" w:rsidRDefault="006F3275" w:rsidP="00F70C57">
            <w:pPr>
              <w:rPr>
                <w:rFonts w:cs="Calibri"/>
              </w:rPr>
            </w:pPr>
          </w:p>
          <w:p w14:paraId="63C0FD51" w14:textId="76E3B3EB" w:rsidR="006F3275" w:rsidRPr="00F70C57" w:rsidRDefault="006F3275" w:rsidP="00F70C57">
            <w:pPr>
              <w:rPr>
                <w:rFonts w:cs="Calibri"/>
              </w:rPr>
            </w:pPr>
            <w:r w:rsidRPr="00F70C57">
              <w:rPr>
                <w:rFonts w:cs="Calibri"/>
              </w:rPr>
              <w:t>0</w:t>
            </w:r>
          </w:p>
        </w:tc>
      </w:tr>
      <w:tr w:rsidR="00F70C57" w:rsidRPr="00F70C57" w14:paraId="047E6604" w14:textId="77777777" w:rsidTr="00E3592D">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3DC599CD" w14:textId="77777777" w:rsidR="006F3275" w:rsidRPr="00F70C57" w:rsidRDefault="006F3275" w:rsidP="00F70C57">
            <w:pPr>
              <w:rPr>
                <w:rFonts w:cs="Calibri"/>
                <w:b/>
                <w:bCs/>
              </w:rPr>
            </w:pPr>
            <w:r w:rsidRPr="00F70C57">
              <w:rPr>
                <w:rFonts w:cs="Calibri"/>
                <w:b/>
                <w:bCs/>
              </w:rPr>
              <w:t>Total burden (hours)</w:t>
            </w:r>
          </w:p>
        </w:tc>
        <w:tc>
          <w:tcPr>
            <w:tcW w:w="1316" w:type="dxa"/>
            <w:tcBorders>
              <w:top w:val="nil"/>
              <w:left w:val="nil"/>
              <w:bottom w:val="single" w:sz="4" w:space="0" w:color="auto"/>
              <w:right w:val="single" w:sz="4" w:space="0" w:color="auto"/>
            </w:tcBorders>
            <w:shd w:val="clear" w:color="auto" w:fill="auto"/>
            <w:noWrap/>
            <w:vAlign w:val="bottom"/>
          </w:tcPr>
          <w:p w14:paraId="60AA1A1F" w14:textId="660F0349" w:rsidR="006F3275" w:rsidRPr="00F70C57" w:rsidRDefault="00333BCD" w:rsidP="00F70C57">
            <w:pPr>
              <w:rPr>
                <w:rFonts w:cs="Calibri"/>
              </w:rPr>
            </w:pPr>
            <w:r>
              <w:rPr>
                <w:rFonts w:cs="Calibri"/>
              </w:rPr>
              <w:t>11.22</w:t>
            </w:r>
          </w:p>
        </w:tc>
        <w:tc>
          <w:tcPr>
            <w:tcW w:w="1579" w:type="dxa"/>
            <w:tcBorders>
              <w:top w:val="nil"/>
              <w:left w:val="nil"/>
              <w:bottom w:val="single" w:sz="4" w:space="0" w:color="auto"/>
              <w:right w:val="single" w:sz="4" w:space="0" w:color="auto"/>
            </w:tcBorders>
            <w:shd w:val="clear" w:color="auto" w:fill="auto"/>
            <w:noWrap/>
            <w:vAlign w:val="bottom"/>
          </w:tcPr>
          <w:p w14:paraId="78B9107E" w14:textId="77777777" w:rsidR="006F3275" w:rsidRPr="00F70C57" w:rsidRDefault="006F3275" w:rsidP="00F70C57">
            <w:pPr>
              <w:rPr>
                <w:rFonts w:cs="Calibri"/>
              </w:rPr>
            </w:pPr>
          </w:p>
        </w:tc>
        <w:tc>
          <w:tcPr>
            <w:tcW w:w="1381" w:type="dxa"/>
            <w:tcBorders>
              <w:top w:val="nil"/>
              <w:left w:val="nil"/>
              <w:bottom w:val="single" w:sz="4" w:space="0" w:color="auto"/>
              <w:right w:val="single" w:sz="4" w:space="0" w:color="auto"/>
            </w:tcBorders>
          </w:tcPr>
          <w:p w14:paraId="6EBAADED" w14:textId="77777777" w:rsidR="006F3275" w:rsidRPr="00F70C57" w:rsidRDefault="006F3275" w:rsidP="00F70C57">
            <w:pPr>
              <w:rPr>
                <w:rFonts w:cs="Calibri"/>
              </w:rPr>
            </w:pPr>
          </w:p>
          <w:p w14:paraId="0AAF5C8E" w14:textId="5C280D16" w:rsidR="006F3275" w:rsidRPr="00F70C57" w:rsidRDefault="006F3275" w:rsidP="00F70C57">
            <w:pPr>
              <w:rPr>
                <w:rFonts w:cs="Calibri"/>
              </w:rPr>
            </w:pPr>
            <w:r w:rsidRPr="00F70C57">
              <w:rPr>
                <w:rFonts w:cs="Calibri"/>
              </w:rPr>
              <w:t>0</w:t>
            </w:r>
          </w:p>
        </w:tc>
      </w:tr>
    </w:tbl>
    <w:p w14:paraId="0FD03A50" w14:textId="6F4CEAE9" w:rsidR="006F3275" w:rsidRPr="00F70C57" w:rsidRDefault="006F3275" w:rsidP="006177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F70C57">
        <w:rPr>
          <w:rFonts w:ascii="Arial" w:hAnsi="Arial" w:cs="Arial"/>
          <w:color w:val="auto"/>
        </w:rPr>
        <w:br w:type="textWrapping" w:clear="all"/>
      </w:r>
    </w:p>
    <w:p w14:paraId="51A91C40" w14:textId="4963408E" w:rsidR="006177D3" w:rsidRPr="00F70C57" w:rsidRDefault="006177D3" w:rsidP="006177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14:paraId="018E203F" w14:textId="77777777" w:rsidR="00192386" w:rsidRDefault="006F3275" w:rsidP="00F70C57">
      <w:pPr>
        <w:pStyle w:val="BodyText3"/>
        <w:numPr>
          <w:ilvl w:val="0"/>
          <w:numId w:val="7"/>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F70C57">
        <w:rPr>
          <w:rFonts w:ascii="Arial" w:hAnsi="Arial" w:cs="Arial"/>
          <w:color w:val="auto"/>
        </w:rPr>
        <w:t xml:space="preserve">Submitting a policy question through the FAA “Contact Us” typically requires no longer than 90-120 seconds (approximately 0.025-0.033 hours) per respondent per submission. </w:t>
      </w:r>
    </w:p>
    <w:p w14:paraId="7FB06F22" w14:textId="48EE85C1" w:rsidR="006F3275" w:rsidRPr="00192386" w:rsidRDefault="006F3275" w:rsidP="0019238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720"/>
        <w:rPr>
          <w:rFonts w:ascii="Arial" w:hAnsi="Arial" w:cs="Arial"/>
          <w:color w:val="auto"/>
        </w:rPr>
      </w:pPr>
      <w:r w:rsidRPr="00192386">
        <w:rPr>
          <w:rFonts w:ascii="Arial" w:hAnsi="Arial" w:cs="Arial"/>
          <w:color w:val="auto"/>
        </w:rPr>
        <w:t xml:space="preserve"> </w:t>
      </w:r>
    </w:p>
    <w:p w14:paraId="717D2D84" w14:textId="47A430D5" w:rsidR="00192386" w:rsidRPr="000470CF" w:rsidRDefault="00192386" w:rsidP="0019238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720"/>
        <w:rPr>
          <w:rFonts w:ascii="Arial" w:eastAsia="Arial Unicode MS" w:hAnsi="Arial" w:cs="Arial"/>
          <w:color w:val="auto"/>
        </w:rPr>
      </w:pPr>
      <w:r w:rsidRPr="00192386">
        <w:rPr>
          <w:rFonts w:ascii="Arial" w:eastAsia="Arial Unicode MS" w:hAnsi="Arial" w:cs="Arial"/>
          <w:color w:val="auto"/>
        </w:rPr>
        <w:t xml:space="preserve">The Department used the mean hourly wage rate for private sector </w:t>
      </w:r>
      <w:r w:rsidR="000F373D">
        <w:rPr>
          <w:rFonts w:ascii="Arial" w:eastAsia="Arial Unicode MS" w:hAnsi="Arial" w:cs="Arial"/>
          <w:color w:val="auto"/>
        </w:rPr>
        <w:t>Service Provider</w:t>
      </w:r>
      <w:r w:rsidRPr="00192386">
        <w:rPr>
          <w:rFonts w:ascii="Arial" w:eastAsia="Arial Unicode MS" w:hAnsi="Arial" w:cs="Arial"/>
          <w:color w:val="auto"/>
        </w:rPr>
        <w:t>.</w:t>
      </w:r>
      <w:r w:rsidRPr="00192386">
        <w:rPr>
          <w:rStyle w:val="FootnoteReference"/>
          <w:rFonts w:ascii="Arial" w:hAnsi="Arial" w:cs="Arial"/>
          <w:color w:val="auto"/>
        </w:rPr>
        <w:footnoteReference w:id="4"/>
      </w:r>
      <w:r w:rsidRPr="00192386">
        <w:rPr>
          <w:rFonts w:ascii="Arial" w:eastAsia="Arial Unicode MS" w:hAnsi="Arial" w:cs="Arial"/>
          <w:color w:val="auto"/>
        </w:rPr>
        <w:t xml:space="preserve"> These hourly wage rates include benefits. The Department adjusted the 2016 wages to 2018 dollars, and then increased them by 50 percent to account for overhead costs such as rent, utilities, and office equipment.</w:t>
      </w:r>
      <w:r w:rsidRPr="00192386">
        <w:rPr>
          <w:rStyle w:val="FootnoteReference"/>
          <w:rFonts w:ascii="Arial" w:hAnsi="Arial" w:cs="Arial"/>
          <w:color w:val="auto"/>
        </w:rPr>
        <w:footnoteReference w:id="5"/>
      </w:r>
      <w:r w:rsidRPr="00192386">
        <w:rPr>
          <w:rFonts w:ascii="Arial" w:eastAsia="Arial Unicode MS" w:hAnsi="Arial" w:cs="Arial"/>
          <w:color w:val="auto"/>
        </w:rPr>
        <w:t xml:space="preserve">  Based o</w:t>
      </w:r>
      <w:r w:rsidRPr="00F70C57">
        <w:rPr>
          <w:rFonts w:ascii="Arial" w:eastAsia="Arial Unicode MS" w:hAnsi="Arial" w:cs="Arial"/>
          <w:color w:val="auto"/>
        </w:rPr>
        <w:t xml:space="preserve">n past </w:t>
      </w:r>
      <w:r>
        <w:rPr>
          <w:rFonts w:ascii="Arial" w:eastAsia="Arial Unicode MS" w:hAnsi="Arial" w:cs="Arial"/>
          <w:color w:val="auto"/>
        </w:rPr>
        <w:t>submission to the collection</w:t>
      </w:r>
      <w:r w:rsidRPr="00F70C57">
        <w:rPr>
          <w:rFonts w:ascii="Arial" w:eastAsia="Arial Unicode MS" w:hAnsi="Arial" w:cs="Arial"/>
          <w:color w:val="auto"/>
        </w:rPr>
        <w:t xml:space="preserve"> annualized, </w:t>
      </w:r>
      <w:r>
        <w:rPr>
          <w:rFonts w:ascii="Arial" w:eastAsia="Arial Unicode MS" w:hAnsi="Arial" w:cs="Arial"/>
          <w:color w:val="auto"/>
        </w:rPr>
        <w:t>there were no more than .033</w:t>
      </w:r>
      <w:r w:rsidRPr="00F70C57">
        <w:rPr>
          <w:rFonts w:ascii="Arial" w:eastAsia="Arial Unicode MS" w:hAnsi="Arial" w:cs="Arial"/>
          <w:color w:val="auto"/>
        </w:rPr>
        <w:t xml:space="preserve"> hours annually </w:t>
      </w:r>
      <w:r>
        <w:rPr>
          <w:rFonts w:ascii="Arial" w:eastAsia="Arial Unicode MS" w:hAnsi="Arial" w:cs="Arial"/>
          <w:color w:val="auto"/>
        </w:rPr>
        <w:t>to submit collection.   Based on hourly wage of a service providing civilian of $35.77</w:t>
      </w:r>
      <w:r w:rsidR="000F373D">
        <w:rPr>
          <w:rFonts w:ascii="Arial" w:eastAsia="Arial Unicode MS" w:hAnsi="Arial" w:cs="Arial"/>
          <w:color w:val="auto"/>
        </w:rPr>
        <w:t xml:space="preserve"> hourly wage</w:t>
      </w:r>
      <w:r>
        <w:rPr>
          <w:rFonts w:ascii="Arial" w:eastAsia="Arial Unicode MS" w:hAnsi="Arial" w:cs="Arial"/>
          <w:color w:val="auto"/>
        </w:rPr>
        <w:t xml:space="preserve"> plus </w:t>
      </w:r>
      <w:r w:rsidR="000F373D">
        <w:rPr>
          <w:rFonts w:ascii="Arial" w:eastAsia="Arial Unicode MS" w:hAnsi="Arial" w:cs="Arial"/>
          <w:color w:val="auto"/>
        </w:rPr>
        <w:t xml:space="preserve">overhead and </w:t>
      </w:r>
      <w:r>
        <w:rPr>
          <w:rFonts w:ascii="Arial" w:eastAsia="Arial Unicode MS" w:hAnsi="Arial" w:cs="Arial"/>
          <w:color w:val="auto"/>
        </w:rPr>
        <w:t>fringe benefits costs</w:t>
      </w:r>
      <w:r w:rsidR="000F373D">
        <w:rPr>
          <w:rFonts w:ascii="Arial" w:eastAsia="Arial Unicode MS" w:hAnsi="Arial" w:cs="Arial"/>
          <w:color w:val="auto"/>
        </w:rPr>
        <w:t xml:space="preserve"> of $35.77 per hour which costs</w:t>
      </w:r>
      <w:r>
        <w:rPr>
          <w:rFonts w:ascii="Arial" w:eastAsia="Arial Unicode MS" w:hAnsi="Arial" w:cs="Arial"/>
          <w:color w:val="auto"/>
        </w:rPr>
        <w:t xml:space="preserve"> the user is $2.36 per submission</w:t>
      </w:r>
      <w:r w:rsidRPr="00F70C57">
        <w:rPr>
          <w:rFonts w:ascii="Arial" w:eastAsia="Arial Unicode MS" w:hAnsi="Arial" w:cs="Arial"/>
          <w:color w:val="auto"/>
        </w:rPr>
        <w:t xml:space="preserve">. </w:t>
      </w:r>
    </w:p>
    <w:p w14:paraId="316E59F1" w14:textId="77777777" w:rsidR="00192386" w:rsidRPr="00F70C57" w:rsidRDefault="00192386" w:rsidP="0019238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14:paraId="5FAD960B" w14:textId="77777777" w:rsidR="006177D3" w:rsidRPr="00F70C57" w:rsidRDefault="006177D3" w:rsidP="006177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Style w:val="CommentReference"/>
          <w:rFonts w:ascii="Arial" w:hAnsi="Arial" w:cs="Arial"/>
          <w:color w:val="auto"/>
        </w:rPr>
      </w:pPr>
    </w:p>
    <w:tbl>
      <w:tblPr>
        <w:tblW w:w="6176" w:type="dxa"/>
        <w:tblInd w:w="607" w:type="dxa"/>
        <w:tblLook w:val="04A0" w:firstRow="1" w:lastRow="0" w:firstColumn="1" w:lastColumn="0" w:noHBand="0" w:noVBand="1"/>
      </w:tblPr>
      <w:tblGrid>
        <w:gridCol w:w="1900"/>
        <w:gridCol w:w="1316"/>
        <w:gridCol w:w="1579"/>
        <w:gridCol w:w="1381"/>
      </w:tblGrid>
      <w:tr w:rsidR="00F70C57" w:rsidRPr="00F70C57" w14:paraId="688A7912" w14:textId="77777777" w:rsidTr="006F3275">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E90DC" w14:textId="77777777" w:rsidR="006F3275" w:rsidRPr="00F70C57" w:rsidRDefault="006F3275" w:rsidP="00935126">
            <w:pPr>
              <w:rPr>
                <w:rFonts w:cs="Calibri"/>
              </w:rPr>
            </w:pPr>
            <w:r w:rsidRPr="00F70C57">
              <w:rPr>
                <w:rFonts w:cs="Calibri"/>
              </w:rPr>
              <w:t> Summary (Annual numbers)</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14:paraId="4F2802F7" w14:textId="77777777" w:rsidR="006F3275" w:rsidRPr="00F70C57" w:rsidRDefault="006F3275" w:rsidP="00935126">
            <w:pPr>
              <w:rPr>
                <w:rFonts w:cs="Calibri"/>
                <w:b/>
                <w:bCs/>
              </w:rPr>
            </w:pPr>
            <w:r w:rsidRPr="00F70C57">
              <w:rPr>
                <w:rFonts w:cs="Calibri"/>
                <w:b/>
                <w:bCs/>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4D069CAA" w14:textId="77777777" w:rsidR="006F3275" w:rsidRPr="00F70C57" w:rsidRDefault="006F3275" w:rsidP="00935126">
            <w:pPr>
              <w:rPr>
                <w:rFonts w:cs="Calibri"/>
                <w:b/>
                <w:bCs/>
              </w:rPr>
            </w:pPr>
            <w:r w:rsidRPr="00F70C57">
              <w:rPr>
                <w:rFonts w:cs="Calibri"/>
                <w:b/>
                <w:bCs/>
              </w:rPr>
              <w:t>Recordkeeping</w:t>
            </w:r>
          </w:p>
        </w:tc>
        <w:tc>
          <w:tcPr>
            <w:tcW w:w="1381" w:type="dxa"/>
            <w:tcBorders>
              <w:top w:val="single" w:sz="4" w:space="0" w:color="auto"/>
              <w:left w:val="nil"/>
              <w:bottom w:val="single" w:sz="4" w:space="0" w:color="auto"/>
              <w:right w:val="single" w:sz="4" w:space="0" w:color="auto"/>
            </w:tcBorders>
            <w:vAlign w:val="bottom"/>
          </w:tcPr>
          <w:p w14:paraId="11B504EB" w14:textId="77777777" w:rsidR="006F3275" w:rsidRPr="00F70C57" w:rsidRDefault="006F3275" w:rsidP="00935126">
            <w:pPr>
              <w:rPr>
                <w:rFonts w:cs="Calibri"/>
                <w:b/>
                <w:bCs/>
              </w:rPr>
            </w:pPr>
            <w:r w:rsidRPr="00F70C57">
              <w:rPr>
                <w:rFonts w:cs="Calibri"/>
                <w:b/>
                <w:bCs/>
              </w:rPr>
              <w:t>Disclosure</w:t>
            </w:r>
          </w:p>
        </w:tc>
      </w:tr>
      <w:tr w:rsidR="00F70C57" w:rsidRPr="00F70C57" w14:paraId="4F6A9927" w14:textId="77777777" w:rsidTr="006F3275">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3538F3E" w14:textId="77777777" w:rsidR="006F3275" w:rsidRPr="00F70C57" w:rsidRDefault="006F3275" w:rsidP="00935126">
            <w:pPr>
              <w:rPr>
                <w:rFonts w:cs="Calibri"/>
                <w:b/>
                <w:bCs/>
              </w:rPr>
            </w:pPr>
            <w:r w:rsidRPr="00F70C57">
              <w:rPr>
                <w:rFonts w:cs="Calibri"/>
                <w:b/>
                <w:bCs/>
              </w:rPr>
              <w:t># of Respondents</w:t>
            </w:r>
          </w:p>
        </w:tc>
        <w:tc>
          <w:tcPr>
            <w:tcW w:w="1316" w:type="dxa"/>
            <w:tcBorders>
              <w:top w:val="nil"/>
              <w:left w:val="nil"/>
              <w:bottom w:val="single" w:sz="4" w:space="0" w:color="auto"/>
              <w:right w:val="single" w:sz="4" w:space="0" w:color="auto"/>
            </w:tcBorders>
            <w:shd w:val="clear" w:color="auto" w:fill="auto"/>
            <w:noWrap/>
            <w:vAlign w:val="bottom"/>
          </w:tcPr>
          <w:p w14:paraId="57AAFFFC" w14:textId="77777777" w:rsidR="006F3275" w:rsidRPr="00F70C57" w:rsidRDefault="006F3275" w:rsidP="00935126">
            <w:pPr>
              <w:rPr>
                <w:rFonts w:cs="Calibri"/>
              </w:rPr>
            </w:pPr>
            <w:r w:rsidRPr="00F70C57">
              <w:rPr>
                <w:rFonts w:cs="Calibri"/>
              </w:rPr>
              <w:t>57</w:t>
            </w:r>
          </w:p>
        </w:tc>
        <w:tc>
          <w:tcPr>
            <w:tcW w:w="1579" w:type="dxa"/>
            <w:tcBorders>
              <w:top w:val="nil"/>
              <w:left w:val="nil"/>
              <w:bottom w:val="single" w:sz="4" w:space="0" w:color="auto"/>
              <w:right w:val="single" w:sz="4" w:space="0" w:color="auto"/>
            </w:tcBorders>
            <w:shd w:val="clear" w:color="auto" w:fill="auto"/>
            <w:noWrap/>
            <w:vAlign w:val="bottom"/>
          </w:tcPr>
          <w:p w14:paraId="562B44CE" w14:textId="77777777" w:rsidR="006F3275" w:rsidRPr="00F70C57" w:rsidRDefault="006F3275" w:rsidP="00935126">
            <w:pPr>
              <w:rPr>
                <w:rFonts w:cs="Calibri"/>
              </w:rPr>
            </w:pPr>
          </w:p>
        </w:tc>
        <w:tc>
          <w:tcPr>
            <w:tcW w:w="1381" w:type="dxa"/>
            <w:tcBorders>
              <w:top w:val="nil"/>
              <w:left w:val="nil"/>
              <w:bottom w:val="single" w:sz="4" w:space="0" w:color="auto"/>
              <w:right w:val="single" w:sz="4" w:space="0" w:color="auto"/>
            </w:tcBorders>
            <w:vAlign w:val="bottom"/>
          </w:tcPr>
          <w:p w14:paraId="54FB8001" w14:textId="77777777" w:rsidR="006F3275" w:rsidRPr="00F70C57" w:rsidRDefault="006F3275" w:rsidP="00935126">
            <w:pPr>
              <w:rPr>
                <w:rFonts w:cs="Calibri"/>
              </w:rPr>
            </w:pPr>
            <w:r w:rsidRPr="00F70C57">
              <w:rPr>
                <w:rFonts w:cs="Calibri"/>
              </w:rPr>
              <w:t>0</w:t>
            </w:r>
          </w:p>
        </w:tc>
      </w:tr>
      <w:tr w:rsidR="00F70C57" w:rsidRPr="00F70C57" w14:paraId="1D7ABCF0" w14:textId="77777777" w:rsidTr="006F3275">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782517F" w14:textId="77777777" w:rsidR="006F3275" w:rsidRPr="00F70C57" w:rsidRDefault="006F3275" w:rsidP="00935126">
            <w:pPr>
              <w:rPr>
                <w:rFonts w:cs="Calibri"/>
                <w:b/>
                <w:bCs/>
              </w:rPr>
            </w:pPr>
            <w:r w:rsidRPr="00F70C57">
              <w:rPr>
                <w:rFonts w:cs="Calibri"/>
                <w:b/>
                <w:bCs/>
              </w:rPr>
              <w:t># of Responses</w:t>
            </w:r>
            <w:r w:rsidRPr="00F70C57">
              <w:rPr>
                <w:rFonts w:cs="Calibri"/>
                <w:b/>
                <w:bCs/>
                <w:noProof/>
              </w:rPr>
              <w:t xml:space="preserve"> per respondent</w:t>
            </w:r>
          </w:p>
        </w:tc>
        <w:tc>
          <w:tcPr>
            <w:tcW w:w="1316" w:type="dxa"/>
            <w:tcBorders>
              <w:top w:val="nil"/>
              <w:left w:val="nil"/>
              <w:bottom w:val="single" w:sz="4" w:space="0" w:color="auto"/>
              <w:right w:val="single" w:sz="4" w:space="0" w:color="auto"/>
            </w:tcBorders>
            <w:shd w:val="clear" w:color="auto" w:fill="auto"/>
            <w:noWrap/>
            <w:vAlign w:val="bottom"/>
          </w:tcPr>
          <w:p w14:paraId="6D7D574A" w14:textId="77777777" w:rsidR="006F3275" w:rsidRPr="00F70C57" w:rsidRDefault="006F3275" w:rsidP="00935126">
            <w:pPr>
              <w:rPr>
                <w:rFonts w:cs="Calibri"/>
              </w:rPr>
            </w:pPr>
            <w:r w:rsidRPr="00F70C57">
              <w:rPr>
                <w:rFonts w:cs="Calibri"/>
              </w:rPr>
              <w:t>1</w:t>
            </w:r>
          </w:p>
        </w:tc>
        <w:tc>
          <w:tcPr>
            <w:tcW w:w="1579" w:type="dxa"/>
            <w:tcBorders>
              <w:top w:val="nil"/>
              <w:left w:val="nil"/>
              <w:bottom w:val="single" w:sz="4" w:space="0" w:color="auto"/>
              <w:right w:val="single" w:sz="4" w:space="0" w:color="auto"/>
            </w:tcBorders>
            <w:shd w:val="clear" w:color="auto" w:fill="auto"/>
            <w:noWrap/>
            <w:vAlign w:val="bottom"/>
          </w:tcPr>
          <w:p w14:paraId="7C8AB022" w14:textId="77777777" w:rsidR="006F3275" w:rsidRPr="00F70C57" w:rsidRDefault="006F3275" w:rsidP="00935126">
            <w:pPr>
              <w:rPr>
                <w:rFonts w:cs="Calibri"/>
              </w:rPr>
            </w:pPr>
          </w:p>
        </w:tc>
        <w:tc>
          <w:tcPr>
            <w:tcW w:w="1381" w:type="dxa"/>
            <w:tcBorders>
              <w:top w:val="nil"/>
              <w:left w:val="nil"/>
              <w:bottom w:val="single" w:sz="4" w:space="0" w:color="auto"/>
              <w:right w:val="single" w:sz="4" w:space="0" w:color="auto"/>
            </w:tcBorders>
            <w:vAlign w:val="bottom"/>
          </w:tcPr>
          <w:p w14:paraId="6F940B19" w14:textId="77777777" w:rsidR="006F3275" w:rsidRPr="00F70C57" w:rsidRDefault="006F3275" w:rsidP="00935126">
            <w:pPr>
              <w:rPr>
                <w:rFonts w:cs="Calibri"/>
              </w:rPr>
            </w:pPr>
            <w:r w:rsidRPr="00F70C57">
              <w:rPr>
                <w:rFonts w:cs="Calibri"/>
              </w:rPr>
              <w:t>0</w:t>
            </w:r>
          </w:p>
        </w:tc>
      </w:tr>
      <w:tr w:rsidR="00F70C57" w:rsidRPr="00F70C57" w14:paraId="19C9DDA4" w14:textId="77777777" w:rsidTr="006F3275">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8AF0A99" w14:textId="77777777" w:rsidR="006F3275" w:rsidRPr="00F70C57" w:rsidRDefault="006F3275" w:rsidP="00935126">
            <w:pPr>
              <w:rPr>
                <w:rFonts w:cs="Calibri"/>
                <w:b/>
                <w:bCs/>
              </w:rPr>
            </w:pPr>
            <w:r w:rsidRPr="00F70C57">
              <w:rPr>
                <w:rFonts w:cs="Calibri"/>
                <w:b/>
                <w:bCs/>
              </w:rPr>
              <w:t>Time per Response</w:t>
            </w:r>
          </w:p>
        </w:tc>
        <w:tc>
          <w:tcPr>
            <w:tcW w:w="1316" w:type="dxa"/>
            <w:tcBorders>
              <w:top w:val="nil"/>
              <w:left w:val="nil"/>
              <w:bottom w:val="single" w:sz="4" w:space="0" w:color="auto"/>
              <w:right w:val="single" w:sz="4" w:space="0" w:color="auto"/>
            </w:tcBorders>
            <w:shd w:val="clear" w:color="auto" w:fill="auto"/>
            <w:noWrap/>
            <w:vAlign w:val="bottom"/>
          </w:tcPr>
          <w:p w14:paraId="3E364708" w14:textId="77777777" w:rsidR="006F3275" w:rsidRPr="00F70C57" w:rsidRDefault="006F3275" w:rsidP="00935126">
            <w:pPr>
              <w:rPr>
                <w:rFonts w:cs="Calibri"/>
              </w:rPr>
            </w:pPr>
            <w:r w:rsidRPr="00F70C57">
              <w:rPr>
                <w:rFonts w:cs="Calibri"/>
              </w:rPr>
              <w:t>.033</w:t>
            </w:r>
          </w:p>
        </w:tc>
        <w:tc>
          <w:tcPr>
            <w:tcW w:w="1579" w:type="dxa"/>
            <w:tcBorders>
              <w:top w:val="nil"/>
              <w:left w:val="nil"/>
              <w:bottom w:val="single" w:sz="4" w:space="0" w:color="auto"/>
              <w:right w:val="single" w:sz="4" w:space="0" w:color="auto"/>
            </w:tcBorders>
            <w:shd w:val="clear" w:color="auto" w:fill="auto"/>
            <w:noWrap/>
            <w:vAlign w:val="bottom"/>
          </w:tcPr>
          <w:p w14:paraId="434FC144" w14:textId="77777777" w:rsidR="006F3275" w:rsidRPr="00F70C57" w:rsidRDefault="006F3275" w:rsidP="00935126">
            <w:pPr>
              <w:rPr>
                <w:rFonts w:cs="Calibri"/>
              </w:rPr>
            </w:pPr>
          </w:p>
        </w:tc>
        <w:tc>
          <w:tcPr>
            <w:tcW w:w="1381" w:type="dxa"/>
            <w:tcBorders>
              <w:top w:val="nil"/>
              <w:left w:val="nil"/>
              <w:bottom w:val="single" w:sz="4" w:space="0" w:color="auto"/>
              <w:right w:val="single" w:sz="4" w:space="0" w:color="auto"/>
            </w:tcBorders>
            <w:vAlign w:val="bottom"/>
          </w:tcPr>
          <w:p w14:paraId="65B632DB" w14:textId="77777777" w:rsidR="006F3275" w:rsidRPr="00F70C57" w:rsidRDefault="006F3275" w:rsidP="00935126">
            <w:pPr>
              <w:rPr>
                <w:rFonts w:cs="Calibri"/>
              </w:rPr>
            </w:pPr>
            <w:r w:rsidRPr="00F70C57">
              <w:rPr>
                <w:rFonts w:cs="Calibri"/>
              </w:rPr>
              <w:t>0</w:t>
            </w:r>
          </w:p>
        </w:tc>
      </w:tr>
      <w:tr w:rsidR="00F70C57" w:rsidRPr="00F70C57" w14:paraId="71789608" w14:textId="77777777" w:rsidTr="006F3275">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048AD80" w14:textId="77777777" w:rsidR="006F3275" w:rsidRPr="00F70C57" w:rsidRDefault="006F3275" w:rsidP="00935126">
            <w:pPr>
              <w:rPr>
                <w:rFonts w:cs="Calibri"/>
                <w:b/>
                <w:bCs/>
              </w:rPr>
            </w:pPr>
            <w:r w:rsidRPr="00F70C57">
              <w:rPr>
                <w:rFonts w:cs="Calibri"/>
                <w:b/>
                <w:bCs/>
              </w:rPr>
              <w:t>Total # of responses</w:t>
            </w:r>
          </w:p>
        </w:tc>
        <w:tc>
          <w:tcPr>
            <w:tcW w:w="1316" w:type="dxa"/>
            <w:tcBorders>
              <w:top w:val="nil"/>
              <w:left w:val="nil"/>
              <w:bottom w:val="single" w:sz="4" w:space="0" w:color="auto"/>
              <w:right w:val="single" w:sz="4" w:space="0" w:color="auto"/>
            </w:tcBorders>
            <w:shd w:val="clear" w:color="auto" w:fill="auto"/>
            <w:noWrap/>
            <w:vAlign w:val="bottom"/>
          </w:tcPr>
          <w:p w14:paraId="2F34E7EF" w14:textId="77777777" w:rsidR="006F3275" w:rsidRPr="00F70C57" w:rsidRDefault="006F3275" w:rsidP="00935126">
            <w:pPr>
              <w:rPr>
                <w:rFonts w:cs="Calibri"/>
              </w:rPr>
            </w:pPr>
            <w:r w:rsidRPr="00F70C57">
              <w:rPr>
                <w:rFonts w:cs="Calibri"/>
              </w:rPr>
              <w:t>57</w:t>
            </w:r>
          </w:p>
        </w:tc>
        <w:tc>
          <w:tcPr>
            <w:tcW w:w="1579" w:type="dxa"/>
            <w:tcBorders>
              <w:top w:val="nil"/>
              <w:left w:val="nil"/>
              <w:bottom w:val="single" w:sz="4" w:space="0" w:color="auto"/>
              <w:right w:val="single" w:sz="4" w:space="0" w:color="auto"/>
            </w:tcBorders>
            <w:shd w:val="clear" w:color="auto" w:fill="auto"/>
            <w:noWrap/>
            <w:vAlign w:val="bottom"/>
          </w:tcPr>
          <w:p w14:paraId="1BB28CF9" w14:textId="77777777" w:rsidR="006F3275" w:rsidRPr="00F70C57" w:rsidRDefault="006F3275" w:rsidP="00935126">
            <w:pPr>
              <w:rPr>
                <w:rFonts w:cs="Calibri"/>
              </w:rPr>
            </w:pPr>
          </w:p>
        </w:tc>
        <w:tc>
          <w:tcPr>
            <w:tcW w:w="1381" w:type="dxa"/>
            <w:tcBorders>
              <w:top w:val="nil"/>
              <w:left w:val="nil"/>
              <w:bottom w:val="single" w:sz="4" w:space="0" w:color="auto"/>
              <w:right w:val="single" w:sz="4" w:space="0" w:color="auto"/>
            </w:tcBorders>
            <w:vAlign w:val="bottom"/>
          </w:tcPr>
          <w:p w14:paraId="2BD6FB6F" w14:textId="77777777" w:rsidR="006F3275" w:rsidRPr="00F70C57" w:rsidRDefault="006F3275" w:rsidP="00935126">
            <w:pPr>
              <w:rPr>
                <w:rFonts w:cs="Calibri"/>
              </w:rPr>
            </w:pPr>
            <w:r w:rsidRPr="00F70C57">
              <w:rPr>
                <w:rFonts w:cs="Calibri"/>
              </w:rPr>
              <w:t>0</w:t>
            </w:r>
          </w:p>
        </w:tc>
      </w:tr>
      <w:tr w:rsidR="00F70C57" w:rsidRPr="00F70C57" w14:paraId="47AB8F45" w14:textId="77777777" w:rsidTr="006F3275">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3A20A066" w14:textId="77777777" w:rsidR="006F3275" w:rsidRPr="00F70C57" w:rsidRDefault="006F3275" w:rsidP="00935126">
            <w:pPr>
              <w:rPr>
                <w:rFonts w:cs="Calibri"/>
                <w:b/>
                <w:bCs/>
              </w:rPr>
            </w:pPr>
            <w:r w:rsidRPr="00F70C57">
              <w:rPr>
                <w:rFonts w:cs="Calibri"/>
                <w:b/>
                <w:bCs/>
              </w:rPr>
              <w:t>Total burden (hours)</w:t>
            </w:r>
          </w:p>
        </w:tc>
        <w:tc>
          <w:tcPr>
            <w:tcW w:w="1316" w:type="dxa"/>
            <w:tcBorders>
              <w:top w:val="nil"/>
              <w:left w:val="nil"/>
              <w:bottom w:val="single" w:sz="4" w:space="0" w:color="auto"/>
              <w:right w:val="single" w:sz="4" w:space="0" w:color="auto"/>
            </w:tcBorders>
            <w:shd w:val="clear" w:color="auto" w:fill="auto"/>
            <w:noWrap/>
            <w:vAlign w:val="bottom"/>
          </w:tcPr>
          <w:p w14:paraId="10B64DB0" w14:textId="77777777" w:rsidR="006F3275" w:rsidRPr="00F70C57" w:rsidRDefault="006F3275" w:rsidP="00935126">
            <w:pPr>
              <w:rPr>
                <w:rFonts w:cs="Calibri"/>
              </w:rPr>
            </w:pPr>
            <w:r w:rsidRPr="00F70C57">
              <w:rPr>
                <w:rFonts w:cs="Calibri"/>
              </w:rPr>
              <w:t>1.88</w:t>
            </w:r>
          </w:p>
        </w:tc>
        <w:tc>
          <w:tcPr>
            <w:tcW w:w="1579" w:type="dxa"/>
            <w:tcBorders>
              <w:top w:val="nil"/>
              <w:left w:val="nil"/>
              <w:bottom w:val="single" w:sz="4" w:space="0" w:color="auto"/>
              <w:right w:val="single" w:sz="4" w:space="0" w:color="auto"/>
            </w:tcBorders>
            <w:shd w:val="clear" w:color="auto" w:fill="auto"/>
            <w:noWrap/>
            <w:vAlign w:val="bottom"/>
          </w:tcPr>
          <w:p w14:paraId="3CCF0A3E" w14:textId="77777777" w:rsidR="006F3275" w:rsidRPr="00F70C57" w:rsidRDefault="006F3275" w:rsidP="00935126">
            <w:pPr>
              <w:rPr>
                <w:rFonts w:cs="Calibri"/>
              </w:rPr>
            </w:pPr>
          </w:p>
        </w:tc>
        <w:tc>
          <w:tcPr>
            <w:tcW w:w="1381" w:type="dxa"/>
            <w:tcBorders>
              <w:top w:val="nil"/>
              <w:left w:val="nil"/>
              <w:bottom w:val="single" w:sz="4" w:space="0" w:color="auto"/>
              <w:right w:val="single" w:sz="4" w:space="0" w:color="auto"/>
            </w:tcBorders>
            <w:vAlign w:val="bottom"/>
          </w:tcPr>
          <w:p w14:paraId="6DC8B3ED" w14:textId="77777777" w:rsidR="006F3275" w:rsidRPr="00F70C57" w:rsidRDefault="006F3275" w:rsidP="00935126">
            <w:pPr>
              <w:rPr>
                <w:rFonts w:cs="Calibri"/>
              </w:rPr>
            </w:pPr>
            <w:r w:rsidRPr="00F70C57">
              <w:rPr>
                <w:rFonts w:cs="Calibri"/>
              </w:rPr>
              <w:t>0</w:t>
            </w:r>
          </w:p>
        </w:tc>
      </w:tr>
    </w:tbl>
    <w:p w14:paraId="75301A27" w14:textId="77777777" w:rsidR="006177D3" w:rsidRPr="00F70C57" w:rsidRDefault="006177D3" w:rsidP="006177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14:paraId="5FA751F1" w14:textId="77777777" w:rsidR="00192386" w:rsidRDefault="006F3275" w:rsidP="0019238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720"/>
        <w:rPr>
          <w:rFonts w:ascii="Arial" w:hAnsi="Arial" w:cs="Arial"/>
          <w:color w:val="auto"/>
        </w:rPr>
      </w:pPr>
      <w:r w:rsidRPr="00F70C57">
        <w:rPr>
          <w:rFonts w:ascii="Arial" w:hAnsi="Arial" w:cs="Arial"/>
          <w:color w:val="auto"/>
        </w:rPr>
        <w:t xml:space="preserve">Submitting a technical question through the Kittyhawk “Contact Us” typically requires no longer than 90-120 seconds (approximately 0.025-0.033 hours) per respondent per submission.  </w:t>
      </w:r>
    </w:p>
    <w:p w14:paraId="5164BA5E" w14:textId="77777777" w:rsidR="00192386" w:rsidRDefault="00192386" w:rsidP="0019238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720"/>
        <w:rPr>
          <w:rFonts w:ascii="Arial" w:hAnsi="Arial" w:cs="Arial"/>
          <w:color w:val="auto"/>
        </w:rPr>
      </w:pPr>
    </w:p>
    <w:p w14:paraId="4733CCAF" w14:textId="59127C0F" w:rsidR="00192386" w:rsidRPr="00F70C57" w:rsidRDefault="000F373D" w:rsidP="00333BC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720"/>
        <w:rPr>
          <w:rFonts w:ascii="Arial" w:hAnsi="Arial" w:cs="Arial"/>
          <w:color w:val="auto"/>
        </w:rPr>
      </w:pPr>
      <w:r w:rsidRPr="00192386">
        <w:rPr>
          <w:rFonts w:ascii="Arial" w:eastAsia="Arial Unicode MS" w:hAnsi="Arial" w:cs="Arial"/>
          <w:color w:val="auto"/>
        </w:rPr>
        <w:t xml:space="preserve">The Department used the mean hourly wage rate for private sector </w:t>
      </w:r>
      <w:r>
        <w:rPr>
          <w:rFonts w:ascii="Arial" w:eastAsia="Arial Unicode MS" w:hAnsi="Arial" w:cs="Arial"/>
          <w:color w:val="auto"/>
        </w:rPr>
        <w:t>Service Provider</w:t>
      </w:r>
      <w:r w:rsidRPr="00192386">
        <w:rPr>
          <w:rFonts w:ascii="Arial" w:eastAsia="Arial Unicode MS" w:hAnsi="Arial" w:cs="Arial"/>
          <w:color w:val="auto"/>
        </w:rPr>
        <w:t>.</w:t>
      </w:r>
      <w:r w:rsidRPr="00192386">
        <w:rPr>
          <w:rStyle w:val="FootnoteReference"/>
          <w:rFonts w:ascii="Arial" w:hAnsi="Arial" w:cs="Arial"/>
          <w:color w:val="auto"/>
        </w:rPr>
        <w:footnoteReference w:id="6"/>
      </w:r>
      <w:r w:rsidRPr="00192386">
        <w:rPr>
          <w:rFonts w:ascii="Arial" w:eastAsia="Arial Unicode MS" w:hAnsi="Arial" w:cs="Arial"/>
          <w:color w:val="auto"/>
        </w:rPr>
        <w:t xml:space="preserve"> These hourly wage rates include benefits. The Department adjusted the 2016 wages to 2018 dollars, and then increased them by 50 percent to account for overhead costs such as rent, utilities, and office equipment.</w:t>
      </w:r>
      <w:r w:rsidRPr="00192386">
        <w:rPr>
          <w:rStyle w:val="FootnoteReference"/>
          <w:rFonts w:ascii="Arial" w:hAnsi="Arial" w:cs="Arial"/>
          <w:color w:val="auto"/>
        </w:rPr>
        <w:footnoteReference w:id="7"/>
      </w:r>
      <w:r w:rsidRPr="00192386">
        <w:rPr>
          <w:rFonts w:ascii="Arial" w:eastAsia="Arial Unicode MS" w:hAnsi="Arial" w:cs="Arial"/>
          <w:color w:val="auto"/>
        </w:rPr>
        <w:t xml:space="preserve">  Based o</w:t>
      </w:r>
      <w:r w:rsidRPr="00F70C57">
        <w:rPr>
          <w:rFonts w:ascii="Arial" w:eastAsia="Arial Unicode MS" w:hAnsi="Arial" w:cs="Arial"/>
          <w:color w:val="auto"/>
        </w:rPr>
        <w:t xml:space="preserve">n past </w:t>
      </w:r>
      <w:r>
        <w:rPr>
          <w:rFonts w:ascii="Arial" w:eastAsia="Arial Unicode MS" w:hAnsi="Arial" w:cs="Arial"/>
          <w:color w:val="auto"/>
        </w:rPr>
        <w:t>submission to the collection</w:t>
      </w:r>
      <w:r w:rsidRPr="00F70C57">
        <w:rPr>
          <w:rFonts w:ascii="Arial" w:eastAsia="Arial Unicode MS" w:hAnsi="Arial" w:cs="Arial"/>
          <w:color w:val="auto"/>
        </w:rPr>
        <w:t xml:space="preserve"> annualized, </w:t>
      </w:r>
      <w:r>
        <w:rPr>
          <w:rFonts w:ascii="Arial" w:eastAsia="Arial Unicode MS" w:hAnsi="Arial" w:cs="Arial"/>
          <w:color w:val="auto"/>
        </w:rPr>
        <w:t>there were no more than .033</w:t>
      </w:r>
      <w:r w:rsidRPr="00F70C57">
        <w:rPr>
          <w:rFonts w:ascii="Arial" w:eastAsia="Arial Unicode MS" w:hAnsi="Arial" w:cs="Arial"/>
          <w:color w:val="auto"/>
        </w:rPr>
        <w:t xml:space="preserve"> hours annually </w:t>
      </w:r>
      <w:r>
        <w:rPr>
          <w:rFonts w:ascii="Arial" w:eastAsia="Arial Unicode MS" w:hAnsi="Arial" w:cs="Arial"/>
          <w:color w:val="auto"/>
        </w:rPr>
        <w:t>to submit collection.   Based on hourly wage of a service providing civilian of $35.77 hourly wage plus fringe benefits costs of $35.77 per hour which costs the user is $2.36 per submission</w:t>
      </w:r>
      <w:r w:rsidRPr="00F70C57">
        <w:rPr>
          <w:rFonts w:ascii="Arial" w:eastAsia="Arial Unicode MS" w:hAnsi="Arial" w:cs="Arial"/>
          <w:color w:val="auto"/>
        </w:rPr>
        <w:t xml:space="preserve">. </w:t>
      </w:r>
    </w:p>
    <w:p w14:paraId="2734D1BE" w14:textId="77777777" w:rsidR="006F3275" w:rsidRPr="00F70C57" w:rsidRDefault="006F3275" w:rsidP="00F70C5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tbl>
      <w:tblPr>
        <w:tblW w:w="6176" w:type="dxa"/>
        <w:tblInd w:w="607" w:type="dxa"/>
        <w:tblLook w:val="04A0" w:firstRow="1" w:lastRow="0" w:firstColumn="1" w:lastColumn="0" w:noHBand="0" w:noVBand="1"/>
      </w:tblPr>
      <w:tblGrid>
        <w:gridCol w:w="1900"/>
        <w:gridCol w:w="1316"/>
        <w:gridCol w:w="1579"/>
        <w:gridCol w:w="1381"/>
      </w:tblGrid>
      <w:tr w:rsidR="00F70C57" w:rsidRPr="00F70C57" w14:paraId="41088FA7" w14:textId="77777777" w:rsidTr="006F3275">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18F70" w14:textId="77777777" w:rsidR="006F3275" w:rsidRPr="00F70C57" w:rsidRDefault="006F3275" w:rsidP="00935126">
            <w:pPr>
              <w:rPr>
                <w:rFonts w:cs="Calibri"/>
              </w:rPr>
            </w:pPr>
            <w:r w:rsidRPr="00F70C57">
              <w:rPr>
                <w:rFonts w:cs="Calibri"/>
              </w:rPr>
              <w:t> Summary (Annual numbers)</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14:paraId="26F8A3C4" w14:textId="77777777" w:rsidR="006F3275" w:rsidRPr="00F70C57" w:rsidRDefault="006F3275" w:rsidP="00935126">
            <w:pPr>
              <w:rPr>
                <w:rFonts w:cs="Calibri"/>
                <w:b/>
                <w:bCs/>
              </w:rPr>
            </w:pPr>
            <w:r w:rsidRPr="00F70C57">
              <w:rPr>
                <w:rFonts w:cs="Calibri"/>
                <w:b/>
                <w:bCs/>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2BAF5538" w14:textId="77777777" w:rsidR="006F3275" w:rsidRPr="00F70C57" w:rsidRDefault="006F3275" w:rsidP="00935126">
            <w:pPr>
              <w:rPr>
                <w:rFonts w:cs="Calibri"/>
                <w:b/>
                <w:bCs/>
              </w:rPr>
            </w:pPr>
            <w:r w:rsidRPr="00F70C57">
              <w:rPr>
                <w:rFonts w:cs="Calibri"/>
                <w:b/>
                <w:bCs/>
              </w:rPr>
              <w:t>Recordkeeping</w:t>
            </w:r>
          </w:p>
        </w:tc>
        <w:tc>
          <w:tcPr>
            <w:tcW w:w="1381" w:type="dxa"/>
            <w:tcBorders>
              <w:top w:val="single" w:sz="4" w:space="0" w:color="auto"/>
              <w:left w:val="nil"/>
              <w:bottom w:val="single" w:sz="4" w:space="0" w:color="auto"/>
              <w:right w:val="single" w:sz="4" w:space="0" w:color="auto"/>
            </w:tcBorders>
            <w:vAlign w:val="bottom"/>
          </w:tcPr>
          <w:p w14:paraId="006515F9" w14:textId="77777777" w:rsidR="006F3275" w:rsidRPr="00F70C57" w:rsidRDefault="006F3275" w:rsidP="00935126">
            <w:pPr>
              <w:rPr>
                <w:rFonts w:cs="Calibri"/>
                <w:b/>
                <w:bCs/>
              </w:rPr>
            </w:pPr>
            <w:r w:rsidRPr="00F70C57">
              <w:rPr>
                <w:rFonts w:cs="Calibri"/>
                <w:b/>
                <w:bCs/>
              </w:rPr>
              <w:t>Disclosure</w:t>
            </w:r>
          </w:p>
        </w:tc>
      </w:tr>
      <w:tr w:rsidR="00F70C57" w:rsidRPr="00F70C57" w14:paraId="3CAE9CB8" w14:textId="77777777" w:rsidTr="002C1FDD">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07BDB3B" w14:textId="77777777" w:rsidR="006F3275" w:rsidRPr="00F70C57" w:rsidRDefault="006F3275" w:rsidP="006F3275">
            <w:pPr>
              <w:rPr>
                <w:rFonts w:cs="Calibri"/>
                <w:b/>
                <w:bCs/>
              </w:rPr>
            </w:pPr>
            <w:r w:rsidRPr="00F70C57">
              <w:rPr>
                <w:rFonts w:cs="Calibri"/>
                <w:b/>
                <w:bCs/>
              </w:rPr>
              <w:t># of Respondents</w:t>
            </w:r>
          </w:p>
        </w:tc>
        <w:tc>
          <w:tcPr>
            <w:tcW w:w="1316" w:type="dxa"/>
            <w:tcBorders>
              <w:top w:val="nil"/>
              <w:left w:val="nil"/>
              <w:bottom w:val="single" w:sz="4" w:space="0" w:color="auto"/>
              <w:right w:val="single" w:sz="4" w:space="0" w:color="auto"/>
            </w:tcBorders>
            <w:shd w:val="clear" w:color="auto" w:fill="auto"/>
            <w:noWrap/>
            <w:vAlign w:val="bottom"/>
          </w:tcPr>
          <w:p w14:paraId="2A9614F7" w14:textId="74AE9468" w:rsidR="006F3275" w:rsidRPr="00F70C57" w:rsidRDefault="006F3275" w:rsidP="006F3275">
            <w:pPr>
              <w:rPr>
                <w:rFonts w:cs="Calibri"/>
              </w:rPr>
            </w:pPr>
            <w:r w:rsidRPr="00F70C57">
              <w:rPr>
                <w:rFonts w:cs="Calibri"/>
              </w:rPr>
              <w:t>57</w:t>
            </w:r>
          </w:p>
        </w:tc>
        <w:tc>
          <w:tcPr>
            <w:tcW w:w="1579" w:type="dxa"/>
            <w:tcBorders>
              <w:top w:val="nil"/>
              <w:left w:val="nil"/>
              <w:bottom w:val="single" w:sz="4" w:space="0" w:color="auto"/>
              <w:right w:val="single" w:sz="4" w:space="0" w:color="auto"/>
            </w:tcBorders>
            <w:shd w:val="clear" w:color="auto" w:fill="auto"/>
            <w:noWrap/>
            <w:vAlign w:val="bottom"/>
          </w:tcPr>
          <w:p w14:paraId="5AAF19DA" w14:textId="4A3D97F9" w:rsidR="006F3275" w:rsidRPr="00F70C57" w:rsidRDefault="006F3275" w:rsidP="006F3275">
            <w:pPr>
              <w:rPr>
                <w:rFonts w:cs="Calibri"/>
              </w:rPr>
            </w:pPr>
          </w:p>
        </w:tc>
        <w:tc>
          <w:tcPr>
            <w:tcW w:w="1381" w:type="dxa"/>
            <w:tcBorders>
              <w:top w:val="nil"/>
              <w:left w:val="nil"/>
              <w:bottom w:val="single" w:sz="4" w:space="0" w:color="auto"/>
              <w:right w:val="single" w:sz="4" w:space="0" w:color="auto"/>
            </w:tcBorders>
            <w:vAlign w:val="bottom"/>
          </w:tcPr>
          <w:p w14:paraId="5E7153F4" w14:textId="34F6D84B" w:rsidR="006F3275" w:rsidRPr="00F70C57" w:rsidRDefault="006F3275" w:rsidP="006F3275">
            <w:pPr>
              <w:rPr>
                <w:rFonts w:cs="Calibri"/>
              </w:rPr>
            </w:pPr>
            <w:r w:rsidRPr="00F70C57">
              <w:rPr>
                <w:rFonts w:cs="Calibri"/>
              </w:rPr>
              <w:t>0</w:t>
            </w:r>
          </w:p>
        </w:tc>
      </w:tr>
      <w:tr w:rsidR="00F70C57" w:rsidRPr="00F70C57" w14:paraId="02AFAF37" w14:textId="77777777" w:rsidTr="002C1FDD">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1BF19F6" w14:textId="77777777" w:rsidR="006F3275" w:rsidRPr="00F70C57" w:rsidRDefault="006F3275" w:rsidP="006F3275">
            <w:pPr>
              <w:rPr>
                <w:rFonts w:cs="Calibri"/>
                <w:b/>
                <w:bCs/>
              </w:rPr>
            </w:pPr>
            <w:r w:rsidRPr="00F70C57">
              <w:rPr>
                <w:rFonts w:cs="Calibri"/>
                <w:b/>
                <w:bCs/>
              </w:rPr>
              <w:t># of Responses</w:t>
            </w:r>
            <w:r w:rsidRPr="00F70C57">
              <w:rPr>
                <w:rFonts w:cs="Calibri"/>
                <w:b/>
                <w:bCs/>
                <w:noProof/>
              </w:rPr>
              <w:t xml:space="preserve"> per respondent</w:t>
            </w:r>
          </w:p>
        </w:tc>
        <w:tc>
          <w:tcPr>
            <w:tcW w:w="1316" w:type="dxa"/>
            <w:tcBorders>
              <w:top w:val="nil"/>
              <w:left w:val="nil"/>
              <w:bottom w:val="single" w:sz="4" w:space="0" w:color="auto"/>
              <w:right w:val="single" w:sz="4" w:space="0" w:color="auto"/>
            </w:tcBorders>
            <w:shd w:val="clear" w:color="auto" w:fill="auto"/>
            <w:noWrap/>
            <w:vAlign w:val="bottom"/>
          </w:tcPr>
          <w:p w14:paraId="6B53A10C" w14:textId="68805F60" w:rsidR="006F3275" w:rsidRPr="00F70C57" w:rsidRDefault="006F3275" w:rsidP="006F3275">
            <w:pPr>
              <w:rPr>
                <w:rFonts w:cs="Calibri"/>
              </w:rPr>
            </w:pPr>
            <w:r w:rsidRPr="00F70C57">
              <w:rPr>
                <w:rFonts w:cs="Calibri"/>
              </w:rPr>
              <w:t>1</w:t>
            </w:r>
          </w:p>
        </w:tc>
        <w:tc>
          <w:tcPr>
            <w:tcW w:w="1579" w:type="dxa"/>
            <w:tcBorders>
              <w:top w:val="nil"/>
              <w:left w:val="nil"/>
              <w:bottom w:val="single" w:sz="4" w:space="0" w:color="auto"/>
              <w:right w:val="single" w:sz="4" w:space="0" w:color="auto"/>
            </w:tcBorders>
            <w:shd w:val="clear" w:color="auto" w:fill="auto"/>
            <w:noWrap/>
            <w:vAlign w:val="bottom"/>
          </w:tcPr>
          <w:p w14:paraId="0256296C" w14:textId="68105192" w:rsidR="006F3275" w:rsidRPr="00F70C57" w:rsidRDefault="006F3275" w:rsidP="006F3275">
            <w:pPr>
              <w:rPr>
                <w:rFonts w:cs="Calibri"/>
              </w:rPr>
            </w:pPr>
          </w:p>
        </w:tc>
        <w:tc>
          <w:tcPr>
            <w:tcW w:w="1381" w:type="dxa"/>
            <w:tcBorders>
              <w:top w:val="nil"/>
              <w:left w:val="nil"/>
              <w:bottom w:val="single" w:sz="4" w:space="0" w:color="auto"/>
              <w:right w:val="single" w:sz="4" w:space="0" w:color="auto"/>
            </w:tcBorders>
            <w:vAlign w:val="bottom"/>
          </w:tcPr>
          <w:p w14:paraId="4659EB96" w14:textId="3213998F" w:rsidR="006F3275" w:rsidRPr="00F70C57" w:rsidRDefault="006F3275" w:rsidP="006F3275">
            <w:pPr>
              <w:rPr>
                <w:rFonts w:cs="Calibri"/>
              </w:rPr>
            </w:pPr>
            <w:r w:rsidRPr="00F70C57">
              <w:rPr>
                <w:rFonts w:cs="Calibri"/>
              </w:rPr>
              <w:t>0</w:t>
            </w:r>
          </w:p>
        </w:tc>
      </w:tr>
      <w:tr w:rsidR="00F70C57" w:rsidRPr="00F70C57" w14:paraId="1AE8814E" w14:textId="77777777" w:rsidTr="002C1FDD">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8E17CAA" w14:textId="77777777" w:rsidR="006F3275" w:rsidRPr="00F70C57" w:rsidRDefault="006F3275" w:rsidP="006F3275">
            <w:pPr>
              <w:rPr>
                <w:rFonts w:cs="Calibri"/>
                <w:b/>
                <w:bCs/>
              </w:rPr>
            </w:pPr>
            <w:r w:rsidRPr="00F70C57">
              <w:rPr>
                <w:rFonts w:cs="Calibri"/>
                <w:b/>
                <w:bCs/>
              </w:rPr>
              <w:t>Time per Response</w:t>
            </w:r>
          </w:p>
        </w:tc>
        <w:tc>
          <w:tcPr>
            <w:tcW w:w="1316" w:type="dxa"/>
            <w:tcBorders>
              <w:top w:val="nil"/>
              <w:left w:val="nil"/>
              <w:bottom w:val="single" w:sz="4" w:space="0" w:color="auto"/>
              <w:right w:val="single" w:sz="4" w:space="0" w:color="auto"/>
            </w:tcBorders>
            <w:shd w:val="clear" w:color="auto" w:fill="auto"/>
            <w:noWrap/>
            <w:vAlign w:val="bottom"/>
          </w:tcPr>
          <w:p w14:paraId="6D785BA0" w14:textId="535B0C34" w:rsidR="006F3275" w:rsidRPr="00F70C57" w:rsidRDefault="006F3275" w:rsidP="006F3275">
            <w:pPr>
              <w:rPr>
                <w:rFonts w:cs="Calibri"/>
              </w:rPr>
            </w:pPr>
            <w:r w:rsidRPr="00F70C57">
              <w:rPr>
                <w:rFonts w:cs="Calibri"/>
              </w:rPr>
              <w:t>.033</w:t>
            </w:r>
          </w:p>
        </w:tc>
        <w:tc>
          <w:tcPr>
            <w:tcW w:w="1579" w:type="dxa"/>
            <w:tcBorders>
              <w:top w:val="nil"/>
              <w:left w:val="nil"/>
              <w:bottom w:val="single" w:sz="4" w:space="0" w:color="auto"/>
              <w:right w:val="single" w:sz="4" w:space="0" w:color="auto"/>
            </w:tcBorders>
            <w:shd w:val="clear" w:color="auto" w:fill="auto"/>
            <w:noWrap/>
            <w:vAlign w:val="bottom"/>
          </w:tcPr>
          <w:p w14:paraId="3D60001D" w14:textId="0F47ECA9" w:rsidR="006F3275" w:rsidRPr="00F70C57" w:rsidRDefault="006F3275" w:rsidP="006F3275">
            <w:pPr>
              <w:rPr>
                <w:rFonts w:cs="Calibri"/>
              </w:rPr>
            </w:pPr>
          </w:p>
        </w:tc>
        <w:tc>
          <w:tcPr>
            <w:tcW w:w="1381" w:type="dxa"/>
            <w:tcBorders>
              <w:top w:val="nil"/>
              <w:left w:val="nil"/>
              <w:bottom w:val="single" w:sz="4" w:space="0" w:color="auto"/>
              <w:right w:val="single" w:sz="4" w:space="0" w:color="auto"/>
            </w:tcBorders>
            <w:vAlign w:val="bottom"/>
          </w:tcPr>
          <w:p w14:paraId="0AF60347" w14:textId="7A628EF7" w:rsidR="006F3275" w:rsidRPr="00F70C57" w:rsidRDefault="006F3275" w:rsidP="006F3275">
            <w:pPr>
              <w:rPr>
                <w:rFonts w:cs="Calibri"/>
              </w:rPr>
            </w:pPr>
            <w:r w:rsidRPr="00F70C57">
              <w:rPr>
                <w:rFonts w:cs="Calibri"/>
              </w:rPr>
              <w:t>0</w:t>
            </w:r>
          </w:p>
        </w:tc>
      </w:tr>
      <w:tr w:rsidR="00F70C57" w:rsidRPr="00F70C57" w14:paraId="0A8D8438" w14:textId="77777777" w:rsidTr="002C1FDD">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4B53DE3" w14:textId="77777777" w:rsidR="006F3275" w:rsidRPr="00F70C57" w:rsidRDefault="006F3275" w:rsidP="006F3275">
            <w:pPr>
              <w:rPr>
                <w:rFonts w:cs="Calibri"/>
                <w:b/>
                <w:bCs/>
              </w:rPr>
            </w:pPr>
            <w:r w:rsidRPr="00F70C57">
              <w:rPr>
                <w:rFonts w:cs="Calibri"/>
                <w:b/>
                <w:bCs/>
              </w:rPr>
              <w:t>Total # of responses</w:t>
            </w:r>
          </w:p>
        </w:tc>
        <w:tc>
          <w:tcPr>
            <w:tcW w:w="1316" w:type="dxa"/>
            <w:tcBorders>
              <w:top w:val="nil"/>
              <w:left w:val="nil"/>
              <w:bottom w:val="single" w:sz="4" w:space="0" w:color="auto"/>
              <w:right w:val="single" w:sz="4" w:space="0" w:color="auto"/>
            </w:tcBorders>
            <w:shd w:val="clear" w:color="auto" w:fill="auto"/>
            <w:noWrap/>
            <w:vAlign w:val="bottom"/>
          </w:tcPr>
          <w:p w14:paraId="18142248" w14:textId="1FA0DFE2" w:rsidR="006F3275" w:rsidRPr="00F70C57" w:rsidRDefault="006F3275" w:rsidP="006F3275">
            <w:pPr>
              <w:rPr>
                <w:rFonts w:cs="Calibri"/>
              </w:rPr>
            </w:pPr>
            <w:r w:rsidRPr="00F70C57">
              <w:rPr>
                <w:rFonts w:cs="Calibri"/>
              </w:rPr>
              <w:t>57</w:t>
            </w:r>
          </w:p>
        </w:tc>
        <w:tc>
          <w:tcPr>
            <w:tcW w:w="1579" w:type="dxa"/>
            <w:tcBorders>
              <w:top w:val="nil"/>
              <w:left w:val="nil"/>
              <w:bottom w:val="single" w:sz="4" w:space="0" w:color="auto"/>
              <w:right w:val="single" w:sz="4" w:space="0" w:color="auto"/>
            </w:tcBorders>
            <w:shd w:val="clear" w:color="auto" w:fill="auto"/>
            <w:noWrap/>
            <w:vAlign w:val="bottom"/>
          </w:tcPr>
          <w:p w14:paraId="5773DE73" w14:textId="5B837B75" w:rsidR="006F3275" w:rsidRPr="00F70C57" w:rsidRDefault="006F3275" w:rsidP="006F3275">
            <w:pPr>
              <w:rPr>
                <w:rFonts w:cs="Calibri"/>
              </w:rPr>
            </w:pPr>
          </w:p>
        </w:tc>
        <w:tc>
          <w:tcPr>
            <w:tcW w:w="1381" w:type="dxa"/>
            <w:tcBorders>
              <w:top w:val="nil"/>
              <w:left w:val="nil"/>
              <w:bottom w:val="single" w:sz="4" w:space="0" w:color="auto"/>
              <w:right w:val="single" w:sz="4" w:space="0" w:color="auto"/>
            </w:tcBorders>
            <w:vAlign w:val="bottom"/>
          </w:tcPr>
          <w:p w14:paraId="44E1191F" w14:textId="686EB6AA" w:rsidR="006F3275" w:rsidRPr="00F70C57" w:rsidRDefault="006F3275" w:rsidP="006F3275">
            <w:pPr>
              <w:rPr>
                <w:rFonts w:cs="Calibri"/>
              </w:rPr>
            </w:pPr>
            <w:r w:rsidRPr="00F70C57">
              <w:rPr>
                <w:rFonts w:cs="Calibri"/>
              </w:rPr>
              <w:t>0</w:t>
            </w:r>
          </w:p>
        </w:tc>
      </w:tr>
      <w:tr w:rsidR="00F70C57" w:rsidRPr="00F70C57" w14:paraId="7B9ACE3D" w14:textId="77777777" w:rsidTr="002C1FDD">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72161688" w14:textId="77777777" w:rsidR="006F3275" w:rsidRPr="00F70C57" w:rsidRDefault="006F3275" w:rsidP="006F3275">
            <w:pPr>
              <w:rPr>
                <w:rFonts w:cs="Calibri"/>
                <w:b/>
                <w:bCs/>
              </w:rPr>
            </w:pPr>
            <w:r w:rsidRPr="00F70C57">
              <w:rPr>
                <w:rFonts w:cs="Calibri"/>
                <w:b/>
                <w:bCs/>
              </w:rPr>
              <w:t>Total burden (hours)</w:t>
            </w:r>
          </w:p>
        </w:tc>
        <w:tc>
          <w:tcPr>
            <w:tcW w:w="1316" w:type="dxa"/>
            <w:tcBorders>
              <w:top w:val="nil"/>
              <w:left w:val="nil"/>
              <w:bottom w:val="single" w:sz="4" w:space="0" w:color="auto"/>
              <w:right w:val="single" w:sz="4" w:space="0" w:color="auto"/>
            </w:tcBorders>
            <w:shd w:val="clear" w:color="auto" w:fill="auto"/>
            <w:noWrap/>
            <w:vAlign w:val="bottom"/>
          </w:tcPr>
          <w:p w14:paraId="546B5677" w14:textId="4A9F3C1D" w:rsidR="006F3275" w:rsidRPr="00F70C57" w:rsidRDefault="006F3275" w:rsidP="006F3275">
            <w:pPr>
              <w:rPr>
                <w:rFonts w:cs="Calibri"/>
              </w:rPr>
            </w:pPr>
            <w:r w:rsidRPr="00F70C57">
              <w:rPr>
                <w:rFonts w:cs="Calibri"/>
              </w:rPr>
              <w:t>1.88</w:t>
            </w:r>
          </w:p>
        </w:tc>
        <w:tc>
          <w:tcPr>
            <w:tcW w:w="1579" w:type="dxa"/>
            <w:tcBorders>
              <w:top w:val="nil"/>
              <w:left w:val="nil"/>
              <w:bottom w:val="single" w:sz="4" w:space="0" w:color="auto"/>
              <w:right w:val="single" w:sz="4" w:space="0" w:color="auto"/>
            </w:tcBorders>
            <w:shd w:val="clear" w:color="auto" w:fill="auto"/>
            <w:noWrap/>
            <w:vAlign w:val="bottom"/>
          </w:tcPr>
          <w:p w14:paraId="34E10533" w14:textId="1A9B0A70" w:rsidR="006F3275" w:rsidRPr="00F70C57" w:rsidRDefault="006F3275" w:rsidP="006F3275">
            <w:pPr>
              <w:rPr>
                <w:rFonts w:cs="Calibri"/>
              </w:rPr>
            </w:pPr>
          </w:p>
        </w:tc>
        <w:tc>
          <w:tcPr>
            <w:tcW w:w="1381" w:type="dxa"/>
            <w:tcBorders>
              <w:top w:val="nil"/>
              <w:left w:val="nil"/>
              <w:bottom w:val="single" w:sz="4" w:space="0" w:color="auto"/>
              <w:right w:val="single" w:sz="4" w:space="0" w:color="auto"/>
            </w:tcBorders>
            <w:vAlign w:val="bottom"/>
          </w:tcPr>
          <w:p w14:paraId="58742ACD" w14:textId="59D2009F" w:rsidR="006F3275" w:rsidRPr="00F70C57" w:rsidRDefault="006F3275" w:rsidP="006F3275">
            <w:pPr>
              <w:rPr>
                <w:rFonts w:cs="Calibri"/>
              </w:rPr>
            </w:pPr>
            <w:r w:rsidRPr="00F70C57">
              <w:rPr>
                <w:rFonts w:cs="Calibri"/>
              </w:rPr>
              <w:t>0</w:t>
            </w:r>
          </w:p>
        </w:tc>
      </w:tr>
    </w:tbl>
    <w:p w14:paraId="1BAF90A4" w14:textId="53C89448" w:rsidR="001F0724" w:rsidRPr="00F70C57" w:rsidRDefault="00C64707" w:rsidP="00F70C5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sz w:val="24"/>
          <w:szCs w:val="24"/>
        </w:rPr>
        <w:br/>
      </w:r>
    </w:p>
    <w:p w14:paraId="394CB0AE"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b/>
          <w:bCs/>
          <w:sz w:val="24"/>
          <w:szCs w:val="24"/>
        </w:rPr>
        <w:t>13. Provide an estimate for the total annual cost burden to respondents or record keepers resulting from the collection of information.</w:t>
      </w:r>
    </w:p>
    <w:p w14:paraId="4E22D987"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sz w:val="24"/>
          <w:szCs w:val="24"/>
        </w:rPr>
        <w:br/>
      </w:r>
    </w:p>
    <w:p w14:paraId="29FFF379" w14:textId="77777777" w:rsidR="006177D3" w:rsidRPr="00F70C57" w:rsidRDefault="006177D3" w:rsidP="006177D3">
      <w:pPr>
        <w:rPr>
          <w:rFonts w:ascii="Arial" w:eastAsia="Arial Unicode MS" w:hAnsi="Arial" w:cs="Arial"/>
          <w:sz w:val="24"/>
          <w:szCs w:val="24"/>
        </w:rPr>
      </w:pPr>
      <w:r w:rsidRPr="00F70C57">
        <w:rPr>
          <w:rFonts w:ascii="Arial" w:eastAsia="Arial Unicode MS" w:hAnsi="Arial" w:cs="Arial"/>
          <w:sz w:val="24"/>
          <w:szCs w:val="24"/>
        </w:rPr>
        <w:t>There are no material costs to respondents</w:t>
      </w:r>
      <w:r w:rsidRPr="00F70C57" w:rsidDel="00A457AC">
        <w:rPr>
          <w:rFonts w:ascii="Arial" w:eastAsia="Arial Unicode MS" w:hAnsi="Arial" w:cs="Arial"/>
          <w:sz w:val="24"/>
          <w:szCs w:val="24"/>
        </w:rPr>
        <w:t xml:space="preserve"> </w:t>
      </w:r>
    </w:p>
    <w:p w14:paraId="5B2C4438" w14:textId="77777777" w:rsidR="00C64707" w:rsidRPr="00F70C57" w:rsidRDefault="00C64707" w:rsidP="00C64707">
      <w:pPr>
        <w:shd w:val="clear" w:color="auto" w:fill="FFFFFF"/>
        <w:spacing w:after="0" w:line="240" w:lineRule="auto"/>
        <w:rPr>
          <w:rFonts w:ascii="Arial" w:eastAsia="Times New Roman" w:hAnsi="Arial" w:cs="Arial"/>
          <w:sz w:val="24"/>
          <w:szCs w:val="24"/>
        </w:rPr>
      </w:pPr>
    </w:p>
    <w:p w14:paraId="4C41FB53"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1A5376F9"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sz w:val="24"/>
          <w:szCs w:val="24"/>
        </w:rPr>
        <w:br/>
      </w:r>
    </w:p>
    <w:p w14:paraId="6297E128" w14:textId="77777777" w:rsidR="007C3609" w:rsidRPr="00333BCD" w:rsidRDefault="00747720" w:rsidP="007C3609">
      <w:pPr>
        <w:autoSpaceDE w:val="0"/>
        <w:autoSpaceDN w:val="0"/>
        <w:adjustRightInd w:val="0"/>
        <w:spacing w:after="0" w:line="240" w:lineRule="auto"/>
        <w:rPr>
          <w:rFonts w:ascii="Arial" w:eastAsia="Times New Roman" w:hAnsi="Arial" w:cs="Arial"/>
          <w:sz w:val="24"/>
          <w:szCs w:val="24"/>
        </w:rPr>
      </w:pPr>
      <w:r w:rsidRPr="00F70C57">
        <w:rPr>
          <w:rFonts w:ascii="Arial" w:eastAsia="Times New Roman" w:hAnsi="Arial" w:cs="Arial"/>
          <w:sz w:val="24"/>
          <w:szCs w:val="24"/>
        </w:rPr>
        <w:t xml:space="preserve">The Department used the mean hourly wage rate for private sector </w:t>
      </w:r>
      <w:r w:rsidR="007C3609" w:rsidRPr="00333BCD">
        <w:rPr>
          <w:rFonts w:ascii="Arial" w:eastAsia="Times New Roman" w:hAnsi="Arial" w:cs="Arial"/>
          <w:sz w:val="24"/>
          <w:szCs w:val="24"/>
        </w:rPr>
        <w:t>Management,</w:t>
      </w:r>
    </w:p>
    <w:p w14:paraId="785FFDDC" w14:textId="76DE2732" w:rsidR="00747720" w:rsidRDefault="007C3609" w:rsidP="00333BCD">
      <w:pPr>
        <w:autoSpaceDE w:val="0"/>
        <w:autoSpaceDN w:val="0"/>
        <w:adjustRightInd w:val="0"/>
        <w:spacing w:after="0" w:line="240" w:lineRule="auto"/>
        <w:rPr>
          <w:rFonts w:ascii="Arial" w:eastAsia="Times New Roman" w:hAnsi="Arial" w:cs="Arial"/>
          <w:sz w:val="24"/>
          <w:szCs w:val="24"/>
        </w:rPr>
      </w:pPr>
      <w:r w:rsidRPr="00333BCD">
        <w:rPr>
          <w:rFonts w:ascii="Arial" w:eastAsia="Times New Roman" w:hAnsi="Arial" w:cs="Arial"/>
          <w:sz w:val="24"/>
          <w:szCs w:val="24"/>
        </w:rPr>
        <w:t>Professional and</w:t>
      </w:r>
      <w:r>
        <w:rPr>
          <w:rFonts w:ascii="Arial" w:eastAsia="Times New Roman" w:hAnsi="Arial" w:cs="Arial"/>
          <w:sz w:val="24"/>
          <w:szCs w:val="24"/>
        </w:rPr>
        <w:t xml:space="preserve"> </w:t>
      </w:r>
      <w:r w:rsidRPr="00333BCD">
        <w:rPr>
          <w:rFonts w:ascii="Arial" w:eastAsia="Times New Roman" w:hAnsi="Arial" w:cs="Arial"/>
          <w:sz w:val="24"/>
          <w:szCs w:val="24"/>
        </w:rPr>
        <w:t>related</w:t>
      </w:r>
      <w:r w:rsidR="00747720" w:rsidRPr="00F70C57">
        <w:rPr>
          <w:rFonts w:ascii="Arial" w:eastAsia="Times New Roman" w:hAnsi="Arial" w:cs="Arial"/>
          <w:sz w:val="24"/>
          <w:szCs w:val="24"/>
        </w:rPr>
        <w:t>.</w:t>
      </w:r>
      <w:r w:rsidR="00747720" w:rsidRPr="00F70C57">
        <w:rPr>
          <w:rStyle w:val="FootnoteReference"/>
          <w:rFonts w:ascii="Arial" w:eastAsia="Times New Roman" w:hAnsi="Arial" w:cs="Arial"/>
          <w:sz w:val="24"/>
          <w:szCs w:val="24"/>
        </w:rPr>
        <w:footnoteReference w:id="8"/>
      </w:r>
      <w:r w:rsidR="00747720" w:rsidRPr="00F70C57">
        <w:rPr>
          <w:rFonts w:ascii="Arial" w:eastAsia="Times New Roman" w:hAnsi="Arial" w:cs="Arial"/>
          <w:sz w:val="24"/>
          <w:szCs w:val="24"/>
        </w:rPr>
        <w:t xml:space="preserve"> These hourly wage rates include benefits. The Department adjusted the 2016 wages to 2018 dollars, and then increased them by </w:t>
      </w:r>
      <w:r>
        <w:rPr>
          <w:rFonts w:ascii="Arial" w:eastAsia="Times New Roman" w:hAnsi="Arial" w:cs="Arial"/>
          <w:sz w:val="24"/>
          <w:szCs w:val="24"/>
        </w:rPr>
        <w:t>60</w:t>
      </w:r>
      <w:r w:rsidR="00747720" w:rsidRPr="00F70C57">
        <w:rPr>
          <w:rFonts w:ascii="Arial" w:eastAsia="Times New Roman" w:hAnsi="Arial" w:cs="Arial"/>
          <w:sz w:val="24"/>
          <w:szCs w:val="24"/>
        </w:rPr>
        <w:t xml:space="preserve"> percent to account for overhead costs such as rent, utilities, and office equipment.</w:t>
      </w:r>
      <w:r w:rsidR="00747720" w:rsidRPr="00F70C57">
        <w:rPr>
          <w:rStyle w:val="FootnoteReference"/>
          <w:rFonts w:ascii="Arial" w:eastAsia="Times New Roman" w:hAnsi="Arial" w:cs="Arial"/>
          <w:sz w:val="24"/>
          <w:szCs w:val="24"/>
        </w:rPr>
        <w:footnoteReference w:id="9"/>
      </w:r>
      <w:r w:rsidR="00747720" w:rsidRPr="00F70C57">
        <w:rPr>
          <w:rFonts w:ascii="Arial" w:eastAsia="Times New Roman" w:hAnsi="Arial" w:cs="Arial"/>
          <w:sz w:val="24"/>
          <w:szCs w:val="24"/>
        </w:rPr>
        <w:t xml:space="preserve"> </w:t>
      </w:r>
    </w:p>
    <w:p w14:paraId="41039B67" w14:textId="1BC74194" w:rsidR="002716A7" w:rsidRDefault="002716A7" w:rsidP="00747720">
      <w:pPr>
        <w:spacing w:after="0" w:line="240" w:lineRule="auto"/>
        <w:rPr>
          <w:rFonts w:ascii="Arial" w:eastAsia="Times New Roman" w:hAnsi="Arial" w:cs="Arial"/>
          <w:sz w:val="24"/>
          <w:szCs w:val="24"/>
        </w:rPr>
      </w:pPr>
    </w:p>
    <w:p w14:paraId="14B5AE94" w14:textId="4CE48399" w:rsidR="007C3609" w:rsidRPr="00F70C57" w:rsidRDefault="007C3609" w:rsidP="007C360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F70C57">
        <w:rPr>
          <w:rFonts w:ascii="Arial" w:eastAsia="Arial Unicode MS" w:hAnsi="Arial" w:cs="Arial"/>
          <w:color w:val="auto"/>
        </w:rPr>
        <w:t xml:space="preserve">Based on past reported helpdesk tickets annualized, there were no more than 4 hours annually </w:t>
      </w:r>
      <w:r>
        <w:rPr>
          <w:rFonts w:ascii="Arial" w:eastAsia="Arial Unicode MS" w:hAnsi="Arial" w:cs="Arial"/>
          <w:color w:val="auto"/>
        </w:rPr>
        <w:t>t</w:t>
      </w:r>
      <w:r w:rsidRPr="00F70C57">
        <w:rPr>
          <w:rFonts w:ascii="Arial" w:eastAsia="Arial Unicode MS" w:hAnsi="Arial" w:cs="Arial"/>
          <w:color w:val="auto"/>
        </w:rPr>
        <w:t>o support the public requests.  The annual cost to the government is $</w:t>
      </w:r>
      <w:r w:rsidR="005327E7">
        <w:rPr>
          <w:rFonts w:ascii="Arial" w:eastAsia="Arial Unicode MS" w:hAnsi="Arial" w:cs="Arial"/>
          <w:color w:val="auto"/>
        </w:rPr>
        <w:t>485.60</w:t>
      </w:r>
      <w:r w:rsidRPr="00F70C57">
        <w:rPr>
          <w:rFonts w:ascii="Arial" w:eastAsia="Arial Unicode MS" w:hAnsi="Arial" w:cs="Arial"/>
          <w:color w:val="auto"/>
        </w:rPr>
        <w:t xml:space="preserve"> to respond to comments.  </w:t>
      </w:r>
      <w:r>
        <w:rPr>
          <w:rFonts w:ascii="Arial" w:eastAsia="Arial Unicode MS" w:hAnsi="Arial" w:cs="Arial"/>
          <w:color w:val="auto"/>
        </w:rPr>
        <w:t xml:space="preserve">Total annualized helpdesk tickets of </w:t>
      </w:r>
      <w:r w:rsidRPr="00F70C57">
        <w:rPr>
          <w:rFonts w:ascii="Arial" w:eastAsia="Arial Unicode MS" w:hAnsi="Arial" w:cs="Arial"/>
          <w:color w:val="auto"/>
        </w:rPr>
        <w:t>114 at the rate of $</w:t>
      </w:r>
      <w:r>
        <w:rPr>
          <w:rFonts w:ascii="Arial" w:eastAsia="Arial Unicode MS" w:hAnsi="Arial" w:cs="Arial"/>
          <w:color w:val="auto"/>
        </w:rPr>
        <w:t>60.70</w:t>
      </w:r>
      <w:r w:rsidRPr="00F70C57">
        <w:rPr>
          <w:rFonts w:ascii="Arial" w:eastAsia="Arial Unicode MS" w:hAnsi="Arial" w:cs="Arial"/>
          <w:color w:val="auto"/>
        </w:rPr>
        <w:t xml:space="preserve"> plus </w:t>
      </w:r>
      <w:r>
        <w:rPr>
          <w:rFonts w:ascii="Arial" w:eastAsia="Arial Unicode MS" w:hAnsi="Arial" w:cs="Arial"/>
          <w:color w:val="auto"/>
        </w:rPr>
        <w:t xml:space="preserve">overhead and </w:t>
      </w:r>
      <w:r w:rsidRPr="00F70C57">
        <w:rPr>
          <w:rFonts w:ascii="Arial" w:eastAsia="Arial Unicode MS" w:hAnsi="Arial" w:cs="Arial"/>
          <w:color w:val="auto"/>
        </w:rPr>
        <w:t>fringe benefits</w:t>
      </w:r>
      <w:r>
        <w:rPr>
          <w:rFonts w:ascii="Arial" w:eastAsia="Arial Unicode MS" w:hAnsi="Arial" w:cs="Arial"/>
          <w:color w:val="auto"/>
        </w:rPr>
        <w:t xml:space="preserve"> of $60.70 hourly</w:t>
      </w:r>
      <w:r w:rsidRPr="00F70C57">
        <w:rPr>
          <w:rFonts w:ascii="Arial" w:eastAsia="Arial Unicode MS" w:hAnsi="Arial" w:cs="Arial"/>
          <w:color w:val="auto"/>
        </w:rPr>
        <w:t xml:space="preserve"> is accounted for.</w:t>
      </w:r>
    </w:p>
    <w:p w14:paraId="7016AD97" w14:textId="77777777" w:rsidR="00747720" w:rsidRPr="00F70C57" w:rsidRDefault="00747720" w:rsidP="00E3592D">
      <w:pPr>
        <w:spacing w:after="0" w:line="480" w:lineRule="auto"/>
        <w:rPr>
          <w:rFonts w:ascii="Arial" w:hAnsi="Arial" w:cs="Arial"/>
        </w:rPr>
      </w:pPr>
    </w:p>
    <w:p w14:paraId="3BC6E742"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b/>
          <w:bCs/>
          <w:sz w:val="24"/>
          <w:szCs w:val="24"/>
        </w:rPr>
        <w:t>15. Explain the reasons for any program changes or adjustments.</w:t>
      </w:r>
    </w:p>
    <w:p w14:paraId="28D96CA4" w14:textId="61806257" w:rsidR="00BE2258" w:rsidRPr="00F70C57" w:rsidRDefault="00C64707" w:rsidP="00F70C57">
      <w:pPr>
        <w:shd w:val="clear" w:color="auto" w:fill="FFFFFF"/>
        <w:spacing w:after="0" w:line="240" w:lineRule="auto"/>
        <w:rPr>
          <w:rFonts w:ascii="Arial" w:hAnsi="Arial" w:cs="Arial"/>
          <w:bCs/>
          <w:sz w:val="24"/>
          <w:szCs w:val="24"/>
        </w:rPr>
      </w:pPr>
      <w:r w:rsidRPr="00F70C57">
        <w:rPr>
          <w:rFonts w:ascii="Arial" w:eastAsia="Times New Roman" w:hAnsi="Arial" w:cs="Arial"/>
          <w:sz w:val="24"/>
          <w:szCs w:val="24"/>
        </w:rPr>
        <w:br/>
      </w:r>
      <w:r w:rsidR="00C913A9">
        <w:rPr>
          <w:rFonts w:ascii="Arial" w:hAnsi="Arial" w:cs="Arial"/>
          <w:bCs/>
          <w:sz w:val="24"/>
          <w:szCs w:val="24"/>
        </w:rPr>
        <w:t>The information being collected through</w:t>
      </w:r>
      <w:r w:rsidR="00BE2258" w:rsidRPr="00333BCD">
        <w:rPr>
          <w:rFonts w:ascii="Arial" w:hAnsi="Arial" w:cs="Arial"/>
          <w:bCs/>
          <w:sz w:val="24"/>
          <w:szCs w:val="24"/>
        </w:rPr>
        <w:t xml:space="preserve"> the application </w:t>
      </w:r>
      <w:r w:rsidR="00C913A9">
        <w:rPr>
          <w:rFonts w:ascii="Arial" w:hAnsi="Arial" w:cs="Arial"/>
          <w:bCs/>
          <w:sz w:val="24"/>
          <w:szCs w:val="24"/>
        </w:rPr>
        <w:t xml:space="preserve">is changing. Previously, the app </w:t>
      </w:r>
      <w:r w:rsidR="00BE2258" w:rsidRPr="00333BCD">
        <w:rPr>
          <w:rFonts w:ascii="Arial" w:hAnsi="Arial" w:cs="Arial"/>
          <w:bCs/>
          <w:sz w:val="24"/>
          <w:szCs w:val="24"/>
        </w:rPr>
        <w:t xml:space="preserve">asked the users to provide answers to questions (When, Where and How High) flights were planned.  </w:t>
      </w:r>
      <w:r w:rsidR="00BE2258" w:rsidRPr="00F70C57">
        <w:rPr>
          <w:rFonts w:ascii="Arial" w:hAnsi="Arial" w:cs="Arial"/>
          <w:bCs/>
          <w:sz w:val="24"/>
          <w:szCs w:val="24"/>
        </w:rPr>
        <w:t>Currently, there is no established process to facilitate this exchange of information and is therefore being discontinued</w:t>
      </w:r>
      <w:r w:rsidR="00C913A9">
        <w:rPr>
          <w:rFonts w:ascii="Arial" w:hAnsi="Arial" w:cs="Arial"/>
          <w:bCs/>
          <w:sz w:val="24"/>
          <w:szCs w:val="24"/>
        </w:rPr>
        <w:t xml:space="preserve"> and will no longer be collected after July 31, 2019</w:t>
      </w:r>
      <w:r w:rsidR="00BE2258" w:rsidRPr="00F70C57">
        <w:rPr>
          <w:rFonts w:ascii="Arial" w:hAnsi="Arial" w:cs="Arial"/>
          <w:bCs/>
          <w:sz w:val="24"/>
          <w:szCs w:val="24"/>
        </w:rPr>
        <w:t>.</w:t>
      </w:r>
    </w:p>
    <w:p w14:paraId="76E638A8" w14:textId="77777777" w:rsidR="00BE2258" w:rsidRPr="00F70C57" w:rsidRDefault="00BE2258" w:rsidP="00F70C57">
      <w:pPr>
        <w:shd w:val="clear" w:color="auto" w:fill="FFFFFF"/>
        <w:spacing w:after="0" w:line="240" w:lineRule="auto"/>
        <w:rPr>
          <w:rFonts w:ascii="Arial" w:hAnsi="Arial" w:cs="Arial"/>
          <w:bCs/>
          <w:sz w:val="24"/>
          <w:szCs w:val="24"/>
        </w:rPr>
      </w:pPr>
    </w:p>
    <w:p w14:paraId="4795D015" w14:textId="77777777" w:rsidR="00C913A9" w:rsidRDefault="00BE2258" w:rsidP="00F70C57">
      <w:pPr>
        <w:shd w:val="clear" w:color="auto" w:fill="FFFFFF"/>
        <w:spacing w:after="0" w:line="240" w:lineRule="auto"/>
        <w:rPr>
          <w:rFonts w:ascii="Arial" w:hAnsi="Arial" w:cs="Arial"/>
        </w:rPr>
      </w:pPr>
      <w:r w:rsidRPr="00F70C57">
        <w:rPr>
          <w:rFonts w:ascii="Arial" w:hAnsi="Arial" w:cs="Arial"/>
          <w:bCs/>
          <w:sz w:val="24"/>
          <w:szCs w:val="24"/>
        </w:rPr>
        <w:t>Additionally, the ability to contact the FAA directly through a Contact Us link allows the FAA to rapidly respond to policy based regulatory questions.  Adding a direct Contact Us link directly to the development team, allows the pilot to receive quicker responses to technical issues especially on holidays and weekends when the FAA helpdesk is not operational.</w:t>
      </w:r>
      <w:r w:rsidR="006177D3" w:rsidRPr="00F70C57">
        <w:rPr>
          <w:rFonts w:ascii="Arial" w:hAnsi="Arial" w:cs="Arial"/>
        </w:rPr>
        <w:t xml:space="preserve">  </w:t>
      </w:r>
    </w:p>
    <w:p w14:paraId="4D9A100B" w14:textId="77777777" w:rsidR="00C913A9" w:rsidRDefault="00C913A9" w:rsidP="00F70C57">
      <w:pPr>
        <w:shd w:val="clear" w:color="auto" w:fill="FFFFFF"/>
        <w:spacing w:after="0" w:line="240" w:lineRule="auto"/>
        <w:rPr>
          <w:rFonts w:ascii="Arial" w:hAnsi="Arial" w:cs="Arial"/>
        </w:rPr>
      </w:pPr>
    </w:p>
    <w:p w14:paraId="6FF19119" w14:textId="798D4AF4" w:rsidR="006177D3" w:rsidRPr="00FD074F" w:rsidRDefault="00C913A9" w:rsidP="00F70C57">
      <w:pPr>
        <w:shd w:val="clear" w:color="auto" w:fill="FFFFFF"/>
        <w:spacing w:after="0" w:line="240" w:lineRule="auto"/>
        <w:rPr>
          <w:rFonts w:ascii="Arial" w:eastAsia="Times New Roman" w:hAnsi="Arial" w:cs="Arial"/>
          <w:sz w:val="24"/>
          <w:szCs w:val="24"/>
        </w:rPr>
      </w:pPr>
      <w:r w:rsidRPr="00FD074F">
        <w:rPr>
          <w:rFonts w:ascii="Arial" w:hAnsi="Arial" w:cs="Arial"/>
          <w:sz w:val="24"/>
        </w:rPr>
        <w:t>Ending the collection of the When, Where, How High information, and only collecting information through the Contact Us links, results in fewer respon</w:t>
      </w:r>
      <w:r w:rsidR="00FD074F">
        <w:rPr>
          <w:rFonts w:ascii="Arial" w:hAnsi="Arial" w:cs="Arial"/>
          <w:sz w:val="24"/>
        </w:rPr>
        <w:t>dents and therefore less burden on the public.</w:t>
      </w:r>
      <w:r w:rsidR="006177D3" w:rsidRPr="00FD074F">
        <w:rPr>
          <w:rFonts w:ascii="Arial" w:eastAsia="Times New Roman" w:hAnsi="Arial" w:cs="Arial"/>
          <w:sz w:val="24"/>
          <w:szCs w:val="24"/>
        </w:rPr>
        <w:br/>
      </w:r>
    </w:p>
    <w:p w14:paraId="215871AE" w14:textId="77777777" w:rsidR="00C64707" w:rsidRPr="00F70C57" w:rsidRDefault="00C64707" w:rsidP="00C64707">
      <w:pPr>
        <w:shd w:val="clear" w:color="auto" w:fill="FFFFFF"/>
        <w:spacing w:after="0" w:line="240" w:lineRule="auto"/>
        <w:rPr>
          <w:rFonts w:ascii="Arial" w:eastAsia="Times New Roman" w:hAnsi="Arial" w:cs="Arial"/>
          <w:sz w:val="24"/>
          <w:szCs w:val="24"/>
        </w:rPr>
      </w:pPr>
    </w:p>
    <w:p w14:paraId="590DF4F4"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77B1F31"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sz w:val="24"/>
          <w:szCs w:val="24"/>
        </w:rPr>
        <w:br/>
      </w:r>
    </w:p>
    <w:p w14:paraId="19685985" w14:textId="20F31821" w:rsidR="006177D3" w:rsidRPr="00F70C57" w:rsidRDefault="003575CB" w:rsidP="006177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F70C57">
        <w:rPr>
          <w:rFonts w:ascii="Arial" w:hAnsi="Arial" w:cs="Arial"/>
          <w:color w:val="auto"/>
        </w:rPr>
        <w:t>The information is not published.</w:t>
      </w:r>
    </w:p>
    <w:p w14:paraId="533EF811"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sz w:val="24"/>
          <w:szCs w:val="24"/>
        </w:rPr>
        <w:br/>
      </w:r>
    </w:p>
    <w:p w14:paraId="31BF7938"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b/>
          <w:bCs/>
          <w:sz w:val="24"/>
          <w:szCs w:val="24"/>
        </w:rPr>
        <w:t>17. If seeking approval to not display the expiration date for OMB approval of the information collection, explain the reasons why display would be inappropriate.</w:t>
      </w:r>
    </w:p>
    <w:p w14:paraId="199A3968"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sz w:val="24"/>
          <w:szCs w:val="24"/>
        </w:rPr>
        <w:br/>
      </w:r>
    </w:p>
    <w:p w14:paraId="4C98F903" w14:textId="77777777" w:rsidR="006177D3" w:rsidRPr="00F70C57" w:rsidRDefault="006177D3" w:rsidP="006177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Times New Roman" w:hAnsi="Arial" w:cs="Arial"/>
          <w:sz w:val="24"/>
          <w:szCs w:val="24"/>
        </w:rPr>
      </w:pPr>
      <w:r w:rsidRPr="00F70C57">
        <w:rPr>
          <w:rFonts w:ascii="Arial" w:eastAsia="Times New Roman" w:hAnsi="Arial" w:cs="Arial"/>
          <w:sz w:val="24"/>
          <w:szCs w:val="24"/>
        </w:rPr>
        <w:t>B4UFLY is not seeking approval to not display the expiration date.</w:t>
      </w:r>
    </w:p>
    <w:p w14:paraId="2395C4B4" w14:textId="77777777" w:rsidR="00C64707" w:rsidRPr="00F70C57" w:rsidRDefault="00C64707" w:rsidP="00C64707">
      <w:pPr>
        <w:shd w:val="clear" w:color="auto" w:fill="FFFFFF"/>
        <w:spacing w:after="0" w:line="240" w:lineRule="auto"/>
        <w:rPr>
          <w:rFonts w:ascii="Arial" w:eastAsia="Times New Roman" w:hAnsi="Arial" w:cs="Arial"/>
          <w:sz w:val="24"/>
          <w:szCs w:val="24"/>
        </w:rPr>
      </w:pPr>
    </w:p>
    <w:p w14:paraId="43A7F459"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b/>
          <w:bCs/>
          <w:sz w:val="24"/>
          <w:szCs w:val="24"/>
        </w:rPr>
        <w:t>18. Explain each exception to the topics of the certification statement identified in “Certification for Paperwork Reduction Act Submissions.”</w:t>
      </w:r>
    </w:p>
    <w:p w14:paraId="1D55D4B3" w14:textId="77777777" w:rsidR="00C64707" w:rsidRPr="00F70C57" w:rsidRDefault="00C64707" w:rsidP="00C64707">
      <w:pPr>
        <w:shd w:val="clear" w:color="auto" w:fill="FFFFFF"/>
        <w:spacing w:after="0" w:line="240" w:lineRule="auto"/>
        <w:rPr>
          <w:rFonts w:ascii="Arial" w:eastAsia="Times New Roman" w:hAnsi="Arial" w:cs="Arial"/>
          <w:sz w:val="24"/>
          <w:szCs w:val="24"/>
        </w:rPr>
      </w:pPr>
      <w:r w:rsidRPr="00F70C57">
        <w:rPr>
          <w:rFonts w:ascii="Arial" w:eastAsia="Times New Roman" w:hAnsi="Arial" w:cs="Arial"/>
          <w:sz w:val="24"/>
          <w:szCs w:val="24"/>
        </w:rPr>
        <w:br/>
      </w:r>
    </w:p>
    <w:p w14:paraId="00CD8CC1" w14:textId="77777777" w:rsidR="005B4EB0" w:rsidRPr="00F70C57" w:rsidRDefault="006177D3" w:rsidP="006177D3">
      <w:pPr>
        <w:rPr>
          <w:rFonts w:ascii="Arial" w:eastAsia="Times New Roman" w:hAnsi="Arial" w:cs="Arial"/>
          <w:sz w:val="24"/>
          <w:szCs w:val="24"/>
        </w:rPr>
      </w:pPr>
      <w:r w:rsidRPr="00F70C57">
        <w:rPr>
          <w:rFonts w:ascii="Arial" w:eastAsia="Times New Roman" w:hAnsi="Arial" w:cs="Arial"/>
          <w:sz w:val="24"/>
          <w:szCs w:val="24"/>
        </w:rPr>
        <w:t>There are no exceptions.</w:t>
      </w:r>
    </w:p>
    <w:sectPr w:rsidR="005B4EB0" w:rsidRPr="00F70C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E51DE" w14:textId="77777777" w:rsidR="000655AB" w:rsidRDefault="000655AB" w:rsidP="00372292">
      <w:pPr>
        <w:spacing w:after="0" w:line="240" w:lineRule="auto"/>
      </w:pPr>
      <w:r>
        <w:separator/>
      </w:r>
    </w:p>
  </w:endnote>
  <w:endnote w:type="continuationSeparator" w:id="0">
    <w:p w14:paraId="65F1291B" w14:textId="77777777" w:rsidR="000655AB" w:rsidRDefault="000655AB" w:rsidP="00372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etter Gothic 12cp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58F37" w14:textId="77777777" w:rsidR="000655AB" w:rsidRDefault="000655AB" w:rsidP="00372292">
      <w:pPr>
        <w:spacing w:after="0" w:line="240" w:lineRule="auto"/>
      </w:pPr>
      <w:r>
        <w:separator/>
      </w:r>
    </w:p>
  </w:footnote>
  <w:footnote w:type="continuationSeparator" w:id="0">
    <w:p w14:paraId="253CA044" w14:textId="77777777" w:rsidR="000655AB" w:rsidRDefault="000655AB" w:rsidP="00372292">
      <w:pPr>
        <w:spacing w:after="0" w:line="240" w:lineRule="auto"/>
      </w:pPr>
      <w:r>
        <w:continuationSeparator/>
      </w:r>
    </w:p>
  </w:footnote>
  <w:footnote w:id="1">
    <w:p w14:paraId="2BB1F703" w14:textId="77777777" w:rsidR="005B7417" w:rsidRDefault="005B7417" w:rsidP="005B7417">
      <w:pPr>
        <w:pStyle w:val="FootnoteText"/>
      </w:pPr>
      <w:r>
        <w:rPr>
          <w:rStyle w:val="FootnoteReference"/>
        </w:rPr>
        <w:footnoteRef/>
      </w:r>
      <w:r>
        <w:t xml:space="preserve"> The B4UFLY 2.0 FAA feedback web-form is available</w:t>
      </w:r>
      <w:hyperlink r:id="rId1" w:history="1">
        <w:r>
          <w:rPr>
            <w:rStyle w:val="Hyperlink"/>
          </w:rPr>
          <w:t xml:space="preserve"> here</w:t>
        </w:r>
      </w:hyperlink>
      <w:r>
        <w:t>.</w:t>
      </w:r>
    </w:p>
  </w:footnote>
  <w:footnote w:id="2">
    <w:p w14:paraId="3F8342CB" w14:textId="77777777" w:rsidR="00333BCD" w:rsidRDefault="00333BCD" w:rsidP="00333BCD">
      <w:pPr>
        <w:pStyle w:val="FootnoteText"/>
      </w:pPr>
      <w:r>
        <w:rPr>
          <w:rStyle w:val="FootnoteReference"/>
        </w:rPr>
        <w:footnoteRef/>
      </w:r>
      <w:r>
        <w:t xml:space="preserve"> </w:t>
      </w:r>
      <w:r w:rsidRPr="004B3A77">
        <w:t xml:space="preserve">Source: </w:t>
      </w:r>
      <w:r>
        <w:t>XXXX</w:t>
      </w:r>
      <w:r w:rsidRPr="004B3A77">
        <w:t xml:space="preserve"> Department of Commerce</w:t>
      </w:r>
      <w:r>
        <w:t>,</w:t>
      </w:r>
      <w:r w:rsidRPr="004B3A77">
        <w:t xml:space="preserve"> “</w:t>
      </w:r>
      <w:r w:rsidRPr="006C6B27">
        <w:t xml:space="preserve">2016 </w:t>
      </w:r>
      <w:r>
        <w:t>XXXX</w:t>
      </w:r>
      <w:r w:rsidRPr="006C6B27">
        <w:t xml:space="preserve"> Prevailing Wage and Workforce Assessment Study,</w:t>
      </w:r>
      <w:r w:rsidRPr="00653B4D">
        <w:t>”</w:t>
      </w:r>
      <w:r w:rsidRPr="003C4911">
        <w:t xml:space="preserve"> </w:t>
      </w:r>
      <w:r>
        <w:rPr>
          <w:rStyle w:val="Hyperlink"/>
        </w:rPr>
        <w:t>http://website.gov</w:t>
      </w:r>
      <w:r w:rsidRPr="004B3A77">
        <w:t xml:space="preserve"> The wage rates used here “include all applicable fringe benefits.”</w:t>
      </w:r>
    </w:p>
  </w:footnote>
  <w:footnote w:id="3">
    <w:p w14:paraId="29A64282" w14:textId="77777777" w:rsidR="00333BCD" w:rsidRDefault="00333BCD" w:rsidP="00333BCD">
      <w:pPr>
        <w:pStyle w:val="FootnoteText"/>
      </w:pPr>
      <w:r>
        <w:rPr>
          <w:rStyle w:val="FootnoteReference"/>
        </w:rPr>
        <w:footnoteRef/>
      </w:r>
      <w:r>
        <w:t xml:space="preserve"> </w:t>
      </w:r>
      <w:r w:rsidRPr="004B3A77">
        <w:t>Source: Cody Rice, U.S. Environmental Protection Agency, “Wage Rates for Economic Analyses of the Toxics Release Inventory Program”</w:t>
      </w:r>
      <w:r>
        <w:t xml:space="preserve"> (June 10, 2002),</w:t>
      </w:r>
      <w:r w:rsidRPr="004B3A77">
        <w:t xml:space="preserve"> </w:t>
      </w:r>
      <w:hyperlink r:id="rId2" w:history="1">
        <w:r w:rsidRPr="004B3A77">
          <w:rPr>
            <w:rStyle w:val="Hyperlink"/>
          </w:rPr>
          <w:t>https://www.regulations.gov/document?D=EPA-HQ-OPPT-2014-0650-0005</w:t>
        </w:r>
      </w:hyperlink>
      <w:r w:rsidRPr="004B3A77">
        <w:t>.</w:t>
      </w:r>
    </w:p>
  </w:footnote>
  <w:footnote w:id="4">
    <w:p w14:paraId="6A481F48" w14:textId="77777777" w:rsidR="00192386" w:rsidRDefault="00192386" w:rsidP="00192386">
      <w:pPr>
        <w:pStyle w:val="FootnoteText"/>
      </w:pPr>
      <w:r>
        <w:rPr>
          <w:rStyle w:val="FootnoteReference"/>
        </w:rPr>
        <w:footnoteRef/>
      </w:r>
      <w:r>
        <w:t xml:space="preserve"> </w:t>
      </w:r>
      <w:r w:rsidRPr="004B3A77">
        <w:t xml:space="preserve">Source: </w:t>
      </w:r>
      <w:r>
        <w:t>XXXX</w:t>
      </w:r>
      <w:r w:rsidRPr="004B3A77">
        <w:t xml:space="preserve"> Department of Commerce</w:t>
      </w:r>
      <w:r>
        <w:t>,</w:t>
      </w:r>
      <w:r w:rsidRPr="004B3A77">
        <w:t xml:space="preserve"> “</w:t>
      </w:r>
      <w:r w:rsidRPr="006C6B27">
        <w:t xml:space="preserve">2016 </w:t>
      </w:r>
      <w:r>
        <w:t>XXXX</w:t>
      </w:r>
      <w:r w:rsidRPr="006C6B27">
        <w:t xml:space="preserve"> Prevailing Wage and Workforce Assessment Study,</w:t>
      </w:r>
      <w:r w:rsidRPr="00653B4D">
        <w:t>”</w:t>
      </w:r>
      <w:r w:rsidRPr="003C4911">
        <w:t xml:space="preserve"> </w:t>
      </w:r>
      <w:r>
        <w:rPr>
          <w:rStyle w:val="Hyperlink"/>
        </w:rPr>
        <w:t>http://website.gov</w:t>
      </w:r>
      <w:r w:rsidRPr="004B3A77">
        <w:t xml:space="preserve"> The wage rates used here “include all applicable fringe benefits.”</w:t>
      </w:r>
    </w:p>
  </w:footnote>
  <w:footnote w:id="5">
    <w:p w14:paraId="6BE4F095" w14:textId="77777777" w:rsidR="00192386" w:rsidRDefault="00192386" w:rsidP="00192386">
      <w:pPr>
        <w:pStyle w:val="FootnoteText"/>
      </w:pPr>
      <w:r>
        <w:rPr>
          <w:rStyle w:val="FootnoteReference"/>
        </w:rPr>
        <w:footnoteRef/>
      </w:r>
      <w:r>
        <w:t xml:space="preserve"> </w:t>
      </w:r>
      <w:r w:rsidRPr="004B3A77">
        <w:t>Source: Cody Rice, U.S. Environmental Protection Agency, “Wage Rates for Economic Analyses of the Toxics Release Inventory Program”</w:t>
      </w:r>
      <w:r>
        <w:t xml:space="preserve"> (June 10, 2002),</w:t>
      </w:r>
      <w:r w:rsidRPr="004B3A77">
        <w:t xml:space="preserve"> </w:t>
      </w:r>
      <w:hyperlink r:id="rId3" w:history="1">
        <w:r w:rsidRPr="004B3A77">
          <w:rPr>
            <w:rStyle w:val="Hyperlink"/>
          </w:rPr>
          <w:t>https://www.regulations.gov/document?D=EPA-HQ-OPPT-2014-0650-0005</w:t>
        </w:r>
      </w:hyperlink>
      <w:r w:rsidRPr="004B3A77">
        <w:t>.</w:t>
      </w:r>
    </w:p>
  </w:footnote>
  <w:footnote w:id="6">
    <w:p w14:paraId="239408D7" w14:textId="77777777" w:rsidR="000F373D" w:rsidRDefault="000F373D" w:rsidP="000F373D">
      <w:pPr>
        <w:pStyle w:val="FootnoteText"/>
      </w:pPr>
      <w:r>
        <w:rPr>
          <w:rStyle w:val="FootnoteReference"/>
        </w:rPr>
        <w:footnoteRef/>
      </w:r>
      <w:r>
        <w:t xml:space="preserve"> </w:t>
      </w:r>
      <w:r w:rsidRPr="004B3A77">
        <w:t xml:space="preserve">Source: </w:t>
      </w:r>
      <w:r>
        <w:t>XXXX</w:t>
      </w:r>
      <w:r w:rsidRPr="004B3A77">
        <w:t xml:space="preserve"> Department of Commerce</w:t>
      </w:r>
      <w:r>
        <w:t>,</w:t>
      </w:r>
      <w:r w:rsidRPr="004B3A77">
        <w:t xml:space="preserve"> “</w:t>
      </w:r>
      <w:r w:rsidRPr="006C6B27">
        <w:t xml:space="preserve">2016 </w:t>
      </w:r>
      <w:r>
        <w:t>XXXX</w:t>
      </w:r>
      <w:r w:rsidRPr="006C6B27">
        <w:t xml:space="preserve"> Prevailing Wage and Workforce Assessment Study,</w:t>
      </w:r>
      <w:r w:rsidRPr="00653B4D">
        <w:t>”</w:t>
      </w:r>
      <w:r w:rsidRPr="003C4911">
        <w:t xml:space="preserve"> </w:t>
      </w:r>
      <w:r>
        <w:rPr>
          <w:rStyle w:val="Hyperlink"/>
        </w:rPr>
        <w:t>http://website.gov</w:t>
      </w:r>
      <w:r w:rsidRPr="004B3A77">
        <w:t xml:space="preserve"> The wage rates used here “include all applicable fringe benefits.”</w:t>
      </w:r>
    </w:p>
  </w:footnote>
  <w:footnote w:id="7">
    <w:p w14:paraId="0123F00F" w14:textId="77777777" w:rsidR="000F373D" w:rsidRDefault="000F373D" w:rsidP="000F373D">
      <w:pPr>
        <w:pStyle w:val="FootnoteText"/>
      </w:pPr>
      <w:r>
        <w:rPr>
          <w:rStyle w:val="FootnoteReference"/>
        </w:rPr>
        <w:footnoteRef/>
      </w:r>
      <w:r>
        <w:t xml:space="preserve"> </w:t>
      </w:r>
      <w:r w:rsidRPr="004B3A77">
        <w:t>Source: Cody Rice, U.S. Environmental Protection Agency, “Wage Rates for Economic Analyses of the Toxics Release Inventory Program”</w:t>
      </w:r>
      <w:r>
        <w:t xml:space="preserve"> (June 10, 2002),</w:t>
      </w:r>
      <w:r w:rsidRPr="004B3A77">
        <w:t xml:space="preserve"> </w:t>
      </w:r>
      <w:hyperlink r:id="rId4" w:history="1">
        <w:r w:rsidRPr="004B3A77">
          <w:rPr>
            <w:rStyle w:val="Hyperlink"/>
          </w:rPr>
          <w:t>https://www.regulations.gov/document?D=EPA-HQ-OPPT-2014-0650-0005</w:t>
        </w:r>
      </w:hyperlink>
      <w:r w:rsidRPr="004B3A77">
        <w:t>.</w:t>
      </w:r>
    </w:p>
  </w:footnote>
  <w:footnote w:id="8">
    <w:p w14:paraId="159AE88C" w14:textId="77777777" w:rsidR="00747720" w:rsidRDefault="00747720" w:rsidP="00747720">
      <w:pPr>
        <w:pStyle w:val="FootnoteText"/>
      </w:pPr>
      <w:r>
        <w:rPr>
          <w:rStyle w:val="FootnoteReference"/>
        </w:rPr>
        <w:footnoteRef/>
      </w:r>
      <w:r>
        <w:t xml:space="preserve"> </w:t>
      </w:r>
      <w:r w:rsidRPr="004B3A77">
        <w:t xml:space="preserve">Source: </w:t>
      </w:r>
      <w:r>
        <w:t>XXXX</w:t>
      </w:r>
      <w:r w:rsidRPr="004B3A77">
        <w:t xml:space="preserve"> Department of Commerce</w:t>
      </w:r>
      <w:r>
        <w:t>,</w:t>
      </w:r>
      <w:r w:rsidRPr="004B3A77">
        <w:t xml:space="preserve"> “</w:t>
      </w:r>
      <w:r w:rsidRPr="006C6B27">
        <w:t xml:space="preserve">2016 </w:t>
      </w:r>
      <w:r>
        <w:t>XXXX</w:t>
      </w:r>
      <w:r w:rsidRPr="006C6B27">
        <w:t xml:space="preserve"> Prevailing Wage and Workforce Assessment Study,</w:t>
      </w:r>
      <w:r w:rsidRPr="00653B4D">
        <w:t>”</w:t>
      </w:r>
      <w:r w:rsidRPr="003C4911">
        <w:t xml:space="preserve"> </w:t>
      </w:r>
      <w:r>
        <w:rPr>
          <w:rStyle w:val="Hyperlink"/>
        </w:rPr>
        <w:t>http://website.gov</w:t>
      </w:r>
      <w:r w:rsidRPr="004B3A77">
        <w:t xml:space="preserve"> The wage rates used here “include all applicable fringe benefits.”</w:t>
      </w:r>
    </w:p>
  </w:footnote>
  <w:footnote w:id="9">
    <w:p w14:paraId="72D7EDA4" w14:textId="77777777" w:rsidR="00747720" w:rsidRDefault="00747720" w:rsidP="00747720">
      <w:pPr>
        <w:pStyle w:val="FootnoteText"/>
      </w:pPr>
      <w:r>
        <w:rPr>
          <w:rStyle w:val="FootnoteReference"/>
        </w:rPr>
        <w:footnoteRef/>
      </w:r>
      <w:r>
        <w:t xml:space="preserve"> </w:t>
      </w:r>
      <w:r w:rsidRPr="004B3A77">
        <w:t>Source: Cody Rice, U.S. Environmental Protection Agency, “Wage Rates for Economic Analyses of the Toxics Release Inventory Program”</w:t>
      </w:r>
      <w:r>
        <w:t xml:space="preserve"> (June 10, 2002),</w:t>
      </w:r>
      <w:r w:rsidRPr="004B3A77">
        <w:t xml:space="preserve"> </w:t>
      </w:r>
      <w:hyperlink r:id="rId5" w:history="1">
        <w:r w:rsidRPr="004B3A77">
          <w:rPr>
            <w:rStyle w:val="Hyperlink"/>
          </w:rPr>
          <w:t>https://www.regulations.gov/document?D=EPA-HQ-OPPT-2014-0650-0005</w:t>
        </w:r>
      </w:hyperlink>
      <w:r w:rsidRPr="004B3A77">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F2A667E"/>
    <w:multiLevelType w:val="hybridMultilevel"/>
    <w:tmpl w:val="3282F14A"/>
    <w:lvl w:ilvl="0" w:tplc="612085A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EB4DB9"/>
    <w:multiLevelType w:val="hybridMultilevel"/>
    <w:tmpl w:val="2BAA9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E35DB3"/>
    <w:multiLevelType w:val="hybridMultilevel"/>
    <w:tmpl w:val="FAC4C9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3A32FE"/>
    <w:multiLevelType w:val="multilevel"/>
    <w:tmpl w:val="80D26E20"/>
    <w:lvl w:ilvl="0">
      <w:start w:val="1"/>
      <w:numFmt w:val="decimal"/>
      <w:pStyle w:val="Heading1"/>
      <w:lvlText w:val="%1"/>
      <w:lvlJc w:val="left"/>
      <w:pPr>
        <w:ind w:left="2052" w:hanging="432"/>
      </w:pPr>
    </w:lvl>
    <w:lvl w:ilvl="1">
      <w:start w:val="1"/>
      <w:numFmt w:val="decimal"/>
      <w:pStyle w:val="Heading2"/>
      <w:lvlText w:val="%1.%2"/>
      <w:lvlJc w:val="left"/>
      <w:pPr>
        <w:ind w:left="576" w:hanging="576"/>
      </w:pPr>
      <w:rPr>
        <w:b/>
        <w:i/>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60C70AC0"/>
    <w:multiLevelType w:val="hybridMultilevel"/>
    <w:tmpl w:val="D328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B51731"/>
    <w:multiLevelType w:val="hybridMultilevel"/>
    <w:tmpl w:val="2BAA9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FA18B0"/>
    <w:multiLevelType w:val="hybridMultilevel"/>
    <w:tmpl w:val="2BAA9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FE91202"/>
    <w:multiLevelType w:val="hybridMultilevel"/>
    <w:tmpl w:val="217E5B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4CB6432"/>
    <w:multiLevelType w:val="hybridMultilevel"/>
    <w:tmpl w:val="4272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11"/>
  </w:num>
  <w:num w:numId="5">
    <w:abstractNumId w:val="1"/>
  </w:num>
  <w:num w:numId="6">
    <w:abstractNumId w:val="3"/>
  </w:num>
  <w:num w:numId="7">
    <w:abstractNumId w:val="2"/>
  </w:num>
  <w:num w:numId="8">
    <w:abstractNumId w:val="5"/>
  </w:num>
  <w:num w:numId="9">
    <w:abstractNumId w:val="7"/>
  </w:num>
  <w:num w:numId="10">
    <w:abstractNumId w:val="6"/>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02971"/>
    <w:rsid w:val="000470CF"/>
    <w:rsid w:val="00057CC5"/>
    <w:rsid w:val="00064007"/>
    <w:rsid w:val="000655AB"/>
    <w:rsid w:val="000D3DC1"/>
    <w:rsid w:val="000F373D"/>
    <w:rsid w:val="001134EC"/>
    <w:rsid w:val="001319C4"/>
    <w:rsid w:val="00192386"/>
    <w:rsid w:val="001F0724"/>
    <w:rsid w:val="00205C88"/>
    <w:rsid w:val="002144EE"/>
    <w:rsid w:val="00225E53"/>
    <w:rsid w:val="0026689E"/>
    <w:rsid w:val="002716A7"/>
    <w:rsid w:val="002D6B78"/>
    <w:rsid w:val="00333BCD"/>
    <w:rsid w:val="003575CB"/>
    <w:rsid w:val="00372292"/>
    <w:rsid w:val="0037505E"/>
    <w:rsid w:val="004623AD"/>
    <w:rsid w:val="004A7AF7"/>
    <w:rsid w:val="004E073E"/>
    <w:rsid w:val="004E64AB"/>
    <w:rsid w:val="00506E2F"/>
    <w:rsid w:val="005327E7"/>
    <w:rsid w:val="00534257"/>
    <w:rsid w:val="00592255"/>
    <w:rsid w:val="005B4EB0"/>
    <w:rsid w:val="005B7417"/>
    <w:rsid w:val="005F0C4F"/>
    <w:rsid w:val="0060507E"/>
    <w:rsid w:val="006177D3"/>
    <w:rsid w:val="006674BA"/>
    <w:rsid w:val="006C0C34"/>
    <w:rsid w:val="006F3275"/>
    <w:rsid w:val="00747720"/>
    <w:rsid w:val="00764491"/>
    <w:rsid w:val="007A54EB"/>
    <w:rsid w:val="007C3609"/>
    <w:rsid w:val="007D2FB5"/>
    <w:rsid w:val="00863928"/>
    <w:rsid w:val="00A9607C"/>
    <w:rsid w:val="00AB3688"/>
    <w:rsid w:val="00AE02E0"/>
    <w:rsid w:val="00B961A9"/>
    <w:rsid w:val="00BE2258"/>
    <w:rsid w:val="00C62CBC"/>
    <w:rsid w:val="00C64707"/>
    <w:rsid w:val="00C77504"/>
    <w:rsid w:val="00C913A9"/>
    <w:rsid w:val="00DA2FAE"/>
    <w:rsid w:val="00DE4DDE"/>
    <w:rsid w:val="00E3592D"/>
    <w:rsid w:val="00E46751"/>
    <w:rsid w:val="00F70C57"/>
    <w:rsid w:val="00FD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7417"/>
    <w:pPr>
      <w:keepNext/>
      <w:numPr>
        <w:numId w:val="11"/>
      </w:numPr>
      <w:spacing w:before="240" w:after="60" w:line="240" w:lineRule="auto"/>
      <w:ind w:left="432"/>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5B7417"/>
    <w:pPr>
      <w:keepNext/>
      <w:numPr>
        <w:ilvl w:val="1"/>
        <w:numId w:val="11"/>
      </w:numPr>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5B7417"/>
    <w:pPr>
      <w:keepNext/>
      <w:numPr>
        <w:ilvl w:val="2"/>
        <w:numId w:val="11"/>
      </w:numPr>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5B7417"/>
    <w:pPr>
      <w:keepNext/>
      <w:numPr>
        <w:ilvl w:val="3"/>
        <w:numId w:val="11"/>
      </w:numPr>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5B7417"/>
    <w:pPr>
      <w:numPr>
        <w:ilvl w:val="4"/>
        <w:numId w:val="1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5B7417"/>
    <w:pPr>
      <w:numPr>
        <w:ilvl w:val="5"/>
        <w:numId w:val="11"/>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5B7417"/>
    <w:pPr>
      <w:numPr>
        <w:ilvl w:val="6"/>
        <w:numId w:val="1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5B7417"/>
    <w:pPr>
      <w:numPr>
        <w:ilvl w:val="7"/>
        <w:numId w:val="1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5B7417"/>
    <w:pPr>
      <w:numPr>
        <w:ilvl w:val="8"/>
        <w:numId w:val="11"/>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nhideWhenUsed/>
    <w:rsid w:val="001F0724"/>
    <w:rPr>
      <w:sz w:val="16"/>
      <w:szCs w:val="16"/>
    </w:rPr>
  </w:style>
  <w:style w:type="paragraph" w:styleId="CommentText">
    <w:name w:val="annotation text"/>
    <w:basedOn w:val="Normal"/>
    <w:link w:val="CommentTextChar"/>
    <w:unhideWhenUsed/>
    <w:rsid w:val="001F0724"/>
    <w:pPr>
      <w:spacing w:line="240" w:lineRule="auto"/>
    </w:pPr>
    <w:rPr>
      <w:sz w:val="20"/>
      <w:szCs w:val="20"/>
    </w:rPr>
  </w:style>
  <w:style w:type="character" w:customStyle="1" w:styleId="CommentTextChar">
    <w:name w:val="Comment Text Char"/>
    <w:basedOn w:val="DefaultParagraphFont"/>
    <w:link w:val="CommentText"/>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NormalWeb">
    <w:name w:val="Normal (Web)"/>
    <w:basedOn w:val="Normal"/>
    <w:uiPriority w:val="99"/>
    <w:rsid w:val="006177D3"/>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6177D3"/>
    <w:pPr>
      <w:widowControl w:val="0"/>
      <w:autoSpaceDE w:val="0"/>
      <w:autoSpaceDN w:val="0"/>
      <w:adjustRightInd w:val="0"/>
      <w:spacing w:after="0" w:line="240" w:lineRule="auto"/>
      <w:ind w:left="720"/>
    </w:pPr>
    <w:rPr>
      <w:rFonts w:ascii="Letter Gothic 12cpi" w:eastAsia="Times New Roman" w:hAnsi="Letter Gothic 12cpi" w:cs="Times New Roman"/>
      <w:sz w:val="20"/>
      <w:szCs w:val="20"/>
    </w:rPr>
  </w:style>
  <w:style w:type="paragraph" w:styleId="BodyText3">
    <w:name w:val="Body Text 3"/>
    <w:basedOn w:val="Normal"/>
    <w:link w:val="BodyText3Char"/>
    <w:rsid w:val="006177D3"/>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00"/>
      <w:sz w:val="24"/>
      <w:szCs w:val="24"/>
    </w:rPr>
  </w:style>
  <w:style w:type="character" w:customStyle="1" w:styleId="BodyText3Char">
    <w:name w:val="Body Text 3 Char"/>
    <w:basedOn w:val="DefaultParagraphFont"/>
    <w:link w:val="BodyText3"/>
    <w:rsid w:val="006177D3"/>
    <w:rPr>
      <w:rFonts w:ascii="Letter Gothic 12cpi" w:eastAsia="Times New Roman" w:hAnsi="Letter Gothic 12cpi" w:cs="Times New Roman"/>
      <w:color w:val="FF0000"/>
      <w:sz w:val="24"/>
      <w:szCs w:val="24"/>
    </w:rPr>
  </w:style>
  <w:style w:type="paragraph" w:styleId="Footer">
    <w:name w:val="footer"/>
    <w:basedOn w:val="Normal"/>
    <w:link w:val="FooterChar"/>
    <w:rsid w:val="006177D3"/>
    <w:pPr>
      <w:widowControl w:val="0"/>
      <w:tabs>
        <w:tab w:val="center" w:pos="4320"/>
        <w:tab w:val="right" w:pos="8640"/>
      </w:tabs>
      <w:autoSpaceDE w:val="0"/>
      <w:autoSpaceDN w:val="0"/>
      <w:adjustRightInd w:val="0"/>
      <w:spacing w:after="0" w:line="240" w:lineRule="auto"/>
    </w:pPr>
    <w:rPr>
      <w:rFonts w:ascii="Letter Gothic 12cpi" w:eastAsia="Times New Roman" w:hAnsi="Letter Gothic 12cpi" w:cs="Times New Roman"/>
      <w:sz w:val="20"/>
      <w:szCs w:val="20"/>
    </w:rPr>
  </w:style>
  <w:style w:type="character" w:customStyle="1" w:styleId="FooterChar">
    <w:name w:val="Footer Char"/>
    <w:basedOn w:val="DefaultParagraphFont"/>
    <w:link w:val="Footer"/>
    <w:rsid w:val="006177D3"/>
    <w:rPr>
      <w:rFonts w:ascii="Letter Gothic 12cpi" w:eastAsia="Times New Roman" w:hAnsi="Letter Gothic 12cpi" w:cs="Times New Roman"/>
      <w:sz w:val="20"/>
      <w:szCs w:val="20"/>
    </w:rPr>
  </w:style>
  <w:style w:type="paragraph" w:styleId="Title">
    <w:name w:val="Title"/>
    <w:basedOn w:val="Normal"/>
    <w:link w:val="TitleChar"/>
    <w:qFormat/>
    <w:rsid w:val="001319C4"/>
    <w:pPr>
      <w:widowControl w:val="0"/>
      <w:autoSpaceDE w:val="0"/>
      <w:autoSpaceDN w:val="0"/>
      <w:adjustRightInd w:val="0"/>
      <w:spacing w:after="0" w:line="240" w:lineRule="auto"/>
      <w:jc w:val="center"/>
    </w:pPr>
    <w:rPr>
      <w:rFonts w:ascii="Letter Gothic 12cpi" w:eastAsia="Times New Roman" w:hAnsi="Letter Gothic 12cpi" w:cs="Times New Roman"/>
      <w:b/>
      <w:bCs/>
      <w:sz w:val="24"/>
      <w:szCs w:val="24"/>
      <w:u w:val="single"/>
    </w:rPr>
  </w:style>
  <w:style w:type="character" w:customStyle="1" w:styleId="TitleChar">
    <w:name w:val="Title Char"/>
    <w:basedOn w:val="DefaultParagraphFont"/>
    <w:link w:val="Title"/>
    <w:rsid w:val="001319C4"/>
    <w:rPr>
      <w:rFonts w:ascii="Letter Gothic 12cpi" w:eastAsia="Times New Roman" w:hAnsi="Letter Gothic 12cpi" w:cs="Times New Roman"/>
      <w:b/>
      <w:bCs/>
      <w:sz w:val="24"/>
      <w:szCs w:val="24"/>
      <w:u w:val="single"/>
    </w:rPr>
  </w:style>
  <w:style w:type="paragraph" w:styleId="CommentSubject">
    <w:name w:val="annotation subject"/>
    <w:basedOn w:val="CommentText"/>
    <w:next w:val="CommentText"/>
    <w:link w:val="CommentSubjectChar"/>
    <w:uiPriority w:val="99"/>
    <w:semiHidden/>
    <w:unhideWhenUsed/>
    <w:rsid w:val="00064007"/>
    <w:rPr>
      <w:b/>
      <w:bCs/>
    </w:rPr>
  </w:style>
  <w:style w:type="character" w:customStyle="1" w:styleId="CommentSubjectChar">
    <w:name w:val="Comment Subject Char"/>
    <w:basedOn w:val="CommentTextChar"/>
    <w:link w:val="CommentSubject"/>
    <w:uiPriority w:val="99"/>
    <w:semiHidden/>
    <w:rsid w:val="00064007"/>
    <w:rPr>
      <w:b/>
      <w:bCs/>
      <w:sz w:val="20"/>
      <w:szCs w:val="20"/>
    </w:rPr>
  </w:style>
  <w:style w:type="character" w:styleId="Hyperlink">
    <w:name w:val="Hyperlink"/>
    <w:basedOn w:val="DefaultParagraphFont"/>
    <w:rsid w:val="00372292"/>
    <w:rPr>
      <w:color w:val="0000FF"/>
      <w:u w:val="single"/>
    </w:rPr>
  </w:style>
  <w:style w:type="paragraph" w:styleId="FootnoteText">
    <w:name w:val="footnote text"/>
    <w:aliases w:val="*Footnote Text"/>
    <w:basedOn w:val="Normal"/>
    <w:link w:val="FootnoteTextChar"/>
    <w:qFormat/>
    <w:rsid w:val="0037229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w:basedOn w:val="DefaultParagraphFont"/>
    <w:link w:val="FootnoteText"/>
    <w:rsid w:val="00372292"/>
    <w:rPr>
      <w:rFonts w:ascii="Times New Roman" w:eastAsia="Times New Roman" w:hAnsi="Times New Roman" w:cs="Times New Roman"/>
      <w:sz w:val="20"/>
      <w:szCs w:val="20"/>
    </w:rPr>
  </w:style>
  <w:style w:type="character" w:styleId="FootnoteReference">
    <w:name w:val="footnote reference"/>
    <w:aliases w:val="*Footnote Reference,Number"/>
    <w:basedOn w:val="DefaultParagraphFont"/>
    <w:uiPriority w:val="99"/>
    <w:qFormat/>
    <w:rsid w:val="00372292"/>
    <w:rPr>
      <w:vertAlign w:val="superscript"/>
    </w:rPr>
  </w:style>
  <w:style w:type="character" w:customStyle="1" w:styleId="Heading1Char">
    <w:name w:val="Heading 1 Char"/>
    <w:basedOn w:val="DefaultParagraphFont"/>
    <w:link w:val="Heading1"/>
    <w:uiPriority w:val="9"/>
    <w:rsid w:val="005B741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5B7417"/>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5B7417"/>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5B7417"/>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5B7417"/>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5B7417"/>
    <w:rPr>
      <w:rFonts w:ascii="Calibri" w:eastAsia="Times New Roman" w:hAnsi="Calibri" w:cs="Times New Roman"/>
      <w:b/>
      <w:bCs/>
    </w:rPr>
  </w:style>
  <w:style w:type="character" w:customStyle="1" w:styleId="Heading7Char">
    <w:name w:val="Heading 7 Char"/>
    <w:basedOn w:val="DefaultParagraphFont"/>
    <w:link w:val="Heading7"/>
    <w:semiHidden/>
    <w:rsid w:val="005B7417"/>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5B7417"/>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5B7417"/>
    <w:rPr>
      <w:rFonts w:ascii="Cambria" w:eastAsia="Times New Roman"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7417"/>
    <w:pPr>
      <w:keepNext/>
      <w:numPr>
        <w:numId w:val="11"/>
      </w:numPr>
      <w:spacing w:before="240" w:after="60" w:line="240" w:lineRule="auto"/>
      <w:ind w:left="432"/>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5B7417"/>
    <w:pPr>
      <w:keepNext/>
      <w:numPr>
        <w:ilvl w:val="1"/>
        <w:numId w:val="11"/>
      </w:numPr>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5B7417"/>
    <w:pPr>
      <w:keepNext/>
      <w:numPr>
        <w:ilvl w:val="2"/>
        <w:numId w:val="11"/>
      </w:numPr>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5B7417"/>
    <w:pPr>
      <w:keepNext/>
      <w:numPr>
        <w:ilvl w:val="3"/>
        <w:numId w:val="11"/>
      </w:numPr>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5B7417"/>
    <w:pPr>
      <w:numPr>
        <w:ilvl w:val="4"/>
        <w:numId w:val="1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5B7417"/>
    <w:pPr>
      <w:numPr>
        <w:ilvl w:val="5"/>
        <w:numId w:val="11"/>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5B7417"/>
    <w:pPr>
      <w:numPr>
        <w:ilvl w:val="6"/>
        <w:numId w:val="1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5B7417"/>
    <w:pPr>
      <w:numPr>
        <w:ilvl w:val="7"/>
        <w:numId w:val="1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5B7417"/>
    <w:pPr>
      <w:numPr>
        <w:ilvl w:val="8"/>
        <w:numId w:val="11"/>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nhideWhenUsed/>
    <w:rsid w:val="001F0724"/>
    <w:rPr>
      <w:sz w:val="16"/>
      <w:szCs w:val="16"/>
    </w:rPr>
  </w:style>
  <w:style w:type="paragraph" w:styleId="CommentText">
    <w:name w:val="annotation text"/>
    <w:basedOn w:val="Normal"/>
    <w:link w:val="CommentTextChar"/>
    <w:unhideWhenUsed/>
    <w:rsid w:val="001F0724"/>
    <w:pPr>
      <w:spacing w:line="240" w:lineRule="auto"/>
    </w:pPr>
    <w:rPr>
      <w:sz w:val="20"/>
      <w:szCs w:val="20"/>
    </w:rPr>
  </w:style>
  <w:style w:type="character" w:customStyle="1" w:styleId="CommentTextChar">
    <w:name w:val="Comment Text Char"/>
    <w:basedOn w:val="DefaultParagraphFont"/>
    <w:link w:val="CommentText"/>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NormalWeb">
    <w:name w:val="Normal (Web)"/>
    <w:basedOn w:val="Normal"/>
    <w:uiPriority w:val="99"/>
    <w:rsid w:val="006177D3"/>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6177D3"/>
    <w:pPr>
      <w:widowControl w:val="0"/>
      <w:autoSpaceDE w:val="0"/>
      <w:autoSpaceDN w:val="0"/>
      <w:adjustRightInd w:val="0"/>
      <w:spacing w:after="0" w:line="240" w:lineRule="auto"/>
      <w:ind w:left="720"/>
    </w:pPr>
    <w:rPr>
      <w:rFonts w:ascii="Letter Gothic 12cpi" w:eastAsia="Times New Roman" w:hAnsi="Letter Gothic 12cpi" w:cs="Times New Roman"/>
      <w:sz w:val="20"/>
      <w:szCs w:val="20"/>
    </w:rPr>
  </w:style>
  <w:style w:type="paragraph" w:styleId="BodyText3">
    <w:name w:val="Body Text 3"/>
    <w:basedOn w:val="Normal"/>
    <w:link w:val="BodyText3Char"/>
    <w:rsid w:val="006177D3"/>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00"/>
      <w:sz w:val="24"/>
      <w:szCs w:val="24"/>
    </w:rPr>
  </w:style>
  <w:style w:type="character" w:customStyle="1" w:styleId="BodyText3Char">
    <w:name w:val="Body Text 3 Char"/>
    <w:basedOn w:val="DefaultParagraphFont"/>
    <w:link w:val="BodyText3"/>
    <w:rsid w:val="006177D3"/>
    <w:rPr>
      <w:rFonts w:ascii="Letter Gothic 12cpi" w:eastAsia="Times New Roman" w:hAnsi="Letter Gothic 12cpi" w:cs="Times New Roman"/>
      <w:color w:val="FF0000"/>
      <w:sz w:val="24"/>
      <w:szCs w:val="24"/>
    </w:rPr>
  </w:style>
  <w:style w:type="paragraph" w:styleId="Footer">
    <w:name w:val="footer"/>
    <w:basedOn w:val="Normal"/>
    <w:link w:val="FooterChar"/>
    <w:rsid w:val="006177D3"/>
    <w:pPr>
      <w:widowControl w:val="0"/>
      <w:tabs>
        <w:tab w:val="center" w:pos="4320"/>
        <w:tab w:val="right" w:pos="8640"/>
      </w:tabs>
      <w:autoSpaceDE w:val="0"/>
      <w:autoSpaceDN w:val="0"/>
      <w:adjustRightInd w:val="0"/>
      <w:spacing w:after="0" w:line="240" w:lineRule="auto"/>
    </w:pPr>
    <w:rPr>
      <w:rFonts w:ascii="Letter Gothic 12cpi" w:eastAsia="Times New Roman" w:hAnsi="Letter Gothic 12cpi" w:cs="Times New Roman"/>
      <w:sz w:val="20"/>
      <w:szCs w:val="20"/>
    </w:rPr>
  </w:style>
  <w:style w:type="character" w:customStyle="1" w:styleId="FooterChar">
    <w:name w:val="Footer Char"/>
    <w:basedOn w:val="DefaultParagraphFont"/>
    <w:link w:val="Footer"/>
    <w:rsid w:val="006177D3"/>
    <w:rPr>
      <w:rFonts w:ascii="Letter Gothic 12cpi" w:eastAsia="Times New Roman" w:hAnsi="Letter Gothic 12cpi" w:cs="Times New Roman"/>
      <w:sz w:val="20"/>
      <w:szCs w:val="20"/>
    </w:rPr>
  </w:style>
  <w:style w:type="paragraph" w:styleId="Title">
    <w:name w:val="Title"/>
    <w:basedOn w:val="Normal"/>
    <w:link w:val="TitleChar"/>
    <w:qFormat/>
    <w:rsid w:val="001319C4"/>
    <w:pPr>
      <w:widowControl w:val="0"/>
      <w:autoSpaceDE w:val="0"/>
      <w:autoSpaceDN w:val="0"/>
      <w:adjustRightInd w:val="0"/>
      <w:spacing w:after="0" w:line="240" w:lineRule="auto"/>
      <w:jc w:val="center"/>
    </w:pPr>
    <w:rPr>
      <w:rFonts w:ascii="Letter Gothic 12cpi" w:eastAsia="Times New Roman" w:hAnsi="Letter Gothic 12cpi" w:cs="Times New Roman"/>
      <w:b/>
      <w:bCs/>
      <w:sz w:val="24"/>
      <w:szCs w:val="24"/>
      <w:u w:val="single"/>
    </w:rPr>
  </w:style>
  <w:style w:type="character" w:customStyle="1" w:styleId="TitleChar">
    <w:name w:val="Title Char"/>
    <w:basedOn w:val="DefaultParagraphFont"/>
    <w:link w:val="Title"/>
    <w:rsid w:val="001319C4"/>
    <w:rPr>
      <w:rFonts w:ascii="Letter Gothic 12cpi" w:eastAsia="Times New Roman" w:hAnsi="Letter Gothic 12cpi" w:cs="Times New Roman"/>
      <w:b/>
      <w:bCs/>
      <w:sz w:val="24"/>
      <w:szCs w:val="24"/>
      <w:u w:val="single"/>
    </w:rPr>
  </w:style>
  <w:style w:type="paragraph" w:styleId="CommentSubject">
    <w:name w:val="annotation subject"/>
    <w:basedOn w:val="CommentText"/>
    <w:next w:val="CommentText"/>
    <w:link w:val="CommentSubjectChar"/>
    <w:uiPriority w:val="99"/>
    <w:semiHidden/>
    <w:unhideWhenUsed/>
    <w:rsid w:val="00064007"/>
    <w:rPr>
      <w:b/>
      <w:bCs/>
    </w:rPr>
  </w:style>
  <w:style w:type="character" w:customStyle="1" w:styleId="CommentSubjectChar">
    <w:name w:val="Comment Subject Char"/>
    <w:basedOn w:val="CommentTextChar"/>
    <w:link w:val="CommentSubject"/>
    <w:uiPriority w:val="99"/>
    <w:semiHidden/>
    <w:rsid w:val="00064007"/>
    <w:rPr>
      <w:b/>
      <w:bCs/>
      <w:sz w:val="20"/>
      <w:szCs w:val="20"/>
    </w:rPr>
  </w:style>
  <w:style w:type="character" w:styleId="Hyperlink">
    <w:name w:val="Hyperlink"/>
    <w:basedOn w:val="DefaultParagraphFont"/>
    <w:rsid w:val="00372292"/>
    <w:rPr>
      <w:color w:val="0000FF"/>
      <w:u w:val="single"/>
    </w:rPr>
  </w:style>
  <w:style w:type="paragraph" w:styleId="FootnoteText">
    <w:name w:val="footnote text"/>
    <w:aliases w:val="*Footnote Text"/>
    <w:basedOn w:val="Normal"/>
    <w:link w:val="FootnoteTextChar"/>
    <w:qFormat/>
    <w:rsid w:val="0037229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w:basedOn w:val="DefaultParagraphFont"/>
    <w:link w:val="FootnoteText"/>
    <w:rsid w:val="00372292"/>
    <w:rPr>
      <w:rFonts w:ascii="Times New Roman" w:eastAsia="Times New Roman" w:hAnsi="Times New Roman" w:cs="Times New Roman"/>
      <w:sz w:val="20"/>
      <w:szCs w:val="20"/>
    </w:rPr>
  </w:style>
  <w:style w:type="character" w:styleId="FootnoteReference">
    <w:name w:val="footnote reference"/>
    <w:aliases w:val="*Footnote Reference,Number"/>
    <w:basedOn w:val="DefaultParagraphFont"/>
    <w:uiPriority w:val="99"/>
    <w:qFormat/>
    <w:rsid w:val="00372292"/>
    <w:rPr>
      <w:vertAlign w:val="superscript"/>
    </w:rPr>
  </w:style>
  <w:style w:type="character" w:customStyle="1" w:styleId="Heading1Char">
    <w:name w:val="Heading 1 Char"/>
    <w:basedOn w:val="DefaultParagraphFont"/>
    <w:link w:val="Heading1"/>
    <w:uiPriority w:val="9"/>
    <w:rsid w:val="005B741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5B7417"/>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5B7417"/>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5B7417"/>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5B7417"/>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5B7417"/>
    <w:rPr>
      <w:rFonts w:ascii="Calibri" w:eastAsia="Times New Roman" w:hAnsi="Calibri" w:cs="Times New Roman"/>
      <w:b/>
      <w:bCs/>
    </w:rPr>
  </w:style>
  <w:style w:type="character" w:customStyle="1" w:styleId="Heading7Char">
    <w:name w:val="Heading 7 Char"/>
    <w:basedOn w:val="DefaultParagraphFont"/>
    <w:link w:val="Heading7"/>
    <w:semiHidden/>
    <w:rsid w:val="005B7417"/>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5B7417"/>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5B7417"/>
    <w:rPr>
      <w:rFonts w:ascii="Cambria" w:eastAsia="Times New Roman"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ttyhawk.typeform.com/to/OF74Q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ypeform.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gulations.gov/document?D=EPA-HQ-OPPT-2014-0650-0005" TargetMode="External"/><Relationship Id="rId2" Type="http://schemas.openxmlformats.org/officeDocument/2006/relationships/hyperlink" Target="https://www.regulations.gov/document?D=EPA-HQ-OPPT-2014-0650-0005" TargetMode="External"/><Relationship Id="rId1" Type="http://schemas.openxmlformats.org/officeDocument/2006/relationships/hyperlink" Target="https://www.faa.gov/contact_faa/?returnPage=B%2FVI%3CH%2E%26%2E5IH%5EJ%5BH%3AG99ZBH%3F%3DA%2CE3F4D%2EMA%5E9GYF%25T%28%5EY%3D%40%20%20%0A&amp;mailto=%2F15YNNZN53K%5CJKX1%20E%3A9J%0A&amp;subject=I77I%2EH%2A%5E%3E6%5D%5CJO%28H%23TKYKD%3D%224AYP%28F%24H%21HU%3AUSZF%5BLK7_77X9%5EW%26JC%2A%3C%20%0A" TargetMode="External"/><Relationship Id="rId5" Type="http://schemas.openxmlformats.org/officeDocument/2006/relationships/hyperlink" Target="https://www.regulations.gov/document?D=EPA-HQ-OPPT-2014-0650-0005" TargetMode="External"/><Relationship Id="rId4" Type="http://schemas.openxmlformats.org/officeDocument/2006/relationships/hyperlink" Target="https://www.regulations.gov/document?D=EPA-HQ-OPPT-2014-0650-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2764</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dcterms:created xsi:type="dcterms:W3CDTF">2019-06-27T18:16:00Z</dcterms:created>
  <dcterms:modified xsi:type="dcterms:W3CDTF">2019-06-27T18:16:00Z</dcterms:modified>
</cp:coreProperties>
</file>