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D48" w:rsidRPr="00F87A66" w:rsidRDefault="009E3D48" w:rsidP="009E3D48">
      <w:pPr>
        <w:jc w:val="center"/>
        <w:rPr>
          <w:rFonts w:asciiTheme="minorHAnsi" w:hAnsiTheme="minorHAnsi"/>
          <w:b/>
          <w:bCs/>
          <w:sz w:val="22"/>
        </w:rPr>
      </w:pPr>
      <w:bookmarkStart w:id="0" w:name="_GoBack"/>
      <w:bookmarkEnd w:id="0"/>
      <w:r w:rsidRPr="00F87A66">
        <w:rPr>
          <w:rFonts w:asciiTheme="minorHAnsi" w:hAnsiTheme="minorHAnsi"/>
          <w:b/>
          <w:bCs/>
          <w:sz w:val="22"/>
        </w:rPr>
        <w:t>SUPPORTING STATEMENT</w:t>
      </w:r>
    </w:p>
    <w:p w:rsidR="00510D47" w:rsidRDefault="00CA0106" w:rsidP="00510D47">
      <w:pPr>
        <w:jc w:val="center"/>
        <w:rPr>
          <w:rFonts w:asciiTheme="minorHAnsi" w:hAnsiTheme="minorHAnsi"/>
          <w:b/>
          <w:bCs/>
          <w:sz w:val="22"/>
        </w:rPr>
      </w:pPr>
      <w:r w:rsidRPr="00CA0106">
        <w:rPr>
          <w:rFonts w:asciiTheme="minorHAnsi" w:hAnsiTheme="minorHAnsi"/>
          <w:b/>
          <w:bCs/>
          <w:sz w:val="22"/>
        </w:rPr>
        <w:t>Form 8955-SSA</w:t>
      </w:r>
    </w:p>
    <w:p w:rsidR="00510D47" w:rsidRPr="00510D47" w:rsidRDefault="00510D47" w:rsidP="00510D47">
      <w:pPr>
        <w:jc w:val="center"/>
        <w:rPr>
          <w:rFonts w:asciiTheme="minorHAnsi" w:hAnsiTheme="minorHAnsi"/>
          <w:b/>
          <w:bCs/>
          <w:sz w:val="22"/>
        </w:rPr>
      </w:pPr>
      <w:r w:rsidRPr="00510D47">
        <w:rPr>
          <w:rFonts w:asciiTheme="minorHAnsi" w:hAnsiTheme="minorHAnsi"/>
          <w:b/>
          <w:bCs/>
          <w:sz w:val="22"/>
        </w:rPr>
        <w:t xml:space="preserve">Annual Registration Statement Identifying Separated </w:t>
      </w:r>
    </w:p>
    <w:p w:rsidR="00182BE3" w:rsidRDefault="00510D47" w:rsidP="00510D47">
      <w:pPr>
        <w:jc w:val="center"/>
        <w:rPr>
          <w:rFonts w:asciiTheme="minorHAnsi" w:hAnsiTheme="minorHAnsi"/>
          <w:b/>
          <w:bCs/>
          <w:sz w:val="22"/>
        </w:rPr>
      </w:pPr>
      <w:r w:rsidRPr="00510D47">
        <w:rPr>
          <w:rFonts w:asciiTheme="minorHAnsi" w:hAnsiTheme="minorHAnsi"/>
          <w:b/>
          <w:bCs/>
          <w:sz w:val="22"/>
        </w:rPr>
        <w:t>Participants With Deferred Vested Benefits</w:t>
      </w:r>
      <w:r w:rsidR="00CA0106" w:rsidRPr="00CA0106">
        <w:rPr>
          <w:rFonts w:asciiTheme="minorHAnsi" w:hAnsiTheme="minorHAnsi"/>
          <w:b/>
          <w:bCs/>
          <w:sz w:val="22"/>
        </w:rPr>
        <w:t xml:space="preserve"> </w:t>
      </w:r>
    </w:p>
    <w:p w:rsidR="00F87A66" w:rsidRPr="00F87A66" w:rsidRDefault="00F87A66" w:rsidP="009E3D48">
      <w:pPr>
        <w:jc w:val="center"/>
        <w:rPr>
          <w:rFonts w:asciiTheme="minorHAnsi" w:hAnsiTheme="minorHAnsi"/>
          <w:b/>
          <w:bCs/>
          <w:sz w:val="22"/>
        </w:rPr>
      </w:pPr>
      <w:r>
        <w:rPr>
          <w:rFonts w:asciiTheme="minorHAnsi" w:hAnsiTheme="minorHAnsi"/>
          <w:b/>
          <w:bCs/>
          <w:sz w:val="22"/>
        </w:rPr>
        <w:t>OMB Control Number 1545-</w:t>
      </w:r>
      <w:r w:rsidR="008758C1">
        <w:rPr>
          <w:rFonts w:asciiTheme="minorHAnsi" w:hAnsiTheme="minorHAnsi"/>
          <w:b/>
          <w:bCs/>
          <w:sz w:val="22"/>
        </w:rPr>
        <w:t>2187</w:t>
      </w:r>
    </w:p>
    <w:p w:rsidR="009E3D48" w:rsidRPr="00DC1585" w:rsidRDefault="009E3D48" w:rsidP="009E3D48">
      <w:pPr>
        <w:rPr>
          <w:rFonts w:asciiTheme="minorHAnsi" w:hAnsiTheme="minorHAnsi"/>
          <w:b/>
          <w:bCs/>
          <w:sz w:val="22"/>
          <w:u w:val="single"/>
        </w:rPr>
      </w:pPr>
    </w:p>
    <w:p w:rsidR="009E3D48" w:rsidRDefault="009E3D48" w:rsidP="009E3D48">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RDefault="00197CEF" w:rsidP="00197CEF">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8758C1" w:rsidRPr="008758C1" w:rsidRDefault="008758C1" w:rsidP="008758C1">
      <w:pPr>
        <w:pStyle w:val="Default"/>
        <w:tabs>
          <w:tab w:val="left" w:pos="540"/>
          <w:tab w:val="left" w:pos="720"/>
        </w:tabs>
        <w:ind w:left="540"/>
        <w:rPr>
          <w:rFonts w:asciiTheme="minorHAnsi" w:hAnsiTheme="minorHAnsi"/>
          <w:sz w:val="22"/>
        </w:rPr>
      </w:pPr>
      <w:bookmarkStart w:id="1" w:name="_Hlk3889996"/>
      <w:r w:rsidRPr="008758C1">
        <w:rPr>
          <w:rFonts w:asciiTheme="minorHAnsi" w:hAnsiTheme="minorHAnsi"/>
          <w:sz w:val="22"/>
        </w:rPr>
        <w:t>In 2007, the Department of Labor (DOL) published a final rule requiring plans subject to the annual reporting requirements of Title I of the Employee Retirement Income Security Act (ERISA) to electronically file the Form 5500, Annual Return/Report of Employee Benefit.  In order to accommodate the DOL's mandate for electronic filing of the Form 5500 series, Schedule SSA has been eliminated.</w:t>
      </w:r>
    </w:p>
    <w:p w:rsidR="008758C1" w:rsidRPr="008758C1" w:rsidRDefault="008758C1" w:rsidP="008758C1">
      <w:pPr>
        <w:pStyle w:val="Default"/>
        <w:tabs>
          <w:tab w:val="left" w:pos="540"/>
          <w:tab w:val="left" w:pos="720"/>
        </w:tabs>
        <w:ind w:left="540"/>
        <w:rPr>
          <w:rFonts w:asciiTheme="minorHAnsi" w:hAnsiTheme="minorHAnsi"/>
          <w:sz w:val="22"/>
        </w:rPr>
      </w:pPr>
    </w:p>
    <w:p w:rsidR="008758C1" w:rsidRPr="008758C1" w:rsidRDefault="008758C1" w:rsidP="008758C1">
      <w:pPr>
        <w:pStyle w:val="Default"/>
        <w:tabs>
          <w:tab w:val="left" w:pos="540"/>
          <w:tab w:val="left" w:pos="720"/>
        </w:tabs>
        <w:ind w:left="540"/>
        <w:rPr>
          <w:rFonts w:asciiTheme="minorHAnsi" w:hAnsiTheme="minorHAnsi"/>
          <w:sz w:val="22"/>
        </w:rPr>
      </w:pPr>
      <w:r w:rsidRPr="008758C1">
        <w:rPr>
          <w:rFonts w:asciiTheme="minorHAnsi" w:hAnsiTheme="minorHAnsi"/>
          <w:sz w:val="22"/>
        </w:rPr>
        <w:t xml:space="preserve">For plan years beginning on or after January 2009, the </w:t>
      </w:r>
      <w:bookmarkStart w:id="2" w:name="_Hlk10618504"/>
      <w:r w:rsidRPr="008758C1">
        <w:rPr>
          <w:rFonts w:asciiTheme="minorHAnsi" w:hAnsiTheme="minorHAnsi"/>
          <w:sz w:val="22"/>
        </w:rPr>
        <w:t xml:space="preserve">Form 8955-SSA must be used to comply with the reporting requirement of IRC </w:t>
      </w:r>
      <w:bookmarkStart w:id="3" w:name="_Hlk10618904"/>
      <w:r w:rsidRPr="008758C1">
        <w:rPr>
          <w:rFonts w:asciiTheme="minorHAnsi" w:hAnsiTheme="minorHAnsi"/>
          <w:sz w:val="22"/>
        </w:rPr>
        <w:t xml:space="preserve">Section </w:t>
      </w:r>
      <w:r w:rsidR="00510D47">
        <w:rPr>
          <w:rFonts w:asciiTheme="minorHAnsi" w:hAnsiTheme="minorHAnsi"/>
          <w:sz w:val="22"/>
        </w:rPr>
        <w:t>6057</w:t>
      </w:r>
      <w:r w:rsidRPr="008758C1">
        <w:rPr>
          <w:rFonts w:asciiTheme="minorHAnsi" w:hAnsiTheme="minorHAnsi"/>
          <w:sz w:val="22"/>
        </w:rPr>
        <w:t>(a)</w:t>
      </w:r>
      <w:bookmarkEnd w:id="3"/>
      <w:r w:rsidRPr="008758C1">
        <w:rPr>
          <w:rFonts w:asciiTheme="minorHAnsi" w:hAnsiTheme="minorHAnsi"/>
          <w:sz w:val="22"/>
        </w:rPr>
        <w:t xml:space="preserve">. </w:t>
      </w:r>
      <w:bookmarkEnd w:id="2"/>
      <w:r w:rsidRPr="008758C1">
        <w:rPr>
          <w:rFonts w:asciiTheme="minorHAnsi" w:hAnsiTheme="minorHAnsi"/>
          <w:sz w:val="22"/>
        </w:rPr>
        <w:t xml:space="preserve"> The IRS will no longer accept Schedule SSA (Form 5500) that is filed for a 2009 or later plan year.  The general due date for filing Form 8955-SSA is the last day of the seventh month following the last day of that plan year.</w:t>
      </w:r>
    </w:p>
    <w:p w:rsidR="00745F68" w:rsidRPr="00576A09" w:rsidRDefault="00745F68" w:rsidP="00745F68">
      <w:pPr>
        <w:pStyle w:val="Default"/>
        <w:tabs>
          <w:tab w:val="left" w:pos="540"/>
          <w:tab w:val="left" w:pos="720"/>
        </w:tabs>
        <w:ind w:left="540"/>
        <w:rPr>
          <w:rFonts w:asciiTheme="minorHAnsi" w:hAnsiTheme="minorHAnsi"/>
          <w:sz w:val="22"/>
        </w:rPr>
      </w:pPr>
    </w:p>
    <w:p w:rsidR="00E37E63" w:rsidRDefault="00576A09" w:rsidP="00745F68">
      <w:pPr>
        <w:pStyle w:val="Default"/>
        <w:tabs>
          <w:tab w:val="left" w:pos="540"/>
          <w:tab w:val="left" w:pos="720"/>
        </w:tabs>
        <w:ind w:left="540" w:hanging="90"/>
        <w:rPr>
          <w:rFonts w:asciiTheme="minorHAnsi" w:hAnsiTheme="minorHAnsi"/>
          <w:sz w:val="22"/>
        </w:rPr>
      </w:pPr>
      <w:r w:rsidRPr="00576A09">
        <w:rPr>
          <w:rFonts w:asciiTheme="minorHAnsi" w:hAnsiTheme="minorHAnsi"/>
          <w:sz w:val="22"/>
        </w:rPr>
        <w:t xml:space="preserve">   </w:t>
      </w:r>
      <w:bookmarkEnd w:id="1"/>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RDefault="009E3D48" w:rsidP="009E3D48">
      <w:pPr>
        <w:tabs>
          <w:tab w:val="left" w:pos="540"/>
        </w:tabs>
        <w:ind w:left="540" w:hanging="540"/>
        <w:rPr>
          <w:rFonts w:asciiTheme="minorHAnsi" w:hAnsiTheme="minorHAnsi"/>
          <w:sz w:val="22"/>
        </w:rPr>
      </w:pPr>
    </w:p>
    <w:p w:rsidR="00E20185" w:rsidRDefault="008758C1" w:rsidP="00E37E63">
      <w:pPr>
        <w:widowControl w:val="0"/>
        <w:autoSpaceDE w:val="0"/>
        <w:autoSpaceDN w:val="0"/>
        <w:adjustRightInd w:val="0"/>
        <w:ind w:left="540"/>
        <w:rPr>
          <w:rFonts w:asciiTheme="minorHAnsi" w:eastAsia="Times New Roman" w:hAnsiTheme="minorHAnsi" w:cs="Times New Roman"/>
          <w:sz w:val="22"/>
        </w:rPr>
      </w:pPr>
      <w:r w:rsidRPr="008758C1">
        <w:rPr>
          <w:rFonts w:asciiTheme="minorHAnsi" w:eastAsia="Times New Roman" w:hAnsiTheme="minorHAnsi" w:cs="Times New Roman"/>
          <w:sz w:val="22"/>
        </w:rPr>
        <w:t>The information provided by plan sponsors on Form 8955-SSA will be transmitted to the Social Security Administration (SSA) who will provide it to separated participants when those participants file for social security benefits.</w:t>
      </w:r>
      <w:r w:rsidR="00182BE3" w:rsidRPr="00182BE3">
        <w:rPr>
          <w:rFonts w:asciiTheme="minorHAnsi" w:eastAsia="Times New Roman" w:hAnsiTheme="minorHAnsi" w:cs="Times New Roman"/>
          <w:sz w:val="22"/>
        </w:rPr>
        <w:t xml:space="preserve">  </w:t>
      </w:r>
    </w:p>
    <w:p w:rsidR="00E37E63" w:rsidRPr="00E37E63" w:rsidRDefault="00E37E63" w:rsidP="00E37E63">
      <w:pPr>
        <w:widowControl w:val="0"/>
        <w:autoSpaceDE w:val="0"/>
        <w:autoSpaceDN w:val="0"/>
        <w:adjustRightInd w:val="0"/>
        <w:ind w:left="540"/>
        <w:rPr>
          <w:rFonts w:asciiTheme="minorHAnsi" w:eastAsia="Times New Roman" w:hAnsiTheme="minorHAnsi" w:cs="Times New Roman"/>
          <w:sz w:val="22"/>
        </w:rPr>
      </w:pPr>
    </w:p>
    <w:p w:rsidR="009E3D48" w:rsidRPr="00583C88" w:rsidRDefault="009E3D48" w:rsidP="009E3D48">
      <w:pPr>
        <w:pStyle w:val="ListParagraph"/>
        <w:numPr>
          <w:ilvl w:val="0"/>
          <w:numId w:val="1"/>
        </w:numPr>
        <w:tabs>
          <w:tab w:val="left" w:pos="540"/>
        </w:tabs>
        <w:ind w:left="540" w:hanging="540"/>
        <w:rPr>
          <w:rFonts w:asciiTheme="minorHAnsi" w:hAnsiTheme="minorHAnsi"/>
          <w:b/>
          <w:sz w:val="22"/>
          <w:u w:val="single"/>
        </w:rPr>
      </w:pPr>
      <w:r w:rsidRPr="00583C88">
        <w:rPr>
          <w:rFonts w:asciiTheme="minorHAnsi" w:hAnsiTheme="minorHAnsi"/>
          <w:b/>
          <w:sz w:val="22"/>
          <w:u w:val="single"/>
        </w:rPr>
        <w:t xml:space="preserve">USE OF IMPROVED INFORMATION TECHNOLOGY TO REDUCE BURDEN </w:t>
      </w:r>
    </w:p>
    <w:p w:rsidR="009E3D48" w:rsidRPr="00F87A66" w:rsidRDefault="009E3D48" w:rsidP="009E3D48">
      <w:pPr>
        <w:tabs>
          <w:tab w:val="left" w:pos="540"/>
        </w:tabs>
        <w:ind w:left="540" w:hanging="540"/>
        <w:rPr>
          <w:rFonts w:asciiTheme="minorHAnsi" w:hAnsiTheme="minorHAnsi"/>
          <w:sz w:val="22"/>
        </w:rPr>
      </w:pPr>
    </w:p>
    <w:p w:rsidR="00801000" w:rsidRPr="00801000" w:rsidRDefault="008758C1" w:rsidP="00801000">
      <w:pPr>
        <w:ind w:left="540"/>
        <w:rPr>
          <w:rFonts w:asciiTheme="minorHAnsi" w:hAnsiTheme="minorHAnsi"/>
          <w:sz w:val="22"/>
        </w:rPr>
      </w:pPr>
      <w:r w:rsidRPr="008758C1">
        <w:rPr>
          <w:rFonts w:asciiTheme="minorHAnsi" w:hAnsiTheme="minorHAnsi"/>
          <w:sz w:val="22"/>
        </w:rPr>
        <w:t>An electronic filing system is available.</w:t>
      </w:r>
      <w:r w:rsidR="00C25CB7">
        <w:rPr>
          <w:rFonts w:asciiTheme="minorHAnsi" w:hAnsiTheme="minorHAnsi"/>
          <w:sz w:val="22"/>
        </w:rPr>
        <w:t xml:space="preserve">  </w:t>
      </w:r>
    </w:p>
    <w:p w:rsidR="00E20185" w:rsidRPr="00F87A66" w:rsidRDefault="00E20185" w:rsidP="00801000">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009E3D48" w:rsidRPr="00F87A66" w:rsidRDefault="009E3D48" w:rsidP="009E3D48">
      <w:pPr>
        <w:tabs>
          <w:tab w:val="left" w:pos="540"/>
        </w:tabs>
        <w:ind w:left="540" w:hanging="540"/>
        <w:rPr>
          <w:rFonts w:asciiTheme="minorHAnsi" w:hAnsiTheme="minorHAnsi"/>
          <w:sz w:val="22"/>
        </w:rPr>
      </w:pPr>
    </w:p>
    <w:p w:rsidR="001D050E"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 xml:space="preserve">The information obtained through this collection is unique and is not already available or use or adaption from another source.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F86E0A">
        <w:rPr>
          <w:rFonts w:asciiTheme="minorHAnsi" w:hAnsiTheme="minorHAnsi"/>
          <w:b/>
          <w:sz w:val="22"/>
          <w:u w:val="single"/>
        </w:rPr>
        <w:t>ME</w:t>
      </w:r>
      <w:r w:rsidRPr="00C25CB7">
        <w:rPr>
          <w:rFonts w:asciiTheme="minorHAnsi" w:hAnsiTheme="minorHAnsi"/>
          <w:b/>
          <w:sz w:val="22"/>
          <w:u w:val="single"/>
        </w:rPr>
        <w:t>THOD</w:t>
      </w:r>
      <w:r w:rsidRPr="00DC1585">
        <w:rPr>
          <w:rFonts w:asciiTheme="minorHAnsi" w:hAnsiTheme="minorHAnsi"/>
          <w:b/>
          <w:sz w:val="22"/>
          <w:u w:val="single"/>
        </w:rPr>
        <w:t xml:space="preserve">S TO MINIMIZE BURDEN ON SMALL BUSINESSES OR OTHER SMALL ENTITIES </w:t>
      </w:r>
    </w:p>
    <w:p w:rsidR="009E3D48" w:rsidRPr="00F87A66" w:rsidRDefault="009E3D48" w:rsidP="009E3D48">
      <w:pPr>
        <w:tabs>
          <w:tab w:val="left" w:pos="540"/>
        </w:tabs>
        <w:ind w:left="540" w:hanging="540"/>
        <w:rPr>
          <w:rFonts w:asciiTheme="minorHAnsi" w:hAnsiTheme="minorHAnsi"/>
          <w:sz w:val="22"/>
        </w:rPr>
      </w:pPr>
    </w:p>
    <w:p w:rsidR="009E3D48" w:rsidRDefault="00576A09" w:rsidP="00522D70">
      <w:pPr>
        <w:pStyle w:val="Default"/>
        <w:ind w:left="540"/>
        <w:rPr>
          <w:rFonts w:asciiTheme="minorHAnsi" w:hAnsiTheme="minorHAnsi"/>
          <w:sz w:val="22"/>
        </w:rPr>
      </w:pPr>
      <w:r w:rsidRPr="00576A09">
        <w:rPr>
          <w:rFonts w:asciiTheme="minorHAnsi" w:hAnsiTheme="minorHAnsi"/>
          <w:sz w:val="22"/>
        </w:rPr>
        <w:t>There are no small entities affected by this collection</w:t>
      </w:r>
      <w:r w:rsidR="00AE2E42">
        <w:rPr>
          <w:rFonts w:asciiTheme="minorHAnsi" w:hAnsiTheme="minorHAnsi"/>
          <w:sz w:val="22"/>
        </w:rPr>
        <w:t xml:space="preserve"> because a </w:t>
      </w:r>
      <w:r w:rsidR="00AE2E42" w:rsidRPr="00AE2E42">
        <w:rPr>
          <w:rFonts w:ascii="Helvetica World" w:hAnsi="Helvetica World" w:cs="Helvetica World"/>
          <w:color w:val="221E1F"/>
          <w:sz w:val="19"/>
          <w:szCs w:val="19"/>
        </w:rPr>
        <w:t>Plan administrator of plans subject to the vesting standards of section 203 of ERISA must file Form 8955-SSA. For example, the plan administrator of a section 403(b) plan that is subject to the vesting standards of section 203 of ERISA must file a Form 8955-SSA for the plan's deferred vested participants</w:t>
      </w:r>
      <w:r w:rsidRPr="00576A09">
        <w:rPr>
          <w:rFonts w:asciiTheme="minorHAnsi" w:hAnsiTheme="minorHAnsi"/>
          <w:sz w:val="22"/>
        </w:rPr>
        <w:t>.</w:t>
      </w:r>
      <w:r w:rsidR="00C25CB7">
        <w:rPr>
          <w:rFonts w:asciiTheme="minorHAnsi" w:hAnsiTheme="minorHAnsi"/>
          <w:sz w:val="22"/>
        </w:rPr>
        <w:t xml:space="preserve"> </w:t>
      </w:r>
      <w:r w:rsidR="00A24315" w:rsidRPr="00F87A66">
        <w:rPr>
          <w:rFonts w:asciiTheme="minorHAnsi" w:hAnsiTheme="minorHAnsi"/>
          <w:sz w:val="22"/>
        </w:rPr>
        <w:t xml:space="preserv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009E3D48" w:rsidRPr="00F87A66" w:rsidRDefault="009E3D48" w:rsidP="009E3D48">
      <w:pPr>
        <w:tabs>
          <w:tab w:val="left" w:pos="540"/>
        </w:tabs>
        <w:ind w:left="540" w:hanging="540"/>
        <w:rPr>
          <w:rFonts w:asciiTheme="minorHAnsi" w:hAnsiTheme="minorHAnsi"/>
          <w:sz w:val="22"/>
        </w:rPr>
      </w:pPr>
    </w:p>
    <w:p w:rsidR="00A24315"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 information required is needed to verify compliance with the Internal Revenue Code</w:t>
      </w:r>
      <w:r w:rsidR="00510D47" w:rsidRPr="00510D47">
        <w:t xml:space="preserve"> </w:t>
      </w:r>
      <w:r w:rsidR="00510D47" w:rsidRPr="00510D47">
        <w:rPr>
          <w:rFonts w:asciiTheme="minorHAnsi" w:hAnsiTheme="minorHAnsi"/>
          <w:sz w:val="22"/>
        </w:rPr>
        <w:t>Section 6057(a)</w:t>
      </w:r>
      <w:r w:rsidR="00A24315" w:rsidRPr="00F87A66">
        <w:rPr>
          <w:rFonts w:asciiTheme="minorHAnsi" w:hAnsiTheme="minorHAnsi"/>
          <w:sz w:val="22"/>
        </w:rPr>
        <w:t xml:space="preserve">. A less frequent collection of taxes and tax information could adversely affect the </w:t>
      </w:r>
      <w:r w:rsidR="00A24315" w:rsidRPr="00F87A66">
        <w:rPr>
          <w:rFonts w:asciiTheme="minorHAnsi" w:hAnsiTheme="minorHAnsi"/>
          <w:sz w:val="22"/>
        </w:rPr>
        <w:lastRenderedPageBreak/>
        <w:t>government’s effectiveness and would reduce the oversight of the public in ensuring compliance with Internal Revenue Code and hinder the IRS from meeting its mission.</w:t>
      </w:r>
    </w:p>
    <w:p w:rsidR="008758C1" w:rsidRDefault="008758C1"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CB358B">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583C88">
        <w:rPr>
          <w:rFonts w:asciiTheme="minorHAnsi" w:hAnsiTheme="minorHAnsi"/>
          <w:sz w:val="22"/>
        </w:rPr>
        <w:t>There are no special circumstances requiring data collection to be inconsistent with Guidelines in</w:t>
      </w:r>
      <w:r w:rsidR="00A24315" w:rsidRPr="00F87A66">
        <w:rPr>
          <w:rFonts w:asciiTheme="minorHAnsi" w:hAnsiTheme="minorHAnsi"/>
          <w:sz w:val="22"/>
        </w:rPr>
        <w:t xml:space="preserve"> 5 CFR 1320.5(d)(2).</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FD1B34">
        <w:rPr>
          <w:rFonts w:asciiTheme="minorHAnsi" w:hAnsiTheme="minorHAnsi"/>
          <w:b/>
          <w:sz w:val="22"/>
          <w:u w:val="single"/>
        </w:rPr>
        <w:t>CO</w:t>
      </w:r>
      <w:r w:rsidRPr="00A163F1">
        <w:rPr>
          <w:rFonts w:asciiTheme="minorHAnsi" w:hAnsiTheme="minorHAnsi"/>
          <w:b/>
          <w:sz w:val="22"/>
          <w:u w:val="single"/>
        </w:rPr>
        <w:t>N</w:t>
      </w:r>
      <w:r w:rsidRPr="00F240B3">
        <w:rPr>
          <w:rFonts w:asciiTheme="minorHAnsi" w:hAnsiTheme="minorHAnsi"/>
          <w:b/>
          <w:sz w:val="22"/>
          <w:u w:val="single"/>
        </w:rPr>
        <w:t>S</w:t>
      </w:r>
      <w:r w:rsidRPr="00583C88">
        <w:rPr>
          <w:rFonts w:asciiTheme="minorHAnsi" w:hAnsiTheme="minorHAnsi"/>
          <w:b/>
          <w:sz w:val="22"/>
          <w:u w:val="single"/>
        </w:rPr>
        <w:t>ULT</w:t>
      </w:r>
      <w:r w:rsidRPr="00DC1585">
        <w:rPr>
          <w:rFonts w:asciiTheme="minorHAnsi" w:hAnsiTheme="minorHAnsi"/>
          <w:b/>
          <w:sz w:val="22"/>
          <w:u w:val="single"/>
        </w:rPr>
        <w:t xml:space="preserve">ATION WITH INDIVIDUALS OUTSIDE OF THE AGENCY ON AVAILABILITY OF DATA, FREQUENCY OF COLLECTION, CLARITY OF INSTRUCTIONS AND FORMS, AND DATA ELEMENTS </w:t>
      </w:r>
    </w:p>
    <w:p w:rsidR="009E3D48" w:rsidRDefault="009E3D48" w:rsidP="009E3D48">
      <w:pPr>
        <w:tabs>
          <w:tab w:val="left" w:pos="540"/>
        </w:tabs>
        <w:ind w:left="540" w:hanging="540"/>
        <w:rPr>
          <w:szCs w:val="24"/>
        </w:rPr>
      </w:pPr>
    </w:p>
    <w:p w:rsidR="00183523" w:rsidRDefault="009E3D48" w:rsidP="004606C9">
      <w:pPr>
        <w:tabs>
          <w:tab w:val="left" w:pos="540"/>
        </w:tabs>
        <w:ind w:left="540" w:hanging="540"/>
        <w:rPr>
          <w:rFonts w:asciiTheme="minorHAnsi" w:hAnsiTheme="minorHAnsi"/>
          <w:sz w:val="22"/>
        </w:rPr>
      </w:pPr>
      <w:r>
        <w:rPr>
          <w:szCs w:val="24"/>
        </w:rPr>
        <w:tab/>
      </w:r>
      <w:r w:rsidR="004606C9" w:rsidRPr="004606C9">
        <w:rPr>
          <w:rFonts w:asciiTheme="minorHAnsi" w:hAnsiTheme="minorHAnsi"/>
          <w:sz w:val="22"/>
        </w:rPr>
        <w:t>In response to the Federal Register notice dated</w:t>
      </w:r>
      <w:r w:rsidR="00277A26">
        <w:rPr>
          <w:rFonts w:asciiTheme="minorHAnsi" w:hAnsiTheme="minorHAnsi"/>
          <w:sz w:val="22"/>
        </w:rPr>
        <w:t xml:space="preserve"> </w:t>
      </w:r>
      <w:r w:rsidR="00FD1B34">
        <w:rPr>
          <w:rFonts w:asciiTheme="minorHAnsi" w:hAnsiTheme="minorHAnsi"/>
          <w:sz w:val="22"/>
        </w:rPr>
        <w:t>April</w:t>
      </w:r>
      <w:r w:rsidR="00A163F1">
        <w:rPr>
          <w:rFonts w:asciiTheme="minorHAnsi" w:hAnsiTheme="minorHAnsi"/>
          <w:sz w:val="22"/>
        </w:rPr>
        <w:t xml:space="preserve"> </w:t>
      </w:r>
      <w:r w:rsidR="00FD1B34">
        <w:rPr>
          <w:rFonts w:asciiTheme="minorHAnsi" w:hAnsiTheme="minorHAnsi"/>
          <w:sz w:val="22"/>
        </w:rPr>
        <w:t>1</w:t>
      </w:r>
      <w:r w:rsidR="008758C1">
        <w:rPr>
          <w:rFonts w:asciiTheme="minorHAnsi" w:hAnsiTheme="minorHAnsi"/>
          <w:sz w:val="22"/>
        </w:rPr>
        <w:t>2</w:t>
      </w:r>
      <w:r w:rsidR="00132F0E">
        <w:rPr>
          <w:rFonts w:asciiTheme="minorHAnsi" w:hAnsiTheme="minorHAnsi"/>
          <w:sz w:val="22"/>
        </w:rPr>
        <w:t xml:space="preserve">, 2019 </w:t>
      </w:r>
      <w:r w:rsidR="004606C9" w:rsidRPr="00DD050B">
        <w:rPr>
          <w:rFonts w:asciiTheme="minorHAnsi" w:hAnsiTheme="minorHAnsi"/>
          <w:sz w:val="22"/>
        </w:rPr>
        <w:t>(8</w:t>
      </w:r>
      <w:r w:rsidR="00DD050B" w:rsidRPr="00DD050B">
        <w:rPr>
          <w:rFonts w:asciiTheme="minorHAnsi" w:hAnsiTheme="minorHAnsi"/>
          <w:sz w:val="22"/>
        </w:rPr>
        <w:t>4</w:t>
      </w:r>
      <w:r w:rsidR="004606C9" w:rsidRPr="00DD050B">
        <w:rPr>
          <w:rFonts w:asciiTheme="minorHAnsi" w:hAnsiTheme="minorHAnsi"/>
          <w:sz w:val="22"/>
        </w:rPr>
        <w:t xml:space="preserve"> FR</w:t>
      </w:r>
      <w:r w:rsidR="00510D47" w:rsidRPr="00510D47">
        <w:t xml:space="preserve"> </w:t>
      </w:r>
      <w:r w:rsidR="00510D47" w:rsidRPr="00510D47">
        <w:rPr>
          <w:rFonts w:asciiTheme="minorHAnsi" w:hAnsiTheme="minorHAnsi"/>
          <w:sz w:val="22"/>
        </w:rPr>
        <w:t>15043</w:t>
      </w:r>
      <w:r w:rsidR="00A163F1">
        <w:rPr>
          <w:rFonts w:asciiTheme="minorHAnsi" w:hAnsiTheme="minorHAnsi"/>
          <w:sz w:val="22"/>
        </w:rPr>
        <w:t>)</w:t>
      </w:r>
      <w:r w:rsidR="004606C9" w:rsidRPr="004606C9">
        <w:rPr>
          <w:rFonts w:asciiTheme="minorHAnsi" w:hAnsiTheme="minorHAnsi"/>
          <w:sz w:val="22"/>
        </w:rPr>
        <w:t>, we received no comments during the comment period regarding these regulations</w:t>
      </w:r>
      <w:r w:rsidR="004606C9" w:rsidRPr="00583C88">
        <w:rPr>
          <w:rFonts w:asciiTheme="minorHAnsi" w:hAnsiTheme="minorHAnsi"/>
          <w:sz w:val="22"/>
        </w:rPr>
        <w:t>.</w:t>
      </w:r>
      <w:r w:rsidR="004606C9" w:rsidRPr="004606C9">
        <w:rPr>
          <w:rFonts w:asciiTheme="minorHAnsi" w:hAnsiTheme="minorHAnsi"/>
          <w:sz w:val="22"/>
        </w:rPr>
        <w:t xml:space="preserv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RDefault="009E3D48" w:rsidP="009E3D48">
      <w:pPr>
        <w:tabs>
          <w:tab w:val="left" w:pos="540"/>
        </w:tabs>
        <w:ind w:left="540" w:hanging="540"/>
        <w:rPr>
          <w:rFonts w:asciiTheme="minorHAnsi" w:hAnsiTheme="minorHAnsi"/>
          <w:sz w:val="22"/>
        </w:rPr>
      </w:pPr>
    </w:p>
    <w:p w:rsidR="00A24315"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No payment or gift has been provided to any respondents.</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183523" w:rsidRPr="00DC1585" w:rsidRDefault="00183523"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F240B3">
        <w:rPr>
          <w:rFonts w:asciiTheme="minorHAnsi" w:hAnsiTheme="minorHAnsi"/>
          <w:b/>
          <w:sz w:val="22"/>
          <w:u w:val="single"/>
        </w:rPr>
        <w:t>JU</w:t>
      </w:r>
      <w:r w:rsidRPr="005E6135">
        <w:rPr>
          <w:rFonts w:asciiTheme="minorHAnsi" w:hAnsiTheme="minorHAnsi"/>
          <w:b/>
          <w:sz w:val="22"/>
          <w:u w:val="single"/>
        </w:rPr>
        <w:t>STIFI</w:t>
      </w:r>
      <w:r w:rsidRPr="00DC1585">
        <w:rPr>
          <w:rFonts w:asciiTheme="minorHAnsi" w:hAnsiTheme="minorHAnsi"/>
          <w:b/>
          <w:sz w:val="22"/>
          <w:u w:val="single"/>
        </w:rPr>
        <w:t xml:space="preserve">CATION OF SENSITIVE QUESTIONS </w:t>
      </w:r>
    </w:p>
    <w:p w:rsidR="009E3D48" w:rsidRPr="00F87A66" w:rsidRDefault="009E3D48" w:rsidP="009E3D48">
      <w:pPr>
        <w:tabs>
          <w:tab w:val="left" w:pos="540"/>
        </w:tabs>
        <w:ind w:left="540" w:hanging="540"/>
        <w:rPr>
          <w:rFonts w:asciiTheme="minorHAnsi" w:hAnsiTheme="minorHAnsi"/>
          <w:b/>
          <w:sz w:val="22"/>
        </w:rPr>
      </w:pPr>
    </w:p>
    <w:p w:rsidR="00F86E0A" w:rsidRPr="00F86E0A" w:rsidRDefault="00F86E0A" w:rsidP="00F86E0A">
      <w:pPr>
        <w:ind w:left="540"/>
        <w:rPr>
          <w:rFonts w:asciiTheme="minorHAnsi" w:hAnsiTheme="minorHAnsi"/>
          <w:sz w:val="22"/>
        </w:rPr>
      </w:pPr>
      <w:r w:rsidRPr="00F86E0A">
        <w:rPr>
          <w:rFonts w:asciiTheme="minorHAnsi" w:hAnsiTheme="minorHAnsi"/>
          <w:sz w:val="22"/>
        </w:rPr>
        <w:t>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(BMF);IRS 34.037 - IRS Audit Trail and Security Records System. The Internal Revenue Service PIA’s can be found at http://www.irs.gov/uac/Privacy-Impact-Assessments-PIA.</w:t>
      </w:r>
    </w:p>
    <w:p w:rsidR="00F86E0A" w:rsidRPr="00F86E0A" w:rsidRDefault="00F86E0A" w:rsidP="00F86E0A">
      <w:pPr>
        <w:ind w:left="540"/>
        <w:rPr>
          <w:rFonts w:asciiTheme="minorHAnsi" w:hAnsiTheme="minorHAnsi"/>
          <w:sz w:val="22"/>
        </w:rPr>
      </w:pPr>
    </w:p>
    <w:p w:rsidR="00617F74" w:rsidRDefault="00F86E0A" w:rsidP="00F86E0A">
      <w:pPr>
        <w:ind w:left="540"/>
        <w:rPr>
          <w:rFonts w:asciiTheme="minorHAnsi" w:hAnsiTheme="minorHAnsi"/>
          <w:sz w:val="22"/>
        </w:rPr>
      </w:pPr>
      <w:r w:rsidRPr="00F86E0A">
        <w:rPr>
          <w:rFonts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434B14" w:rsidRDefault="00434B14" w:rsidP="00F86E0A">
      <w:pPr>
        <w:ind w:left="540"/>
        <w:rPr>
          <w:rFonts w:asciiTheme="minorHAnsi" w:hAnsiTheme="minorHAnsi"/>
          <w:sz w:val="22"/>
        </w:rPr>
      </w:pPr>
    </w:p>
    <w:p w:rsidR="00434B14" w:rsidRPr="00617F74" w:rsidRDefault="00434B14" w:rsidP="00F86E0A">
      <w:pPr>
        <w:ind w:left="540"/>
        <w:rPr>
          <w:rFonts w:asciiTheme="minorHAnsi" w:hAnsiTheme="minorHAnsi"/>
          <w:sz w:val="22"/>
        </w:rPr>
      </w:pPr>
      <w:r>
        <w:rPr>
          <w:rFonts w:asciiTheme="minorHAnsi" w:hAnsiTheme="minorHAnsi"/>
          <w:sz w:val="22"/>
        </w:rPr>
        <w:t>The Privacy</w:t>
      </w:r>
      <w:r w:rsidR="007D1733">
        <w:rPr>
          <w:rFonts w:asciiTheme="minorHAnsi" w:hAnsiTheme="minorHAnsi"/>
          <w:sz w:val="22"/>
        </w:rPr>
        <w:t xml:space="preserve"> Act statement for Form 8955-SSA can be found in the instructions. </w:t>
      </w:r>
      <w:r>
        <w:rPr>
          <w:rFonts w:asciiTheme="minorHAnsi" w:hAnsiTheme="minorHAnsi"/>
          <w:sz w:val="22"/>
        </w:rPr>
        <w:t xml:space="preserve"> </w:t>
      </w:r>
    </w:p>
    <w:p w:rsidR="00617F74" w:rsidRPr="00617F74" w:rsidRDefault="00617F74" w:rsidP="00617F74">
      <w:pPr>
        <w:ind w:left="540"/>
        <w:rPr>
          <w:rFonts w:asciiTheme="minorHAnsi" w:hAnsiTheme="minorHAnsi"/>
          <w:sz w:val="22"/>
        </w:rPr>
      </w:pPr>
    </w:p>
    <w:p w:rsidR="00B860C5" w:rsidRPr="00510D47" w:rsidRDefault="009E3D48" w:rsidP="005078BE">
      <w:pPr>
        <w:pStyle w:val="ListParagraph"/>
        <w:numPr>
          <w:ilvl w:val="0"/>
          <w:numId w:val="1"/>
        </w:numPr>
        <w:tabs>
          <w:tab w:val="left" w:pos="540"/>
        </w:tabs>
        <w:ind w:left="540" w:hanging="540"/>
        <w:rPr>
          <w:rFonts w:asciiTheme="minorHAnsi" w:hAnsiTheme="minorHAnsi"/>
          <w:sz w:val="22"/>
        </w:rPr>
      </w:pPr>
      <w:r w:rsidRPr="00F86E0A">
        <w:rPr>
          <w:rFonts w:asciiTheme="minorHAnsi" w:hAnsiTheme="minorHAnsi"/>
          <w:b/>
          <w:sz w:val="22"/>
          <w:u w:val="single"/>
        </w:rPr>
        <w:t xml:space="preserve">ESTIMATED BURDEN OF INFORMATION COLLECTION </w:t>
      </w:r>
    </w:p>
    <w:p w:rsidR="00510D47" w:rsidRDefault="00510D47" w:rsidP="00510D47">
      <w:pPr>
        <w:tabs>
          <w:tab w:val="left" w:pos="540"/>
        </w:tabs>
        <w:rPr>
          <w:rFonts w:asciiTheme="minorHAnsi" w:hAnsiTheme="minorHAnsi"/>
          <w:sz w:val="22"/>
        </w:rPr>
      </w:pPr>
    </w:p>
    <w:p w:rsidR="00305000" w:rsidRDefault="00510D47" w:rsidP="00305000">
      <w:pPr>
        <w:tabs>
          <w:tab w:val="left" w:pos="540"/>
        </w:tabs>
        <w:rPr>
          <w:rFonts w:asciiTheme="minorHAnsi" w:hAnsiTheme="minorHAnsi"/>
          <w:sz w:val="22"/>
        </w:rPr>
      </w:pPr>
      <w:r>
        <w:rPr>
          <w:rFonts w:asciiTheme="minorHAnsi" w:hAnsiTheme="minorHAnsi"/>
          <w:sz w:val="22"/>
        </w:rPr>
        <w:t xml:space="preserve">           </w:t>
      </w:r>
      <w:r w:rsidRPr="00510D47">
        <w:rPr>
          <w:rFonts w:asciiTheme="minorHAnsi" w:hAnsiTheme="minorHAnsi"/>
          <w:sz w:val="22"/>
        </w:rPr>
        <w:t xml:space="preserve">Form 8955-SSA </w:t>
      </w:r>
      <w:r>
        <w:rPr>
          <w:rFonts w:asciiTheme="minorHAnsi" w:hAnsiTheme="minorHAnsi"/>
          <w:sz w:val="22"/>
        </w:rPr>
        <w:t>is</w:t>
      </w:r>
      <w:r w:rsidRPr="00510D47">
        <w:rPr>
          <w:rFonts w:asciiTheme="minorHAnsi" w:hAnsiTheme="minorHAnsi"/>
          <w:sz w:val="22"/>
        </w:rPr>
        <w:t xml:space="preserve"> used to comply with the reporting requirement of IRC Section </w:t>
      </w:r>
      <w:r>
        <w:rPr>
          <w:rFonts w:asciiTheme="minorHAnsi" w:hAnsiTheme="minorHAnsi"/>
          <w:sz w:val="22"/>
        </w:rPr>
        <w:t>6057</w:t>
      </w:r>
      <w:r w:rsidRPr="00510D47">
        <w:rPr>
          <w:rFonts w:asciiTheme="minorHAnsi" w:hAnsiTheme="minorHAnsi"/>
          <w:sz w:val="22"/>
        </w:rPr>
        <w:t>(a)</w:t>
      </w:r>
      <w:r w:rsidR="00305000">
        <w:rPr>
          <w:rFonts w:asciiTheme="minorHAnsi" w:hAnsiTheme="minorHAnsi"/>
          <w:sz w:val="22"/>
        </w:rPr>
        <w:t xml:space="preserve">. </w:t>
      </w:r>
      <w:r w:rsidR="00305000" w:rsidRPr="00305000">
        <w:rPr>
          <w:rFonts w:asciiTheme="minorHAnsi" w:hAnsiTheme="minorHAnsi"/>
          <w:sz w:val="22"/>
        </w:rPr>
        <w:t xml:space="preserve">Plan </w:t>
      </w:r>
      <w:r w:rsidR="00305000">
        <w:rPr>
          <w:rFonts w:asciiTheme="minorHAnsi" w:hAnsiTheme="minorHAnsi"/>
          <w:sz w:val="22"/>
        </w:rPr>
        <w:t xml:space="preserve">       </w:t>
      </w:r>
    </w:p>
    <w:p w:rsidR="00305000" w:rsidRDefault="00305000" w:rsidP="00305000">
      <w:pPr>
        <w:tabs>
          <w:tab w:val="left" w:pos="540"/>
        </w:tabs>
        <w:rPr>
          <w:rFonts w:asciiTheme="minorHAnsi" w:hAnsiTheme="minorHAnsi"/>
          <w:sz w:val="22"/>
        </w:rPr>
      </w:pPr>
      <w:r>
        <w:rPr>
          <w:rFonts w:asciiTheme="minorHAnsi" w:hAnsiTheme="minorHAnsi"/>
          <w:sz w:val="22"/>
        </w:rPr>
        <w:t xml:space="preserve">           </w:t>
      </w:r>
      <w:r w:rsidRPr="00305000">
        <w:rPr>
          <w:rFonts w:asciiTheme="minorHAnsi" w:hAnsiTheme="minorHAnsi"/>
          <w:sz w:val="22"/>
        </w:rPr>
        <w:t>administrators of plans subject to the vesting standards</w:t>
      </w:r>
      <w:r>
        <w:rPr>
          <w:rFonts w:asciiTheme="minorHAnsi" w:hAnsiTheme="minorHAnsi"/>
          <w:sz w:val="22"/>
        </w:rPr>
        <w:t xml:space="preserve"> </w:t>
      </w:r>
      <w:r w:rsidRPr="00305000">
        <w:rPr>
          <w:rFonts w:asciiTheme="minorHAnsi" w:hAnsiTheme="minorHAnsi"/>
          <w:sz w:val="22"/>
        </w:rPr>
        <w:t xml:space="preserve">of section 203 of ERISA must file Form </w:t>
      </w:r>
    </w:p>
    <w:p w:rsidR="00305000" w:rsidRDefault="00305000" w:rsidP="00305000">
      <w:pPr>
        <w:tabs>
          <w:tab w:val="left" w:pos="540"/>
        </w:tabs>
        <w:rPr>
          <w:rFonts w:asciiTheme="minorHAnsi" w:hAnsiTheme="minorHAnsi"/>
          <w:sz w:val="22"/>
        </w:rPr>
      </w:pPr>
      <w:r>
        <w:rPr>
          <w:rFonts w:asciiTheme="minorHAnsi" w:hAnsiTheme="minorHAnsi"/>
          <w:sz w:val="22"/>
        </w:rPr>
        <w:t xml:space="preserve">           </w:t>
      </w:r>
      <w:r w:rsidRPr="00305000">
        <w:rPr>
          <w:rFonts w:asciiTheme="minorHAnsi" w:hAnsiTheme="minorHAnsi"/>
          <w:sz w:val="22"/>
        </w:rPr>
        <w:t>8955-SSA.</w:t>
      </w:r>
      <w:r>
        <w:rPr>
          <w:rFonts w:asciiTheme="minorHAnsi" w:hAnsiTheme="minorHAnsi"/>
          <w:sz w:val="22"/>
        </w:rPr>
        <w:t xml:space="preserve"> The agency estimates that there are 200,000 responses annually and that it takes .83                    </w:t>
      </w:r>
    </w:p>
    <w:p w:rsidR="00F86E0A" w:rsidRDefault="00305000" w:rsidP="00F86E0A">
      <w:pPr>
        <w:tabs>
          <w:tab w:val="left" w:pos="540"/>
        </w:tabs>
        <w:rPr>
          <w:rFonts w:asciiTheme="minorHAnsi" w:hAnsiTheme="minorHAnsi"/>
          <w:sz w:val="22"/>
        </w:rPr>
      </w:pPr>
      <w:r>
        <w:rPr>
          <w:rFonts w:asciiTheme="minorHAnsi" w:hAnsiTheme="minorHAnsi"/>
          <w:sz w:val="22"/>
        </w:rPr>
        <w:t xml:space="preserve">           hours to complete for overall annual burden of 166,000 hours. </w:t>
      </w:r>
    </w:p>
    <w:p w:rsidR="00614F03" w:rsidRDefault="00614F03" w:rsidP="00F86E0A">
      <w:pPr>
        <w:tabs>
          <w:tab w:val="left" w:pos="540"/>
        </w:tabs>
        <w:rPr>
          <w:rFonts w:asciiTheme="minorHAnsi" w:hAnsiTheme="minorHAnsi"/>
          <w:sz w:val="22"/>
        </w:rPr>
      </w:pPr>
    </w:p>
    <w:p w:rsidR="00614F03" w:rsidRDefault="00614F03" w:rsidP="00614F03">
      <w:pPr>
        <w:tabs>
          <w:tab w:val="left" w:pos="540"/>
        </w:tabs>
        <w:ind w:left="540"/>
        <w:rPr>
          <w:rFonts w:asciiTheme="minorHAnsi" w:hAnsiTheme="minorHAnsi"/>
          <w:sz w:val="22"/>
        </w:rPr>
      </w:pPr>
      <w:r>
        <w:rPr>
          <w:rFonts w:asciiTheme="minorHAnsi" w:hAnsiTheme="minorHAnsi"/>
          <w:sz w:val="22"/>
        </w:rPr>
        <w:lastRenderedPageBreak/>
        <w:t>T</w:t>
      </w:r>
      <w:r w:rsidRPr="00614F03">
        <w:rPr>
          <w:rFonts w:asciiTheme="minorHAnsi" w:hAnsiTheme="minorHAnsi"/>
          <w:sz w:val="22"/>
        </w:rPr>
        <w:t>he information collection for</w:t>
      </w:r>
      <w:r>
        <w:rPr>
          <w:rFonts w:asciiTheme="minorHAnsi" w:hAnsiTheme="minorHAnsi"/>
          <w:sz w:val="22"/>
        </w:rPr>
        <w:t xml:space="preserve"> </w:t>
      </w:r>
      <w:r w:rsidRPr="00614F03">
        <w:rPr>
          <w:rFonts w:asciiTheme="minorHAnsi" w:hAnsiTheme="minorHAnsi"/>
          <w:sz w:val="22"/>
        </w:rPr>
        <w:t xml:space="preserve">NPRM (REG-117472-14) - Reporting and Notice Requirements for </w:t>
      </w:r>
      <w:r>
        <w:rPr>
          <w:rFonts w:asciiTheme="minorHAnsi" w:hAnsiTheme="minorHAnsi"/>
          <w:sz w:val="22"/>
        </w:rPr>
        <w:t xml:space="preserve">      </w:t>
      </w:r>
      <w:r w:rsidRPr="00614F03">
        <w:rPr>
          <w:rFonts w:asciiTheme="minorHAnsi" w:hAnsiTheme="minorHAnsi"/>
          <w:sz w:val="22"/>
        </w:rPr>
        <w:t>Deferred Vested Retirement Benefits under Section 6057 rule is covered under 1545-2187</w:t>
      </w:r>
      <w:r>
        <w:rPr>
          <w:rFonts w:asciiTheme="minorHAnsi" w:hAnsiTheme="minorHAnsi"/>
          <w:sz w:val="22"/>
        </w:rPr>
        <w:t>, however, d</w:t>
      </w:r>
      <w:r w:rsidRPr="00614F03">
        <w:rPr>
          <w:rFonts w:asciiTheme="minorHAnsi" w:hAnsiTheme="minorHAnsi"/>
          <w:sz w:val="22"/>
        </w:rPr>
        <w:t>oes</w:t>
      </w:r>
      <w:r>
        <w:rPr>
          <w:rFonts w:asciiTheme="minorHAnsi" w:hAnsiTheme="minorHAnsi"/>
          <w:sz w:val="22"/>
        </w:rPr>
        <w:t xml:space="preserve"> </w:t>
      </w:r>
      <w:r w:rsidRPr="00614F03">
        <w:rPr>
          <w:rFonts w:asciiTheme="minorHAnsi" w:hAnsiTheme="minorHAnsi"/>
          <w:sz w:val="22"/>
        </w:rPr>
        <w:t>not add extra</w:t>
      </w:r>
      <w:r>
        <w:rPr>
          <w:rFonts w:asciiTheme="minorHAnsi" w:hAnsiTheme="minorHAnsi"/>
          <w:sz w:val="22"/>
        </w:rPr>
        <w:t xml:space="preserve"> </w:t>
      </w:r>
      <w:r w:rsidRPr="00614F03">
        <w:rPr>
          <w:rFonts w:asciiTheme="minorHAnsi" w:hAnsiTheme="minorHAnsi"/>
          <w:sz w:val="22"/>
        </w:rPr>
        <w:t xml:space="preserve">burden.  </w:t>
      </w: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00A648C2" w:rsidTr="00A648C2">
        <w:trPr>
          <w:trHeight w:val="675"/>
        </w:trPr>
        <w:tc>
          <w:tcPr>
            <w:tcW w:w="1635" w:type="dxa"/>
            <w:tcBorders>
              <w:top w:val="single" w:sz="8" w:space="0" w:color="auto"/>
              <w:left w:val="single" w:sz="8" w:space="0" w:color="auto"/>
              <w:bottom w:val="single" w:sz="8" w:space="0" w:color="auto"/>
              <w:right w:val="single" w:sz="8" w:space="0" w:color="auto"/>
            </w:tcBorders>
            <w:noWrap/>
            <w:vAlign w:val="center"/>
            <w:hideMark/>
          </w:tcPr>
          <w:p w:rsidR="00A648C2" w:rsidRPr="008208C7" w:rsidRDefault="00510D47">
            <w:pPr>
              <w:keepNext/>
              <w:keepLines/>
              <w:widowControl w:val="0"/>
              <w:autoSpaceDN w:val="0"/>
              <w:jc w:val="center"/>
              <w:rPr>
                <w:rFonts w:ascii="Arial Narrow" w:hAnsi="Arial Narrow" w:cs="Calibri"/>
                <w:color w:val="000000"/>
                <w:sz w:val="20"/>
                <w:szCs w:val="20"/>
                <w:highlight w:val="yellow"/>
              </w:rPr>
            </w:pPr>
            <w:r w:rsidRPr="00510D47">
              <w:rPr>
                <w:rFonts w:ascii="Arial Narrow" w:hAnsi="Arial Narrow" w:cs="Calibri"/>
                <w:color w:val="000000"/>
                <w:sz w:val="20"/>
                <w:szCs w:val="20"/>
              </w:rPr>
              <w:t>Form</w:t>
            </w:r>
          </w:p>
        </w:tc>
        <w:tc>
          <w:tcPr>
            <w:tcW w:w="3060" w:type="dxa"/>
            <w:tcBorders>
              <w:top w:val="single" w:sz="8" w:space="0" w:color="auto"/>
              <w:left w:val="nil"/>
              <w:bottom w:val="single" w:sz="8" w:space="0" w:color="auto"/>
              <w:right w:val="single" w:sz="8" w:space="0" w:color="auto"/>
            </w:tcBorders>
            <w:noWrap/>
            <w:vAlign w:val="center"/>
            <w:hideMark/>
          </w:tcPr>
          <w:p w:rsidR="00A648C2" w:rsidRPr="008208C7" w:rsidRDefault="00A648C2">
            <w:pPr>
              <w:keepNext/>
              <w:keepLines/>
              <w:widowControl w:val="0"/>
              <w:autoSpaceDN w:val="0"/>
              <w:jc w:val="center"/>
              <w:rPr>
                <w:rFonts w:ascii="Arial Narrow" w:hAnsi="Arial Narrow" w:cs="Calibri"/>
                <w:color w:val="000000"/>
                <w:sz w:val="20"/>
                <w:szCs w:val="20"/>
                <w:highlight w:val="yellow"/>
              </w:rPr>
            </w:pPr>
            <w:r w:rsidRPr="002E0ED0">
              <w:rPr>
                <w:rFonts w:ascii="Arial Narrow" w:hAnsi="Arial Narrow" w:cs="Calibri"/>
                <w:color w:val="000000"/>
                <w:sz w:val="20"/>
                <w:szCs w:val="20"/>
              </w:rPr>
              <w:t>Desc</w:t>
            </w:r>
            <w:r w:rsidRPr="00583C88">
              <w:rPr>
                <w:rFonts w:ascii="Arial Narrow" w:hAnsi="Arial Narrow" w:cs="Calibri"/>
                <w:color w:val="000000"/>
                <w:sz w:val="20"/>
                <w:szCs w:val="20"/>
              </w:rPr>
              <w:t>ription</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A648C2" w:rsidRDefault="00A648C2">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00A648C2" w:rsidTr="00E37E63">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A648C2" w:rsidRPr="00D04DF8" w:rsidRDefault="00510D47">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8955-SSA</w:t>
            </w:r>
          </w:p>
        </w:tc>
        <w:tc>
          <w:tcPr>
            <w:tcW w:w="3060" w:type="dxa"/>
            <w:tcBorders>
              <w:top w:val="single" w:sz="8" w:space="0" w:color="auto"/>
              <w:left w:val="single" w:sz="8" w:space="0" w:color="auto"/>
              <w:bottom w:val="single" w:sz="8" w:space="0" w:color="auto"/>
              <w:right w:val="single" w:sz="8" w:space="0" w:color="auto"/>
            </w:tcBorders>
            <w:vAlign w:val="center"/>
          </w:tcPr>
          <w:p w:rsidR="00510D47" w:rsidRPr="00510D47" w:rsidRDefault="00510D47" w:rsidP="00510D47">
            <w:pPr>
              <w:keepNext/>
              <w:keepLines/>
              <w:widowControl w:val="0"/>
              <w:autoSpaceDN w:val="0"/>
              <w:rPr>
                <w:rFonts w:ascii="Arial Narrow" w:hAnsi="Arial Narrow" w:cs="Calibri"/>
                <w:color w:val="000000"/>
                <w:sz w:val="20"/>
                <w:szCs w:val="20"/>
              </w:rPr>
            </w:pPr>
            <w:r w:rsidRPr="00510D47">
              <w:rPr>
                <w:rFonts w:ascii="Arial Narrow" w:hAnsi="Arial Narrow" w:cs="Calibri"/>
                <w:color w:val="000000"/>
                <w:sz w:val="20"/>
                <w:szCs w:val="20"/>
              </w:rPr>
              <w:t xml:space="preserve">Annual Registration Statement Identifying Separated </w:t>
            </w:r>
          </w:p>
          <w:p w:rsidR="00A648C2" w:rsidRDefault="00510D47" w:rsidP="00510D47">
            <w:pPr>
              <w:keepNext/>
              <w:keepLines/>
              <w:widowControl w:val="0"/>
              <w:autoSpaceDN w:val="0"/>
              <w:rPr>
                <w:rFonts w:ascii="Arial Narrow" w:hAnsi="Arial Narrow" w:cs="Calibri"/>
                <w:color w:val="000000"/>
                <w:sz w:val="20"/>
                <w:szCs w:val="20"/>
              </w:rPr>
            </w:pPr>
            <w:r w:rsidRPr="00510D47">
              <w:rPr>
                <w:rFonts w:ascii="Arial Narrow" w:hAnsi="Arial Narrow" w:cs="Calibri"/>
                <w:color w:val="000000"/>
                <w:sz w:val="20"/>
                <w:szCs w:val="20"/>
              </w:rPr>
              <w:t>Participants With Deferred Vested Benefits</w:t>
            </w:r>
          </w:p>
        </w:tc>
        <w:tc>
          <w:tcPr>
            <w:tcW w:w="990" w:type="dxa"/>
            <w:tcBorders>
              <w:top w:val="single" w:sz="8" w:space="0" w:color="auto"/>
              <w:left w:val="nil"/>
              <w:bottom w:val="single" w:sz="8" w:space="0" w:color="auto"/>
              <w:right w:val="single" w:sz="8" w:space="0" w:color="auto"/>
            </w:tcBorders>
            <w:noWrap/>
            <w:vAlign w:val="center"/>
          </w:tcPr>
          <w:p w:rsidR="00A648C2" w:rsidRDefault="00510D4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200,000</w:t>
            </w:r>
          </w:p>
        </w:tc>
        <w:tc>
          <w:tcPr>
            <w:tcW w:w="1170" w:type="dxa"/>
            <w:tcBorders>
              <w:top w:val="single" w:sz="8" w:space="0" w:color="auto"/>
              <w:left w:val="nil"/>
              <w:bottom w:val="single" w:sz="8" w:space="0" w:color="auto"/>
              <w:right w:val="single" w:sz="8" w:space="0" w:color="auto"/>
            </w:tcBorders>
            <w:noWrap/>
            <w:vAlign w:val="center"/>
          </w:tcPr>
          <w:p w:rsidR="00A648C2" w:rsidRDefault="00E37E6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A648C2" w:rsidRDefault="00510D4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200,000</w:t>
            </w:r>
          </w:p>
        </w:tc>
        <w:tc>
          <w:tcPr>
            <w:tcW w:w="990" w:type="dxa"/>
            <w:tcBorders>
              <w:top w:val="single" w:sz="8" w:space="0" w:color="auto"/>
              <w:left w:val="nil"/>
              <w:bottom w:val="single" w:sz="8" w:space="0" w:color="auto"/>
              <w:right w:val="single" w:sz="8" w:space="0" w:color="auto"/>
            </w:tcBorders>
            <w:noWrap/>
            <w:vAlign w:val="center"/>
          </w:tcPr>
          <w:p w:rsidR="00A648C2" w:rsidRDefault="00510D47"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.83</w:t>
            </w:r>
            <w:r w:rsidR="00F86E0A">
              <w:rPr>
                <w:rFonts w:ascii="Arial Narrow" w:hAnsi="Arial Narrow" w:cs="Calibri"/>
                <w:color w:val="000000"/>
                <w:sz w:val="20"/>
                <w:szCs w:val="20"/>
              </w:rPr>
              <w:t xml:space="preserve"> hours</w:t>
            </w:r>
          </w:p>
        </w:tc>
        <w:tc>
          <w:tcPr>
            <w:tcW w:w="1260" w:type="dxa"/>
            <w:tcBorders>
              <w:top w:val="single" w:sz="8" w:space="0" w:color="auto"/>
              <w:left w:val="nil"/>
              <w:bottom w:val="single" w:sz="8" w:space="0" w:color="auto"/>
              <w:right w:val="single" w:sz="8" w:space="0" w:color="auto"/>
            </w:tcBorders>
            <w:noWrap/>
            <w:vAlign w:val="center"/>
          </w:tcPr>
          <w:p w:rsidR="00A648C2" w:rsidRDefault="00510D47"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166,000</w:t>
            </w:r>
          </w:p>
        </w:tc>
      </w:tr>
      <w:tr w:rsidR="00E823E6" w:rsidTr="006007BC">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E823E6" w:rsidRPr="00D04DF8" w:rsidRDefault="00E823E6">
            <w:pPr>
              <w:keepNext/>
              <w:keepLines/>
              <w:widowControl w:val="0"/>
              <w:autoSpaceDN w:val="0"/>
              <w:jc w:val="center"/>
              <w:rPr>
                <w:rFonts w:ascii="Arial Narrow" w:hAnsi="Arial Narrow" w:cs="Arial"/>
                <w:color w:val="000000"/>
                <w:sz w:val="20"/>
                <w:szCs w:val="20"/>
              </w:rPr>
            </w:pPr>
            <w:r w:rsidRPr="00583C88">
              <w:rPr>
                <w:rFonts w:ascii="Arial Narrow" w:hAnsi="Arial Narrow" w:cs="Calibri"/>
                <w:color w:val="000000"/>
                <w:sz w:val="20"/>
                <w:szCs w:val="20"/>
              </w:rPr>
              <w:t>TOTAL</w:t>
            </w:r>
          </w:p>
        </w:tc>
        <w:tc>
          <w:tcPr>
            <w:tcW w:w="3060" w:type="dxa"/>
            <w:tcBorders>
              <w:top w:val="single" w:sz="8" w:space="0" w:color="auto"/>
              <w:left w:val="single" w:sz="8" w:space="0" w:color="auto"/>
              <w:bottom w:val="single" w:sz="8" w:space="0" w:color="auto"/>
              <w:right w:val="single" w:sz="8" w:space="0" w:color="auto"/>
            </w:tcBorders>
            <w:vAlign w:val="center"/>
          </w:tcPr>
          <w:p w:rsidR="00E823E6" w:rsidRDefault="00E823E6" w:rsidP="005E6135">
            <w:pPr>
              <w:keepNext/>
              <w:keepLines/>
              <w:widowControl w:val="0"/>
              <w:autoSpaceDN w:val="0"/>
              <w:rPr>
                <w:rFonts w:ascii="Arial Narrow" w:hAnsi="Arial Narrow" w:cs="Calibri"/>
                <w:color w:val="000000"/>
                <w:sz w:val="20"/>
                <w:szCs w:val="20"/>
              </w:rPr>
            </w:pPr>
          </w:p>
        </w:tc>
        <w:tc>
          <w:tcPr>
            <w:tcW w:w="990" w:type="dxa"/>
            <w:tcBorders>
              <w:top w:val="single" w:sz="8" w:space="0" w:color="auto"/>
              <w:left w:val="nil"/>
              <w:bottom w:val="single" w:sz="8" w:space="0" w:color="auto"/>
              <w:right w:val="single" w:sz="8" w:space="0" w:color="auto"/>
            </w:tcBorders>
            <w:noWrap/>
            <w:vAlign w:val="center"/>
          </w:tcPr>
          <w:p w:rsidR="00E823E6" w:rsidRPr="00641BA3" w:rsidRDefault="00510D47">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200,000</w:t>
            </w:r>
          </w:p>
        </w:tc>
        <w:tc>
          <w:tcPr>
            <w:tcW w:w="1170" w:type="dxa"/>
            <w:tcBorders>
              <w:top w:val="single" w:sz="8" w:space="0" w:color="auto"/>
              <w:left w:val="nil"/>
              <w:bottom w:val="single" w:sz="8" w:space="0" w:color="auto"/>
              <w:right w:val="single" w:sz="8" w:space="0" w:color="auto"/>
            </w:tcBorders>
            <w:noWrap/>
            <w:vAlign w:val="center"/>
          </w:tcPr>
          <w:p w:rsidR="00E823E6" w:rsidRDefault="00E823E6">
            <w:pPr>
              <w:keepNext/>
              <w:keepLines/>
              <w:widowControl w:val="0"/>
              <w:autoSpaceDN w:val="0"/>
              <w:jc w:val="center"/>
              <w:rPr>
                <w:rFonts w:ascii="Arial Narrow" w:hAnsi="Arial Narrow" w:cs="Calibri"/>
                <w:color w:val="000000"/>
                <w:sz w:val="20"/>
                <w:szCs w:val="20"/>
              </w:rPr>
            </w:pPr>
          </w:p>
        </w:tc>
        <w:tc>
          <w:tcPr>
            <w:tcW w:w="1080" w:type="dxa"/>
            <w:tcBorders>
              <w:top w:val="single" w:sz="8" w:space="0" w:color="auto"/>
              <w:left w:val="nil"/>
              <w:bottom w:val="single" w:sz="8" w:space="0" w:color="auto"/>
              <w:right w:val="single" w:sz="8" w:space="0" w:color="auto"/>
            </w:tcBorders>
            <w:noWrap/>
            <w:vAlign w:val="center"/>
          </w:tcPr>
          <w:p w:rsidR="00E823E6" w:rsidRDefault="00510D4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200,000</w:t>
            </w:r>
          </w:p>
        </w:tc>
        <w:tc>
          <w:tcPr>
            <w:tcW w:w="990" w:type="dxa"/>
            <w:tcBorders>
              <w:top w:val="single" w:sz="8" w:space="0" w:color="auto"/>
              <w:left w:val="nil"/>
              <w:bottom w:val="single" w:sz="8" w:space="0" w:color="auto"/>
              <w:right w:val="single" w:sz="8" w:space="0" w:color="auto"/>
            </w:tcBorders>
            <w:noWrap/>
            <w:vAlign w:val="center"/>
          </w:tcPr>
          <w:p w:rsidR="00E823E6" w:rsidRDefault="00E823E6" w:rsidP="00F87A66">
            <w:pPr>
              <w:keepNext/>
              <w:keepLines/>
              <w:widowControl w:val="0"/>
              <w:autoSpaceDN w:val="0"/>
              <w:jc w:val="center"/>
              <w:rPr>
                <w:rFonts w:ascii="Arial Narrow" w:hAnsi="Arial Narrow" w:cs="Calibri"/>
                <w:color w:val="000000"/>
                <w:sz w:val="20"/>
                <w:szCs w:val="20"/>
              </w:rPr>
            </w:pPr>
          </w:p>
        </w:tc>
        <w:tc>
          <w:tcPr>
            <w:tcW w:w="1260" w:type="dxa"/>
            <w:tcBorders>
              <w:top w:val="single" w:sz="8" w:space="0" w:color="auto"/>
              <w:left w:val="nil"/>
              <w:bottom w:val="single" w:sz="8" w:space="0" w:color="auto"/>
              <w:right w:val="single" w:sz="8" w:space="0" w:color="auto"/>
            </w:tcBorders>
            <w:noWrap/>
            <w:vAlign w:val="center"/>
          </w:tcPr>
          <w:p w:rsidR="00E823E6" w:rsidRDefault="00305000"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166</w:t>
            </w:r>
            <w:r w:rsidR="00510D47">
              <w:rPr>
                <w:rFonts w:ascii="Arial Narrow" w:hAnsi="Arial Narrow" w:cs="Calibri"/>
                <w:color w:val="000000"/>
                <w:sz w:val="20"/>
                <w:szCs w:val="20"/>
              </w:rPr>
              <w:t>,000</w:t>
            </w:r>
          </w:p>
        </w:tc>
      </w:tr>
    </w:tbl>
    <w:p w:rsidR="00F86E0A" w:rsidRDefault="00F86E0A" w:rsidP="006007BC">
      <w:pPr>
        <w:autoSpaceDE w:val="0"/>
        <w:autoSpaceDN w:val="0"/>
        <w:adjustRightInd w:val="0"/>
        <w:ind w:left="540"/>
        <w:rPr>
          <w:szCs w:val="24"/>
        </w:rPr>
      </w:pPr>
    </w:p>
    <w:p w:rsidR="00F86E0A" w:rsidRPr="00DC1585" w:rsidRDefault="00F86E0A" w:rsidP="006007BC">
      <w:pPr>
        <w:autoSpaceDE w:val="0"/>
        <w:autoSpaceDN w:val="0"/>
        <w:adjustRightInd w:val="0"/>
        <w:ind w:left="540"/>
        <w:rPr>
          <w:szCs w:val="24"/>
        </w:rPr>
      </w:pPr>
    </w:p>
    <w:p w:rsidR="009E3D48" w:rsidRPr="00DC1585" w:rsidRDefault="009E3D48" w:rsidP="006007BC">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009E3D48" w:rsidRPr="00F87A66" w:rsidRDefault="009E3D48" w:rsidP="009E3D48">
      <w:pPr>
        <w:tabs>
          <w:tab w:val="left" w:pos="540"/>
        </w:tabs>
        <w:ind w:left="540" w:hanging="540"/>
        <w:rPr>
          <w:rFonts w:asciiTheme="minorHAnsi" w:hAnsiTheme="minorHAnsi"/>
          <w:b/>
          <w:sz w:val="22"/>
        </w:rPr>
      </w:pPr>
    </w:p>
    <w:p w:rsidR="00641BA3"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bookmarkStart w:id="4" w:name="_Hlk5220256"/>
      <w:r w:rsidR="00A648C2" w:rsidRPr="00F87A66">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bookmarkEnd w:id="4"/>
    </w:p>
    <w:p w:rsidR="009E3D48" w:rsidRPr="00DC1585" w:rsidRDefault="009E3D48"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E7194C">
        <w:rPr>
          <w:rFonts w:asciiTheme="minorHAnsi" w:hAnsiTheme="minorHAnsi"/>
          <w:b/>
          <w:sz w:val="22"/>
          <w:u w:val="single"/>
        </w:rPr>
        <w:t>ESTIM</w:t>
      </w:r>
      <w:r w:rsidRPr="00DC1585">
        <w:rPr>
          <w:rFonts w:asciiTheme="minorHAnsi" w:hAnsiTheme="minorHAnsi"/>
          <w:b/>
          <w:sz w:val="22"/>
          <w:u w:val="single"/>
        </w:rPr>
        <w:t xml:space="preserve">ATED ANNUALIZED COST TO THE FEDERAL GOVERNMENT </w:t>
      </w:r>
    </w:p>
    <w:p w:rsidR="00D463E0" w:rsidRDefault="00D463E0" w:rsidP="009E3D48">
      <w:pPr>
        <w:tabs>
          <w:tab w:val="left" w:pos="540"/>
        </w:tabs>
        <w:ind w:left="540" w:hanging="540"/>
        <w:rPr>
          <w:rFonts w:asciiTheme="minorHAnsi" w:hAnsiTheme="minorHAnsi"/>
          <w:b/>
          <w:sz w:val="22"/>
        </w:rPr>
      </w:pPr>
    </w:p>
    <w:p w:rsidR="007460C2" w:rsidRDefault="007460C2" w:rsidP="007460C2">
      <w:pPr>
        <w:ind w:left="360"/>
        <w:rPr>
          <w:rFonts w:asciiTheme="minorHAnsi" w:hAnsiTheme="minorHAnsi"/>
          <w:sz w:val="22"/>
        </w:rPr>
      </w:pPr>
      <w:bookmarkStart w:id="5" w:name="_Hlk523834409"/>
      <w:r>
        <w:rPr>
          <w:rFonts w:asciiTheme="minorHAnsi" w:hAnsiTheme="minorHAnsi"/>
          <w:sz w:val="22"/>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007460C2" w:rsidRDefault="007460C2" w:rsidP="007460C2">
      <w:pPr>
        <w:ind w:left="360"/>
        <w:rPr>
          <w:rFonts w:asciiTheme="minorHAnsi" w:hAnsiTheme="minorHAnsi"/>
          <w:sz w:val="22"/>
        </w:rPr>
      </w:pPr>
    </w:p>
    <w:p w:rsidR="007460C2" w:rsidRDefault="007460C2" w:rsidP="007460C2">
      <w:pPr>
        <w:ind w:left="360"/>
        <w:rPr>
          <w:rFonts w:asciiTheme="minorHAnsi" w:hAnsiTheme="minorHAnsi"/>
          <w:sz w:val="22"/>
        </w:rPr>
      </w:pPr>
      <w:r>
        <w:rPr>
          <w:rFonts w:asciiTheme="minorHAnsi" w:hAnsiTheme="minorHAnsi"/>
          <w:sz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7460C2" w:rsidRDefault="007460C2" w:rsidP="007460C2">
      <w:pPr>
        <w:ind w:left="360"/>
        <w:rPr>
          <w:rFonts w:asciiTheme="minorHAnsi" w:hAnsiTheme="minorHAnsi"/>
          <w:sz w:val="22"/>
        </w:rPr>
      </w:pPr>
    </w:p>
    <w:p w:rsidR="007460C2" w:rsidRDefault="007460C2" w:rsidP="007460C2">
      <w:pPr>
        <w:ind w:left="360"/>
        <w:rPr>
          <w:rFonts w:asciiTheme="minorHAnsi" w:hAnsiTheme="minorHAnsi"/>
          <w:sz w:val="22"/>
        </w:rPr>
      </w:pPr>
      <w:r>
        <w:rPr>
          <w:rFonts w:asciiTheme="minorHAnsi" w:hAnsiTheme="minorHAnsi"/>
          <w:sz w:val="22"/>
        </w:rPr>
        <w:t>The government cost estimate for this collection is summarized in the table below.</w:t>
      </w:r>
    </w:p>
    <w:p w:rsidR="007460C2" w:rsidRDefault="007460C2" w:rsidP="007460C2">
      <w:pPr>
        <w:ind w:left="360"/>
        <w:rPr>
          <w:rFonts w:asciiTheme="minorHAnsi" w:hAnsiTheme="minorHAnsi"/>
          <w:sz w:val="22"/>
        </w:rPr>
      </w:pP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980"/>
        <w:gridCol w:w="303"/>
        <w:gridCol w:w="1745"/>
        <w:gridCol w:w="387"/>
        <w:gridCol w:w="1582"/>
      </w:tblGrid>
      <w:tr w:rsidR="007460C2" w:rsidTr="007460C2">
        <w:tc>
          <w:tcPr>
            <w:tcW w:w="2358" w:type="dxa"/>
            <w:tcBorders>
              <w:top w:val="single" w:sz="4" w:space="0" w:color="auto"/>
              <w:left w:val="single" w:sz="4" w:space="0" w:color="auto"/>
              <w:bottom w:val="single" w:sz="4" w:space="0" w:color="auto"/>
              <w:right w:val="single" w:sz="4" w:space="0" w:color="auto"/>
            </w:tcBorders>
            <w:vAlign w:val="bottom"/>
            <w:hideMark/>
          </w:tcPr>
          <w:p w:rsidR="007460C2" w:rsidRDefault="007460C2">
            <w:pPr>
              <w:keepNext/>
              <w:keepLines/>
              <w:jc w:val="center"/>
              <w:rPr>
                <w:rFonts w:ascii="Arial Narrow" w:hAnsi="Arial Narrow"/>
                <w:b/>
                <w:sz w:val="18"/>
                <w:szCs w:val="18"/>
                <w:u w:val="single"/>
              </w:rPr>
            </w:pPr>
            <w:r>
              <w:rPr>
                <w:rFonts w:ascii="Arial Narrow" w:hAnsi="Arial Narrow"/>
                <w:b/>
                <w:sz w:val="18"/>
                <w:szCs w:val="18"/>
                <w:u w:val="single"/>
              </w:rPr>
              <w:t>Product</w:t>
            </w:r>
          </w:p>
        </w:tc>
        <w:tc>
          <w:tcPr>
            <w:tcW w:w="1980" w:type="dxa"/>
            <w:tcBorders>
              <w:top w:val="single" w:sz="4" w:space="0" w:color="auto"/>
              <w:left w:val="single" w:sz="4" w:space="0" w:color="auto"/>
              <w:bottom w:val="single" w:sz="4" w:space="0" w:color="auto"/>
              <w:right w:val="single" w:sz="4" w:space="0" w:color="auto"/>
            </w:tcBorders>
            <w:vAlign w:val="bottom"/>
            <w:hideMark/>
          </w:tcPr>
          <w:p w:rsidR="007460C2" w:rsidRDefault="007460C2">
            <w:pPr>
              <w:keepNext/>
              <w:keepLines/>
              <w:jc w:val="center"/>
              <w:rPr>
                <w:rFonts w:ascii="Arial Narrow" w:hAnsi="Arial Narrow"/>
                <w:b/>
                <w:sz w:val="18"/>
                <w:szCs w:val="18"/>
                <w:u w:val="single"/>
              </w:rPr>
            </w:pPr>
            <w:r>
              <w:rPr>
                <w:rFonts w:ascii="Arial Narrow" w:hAnsi="Arial Narrow"/>
                <w:b/>
                <w:sz w:val="18"/>
                <w:szCs w:val="18"/>
                <w:u w:val="single"/>
              </w:rPr>
              <w:t>Aggregate Cost per Product (factor applied)</w:t>
            </w:r>
          </w:p>
        </w:tc>
        <w:tc>
          <w:tcPr>
            <w:tcW w:w="303" w:type="dxa"/>
            <w:tcBorders>
              <w:top w:val="single" w:sz="4" w:space="0" w:color="auto"/>
              <w:left w:val="single" w:sz="4" w:space="0" w:color="auto"/>
              <w:bottom w:val="single" w:sz="4" w:space="0" w:color="auto"/>
              <w:right w:val="single" w:sz="4" w:space="0" w:color="auto"/>
            </w:tcBorders>
          </w:tcPr>
          <w:p w:rsidR="007460C2" w:rsidRDefault="007460C2">
            <w:pPr>
              <w:keepNext/>
              <w:keepLines/>
              <w:jc w:val="center"/>
              <w:rPr>
                <w:rFonts w:ascii="Arial Narrow" w:hAnsi="Arial Narrow"/>
                <w:b/>
                <w:sz w:val="18"/>
                <w:szCs w:val="18"/>
                <w:u w:val="single"/>
              </w:rPr>
            </w:pPr>
          </w:p>
        </w:tc>
        <w:tc>
          <w:tcPr>
            <w:tcW w:w="1745" w:type="dxa"/>
            <w:tcBorders>
              <w:top w:val="single" w:sz="4" w:space="0" w:color="auto"/>
              <w:left w:val="single" w:sz="4" w:space="0" w:color="auto"/>
              <w:bottom w:val="single" w:sz="4" w:space="0" w:color="auto"/>
              <w:right w:val="single" w:sz="4" w:space="0" w:color="auto"/>
            </w:tcBorders>
            <w:vAlign w:val="bottom"/>
            <w:hideMark/>
          </w:tcPr>
          <w:p w:rsidR="007460C2" w:rsidRDefault="007460C2">
            <w:pPr>
              <w:keepNext/>
              <w:keepLines/>
              <w:jc w:val="center"/>
              <w:rPr>
                <w:rFonts w:ascii="Arial Narrow" w:hAnsi="Arial Narrow"/>
                <w:b/>
                <w:sz w:val="18"/>
                <w:szCs w:val="18"/>
                <w:u w:val="single"/>
              </w:rPr>
            </w:pPr>
            <w:r>
              <w:rPr>
                <w:rFonts w:ascii="Arial Narrow" w:hAnsi="Arial Narrow"/>
                <w:b/>
                <w:sz w:val="18"/>
                <w:szCs w:val="18"/>
                <w:u w:val="single"/>
              </w:rPr>
              <w:t>Printing and Distribution</w:t>
            </w:r>
          </w:p>
        </w:tc>
        <w:tc>
          <w:tcPr>
            <w:tcW w:w="387" w:type="dxa"/>
            <w:tcBorders>
              <w:top w:val="single" w:sz="4" w:space="0" w:color="auto"/>
              <w:left w:val="single" w:sz="4" w:space="0" w:color="auto"/>
              <w:bottom w:val="single" w:sz="4" w:space="0" w:color="auto"/>
              <w:right w:val="single" w:sz="4" w:space="0" w:color="auto"/>
            </w:tcBorders>
          </w:tcPr>
          <w:p w:rsidR="007460C2" w:rsidRDefault="007460C2">
            <w:pPr>
              <w:keepNext/>
              <w:keepLines/>
              <w:jc w:val="center"/>
              <w:rPr>
                <w:rFonts w:ascii="Arial Narrow" w:hAnsi="Arial Narrow"/>
                <w:b/>
                <w:sz w:val="18"/>
                <w:szCs w:val="18"/>
                <w:u w:val="single"/>
              </w:rPr>
            </w:pPr>
          </w:p>
        </w:tc>
        <w:tc>
          <w:tcPr>
            <w:tcW w:w="1582" w:type="dxa"/>
            <w:tcBorders>
              <w:top w:val="single" w:sz="4" w:space="0" w:color="auto"/>
              <w:left w:val="single" w:sz="4" w:space="0" w:color="auto"/>
              <w:bottom w:val="single" w:sz="4" w:space="0" w:color="auto"/>
              <w:right w:val="single" w:sz="4" w:space="0" w:color="auto"/>
            </w:tcBorders>
            <w:vAlign w:val="bottom"/>
            <w:hideMark/>
          </w:tcPr>
          <w:p w:rsidR="007460C2" w:rsidRDefault="007460C2">
            <w:pPr>
              <w:keepNext/>
              <w:keepLines/>
              <w:jc w:val="center"/>
              <w:rPr>
                <w:rFonts w:ascii="Arial Narrow" w:hAnsi="Arial Narrow"/>
                <w:b/>
                <w:sz w:val="18"/>
                <w:szCs w:val="18"/>
                <w:u w:val="single"/>
              </w:rPr>
            </w:pPr>
            <w:r>
              <w:rPr>
                <w:rFonts w:ascii="Arial Narrow" w:hAnsi="Arial Narrow"/>
                <w:b/>
                <w:sz w:val="18"/>
                <w:szCs w:val="18"/>
                <w:u w:val="single"/>
              </w:rPr>
              <w:t>Government Cost Estimate per Product</w:t>
            </w:r>
          </w:p>
        </w:tc>
      </w:tr>
      <w:tr w:rsidR="007460C2" w:rsidTr="00522D70">
        <w:tc>
          <w:tcPr>
            <w:tcW w:w="2358" w:type="dxa"/>
            <w:tcBorders>
              <w:top w:val="single" w:sz="4" w:space="0" w:color="auto"/>
              <w:left w:val="single" w:sz="4" w:space="0" w:color="auto"/>
              <w:bottom w:val="single" w:sz="4" w:space="0" w:color="auto"/>
              <w:right w:val="single" w:sz="4" w:space="0" w:color="auto"/>
            </w:tcBorders>
            <w:vAlign w:val="bottom"/>
            <w:hideMark/>
          </w:tcPr>
          <w:p w:rsidR="007460C2" w:rsidRDefault="007460C2" w:rsidP="007460C2">
            <w:pPr>
              <w:keepNext/>
              <w:keepLines/>
              <w:numPr>
                <w:ilvl w:val="12"/>
                <w:numId w:val="0"/>
              </w:numPr>
              <w:rPr>
                <w:rFonts w:ascii="Arial Narrow" w:hAnsi="Arial Narrow"/>
                <w:sz w:val="18"/>
                <w:szCs w:val="18"/>
              </w:rPr>
            </w:pPr>
            <w:r>
              <w:rPr>
                <w:rFonts w:ascii="Arial Narrow" w:hAnsi="Arial Narrow"/>
                <w:sz w:val="18"/>
                <w:szCs w:val="18"/>
              </w:rPr>
              <w:t xml:space="preserve">Form </w:t>
            </w:r>
          </w:p>
        </w:tc>
        <w:tc>
          <w:tcPr>
            <w:tcW w:w="1980" w:type="dxa"/>
            <w:tcBorders>
              <w:top w:val="single" w:sz="4" w:space="0" w:color="auto"/>
              <w:left w:val="single" w:sz="4" w:space="0" w:color="auto"/>
              <w:bottom w:val="single" w:sz="4" w:space="0" w:color="auto"/>
              <w:right w:val="single" w:sz="4" w:space="0" w:color="auto"/>
            </w:tcBorders>
            <w:vAlign w:val="bottom"/>
          </w:tcPr>
          <w:p w:rsidR="007460C2" w:rsidRDefault="007460C2" w:rsidP="007460C2">
            <w:pPr>
              <w:keepNext/>
              <w:keepLines/>
              <w:jc w:val="center"/>
              <w:rPr>
                <w:rFonts w:ascii="Arial Narrow" w:hAnsi="Arial Narrow"/>
                <w:sz w:val="18"/>
                <w:szCs w:val="18"/>
              </w:rPr>
            </w:pPr>
            <w:r>
              <w:rPr>
                <w:rFonts w:ascii="Calibri" w:hAnsi="Calibri"/>
                <w:color w:val="000000"/>
                <w:sz w:val="22"/>
              </w:rPr>
              <w:t xml:space="preserve"> $        38,275 </w:t>
            </w:r>
          </w:p>
        </w:tc>
        <w:tc>
          <w:tcPr>
            <w:tcW w:w="303" w:type="dxa"/>
            <w:tcBorders>
              <w:top w:val="single" w:sz="4" w:space="0" w:color="auto"/>
              <w:left w:val="single" w:sz="4" w:space="0" w:color="auto"/>
              <w:bottom w:val="single" w:sz="4" w:space="0" w:color="auto"/>
              <w:right w:val="single" w:sz="4" w:space="0" w:color="auto"/>
            </w:tcBorders>
          </w:tcPr>
          <w:p w:rsidR="007460C2" w:rsidRDefault="007460C2" w:rsidP="007460C2">
            <w:pPr>
              <w:keepNext/>
              <w:keepLines/>
              <w:jc w:val="center"/>
              <w:rPr>
                <w:rFonts w:ascii="Arial Narrow" w:hAnsi="Arial Narrow"/>
                <w:sz w:val="18"/>
                <w:szCs w:val="18"/>
              </w:rPr>
            </w:pPr>
          </w:p>
        </w:tc>
        <w:tc>
          <w:tcPr>
            <w:tcW w:w="1745" w:type="dxa"/>
            <w:tcBorders>
              <w:top w:val="single" w:sz="4" w:space="0" w:color="auto"/>
              <w:left w:val="single" w:sz="4" w:space="0" w:color="auto"/>
              <w:bottom w:val="single" w:sz="4" w:space="0" w:color="auto"/>
              <w:right w:val="single" w:sz="4" w:space="0" w:color="auto"/>
            </w:tcBorders>
            <w:vAlign w:val="bottom"/>
          </w:tcPr>
          <w:p w:rsidR="007460C2" w:rsidRDefault="007460C2" w:rsidP="007460C2">
            <w:pPr>
              <w:keepNext/>
              <w:keepLines/>
              <w:jc w:val="center"/>
              <w:rPr>
                <w:rFonts w:ascii="Arial Narrow" w:hAnsi="Arial Narrow"/>
                <w:sz w:val="18"/>
                <w:szCs w:val="18"/>
              </w:rPr>
            </w:pPr>
            <w:r>
              <w:rPr>
                <w:rFonts w:ascii="Calibri" w:hAnsi="Calibri"/>
                <w:color w:val="FF0000"/>
                <w:sz w:val="22"/>
              </w:rPr>
              <w:t>($0)</w:t>
            </w:r>
          </w:p>
        </w:tc>
        <w:tc>
          <w:tcPr>
            <w:tcW w:w="387" w:type="dxa"/>
            <w:tcBorders>
              <w:top w:val="single" w:sz="4" w:space="0" w:color="auto"/>
              <w:left w:val="single" w:sz="4" w:space="0" w:color="auto"/>
              <w:bottom w:val="single" w:sz="4" w:space="0" w:color="auto"/>
              <w:right w:val="single" w:sz="4" w:space="0" w:color="auto"/>
            </w:tcBorders>
          </w:tcPr>
          <w:p w:rsidR="007460C2" w:rsidRDefault="007460C2" w:rsidP="007460C2">
            <w:pPr>
              <w:keepNext/>
              <w:keepLines/>
              <w:jc w:val="center"/>
              <w:rPr>
                <w:rFonts w:ascii="Arial Narrow" w:hAnsi="Arial Narrow"/>
                <w:sz w:val="18"/>
                <w:szCs w:val="18"/>
              </w:rPr>
            </w:pPr>
          </w:p>
        </w:tc>
        <w:tc>
          <w:tcPr>
            <w:tcW w:w="1582" w:type="dxa"/>
            <w:tcBorders>
              <w:top w:val="single" w:sz="4" w:space="0" w:color="auto"/>
              <w:left w:val="single" w:sz="4" w:space="0" w:color="auto"/>
              <w:bottom w:val="single" w:sz="4" w:space="0" w:color="auto"/>
              <w:right w:val="single" w:sz="4" w:space="0" w:color="auto"/>
            </w:tcBorders>
            <w:vAlign w:val="bottom"/>
          </w:tcPr>
          <w:p w:rsidR="007460C2" w:rsidRDefault="007460C2" w:rsidP="007460C2">
            <w:pPr>
              <w:keepNext/>
              <w:keepLines/>
              <w:jc w:val="center"/>
              <w:rPr>
                <w:rFonts w:ascii="Arial Narrow" w:hAnsi="Arial Narrow"/>
                <w:sz w:val="18"/>
                <w:szCs w:val="18"/>
              </w:rPr>
            </w:pPr>
            <w:r>
              <w:rPr>
                <w:rFonts w:ascii="Calibri" w:hAnsi="Calibri"/>
                <w:color w:val="000000"/>
                <w:sz w:val="22"/>
              </w:rPr>
              <w:t xml:space="preserve"> $        38,275 </w:t>
            </w:r>
          </w:p>
        </w:tc>
      </w:tr>
      <w:tr w:rsidR="007460C2" w:rsidTr="00522D70">
        <w:tc>
          <w:tcPr>
            <w:tcW w:w="2358" w:type="dxa"/>
            <w:tcBorders>
              <w:top w:val="single" w:sz="4" w:space="0" w:color="auto"/>
              <w:left w:val="single" w:sz="4" w:space="0" w:color="auto"/>
              <w:bottom w:val="single" w:sz="4" w:space="0" w:color="auto"/>
              <w:right w:val="single" w:sz="4" w:space="0" w:color="auto"/>
            </w:tcBorders>
            <w:vAlign w:val="bottom"/>
            <w:hideMark/>
          </w:tcPr>
          <w:p w:rsidR="007460C2" w:rsidRDefault="007460C2" w:rsidP="007460C2">
            <w:pPr>
              <w:keepNext/>
              <w:keepLines/>
              <w:numPr>
                <w:ilvl w:val="12"/>
                <w:numId w:val="0"/>
              </w:numPr>
              <w:rPr>
                <w:rFonts w:ascii="Arial Narrow" w:hAnsi="Arial Narrow"/>
                <w:sz w:val="18"/>
                <w:szCs w:val="18"/>
              </w:rPr>
            </w:pPr>
            <w:r>
              <w:rPr>
                <w:rFonts w:ascii="Arial Narrow" w:hAnsi="Arial Narrow"/>
                <w:sz w:val="18"/>
                <w:szCs w:val="18"/>
              </w:rPr>
              <w:t>Form Instructions</w:t>
            </w:r>
          </w:p>
        </w:tc>
        <w:tc>
          <w:tcPr>
            <w:tcW w:w="1980" w:type="dxa"/>
            <w:tcBorders>
              <w:top w:val="single" w:sz="4" w:space="0" w:color="auto"/>
              <w:left w:val="single" w:sz="4" w:space="0" w:color="auto"/>
              <w:bottom w:val="single" w:sz="4" w:space="0" w:color="auto"/>
              <w:right w:val="single" w:sz="4" w:space="0" w:color="auto"/>
            </w:tcBorders>
            <w:vAlign w:val="bottom"/>
          </w:tcPr>
          <w:p w:rsidR="007460C2" w:rsidRDefault="007460C2" w:rsidP="007460C2">
            <w:pPr>
              <w:keepNext/>
              <w:keepLines/>
              <w:jc w:val="center"/>
              <w:rPr>
                <w:rFonts w:ascii="Arial Narrow" w:hAnsi="Arial Narrow"/>
                <w:sz w:val="18"/>
                <w:szCs w:val="18"/>
              </w:rPr>
            </w:pPr>
            <w:r>
              <w:rPr>
                <w:rFonts w:ascii="Calibri" w:hAnsi="Calibri"/>
                <w:color w:val="000000"/>
                <w:sz w:val="22"/>
              </w:rPr>
              <w:t xml:space="preserve"> $        19,547 </w:t>
            </w:r>
          </w:p>
        </w:tc>
        <w:tc>
          <w:tcPr>
            <w:tcW w:w="303" w:type="dxa"/>
            <w:tcBorders>
              <w:top w:val="single" w:sz="4" w:space="0" w:color="auto"/>
              <w:left w:val="single" w:sz="4" w:space="0" w:color="auto"/>
              <w:bottom w:val="single" w:sz="4" w:space="0" w:color="auto"/>
              <w:right w:val="single" w:sz="4" w:space="0" w:color="auto"/>
            </w:tcBorders>
          </w:tcPr>
          <w:p w:rsidR="007460C2" w:rsidRDefault="007460C2" w:rsidP="007460C2">
            <w:pPr>
              <w:keepNext/>
              <w:keepLines/>
              <w:jc w:val="center"/>
              <w:rPr>
                <w:rFonts w:ascii="Arial Narrow" w:hAnsi="Arial Narrow"/>
                <w:sz w:val="18"/>
                <w:szCs w:val="18"/>
              </w:rPr>
            </w:pPr>
          </w:p>
        </w:tc>
        <w:tc>
          <w:tcPr>
            <w:tcW w:w="1745" w:type="dxa"/>
            <w:tcBorders>
              <w:top w:val="single" w:sz="4" w:space="0" w:color="auto"/>
              <w:left w:val="single" w:sz="4" w:space="0" w:color="auto"/>
              <w:bottom w:val="single" w:sz="4" w:space="0" w:color="auto"/>
              <w:right w:val="single" w:sz="4" w:space="0" w:color="auto"/>
            </w:tcBorders>
            <w:vAlign w:val="bottom"/>
          </w:tcPr>
          <w:p w:rsidR="007460C2" w:rsidRDefault="007460C2" w:rsidP="007460C2">
            <w:pPr>
              <w:keepNext/>
              <w:keepLines/>
              <w:jc w:val="center"/>
              <w:rPr>
                <w:rFonts w:ascii="Arial Narrow" w:hAnsi="Arial Narrow"/>
                <w:sz w:val="18"/>
                <w:szCs w:val="18"/>
              </w:rPr>
            </w:pPr>
            <w:r>
              <w:rPr>
                <w:rFonts w:ascii="Calibri" w:hAnsi="Calibri"/>
                <w:color w:val="FF0000"/>
                <w:sz w:val="22"/>
              </w:rPr>
              <w:t>($0)</w:t>
            </w:r>
          </w:p>
        </w:tc>
        <w:tc>
          <w:tcPr>
            <w:tcW w:w="387" w:type="dxa"/>
            <w:tcBorders>
              <w:top w:val="single" w:sz="4" w:space="0" w:color="auto"/>
              <w:left w:val="single" w:sz="4" w:space="0" w:color="auto"/>
              <w:bottom w:val="single" w:sz="4" w:space="0" w:color="auto"/>
              <w:right w:val="single" w:sz="4" w:space="0" w:color="auto"/>
            </w:tcBorders>
          </w:tcPr>
          <w:p w:rsidR="007460C2" w:rsidRDefault="007460C2" w:rsidP="007460C2">
            <w:pPr>
              <w:keepNext/>
              <w:keepLines/>
              <w:jc w:val="center"/>
              <w:rPr>
                <w:rFonts w:ascii="Arial Narrow" w:hAnsi="Arial Narrow"/>
                <w:sz w:val="18"/>
                <w:szCs w:val="18"/>
              </w:rPr>
            </w:pPr>
          </w:p>
        </w:tc>
        <w:tc>
          <w:tcPr>
            <w:tcW w:w="1582" w:type="dxa"/>
            <w:tcBorders>
              <w:top w:val="single" w:sz="4" w:space="0" w:color="auto"/>
              <w:left w:val="single" w:sz="4" w:space="0" w:color="auto"/>
              <w:bottom w:val="single" w:sz="4" w:space="0" w:color="auto"/>
              <w:right w:val="single" w:sz="4" w:space="0" w:color="auto"/>
            </w:tcBorders>
            <w:vAlign w:val="bottom"/>
          </w:tcPr>
          <w:p w:rsidR="007460C2" w:rsidRDefault="007460C2" w:rsidP="007460C2">
            <w:pPr>
              <w:keepNext/>
              <w:keepLines/>
              <w:jc w:val="center"/>
              <w:rPr>
                <w:rFonts w:ascii="Arial Narrow" w:hAnsi="Arial Narrow"/>
                <w:sz w:val="18"/>
                <w:szCs w:val="18"/>
              </w:rPr>
            </w:pPr>
            <w:r>
              <w:rPr>
                <w:rFonts w:ascii="Calibri" w:hAnsi="Calibri"/>
                <w:color w:val="000000"/>
                <w:sz w:val="22"/>
              </w:rPr>
              <w:t xml:space="preserve"> $        19,547 </w:t>
            </w:r>
          </w:p>
        </w:tc>
      </w:tr>
      <w:tr w:rsidR="007460C2" w:rsidTr="007460C2">
        <w:tc>
          <w:tcPr>
            <w:tcW w:w="2358" w:type="dxa"/>
            <w:tcBorders>
              <w:top w:val="single" w:sz="4" w:space="0" w:color="auto"/>
              <w:left w:val="single" w:sz="4" w:space="0" w:color="auto"/>
              <w:bottom w:val="single" w:sz="4" w:space="0" w:color="auto"/>
              <w:right w:val="single" w:sz="4" w:space="0" w:color="auto"/>
            </w:tcBorders>
            <w:hideMark/>
          </w:tcPr>
          <w:p w:rsidR="007460C2" w:rsidRDefault="007460C2">
            <w:pPr>
              <w:keepNext/>
              <w:keepLines/>
              <w:rPr>
                <w:rFonts w:ascii="Arial Narrow" w:hAnsi="Arial Narrow"/>
                <w:b/>
                <w:sz w:val="18"/>
                <w:szCs w:val="18"/>
              </w:rPr>
            </w:pPr>
            <w:r>
              <w:rPr>
                <w:rFonts w:ascii="Arial Narrow" w:hAnsi="Arial Narrow"/>
                <w:b/>
                <w:sz w:val="18"/>
                <w:szCs w:val="18"/>
              </w:rPr>
              <w:t>Grand Total</w:t>
            </w:r>
          </w:p>
        </w:tc>
        <w:tc>
          <w:tcPr>
            <w:tcW w:w="1980" w:type="dxa"/>
            <w:tcBorders>
              <w:top w:val="single" w:sz="4" w:space="0" w:color="auto"/>
              <w:left w:val="single" w:sz="4" w:space="0" w:color="auto"/>
              <w:bottom w:val="single" w:sz="4" w:space="0" w:color="auto"/>
              <w:right w:val="single" w:sz="4" w:space="0" w:color="auto"/>
            </w:tcBorders>
          </w:tcPr>
          <w:p w:rsidR="007460C2" w:rsidRDefault="007460C2">
            <w:pPr>
              <w:keepNext/>
              <w:keepLines/>
              <w:jc w:val="center"/>
              <w:rPr>
                <w:rFonts w:ascii="Arial Narrow" w:hAnsi="Arial Narrow"/>
                <w:b/>
                <w:sz w:val="18"/>
                <w:szCs w:val="18"/>
              </w:rPr>
            </w:pPr>
            <w:r>
              <w:rPr>
                <w:rFonts w:ascii="Arial Narrow" w:hAnsi="Arial Narrow"/>
                <w:b/>
                <w:sz w:val="18"/>
                <w:szCs w:val="18"/>
              </w:rPr>
              <w:fldChar w:fldCharType="begin"/>
            </w:r>
            <w:r>
              <w:rPr>
                <w:rFonts w:ascii="Arial Narrow" w:hAnsi="Arial Narrow"/>
                <w:b/>
                <w:sz w:val="18"/>
                <w:szCs w:val="18"/>
              </w:rPr>
              <w:instrText xml:space="preserve"> =SUM(ABOVE) </w:instrText>
            </w:r>
            <w:r>
              <w:rPr>
                <w:rFonts w:ascii="Arial Narrow" w:hAnsi="Arial Narrow"/>
                <w:b/>
                <w:sz w:val="18"/>
                <w:szCs w:val="18"/>
              </w:rPr>
              <w:fldChar w:fldCharType="separate"/>
            </w:r>
            <w:r>
              <w:rPr>
                <w:rFonts w:ascii="Arial Narrow" w:hAnsi="Arial Narrow"/>
                <w:b/>
                <w:noProof/>
                <w:sz w:val="18"/>
                <w:szCs w:val="18"/>
              </w:rPr>
              <w:t>$57,822.00</w:t>
            </w:r>
            <w:r>
              <w:rPr>
                <w:rFonts w:ascii="Arial Narrow" w:hAnsi="Arial Narrow"/>
                <w:b/>
                <w:sz w:val="18"/>
                <w:szCs w:val="18"/>
              </w:rPr>
              <w:fldChar w:fldCharType="end"/>
            </w:r>
          </w:p>
        </w:tc>
        <w:tc>
          <w:tcPr>
            <w:tcW w:w="303" w:type="dxa"/>
            <w:tcBorders>
              <w:top w:val="single" w:sz="4" w:space="0" w:color="auto"/>
              <w:left w:val="single" w:sz="4" w:space="0" w:color="auto"/>
              <w:bottom w:val="single" w:sz="4" w:space="0" w:color="auto"/>
              <w:right w:val="single" w:sz="4" w:space="0" w:color="auto"/>
            </w:tcBorders>
          </w:tcPr>
          <w:p w:rsidR="007460C2" w:rsidRDefault="007460C2">
            <w:pPr>
              <w:keepNext/>
              <w:keepLines/>
              <w:jc w:val="center"/>
              <w:rPr>
                <w:rFonts w:ascii="Arial Narrow" w:hAnsi="Arial Narrow"/>
                <w:b/>
                <w:sz w:val="18"/>
                <w:szCs w:val="18"/>
              </w:rPr>
            </w:pPr>
          </w:p>
        </w:tc>
        <w:tc>
          <w:tcPr>
            <w:tcW w:w="1745" w:type="dxa"/>
            <w:tcBorders>
              <w:top w:val="single" w:sz="4" w:space="0" w:color="auto"/>
              <w:left w:val="single" w:sz="4" w:space="0" w:color="auto"/>
              <w:bottom w:val="single" w:sz="4" w:space="0" w:color="auto"/>
              <w:right w:val="single" w:sz="4" w:space="0" w:color="auto"/>
            </w:tcBorders>
          </w:tcPr>
          <w:p w:rsidR="007460C2" w:rsidRDefault="007460C2">
            <w:pPr>
              <w:keepNext/>
              <w:keepLines/>
              <w:jc w:val="center"/>
              <w:rPr>
                <w:rFonts w:ascii="Arial Narrow" w:hAnsi="Arial Narrow"/>
                <w:b/>
                <w:sz w:val="18"/>
                <w:szCs w:val="18"/>
              </w:rPr>
            </w:pPr>
          </w:p>
        </w:tc>
        <w:tc>
          <w:tcPr>
            <w:tcW w:w="387" w:type="dxa"/>
            <w:tcBorders>
              <w:top w:val="single" w:sz="4" w:space="0" w:color="auto"/>
              <w:left w:val="single" w:sz="4" w:space="0" w:color="auto"/>
              <w:bottom w:val="single" w:sz="4" w:space="0" w:color="auto"/>
              <w:right w:val="single" w:sz="4" w:space="0" w:color="auto"/>
            </w:tcBorders>
          </w:tcPr>
          <w:p w:rsidR="007460C2" w:rsidRDefault="007460C2">
            <w:pPr>
              <w:keepNext/>
              <w:keepLines/>
              <w:jc w:val="center"/>
              <w:rPr>
                <w:rFonts w:ascii="Arial Narrow" w:hAnsi="Arial Narrow"/>
                <w:b/>
                <w:sz w:val="18"/>
                <w:szCs w:val="18"/>
              </w:rPr>
            </w:pPr>
          </w:p>
        </w:tc>
        <w:tc>
          <w:tcPr>
            <w:tcW w:w="1582" w:type="dxa"/>
            <w:tcBorders>
              <w:top w:val="single" w:sz="4" w:space="0" w:color="auto"/>
              <w:left w:val="single" w:sz="4" w:space="0" w:color="auto"/>
              <w:bottom w:val="single" w:sz="4" w:space="0" w:color="auto"/>
              <w:right w:val="single" w:sz="4" w:space="0" w:color="auto"/>
            </w:tcBorders>
          </w:tcPr>
          <w:p w:rsidR="007460C2" w:rsidRDefault="007460C2">
            <w:pPr>
              <w:keepNext/>
              <w:keepLines/>
              <w:jc w:val="center"/>
              <w:rPr>
                <w:rFonts w:ascii="Arial Narrow" w:hAnsi="Arial Narrow"/>
                <w:b/>
                <w:sz w:val="18"/>
                <w:szCs w:val="18"/>
              </w:rPr>
            </w:pPr>
            <w:r>
              <w:rPr>
                <w:rFonts w:ascii="Arial Narrow" w:hAnsi="Arial Narrow"/>
                <w:b/>
                <w:sz w:val="18"/>
                <w:szCs w:val="18"/>
              </w:rPr>
              <w:fldChar w:fldCharType="begin"/>
            </w:r>
            <w:r>
              <w:rPr>
                <w:rFonts w:ascii="Arial Narrow" w:hAnsi="Arial Narrow"/>
                <w:b/>
                <w:sz w:val="18"/>
                <w:szCs w:val="18"/>
              </w:rPr>
              <w:instrText xml:space="preserve"> =SUM(ABOVE) </w:instrText>
            </w:r>
            <w:r>
              <w:rPr>
                <w:rFonts w:ascii="Arial Narrow" w:hAnsi="Arial Narrow"/>
                <w:b/>
                <w:sz w:val="18"/>
                <w:szCs w:val="18"/>
              </w:rPr>
              <w:fldChar w:fldCharType="separate"/>
            </w:r>
            <w:r>
              <w:rPr>
                <w:rFonts w:ascii="Arial Narrow" w:hAnsi="Arial Narrow"/>
                <w:b/>
                <w:noProof/>
                <w:sz w:val="18"/>
                <w:szCs w:val="18"/>
              </w:rPr>
              <w:t>$57,822.00</w:t>
            </w:r>
            <w:r>
              <w:rPr>
                <w:rFonts w:ascii="Arial Narrow" w:hAnsi="Arial Narrow"/>
                <w:b/>
                <w:sz w:val="18"/>
                <w:szCs w:val="18"/>
              </w:rPr>
              <w:fldChar w:fldCharType="end"/>
            </w:r>
          </w:p>
        </w:tc>
      </w:tr>
      <w:tr w:rsidR="007460C2" w:rsidTr="007460C2">
        <w:tc>
          <w:tcPr>
            <w:tcW w:w="8355" w:type="dxa"/>
            <w:gridSpan w:val="6"/>
            <w:tcBorders>
              <w:top w:val="single" w:sz="4" w:space="0" w:color="auto"/>
              <w:left w:val="single" w:sz="4" w:space="0" w:color="auto"/>
              <w:bottom w:val="single" w:sz="4" w:space="0" w:color="auto"/>
              <w:right w:val="single" w:sz="4" w:space="0" w:color="auto"/>
            </w:tcBorders>
            <w:hideMark/>
          </w:tcPr>
          <w:p w:rsidR="007460C2" w:rsidRDefault="007460C2">
            <w:pPr>
              <w:keepNext/>
              <w:keepLines/>
              <w:rPr>
                <w:rFonts w:ascii="Arial Narrow" w:hAnsi="Arial Narrow"/>
                <w:sz w:val="18"/>
                <w:szCs w:val="18"/>
              </w:rPr>
            </w:pPr>
            <w:r>
              <w:rPr>
                <w:rFonts w:ascii="Arial Narrow" w:hAnsi="Arial Narrow"/>
                <w:sz w:val="18"/>
                <w:szCs w:val="18"/>
              </w:rPr>
              <w:t>Table costs are based on 2018 actuals obtained from IRS Chief Financial Office and Media and Publications</w:t>
            </w:r>
          </w:p>
        </w:tc>
      </w:tr>
      <w:tr w:rsidR="007460C2" w:rsidTr="007460C2">
        <w:tc>
          <w:tcPr>
            <w:tcW w:w="8355" w:type="dxa"/>
            <w:gridSpan w:val="6"/>
            <w:tcBorders>
              <w:top w:val="single" w:sz="4" w:space="0" w:color="auto"/>
              <w:left w:val="single" w:sz="4" w:space="0" w:color="auto"/>
              <w:bottom w:val="single" w:sz="4" w:space="0" w:color="auto"/>
              <w:right w:val="single" w:sz="4" w:space="0" w:color="auto"/>
            </w:tcBorders>
            <w:hideMark/>
          </w:tcPr>
          <w:p w:rsidR="007460C2" w:rsidRDefault="007460C2">
            <w:pPr>
              <w:keepNext/>
              <w:keepLines/>
              <w:rPr>
                <w:rFonts w:ascii="Arial Narrow" w:hAnsi="Arial Narrow"/>
                <w:sz w:val="18"/>
                <w:szCs w:val="18"/>
              </w:rPr>
            </w:pPr>
            <w:r>
              <w:rPr>
                <w:rFonts w:ascii="Arial Narrow" w:hAnsi="Arial Narrow"/>
                <w:sz w:val="18"/>
                <w:szCs w:val="18"/>
              </w:rPr>
              <w:t xml:space="preserve">* New product costs will be included in the next collection update. </w:t>
            </w:r>
          </w:p>
        </w:tc>
        <w:bookmarkEnd w:id="5"/>
      </w:tr>
    </w:tbl>
    <w:p w:rsidR="00F86E0A" w:rsidRPr="00F86E0A" w:rsidRDefault="00F86E0A" w:rsidP="00F240B3">
      <w:pPr>
        <w:tabs>
          <w:tab w:val="left" w:pos="540"/>
        </w:tabs>
        <w:ind w:left="540" w:hanging="540"/>
        <w:rPr>
          <w:rFonts w:asciiTheme="minorHAnsi" w:hAnsiTheme="minorHAnsi"/>
          <w:sz w:val="22"/>
        </w:rPr>
      </w:pPr>
    </w:p>
    <w:p w:rsidR="00DB3926"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2E0ED0">
        <w:rPr>
          <w:rFonts w:asciiTheme="minorHAnsi" w:hAnsiTheme="minorHAnsi"/>
          <w:b/>
          <w:sz w:val="22"/>
          <w:u w:val="single"/>
        </w:rPr>
        <w:t>REAS</w:t>
      </w:r>
      <w:r w:rsidRPr="00583C88">
        <w:rPr>
          <w:rFonts w:asciiTheme="minorHAnsi" w:hAnsiTheme="minorHAnsi"/>
          <w:b/>
          <w:sz w:val="22"/>
          <w:u w:val="single"/>
        </w:rPr>
        <w:t>ONS</w:t>
      </w:r>
      <w:r w:rsidRPr="00DC1585">
        <w:rPr>
          <w:rFonts w:asciiTheme="minorHAnsi" w:hAnsiTheme="minorHAnsi"/>
          <w:b/>
          <w:sz w:val="22"/>
          <w:u w:val="single"/>
        </w:rPr>
        <w:t xml:space="preserve"> FOR CHANGE IN BURDEN </w:t>
      </w:r>
    </w:p>
    <w:p w:rsidR="00DB3926" w:rsidRPr="00F87A66" w:rsidRDefault="00DB3926" w:rsidP="00DB3926">
      <w:pPr>
        <w:pStyle w:val="ListParagraph"/>
        <w:tabs>
          <w:tab w:val="left" w:pos="540"/>
        </w:tabs>
        <w:ind w:left="540"/>
        <w:rPr>
          <w:rFonts w:asciiTheme="minorHAnsi" w:hAnsiTheme="minorHAnsi"/>
          <w:b/>
          <w:sz w:val="22"/>
        </w:rPr>
      </w:pPr>
    </w:p>
    <w:p w:rsidR="00CB358B" w:rsidRDefault="00F86E0A" w:rsidP="00F86E0A">
      <w:pPr>
        <w:tabs>
          <w:tab w:val="left" w:pos="540"/>
        </w:tabs>
        <w:ind w:left="540"/>
        <w:rPr>
          <w:rFonts w:asciiTheme="minorHAnsi" w:hAnsiTheme="minorHAnsi"/>
          <w:sz w:val="22"/>
        </w:rPr>
      </w:pPr>
      <w:r>
        <w:rPr>
          <w:rFonts w:asciiTheme="minorHAnsi" w:hAnsiTheme="minorHAnsi"/>
          <w:sz w:val="22"/>
        </w:rPr>
        <w:t>There have been no changes that would affect burden.</w:t>
      </w:r>
    </w:p>
    <w:p w:rsidR="0084728B" w:rsidRDefault="0084728B" w:rsidP="00DB3926">
      <w:pPr>
        <w:tabs>
          <w:tab w:val="left" w:pos="540"/>
        </w:tabs>
        <w:ind w:left="540" w:hanging="540"/>
        <w:rPr>
          <w:rFonts w:asciiTheme="minorHAnsi" w:hAnsiTheme="minorHAnsi"/>
          <w:sz w:val="22"/>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03"/>
        <w:gridCol w:w="1314"/>
        <w:gridCol w:w="1315"/>
        <w:gridCol w:w="1315"/>
        <w:gridCol w:w="1315"/>
        <w:gridCol w:w="1315"/>
        <w:gridCol w:w="1313"/>
      </w:tblGrid>
      <w:tr w:rsidR="0084728B" w:rsidRPr="0084728B" w:rsidTr="00D45E9D">
        <w:tc>
          <w:tcPr>
            <w:tcW w:w="801"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Previously Approved</w:t>
            </w:r>
          </w:p>
        </w:tc>
      </w:tr>
      <w:tr w:rsidR="0084728B" w:rsidRPr="0084728B" w:rsidTr="00C2679C">
        <w:tc>
          <w:tcPr>
            <w:tcW w:w="0" w:type="auto"/>
            <w:tcBorders>
              <w:top w:val="outset" w:sz="6" w:space="0" w:color="auto"/>
              <w:left w:val="outset" w:sz="6" w:space="0" w:color="auto"/>
              <w:bottom w:val="outset" w:sz="6" w:space="0" w:color="auto"/>
              <w:right w:val="outset" w:sz="6" w:space="0" w:color="auto"/>
            </w:tcBorders>
            <w:hideMark/>
          </w:tcPr>
          <w:p w:rsidR="0084728B" w:rsidRPr="0084728B" w:rsidRDefault="0084728B" w:rsidP="0084728B">
            <w:pPr>
              <w:rPr>
                <w:rFonts w:asciiTheme="minorHAnsi" w:eastAsia="Times New Roman" w:hAnsiTheme="minorHAnsi" w:cs="Arial"/>
                <w:color w:val="000000"/>
                <w:sz w:val="18"/>
                <w:szCs w:val="18"/>
              </w:rPr>
            </w:pPr>
            <w:r w:rsidRPr="0084728B">
              <w:rPr>
                <w:rFonts w:asciiTheme="minorHAnsi" w:eastAsia="Times New Roman" w:hAnsiTheme="minorHAnsi"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305000"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200,000</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305000"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200,000</w:t>
            </w:r>
          </w:p>
        </w:tc>
      </w:tr>
      <w:tr w:rsidR="0084728B" w:rsidRPr="0084728B" w:rsidTr="00C2679C">
        <w:tc>
          <w:tcPr>
            <w:tcW w:w="0" w:type="auto"/>
            <w:tcBorders>
              <w:top w:val="outset" w:sz="6" w:space="0" w:color="auto"/>
              <w:left w:val="outset" w:sz="6" w:space="0" w:color="auto"/>
              <w:bottom w:val="outset" w:sz="6" w:space="0" w:color="auto"/>
              <w:right w:val="outset" w:sz="6" w:space="0" w:color="auto"/>
            </w:tcBorders>
            <w:hideMark/>
          </w:tcPr>
          <w:p w:rsidR="0084728B" w:rsidRPr="0084728B" w:rsidRDefault="0084728B" w:rsidP="0084728B">
            <w:pPr>
              <w:rPr>
                <w:rFonts w:asciiTheme="minorHAnsi" w:eastAsia="Times New Roman" w:hAnsiTheme="minorHAnsi" w:cs="Arial"/>
                <w:color w:val="000000"/>
                <w:sz w:val="18"/>
                <w:szCs w:val="18"/>
              </w:rPr>
            </w:pPr>
            <w:r w:rsidRPr="0084728B">
              <w:rPr>
                <w:rFonts w:asciiTheme="minorHAnsi" w:eastAsia="Times New Roman" w:hAnsiTheme="minorHAnsi" w:cs="Arial"/>
                <w:color w:val="000000"/>
                <w:sz w:val="18"/>
                <w:szCs w:val="18"/>
              </w:rPr>
              <w:t>Annual Time Burden (Hr)</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305000"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166,000</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305000"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166,000</w:t>
            </w:r>
          </w:p>
        </w:tc>
      </w:tr>
    </w:tbl>
    <w:p w:rsidR="0084728B" w:rsidRDefault="0084728B" w:rsidP="00DB3926">
      <w:pPr>
        <w:tabs>
          <w:tab w:val="left" w:pos="540"/>
        </w:tabs>
        <w:ind w:left="540" w:hanging="540"/>
        <w:rPr>
          <w:rFonts w:asciiTheme="minorHAnsi" w:hAnsiTheme="minorHAnsi"/>
          <w:sz w:val="22"/>
        </w:rPr>
      </w:pPr>
    </w:p>
    <w:p w:rsidR="00583C88" w:rsidRDefault="00583C88" w:rsidP="00DB3926">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9E3D48" w:rsidRPr="00F87A66" w:rsidRDefault="009E3D48" w:rsidP="009E3D48">
      <w:pPr>
        <w:tabs>
          <w:tab w:val="left" w:pos="540"/>
        </w:tabs>
        <w:ind w:left="540" w:hanging="540"/>
        <w:rPr>
          <w:rFonts w:asciiTheme="minorHAnsi" w:hAnsiTheme="minorHAnsi"/>
          <w:sz w:val="22"/>
        </w:rPr>
      </w:pPr>
    </w:p>
    <w:p w:rsidR="0004104E" w:rsidRPr="00F87A66" w:rsidRDefault="0004104E" w:rsidP="0004104E">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There are no plans for tabulation, statistical analysis, and publication.</w:t>
      </w:r>
    </w:p>
    <w:p w:rsidR="00D463E0" w:rsidRPr="00DC1585" w:rsidRDefault="00D463E0"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9E3D48" w:rsidRPr="00F87A66" w:rsidRDefault="009E3D48" w:rsidP="009E3D48">
      <w:pPr>
        <w:tabs>
          <w:tab w:val="left" w:pos="540"/>
        </w:tabs>
        <w:ind w:left="540" w:hanging="540"/>
        <w:rPr>
          <w:rFonts w:asciiTheme="minorHAnsi" w:hAnsiTheme="minorHAnsi"/>
          <w:b/>
          <w:sz w:val="22"/>
        </w:rPr>
      </w:pPr>
    </w:p>
    <w:p w:rsidR="0004104E" w:rsidRPr="00F87A66" w:rsidRDefault="004606C9" w:rsidP="004606C9">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00D463E0" w:rsidRPr="00DC1585" w:rsidRDefault="00D463E0"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9E3D48" w:rsidRPr="00F87A66" w:rsidRDefault="009E3D48" w:rsidP="009E3D48">
      <w:pPr>
        <w:tabs>
          <w:tab w:val="left" w:pos="540"/>
        </w:tabs>
        <w:ind w:left="540" w:hanging="540"/>
        <w:rPr>
          <w:rFonts w:asciiTheme="minorHAnsi" w:hAnsiTheme="minorHAnsi"/>
          <w:sz w:val="22"/>
        </w:rPr>
      </w:pPr>
    </w:p>
    <w:p w:rsidR="00A648C2" w:rsidRPr="00F87A66" w:rsidRDefault="00A648C2" w:rsidP="00A648C2">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0004104E" w:rsidRPr="00F87A66" w:rsidRDefault="0004104E" w:rsidP="0004104E">
      <w:pPr>
        <w:tabs>
          <w:tab w:val="left" w:pos="540"/>
        </w:tabs>
        <w:ind w:left="540" w:hanging="540"/>
        <w:rPr>
          <w:rFonts w:asciiTheme="minorHAnsi" w:hAnsiTheme="minorHAnsi"/>
          <w:sz w:val="22"/>
        </w:rPr>
      </w:pPr>
    </w:p>
    <w:p w:rsidR="0004104E"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00CB358B" w:rsidRPr="00F87A66" w:rsidRDefault="00CB358B" w:rsidP="0004104E">
      <w:pPr>
        <w:tabs>
          <w:tab w:val="left" w:pos="720"/>
        </w:tabs>
        <w:ind w:left="720" w:hanging="720"/>
        <w:rPr>
          <w:rFonts w:asciiTheme="minorHAnsi" w:hAnsiTheme="minorHAnsi"/>
          <w:sz w:val="22"/>
        </w:rPr>
      </w:pPr>
    </w:p>
    <w:p w:rsidR="00D463E0"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D463E0" w:rsidRPr="00F87A6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81F" w:rsidRDefault="003E481F" w:rsidP="009E3D48">
      <w:r>
        <w:separator/>
      </w:r>
    </w:p>
  </w:endnote>
  <w:endnote w:type="continuationSeparator" w:id="0">
    <w:p w:rsidR="003E481F" w:rsidRDefault="003E481F"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Helvetica Worl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687"/>
      <w:docPartObj>
        <w:docPartGallery w:val="Page Numbers (Bottom of Page)"/>
        <w:docPartUnique/>
      </w:docPartObj>
    </w:sdtPr>
    <w:sdtEndPr>
      <w:rPr>
        <w:noProof/>
      </w:rPr>
    </w:sdtEndPr>
    <w:sdtContent>
      <w:p w:rsidR="001B5BD6" w:rsidRDefault="001B5BD6">
        <w:pPr>
          <w:pStyle w:val="Footer"/>
          <w:jc w:val="right"/>
        </w:pPr>
        <w:r>
          <w:fldChar w:fldCharType="begin"/>
        </w:r>
        <w:r>
          <w:instrText xml:space="preserve"> PAGE   \* MERGEFORMAT </w:instrText>
        </w:r>
        <w:r>
          <w:fldChar w:fldCharType="separate"/>
        </w:r>
        <w:r w:rsidR="007446F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81F" w:rsidRDefault="003E481F" w:rsidP="009E3D48">
      <w:r>
        <w:separator/>
      </w:r>
    </w:p>
  </w:footnote>
  <w:footnote w:type="continuationSeparator" w:id="0">
    <w:p w:rsidR="003E481F" w:rsidRDefault="003E481F" w:rsidP="009E3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48"/>
    <w:rsid w:val="000104BB"/>
    <w:rsid w:val="0004104E"/>
    <w:rsid w:val="000720DB"/>
    <w:rsid w:val="0007317C"/>
    <w:rsid w:val="000841A5"/>
    <w:rsid w:val="00097F65"/>
    <w:rsid w:val="000D26FB"/>
    <w:rsid w:val="0012304F"/>
    <w:rsid w:val="0012312C"/>
    <w:rsid w:val="00132F0E"/>
    <w:rsid w:val="00144CE5"/>
    <w:rsid w:val="00153E5B"/>
    <w:rsid w:val="001616BC"/>
    <w:rsid w:val="0016207D"/>
    <w:rsid w:val="00163E8B"/>
    <w:rsid w:val="00182BE3"/>
    <w:rsid w:val="00183523"/>
    <w:rsid w:val="00187B33"/>
    <w:rsid w:val="00190335"/>
    <w:rsid w:val="0019453D"/>
    <w:rsid w:val="00197CEF"/>
    <w:rsid w:val="001B5BD6"/>
    <w:rsid w:val="001D050E"/>
    <w:rsid w:val="001D1550"/>
    <w:rsid w:val="001F656C"/>
    <w:rsid w:val="00235AD5"/>
    <w:rsid w:val="002456AB"/>
    <w:rsid w:val="002600AF"/>
    <w:rsid w:val="002736EC"/>
    <w:rsid w:val="00277A26"/>
    <w:rsid w:val="002911BE"/>
    <w:rsid w:val="002A463C"/>
    <w:rsid w:val="002C05CE"/>
    <w:rsid w:val="002C7C4B"/>
    <w:rsid w:val="002E0ED0"/>
    <w:rsid w:val="002E399E"/>
    <w:rsid w:val="00305000"/>
    <w:rsid w:val="00313D91"/>
    <w:rsid w:val="003178E8"/>
    <w:rsid w:val="003709BF"/>
    <w:rsid w:val="00377A8D"/>
    <w:rsid w:val="003965E9"/>
    <w:rsid w:val="003E481F"/>
    <w:rsid w:val="003E6C52"/>
    <w:rsid w:val="003F6658"/>
    <w:rsid w:val="00434B14"/>
    <w:rsid w:val="00453441"/>
    <w:rsid w:val="00455DF9"/>
    <w:rsid w:val="004606C9"/>
    <w:rsid w:val="0047046A"/>
    <w:rsid w:val="004C6454"/>
    <w:rsid w:val="00500887"/>
    <w:rsid w:val="00510D47"/>
    <w:rsid w:val="00522D70"/>
    <w:rsid w:val="00550E5B"/>
    <w:rsid w:val="00576A09"/>
    <w:rsid w:val="00583C88"/>
    <w:rsid w:val="005B773F"/>
    <w:rsid w:val="005D75B6"/>
    <w:rsid w:val="005E6135"/>
    <w:rsid w:val="006007BC"/>
    <w:rsid w:val="006031DF"/>
    <w:rsid w:val="00614F03"/>
    <w:rsid w:val="00617F74"/>
    <w:rsid w:val="00637C90"/>
    <w:rsid w:val="00641BA3"/>
    <w:rsid w:val="00651FD9"/>
    <w:rsid w:val="006546DD"/>
    <w:rsid w:val="00656859"/>
    <w:rsid w:val="00694B45"/>
    <w:rsid w:val="006A7D3C"/>
    <w:rsid w:val="006B08BA"/>
    <w:rsid w:val="00700CA4"/>
    <w:rsid w:val="00716113"/>
    <w:rsid w:val="00732204"/>
    <w:rsid w:val="00736DBB"/>
    <w:rsid w:val="007446FC"/>
    <w:rsid w:val="00745F68"/>
    <w:rsid w:val="007460C2"/>
    <w:rsid w:val="00766463"/>
    <w:rsid w:val="00770EAA"/>
    <w:rsid w:val="007A425E"/>
    <w:rsid w:val="007C611A"/>
    <w:rsid w:val="007D1733"/>
    <w:rsid w:val="00801000"/>
    <w:rsid w:val="008208C7"/>
    <w:rsid w:val="008409C3"/>
    <w:rsid w:val="0084728B"/>
    <w:rsid w:val="008758C1"/>
    <w:rsid w:val="00895855"/>
    <w:rsid w:val="008A247E"/>
    <w:rsid w:val="008C61F0"/>
    <w:rsid w:val="008F35C9"/>
    <w:rsid w:val="009015EE"/>
    <w:rsid w:val="009078DC"/>
    <w:rsid w:val="009302A1"/>
    <w:rsid w:val="00946CFC"/>
    <w:rsid w:val="0096150B"/>
    <w:rsid w:val="00964FD7"/>
    <w:rsid w:val="00996DDD"/>
    <w:rsid w:val="009975B2"/>
    <w:rsid w:val="009A2892"/>
    <w:rsid w:val="009E3D48"/>
    <w:rsid w:val="00A163F1"/>
    <w:rsid w:val="00A24315"/>
    <w:rsid w:val="00A35947"/>
    <w:rsid w:val="00A633B2"/>
    <w:rsid w:val="00A648C2"/>
    <w:rsid w:val="00A873B0"/>
    <w:rsid w:val="00A972DA"/>
    <w:rsid w:val="00AA034F"/>
    <w:rsid w:val="00AE0BE9"/>
    <w:rsid w:val="00AE2E42"/>
    <w:rsid w:val="00B041DE"/>
    <w:rsid w:val="00B23E9D"/>
    <w:rsid w:val="00B248B3"/>
    <w:rsid w:val="00B70C5C"/>
    <w:rsid w:val="00B860C5"/>
    <w:rsid w:val="00B90416"/>
    <w:rsid w:val="00BD1F42"/>
    <w:rsid w:val="00C14F69"/>
    <w:rsid w:val="00C25CB7"/>
    <w:rsid w:val="00C2679C"/>
    <w:rsid w:val="00C526C2"/>
    <w:rsid w:val="00C5319F"/>
    <w:rsid w:val="00CA0106"/>
    <w:rsid w:val="00CB358B"/>
    <w:rsid w:val="00CF61FE"/>
    <w:rsid w:val="00D01D12"/>
    <w:rsid w:val="00D01E6A"/>
    <w:rsid w:val="00D04DF8"/>
    <w:rsid w:val="00D07FD5"/>
    <w:rsid w:val="00D463E0"/>
    <w:rsid w:val="00D47DDC"/>
    <w:rsid w:val="00D91961"/>
    <w:rsid w:val="00D92C35"/>
    <w:rsid w:val="00DB3926"/>
    <w:rsid w:val="00DC1585"/>
    <w:rsid w:val="00DD050B"/>
    <w:rsid w:val="00DF446C"/>
    <w:rsid w:val="00DF4D01"/>
    <w:rsid w:val="00DF6A65"/>
    <w:rsid w:val="00E20185"/>
    <w:rsid w:val="00E26FB6"/>
    <w:rsid w:val="00E378C3"/>
    <w:rsid w:val="00E37E63"/>
    <w:rsid w:val="00E7194C"/>
    <w:rsid w:val="00E729D0"/>
    <w:rsid w:val="00E80358"/>
    <w:rsid w:val="00E823E6"/>
    <w:rsid w:val="00EB0140"/>
    <w:rsid w:val="00EB5D43"/>
    <w:rsid w:val="00EB6683"/>
    <w:rsid w:val="00EC0F2D"/>
    <w:rsid w:val="00ED3A16"/>
    <w:rsid w:val="00F011BC"/>
    <w:rsid w:val="00F02F40"/>
    <w:rsid w:val="00F240B3"/>
    <w:rsid w:val="00F82330"/>
    <w:rsid w:val="00F86E0A"/>
    <w:rsid w:val="00F87A66"/>
    <w:rsid w:val="00F972DB"/>
    <w:rsid w:val="00FB0C4B"/>
    <w:rsid w:val="00FB7B94"/>
    <w:rsid w:val="00FD1B34"/>
    <w:rsid w:val="00FD38BA"/>
    <w:rsid w:val="00FE0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87386">
      <w:bodyDiv w:val="1"/>
      <w:marLeft w:val="0"/>
      <w:marRight w:val="0"/>
      <w:marTop w:val="0"/>
      <w:marBottom w:val="0"/>
      <w:divBdr>
        <w:top w:val="none" w:sz="0" w:space="0" w:color="auto"/>
        <w:left w:val="none" w:sz="0" w:space="0" w:color="auto"/>
        <w:bottom w:val="none" w:sz="0" w:space="0" w:color="auto"/>
        <w:right w:val="none" w:sz="0" w:space="0" w:color="auto"/>
      </w:divBdr>
      <w:divsChild>
        <w:div w:id="1261259205">
          <w:marLeft w:val="0"/>
          <w:marRight w:val="0"/>
          <w:marTop w:val="0"/>
          <w:marBottom w:val="0"/>
          <w:divBdr>
            <w:top w:val="none" w:sz="0" w:space="0" w:color="auto"/>
            <w:left w:val="none" w:sz="0" w:space="0" w:color="auto"/>
            <w:bottom w:val="none" w:sz="0" w:space="0" w:color="auto"/>
            <w:right w:val="none" w:sz="0" w:space="0" w:color="auto"/>
          </w:divBdr>
          <w:divsChild>
            <w:div w:id="1959486449">
              <w:marLeft w:val="0"/>
              <w:marRight w:val="0"/>
              <w:marTop w:val="0"/>
              <w:marBottom w:val="0"/>
              <w:divBdr>
                <w:top w:val="single" w:sz="6" w:space="11" w:color="FCFCFC"/>
                <w:left w:val="single" w:sz="6" w:space="11" w:color="ECECEC"/>
                <w:bottom w:val="single" w:sz="6" w:space="4" w:color="ECECEC"/>
                <w:right w:val="single" w:sz="6" w:space="11" w:color="ECECEC"/>
              </w:divBdr>
              <w:divsChild>
                <w:div w:id="19396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9508">
      <w:bodyDiv w:val="1"/>
      <w:marLeft w:val="0"/>
      <w:marRight w:val="0"/>
      <w:marTop w:val="0"/>
      <w:marBottom w:val="0"/>
      <w:divBdr>
        <w:top w:val="none" w:sz="0" w:space="0" w:color="auto"/>
        <w:left w:val="none" w:sz="0" w:space="0" w:color="auto"/>
        <w:bottom w:val="none" w:sz="0" w:space="0" w:color="auto"/>
        <w:right w:val="none" w:sz="0" w:space="0" w:color="auto"/>
      </w:divBdr>
      <w:divsChild>
        <w:div w:id="268005342">
          <w:marLeft w:val="0"/>
          <w:marRight w:val="0"/>
          <w:marTop w:val="0"/>
          <w:marBottom w:val="0"/>
          <w:divBdr>
            <w:top w:val="none" w:sz="0" w:space="0" w:color="auto"/>
            <w:left w:val="none" w:sz="0" w:space="0" w:color="auto"/>
            <w:bottom w:val="none" w:sz="0" w:space="0" w:color="auto"/>
            <w:right w:val="none" w:sz="0" w:space="0" w:color="auto"/>
          </w:divBdr>
          <w:divsChild>
            <w:div w:id="1408305563">
              <w:marLeft w:val="0"/>
              <w:marRight w:val="0"/>
              <w:marTop w:val="0"/>
              <w:marBottom w:val="0"/>
              <w:divBdr>
                <w:top w:val="single" w:sz="6" w:space="11" w:color="FCFCFC"/>
                <w:left w:val="single" w:sz="6" w:space="11" w:color="ECECEC"/>
                <w:bottom w:val="single" w:sz="6" w:space="4" w:color="ECECEC"/>
                <w:right w:val="single" w:sz="6" w:space="11" w:color="ECECEC"/>
              </w:divBdr>
              <w:divsChild>
                <w:div w:id="11141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294030">
      <w:bodyDiv w:val="1"/>
      <w:marLeft w:val="0"/>
      <w:marRight w:val="0"/>
      <w:marTop w:val="0"/>
      <w:marBottom w:val="0"/>
      <w:divBdr>
        <w:top w:val="none" w:sz="0" w:space="0" w:color="auto"/>
        <w:left w:val="none" w:sz="0" w:space="0" w:color="auto"/>
        <w:bottom w:val="none" w:sz="0" w:space="0" w:color="auto"/>
        <w:right w:val="none" w:sz="0" w:space="0" w:color="auto"/>
      </w:divBdr>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646885409">
      <w:bodyDiv w:val="1"/>
      <w:marLeft w:val="0"/>
      <w:marRight w:val="0"/>
      <w:marTop w:val="0"/>
      <w:marBottom w:val="0"/>
      <w:divBdr>
        <w:top w:val="none" w:sz="0" w:space="0" w:color="auto"/>
        <w:left w:val="none" w:sz="0" w:space="0" w:color="auto"/>
        <w:bottom w:val="none" w:sz="0" w:space="0" w:color="auto"/>
        <w:right w:val="none" w:sz="0" w:space="0" w:color="auto"/>
      </w:divBdr>
    </w:div>
    <w:div w:id="1733698947">
      <w:bodyDiv w:val="1"/>
      <w:marLeft w:val="0"/>
      <w:marRight w:val="0"/>
      <w:marTop w:val="0"/>
      <w:marBottom w:val="0"/>
      <w:divBdr>
        <w:top w:val="none" w:sz="0" w:space="0" w:color="auto"/>
        <w:left w:val="none" w:sz="0" w:space="0" w:color="auto"/>
        <w:bottom w:val="none" w:sz="0" w:space="0" w:color="auto"/>
        <w:right w:val="none" w:sz="0" w:space="0" w:color="auto"/>
      </w:divBdr>
      <w:divsChild>
        <w:div w:id="1703436581">
          <w:marLeft w:val="0"/>
          <w:marRight w:val="0"/>
          <w:marTop w:val="0"/>
          <w:marBottom w:val="0"/>
          <w:divBdr>
            <w:top w:val="none" w:sz="0" w:space="0" w:color="auto"/>
            <w:left w:val="none" w:sz="0" w:space="0" w:color="auto"/>
            <w:bottom w:val="none" w:sz="0" w:space="0" w:color="auto"/>
            <w:right w:val="none" w:sz="0" w:space="0" w:color="auto"/>
          </w:divBdr>
          <w:divsChild>
            <w:div w:id="411050069">
              <w:marLeft w:val="0"/>
              <w:marRight w:val="0"/>
              <w:marTop w:val="0"/>
              <w:marBottom w:val="0"/>
              <w:divBdr>
                <w:top w:val="single" w:sz="6" w:space="11" w:color="FCFCFC"/>
                <w:left w:val="single" w:sz="6" w:space="11" w:color="ECECEC"/>
                <w:bottom w:val="single" w:sz="6" w:space="4" w:color="ECECEC"/>
                <w:right w:val="single" w:sz="6" w:space="11" w:color="ECECEC"/>
              </w:divBdr>
              <w:divsChild>
                <w:div w:id="14981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3.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6F0114-876A-405C-B97B-EC7887590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SYSTEM</cp:lastModifiedBy>
  <cp:revision>2</cp:revision>
  <dcterms:created xsi:type="dcterms:W3CDTF">2019-06-05T15:01:00Z</dcterms:created>
  <dcterms:modified xsi:type="dcterms:W3CDTF">2019-06-05T15:01:00Z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