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C0" w:rsidRPr="00075EC0" w:rsidRDefault="00075EC0" w:rsidP="00075EC0">
      <w:pPr>
        <w:widowControl w:val="0"/>
        <w:suppressAutoHyphens/>
        <w:snapToGrid w:val="0"/>
        <w:spacing w:after="0"/>
        <w:jc w:val="center"/>
        <w:rPr>
          <w:rFonts w:ascii="Times New Roman" w:hAnsi="Times New Roman"/>
          <w:b/>
          <w:bCs/>
          <w:szCs w:val="24"/>
        </w:rPr>
      </w:pPr>
      <w:bookmarkStart w:id="0" w:name="_GoBack"/>
      <w:bookmarkEnd w:id="0"/>
      <w:r w:rsidRPr="00075EC0">
        <w:rPr>
          <w:rFonts w:ascii="Times New Roman" w:hAnsi="Times New Roman"/>
          <w:b/>
          <w:bCs/>
          <w:szCs w:val="24"/>
        </w:rPr>
        <w:t>Supporting Statement for Form SSA-4-BK</w:t>
      </w:r>
    </w:p>
    <w:p w:rsidR="00075EC0" w:rsidRPr="00075EC0" w:rsidRDefault="00075EC0" w:rsidP="00075EC0">
      <w:pPr>
        <w:widowControl w:val="0"/>
        <w:snapToGrid w:val="0"/>
        <w:spacing w:after="0"/>
        <w:jc w:val="center"/>
        <w:rPr>
          <w:rFonts w:ascii="Times New Roman" w:hAnsi="Times New Roman"/>
          <w:b/>
          <w:szCs w:val="24"/>
        </w:rPr>
      </w:pPr>
      <w:r w:rsidRPr="00075EC0">
        <w:rPr>
          <w:rFonts w:ascii="Times New Roman" w:hAnsi="Times New Roman"/>
          <w:b/>
          <w:szCs w:val="24"/>
        </w:rPr>
        <w:t>Application for Child’s Insurance Benefits</w:t>
      </w:r>
    </w:p>
    <w:p w:rsidR="00075EC0" w:rsidRPr="00075EC0" w:rsidRDefault="00075EC0" w:rsidP="00075EC0">
      <w:pPr>
        <w:widowControl w:val="0"/>
        <w:snapToGrid w:val="0"/>
        <w:spacing w:after="0"/>
        <w:jc w:val="center"/>
        <w:rPr>
          <w:rFonts w:ascii="Times New Roman" w:hAnsi="Times New Roman"/>
          <w:b/>
          <w:szCs w:val="24"/>
        </w:rPr>
      </w:pPr>
      <w:r w:rsidRPr="00075EC0">
        <w:rPr>
          <w:rFonts w:ascii="Times New Roman" w:hAnsi="Times New Roman"/>
          <w:b/>
          <w:szCs w:val="24"/>
        </w:rPr>
        <w:t>20 CFR 404-</w:t>
      </w:r>
      <w:r w:rsidR="00C5182A">
        <w:rPr>
          <w:rFonts w:ascii="Times New Roman" w:hAnsi="Times New Roman"/>
          <w:b/>
          <w:szCs w:val="24"/>
        </w:rPr>
        <w:t xml:space="preserve">350 </w:t>
      </w:r>
      <w:r w:rsidR="00EF4064">
        <w:rPr>
          <w:rFonts w:ascii="Times New Roman" w:hAnsi="Times New Roman"/>
          <w:b/>
          <w:szCs w:val="24"/>
        </w:rPr>
        <w:t>-</w:t>
      </w:r>
      <w:r w:rsidR="00C5182A">
        <w:rPr>
          <w:rFonts w:ascii="Times New Roman" w:hAnsi="Times New Roman"/>
          <w:b/>
          <w:szCs w:val="24"/>
        </w:rPr>
        <w:t xml:space="preserve"> 404.368 and 404.603, CFR 4</w:t>
      </w:r>
      <w:r w:rsidRPr="00075EC0">
        <w:rPr>
          <w:rFonts w:ascii="Times New Roman" w:hAnsi="Times New Roman"/>
          <w:b/>
          <w:szCs w:val="24"/>
        </w:rPr>
        <w:t>16.350</w:t>
      </w:r>
    </w:p>
    <w:p w:rsidR="00A3539C" w:rsidRPr="00075EC0" w:rsidRDefault="00075EC0" w:rsidP="008616BD">
      <w:pPr>
        <w:widowControl w:val="0"/>
        <w:snapToGrid w:val="0"/>
        <w:spacing w:after="0"/>
        <w:jc w:val="center"/>
        <w:rPr>
          <w:rFonts w:ascii="Times New Roman" w:hAnsi="Times New Roman"/>
          <w:b/>
          <w:szCs w:val="24"/>
        </w:rPr>
      </w:pPr>
      <w:r w:rsidRPr="00075EC0">
        <w:rPr>
          <w:rFonts w:ascii="Times New Roman" w:hAnsi="Times New Roman"/>
          <w:b/>
          <w:szCs w:val="24"/>
        </w:rPr>
        <w:t>OMB No. 0960-001</w:t>
      </w:r>
      <w:r w:rsidR="008F3C23">
        <w:rPr>
          <w:rFonts w:ascii="Times New Roman" w:hAnsi="Times New Roman"/>
          <w:b/>
          <w:szCs w:val="24"/>
        </w:rPr>
        <w:t>0</w:t>
      </w:r>
    </w:p>
    <w:p w:rsidR="00075EC0" w:rsidRPr="00075EC0" w:rsidRDefault="00075EC0" w:rsidP="00F45921">
      <w:pPr>
        <w:widowControl w:val="0"/>
        <w:snapToGrid w:val="0"/>
        <w:spacing w:after="0"/>
        <w:rPr>
          <w:rFonts w:ascii="Times New Roman" w:hAnsi="Times New Roman"/>
          <w:b/>
          <w:szCs w:val="24"/>
        </w:rPr>
      </w:pPr>
    </w:p>
    <w:p w:rsidR="00075EC0" w:rsidRPr="00075EC0" w:rsidRDefault="00075EC0" w:rsidP="00F45921">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00075EC0" w:rsidRPr="00075EC0" w:rsidRDefault="00075EC0" w:rsidP="00075EC0">
      <w:pPr>
        <w:widowControl w:val="0"/>
        <w:tabs>
          <w:tab w:val="left" w:pos="720"/>
          <w:tab w:val="center" w:pos="4320"/>
          <w:tab w:val="right" w:pos="8640"/>
        </w:tabs>
        <w:snapToGrid w:val="0"/>
        <w:spacing w:after="0"/>
        <w:rPr>
          <w:rFonts w:ascii="Times New Roman" w:hAnsi="Times New Roman"/>
          <w:szCs w:val="24"/>
        </w:rPr>
      </w:pPr>
    </w:p>
    <w:p w:rsidR="00075EC0" w:rsidRPr="00075EC0" w:rsidRDefault="00075EC0" w:rsidP="00F45921">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CB1BA6" w:rsidRDefault="00075EC0" w:rsidP="00F45921">
      <w:pPr>
        <w:widowControl w:val="0"/>
        <w:snapToGrid w:val="0"/>
        <w:spacing w:after="0"/>
        <w:ind w:left="1440"/>
        <w:rPr>
          <w:rFonts w:ascii="Times New Roman" w:hAnsi="Times New Roman"/>
          <w:szCs w:val="24"/>
        </w:rPr>
      </w:pPr>
      <w:r w:rsidRPr="008762B3">
        <w:rPr>
          <w:rFonts w:ascii="Times New Roman" w:hAnsi="Times New Roman"/>
          <w:szCs w:val="24"/>
        </w:rPr>
        <w:t>Title II</w:t>
      </w:r>
      <w:r w:rsidRPr="00075EC0">
        <w:rPr>
          <w:rFonts w:ascii="Times New Roman" w:hAnsi="Times New Roman"/>
          <w:szCs w:val="24"/>
        </w:rPr>
        <w:t xml:space="preserve"> of the </w:t>
      </w:r>
      <w:r w:rsidRPr="00075EC0">
        <w:rPr>
          <w:rFonts w:ascii="Times New Roman" w:hAnsi="Times New Roman"/>
          <w:i/>
          <w:szCs w:val="24"/>
        </w:rPr>
        <w:t xml:space="preserve">Social Security Act </w:t>
      </w:r>
      <w:r w:rsidR="00D9026B">
        <w:rPr>
          <w:rFonts w:ascii="Times New Roman" w:hAnsi="Times New Roman"/>
          <w:i/>
          <w:szCs w:val="24"/>
        </w:rPr>
        <w:t>(</w:t>
      </w:r>
      <w:r w:rsidRPr="00075EC0">
        <w:rPr>
          <w:rFonts w:ascii="Times New Roman" w:hAnsi="Times New Roman"/>
          <w:i/>
          <w:szCs w:val="24"/>
        </w:rPr>
        <w:t>Act)</w:t>
      </w:r>
      <w:r w:rsidRPr="00075EC0">
        <w:rPr>
          <w:rFonts w:ascii="Times New Roman" w:hAnsi="Times New Roman"/>
          <w:szCs w:val="24"/>
        </w:rPr>
        <w:t xml:space="preserve"> provides for the payment of monthly benefit</w:t>
      </w:r>
      <w:r w:rsidR="008762B3">
        <w:rPr>
          <w:rFonts w:ascii="Times New Roman" w:hAnsi="Times New Roman"/>
          <w:szCs w:val="24"/>
        </w:rPr>
        <w:t xml:space="preserve">s to the children of an insured, </w:t>
      </w:r>
      <w:r w:rsidRPr="00075EC0">
        <w:rPr>
          <w:rFonts w:ascii="Times New Roman" w:hAnsi="Times New Roman"/>
          <w:szCs w:val="24"/>
        </w:rPr>
        <w:t>retired, disabled, or deceased worker.  Section</w:t>
      </w:r>
      <w:r w:rsidRPr="00075EC0">
        <w:rPr>
          <w:rFonts w:ascii="Times New Roman" w:hAnsi="Times New Roman"/>
          <w:i/>
          <w:szCs w:val="24"/>
        </w:rPr>
        <w:t xml:space="preserve"> 202(d) </w:t>
      </w:r>
      <w:r w:rsidRPr="00075EC0">
        <w:rPr>
          <w:rFonts w:ascii="Times New Roman" w:hAnsi="Times New Roman"/>
          <w:szCs w:val="24"/>
        </w:rPr>
        <w:t xml:space="preserve">of the </w:t>
      </w:r>
      <w:r w:rsidRPr="008616BD">
        <w:rPr>
          <w:rFonts w:ascii="Times New Roman" w:hAnsi="Times New Roman"/>
          <w:i/>
          <w:szCs w:val="24"/>
        </w:rPr>
        <w:t xml:space="preserve">Act </w:t>
      </w:r>
      <w:r w:rsidRPr="00075EC0">
        <w:rPr>
          <w:rFonts w:ascii="Times New Roman" w:hAnsi="Times New Roman"/>
          <w:szCs w:val="24"/>
        </w:rPr>
        <w:t>contains the conditions and requirements the applicant must meet when filing an application.</w:t>
      </w:r>
      <w:r w:rsidR="00CB1BA6">
        <w:rPr>
          <w:rFonts w:ascii="Times New Roman" w:hAnsi="Times New Roman"/>
          <w:szCs w:val="24"/>
        </w:rPr>
        <w:t xml:space="preserve">  </w:t>
      </w:r>
      <w:r w:rsidRPr="00A82994">
        <w:rPr>
          <w:rFonts w:ascii="Times New Roman" w:hAnsi="Times New Roman"/>
          <w:i/>
          <w:szCs w:val="24"/>
        </w:rPr>
        <w:t>20 CFR</w:t>
      </w:r>
      <w:r w:rsidRPr="00075EC0">
        <w:rPr>
          <w:rFonts w:ascii="Times New Roman" w:hAnsi="Times New Roman"/>
          <w:szCs w:val="24"/>
        </w:rPr>
        <w:t xml:space="preserve"> </w:t>
      </w:r>
      <w:r w:rsidRPr="00075EC0">
        <w:rPr>
          <w:rFonts w:ascii="Times New Roman" w:hAnsi="Times New Roman"/>
          <w:i/>
          <w:szCs w:val="24"/>
        </w:rPr>
        <w:t xml:space="preserve">404.350 </w:t>
      </w:r>
      <w:r w:rsidR="00EF4064">
        <w:rPr>
          <w:rFonts w:ascii="Times New Roman" w:hAnsi="Times New Roman"/>
          <w:i/>
          <w:szCs w:val="24"/>
        </w:rPr>
        <w:t>-</w:t>
      </w:r>
      <w:r w:rsidRPr="00075EC0">
        <w:rPr>
          <w:rFonts w:ascii="Times New Roman" w:hAnsi="Times New Roman"/>
          <w:i/>
          <w:szCs w:val="24"/>
        </w:rPr>
        <w:t xml:space="preserve"> 404.368</w:t>
      </w:r>
      <w:r w:rsidRPr="00075EC0">
        <w:rPr>
          <w:rFonts w:ascii="Times New Roman" w:hAnsi="Times New Roman"/>
          <w:szCs w:val="24"/>
        </w:rPr>
        <w:t xml:space="preserve"> and </w:t>
      </w:r>
    </w:p>
    <w:p w:rsidR="00075EC0" w:rsidRPr="00075EC0" w:rsidRDefault="00075EC0" w:rsidP="00F45921">
      <w:pPr>
        <w:widowControl w:val="0"/>
        <w:snapToGrid w:val="0"/>
        <w:spacing w:after="0"/>
        <w:ind w:left="1440"/>
        <w:rPr>
          <w:rFonts w:ascii="Times New Roman" w:hAnsi="Times New Roman"/>
          <w:szCs w:val="24"/>
        </w:rPr>
      </w:pPr>
      <w:r w:rsidRPr="00A82994">
        <w:rPr>
          <w:rFonts w:ascii="Times New Roman" w:hAnsi="Times New Roman"/>
          <w:i/>
          <w:szCs w:val="24"/>
        </w:rPr>
        <w:t>20 CFR</w:t>
      </w:r>
      <w:r w:rsidRPr="00075EC0">
        <w:rPr>
          <w:rFonts w:ascii="Times New Roman" w:hAnsi="Times New Roman"/>
          <w:szCs w:val="24"/>
        </w:rPr>
        <w:t xml:space="preserve"> </w:t>
      </w:r>
      <w:r w:rsidRPr="00075EC0">
        <w:rPr>
          <w:rFonts w:ascii="Times New Roman" w:hAnsi="Times New Roman"/>
          <w:i/>
          <w:szCs w:val="24"/>
        </w:rPr>
        <w:t>404.603</w:t>
      </w:r>
      <w:r w:rsidRPr="00075EC0">
        <w:rPr>
          <w:rFonts w:ascii="Times New Roman" w:hAnsi="Times New Roman"/>
          <w:szCs w:val="24"/>
        </w:rPr>
        <w:t xml:space="preserve"> of the </w:t>
      </w:r>
      <w:r w:rsidRPr="00075EC0">
        <w:rPr>
          <w:rFonts w:ascii="Times New Roman" w:hAnsi="Times New Roman"/>
          <w:i/>
          <w:szCs w:val="24"/>
        </w:rPr>
        <w:t>Code of Federal Regulations</w:t>
      </w:r>
      <w:r w:rsidRPr="00075EC0">
        <w:rPr>
          <w:rFonts w:ascii="Times New Roman" w:hAnsi="Times New Roman"/>
          <w:szCs w:val="24"/>
        </w:rPr>
        <w:t xml:space="preserve"> </w:t>
      </w:r>
      <w:r w:rsidR="008762B3" w:rsidRPr="008762B3">
        <w:rPr>
          <w:rFonts w:ascii="Times New Roman" w:hAnsi="Times New Roman"/>
          <w:i/>
          <w:szCs w:val="24"/>
        </w:rPr>
        <w:t>(Code)</w:t>
      </w:r>
      <w:r w:rsidR="008762B3">
        <w:rPr>
          <w:rFonts w:ascii="Times New Roman" w:hAnsi="Times New Roman"/>
          <w:szCs w:val="24"/>
        </w:rPr>
        <w:t xml:space="preserve"> </w:t>
      </w:r>
      <w:r w:rsidRPr="00075EC0">
        <w:rPr>
          <w:rFonts w:ascii="Times New Roman" w:hAnsi="Times New Roman"/>
          <w:szCs w:val="24"/>
        </w:rPr>
        <w:t xml:space="preserve">set forth the eligibility criteria for child’s benefits, and require the filing of an application so </w:t>
      </w:r>
      <w:r w:rsidR="00A82994" w:rsidRPr="00075EC0">
        <w:rPr>
          <w:rFonts w:ascii="Times New Roman" w:hAnsi="Times New Roman"/>
          <w:szCs w:val="24"/>
        </w:rPr>
        <w:t>the Social Security Administration (SSA</w:t>
      </w:r>
      <w:r w:rsidR="00A82994">
        <w:rPr>
          <w:rFonts w:ascii="Times New Roman" w:hAnsi="Times New Roman"/>
          <w:szCs w:val="24"/>
        </w:rPr>
        <w:t>)</w:t>
      </w:r>
      <w:r w:rsidRPr="00075EC0">
        <w:rPr>
          <w:rFonts w:ascii="Times New Roman" w:hAnsi="Times New Roman"/>
          <w:szCs w:val="24"/>
        </w:rPr>
        <w:t xml:space="preserve"> can make a determination on the applicant’s eligibility for such benefits.  </w:t>
      </w:r>
      <w:r w:rsidR="00AE0691">
        <w:rPr>
          <w:rFonts w:ascii="Times New Roman" w:hAnsi="Times New Roman"/>
          <w:szCs w:val="24"/>
        </w:rPr>
        <w:t>F</w:t>
      </w:r>
      <w:r w:rsidRPr="00075EC0">
        <w:rPr>
          <w:rFonts w:ascii="Times New Roman" w:hAnsi="Times New Roman"/>
          <w:szCs w:val="24"/>
        </w:rPr>
        <w:t xml:space="preserve">or </w:t>
      </w:r>
      <w:r w:rsidR="00A82994">
        <w:rPr>
          <w:rFonts w:ascii="Times New Roman" w:hAnsi="Times New Roman"/>
          <w:szCs w:val="24"/>
        </w:rPr>
        <w:t xml:space="preserve">SSA to make </w:t>
      </w:r>
      <w:r w:rsidRPr="00075EC0">
        <w:rPr>
          <w:rFonts w:ascii="Times New Roman" w:hAnsi="Times New Roman"/>
          <w:szCs w:val="24"/>
        </w:rPr>
        <w:t xml:space="preserve">such a determination, it is necessary </w:t>
      </w:r>
      <w:r w:rsidR="00A82994">
        <w:rPr>
          <w:rFonts w:ascii="Times New Roman" w:hAnsi="Times New Roman"/>
          <w:szCs w:val="24"/>
        </w:rPr>
        <w:t xml:space="preserve">for us </w:t>
      </w:r>
      <w:r w:rsidRPr="00075EC0">
        <w:rPr>
          <w:rFonts w:ascii="Times New Roman" w:hAnsi="Times New Roman"/>
          <w:szCs w:val="24"/>
        </w:rPr>
        <w:t>to elicit from the applicant information such as date and place of birth, relationship, residence, etc.</w:t>
      </w:r>
      <w:r w:rsidR="00AE0691">
        <w:rPr>
          <w:rFonts w:ascii="Times New Roman" w:hAnsi="Times New Roman"/>
          <w:szCs w:val="24"/>
        </w:rPr>
        <w:t xml:space="preserve">  </w:t>
      </w:r>
      <w:r w:rsidRPr="00075EC0">
        <w:rPr>
          <w:rFonts w:ascii="Times New Roman" w:hAnsi="Times New Roman"/>
          <w:szCs w:val="24"/>
        </w:rPr>
        <w:t>Section</w:t>
      </w:r>
      <w:r w:rsidRPr="00075EC0">
        <w:rPr>
          <w:rFonts w:ascii="Times New Roman" w:hAnsi="Times New Roman"/>
          <w:i/>
          <w:szCs w:val="24"/>
        </w:rPr>
        <w:t xml:space="preserve"> 20</w:t>
      </w:r>
      <w:r w:rsidRPr="00075EC0">
        <w:rPr>
          <w:rFonts w:ascii="Times New Roman" w:hAnsi="Times New Roman"/>
          <w:szCs w:val="24"/>
        </w:rPr>
        <w:t xml:space="preserve"> </w:t>
      </w:r>
      <w:r w:rsidRPr="00A82994">
        <w:rPr>
          <w:rFonts w:ascii="Times New Roman" w:hAnsi="Times New Roman"/>
          <w:i/>
          <w:szCs w:val="24"/>
        </w:rPr>
        <w:t>CFR</w:t>
      </w:r>
      <w:r w:rsidRPr="00075EC0">
        <w:rPr>
          <w:rFonts w:ascii="Times New Roman" w:hAnsi="Times New Roman"/>
          <w:i/>
          <w:szCs w:val="24"/>
        </w:rPr>
        <w:t xml:space="preserve"> 416.350</w:t>
      </w:r>
      <w:r w:rsidRPr="00075EC0">
        <w:rPr>
          <w:rFonts w:ascii="Times New Roman" w:hAnsi="Times New Roman"/>
          <w:szCs w:val="24"/>
        </w:rPr>
        <w:t xml:space="preserve"> of the </w:t>
      </w:r>
      <w:r w:rsidRPr="00A82994">
        <w:rPr>
          <w:rFonts w:ascii="Times New Roman" w:hAnsi="Times New Roman"/>
          <w:i/>
          <w:szCs w:val="24"/>
        </w:rPr>
        <w:t>Code</w:t>
      </w:r>
      <w:r w:rsidRPr="00075EC0">
        <w:rPr>
          <w:rFonts w:ascii="Times New Roman" w:hAnsi="Times New Roman"/>
          <w:szCs w:val="24"/>
        </w:rPr>
        <w:t xml:space="preserve">, requires </w:t>
      </w:r>
      <w:r w:rsidR="00A82994">
        <w:rPr>
          <w:rFonts w:ascii="Times New Roman" w:hAnsi="Times New Roman"/>
          <w:szCs w:val="24"/>
        </w:rPr>
        <w:t>SSA</w:t>
      </w:r>
      <w:r w:rsidRPr="00075EC0">
        <w:rPr>
          <w:rFonts w:ascii="Times New Roman" w:hAnsi="Times New Roman"/>
          <w:szCs w:val="24"/>
        </w:rPr>
        <w:t xml:space="preserve"> to discuss the Supplemental Security Income (SSI) program with every Title II applicant who is within two months of age 65 or older, or might qualif</w:t>
      </w:r>
      <w:r w:rsidR="008762B3">
        <w:rPr>
          <w:rFonts w:ascii="Times New Roman" w:hAnsi="Times New Roman"/>
          <w:szCs w:val="24"/>
        </w:rPr>
        <w:t xml:space="preserve">y as a blind or disabled person, </w:t>
      </w:r>
      <w:r w:rsidRPr="00075EC0">
        <w:rPr>
          <w:rFonts w:ascii="Times New Roman" w:hAnsi="Times New Roman"/>
          <w:szCs w:val="24"/>
        </w:rPr>
        <w:t xml:space="preserve">and give the person a chance to file an application.  If the individual does not file an SSI application when we discuss SSI, the filing of the Title II application is an oral inquiry for SSI.  The question on the Title II application that asks if the individual wants to file for SSI </w:t>
      </w:r>
      <w:r w:rsidR="008762B3">
        <w:rPr>
          <w:rFonts w:ascii="Times New Roman" w:hAnsi="Times New Roman"/>
          <w:szCs w:val="24"/>
        </w:rPr>
        <w:t>serves as documentation of the c</w:t>
      </w:r>
      <w:r w:rsidRPr="00075EC0">
        <w:rPr>
          <w:rFonts w:ascii="Times New Roman" w:hAnsi="Times New Roman"/>
          <w:szCs w:val="24"/>
        </w:rPr>
        <w:t>laimant’s intent.  It also eliminates the need for manually documenting the claimant’s intent to file in the remarks portion of the application.</w:t>
      </w:r>
    </w:p>
    <w:p w:rsidR="00075EC0" w:rsidRPr="00075EC0" w:rsidRDefault="00075EC0" w:rsidP="00075EC0">
      <w:pPr>
        <w:widowControl w:val="0"/>
        <w:snapToGrid w:val="0"/>
        <w:spacing w:after="0"/>
        <w:ind w:left="72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00075EC0" w:rsidRDefault="00075EC0" w:rsidP="00E06A9F">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SSA uses the information on Form SSA-4-BK to determine entitlement for children of living and deceased workers to monthly Social Security payments.  </w:t>
      </w:r>
      <w:r w:rsidR="00CB1BA6">
        <w:rPr>
          <w:rFonts w:ascii="Times New Roman" w:hAnsi="Times New Roman"/>
          <w:szCs w:val="24"/>
        </w:rPr>
        <w:t>R</w:t>
      </w:r>
      <w:r w:rsidR="00CB1BA6" w:rsidRPr="00075EC0">
        <w:rPr>
          <w:rFonts w:ascii="Times New Roman" w:hAnsi="Times New Roman"/>
          <w:szCs w:val="24"/>
        </w:rPr>
        <w:t>espondent</w:t>
      </w:r>
      <w:r w:rsidR="00CB1BA6">
        <w:rPr>
          <w:rFonts w:ascii="Times New Roman" w:hAnsi="Times New Roman"/>
          <w:szCs w:val="24"/>
        </w:rPr>
        <w:t>s</w:t>
      </w:r>
      <w:r w:rsidR="00CB1BA6" w:rsidRPr="00075EC0">
        <w:rPr>
          <w:rFonts w:ascii="Times New Roman" w:hAnsi="Times New Roman"/>
          <w:szCs w:val="24"/>
        </w:rPr>
        <w:t xml:space="preserve"> can complete Form SSA</w:t>
      </w:r>
      <w:r w:rsidR="00CB1BA6">
        <w:rPr>
          <w:rFonts w:ascii="Times New Roman" w:hAnsi="Times New Roman"/>
          <w:szCs w:val="24"/>
        </w:rPr>
        <w:noBreakHyphen/>
      </w:r>
      <w:r w:rsidR="00CB1BA6" w:rsidRPr="00075EC0">
        <w:rPr>
          <w:rFonts w:ascii="Times New Roman" w:hAnsi="Times New Roman"/>
          <w:szCs w:val="24"/>
        </w:rPr>
        <w:t>4</w:t>
      </w:r>
      <w:r w:rsidR="00CB1BA6">
        <w:rPr>
          <w:rFonts w:ascii="Times New Roman" w:hAnsi="Times New Roman"/>
          <w:szCs w:val="24"/>
        </w:rPr>
        <w:noBreakHyphen/>
      </w:r>
      <w:r w:rsidR="00CB1BA6" w:rsidRPr="00075EC0">
        <w:rPr>
          <w:rFonts w:ascii="Times New Roman" w:hAnsi="Times New Roman"/>
          <w:szCs w:val="24"/>
        </w:rPr>
        <w:t>BK</w:t>
      </w:r>
      <w:r w:rsidR="00CB1BA6">
        <w:rPr>
          <w:rFonts w:ascii="Times New Roman" w:hAnsi="Times New Roman"/>
          <w:szCs w:val="24"/>
        </w:rPr>
        <w:t xml:space="preserve"> and mail</w:t>
      </w:r>
      <w:r w:rsidR="00CB1BA6" w:rsidRPr="00075EC0">
        <w:rPr>
          <w:rFonts w:ascii="Times New Roman" w:hAnsi="Times New Roman"/>
          <w:szCs w:val="24"/>
        </w:rPr>
        <w:t xml:space="preserve"> it back to SSA, or an SSA employee can </w:t>
      </w:r>
      <w:r w:rsidR="00CB2BE3">
        <w:rPr>
          <w:rFonts w:ascii="Times New Roman" w:hAnsi="Times New Roman"/>
          <w:szCs w:val="24"/>
        </w:rPr>
        <w:t>interview</w:t>
      </w:r>
      <w:r w:rsidR="009F0679">
        <w:rPr>
          <w:rFonts w:ascii="Times New Roman" w:hAnsi="Times New Roman"/>
          <w:szCs w:val="24"/>
        </w:rPr>
        <w:t xml:space="preserve"> respondent</w:t>
      </w:r>
      <w:r w:rsidR="00395EBE">
        <w:rPr>
          <w:rFonts w:ascii="Times New Roman" w:hAnsi="Times New Roman"/>
          <w:szCs w:val="24"/>
        </w:rPr>
        <w:t>s and enter information into our</w:t>
      </w:r>
      <w:r w:rsidR="009F0679">
        <w:rPr>
          <w:rFonts w:ascii="Times New Roman" w:hAnsi="Times New Roman"/>
          <w:szCs w:val="24"/>
        </w:rPr>
        <w:t xml:space="preserve"> </w:t>
      </w:r>
      <w:r w:rsidR="00140084">
        <w:rPr>
          <w:rFonts w:ascii="Times New Roman" w:hAnsi="Times New Roman"/>
          <w:szCs w:val="24"/>
        </w:rPr>
        <w:t>Modernized</w:t>
      </w:r>
      <w:r w:rsidR="009F0679">
        <w:rPr>
          <w:rFonts w:ascii="Times New Roman" w:hAnsi="Times New Roman"/>
          <w:szCs w:val="24"/>
        </w:rPr>
        <w:t xml:space="preserve"> Claims Systems (MCS).</w:t>
      </w:r>
      <w:r w:rsidR="00E06A9F">
        <w:rPr>
          <w:rFonts w:ascii="Times New Roman" w:hAnsi="Times New Roman"/>
          <w:szCs w:val="24"/>
        </w:rPr>
        <w:t xml:space="preserve">  Prior to filing an application for child’s benefits, </w:t>
      </w:r>
      <w:r w:rsidR="00E06A9F" w:rsidRPr="00E0130B">
        <w:rPr>
          <w:rFonts w:ascii="Times New Roman" w:hAnsi="Times New Roman"/>
          <w:snapToGrid w:val="0"/>
          <w:szCs w:val="24"/>
        </w:rPr>
        <w:t xml:space="preserve">technicians </w:t>
      </w:r>
      <w:r w:rsidR="00E06A9F">
        <w:rPr>
          <w:rFonts w:ascii="Times New Roman" w:hAnsi="Times New Roman"/>
          <w:snapToGrid w:val="0"/>
          <w:szCs w:val="24"/>
        </w:rPr>
        <w:t>may</w:t>
      </w:r>
      <w:r w:rsidR="00E06A9F" w:rsidRPr="00E0130B">
        <w:rPr>
          <w:rFonts w:ascii="Times New Roman" w:hAnsi="Times New Roman"/>
          <w:snapToGrid w:val="0"/>
          <w:szCs w:val="24"/>
        </w:rPr>
        <w:t xml:space="preserve"> </w:t>
      </w:r>
      <w:r w:rsidR="00E06A9F">
        <w:rPr>
          <w:rFonts w:ascii="Times New Roman" w:hAnsi="Times New Roman"/>
          <w:snapToGrid w:val="0"/>
          <w:szCs w:val="24"/>
        </w:rPr>
        <w:t xml:space="preserve">conduct a pre-claim interview to identify eligibility to all Title II benefits or SSI and provide applicants with their filing options.  </w:t>
      </w:r>
      <w:r w:rsidR="00E06A9F">
        <w:rPr>
          <w:rFonts w:ascii="Times New Roman" w:hAnsi="Times New Roman"/>
          <w:snapToGrid w:val="0"/>
        </w:rPr>
        <w:t>In response to the IT Modernization initiative, SSA</w:t>
      </w:r>
      <w:r w:rsidR="0049610D">
        <w:rPr>
          <w:rFonts w:ascii="Times New Roman" w:hAnsi="Times New Roman"/>
          <w:snapToGrid w:val="0"/>
        </w:rPr>
        <w:t xml:space="preserve"> created th</w:t>
      </w:r>
      <w:r w:rsidR="00E06A9F">
        <w:rPr>
          <w:rFonts w:ascii="Times New Roman" w:hAnsi="Times New Roman"/>
          <w:snapToGrid w:val="0"/>
        </w:rPr>
        <w:t>e Preliminary Claims System (PCS) for technicians to use when conducting a pre-claim interview.  SSA will use the information collected in PCS to identify eligibility to all Title II benefits and SSI</w:t>
      </w:r>
      <w:r w:rsidR="00C725D3">
        <w:rPr>
          <w:rFonts w:ascii="Times New Roman" w:hAnsi="Times New Roman"/>
          <w:snapToGrid w:val="0"/>
        </w:rPr>
        <w:t xml:space="preserve">.  </w:t>
      </w:r>
      <w:r w:rsidR="00C725D3" w:rsidRPr="00075EC0">
        <w:rPr>
          <w:rFonts w:ascii="Times New Roman" w:hAnsi="Times New Roman"/>
          <w:szCs w:val="24"/>
        </w:rPr>
        <w:t>Respondents are guardians completing the form on behalf of the children of living or deceased workers, or the children of living or deceased workers.</w:t>
      </w:r>
      <w:r w:rsidR="00C725D3">
        <w:rPr>
          <w:rFonts w:ascii="Times New Roman" w:hAnsi="Times New Roman"/>
          <w:szCs w:val="24"/>
        </w:rPr>
        <w:t xml:space="preserve">  </w:t>
      </w:r>
    </w:p>
    <w:p w:rsidR="00140084" w:rsidRDefault="00140084"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875896" w:rsidRDefault="00075EC0" w:rsidP="00F45921">
      <w:pPr>
        <w:widowControl w:val="0"/>
        <w:tabs>
          <w:tab w:val="num" w:pos="1440"/>
        </w:tabs>
        <w:snapToGrid w:val="0"/>
        <w:spacing w:after="120"/>
        <w:ind w:left="1440"/>
        <w:rPr>
          <w:rFonts w:ascii="Times New Roman" w:hAnsi="Times New Roman"/>
          <w:szCs w:val="24"/>
        </w:rPr>
      </w:pPr>
      <w:r w:rsidRPr="00075EC0">
        <w:rPr>
          <w:rFonts w:ascii="Times New Roman" w:hAnsi="Times New Roman"/>
          <w:szCs w:val="24"/>
        </w:rPr>
        <w:t>In accordance with the agency’s Government Paperwork Elimination Act plan, SSA created an</w:t>
      </w:r>
      <w:r w:rsidR="0049610D">
        <w:rPr>
          <w:rFonts w:ascii="Times New Roman" w:hAnsi="Times New Roman"/>
          <w:szCs w:val="24"/>
        </w:rPr>
        <w:t xml:space="preserve"> electronic version of Form SSA-</w:t>
      </w:r>
      <w:r w:rsidRPr="00075EC0">
        <w:rPr>
          <w:rFonts w:ascii="Times New Roman" w:hAnsi="Times New Roman"/>
          <w:szCs w:val="24"/>
        </w:rPr>
        <w:t>4-BK.  Based on our data, we estimate approximately 95% of respondents under this OMB number us</w:t>
      </w:r>
      <w:r w:rsidR="007835E9">
        <w:rPr>
          <w:rFonts w:ascii="Times New Roman" w:hAnsi="Times New Roman"/>
          <w:szCs w:val="24"/>
        </w:rPr>
        <w:t>e</w:t>
      </w:r>
      <w:r w:rsidRPr="00075EC0">
        <w:rPr>
          <w:rFonts w:ascii="Times New Roman" w:hAnsi="Times New Roman"/>
          <w:szCs w:val="24"/>
        </w:rPr>
        <w:t xml:space="preserve"> the electronic version</w:t>
      </w:r>
      <w:r w:rsidR="00140084">
        <w:rPr>
          <w:rFonts w:ascii="Times New Roman" w:hAnsi="Times New Roman"/>
          <w:szCs w:val="24"/>
        </w:rPr>
        <w:t>.</w:t>
      </w: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lastRenderedPageBreak/>
        <w:t>Why We Cannot Use Duplicate Information</w:t>
      </w:r>
    </w:p>
    <w:p w:rsidR="00C1274C"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00EF2277" w:rsidRPr="00C1274C" w:rsidRDefault="00EF2277"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00075EC0" w:rsidRPr="00075EC0" w:rsidRDefault="00075EC0" w:rsidP="00F45921">
      <w:pPr>
        <w:widowControl w:val="0"/>
        <w:tabs>
          <w:tab w:val="num" w:pos="1440"/>
        </w:tabs>
        <w:snapToGrid w:val="0"/>
        <w:spacing w:after="0"/>
        <w:ind w:left="1440"/>
        <w:rPr>
          <w:rFonts w:ascii="Times New Roman" w:hAnsi="Times New Roman"/>
          <w:i/>
          <w:szCs w:val="24"/>
        </w:rPr>
      </w:pPr>
    </w:p>
    <w:p w:rsidR="00075EC0" w:rsidRPr="00075EC0" w:rsidRDefault="00075EC0" w:rsidP="00F45921">
      <w:pPr>
        <w:widowControl w:val="0"/>
        <w:tabs>
          <w:tab w:val="num" w:pos="1440"/>
        </w:tabs>
        <w:snapToGrid w:val="0"/>
        <w:spacing w:after="0"/>
        <w:ind w:left="1440" w:hanging="720"/>
        <w:rPr>
          <w:rFonts w:ascii="Times New Roman" w:hAnsi="Times New Roman"/>
          <w:szCs w:val="24"/>
        </w:rPr>
      </w:pPr>
      <w:r w:rsidRPr="00977F3C">
        <w:rPr>
          <w:rFonts w:ascii="Times New Roman" w:hAnsi="Times New Roman"/>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If we did not use Form SSA-4-BK, we would not be able to entitle children of living and deceased workers to monthly Social Security payments.  Because we collect this information on an as needed basis, we cannot collect it less frequently.</w:t>
      </w:r>
      <w:r w:rsidR="00285507">
        <w:rPr>
          <w:rFonts w:ascii="Times New Roman" w:hAnsi="Times New Roman"/>
          <w:szCs w:val="24"/>
        </w:rPr>
        <w:t xml:space="preserve">  </w:t>
      </w:r>
      <w:r w:rsidRPr="00075EC0">
        <w:rPr>
          <w:rFonts w:ascii="Times New Roman" w:hAnsi="Times New Roman"/>
          <w:szCs w:val="24"/>
        </w:rPr>
        <w:t>There are no technical or legal obstacles to burden reduction.</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00075EC0" w:rsidRPr="00075EC0" w:rsidRDefault="00075EC0" w:rsidP="00F45921">
      <w:pPr>
        <w:widowControl w:val="0"/>
        <w:tabs>
          <w:tab w:val="num" w:pos="1440"/>
        </w:tabs>
        <w:snapToGrid w:val="0"/>
        <w:spacing w:after="0"/>
        <w:ind w:left="1440"/>
        <w:rPr>
          <w:rFonts w:ascii="Times New Roman" w:hAnsi="Times New Roman"/>
          <w:b/>
          <w:i/>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00367387" w:rsidRDefault="00A3539C" w:rsidP="00A3539C">
      <w:pPr>
        <w:pStyle w:val="ListParagraph"/>
        <w:ind w:left="1440"/>
        <w:rPr>
          <w:rFonts w:ascii="Times New Roman" w:hAnsi="Times New Roman"/>
          <w:szCs w:val="24"/>
        </w:rPr>
      </w:pPr>
      <w:r w:rsidRPr="00A3539C">
        <w:rPr>
          <w:rFonts w:ascii="Times New Roman" w:hAnsi="Times New Roman"/>
          <w:szCs w:val="24"/>
        </w:rPr>
        <w:t>The 60-day advance Federal Register Notice published on</w:t>
      </w:r>
      <w:r w:rsidR="00367387">
        <w:rPr>
          <w:rFonts w:ascii="Times New Roman" w:hAnsi="Times New Roman"/>
          <w:szCs w:val="24"/>
        </w:rPr>
        <w:t xml:space="preserve"> July 3, 2019</w:t>
      </w:r>
      <w:r w:rsidRPr="00A3539C">
        <w:rPr>
          <w:rFonts w:ascii="Times New Roman" w:hAnsi="Times New Roman"/>
          <w:szCs w:val="24"/>
        </w:rPr>
        <w:t xml:space="preserve">, at </w:t>
      </w:r>
    </w:p>
    <w:p w:rsidR="00A3539C" w:rsidRPr="00A3539C" w:rsidRDefault="00367387" w:rsidP="00A3539C">
      <w:pPr>
        <w:pStyle w:val="ListParagraph"/>
        <w:ind w:left="1440"/>
        <w:rPr>
          <w:szCs w:val="24"/>
        </w:rPr>
      </w:pPr>
      <w:r>
        <w:rPr>
          <w:rFonts w:ascii="Times New Roman" w:hAnsi="Times New Roman"/>
          <w:szCs w:val="24"/>
        </w:rPr>
        <w:t xml:space="preserve">84 </w:t>
      </w:r>
      <w:r w:rsidR="00A3539C" w:rsidRPr="00A3539C">
        <w:rPr>
          <w:rFonts w:ascii="Times New Roman" w:hAnsi="Times New Roman"/>
          <w:szCs w:val="24"/>
        </w:rPr>
        <w:t xml:space="preserve">FR </w:t>
      </w:r>
      <w:r>
        <w:rPr>
          <w:rFonts w:ascii="Times New Roman" w:hAnsi="Times New Roman"/>
          <w:szCs w:val="24"/>
        </w:rPr>
        <w:t>31972</w:t>
      </w:r>
      <w:r w:rsidR="00A3539C" w:rsidRPr="00A3539C">
        <w:rPr>
          <w:rFonts w:ascii="Times New Roman" w:hAnsi="Times New Roman"/>
          <w:szCs w:val="24"/>
        </w:rPr>
        <w:t xml:space="preserve">, and we received no public comments.  The 30-day FRN published on </w:t>
      </w:r>
      <w:r w:rsidR="00977F3C">
        <w:rPr>
          <w:rFonts w:ascii="Times New Roman" w:hAnsi="Times New Roman"/>
          <w:szCs w:val="24"/>
        </w:rPr>
        <w:t>September 16, 2019</w:t>
      </w:r>
      <w:r w:rsidR="00A3539C" w:rsidRPr="00A3539C">
        <w:rPr>
          <w:rFonts w:ascii="Times New Roman" w:hAnsi="Times New Roman"/>
          <w:szCs w:val="24"/>
        </w:rPr>
        <w:t xml:space="preserve"> at</w:t>
      </w:r>
      <w:r w:rsidR="00977F3C">
        <w:rPr>
          <w:rFonts w:ascii="Times New Roman" w:hAnsi="Times New Roman"/>
          <w:szCs w:val="24"/>
        </w:rPr>
        <w:t xml:space="preserve"> 48694</w:t>
      </w:r>
      <w:r w:rsidR="00A3539C" w:rsidRPr="00A3539C">
        <w:rPr>
          <w:rFonts w:ascii="Times New Roman" w:hAnsi="Times New Roman"/>
          <w:szCs w:val="24"/>
        </w:rPr>
        <w:t>.  If we receive any comments in response to this Notice, we will forward them to OMB</w:t>
      </w:r>
      <w:r w:rsidR="00A3539C" w:rsidRPr="00A3539C">
        <w:rPr>
          <w:szCs w:val="24"/>
        </w:rPr>
        <w:t xml:space="preserve">. </w:t>
      </w: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00075EC0" w:rsidRPr="00075EC0" w:rsidRDefault="00075EC0" w:rsidP="00F45921">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00075EC0" w:rsidRPr="00075EC0" w:rsidRDefault="00075EC0" w:rsidP="00F45921">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00075EC0" w:rsidRPr="00075EC0" w:rsidRDefault="00075EC0" w:rsidP="00075EC0">
      <w:pPr>
        <w:widowControl w:val="0"/>
        <w:snapToGrid w:val="0"/>
        <w:spacing w:after="0"/>
        <w:rPr>
          <w:rFonts w:ascii="Times New Roman" w:hAnsi="Times New Roman"/>
          <w:szCs w:val="24"/>
        </w:rPr>
      </w:pPr>
    </w:p>
    <w:p w:rsidR="002136E7" w:rsidRPr="002136E7" w:rsidRDefault="00075EC0" w:rsidP="00F6552A">
      <w:pPr>
        <w:widowControl w:val="0"/>
        <w:numPr>
          <w:ilvl w:val="0"/>
          <w:numId w:val="4"/>
        </w:numPr>
        <w:tabs>
          <w:tab w:val="clear" w:pos="720"/>
          <w:tab w:val="num" w:pos="1440"/>
        </w:tabs>
        <w:snapToGrid w:val="0"/>
        <w:spacing w:after="0"/>
        <w:ind w:left="1440"/>
        <w:rPr>
          <w:rFonts w:ascii="Times New Roman" w:hAnsi="Times New Roman"/>
          <w:b/>
          <w:szCs w:val="24"/>
        </w:rPr>
      </w:pPr>
      <w:r w:rsidRPr="002136E7">
        <w:rPr>
          <w:rFonts w:ascii="Times New Roman" w:hAnsi="Times New Roman"/>
          <w:b/>
          <w:szCs w:val="24"/>
        </w:rPr>
        <w:t>Estimates of Public Reporting Burden</w:t>
      </w:r>
    </w:p>
    <w:p w:rsidR="002136E7" w:rsidRDefault="002136E7" w:rsidP="002136E7">
      <w:pPr>
        <w:widowControl w:val="0"/>
        <w:snapToGrid w:val="0"/>
        <w:spacing w:after="0"/>
        <w:rPr>
          <w:rFonts w:ascii="Times New Roman" w:hAnsi="Times New Roman"/>
          <w:b/>
          <w:szCs w:val="24"/>
        </w:rPr>
      </w:pPr>
    </w:p>
    <w:tbl>
      <w:tblPr>
        <w:tblStyle w:val="TableGrid1"/>
        <w:tblW w:w="9740" w:type="dxa"/>
        <w:tblInd w:w="805" w:type="dxa"/>
        <w:tblLook w:val="04A0" w:firstRow="1" w:lastRow="0" w:firstColumn="1" w:lastColumn="0" w:noHBand="0" w:noVBand="1"/>
      </w:tblPr>
      <w:tblGrid>
        <w:gridCol w:w="1416"/>
        <w:gridCol w:w="1523"/>
        <w:gridCol w:w="1310"/>
        <w:gridCol w:w="1190"/>
        <w:gridCol w:w="1256"/>
        <w:gridCol w:w="1389"/>
        <w:gridCol w:w="1656"/>
      </w:tblGrid>
      <w:tr w:rsidR="002136E7" w:rsidRPr="002136E7" w:rsidTr="002136E7">
        <w:tc>
          <w:tcPr>
            <w:tcW w:w="1416" w:type="dxa"/>
          </w:tcPr>
          <w:p w:rsidR="002136E7" w:rsidRPr="002136E7" w:rsidRDefault="002136E7" w:rsidP="002136E7">
            <w:pPr>
              <w:tabs>
                <w:tab w:val="left" w:pos="1350"/>
              </w:tabs>
              <w:autoSpaceDE w:val="0"/>
              <w:autoSpaceDN w:val="0"/>
              <w:adjustRightInd w:val="0"/>
              <w:spacing w:after="0"/>
              <w:rPr>
                <w:rFonts w:eastAsia="SimSun"/>
                <w:szCs w:val="24"/>
                <w:lang w:eastAsia="zh-CN"/>
              </w:rPr>
            </w:pPr>
            <w:r w:rsidRPr="002136E7">
              <w:rPr>
                <w:rFonts w:eastAsia="SimSun"/>
                <w:b/>
                <w:szCs w:val="24"/>
                <w:lang w:eastAsia="zh-CN"/>
              </w:rPr>
              <w:t>Modality of Completion</w:t>
            </w:r>
          </w:p>
        </w:tc>
        <w:tc>
          <w:tcPr>
            <w:tcW w:w="1523" w:type="dxa"/>
          </w:tcPr>
          <w:p w:rsidR="002136E7" w:rsidRPr="002136E7" w:rsidRDefault="002136E7" w:rsidP="002136E7">
            <w:pPr>
              <w:tabs>
                <w:tab w:val="left" w:pos="1350"/>
              </w:tabs>
              <w:autoSpaceDE w:val="0"/>
              <w:autoSpaceDN w:val="0"/>
              <w:adjustRightInd w:val="0"/>
              <w:spacing w:after="0"/>
              <w:rPr>
                <w:rFonts w:eastAsia="SimSun"/>
                <w:szCs w:val="24"/>
                <w:lang w:eastAsia="zh-CN"/>
              </w:rPr>
            </w:pPr>
            <w:r w:rsidRPr="002136E7">
              <w:rPr>
                <w:rFonts w:eastAsia="SimSun"/>
                <w:b/>
                <w:szCs w:val="24"/>
                <w:lang w:eastAsia="zh-CN"/>
              </w:rPr>
              <w:t>Number of Respondents</w:t>
            </w:r>
          </w:p>
        </w:tc>
        <w:tc>
          <w:tcPr>
            <w:tcW w:w="1310" w:type="dxa"/>
          </w:tcPr>
          <w:p w:rsidR="002136E7" w:rsidRPr="002136E7" w:rsidRDefault="002136E7" w:rsidP="002136E7">
            <w:pPr>
              <w:tabs>
                <w:tab w:val="left" w:pos="1350"/>
              </w:tabs>
              <w:autoSpaceDE w:val="0"/>
              <w:autoSpaceDN w:val="0"/>
              <w:adjustRightInd w:val="0"/>
              <w:spacing w:after="0"/>
              <w:rPr>
                <w:rFonts w:eastAsia="SimSun"/>
                <w:szCs w:val="24"/>
                <w:lang w:eastAsia="zh-CN"/>
              </w:rPr>
            </w:pPr>
            <w:r w:rsidRPr="002136E7">
              <w:rPr>
                <w:rFonts w:eastAsia="SimSun"/>
                <w:b/>
                <w:szCs w:val="24"/>
                <w:lang w:eastAsia="zh-CN"/>
              </w:rPr>
              <w:t>Frequency of Response</w:t>
            </w:r>
          </w:p>
        </w:tc>
        <w:tc>
          <w:tcPr>
            <w:tcW w:w="1190" w:type="dxa"/>
          </w:tcPr>
          <w:p w:rsidR="002136E7" w:rsidRPr="002136E7" w:rsidRDefault="002136E7" w:rsidP="002136E7">
            <w:pPr>
              <w:tabs>
                <w:tab w:val="left" w:pos="1350"/>
              </w:tabs>
              <w:autoSpaceDE w:val="0"/>
              <w:autoSpaceDN w:val="0"/>
              <w:adjustRightInd w:val="0"/>
              <w:spacing w:after="0"/>
              <w:rPr>
                <w:rFonts w:eastAsia="SimSun"/>
                <w:szCs w:val="24"/>
                <w:lang w:eastAsia="zh-CN"/>
              </w:rPr>
            </w:pPr>
            <w:r w:rsidRPr="002136E7">
              <w:rPr>
                <w:rFonts w:eastAsia="SimSun"/>
                <w:b/>
                <w:szCs w:val="24"/>
                <w:lang w:eastAsia="zh-CN"/>
              </w:rPr>
              <w:t>Average Burden per Response (minutes)</w:t>
            </w:r>
          </w:p>
        </w:tc>
        <w:tc>
          <w:tcPr>
            <w:tcW w:w="1256" w:type="dxa"/>
          </w:tcPr>
          <w:p w:rsidR="002136E7" w:rsidRPr="002136E7" w:rsidRDefault="002136E7" w:rsidP="002136E7">
            <w:pPr>
              <w:tabs>
                <w:tab w:val="left" w:pos="1350"/>
              </w:tabs>
              <w:autoSpaceDE w:val="0"/>
              <w:autoSpaceDN w:val="0"/>
              <w:adjustRightInd w:val="0"/>
              <w:spacing w:after="0"/>
              <w:rPr>
                <w:rFonts w:eastAsia="SimSun"/>
                <w:szCs w:val="24"/>
                <w:lang w:eastAsia="zh-CN"/>
              </w:rPr>
            </w:pPr>
            <w:r w:rsidRPr="002136E7">
              <w:rPr>
                <w:rFonts w:eastAsia="SimSun"/>
                <w:b/>
                <w:szCs w:val="24"/>
                <w:lang w:eastAsia="zh-CN"/>
              </w:rPr>
              <w:t>Estimated Total Annual Burden (hours)</w:t>
            </w:r>
          </w:p>
        </w:tc>
        <w:tc>
          <w:tcPr>
            <w:tcW w:w="1389" w:type="dxa"/>
          </w:tcPr>
          <w:p w:rsidR="002136E7" w:rsidRPr="002136E7" w:rsidRDefault="002136E7" w:rsidP="002136E7">
            <w:pPr>
              <w:tabs>
                <w:tab w:val="left" w:pos="1350"/>
              </w:tabs>
              <w:autoSpaceDE w:val="0"/>
              <w:autoSpaceDN w:val="0"/>
              <w:adjustRightInd w:val="0"/>
              <w:spacing w:after="0"/>
              <w:rPr>
                <w:rFonts w:eastAsia="SimSun"/>
                <w:szCs w:val="24"/>
                <w:lang w:eastAsia="zh-CN"/>
              </w:rPr>
            </w:pPr>
            <w:r w:rsidRPr="002136E7">
              <w:rPr>
                <w:rFonts w:eastAsia="SimSun"/>
                <w:b/>
                <w:szCs w:val="24"/>
                <w:lang w:eastAsia="zh-CN"/>
              </w:rPr>
              <w:t>Average Theoretical Hourly Cost Amount (dollars)*</w:t>
            </w:r>
          </w:p>
        </w:tc>
        <w:tc>
          <w:tcPr>
            <w:tcW w:w="1656" w:type="dxa"/>
          </w:tcPr>
          <w:p w:rsidR="002136E7" w:rsidRPr="002136E7" w:rsidRDefault="002136E7" w:rsidP="002136E7">
            <w:pPr>
              <w:tabs>
                <w:tab w:val="left" w:pos="1350"/>
              </w:tabs>
              <w:autoSpaceDE w:val="0"/>
              <w:autoSpaceDN w:val="0"/>
              <w:adjustRightInd w:val="0"/>
              <w:spacing w:after="0"/>
              <w:rPr>
                <w:rFonts w:eastAsia="SimSun"/>
                <w:szCs w:val="24"/>
                <w:lang w:eastAsia="zh-CN"/>
              </w:rPr>
            </w:pPr>
            <w:r w:rsidRPr="002136E7">
              <w:rPr>
                <w:rFonts w:eastAsia="SimSun"/>
                <w:b/>
                <w:szCs w:val="24"/>
                <w:lang w:eastAsia="zh-CN"/>
              </w:rPr>
              <w:t>Total Annual Opportunity Cost (dollars)**</w:t>
            </w:r>
          </w:p>
        </w:tc>
      </w:tr>
      <w:tr w:rsidR="002136E7" w:rsidRPr="002136E7" w:rsidTr="002136E7">
        <w:tc>
          <w:tcPr>
            <w:tcW w:w="1416" w:type="dxa"/>
          </w:tcPr>
          <w:p w:rsidR="002136E7" w:rsidRPr="002136E7" w:rsidRDefault="002136E7" w:rsidP="002136E7">
            <w:pPr>
              <w:tabs>
                <w:tab w:val="left" w:pos="1350"/>
              </w:tabs>
              <w:autoSpaceDE w:val="0"/>
              <w:autoSpaceDN w:val="0"/>
              <w:adjustRightInd w:val="0"/>
              <w:spacing w:after="0"/>
              <w:rPr>
                <w:rFonts w:eastAsia="SimSun"/>
                <w:color w:val="000000"/>
                <w:szCs w:val="24"/>
                <w:lang w:eastAsia="zh-CN"/>
              </w:rPr>
            </w:pPr>
            <w:r w:rsidRPr="002136E7">
              <w:rPr>
                <w:rFonts w:eastAsia="SimSun"/>
                <w:color w:val="000000"/>
                <w:szCs w:val="24"/>
                <w:lang w:eastAsia="zh-CN"/>
              </w:rPr>
              <w:t xml:space="preserve">Application for Child's Insurance </w:t>
            </w:r>
            <w:r w:rsidRPr="002136E7">
              <w:rPr>
                <w:rFonts w:eastAsia="SimSun"/>
                <w:color w:val="000000"/>
                <w:szCs w:val="24"/>
                <w:lang w:eastAsia="zh-CN"/>
              </w:rPr>
              <w:lastRenderedPageBreak/>
              <w:t xml:space="preserve">Benefits / Death Claim / Paper </w:t>
            </w:r>
          </w:p>
          <w:p w:rsidR="002136E7" w:rsidRPr="002136E7" w:rsidRDefault="002136E7" w:rsidP="002136E7">
            <w:pPr>
              <w:tabs>
                <w:tab w:val="left" w:pos="1350"/>
              </w:tabs>
              <w:autoSpaceDE w:val="0"/>
              <w:autoSpaceDN w:val="0"/>
              <w:adjustRightInd w:val="0"/>
              <w:spacing w:after="0"/>
              <w:rPr>
                <w:rFonts w:eastAsia="SimSun"/>
                <w:szCs w:val="24"/>
                <w:lang w:eastAsia="zh-CN"/>
              </w:rPr>
            </w:pPr>
            <w:r w:rsidRPr="002136E7">
              <w:rPr>
                <w:rFonts w:eastAsia="SimSun"/>
                <w:color w:val="000000"/>
                <w:szCs w:val="24"/>
                <w:lang w:eastAsia="zh-CN"/>
              </w:rPr>
              <w:t>SSA-4-BK</w:t>
            </w:r>
          </w:p>
        </w:tc>
        <w:tc>
          <w:tcPr>
            <w:tcW w:w="1523"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lastRenderedPageBreak/>
              <w:t>1,204</w:t>
            </w:r>
          </w:p>
        </w:tc>
        <w:tc>
          <w:tcPr>
            <w:tcW w:w="1310"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1</w:t>
            </w:r>
          </w:p>
        </w:tc>
        <w:tc>
          <w:tcPr>
            <w:tcW w:w="1190"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12</w:t>
            </w:r>
          </w:p>
        </w:tc>
        <w:tc>
          <w:tcPr>
            <w:tcW w:w="1256"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241</w:t>
            </w:r>
          </w:p>
        </w:tc>
        <w:tc>
          <w:tcPr>
            <w:tcW w:w="1389"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$22.50*</w:t>
            </w:r>
          </w:p>
        </w:tc>
        <w:tc>
          <w:tcPr>
            <w:tcW w:w="1656"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$27,090**</w:t>
            </w:r>
          </w:p>
        </w:tc>
      </w:tr>
      <w:tr w:rsidR="002136E7" w:rsidRPr="002136E7" w:rsidTr="002136E7">
        <w:tc>
          <w:tcPr>
            <w:tcW w:w="1416" w:type="dxa"/>
          </w:tcPr>
          <w:p w:rsidR="002136E7" w:rsidRPr="002136E7" w:rsidRDefault="002136E7" w:rsidP="002136E7">
            <w:pPr>
              <w:tabs>
                <w:tab w:val="left" w:pos="1350"/>
              </w:tabs>
              <w:autoSpaceDE w:val="0"/>
              <w:autoSpaceDN w:val="0"/>
              <w:adjustRightInd w:val="0"/>
              <w:spacing w:after="0"/>
              <w:rPr>
                <w:szCs w:val="24"/>
                <w:lang w:eastAsia="zh-CN"/>
              </w:rPr>
            </w:pPr>
            <w:r w:rsidRPr="002136E7">
              <w:rPr>
                <w:rFonts w:eastAsia="SimSun"/>
                <w:color w:val="000000"/>
                <w:szCs w:val="24"/>
                <w:lang w:eastAsia="zh-CN"/>
              </w:rPr>
              <w:lastRenderedPageBreak/>
              <w:t>Application for Child's Insurance Benefits / Death Claim / Modernized Claims System (MCS) and Preliminary Claims System (PCS)</w:t>
            </w:r>
          </w:p>
        </w:tc>
        <w:tc>
          <w:tcPr>
            <w:tcW w:w="1523"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204,777</w:t>
            </w:r>
          </w:p>
        </w:tc>
        <w:tc>
          <w:tcPr>
            <w:tcW w:w="1310"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1</w:t>
            </w:r>
          </w:p>
        </w:tc>
        <w:tc>
          <w:tcPr>
            <w:tcW w:w="1190"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11</w:t>
            </w:r>
          </w:p>
        </w:tc>
        <w:tc>
          <w:tcPr>
            <w:tcW w:w="1256"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37,542</w:t>
            </w:r>
          </w:p>
        </w:tc>
        <w:tc>
          <w:tcPr>
            <w:tcW w:w="1389"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$22.50*</w:t>
            </w:r>
          </w:p>
        </w:tc>
        <w:tc>
          <w:tcPr>
            <w:tcW w:w="1656"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$4,607,482**</w:t>
            </w:r>
          </w:p>
        </w:tc>
      </w:tr>
      <w:tr w:rsidR="002136E7" w:rsidRPr="002136E7" w:rsidTr="002136E7">
        <w:tc>
          <w:tcPr>
            <w:tcW w:w="1416" w:type="dxa"/>
          </w:tcPr>
          <w:p w:rsidR="002136E7" w:rsidRPr="002136E7" w:rsidRDefault="002136E7" w:rsidP="002136E7">
            <w:pPr>
              <w:tabs>
                <w:tab w:val="left" w:pos="1350"/>
              </w:tabs>
              <w:autoSpaceDE w:val="0"/>
              <w:autoSpaceDN w:val="0"/>
              <w:adjustRightInd w:val="0"/>
              <w:spacing w:after="0"/>
              <w:rPr>
                <w:rFonts w:eastAsia="SimSun"/>
                <w:color w:val="000000"/>
                <w:szCs w:val="24"/>
                <w:lang w:eastAsia="zh-CN"/>
              </w:rPr>
            </w:pPr>
            <w:r w:rsidRPr="002136E7">
              <w:rPr>
                <w:rFonts w:eastAsia="SimSun"/>
                <w:color w:val="000000"/>
                <w:szCs w:val="24"/>
                <w:lang w:eastAsia="zh-CN"/>
              </w:rPr>
              <w:t xml:space="preserve">Application for Child's Insurance Benefits / Life Claim / Paper </w:t>
            </w:r>
          </w:p>
          <w:p w:rsidR="002136E7" w:rsidRPr="002136E7" w:rsidRDefault="002136E7" w:rsidP="002136E7">
            <w:pPr>
              <w:tabs>
                <w:tab w:val="left" w:pos="1350"/>
              </w:tabs>
              <w:autoSpaceDE w:val="0"/>
              <w:autoSpaceDN w:val="0"/>
              <w:adjustRightInd w:val="0"/>
              <w:spacing w:after="0"/>
              <w:rPr>
                <w:szCs w:val="24"/>
                <w:lang w:eastAsia="zh-CN"/>
              </w:rPr>
            </w:pPr>
            <w:r w:rsidRPr="002136E7">
              <w:rPr>
                <w:rFonts w:eastAsia="SimSun"/>
                <w:color w:val="000000"/>
                <w:szCs w:val="24"/>
                <w:lang w:eastAsia="zh-CN"/>
              </w:rPr>
              <w:t xml:space="preserve">SSA-4-BK </w:t>
            </w:r>
          </w:p>
        </w:tc>
        <w:tc>
          <w:tcPr>
            <w:tcW w:w="1523"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3,484</w:t>
            </w:r>
          </w:p>
        </w:tc>
        <w:tc>
          <w:tcPr>
            <w:tcW w:w="1310"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1</w:t>
            </w:r>
          </w:p>
        </w:tc>
        <w:tc>
          <w:tcPr>
            <w:tcW w:w="1190"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12</w:t>
            </w:r>
          </w:p>
        </w:tc>
        <w:tc>
          <w:tcPr>
            <w:tcW w:w="1256"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697</w:t>
            </w:r>
          </w:p>
        </w:tc>
        <w:tc>
          <w:tcPr>
            <w:tcW w:w="1389"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$22.50*</w:t>
            </w:r>
          </w:p>
        </w:tc>
        <w:tc>
          <w:tcPr>
            <w:tcW w:w="1656"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$78,390**</w:t>
            </w:r>
          </w:p>
        </w:tc>
      </w:tr>
      <w:tr w:rsidR="002136E7" w:rsidRPr="002136E7" w:rsidTr="002136E7">
        <w:tc>
          <w:tcPr>
            <w:tcW w:w="1416" w:type="dxa"/>
          </w:tcPr>
          <w:p w:rsidR="002136E7" w:rsidRPr="002136E7" w:rsidRDefault="002136E7" w:rsidP="002136E7">
            <w:pPr>
              <w:tabs>
                <w:tab w:val="left" w:pos="1350"/>
              </w:tabs>
              <w:autoSpaceDE w:val="0"/>
              <w:autoSpaceDN w:val="0"/>
              <w:adjustRightInd w:val="0"/>
              <w:spacing w:after="0"/>
              <w:rPr>
                <w:szCs w:val="24"/>
                <w:lang w:eastAsia="zh-CN"/>
              </w:rPr>
            </w:pPr>
            <w:r w:rsidRPr="002136E7">
              <w:rPr>
                <w:rFonts w:eastAsia="SimSun"/>
                <w:color w:val="000000"/>
                <w:szCs w:val="24"/>
                <w:lang w:eastAsia="zh-CN"/>
              </w:rPr>
              <w:t>Application for Child's Insurance Benefits / Life Claim / MCS and PCS</w:t>
            </w:r>
          </w:p>
        </w:tc>
        <w:tc>
          <w:tcPr>
            <w:tcW w:w="1523" w:type="dxa"/>
          </w:tcPr>
          <w:p w:rsidR="002136E7" w:rsidRPr="002136E7" w:rsidRDefault="002136E7" w:rsidP="002136E7">
            <w:pPr>
              <w:widowControl w:val="0"/>
              <w:snapToGrid w:val="0"/>
              <w:spacing w:after="0"/>
              <w:jc w:val="right"/>
              <w:rPr>
                <w:rFonts w:eastAsia="SimSun"/>
                <w:szCs w:val="24"/>
                <w:lang w:eastAsia="zh-CN"/>
              </w:rPr>
            </w:pPr>
            <w:r w:rsidRPr="002136E7">
              <w:rPr>
                <w:rFonts w:eastAsia="SimSun"/>
                <w:szCs w:val="24"/>
                <w:lang w:eastAsia="zh-CN"/>
              </w:rPr>
              <w:t>422,267</w:t>
            </w:r>
          </w:p>
          <w:p w:rsidR="002136E7" w:rsidRPr="002136E7" w:rsidRDefault="002136E7" w:rsidP="002136E7">
            <w:pPr>
              <w:tabs>
                <w:tab w:val="left" w:pos="1350"/>
              </w:tabs>
              <w:autoSpaceDE w:val="0"/>
              <w:autoSpaceDN w:val="0"/>
              <w:adjustRightInd w:val="0"/>
              <w:spacing w:after="0"/>
              <w:jc w:val="right"/>
              <w:rPr>
                <w:szCs w:val="24"/>
                <w:lang w:eastAsia="zh-CN"/>
              </w:rPr>
            </w:pPr>
          </w:p>
        </w:tc>
        <w:tc>
          <w:tcPr>
            <w:tcW w:w="1310"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1</w:t>
            </w:r>
          </w:p>
        </w:tc>
        <w:tc>
          <w:tcPr>
            <w:tcW w:w="1190"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11</w:t>
            </w:r>
          </w:p>
        </w:tc>
        <w:tc>
          <w:tcPr>
            <w:tcW w:w="1256"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szCs w:val="24"/>
                <w:lang w:eastAsia="zh-CN"/>
              </w:rPr>
              <w:t>77,416</w:t>
            </w:r>
          </w:p>
        </w:tc>
        <w:tc>
          <w:tcPr>
            <w:tcW w:w="1389"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$22.50*</w:t>
            </w:r>
          </w:p>
        </w:tc>
        <w:tc>
          <w:tcPr>
            <w:tcW w:w="1656"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r w:rsidRPr="002136E7">
              <w:rPr>
                <w:rFonts w:eastAsia="SimSun"/>
                <w:szCs w:val="24"/>
                <w:lang w:eastAsia="zh-CN"/>
              </w:rPr>
              <w:t>$9,501,007**</w:t>
            </w:r>
          </w:p>
        </w:tc>
      </w:tr>
      <w:tr w:rsidR="002136E7" w:rsidRPr="002136E7" w:rsidTr="002136E7">
        <w:tc>
          <w:tcPr>
            <w:tcW w:w="1416" w:type="dxa"/>
          </w:tcPr>
          <w:p w:rsidR="002136E7" w:rsidRPr="002136E7" w:rsidRDefault="002136E7" w:rsidP="002136E7">
            <w:pPr>
              <w:tabs>
                <w:tab w:val="left" w:pos="1350"/>
              </w:tabs>
              <w:autoSpaceDE w:val="0"/>
              <w:autoSpaceDN w:val="0"/>
              <w:adjustRightInd w:val="0"/>
              <w:spacing w:after="0"/>
              <w:rPr>
                <w:szCs w:val="24"/>
                <w:lang w:eastAsia="zh-CN"/>
              </w:rPr>
            </w:pPr>
            <w:r w:rsidRPr="002136E7">
              <w:rPr>
                <w:rFonts w:eastAsia="SimSun"/>
                <w:b/>
                <w:szCs w:val="24"/>
                <w:lang w:eastAsia="zh-CN"/>
              </w:rPr>
              <w:t>Totals</w:t>
            </w:r>
          </w:p>
        </w:tc>
        <w:tc>
          <w:tcPr>
            <w:tcW w:w="1523"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b/>
                <w:szCs w:val="24"/>
                <w:lang w:eastAsia="zh-CN"/>
              </w:rPr>
              <w:t>631,732</w:t>
            </w:r>
          </w:p>
        </w:tc>
        <w:tc>
          <w:tcPr>
            <w:tcW w:w="1310" w:type="dxa"/>
          </w:tcPr>
          <w:p w:rsidR="002136E7" w:rsidRPr="002136E7" w:rsidRDefault="002136E7" w:rsidP="002136E7">
            <w:pPr>
              <w:tabs>
                <w:tab w:val="left" w:pos="1350"/>
              </w:tabs>
              <w:autoSpaceDE w:val="0"/>
              <w:autoSpaceDN w:val="0"/>
              <w:adjustRightInd w:val="0"/>
              <w:spacing w:after="0"/>
              <w:jc w:val="right"/>
              <w:rPr>
                <w:szCs w:val="24"/>
                <w:lang w:eastAsia="zh-CN"/>
              </w:rPr>
            </w:pPr>
          </w:p>
        </w:tc>
        <w:tc>
          <w:tcPr>
            <w:tcW w:w="1190" w:type="dxa"/>
          </w:tcPr>
          <w:p w:rsidR="002136E7" w:rsidRPr="002136E7" w:rsidRDefault="002136E7" w:rsidP="002136E7">
            <w:pPr>
              <w:tabs>
                <w:tab w:val="left" w:pos="1350"/>
              </w:tabs>
              <w:autoSpaceDE w:val="0"/>
              <w:autoSpaceDN w:val="0"/>
              <w:adjustRightInd w:val="0"/>
              <w:spacing w:after="0"/>
              <w:jc w:val="right"/>
              <w:rPr>
                <w:szCs w:val="24"/>
                <w:lang w:eastAsia="zh-CN"/>
              </w:rPr>
            </w:pPr>
          </w:p>
        </w:tc>
        <w:tc>
          <w:tcPr>
            <w:tcW w:w="1256" w:type="dxa"/>
          </w:tcPr>
          <w:p w:rsidR="002136E7" w:rsidRPr="002136E7" w:rsidRDefault="002136E7" w:rsidP="002136E7">
            <w:pPr>
              <w:tabs>
                <w:tab w:val="left" w:pos="1350"/>
              </w:tabs>
              <w:autoSpaceDE w:val="0"/>
              <w:autoSpaceDN w:val="0"/>
              <w:adjustRightInd w:val="0"/>
              <w:spacing w:after="0"/>
              <w:jc w:val="right"/>
              <w:rPr>
                <w:szCs w:val="24"/>
                <w:lang w:eastAsia="zh-CN"/>
              </w:rPr>
            </w:pPr>
            <w:r w:rsidRPr="002136E7">
              <w:rPr>
                <w:rFonts w:eastAsia="SimSun"/>
                <w:b/>
                <w:szCs w:val="24"/>
                <w:lang w:eastAsia="zh-CN"/>
              </w:rPr>
              <w:t>115,896</w:t>
            </w:r>
          </w:p>
        </w:tc>
        <w:tc>
          <w:tcPr>
            <w:tcW w:w="1389" w:type="dxa"/>
          </w:tcPr>
          <w:p w:rsidR="002136E7" w:rsidRPr="002136E7" w:rsidRDefault="002136E7" w:rsidP="002136E7">
            <w:pPr>
              <w:tabs>
                <w:tab w:val="left" w:pos="1350"/>
              </w:tabs>
              <w:autoSpaceDE w:val="0"/>
              <w:autoSpaceDN w:val="0"/>
              <w:adjustRightInd w:val="0"/>
              <w:spacing w:after="0"/>
              <w:jc w:val="right"/>
              <w:rPr>
                <w:rFonts w:eastAsia="SimSun"/>
                <w:szCs w:val="24"/>
                <w:lang w:eastAsia="zh-CN"/>
              </w:rPr>
            </w:pPr>
          </w:p>
        </w:tc>
        <w:tc>
          <w:tcPr>
            <w:tcW w:w="1656" w:type="dxa"/>
          </w:tcPr>
          <w:p w:rsidR="002136E7" w:rsidRPr="002136E7" w:rsidRDefault="002136E7" w:rsidP="002136E7">
            <w:pPr>
              <w:tabs>
                <w:tab w:val="left" w:pos="1350"/>
              </w:tabs>
              <w:autoSpaceDE w:val="0"/>
              <w:autoSpaceDN w:val="0"/>
              <w:adjustRightInd w:val="0"/>
              <w:spacing w:after="0"/>
              <w:jc w:val="right"/>
              <w:rPr>
                <w:rFonts w:eastAsia="SimSun"/>
                <w:b/>
                <w:szCs w:val="24"/>
                <w:lang w:eastAsia="zh-CN"/>
              </w:rPr>
            </w:pPr>
            <w:r w:rsidRPr="002136E7">
              <w:rPr>
                <w:rFonts w:eastAsia="SimSun"/>
                <w:b/>
                <w:szCs w:val="24"/>
                <w:lang w:eastAsia="zh-CN"/>
              </w:rPr>
              <w:t>$14,213,969**</w:t>
            </w:r>
          </w:p>
        </w:tc>
      </w:tr>
    </w:tbl>
    <w:p w:rsidR="002136E7" w:rsidRPr="002136E7" w:rsidRDefault="002136E7" w:rsidP="002136E7">
      <w:pPr>
        <w:spacing w:after="0"/>
        <w:ind w:left="1354"/>
        <w:rPr>
          <w:rFonts w:ascii="Times New Roman" w:hAnsi="Times New Roman"/>
        </w:rPr>
      </w:pPr>
      <w:r w:rsidRPr="002136E7">
        <w:rPr>
          <w:rFonts w:ascii="Times New Roman" w:hAnsi="Times New Roman"/>
        </w:rPr>
        <w:t xml:space="preserve">* We based this figure on average U.S. citizen’s hourly salary, as reported by Bureau of Labor Statistics data. </w:t>
      </w:r>
    </w:p>
    <w:p w:rsidR="002136E7" w:rsidRPr="002136E7" w:rsidRDefault="002136E7" w:rsidP="002136E7">
      <w:pPr>
        <w:spacing w:after="0"/>
        <w:ind w:left="1354"/>
        <w:rPr>
          <w:rFonts w:ascii="Times New Roman" w:hAnsi="Times New Roman"/>
        </w:rPr>
      </w:pPr>
    </w:p>
    <w:p w:rsidR="002136E7" w:rsidRPr="002136E7" w:rsidRDefault="002136E7" w:rsidP="002136E7">
      <w:pPr>
        <w:tabs>
          <w:tab w:val="left" w:pos="1350"/>
        </w:tabs>
        <w:autoSpaceDE w:val="0"/>
        <w:autoSpaceDN w:val="0"/>
        <w:adjustRightInd w:val="0"/>
        <w:spacing w:after="0"/>
        <w:ind w:left="1354"/>
        <w:rPr>
          <w:rFonts w:ascii="Times New Roman" w:hAnsi="Times New Roman"/>
        </w:rPr>
      </w:pPr>
      <w:r w:rsidRPr="002136E7">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136E7">
        <w:rPr>
          <w:rFonts w:ascii="Times New Roman" w:hAnsi="Times New Roman"/>
          <w:b/>
          <w:u w:val="single"/>
        </w:rPr>
        <w:t>There is no actual charge to respondents to complete the application</w:t>
      </w:r>
      <w:r w:rsidRPr="002136E7">
        <w:rPr>
          <w:rFonts w:ascii="Times New Roman" w:hAnsi="Times New Roman"/>
        </w:rPr>
        <w:t>.</w:t>
      </w:r>
    </w:p>
    <w:p w:rsidR="002136E7" w:rsidRDefault="002136E7" w:rsidP="002136E7">
      <w:pPr>
        <w:rPr>
          <w:rFonts w:ascii="Times New Roman" w:hAnsi="Times New Roman"/>
          <w:szCs w:val="24"/>
          <w:highlight w:val="yellow"/>
        </w:rPr>
      </w:pPr>
    </w:p>
    <w:p w:rsidR="002136E7" w:rsidRPr="002136E7" w:rsidRDefault="002136E7" w:rsidP="002136E7">
      <w:pPr>
        <w:ind w:left="1440"/>
        <w:rPr>
          <w:rFonts w:ascii="Times New Roman" w:hAnsi="Times New Roman"/>
        </w:rPr>
      </w:pPr>
      <w:r w:rsidRPr="002136E7">
        <w:rPr>
          <w:rFonts w:ascii="Times New Roman" w:hAnsi="Times New Roman"/>
        </w:rPr>
        <w:t xml:space="preserve">The total burden for this ICR is </w:t>
      </w:r>
      <w:r w:rsidRPr="002136E7">
        <w:rPr>
          <w:rFonts w:ascii="Times New Roman" w:hAnsi="Times New Roman"/>
          <w:b/>
        </w:rPr>
        <w:t xml:space="preserve">115,896 </w:t>
      </w:r>
      <w:r w:rsidRPr="002136E7">
        <w:rPr>
          <w:rFonts w:ascii="Times New Roman" w:hAnsi="Times New Roman"/>
        </w:rPr>
        <w:t xml:space="preserve">burden hours (reflecting SSA management information data), which results in an associated theoretical (not actual) opportunity cost financial burden of </w:t>
      </w:r>
      <w:r w:rsidRPr="002136E7">
        <w:rPr>
          <w:rFonts w:ascii="Times New Roman" w:hAnsi="Times New Roman"/>
          <w:b/>
        </w:rPr>
        <w:t>$14,213,969</w:t>
      </w:r>
      <w:r w:rsidRPr="002136E7">
        <w:rPr>
          <w:rFonts w:ascii="Times New Roman" w:hAnsi="Times New Roman"/>
        </w:rPr>
        <w:t>.  SSA does not charge respondents to complete our applications.</w:t>
      </w:r>
    </w:p>
    <w:p w:rsidR="00075EC0" w:rsidRPr="00075EC0" w:rsidRDefault="00075EC0" w:rsidP="004D30A9">
      <w:pPr>
        <w:widowControl w:val="0"/>
        <w:snapToGrid w:val="0"/>
        <w:spacing w:after="0"/>
        <w:ind w:left="1440" w:hanging="720"/>
        <w:rPr>
          <w:rFonts w:ascii="Times New Roman" w:hAnsi="Times New Roman"/>
          <w:szCs w:val="24"/>
        </w:rPr>
      </w:pPr>
      <w:r w:rsidRPr="002136E7">
        <w:rPr>
          <w:rFonts w:ascii="Times New Roman" w:hAnsi="Times New Roman"/>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075EC0" w:rsidP="004D30A9">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A3539C" w:rsidRPr="00A3539C" w:rsidRDefault="00075EC0" w:rsidP="00A3539C">
      <w:pPr>
        <w:ind w:left="1440"/>
        <w:rPr>
          <w:rFonts w:ascii="Times New Roman" w:hAnsi="Times New Roman"/>
          <w:color w:val="000000"/>
        </w:rPr>
      </w:pPr>
      <w:r w:rsidRPr="00706662">
        <w:rPr>
          <w:rFonts w:ascii="Times New Roman" w:hAnsi="Times New Roman"/>
          <w:szCs w:val="24"/>
        </w:rPr>
        <w:t xml:space="preserve">The annual cost to the Federal Government is approximately </w:t>
      </w:r>
      <w:r w:rsidRPr="009F0679">
        <w:rPr>
          <w:rFonts w:ascii="Times New Roman" w:hAnsi="Times New Roman"/>
          <w:szCs w:val="24"/>
        </w:rPr>
        <w:t>$</w:t>
      </w:r>
      <w:r w:rsidR="00DB5373" w:rsidRPr="009F0679">
        <w:rPr>
          <w:rFonts w:ascii="Times New Roman" w:hAnsi="Times New Roman"/>
          <w:szCs w:val="24"/>
        </w:rPr>
        <w:t>4,278,781</w:t>
      </w:r>
      <w:r w:rsidR="002F7CFC" w:rsidRPr="00A3539C">
        <w:rPr>
          <w:rFonts w:ascii="Times New Roman" w:hAnsi="Times New Roman"/>
          <w:i/>
          <w:szCs w:val="24"/>
        </w:rPr>
        <w:t>.</w:t>
      </w:r>
      <w:r w:rsidRPr="00A3539C">
        <w:rPr>
          <w:rFonts w:ascii="Times New Roman" w:hAnsi="Times New Roman"/>
          <w:i/>
          <w:szCs w:val="24"/>
        </w:rPr>
        <w:t xml:space="preserve">  </w:t>
      </w:r>
      <w:r w:rsidR="00A3539C" w:rsidRPr="00A3539C">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p>
    <w:p w:rsidR="00075EC0" w:rsidRPr="00075EC0" w:rsidRDefault="00075EC0" w:rsidP="004D30A9">
      <w:pPr>
        <w:widowControl w:val="0"/>
        <w:snapToGrid w:val="0"/>
        <w:spacing w:after="0"/>
        <w:ind w:left="1440" w:hanging="720"/>
        <w:rPr>
          <w:rFonts w:ascii="Times New Roman" w:hAnsi="Times New Roman"/>
          <w:b/>
          <w:szCs w:val="24"/>
        </w:rPr>
      </w:pPr>
      <w:r w:rsidRPr="002136E7">
        <w:rPr>
          <w:rFonts w:ascii="Times New Roman" w:hAnsi="Times New Roman"/>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A3539C" w:rsidRPr="00A3539C" w:rsidRDefault="00A3539C" w:rsidP="00A3539C">
      <w:pPr>
        <w:ind w:left="1440"/>
        <w:rPr>
          <w:rFonts w:ascii="Times New Roman" w:hAnsi="Times New Roman"/>
          <w:b/>
        </w:rPr>
      </w:pPr>
      <w:r w:rsidRPr="00A3539C">
        <w:rPr>
          <w:rFonts w:ascii="Times New Roman" w:hAnsi="Times New Roman"/>
        </w:rPr>
        <w:t>When we last cleared this IC</w:t>
      </w:r>
      <w:r w:rsidR="008616BD">
        <w:rPr>
          <w:rFonts w:ascii="Times New Roman" w:hAnsi="Times New Roman"/>
        </w:rPr>
        <w:t>R</w:t>
      </w:r>
      <w:r w:rsidRPr="00A3539C">
        <w:rPr>
          <w:rFonts w:ascii="Times New Roman" w:hAnsi="Times New Roman"/>
        </w:rPr>
        <w:t xml:space="preserve"> in 2016, the burden was </w:t>
      </w:r>
      <w:r>
        <w:rPr>
          <w:rFonts w:ascii="Times New Roman" w:hAnsi="Times New Roman"/>
        </w:rPr>
        <w:t>125,034</w:t>
      </w:r>
      <w:r w:rsidRPr="00A3539C">
        <w:rPr>
          <w:rFonts w:ascii="Times New Roman" w:hAnsi="Times New Roman"/>
        </w:rPr>
        <w:t xml:space="preserve"> hours.  However, we are currently reporting a burden of </w:t>
      </w:r>
      <w:r>
        <w:rPr>
          <w:rFonts w:ascii="Times New Roman" w:hAnsi="Times New Roman"/>
        </w:rPr>
        <w:t>115,896</w:t>
      </w:r>
      <w:r w:rsidRPr="00A3539C">
        <w:rPr>
          <w:rFonts w:ascii="Times New Roman" w:hAnsi="Times New Roman"/>
        </w:rPr>
        <w:t xml:space="preserve"> hours.  This change stems a decrease in the number of responses from </w:t>
      </w:r>
      <w:r>
        <w:rPr>
          <w:rFonts w:ascii="Times New Roman" w:hAnsi="Times New Roman"/>
        </w:rPr>
        <w:t>125,034</w:t>
      </w:r>
      <w:r w:rsidRPr="00A3539C">
        <w:rPr>
          <w:rFonts w:ascii="Times New Roman" w:hAnsi="Times New Roman"/>
        </w:rPr>
        <w:t xml:space="preserve"> to</w:t>
      </w:r>
      <w:r>
        <w:rPr>
          <w:rFonts w:ascii="Times New Roman" w:hAnsi="Times New Roman"/>
        </w:rPr>
        <w:t xml:space="preserve"> 115,896</w:t>
      </w:r>
      <w:r w:rsidRPr="00A3539C">
        <w:rPr>
          <w:rFonts w:ascii="Times New Roman" w:hAnsi="Times New Roman"/>
        </w:rPr>
        <w:t>.  There is no change to the burden time per response.  Although the number of responses changed, SSA did not take any actions to cause this change.</w:t>
      </w:r>
    </w:p>
    <w:p w:rsidR="00075EC0" w:rsidRPr="00075EC0" w:rsidRDefault="00075EC0" w:rsidP="004D30A9">
      <w:pPr>
        <w:widowControl w:val="0"/>
        <w:snapToGrid w:val="0"/>
        <w:spacing w:after="0"/>
        <w:ind w:left="1440" w:hanging="720"/>
        <w:rPr>
          <w:rFonts w:ascii="Times New Roman" w:hAnsi="Times New Roman"/>
          <w:szCs w:val="24"/>
        </w:rPr>
      </w:pPr>
      <w:r w:rsidRPr="002136E7">
        <w:rPr>
          <w:rFonts w:ascii="Times New Roman" w:hAnsi="Times New Roman"/>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RDefault="00075EC0" w:rsidP="004D30A9">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00EF2277" w:rsidRPr="00075EC0" w:rsidRDefault="00EF2277" w:rsidP="004D30A9">
      <w:pPr>
        <w:widowControl w:val="0"/>
        <w:tabs>
          <w:tab w:val="left" w:pos="720"/>
          <w:tab w:val="center" w:pos="4320"/>
          <w:tab w:val="right" w:pos="8640"/>
        </w:tabs>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szCs w:val="24"/>
        </w:rPr>
      </w:pPr>
      <w:r w:rsidRPr="002136E7">
        <w:rPr>
          <w:rFonts w:ascii="Times New Roman" w:hAnsi="Times New Roman"/>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075EC0" w:rsidRPr="00075EC0" w:rsidRDefault="00075EC0" w:rsidP="004D30A9">
      <w:pPr>
        <w:spacing w:after="0"/>
        <w:ind w:left="1440"/>
        <w:rPr>
          <w:rFonts w:ascii="Times New Roman" w:hAnsi="Times New Roman"/>
          <w:bCs/>
          <w:i/>
          <w:iCs/>
          <w:szCs w:val="24"/>
          <w:lang w:bidi="en-US"/>
        </w:rPr>
      </w:pPr>
      <w:r w:rsidRPr="00075EC0">
        <w:rPr>
          <w:rFonts w:ascii="Times New Roman" w:hAnsi="Times New Roman"/>
          <w:bCs/>
          <w:iCs/>
          <w:szCs w:val="24"/>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75EC0" w:rsidRPr="00075EC0" w:rsidRDefault="00075EC0" w:rsidP="004D30A9">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id="1" w:name="_msoanchor_2"/>
      <w:bookmarkEnd w:id="1"/>
      <w:r w:rsidRPr="00075EC0">
        <w:rPr>
          <w:rFonts w:ascii="Times New Roman" w:hAnsi="Times New Roman"/>
          <w:bCs/>
          <w:i/>
          <w:iCs/>
          <w:vanish/>
          <w:szCs w:val="24"/>
          <w:lang w:bidi="en-US"/>
        </w:rPr>
        <w:t>   </w:t>
      </w:r>
    </w:p>
    <w:p w:rsidR="00075EC0" w:rsidRPr="00075EC0" w:rsidRDefault="00075EC0" w:rsidP="004D30A9">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00A3539C" w:rsidRDefault="00075EC0" w:rsidP="004D30A9">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p>
    <w:p w:rsidR="00075EC0" w:rsidRPr="00075EC0" w:rsidRDefault="00075EC0" w:rsidP="004D30A9">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4D30A9" w:rsidP="004D30A9">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00075EC0" w:rsidRPr="00075EC0">
        <w:rPr>
          <w:rFonts w:ascii="Times New Roman" w:hAnsi="Times New Roman"/>
          <w:b/>
          <w:szCs w:val="24"/>
          <w:u w:val="single"/>
        </w:rPr>
        <w:t>Collections of Information Employing Statistical Methods</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ab/>
      </w:r>
    </w:p>
    <w:p w:rsidR="00E904C6" w:rsidRDefault="00075EC0" w:rsidP="002A39F8">
      <w:pPr>
        <w:widowControl w:val="0"/>
        <w:tabs>
          <w:tab w:val="left" w:pos="720"/>
        </w:tabs>
        <w:suppressAutoHyphens/>
        <w:snapToGrid w:val="0"/>
        <w:spacing w:after="0"/>
        <w:ind w:left="1440"/>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r w:rsidR="002A39F8">
        <w:t xml:space="preserve"> </w:t>
      </w:r>
    </w:p>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9EDA812A"/>
    <w:lvl w:ilvl="0" w:tplc="B60A4C08">
      <w:start w:val="18"/>
      <w:numFmt w:val="decimal"/>
      <w:lvlText w:val="%1."/>
      <w:lvlJc w:val="left"/>
      <w:pPr>
        <w:tabs>
          <w:tab w:val="num" w:pos="720"/>
        </w:tabs>
        <w:ind w:left="720" w:hanging="72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5A605A35"/>
    <w:multiLevelType w:val="singleLevel"/>
    <w:tmpl w:val="4BF2F858"/>
    <w:lvl w:ilvl="0">
      <w:start w:val="5"/>
      <w:numFmt w:val="decimal"/>
      <w:lvlText w:val="%1."/>
      <w:lvlJc w:val="left"/>
      <w:pPr>
        <w:tabs>
          <w:tab w:val="num" w:pos="360"/>
        </w:tabs>
        <w:ind w:left="360" w:hanging="360"/>
      </w:pPr>
      <w:rPr>
        <w:b w:val="0"/>
        <w:bCs/>
      </w:rPr>
    </w:lvl>
  </w:abstractNum>
  <w:abstractNum w:abstractNumId="2">
    <w:nsid w:val="616F329C"/>
    <w:multiLevelType w:val="hybridMultilevel"/>
    <w:tmpl w:val="C7F81426"/>
    <w:lvl w:ilvl="0" w:tplc="652EFFD8">
      <w:start w:val="1"/>
      <w:numFmt w:val="decimal"/>
      <w:lvlText w:val="%1."/>
      <w:lvlJc w:val="left"/>
      <w:pPr>
        <w:tabs>
          <w:tab w:val="num" w:pos="720"/>
        </w:tabs>
        <w:ind w:left="720" w:hanging="720"/>
      </w:pPr>
      <w:rPr>
        <w:b w:val="0"/>
      </w:r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74CC03B5"/>
    <w:multiLevelType w:val="singleLevel"/>
    <w:tmpl w:val="99FA9272"/>
    <w:lvl w:ilvl="0">
      <w:start w:val="14"/>
      <w:numFmt w:val="decimal"/>
      <w:lvlText w:val="%1."/>
      <w:lvlJc w:val="left"/>
      <w:pPr>
        <w:tabs>
          <w:tab w:val="num" w:pos="360"/>
        </w:tabs>
        <w:ind w:left="360" w:hanging="360"/>
      </w:pPr>
      <w:rPr>
        <w:b w:val="0"/>
        <w:bCs/>
      </w:rPr>
    </w:lvl>
  </w:abstractNum>
  <w:abstractNum w:abstractNumId="4">
    <w:nsid w:val="7866410B"/>
    <w:multiLevelType w:val="singleLevel"/>
    <w:tmpl w:val="5E74131A"/>
    <w:lvl w:ilvl="0">
      <w:start w:val="2"/>
      <w:numFmt w:val="decimal"/>
      <w:lvlText w:val="%1."/>
      <w:lvlJc w:val="left"/>
      <w:pPr>
        <w:tabs>
          <w:tab w:val="num" w:pos="720"/>
        </w:tabs>
        <w:ind w:left="720" w:hanging="720"/>
      </w:pPr>
      <w:rPr>
        <w:b w:val="0"/>
      </w:rPr>
    </w:lvl>
  </w:abstractNum>
  <w:abstractNum w:abstractNumId="5">
    <w:nsid w:val="7A9B5E7D"/>
    <w:multiLevelType w:val="singleLevel"/>
    <w:tmpl w:val="E7181A8A"/>
    <w:lvl w:ilvl="0">
      <w:start w:val="8"/>
      <w:numFmt w:val="decimal"/>
      <w:lvlText w:val="%1."/>
      <w:lvlJc w:val="left"/>
      <w:pPr>
        <w:tabs>
          <w:tab w:val="num" w:pos="720"/>
        </w:tabs>
        <w:ind w:left="720" w:hanging="720"/>
      </w:pPr>
      <w:rPr>
        <w:b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C0"/>
    <w:rsid w:val="0006367C"/>
    <w:rsid w:val="00075EC0"/>
    <w:rsid w:val="00140084"/>
    <w:rsid w:val="00154820"/>
    <w:rsid w:val="00157F44"/>
    <w:rsid w:val="0016393C"/>
    <w:rsid w:val="00181D38"/>
    <w:rsid w:val="0018516A"/>
    <w:rsid w:val="001C3D2F"/>
    <w:rsid w:val="001F61F7"/>
    <w:rsid w:val="00201B99"/>
    <w:rsid w:val="002136E7"/>
    <w:rsid w:val="002361C9"/>
    <w:rsid w:val="00245829"/>
    <w:rsid w:val="00284FB3"/>
    <w:rsid w:val="00285507"/>
    <w:rsid w:val="002A39F8"/>
    <w:rsid w:val="002F7CFC"/>
    <w:rsid w:val="00302CAC"/>
    <w:rsid w:val="00331AC0"/>
    <w:rsid w:val="003374F2"/>
    <w:rsid w:val="0035208D"/>
    <w:rsid w:val="0035556B"/>
    <w:rsid w:val="00367387"/>
    <w:rsid w:val="003758E9"/>
    <w:rsid w:val="00395EBE"/>
    <w:rsid w:val="003A28ED"/>
    <w:rsid w:val="003F49AE"/>
    <w:rsid w:val="00421235"/>
    <w:rsid w:val="00463476"/>
    <w:rsid w:val="0049610D"/>
    <w:rsid w:val="0049773A"/>
    <w:rsid w:val="004A4CB7"/>
    <w:rsid w:val="004D30A9"/>
    <w:rsid w:val="004F2E20"/>
    <w:rsid w:val="005542A9"/>
    <w:rsid w:val="0058295F"/>
    <w:rsid w:val="005863C6"/>
    <w:rsid w:val="005C6FD0"/>
    <w:rsid w:val="005F08CA"/>
    <w:rsid w:val="00642EC5"/>
    <w:rsid w:val="006A6CA4"/>
    <w:rsid w:val="006E4ED0"/>
    <w:rsid w:val="006F5E29"/>
    <w:rsid w:val="00706662"/>
    <w:rsid w:val="00711714"/>
    <w:rsid w:val="007161E3"/>
    <w:rsid w:val="00741CD6"/>
    <w:rsid w:val="00744EA2"/>
    <w:rsid w:val="007749D9"/>
    <w:rsid w:val="007835E9"/>
    <w:rsid w:val="00794759"/>
    <w:rsid w:val="007F0E37"/>
    <w:rsid w:val="0083272E"/>
    <w:rsid w:val="00843004"/>
    <w:rsid w:val="00843DB4"/>
    <w:rsid w:val="00857928"/>
    <w:rsid w:val="008616BD"/>
    <w:rsid w:val="00875896"/>
    <w:rsid w:val="008762B3"/>
    <w:rsid w:val="00876C6C"/>
    <w:rsid w:val="008D40B6"/>
    <w:rsid w:val="008F3C23"/>
    <w:rsid w:val="008F4A10"/>
    <w:rsid w:val="00977F3C"/>
    <w:rsid w:val="00985658"/>
    <w:rsid w:val="009B31A8"/>
    <w:rsid w:val="009F0679"/>
    <w:rsid w:val="00A260E2"/>
    <w:rsid w:val="00A3539C"/>
    <w:rsid w:val="00A4318E"/>
    <w:rsid w:val="00A51F00"/>
    <w:rsid w:val="00A82994"/>
    <w:rsid w:val="00A93855"/>
    <w:rsid w:val="00AA7CFB"/>
    <w:rsid w:val="00AE0691"/>
    <w:rsid w:val="00B25B56"/>
    <w:rsid w:val="00B26F93"/>
    <w:rsid w:val="00B461F1"/>
    <w:rsid w:val="00BC1717"/>
    <w:rsid w:val="00BC1899"/>
    <w:rsid w:val="00C1274C"/>
    <w:rsid w:val="00C1425A"/>
    <w:rsid w:val="00C239E0"/>
    <w:rsid w:val="00C5182A"/>
    <w:rsid w:val="00C725D3"/>
    <w:rsid w:val="00C7597C"/>
    <w:rsid w:val="00C75C49"/>
    <w:rsid w:val="00CB1BA6"/>
    <w:rsid w:val="00CB2BE3"/>
    <w:rsid w:val="00CC40B6"/>
    <w:rsid w:val="00CD4D36"/>
    <w:rsid w:val="00D339E9"/>
    <w:rsid w:val="00D34531"/>
    <w:rsid w:val="00D6461A"/>
    <w:rsid w:val="00D9026B"/>
    <w:rsid w:val="00DA4D88"/>
    <w:rsid w:val="00DB5373"/>
    <w:rsid w:val="00E06A9F"/>
    <w:rsid w:val="00E1156F"/>
    <w:rsid w:val="00E328A5"/>
    <w:rsid w:val="00E5707B"/>
    <w:rsid w:val="00E904C6"/>
    <w:rsid w:val="00EF05E9"/>
    <w:rsid w:val="00EF2277"/>
    <w:rsid w:val="00EF4064"/>
    <w:rsid w:val="00F0470D"/>
    <w:rsid w:val="00F147B0"/>
    <w:rsid w:val="00F21BC1"/>
    <w:rsid w:val="00F23393"/>
    <w:rsid w:val="00F45921"/>
    <w:rsid w:val="00F55095"/>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A3539C"/>
    <w:pPr>
      <w:ind w:left="720"/>
      <w:contextualSpacing/>
    </w:pPr>
  </w:style>
  <w:style w:type="table" w:customStyle="1" w:styleId="TableGrid1">
    <w:name w:val="Table Grid1"/>
    <w:basedOn w:val="TableNormal"/>
    <w:next w:val="TableGrid"/>
    <w:uiPriority w:val="59"/>
    <w:rsid w:val="002136E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A3539C"/>
    <w:pPr>
      <w:ind w:left="720"/>
      <w:contextualSpacing/>
    </w:pPr>
  </w:style>
  <w:style w:type="table" w:customStyle="1" w:styleId="TableGrid1">
    <w:name w:val="Table Grid1"/>
    <w:basedOn w:val="TableNormal"/>
    <w:next w:val="TableGrid"/>
    <w:uiPriority w:val="59"/>
    <w:rsid w:val="002136E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693264039">
      <w:bodyDiv w:val="1"/>
      <w:marLeft w:val="0"/>
      <w:marRight w:val="0"/>
      <w:marTop w:val="0"/>
      <w:marBottom w:val="0"/>
      <w:divBdr>
        <w:top w:val="none" w:sz="0" w:space="0" w:color="auto"/>
        <w:left w:val="none" w:sz="0" w:space="0" w:color="auto"/>
        <w:bottom w:val="none" w:sz="0" w:space="0" w:color="auto"/>
        <w:right w:val="none" w:sz="0" w:space="0" w:color="auto"/>
      </w:divBdr>
    </w:div>
    <w:div w:id="759250787">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 w:id="1204251108">
      <w:bodyDiv w:val="1"/>
      <w:marLeft w:val="0"/>
      <w:marRight w:val="0"/>
      <w:marTop w:val="0"/>
      <w:marBottom w:val="0"/>
      <w:divBdr>
        <w:top w:val="none" w:sz="0" w:space="0" w:color="auto"/>
        <w:left w:val="none" w:sz="0" w:space="0" w:color="auto"/>
        <w:bottom w:val="none" w:sz="0" w:space="0" w:color="auto"/>
        <w:right w:val="none" w:sz="0" w:space="0" w:color="auto"/>
      </w:divBdr>
    </w:div>
    <w:div w:id="199329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SYSTEM</cp:lastModifiedBy>
  <cp:revision>2</cp:revision>
  <cp:lastPrinted>2019-09-19T10:49:00Z</cp:lastPrinted>
  <dcterms:created xsi:type="dcterms:W3CDTF">2019-09-20T20:55:00Z</dcterms:created>
  <dcterms:modified xsi:type="dcterms:W3CDTF">2019-09-20T20:55:00Z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-450406496</vt:i4>
  </property>
  <property fmtid="{D5CDD505-2E9C-101B-9397-08002B2CF9AE}" pid="3" name="_NewReviewCycle">
    <vt:lpwstr/>
  </property>
  <property fmtid="{D5CDD505-2E9C-101B-9397-08002B2CF9AE}" pid="4" name="_EmailSubject">
    <vt:lpwstr>OMB Expiration Notice:  0960-0010 SSA-4-BK</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