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E3878E" w14:textId="74C1A769" w:rsidR="0094281C" w:rsidRPr="0094281C" w:rsidRDefault="00D25A4C" w:rsidP="0094281C">
      <w:pPr>
        <w:keepNext/>
        <w:tabs>
          <w:tab w:val="left" w:pos="1152"/>
        </w:tabs>
        <w:spacing w:after="360" w:line="360" w:lineRule="atLeast"/>
        <w:ind w:left="1152" w:hanging="1152"/>
        <w:outlineLvl w:val="1"/>
        <w:rPr>
          <w:rFonts w:ascii="Franklin Gothic Medium" w:eastAsia="Times New Roman" w:hAnsi="Franklin Gothic Medium" w:cs="Times New Roman"/>
          <w:b/>
          <w:color w:val="324162"/>
          <w:sz w:val="32"/>
          <w:szCs w:val="20"/>
        </w:rPr>
      </w:pPr>
      <w:bookmarkStart w:id="0" w:name="_Toc504977918"/>
      <w:bookmarkStart w:id="1" w:name="_GoBack"/>
      <w:bookmarkEnd w:id="1"/>
      <w:r>
        <w:rPr>
          <w:rFonts w:ascii="Franklin Gothic Medium" w:eastAsia="Times New Roman" w:hAnsi="Franklin Gothic Medium" w:cs="Times New Roman"/>
          <w:b/>
          <w:color w:val="324162"/>
          <w:sz w:val="32"/>
          <w:szCs w:val="20"/>
        </w:rPr>
        <w:t>Attachment 3c</w:t>
      </w:r>
      <w:r w:rsidR="0094281C" w:rsidRPr="0094281C">
        <w:rPr>
          <w:rFonts w:ascii="Franklin Gothic Medium" w:eastAsia="Times New Roman" w:hAnsi="Franklin Gothic Medium" w:cs="Times New Roman"/>
          <w:b/>
          <w:color w:val="324162"/>
          <w:sz w:val="32"/>
          <w:szCs w:val="20"/>
        </w:rPr>
        <w:t>: Frequently asked questions (FAQs)</w:t>
      </w:r>
      <w:bookmarkEnd w:id="0"/>
    </w:p>
    <w:p w14:paraId="79D444D9" w14:textId="77777777" w:rsidR="0094281C" w:rsidRPr="0094281C" w:rsidRDefault="0094281C" w:rsidP="0094281C">
      <w:pPr>
        <w:spacing w:after="0" w:line="240" w:lineRule="auto"/>
        <w:jc w:val="center"/>
        <w:rPr>
          <w:rFonts w:ascii="Garamond" w:eastAsia="Times New Roman" w:hAnsi="Garamond" w:cs="Calibri"/>
          <w:b/>
          <w:sz w:val="24"/>
          <w:szCs w:val="24"/>
        </w:rPr>
      </w:pPr>
      <w:r w:rsidRPr="0094281C">
        <w:rPr>
          <w:rFonts w:ascii="Garamond" w:eastAsia="Times New Roman" w:hAnsi="Garamond" w:cs="Calibri"/>
          <w:b/>
          <w:sz w:val="24"/>
          <w:szCs w:val="24"/>
        </w:rPr>
        <w:t xml:space="preserve">Disparities in Distress Screening among Lung and Ovarian Cancer Survivors </w:t>
      </w:r>
    </w:p>
    <w:p w14:paraId="5F62392F" w14:textId="77777777" w:rsidR="0094281C" w:rsidRPr="0094281C" w:rsidRDefault="0094281C" w:rsidP="0094281C">
      <w:pPr>
        <w:spacing w:after="0" w:line="240" w:lineRule="auto"/>
        <w:jc w:val="center"/>
        <w:rPr>
          <w:rFonts w:ascii="Garamond" w:eastAsia="Times New Roman" w:hAnsi="Garamond" w:cs="Calibri"/>
          <w:b/>
          <w:sz w:val="24"/>
          <w:szCs w:val="24"/>
        </w:rPr>
      </w:pPr>
      <w:r w:rsidRPr="0094281C">
        <w:rPr>
          <w:rFonts w:ascii="Garamond" w:eastAsia="Times New Roman" w:hAnsi="Garamond" w:cs="Calibri"/>
          <w:b/>
          <w:sz w:val="24"/>
          <w:szCs w:val="24"/>
        </w:rPr>
        <w:t>Centers for Disease Control and Prevention (CDC)</w:t>
      </w:r>
    </w:p>
    <w:p w14:paraId="56389FC2" w14:textId="77777777" w:rsidR="0094281C" w:rsidRPr="0094281C" w:rsidRDefault="0094281C" w:rsidP="0094281C">
      <w:pPr>
        <w:spacing w:after="0" w:line="240" w:lineRule="auto"/>
        <w:jc w:val="center"/>
        <w:rPr>
          <w:rFonts w:ascii="Garamond" w:eastAsia="Times New Roman" w:hAnsi="Garamond" w:cs="Calibri"/>
          <w:noProof/>
          <w:sz w:val="24"/>
          <w:szCs w:val="24"/>
        </w:rPr>
      </w:pPr>
    </w:p>
    <w:p w14:paraId="5555AD97" w14:textId="1B45FA5E" w:rsidR="0094281C" w:rsidRPr="0094281C" w:rsidRDefault="0094281C" w:rsidP="0094281C">
      <w:pPr>
        <w:spacing w:after="0" w:line="240" w:lineRule="auto"/>
        <w:jc w:val="center"/>
        <w:rPr>
          <w:rFonts w:ascii="Garamond" w:eastAsia="Times New Roman" w:hAnsi="Garamond" w:cs="Calibri"/>
          <w:b/>
          <w:sz w:val="32"/>
          <w:szCs w:val="28"/>
        </w:rPr>
      </w:pPr>
      <w:r w:rsidRPr="0094281C">
        <w:rPr>
          <w:rFonts w:ascii="Garamond" w:eastAsia="Times New Roman" w:hAnsi="Garamond" w:cs="Calibri"/>
          <w:b/>
          <w:sz w:val="32"/>
          <w:szCs w:val="28"/>
        </w:rPr>
        <w:t xml:space="preserve">Frequently Asked Questions and Answers (FAQs) For </w:t>
      </w:r>
      <w:r w:rsidR="00D25A4C">
        <w:rPr>
          <w:rFonts w:ascii="Garamond" w:eastAsia="Times New Roman" w:hAnsi="Garamond" w:cs="Calibri"/>
          <w:b/>
          <w:sz w:val="32"/>
          <w:szCs w:val="28"/>
        </w:rPr>
        <w:t>Healthcare Facilities</w:t>
      </w:r>
      <w:r w:rsidRPr="0094281C">
        <w:rPr>
          <w:rFonts w:ascii="Garamond" w:eastAsia="Times New Roman" w:hAnsi="Garamond" w:cs="Calibri"/>
          <w:b/>
          <w:sz w:val="32"/>
          <w:szCs w:val="28"/>
        </w:rPr>
        <w:t xml:space="preserve"> </w:t>
      </w:r>
    </w:p>
    <w:p w14:paraId="52F16B12" w14:textId="77777777" w:rsidR="0094281C" w:rsidRPr="0094281C" w:rsidRDefault="0094281C" w:rsidP="0094281C">
      <w:pPr>
        <w:spacing w:after="0" w:line="240" w:lineRule="auto"/>
        <w:jc w:val="center"/>
        <w:rPr>
          <w:rFonts w:ascii="Garamond" w:eastAsia="Times New Roman" w:hAnsi="Garamond" w:cs="Calibri"/>
          <w:b/>
          <w:sz w:val="28"/>
          <w:szCs w:val="28"/>
        </w:rPr>
      </w:pPr>
    </w:p>
    <w:p w14:paraId="12A57CFD" w14:textId="77777777" w:rsidR="0094281C" w:rsidRPr="0094281C" w:rsidRDefault="0094281C" w:rsidP="0094281C">
      <w:pPr>
        <w:spacing w:after="0" w:line="240" w:lineRule="auto"/>
        <w:jc w:val="center"/>
        <w:rPr>
          <w:rFonts w:ascii="Garamond" w:eastAsia="Times New Roman" w:hAnsi="Garamond" w:cs="Calibri"/>
          <w:noProof/>
          <w:sz w:val="24"/>
          <w:szCs w:val="24"/>
        </w:rPr>
      </w:pPr>
      <w:r w:rsidRPr="0094281C">
        <w:rPr>
          <w:rFonts w:ascii="Garamond" w:eastAsia="Times New Roman" w:hAnsi="Garamond" w:cs="Calibri"/>
          <w:noProof/>
          <w:sz w:val="24"/>
          <w:szCs w:val="24"/>
        </w:rPr>
        <w:t xml:space="preserve">If you have questions, contact Theresa Famolaro or Diane Ng </w:t>
      </w:r>
    </w:p>
    <w:p w14:paraId="71B8BB84" w14:textId="77777777" w:rsidR="0094281C" w:rsidRPr="0094281C" w:rsidRDefault="0094281C" w:rsidP="0094281C">
      <w:pPr>
        <w:spacing w:after="0" w:line="240" w:lineRule="auto"/>
        <w:jc w:val="center"/>
        <w:rPr>
          <w:rFonts w:ascii="Garamond" w:eastAsia="Times New Roman" w:hAnsi="Garamond" w:cs="Calibri"/>
          <w:noProof/>
          <w:sz w:val="24"/>
          <w:szCs w:val="24"/>
        </w:rPr>
      </w:pPr>
      <w:r w:rsidRPr="00176E2F">
        <w:rPr>
          <w:rFonts w:ascii="Garamond" w:eastAsia="Times New Roman" w:hAnsi="Garamond" w:cs="Calibri"/>
          <w:noProof/>
          <w:sz w:val="24"/>
          <w:szCs w:val="24"/>
        </w:rPr>
        <w:t>(</w:t>
      </w:r>
      <w:r w:rsidRPr="00176E2F">
        <w:rPr>
          <w:rFonts w:ascii="Garamond" w:eastAsia="Times New Roman" w:hAnsi="Garamond" w:cs="Times New Roman"/>
          <w:caps/>
          <w:sz w:val="24"/>
          <w:szCs w:val="24"/>
        </w:rPr>
        <w:t>[800 NUMBER]</w:t>
      </w:r>
      <w:r w:rsidRPr="00176E2F">
        <w:rPr>
          <w:rFonts w:ascii="Garamond" w:eastAsia="Times New Roman" w:hAnsi="Garamond" w:cs="Calibri"/>
          <w:noProof/>
          <w:sz w:val="24"/>
          <w:szCs w:val="24"/>
        </w:rPr>
        <w:t>,</w:t>
      </w:r>
      <w:r w:rsidRPr="00176E2F">
        <w:rPr>
          <w:rFonts w:ascii="Garamond" w:eastAsia="Times New Roman" w:hAnsi="Garamond" w:cs="Times New Roman"/>
          <w:caps/>
          <w:sz w:val="24"/>
          <w:szCs w:val="24"/>
        </w:rPr>
        <w:t xml:space="preserve"> [</w:t>
      </w:r>
      <w:hyperlink r:id="rId9" w:history="1">
        <w:r w:rsidRPr="00176E2F">
          <w:rPr>
            <w:rFonts w:ascii="Garamond" w:eastAsia="Times New Roman" w:hAnsi="Garamond" w:cs="Times New Roman"/>
            <w:color w:val="0000FF"/>
            <w:sz w:val="24"/>
            <w:szCs w:val="24"/>
            <w:u w:val="single"/>
          </w:rPr>
          <w:t>CDCScreening@westat.com</w:t>
        </w:r>
      </w:hyperlink>
      <w:r w:rsidRPr="00176E2F">
        <w:rPr>
          <w:rFonts w:ascii="Garamond" w:eastAsia="Times New Roman" w:hAnsi="Garamond" w:cs="Times New Roman"/>
          <w:color w:val="0000FF"/>
          <w:sz w:val="24"/>
          <w:szCs w:val="24"/>
          <w:u w:val="single"/>
        </w:rPr>
        <w:t>]</w:t>
      </w:r>
      <w:r w:rsidRPr="00176E2F">
        <w:rPr>
          <w:rFonts w:ascii="Garamond" w:eastAsia="Times New Roman" w:hAnsi="Garamond" w:cs="Times New Roman"/>
          <w:sz w:val="24"/>
          <w:szCs w:val="24"/>
        </w:rPr>
        <w:t>)</w:t>
      </w:r>
      <w:r w:rsidRPr="0094281C">
        <w:rPr>
          <w:rFonts w:ascii="Garamond" w:eastAsia="Times New Roman" w:hAnsi="Garamond" w:cs="Times New Roman"/>
          <w:sz w:val="24"/>
          <w:szCs w:val="24"/>
        </w:rPr>
        <w:t xml:space="preserve"> </w:t>
      </w:r>
      <w:r w:rsidRPr="0094281C">
        <w:rPr>
          <w:rFonts w:ascii="Garamond" w:eastAsia="Times New Roman" w:hAnsi="Garamond" w:cs="Calibri"/>
          <w:noProof/>
          <w:sz w:val="24"/>
          <w:szCs w:val="24"/>
        </w:rPr>
        <w:t xml:space="preserve"> </w:t>
      </w:r>
    </w:p>
    <w:p w14:paraId="56FEAD57" w14:textId="77777777" w:rsidR="0094281C" w:rsidRPr="0094281C" w:rsidRDefault="0094281C" w:rsidP="0094281C">
      <w:pPr>
        <w:spacing w:after="0" w:line="240" w:lineRule="auto"/>
        <w:jc w:val="center"/>
        <w:rPr>
          <w:rFonts w:ascii="Garamond" w:eastAsia="Times New Roman" w:hAnsi="Garamond" w:cs="Calibri"/>
          <w:b/>
          <w:sz w:val="24"/>
          <w:szCs w:val="24"/>
        </w:rPr>
      </w:pPr>
    </w:p>
    <w:p w14:paraId="034CBC26" w14:textId="77777777" w:rsidR="0094281C" w:rsidRPr="0094281C" w:rsidRDefault="0094281C" w:rsidP="0094281C">
      <w:pPr>
        <w:keepNext/>
        <w:spacing w:after="0" w:line="240" w:lineRule="auto"/>
        <w:jc w:val="both"/>
        <w:outlineLvl w:val="7"/>
        <w:rPr>
          <w:rFonts w:ascii="Garamond" w:eastAsia="Times New Roman" w:hAnsi="Garamond" w:cs="Calibri"/>
          <w:b/>
          <w:sz w:val="24"/>
          <w:szCs w:val="24"/>
          <w:u w:val="single"/>
        </w:rPr>
      </w:pPr>
      <w:r w:rsidRPr="0094281C">
        <w:rPr>
          <w:rFonts w:ascii="Garamond" w:eastAsia="Times New Roman" w:hAnsi="Garamond" w:cs="Calibri"/>
          <w:b/>
          <w:sz w:val="24"/>
          <w:szCs w:val="24"/>
          <w:u w:val="single"/>
        </w:rPr>
        <w:t xml:space="preserve">GENERAL QUESTIONS  </w:t>
      </w:r>
    </w:p>
    <w:p w14:paraId="31DAB39B" w14:textId="77777777" w:rsidR="0094281C" w:rsidRPr="0094281C" w:rsidRDefault="0094281C" w:rsidP="0094281C">
      <w:pPr>
        <w:spacing w:after="0" w:line="240" w:lineRule="auto"/>
        <w:rPr>
          <w:rFonts w:ascii="Garamond" w:eastAsia="Times New Roman" w:hAnsi="Garamond" w:cs="Calibri"/>
          <w:b/>
          <w:sz w:val="24"/>
          <w:szCs w:val="24"/>
        </w:rPr>
      </w:pPr>
    </w:p>
    <w:p w14:paraId="2E2904D3" w14:textId="77777777" w:rsidR="0094281C" w:rsidRPr="0094281C" w:rsidRDefault="0094281C" w:rsidP="0094281C">
      <w:pPr>
        <w:numPr>
          <w:ilvl w:val="0"/>
          <w:numId w:val="1"/>
        </w:numPr>
        <w:spacing w:after="0" w:line="240" w:lineRule="auto"/>
        <w:ind w:hanging="540"/>
        <w:jc w:val="both"/>
        <w:rPr>
          <w:rFonts w:ascii="Garamond" w:eastAsia="Times New Roman" w:hAnsi="Garamond" w:cs="Calibri"/>
          <w:b/>
          <w:sz w:val="24"/>
          <w:szCs w:val="24"/>
        </w:rPr>
      </w:pPr>
      <w:r w:rsidRPr="0094281C">
        <w:rPr>
          <w:rFonts w:ascii="Garamond" w:eastAsia="Times New Roman" w:hAnsi="Garamond" w:cs="Calibri"/>
          <w:b/>
          <w:sz w:val="24"/>
          <w:szCs w:val="24"/>
        </w:rPr>
        <w:t>Who is sponsoring this project?</w:t>
      </w:r>
    </w:p>
    <w:p w14:paraId="76AAD004" w14:textId="77777777" w:rsidR="0094281C" w:rsidRPr="0094281C" w:rsidRDefault="0094281C" w:rsidP="0094281C">
      <w:pPr>
        <w:spacing w:after="0" w:line="240" w:lineRule="auto"/>
        <w:ind w:firstLine="720"/>
        <w:rPr>
          <w:rFonts w:ascii="Garamond" w:eastAsia="Times New Roman" w:hAnsi="Garamond" w:cs="Calibri"/>
          <w:sz w:val="24"/>
          <w:szCs w:val="24"/>
        </w:rPr>
      </w:pPr>
      <w:r w:rsidRPr="0094281C">
        <w:rPr>
          <w:rFonts w:ascii="Garamond" w:eastAsia="Times New Roman" w:hAnsi="Garamond" w:cs="Calibri"/>
          <w:sz w:val="24"/>
          <w:szCs w:val="24"/>
        </w:rPr>
        <w:t xml:space="preserve">The Centers for Disease Control and Prevention (CDC) is sponsoring this project. </w:t>
      </w:r>
    </w:p>
    <w:p w14:paraId="11FB2098" w14:textId="77777777" w:rsidR="0094281C" w:rsidRPr="0094281C" w:rsidRDefault="0094281C" w:rsidP="0094281C">
      <w:pPr>
        <w:tabs>
          <w:tab w:val="num" w:pos="720"/>
        </w:tabs>
        <w:spacing w:after="0" w:line="240" w:lineRule="auto"/>
        <w:ind w:left="720"/>
        <w:rPr>
          <w:rFonts w:ascii="Garamond" w:eastAsia="Times New Roman" w:hAnsi="Garamond" w:cs="Calibri"/>
          <w:sz w:val="24"/>
          <w:szCs w:val="24"/>
        </w:rPr>
      </w:pPr>
    </w:p>
    <w:p w14:paraId="6A1E1380" w14:textId="77777777" w:rsidR="0094281C" w:rsidRPr="0094281C" w:rsidRDefault="0094281C" w:rsidP="0094281C">
      <w:pPr>
        <w:numPr>
          <w:ilvl w:val="0"/>
          <w:numId w:val="1"/>
        </w:numPr>
        <w:spacing w:after="0" w:line="240" w:lineRule="auto"/>
        <w:ind w:hanging="540"/>
        <w:jc w:val="both"/>
        <w:rPr>
          <w:rFonts w:ascii="Garamond" w:eastAsia="Times New Roman" w:hAnsi="Garamond" w:cs="Calibri"/>
          <w:b/>
          <w:sz w:val="24"/>
          <w:szCs w:val="24"/>
        </w:rPr>
      </w:pPr>
      <w:r w:rsidRPr="0094281C">
        <w:rPr>
          <w:rFonts w:ascii="Garamond" w:eastAsia="Times New Roman" w:hAnsi="Garamond" w:cs="Calibri"/>
          <w:b/>
          <w:sz w:val="24"/>
          <w:szCs w:val="24"/>
        </w:rPr>
        <w:t>What is the purpose of the study?</w:t>
      </w:r>
    </w:p>
    <w:p w14:paraId="1EDEFCC1" w14:textId="77777777" w:rsidR="0094281C" w:rsidRPr="0094281C" w:rsidRDefault="0094281C" w:rsidP="0094281C">
      <w:pPr>
        <w:spacing w:after="0" w:line="240" w:lineRule="auto"/>
        <w:ind w:left="720"/>
        <w:rPr>
          <w:rFonts w:ascii="Garamond" w:eastAsia="Times New Roman" w:hAnsi="Garamond" w:cs="Calibri"/>
          <w:sz w:val="24"/>
          <w:szCs w:val="24"/>
        </w:rPr>
      </w:pPr>
      <w:r w:rsidRPr="0094281C">
        <w:rPr>
          <w:rFonts w:ascii="Garamond" w:eastAsia="Times New Roman" w:hAnsi="Garamond" w:cs="Calibri"/>
          <w:sz w:val="24"/>
          <w:szCs w:val="24"/>
        </w:rPr>
        <w:t xml:space="preserve">The purpose of the study is to examine the extent to which disparities exist in distress screening and follow-up among cancer survivors in cancer treatment facilities and programs across the county. The project seeks to understand the facilitators and barriers to the process of incorporating distress screening and follow-up treatment in the care of ovarian and lung cancer survivors.  </w:t>
      </w:r>
    </w:p>
    <w:p w14:paraId="6B933720" w14:textId="77777777" w:rsidR="0094281C" w:rsidRPr="0094281C" w:rsidRDefault="0094281C" w:rsidP="0094281C">
      <w:pPr>
        <w:tabs>
          <w:tab w:val="num" w:pos="720"/>
        </w:tabs>
        <w:spacing w:after="0" w:line="240" w:lineRule="auto"/>
        <w:ind w:left="720"/>
        <w:rPr>
          <w:rFonts w:ascii="Garamond" w:eastAsia="Times New Roman" w:hAnsi="Garamond" w:cs="Calibri"/>
          <w:sz w:val="24"/>
          <w:szCs w:val="24"/>
        </w:rPr>
      </w:pPr>
    </w:p>
    <w:p w14:paraId="09B6BD9D" w14:textId="77777777" w:rsidR="0094281C" w:rsidRPr="0094281C" w:rsidRDefault="0094281C" w:rsidP="0094281C">
      <w:pPr>
        <w:numPr>
          <w:ilvl w:val="0"/>
          <w:numId w:val="1"/>
        </w:numPr>
        <w:spacing w:after="0" w:line="240" w:lineRule="auto"/>
        <w:ind w:hanging="540"/>
        <w:jc w:val="both"/>
        <w:rPr>
          <w:rFonts w:ascii="Garamond" w:eastAsia="Times New Roman" w:hAnsi="Garamond" w:cs="Calibri"/>
          <w:b/>
          <w:sz w:val="24"/>
          <w:szCs w:val="24"/>
        </w:rPr>
      </w:pPr>
      <w:r w:rsidRPr="0094281C">
        <w:rPr>
          <w:rFonts w:ascii="Garamond" w:eastAsia="Times New Roman" w:hAnsi="Garamond" w:cs="Calibri"/>
          <w:b/>
          <w:sz w:val="24"/>
          <w:szCs w:val="24"/>
        </w:rPr>
        <w:t>Who is Westat?</w:t>
      </w:r>
    </w:p>
    <w:p w14:paraId="4294F498" w14:textId="236A758D" w:rsidR="0094281C" w:rsidRPr="0094281C" w:rsidRDefault="0094281C" w:rsidP="0094281C">
      <w:pPr>
        <w:spacing w:after="0" w:line="240" w:lineRule="auto"/>
        <w:ind w:left="720"/>
        <w:rPr>
          <w:rFonts w:ascii="Garamond" w:eastAsia="Times New Roman" w:hAnsi="Garamond" w:cs="Calibri"/>
          <w:sz w:val="24"/>
          <w:szCs w:val="24"/>
        </w:rPr>
      </w:pPr>
      <w:r w:rsidRPr="0094281C">
        <w:rPr>
          <w:rFonts w:ascii="Garamond" w:eastAsia="Times New Roman" w:hAnsi="Garamond" w:cs="Calibri"/>
          <w:sz w:val="24"/>
          <w:szCs w:val="24"/>
        </w:rPr>
        <w:t xml:space="preserve">Westat is a research company that has contracted with CDC to assist them with the design and implementation of the study. Westat will work with participating </w:t>
      </w:r>
      <w:r w:rsidR="00D25A4C">
        <w:rPr>
          <w:rFonts w:ascii="Garamond" w:eastAsia="Times New Roman" w:hAnsi="Garamond" w:cs="Calibri"/>
          <w:sz w:val="24"/>
          <w:szCs w:val="24"/>
        </w:rPr>
        <w:t>healthcare facilities</w:t>
      </w:r>
      <w:r w:rsidRPr="0094281C">
        <w:rPr>
          <w:rFonts w:ascii="Garamond" w:eastAsia="Times New Roman" w:hAnsi="Garamond" w:cs="Calibri"/>
          <w:sz w:val="24"/>
          <w:szCs w:val="24"/>
        </w:rPr>
        <w:t xml:space="preserve"> to collect the necessary data. </w:t>
      </w:r>
    </w:p>
    <w:p w14:paraId="67784CC6" w14:textId="77777777" w:rsidR="0094281C" w:rsidRPr="0094281C" w:rsidRDefault="0094281C" w:rsidP="0094281C">
      <w:pPr>
        <w:spacing w:after="0" w:line="240" w:lineRule="auto"/>
        <w:ind w:left="720"/>
        <w:rPr>
          <w:rFonts w:ascii="Garamond" w:eastAsia="Times New Roman" w:hAnsi="Garamond" w:cs="Calibri"/>
          <w:sz w:val="24"/>
          <w:szCs w:val="24"/>
        </w:rPr>
      </w:pPr>
    </w:p>
    <w:p w14:paraId="0D2634CE" w14:textId="77777777" w:rsidR="0094281C" w:rsidRPr="0094281C" w:rsidRDefault="0094281C" w:rsidP="0094281C">
      <w:pPr>
        <w:numPr>
          <w:ilvl w:val="0"/>
          <w:numId w:val="1"/>
        </w:numPr>
        <w:spacing w:after="0" w:line="240" w:lineRule="auto"/>
        <w:ind w:hanging="540"/>
        <w:jc w:val="both"/>
        <w:rPr>
          <w:rFonts w:ascii="Garamond" w:eastAsia="Times New Roman" w:hAnsi="Garamond" w:cs="Calibri"/>
          <w:b/>
          <w:sz w:val="24"/>
          <w:szCs w:val="24"/>
        </w:rPr>
      </w:pPr>
      <w:r w:rsidRPr="0094281C">
        <w:rPr>
          <w:rFonts w:ascii="Garamond" w:eastAsia="Times New Roman" w:hAnsi="Garamond" w:cs="Calibri"/>
          <w:b/>
          <w:sz w:val="24"/>
          <w:szCs w:val="24"/>
        </w:rPr>
        <w:t xml:space="preserve">How does this study define a cancer survivor? </w:t>
      </w:r>
    </w:p>
    <w:p w14:paraId="0DC47365" w14:textId="77777777" w:rsidR="0094281C" w:rsidRPr="0094281C" w:rsidRDefault="0094281C" w:rsidP="0094281C">
      <w:pPr>
        <w:spacing w:after="0" w:line="240" w:lineRule="auto"/>
        <w:ind w:left="720"/>
        <w:rPr>
          <w:rFonts w:ascii="Garamond" w:eastAsia="Times New Roman" w:hAnsi="Garamond" w:cs="Calibri"/>
          <w:sz w:val="24"/>
          <w:szCs w:val="24"/>
        </w:rPr>
      </w:pPr>
      <w:r w:rsidRPr="0094281C">
        <w:rPr>
          <w:rFonts w:ascii="Garamond" w:eastAsia="Times New Roman" w:hAnsi="Garamond" w:cs="Calibri"/>
          <w:sz w:val="24"/>
          <w:szCs w:val="24"/>
        </w:rPr>
        <w:t>The CDC defines cancer survivors as “people who have</w:t>
      </w:r>
      <w:r w:rsidRPr="0094281C">
        <w:rPr>
          <w:rFonts w:ascii="Garamond" w:eastAsia="Times New Roman" w:hAnsi="Garamond" w:cs="Times New Roman"/>
          <w:color w:val="000000"/>
          <w:sz w:val="24"/>
          <w:szCs w:val="24"/>
          <w:shd w:val="clear" w:color="auto" w:fill="FFFFFF"/>
        </w:rPr>
        <w:t xml:space="preserve"> been diagnosed with cancer and those in their lives who are affected by the diagnosis, including family members, friends, and caregivers.</w:t>
      </w:r>
      <w:r w:rsidRPr="0094281C">
        <w:rPr>
          <w:rFonts w:ascii="Garamond" w:eastAsia="Times New Roman" w:hAnsi="Garamond" w:cs="Calibri"/>
          <w:sz w:val="24"/>
          <w:szCs w:val="24"/>
        </w:rPr>
        <w:t xml:space="preserve">” The National Cancer Institute (NCI) states that a “cancer survivor is one who remains alive and continues to function after overcoming difficulties or life-threatening diseases like cancer.” </w:t>
      </w:r>
      <w:r w:rsidRPr="0094281C">
        <w:rPr>
          <w:rFonts w:ascii="Garamond" w:eastAsia="Times New Roman" w:hAnsi="Garamond" w:cs="Calibri"/>
          <w:sz w:val="24"/>
          <w:szCs w:val="24"/>
          <w:vertAlign w:val="superscript"/>
        </w:rPr>
        <w:footnoteReference w:customMarkFollows="1" w:id="1"/>
        <w:t>1</w:t>
      </w:r>
      <w:r w:rsidRPr="0094281C">
        <w:rPr>
          <w:rFonts w:ascii="Garamond" w:eastAsia="Times New Roman" w:hAnsi="Garamond" w:cs="Calibri"/>
          <w:sz w:val="24"/>
          <w:szCs w:val="24"/>
        </w:rPr>
        <w:t xml:space="preserve"> This study will specifically target survivors of lung and ovarian cancer from the beginning of their diagnosis.</w:t>
      </w:r>
    </w:p>
    <w:p w14:paraId="448B91C7" w14:textId="77777777" w:rsidR="0094281C" w:rsidRPr="0094281C" w:rsidRDefault="0094281C" w:rsidP="0094281C">
      <w:pPr>
        <w:spacing w:after="0" w:line="240" w:lineRule="auto"/>
        <w:ind w:left="720"/>
        <w:rPr>
          <w:rFonts w:ascii="Garamond" w:eastAsia="Times New Roman" w:hAnsi="Garamond" w:cs="Calibri"/>
          <w:b/>
          <w:sz w:val="24"/>
          <w:szCs w:val="24"/>
        </w:rPr>
      </w:pPr>
    </w:p>
    <w:p w14:paraId="39645FF4" w14:textId="77777777" w:rsidR="0094281C" w:rsidRPr="0094281C" w:rsidRDefault="0094281C" w:rsidP="0094281C">
      <w:pPr>
        <w:numPr>
          <w:ilvl w:val="0"/>
          <w:numId w:val="1"/>
        </w:numPr>
        <w:spacing w:after="0" w:line="240" w:lineRule="auto"/>
        <w:ind w:hanging="540"/>
        <w:jc w:val="both"/>
        <w:rPr>
          <w:rFonts w:ascii="Garamond" w:eastAsia="Times New Roman" w:hAnsi="Garamond" w:cs="Calibri"/>
          <w:b/>
          <w:sz w:val="24"/>
          <w:szCs w:val="24"/>
        </w:rPr>
      </w:pPr>
      <w:r w:rsidRPr="0094281C">
        <w:rPr>
          <w:rFonts w:ascii="Garamond" w:eastAsia="Times New Roman" w:hAnsi="Garamond" w:cs="Calibri"/>
          <w:b/>
          <w:sz w:val="24"/>
          <w:szCs w:val="24"/>
        </w:rPr>
        <w:t>Why is the study focusing only on lung and ovarian cancer survivors?</w:t>
      </w:r>
    </w:p>
    <w:p w14:paraId="5AC1D341" w14:textId="77CAC4E1" w:rsidR="0094281C" w:rsidRPr="0094281C" w:rsidRDefault="0094281C" w:rsidP="0094281C">
      <w:pPr>
        <w:spacing w:after="0" w:line="240" w:lineRule="auto"/>
        <w:ind w:left="720"/>
        <w:rPr>
          <w:rFonts w:ascii="Garamond" w:eastAsia="Times New Roman" w:hAnsi="Garamond" w:cs="Calibri"/>
          <w:sz w:val="24"/>
          <w:szCs w:val="24"/>
        </w:rPr>
      </w:pPr>
      <w:r w:rsidRPr="0094281C">
        <w:rPr>
          <w:rFonts w:ascii="Garamond" w:eastAsia="Times New Roman" w:hAnsi="Garamond" w:cs="Calibri"/>
          <w:sz w:val="24"/>
          <w:szCs w:val="24"/>
        </w:rPr>
        <w:t>Lung and ovarian cancer survivors are known to have low 5-year survival rates. According to the National Academies of Sciences, Engineering, and Medicine (formerly known as the Institute of Medicine, or IOM), ovarian cancer is considered one of the most lethal types of cancers.</w:t>
      </w:r>
      <w:r w:rsidRPr="0094281C">
        <w:rPr>
          <w:rFonts w:ascii="Garamond" w:eastAsia="Times New Roman" w:hAnsi="Garamond" w:cs="Calibri"/>
          <w:sz w:val="24"/>
          <w:szCs w:val="24"/>
          <w:vertAlign w:val="superscript"/>
        </w:rPr>
        <w:footnoteReference w:customMarkFollows="1" w:id="2"/>
        <w:t>2</w:t>
      </w:r>
      <w:r w:rsidRPr="0094281C">
        <w:rPr>
          <w:rFonts w:ascii="Garamond" w:eastAsia="Times New Roman" w:hAnsi="Garamond" w:cs="Calibri"/>
          <w:sz w:val="24"/>
          <w:szCs w:val="24"/>
        </w:rPr>
        <w:t xml:space="preserve"> Therefore, CDC believes that it is imperative to develop a greater understanding about the types of services they receive during their course of treatment and follow-up care. </w:t>
      </w:r>
    </w:p>
    <w:p w14:paraId="58D2469E" w14:textId="77777777" w:rsidR="0094281C" w:rsidRPr="0094281C" w:rsidRDefault="0094281C" w:rsidP="0094281C">
      <w:pPr>
        <w:spacing w:after="0" w:line="240" w:lineRule="auto"/>
        <w:ind w:left="720"/>
        <w:rPr>
          <w:rFonts w:ascii="Garamond" w:eastAsia="Times New Roman" w:hAnsi="Garamond" w:cs="Calibri"/>
          <w:b/>
          <w:sz w:val="24"/>
          <w:szCs w:val="24"/>
        </w:rPr>
      </w:pPr>
    </w:p>
    <w:p w14:paraId="15EC0BB8" w14:textId="77777777" w:rsidR="0094281C" w:rsidRPr="0094281C" w:rsidRDefault="0094281C" w:rsidP="0094281C">
      <w:pPr>
        <w:numPr>
          <w:ilvl w:val="0"/>
          <w:numId w:val="1"/>
        </w:numPr>
        <w:spacing w:after="0" w:line="240" w:lineRule="auto"/>
        <w:ind w:hanging="540"/>
        <w:jc w:val="both"/>
        <w:rPr>
          <w:rFonts w:ascii="Garamond" w:eastAsia="Times New Roman" w:hAnsi="Garamond" w:cs="Calibri"/>
          <w:b/>
          <w:sz w:val="24"/>
          <w:szCs w:val="24"/>
        </w:rPr>
      </w:pPr>
      <w:r w:rsidRPr="0094281C">
        <w:rPr>
          <w:rFonts w:ascii="Garamond" w:eastAsia="Times New Roman" w:hAnsi="Garamond" w:cs="Calibri"/>
          <w:b/>
          <w:sz w:val="24"/>
          <w:szCs w:val="24"/>
        </w:rPr>
        <w:t>What types of data will you collect?</w:t>
      </w:r>
    </w:p>
    <w:p w14:paraId="1B8A5009" w14:textId="7A037D18" w:rsidR="0094281C" w:rsidRPr="0094281C" w:rsidRDefault="0094281C" w:rsidP="0094281C">
      <w:pPr>
        <w:spacing w:after="0" w:line="240" w:lineRule="auto"/>
        <w:ind w:left="720"/>
        <w:rPr>
          <w:rFonts w:ascii="Garamond" w:eastAsia="Times New Roman" w:hAnsi="Garamond" w:cs="Calibri"/>
          <w:sz w:val="24"/>
          <w:szCs w:val="24"/>
        </w:rPr>
      </w:pPr>
      <w:r w:rsidRPr="0094281C">
        <w:rPr>
          <w:rFonts w:ascii="Garamond" w:eastAsia="Times New Roman" w:hAnsi="Garamond" w:cs="Calibri"/>
          <w:sz w:val="24"/>
          <w:szCs w:val="24"/>
        </w:rPr>
        <w:t>At the patient level, we will collect data related to patient demographics, cancer diagnosis and treatment, an</w:t>
      </w:r>
      <w:r w:rsidR="006B7EBD">
        <w:rPr>
          <w:rFonts w:ascii="Garamond" w:eastAsia="Times New Roman" w:hAnsi="Garamond" w:cs="Calibri"/>
          <w:sz w:val="24"/>
          <w:szCs w:val="24"/>
        </w:rPr>
        <w:t xml:space="preserve">d receipt of distress screening – </w:t>
      </w:r>
      <w:r w:rsidR="006B7EBD" w:rsidRPr="00B66553">
        <w:rPr>
          <w:rFonts w:ascii="Garamond" w:eastAsia="Times New Roman" w:hAnsi="Garamond" w:cs="Calibri"/>
          <w:sz w:val="24"/>
          <w:szCs w:val="24"/>
        </w:rPr>
        <w:t>name, address, birth date, Social Security Number</w:t>
      </w:r>
      <w:r w:rsidR="006B7EBD">
        <w:rPr>
          <w:rFonts w:ascii="Garamond" w:eastAsia="Times New Roman" w:hAnsi="Garamond" w:cs="Calibri"/>
          <w:sz w:val="24"/>
          <w:szCs w:val="24"/>
        </w:rPr>
        <w:t xml:space="preserve"> will not be collected. </w:t>
      </w:r>
      <w:r w:rsidRPr="0094281C">
        <w:rPr>
          <w:rFonts w:ascii="Garamond" w:eastAsia="Times New Roman" w:hAnsi="Garamond" w:cs="Calibri"/>
          <w:sz w:val="24"/>
          <w:szCs w:val="24"/>
        </w:rPr>
        <w:t xml:space="preserve">At the facility level, we will collect data on the processes and protocols related to implementing distress screening. A small number of participating </w:t>
      </w:r>
      <w:r w:rsidR="00D25A4C">
        <w:rPr>
          <w:rFonts w:ascii="Garamond" w:eastAsia="Times New Roman" w:hAnsi="Garamond" w:cs="Calibri"/>
          <w:sz w:val="24"/>
          <w:szCs w:val="24"/>
        </w:rPr>
        <w:t>healthcare facilities</w:t>
      </w:r>
      <w:r w:rsidRPr="0094281C">
        <w:rPr>
          <w:rFonts w:ascii="Garamond" w:eastAsia="Times New Roman" w:hAnsi="Garamond" w:cs="Calibri"/>
          <w:sz w:val="24"/>
          <w:szCs w:val="24"/>
        </w:rPr>
        <w:t xml:space="preserve"> will be invited to participate in an interview and focus group to increase contextual understanding of facilitators and barriers to distress screening and follow-up processes. </w:t>
      </w:r>
    </w:p>
    <w:p w14:paraId="242D39F8" w14:textId="77777777" w:rsidR="0094281C" w:rsidRPr="0094281C" w:rsidRDefault="0094281C" w:rsidP="0094281C">
      <w:pPr>
        <w:spacing w:after="0" w:line="240" w:lineRule="auto"/>
        <w:ind w:left="720"/>
        <w:rPr>
          <w:rFonts w:ascii="Garamond" w:eastAsia="Times New Roman" w:hAnsi="Garamond" w:cs="Calibri"/>
          <w:sz w:val="24"/>
          <w:szCs w:val="24"/>
        </w:rPr>
      </w:pPr>
    </w:p>
    <w:p w14:paraId="7615AA9E" w14:textId="77777777" w:rsidR="0094281C" w:rsidRPr="0094281C" w:rsidRDefault="0094281C" w:rsidP="0094281C">
      <w:pPr>
        <w:numPr>
          <w:ilvl w:val="0"/>
          <w:numId w:val="1"/>
        </w:numPr>
        <w:spacing w:after="0" w:line="240" w:lineRule="auto"/>
        <w:ind w:hanging="540"/>
        <w:jc w:val="both"/>
        <w:rPr>
          <w:rFonts w:ascii="Garamond" w:eastAsia="Times New Roman" w:hAnsi="Garamond" w:cs="Calibri"/>
          <w:sz w:val="24"/>
          <w:szCs w:val="24"/>
        </w:rPr>
      </w:pPr>
      <w:r w:rsidRPr="0094281C">
        <w:rPr>
          <w:rFonts w:ascii="Garamond" w:eastAsia="Times New Roman" w:hAnsi="Garamond" w:cs="Calibri"/>
          <w:b/>
          <w:sz w:val="24"/>
          <w:szCs w:val="24"/>
        </w:rPr>
        <w:t>How will the results be used?</w:t>
      </w:r>
    </w:p>
    <w:p w14:paraId="383F7333" w14:textId="77777777" w:rsidR="0094281C" w:rsidRPr="0094281C" w:rsidRDefault="0094281C" w:rsidP="0094281C">
      <w:pPr>
        <w:spacing w:after="0" w:line="240" w:lineRule="auto"/>
        <w:ind w:left="720"/>
        <w:rPr>
          <w:rFonts w:ascii="Garamond" w:eastAsia="Times New Roman" w:hAnsi="Garamond" w:cs="Calibri"/>
          <w:sz w:val="24"/>
          <w:szCs w:val="24"/>
        </w:rPr>
      </w:pPr>
      <w:r w:rsidRPr="0094281C">
        <w:rPr>
          <w:rFonts w:ascii="Garamond" w:eastAsia="Times New Roman" w:hAnsi="Garamond" w:cs="Calibri"/>
          <w:sz w:val="24"/>
          <w:szCs w:val="24"/>
        </w:rPr>
        <w:t xml:space="preserve">Results of this study will provide valuable information on addressing the psychosocial needs of ovarian and lung cancer survivors. Additionally, this study will provide CDC's National Comprehensive Cancer Control Program (NCCCP) with information to assist with the development of information, resources, technical assistance, and future evidence-based interventions to improve the quality of life of these survivors. Since 1998, NCCCP has helped reduce the burden of cancer in the United States and U.S. Territories by creating coalitions, reviewing cancer burden, prioritizing cancer control strategies, and creating and implementing cancer plans. For more information about NCCCP visit </w:t>
      </w:r>
      <w:hyperlink r:id="rId10" w:history="1">
        <w:r w:rsidRPr="0094281C">
          <w:rPr>
            <w:rFonts w:ascii="Garamond" w:eastAsia="Times New Roman" w:hAnsi="Garamond" w:cs="Calibri"/>
            <w:color w:val="0000FF"/>
            <w:sz w:val="24"/>
            <w:szCs w:val="24"/>
            <w:u w:val="single"/>
          </w:rPr>
          <w:t>https://www.cdc.gov/cancer/ncccp/about.htm</w:t>
        </w:r>
      </w:hyperlink>
      <w:r w:rsidRPr="0094281C">
        <w:rPr>
          <w:rFonts w:ascii="Garamond" w:eastAsia="Times New Roman" w:hAnsi="Garamond" w:cs="Calibri"/>
          <w:sz w:val="24"/>
          <w:szCs w:val="24"/>
        </w:rPr>
        <w:t>. Furthermore, findings will be used to evaluate the need for policy, systems and/or environmental change to enhance the landscape of quality of life services for cancer survivors in communities at large.</w:t>
      </w:r>
    </w:p>
    <w:p w14:paraId="7533327B" w14:textId="77777777" w:rsidR="0094281C" w:rsidRPr="0094281C" w:rsidRDefault="0094281C" w:rsidP="0094281C">
      <w:pPr>
        <w:spacing w:after="0" w:line="240" w:lineRule="auto"/>
        <w:ind w:left="720"/>
        <w:rPr>
          <w:rFonts w:ascii="Garamond" w:eastAsia="Times New Roman" w:hAnsi="Garamond" w:cs="Calibri"/>
          <w:sz w:val="24"/>
          <w:szCs w:val="24"/>
        </w:rPr>
      </w:pPr>
    </w:p>
    <w:p w14:paraId="48249969" w14:textId="77777777" w:rsidR="0094281C" w:rsidRPr="00176E2F" w:rsidRDefault="0094281C" w:rsidP="0094281C">
      <w:pPr>
        <w:numPr>
          <w:ilvl w:val="0"/>
          <w:numId w:val="1"/>
        </w:numPr>
        <w:spacing w:after="0" w:line="240" w:lineRule="auto"/>
        <w:ind w:hanging="540"/>
        <w:jc w:val="both"/>
        <w:rPr>
          <w:rFonts w:ascii="Garamond" w:eastAsia="Times New Roman" w:hAnsi="Garamond" w:cs="Times New Roman"/>
          <w:b/>
          <w:color w:val="FF0000"/>
          <w:sz w:val="24"/>
          <w:szCs w:val="24"/>
        </w:rPr>
      </w:pPr>
      <w:r w:rsidRPr="00176E2F">
        <w:rPr>
          <w:rFonts w:ascii="Garamond" w:eastAsia="Times New Roman" w:hAnsi="Garamond" w:cs="Times New Roman"/>
          <w:b/>
          <w:sz w:val="24"/>
          <w:szCs w:val="24"/>
        </w:rPr>
        <w:t xml:space="preserve">Which accreditation agencies have approved this study?  </w:t>
      </w:r>
    </w:p>
    <w:p w14:paraId="7111953B" w14:textId="66E2323B" w:rsidR="00FA4C31" w:rsidRPr="0094281C" w:rsidRDefault="0094281C" w:rsidP="00D25A4C">
      <w:pPr>
        <w:pStyle w:val="PlainText"/>
        <w:ind w:left="720"/>
      </w:pPr>
      <w:r w:rsidRPr="00D25A4C">
        <w:rPr>
          <w:rFonts w:ascii="Garamond" w:eastAsia="Times New Roman" w:hAnsi="Garamond"/>
          <w:sz w:val="24"/>
          <w:szCs w:val="24"/>
        </w:rPr>
        <w:t>This</w:t>
      </w:r>
      <w:r w:rsidR="00FA4C31" w:rsidRPr="00D25A4C">
        <w:rPr>
          <w:rFonts w:ascii="Garamond" w:eastAsia="Times New Roman" w:hAnsi="Garamond"/>
          <w:sz w:val="24"/>
          <w:szCs w:val="24"/>
        </w:rPr>
        <w:t xml:space="preserve"> </w:t>
      </w:r>
      <w:r w:rsidR="00FA4C31" w:rsidRPr="00D25A4C">
        <w:rPr>
          <w:rFonts w:ascii="Garamond" w:eastAsia="Times New Roman" w:hAnsi="Garamond"/>
          <w:sz w:val="24"/>
          <w:szCs w:val="20"/>
        </w:rPr>
        <w:t xml:space="preserve">study has been approved by the American College of Surgeons (ACS) Commission on Cancer (CoC) as fulfilling requirements for </w:t>
      </w:r>
      <w:r w:rsidR="00FA4C31" w:rsidRPr="00D25A4C">
        <w:rPr>
          <w:rFonts w:ascii="Garamond" w:eastAsia="Times New Roman" w:hAnsi="Garamond"/>
          <w:i/>
          <w:sz w:val="24"/>
          <w:szCs w:val="20"/>
        </w:rPr>
        <w:t>Standard 4.7 Studies of Quality</w:t>
      </w:r>
      <w:r w:rsidR="00FA4C31" w:rsidRPr="00D25A4C">
        <w:rPr>
          <w:rFonts w:ascii="Garamond" w:eastAsia="Times New Roman" w:hAnsi="Garamond"/>
          <w:sz w:val="24"/>
          <w:szCs w:val="20"/>
        </w:rPr>
        <w:t xml:space="preserve">. Participating CoC-accredited </w:t>
      </w:r>
      <w:r w:rsidR="00D25A4C">
        <w:rPr>
          <w:rFonts w:ascii="Garamond" w:eastAsia="Times New Roman" w:hAnsi="Garamond"/>
          <w:sz w:val="24"/>
          <w:szCs w:val="20"/>
        </w:rPr>
        <w:t>healthcare facilities</w:t>
      </w:r>
      <w:r w:rsidR="00FA4C31" w:rsidRPr="00D25A4C">
        <w:rPr>
          <w:rFonts w:ascii="Garamond" w:eastAsia="Times New Roman" w:hAnsi="Garamond"/>
          <w:sz w:val="24"/>
          <w:szCs w:val="20"/>
        </w:rPr>
        <w:t xml:space="preserve"> may </w:t>
      </w:r>
      <w:r w:rsidR="00E0635D">
        <w:rPr>
          <w:rFonts w:ascii="Garamond" w:eastAsia="Times New Roman" w:hAnsi="Garamond"/>
          <w:sz w:val="24"/>
          <w:szCs w:val="20"/>
        </w:rPr>
        <w:t>participate</w:t>
      </w:r>
      <w:r w:rsidR="00E0635D" w:rsidRPr="00D25A4C">
        <w:rPr>
          <w:rFonts w:ascii="Garamond" w:eastAsia="Times New Roman" w:hAnsi="Garamond"/>
          <w:sz w:val="24"/>
          <w:szCs w:val="20"/>
        </w:rPr>
        <w:t xml:space="preserve"> </w:t>
      </w:r>
      <w:r w:rsidR="00FA4C31" w:rsidRPr="00D25A4C">
        <w:rPr>
          <w:rFonts w:ascii="Garamond" w:eastAsia="Times New Roman" w:hAnsi="Garamond"/>
          <w:sz w:val="24"/>
          <w:szCs w:val="20"/>
        </w:rPr>
        <w:t>for credit.</w:t>
      </w:r>
    </w:p>
    <w:p w14:paraId="4A96F903" w14:textId="77777777" w:rsidR="0094281C" w:rsidRPr="00D25A4C" w:rsidRDefault="0094281C" w:rsidP="00D25A4C">
      <w:pPr>
        <w:spacing w:after="0" w:line="240" w:lineRule="auto"/>
        <w:rPr>
          <w:rFonts w:ascii="Garamond" w:eastAsia="Times New Roman" w:hAnsi="Garamond" w:cs="Times New Roman"/>
          <w:sz w:val="24"/>
          <w:szCs w:val="24"/>
        </w:rPr>
      </w:pPr>
    </w:p>
    <w:p w14:paraId="1CDBB63E" w14:textId="77777777" w:rsidR="00FA4C31" w:rsidRPr="00D25A4C" w:rsidRDefault="00FA4C31" w:rsidP="00FA4C31">
      <w:pPr>
        <w:pStyle w:val="PlainText"/>
        <w:numPr>
          <w:ilvl w:val="0"/>
          <w:numId w:val="1"/>
        </w:numPr>
        <w:rPr>
          <w:rFonts w:ascii="Garamond" w:eastAsia="Times New Roman" w:hAnsi="Garamond"/>
          <w:b/>
          <w:sz w:val="24"/>
          <w:szCs w:val="20"/>
        </w:rPr>
      </w:pPr>
      <w:r w:rsidRPr="00D25A4C">
        <w:rPr>
          <w:rFonts w:ascii="Garamond" w:eastAsia="Times New Roman" w:hAnsi="Garamond"/>
          <w:b/>
          <w:sz w:val="24"/>
          <w:szCs w:val="20"/>
        </w:rPr>
        <w:t xml:space="preserve">What other </w:t>
      </w:r>
      <w:r>
        <w:rPr>
          <w:rFonts w:ascii="Garamond" w:eastAsia="Times New Roman" w:hAnsi="Garamond"/>
          <w:b/>
          <w:sz w:val="24"/>
          <w:szCs w:val="20"/>
        </w:rPr>
        <w:t>organizations are involved with this study?</w:t>
      </w:r>
    </w:p>
    <w:p w14:paraId="33EB2D4F" w14:textId="77777777" w:rsidR="00FA4C31" w:rsidRPr="0048148C" w:rsidRDefault="00FA4C31" w:rsidP="00D25A4C">
      <w:pPr>
        <w:pStyle w:val="PlainText"/>
        <w:ind w:left="720"/>
        <w:rPr>
          <w:rFonts w:ascii="Garamond" w:eastAsia="Times New Roman" w:hAnsi="Garamond"/>
          <w:sz w:val="24"/>
          <w:szCs w:val="20"/>
        </w:rPr>
      </w:pPr>
      <w:r>
        <w:rPr>
          <w:rFonts w:ascii="Garamond" w:eastAsia="Times New Roman" w:hAnsi="Garamond"/>
          <w:sz w:val="24"/>
          <w:szCs w:val="20"/>
        </w:rPr>
        <w:t>This study was informed by input from the Patient Centered</w:t>
      </w:r>
      <w:r w:rsidRPr="004B7125">
        <w:rPr>
          <w:rFonts w:ascii="Garamond" w:eastAsia="Times New Roman" w:hAnsi="Garamond"/>
          <w:sz w:val="24"/>
          <w:szCs w:val="20"/>
        </w:rPr>
        <w:t xml:space="preserve"> Research Co</w:t>
      </w:r>
      <w:r>
        <w:rPr>
          <w:rFonts w:ascii="Garamond" w:eastAsia="Times New Roman" w:hAnsi="Garamond"/>
          <w:sz w:val="24"/>
          <w:szCs w:val="20"/>
        </w:rPr>
        <w:t>llaborative</w:t>
      </w:r>
      <w:r w:rsidRPr="004B7125">
        <w:rPr>
          <w:rFonts w:ascii="Garamond" w:eastAsia="Times New Roman" w:hAnsi="Garamond"/>
          <w:sz w:val="24"/>
          <w:szCs w:val="20"/>
        </w:rPr>
        <w:t xml:space="preserve"> </w:t>
      </w:r>
      <w:r>
        <w:rPr>
          <w:rFonts w:ascii="Garamond" w:eastAsia="Times New Roman" w:hAnsi="Garamond"/>
          <w:sz w:val="24"/>
          <w:szCs w:val="20"/>
        </w:rPr>
        <w:t xml:space="preserve">(PCRC), a </w:t>
      </w:r>
      <w:r w:rsidRPr="0048148C">
        <w:rPr>
          <w:rFonts w:ascii="Garamond" w:eastAsia="Times New Roman" w:hAnsi="Garamond"/>
          <w:sz w:val="24"/>
          <w:szCs w:val="20"/>
        </w:rPr>
        <w:t>research cooperative group comprised of oncology social workers, patient</w:t>
      </w:r>
    </w:p>
    <w:p w14:paraId="6035FFCC" w14:textId="77777777" w:rsidR="00FA4C31" w:rsidRDefault="00FA4C31" w:rsidP="00D25A4C">
      <w:pPr>
        <w:pStyle w:val="PlainText"/>
        <w:ind w:left="720"/>
        <w:rPr>
          <w:rFonts w:ascii="Garamond" w:eastAsia="Times New Roman" w:hAnsi="Garamond"/>
          <w:sz w:val="24"/>
          <w:szCs w:val="20"/>
        </w:rPr>
      </w:pPr>
      <w:r w:rsidRPr="0048148C">
        <w:rPr>
          <w:rFonts w:ascii="Garamond" w:eastAsia="Times New Roman" w:hAnsi="Garamond"/>
          <w:sz w:val="24"/>
          <w:szCs w:val="20"/>
        </w:rPr>
        <w:t>advocates, and academic researchers.</w:t>
      </w:r>
    </w:p>
    <w:p w14:paraId="12A3159F" w14:textId="77777777" w:rsidR="00FA4C31" w:rsidRDefault="00FA4C31" w:rsidP="00D25A4C">
      <w:pPr>
        <w:pStyle w:val="ListParagraph"/>
        <w:spacing w:after="0" w:line="240" w:lineRule="auto"/>
        <w:rPr>
          <w:rFonts w:ascii="Garamond" w:eastAsia="Times New Roman" w:hAnsi="Garamond" w:cs="Times New Roman"/>
          <w:sz w:val="24"/>
          <w:szCs w:val="24"/>
        </w:rPr>
      </w:pPr>
    </w:p>
    <w:p w14:paraId="15812671" w14:textId="77777777" w:rsidR="00FA4C31" w:rsidRPr="00D25A4C" w:rsidRDefault="00FA4C31" w:rsidP="00FA4C31">
      <w:pPr>
        <w:spacing w:after="0" w:line="240" w:lineRule="auto"/>
        <w:ind w:left="720"/>
        <w:rPr>
          <w:rFonts w:ascii="Garamond" w:eastAsia="Times New Roman" w:hAnsi="Garamond" w:cs="Times New Roman"/>
          <w:sz w:val="24"/>
          <w:szCs w:val="24"/>
        </w:rPr>
      </w:pPr>
    </w:p>
    <w:p w14:paraId="16AC80F0" w14:textId="04E97BB8" w:rsidR="0094281C" w:rsidRPr="0094281C" w:rsidRDefault="00D25A4C" w:rsidP="0094281C">
      <w:pPr>
        <w:spacing w:after="0" w:line="360" w:lineRule="exact"/>
        <w:rPr>
          <w:rFonts w:ascii="Garamond" w:eastAsia="Times New Roman" w:hAnsi="Garamond" w:cs="Calibri"/>
          <w:b/>
          <w:sz w:val="24"/>
          <w:szCs w:val="24"/>
          <w:u w:val="single"/>
        </w:rPr>
      </w:pPr>
      <w:r>
        <w:rPr>
          <w:rFonts w:ascii="Garamond" w:eastAsia="Times New Roman" w:hAnsi="Garamond" w:cs="Calibri"/>
          <w:b/>
          <w:sz w:val="24"/>
          <w:szCs w:val="24"/>
          <w:u w:val="single"/>
        </w:rPr>
        <w:t>HEALTHCARE FACILITY</w:t>
      </w:r>
      <w:r w:rsidR="0094281C" w:rsidRPr="0094281C">
        <w:rPr>
          <w:rFonts w:ascii="Garamond" w:eastAsia="Times New Roman" w:hAnsi="Garamond" w:cs="Calibri"/>
          <w:b/>
          <w:sz w:val="24"/>
          <w:szCs w:val="24"/>
          <w:u w:val="single"/>
        </w:rPr>
        <w:t xml:space="preserve"> ELIGIBILITY</w:t>
      </w:r>
    </w:p>
    <w:p w14:paraId="72DB4064" w14:textId="77777777" w:rsidR="0094281C" w:rsidRPr="0094281C" w:rsidRDefault="0094281C" w:rsidP="0094281C">
      <w:pPr>
        <w:spacing w:after="0" w:line="240" w:lineRule="auto"/>
        <w:ind w:left="720"/>
        <w:rPr>
          <w:rFonts w:ascii="Garamond" w:eastAsia="Times New Roman" w:hAnsi="Garamond" w:cs="Calibri"/>
          <w:sz w:val="24"/>
          <w:szCs w:val="24"/>
        </w:rPr>
      </w:pPr>
    </w:p>
    <w:p w14:paraId="604227EC" w14:textId="0F1B2FC9" w:rsidR="0094281C" w:rsidRPr="0094281C" w:rsidRDefault="0094281C" w:rsidP="0094281C">
      <w:pPr>
        <w:numPr>
          <w:ilvl w:val="0"/>
          <w:numId w:val="2"/>
        </w:numPr>
        <w:spacing w:after="0" w:line="240" w:lineRule="auto"/>
        <w:ind w:left="734" w:hanging="547"/>
        <w:jc w:val="both"/>
        <w:rPr>
          <w:rFonts w:ascii="Garamond" w:eastAsia="Times New Roman" w:hAnsi="Garamond" w:cs="Calibri"/>
          <w:b/>
          <w:sz w:val="24"/>
          <w:szCs w:val="24"/>
        </w:rPr>
      </w:pPr>
      <w:r w:rsidRPr="0094281C">
        <w:rPr>
          <w:rFonts w:ascii="Garamond" w:eastAsia="Times New Roman" w:hAnsi="Garamond" w:cs="Calibri"/>
          <w:b/>
          <w:sz w:val="24"/>
          <w:szCs w:val="24"/>
        </w:rPr>
        <w:t xml:space="preserve">What types of </w:t>
      </w:r>
      <w:r w:rsidR="00D25A4C">
        <w:rPr>
          <w:rFonts w:ascii="Garamond" w:eastAsia="Times New Roman" w:hAnsi="Garamond" w:cs="Calibri"/>
          <w:b/>
          <w:sz w:val="24"/>
          <w:szCs w:val="24"/>
        </w:rPr>
        <w:t>healthcare facilities</w:t>
      </w:r>
      <w:r w:rsidRPr="0094281C">
        <w:rPr>
          <w:rFonts w:ascii="Garamond" w:eastAsia="Times New Roman" w:hAnsi="Garamond" w:cs="Calibri"/>
          <w:b/>
          <w:sz w:val="24"/>
          <w:szCs w:val="24"/>
        </w:rPr>
        <w:t xml:space="preserve"> can participate? </w:t>
      </w:r>
    </w:p>
    <w:p w14:paraId="650282A4" w14:textId="05E0E086" w:rsidR="0094281C" w:rsidRPr="0094281C" w:rsidRDefault="00D25A4C" w:rsidP="0094281C">
      <w:pPr>
        <w:spacing w:after="0" w:line="240" w:lineRule="auto"/>
        <w:ind w:left="720"/>
        <w:rPr>
          <w:rFonts w:ascii="Garamond" w:eastAsia="Times New Roman" w:hAnsi="Garamond" w:cs="Calibri"/>
          <w:sz w:val="24"/>
          <w:szCs w:val="24"/>
        </w:rPr>
      </w:pPr>
      <w:r>
        <w:rPr>
          <w:rFonts w:ascii="Garamond" w:eastAsia="Times New Roman" w:hAnsi="Garamond" w:cs="Calibri"/>
          <w:sz w:val="24"/>
          <w:szCs w:val="24"/>
        </w:rPr>
        <w:t>Healthcare facilities</w:t>
      </w:r>
      <w:r w:rsidR="0094281C" w:rsidRPr="0094281C">
        <w:rPr>
          <w:rFonts w:ascii="Garamond" w:eastAsia="Times New Roman" w:hAnsi="Garamond" w:cs="Calibri"/>
          <w:sz w:val="24"/>
          <w:szCs w:val="24"/>
        </w:rPr>
        <w:t xml:space="preserve"> that offer cancer services for ovarian or lung cancer including distress screening, have fully implemented Electronic Health Records (EHRs), have been in operation for 12 months, and have a bed size of 25 beds or more can participate in the study. We will be implementing the study in 50 </w:t>
      </w:r>
      <w:r>
        <w:rPr>
          <w:rFonts w:ascii="Garamond" w:eastAsia="Times New Roman" w:hAnsi="Garamond" w:cs="Calibri"/>
          <w:sz w:val="24"/>
          <w:szCs w:val="24"/>
        </w:rPr>
        <w:t>healthcare facilities</w:t>
      </w:r>
      <w:r w:rsidR="0094281C" w:rsidRPr="0094281C">
        <w:rPr>
          <w:rFonts w:ascii="Garamond" w:eastAsia="Times New Roman" w:hAnsi="Garamond" w:cs="Calibri"/>
          <w:sz w:val="24"/>
          <w:szCs w:val="24"/>
        </w:rPr>
        <w:t>.</w:t>
      </w:r>
    </w:p>
    <w:p w14:paraId="2C5ABBB9" w14:textId="77777777" w:rsidR="0094281C" w:rsidRPr="0094281C" w:rsidRDefault="0094281C" w:rsidP="0094281C">
      <w:pPr>
        <w:spacing w:after="0" w:line="240" w:lineRule="auto"/>
        <w:ind w:left="720"/>
        <w:rPr>
          <w:rFonts w:ascii="Garamond" w:eastAsia="Times New Roman" w:hAnsi="Garamond" w:cs="Calibri"/>
          <w:sz w:val="24"/>
          <w:szCs w:val="24"/>
        </w:rPr>
      </w:pPr>
    </w:p>
    <w:p w14:paraId="2FE0827F" w14:textId="74786E5D" w:rsidR="0094281C" w:rsidRPr="0094281C" w:rsidRDefault="0094281C" w:rsidP="0094281C">
      <w:pPr>
        <w:numPr>
          <w:ilvl w:val="0"/>
          <w:numId w:val="2"/>
        </w:numPr>
        <w:spacing w:after="0" w:line="240" w:lineRule="auto"/>
        <w:ind w:left="734" w:hanging="547"/>
        <w:jc w:val="both"/>
        <w:rPr>
          <w:rFonts w:ascii="Garamond" w:eastAsia="Times New Roman" w:hAnsi="Garamond" w:cs="Calibri"/>
          <w:b/>
          <w:sz w:val="24"/>
          <w:szCs w:val="24"/>
        </w:rPr>
      </w:pPr>
      <w:r w:rsidRPr="0094281C">
        <w:rPr>
          <w:rFonts w:ascii="Garamond" w:eastAsia="Times New Roman" w:hAnsi="Garamond" w:cs="Calibri"/>
          <w:b/>
          <w:sz w:val="24"/>
          <w:szCs w:val="24"/>
        </w:rPr>
        <w:t xml:space="preserve">Our </w:t>
      </w:r>
      <w:r w:rsidR="00D25A4C">
        <w:rPr>
          <w:rFonts w:ascii="Garamond" w:eastAsia="Times New Roman" w:hAnsi="Garamond" w:cs="Calibri"/>
          <w:b/>
          <w:sz w:val="24"/>
          <w:szCs w:val="24"/>
        </w:rPr>
        <w:t>healthcare facility</w:t>
      </w:r>
      <w:r w:rsidRPr="0094281C">
        <w:rPr>
          <w:rFonts w:ascii="Garamond" w:eastAsia="Times New Roman" w:hAnsi="Garamond" w:cs="Calibri"/>
          <w:b/>
          <w:sz w:val="24"/>
          <w:szCs w:val="24"/>
        </w:rPr>
        <w:t xml:space="preserve"> also treats other forms of cancer. Can we share other cancer cases that are not ovarian or lung cancer?</w:t>
      </w:r>
    </w:p>
    <w:p w14:paraId="52FB1741" w14:textId="0EADE77D" w:rsidR="0094281C" w:rsidRPr="0094281C" w:rsidRDefault="0094281C" w:rsidP="0094281C">
      <w:pPr>
        <w:spacing w:after="0" w:line="240" w:lineRule="auto"/>
        <w:ind w:left="720"/>
        <w:rPr>
          <w:rFonts w:ascii="Garamond" w:eastAsia="Times New Roman" w:hAnsi="Garamond" w:cs="Calibri"/>
          <w:sz w:val="24"/>
          <w:szCs w:val="24"/>
        </w:rPr>
      </w:pPr>
      <w:r w:rsidRPr="0094281C">
        <w:rPr>
          <w:rFonts w:ascii="Garamond" w:eastAsia="Times New Roman" w:hAnsi="Garamond" w:cs="Calibri"/>
          <w:sz w:val="24"/>
          <w:szCs w:val="24"/>
        </w:rPr>
        <w:t xml:space="preserve">This study focuses on ovarian and lung cancer cases because patients with these cancers have low five-year survival rates and organizations such as the National Academies of Sciences, Engineering, and Medicine have recently emphasized the need to increase the understanding of ovarian cancer. Additionally, lung cancer patients/survivors are under-represented in the psychosocial literature. For the purposes of this study, we will not request information about other cancer types.  </w:t>
      </w:r>
    </w:p>
    <w:p w14:paraId="05B7FFA5" w14:textId="77777777" w:rsidR="0094281C" w:rsidRPr="0094281C" w:rsidRDefault="0094281C" w:rsidP="0094281C">
      <w:pPr>
        <w:spacing w:after="0" w:line="240" w:lineRule="auto"/>
        <w:ind w:left="720"/>
        <w:rPr>
          <w:rFonts w:ascii="Garamond" w:eastAsia="Times New Roman" w:hAnsi="Garamond" w:cs="Calibri"/>
          <w:sz w:val="24"/>
          <w:szCs w:val="24"/>
        </w:rPr>
      </w:pPr>
    </w:p>
    <w:p w14:paraId="7ED7070C" w14:textId="5D153C74" w:rsidR="0094281C" w:rsidRPr="0094281C" w:rsidRDefault="0094281C" w:rsidP="0094281C">
      <w:pPr>
        <w:keepNext/>
        <w:spacing w:after="0" w:line="240" w:lineRule="auto"/>
        <w:jc w:val="both"/>
        <w:outlineLvl w:val="7"/>
        <w:rPr>
          <w:rFonts w:ascii="Garamond" w:eastAsia="Times New Roman" w:hAnsi="Garamond" w:cs="Calibri"/>
          <w:b/>
          <w:sz w:val="24"/>
          <w:szCs w:val="24"/>
          <w:u w:val="single"/>
        </w:rPr>
      </w:pPr>
      <w:r w:rsidRPr="0094281C">
        <w:rPr>
          <w:rFonts w:ascii="Garamond" w:eastAsia="Times New Roman" w:hAnsi="Garamond" w:cs="Calibri"/>
          <w:b/>
          <w:sz w:val="24"/>
          <w:szCs w:val="24"/>
          <w:u w:val="single"/>
        </w:rPr>
        <w:t xml:space="preserve">TIME AND </w:t>
      </w:r>
      <w:r w:rsidR="00D25A4C">
        <w:rPr>
          <w:rFonts w:ascii="Garamond" w:eastAsia="Times New Roman" w:hAnsi="Garamond" w:cs="Calibri"/>
          <w:b/>
          <w:sz w:val="24"/>
          <w:szCs w:val="24"/>
          <w:u w:val="single"/>
        </w:rPr>
        <w:t>HEALTHCARE FACILITY</w:t>
      </w:r>
      <w:r w:rsidRPr="0094281C">
        <w:rPr>
          <w:rFonts w:ascii="Garamond" w:eastAsia="Times New Roman" w:hAnsi="Garamond" w:cs="Calibri"/>
          <w:b/>
          <w:sz w:val="24"/>
          <w:szCs w:val="24"/>
          <w:u w:val="single"/>
        </w:rPr>
        <w:t xml:space="preserve"> RESPONSIBILITY</w:t>
      </w:r>
    </w:p>
    <w:p w14:paraId="1A365AB6" w14:textId="77777777" w:rsidR="0094281C" w:rsidRPr="0094281C" w:rsidRDefault="0094281C" w:rsidP="0094281C">
      <w:pPr>
        <w:spacing w:after="0" w:line="240" w:lineRule="auto"/>
        <w:rPr>
          <w:rFonts w:ascii="Garamond" w:eastAsia="Times New Roman" w:hAnsi="Garamond" w:cs="Calibri"/>
          <w:sz w:val="24"/>
          <w:szCs w:val="24"/>
        </w:rPr>
      </w:pPr>
    </w:p>
    <w:p w14:paraId="3242BBA1" w14:textId="77777777" w:rsidR="0094281C" w:rsidRPr="0094281C" w:rsidRDefault="0094281C" w:rsidP="0094281C">
      <w:pPr>
        <w:numPr>
          <w:ilvl w:val="0"/>
          <w:numId w:val="3"/>
        </w:numPr>
        <w:spacing w:after="0" w:line="240" w:lineRule="auto"/>
        <w:ind w:left="734" w:hanging="547"/>
        <w:jc w:val="both"/>
        <w:rPr>
          <w:rFonts w:ascii="Garamond" w:eastAsia="Times New Roman" w:hAnsi="Garamond" w:cs="Calibri"/>
          <w:b/>
          <w:sz w:val="24"/>
          <w:szCs w:val="24"/>
        </w:rPr>
      </w:pPr>
      <w:r w:rsidRPr="0094281C">
        <w:rPr>
          <w:rFonts w:ascii="Garamond" w:eastAsia="Times New Roman" w:hAnsi="Garamond" w:cs="Calibri"/>
          <w:b/>
          <w:sz w:val="24"/>
          <w:szCs w:val="24"/>
        </w:rPr>
        <w:t>How will Westat collect EHR data?</w:t>
      </w:r>
    </w:p>
    <w:p w14:paraId="4524DC37" w14:textId="45D35DD8" w:rsidR="0094281C" w:rsidRPr="0094281C" w:rsidRDefault="0094281C" w:rsidP="0094281C">
      <w:pPr>
        <w:spacing w:after="0" w:line="240" w:lineRule="auto"/>
        <w:ind w:left="720"/>
        <w:rPr>
          <w:rFonts w:ascii="Garamond" w:eastAsia="Times New Roman" w:hAnsi="Garamond" w:cs="Calibri"/>
          <w:sz w:val="24"/>
          <w:szCs w:val="24"/>
        </w:rPr>
      </w:pPr>
      <w:r w:rsidRPr="0094281C">
        <w:rPr>
          <w:rFonts w:ascii="Garamond" w:eastAsia="Times New Roman" w:hAnsi="Garamond" w:cs="Calibri"/>
          <w:sz w:val="24"/>
          <w:szCs w:val="24"/>
        </w:rPr>
        <w:t xml:space="preserve">There are a couple of options. </w:t>
      </w:r>
      <w:r w:rsidR="00B66553">
        <w:rPr>
          <w:rFonts w:ascii="Garamond" w:eastAsia="Times New Roman" w:hAnsi="Garamond" w:cs="Calibri"/>
          <w:sz w:val="24"/>
          <w:szCs w:val="24"/>
        </w:rPr>
        <w:t xml:space="preserve">One option is to </w:t>
      </w:r>
      <w:r w:rsidRPr="0094281C">
        <w:rPr>
          <w:rFonts w:ascii="Garamond" w:eastAsia="Times New Roman" w:hAnsi="Garamond" w:cs="Calibri"/>
          <w:sz w:val="24"/>
          <w:szCs w:val="24"/>
        </w:rPr>
        <w:t xml:space="preserve">work with your IT department to extract data coded by your </w:t>
      </w:r>
      <w:r w:rsidR="00D25A4C">
        <w:rPr>
          <w:rFonts w:ascii="Garamond" w:eastAsia="Times New Roman" w:hAnsi="Garamond" w:cs="Calibri"/>
          <w:sz w:val="24"/>
          <w:szCs w:val="24"/>
        </w:rPr>
        <w:t>healthcare facility</w:t>
      </w:r>
      <w:r w:rsidRPr="0094281C">
        <w:rPr>
          <w:rFonts w:ascii="Garamond" w:eastAsia="Times New Roman" w:hAnsi="Garamond" w:cs="Calibri"/>
          <w:sz w:val="24"/>
          <w:szCs w:val="24"/>
        </w:rPr>
        <w:t xml:space="preserve"> cancer registry in the </w:t>
      </w:r>
      <w:r w:rsidR="00D25A4C">
        <w:rPr>
          <w:rFonts w:ascii="Garamond" w:eastAsia="Times New Roman" w:hAnsi="Garamond" w:cs="Calibri"/>
          <w:sz w:val="24"/>
          <w:szCs w:val="24"/>
        </w:rPr>
        <w:t>healthcare facility</w:t>
      </w:r>
      <w:r w:rsidRPr="0094281C">
        <w:rPr>
          <w:rFonts w:ascii="Garamond" w:eastAsia="Times New Roman" w:hAnsi="Garamond" w:cs="Calibri"/>
          <w:sz w:val="24"/>
          <w:szCs w:val="24"/>
        </w:rPr>
        <w:t xml:space="preserve"> EHR. Additionally, we may request extracts of data that are not coded (such as information that is found in progress notes, scanned documents, and other formats) in order to gain information related to the receipt of distress screening and follow-up. </w:t>
      </w:r>
      <w:r w:rsidR="00B66553">
        <w:rPr>
          <w:rFonts w:ascii="Garamond" w:eastAsia="Times New Roman" w:hAnsi="Garamond" w:cs="Calibri"/>
          <w:sz w:val="24"/>
          <w:szCs w:val="24"/>
        </w:rPr>
        <w:t xml:space="preserve">Other options include </w:t>
      </w:r>
      <w:r w:rsidR="007975D6">
        <w:rPr>
          <w:rFonts w:ascii="Garamond" w:eastAsia="Times New Roman" w:hAnsi="Garamond" w:cs="Calibri"/>
          <w:sz w:val="24"/>
          <w:szCs w:val="24"/>
        </w:rPr>
        <w:t xml:space="preserve">secure remote access to your EHR system by study staff or </w:t>
      </w:r>
      <w:r w:rsidR="00B66553">
        <w:rPr>
          <w:rFonts w:ascii="Garamond" w:eastAsia="Times New Roman" w:hAnsi="Garamond" w:cs="Calibri"/>
          <w:sz w:val="24"/>
          <w:szCs w:val="24"/>
        </w:rPr>
        <w:t xml:space="preserve">onsite abstraction of your EHR distress screening data by </w:t>
      </w:r>
      <w:r w:rsidR="00D25A4C">
        <w:rPr>
          <w:rFonts w:ascii="Garamond" w:eastAsia="Times New Roman" w:hAnsi="Garamond" w:cs="Calibri"/>
          <w:sz w:val="24"/>
          <w:szCs w:val="24"/>
        </w:rPr>
        <w:t>healthcare facility</w:t>
      </w:r>
      <w:r w:rsidR="007975D6">
        <w:rPr>
          <w:rFonts w:ascii="Garamond" w:eastAsia="Times New Roman" w:hAnsi="Garamond" w:cs="Calibri"/>
          <w:sz w:val="24"/>
          <w:szCs w:val="24"/>
        </w:rPr>
        <w:t xml:space="preserve"> or </w:t>
      </w:r>
      <w:r w:rsidR="00B66553">
        <w:rPr>
          <w:rFonts w:ascii="Garamond" w:eastAsia="Times New Roman" w:hAnsi="Garamond" w:cs="Calibri"/>
          <w:sz w:val="24"/>
          <w:szCs w:val="24"/>
        </w:rPr>
        <w:t>external staff</w:t>
      </w:r>
      <w:r w:rsidR="007975D6">
        <w:rPr>
          <w:rFonts w:ascii="Garamond" w:eastAsia="Times New Roman" w:hAnsi="Garamond" w:cs="Calibri"/>
          <w:sz w:val="24"/>
          <w:szCs w:val="24"/>
        </w:rPr>
        <w:t>.</w:t>
      </w:r>
    </w:p>
    <w:p w14:paraId="322103D2" w14:textId="77777777" w:rsidR="0094281C" w:rsidRPr="0094281C" w:rsidRDefault="0094281C" w:rsidP="0094281C">
      <w:pPr>
        <w:spacing w:after="0" w:line="240" w:lineRule="atLeast"/>
        <w:ind w:left="720"/>
        <w:contextualSpacing/>
        <w:jc w:val="both"/>
        <w:rPr>
          <w:rFonts w:ascii="Garamond" w:eastAsia="Times New Roman" w:hAnsi="Garamond" w:cs="Calibri"/>
          <w:sz w:val="24"/>
          <w:szCs w:val="24"/>
        </w:rPr>
      </w:pPr>
    </w:p>
    <w:p w14:paraId="379C60F6" w14:textId="77777777" w:rsidR="0094281C" w:rsidRPr="0094281C" w:rsidRDefault="0094281C" w:rsidP="0094281C">
      <w:pPr>
        <w:numPr>
          <w:ilvl w:val="0"/>
          <w:numId w:val="3"/>
        </w:numPr>
        <w:spacing w:after="0" w:line="240" w:lineRule="auto"/>
        <w:ind w:left="734" w:hanging="547"/>
        <w:jc w:val="both"/>
        <w:rPr>
          <w:rFonts w:ascii="Garamond" w:eastAsia="Times New Roman" w:hAnsi="Garamond" w:cs="Calibri"/>
          <w:b/>
          <w:sz w:val="24"/>
          <w:szCs w:val="24"/>
        </w:rPr>
      </w:pPr>
      <w:r w:rsidRPr="0094281C">
        <w:rPr>
          <w:rFonts w:ascii="Garamond" w:eastAsia="Times New Roman" w:hAnsi="Garamond" w:cs="Calibri"/>
          <w:b/>
          <w:sz w:val="24"/>
          <w:szCs w:val="24"/>
        </w:rPr>
        <w:t>How will Westat collect the qualitative data?</w:t>
      </w:r>
    </w:p>
    <w:p w14:paraId="054096C3" w14:textId="7219E961" w:rsidR="0094281C" w:rsidRPr="0094281C" w:rsidRDefault="0094281C" w:rsidP="0094281C">
      <w:pPr>
        <w:spacing w:after="0" w:line="240" w:lineRule="auto"/>
        <w:ind w:left="720"/>
        <w:rPr>
          <w:rFonts w:ascii="Garamond" w:eastAsia="Times New Roman" w:hAnsi="Garamond" w:cs="Calibri"/>
          <w:sz w:val="24"/>
          <w:szCs w:val="24"/>
        </w:rPr>
      </w:pPr>
      <w:r w:rsidRPr="0094281C">
        <w:rPr>
          <w:rFonts w:ascii="Garamond" w:eastAsia="Times New Roman" w:hAnsi="Garamond" w:cs="Calibri"/>
          <w:sz w:val="24"/>
          <w:szCs w:val="24"/>
        </w:rPr>
        <w:t xml:space="preserve">We will conduct one key informant interview and one focus group from a sample of the participating </w:t>
      </w:r>
      <w:r w:rsidR="00D25A4C">
        <w:rPr>
          <w:rFonts w:ascii="Garamond" w:eastAsia="Times New Roman" w:hAnsi="Garamond" w:cs="Calibri"/>
          <w:sz w:val="24"/>
          <w:szCs w:val="24"/>
        </w:rPr>
        <w:t>healthcare facilities</w:t>
      </w:r>
      <w:r w:rsidRPr="0094281C">
        <w:rPr>
          <w:rFonts w:ascii="Garamond" w:eastAsia="Times New Roman" w:hAnsi="Garamond" w:cs="Calibri"/>
          <w:sz w:val="24"/>
          <w:szCs w:val="24"/>
        </w:rPr>
        <w:t xml:space="preserve">. The key informant interview will take place with a </w:t>
      </w:r>
      <w:r w:rsidR="00D25A4C">
        <w:rPr>
          <w:rFonts w:ascii="Garamond" w:eastAsia="Times New Roman" w:hAnsi="Garamond" w:cs="Calibri"/>
          <w:sz w:val="24"/>
          <w:szCs w:val="24"/>
        </w:rPr>
        <w:t>healthcare facility</w:t>
      </w:r>
      <w:r w:rsidRPr="0094281C">
        <w:rPr>
          <w:rFonts w:ascii="Garamond" w:eastAsia="Times New Roman" w:hAnsi="Garamond" w:cs="Calibri"/>
          <w:sz w:val="24"/>
          <w:szCs w:val="24"/>
        </w:rPr>
        <w:t xml:space="preserve"> administrator, while the focus group will consist of a mix of medical providers, social workers, and consult staff who are involved in distress screening. Interviews and focus groups will take place through a video call and we will record audio with consent.</w:t>
      </w:r>
    </w:p>
    <w:p w14:paraId="19E45EB4" w14:textId="77777777" w:rsidR="0094281C" w:rsidRPr="0094281C" w:rsidRDefault="0094281C" w:rsidP="0094281C">
      <w:pPr>
        <w:spacing w:after="0" w:line="240" w:lineRule="auto"/>
        <w:rPr>
          <w:rFonts w:ascii="Garamond" w:eastAsia="Times New Roman" w:hAnsi="Garamond" w:cs="Calibri"/>
          <w:sz w:val="24"/>
          <w:szCs w:val="24"/>
        </w:rPr>
      </w:pPr>
    </w:p>
    <w:p w14:paraId="6911EB24" w14:textId="77777777" w:rsidR="0094281C" w:rsidRPr="0094281C" w:rsidRDefault="0094281C" w:rsidP="0094281C">
      <w:pPr>
        <w:numPr>
          <w:ilvl w:val="0"/>
          <w:numId w:val="3"/>
        </w:numPr>
        <w:spacing w:after="0" w:line="240" w:lineRule="auto"/>
        <w:ind w:left="734" w:hanging="547"/>
        <w:jc w:val="both"/>
        <w:rPr>
          <w:rFonts w:ascii="Garamond" w:eastAsia="Times New Roman" w:hAnsi="Garamond" w:cs="Calibri"/>
          <w:b/>
          <w:sz w:val="24"/>
          <w:szCs w:val="24"/>
        </w:rPr>
      </w:pPr>
      <w:r w:rsidRPr="0094281C">
        <w:rPr>
          <w:rFonts w:ascii="Garamond" w:eastAsia="Times New Roman" w:hAnsi="Garamond" w:cs="Calibri"/>
          <w:b/>
          <w:sz w:val="24"/>
          <w:szCs w:val="24"/>
        </w:rPr>
        <w:t xml:space="preserve">When does the EHR abstraction begin and end?    </w:t>
      </w:r>
    </w:p>
    <w:p w14:paraId="6F76B66B" w14:textId="77777777" w:rsidR="0094281C" w:rsidRPr="0094281C" w:rsidRDefault="0094281C" w:rsidP="0094281C">
      <w:pPr>
        <w:spacing w:after="0" w:line="240" w:lineRule="auto"/>
        <w:ind w:left="720"/>
        <w:rPr>
          <w:rFonts w:ascii="Garamond" w:eastAsia="Times New Roman" w:hAnsi="Garamond" w:cs="Calibri"/>
          <w:sz w:val="24"/>
          <w:szCs w:val="24"/>
        </w:rPr>
      </w:pPr>
      <w:r w:rsidRPr="0094281C">
        <w:rPr>
          <w:rFonts w:ascii="Garamond" w:eastAsia="Times New Roman" w:hAnsi="Garamond" w:cs="Calibri"/>
          <w:sz w:val="24"/>
          <w:szCs w:val="24"/>
        </w:rPr>
        <w:t xml:space="preserve">The EHR abstraction will take place from spring of 2019 through fall of 2019. </w:t>
      </w:r>
    </w:p>
    <w:p w14:paraId="384107C1" w14:textId="77777777" w:rsidR="0094281C" w:rsidRPr="0094281C" w:rsidRDefault="0094281C" w:rsidP="0094281C">
      <w:pPr>
        <w:spacing w:after="0" w:line="240" w:lineRule="auto"/>
        <w:rPr>
          <w:rFonts w:ascii="Garamond" w:eastAsia="Times New Roman" w:hAnsi="Garamond" w:cs="Calibri"/>
          <w:sz w:val="24"/>
          <w:szCs w:val="24"/>
        </w:rPr>
      </w:pPr>
    </w:p>
    <w:p w14:paraId="31D34BB5" w14:textId="77777777" w:rsidR="0094281C" w:rsidRPr="0094281C" w:rsidRDefault="0094281C" w:rsidP="0094281C">
      <w:pPr>
        <w:numPr>
          <w:ilvl w:val="0"/>
          <w:numId w:val="3"/>
        </w:numPr>
        <w:spacing w:after="0" w:line="240" w:lineRule="auto"/>
        <w:ind w:left="734" w:hanging="547"/>
        <w:jc w:val="both"/>
        <w:rPr>
          <w:rFonts w:ascii="Garamond" w:eastAsia="Times New Roman" w:hAnsi="Garamond" w:cs="Calibri"/>
          <w:b/>
          <w:sz w:val="24"/>
          <w:szCs w:val="24"/>
        </w:rPr>
      </w:pPr>
      <w:r w:rsidRPr="0094281C">
        <w:rPr>
          <w:rFonts w:ascii="Garamond" w:eastAsia="Times New Roman" w:hAnsi="Garamond" w:cs="Calibri"/>
          <w:b/>
          <w:sz w:val="24"/>
          <w:szCs w:val="24"/>
        </w:rPr>
        <w:t>What will be the point of contact’s responsibility?</w:t>
      </w:r>
    </w:p>
    <w:p w14:paraId="120C3B5E" w14:textId="06A3E8D4" w:rsidR="0094281C" w:rsidRPr="0094281C" w:rsidRDefault="0094281C" w:rsidP="0094281C">
      <w:pPr>
        <w:spacing w:after="0" w:line="240" w:lineRule="auto"/>
        <w:ind w:left="720"/>
        <w:rPr>
          <w:rFonts w:ascii="Garamond" w:eastAsia="Times New Roman" w:hAnsi="Garamond" w:cs="Calibri"/>
          <w:sz w:val="24"/>
          <w:szCs w:val="24"/>
        </w:rPr>
      </w:pPr>
      <w:r w:rsidRPr="0094281C">
        <w:rPr>
          <w:rFonts w:ascii="Garamond" w:eastAsia="Times New Roman" w:hAnsi="Garamond" w:cs="Calibri"/>
          <w:sz w:val="24"/>
          <w:szCs w:val="24"/>
        </w:rPr>
        <w:t xml:space="preserve">The point of contact (POC) will participate in conference calls to understand the purpose of the study, and provide information about </w:t>
      </w:r>
      <w:r w:rsidR="00D25A4C">
        <w:rPr>
          <w:rFonts w:ascii="Garamond" w:eastAsia="Times New Roman" w:hAnsi="Garamond" w:cs="Calibri"/>
          <w:sz w:val="24"/>
          <w:szCs w:val="24"/>
        </w:rPr>
        <w:t>healthcare facility</w:t>
      </w:r>
      <w:r w:rsidRPr="0094281C">
        <w:rPr>
          <w:rFonts w:ascii="Garamond" w:eastAsia="Times New Roman" w:hAnsi="Garamond" w:cs="Calibri"/>
          <w:sz w:val="24"/>
          <w:szCs w:val="24"/>
        </w:rPr>
        <w:t xml:space="preserve"> characteristics such as ovarian and lung cancer cases, and distress screening practices. Westat will work with the POC to ensure that </w:t>
      </w:r>
      <w:r w:rsidR="00D25A4C">
        <w:rPr>
          <w:rFonts w:ascii="Garamond" w:eastAsia="Times New Roman" w:hAnsi="Garamond" w:cs="Calibri"/>
          <w:sz w:val="24"/>
          <w:szCs w:val="24"/>
        </w:rPr>
        <w:t>healthcare facilities</w:t>
      </w:r>
      <w:r w:rsidRPr="0094281C">
        <w:rPr>
          <w:rFonts w:ascii="Garamond" w:eastAsia="Times New Roman" w:hAnsi="Garamond" w:cs="Calibri"/>
          <w:sz w:val="24"/>
          <w:szCs w:val="24"/>
        </w:rPr>
        <w:t xml:space="preserve"> have completed Institutional Review Board (IRB) application materials, signed documentation to ensure the protection of personal health information (PHI), and have appropriate procedures in place to share </w:t>
      </w:r>
      <w:r w:rsidR="00D25A4C">
        <w:rPr>
          <w:rFonts w:ascii="Garamond" w:eastAsia="Times New Roman" w:hAnsi="Garamond" w:cs="Calibri"/>
          <w:sz w:val="24"/>
          <w:szCs w:val="24"/>
        </w:rPr>
        <w:t>healthcare facility</w:t>
      </w:r>
      <w:r w:rsidRPr="0094281C">
        <w:rPr>
          <w:rFonts w:ascii="Garamond" w:eastAsia="Times New Roman" w:hAnsi="Garamond" w:cs="Calibri"/>
          <w:sz w:val="24"/>
          <w:szCs w:val="24"/>
        </w:rPr>
        <w:t xml:space="preserve"> EHR data.</w:t>
      </w:r>
    </w:p>
    <w:p w14:paraId="7A4E4C1A" w14:textId="77777777" w:rsidR="0094281C" w:rsidRPr="0094281C" w:rsidRDefault="0094281C" w:rsidP="0094281C">
      <w:pPr>
        <w:spacing w:after="0" w:line="240" w:lineRule="auto"/>
        <w:ind w:left="720"/>
        <w:rPr>
          <w:rFonts w:ascii="Garamond" w:eastAsia="Times New Roman" w:hAnsi="Garamond" w:cs="Calibri"/>
          <w:sz w:val="24"/>
          <w:szCs w:val="24"/>
        </w:rPr>
      </w:pPr>
    </w:p>
    <w:p w14:paraId="28CA822D" w14:textId="63476802" w:rsidR="0094281C" w:rsidRPr="0094281C" w:rsidRDefault="0094281C" w:rsidP="0094281C">
      <w:pPr>
        <w:numPr>
          <w:ilvl w:val="0"/>
          <w:numId w:val="3"/>
        </w:numPr>
        <w:spacing w:after="0" w:line="240" w:lineRule="auto"/>
        <w:ind w:left="734" w:hanging="547"/>
        <w:jc w:val="both"/>
        <w:rPr>
          <w:rFonts w:ascii="Garamond" w:eastAsia="Times New Roman" w:hAnsi="Garamond" w:cs="Calibri"/>
          <w:b/>
          <w:sz w:val="24"/>
          <w:szCs w:val="24"/>
        </w:rPr>
      </w:pPr>
      <w:r w:rsidRPr="0094281C">
        <w:rPr>
          <w:rFonts w:ascii="Garamond" w:eastAsia="Times New Roman" w:hAnsi="Garamond" w:cs="Calibri"/>
          <w:b/>
          <w:sz w:val="24"/>
          <w:szCs w:val="24"/>
        </w:rPr>
        <w:t xml:space="preserve">Will you require any </w:t>
      </w:r>
      <w:r w:rsidR="00D25A4C">
        <w:rPr>
          <w:rFonts w:ascii="Garamond" w:eastAsia="Times New Roman" w:hAnsi="Garamond" w:cs="Calibri"/>
          <w:b/>
          <w:sz w:val="24"/>
          <w:szCs w:val="24"/>
        </w:rPr>
        <w:t>healthcare facility</w:t>
      </w:r>
      <w:r w:rsidRPr="0094281C">
        <w:rPr>
          <w:rFonts w:ascii="Garamond" w:eastAsia="Times New Roman" w:hAnsi="Garamond" w:cs="Calibri"/>
          <w:b/>
          <w:sz w:val="24"/>
          <w:szCs w:val="24"/>
        </w:rPr>
        <w:t xml:space="preserve"> staff time? If yes, how much time?</w:t>
      </w:r>
    </w:p>
    <w:p w14:paraId="7BF0AE38" w14:textId="74A62387" w:rsidR="0094281C" w:rsidRPr="00176E2F" w:rsidRDefault="0094281C" w:rsidP="0094281C">
      <w:pPr>
        <w:spacing w:after="0" w:line="240" w:lineRule="auto"/>
        <w:ind w:left="720"/>
        <w:rPr>
          <w:rFonts w:ascii="Garamond" w:eastAsia="Times New Roman" w:hAnsi="Garamond" w:cs="Calibri"/>
          <w:sz w:val="24"/>
          <w:szCs w:val="24"/>
        </w:rPr>
      </w:pPr>
      <w:r w:rsidRPr="0094281C">
        <w:rPr>
          <w:rFonts w:ascii="Garamond" w:eastAsia="Times New Roman" w:hAnsi="Garamond" w:cs="Calibri"/>
          <w:sz w:val="24"/>
          <w:szCs w:val="24"/>
        </w:rPr>
        <w:t xml:space="preserve">The study will require minimal staff time. Specific responsibilities of </w:t>
      </w:r>
      <w:r w:rsidR="00D25A4C">
        <w:rPr>
          <w:rFonts w:ascii="Garamond" w:eastAsia="Times New Roman" w:hAnsi="Garamond" w:cs="Calibri"/>
          <w:sz w:val="24"/>
          <w:szCs w:val="24"/>
        </w:rPr>
        <w:t>healthcare facility</w:t>
      </w:r>
      <w:r w:rsidRPr="0094281C">
        <w:rPr>
          <w:rFonts w:ascii="Garamond" w:eastAsia="Times New Roman" w:hAnsi="Garamond" w:cs="Calibri"/>
          <w:sz w:val="24"/>
          <w:szCs w:val="24"/>
        </w:rPr>
        <w:t xml:space="preserve"> staff include </w:t>
      </w:r>
      <w:r w:rsidRPr="00176E2F">
        <w:rPr>
          <w:rFonts w:ascii="Garamond" w:eastAsia="Times New Roman" w:hAnsi="Garamond" w:cs="Calibri"/>
          <w:sz w:val="24"/>
          <w:szCs w:val="24"/>
        </w:rPr>
        <w:t xml:space="preserve">those mentioned above for the POC, and the </w:t>
      </w:r>
      <w:r w:rsidR="008C3B39" w:rsidRPr="00176E2F">
        <w:rPr>
          <w:rFonts w:ascii="Garamond" w:eastAsia="Times New Roman" w:hAnsi="Garamond" w:cs="Calibri"/>
          <w:sz w:val="24"/>
          <w:szCs w:val="24"/>
        </w:rPr>
        <w:t>coordination of processes to obtain</w:t>
      </w:r>
      <w:r w:rsidR="00B66553" w:rsidRPr="00176E2F">
        <w:rPr>
          <w:rFonts w:ascii="Garamond" w:eastAsia="Times New Roman" w:hAnsi="Garamond" w:cs="Calibri"/>
          <w:sz w:val="24"/>
          <w:szCs w:val="24"/>
        </w:rPr>
        <w:t xml:space="preserve"> the</w:t>
      </w:r>
      <w:r w:rsidRPr="00176E2F">
        <w:rPr>
          <w:rFonts w:ascii="Garamond" w:eastAsia="Times New Roman" w:hAnsi="Garamond" w:cs="Calibri"/>
          <w:sz w:val="24"/>
          <w:szCs w:val="24"/>
        </w:rPr>
        <w:t xml:space="preserve"> EHR.  </w:t>
      </w:r>
      <w:r w:rsidR="00D25A4C">
        <w:rPr>
          <w:rFonts w:ascii="Garamond" w:eastAsia="Times New Roman" w:hAnsi="Garamond" w:cs="Calibri"/>
          <w:sz w:val="24"/>
          <w:szCs w:val="24"/>
        </w:rPr>
        <w:t>Healthcare facility</w:t>
      </w:r>
      <w:r w:rsidRPr="00176E2F">
        <w:rPr>
          <w:rFonts w:ascii="Garamond" w:eastAsia="Times New Roman" w:hAnsi="Garamond" w:cs="Calibri"/>
          <w:sz w:val="24"/>
          <w:szCs w:val="24"/>
        </w:rPr>
        <w:t xml:space="preserve"> staff or providers selected to take part in the key informant interview and focus group will require approximately 1 – 1.5 hours, and will receive a monetary thank you of $100 and $60, respectively, upon completion.</w:t>
      </w:r>
    </w:p>
    <w:p w14:paraId="5B588B2F" w14:textId="77777777" w:rsidR="0094281C" w:rsidRPr="00176E2F" w:rsidRDefault="0094281C" w:rsidP="0094281C">
      <w:pPr>
        <w:spacing w:after="0" w:line="240" w:lineRule="auto"/>
        <w:ind w:left="720"/>
        <w:rPr>
          <w:rFonts w:ascii="Garamond" w:eastAsia="Times New Roman" w:hAnsi="Garamond" w:cs="Calibri"/>
          <w:sz w:val="24"/>
          <w:szCs w:val="24"/>
        </w:rPr>
      </w:pPr>
    </w:p>
    <w:p w14:paraId="6EE07931" w14:textId="3CDD731E" w:rsidR="0094281C" w:rsidRPr="00176E2F" w:rsidRDefault="0094281C" w:rsidP="0094281C">
      <w:pPr>
        <w:numPr>
          <w:ilvl w:val="0"/>
          <w:numId w:val="3"/>
        </w:numPr>
        <w:spacing w:after="0" w:line="240" w:lineRule="auto"/>
        <w:ind w:left="734" w:hanging="547"/>
        <w:jc w:val="both"/>
        <w:rPr>
          <w:rFonts w:ascii="Garamond" w:eastAsia="Times New Roman" w:hAnsi="Garamond" w:cs="Calibri"/>
          <w:b/>
          <w:sz w:val="24"/>
          <w:szCs w:val="24"/>
        </w:rPr>
      </w:pPr>
      <w:r w:rsidRPr="00176E2F">
        <w:rPr>
          <w:rFonts w:ascii="Garamond" w:eastAsia="Times New Roman" w:hAnsi="Garamond" w:cs="Calibri"/>
          <w:b/>
          <w:sz w:val="24"/>
          <w:szCs w:val="24"/>
        </w:rPr>
        <w:t xml:space="preserve">How much will this study cost our </w:t>
      </w:r>
      <w:r w:rsidR="00D25A4C">
        <w:rPr>
          <w:rFonts w:ascii="Garamond" w:eastAsia="Times New Roman" w:hAnsi="Garamond" w:cs="Calibri"/>
          <w:b/>
          <w:sz w:val="24"/>
          <w:szCs w:val="24"/>
        </w:rPr>
        <w:t>healthcare facility</w:t>
      </w:r>
      <w:r w:rsidRPr="00176E2F">
        <w:rPr>
          <w:rFonts w:ascii="Garamond" w:eastAsia="Times New Roman" w:hAnsi="Garamond" w:cs="Calibri"/>
          <w:b/>
          <w:sz w:val="24"/>
          <w:szCs w:val="24"/>
        </w:rPr>
        <w:t>?</w:t>
      </w:r>
    </w:p>
    <w:p w14:paraId="349634F4" w14:textId="19C4F665" w:rsidR="0094281C" w:rsidRPr="00176E2F" w:rsidRDefault="0094281C" w:rsidP="0094281C">
      <w:pPr>
        <w:spacing w:after="0" w:line="240" w:lineRule="auto"/>
        <w:ind w:left="720"/>
        <w:rPr>
          <w:rFonts w:ascii="Garamond" w:eastAsia="Times New Roman" w:hAnsi="Garamond" w:cs="Calibri"/>
          <w:sz w:val="24"/>
          <w:szCs w:val="24"/>
        </w:rPr>
      </w:pPr>
      <w:r w:rsidRPr="00176E2F">
        <w:rPr>
          <w:rFonts w:ascii="Garamond" w:eastAsia="Times New Roman" w:hAnsi="Garamond" w:cs="Calibri"/>
          <w:sz w:val="24"/>
          <w:szCs w:val="24"/>
        </w:rPr>
        <w:t xml:space="preserve">There is no direct cost to the </w:t>
      </w:r>
      <w:r w:rsidR="00D25A4C">
        <w:rPr>
          <w:rFonts w:ascii="Garamond" w:eastAsia="Times New Roman" w:hAnsi="Garamond" w:cs="Calibri"/>
          <w:sz w:val="24"/>
          <w:szCs w:val="24"/>
        </w:rPr>
        <w:t>healthcare facility</w:t>
      </w:r>
      <w:r w:rsidRPr="00176E2F">
        <w:rPr>
          <w:rFonts w:ascii="Garamond" w:eastAsia="Times New Roman" w:hAnsi="Garamond" w:cs="Calibri"/>
          <w:sz w:val="24"/>
          <w:szCs w:val="24"/>
        </w:rPr>
        <w:t xml:space="preserve">.  </w:t>
      </w:r>
    </w:p>
    <w:p w14:paraId="017A3AB4" w14:textId="77777777" w:rsidR="0094281C" w:rsidRPr="00176E2F" w:rsidRDefault="0094281C" w:rsidP="0094281C">
      <w:pPr>
        <w:keepNext/>
        <w:spacing w:after="0" w:line="240" w:lineRule="auto"/>
        <w:jc w:val="both"/>
        <w:outlineLvl w:val="7"/>
        <w:rPr>
          <w:rFonts w:ascii="Garamond" w:eastAsia="Times New Roman" w:hAnsi="Garamond" w:cs="Calibri"/>
          <w:b/>
          <w:sz w:val="24"/>
          <w:szCs w:val="24"/>
          <w:u w:val="single"/>
        </w:rPr>
      </w:pPr>
    </w:p>
    <w:p w14:paraId="492AB87F" w14:textId="77777777" w:rsidR="0094281C" w:rsidRPr="00176E2F" w:rsidRDefault="0094281C" w:rsidP="0094281C">
      <w:pPr>
        <w:keepNext/>
        <w:spacing w:after="0" w:line="240" w:lineRule="auto"/>
        <w:jc w:val="both"/>
        <w:outlineLvl w:val="7"/>
        <w:rPr>
          <w:rFonts w:ascii="Garamond" w:eastAsia="Times New Roman" w:hAnsi="Garamond" w:cs="Calibri"/>
          <w:b/>
          <w:sz w:val="24"/>
          <w:szCs w:val="24"/>
          <w:u w:val="single"/>
        </w:rPr>
      </w:pPr>
      <w:r w:rsidRPr="00176E2F">
        <w:rPr>
          <w:rFonts w:ascii="Garamond" w:eastAsia="Times New Roman" w:hAnsi="Garamond" w:cs="Calibri"/>
          <w:b/>
          <w:sz w:val="24"/>
          <w:szCs w:val="24"/>
          <w:u w:val="single"/>
        </w:rPr>
        <w:t>SECURITY AND CONFIDENTIALITY</w:t>
      </w:r>
    </w:p>
    <w:p w14:paraId="06F4C751" w14:textId="77777777" w:rsidR="0094281C" w:rsidRPr="00176E2F" w:rsidRDefault="0094281C" w:rsidP="0094281C">
      <w:pPr>
        <w:spacing w:after="0" w:line="240" w:lineRule="atLeast"/>
        <w:jc w:val="both"/>
        <w:rPr>
          <w:rFonts w:ascii="Garamond" w:eastAsia="Times New Roman" w:hAnsi="Garamond" w:cs="Times New Roman"/>
          <w:sz w:val="24"/>
          <w:szCs w:val="24"/>
        </w:rPr>
      </w:pPr>
    </w:p>
    <w:p w14:paraId="778F31EF" w14:textId="44BB8CDB" w:rsidR="0094281C" w:rsidRPr="00176E2F" w:rsidRDefault="0094281C" w:rsidP="0094281C">
      <w:pPr>
        <w:numPr>
          <w:ilvl w:val="0"/>
          <w:numId w:val="4"/>
        </w:numPr>
        <w:spacing w:after="0" w:line="240" w:lineRule="auto"/>
        <w:ind w:left="734" w:hanging="547"/>
        <w:jc w:val="both"/>
        <w:rPr>
          <w:rFonts w:ascii="Garamond" w:eastAsia="Times New Roman" w:hAnsi="Garamond" w:cs="Calibri"/>
          <w:b/>
          <w:sz w:val="24"/>
          <w:szCs w:val="24"/>
        </w:rPr>
      </w:pPr>
      <w:r w:rsidRPr="00176E2F">
        <w:rPr>
          <w:rFonts w:ascii="Garamond" w:eastAsia="Times New Roman" w:hAnsi="Garamond" w:cs="Calibri"/>
          <w:b/>
          <w:sz w:val="24"/>
          <w:szCs w:val="24"/>
        </w:rPr>
        <w:t xml:space="preserve">How will you protect our </w:t>
      </w:r>
      <w:r w:rsidR="00D25A4C">
        <w:rPr>
          <w:rFonts w:ascii="Garamond" w:eastAsia="Times New Roman" w:hAnsi="Garamond" w:cs="Calibri"/>
          <w:b/>
          <w:sz w:val="24"/>
          <w:szCs w:val="24"/>
        </w:rPr>
        <w:t>healthcare facility</w:t>
      </w:r>
      <w:r w:rsidRPr="00176E2F">
        <w:rPr>
          <w:rFonts w:ascii="Garamond" w:eastAsia="Times New Roman" w:hAnsi="Garamond" w:cs="Calibri"/>
          <w:b/>
          <w:sz w:val="24"/>
          <w:szCs w:val="24"/>
        </w:rPr>
        <w:t>’s EHR data?</w:t>
      </w:r>
    </w:p>
    <w:p w14:paraId="4B7B90EA" w14:textId="77777777" w:rsidR="0094281C" w:rsidRPr="0094281C" w:rsidRDefault="00B66553" w:rsidP="00B66553">
      <w:pPr>
        <w:numPr>
          <w:ilvl w:val="0"/>
          <w:numId w:val="7"/>
        </w:numPr>
        <w:spacing w:after="0" w:line="240" w:lineRule="atLeast"/>
        <w:contextualSpacing/>
        <w:jc w:val="both"/>
        <w:rPr>
          <w:rFonts w:ascii="Garamond" w:eastAsia="Times New Roman" w:hAnsi="Garamond" w:cs="Calibri"/>
          <w:sz w:val="24"/>
          <w:szCs w:val="24"/>
        </w:rPr>
      </w:pPr>
      <w:r>
        <w:rPr>
          <w:rFonts w:ascii="Garamond" w:eastAsia="Times New Roman" w:hAnsi="Garamond" w:cs="Calibri"/>
          <w:sz w:val="24"/>
          <w:szCs w:val="24"/>
        </w:rPr>
        <w:t>A</w:t>
      </w:r>
      <w:r w:rsidR="0094281C" w:rsidRPr="0094281C">
        <w:rPr>
          <w:rFonts w:ascii="Garamond" w:eastAsia="Times New Roman" w:hAnsi="Garamond" w:cs="Calibri"/>
          <w:sz w:val="24"/>
          <w:szCs w:val="24"/>
        </w:rPr>
        <w:t xml:space="preserve"> Limited Dataset</w:t>
      </w:r>
      <w:r w:rsidR="006751C5">
        <w:rPr>
          <w:rFonts w:ascii="Garamond" w:eastAsia="Times New Roman" w:hAnsi="Garamond" w:cs="Calibri"/>
          <w:sz w:val="24"/>
          <w:szCs w:val="24"/>
        </w:rPr>
        <w:t xml:space="preserve"> for extracted data</w:t>
      </w:r>
      <w:r w:rsidR="0094281C" w:rsidRPr="0094281C">
        <w:rPr>
          <w:rFonts w:ascii="Garamond" w:eastAsia="Times New Roman" w:hAnsi="Garamond" w:cs="Calibri"/>
          <w:sz w:val="24"/>
          <w:szCs w:val="24"/>
        </w:rPr>
        <w:t xml:space="preserve">, </w:t>
      </w:r>
      <w:r w:rsidR="006751C5" w:rsidRPr="00176E2F">
        <w:rPr>
          <w:rFonts w:ascii="Garamond" w:eastAsia="Times New Roman" w:hAnsi="Garamond" w:cs="Calibri"/>
          <w:sz w:val="24"/>
          <w:szCs w:val="24"/>
        </w:rPr>
        <w:t>not contain</w:t>
      </w:r>
      <w:r w:rsidR="006751C5">
        <w:rPr>
          <w:rFonts w:ascii="Garamond" w:eastAsia="Times New Roman" w:hAnsi="Garamond" w:cs="Calibri"/>
          <w:sz w:val="24"/>
          <w:szCs w:val="24"/>
        </w:rPr>
        <w:t>ing</w:t>
      </w:r>
      <w:r w:rsidR="006751C5" w:rsidRPr="00176E2F">
        <w:rPr>
          <w:rFonts w:ascii="Garamond" w:eastAsia="Times New Roman" w:hAnsi="Garamond" w:cs="Calibri"/>
          <w:sz w:val="24"/>
          <w:szCs w:val="24"/>
        </w:rPr>
        <w:t xml:space="preserve"> names, addresses, birth dates, or Social Security Numbers</w:t>
      </w:r>
      <w:r w:rsidR="006751C5">
        <w:rPr>
          <w:rFonts w:ascii="Garamond" w:eastAsia="Times New Roman" w:hAnsi="Garamond" w:cs="Calibri"/>
          <w:sz w:val="24"/>
          <w:szCs w:val="24"/>
        </w:rPr>
        <w:t>, will</w:t>
      </w:r>
      <w:r w:rsidR="006751C5" w:rsidRPr="0094281C">
        <w:rPr>
          <w:rFonts w:ascii="Garamond" w:eastAsia="Times New Roman" w:hAnsi="Garamond" w:cs="Calibri"/>
          <w:sz w:val="24"/>
          <w:szCs w:val="24"/>
        </w:rPr>
        <w:t xml:space="preserve"> </w:t>
      </w:r>
      <w:r w:rsidR="0094281C" w:rsidRPr="0094281C">
        <w:rPr>
          <w:rFonts w:ascii="Garamond" w:eastAsia="Times New Roman" w:hAnsi="Garamond" w:cs="Calibri"/>
          <w:sz w:val="24"/>
          <w:szCs w:val="24"/>
        </w:rPr>
        <w:t xml:space="preserve">be transmitted to Westat via a secure file transfer protocol (SFTP). </w:t>
      </w:r>
    </w:p>
    <w:p w14:paraId="5E733AD8" w14:textId="719F8E1C" w:rsidR="0094281C" w:rsidRPr="0094281C" w:rsidRDefault="0094281C" w:rsidP="0094281C">
      <w:pPr>
        <w:numPr>
          <w:ilvl w:val="0"/>
          <w:numId w:val="7"/>
        </w:numPr>
        <w:spacing w:after="0" w:line="240" w:lineRule="atLeast"/>
        <w:contextualSpacing/>
        <w:jc w:val="both"/>
        <w:rPr>
          <w:rFonts w:ascii="Garamond" w:eastAsia="Times New Roman" w:hAnsi="Garamond" w:cs="Calibri"/>
          <w:sz w:val="24"/>
          <w:szCs w:val="24"/>
        </w:rPr>
      </w:pPr>
      <w:r w:rsidRPr="0094281C">
        <w:rPr>
          <w:rFonts w:ascii="Garamond" w:eastAsia="Times New Roman" w:hAnsi="Garamond" w:cs="Calibri"/>
          <w:sz w:val="24"/>
          <w:szCs w:val="24"/>
        </w:rPr>
        <w:t xml:space="preserve">In addition, participating </w:t>
      </w:r>
      <w:r w:rsidR="00D25A4C">
        <w:rPr>
          <w:rFonts w:ascii="Garamond" w:eastAsia="Times New Roman" w:hAnsi="Garamond" w:cs="Calibri"/>
          <w:sz w:val="24"/>
          <w:szCs w:val="24"/>
        </w:rPr>
        <w:t>healthcare facility</w:t>
      </w:r>
      <w:r w:rsidRPr="0094281C">
        <w:rPr>
          <w:rFonts w:ascii="Garamond" w:eastAsia="Times New Roman" w:hAnsi="Garamond" w:cs="Calibri"/>
          <w:sz w:val="24"/>
          <w:szCs w:val="24"/>
        </w:rPr>
        <w:t xml:space="preserve"> may sign a Business Associates Agreement (BAA) that protects the confidentiality of your </w:t>
      </w:r>
      <w:r w:rsidR="00D25A4C">
        <w:rPr>
          <w:rFonts w:ascii="Garamond" w:eastAsia="Times New Roman" w:hAnsi="Garamond" w:cs="Calibri"/>
          <w:sz w:val="24"/>
          <w:szCs w:val="24"/>
        </w:rPr>
        <w:t>healthcare facility</w:t>
      </w:r>
      <w:r w:rsidRPr="0094281C">
        <w:rPr>
          <w:rFonts w:ascii="Garamond" w:eastAsia="Times New Roman" w:hAnsi="Garamond" w:cs="Calibri"/>
          <w:sz w:val="24"/>
          <w:szCs w:val="24"/>
        </w:rPr>
        <w:t xml:space="preserve">’s EHR data and the identity of your </w:t>
      </w:r>
      <w:r w:rsidR="00D25A4C">
        <w:rPr>
          <w:rFonts w:ascii="Garamond" w:eastAsia="Times New Roman" w:hAnsi="Garamond" w:cs="Calibri"/>
          <w:sz w:val="24"/>
          <w:szCs w:val="24"/>
        </w:rPr>
        <w:t>healthcare facility</w:t>
      </w:r>
      <w:r w:rsidRPr="0094281C">
        <w:rPr>
          <w:rFonts w:ascii="Garamond" w:eastAsia="Times New Roman" w:hAnsi="Garamond" w:cs="Calibri"/>
          <w:sz w:val="24"/>
          <w:szCs w:val="24"/>
        </w:rPr>
        <w:t>. The BAA will also provide guidance on how we will use the data in the study.</w:t>
      </w:r>
    </w:p>
    <w:p w14:paraId="05A56882" w14:textId="77777777" w:rsidR="0094281C" w:rsidRPr="0094281C" w:rsidRDefault="0094281C" w:rsidP="0094281C">
      <w:pPr>
        <w:spacing w:after="0" w:line="240" w:lineRule="atLeast"/>
        <w:jc w:val="both"/>
        <w:rPr>
          <w:rFonts w:ascii="Garamond" w:eastAsia="Times New Roman" w:hAnsi="Garamond" w:cs="Times New Roman"/>
          <w:sz w:val="24"/>
          <w:szCs w:val="24"/>
        </w:rPr>
      </w:pPr>
    </w:p>
    <w:p w14:paraId="35A6F641" w14:textId="77777777" w:rsidR="0094281C" w:rsidRPr="0094281C" w:rsidRDefault="0094281C" w:rsidP="0094281C">
      <w:pPr>
        <w:spacing w:after="0" w:line="240" w:lineRule="auto"/>
        <w:rPr>
          <w:rFonts w:ascii="Garamond" w:eastAsia="Times New Roman" w:hAnsi="Garamond" w:cs="Calibri"/>
          <w:b/>
          <w:sz w:val="24"/>
          <w:szCs w:val="24"/>
          <w:u w:val="single"/>
        </w:rPr>
      </w:pPr>
    </w:p>
    <w:p w14:paraId="6141E9D6" w14:textId="04517C94" w:rsidR="0094281C" w:rsidRPr="0094281C" w:rsidRDefault="0094281C" w:rsidP="0094281C">
      <w:pPr>
        <w:rPr>
          <w:rFonts w:ascii="Garamond" w:eastAsia="Times New Roman" w:hAnsi="Garamond" w:cs="Calibri"/>
          <w:b/>
          <w:sz w:val="24"/>
          <w:szCs w:val="24"/>
          <w:u w:val="single"/>
        </w:rPr>
      </w:pPr>
      <w:r w:rsidRPr="0094281C">
        <w:rPr>
          <w:rFonts w:ascii="Garamond" w:eastAsia="Times New Roman" w:hAnsi="Garamond" w:cs="Calibri"/>
          <w:b/>
          <w:sz w:val="24"/>
          <w:szCs w:val="24"/>
          <w:u w:val="single"/>
        </w:rPr>
        <w:t xml:space="preserve">BENEFITS TO PARTICIPATING </w:t>
      </w:r>
      <w:r w:rsidR="00D25A4C">
        <w:rPr>
          <w:rFonts w:ascii="Garamond" w:eastAsia="Times New Roman" w:hAnsi="Garamond" w:cs="Calibri"/>
          <w:b/>
          <w:sz w:val="24"/>
          <w:szCs w:val="24"/>
          <w:u w:val="single"/>
        </w:rPr>
        <w:t>HEALTHCARE FACILITIES</w:t>
      </w:r>
    </w:p>
    <w:p w14:paraId="38B4A8DC" w14:textId="77777777" w:rsidR="0094281C" w:rsidRPr="0094281C" w:rsidRDefault="0094281C" w:rsidP="0094281C">
      <w:pPr>
        <w:numPr>
          <w:ilvl w:val="0"/>
          <w:numId w:val="5"/>
        </w:numPr>
        <w:spacing w:after="0" w:line="240" w:lineRule="auto"/>
        <w:ind w:left="734" w:hanging="547"/>
        <w:jc w:val="both"/>
        <w:rPr>
          <w:rFonts w:ascii="Garamond" w:eastAsia="Times New Roman" w:hAnsi="Garamond" w:cs="Calibri"/>
          <w:b/>
          <w:sz w:val="24"/>
          <w:szCs w:val="24"/>
        </w:rPr>
      </w:pPr>
      <w:r w:rsidRPr="0094281C">
        <w:rPr>
          <w:rFonts w:ascii="Garamond" w:eastAsia="Times New Roman" w:hAnsi="Garamond" w:cs="Calibri"/>
          <w:b/>
          <w:sz w:val="24"/>
          <w:szCs w:val="24"/>
        </w:rPr>
        <w:t>Why should we participate?  What are we going to get in return?</w:t>
      </w:r>
    </w:p>
    <w:p w14:paraId="05BECBE7" w14:textId="4C1D029D" w:rsidR="0094281C" w:rsidRPr="0094281C" w:rsidRDefault="0094281C" w:rsidP="0094281C">
      <w:pPr>
        <w:numPr>
          <w:ilvl w:val="0"/>
          <w:numId w:val="6"/>
        </w:numPr>
        <w:spacing w:after="0" w:line="240" w:lineRule="auto"/>
        <w:ind w:left="1094"/>
        <w:contextualSpacing/>
        <w:jc w:val="both"/>
        <w:rPr>
          <w:rFonts w:ascii="Garamond" w:eastAsia="Times New Roman" w:hAnsi="Garamond" w:cs="Calibri"/>
          <w:sz w:val="24"/>
          <w:szCs w:val="24"/>
        </w:rPr>
      </w:pPr>
      <w:r w:rsidRPr="0094281C">
        <w:rPr>
          <w:rFonts w:ascii="Garamond" w:eastAsia="Times New Roman" w:hAnsi="Garamond" w:cs="Calibri"/>
          <w:sz w:val="24"/>
          <w:szCs w:val="24"/>
        </w:rPr>
        <w:t xml:space="preserve">For each participating </w:t>
      </w:r>
      <w:r w:rsidR="00D25A4C">
        <w:rPr>
          <w:rFonts w:ascii="Garamond" w:eastAsia="Times New Roman" w:hAnsi="Garamond" w:cs="Calibri"/>
          <w:sz w:val="24"/>
          <w:szCs w:val="24"/>
        </w:rPr>
        <w:t>healthcare facility</w:t>
      </w:r>
      <w:r w:rsidRPr="0094281C">
        <w:rPr>
          <w:rFonts w:ascii="Garamond" w:eastAsia="Times New Roman" w:hAnsi="Garamond" w:cs="Calibri"/>
          <w:sz w:val="24"/>
          <w:szCs w:val="24"/>
        </w:rPr>
        <w:t xml:space="preserve">, CDC will develop an individual </w:t>
      </w:r>
      <w:r w:rsidR="00D25A4C">
        <w:rPr>
          <w:rFonts w:ascii="Garamond" w:eastAsia="Times New Roman" w:hAnsi="Garamond" w:cs="Calibri"/>
          <w:sz w:val="24"/>
          <w:szCs w:val="24"/>
        </w:rPr>
        <w:t>healthcare facility</w:t>
      </w:r>
      <w:r w:rsidRPr="0094281C">
        <w:rPr>
          <w:rFonts w:ascii="Garamond" w:eastAsia="Times New Roman" w:hAnsi="Garamond" w:cs="Calibri"/>
          <w:sz w:val="24"/>
          <w:szCs w:val="24"/>
        </w:rPr>
        <w:t xml:space="preserve"> feedback report that allows you to compare your </w:t>
      </w:r>
      <w:r w:rsidR="00D25A4C">
        <w:rPr>
          <w:rFonts w:ascii="Garamond" w:eastAsia="Times New Roman" w:hAnsi="Garamond" w:cs="Calibri"/>
          <w:sz w:val="24"/>
          <w:szCs w:val="24"/>
        </w:rPr>
        <w:t>healthcare facility</w:t>
      </w:r>
      <w:r w:rsidRPr="0094281C">
        <w:rPr>
          <w:rFonts w:ascii="Garamond" w:eastAsia="Times New Roman" w:hAnsi="Garamond" w:cs="Calibri"/>
          <w:sz w:val="24"/>
          <w:szCs w:val="24"/>
        </w:rPr>
        <w:t xml:space="preserve"> to other participating </w:t>
      </w:r>
      <w:r w:rsidR="00D25A4C">
        <w:rPr>
          <w:rFonts w:ascii="Garamond" w:eastAsia="Times New Roman" w:hAnsi="Garamond" w:cs="Calibri"/>
          <w:sz w:val="24"/>
          <w:szCs w:val="24"/>
        </w:rPr>
        <w:t>healthcare facilities</w:t>
      </w:r>
      <w:r w:rsidRPr="0094281C">
        <w:rPr>
          <w:rFonts w:ascii="Garamond" w:eastAsia="Times New Roman" w:hAnsi="Garamond" w:cs="Calibri"/>
          <w:sz w:val="24"/>
          <w:szCs w:val="24"/>
        </w:rPr>
        <w:t xml:space="preserve"> with regard to distress screening. </w:t>
      </w:r>
    </w:p>
    <w:p w14:paraId="03A11771" w14:textId="77777777" w:rsidR="0094281C" w:rsidRPr="0094281C" w:rsidRDefault="0094281C" w:rsidP="0094281C">
      <w:pPr>
        <w:spacing w:after="0" w:line="240" w:lineRule="auto"/>
        <w:ind w:left="1094"/>
        <w:contextualSpacing/>
        <w:rPr>
          <w:rFonts w:ascii="Garamond" w:eastAsia="Times New Roman" w:hAnsi="Garamond" w:cs="Calibri"/>
          <w:sz w:val="24"/>
          <w:szCs w:val="24"/>
        </w:rPr>
      </w:pPr>
    </w:p>
    <w:p w14:paraId="560CF835" w14:textId="702C33EF" w:rsidR="0094281C" w:rsidRPr="00C058FC" w:rsidRDefault="0094281C" w:rsidP="0094281C">
      <w:pPr>
        <w:numPr>
          <w:ilvl w:val="0"/>
          <w:numId w:val="6"/>
        </w:numPr>
        <w:spacing w:after="0" w:line="240" w:lineRule="auto"/>
        <w:ind w:left="1094"/>
        <w:contextualSpacing/>
        <w:jc w:val="both"/>
        <w:rPr>
          <w:rFonts w:ascii="Garamond" w:eastAsia="Times New Roman" w:hAnsi="Garamond" w:cs="Calibri"/>
          <w:sz w:val="24"/>
          <w:szCs w:val="24"/>
        </w:rPr>
      </w:pPr>
      <w:r w:rsidRPr="00C058FC">
        <w:rPr>
          <w:rFonts w:ascii="Garamond" w:eastAsia="Times New Roman" w:hAnsi="Garamond" w:cs="Calibri"/>
          <w:sz w:val="24"/>
          <w:szCs w:val="24"/>
        </w:rPr>
        <w:t xml:space="preserve">Participating </w:t>
      </w:r>
      <w:r w:rsidR="00D25A4C">
        <w:rPr>
          <w:rFonts w:ascii="Garamond" w:eastAsia="Times New Roman" w:hAnsi="Garamond" w:cs="Calibri"/>
          <w:sz w:val="24"/>
          <w:szCs w:val="24"/>
        </w:rPr>
        <w:t>healthcare facilities</w:t>
      </w:r>
      <w:r w:rsidRPr="00C058FC">
        <w:rPr>
          <w:rFonts w:ascii="Garamond" w:eastAsia="Times New Roman" w:hAnsi="Garamond" w:cs="Calibri"/>
          <w:sz w:val="24"/>
          <w:szCs w:val="24"/>
        </w:rPr>
        <w:t xml:space="preserve"> </w:t>
      </w:r>
      <w:r w:rsidR="00E0635D">
        <w:rPr>
          <w:rFonts w:ascii="Garamond" w:eastAsia="Times New Roman" w:hAnsi="Garamond" w:cs="Calibri"/>
          <w:sz w:val="24"/>
          <w:szCs w:val="24"/>
        </w:rPr>
        <w:t>will receive credit</w:t>
      </w:r>
      <w:r w:rsidRPr="00C058FC">
        <w:rPr>
          <w:rFonts w:ascii="Garamond" w:eastAsia="Times New Roman" w:hAnsi="Garamond" w:cs="Times New Roman"/>
          <w:sz w:val="24"/>
          <w:szCs w:val="24"/>
        </w:rPr>
        <w:t xml:space="preserve"> for </w:t>
      </w:r>
      <w:r w:rsidRPr="008E2357">
        <w:rPr>
          <w:rFonts w:ascii="Garamond" w:eastAsia="Times New Roman" w:hAnsi="Garamond" w:cs="Times New Roman"/>
          <w:i/>
          <w:sz w:val="24"/>
          <w:szCs w:val="24"/>
        </w:rPr>
        <w:t xml:space="preserve">Standard 4.7 </w:t>
      </w:r>
      <w:r w:rsidR="00B87A6E" w:rsidRPr="008E2357">
        <w:rPr>
          <w:rFonts w:ascii="Garamond" w:eastAsia="Times New Roman" w:hAnsi="Garamond" w:cs="Times New Roman"/>
          <w:i/>
          <w:sz w:val="24"/>
          <w:szCs w:val="24"/>
        </w:rPr>
        <w:t xml:space="preserve">Study of </w:t>
      </w:r>
      <w:r w:rsidRPr="008E2357">
        <w:rPr>
          <w:rFonts w:ascii="Garamond" w:eastAsia="Times New Roman" w:hAnsi="Garamond" w:cs="Times New Roman"/>
          <w:i/>
          <w:sz w:val="24"/>
          <w:szCs w:val="24"/>
        </w:rPr>
        <w:t>Quality</w:t>
      </w:r>
      <w:r w:rsidRPr="00C058FC">
        <w:rPr>
          <w:rFonts w:ascii="Garamond" w:eastAsia="Times New Roman" w:hAnsi="Garamond" w:cs="Times New Roman"/>
          <w:sz w:val="24"/>
          <w:szCs w:val="24"/>
        </w:rPr>
        <w:t xml:space="preserve"> by the American College of Surgeons (ACS) Commission on Cancer (CoC). </w:t>
      </w:r>
    </w:p>
    <w:p w14:paraId="4A9ADEE6" w14:textId="77777777" w:rsidR="0094281C" w:rsidRPr="0094281C" w:rsidRDefault="0094281C" w:rsidP="0094281C">
      <w:pPr>
        <w:spacing w:after="0" w:line="240" w:lineRule="auto"/>
        <w:rPr>
          <w:rFonts w:ascii="Garamond" w:eastAsia="Times New Roman" w:hAnsi="Garamond" w:cs="Calibri"/>
          <w:sz w:val="24"/>
          <w:szCs w:val="24"/>
        </w:rPr>
      </w:pPr>
    </w:p>
    <w:p w14:paraId="3265E8A2" w14:textId="77777777" w:rsidR="0094281C" w:rsidRPr="0094281C" w:rsidRDefault="0094281C" w:rsidP="0094281C">
      <w:pPr>
        <w:numPr>
          <w:ilvl w:val="0"/>
          <w:numId w:val="6"/>
        </w:numPr>
        <w:spacing w:after="0" w:line="240" w:lineRule="auto"/>
        <w:ind w:left="1094"/>
        <w:contextualSpacing/>
        <w:jc w:val="both"/>
        <w:rPr>
          <w:rFonts w:ascii="Garamond" w:eastAsia="Times New Roman" w:hAnsi="Garamond" w:cs="Calibri"/>
          <w:sz w:val="24"/>
          <w:szCs w:val="24"/>
        </w:rPr>
      </w:pPr>
      <w:r w:rsidRPr="0094281C">
        <w:rPr>
          <w:rFonts w:ascii="Garamond" w:eastAsia="Times New Roman" w:hAnsi="Garamond" w:cs="Calibri"/>
          <w:sz w:val="24"/>
          <w:szCs w:val="24"/>
        </w:rPr>
        <w:t xml:space="preserve">Your participation will add to the body of knowledge regarding distress screening for cancer patients that will ultimately improve the quality of life of cancer survivors.  </w:t>
      </w:r>
    </w:p>
    <w:p w14:paraId="0A9A68D8" w14:textId="77777777" w:rsidR="0094281C" w:rsidRPr="0094281C" w:rsidRDefault="0094281C" w:rsidP="0094281C">
      <w:pPr>
        <w:spacing w:after="0" w:line="240" w:lineRule="atLeast"/>
        <w:ind w:left="720"/>
        <w:contextualSpacing/>
        <w:jc w:val="both"/>
        <w:rPr>
          <w:rFonts w:ascii="Garamond" w:eastAsia="Times New Roman" w:hAnsi="Garamond" w:cs="Calibri"/>
          <w:sz w:val="24"/>
          <w:szCs w:val="24"/>
        </w:rPr>
      </w:pPr>
    </w:p>
    <w:p w14:paraId="49772F76" w14:textId="09FCA881" w:rsidR="0094281C" w:rsidRPr="0094281C" w:rsidRDefault="00D25A4C" w:rsidP="0094281C">
      <w:pPr>
        <w:numPr>
          <w:ilvl w:val="0"/>
          <w:numId w:val="6"/>
        </w:numPr>
        <w:spacing w:after="0" w:line="240" w:lineRule="auto"/>
        <w:ind w:left="1094"/>
        <w:contextualSpacing/>
        <w:jc w:val="both"/>
        <w:rPr>
          <w:rFonts w:ascii="Garamond" w:eastAsia="Times New Roman" w:hAnsi="Garamond" w:cs="Calibri"/>
          <w:sz w:val="24"/>
          <w:szCs w:val="24"/>
        </w:rPr>
      </w:pPr>
      <w:r>
        <w:rPr>
          <w:rFonts w:ascii="Garamond" w:eastAsia="Times New Roman" w:hAnsi="Garamond" w:cs="Calibri"/>
          <w:sz w:val="24"/>
          <w:szCs w:val="24"/>
        </w:rPr>
        <w:t>Healthcare facility</w:t>
      </w:r>
      <w:r w:rsidR="0094281C" w:rsidRPr="0094281C">
        <w:rPr>
          <w:rFonts w:ascii="Garamond" w:eastAsia="Times New Roman" w:hAnsi="Garamond" w:cs="Calibri"/>
          <w:sz w:val="24"/>
          <w:szCs w:val="24"/>
        </w:rPr>
        <w:t xml:space="preserve"> qualitative interview and focus group respondents will receive a monetary th</w:t>
      </w:r>
      <w:r w:rsidR="008C3B39">
        <w:rPr>
          <w:rFonts w:ascii="Garamond" w:eastAsia="Times New Roman" w:hAnsi="Garamond" w:cs="Calibri"/>
          <w:sz w:val="24"/>
          <w:szCs w:val="24"/>
        </w:rPr>
        <w:t>ank you for their participation,</w:t>
      </w:r>
      <w:r w:rsidR="0094281C" w:rsidRPr="0094281C">
        <w:rPr>
          <w:rFonts w:ascii="Garamond" w:eastAsia="Times New Roman" w:hAnsi="Garamond" w:cs="Calibri"/>
          <w:sz w:val="24"/>
          <w:szCs w:val="24"/>
        </w:rPr>
        <w:t xml:space="preserve"> $100 and $60 respectively. </w:t>
      </w:r>
    </w:p>
    <w:p w14:paraId="7C64ACF0" w14:textId="77777777" w:rsidR="0094281C" w:rsidRPr="0094281C" w:rsidRDefault="0094281C" w:rsidP="0094281C">
      <w:pPr>
        <w:spacing w:after="0" w:line="240" w:lineRule="auto"/>
        <w:ind w:left="374"/>
        <w:rPr>
          <w:rFonts w:ascii="Garamond" w:eastAsia="Times New Roman" w:hAnsi="Garamond" w:cs="Calibri"/>
          <w:sz w:val="24"/>
          <w:szCs w:val="24"/>
        </w:rPr>
      </w:pPr>
    </w:p>
    <w:p w14:paraId="3D4B62AE" w14:textId="77777777" w:rsidR="00900D53" w:rsidRDefault="00900D53"/>
    <w:sectPr w:rsidR="00900D5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09C8C3" w14:textId="77777777" w:rsidR="0094281C" w:rsidRDefault="0094281C" w:rsidP="0094281C">
      <w:pPr>
        <w:spacing w:after="0" w:line="240" w:lineRule="auto"/>
      </w:pPr>
      <w:r>
        <w:separator/>
      </w:r>
    </w:p>
  </w:endnote>
  <w:endnote w:type="continuationSeparator" w:id="0">
    <w:p w14:paraId="589C127D" w14:textId="77777777" w:rsidR="0094281C" w:rsidRDefault="0094281C" w:rsidP="00942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30D8B1" w14:textId="77777777" w:rsidR="0094281C" w:rsidRDefault="0094281C" w:rsidP="0094281C">
      <w:pPr>
        <w:spacing w:after="0" w:line="240" w:lineRule="auto"/>
      </w:pPr>
      <w:r>
        <w:separator/>
      </w:r>
    </w:p>
  </w:footnote>
  <w:footnote w:type="continuationSeparator" w:id="0">
    <w:p w14:paraId="475D0D20" w14:textId="77777777" w:rsidR="0094281C" w:rsidRDefault="0094281C" w:rsidP="0094281C">
      <w:pPr>
        <w:spacing w:after="0" w:line="240" w:lineRule="auto"/>
      </w:pPr>
      <w:r>
        <w:continuationSeparator/>
      </w:r>
    </w:p>
  </w:footnote>
  <w:footnote w:id="1">
    <w:p w14:paraId="579FB0E7" w14:textId="77777777" w:rsidR="0094281C" w:rsidRDefault="0094281C" w:rsidP="0094281C">
      <w:pPr>
        <w:pStyle w:val="FootnoteText"/>
      </w:pPr>
      <w:r>
        <w:rPr>
          <w:rStyle w:val="FootnoteReference"/>
        </w:rPr>
        <w:t>1</w:t>
      </w:r>
      <w:r>
        <w:t xml:space="preserve"> Shapiro, et al, (2009). The LIVESTRONG survivorship of excellence network. </w:t>
      </w:r>
      <w:r w:rsidRPr="00F97E8D">
        <w:rPr>
          <w:i/>
        </w:rPr>
        <w:t>Journal of Cancer Survivors, 3</w:t>
      </w:r>
      <w:r>
        <w:t>(1), 4-11.</w:t>
      </w:r>
    </w:p>
  </w:footnote>
  <w:footnote w:id="2">
    <w:p w14:paraId="24526B48" w14:textId="77777777" w:rsidR="0094281C" w:rsidRDefault="0094281C" w:rsidP="0094281C">
      <w:pPr>
        <w:pStyle w:val="FootnoteText"/>
      </w:pPr>
      <w:r>
        <w:rPr>
          <w:rStyle w:val="FootnoteReference"/>
        </w:rPr>
        <w:t>2</w:t>
      </w:r>
      <w:r>
        <w:t xml:space="preserve"> National Academies of Sciences, Engineering, and Medicine. (2016). Ovarian cancers: Evolving paradigms in research and care. Washington, DC: The National Academies Press. doi: 10.17226/21841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E761C" w14:textId="77777777" w:rsidR="001C1056" w:rsidRDefault="001C1056" w:rsidP="00D25A4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53912"/>
    <w:multiLevelType w:val="hybridMultilevel"/>
    <w:tmpl w:val="71DC6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A617F9"/>
    <w:multiLevelType w:val="hybridMultilevel"/>
    <w:tmpl w:val="0FB881F2"/>
    <w:lvl w:ilvl="0" w:tplc="CCD8129E">
      <w:start w:val="1"/>
      <w:numFmt w:val="decimal"/>
      <w:lvlText w:val="%1."/>
      <w:lvlJc w:val="left"/>
      <w:pPr>
        <w:tabs>
          <w:tab w:val="num" w:pos="720"/>
        </w:tabs>
        <w:ind w:left="720" w:hanging="360"/>
      </w:pPr>
      <w:rPr>
        <w:rFonts w:hint="default"/>
        <w:b/>
        <w:i w:val="0"/>
      </w:rPr>
    </w:lvl>
    <w:lvl w:ilvl="1" w:tplc="0409000F">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4691379"/>
    <w:multiLevelType w:val="hybridMultilevel"/>
    <w:tmpl w:val="80F85036"/>
    <w:lvl w:ilvl="0" w:tplc="BA7A6CE2">
      <w:start w:val="1"/>
      <w:numFmt w:val="decimal"/>
      <w:lvlText w:val="%1."/>
      <w:lvlJc w:val="left"/>
      <w:pPr>
        <w:tabs>
          <w:tab w:val="num" w:pos="720"/>
        </w:tabs>
        <w:ind w:left="720" w:hanging="360"/>
      </w:pPr>
      <w:rPr>
        <w:rFonts w:hint="default"/>
        <w:b/>
        <w:i w:val="0"/>
        <w:color w:val="auto"/>
      </w:rPr>
    </w:lvl>
    <w:lvl w:ilvl="1" w:tplc="0409000F">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DE01407"/>
    <w:multiLevelType w:val="hybridMultilevel"/>
    <w:tmpl w:val="0FB881F2"/>
    <w:lvl w:ilvl="0" w:tplc="CCD8129E">
      <w:start w:val="1"/>
      <w:numFmt w:val="decimal"/>
      <w:lvlText w:val="%1."/>
      <w:lvlJc w:val="left"/>
      <w:pPr>
        <w:tabs>
          <w:tab w:val="num" w:pos="720"/>
        </w:tabs>
        <w:ind w:left="720" w:hanging="360"/>
      </w:pPr>
      <w:rPr>
        <w:rFonts w:hint="default"/>
        <w:b/>
        <w:i w:val="0"/>
      </w:rPr>
    </w:lvl>
    <w:lvl w:ilvl="1" w:tplc="0409000F">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133F24"/>
    <w:multiLevelType w:val="hybridMultilevel"/>
    <w:tmpl w:val="90162CD6"/>
    <w:lvl w:ilvl="0" w:tplc="CCD8129E">
      <w:start w:val="1"/>
      <w:numFmt w:val="decimal"/>
      <w:lvlText w:val="%1."/>
      <w:lvlJc w:val="left"/>
      <w:pPr>
        <w:tabs>
          <w:tab w:val="num" w:pos="720"/>
        </w:tabs>
        <w:ind w:left="720" w:hanging="360"/>
      </w:pPr>
      <w:rPr>
        <w:rFonts w:hint="default"/>
        <w:b/>
        <w:i w:val="0"/>
      </w:rPr>
    </w:lvl>
    <w:lvl w:ilvl="1" w:tplc="0409000F">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CEC1DD4"/>
    <w:multiLevelType w:val="hybridMultilevel"/>
    <w:tmpl w:val="0FB881F2"/>
    <w:lvl w:ilvl="0" w:tplc="CCD8129E">
      <w:start w:val="1"/>
      <w:numFmt w:val="decimal"/>
      <w:lvlText w:val="%1."/>
      <w:lvlJc w:val="left"/>
      <w:pPr>
        <w:tabs>
          <w:tab w:val="num" w:pos="720"/>
        </w:tabs>
        <w:ind w:left="720" w:hanging="360"/>
      </w:pPr>
      <w:rPr>
        <w:rFonts w:hint="default"/>
        <w:b/>
        <w:i w:val="0"/>
      </w:rPr>
    </w:lvl>
    <w:lvl w:ilvl="1" w:tplc="0409000F">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64A4971"/>
    <w:multiLevelType w:val="hybridMultilevel"/>
    <w:tmpl w:val="54E40402"/>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81C"/>
    <w:rsid w:val="000D2DBA"/>
    <w:rsid w:val="00126D59"/>
    <w:rsid w:val="00176E2F"/>
    <w:rsid w:val="001C1056"/>
    <w:rsid w:val="003D299A"/>
    <w:rsid w:val="00425AD1"/>
    <w:rsid w:val="004D26E4"/>
    <w:rsid w:val="006751C5"/>
    <w:rsid w:val="006B7EBD"/>
    <w:rsid w:val="007975D6"/>
    <w:rsid w:val="008708B6"/>
    <w:rsid w:val="008C3B39"/>
    <w:rsid w:val="008E2357"/>
    <w:rsid w:val="008E5AB9"/>
    <w:rsid w:val="00900D53"/>
    <w:rsid w:val="0094281C"/>
    <w:rsid w:val="00B66553"/>
    <w:rsid w:val="00B87A6E"/>
    <w:rsid w:val="00C058FC"/>
    <w:rsid w:val="00C63D05"/>
    <w:rsid w:val="00CD42EB"/>
    <w:rsid w:val="00D25A4C"/>
    <w:rsid w:val="00DA740D"/>
    <w:rsid w:val="00DD11FE"/>
    <w:rsid w:val="00E0635D"/>
    <w:rsid w:val="00E748F6"/>
    <w:rsid w:val="00F42D94"/>
    <w:rsid w:val="00FA4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84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428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281C"/>
    <w:rPr>
      <w:sz w:val="20"/>
      <w:szCs w:val="20"/>
    </w:rPr>
  </w:style>
  <w:style w:type="character" w:styleId="FootnoteReference">
    <w:name w:val="footnote reference"/>
    <w:basedOn w:val="DefaultParagraphFont"/>
    <w:uiPriority w:val="99"/>
    <w:unhideWhenUsed/>
    <w:rsid w:val="0094281C"/>
    <w:rPr>
      <w:vertAlign w:val="superscript"/>
    </w:rPr>
  </w:style>
  <w:style w:type="paragraph" w:styleId="ListParagraph">
    <w:name w:val="List Paragraph"/>
    <w:basedOn w:val="Normal"/>
    <w:uiPriority w:val="34"/>
    <w:qFormat/>
    <w:rsid w:val="00CD42EB"/>
    <w:pPr>
      <w:ind w:left="720"/>
      <w:contextualSpacing/>
    </w:pPr>
  </w:style>
  <w:style w:type="paragraph" w:styleId="BalloonText">
    <w:name w:val="Balloon Text"/>
    <w:basedOn w:val="Normal"/>
    <w:link w:val="BalloonTextChar"/>
    <w:uiPriority w:val="99"/>
    <w:semiHidden/>
    <w:unhideWhenUsed/>
    <w:rsid w:val="00CD42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2EB"/>
    <w:rPr>
      <w:rFonts w:ascii="Segoe UI" w:hAnsi="Segoe UI" w:cs="Segoe UI"/>
      <w:sz w:val="18"/>
      <w:szCs w:val="18"/>
    </w:rPr>
  </w:style>
  <w:style w:type="paragraph" w:styleId="PlainText">
    <w:name w:val="Plain Text"/>
    <w:basedOn w:val="Normal"/>
    <w:link w:val="PlainTextChar"/>
    <w:uiPriority w:val="99"/>
    <w:unhideWhenUsed/>
    <w:rsid w:val="00FA4C31"/>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FA4C31"/>
    <w:rPr>
      <w:rFonts w:ascii="Calibri" w:hAnsi="Calibri" w:cs="Times New Roman"/>
    </w:rPr>
  </w:style>
  <w:style w:type="character" w:styleId="CommentReference">
    <w:name w:val="annotation reference"/>
    <w:basedOn w:val="DefaultParagraphFont"/>
    <w:uiPriority w:val="99"/>
    <w:semiHidden/>
    <w:unhideWhenUsed/>
    <w:rsid w:val="00FA4C31"/>
    <w:rPr>
      <w:sz w:val="16"/>
      <w:szCs w:val="16"/>
    </w:rPr>
  </w:style>
  <w:style w:type="paragraph" w:styleId="CommentText">
    <w:name w:val="annotation text"/>
    <w:basedOn w:val="Normal"/>
    <w:link w:val="CommentTextChar"/>
    <w:uiPriority w:val="99"/>
    <w:semiHidden/>
    <w:unhideWhenUsed/>
    <w:rsid w:val="00FA4C31"/>
    <w:pPr>
      <w:spacing w:line="240" w:lineRule="auto"/>
    </w:pPr>
    <w:rPr>
      <w:sz w:val="20"/>
      <w:szCs w:val="20"/>
    </w:rPr>
  </w:style>
  <w:style w:type="character" w:customStyle="1" w:styleId="CommentTextChar">
    <w:name w:val="Comment Text Char"/>
    <w:basedOn w:val="DefaultParagraphFont"/>
    <w:link w:val="CommentText"/>
    <w:uiPriority w:val="99"/>
    <w:semiHidden/>
    <w:rsid w:val="00FA4C31"/>
    <w:rPr>
      <w:sz w:val="20"/>
      <w:szCs w:val="20"/>
    </w:rPr>
  </w:style>
  <w:style w:type="paragraph" w:styleId="Header">
    <w:name w:val="header"/>
    <w:basedOn w:val="Normal"/>
    <w:link w:val="HeaderChar"/>
    <w:uiPriority w:val="99"/>
    <w:unhideWhenUsed/>
    <w:rsid w:val="001C1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056"/>
  </w:style>
  <w:style w:type="paragraph" w:styleId="Footer">
    <w:name w:val="footer"/>
    <w:basedOn w:val="Normal"/>
    <w:link w:val="FooterChar"/>
    <w:uiPriority w:val="99"/>
    <w:unhideWhenUsed/>
    <w:rsid w:val="001C1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0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428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281C"/>
    <w:rPr>
      <w:sz w:val="20"/>
      <w:szCs w:val="20"/>
    </w:rPr>
  </w:style>
  <w:style w:type="character" w:styleId="FootnoteReference">
    <w:name w:val="footnote reference"/>
    <w:basedOn w:val="DefaultParagraphFont"/>
    <w:uiPriority w:val="99"/>
    <w:unhideWhenUsed/>
    <w:rsid w:val="0094281C"/>
    <w:rPr>
      <w:vertAlign w:val="superscript"/>
    </w:rPr>
  </w:style>
  <w:style w:type="paragraph" w:styleId="ListParagraph">
    <w:name w:val="List Paragraph"/>
    <w:basedOn w:val="Normal"/>
    <w:uiPriority w:val="34"/>
    <w:qFormat/>
    <w:rsid w:val="00CD42EB"/>
    <w:pPr>
      <w:ind w:left="720"/>
      <w:contextualSpacing/>
    </w:pPr>
  </w:style>
  <w:style w:type="paragraph" w:styleId="BalloonText">
    <w:name w:val="Balloon Text"/>
    <w:basedOn w:val="Normal"/>
    <w:link w:val="BalloonTextChar"/>
    <w:uiPriority w:val="99"/>
    <w:semiHidden/>
    <w:unhideWhenUsed/>
    <w:rsid w:val="00CD42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2EB"/>
    <w:rPr>
      <w:rFonts w:ascii="Segoe UI" w:hAnsi="Segoe UI" w:cs="Segoe UI"/>
      <w:sz w:val="18"/>
      <w:szCs w:val="18"/>
    </w:rPr>
  </w:style>
  <w:style w:type="paragraph" w:styleId="PlainText">
    <w:name w:val="Plain Text"/>
    <w:basedOn w:val="Normal"/>
    <w:link w:val="PlainTextChar"/>
    <w:uiPriority w:val="99"/>
    <w:unhideWhenUsed/>
    <w:rsid w:val="00FA4C31"/>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FA4C31"/>
    <w:rPr>
      <w:rFonts w:ascii="Calibri" w:hAnsi="Calibri" w:cs="Times New Roman"/>
    </w:rPr>
  </w:style>
  <w:style w:type="character" w:styleId="CommentReference">
    <w:name w:val="annotation reference"/>
    <w:basedOn w:val="DefaultParagraphFont"/>
    <w:uiPriority w:val="99"/>
    <w:semiHidden/>
    <w:unhideWhenUsed/>
    <w:rsid w:val="00FA4C31"/>
    <w:rPr>
      <w:sz w:val="16"/>
      <w:szCs w:val="16"/>
    </w:rPr>
  </w:style>
  <w:style w:type="paragraph" w:styleId="CommentText">
    <w:name w:val="annotation text"/>
    <w:basedOn w:val="Normal"/>
    <w:link w:val="CommentTextChar"/>
    <w:uiPriority w:val="99"/>
    <w:semiHidden/>
    <w:unhideWhenUsed/>
    <w:rsid w:val="00FA4C31"/>
    <w:pPr>
      <w:spacing w:line="240" w:lineRule="auto"/>
    </w:pPr>
    <w:rPr>
      <w:sz w:val="20"/>
      <w:szCs w:val="20"/>
    </w:rPr>
  </w:style>
  <w:style w:type="character" w:customStyle="1" w:styleId="CommentTextChar">
    <w:name w:val="Comment Text Char"/>
    <w:basedOn w:val="DefaultParagraphFont"/>
    <w:link w:val="CommentText"/>
    <w:uiPriority w:val="99"/>
    <w:semiHidden/>
    <w:rsid w:val="00FA4C31"/>
    <w:rPr>
      <w:sz w:val="20"/>
      <w:szCs w:val="20"/>
    </w:rPr>
  </w:style>
  <w:style w:type="paragraph" w:styleId="Header">
    <w:name w:val="header"/>
    <w:basedOn w:val="Normal"/>
    <w:link w:val="HeaderChar"/>
    <w:uiPriority w:val="99"/>
    <w:unhideWhenUsed/>
    <w:rsid w:val="001C1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056"/>
  </w:style>
  <w:style w:type="paragraph" w:styleId="Footer">
    <w:name w:val="footer"/>
    <w:basedOn w:val="Normal"/>
    <w:link w:val="FooterChar"/>
    <w:uiPriority w:val="99"/>
    <w:unhideWhenUsed/>
    <w:rsid w:val="001C1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cdc.gov/cancer/ncccp/about.htm" TargetMode="External"/><Relationship Id="rId4" Type="http://schemas.microsoft.com/office/2007/relationships/stylesWithEffects" Target="stylesWithEffects.xml"/><Relationship Id="rId9" Type="http://schemas.openxmlformats.org/officeDocument/2006/relationships/hyperlink" Target="mailto:CDCScreening@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B2403-7748-4426-A8E3-C4CA924B2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1406</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Huang</dc:creator>
  <cp:lastModifiedBy>SYSTEM</cp:lastModifiedBy>
  <cp:revision>2</cp:revision>
  <dcterms:created xsi:type="dcterms:W3CDTF">2019-06-17T16:41:00Z</dcterms:created>
  <dcterms:modified xsi:type="dcterms:W3CDTF">2019-06-17T16:41:00Z</dcterms:modified>
</cp:coreProperties>
</file>