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5BF220" w14:textId="77777777" w:rsidR="00641BCD" w:rsidRDefault="001B0CD8" w:rsidP="001B0CD8">
      <w:pPr>
        <w:pStyle w:val="NoSpacing"/>
        <w:jc w:val="center"/>
        <w:rPr>
          <w:b/>
        </w:rPr>
      </w:pPr>
      <w:r>
        <w:rPr>
          <w:b/>
        </w:rPr>
        <w:t>JUSTIFICATION FOR NONMATERIAL/NONSUBSTANTIVE CHANGE</w:t>
      </w:r>
    </w:p>
    <w:p w14:paraId="15649756" w14:textId="77777777" w:rsidR="001B0CD8" w:rsidRDefault="001B0CD8" w:rsidP="001B0CD8">
      <w:pPr>
        <w:pStyle w:val="NoSpacing"/>
        <w:jc w:val="center"/>
        <w:rPr>
          <w:b/>
        </w:rPr>
      </w:pPr>
      <w:r>
        <w:rPr>
          <w:b/>
        </w:rPr>
        <w:t>Patent Cooperation Treaty</w:t>
      </w:r>
    </w:p>
    <w:p w14:paraId="4F0E6C53" w14:textId="77777777" w:rsidR="001B0CD8" w:rsidRDefault="001B0CD8" w:rsidP="001B0CD8">
      <w:pPr>
        <w:pStyle w:val="NoSpacing"/>
        <w:jc w:val="center"/>
      </w:pPr>
      <w:r>
        <w:rPr>
          <w:b/>
        </w:rPr>
        <w:t>OMB Control Number 0651-0021</w:t>
      </w:r>
    </w:p>
    <w:p w14:paraId="775E7AD3" w14:textId="77777777" w:rsidR="001B0CD8" w:rsidRDefault="001B0CD8" w:rsidP="001B0CD8">
      <w:pPr>
        <w:pStyle w:val="NoSpacing"/>
      </w:pPr>
    </w:p>
    <w:p w14:paraId="7E9AE636" w14:textId="77777777" w:rsidR="001B0CD8" w:rsidRDefault="001B0CD8" w:rsidP="001B0CD8">
      <w:pPr>
        <w:pStyle w:val="NoSpacing"/>
        <w:jc w:val="both"/>
      </w:pPr>
      <w:r>
        <w:rPr>
          <w:u w:val="single"/>
        </w:rPr>
        <w:t>Background</w:t>
      </w:r>
    </w:p>
    <w:p w14:paraId="177EA5AC" w14:textId="77777777" w:rsidR="001B0CD8" w:rsidRDefault="001B0CD8" w:rsidP="001B0CD8">
      <w:pPr>
        <w:pStyle w:val="NoSpacing"/>
        <w:jc w:val="both"/>
      </w:pPr>
    </w:p>
    <w:p w14:paraId="70A67B4B" w14:textId="2D02CC66" w:rsidR="00880B9F" w:rsidRDefault="001B0CD8" w:rsidP="001B0CD8">
      <w:pPr>
        <w:pStyle w:val="NoSpacing"/>
        <w:jc w:val="both"/>
      </w:pPr>
      <w:r>
        <w:t xml:space="preserve">The United States Patent and Trademark Office (USPTO) is submitting </w:t>
      </w:r>
      <w:r w:rsidR="002D7A82">
        <w:t xml:space="preserve">this request to update information collection 0651-0021 (Patent Cooperation Treaty). </w:t>
      </w:r>
      <w:r w:rsidR="003F1810">
        <w:t xml:space="preserve">The update to 0651-0021 will bring </w:t>
      </w:r>
      <w:r w:rsidR="00870DC5">
        <w:t>WIP</w:t>
      </w:r>
      <w:r w:rsidR="00BF36C1">
        <w:t>O</w:t>
      </w:r>
      <w:r w:rsidR="00870DC5">
        <w:t xml:space="preserve"> </w:t>
      </w:r>
      <w:r w:rsidR="003F1810">
        <w:t xml:space="preserve">PCT Request (PCT/RO/101), which is a part of 0651-0021, up to date with </w:t>
      </w:r>
      <w:r w:rsidR="002C561F">
        <w:t xml:space="preserve">amendments to the Regulations under the Patent Cooperation Treaty (PCT) </w:t>
      </w:r>
      <w:r w:rsidR="00F61E6A">
        <w:t xml:space="preserve">that take effect </w:t>
      </w:r>
      <w:r w:rsidR="003A0D94">
        <w:t xml:space="preserve">on </w:t>
      </w:r>
      <w:r w:rsidR="00F61E6A">
        <w:t xml:space="preserve">July 1, 2017 </w:t>
      </w:r>
      <w:r w:rsidR="002C561F">
        <w:t xml:space="preserve">and with </w:t>
      </w:r>
      <w:r w:rsidR="003F1810">
        <w:t>the revisions being made as a result of a rulemaking action (</w:t>
      </w:r>
      <w:r w:rsidR="00136F17">
        <w:t xml:space="preserve">RIN </w:t>
      </w:r>
      <w:r w:rsidR="00136F17" w:rsidRPr="00136F17">
        <w:t>0651-AD14</w:t>
      </w:r>
      <w:r w:rsidR="003F1810">
        <w:t>).</w:t>
      </w:r>
      <w:r w:rsidR="00602287">
        <w:t xml:space="preserve"> </w:t>
      </w:r>
      <w:r w:rsidR="00E55061">
        <w:t xml:space="preserve"> </w:t>
      </w:r>
      <w:r w:rsidR="00E81FA2">
        <w:t>Th</w:t>
      </w:r>
      <w:r w:rsidR="00D51CB1">
        <w:t>is</w:t>
      </w:r>
      <w:r w:rsidR="00E81FA2">
        <w:t xml:space="preserve"> form </w:t>
      </w:r>
      <w:r w:rsidR="00A76E13">
        <w:t>relates</w:t>
      </w:r>
      <w:r w:rsidR="00E81FA2">
        <w:t xml:space="preserve"> to </w:t>
      </w:r>
      <w:r w:rsidR="00D91E75">
        <w:t>provisions found in</w:t>
      </w:r>
      <w:r w:rsidR="00E81FA2">
        <w:t xml:space="preserve"> 37 CFR 1.453(a)</w:t>
      </w:r>
      <w:r w:rsidR="00D51CB1">
        <w:t xml:space="preserve">, </w:t>
      </w:r>
      <w:r w:rsidR="00D91E75">
        <w:t>1.453(b)</w:t>
      </w:r>
      <w:r w:rsidR="00D51CB1">
        <w:t xml:space="preserve"> and </w:t>
      </w:r>
      <w:r w:rsidR="00D51CB1" w:rsidRPr="00D51CB1">
        <w:t>1.453(c)</w:t>
      </w:r>
      <w:r w:rsidR="00D91E75">
        <w:t xml:space="preserve">. The </w:t>
      </w:r>
      <w:r w:rsidR="00E81FA2">
        <w:t>change</w:t>
      </w:r>
      <w:r w:rsidR="00FB7B17">
        <w:t>s</w:t>
      </w:r>
      <w:r w:rsidR="00D91E75">
        <w:t xml:space="preserve"> </w:t>
      </w:r>
      <w:r w:rsidR="00D51CB1">
        <w:t>to the form</w:t>
      </w:r>
      <w:r w:rsidR="00F61E6A">
        <w:t xml:space="preserve"> </w:t>
      </w:r>
      <w:r w:rsidR="00D91E75">
        <w:t xml:space="preserve">made pursuant </w:t>
      </w:r>
      <w:r w:rsidR="000246FF">
        <w:t xml:space="preserve">to </w:t>
      </w:r>
      <w:r w:rsidR="002C561F">
        <w:t>the amendments to the PCT Regulations</w:t>
      </w:r>
      <w:r w:rsidR="00644B06">
        <w:t>,</w:t>
      </w:r>
      <w:r w:rsidR="002C561F">
        <w:t xml:space="preserve"> </w:t>
      </w:r>
      <w:r w:rsidR="00A076A8">
        <w:t xml:space="preserve">implemented </w:t>
      </w:r>
      <w:r w:rsidR="00E60D00">
        <w:t>by</w:t>
      </w:r>
      <w:r w:rsidR="00A076A8">
        <w:t xml:space="preserve"> </w:t>
      </w:r>
      <w:r w:rsidR="000246FF">
        <w:t>37 CFR</w:t>
      </w:r>
      <w:r w:rsidR="00E81FA2">
        <w:t xml:space="preserve"> </w:t>
      </w:r>
      <w:r w:rsidR="00D91E75">
        <w:t xml:space="preserve">1.453(b) </w:t>
      </w:r>
      <w:r w:rsidR="00AA6047">
        <w:t>and 1.453(c)</w:t>
      </w:r>
      <w:r w:rsidR="00644B06">
        <w:t>,</w:t>
      </w:r>
      <w:r w:rsidR="00AA6047" w:rsidRPr="00AA6047">
        <w:t xml:space="preserve"> </w:t>
      </w:r>
      <w:r w:rsidR="00AA6047">
        <w:t xml:space="preserve">would result in a </w:t>
      </w:r>
      <w:r w:rsidR="00E81FA2">
        <w:t xml:space="preserve">very minimal </w:t>
      </w:r>
      <w:r w:rsidR="00AA6047">
        <w:t xml:space="preserve">net </w:t>
      </w:r>
      <w:r w:rsidR="00E81FA2">
        <w:t>decrease</w:t>
      </w:r>
      <w:r w:rsidR="00AA6047">
        <w:t xml:space="preserve"> in</w:t>
      </w:r>
      <w:r w:rsidR="00E81FA2">
        <w:t xml:space="preserve"> the burden on business entities. </w:t>
      </w:r>
    </w:p>
    <w:p w14:paraId="3DD4D4D9" w14:textId="77777777" w:rsidR="00880B9F" w:rsidRDefault="00880B9F" w:rsidP="001B0CD8">
      <w:pPr>
        <w:pStyle w:val="NoSpacing"/>
        <w:jc w:val="both"/>
      </w:pPr>
    </w:p>
    <w:p w14:paraId="28F65230" w14:textId="77777777" w:rsidR="003F1810" w:rsidRDefault="000801C6" w:rsidP="001B0CD8">
      <w:pPr>
        <w:pStyle w:val="NoSpacing"/>
        <w:jc w:val="both"/>
      </w:pPr>
      <w:r>
        <w:t xml:space="preserve">In 0651-0021, PCT/RO/101 is associated with IC line 1, Request and Fee Calculation Sheet (Annex and Notes). This IC line allows the public to supply the USPTO with the information required for an international patent application. </w:t>
      </w:r>
      <w:r w:rsidR="00880B9F">
        <w:t>The revisions to the form result in nominal changes in the collection’s overall burden.</w:t>
      </w:r>
    </w:p>
    <w:p w14:paraId="0CBBCE9D" w14:textId="77777777" w:rsidR="00E55061" w:rsidRDefault="00E55061" w:rsidP="001B0CD8">
      <w:pPr>
        <w:pStyle w:val="NoSpacing"/>
        <w:jc w:val="both"/>
      </w:pPr>
    </w:p>
    <w:p w14:paraId="3EF21ED3" w14:textId="73FAFA6E" w:rsidR="00E55061" w:rsidRDefault="00870DC5" w:rsidP="001B0CD8">
      <w:pPr>
        <w:pStyle w:val="NoSpacing"/>
        <w:jc w:val="both"/>
      </w:pPr>
      <w:r>
        <w:t xml:space="preserve">Currently, PCT/RO/101 includes a box for applicants to request the </w:t>
      </w:r>
      <w:r w:rsidR="002C561F">
        <w:t>Receiving Office (</w:t>
      </w:r>
      <w:r>
        <w:t>RO</w:t>
      </w:r>
      <w:r w:rsidR="002C561F">
        <w:t>)</w:t>
      </w:r>
      <w:r>
        <w:t xml:space="preserve"> to </w:t>
      </w:r>
      <w:r w:rsidR="00A076A8">
        <w:t xml:space="preserve">prepare and transmit </w:t>
      </w:r>
      <w:r>
        <w:t xml:space="preserve">the results of an earlier search to an ISA. </w:t>
      </w:r>
      <w:r w:rsidR="006D62FF">
        <w:t>As implemented in 37 CFR 1.453(b), t</w:t>
      </w:r>
      <w:r w:rsidR="00850111">
        <w:t xml:space="preserve">he </w:t>
      </w:r>
      <w:r w:rsidR="00616245">
        <w:t>change</w:t>
      </w:r>
      <w:r w:rsidR="009B3695">
        <w:t>s</w:t>
      </w:r>
      <w:r w:rsidR="00616245">
        <w:t xml:space="preserve"> to the PCT Regulations</w:t>
      </w:r>
      <w:r w:rsidR="006D62FF">
        <w:t xml:space="preserve"> </w:t>
      </w:r>
      <w:r w:rsidR="00850111">
        <w:t xml:space="preserve">result in the addition of a new mechanism for </w:t>
      </w:r>
      <w:r w:rsidR="00A076A8">
        <w:t xml:space="preserve">preparing and transmitting </w:t>
      </w:r>
      <w:r w:rsidR="00850111">
        <w:t xml:space="preserve">search </w:t>
      </w:r>
      <w:r w:rsidR="0048558F">
        <w:t xml:space="preserve">and classification </w:t>
      </w:r>
      <w:r w:rsidR="00850111">
        <w:t>results</w:t>
      </w:r>
      <w:r w:rsidR="0048558F">
        <w:t xml:space="preserve"> </w:t>
      </w:r>
      <w:r w:rsidR="00A076A8">
        <w:t xml:space="preserve">to </w:t>
      </w:r>
      <w:r w:rsidR="0053336A">
        <w:t>an</w:t>
      </w:r>
      <w:r w:rsidR="00A076A8">
        <w:t xml:space="preserve"> ISA</w:t>
      </w:r>
      <w:r w:rsidR="00850111">
        <w:t>.</w:t>
      </w:r>
      <w:r w:rsidR="00E55061">
        <w:t xml:space="preserve"> </w:t>
      </w:r>
      <w:r w:rsidR="00616245">
        <w:t xml:space="preserve">Under this new mechanism, if the PCT/RO/101 includes a </w:t>
      </w:r>
      <w:r w:rsidR="00E15532">
        <w:t xml:space="preserve">priority </w:t>
      </w:r>
      <w:r w:rsidR="00616245">
        <w:t xml:space="preserve">claim </w:t>
      </w:r>
      <w:r w:rsidR="00E15532">
        <w:t>to an earlier US application</w:t>
      </w:r>
      <w:r w:rsidR="00616245">
        <w:t xml:space="preserve"> </w:t>
      </w:r>
      <w:r w:rsidR="00A076A8">
        <w:t xml:space="preserve">in which </w:t>
      </w:r>
      <w:r w:rsidR="00616245">
        <w:t xml:space="preserve">the </w:t>
      </w:r>
      <w:r w:rsidR="00B96920">
        <w:t xml:space="preserve">USPTO </w:t>
      </w:r>
      <w:r w:rsidR="00616245">
        <w:t>carried out a search</w:t>
      </w:r>
      <w:r w:rsidR="0048558F">
        <w:t xml:space="preserve"> or has classified the earlier application</w:t>
      </w:r>
      <w:r w:rsidR="00E15532">
        <w:t>,</w:t>
      </w:r>
      <w:r w:rsidR="00A076A8">
        <w:t xml:space="preserve"> </w:t>
      </w:r>
      <w:r w:rsidR="00E15532">
        <w:t xml:space="preserve">the </w:t>
      </w:r>
      <w:r w:rsidR="00B96920">
        <w:t xml:space="preserve">United States </w:t>
      </w:r>
      <w:r w:rsidR="00616245">
        <w:t>RO</w:t>
      </w:r>
      <w:r w:rsidR="00B96920">
        <w:t xml:space="preserve"> (</w:t>
      </w:r>
      <w:r w:rsidR="00E15532">
        <w:t>RO/US</w:t>
      </w:r>
      <w:r w:rsidR="00B96920">
        <w:t>)</w:t>
      </w:r>
      <w:r w:rsidR="00E15532">
        <w:t xml:space="preserve"> will</w:t>
      </w:r>
      <w:r w:rsidR="00B96920">
        <w:t xml:space="preserve"> </w:t>
      </w:r>
      <w:r w:rsidR="0048558F">
        <w:t xml:space="preserve">prepare and </w:t>
      </w:r>
      <w:r w:rsidR="00E15532">
        <w:t xml:space="preserve">transmit the results </w:t>
      </w:r>
      <w:r w:rsidR="0048558F">
        <w:t xml:space="preserve">of the search </w:t>
      </w:r>
      <w:r w:rsidR="00B377A7">
        <w:t>or</w:t>
      </w:r>
      <w:r w:rsidR="0048558F">
        <w:t xml:space="preserve"> classification </w:t>
      </w:r>
      <w:r w:rsidR="00E15532">
        <w:t>without the applicant having to make any specific requests to do so</w:t>
      </w:r>
      <w:r w:rsidR="00501A86">
        <w:t xml:space="preserve"> </w:t>
      </w:r>
      <w:r w:rsidR="00D51CB1" w:rsidRPr="00D51CB1">
        <w:t>(i.e., by checking th</w:t>
      </w:r>
      <w:r w:rsidR="00D51CB1">
        <w:t>e boxes in the relevant section of the form)</w:t>
      </w:r>
      <w:r w:rsidR="00B96920">
        <w:t>, provided the earlier application is not preserved in confidence</w:t>
      </w:r>
      <w:r w:rsidR="0078698B">
        <w:t xml:space="preserve"> </w:t>
      </w:r>
      <w:r w:rsidR="009B3695">
        <w:t xml:space="preserve">at the USPTO </w:t>
      </w:r>
      <w:r w:rsidR="00B96920">
        <w:t>or, if preserved in confidence, applicant has provided authorization</w:t>
      </w:r>
      <w:r w:rsidR="009B3695">
        <w:t>, i</w:t>
      </w:r>
      <w:r w:rsidR="0078698B" w:rsidRPr="0078698B">
        <w:t>n accordance with 37 CFR 1.453(c)</w:t>
      </w:r>
      <w:r w:rsidR="009B3695">
        <w:t>, granting the ISA access to such results</w:t>
      </w:r>
      <w:r w:rsidR="0078698B" w:rsidRPr="0078698B">
        <w:t xml:space="preserve">.  </w:t>
      </w:r>
      <w:r w:rsidR="00A7441F">
        <w:t>T</w:t>
      </w:r>
      <w:r w:rsidR="0078698B">
        <w:t>he</w:t>
      </w:r>
      <w:r w:rsidR="00B96920">
        <w:t xml:space="preserve"> revised </w:t>
      </w:r>
      <w:r w:rsidR="00501A86">
        <w:t xml:space="preserve">PCT/RO/101 </w:t>
      </w:r>
      <w:r w:rsidR="0048558F">
        <w:t xml:space="preserve">will </w:t>
      </w:r>
      <w:r w:rsidR="00501A86">
        <w:t>include a</w:t>
      </w:r>
      <w:r w:rsidR="009B3695">
        <w:t xml:space="preserve"> mechanism for applicants to </w:t>
      </w:r>
      <w:bookmarkStart w:id="0" w:name="_GoBack"/>
      <w:bookmarkEnd w:id="0"/>
      <w:r w:rsidR="009B3695">
        <w:t xml:space="preserve">provide </w:t>
      </w:r>
      <w:r w:rsidR="00A7441F">
        <w:t xml:space="preserve">authorization </w:t>
      </w:r>
      <w:r w:rsidR="009B3695">
        <w:t>in such instances</w:t>
      </w:r>
      <w:r w:rsidR="00367916">
        <w:t xml:space="preserve">, </w:t>
      </w:r>
      <w:r w:rsidR="00367916" w:rsidRPr="00BC64BB">
        <w:t>pursuant to 37 CFR 1.453(c)</w:t>
      </w:r>
      <w:r w:rsidR="009B3695" w:rsidRPr="00BC64BB">
        <w:t>.</w:t>
      </w:r>
      <w:r w:rsidR="009B3695">
        <w:t xml:space="preserve"> </w:t>
      </w:r>
      <w:r w:rsidR="00A7441F">
        <w:t xml:space="preserve"> </w:t>
      </w:r>
      <w:r w:rsidR="009D53D0">
        <w:t xml:space="preserve">  </w:t>
      </w:r>
    </w:p>
    <w:p w14:paraId="5E81BE9A" w14:textId="77777777" w:rsidR="0078698B" w:rsidRDefault="0078698B" w:rsidP="001B0CD8">
      <w:pPr>
        <w:pStyle w:val="NoSpacing"/>
        <w:jc w:val="both"/>
      </w:pPr>
    </w:p>
    <w:p w14:paraId="6995490F" w14:textId="77777777" w:rsidR="00BF36C1" w:rsidRDefault="00BF36C1" w:rsidP="001B0CD8">
      <w:pPr>
        <w:pStyle w:val="NoSpacing"/>
        <w:jc w:val="both"/>
      </w:pPr>
      <w:r>
        <w:rPr>
          <w:u w:val="single"/>
        </w:rPr>
        <w:t xml:space="preserve">Summary of Changes </w:t>
      </w:r>
    </w:p>
    <w:p w14:paraId="1F20BE6F" w14:textId="77777777" w:rsidR="00BF36C1" w:rsidRDefault="00BF36C1" w:rsidP="001B0CD8">
      <w:pPr>
        <w:pStyle w:val="NoSpacing"/>
        <w:jc w:val="both"/>
      </w:pPr>
    </w:p>
    <w:p w14:paraId="46367713" w14:textId="4DF96DA6" w:rsidR="00E55061" w:rsidRDefault="00BF36C1" w:rsidP="001B0CD8">
      <w:pPr>
        <w:pStyle w:val="NoSpacing"/>
        <w:jc w:val="both"/>
      </w:pPr>
      <w:r>
        <w:t xml:space="preserve">The USPTO is proposing to revise one form in this collection, WIPO PCT Request (PCT/RO/101). </w:t>
      </w:r>
      <w:r w:rsidR="008632F5">
        <w:t xml:space="preserve"> This form is associated with an existing information collection (0651-00</w:t>
      </w:r>
      <w:r w:rsidR="00501A86">
        <w:t>21</w:t>
      </w:r>
      <w:r w:rsidR="008632F5">
        <w:t xml:space="preserve">).  </w:t>
      </w:r>
      <w:r w:rsidR="00E55061">
        <w:t xml:space="preserve">This revision results in the addition of a </w:t>
      </w:r>
      <w:r w:rsidR="00D44ABA">
        <w:t xml:space="preserve">mechanism to </w:t>
      </w:r>
      <w:r w:rsidR="00BB2ED0">
        <w:t>allow a</w:t>
      </w:r>
      <w:r w:rsidR="00501A86">
        <w:t xml:space="preserve">n </w:t>
      </w:r>
      <w:r w:rsidR="00BB2ED0">
        <w:t xml:space="preserve">applicant to provide written authorization </w:t>
      </w:r>
      <w:r w:rsidR="00BB2ED0" w:rsidRPr="00BB2ED0">
        <w:t>granting the ISA access to the results of the earlier search or earlier classification</w:t>
      </w:r>
      <w:r w:rsidR="00501A86">
        <w:t xml:space="preserve"> in an application preserved in confidence at the USPTO</w:t>
      </w:r>
      <w:r w:rsidR="00E55061">
        <w:t xml:space="preserve">. </w:t>
      </w:r>
      <w:r w:rsidR="00367916">
        <w:t xml:space="preserve"> </w:t>
      </w:r>
      <w:r w:rsidR="00367916" w:rsidRPr="00BC64BB">
        <w:t>This is offset by the reduction in burden on applicants from having to make any specific requests for the United States RO (RO/US) to prepare and transmit the results of the search or classification if the application includes a priority claim to an earlier US application in which the USPTO carried out a search or has classified the earlier application.</w:t>
      </w:r>
    </w:p>
    <w:p w14:paraId="484E9734" w14:textId="77777777" w:rsidR="00BC64BB" w:rsidRDefault="00BC64BB" w:rsidP="001B0CD8">
      <w:pPr>
        <w:pStyle w:val="NoSpacing"/>
        <w:jc w:val="both"/>
      </w:pPr>
    </w:p>
    <w:p w14:paraId="635A8A08" w14:textId="77777777" w:rsidR="00BF36C1" w:rsidRPr="00BF36C1" w:rsidRDefault="00BF36C1" w:rsidP="001B0CD8">
      <w:pPr>
        <w:pStyle w:val="NoSpacing"/>
        <w:jc w:val="both"/>
      </w:pPr>
      <w:r>
        <w:rPr>
          <w:u w:val="single"/>
        </w:rPr>
        <w:t>Changes in Burden</w:t>
      </w:r>
    </w:p>
    <w:p w14:paraId="236E386A" w14:textId="77777777" w:rsidR="00BF36C1" w:rsidRDefault="00BF36C1" w:rsidP="001B0CD8">
      <w:pPr>
        <w:pStyle w:val="NoSpacing"/>
        <w:jc w:val="both"/>
      </w:pPr>
    </w:p>
    <w:p w14:paraId="5676F660" w14:textId="77777777" w:rsidR="00E9397E" w:rsidRDefault="00607CA8" w:rsidP="001B0CD8">
      <w:pPr>
        <w:pStyle w:val="NoSpacing"/>
        <w:jc w:val="both"/>
      </w:pPr>
      <w:r>
        <w:lastRenderedPageBreak/>
        <w:t xml:space="preserve">The proposed revision of WIPO PCT Request (PCT/RO/101) will not result in a </w:t>
      </w:r>
      <w:r w:rsidR="001D7377">
        <w:t xml:space="preserve">substantive change in burden for collection 0651-0021. </w:t>
      </w:r>
      <w:r w:rsidR="00E81FA2">
        <w:t xml:space="preserve">The burden reduction is so minimal that it does not warrant any adjustment to the existing burden estimates. </w:t>
      </w:r>
    </w:p>
    <w:sectPr w:rsidR="00E9397E">
      <w:footerReference w:type="default" r:id="rId12"/>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8338C26" w15:done="0"/>
  <w15:commentEx w15:paraId="40BAC77D" w15:done="0"/>
  <w15:commentEx w15:paraId="5883D83B" w15:done="0"/>
  <w15:commentEx w15:paraId="08B6BD2B" w15:done="0"/>
  <w15:commentEx w15:paraId="5908D94C" w15:done="0"/>
  <w15:commentEx w15:paraId="049E4E1C" w15:done="0"/>
  <w15:commentEx w15:paraId="495BAAAE" w15:done="0"/>
  <w15:commentEx w15:paraId="09F1419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344FE9" w14:textId="77777777" w:rsidR="006846D3" w:rsidRDefault="006846D3" w:rsidP="002D7A82">
      <w:pPr>
        <w:spacing w:after="0" w:line="240" w:lineRule="auto"/>
      </w:pPr>
      <w:r>
        <w:separator/>
      </w:r>
    </w:p>
  </w:endnote>
  <w:endnote w:type="continuationSeparator" w:id="0">
    <w:p w14:paraId="090FD285" w14:textId="77777777" w:rsidR="006846D3" w:rsidRDefault="006846D3" w:rsidP="002D7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9091607"/>
      <w:docPartObj>
        <w:docPartGallery w:val="Page Numbers (Bottom of Page)"/>
        <w:docPartUnique/>
      </w:docPartObj>
    </w:sdtPr>
    <w:sdtEndPr>
      <w:rPr>
        <w:noProof/>
      </w:rPr>
    </w:sdtEndPr>
    <w:sdtContent>
      <w:p w14:paraId="5C20D16E" w14:textId="77777777" w:rsidR="002D7A82" w:rsidRDefault="002D7A82">
        <w:pPr>
          <w:pStyle w:val="Footer"/>
          <w:jc w:val="center"/>
        </w:pPr>
        <w:r>
          <w:fldChar w:fldCharType="begin"/>
        </w:r>
        <w:r>
          <w:instrText xml:space="preserve"> PAGE   \* MERGEFORMAT </w:instrText>
        </w:r>
        <w:r>
          <w:fldChar w:fldCharType="separate"/>
        </w:r>
        <w:r w:rsidR="00A0726A">
          <w:rPr>
            <w:noProof/>
          </w:rPr>
          <w:t>2</w:t>
        </w:r>
        <w:r>
          <w:rPr>
            <w:noProof/>
          </w:rPr>
          <w:fldChar w:fldCharType="end"/>
        </w:r>
      </w:p>
    </w:sdtContent>
  </w:sdt>
  <w:p w14:paraId="720F3FA6" w14:textId="77777777" w:rsidR="002D7A82" w:rsidRDefault="002D7A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FAE18D" w14:textId="77777777" w:rsidR="006846D3" w:rsidRDefault="006846D3" w:rsidP="002D7A82">
      <w:pPr>
        <w:spacing w:after="0" w:line="240" w:lineRule="auto"/>
      </w:pPr>
      <w:r>
        <w:separator/>
      </w:r>
    </w:p>
  </w:footnote>
  <w:footnote w:type="continuationSeparator" w:id="0">
    <w:p w14:paraId="4130D36C" w14:textId="77777777" w:rsidR="006846D3" w:rsidRDefault="006846D3" w:rsidP="002D7A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C3586"/>
    <w:multiLevelType w:val="hybridMultilevel"/>
    <w:tmpl w:val="3550B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3A047EE"/>
    <w:multiLevelType w:val="hybridMultilevel"/>
    <w:tmpl w:val="5F7EF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lef, Boris">
    <w15:presenceInfo w15:providerId="AD" w15:userId="S-1-5-21-185489447-88882503-980507067-10025"/>
  </w15:person>
  <w15:person w15:author="Choe, Tricia">
    <w15:presenceInfo w15:providerId="AD" w15:userId="S-1-5-21-185489447-88882503-980507067-3290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CD8"/>
    <w:rsid w:val="000164C0"/>
    <w:rsid w:val="000246FF"/>
    <w:rsid w:val="000801C6"/>
    <w:rsid w:val="00081C1B"/>
    <w:rsid w:val="000952D5"/>
    <w:rsid w:val="00136F17"/>
    <w:rsid w:val="001B0CD8"/>
    <w:rsid w:val="001D7377"/>
    <w:rsid w:val="002C561F"/>
    <w:rsid w:val="002D7A82"/>
    <w:rsid w:val="003134AB"/>
    <w:rsid w:val="00367916"/>
    <w:rsid w:val="003A0D94"/>
    <w:rsid w:val="003F1810"/>
    <w:rsid w:val="003F1BFB"/>
    <w:rsid w:val="004122D4"/>
    <w:rsid w:val="0048558F"/>
    <w:rsid w:val="00501A86"/>
    <w:rsid w:val="0053336A"/>
    <w:rsid w:val="00602287"/>
    <w:rsid w:val="00607CA8"/>
    <w:rsid w:val="00616245"/>
    <w:rsid w:val="00641BCD"/>
    <w:rsid w:val="00644B06"/>
    <w:rsid w:val="006846D3"/>
    <w:rsid w:val="006D62FF"/>
    <w:rsid w:val="006F03B3"/>
    <w:rsid w:val="00722423"/>
    <w:rsid w:val="00743F2B"/>
    <w:rsid w:val="0078698B"/>
    <w:rsid w:val="0079667F"/>
    <w:rsid w:val="007B7CA3"/>
    <w:rsid w:val="00850111"/>
    <w:rsid w:val="008632F5"/>
    <w:rsid w:val="00870DC5"/>
    <w:rsid w:val="00880B9F"/>
    <w:rsid w:val="00882A0C"/>
    <w:rsid w:val="008A3F89"/>
    <w:rsid w:val="008E734C"/>
    <w:rsid w:val="009210F7"/>
    <w:rsid w:val="009842F6"/>
    <w:rsid w:val="009B3695"/>
    <w:rsid w:val="009C7DDD"/>
    <w:rsid w:val="009D53D0"/>
    <w:rsid w:val="00A0726A"/>
    <w:rsid w:val="00A076A8"/>
    <w:rsid w:val="00A4397D"/>
    <w:rsid w:val="00A7441F"/>
    <w:rsid w:val="00A76E13"/>
    <w:rsid w:val="00AA6047"/>
    <w:rsid w:val="00AC2C03"/>
    <w:rsid w:val="00B377A7"/>
    <w:rsid w:val="00B96920"/>
    <w:rsid w:val="00BB2ED0"/>
    <w:rsid w:val="00BC64BB"/>
    <w:rsid w:val="00BD6905"/>
    <w:rsid w:val="00BF36C1"/>
    <w:rsid w:val="00C45EB6"/>
    <w:rsid w:val="00D05946"/>
    <w:rsid w:val="00D44ABA"/>
    <w:rsid w:val="00D51CB1"/>
    <w:rsid w:val="00D7220D"/>
    <w:rsid w:val="00D91E75"/>
    <w:rsid w:val="00DA0009"/>
    <w:rsid w:val="00DD341A"/>
    <w:rsid w:val="00DF31AE"/>
    <w:rsid w:val="00E15532"/>
    <w:rsid w:val="00E55061"/>
    <w:rsid w:val="00E60D00"/>
    <w:rsid w:val="00E81FA2"/>
    <w:rsid w:val="00E8344F"/>
    <w:rsid w:val="00E9397E"/>
    <w:rsid w:val="00EB1248"/>
    <w:rsid w:val="00EC3210"/>
    <w:rsid w:val="00EE6E6E"/>
    <w:rsid w:val="00F41577"/>
    <w:rsid w:val="00F61E6A"/>
    <w:rsid w:val="00F72F7E"/>
    <w:rsid w:val="00FB64D9"/>
    <w:rsid w:val="00FB7B17"/>
    <w:rsid w:val="00FC5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6F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0CD8"/>
    <w:pPr>
      <w:spacing w:after="0" w:line="240" w:lineRule="auto"/>
    </w:pPr>
  </w:style>
  <w:style w:type="paragraph" w:styleId="Header">
    <w:name w:val="header"/>
    <w:basedOn w:val="Normal"/>
    <w:link w:val="HeaderChar"/>
    <w:uiPriority w:val="99"/>
    <w:unhideWhenUsed/>
    <w:rsid w:val="002D7A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A82"/>
  </w:style>
  <w:style w:type="paragraph" w:styleId="Footer">
    <w:name w:val="footer"/>
    <w:basedOn w:val="Normal"/>
    <w:link w:val="FooterChar"/>
    <w:uiPriority w:val="99"/>
    <w:unhideWhenUsed/>
    <w:rsid w:val="002D7A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A82"/>
  </w:style>
  <w:style w:type="table" w:styleId="TableGrid">
    <w:name w:val="Table Grid"/>
    <w:basedOn w:val="TableNormal"/>
    <w:uiPriority w:val="59"/>
    <w:rsid w:val="00313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34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4AB"/>
    <w:rPr>
      <w:rFonts w:ascii="Tahoma" w:hAnsi="Tahoma" w:cs="Tahoma"/>
      <w:sz w:val="16"/>
      <w:szCs w:val="16"/>
    </w:rPr>
  </w:style>
  <w:style w:type="character" w:styleId="CommentReference">
    <w:name w:val="annotation reference"/>
    <w:basedOn w:val="DefaultParagraphFont"/>
    <w:uiPriority w:val="99"/>
    <w:semiHidden/>
    <w:unhideWhenUsed/>
    <w:rsid w:val="00D51CB1"/>
    <w:rPr>
      <w:sz w:val="16"/>
      <w:szCs w:val="16"/>
    </w:rPr>
  </w:style>
  <w:style w:type="paragraph" w:styleId="CommentText">
    <w:name w:val="annotation text"/>
    <w:basedOn w:val="Normal"/>
    <w:link w:val="CommentTextChar"/>
    <w:uiPriority w:val="99"/>
    <w:semiHidden/>
    <w:unhideWhenUsed/>
    <w:rsid w:val="00D51CB1"/>
    <w:pPr>
      <w:spacing w:line="240" w:lineRule="auto"/>
    </w:pPr>
    <w:rPr>
      <w:sz w:val="20"/>
      <w:szCs w:val="20"/>
    </w:rPr>
  </w:style>
  <w:style w:type="character" w:customStyle="1" w:styleId="CommentTextChar">
    <w:name w:val="Comment Text Char"/>
    <w:basedOn w:val="DefaultParagraphFont"/>
    <w:link w:val="CommentText"/>
    <w:uiPriority w:val="99"/>
    <w:semiHidden/>
    <w:rsid w:val="00D51CB1"/>
    <w:rPr>
      <w:sz w:val="20"/>
      <w:szCs w:val="20"/>
    </w:rPr>
  </w:style>
  <w:style w:type="paragraph" w:styleId="CommentSubject">
    <w:name w:val="annotation subject"/>
    <w:basedOn w:val="CommentText"/>
    <w:next w:val="CommentText"/>
    <w:link w:val="CommentSubjectChar"/>
    <w:uiPriority w:val="99"/>
    <w:semiHidden/>
    <w:unhideWhenUsed/>
    <w:rsid w:val="00D51CB1"/>
    <w:rPr>
      <w:b/>
      <w:bCs/>
    </w:rPr>
  </w:style>
  <w:style w:type="character" w:customStyle="1" w:styleId="CommentSubjectChar">
    <w:name w:val="Comment Subject Char"/>
    <w:basedOn w:val="CommentTextChar"/>
    <w:link w:val="CommentSubject"/>
    <w:uiPriority w:val="99"/>
    <w:semiHidden/>
    <w:rsid w:val="00D51CB1"/>
    <w:rPr>
      <w:b/>
      <w:bCs/>
      <w:sz w:val="20"/>
      <w:szCs w:val="20"/>
    </w:rPr>
  </w:style>
  <w:style w:type="paragraph" w:styleId="Revision">
    <w:name w:val="Revision"/>
    <w:hidden/>
    <w:uiPriority w:val="99"/>
    <w:semiHidden/>
    <w:rsid w:val="00B9692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0CD8"/>
    <w:pPr>
      <w:spacing w:after="0" w:line="240" w:lineRule="auto"/>
    </w:pPr>
  </w:style>
  <w:style w:type="paragraph" w:styleId="Header">
    <w:name w:val="header"/>
    <w:basedOn w:val="Normal"/>
    <w:link w:val="HeaderChar"/>
    <w:uiPriority w:val="99"/>
    <w:unhideWhenUsed/>
    <w:rsid w:val="002D7A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A82"/>
  </w:style>
  <w:style w:type="paragraph" w:styleId="Footer">
    <w:name w:val="footer"/>
    <w:basedOn w:val="Normal"/>
    <w:link w:val="FooterChar"/>
    <w:uiPriority w:val="99"/>
    <w:unhideWhenUsed/>
    <w:rsid w:val="002D7A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A82"/>
  </w:style>
  <w:style w:type="table" w:styleId="TableGrid">
    <w:name w:val="Table Grid"/>
    <w:basedOn w:val="TableNormal"/>
    <w:uiPriority w:val="59"/>
    <w:rsid w:val="00313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34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4AB"/>
    <w:rPr>
      <w:rFonts w:ascii="Tahoma" w:hAnsi="Tahoma" w:cs="Tahoma"/>
      <w:sz w:val="16"/>
      <w:szCs w:val="16"/>
    </w:rPr>
  </w:style>
  <w:style w:type="character" w:styleId="CommentReference">
    <w:name w:val="annotation reference"/>
    <w:basedOn w:val="DefaultParagraphFont"/>
    <w:uiPriority w:val="99"/>
    <w:semiHidden/>
    <w:unhideWhenUsed/>
    <w:rsid w:val="00D51CB1"/>
    <w:rPr>
      <w:sz w:val="16"/>
      <w:szCs w:val="16"/>
    </w:rPr>
  </w:style>
  <w:style w:type="paragraph" w:styleId="CommentText">
    <w:name w:val="annotation text"/>
    <w:basedOn w:val="Normal"/>
    <w:link w:val="CommentTextChar"/>
    <w:uiPriority w:val="99"/>
    <w:semiHidden/>
    <w:unhideWhenUsed/>
    <w:rsid w:val="00D51CB1"/>
    <w:pPr>
      <w:spacing w:line="240" w:lineRule="auto"/>
    </w:pPr>
    <w:rPr>
      <w:sz w:val="20"/>
      <w:szCs w:val="20"/>
    </w:rPr>
  </w:style>
  <w:style w:type="character" w:customStyle="1" w:styleId="CommentTextChar">
    <w:name w:val="Comment Text Char"/>
    <w:basedOn w:val="DefaultParagraphFont"/>
    <w:link w:val="CommentText"/>
    <w:uiPriority w:val="99"/>
    <w:semiHidden/>
    <w:rsid w:val="00D51CB1"/>
    <w:rPr>
      <w:sz w:val="20"/>
      <w:szCs w:val="20"/>
    </w:rPr>
  </w:style>
  <w:style w:type="paragraph" w:styleId="CommentSubject">
    <w:name w:val="annotation subject"/>
    <w:basedOn w:val="CommentText"/>
    <w:next w:val="CommentText"/>
    <w:link w:val="CommentSubjectChar"/>
    <w:uiPriority w:val="99"/>
    <w:semiHidden/>
    <w:unhideWhenUsed/>
    <w:rsid w:val="00D51CB1"/>
    <w:rPr>
      <w:b/>
      <w:bCs/>
    </w:rPr>
  </w:style>
  <w:style w:type="character" w:customStyle="1" w:styleId="CommentSubjectChar">
    <w:name w:val="Comment Subject Char"/>
    <w:basedOn w:val="CommentTextChar"/>
    <w:link w:val="CommentSubject"/>
    <w:uiPriority w:val="99"/>
    <w:semiHidden/>
    <w:rsid w:val="00D51CB1"/>
    <w:rPr>
      <w:b/>
      <w:bCs/>
      <w:sz w:val="20"/>
      <w:szCs w:val="20"/>
    </w:rPr>
  </w:style>
  <w:style w:type="paragraph" w:styleId="Revision">
    <w:name w:val="Revision"/>
    <w:hidden/>
    <w:uiPriority w:val="99"/>
    <w:semiHidden/>
    <w:rsid w:val="00B969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Bacares, Rafael</DisplayName>
        <AccountId>132</AccountId>
        <AccountType/>
      </UserInfo>
    </Owner>
    <Initiation_x0020__x0028_Start_x0029_ xmlns="e85de8a9-5cd3-41fe-a1a0-70bc17107555" xsi:nil="true"/>
    <IC_x0020_Category xmlns="E85DE8A9-5CD3-41FE-A1A0-70BC17107555">Change Worksheet</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2017</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Leve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18" ma:contentTypeDescription="Create a new document." ma:contentTypeScope="" ma:versionID="dbd3e9f9889c88a8d60d11d8a5084f06">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8cdf7d5b86724301159b322dc30b54c9"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CCCCA-04C2-4006-8F47-897C7B3CB843}">
  <ds:schemaRefs>
    <ds:schemaRef ds:uri="http://schemas.microsoft.com/office/2006/metadata/properties"/>
    <ds:schemaRef ds:uri="http://purl.org/dc/terms/"/>
    <ds:schemaRef ds:uri="http://schemas.microsoft.com/office/infopath/2007/PartnerControls"/>
    <ds:schemaRef ds:uri="E85DE8A9-5CD3-41FE-A1A0-70BC17107555"/>
    <ds:schemaRef ds:uri="http://purl.org/dc/elements/1.1/"/>
    <ds:schemaRef ds:uri="http://schemas.openxmlformats.org/package/2006/metadata/core-properties"/>
    <ds:schemaRef ds:uri="http://schemas.microsoft.com/office/2006/documentManagement/types"/>
    <ds:schemaRef ds:uri="5dfc53cf-7c17-4489-98ab-5f87c96333b9"/>
    <ds:schemaRef ds:uri="http://purl.org/dc/dcmitype/"/>
    <ds:schemaRef ds:uri="e85de8a9-5cd3-41fe-a1a0-70bc17107555"/>
    <ds:schemaRef ds:uri="5DFC53CF-7C17-4489-98AB-5F87C96333B9"/>
    <ds:schemaRef ds:uri="http://www.w3.org/XML/1998/namespace"/>
  </ds:schemaRefs>
</ds:datastoreItem>
</file>

<file path=customXml/itemProps2.xml><?xml version="1.0" encoding="utf-8"?>
<ds:datastoreItem xmlns:ds="http://schemas.openxmlformats.org/officeDocument/2006/customXml" ds:itemID="{DFBEA47A-ACD0-4A59-A528-645B7E859DFE}">
  <ds:schemaRefs>
    <ds:schemaRef ds:uri="http://schemas.microsoft.com/sharepoint/v3/contenttype/forms"/>
  </ds:schemaRefs>
</ds:datastoreItem>
</file>

<file path=customXml/itemProps3.xml><?xml version="1.0" encoding="utf-8"?>
<ds:datastoreItem xmlns:ds="http://schemas.openxmlformats.org/officeDocument/2006/customXml" ds:itemID="{3CF73FAF-5527-4C66-AF45-B9C6EADAD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0BD2C3-2F58-4608-9F1A-31700933C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 (AMBIT)</dc:creator>
  <cp:lastModifiedBy>Gunther, Sarah (AMBIT)</cp:lastModifiedBy>
  <cp:revision>2</cp:revision>
  <dcterms:created xsi:type="dcterms:W3CDTF">2017-05-26T18:11:00Z</dcterms:created>
  <dcterms:modified xsi:type="dcterms:W3CDTF">2017-05-26T18:11:00Z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