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6A52F" w14:textId="4E33211A" w:rsidR="00E722F9" w:rsidRPr="00BA736B" w:rsidRDefault="00F05800" w:rsidP="000159ED">
      <w:pPr>
        <w:pageBreakBefore/>
        <w:widowControl w:val="0"/>
        <w:autoSpaceDE w:val="0"/>
        <w:autoSpaceDN w:val="0"/>
        <w:adjustRightInd w:val="0"/>
        <w:spacing w:before="2640"/>
        <w:jc w:val="center"/>
        <w:outlineLvl w:val="0"/>
        <w:rPr>
          <w:rFonts w:ascii="Arial Black" w:hAnsi="Arial Black"/>
          <w:caps/>
        </w:rPr>
        <w:sectPr w:rsidR="00E722F9" w:rsidRPr="00BA736B" w:rsidSect="005A3869">
          <w:pgSz w:w="12240" w:h="15840"/>
          <w:pgMar w:top="1440" w:right="1440" w:bottom="1440" w:left="1440" w:header="720" w:footer="720" w:gutter="0"/>
          <w:cols w:space="720"/>
          <w:docGrid w:linePitch="360"/>
        </w:sectPr>
      </w:pPr>
      <w:bookmarkStart w:id="0" w:name="_Toc528326661"/>
      <w:bookmarkStart w:id="1" w:name="_Toc528332062"/>
      <w:bookmarkStart w:id="2" w:name="_GoBack"/>
      <w:bookmarkEnd w:id="2"/>
      <w:r>
        <w:rPr>
          <w:rFonts w:ascii="Arial Black" w:hAnsi="Arial Black"/>
          <w:caps/>
        </w:rPr>
        <w:t xml:space="preserve">G14. </w:t>
      </w:r>
      <w:r w:rsidR="00E722F9" w:rsidRPr="00BA736B">
        <w:rPr>
          <w:rFonts w:ascii="Arial Black" w:hAnsi="Arial Black"/>
          <w:caps/>
        </w:rPr>
        <w:t>SFA Follow-up Cost Interview</w:t>
      </w:r>
      <w:r w:rsidR="006A6C8B" w:rsidRPr="00BA736B">
        <w:rPr>
          <w:rFonts w:ascii="Arial Black" w:hAnsi="Arial Black"/>
          <w:caps/>
        </w:rPr>
        <w:t xml:space="preserve"> REFEReNcE</w:t>
      </w:r>
      <w:r w:rsidR="0011006E" w:rsidRPr="00BA736B">
        <w:rPr>
          <w:rFonts w:ascii="Arial Black" w:hAnsi="Arial Black"/>
          <w:caps/>
        </w:rPr>
        <w:t xml:space="preserve"> GUIDE</w:t>
      </w:r>
      <w:r w:rsidR="00776E3E">
        <w:rPr>
          <w:rFonts w:ascii="Arial Black" w:hAnsi="Arial Black"/>
          <w:caps/>
        </w:rPr>
        <w:t xml:space="preserve"> (</w:t>
      </w:r>
      <w:r w:rsidR="008D72DF">
        <w:rPr>
          <w:rFonts w:ascii="Arial Black" w:hAnsi="Arial Black"/>
          <w:caps/>
        </w:rPr>
        <w:t>GROUP 3</w:t>
      </w:r>
      <w:r w:rsidR="006B0600">
        <w:rPr>
          <w:rFonts w:ascii="Arial Black" w:hAnsi="Arial Black"/>
          <w:caps/>
        </w:rPr>
        <w:t xml:space="preserve"> </w:t>
      </w:r>
      <w:r w:rsidR="00453E10">
        <w:rPr>
          <w:rFonts w:ascii="Arial Black" w:hAnsi="Arial Black"/>
          <w:caps/>
        </w:rPr>
        <w:t>&amp;</w:t>
      </w:r>
      <w:r w:rsidR="008D72DF">
        <w:rPr>
          <w:rFonts w:ascii="Arial Black" w:hAnsi="Arial Black"/>
          <w:caps/>
        </w:rPr>
        <w:t xml:space="preserve"> </w:t>
      </w:r>
      <w:r w:rsidR="00424E32">
        <w:rPr>
          <w:rFonts w:ascii="Arial Black" w:hAnsi="Arial Black"/>
          <w:caps/>
        </w:rPr>
        <w:t xml:space="preserve">Full and </w:t>
      </w:r>
      <w:r w:rsidR="008D72DF">
        <w:rPr>
          <w:rFonts w:ascii="Arial Black" w:hAnsi="Arial Black"/>
          <w:caps/>
        </w:rPr>
        <w:t xml:space="preserve">limited </w:t>
      </w:r>
      <w:r w:rsidR="00776E3E">
        <w:rPr>
          <w:rFonts w:ascii="Arial Black" w:hAnsi="Arial Black"/>
          <w:caps/>
        </w:rPr>
        <w:t>O</w:t>
      </w:r>
      <w:r w:rsidR="008D029B">
        <w:rPr>
          <w:rFonts w:ascii="Arial Black" w:hAnsi="Arial Black"/>
          <w:caps/>
        </w:rPr>
        <w:t xml:space="preserve">utlying </w:t>
      </w:r>
      <w:r w:rsidR="00776E3E">
        <w:rPr>
          <w:rFonts w:ascii="Arial Black" w:hAnsi="Arial Black"/>
          <w:caps/>
        </w:rPr>
        <w:t>A</w:t>
      </w:r>
      <w:r w:rsidR="008D029B">
        <w:rPr>
          <w:rFonts w:ascii="Arial Black" w:hAnsi="Arial Black"/>
          <w:caps/>
        </w:rPr>
        <w:t>reas</w:t>
      </w:r>
      <w:r w:rsidR="00776E3E">
        <w:rPr>
          <w:rFonts w:ascii="Arial Black" w:hAnsi="Arial Black"/>
          <w:caps/>
        </w:rPr>
        <w:t>)</w:t>
      </w:r>
      <w:bookmarkEnd w:id="0"/>
      <w:bookmarkEnd w:id="1"/>
    </w:p>
    <w:p w14:paraId="56029A80" w14:textId="77777777" w:rsidR="001610E2" w:rsidRDefault="00E722F9" w:rsidP="001A69A6">
      <w:pPr>
        <w:widowControl w:val="0"/>
        <w:autoSpaceDE w:val="0"/>
        <w:autoSpaceDN w:val="0"/>
        <w:adjustRightInd w:val="0"/>
        <w:spacing w:before="2640" w:after="240"/>
        <w:jc w:val="center"/>
        <w:rPr>
          <w:b/>
          <w:sz w:val="24"/>
        </w:rPr>
        <w:sectPr w:rsidR="001610E2" w:rsidSect="005A3869">
          <w:footerReference w:type="default" r:id="rId12"/>
          <w:pgSz w:w="12240" w:h="15840"/>
          <w:pgMar w:top="1440" w:right="1440" w:bottom="1440" w:left="1440" w:header="720" w:footer="720" w:gutter="0"/>
          <w:cols w:space="720"/>
          <w:docGrid w:linePitch="360"/>
        </w:sectPr>
      </w:pPr>
      <w:r w:rsidRPr="00BA736B">
        <w:rPr>
          <w:b/>
          <w:sz w:val="24"/>
        </w:rPr>
        <w:lastRenderedPageBreak/>
        <w:t>This page has been left blank for double-sided copying.</w:t>
      </w:r>
    </w:p>
    <w:p w14:paraId="33B3D4FF" w14:textId="6EA99031" w:rsidR="001A69A6" w:rsidRPr="00B00465" w:rsidRDefault="001A69A6" w:rsidP="001A69A6">
      <w:pPr>
        <w:pStyle w:val="TOC2"/>
        <w:tabs>
          <w:tab w:val="right" w:pos="9350"/>
        </w:tabs>
        <w:ind w:left="0"/>
        <w:rPr>
          <w:rStyle w:val="Hyperlink"/>
          <w:rFonts w:ascii="Arial" w:hAnsi="Arial" w:cs="Arial"/>
          <w:b/>
          <w:noProof/>
          <w:color w:val="000000" w:themeColor="text1"/>
          <w:sz w:val="28"/>
          <w:szCs w:val="28"/>
          <w:u w:val="none"/>
        </w:rPr>
      </w:pPr>
      <w:r w:rsidRPr="00B00465">
        <w:rPr>
          <w:rStyle w:val="Hyperlink"/>
          <w:rFonts w:ascii="Arial" w:hAnsi="Arial" w:cs="Arial"/>
          <w:b/>
          <w:noProof/>
          <w:color w:val="000000" w:themeColor="text1"/>
          <w:sz w:val="28"/>
          <w:szCs w:val="28"/>
          <w:u w:val="none"/>
        </w:rPr>
        <w:t>CONTENTS</w:t>
      </w:r>
    </w:p>
    <w:p w14:paraId="14234879" w14:textId="475E8F60" w:rsidR="001A69A6" w:rsidRPr="001A69A6" w:rsidRDefault="00CC333E" w:rsidP="001A69A6">
      <w:pPr>
        <w:pStyle w:val="TOC2"/>
        <w:tabs>
          <w:tab w:val="right" w:leader="dot" w:pos="9270"/>
        </w:tabs>
        <w:ind w:left="1526" w:right="446" w:hanging="1526"/>
        <w:rPr>
          <w:rStyle w:val="Hyperlink"/>
          <w:rFonts w:ascii="Arial" w:hAnsi="Arial" w:cs="Arial"/>
          <w:color w:val="000000" w:themeColor="text1"/>
          <w:u w:val="none"/>
        </w:rPr>
      </w:pPr>
      <w:hyperlink w:anchor="_Toc528332063" w:history="1">
        <w:r w:rsidR="001A69A6">
          <w:rPr>
            <w:rStyle w:val="Hyperlink"/>
            <w:rFonts w:ascii="Arial" w:hAnsi="Arial" w:cs="Arial"/>
            <w:noProof/>
            <w:color w:val="000000" w:themeColor="text1"/>
            <w:u w:val="none"/>
          </w:rPr>
          <w:t>HANDOUT 1:</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Expense Categories and Definitions (Group 3</w:t>
        </w:r>
        <w:r w:rsidR="006B0600">
          <w:rPr>
            <w:rStyle w:val="Hyperlink"/>
            <w:rFonts w:ascii="Arial" w:hAnsi="Arial" w:cs="Arial"/>
            <w:noProof/>
            <w:color w:val="000000" w:themeColor="text1"/>
            <w:u w:val="none"/>
          </w:rPr>
          <w:t xml:space="preserve"> and</w:t>
        </w:r>
        <w:r w:rsidR="001A69A6" w:rsidRPr="001A69A6">
          <w:rPr>
            <w:rStyle w:val="Hyperlink"/>
            <w:rFonts w:ascii="Arial" w:hAnsi="Arial" w:cs="Arial"/>
            <w:noProof/>
            <w:color w:val="000000" w:themeColor="text1"/>
            <w:u w:val="none"/>
          </w:rPr>
          <w:t xml:space="preserve"> Full and Limited 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_Toc528332063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1</w:t>
        </w:r>
        <w:r w:rsidR="001A69A6" w:rsidRPr="001A69A6">
          <w:rPr>
            <w:rStyle w:val="Hyperlink"/>
            <w:rFonts w:ascii="Arial" w:hAnsi="Arial" w:cs="Arial"/>
            <w:webHidden/>
            <w:color w:val="000000" w:themeColor="text1"/>
            <w:u w:val="none"/>
          </w:rPr>
          <w:fldChar w:fldCharType="end"/>
        </w:r>
      </w:hyperlink>
    </w:p>
    <w:p w14:paraId="289FFC59" w14:textId="69D4AE89" w:rsidR="001A69A6" w:rsidRPr="001A69A6" w:rsidRDefault="00CC333E" w:rsidP="001A69A6">
      <w:pPr>
        <w:pStyle w:val="TOC2"/>
        <w:tabs>
          <w:tab w:val="right" w:leader="dot" w:pos="9270"/>
        </w:tabs>
        <w:ind w:left="1526" w:right="446" w:hanging="1526"/>
        <w:rPr>
          <w:rStyle w:val="Hyperlink"/>
          <w:rFonts w:ascii="Arial" w:hAnsi="Arial" w:cs="Arial"/>
          <w:color w:val="000000" w:themeColor="text1"/>
          <w:u w:val="none"/>
        </w:rPr>
      </w:pPr>
      <w:hyperlink w:anchor="_Toc528332064" w:history="1">
        <w:r w:rsidR="001A69A6">
          <w:rPr>
            <w:rStyle w:val="Hyperlink"/>
            <w:rFonts w:ascii="Arial" w:hAnsi="Arial" w:cs="Arial"/>
            <w:noProof/>
            <w:color w:val="000000" w:themeColor="text1"/>
            <w:u w:val="none"/>
          </w:rPr>
          <w:t>HANDOUT 2:</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Revenue Categories (Group 3</w:t>
        </w:r>
        <w:r w:rsidR="006B0600">
          <w:rPr>
            <w:rStyle w:val="Hyperlink"/>
            <w:rFonts w:ascii="Arial" w:hAnsi="Arial" w:cs="Arial"/>
            <w:noProof/>
            <w:color w:val="000000" w:themeColor="text1"/>
            <w:u w:val="none"/>
          </w:rPr>
          <w:t xml:space="preserve"> and</w:t>
        </w:r>
        <w:r w:rsidR="00975031">
          <w:rPr>
            <w:rStyle w:val="Hyperlink"/>
            <w:rFonts w:ascii="Arial" w:hAnsi="Arial" w:cs="Arial"/>
            <w:noProof/>
            <w:color w:val="000000" w:themeColor="text1"/>
            <w:u w:val="none"/>
          </w:rPr>
          <w:t xml:space="preserve"> </w:t>
        </w:r>
        <w:r w:rsidR="001A69A6" w:rsidRPr="001A69A6">
          <w:rPr>
            <w:rStyle w:val="Hyperlink"/>
            <w:rFonts w:ascii="Arial" w:hAnsi="Arial" w:cs="Arial"/>
            <w:noProof/>
            <w:color w:val="000000" w:themeColor="text1"/>
            <w:u w:val="none"/>
          </w:rPr>
          <w:t xml:space="preserve">Full </w:t>
        </w:r>
        <w:r w:rsidR="00DD4997">
          <w:rPr>
            <w:rStyle w:val="Hyperlink"/>
            <w:rFonts w:ascii="Arial" w:hAnsi="Arial" w:cs="Arial"/>
            <w:noProof/>
            <w:color w:val="000000" w:themeColor="text1"/>
            <w:u w:val="none"/>
          </w:rPr>
          <w:t xml:space="preserve">and Limited </w:t>
        </w:r>
        <w:r w:rsidR="001A69A6" w:rsidRPr="001A69A6">
          <w:rPr>
            <w:rStyle w:val="Hyperlink"/>
            <w:rFonts w:ascii="Arial" w:hAnsi="Arial" w:cs="Arial"/>
            <w:noProof/>
            <w:color w:val="000000" w:themeColor="text1"/>
            <w:u w:val="none"/>
          </w:rPr>
          <w:t>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_Toc528332064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4</w:t>
        </w:r>
        <w:r w:rsidR="001A69A6" w:rsidRPr="001A69A6">
          <w:rPr>
            <w:rStyle w:val="Hyperlink"/>
            <w:rFonts w:ascii="Arial" w:hAnsi="Arial" w:cs="Arial"/>
            <w:webHidden/>
            <w:color w:val="000000" w:themeColor="text1"/>
            <w:u w:val="none"/>
          </w:rPr>
          <w:fldChar w:fldCharType="end"/>
        </w:r>
      </w:hyperlink>
    </w:p>
    <w:p w14:paraId="1CA0AEE0" w14:textId="5C982540" w:rsidR="001A69A6" w:rsidRPr="001A69A6" w:rsidRDefault="00CC333E" w:rsidP="001A69A6">
      <w:pPr>
        <w:pStyle w:val="TOC2"/>
        <w:tabs>
          <w:tab w:val="right" w:leader="dot" w:pos="9270"/>
        </w:tabs>
        <w:ind w:left="1526" w:right="446" w:hanging="1526"/>
        <w:rPr>
          <w:rStyle w:val="Hyperlink"/>
          <w:rFonts w:ascii="Arial" w:hAnsi="Arial" w:cs="Arial"/>
          <w:color w:val="000000" w:themeColor="text1"/>
          <w:u w:val="none"/>
        </w:rPr>
      </w:pPr>
      <w:hyperlink w:anchor="_Toc528332065" w:history="1">
        <w:r w:rsidR="001A69A6" w:rsidRPr="001A69A6">
          <w:rPr>
            <w:rStyle w:val="Hyperlink"/>
            <w:rFonts w:ascii="Arial" w:hAnsi="Arial" w:cs="Arial"/>
            <w:noProof/>
            <w:color w:val="000000" w:themeColor="text1"/>
            <w:u w:val="none"/>
          </w:rPr>
          <w:t>HANDOUT 3:</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Counts of Reimbursable Lunches and Breakfasts (Group 3</w:t>
        </w:r>
        <w:r w:rsidR="006B0600">
          <w:rPr>
            <w:rStyle w:val="Hyperlink"/>
            <w:rFonts w:ascii="Arial" w:hAnsi="Arial" w:cs="Arial"/>
            <w:noProof/>
            <w:color w:val="000000" w:themeColor="text1"/>
            <w:u w:val="none"/>
          </w:rPr>
          <w:t xml:space="preserve"> and</w:t>
        </w:r>
        <w:r w:rsidR="00975031">
          <w:rPr>
            <w:rStyle w:val="Hyperlink"/>
            <w:rFonts w:ascii="Arial" w:hAnsi="Arial" w:cs="Arial"/>
            <w:noProof/>
            <w:color w:val="000000" w:themeColor="text1"/>
            <w:u w:val="none"/>
          </w:rPr>
          <w:t xml:space="preserve"> </w:t>
        </w:r>
        <w:r w:rsidR="001A69A6" w:rsidRPr="001A69A6">
          <w:rPr>
            <w:rStyle w:val="Hyperlink"/>
            <w:rFonts w:ascii="Arial" w:hAnsi="Arial" w:cs="Arial"/>
            <w:noProof/>
            <w:color w:val="000000" w:themeColor="text1"/>
            <w:u w:val="none"/>
          </w:rPr>
          <w:t xml:space="preserve">Full </w:t>
        </w:r>
        <w:r w:rsidR="00DD4997">
          <w:rPr>
            <w:rStyle w:val="Hyperlink"/>
            <w:rFonts w:ascii="Arial" w:hAnsi="Arial" w:cs="Arial"/>
            <w:noProof/>
            <w:color w:val="000000" w:themeColor="text1"/>
            <w:u w:val="none"/>
          </w:rPr>
          <w:t xml:space="preserve">and Limited </w:t>
        </w:r>
        <w:r w:rsidR="001A69A6" w:rsidRPr="001A69A6">
          <w:rPr>
            <w:rStyle w:val="Hyperlink"/>
            <w:rFonts w:ascii="Arial" w:hAnsi="Arial" w:cs="Arial"/>
            <w:noProof/>
            <w:color w:val="000000" w:themeColor="text1"/>
            <w:u w:val="none"/>
          </w:rPr>
          <w:t>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_Toc528332065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6</w:t>
        </w:r>
        <w:r w:rsidR="001A69A6" w:rsidRPr="001A69A6">
          <w:rPr>
            <w:rStyle w:val="Hyperlink"/>
            <w:rFonts w:ascii="Arial" w:hAnsi="Arial" w:cs="Arial"/>
            <w:webHidden/>
            <w:color w:val="000000" w:themeColor="text1"/>
            <w:u w:val="none"/>
          </w:rPr>
          <w:fldChar w:fldCharType="end"/>
        </w:r>
      </w:hyperlink>
    </w:p>
    <w:p w14:paraId="140CF486" w14:textId="40EC0966" w:rsidR="00E722F9" w:rsidRDefault="00CC333E" w:rsidP="001A69A6">
      <w:pPr>
        <w:pStyle w:val="TOC2"/>
        <w:tabs>
          <w:tab w:val="right" w:leader="dot" w:pos="9270"/>
        </w:tabs>
        <w:ind w:left="1526" w:right="446" w:hanging="1526"/>
        <w:rPr>
          <w:rStyle w:val="Hyperlink"/>
          <w:rFonts w:ascii="Arial" w:hAnsi="Arial" w:cs="Arial"/>
          <w:color w:val="000000" w:themeColor="text1"/>
          <w:u w:val="none"/>
        </w:rPr>
      </w:pPr>
      <w:hyperlink w:anchor="_Toc528332066" w:history="1">
        <w:r w:rsidR="001A69A6" w:rsidRPr="001A69A6">
          <w:rPr>
            <w:rStyle w:val="Hyperlink"/>
            <w:rFonts w:ascii="Arial" w:hAnsi="Arial" w:cs="Arial"/>
            <w:noProof/>
            <w:color w:val="000000" w:themeColor="text1"/>
            <w:u w:val="none"/>
          </w:rPr>
          <w:t xml:space="preserve">HANDOUT 4: </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Indirect Cost Definitions (Group 3 and Full 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_Toc528332066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7</w:t>
        </w:r>
        <w:r w:rsidR="001A69A6" w:rsidRPr="001A69A6">
          <w:rPr>
            <w:rStyle w:val="Hyperlink"/>
            <w:rFonts w:ascii="Arial" w:hAnsi="Arial" w:cs="Arial"/>
            <w:webHidden/>
            <w:color w:val="000000" w:themeColor="text1"/>
            <w:u w:val="none"/>
          </w:rPr>
          <w:fldChar w:fldCharType="end"/>
        </w:r>
      </w:hyperlink>
    </w:p>
    <w:p w14:paraId="3A315490" w14:textId="60C42998" w:rsidR="00E3227B" w:rsidRDefault="00E3227B" w:rsidP="00E3227B">
      <w:pPr>
        <w:pStyle w:val="BodyText"/>
      </w:pPr>
    </w:p>
    <w:p w14:paraId="607C9CE9" w14:textId="3E083F2C" w:rsidR="00E3227B" w:rsidRDefault="00E3227B" w:rsidP="00E3227B">
      <w:pPr>
        <w:pStyle w:val="BodyText"/>
      </w:pPr>
    </w:p>
    <w:p w14:paraId="5D6C4C21" w14:textId="1EB18354" w:rsidR="00E3227B" w:rsidRDefault="00E3227B" w:rsidP="00E3227B">
      <w:pPr>
        <w:pStyle w:val="BodyText"/>
      </w:pPr>
    </w:p>
    <w:p w14:paraId="1B07F23A" w14:textId="1AE46434" w:rsidR="00E3227B" w:rsidRDefault="00E3227B" w:rsidP="00E3227B">
      <w:pPr>
        <w:pStyle w:val="BodyText"/>
      </w:pPr>
    </w:p>
    <w:p w14:paraId="46E4DD28" w14:textId="55051F32" w:rsidR="00E3227B" w:rsidRDefault="00E3227B" w:rsidP="00E3227B">
      <w:pPr>
        <w:pStyle w:val="BodyText"/>
      </w:pPr>
    </w:p>
    <w:p w14:paraId="408AAEEF" w14:textId="2365E4A3" w:rsidR="00E3227B" w:rsidRDefault="00E3227B" w:rsidP="00E3227B">
      <w:pPr>
        <w:pStyle w:val="BodyText"/>
      </w:pPr>
    </w:p>
    <w:p w14:paraId="17010494" w14:textId="1D19608F" w:rsidR="00E3227B" w:rsidRDefault="00E3227B" w:rsidP="00E3227B">
      <w:pPr>
        <w:pStyle w:val="BodyText"/>
      </w:pPr>
    </w:p>
    <w:p w14:paraId="719A09AA" w14:textId="3D71B60B" w:rsidR="00E3227B" w:rsidRDefault="00E3227B" w:rsidP="00E3227B">
      <w:pPr>
        <w:pStyle w:val="BodyText"/>
      </w:pPr>
    </w:p>
    <w:p w14:paraId="4E61A46E" w14:textId="67661933" w:rsidR="00E3227B" w:rsidRDefault="00E3227B" w:rsidP="00E3227B">
      <w:pPr>
        <w:pStyle w:val="BodyText"/>
      </w:pPr>
    </w:p>
    <w:p w14:paraId="52E19ADC" w14:textId="5270A990" w:rsidR="00E3227B" w:rsidRDefault="00E3227B" w:rsidP="00E3227B">
      <w:pPr>
        <w:pStyle w:val="BodyText"/>
      </w:pPr>
    </w:p>
    <w:p w14:paraId="4725D95F" w14:textId="1210E61C" w:rsidR="00E3227B" w:rsidRDefault="00E3227B" w:rsidP="00E3227B">
      <w:pPr>
        <w:pStyle w:val="BodyText"/>
      </w:pPr>
    </w:p>
    <w:p w14:paraId="2D58766C" w14:textId="35C3D431" w:rsidR="00E3227B" w:rsidRDefault="00E3227B" w:rsidP="00E3227B">
      <w:pPr>
        <w:pStyle w:val="BodyText"/>
      </w:pPr>
    </w:p>
    <w:p w14:paraId="34B0362A" w14:textId="671AC558" w:rsidR="00E3227B" w:rsidRDefault="00E3227B" w:rsidP="00E3227B">
      <w:pPr>
        <w:pStyle w:val="BodyText"/>
      </w:pPr>
    </w:p>
    <w:p w14:paraId="0911A3E1" w14:textId="04C8993A" w:rsidR="00E3227B" w:rsidRDefault="00E3227B" w:rsidP="00E3227B">
      <w:pPr>
        <w:pStyle w:val="BodyText"/>
      </w:pPr>
    </w:p>
    <w:p w14:paraId="1EAAF92C" w14:textId="2025E22E" w:rsidR="00E3227B" w:rsidRDefault="00E3227B" w:rsidP="00E3227B">
      <w:pPr>
        <w:pStyle w:val="BodyText"/>
      </w:pPr>
    </w:p>
    <w:p w14:paraId="6862C657" w14:textId="305FEA52" w:rsidR="00E3227B" w:rsidRDefault="00E3227B" w:rsidP="00E3227B">
      <w:pPr>
        <w:pStyle w:val="BodyText"/>
      </w:pPr>
    </w:p>
    <w:p w14:paraId="6AAD2926" w14:textId="10107D16" w:rsidR="00E3227B" w:rsidRDefault="00E3227B" w:rsidP="00E3227B">
      <w:pPr>
        <w:pStyle w:val="BodyText"/>
      </w:pPr>
    </w:p>
    <w:p w14:paraId="639B6625" w14:textId="5BAA7946" w:rsidR="00E3227B" w:rsidRDefault="00E3227B" w:rsidP="00E3227B">
      <w:pPr>
        <w:pStyle w:val="BodyText"/>
      </w:pPr>
    </w:p>
    <w:p w14:paraId="35FB587C" w14:textId="707EF143" w:rsidR="00E3227B" w:rsidRDefault="00E3227B" w:rsidP="00E3227B">
      <w:pPr>
        <w:pStyle w:val="BodyText"/>
      </w:pPr>
    </w:p>
    <w:p w14:paraId="50FA827D" w14:textId="43518B73" w:rsidR="008C7F5D" w:rsidRDefault="008C7F5D" w:rsidP="00E3227B">
      <w:pPr>
        <w:pStyle w:val="BodyText"/>
      </w:pPr>
    </w:p>
    <w:p w14:paraId="2A5F9EBC" w14:textId="77777777" w:rsidR="008C7F5D" w:rsidRDefault="008C7F5D" w:rsidP="00E3227B">
      <w:pPr>
        <w:pStyle w:val="BodyText"/>
      </w:pPr>
    </w:p>
    <w:p w14:paraId="36C2CC3B" w14:textId="28E76050" w:rsidR="00E3227B" w:rsidRDefault="00E3227B" w:rsidP="00E3227B">
      <w:pPr>
        <w:pStyle w:val="BodyText"/>
      </w:pPr>
    </w:p>
    <w:p w14:paraId="4F66B10E" w14:textId="1F2C5179" w:rsidR="00E3227B" w:rsidRDefault="00E3227B" w:rsidP="00E3227B">
      <w:pPr>
        <w:pStyle w:val="BodyText"/>
      </w:pPr>
    </w:p>
    <w:p w14:paraId="023E57CB" w14:textId="2CB963F7" w:rsidR="00E3227B" w:rsidRDefault="00E3227B" w:rsidP="00E3227B">
      <w:pPr>
        <w:pStyle w:val="BodyText"/>
      </w:pPr>
    </w:p>
    <w:p w14:paraId="5F3CD026" w14:textId="77777777" w:rsidR="00E3227B" w:rsidRPr="00E3227B" w:rsidRDefault="00E3227B" w:rsidP="00E3227B">
      <w:pPr>
        <w:pStyle w:val="BodyText"/>
      </w:pPr>
    </w:p>
    <w:p w14:paraId="7730BF88" w14:textId="77777777" w:rsidR="00E3227B" w:rsidRDefault="00E3227B" w:rsidP="00E3227B">
      <w:pPr>
        <w:jc w:val="center"/>
        <w:rPr>
          <w:rFonts w:ascii="Arial" w:hAnsi="Arial"/>
          <w:b/>
          <w:smallCaps/>
          <w:sz w:val="36"/>
        </w:rPr>
      </w:pPr>
      <w:r>
        <w:rPr>
          <w:rFonts w:ascii="Arial" w:hAnsi="Arial"/>
          <w:b/>
          <w:smallCaps/>
          <w:noProof/>
          <w:color w:val="0000FF"/>
          <w:sz w:val="18"/>
        </w:rPr>
        <mc:AlternateContent>
          <mc:Choice Requires="wps">
            <w:drawing>
              <wp:anchor distT="0" distB="0" distL="114300" distR="114300" simplePos="0" relativeHeight="251661312" behindDoc="0" locked="0" layoutInCell="1" allowOverlap="1" wp14:anchorId="1E33464F" wp14:editId="34FF8B76">
                <wp:simplePos x="0" y="0"/>
                <wp:positionH relativeFrom="column">
                  <wp:posOffset>-12700</wp:posOffset>
                </wp:positionH>
                <wp:positionV relativeFrom="paragraph">
                  <wp:posOffset>177165</wp:posOffset>
                </wp:positionV>
                <wp:extent cx="5943600" cy="153035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0350"/>
                        </a:xfrm>
                        <a:prstGeom prst="rect">
                          <a:avLst/>
                        </a:prstGeom>
                        <a:solidFill>
                          <a:srgbClr val="FFFFFF"/>
                        </a:solidFill>
                        <a:ln w="9525">
                          <a:solidFill>
                            <a:srgbClr val="000000"/>
                          </a:solidFill>
                          <a:miter lim="800000"/>
                          <a:headEnd/>
                          <a:tailEnd/>
                        </a:ln>
                      </wps:spPr>
                      <wps:txbx>
                        <w:txbxContent>
                          <w:p w14:paraId="16247408" w14:textId="6FE220E3" w:rsidR="00E3227B" w:rsidRPr="0018476F" w:rsidRDefault="00E3227B" w:rsidP="00E3227B">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Follow-up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is </w:t>
                            </w:r>
                            <w:r w:rsidRPr="003418CC">
                              <w:rPr>
                                <w:rFonts w:ascii="Arial" w:hAnsi="Arial" w:cs="Arial"/>
                                <w:sz w:val="16"/>
                                <w:szCs w:val="16"/>
                              </w:rPr>
                              <w:t xml:space="preserve">estimated to average </w:t>
                            </w:r>
                            <w:r>
                              <w:rPr>
                                <w:rFonts w:ascii="Arial" w:hAnsi="Arial" w:cs="Arial"/>
                                <w:sz w:val="16"/>
                                <w:szCs w:val="16"/>
                              </w:rPr>
                              <w:t>2 hours</w:t>
                            </w:r>
                            <w:r w:rsidRPr="0057218C">
                              <w:rPr>
                                <w:rFonts w:ascii="Arial" w:hAnsi="Arial" w:cs="Arial"/>
                                <w:sz w:val="16"/>
                                <w:szCs w:val="16"/>
                              </w:rPr>
                              <w:t xml:space="preserve"> per response</w:t>
                            </w:r>
                            <w:r>
                              <w:rPr>
                                <w:rFonts w:ascii="Arial" w:hAnsi="Arial" w:cs="Arial"/>
                                <w:sz w:val="16"/>
                                <w:szCs w:val="16"/>
                              </w:rPr>
                              <w:t xml:space="preserve"> for Group 3 and Full Outlying Area respondents and 1 hour and 45 minutes per response for Limited Outlying Area respondents.  This includes the </w:t>
                            </w:r>
                            <w:r w:rsidRPr="003418CC">
                              <w:rPr>
                                <w:rFonts w:ascii="Arial" w:hAnsi="Arial" w:cs="Arial"/>
                                <w:sz w:val="16"/>
                                <w:szCs w:val="16"/>
                              </w:rPr>
                              <w:t xml:space="preserve">time for reviewing instructions, searching existing data sources, gathering and maintaining the data needed, and completing and reviewing the collection of information.  </w:t>
                            </w:r>
                            <w:r w:rsidR="00DF0F42">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pt;margin-top:13.95pt;width:468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">
                <v:textbox>
                  <w:txbxContent>
                    <w:p w14:paraId="16247408" w14:textId="6FE220E3" w:rsidR="00E3227B" w:rsidRPr="0018476F" w:rsidRDefault="00E3227B" w:rsidP="00E3227B">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Follow-up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is </w:t>
                      </w:r>
                      <w:r w:rsidRPr="003418CC">
                        <w:rPr>
                          <w:rFonts w:ascii="Arial" w:hAnsi="Arial" w:cs="Arial"/>
                          <w:sz w:val="16"/>
                          <w:szCs w:val="16"/>
                        </w:rPr>
                        <w:t xml:space="preserve">estimated to average </w:t>
                      </w:r>
                      <w:r>
                        <w:rPr>
                          <w:rFonts w:ascii="Arial" w:hAnsi="Arial" w:cs="Arial"/>
                          <w:sz w:val="16"/>
                          <w:szCs w:val="16"/>
                        </w:rPr>
                        <w:t>2 hours</w:t>
                      </w:r>
                      <w:r w:rsidRPr="0057218C">
                        <w:rPr>
                          <w:rFonts w:ascii="Arial" w:hAnsi="Arial" w:cs="Arial"/>
                          <w:sz w:val="16"/>
                          <w:szCs w:val="16"/>
                        </w:rPr>
                        <w:t xml:space="preserve"> per response</w:t>
                      </w:r>
                      <w:r>
                        <w:rPr>
                          <w:rFonts w:ascii="Arial" w:hAnsi="Arial" w:cs="Arial"/>
                          <w:sz w:val="16"/>
                          <w:szCs w:val="16"/>
                        </w:rPr>
                        <w:t xml:space="preserve"> for Group 3 and Full Outlying Area respondents and 1 hour and 45 minutes per response for Limited Outlying Area respondents.  This includes the </w:t>
                      </w:r>
                      <w:r w:rsidRPr="003418CC">
                        <w:rPr>
                          <w:rFonts w:ascii="Arial" w:hAnsi="Arial" w:cs="Arial"/>
                          <w:sz w:val="16"/>
                          <w:szCs w:val="16"/>
                        </w:rPr>
                        <w:t xml:space="preserve">time for reviewing instructions, searching existing data sources, gathering and maintaining the data needed, and completing and reviewing the collection of information.  </w:t>
                      </w:r>
                      <w:r w:rsidR="00DF0F42">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p w14:paraId="2430ACDC" w14:textId="77777777" w:rsidR="00E3227B" w:rsidRPr="002F6D98" w:rsidRDefault="00E3227B" w:rsidP="00E3227B">
      <w:pPr>
        <w:rPr>
          <w:rFonts w:ascii="Arial" w:hAnsi="Arial"/>
          <w:sz w:val="36"/>
        </w:rPr>
      </w:pPr>
    </w:p>
    <w:p w14:paraId="7A642F7D" w14:textId="77777777" w:rsidR="00E3227B" w:rsidRPr="002F6D98" w:rsidRDefault="00E3227B" w:rsidP="00E3227B">
      <w:pPr>
        <w:rPr>
          <w:rFonts w:ascii="Arial" w:hAnsi="Arial"/>
          <w:sz w:val="36"/>
        </w:rPr>
      </w:pPr>
    </w:p>
    <w:p w14:paraId="707EB7C2" w14:textId="77777777" w:rsidR="00E3227B" w:rsidRPr="002F6D98" w:rsidRDefault="00E3227B" w:rsidP="00E3227B">
      <w:pPr>
        <w:rPr>
          <w:rFonts w:ascii="Arial" w:hAnsi="Arial"/>
          <w:sz w:val="36"/>
        </w:rPr>
      </w:pPr>
    </w:p>
    <w:p w14:paraId="485C764D" w14:textId="77777777" w:rsidR="00E3227B" w:rsidRPr="002F6D98" w:rsidRDefault="00E3227B" w:rsidP="00E3227B">
      <w:pPr>
        <w:rPr>
          <w:rFonts w:ascii="Arial" w:hAnsi="Arial"/>
          <w:sz w:val="36"/>
        </w:rPr>
      </w:pPr>
    </w:p>
    <w:p w14:paraId="4026045B" w14:textId="77777777" w:rsidR="00E3227B" w:rsidRPr="001A69A6" w:rsidRDefault="00E3227B" w:rsidP="001A69A6">
      <w:pPr>
        <w:pageBreakBefore/>
        <w:widowControl w:val="0"/>
        <w:tabs>
          <w:tab w:val="right" w:pos="9270"/>
        </w:tabs>
        <w:autoSpaceDE w:val="0"/>
        <w:autoSpaceDN w:val="0"/>
        <w:adjustRightInd w:val="0"/>
        <w:spacing w:before="2640"/>
        <w:jc w:val="center"/>
        <w:rPr>
          <w:rFonts w:ascii="Arial Black" w:hAnsi="Arial Black"/>
          <w:caps/>
          <w:color w:val="000000" w:themeColor="text1"/>
          <w:sz w:val="24"/>
        </w:rPr>
        <w:sectPr w:rsidR="00E3227B" w:rsidRPr="001A69A6" w:rsidSect="005A3869">
          <w:footerReference w:type="default" r:id="rId13"/>
          <w:pgSz w:w="12240" w:h="15840"/>
          <w:pgMar w:top="1440" w:right="1440" w:bottom="1440" w:left="1440" w:header="720" w:footer="720" w:gutter="0"/>
          <w:cols w:space="720"/>
          <w:docGrid w:linePitch="360"/>
        </w:sectPr>
      </w:pPr>
    </w:p>
    <w:p w14:paraId="5C074782" w14:textId="77777777" w:rsidR="001A69A6" w:rsidRPr="001A69A6" w:rsidRDefault="001A69A6" w:rsidP="001A69A6">
      <w:pPr>
        <w:widowControl w:val="0"/>
        <w:autoSpaceDE w:val="0"/>
        <w:autoSpaceDN w:val="0"/>
        <w:adjustRightInd w:val="0"/>
        <w:spacing w:before="2640" w:after="240"/>
        <w:jc w:val="center"/>
        <w:rPr>
          <w:b/>
          <w:sz w:val="24"/>
        </w:rPr>
        <w:sectPr w:rsidR="001A69A6" w:rsidRPr="001A69A6" w:rsidSect="007F1DDC">
          <w:headerReference w:type="first" r:id="rId14"/>
          <w:footerReference w:type="first" r:id="rId15"/>
          <w:pgSz w:w="12240" w:h="15840" w:code="1"/>
          <w:pgMar w:top="1440" w:right="1440" w:bottom="1440" w:left="1440" w:header="720" w:footer="720" w:gutter="0"/>
          <w:pgNumType w:start="1"/>
          <w:cols w:space="720"/>
          <w:titlePg/>
          <w:docGrid w:linePitch="299"/>
        </w:sectPr>
      </w:pPr>
      <w:bookmarkStart w:id="3" w:name="landscape"/>
      <w:bookmarkEnd w:id="3"/>
      <w:r w:rsidRPr="00BA736B">
        <w:rPr>
          <w:b/>
          <w:sz w:val="24"/>
        </w:rPr>
        <w:t>This page has been left blank for double-sided copying.</w:t>
      </w:r>
    </w:p>
    <w:p w14:paraId="38F793C6" w14:textId="2EF08411" w:rsidR="00F05800" w:rsidRDefault="00F05800" w:rsidP="00424E32"/>
    <w:p w14:paraId="240F5F8D" w14:textId="33EEAA0B" w:rsidR="00306ADA" w:rsidRPr="00BA736B" w:rsidRDefault="00C362FE" w:rsidP="00424E32">
      <w:pPr>
        <w:pStyle w:val="Handouttitle"/>
        <w:spacing w:before="240"/>
      </w:pPr>
      <w:bookmarkStart w:id="4" w:name="_Toc528332063"/>
      <w:r w:rsidRPr="00BA736B">
        <w:t xml:space="preserve">HANDOUT </w:t>
      </w:r>
      <w:r w:rsidR="00546C7A" w:rsidRPr="00BA736B">
        <w:t>1</w:t>
      </w:r>
      <w:r w:rsidR="00DF1D70" w:rsidRPr="00BA736B">
        <w:t>:  Expense Categories</w:t>
      </w:r>
      <w:r w:rsidR="003B5957" w:rsidRPr="00BA736B">
        <w:t xml:space="preserve"> and D</w:t>
      </w:r>
      <w:r w:rsidR="00F05800">
        <w:rPr>
          <w:rFonts w:ascii="Arial Black" w:hAnsi="Arial Black"/>
          <w:caps/>
          <w:noProof/>
          <w:lang w:eastAsia="en-US"/>
        </w:rPr>
        <mc:AlternateContent>
          <mc:Choice Requires="wps">
            <w:drawing>
              <wp:anchor distT="0" distB="0" distL="114300" distR="114300" simplePos="0" relativeHeight="251659264" behindDoc="0" locked="1" layoutInCell="1" allowOverlap="1" wp14:anchorId="65FE47FA" wp14:editId="4AA53D98">
                <wp:simplePos x="0" y="0"/>
                <wp:positionH relativeFrom="column">
                  <wp:posOffset>4171950</wp:posOffset>
                </wp:positionH>
                <wp:positionV relativeFrom="paragraph">
                  <wp:posOffset>-360680</wp:posOffset>
                </wp:positionV>
                <wp:extent cx="1803400" cy="466090"/>
                <wp:effectExtent l="0" t="0" r="25400" b="10160"/>
                <wp:wrapNone/>
                <wp:docPr id="2" name="Rectangle 2"/>
                <wp:cNvGraphicFramePr/>
                <a:graphic xmlns:a="http://schemas.openxmlformats.org/drawingml/2006/main">
                  <a:graphicData uri="http://schemas.microsoft.com/office/word/2010/wordprocessingShape">
                    <wps:wsp>
                      <wps:cNvSpPr/>
                      <wps:spPr>
                        <a:xfrm>
                          <a:off x="0" y="0"/>
                          <a:ext cx="1803400" cy="4660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363CA" w14:textId="7250E0DB" w:rsidR="00F05800" w:rsidRPr="006A1F0C" w:rsidRDefault="00F05800" w:rsidP="00F05800">
                            <w:pPr>
                              <w:spacing w:after="60" w:line="240" w:lineRule="auto"/>
                              <w:rPr>
                                <w:rFonts w:ascii="Arial" w:hAnsi="Arial" w:cs="Arial"/>
                                <w:color w:val="000000" w:themeColor="text1"/>
                                <w:sz w:val="18"/>
                                <w:szCs w:val="18"/>
                              </w:rPr>
                            </w:pPr>
                            <w:r w:rsidRPr="006A1F0C">
                              <w:rPr>
                                <w:rFonts w:ascii="Arial" w:hAnsi="Arial" w:cs="Arial"/>
                                <w:color w:val="000000" w:themeColor="text1"/>
                                <w:sz w:val="18"/>
                                <w:szCs w:val="18"/>
                              </w:rPr>
                              <w:t xml:space="preserve">OMB </w:t>
                            </w:r>
                            <w:r w:rsidR="00AF2E96">
                              <w:rPr>
                                <w:rFonts w:ascii="Arial" w:hAnsi="Arial" w:cs="Arial"/>
                                <w:color w:val="000000" w:themeColor="text1"/>
                                <w:sz w:val="18"/>
                                <w:szCs w:val="18"/>
                              </w:rPr>
                              <w:t xml:space="preserve">Control </w:t>
                            </w:r>
                            <w:r w:rsidRPr="006A1F0C">
                              <w:rPr>
                                <w:rFonts w:ascii="Arial" w:hAnsi="Arial" w:cs="Arial"/>
                                <w:color w:val="000000" w:themeColor="text1"/>
                                <w:sz w:val="18"/>
                                <w:szCs w:val="18"/>
                              </w:rPr>
                              <w:t>No.: XXXX-XXXX</w:t>
                            </w:r>
                          </w:p>
                          <w:p w14:paraId="56D7E811" w14:textId="77777777" w:rsidR="00F05800" w:rsidRPr="006A1F0C" w:rsidRDefault="00F05800" w:rsidP="00F05800">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28.5pt;margin-top:-28.4pt;width:142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" fillcolor="white [3212]" strokecolor="black [3213]">
                <v:textbox>
                  <w:txbxContent>
                    <w:p w14:paraId="04C363CA" w14:textId="7250E0DB" w:rsidR="00F05800" w:rsidRPr="006A1F0C" w:rsidRDefault="00F05800" w:rsidP="00F05800">
                      <w:pPr>
                        <w:spacing w:after="60" w:line="240" w:lineRule="auto"/>
                        <w:rPr>
                          <w:rFonts w:ascii="Arial" w:hAnsi="Arial" w:cs="Arial"/>
                          <w:color w:val="000000" w:themeColor="text1"/>
                          <w:sz w:val="18"/>
                          <w:szCs w:val="18"/>
                        </w:rPr>
                      </w:pPr>
                      <w:r w:rsidRPr="006A1F0C">
                        <w:rPr>
                          <w:rFonts w:ascii="Arial" w:hAnsi="Arial" w:cs="Arial"/>
                          <w:color w:val="000000" w:themeColor="text1"/>
                          <w:sz w:val="18"/>
                          <w:szCs w:val="18"/>
                        </w:rPr>
                        <w:t xml:space="preserve">OMB </w:t>
                      </w:r>
                      <w:r w:rsidR="00AF2E96">
                        <w:rPr>
                          <w:rFonts w:ascii="Arial" w:hAnsi="Arial" w:cs="Arial"/>
                          <w:color w:val="000000" w:themeColor="text1"/>
                          <w:sz w:val="18"/>
                          <w:szCs w:val="18"/>
                        </w:rPr>
                        <w:t xml:space="preserve">Control </w:t>
                      </w:r>
                      <w:r w:rsidRPr="006A1F0C">
                        <w:rPr>
                          <w:rFonts w:ascii="Arial" w:hAnsi="Arial" w:cs="Arial"/>
                          <w:color w:val="000000" w:themeColor="text1"/>
                          <w:sz w:val="18"/>
                          <w:szCs w:val="18"/>
                        </w:rPr>
                        <w:t>No.: XXXX-XXXX</w:t>
                      </w:r>
                    </w:p>
                    <w:p w14:paraId="56D7E811" w14:textId="77777777" w:rsidR="00F05800" w:rsidRPr="006A1F0C" w:rsidRDefault="00F05800" w:rsidP="00F05800">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v:textbox>
                <w10:anchorlock/>
              </v:rect>
            </w:pict>
          </mc:Fallback>
        </mc:AlternateContent>
      </w:r>
      <w:r w:rsidR="003B5957" w:rsidRPr="00BA736B">
        <w:t>efinitions</w:t>
      </w:r>
      <w:bookmarkEnd w:id="4"/>
    </w:p>
    <w:p w14:paraId="06015062" w14:textId="0F84DF6C" w:rsidR="00E57EDB" w:rsidRPr="00BA736B" w:rsidRDefault="004F0D3B" w:rsidP="009138FF">
      <w:pPr>
        <w:pStyle w:val="NormalSS"/>
        <w:spacing w:after="180"/>
        <w:ind w:firstLine="0"/>
        <w:rPr>
          <w:rFonts w:ascii="Arial" w:hAnsi="Arial" w:cs="Arial"/>
          <w:b/>
          <w:sz w:val="22"/>
        </w:rPr>
      </w:pPr>
      <w:r w:rsidRPr="00BA736B">
        <w:rPr>
          <w:rFonts w:ascii="Arial" w:hAnsi="Arial" w:cs="Arial"/>
          <w:b/>
          <w:sz w:val="22"/>
        </w:rPr>
        <w:t>We</w:t>
      </w:r>
      <w:r w:rsidR="00E57EDB" w:rsidRPr="00BA736B">
        <w:rPr>
          <w:rFonts w:ascii="Arial" w:hAnsi="Arial" w:cs="Arial"/>
          <w:b/>
          <w:sz w:val="22"/>
        </w:rPr>
        <w:t xml:space="preserve"> will confirm how to map your </w:t>
      </w:r>
      <w:r w:rsidRPr="00BA736B">
        <w:rPr>
          <w:rFonts w:ascii="Arial" w:hAnsi="Arial" w:cs="Arial"/>
          <w:b/>
          <w:sz w:val="22"/>
        </w:rPr>
        <w:t xml:space="preserve">final SY 2019-2020 </w:t>
      </w:r>
      <w:r w:rsidR="00E57EDB" w:rsidRPr="00BA736B">
        <w:rPr>
          <w:rFonts w:ascii="Arial" w:hAnsi="Arial" w:cs="Arial"/>
          <w:b/>
          <w:sz w:val="22"/>
        </w:rPr>
        <w:t>expense</w:t>
      </w:r>
      <w:r w:rsidRPr="00BA736B">
        <w:rPr>
          <w:rFonts w:ascii="Arial" w:hAnsi="Arial" w:cs="Arial"/>
          <w:b/>
          <w:sz w:val="22"/>
        </w:rPr>
        <w:t xml:space="preserve"> statement</w:t>
      </w:r>
      <w:r w:rsidR="00E57EDB" w:rsidRPr="00BA736B">
        <w:rPr>
          <w:rFonts w:ascii="Arial" w:hAnsi="Arial" w:cs="Arial"/>
          <w:b/>
          <w:sz w:val="22"/>
        </w:rPr>
        <w:t xml:space="preserve"> line items to the </w:t>
      </w:r>
      <w:r w:rsidRPr="00BA736B">
        <w:rPr>
          <w:rFonts w:ascii="Arial" w:hAnsi="Arial" w:cs="Arial"/>
          <w:b/>
          <w:sz w:val="22"/>
        </w:rPr>
        <w:t xml:space="preserve">below </w:t>
      </w:r>
      <w:r w:rsidR="00E57EDB" w:rsidRPr="00BA736B">
        <w:rPr>
          <w:rFonts w:ascii="Arial" w:hAnsi="Arial" w:cs="Arial"/>
          <w:b/>
          <w:sz w:val="22"/>
        </w:rPr>
        <w:t xml:space="preserve">categories </w:t>
      </w:r>
      <w:r w:rsidR="007A3B16" w:rsidRPr="00BA736B">
        <w:rPr>
          <w:rFonts w:ascii="Arial" w:hAnsi="Arial" w:cs="Arial"/>
          <w:b/>
          <w:sz w:val="22"/>
        </w:rPr>
        <w:t>and record the SY 2019-2020 expenses by category</w:t>
      </w:r>
      <w:r w:rsidR="00E57EDB" w:rsidRPr="00BA736B">
        <w:rPr>
          <w:rFonts w:ascii="Arial" w:hAnsi="Arial" w:cs="Arial"/>
          <w:b/>
          <w:sz w:val="22"/>
        </w:rPr>
        <w:t xml:space="preserve">. For more detail about the definitions of each expense category please see the “Expense Category Definitions” section. </w:t>
      </w:r>
    </w:p>
    <w:p w14:paraId="33439AF7" w14:textId="439CB51F" w:rsidR="00306ADA" w:rsidRPr="00BA736B" w:rsidRDefault="00306ADA" w:rsidP="00F05800">
      <w:pPr>
        <w:pStyle w:val="NoSpacing"/>
        <w:spacing w:before="120" w:after="240"/>
        <w:jc w:val="center"/>
        <w:rPr>
          <w:rFonts w:ascii="Arial" w:eastAsia="Times New Roman" w:hAnsi="Arial" w:cs="Arial"/>
          <w:b/>
          <w:sz w:val="24"/>
          <w:szCs w:val="36"/>
        </w:rPr>
      </w:pPr>
      <w:r w:rsidRPr="00BA736B">
        <w:rPr>
          <w:rFonts w:ascii="Arial" w:eastAsia="Times New Roman" w:hAnsi="Arial" w:cs="Arial"/>
          <w:b/>
          <w:sz w:val="24"/>
          <w:szCs w:val="36"/>
        </w:rPr>
        <w:t>EXPENSE CATEGORIES AT A GLANCE</w:t>
      </w:r>
    </w:p>
    <w:p w14:paraId="0A45CFDA" w14:textId="77777777" w:rsidR="00306ADA" w:rsidRPr="00BA736B" w:rsidRDefault="00306ADA" w:rsidP="00DF1D70">
      <w:pPr>
        <w:pStyle w:val="NoSpacing"/>
        <w:jc w:val="center"/>
        <w:rPr>
          <w:rFonts w:ascii="Arial" w:eastAsia="Times New Roman" w:hAnsi="Arial" w:cs="Arial"/>
          <w:b/>
          <w:sz w:val="36"/>
          <w:szCs w:val="36"/>
        </w:rPr>
        <w:sectPr w:rsidR="00306ADA" w:rsidRPr="00BA736B" w:rsidSect="007F1DDC">
          <w:headerReference w:type="first" r:id="rId16"/>
          <w:footerReference w:type="first" r:id="rId17"/>
          <w:pgSz w:w="12240" w:h="15840" w:code="1"/>
          <w:pgMar w:top="1440" w:right="1440" w:bottom="1440" w:left="1440" w:header="720" w:footer="720" w:gutter="0"/>
          <w:pgNumType w:start="1"/>
          <w:cols w:space="720"/>
          <w:titlePg/>
          <w:docGrid w:linePitch="299"/>
        </w:sectPr>
      </w:pPr>
    </w:p>
    <w:p w14:paraId="4083053D" w14:textId="77777777" w:rsidR="00611FCF" w:rsidRPr="00BA736B" w:rsidRDefault="00611FCF" w:rsidP="00611FCF">
      <w:pPr>
        <w:spacing w:after="120" w:line="240" w:lineRule="auto"/>
        <w:ind w:left="432" w:hanging="432"/>
        <w:rPr>
          <w:rStyle w:val="Strong"/>
          <w:rFonts w:ascii="Arial" w:hAnsi="Arial" w:cs="Arial"/>
          <w:b w:val="0"/>
          <w:sz w:val="21"/>
          <w:szCs w:val="21"/>
        </w:rPr>
      </w:pPr>
      <w:r w:rsidRPr="00BA736B">
        <w:rPr>
          <w:rStyle w:val="Strong"/>
          <w:rFonts w:ascii="Arial" w:hAnsi="Arial" w:cs="Arial"/>
          <w:sz w:val="21"/>
          <w:szCs w:val="21"/>
        </w:rPr>
        <w:t xml:space="preserve">A.  </w:t>
      </w:r>
      <w:r w:rsidRPr="00BA736B">
        <w:rPr>
          <w:rStyle w:val="Strong"/>
          <w:rFonts w:ascii="Arial" w:hAnsi="Arial" w:cs="Arial"/>
          <w:sz w:val="21"/>
          <w:szCs w:val="21"/>
        </w:rPr>
        <w:tab/>
        <w:t>LABOR</w:t>
      </w:r>
    </w:p>
    <w:p w14:paraId="7D6CDAAF" w14:textId="77777777" w:rsidR="00611FCF" w:rsidRPr="00BA736B" w:rsidRDefault="00611FCF" w:rsidP="00611FCF">
      <w:pPr>
        <w:spacing w:before="120" w:after="60" w:line="240" w:lineRule="auto"/>
        <w:ind w:left="432"/>
        <w:rPr>
          <w:rStyle w:val="Strong"/>
          <w:rFonts w:ascii="Arial" w:hAnsi="Arial" w:cs="Arial"/>
          <w:i/>
          <w:sz w:val="21"/>
          <w:szCs w:val="21"/>
        </w:rPr>
      </w:pPr>
      <w:r w:rsidRPr="00BA736B">
        <w:rPr>
          <w:rStyle w:val="Strong"/>
          <w:rFonts w:ascii="Arial" w:hAnsi="Arial" w:cs="Arial"/>
          <w:i/>
          <w:sz w:val="21"/>
          <w:szCs w:val="21"/>
        </w:rPr>
        <w:t>Salaries and wages:</w:t>
      </w:r>
    </w:p>
    <w:p w14:paraId="540E707F"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Regular food service employees</w:t>
      </w:r>
    </w:p>
    <w:p w14:paraId="48FE9AF8"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regular district employees</w:t>
      </w:r>
    </w:p>
    <w:p w14:paraId="6A8BE5F9"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Temporary employees</w:t>
      </w:r>
    </w:p>
    <w:p w14:paraId="14025F0C"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Fringe benefits and payroll taxes:</w:t>
      </w:r>
    </w:p>
    <w:p w14:paraId="3A04FDD1"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Social security taxes</w:t>
      </w:r>
    </w:p>
    <w:p w14:paraId="6C8A0614"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Unemployment compensation</w:t>
      </w:r>
    </w:p>
    <w:p w14:paraId="06180E3A"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Workers’ compensation</w:t>
      </w:r>
    </w:p>
    <w:p w14:paraId="63E67C58"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Health insurance</w:t>
      </w:r>
    </w:p>
    <w:p w14:paraId="1C3D1B6E" w14:textId="77777777" w:rsidR="00611FCF" w:rsidRPr="001A69A6"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lang w:val="fr-MA"/>
        </w:rPr>
      </w:pPr>
      <w:r w:rsidRPr="001A69A6">
        <w:rPr>
          <w:rStyle w:val="Strong"/>
          <w:rFonts w:ascii="Arial" w:hAnsi="Arial" w:cs="Arial"/>
          <w:b w:val="0"/>
          <w:sz w:val="21"/>
          <w:szCs w:val="21"/>
          <w:lang w:val="fr-MA"/>
        </w:rPr>
        <w:t>Retirement contributions (e.g., pensions)</w:t>
      </w:r>
    </w:p>
    <w:p w14:paraId="6F520E2B"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benefits (life insurance, disability insurance, sick leave, long term disability, etc.)</w:t>
      </w:r>
    </w:p>
    <w:p w14:paraId="39F68534" w14:textId="77777777" w:rsidR="00611FCF" w:rsidRPr="00BA736B" w:rsidRDefault="00611FCF" w:rsidP="00611FCF">
      <w:pPr>
        <w:spacing w:before="120" w:line="240" w:lineRule="auto"/>
        <w:ind w:left="432" w:hanging="432"/>
        <w:rPr>
          <w:rStyle w:val="Strong"/>
          <w:rFonts w:ascii="Arial" w:hAnsi="Arial" w:cs="Arial"/>
          <w:sz w:val="21"/>
          <w:szCs w:val="21"/>
        </w:rPr>
      </w:pPr>
      <w:r w:rsidRPr="00BA736B">
        <w:rPr>
          <w:rStyle w:val="Strong"/>
          <w:rFonts w:ascii="Arial" w:hAnsi="Arial" w:cs="Arial"/>
          <w:sz w:val="21"/>
          <w:szCs w:val="21"/>
        </w:rPr>
        <w:t xml:space="preserve">B.  </w:t>
      </w:r>
      <w:r w:rsidRPr="00BA736B">
        <w:rPr>
          <w:rStyle w:val="Strong"/>
          <w:rFonts w:ascii="Arial" w:hAnsi="Arial" w:cs="Arial"/>
          <w:sz w:val="21"/>
          <w:szCs w:val="21"/>
        </w:rPr>
        <w:tab/>
        <w:t>OTHER DIRECT OPERATING COSTS</w:t>
      </w:r>
    </w:p>
    <w:p w14:paraId="4160DFDA" w14:textId="77777777" w:rsidR="00611FCF" w:rsidRPr="00BA736B" w:rsidRDefault="00611FCF" w:rsidP="00611FCF">
      <w:pPr>
        <w:spacing w:before="120" w:after="60" w:line="240" w:lineRule="auto"/>
        <w:ind w:left="432"/>
        <w:rPr>
          <w:rStyle w:val="Strong"/>
          <w:rFonts w:ascii="Arial" w:hAnsi="Arial" w:cs="Arial"/>
          <w:i/>
          <w:sz w:val="21"/>
          <w:szCs w:val="21"/>
        </w:rPr>
      </w:pPr>
      <w:r w:rsidRPr="00BA736B">
        <w:rPr>
          <w:rStyle w:val="Strong"/>
          <w:rFonts w:ascii="Arial" w:hAnsi="Arial" w:cs="Arial"/>
          <w:i/>
          <w:sz w:val="21"/>
          <w:szCs w:val="21"/>
        </w:rPr>
        <w:t>Supplies and expendable equipment:</w:t>
      </w:r>
    </w:p>
    <w:p w14:paraId="3C787E5E"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Food production supplies and expendable equipment (pans, trays, utensils, etc.)</w:t>
      </w:r>
    </w:p>
    <w:p w14:paraId="7594C39F"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Transportation supplies (gas, grease, oil, tires, etc.)</w:t>
      </w:r>
    </w:p>
    <w:p w14:paraId="6721A50B"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Office supplies and expendable equipment (pens, paper, ink, etc.)</w:t>
      </w:r>
    </w:p>
    <w:p w14:paraId="10C5819F"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supplies and expendable equipment (cleaning supplies etc.)</w:t>
      </w:r>
    </w:p>
    <w:p w14:paraId="040A7673"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Utilities:</w:t>
      </w:r>
    </w:p>
    <w:p w14:paraId="206ECA68"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Energy (gas, electric)</w:t>
      </w:r>
    </w:p>
    <w:p w14:paraId="5557CD33"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utilities (water, sewer)</w:t>
      </w:r>
    </w:p>
    <w:p w14:paraId="2467FA11"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Rent:</w:t>
      </w:r>
    </w:p>
    <w:p w14:paraId="43F11E2A"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Equipment/vehicle rental</w:t>
      </w:r>
    </w:p>
    <w:p w14:paraId="141F0FBF"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Storage space rental</w:t>
      </w:r>
    </w:p>
    <w:p w14:paraId="06ABC7BD"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space rental</w:t>
      </w:r>
    </w:p>
    <w:p w14:paraId="071A5DBA" w14:textId="77777777" w:rsidR="00611FCF" w:rsidRPr="00BA736B" w:rsidRDefault="00611FCF" w:rsidP="00611FCF">
      <w:pPr>
        <w:keepNext/>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Contracted services/interagency payments:</w:t>
      </w:r>
    </w:p>
    <w:p w14:paraId="198A67AA"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Professional services</w:t>
      </w:r>
    </w:p>
    <w:p w14:paraId="6DB795FC"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Food service management company fees, etc.</w:t>
      </w:r>
    </w:p>
    <w:p w14:paraId="3701CB59"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Repairs and maintenance of equipment</w:t>
      </w:r>
    </w:p>
    <w:p w14:paraId="5AE2F743"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Storage</w:t>
      </w:r>
    </w:p>
    <w:p w14:paraId="5034AEB0"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Transportation</w:t>
      </w:r>
    </w:p>
    <w:p w14:paraId="101E7E9E"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Insurance and bond premiums</w:t>
      </w:r>
    </w:p>
    <w:p w14:paraId="7CEC1D5B"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services</w:t>
      </w:r>
    </w:p>
    <w:p w14:paraId="092F217A" w14:textId="77777777" w:rsidR="00611FCF" w:rsidRPr="00BA736B" w:rsidRDefault="00611FCF" w:rsidP="00611FCF">
      <w:pPr>
        <w:spacing w:before="120" w:after="60" w:line="240" w:lineRule="auto"/>
        <w:ind w:left="432" w:right="-144"/>
        <w:rPr>
          <w:rStyle w:val="Strong"/>
          <w:rFonts w:ascii="Arial" w:hAnsi="Arial" w:cs="Arial"/>
          <w:sz w:val="21"/>
          <w:szCs w:val="21"/>
        </w:rPr>
      </w:pPr>
      <w:r w:rsidRPr="00BA736B">
        <w:rPr>
          <w:rStyle w:val="Strong"/>
          <w:rFonts w:ascii="Arial" w:hAnsi="Arial" w:cs="Arial"/>
          <w:i/>
          <w:sz w:val="21"/>
          <w:szCs w:val="21"/>
        </w:rPr>
        <w:t>Miscellaneous direct operating costs:</w:t>
      </w:r>
    </w:p>
    <w:p w14:paraId="7023EAB5"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Communications</w:t>
      </w:r>
    </w:p>
    <w:p w14:paraId="2CF01419"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Travel/miscellaneous</w:t>
      </w:r>
    </w:p>
    <w:p w14:paraId="113FBDC1" w14:textId="273BF5DC" w:rsidR="00611FCF" w:rsidRPr="00BA736B" w:rsidRDefault="00611FCF" w:rsidP="00611FCF">
      <w:pPr>
        <w:tabs>
          <w:tab w:val="clear" w:pos="720"/>
          <w:tab w:val="clear" w:pos="1080"/>
          <w:tab w:val="clear" w:pos="1440"/>
          <w:tab w:val="clear" w:pos="1800"/>
        </w:tabs>
        <w:spacing w:before="120" w:line="240" w:lineRule="auto"/>
        <w:ind w:left="432" w:hanging="432"/>
        <w:rPr>
          <w:rStyle w:val="Strong"/>
          <w:rFonts w:ascii="Arial" w:hAnsi="Arial" w:cs="Arial"/>
          <w:b w:val="0"/>
          <w:sz w:val="21"/>
          <w:szCs w:val="21"/>
        </w:rPr>
      </w:pPr>
      <w:r w:rsidRPr="00BA736B">
        <w:rPr>
          <w:rStyle w:val="Strong"/>
          <w:rFonts w:ascii="Arial" w:hAnsi="Arial" w:cs="Arial"/>
          <w:sz w:val="21"/>
          <w:szCs w:val="21"/>
        </w:rPr>
        <w:t>C.</w:t>
      </w:r>
      <w:r w:rsidRPr="00BA736B">
        <w:rPr>
          <w:rStyle w:val="Strong"/>
          <w:rFonts w:ascii="Arial" w:hAnsi="Arial" w:cs="Arial"/>
          <w:sz w:val="21"/>
          <w:szCs w:val="21"/>
        </w:rPr>
        <w:tab/>
        <w:t>EQUIPMENT PURCHASES AND DEPRECIATION COSTS</w:t>
      </w:r>
    </w:p>
    <w:p w14:paraId="555F5134" w14:textId="77777777" w:rsidR="00611FCF" w:rsidRPr="00BA736B" w:rsidRDefault="00611FCF" w:rsidP="00611FCF">
      <w:pPr>
        <w:spacing w:before="120" w:after="60" w:line="240" w:lineRule="auto"/>
        <w:ind w:left="432"/>
        <w:rPr>
          <w:rStyle w:val="Strong"/>
          <w:rFonts w:ascii="Arial" w:hAnsi="Arial" w:cs="Arial"/>
          <w:i/>
          <w:sz w:val="21"/>
          <w:szCs w:val="21"/>
        </w:rPr>
      </w:pPr>
      <w:r w:rsidRPr="00BA736B">
        <w:rPr>
          <w:rStyle w:val="Strong"/>
          <w:rFonts w:ascii="Arial" w:hAnsi="Arial" w:cs="Arial"/>
          <w:i/>
          <w:sz w:val="21"/>
          <w:szCs w:val="21"/>
        </w:rPr>
        <w:t>Equipment purchase:</w:t>
      </w:r>
    </w:p>
    <w:p w14:paraId="44BB2BA8"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Kitchen equipment</w:t>
      </w:r>
    </w:p>
    <w:p w14:paraId="5B8697DB"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Motor vehicles</w:t>
      </w:r>
    </w:p>
    <w:p w14:paraId="557CA5DE"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equipment</w:t>
      </w:r>
    </w:p>
    <w:p w14:paraId="29F41269"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Equipment depreciation:</w:t>
      </w:r>
    </w:p>
    <w:p w14:paraId="13731B0B"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Cafeteria/kitchen</w:t>
      </w:r>
    </w:p>
    <w:p w14:paraId="41E120C1"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w:t>
      </w:r>
    </w:p>
    <w:p w14:paraId="74B268F2" w14:textId="77777777" w:rsidR="00611FCF" w:rsidRPr="00BA736B" w:rsidRDefault="00611FCF" w:rsidP="00611FCF">
      <w:pPr>
        <w:spacing w:before="120" w:line="240" w:lineRule="auto"/>
        <w:ind w:left="432" w:hanging="432"/>
        <w:rPr>
          <w:rStyle w:val="Strong"/>
          <w:rFonts w:ascii="Arial" w:hAnsi="Arial" w:cs="Arial"/>
          <w:b w:val="0"/>
          <w:sz w:val="21"/>
          <w:szCs w:val="21"/>
        </w:rPr>
      </w:pPr>
      <w:r w:rsidRPr="00BA736B">
        <w:rPr>
          <w:rStyle w:val="Strong"/>
          <w:rFonts w:ascii="Arial" w:hAnsi="Arial" w:cs="Arial"/>
          <w:sz w:val="21"/>
          <w:szCs w:val="21"/>
        </w:rPr>
        <w:t xml:space="preserve">D.  </w:t>
      </w:r>
      <w:r w:rsidRPr="00BA736B">
        <w:rPr>
          <w:rStyle w:val="Strong"/>
          <w:rFonts w:ascii="Arial" w:hAnsi="Arial" w:cs="Arial"/>
          <w:sz w:val="21"/>
          <w:szCs w:val="21"/>
        </w:rPr>
        <w:tab/>
        <w:t>INDIRECT COSTS</w:t>
      </w:r>
    </w:p>
    <w:p w14:paraId="7B710E23" w14:textId="463E63F5" w:rsidR="00611FCF" w:rsidRPr="00BA736B" w:rsidRDefault="00611FCF" w:rsidP="00611FCF">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Indirect cost</w:t>
      </w:r>
      <w:r w:rsidR="00896F1E" w:rsidRPr="00BA736B">
        <w:rPr>
          <w:rStyle w:val="Strong"/>
          <w:rFonts w:ascii="Arial" w:hAnsi="Arial" w:cs="Arial"/>
          <w:b w:val="0"/>
          <w:sz w:val="21"/>
          <w:szCs w:val="21"/>
        </w:rPr>
        <w:t>s</w:t>
      </w:r>
      <w:r w:rsidRPr="00BA736B">
        <w:rPr>
          <w:rStyle w:val="Strong"/>
          <w:rFonts w:ascii="Arial" w:hAnsi="Arial" w:cs="Arial"/>
          <w:b w:val="0"/>
          <w:sz w:val="21"/>
          <w:szCs w:val="21"/>
        </w:rPr>
        <w:t xml:space="preserve"> for expense period</w:t>
      </w:r>
    </w:p>
    <w:p w14:paraId="3B38493B" w14:textId="628D8D63" w:rsidR="00611FCF" w:rsidRPr="00BA736B" w:rsidRDefault="00611FCF" w:rsidP="00611FCF">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b w:val="0"/>
          <w:sz w:val="21"/>
          <w:szCs w:val="21"/>
        </w:rPr>
      </w:pPr>
      <w:r w:rsidRPr="00BA736B">
        <w:rPr>
          <w:rStyle w:val="Strong"/>
          <w:rFonts w:ascii="Arial" w:hAnsi="Arial" w:cs="Arial"/>
          <w:b w:val="0"/>
          <w:sz w:val="21"/>
          <w:szCs w:val="21"/>
        </w:rPr>
        <w:t>Indirect cost</w:t>
      </w:r>
      <w:r w:rsidR="00896F1E" w:rsidRPr="00BA736B">
        <w:rPr>
          <w:rStyle w:val="Strong"/>
          <w:rFonts w:ascii="Arial" w:hAnsi="Arial" w:cs="Arial"/>
          <w:b w:val="0"/>
          <w:sz w:val="21"/>
          <w:szCs w:val="21"/>
        </w:rPr>
        <w:t>s</w:t>
      </w:r>
      <w:r w:rsidRPr="00BA736B">
        <w:rPr>
          <w:rStyle w:val="Strong"/>
          <w:rFonts w:ascii="Arial" w:hAnsi="Arial" w:cs="Arial"/>
          <w:b w:val="0"/>
          <w:sz w:val="21"/>
          <w:szCs w:val="21"/>
        </w:rPr>
        <w:t xml:space="preserve"> for prior year(s)</w:t>
      </w:r>
    </w:p>
    <w:p w14:paraId="795E214A" w14:textId="1488A7FA" w:rsidR="00611FCF" w:rsidRPr="00BA736B" w:rsidRDefault="00611FCF" w:rsidP="00611FCF">
      <w:pPr>
        <w:pStyle w:val="ListParagraph"/>
        <w:tabs>
          <w:tab w:val="clear" w:pos="720"/>
          <w:tab w:val="clear" w:pos="1080"/>
          <w:tab w:val="clear" w:pos="1440"/>
          <w:tab w:val="clear" w:pos="1800"/>
        </w:tabs>
        <w:spacing w:after="40" w:line="240" w:lineRule="auto"/>
        <w:ind w:left="450"/>
        <w:contextualSpacing w:val="0"/>
        <w:rPr>
          <w:rStyle w:val="Strong"/>
          <w:b w:val="0"/>
          <w:sz w:val="21"/>
          <w:szCs w:val="21"/>
        </w:rPr>
      </w:pPr>
      <w:r w:rsidRPr="00BA736B">
        <w:rPr>
          <w:rStyle w:val="Strong"/>
          <w:rFonts w:ascii="Arial" w:hAnsi="Arial" w:cs="Arial"/>
          <w:b w:val="0"/>
          <w:sz w:val="21"/>
          <w:szCs w:val="21"/>
        </w:rPr>
        <w:t xml:space="preserve">Please note that we will also ask for indirect cost </w:t>
      </w:r>
      <w:r w:rsidRPr="00BA736B">
        <w:rPr>
          <w:rStyle w:val="Strong"/>
          <w:rFonts w:ascii="Arial" w:hAnsi="Arial" w:cs="Arial"/>
          <w:b w:val="0"/>
          <w:i/>
          <w:sz w:val="21"/>
          <w:szCs w:val="21"/>
        </w:rPr>
        <w:t xml:space="preserve">rates </w:t>
      </w:r>
      <w:r w:rsidR="00896F1E" w:rsidRPr="00BA736B">
        <w:rPr>
          <w:rStyle w:val="Strong"/>
          <w:rFonts w:ascii="Arial" w:hAnsi="Arial" w:cs="Arial"/>
          <w:b w:val="0"/>
          <w:sz w:val="21"/>
          <w:szCs w:val="21"/>
        </w:rPr>
        <w:t xml:space="preserve">(or indirect cost </w:t>
      </w:r>
      <w:r w:rsidR="00896F1E" w:rsidRPr="00BA736B">
        <w:rPr>
          <w:rStyle w:val="Strong"/>
          <w:rFonts w:ascii="Arial" w:hAnsi="Arial" w:cs="Arial"/>
          <w:b w:val="0"/>
          <w:i/>
          <w:sz w:val="21"/>
          <w:szCs w:val="21"/>
        </w:rPr>
        <w:t>allocation plans</w:t>
      </w:r>
      <w:r w:rsidR="00896F1E" w:rsidRPr="00BA736B">
        <w:rPr>
          <w:rStyle w:val="Strong"/>
          <w:rFonts w:ascii="Arial" w:hAnsi="Arial" w:cs="Arial"/>
          <w:b w:val="0"/>
          <w:sz w:val="21"/>
          <w:szCs w:val="21"/>
        </w:rPr>
        <w:t xml:space="preserve">) </w:t>
      </w:r>
      <w:r w:rsidRPr="00BA736B">
        <w:rPr>
          <w:rStyle w:val="Strong"/>
          <w:rFonts w:ascii="Arial" w:hAnsi="Arial" w:cs="Arial"/>
          <w:b w:val="0"/>
          <w:sz w:val="21"/>
          <w:szCs w:val="21"/>
        </w:rPr>
        <w:t>for SY 2019-2020</w:t>
      </w:r>
    </w:p>
    <w:p w14:paraId="2B301150" w14:textId="20206A2F" w:rsidR="00611FCF" w:rsidRPr="00BA736B" w:rsidRDefault="00611FCF" w:rsidP="00611FCF">
      <w:pPr>
        <w:spacing w:before="120" w:line="240" w:lineRule="auto"/>
        <w:ind w:left="432" w:hanging="432"/>
        <w:rPr>
          <w:rStyle w:val="Strong"/>
          <w:rFonts w:ascii="Arial" w:hAnsi="Arial" w:cs="Arial"/>
          <w:sz w:val="21"/>
          <w:szCs w:val="21"/>
        </w:rPr>
      </w:pPr>
      <w:r w:rsidRPr="00BA736B">
        <w:rPr>
          <w:rStyle w:val="Strong"/>
          <w:rFonts w:ascii="Arial" w:hAnsi="Arial" w:cs="Arial"/>
          <w:sz w:val="21"/>
          <w:szCs w:val="21"/>
        </w:rPr>
        <w:t>E.</w:t>
      </w:r>
      <w:r w:rsidR="007F1DDC" w:rsidRPr="00BA736B">
        <w:rPr>
          <w:rStyle w:val="Strong"/>
          <w:rFonts w:ascii="Arial" w:hAnsi="Arial" w:cs="Arial"/>
          <w:sz w:val="21"/>
          <w:szCs w:val="21"/>
        </w:rPr>
        <w:tab/>
      </w:r>
      <w:r w:rsidRPr="00BA736B">
        <w:rPr>
          <w:rStyle w:val="Strong"/>
          <w:rFonts w:ascii="Arial" w:hAnsi="Arial" w:cs="Arial"/>
          <w:sz w:val="21"/>
          <w:szCs w:val="21"/>
        </w:rPr>
        <w:t>PURCHASED FOODS</w:t>
      </w:r>
    </w:p>
    <w:p w14:paraId="6E150699" w14:textId="77777777" w:rsidR="00611FCF" w:rsidRPr="00BA736B" w:rsidRDefault="00611FCF" w:rsidP="00611FCF">
      <w:pPr>
        <w:pStyle w:val="ListParagraph"/>
        <w:numPr>
          <w:ilvl w:val="2"/>
          <w:numId w:val="29"/>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BA736B">
        <w:rPr>
          <w:rStyle w:val="Strong"/>
          <w:rFonts w:ascii="Arial" w:hAnsi="Arial" w:cs="Arial"/>
          <w:b w:val="0"/>
          <w:sz w:val="21"/>
          <w:szCs w:val="21"/>
        </w:rPr>
        <w:t>Purchased food inventory</w:t>
      </w:r>
    </w:p>
    <w:p w14:paraId="37AB01EF" w14:textId="777BDDB1" w:rsidR="00611FCF" w:rsidRPr="00BA736B" w:rsidRDefault="00611FCF" w:rsidP="00611FCF">
      <w:pPr>
        <w:pStyle w:val="ListParagraph"/>
        <w:numPr>
          <w:ilvl w:val="2"/>
          <w:numId w:val="29"/>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BA736B">
        <w:rPr>
          <w:rStyle w:val="Strong"/>
          <w:rFonts w:ascii="Arial" w:hAnsi="Arial" w:cs="Arial"/>
          <w:b w:val="0"/>
          <w:sz w:val="21"/>
          <w:szCs w:val="21"/>
        </w:rPr>
        <w:t xml:space="preserve">USDA </w:t>
      </w:r>
      <w:r w:rsidR="00896F1E" w:rsidRPr="00BA736B">
        <w:rPr>
          <w:rStyle w:val="Strong"/>
          <w:rFonts w:ascii="Arial" w:hAnsi="Arial" w:cs="Arial"/>
          <w:b w:val="0"/>
          <w:sz w:val="21"/>
          <w:szCs w:val="21"/>
        </w:rPr>
        <w:t>F</w:t>
      </w:r>
      <w:r w:rsidRPr="00BA736B">
        <w:rPr>
          <w:rStyle w:val="Strong"/>
          <w:rFonts w:ascii="Arial" w:hAnsi="Arial" w:cs="Arial"/>
          <w:b w:val="0"/>
          <w:sz w:val="21"/>
          <w:szCs w:val="21"/>
        </w:rPr>
        <w:t>oods, including discounts and rebates, storage and transportation</w:t>
      </w:r>
    </w:p>
    <w:p w14:paraId="36760C76" w14:textId="77777777" w:rsidR="00611FCF" w:rsidRPr="00BA736B" w:rsidRDefault="00611FCF" w:rsidP="00611FCF">
      <w:pPr>
        <w:pStyle w:val="ListParagraph"/>
        <w:numPr>
          <w:ilvl w:val="2"/>
          <w:numId w:val="2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sectPr w:rsidR="00611FCF" w:rsidRPr="00BA736B" w:rsidSect="00D264D2">
          <w:headerReference w:type="first" r:id="rId18"/>
          <w:footerReference w:type="first" r:id="rId19"/>
          <w:type w:val="continuous"/>
          <w:pgSz w:w="12240" w:h="15840" w:code="1"/>
          <w:pgMar w:top="1440" w:right="1440" w:bottom="1440" w:left="1440" w:header="720" w:footer="720" w:gutter="0"/>
          <w:cols w:num="2" w:space="720"/>
          <w:titlePg/>
          <w:docGrid w:linePitch="299"/>
        </w:sectPr>
      </w:pPr>
    </w:p>
    <w:p w14:paraId="012EAEB1" w14:textId="20F98384" w:rsidR="003B5957" w:rsidRPr="00BA736B" w:rsidRDefault="00E67B6E" w:rsidP="00E5104E">
      <w:pPr>
        <w:tabs>
          <w:tab w:val="right" w:pos="630"/>
        </w:tabs>
        <w:spacing w:after="240"/>
        <w:rPr>
          <w:rFonts w:ascii="Arial" w:hAnsi="Arial" w:cs="Arial"/>
          <w:b/>
          <w:sz w:val="24"/>
        </w:rPr>
      </w:pPr>
      <w:r w:rsidRPr="00BA736B">
        <w:rPr>
          <w:rFonts w:ascii="Arial" w:hAnsi="Arial" w:cs="Arial"/>
          <w:b/>
          <w:sz w:val="24"/>
        </w:rPr>
        <w:t>EXPENSE CATEGORY DEFINITIONS</w:t>
      </w:r>
    </w:p>
    <w:p w14:paraId="1C0F833F" w14:textId="45B326D9" w:rsidR="00991BFC" w:rsidRPr="00BA736B" w:rsidRDefault="00991BFC" w:rsidP="006656AE">
      <w:pPr>
        <w:pStyle w:val="BodyText"/>
        <w:tabs>
          <w:tab w:val="clear" w:pos="720"/>
          <w:tab w:val="clear" w:pos="1080"/>
          <w:tab w:val="clear" w:pos="1440"/>
          <w:tab w:val="clear" w:pos="1800"/>
        </w:tabs>
        <w:spacing w:after="120"/>
        <w:ind w:left="432" w:hanging="432"/>
        <w:rPr>
          <w:rFonts w:ascii="Arial" w:hAnsi="Arial" w:cs="Arial"/>
          <w:sz w:val="20"/>
        </w:rPr>
      </w:pPr>
      <w:r w:rsidRPr="00BA736B">
        <w:rPr>
          <w:rFonts w:ascii="Arial" w:hAnsi="Arial" w:cs="Arial"/>
          <w:b/>
          <w:bCs/>
          <w:sz w:val="20"/>
        </w:rPr>
        <w:t>A.</w:t>
      </w:r>
      <w:r w:rsidRPr="00BA736B">
        <w:rPr>
          <w:rFonts w:ascii="Arial" w:hAnsi="Arial" w:cs="Arial"/>
          <w:b/>
          <w:bCs/>
          <w:sz w:val="20"/>
        </w:rPr>
        <w:tab/>
        <w:t xml:space="preserve">LABOR:  </w:t>
      </w:r>
      <w:r w:rsidRPr="00BA736B">
        <w:rPr>
          <w:rFonts w:ascii="Arial" w:hAnsi="Arial" w:cs="Arial"/>
          <w:bCs/>
          <w:sz w:val="20"/>
        </w:rPr>
        <w:t>Personnel costs.</w:t>
      </w:r>
    </w:p>
    <w:p w14:paraId="1A2ADA3C" w14:textId="04E63E95"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 xml:space="preserve">Salaries and </w:t>
      </w:r>
      <w:r w:rsidR="00F75C9B" w:rsidRPr="00BA736B">
        <w:rPr>
          <w:rFonts w:ascii="Arial" w:hAnsi="Arial" w:cs="Arial"/>
          <w:b/>
          <w:sz w:val="20"/>
        </w:rPr>
        <w:t>w</w:t>
      </w:r>
      <w:r w:rsidRPr="00BA736B">
        <w:rPr>
          <w:rFonts w:ascii="Arial" w:hAnsi="Arial" w:cs="Arial"/>
          <w:b/>
          <w:sz w:val="20"/>
        </w:rPr>
        <w:t>ages</w:t>
      </w:r>
      <w:r w:rsidRPr="00BA736B">
        <w:rPr>
          <w:rFonts w:ascii="Arial" w:hAnsi="Arial" w:cs="Arial"/>
          <w:sz w:val="20"/>
        </w:rPr>
        <w:t>: Includes salaries and wages paid to regular and temporary or contract employees. Does not include fees paid to independent consultants.</w:t>
      </w:r>
    </w:p>
    <w:p w14:paraId="7902FB2C" w14:textId="370521CF" w:rsidR="00991BFC" w:rsidRPr="00BA736B" w:rsidRDefault="00991BFC" w:rsidP="007F1DDC">
      <w:pPr>
        <w:pStyle w:val="BodyText"/>
        <w:numPr>
          <w:ilvl w:val="0"/>
          <w:numId w:val="13"/>
        </w:numPr>
        <w:tabs>
          <w:tab w:val="clear" w:pos="720"/>
          <w:tab w:val="clear" w:pos="1080"/>
          <w:tab w:val="clear" w:pos="1440"/>
          <w:tab w:val="clear" w:pos="1800"/>
        </w:tabs>
        <w:spacing w:after="120"/>
        <w:ind w:left="792" w:right="-90"/>
        <w:rPr>
          <w:rFonts w:ascii="Arial" w:hAnsi="Arial" w:cs="Arial"/>
          <w:sz w:val="20"/>
        </w:rPr>
      </w:pPr>
      <w:r w:rsidRPr="00BA736B">
        <w:rPr>
          <w:rFonts w:ascii="Arial" w:hAnsi="Arial" w:cs="Arial"/>
          <w:b/>
          <w:sz w:val="20"/>
        </w:rPr>
        <w:t>Fringe benefits and payroll taxes</w:t>
      </w:r>
      <w:r w:rsidRPr="00BA736B">
        <w:rPr>
          <w:rFonts w:ascii="Arial" w:hAnsi="Arial" w:cs="Arial"/>
          <w:sz w:val="20"/>
        </w:rPr>
        <w:t xml:space="preserve">: Includes the school </w:t>
      </w:r>
      <w:r w:rsidR="00265D31" w:rsidRPr="00BA736B">
        <w:rPr>
          <w:rFonts w:ascii="Arial" w:hAnsi="Arial" w:cs="Arial"/>
          <w:sz w:val="20"/>
        </w:rPr>
        <w:t>food service</w:t>
      </w:r>
      <w:r w:rsidRPr="00BA736B">
        <w:rPr>
          <w:rFonts w:ascii="Arial" w:hAnsi="Arial" w:cs="Arial"/>
          <w:sz w:val="20"/>
        </w:rPr>
        <w:t xml:space="preserve"> share of the cost of </w:t>
      </w:r>
      <w:r w:rsidR="00832673" w:rsidRPr="00BA736B">
        <w:rPr>
          <w:rFonts w:ascii="Arial" w:hAnsi="Arial" w:cs="Arial"/>
          <w:sz w:val="20"/>
        </w:rPr>
        <w:t xml:space="preserve">payroll taxes or similar mandatory charges for Social Security, Medicare, Unemployment Compensation, and Workers’ Compensation insurance, as well as </w:t>
      </w:r>
      <w:r w:rsidRPr="00BA736B">
        <w:rPr>
          <w:rFonts w:ascii="Arial" w:hAnsi="Arial" w:cs="Arial"/>
          <w:sz w:val="20"/>
        </w:rPr>
        <w:t xml:space="preserve">health insurance, </w:t>
      </w:r>
      <w:r w:rsidR="00832673" w:rsidRPr="00BA736B">
        <w:rPr>
          <w:rFonts w:ascii="Arial" w:hAnsi="Arial" w:cs="Arial"/>
          <w:sz w:val="20"/>
        </w:rPr>
        <w:t xml:space="preserve">pension or other retirement benefits, </w:t>
      </w:r>
      <w:r w:rsidRPr="00BA736B">
        <w:rPr>
          <w:rFonts w:ascii="Arial" w:hAnsi="Arial" w:cs="Arial"/>
          <w:sz w:val="20"/>
        </w:rPr>
        <w:t xml:space="preserve">life insurance, tuition assistance, dental insurance, </w:t>
      </w:r>
      <w:r w:rsidR="005459BF" w:rsidRPr="00BA736B">
        <w:rPr>
          <w:rFonts w:ascii="Arial" w:hAnsi="Arial" w:cs="Arial"/>
          <w:sz w:val="20"/>
        </w:rPr>
        <w:t xml:space="preserve">staff </w:t>
      </w:r>
      <w:r w:rsidR="007F1DDC" w:rsidRPr="00BA736B">
        <w:rPr>
          <w:rFonts w:ascii="Arial" w:hAnsi="Arial" w:cs="Arial"/>
          <w:sz w:val="20"/>
        </w:rPr>
        <w:t>meal allowances, or other non</w:t>
      </w:r>
      <w:r w:rsidR="007F1DDC" w:rsidRPr="00BA736B">
        <w:rPr>
          <w:rFonts w:ascii="Arial" w:hAnsi="Arial" w:cs="Arial"/>
          <w:sz w:val="20"/>
        </w:rPr>
        <w:noBreakHyphen/>
      </w:r>
      <w:r w:rsidRPr="00BA736B">
        <w:rPr>
          <w:rFonts w:ascii="Arial" w:hAnsi="Arial" w:cs="Arial"/>
          <w:sz w:val="20"/>
        </w:rPr>
        <w:t xml:space="preserve">cash employee benefits. Also includes the school </w:t>
      </w:r>
      <w:r w:rsidR="00265D31" w:rsidRPr="00BA736B">
        <w:rPr>
          <w:rFonts w:ascii="Arial" w:hAnsi="Arial" w:cs="Arial"/>
          <w:sz w:val="20"/>
        </w:rPr>
        <w:t>food service</w:t>
      </w:r>
      <w:r w:rsidRPr="00BA736B">
        <w:rPr>
          <w:rFonts w:ascii="Arial" w:hAnsi="Arial" w:cs="Arial"/>
          <w:sz w:val="20"/>
        </w:rPr>
        <w:t xml:space="preserve"> share of.</w:t>
      </w:r>
    </w:p>
    <w:p w14:paraId="026ABCDA" w14:textId="58548A08" w:rsidR="00991BFC" w:rsidRPr="00BA736B" w:rsidRDefault="00991BFC" w:rsidP="006656AE">
      <w:pPr>
        <w:pStyle w:val="BodyText"/>
        <w:tabs>
          <w:tab w:val="clear" w:pos="720"/>
          <w:tab w:val="clear" w:pos="1080"/>
          <w:tab w:val="clear" w:pos="1440"/>
          <w:tab w:val="clear" w:pos="1800"/>
        </w:tabs>
        <w:spacing w:before="240" w:after="120"/>
        <w:ind w:left="432" w:hanging="432"/>
        <w:rPr>
          <w:rFonts w:ascii="Arial" w:hAnsi="Arial" w:cs="Arial"/>
          <w:bCs/>
          <w:sz w:val="20"/>
        </w:rPr>
      </w:pPr>
      <w:r w:rsidRPr="00BA736B">
        <w:rPr>
          <w:rFonts w:ascii="Arial" w:hAnsi="Arial" w:cs="Arial"/>
          <w:b/>
          <w:bCs/>
          <w:sz w:val="20"/>
        </w:rPr>
        <w:t>B.</w:t>
      </w:r>
      <w:r w:rsidRPr="00BA736B">
        <w:rPr>
          <w:rFonts w:ascii="Arial" w:hAnsi="Arial" w:cs="Arial"/>
          <w:b/>
          <w:bCs/>
          <w:sz w:val="20"/>
        </w:rPr>
        <w:tab/>
        <w:t xml:space="preserve">OTHER DIRECT OPERATING COSTS:  </w:t>
      </w:r>
      <w:r w:rsidRPr="00BA736B">
        <w:rPr>
          <w:rFonts w:ascii="Arial" w:hAnsi="Arial" w:cs="Arial"/>
          <w:bCs/>
          <w:sz w:val="20"/>
        </w:rPr>
        <w:t xml:space="preserve">Direct expenses for </w:t>
      </w:r>
      <w:r w:rsidR="00265D31" w:rsidRPr="00BA736B">
        <w:rPr>
          <w:rFonts w:ascii="Arial" w:hAnsi="Arial" w:cs="Arial"/>
          <w:bCs/>
          <w:sz w:val="20"/>
        </w:rPr>
        <w:t>food service</w:t>
      </w:r>
      <w:r w:rsidRPr="00BA736B">
        <w:rPr>
          <w:rFonts w:ascii="Arial" w:hAnsi="Arial" w:cs="Arial"/>
          <w:bCs/>
          <w:sz w:val="20"/>
        </w:rPr>
        <w:t xml:space="preserve"> of an operational (recurring) nature, other than labor and food. Does not include capital outlays, depreciation, or indirect costs.</w:t>
      </w:r>
    </w:p>
    <w:p w14:paraId="53DBA008" w14:textId="414AF02B"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Supplies and expendable equipment</w:t>
      </w:r>
      <w:r w:rsidRPr="00BA736B">
        <w:rPr>
          <w:rFonts w:ascii="Arial" w:hAnsi="Arial" w:cs="Arial"/>
          <w:sz w:val="20"/>
        </w:rPr>
        <w:t xml:space="preserve">: This category includes all types of supplies (other than food) used for all aspects of </w:t>
      </w:r>
      <w:r w:rsidR="00265D31" w:rsidRPr="00BA736B">
        <w:rPr>
          <w:rFonts w:ascii="Arial" w:hAnsi="Arial" w:cs="Arial"/>
          <w:sz w:val="20"/>
        </w:rPr>
        <w:t>food service</w:t>
      </w:r>
      <w:r w:rsidRPr="00BA736B">
        <w:rPr>
          <w:rFonts w:ascii="Arial" w:hAnsi="Arial" w:cs="Arial"/>
          <w:sz w:val="20"/>
        </w:rPr>
        <w:t xml:space="preserve"> operations. Expendable equipment includes any type of equipment purchase that may be treated as an expense according to USDA and other applicable rules. Usually this is equipment with a cost below a specified dollar amount (such as $500).</w:t>
      </w:r>
    </w:p>
    <w:p w14:paraId="2B972C86"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Utilities</w:t>
      </w:r>
      <w:r w:rsidRPr="00BA736B">
        <w:rPr>
          <w:rFonts w:ascii="Arial" w:hAnsi="Arial" w:cs="Arial"/>
          <w:sz w:val="20"/>
        </w:rPr>
        <w:t>: This category includes electricity, heating and cooking fuels, water, and sewer services.</w:t>
      </w:r>
    </w:p>
    <w:p w14:paraId="6193E473"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Rent:</w:t>
      </w:r>
    </w:p>
    <w:p w14:paraId="01AFEC78" w14:textId="6C8F508A"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7</w:t>
      </w:r>
      <w:r w:rsidR="00E5104E" w:rsidRPr="00BA736B">
        <w:rPr>
          <w:rFonts w:ascii="Arial" w:hAnsi="Arial" w:cs="Arial"/>
          <w:sz w:val="20"/>
        </w:rPr>
        <w:t>.</w:t>
      </w:r>
      <w:r w:rsidR="00E5104E" w:rsidRPr="00BA736B">
        <w:rPr>
          <w:rFonts w:ascii="Arial" w:hAnsi="Arial" w:cs="Arial"/>
          <w:sz w:val="20"/>
        </w:rPr>
        <w:tab/>
      </w:r>
      <w:r w:rsidRPr="00BA736B">
        <w:rPr>
          <w:rFonts w:ascii="Arial" w:hAnsi="Arial" w:cs="Arial"/>
          <w:b/>
          <w:sz w:val="20"/>
        </w:rPr>
        <w:t>Equipment/vehicle renta</w:t>
      </w:r>
      <w:r w:rsidRPr="00BA736B">
        <w:rPr>
          <w:rFonts w:ascii="Arial" w:hAnsi="Arial" w:cs="Arial"/>
          <w:sz w:val="20"/>
        </w:rPr>
        <w:t xml:space="preserve">l:  This category includes expenses for rent of any type of school </w:t>
      </w:r>
      <w:r w:rsidR="00265D31" w:rsidRPr="00BA736B">
        <w:rPr>
          <w:rFonts w:ascii="Arial" w:hAnsi="Arial" w:cs="Arial"/>
          <w:sz w:val="20"/>
        </w:rPr>
        <w:t>food service</w:t>
      </w:r>
      <w:r w:rsidRPr="00BA736B">
        <w:rPr>
          <w:rFonts w:ascii="Arial" w:hAnsi="Arial" w:cs="Arial"/>
          <w:sz w:val="20"/>
        </w:rPr>
        <w:t xml:space="preserve"> equipment or vehicles.</w:t>
      </w:r>
    </w:p>
    <w:p w14:paraId="550F5F28" w14:textId="1E7B778F"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8.</w:t>
      </w:r>
      <w:r w:rsidRPr="00BA736B">
        <w:rPr>
          <w:rFonts w:ascii="Arial" w:hAnsi="Arial" w:cs="Arial"/>
          <w:sz w:val="20"/>
        </w:rPr>
        <w:tab/>
      </w:r>
      <w:r w:rsidRPr="00BA736B">
        <w:rPr>
          <w:rFonts w:ascii="Arial" w:hAnsi="Arial" w:cs="Arial"/>
          <w:b/>
          <w:sz w:val="20"/>
        </w:rPr>
        <w:t>Storage space renta</w:t>
      </w:r>
      <w:r w:rsidRPr="00BA736B">
        <w:rPr>
          <w:rFonts w:ascii="Arial" w:hAnsi="Arial" w:cs="Arial"/>
          <w:sz w:val="20"/>
        </w:rPr>
        <w:t xml:space="preserve">l: This category includes expenses for rent of facilities for storing food and </w:t>
      </w:r>
      <w:r w:rsidR="00265D31" w:rsidRPr="00BA736B">
        <w:rPr>
          <w:rFonts w:ascii="Arial" w:hAnsi="Arial" w:cs="Arial"/>
          <w:sz w:val="20"/>
        </w:rPr>
        <w:t>food service</w:t>
      </w:r>
      <w:r w:rsidRPr="00BA736B">
        <w:rPr>
          <w:rFonts w:ascii="Arial" w:hAnsi="Arial" w:cs="Arial"/>
          <w:sz w:val="20"/>
        </w:rPr>
        <w:t xml:space="preserve"> supplies.</w:t>
      </w:r>
    </w:p>
    <w:p w14:paraId="49C257C7" w14:textId="67B00232"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9.</w:t>
      </w:r>
      <w:r w:rsidRPr="00BA736B">
        <w:rPr>
          <w:rFonts w:ascii="Arial" w:hAnsi="Arial" w:cs="Arial"/>
          <w:sz w:val="20"/>
        </w:rPr>
        <w:tab/>
      </w:r>
      <w:r w:rsidRPr="00BA736B">
        <w:rPr>
          <w:rFonts w:ascii="Arial" w:hAnsi="Arial" w:cs="Arial"/>
          <w:b/>
          <w:sz w:val="20"/>
        </w:rPr>
        <w:t>Other space rental</w:t>
      </w:r>
      <w:r w:rsidRPr="00BA736B">
        <w:rPr>
          <w:rFonts w:ascii="Arial" w:hAnsi="Arial" w:cs="Arial"/>
          <w:sz w:val="20"/>
        </w:rPr>
        <w:t xml:space="preserve">: This category includes expenses for rent of facilities for food preparation, serving, or </w:t>
      </w:r>
      <w:r w:rsidR="00265D31" w:rsidRPr="00BA736B">
        <w:rPr>
          <w:rFonts w:ascii="Arial" w:hAnsi="Arial" w:cs="Arial"/>
          <w:sz w:val="20"/>
        </w:rPr>
        <w:t>food service</w:t>
      </w:r>
      <w:r w:rsidRPr="00BA736B">
        <w:rPr>
          <w:rFonts w:ascii="Arial" w:hAnsi="Arial" w:cs="Arial"/>
          <w:sz w:val="20"/>
        </w:rPr>
        <w:t xml:space="preserve"> administration.</w:t>
      </w:r>
    </w:p>
    <w:p w14:paraId="3FAE3A65"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Contracted services/interagency payments</w:t>
      </w:r>
      <w:r w:rsidRPr="00BA736B">
        <w:rPr>
          <w:rFonts w:ascii="Arial" w:hAnsi="Arial" w:cs="Arial"/>
          <w:sz w:val="20"/>
        </w:rPr>
        <w:t>:  This category includes all expenses for contracted or purchased services from private organizations or individuals, and payments to other agencies for specific services charged on a direct cost basis.</w:t>
      </w:r>
    </w:p>
    <w:p w14:paraId="1A030B03" w14:textId="66513106"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10.</w:t>
      </w:r>
      <w:r w:rsidRPr="00BA736B">
        <w:rPr>
          <w:rFonts w:ascii="Arial" w:hAnsi="Arial" w:cs="Arial"/>
          <w:sz w:val="20"/>
        </w:rPr>
        <w:tab/>
      </w:r>
      <w:r w:rsidRPr="00BA736B">
        <w:rPr>
          <w:rFonts w:ascii="Arial" w:hAnsi="Arial" w:cs="Arial"/>
          <w:b/>
          <w:sz w:val="20"/>
        </w:rPr>
        <w:t>Professional services</w:t>
      </w:r>
      <w:r w:rsidRPr="00BA736B">
        <w:rPr>
          <w:rFonts w:ascii="Arial" w:hAnsi="Arial" w:cs="Arial"/>
          <w:sz w:val="20"/>
        </w:rPr>
        <w:t>: includes services provided by professionals, such as dietary/management consulting, training of staff, legal services, audits, etc.</w:t>
      </w:r>
    </w:p>
    <w:p w14:paraId="01CA2F29" w14:textId="183AEAFF"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11.</w:t>
      </w:r>
      <w:r w:rsidRPr="00BA736B">
        <w:rPr>
          <w:rFonts w:ascii="Arial" w:hAnsi="Arial" w:cs="Arial"/>
          <w:sz w:val="20"/>
        </w:rPr>
        <w:tab/>
      </w:r>
      <w:r w:rsidR="00265D31" w:rsidRPr="00BA736B">
        <w:rPr>
          <w:rFonts w:ascii="Arial" w:hAnsi="Arial" w:cs="Arial"/>
          <w:b/>
          <w:sz w:val="20"/>
        </w:rPr>
        <w:t>Food service</w:t>
      </w:r>
      <w:r w:rsidRPr="00BA736B">
        <w:rPr>
          <w:rFonts w:ascii="Arial" w:hAnsi="Arial" w:cs="Arial"/>
          <w:b/>
          <w:sz w:val="20"/>
        </w:rPr>
        <w:t xml:space="preserve"> management company fees</w:t>
      </w:r>
      <w:r w:rsidRPr="00BA736B">
        <w:rPr>
          <w:rFonts w:ascii="Arial" w:hAnsi="Arial" w:cs="Arial"/>
          <w:sz w:val="20"/>
        </w:rPr>
        <w:t xml:space="preserve">: includes all payments to </w:t>
      </w:r>
      <w:r w:rsidR="00265D31" w:rsidRPr="00BA736B">
        <w:rPr>
          <w:rFonts w:ascii="Arial" w:hAnsi="Arial" w:cs="Arial"/>
          <w:sz w:val="20"/>
        </w:rPr>
        <w:t>food service</w:t>
      </w:r>
      <w:r w:rsidRPr="00BA736B">
        <w:rPr>
          <w:rFonts w:ascii="Arial" w:hAnsi="Arial" w:cs="Arial"/>
          <w:sz w:val="20"/>
        </w:rPr>
        <w:t xml:space="preserve"> management companies other than reimbursement of expenses for labor and food. Examples include management or consulting fees, and cost of funds or profit. </w:t>
      </w:r>
      <w:r w:rsidR="00BA736B" w:rsidRPr="00BA736B">
        <w:rPr>
          <w:rFonts w:ascii="Arial" w:hAnsi="Arial" w:cs="Arial"/>
          <w:sz w:val="20"/>
        </w:rPr>
        <w:t>NOTE: (1) </w:t>
      </w:r>
      <w:r w:rsidRPr="00BA736B">
        <w:rPr>
          <w:rFonts w:ascii="Arial" w:hAnsi="Arial" w:cs="Arial"/>
          <w:sz w:val="20"/>
        </w:rPr>
        <w:t>The purchase of complete meals prepared under contract to the SFA (“pre-plated meals”) or per-meal charges for meals prepared on-site sh</w:t>
      </w:r>
      <w:r w:rsidR="00BA736B" w:rsidRPr="00BA736B">
        <w:rPr>
          <w:rFonts w:ascii="Arial" w:hAnsi="Arial" w:cs="Arial"/>
          <w:sz w:val="20"/>
        </w:rPr>
        <w:t>ould also be reported here; (2) </w:t>
      </w:r>
      <w:r w:rsidRPr="00BA736B">
        <w:rPr>
          <w:rFonts w:ascii="Arial" w:hAnsi="Arial" w:cs="Arial"/>
          <w:sz w:val="20"/>
        </w:rPr>
        <w:t xml:space="preserve">If a </w:t>
      </w:r>
      <w:r w:rsidR="00265D31" w:rsidRPr="00BA736B">
        <w:rPr>
          <w:rFonts w:ascii="Arial" w:hAnsi="Arial" w:cs="Arial"/>
          <w:sz w:val="20"/>
        </w:rPr>
        <w:t>food service</w:t>
      </w:r>
      <w:r w:rsidRPr="00BA736B">
        <w:rPr>
          <w:rFonts w:ascii="Arial" w:hAnsi="Arial" w:cs="Arial"/>
          <w:sz w:val="20"/>
        </w:rPr>
        <w:t xml:space="preserve"> management company bills a single amount to the SFA for all of its services, that amount should be reported here.</w:t>
      </w:r>
    </w:p>
    <w:p w14:paraId="447FECCB" w14:textId="28D146A8"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12.</w:t>
      </w:r>
      <w:r w:rsidRPr="00BA736B">
        <w:rPr>
          <w:rFonts w:ascii="Arial" w:hAnsi="Arial" w:cs="Arial"/>
          <w:sz w:val="20"/>
        </w:rPr>
        <w:tab/>
      </w:r>
      <w:r w:rsidRPr="00BA736B">
        <w:rPr>
          <w:rFonts w:ascii="Arial" w:hAnsi="Arial" w:cs="Arial"/>
          <w:b/>
          <w:sz w:val="20"/>
        </w:rPr>
        <w:t>Repairs and maintenance of equipment</w:t>
      </w:r>
      <w:r w:rsidRPr="00BA736B">
        <w:rPr>
          <w:rFonts w:ascii="Arial" w:hAnsi="Arial" w:cs="Arial"/>
          <w:sz w:val="20"/>
        </w:rPr>
        <w:t xml:space="preserve">:  includes repair, maintenance, and associated charges (e.g., parts) for </w:t>
      </w:r>
      <w:r w:rsidR="00265D31" w:rsidRPr="00BA736B">
        <w:rPr>
          <w:rFonts w:ascii="Arial" w:hAnsi="Arial" w:cs="Arial"/>
          <w:sz w:val="20"/>
        </w:rPr>
        <w:t>food service</w:t>
      </w:r>
      <w:r w:rsidRPr="00BA736B">
        <w:rPr>
          <w:rFonts w:ascii="Arial" w:hAnsi="Arial" w:cs="Arial"/>
          <w:sz w:val="20"/>
        </w:rPr>
        <w:t xml:space="preserve"> equipment used in kitchens, cafeterias, storage facilities, and administrative offices.</w:t>
      </w:r>
    </w:p>
    <w:p w14:paraId="7AAC0ABA" w14:textId="67F8C093"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13.</w:t>
      </w:r>
      <w:r w:rsidRPr="00BA736B">
        <w:rPr>
          <w:rFonts w:ascii="Arial" w:hAnsi="Arial" w:cs="Arial"/>
          <w:sz w:val="20"/>
        </w:rPr>
        <w:tab/>
      </w:r>
      <w:r w:rsidRPr="00BA736B">
        <w:rPr>
          <w:rFonts w:ascii="Arial" w:hAnsi="Arial" w:cs="Arial"/>
          <w:b/>
          <w:sz w:val="20"/>
        </w:rPr>
        <w:t>Storage</w:t>
      </w:r>
      <w:r w:rsidRPr="00BA736B">
        <w:rPr>
          <w:rFonts w:ascii="Arial" w:hAnsi="Arial" w:cs="Arial"/>
          <w:sz w:val="20"/>
        </w:rPr>
        <w:t>:  fees for storage on a contract basis and associated charges (such as loading/unloading of shipments)</w:t>
      </w:r>
      <w:r w:rsidR="004663C1" w:rsidRPr="00BA736B">
        <w:rPr>
          <w:rFonts w:ascii="Arial" w:hAnsi="Arial" w:cs="Arial"/>
          <w:sz w:val="20"/>
        </w:rPr>
        <w:t>.</w:t>
      </w:r>
    </w:p>
    <w:p w14:paraId="51F878AE" w14:textId="7F9056F8"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14.</w:t>
      </w:r>
      <w:r w:rsidRPr="00BA736B">
        <w:rPr>
          <w:rFonts w:ascii="Arial" w:hAnsi="Arial" w:cs="Arial"/>
          <w:sz w:val="20"/>
        </w:rPr>
        <w:tab/>
      </w:r>
      <w:r w:rsidRPr="00BA736B">
        <w:rPr>
          <w:rFonts w:ascii="Arial" w:hAnsi="Arial" w:cs="Arial"/>
          <w:b/>
          <w:sz w:val="20"/>
        </w:rPr>
        <w:t>Transportation:</w:t>
      </w:r>
      <w:r w:rsidRPr="00BA736B">
        <w:rPr>
          <w:rFonts w:ascii="Arial" w:hAnsi="Arial" w:cs="Arial"/>
          <w:sz w:val="20"/>
        </w:rPr>
        <w:t xml:space="preserve"> charges for transportation of food, </w:t>
      </w:r>
      <w:r w:rsidR="00265D31" w:rsidRPr="00BA736B">
        <w:rPr>
          <w:rFonts w:ascii="Arial" w:hAnsi="Arial" w:cs="Arial"/>
          <w:sz w:val="20"/>
        </w:rPr>
        <w:t>food service</w:t>
      </w:r>
      <w:r w:rsidRPr="00BA736B">
        <w:rPr>
          <w:rFonts w:ascii="Arial" w:hAnsi="Arial" w:cs="Arial"/>
          <w:sz w:val="20"/>
        </w:rPr>
        <w:t xml:space="preserve"> supplies, etc. on a contract basis.</w:t>
      </w:r>
    </w:p>
    <w:p w14:paraId="14962F52" w14:textId="77777777"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15.</w:t>
      </w:r>
      <w:r w:rsidRPr="00BA736B">
        <w:rPr>
          <w:rFonts w:ascii="Arial" w:hAnsi="Arial" w:cs="Arial"/>
          <w:sz w:val="20"/>
        </w:rPr>
        <w:tab/>
      </w:r>
      <w:r w:rsidRPr="00BA736B">
        <w:rPr>
          <w:rFonts w:ascii="Arial" w:hAnsi="Arial" w:cs="Arial"/>
          <w:b/>
          <w:sz w:val="20"/>
        </w:rPr>
        <w:t>Insurance and bond premiums</w:t>
      </w:r>
      <w:r w:rsidRPr="00BA736B">
        <w:rPr>
          <w:rFonts w:ascii="Arial" w:hAnsi="Arial" w:cs="Arial"/>
          <w:sz w:val="20"/>
        </w:rPr>
        <w:t>:  includes payments for insurance of property and supplies, and liability insurance or bond. Does not include payments for insurance benefits to workers or workers’ compensation insurance.</w:t>
      </w:r>
    </w:p>
    <w:p w14:paraId="60A20DF1" w14:textId="686EF332"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16.</w:t>
      </w:r>
      <w:r w:rsidRPr="00BA736B">
        <w:rPr>
          <w:rFonts w:ascii="Arial" w:hAnsi="Arial" w:cs="Arial"/>
          <w:sz w:val="20"/>
        </w:rPr>
        <w:tab/>
      </w:r>
      <w:r w:rsidRPr="00BA736B">
        <w:rPr>
          <w:rFonts w:ascii="Arial" w:hAnsi="Arial" w:cs="Arial"/>
          <w:b/>
          <w:sz w:val="20"/>
        </w:rPr>
        <w:t>Other services</w:t>
      </w:r>
      <w:r w:rsidRPr="00BA736B">
        <w:rPr>
          <w:rFonts w:ascii="Arial" w:hAnsi="Arial" w:cs="Arial"/>
          <w:sz w:val="20"/>
        </w:rPr>
        <w:t>:  includes services not listed elsewhere, such as data processing, payroll processing, linen or laundry services, extermination, health inspections, etc.</w:t>
      </w:r>
      <w:r w:rsidR="004663C1" w:rsidRPr="00BA736B">
        <w:rPr>
          <w:rFonts w:ascii="Arial" w:hAnsi="Arial" w:cs="Arial"/>
          <w:sz w:val="20"/>
        </w:rPr>
        <w:t xml:space="preserve"> conducted on a contract basis. </w:t>
      </w:r>
    </w:p>
    <w:p w14:paraId="43FDB662" w14:textId="77777777" w:rsidR="00991BFC" w:rsidRPr="00BA736B" w:rsidRDefault="00991BFC" w:rsidP="006656AE">
      <w:pPr>
        <w:pStyle w:val="BodyText"/>
        <w:keepN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Miscellaneous direct operating costs:</w:t>
      </w:r>
    </w:p>
    <w:p w14:paraId="774AB3A7" w14:textId="1FECC460"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17.</w:t>
      </w:r>
      <w:r w:rsidRPr="00BA736B">
        <w:rPr>
          <w:rFonts w:ascii="Arial" w:hAnsi="Arial" w:cs="Arial"/>
          <w:sz w:val="20"/>
        </w:rPr>
        <w:tab/>
      </w:r>
      <w:r w:rsidRPr="00BA736B">
        <w:rPr>
          <w:rFonts w:ascii="Arial" w:hAnsi="Arial" w:cs="Arial"/>
          <w:b/>
          <w:sz w:val="20"/>
        </w:rPr>
        <w:t>Communications</w:t>
      </w:r>
      <w:r w:rsidRPr="00BA736B">
        <w:rPr>
          <w:rFonts w:ascii="Arial" w:hAnsi="Arial" w:cs="Arial"/>
          <w:sz w:val="20"/>
        </w:rPr>
        <w:t>: includes telephone, fax, postage, courier services, and other communications costs.</w:t>
      </w:r>
    </w:p>
    <w:p w14:paraId="07DAF6A5" w14:textId="56525349"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18.</w:t>
      </w:r>
      <w:r w:rsidRPr="00BA736B">
        <w:rPr>
          <w:rFonts w:ascii="Arial" w:hAnsi="Arial" w:cs="Arial"/>
          <w:sz w:val="20"/>
        </w:rPr>
        <w:tab/>
      </w:r>
      <w:r w:rsidRPr="00BA736B">
        <w:rPr>
          <w:rFonts w:ascii="Arial" w:hAnsi="Arial" w:cs="Arial"/>
          <w:b/>
          <w:sz w:val="20"/>
        </w:rPr>
        <w:t>Travel / miscellaneous</w:t>
      </w:r>
      <w:r w:rsidRPr="00BA736B">
        <w:rPr>
          <w:rFonts w:ascii="Arial" w:hAnsi="Arial" w:cs="Arial"/>
          <w:sz w:val="20"/>
        </w:rPr>
        <w:t xml:space="preserve">:  This category includes all other costs directly identified as </w:t>
      </w:r>
      <w:r w:rsidR="00265D31" w:rsidRPr="00BA736B">
        <w:rPr>
          <w:rFonts w:ascii="Arial" w:hAnsi="Arial" w:cs="Arial"/>
          <w:sz w:val="20"/>
        </w:rPr>
        <w:t>food service</w:t>
      </w:r>
      <w:r w:rsidRPr="00BA736B">
        <w:rPr>
          <w:rFonts w:ascii="Arial" w:hAnsi="Arial" w:cs="Arial"/>
          <w:sz w:val="20"/>
        </w:rPr>
        <w:t xml:space="preserve"> expenses. Examples of costs in this category are:  mileage and other travel reimbursements, association memberships, and subscriptions.</w:t>
      </w:r>
    </w:p>
    <w:p w14:paraId="652FB9BA" w14:textId="2F52037E" w:rsidR="00991BFC" w:rsidRPr="00BA736B" w:rsidRDefault="00991BFC" w:rsidP="006656AE">
      <w:pPr>
        <w:pStyle w:val="BodyText"/>
        <w:keepNext/>
        <w:tabs>
          <w:tab w:val="clear" w:pos="720"/>
          <w:tab w:val="clear" w:pos="1080"/>
          <w:tab w:val="clear" w:pos="1440"/>
          <w:tab w:val="clear" w:pos="1800"/>
        </w:tabs>
        <w:spacing w:before="240" w:after="120"/>
        <w:ind w:left="432" w:hanging="432"/>
        <w:rPr>
          <w:rFonts w:ascii="Arial" w:hAnsi="Arial" w:cs="Arial"/>
          <w:b/>
          <w:sz w:val="20"/>
        </w:rPr>
      </w:pPr>
      <w:r w:rsidRPr="00BA736B">
        <w:rPr>
          <w:rFonts w:ascii="Arial" w:hAnsi="Arial" w:cs="Arial"/>
          <w:b/>
          <w:sz w:val="20"/>
        </w:rPr>
        <w:t>C.</w:t>
      </w:r>
      <w:r w:rsidRPr="00BA736B">
        <w:rPr>
          <w:rFonts w:ascii="Arial" w:hAnsi="Arial" w:cs="Arial"/>
          <w:b/>
          <w:sz w:val="20"/>
        </w:rPr>
        <w:tab/>
        <w:t xml:space="preserve">EQUIPMENT PURCHASES AND DEPRECIATION COSTS:  </w:t>
      </w:r>
    </w:p>
    <w:p w14:paraId="3CA6DE92"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Equipment purchase</w:t>
      </w:r>
      <w:r w:rsidRPr="00BA736B">
        <w:rPr>
          <w:rFonts w:ascii="Arial" w:hAnsi="Arial" w:cs="Arial"/>
          <w:sz w:val="20"/>
        </w:rPr>
        <w:t>:  includes expenses for new or replacement equipment items considered capital equipment according to USDA and other applicable rules, based on their useful life and cost. Includes equipment for kitchens, cafeterias, storage facilities, transportation, and administration.</w:t>
      </w:r>
    </w:p>
    <w:p w14:paraId="68B562F9"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Equipment depreciation</w:t>
      </w:r>
      <w:r w:rsidRPr="00BA736B">
        <w:rPr>
          <w:rFonts w:ascii="Arial" w:hAnsi="Arial" w:cs="Arial"/>
          <w:sz w:val="20"/>
        </w:rPr>
        <w:t>:  an annual charge equal to the purchase cost of capital equipment divided by the useful life of the equipment. Usually reported only under accrual accounting.</w:t>
      </w:r>
    </w:p>
    <w:p w14:paraId="31564F79" w14:textId="68C76367" w:rsidR="00991BFC" w:rsidRPr="00BA736B" w:rsidRDefault="00991BFC" w:rsidP="006656AE">
      <w:pPr>
        <w:pStyle w:val="BodyText"/>
        <w:tabs>
          <w:tab w:val="clear" w:pos="720"/>
          <w:tab w:val="clear" w:pos="1080"/>
          <w:tab w:val="clear" w:pos="1440"/>
          <w:tab w:val="clear" w:pos="1800"/>
        </w:tabs>
        <w:spacing w:before="240" w:after="240"/>
        <w:ind w:left="432" w:hanging="432"/>
        <w:rPr>
          <w:rFonts w:ascii="Arial" w:hAnsi="Arial" w:cs="Arial"/>
          <w:sz w:val="20"/>
        </w:rPr>
      </w:pPr>
      <w:r w:rsidRPr="00BA736B">
        <w:rPr>
          <w:rFonts w:ascii="Arial" w:hAnsi="Arial" w:cs="Arial"/>
          <w:b/>
          <w:sz w:val="20"/>
        </w:rPr>
        <w:t xml:space="preserve">D. </w:t>
      </w:r>
      <w:r w:rsidR="006656AE" w:rsidRPr="00BA736B">
        <w:rPr>
          <w:rFonts w:ascii="Arial" w:hAnsi="Arial" w:cs="Arial"/>
          <w:b/>
          <w:sz w:val="20"/>
        </w:rPr>
        <w:tab/>
      </w:r>
      <w:r w:rsidRPr="00BA736B">
        <w:rPr>
          <w:rFonts w:ascii="Arial" w:hAnsi="Arial" w:cs="Arial"/>
          <w:b/>
          <w:sz w:val="20"/>
        </w:rPr>
        <w:t xml:space="preserve">INDIRECT COSTS: </w:t>
      </w:r>
      <w:r w:rsidR="00E60AC1" w:rsidRPr="00BA736B">
        <w:rPr>
          <w:rFonts w:ascii="Arial" w:hAnsi="Arial" w:cs="Arial"/>
          <w:sz w:val="20"/>
        </w:rPr>
        <w:t>C</w:t>
      </w:r>
      <w:r w:rsidRPr="00BA736B">
        <w:rPr>
          <w:rFonts w:ascii="Arial" w:hAnsi="Arial" w:cs="Arial"/>
          <w:sz w:val="20"/>
        </w:rPr>
        <w:t xml:space="preserve">osts shared among several SFA programs or functions, such as administrative support, occupancy, general-purpose supplies, and communications. Usually the indirect cost for </w:t>
      </w:r>
      <w:r w:rsidR="00265D31" w:rsidRPr="00BA736B">
        <w:rPr>
          <w:rFonts w:ascii="Arial" w:hAnsi="Arial" w:cs="Arial"/>
          <w:sz w:val="20"/>
        </w:rPr>
        <w:t>food service</w:t>
      </w:r>
      <w:r w:rsidRPr="00BA736B">
        <w:rPr>
          <w:rFonts w:ascii="Arial" w:hAnsi="Arial" w:cs="Arial"/>
          <w:sz w:val="20"/>
        </w:rPr>
        <w:t xml:space="preserve">, if reported, is computed by applying a percentage rate to specified types of direct costs, which may exclude food. The indirect cost should be the amount actually charged to the school </w:t>
      </w:r>
      <w:r w:rsidR="00265D31" w:rsidRPr="00BA736B">
        <w:rPr>
          <w:rFonts w:ascii="Arial" w:hAnsi="Arial" w:cs="Arial"/>
          <w:sz w:val="20"/>
        </w:rPr>
        <w:t>food service</w:t>
      </w:r>
      <w:r w:rsidRPr="00BA736B">
        <w:rPr>
          <w:rFonts w:ascii="Arial" w:hAnsi="Arial" w:cs="Arial"/>
          <w:sz w:val="20"/>
        </w:rPr>
        <w:t xml:space="preserve"> account.</w:t>
      </w:r>
    </w:p>
    <w:p w14:paraId="749A7BB8" w14:textId="073C05DF" w:rsidR="00991BFC" w:rsidRPr="00BA736B" w:rsidRDefault="00991BFC" w:rsidP="006656AE">
      <w:pPr>
        <w:pStyle w:val="BodyText"/>
        <w:tabs>
          <w:tab w:val="clear" w:pos="720"/>
          <w:tab w:val="clear" w:pos="1080"/>
          <w:tab w:val="clear" w:pos="1440"/>
          <w:tab w:val="clear" w:pos="1800"/>
        </w:tabs>
        <w:spacing w:after="120"/>
        <w:ind w:left="432" w:hanging="432"/>
        <w:rPr>
          <w:rFonts w:ascii="Arial" w:hAnsi="Arial" w:cs="Arial"/>
          <w:bCs/>
          <w:sz w:val="20"/>
        </w:rPr>
      </w:pPr>
      <w:r w:rsidRPr="00BA736B">
        <w:rPr>
          <w:rFonts w:ascii="Arial" w:hAnsi="Arial" w:cs="Arial"/>
          <w:b/>
          <w:bCs/>
          <w:sz w:val="20"/>
        </w:rPr>
        <w:t>E.</w:t>
      </w:r>
      <w:r w:rsidRPr="00BA736B">
        <w:rPr>
          <w:rFonts w:ascii="Arial" w:hAnsi="Arial" w:cs="Arial"/>
          <w:b/>
          <w:bCs/>
          <w:sz w:val="20"/>
        </w:rPr>
        <w:tab/>
        <w:t xml:space="preserve">FOOD:  </w:t>
      </w:r>
      <w:r w:rsidRPr="00BA736B">
        <w:rPr>
          <w:rFonts w:ascii="Arial" w:hAnsi="Arial" w:cs="Arial"/>
          <w:bCs/>
          <w:sz w:val="20"/>
        </w:rPr>
        <w:t>Includes purchased food, do</w:t>
      </w:r>
      <w:r w:rsidR="000B588C" w:rsidRPr="00BA736B">
        <w:rPr>
          <w:rFonts w:ascii="Arial" w:hAnsi="Arial" w:cs="Arial"/>
          <w:bCs/>
          <w:sz w:val="20"/>
        </w:rPr>
        <w:t>nated commodities (a.k.a. USDA F</w:t>
      </w:r>
      <w:r w:rsidRPr="00BA736B">
        <w:rPr>
          <w:rFonts w:ascii="Arial" w:hAnsi="Arial" w:cs="Arial"/>
          <w:bCs/>
          <w:sz w:val="20"/>
        </w:rPr>
        <w:t>ood</w:t>
      </w:r>
      <w:r w:rsidR="000B588C" w:rsidRPr="00BA736B">
        <w:rPr>
          <w:rFonts w:ascii="Arial" w:hAnsi="Arial" w:cs="Arial"/>
          <w:bCs/>
          <w:sz w:val="20"/>
        </w:rPr>
        <w:t>s</w:t>
      </w:r>
      <w:r w:rsidRPr="00BA736B">
        <w:rPr>
          <w:rFonts w:ascii="Arial" w:hAnsi="Arial" w:cs="Arial"/>
          <w:bCs/>
          <w:sz w:val="20"/>
        </w:rPr>
        <w:t>), and charges for the transportation, storage, and processing of donated commodities.</w:t>
      </w:r>
    </w:p>
    <w:p w14:paraId="5B6A52B1" w14:textId="20F1A06E"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Purchased food</w:t>
      </w:r>
      <w:r w:rsidRPr="00BA736B">
        <w:rPr>
          <w:rFonts w:ascii="Arial" w:hAnsi="Arial" w:cs="Arial"/>
          <w:sz w:val="20"/>
        </w:rPr>
        <w:t xml:space="preserve">: This is the </w:t>
      </w:r>
      <w:r w:rsidR="009312D6" w:rsidRPr="00BA736B">
        <w:rPr>
          <w:rFonts w:ascii="Arial" w:hAnsi="Arial" w:cs="Arial"/>
          <w:sz w:val="20"/>
        </w:rPr>
        <w:t>expense for</w:t>
      </w:r>
      <w:r w:rsidRPr="00BA736B">
        <w:rPr>
          <w:rFonts w:ascii="Arial" w:hAnsi="Arial" w:cs="Arial"/>
          <w:sz w:val="20"/>
        </w:rPr>
        <w:t xml:space="preserve"> purchased food </w:t>
      </w:r>
      <w:r w:rsidRPr="00BA736B">
        <w:rPr>
          <w:rFonts w:ascii="Arial" w:hAnsi="Arial" w:cs="Arial"/>
          <w:sz w:val="20"/>
          <w:u w:val="single"/>
        </w:rPr>
        <w:t>used</w:t>
      </w:r>
      <w:r w:rsidRPr="00BA736B">
        <w:rPr>
          <w:rFonts w:ascii="Arial" w:hAnsi="Arial" w:cs="Arial"/>
          <w:sz w:val="20"/>
        </w:rPr>
        <w:t xml:space="preserve"> by the SFA, including purchased foods that have been made with donated USDA commodities as ingredients.</w:t>
      </w:r>
    </w:p>
    <w:p w14:paraId="18F33874" w14:textId="4EFA3633"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 xml:space="preserve">Value of </w:t>
      </w:r>
      <w:r w:rsidR="00FB214E" w:rsidRPr="00BA736B">
        <w:rPr>
          <w:rFonts w:ascii="Arial" w:hAnsi="Arial" w:cs="Arial"/>
          <w:b/>
          <w:sz w:val="20"/>
        </w:rPr>
        <w:t>USDA Foods</w:t>
      </w:r>
      <w:r w:rsidRPr="00BA736B">
        <w:rPr>
          <w:rFonts w:ascii="Arial" w:hAnsi="Arial" w:cs="Arial"/>
          <w:b/>
          <w:sz w:val="20"/>
        </w:rPr>
        <w:t xml:space="preserve"> received</w:t>
      </w:r>
      <w:r w:rsidRPr="00BA736B">
        <w:rPr>
          <w:rFonts w:ascii="Arial" w:hAnsi="Arial" w:cs="Arial"/>
          <w:sz w:val="20"/>
        </w:rPr>
        <w:t xml:space="preserve">: This is the total USDA-assigned value of USDA donated commodities </w:t>
      </w:r>
      <w:r w:rsidR="00416D22" w:rsidRPr="00BA736B">
        <w:rPr>
          <w:rFonts w:ascii="Arial" w:hAnsi="Arial" w:cs="Arial"/>
          <w:sz w:val="20"/>
        </w:rPr>
        <w:t>received</w:t>
      </w:r>
      <w:r w:rsidRPr="00BA736B">
        <w:rPr>
          <w:rFonts w:ascii="Arial" w:hAnsi="Arial" w:cs="Arial"/>
          <w:sz w:val="20"/>
        </w:rPr>
        <w:t xml:space="preserve"> by the SFA</w:t>
      </w:r>
      <w:r w:rsidR="009312D6" w:rsidRPr="00BA736B">
        <w:rPr>
          <w:rFonts w:ascii="Arial" w:hAnsi="Arial" w:cs="Arial"/>
          <w:sz w:val="20"/>
        </w:rPr>
        <w:t xml:space="preserve"> during SY 2019-2020</w:t>
      </w:r>
      <w:r w:rsidRPr="00BA736B">
        <w:rPr>
          <w:rFonts w:ascii="Arial" w:hAnsi="Arial" w:cs="Arial"/>
          <w:sz w:val="20"/>
        </w:rPr>
        <w:t>.</w:t>
      </w:r>
    </w:p>
    <w:p w14:paraId="45C9800C" w14:textId="713CA7D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Storage</w:t>
      </w:r>
      <w:r w:rsidR="00614DE0" w:rsidRPr="00BA736B">
        <w:rPr>
          <w:rFonts w:ascii="Arial" w:hAnsi="Arial" w:cs="Arial"/>
          <w:b/>
          <w:sz w:val="20"/>
        </w:rPr>
        <w:t xml:space="preserve">, transportation, and processing </w:t>
      </w:r>
      <w:r w:rsidRPr="00BA736B">
        <w:rPr>
          <w:rFonts w:ascii="Arial" w:hAnsi="Arial" w:cs="Arial"/>
          <w:b/>
          <w:sz w:val="20"/>
        </w:rPr>
        <w:t>fees</w:t>
      </w:r>
      <w:r w:rsidRPr="00BA736B">
        <w:rPr>
          <w:rFonts w:ascii="Arial" w:hAnsi="Arial" w:cs="Arial"/>
          <w:sz w:val="20"/>
        </w:rPr>
        <w:t xml:space="preserve">:  This category includes charges from the State </w:t>
      </w:r>
      <w:r w:rsidR="00695A7F" w:rsidRPr="00BA736B">
        <w:rPr>
          <w:rFonts w:ascii="Arial" w:hAnsi="Arial" w:cs="Arial"/>
          <w:sz w:val="20"/>
        </w:rPr>
        <w:t xml:space="preserve">or contractors to the SFA </w:t>
      </w:r>
      <w:r w:rsidRPr="00BA736B">
        <w:rPr>
          <w:rFonts w:ascii="Arial" w:hAnsi="Arial" w:cs="Arial"/>
          <w:sz w:val="20"/>
        </w:rPr>
        <w:t>for the transportation, storage, and processing of USDA donated commodities.</w:t>
      </w:r>
    </w:p>
    <w:p w14:paraId="2D750508" w14:textId="265FDA02"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 xml:space="preserve">Inventory </w:t>
      </w:r>
      <w:r w:rsidR="000654A7" w:rsidRPr="00BA736B">
        <w:rPr>
          <w:rFonts w:ascii="Arial" w:hAnsi="Arial" w:cs="Arial"/>
          <w:b/>
          <w:sz w:val="20"/>
        </w:rPr>
        <w:t>change in value</w:t>
      </w:r>
      <w:r w:rsidRPr="00BA736B">
        <w:rPr>
          <w:rFonts w:ascii="Arial" w:hAnsi="Arial" w:cs="Arial"/>
          <w:sz w:val="20"/>
        </w:rPr>
        <w:t xml:space="preserve">:  The value of inventory of purchased food and donated commodities used or lost during the year, in addition to purchases or receipts. </w:t>
      </w:r>
    </w:p>
    <w:p w14:paraId="30228A78" w14:textId="77777777" w:rsidR="00F448C1" w:rsidRPr="00BA736B" w:rsidRDefault="00F448C1" w:rsidP="006656AE">
      <w:pPr>
        <w:spacing w:after="120"/>
        <w:jc w:val="center"/>
        <w:rPr>
          <w:rFonts w:ascii="Arial" w:hAnsi="Arial" w:cs="Arial"/>
          <w:b/>
          <w:i/>
          <w:sz w:val="20"/>
        </w:rPr>
        <w:sectPr w:rsidR="00F448C1" w:rsidRPr="00BA736B" w:rsidSect="00E67B6E">
          <w:headerReference w:type="default" r:id="rId20"/>
          <w:footerReference w:type="default" r:id="rId21"/>
          <w:headerReference w:type="first" r:id="rId22"/>
          <w:pgSz w:w="12240" w:h="15840" w:code="1"/>
          <w:pgMar w:top="1440" w:right="1440" w:bottom="1440" w:left="1440" w:header="720" w:footer="720" w:gutter="0"/>
          <w:cols w:space="720"/>
          <w:titlePg/>
          <w:docGrid w:linePitch="299"/>
        </w:sectPr>
      </w:pPr>
    </w:p>
    <w:p w14:paraId="596F6D1F" w14:textId="732DABF7" w:rsidR="009138FF" w:rsidRPr="00BA736B" w:rsidRDefault="00332116" w:rsidP="00C362FE">
      <w:pPr>
        <w:pStyle w:val="Handouttitle"/>
      </w:pPr>
      <w:bookmarkStart w:id="5" w:name="_Toc528332064"/>
      <w:r w:rsidRPr="00BA736B">
        <w:t>H</w:t>
      </w:r>
      <w:r w:rsidR="00812EC2">
        <w:t>ANDOUT</w:t>
      </w:r>
      <w:r w:rsidRPr="00BA736B">
        <w:t xml:space="preserve"> </w:t>
      </w:r>
      <w:r w:rsidR="00546C7A" w:rsidRPr="00BA736B">
        <w:t>2</w:t>
      </w:r>
      <w:r w:rsidRPr="00BA736B">
        <w:t>:  Revenue Categories</w:t>
      </w:r>
      <w:bookmarkEnd w:id="5"/>
    </w:p>
    <w:p w14:paraId="26A7574D" w14:textId="31D3F256" w:rsidR="009138FF" w:rsidRPr="00BA736B" w:rsidRDefault="004F0D3B" w:rsidP="009138FF">
      <w:pPr>
        <w:pStyle w:val="NormalSS"/>
        <w:spacing w:after="180"/>
        <w:ind w:firstLine="0"/>
        <w:rPr>
          <w:rFonts w:ascii="Arial" w:hAnsi="Arial" w:cs="Arial"/>
          <w:b/>
          <w:szCs w:val="36"/>
        </w:rPr>
      </w:pPr>
      <w:r w:rsidRPr="00BA736B">
        <w:rPr>
          <w:rFonts w:ascii="Arial" w:hAnsi="Arial" w:cs="Arial"/>
          <w:b/>
          <w:sz w:val="22"/>
        </w:rPr>
        <w:t>W</w:t>
      </w:r>
      <w:r w:rsidR="009138FF" w:rsidRPr="00BA736B">
        <w:rPr>
          <w:rFonts w:ascii="Arial" w:hAnsi="Arial" w:cs="Arial"/>
          <w:b/>
          <w:sz w:val="22"/>
        </w:rPr>
        <w:t xml:space="preserve">e will confirm how to map your </w:t>
      </w:r>
      <w:r w:rsidRPr="00BA736B">
        <w:rPr>
          <w:rFonts w:ascii="Arial" w:hAnsi="Arial" w:cs="Arial"/>
          <w:b/>
          <w:sz w:val="22"/>
        </w:rPr>
        <w:t xml:space="preserve">final SY 2019-2020 </w:t>
      </w:r>
      <w:r w:rsidR="009138FF" w:rsidRPr="00BA736B">
        <w:rPr>
          <w:rFonts w:ascii="Arial" w:hAnsi="Arial" w:cs="Arial"/>
          <w:b/>
          <w:sz w:val="22"/>
        </w:rPr>
        <w:t xml:space="preserve">revenue </w:t>
      </w:r>
      <w:r w:rsidRPr="00BA736B">
        <w:rPr>
          <w:rFonts w:ascii="Arial" w:hAnsi="Arial" w:cs="Arial"/>
          <w:b/>
          <w:sz w:val="22"/>
        </w:rPr>
        <w:t xml:space="preserve">statement </w:t>
      </w:r>
      <w:r w:rsidR="009138FF" w:rsidRPr="00BA736B">
        <w:rPr>
          <w:rFonts w:ascii="Arial" w:hAnsi="Arial" w:cs="Arial"/>
          <w:b/>
          <w:sz w:val="22"/>
        </w:rPr>
        <w:t>line items to the categories that we have listed below</w:t>
      </w:r>
      <w:r w:rsidR="007A3B16" w:rsidRPr="00BA736B">
        <w:rPr>
          <w:rFonts w:ascii="Arial" w:hAnsi="Arial" w:cs="Arial"/>
          <w:b/>
          <w:sz w:val="22"/>
        </w:rPr>
        <w:t xml:space="preserve"> and record the SY 2019-202</w:t>
      </w:r>
      <w:r w:rsidR="006A6C8B" w:rsidRPr="00BA736B">
        <w:rPr>
          <w:rFonts w:ascii="Arial" w:hAnsi="Arial" w:cs="Arial"/>
          <w:b/>
          <w:sz w:val="22"/>
        </w:rPr>
        <w:t>0</w:t>
      </w:r>
      <w:r w:rsidR="007A3B16" w:rsidRPr="00BA736B">
        <w:rPr>
          <w:rFonts w:ascii="Arial" w:hAnsi="Arial" w:cs="Arial"/>
          <w:b/>
          <w:sz w:val="22"/>
        </w:rPr>
        <w:t xml:space="preserve"> revenue by category</w:t>
      </w:r>
      <w:r w:rsidR="009138FF" w:rsidRPr="00BA736B">
        <w:rPr>
          <w:rFonts w:ascii="Arial" w:hAnsi="Arial" w:cs="Arial"/>
          <w:b/>
          <w:sz w:val="22"/>
        </w:rPr>
        <w:t xml:space="preserve">. </w:t>
      </w:r>
    </w:p>
    <w:p w14:paraId="66B05A3C" w14:textId="446903CB" w:rsidR="00332116" w:rsidRPr="00BA736B" w:rsidRDefault="00332116" w:rsidP="009138FF">
      <w:pPr>
        <w:pStyle w:val="ListParagraph"/>
        <w:keepNext/>
        <w:numPr>
          <w:ilvl w:val="0"/>
          <w:numId w:val="28"/>
        </w:numPr>
        <w:spacing w:before="240" w:after="120" w:line="240" w:lineRule="auto"/>
        <w:contextualSpacing w:val="0"/>
        <w:rPr>
          <w:rFonts w:ascii="Arial" w:hAnsi="Arial" w:cs="Arial"/>
          <w:b/>
        </w:rPr>
      </w:pPr>
      <w:r w:rsidRPr="00BA736B">
        <w:rPr>
          <w:rFonts w:ascii="Arial" w:hAnsi="Arial" w:cs="Arial"/>
          <w:b/>
        </w:rPr>
        <w:t>Student Payments</w:t>
      </w:r>
    </w:p>
    <w:p w14:paraId="29DB58E5"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STUDENT PAYMENTS</w:t>
      </w:r>
    </w:p>
    <w:p w14:paraId="5EEE1D8F"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lunches</w:t>
      </w:r>
    </w:p>
    <w:p w14:paraId="6FF0E504"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SBP Breakfasts</w:t>
      </w:r>
    </w:p>
    <w:p w14:paraId="078EC424"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afterschool snacks</w:t>
      </w:r>
    </w:p>
    <w:p w14:paraId="0B074BF5"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Other/unspecified student payments (extra student meals, a la carte, etc.)</w:t>
      </w:r>
    </w:p>
    <w:p w14:paraId="53D32F3D" w14:textId="4440DA95" w:rsidR="00332116" w:rsidRPr="00BA736B" w:rsidRDefault="00332116" w:rsidP="009138FF">
      <w:pPr>
        <w:pStyle w:val="ListParagraph"/>
        <w:keepNext/>
        <w:numPr>
          <w:ilvl w:val="0"/>
          <w:numId w:val="28"/>
        </w:numPr>
        <w:spacing w:before="240" w:after="120" w:line="240" w:lineRule="auto"/>
        <w:contextualSpacing w:val="0"/>
        <w:rPr>
          <w:rFonts w:ascii="Arial" w:hAnsi="Arial" w:cs="Arial"/>
          <w:b/>
        </w:rPr>
      </w:pPr>
      <w:r w:rsidRPr="00BA736B">
        <w:rPr>
          <w:rFonts w:ascii="Arial" w:hAnsi="Arial" w:cs="Arial"/>
          <w:b/>
        </w:rPr>
        <w:t>Other sales (excluding meal tax)</w:t>
      </w:r>
    </w:p>
    <w:p w14:paraId="04D035AE"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OTHER SALES</w:t>
      </w:r>
    </w:p>
    <w:p w14:paraId="42A80537"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Adult lunches</w:t>
      </w:r>
    </w:p>
    <w:p w14:paraId="42DCE0E1"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Adult breakfasts</w:t>
      </w:r>
    </w:p>
    <w:p w14:paraId="2EABDFAC"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Other/unspecified adult cafeteria sales</w:t>
      </w:r>
    </w:p>
    <w:p w14:paraId="12B08B59"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External sales (catering, senior meals, etc.)</w:t>
      </w:r>
    </w:p>
    <w:p w14:paraId="19DEA236"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Vending machines</w:t>
      </w:r>
    </w:p>
    <w:p w14:paraId="0D01B308"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 xml:space="preserve">Other unspecified sales </w:t>
      </w:r>
    </w:p>
    <w:p w14:paraId="0712D462"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USDA Reimbursements</w:t>
      </w:r>
    </w:p>
    <w:p w14:paraId="27F539ED"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USDA REIMBURSEMENTS</w:t>
      </w:r>
    </w:p>
    <w:p w14:paraId="05BC08E6"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lunches</w:t>
      </w:r>
    </w:p>
    <w:p w14:paraId="19AE2431"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SBP Breakfasts</w:t>
      </w:r>
    </w:p>
    <w:p w14:paraId="48AF2DF6"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Snacks</w:t>
      </w:r>
    </w:p>
    <w:p w14:paraId="03831F1F"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CACFP afterschool snacks and suppers</w:t>
      </w:r>
    </w:p>
    <w:p w14:paraId="584D9930"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Fresh Fruit and Vegetable Program</w:t>
      </w:r>
    </w:p>
    <w:p w14:paraId="33FAB7BB"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right="-432" w:hanging="432"/>
        <w:contextualSpacing w:val="0"/>
        <w:rPr>
          <w:rFonts w:ascii="Arial" w:hAnsi="Arial" w:cs="Arial"/>
        </w:rPr>
      </w:pPr>
      <w:r w:rsidRPr="00BA736B">
        <w:rPr>
          <w:rFonts w:ascii="Arial" w:hAnsi="Arial" w:cs="Arial"/>
        </w:rPr>
        <w:t>Other USDA reimbursements (Summer Food Service Program, Special Milk Program, etc.)</w:t>
      </w:r>
    </w:p>
    <w:p w14:paraId="7A014765"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State reimbursements/funds</w:t>
      </w:r>
    </w:p>
    <w:p w14:paraId="55750C3B"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STATE REIMBURSEMENTS/FUNDS</w:t>
      </w:r>
    </w:p>
    <w:p w14:paraId="06632853"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Lunch reimbursements</w:t>
      </w:r>
    </w:p>
    <w:p w14:paraId="250EB96B"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Breakfast reimbursements</w:t>
      </w:r>
    </w:p>
    <w:p w14:paraId="40EBF95D"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Other/unspecified State revenues (State match, etc.)</w:t>
      </w:r>
    </w:p>
    <w:p w14:paraId="6619030D"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Local Reimbursements/Funds transfers</w:t>
      </w:r>
    </w:p>
    <w:p w14:paraId="03E92BD8" w14:textId="77777777"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LOCAL REIMBURSEMENTS/FUNDS TRANSFERS</w:t>
      </w:r>
    </w:p>
    <w:p w14:paraId="2343B764" w14:textId="77777777"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Lunch Reimbursements</w:t>
      </w:r>
    </w:p>
    <w:p w14:paraId="77DF3A76" w14:textId="77777777"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Breakfast Reimbursements</w:t>
      </w:r>
    </w:p>
    <w:p w14:paraId="33D5B1D7" w14:textId="24A88FFE"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 local revenue/funds transfers (appropriated funds, transfer to offset loss, etc.)</w:t>
      </w:r>
      <w:r w:rsidRPr="00BA736B">
        <w:rPr>
          <w:rFonts w:ascii="Arial" w:hAnsi="Arial" w:cs="Arial"/>
        </w:rPr>
        <w:br w:type="page"/>
      </w:r>
    </w:p>
    <w:p w14:paraId="28145BE0"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Other Cash Revenue</w:t>
      </w:r>
    </w:p>
    <w:p w14:paraId="3F32CD5D"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OTHER CASH REVENUE</w:t>
      </w:r>
    </w:p>
    <w:p w14:paraId="1AFD4E04"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Interest on deposits</w:t>
      </w:r>
    </w:p>
    <w:p w14:paraId="02A6B225"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Sale of equipment</w:t>
      </w:r>
    </w:p>
    <w:p w14:paraId="500CDBE1"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Compensation for loss</w:t>
      </w:r>
    </w:p>
    <w:p w14:paraId="185C278D"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Sales tax receipts</w:t>
      </w:r>
    </w:p>
    <w:p w14:paraId="22660A6A"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Rebates or other payments/credits from supplies (includes pouring rights contracts)</w:t>
      </w:r>
    </w:p>
    <w:p w14:paraId="3FAA5535"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 cash revenue (not specified elsewhere)</w:t>
      </w:r>
    </w:p>
    <w:p w14:paraId="2E18DF18" w14:textId="77777777" w:rsidR="00332116" w:rsidRPr="00BA736B" w:rsidRDefault="00332116" w:rsidP="007A32F0">
      <w:pPr>
        <w:pStyle w:val="ListParagraph"/>
        <w:tabs>
          <w:tab w:val="clear" w:pos="720"/>
        </w:tabs>
        <w:spacing w:before="180" w:line="240" w:lineRule="auto"/>
        <w:ind w:left="432"/>
        <w:contextualSpacing w:val="0"/>
        <w:rPr>
          <w:rFonts w:ascii="Arial" w:hAnsi="Arial" w:cs="Arial"/>
          <w:i/>
        </w:rPr>
      </w:pPr>
      <w:r w:rsidRPr="00BA736B">
        <w:rPr>
          <w:rFonts w:ascii="Arial" w:hAnsi="Arial" w:cs="Arial"/>
          <w:i/>
        </w:rPr>
        <w:t>TC = TOTAL CASH REVENUE (A-F)</w:t>
      </w:r>
    </w:p>
    <w:p w14:paraId="4D5A8157"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USDA Foods and Other Donated Commodities</w:t>
      </w:r>
    </w:p>
    <w:p w14:paraId="1877FC19"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USDA FOODS AND OTHER DONATED COMMODITIES</w:t>
      </w:r>
    </w:p>
    <w:p w14:paraId="4E0EF916"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USDA entitlement foods received and credits*</w:t>
      </w:r>
    </w:p>
    <w:p w14:paraId="2F76AF10"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USDA bonus foods**</w:t>
      </w:r>
    </w:p>
    <w:p w14:paraId="7726CC21"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 donated commodities</w:t>
      </w:r>
    </w:p>
    <w:p w14:paraId="6253F747" w14:textId="77777777" w:rsidR="00EF0DFA" w:rsidRPr="00BA736B" w:rsidRDefault="00EF0DFA" w:rsidP="00EF0DFA">
      <w:pPr>
        <w:tabs>
          <w:tab w:val="clear" w:pos="720"/>
          <w:tab w:val="clear" w:pos="1080"/>
          <w:tab w:val="clear" w:pos="1440"/>
          <w:tab w:val="clear" w:pos="1800"/>
        </w:tabs>
        <w:spacing w:after="60" w:line="240" w:lineRule="auto"/>
        <w:rPr>
          <w:rFonts w:ascii="Arial" w:hAnsi="Arial" w:cs="Arial"/>
        </w:rPr>
      </w:pPr>
    </w:p>
    <w:p w14:paraId="533A6F17" w14:textId="77777777" w:rsidR="00332116" w:rsidRPr="00BA736B" w:rsidRDefault="00332116" w:rsidP="007A32F0">
      <w:pPr>
        <w:pStyle w:val="ListParagraph"/>
        <w:spacing w:before="180" w:line="240" w:lineRule="auto"/>
        <w:ind w:left="432"/>
        <w:contextualSpacing w:val="0"/>
        <w:rPr>
          <w:rFonts w:ascii="Arial" w:hAnsi="Arial" w:cs="Arial"/>
          <w:i/>
        </w:rPr>
      </w:pPr>
      <w:r w:rsidRPr="00BA736B">
        <w:rPr>
          <w:rFonts w:ascii="Arial" w:hAnsi="Arial" w:cs="Arial"/>
          <w:i/>
        </w:rPr>
        <w:t>GT = GRAND TOTAL REVENUE (A-G)***</w:t>
      </w:r>
    </w:p>
    <w:p w14:paraId="03C4B2D5" w14:textId="77777777" w:rsidR="00332116" w:rsidRPr="00BA736B" w:rsidRDefault="00332116" w:rsidP="007A32F0">
      <w:pPr>
        <w:spacing w:after="840"/>
        <w:rPr>
          <w:rFonts w:ascii="Arial" w:hAnsi="Arial" w:cs="Arial"/>
          <w:b/>
          <w:u w:val="single"/>
        </w:rPr>
      </w:pPr>
    </w:p>
    <w:p w14:paraId="2C0D3C6B" w14:textId="77777777" w:rsidR="00332116" w:rsidRPr="00BA736B" w:rsidRDefault="00332116" w:rsidP="00332116">
      <w:pPr>
        <w:rPr>
          <w:rFonts w:ascii="Arial" w:hAnsi="Arial" w:cs="Arial"/>
          <w:b/>
          <w:sz w:val="20"/>
          <w:u w:val="single"/>
        </w:rPr>
      </w:pPr>
      <w:r w:rsidRPr="00BA736B">
        <w:rPr>
          <w:rFonts w:ascii="Arial" w:hAnsi="Arial" w:cs="Arial"/>
          <w:b/>
          <w:sz w:val="20"/>
          <w:u w:val="single"/>
        </w:rPr>
        <w:t>Notes</w:t>
      </w:r>
    </w:p>
    <w:p w14:paraId="12D3A0B4" w14:textId="77777777" w:rsidR="00332116" w:rsidRPr="00BA736B" w:rsidRDefault="00332116" w:rsidP="00332116">
      <w:pPr>
        <w:rPr>
          <w:rFonts w:ascii="Arial" w:hAnsi="Arial" w:cs="Arial"/>
          <w:i/>
        </w:rPr>
      </w:pPr>
    </w:p>
    <w:p w14:paraId="5BC8C5F9" w14:textId="600B8DD4" w:rsidR="00332116" w:rsidRPr="00BA736B" w:rsidRDefault="00332116" w:rsidP="007F1DDC">
      <w:pPr>
        <w:pStyle w:val="BodyText"/>
        <w:spacing w:before="120" w:after="120"/>
        <w:rPr>
          <w:rFonts w:ascii="Arial" w:hAnsi="Arial" w:cs="Arial"/>
          <w:sz w:val="20"/>
        </w:rPr>
      </w:pPr>
      <w:r w:rsidRPr="00BA736B">
        <w:rPr>
          <w:rFonts w:ascii="Arial" w:hAnsi="Arial" w:cs="Arial"/>
          <w:sz w:val="20"/>
        </w:rPr>
        <w:t>*</w:t>
      </w:r>
      <w:r w:rsidRPr="00BA736B">
        <w:rPr>
          <w:rFonts w:ascii="Arial" w:hAnsi="Arial" w:cs="Arial"/>
          <w:b/>
          <w:sz w:val="20"/>
          <w:u w:val="single"/>
        </w:rPr>
        <w:t>Credits</w:t>
      </w:r>
      <w:r w:rsidRPr="00BA736B">
        <w:rPr>
          <w:rFonts w:ascii="Arial" w:hAnsi="Arial" w:cs="Arial"/>
          <w:sz w:val="20"/>
        </w:rPr>
        <w:t xml:space="preserve"> include rebates or other payments received from processors for USDA </w:t>
      </w:r>
      <w:r w:rsidR="00896F1E" w:rsidRPr="00BA736B">
        <w:rPr>
          <w:rFonts w:ascii="Arial" w:hAnsi="Arial" w:cs="Arial"/>
          <w:sz w:val="20"/>
        </w:rPr>
        <w:t>F</w:t>
      </w:r>
      <w:r w:rsidRPr="00BA736B">
        <w:rPr>
          <w:rFonts w:ascii="Arial" w:hAnsi="Arial" w:cs="Arial"/>
          <w:sz w:val="20"/>
        </w:rPr>
        <w:t xml:space="preserve">oods used to produce processed foods. Do not include discounts on processed foods made with USDA </w:t>
      </w:r>
      <w:r w:rsidR="00896F1E" w:rsidRPr="00BA736B">
        <w:rPr>
          <w:rFonts w:ascii="Arial" w:hAnsi="Arial" w:cs="Arial"/>
          <w:sz w:val="20"/>
        </w:rPr>
        <w:t>F</w:t>
      </w:r>
      <w:r w:rsidRPr="00BA736B">
        <w:rPr>
          <w:rFonts w:ascii="Arial" w:hAnsi="Arial" w:cs="Arial"/>
          <w:sz w:val="20"/>
        </w:rPr>
        <w:t xml:space="preserve">oods if the price paid is net of the discount for the value of USDA </w:t>
      </w:r>
      <w:r w:rsidR="00896F1E" w:rsidRPr="00BA736B">
        <w:rPr>
          <w:rFonts w:ascii="Arial" w:hAnsi="Arial" w:cs="Arial"/>
          <w:sz w:val="20"/>
        </w:rPr>
        <w:t>F</w:t>
      </w:r>
      <w:r w:rsidRPr="00BA736B">
        <w:rPr>
          <w:rFonts w:ascii="Arial" w:hAnsi="Arial" w:cs="Arial"/>
          <w:sz w:val="20"/>
        </w:rPr>
        <w:t>oods.</w:t>
      </w:r>
    </w:p>
    <w:p w14:paraId="405FBE38" w14:textId="364CEBC9" w:rsidR="00332116" w:rsidRPr="00BA736B" w:rsidRDefault="00332116" w:rsidP="007F1DDC">
      <w:pPr>
        <w:pStyle w:val="BodyText"/>
        <w:spacing w:before="120" w:after="120"/>
        <w:rPr>
          <w:rFonts w:ascii="Arial" w:hAnsi="Arial" w:cs="Arial"/>
          <w:sz w:val="20"/>
        </w:rPr>
      </w:pPr>
      <w:r w:rsidRPr="00BA736B">
        <w:rPr>
          <w:rFonts w:ascii="Arial" w:hAnsi="Arial" w:cs="Arial"/>
          <w:sz w:val="20"/>
        </w:rPr>
        <w:t>**</w:t>
      </w:r>
      <w:r w:rsidRPr="00BA736B">
        <w:rPr>
          <w:rFonts w:ascii="Arial" w:hAnsi="Arial" w:cs="Arial"/>
          <w:b/>
          <w:sz w:val="20"/>
          <w:u w:val="single"/>
        </w:rPr>
        <w:t>USDA bonus foods</w:t>
      </w:r>
      <w:r w:rsidRPr="00BA736B">
        <w:rPr>
          <w:rFonts w:ascii="Arial" w:hAnsi="Arial" w:cs="Arial"/>
          <w:sz w:val="20"/>
        </w:rPr>
        <w:t xml:space="preserve"> are considered those over and above entitlement foods. They are offered periodically, but only as they become available through agricultural surpluses. They are then offered to States on a fair-share basis, and do not count against a State’s regular entitlement dollars.  </w:t>
      </w:r>
    </w:p>
    <w:p w14:paraId="5C1E71C7" w14:textId="33E96DA5" w:rsidR="00411437" w:rsidRPr="00BA736B" w:rsidRDefault="00332116" w:rsidP="007F1DDC">
      <w:pPr>
        <w:pStyle w:val="BodyText"/>
        <w:spacing w:before="120" w:after="120"/>
        <w:rPr>
          <w:rFonts w:ascii="Arial" w:hAnsi="Arial" w:cs="Arial"/>
          <w:sz w:val="20"/>
        </w:rPr>
      </w:pPr>
      <w:r w:rsidRPr="00BA736B">
        <w:rPr>
          <w:rFonts w:ascii="Arial" w:hAnsi="Arial" w:cs="Arial"/>
          <w:sz w:val="20"/>
        </w:rPr>
        <w:t xml:space="preserve">***The grand total revenue for USDA </w:t>
      </w:r>
      <w:r w:rsidR="00896F1E" w:rsidRPr="00BA736B">
        <w:rPr>
          <w:rFonts w:ascii="Arial" w:hAnsi="Arial" w:cs="Arial"/>
          <w:sz w:val="20"/>
        </w:rPr>
        <w:t>F</w:t>
      </w:r>
      <w:r w:rsidRPr="00BA736B">
        <w:rPr>
          <w:rFonts w:ascii="Arial" w:hAnsi="Arial" w:cs="Arial"/>
          <w:sz w:val="20"/>
        </w:rPr>
        <w:t xml:space="preserve">oods includes value of USDA </w:t>
      </w:r>
      <w:r w:rsidR="00896F1E" w:rsidRPr="00BA736B">
        <w:rPr>
          <w:rFonts w:ascii="Arial" w:hAnsi="Arial" w:cs="Arial"/>
          <w:sz w:val="20"/>
        </w:rPr>
        <w:t>F</w:t>
      </w:r>
      <w:r w:rsidRPr="00BA736B">
        <w:rPr>
          <w:rFonts w:ascii="Arial" w:hAnsi="Arial" w:cs="Arial"/>
          <w:sz w:val="20"/>
        </w:rPr>
        <w:t xml:space="preserve">oods received, credit for USDA </w:t>
      </w:r>
      <w:r w:rsidR="00896F1E" w:rsidRPr="00BA736B">
        <w:rPr>
          <w:rFonts w:ascii="Arial" w:hAnsi="Arial" w:cs="Arial"/>
          <w:sz w:val="20"/>
        </w:rPr>
        <w:t>F</w:t>
      </w:r>
      <w:r w:rsidRPr="00BA736B">
        <w:rPr>
          <w:rFonts w:ascii="Arial" w:hAnsi="Arial" w:cs="Arial"/>
          <w:sz w:val="20"/>
        </w:rPr>
        <w:t xml:space="preserve">oods included on processed foods, and cash in lieu of USDA </w:t>
      </w:r>
      <w:r w:rsidR="00896F1E" w:rsidRPr="00BA736B">
        <w:rPr>
          <w:rFonts w:ascii="Arial" w:hAnsi="Arial" w:cs="Arial"/>
          <w:sz w:val="20"/>
        </w:rPr>
        <w:t>F</w:t>
      </w:r>
      <w:r w:rsidRPr="00BA736B">
        <w:rPr>
          <w:rFonts w:ascii="Arial" w:hAnsi="Arial" w:cs="Arial"/>
          <w:sz w:val="20"/>
        </w:rPr>
        <w:t>oods.</w:t>
      </w:r>
    </w:p>
    <w:p w14:paraId="14B3D949" w14:textId="77777777" w:rsidR="00332116" w:rsidRPr="00BA736B" w:rsidRDefault="00332116" w:rsidP="00332116">
      <w:pPr>
        <w:tabs>
          <w:tab w:val="clear" w:pos="720"/>
          <w:tab w:val="clear" w:pos="1080"/>
          <w:tab w:val="clear" w:pos="1440"/>
          <w:tab w:val="clear" w:pos="1800"/>
        </w:tabs>
        <w:spacing w:after="200" w:line="276" w:lineRule="auto"/>
        <w:rPr>
          <w:rFonts w:ascii="Arial Narrow" w:hAnsi="Arial Narrow" w:cs="Arial"/>
          <w:sz w:val="20"/>
        </w:rPr>
      </w:pPr>
    </w:p>
    <w:p w14:paraId="71ED649B" w14:textId="77777777" w:rsidR="00332116" w:rsidRPr="00BA736B" w:rsidRDefault="00332116" w:rsidP="008E0B22">
      <w:pPr>
        <w:jc w:val="center"/>
        <w:rPr>
          <w:rFonts w:ascii="Arial" w:hAnsi="Arial" w:cs="Arial"/>
          <w:b/>
          <w:i/>
        </w:rPr>
        <w:sectPr w:rsidR="00332116" w:rsidRPr="00BA736B" w:rsidSect="00E67B6E">
          <w:headerReference w:type="default" r:id="rId23"/>
          <w:headerReference w:type="first" r:id="rId24"/>
          <w:pgSz w:w="12240" w:h="15840" w:code="1"/>
          <w:pgMar w:top="1440" w:right="1440" w:bottom="1440" w:left="1440" w:header="720" w:footer="720" w:gutter="0"/>
          <w:cols w:space="720"/>
          <w:titlePg/>
          <w:docGrid w:linePitch="299"/>
        </w:sectPr>
      </w:pPr>
    </w:p>
    <w:p w14:paraId="563E6114" w14:textId="19403A98" w:rsidR="008559F7" w:rsidRPr="00DD4997" w:rsidRDefault="008559F7" w:rsidP="008559F7">
      <w:pPr>
        <w:pStyle w:val="Handouttitle"/>
        <w:rPr>
          <w:sz w:val="30"/>
          <w:szCs w:val="34"/>
        </w:rPr>
      </w:pPr>
      <w:bookmarkStart w:id="6" w:name="_Toc528332065"/>
      <w:r w:rsidRPr="00DD4997">
        <w:rPr>
          <w:sz w:val="30"/>
          <w:szCs w:val="34"/>
        </w:rPr>
        <w:t>HANDOUT 3: Counts of Reimbursable Lunches and Breakfasts</w:t>
      </w:r>
      <w:bookmarkEnd w:id="6"/>
    </w:p>
    <w:p w14:paraId="50FABEBF" w14:textId="0A152FFA" w:rsidR="008559F7" w:rsidRPr="00BA736B" w:rsidRDefault="008559F7" w:rsidP="008559F7">
      <w:pPr>
        <w:pStyle w:val="NormalSS"/>
        <w:spacing w:after="180"/>
        <w:ind w:firstLine="0"/>
        <w:rPr>
          <w:rFonts w:ascii="Arial" w:hAnsi="Arial" w:cs="Arial"/>
          <w:b/>
          <w:sz w:val="22"/>
        </w:rPr>
      </w:pPr>
      <w:r w:rsidRPr="00BA736B">
        <w:rPr>
          <w:rFonts w:ascii="Arial" w:hAnsi="Arial" w:cs="Arial"/>
          <w:b/>
          <w:sz w:val="22"/>
        </w:rPr>
        <w:t xml:space="preserve">We will ask you to provide the counts of reimbursable lunches and breakfasts during the interview. Please have the information below ready for the interview. </w:t>
      </w:r>
    </w:p>
    <w:p w14:paraId="2D54BD38" w14:textId="0094A101" w:rsidR="008559F7" w:rsidRPr="00BA736B" w:rsidRDefault="00756B8B" w:rsidP="00211D91">
      <w:pPr>
        <w:pStyle w:val="ListParagraph"/>
        <w:numPr>
          <w:ilvl w:val="2"/>
          <w:numId w:val="31"/>
        </w:numPr>
        <w:tabs>
          <w:tab w:val="clear" w:pos="720"/>
          <w:tab w:val="clear" w:pos="1080"/>
          <w:tab w:val="clear" w:pos="1440"/>
          <w:tab w:val="clear" w:pos="1800"/>
        </w:tabs>
        <w:spacing w:before="240" w:after="120" w:line="240" w:lineRule="auto"/>
        <w:ind w:left="864" w:hanging="432"/>
        <w:contextualSpacing w:val="0"/>
        <w:rPr>
          <w:rFonts w:ascii="Arial" w:hAnsi="Arial" w:cs="Arial"/>
        </w:rPr>
      </w:pPr>
      <w:r w:rsidRPr="00BA736B">
        <w:rPr>
          <w:rFonts w:ascii="Arial" w:hAnsi="Arial" w:cs="Arial"/>
        </w:rPr>
        <w:t>Number of reimbursable lunches claimed by SFA in SY 2019-2020</w:t>
      </w:r>
    </w:p>
    <w:tbl>
      <w:tblPr>
        <w:tblStyle w:val="TableGrid"/>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050"/>
      </w:tblGrid>
      <w:tr w:rsidR="00BC5EAA" w:rsidRPr="00BA736B" w14:paraId="2E4EB567" w14:textId="77777777" w:rsidTr="004D75A4">
        <w:tc>
          <w:tcPr>
            <w:tcW w:w="2709" w:type="pct"/>
            <w:tcBorders>
              <w:right w:val="single" w:sz="4" w:space="0" w:color="auto"/>
            </w:tcBorders>
            <w:vAlign w:val="bottom"/>
          </w:tcPr>
          <w:p w14:paraId="58A52A2B" w14:textId="77777777" w:rsidR="00BC5EAA" w:rsidRPr="00BA736B" w:rsidRDefault="00BC5EAA" w:rsidP="004D75A4">
            <w:pPr>
              <w:pStyle w:val="QUESTIONTEXT"/>
              <w:keepNext/>
              <w:spacing w:before="40" w:after="40"/>
              <w:ind w:left="0" w:firstLine="0"/>
            </w:pPr>
            <w:r w:rsidRPr="00BA736B">
              <w:t>Reimbursement rate</w:t>
            </w:r>
          </w:p>
        </w:tc>
        <w:tc>
          <w:tcPr>
            <w:tcW w:w="2291" w:type="pct"/>
            <w:tcBorders>
              <w:top w:val="single" w:sz="4" w:space="0" w:color="auto"/>
              <w:left w:val="single" w:sz="4" w:space="0" w:color="auto"/>
              <w:bottom w:val="single" w:sz="4" w:space="0" w:color="auto"/>
              <w:right w:val="single" w:sz="4" w:space="0" w:color="auto"/>
            </w:tcBorders>
          </w:tcPr>
          <w:p w14:paraId="534F8FDB" w14:textId="77777777" w:rsidR="00BC5EAA" w:rsidRPr="00BA736B" w:rsidRDefault="00BC5EAA" w:rsidP="004D75A4">
            <w:pPr>
              <w:pStyle w:val="QUESTIONTEXT"/>
              <w:keepNext/>
              <w:spacing w:before="40" w:after="40"/>
              <w:ind w:left="0" w:firstLine="0"/>
              <w:jc w:val="center"/>
              <w:rPr>
                <w:b w:val="0"/>
              </w:rPr>
            </w:pPr>
            <w:r w:rsidRPr="00BA736B">
              <w:rPr>
                <w:b w:val="0"/>
              </w:rPr>
              <w:t xml:space="preserve">Number of reimbursable lunches </w:t>
            </w:r>
            <w:r w:rsidRPr="00BA736B">
              <w:rPr>
                <w:b w:val="0"/>
              </w:rPr>
              <w:br/>
              <w:t>claimed by SFA in SY 2019-2020</w:t>
            </w:r>
          </w:p>
        </w:tc>
      </w:tr>
      <w:tr w:rsidR="00BC5EAA" w:rsidRPr="00BA736B" w14:paraId="740C31D7" w14:textId="77777777" w:rsidTr="004D75A4">
        <w:tc>
          <w:tcPr>
            <w:tcW w:w="2709" w:type="pct"/>
            <w:shd w:val="clear" w:color="auto" w:fill="E8E8E8"/>
            <w:vAlign w:val="center"/>
          </w:tcPr>
          <w:p w14:paraId="1C91F907" w14:textId="77777777" w:rsidR="00BC5EAA" w:rsidRPr="00BA736B" w:rsidRDefault="00BC5EAA" w:rsidP="004D75A4">
            <w:pPr>
              <w:pStyle w:val="QUESTIONTEXT"/>
              <w:keepNext/>
              <w:spacing w:before="40" w:after="40"/>
              <w:ind w:left="360" w:hanging="360"/>
              <w:rPr>
                <w:b w:val="0"/>
              </w:rPr>
            </w:pPr>
            <w:r w:rsidRPr="00BA736B">
              <w:rPr>
                <w:b w:val="0"/>
              </w:rPr>
              <w:t xml:space="preserve">a. </w:t>
            </w:r>
            <w:r w:rsidRPr="00BA736B">
              <w:rPr>
                <w:b w:val="0"/>
              </w:rPr>
              <w:tab/>
              <w:t>Free</w:t>
            </w:r>
          </w:p>
        </w:tc>
        <w:tc>
          <w:tcPr>
            <w:tcW w:w="2291" w:type="pct"/>
            <w:tcBorders>
              <w:top w:val="single" w:sz="4" w:space="0" w:color="auto"/>
            </w:tcBorders>
            <w:shd w:val="clear" w:color="auto" w:fill="E8E8E8"/>
          </w:tcPr>
          <w:p w14:paraId="270B3565"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052D5760" wp14:editId="377DAECE">
                      <wp:extent cx="743803" cy="197892"/>
                      <wp:effectExtent l="0" t="0" r="18415" b="12065"/>
                      <wp:docPr id="22" name="Rectangle 22"/>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0F3FE3" id="Rectangle 22"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JooQ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" fillcolor="white [3212]" strokecolor="black [3213]" strokeweight=".5pt">
                      <w10:anchorlock/>
                    </v:rect>
                  </w:pict>
                </mc:Fallback>
              </mc:AlternateContent>
            </w:r>
          </w:p>
        </w:tc>
      </w:tr>
      <w:tr w:rsidR="00BC5EAA" w:rsidRPr="00BA736B" w14:paraId="3F198F5E" w14:textId="77777777" w:rsidTr="004D75A4">
        <w:tc>
          <w:tcPr>
            <w:tcW w:w="2709" w:type="pct"/>
            <w:vAlign w:val="center"/>
          </w:tcPr>
          <w:p w14:paraId="12E0F042" w14:textId="77777777" w:rsidR="00BC5EAA" w:rsidRPr="00BA736B" w:rsidRDefault="00BC5EAA" w:rsidP="004D75A4">
            <w:pPr>
              <w:pStyle w:val="QUESTIONTEXT"/>
              <w:spacing w:before="40" w:after="40"/>
              <w:ind w:left="360" w:hanging="360"/>
              <w:rPr>
                <w:b w:val="0"/>
              </w:rPr>
            </w:pPr>
            <w:r w:rsidRPr="00BA736B">
              <w:rPr>
                <w:b w:val="0"/>
              </w:rPr>
              <w:t xml:space="preserve">b. </w:t>
            </w:r>
            <w:r w:rsidRPr="00BA736B">
              <w:rPr>
                <w:b w:val="0"/>
              </w:rPr>
              <w:tab/>
              <w:t>Reduced-price</w:t>
            </w:r>
          </w:p>
        </w:tc>
        <w:tc>
          <w:tcPr>
            <w:tcW w:w="2291" w:type="pct"/>
          </w:tcPr>
          <w:p w14:paraId="5A6DBDDC"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6BA7DFC3" wp14:editId="22402E42">
                      <wp:extent cx="743803" cy="197892"/>
                      <wp:effectExtent l="0" t="0" r="18415" b="12065"/>
                      <wp:docPr id="23" name="Rectangle 2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585653" id="Rectangle 2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Jc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wfFJc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BC5EAA" w:rsidRPr="00BA736B" w14:paraId="5748212B" w14:textId="77777777" w:rsidTr="004D75A4">
        <w:tc>
          <w:tcPr>
            <w:tcW w:w="2709" w:type="pct"/>
            <w:shd w:val="clear" w:color="auto" w:fill="E8E8E8"/>
            <w:vAlign w:val="center"/>
          </w:tcPr>
          <w:p w14:paraId="529DD8F2" w14:textId="77777777" w:rsidR="00BC5EAA" w:rsidRPr="00BA736B" w:rsidRDefault="00BC5EAA" w:rsidP="004D75A4">
            <w:pPr>
              <w:pStyle w:val="QUESTIONTEXT"/>
              <w:spacing w:before="40" w:after="40"/>
              <w:ind w:left="360" w:hanging="360"/>
              <w:rPr>
                <w:b w:val="0"/>
              </w:rPr>
            </w:pPr>
            <w:r w:rsidRPr="00BA736B">
              <w:rPr>
                <w:b w:val="0"/>
              </w:rPr>
              <w:t xml:space="preserve">c. </w:t>
            </w:r>
            <w:r w:rsidRPr="00BA736B">
              <w:rPr>
                <w:b w:val="0"/>
              </w:rPr>
              <w:tab/>
              <w:t>Full-price</w:t>
            </w:r>
          </w:p>
        </w:tc>
        <w:tc>
          <w:tcPr>
            <w:tcW w:w="2291" w:type="pct"/>
            <w:shd w:val="clear" w:color="auto" w:fill="E8E8E8"/>
          </w:tcPr>
          <w:p w14:paraId="0C98A6EA"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133B5B8B" wp14:editId="6733947F">
                      <wp:extent cx="743803" cy="197892"/>
                      <wp:effectExtent l="0" t="0" r="18415" b="12065"/>
                      <wp:docPr id="24" name="Rectangle 2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5E4115" id="Rectangle 2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DS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NvoDS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bl>
    <w:p w14:paraId="26EBCFA8" w14:textId="60F15F4E" w:rsidR="008559F7" w:rsidRPr="00BA736B" w:rsidRDefault="00756B8B" w:rsidP="007F1DDC">
      <w:pPr>
        <w:pStyle w:val="ListParagraph"/>
        <w:numPr>
          <w:ilvl w:val="2"/>
          <w:numId w:val="31"/>
        </w:numPr>
        <w:tabs>
          <w:tab w:val="clear" w:pos="720"/>
          <w:tab w:val="clear" w:pos="1080"/>
          <w:tab w:val="clear" w:pos="1440"/>
          <w:tab w:val="clear" w:pos="1800"/>
        </w:tabs>
        <w:spacing w:before="240" w:after="120" w:line="240" w:lineRule="auto"/>
        <w:ind w:left="864" w:hanging="432"/>
        <w:contextualSpacing w:val="0"/>
        <w:rPr>
          <w:rFonts w:ascii="Arial" w:hAnsi="Arial" w:cs="Arial"/>
        </w:rPr>
      </w:pPr>
      <w:r w:rsidRPr="00BA736B">
        <w:rPr>
          <w:rFonts w:ascii="Arial" w:hAnsi="Arial" w:cs="Arial"/>
        </w:rPr>
        <w:t>Number of reimbursable breakfasts claimed by SFA in SY 2019-2020</w:t>
      </w:r>
    </w:p>
    <w:tbl>
      <w:tblPr>
        <w:tblStyle w:val="TableGrid"/>
        <w:tblW w:w="86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967"/>
        <w:gridCol w:w="2968"/>
      </w:tblGrid>
      <w:tr w:rsidR="00BC5EAA" w:rsidRPr="00BA736B" w14:paraId="4CFE6DA1" w14:textId="77777777" w:rsidTr="004D75A4">
        <w:tc>
          <w:tcPr>
            <w:tcW w:w="2700" w:type="dxa"/>
            <w:tcBorders>
              <w:right w:val="single" w:sz="4" w:space="0" w:color="auto"/>
            </w:tcBorders>
            <w:vAlign w:val="bottom"/>
          </w:tcPr>
          <w:p w14:paraId="44882AEC" w14:textId="77777777" w:rsidR="00BC5EAA" w:rsidRPr="00BA736B" w:rsidRDefault="00BC5EAA" w:rsidP="004D75A4">
            <w:pPr>
              <w:pStyle w:val="QUESTIONTEXT"/>
              <w:spacing w:before="40" w:after="40"/>
              <w:ind w:left="0" w:right="0" w:firstLine="0"/>
            </w:pPr>
          </w:p>
        </w:tc>
        <w:tc>
          <w:tcPr>
            <w:tcW w:w="5935" w:type="dxa"/>
            <w:gridSpan w:val="2"/>
            <w:tcBorders>
              <w:top w:val="single" w:sz="4" w:space="0" w:color="auto"/>
              <w:left w:val="single" w:sz="4" w:space="0" w:color="auto"/>
              <w:bottom w:val="single" w:sz="4" w:space="0" w:color="auto"/>
              <w:right w:val="single" w:sz="4" w:space="0" w:color="auto"/>
            </w:tcBorders>
          </w:tcPr>
          <w:p w14:paraId="36E3674B" w14:textId="77777777" w:rsidR="00BC5EAA" w:rsidRPr="00BA736B" w:rsidRDefault="00BC5EAA" w:rsidP="004D75A4">
            <w:pPr>
              <w:pStyle w:val="QUESTIONTEXT"/>
              <w:spacing w:before="40" w:after="40"/>
              <w:ind w:left="0" w:right="0" w:firstLine="0"/>
              <w:jc w:val="center"/>
              <w:rPr>
                <w:b w:val="0"/>
              </w:rPr>
            </w:pPr>
            <w:r w:rsidRPr="00BA736B">
              <w:rPr>
                <w:b w:val="0"/>
              </w:rPr>
              <w:t xml:space="preserve">Number of reimbursable breakfasts </w:t>
            </w:r>
            <w:r w:rsidRPr="00BA736B">
              <w:rPr>
                <w:b w:val="0"/>
              </w:rPr>
              <w:br/>
              <w:t>claimed by SFA in SY 2019-2020</w:t>
            </w:r>
          </w:p>
        </w:tc>
      </w:tr>
      <w:tr w:rsidR="00BC5EAA" w:rsidRPr="00BA736B" w14:paraId="2EADB0ED" w14:textId="77777777" w:rsidTr="004D75A4">
        <w:tc>
          <w:tcPr>
            <w:tcW w:w="2700" w:type="dxa"/>
            <w:tcBorders>
              <w:right w:val="single" w:sz="4" w:space="0" w:color="auto"/>
            </w:tcBorders>
            <w:vAlign w:val="bottom"/>
          </w:tcPr>
          <w:p w14:paraId="57C09AF8" w14:textId="77777777" w:rsidR="00BC5EAA" w:rsidRPr="00BA736B" w:rsidRDefault="00BC5EAA" w:rsidP="004D75A4">
            <w:pPr>
              <w:pStyle w:val="QUESTIONTEXT"/>
              <w:spacing w:before="40" w:after="40"/>
              <w:ind w:left="0" w:firstLine="0"/>
            </w:pPr>
            <w:r w:rsidRPr="00BA736B">
              <w:t>Reimbursement rate</w:t>
            </w:r>
          </w:p>
        </w:tc>
        <w:tc>
          <w:tcPr>
            <w:tcW w:w="2967" w:type="dxa"/>
            <w:tcBorders>
              <w:top w:val="single" w:sz="4" w:space="0" w:color="auto"/>
              <w:left w:val="single" w:sz="4" w:space="0" w:color="auto"/>
              <w:bottom w:val="single" w:sz="4" w:space="0" w:color="auto"/>
              <w:right w:val="single" w:sz="4" w:space="0" w:color="auto"/>
            </w:tcBorders>
            <w:vAlign w:val="bottom"/>
          </w:tcPr>
          <w:p w14:paraId="13060200" w14:textId="77777777" w:rsidR="00BC5EAA" w:rsidRPr="00BA736B" w:rsidRDefault="00BC5EAA" w:rsidP="004D75A4">
            <w:pPr>
              <w:pStyle w:val="QUESTIONTEXT"/>
              <w:spacing w:before="40" w:after="40"/>
              <w:ind w:left="0" w:right="0" w:firstLine="0"/>
              <w:jc w:val="center"/>
              <w:rPr>
                <w:b w:val="0"/>
              </w:rPr>
            </w:pPr>
            <w:r w:rsidRPr="00BA736B">
              <w:rPr>
                <w:b w:val="0"/>
              </w:rPr>
              <w:t>Regular (not severe need) schools</w:t>
            </w:r>
          </w:p>
        </w:tc>
        <w:tc>
          <w:tcPr>
            <w:tcW w:w="2968" w:type="dxa"/>
            <w:tcBorders>
              <w:top w:val="single" w:sz="4" w:space="0" w:color="auto"/>
              <w:left w:val="single" w:sz="4" w:space="0" w:color="auto"/>
              <w:bottom w:val="single" w:sz="4" w:space="0" w:color="auto"/>
              <w:right w:val="single" w:sz="4" w:space="0" w:color="auto"/>
            </w:tcBorders>
            <w:vAlign w:val="bottom"/>
          </w:tcPr>
          <w:p w14:paraId="68876EAC" w14:textId="77777777" w:rsidR="00BC5EAA" w:rsidRPr="00BA736B" w:rsidRDefault="00BC5EAA" w:rsidP="004D75A4">
            <w:pPr>
              <w:pStyle w:val="QUESTIONTEXT"/>
              <w:spacing w:before="40" w:after="40"/>
              <w:ind w:left="0" w:right="0" w:firstLine="0"/>
              <w:jc w:val="center"/>
              <w:rPr>
                <w:b w:val="0"/>
              </w:rPr>
            </w:pPr>
            <w:r w:rsidRPr="00BA736B">
              <w:rPr>
                <w:b w:val="0"/>
              </w:rPr>
              <w:t>Severe need schools</w:t>
            </w:r>
          </w:p>
        </w:tc>
      </w:tr>
      <w:tr w:rsidR="00BC5EAA" w:rsidRPr="00BA736B" w14:paraId="00721575" w14:textId="77777777" w:rsidTr="004D75A4">
        <w:tc>
          <w:tcPr>
            <w:tcW w:w="2700" w:type="dxa"/>
            <w:shd w:val="clear" w:color="auto" w:fill="E8E8E8"/>
            <w:vAlign w:val="center"/>
          </w:tcPr>
          <w:p w14:paraId="586931EA" w14:textId="77777777" w:rsidR="00BC5EAA" w:rsidRPr="00BA736B" w:rsidRDefault="00BC5EAA" w:rsidP="004D75A4">
            <w:pPr>
              <w:pStyle w:val="QUESTIONTEXT"/>
              <w:spacing w:before="40" w:after="40"/>
              <w:ind w:left="360" w:hanging="360"/>
              <w:rPr>
                <w:b w:val="0"/>
              </w:rPr>
            </w:pPr>
            <w:r w:rsidRPr="00BA736B">
              <w:rPr>
                <w:b w:val="0"/>
              </w:rPr>
              <w:t xml:space="preserve">a. </w:t>
            </w:r>
            <w:r w:rsidRPr="00BA736B">
              <w:rPr>
                <w:b w:val="0"/>
              </w:rPr>
              <w:tab/>
              <w:t>Free</w:t>
            </w:r>
          </w:p>
        </w:tc>
        <w:tc>
          <w:tcPr>
            <w:tcW w:w="2967" w:type="dxa"/>
            <w:tcBorders>
              <w:top w:val="single" w:sz="4" w:space="0" w:color="auto"/>
            </w:tcBorders>
            <w:shd w:val="clear" w:color="auto" w:fill="E8E8E8"/>
          </w:tcPr>
          <w:p w14:paraId="56ACB23A"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6C3229F1" wp14:editId="5B7FF0EB">
                      <wp:extent cx="743803" cy="197892"/>
                      <wp:effectExtent l="0" t="0" r="18415" b="12065"/>
                      <wp:docPr id="13" name="Rectangle 1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8E7217" id="Rectangle 1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Rd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sHNRd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Borders>
              <w:top w:val="single" w:sz="4" w:space="0" w:color="auto"/>
            </w:tcBorders>
            <w:shd w:val="clear" w:color="auto" w:fill="E8E8E8"/>
          </w:tcPr>
          <w:p w14:paraId="3A3E3B34"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564A56A3" wp14:editId="7CEAA14C">
                      <wp:extent cx="743803" cy="197892"/>
                      <wp:effectExtent l="0" t="0" r="18415" b="12065"/>
                      <wp:docPr id="14" name="Rectangle 1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A899D1" id="Rectangle 1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bT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R3gbT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BC5EAA" w:rsidRPr="00BA736B" w14:paraId="5A733D00" w14:textId="77777777" w:rsidTr="004D75A4">
        <w:tc>
          <w:tcPr>
            <w:tcW w:w="2700" w:type="dxa"/>
            <w:vAlign w:val="center"/>
          </w:tcPr>
          <w:p w14:paraId="33ADDBA2" w14:textId="77777777" w:rsidR="00BC5EAA" w:rsidRPr="00BA736B" w:rsidRDefault="00BC5EAA" w:rsidP="004D75A4">
            <w:pPr>
              <w:pStyle w:val="QUESTIONTEXT"/>
              <w:spacing w:before="40" w:after="40"/>
              <w:ind w:left="360" w:hanging="360"/>
              <w:rPr>
                <w:b w:val="0"/>
              </w:rPr>
            </w:pPr>
            <w:r w:rsidRPr="00BA736B">
              <w:rPr>
                <w:b w:val="0"/>
              </w:rPr>
              <w:t xml:space="preserve">b. </w:t>
            </w:r>
            <w:r w:rsidRPr="00BA736B">
              <w:rPr>
                <w:b w:val="0"/>
              </w:rPr>
              <w:tab/>
              <w:t>Reduced-price</w:t>
            </w:r>
          </w:p>
        </w:tc>
        <w:tc>
          <w:tcPr>
            <w:tcW w:w="2967" w:type="dxa"/>
          </w:tcPr>
          <w:p w14:paraId="2FCF9D30"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503AEB00" wp14:editId="7F564BB8">
                      <wp:extent cx="743803" cy="197892"/>
                      <wp:effectExtent l="0" t="0" r="18415" b="12065"/>
                      <wp:docPr id="16" name="Rectangle 16"/>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0B3644" id="Rectangle 16"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vMue6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Pr>
          <w:p w14:paraId="4ACDF66B"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2CA3C130" wp14:editId="21372548">
                      <wp:extent cx="743803" cy="197892"/>
                      <wp:effectExtent l="0" t="0" r="18415" b="12065"/>
                      <wp:docPr id="17" name="Rectangle 17"/>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49616C" id="Rectangle 17"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EMQXjq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r w:rsidR="00BC5EAA" w:rsidRPr="00BA736B" w14:paraId="4F75906B" w14:textId="77777777" w:rsidTr="004D75A4">
        <w:tc>
          <w:tcPr>
            <w:tcW w:w="2700" w:type="dxa"/>
            <w:shd w:val="clear" w:color="auto" w:fill="E8E8E8"/>
          </w:tcPr>
          <w:p w14:paraId="11F80E28" w14:textId="77777777" w:rsidR="00BC5EAA" w:rsidRPr="00BA736B" w:rsidRDefault="00BC5EAA" w:rsidP="004D75A4">
            <w:pPr>
              <w:pStyle w:val="QUESTIONTEXT"/>
              <w:spacing w:before="40" w:after="40"/>
              <w:ind w:left="360" w:hanging="360"/>
              <w:rPr>
                <w:b w:val="0"/>
              </w:rPr>
            </w:pPr>
            <w:r w:rsidRPr="00BA736B">
              <w:rPr>
                <w:b w:val="0"/>
              </w:rPr>
              <w:t xml:space="preserve">c. </w:t>
            </w:r>
            <w:r w:rsidRPr="00BA736B">
              <w:rPr>
                <w:b w:val="0"/>
              </w:rPr>
              <w:tab/>
              <w:t>Full-price</w:t>
            </w:r>
          </w:p>
        </w:tc>
        <w:tc>
          <w:tcPr>
            <w:tcW w:w="2967" w:type="dxa"/>
            <w:shd w:val="clear" w:color="auto" w:fill="E8E8E8"/>
          </w:tcPr>
          <w:p w14:paraId="7443D03F"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5B9E02A3" wp14:editId="57D80BFE">
                      <wp:extent cx="743803" cy="197892"/>
                      <wp:effectExtent l="0" t="0" r="18415" b="12065"/>
                      <wp:docPr id="18" name="Rectangle 18"/>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EB1FFB" id="Rectangle 18"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N8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UsTN8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shd w:val="clear" w:color="auto" w:fill="E8E8E8"/>
          </w:tcPr>
          <w:p w14:paraId="6898F82C"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1650F4E1" wp14:editId="3ACF1AE7">
                      <wp:extent cx="743803" cy="197892"/>
                      <wp:effectExtent l="0" t="0" r="18415" b="12065"/>
                      <wp:docPr id="19" name="Rectangle 19"/>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972780" id="Rectangle 19"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K0fDSK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bl>
    <w:p w14:paraId="198817DA" w14:textId="77777777" w:rsidR="008559F7" w:rsidRPr="00BA736B" w:rsidRDefault="008559F7" w:rsidP="00211D91">
      <w:pPr>
        <w:pStyle w:val="ListParagraph"/>
        <w:numPr>
          <w:ilvl w:val="2"/>
          <w:numId w:val="31"/>
        </w:numPr>
        <w:tabs>
          <w:tab w:val="clear" w:pos="720"/>
          <w:tab w:val="clear" w:pos="1080"/>
          <w:tab w:val="clear" w:pos="1440"/>
          <w:tab w:val="clear" w:pos="1800"/>
        </w:tabs>
        <w:spacing w:before="240" w:after="120" w:line="240" w:lineRule="auto"/>
        <w:ind w:left="864" w:hanging="432"/>
        <w:contextualSpacing w:val="0"/>
        <w:rPr>
          <w:rFonts w:ascii="Arial" w:hAnsi="Arial" w:cs="Arial"/>
        </w:rPr>
      </w:pPr>
      <w:r w:rsidRPr="00BA736B">
        <w:rPr>
          <w:rFonts w:ascii="Arial" w:hAnsi="Arial" w:cs="Arial"/>
        </w:rPr>
        <w:t>Total amount of money owed to your SFA as a result of unpaid school meals for SY 2019-2020</w:t>
      </w:r>
    </w:p>
    <w:p w14:paraId="1E9E8C45" w14:textId="4377FFDE" w:rsidR="007F1DDC" w:rsidRPr="00BA736B" w:rsidRDefault="007F1DDC">
      <w:pPr>
        <w:tabs>
          <w:tab w:val="clear" w:pos="720"/>
          <w:tab w:val="clear" w:pos="1080"/>
          <w:tab w:val="clear" w:pos="1440"/>
          <w:tab w:val="clear" w:pos="1800"/>
        </w:tabs>
        <w:spacing w:after="200" w:line="276" w:lineRule="auto"/>
        <w:rPr>
          <w:rFonts w:ascii="Arial" w:hAnsi="Arial" w:cs="Arial"/>
        </w:rPr>
      </w:pPr>
      <w:r w:rsidRPr="00BA736B">
        <w:rPr>
          <w:rFonts w:ascii="Arial" w:hAnsi="Arial" w:cs="Arial"/>
        </w:rPr>
        <w:br w:type="page"/>
      </w:r>
    </w:p>
    <w:p w14:paraId="767AC23E" w14:textId="10DD0C93" w:rsidR="009138FF" w:rsidRPr="00BA736B" w:rsidRDefault="00C362FE" w:rsidP="00C362FE">
      <w:pPr>
        <w:pStyle w:val="Handouttitle"/>
      </w:pPr>
      <w:bookmarkStart w:id="7" w:name="_Toc528332066"/>
      <w:r w:rsidRPr="00BA736B">
        <w:t xml:space="preserve">HANDOUT </w:t>
      </w:r>
      <w:r w:rsidR="008559F7" w:rsidRPr="00BA736B">
        <w:t>4</w:t>
      </w:r>
      <w:r w:rsidRPr="00BA736B">
        <w:t>:</w:t>
      </w:r>
      <w:r w:rsidR="00332116" w:rsidRPr="00BA736B">
        <w:t xml:space="preserve"> Indirect Cost Definitions</w:t>
      </w:r>
      <w:bookmarkEnd w:id="7"/>
    </w:p>
    <w:p w14:paraId="4D794413" w14:textId="27125337" w:rsidR="006A6C8B" w:rsidRPr="00BA736B" w:rsidRDefault="006A6C8B" w:rsidP="007F1DDC">
      <w:pPr>
        <w:tabs>
          <w:tab w:val="clear" w:pos="720"/>
          <w:tab w:val="clear" w:pos="1080"/>
          <w:tab w:val="clear" w:pos="1440"/>
          <w:tab w:val="clear" w:pos="1800"/>
        </w:tabs>
        <w:spacing w:before="480" w:after="240"/>
        <w:rPr>
          <w:rFonts w:ascii="Arial" w:eastAsia="Calibri" w:hAnsi="Arial" w:cs="Arial"/>
          <w:b/>
          <w:szCs w:val="22"/>
        </w:rPr>
      </w:pPr>
      <w:r w:rsidRPr="00BA736B">
        <w:rPr>
          <w:rFonts w:ascii="Arial" w:eastAsia="Calibri" w:hAnsi="Arial" w:cs="Arial"/>
          <w:b/>
          <w:szCs w:val="22"/>
        </w:rPr>
        <w:t>We will ask about calculating, charging</w:t>
      </w:r>
      <w:r w:rsidR="00E74529" w:rsidRPr="00BA736B">
        <w:rPr>
          <w:rFonts w:ascii="Arial" w:eastAsia="Calibri" w:hAnsi="Arial" w:cs="Arial"/>
          <w:b/>
          <w:szCs w:val="22"/>
        </w:rPr>
        <w:t>,</w:t>
      </w:r>
      <w:r w:rsidRPr="00BA736B">
        <w:rPr>
          <w:rFonts w:ascii="Arial" w:eastAsia="Calibri" w:hAnsi="Arial" w:cs="Arial"/>
          <w:b/>
          <w:szCs w:val="22"/>
        </w:rPr>
        <w:t xml:space="preserve"> and recovery of indirect costs. We will </w:t>
      </w:r>
      <w:r w:rsidR="00E74529" w:rsidRPr="00BA736B">
        <w:rPr>
          <w:rFonts w:ascii="Arial" w:eastAsia="Calibri" w:hAnsi="Arial" w:cs="Arial"/>
          <w:b/>
          <w:szCs w:val="22"/>
        </w:rPr>
        <w:t xml:space="preserve">ask for the SFA’s </w:t>
      </w:r>
      <w:r w:rsidRPr="00BA736B">
        <w:rPr>
          <w:rFonts w:ascii="Arial" w:eastAsia="Calibri" w:hAnsi="Arial" w:cs="Arial"/>
          <w:b/>
          <w:szCs w:val="22"/>
        </w:rPr>
        <w:t>restricted and unrestricted rates. These three terms and additional terms used in the interview are defined below.</w:t>
      </w:r>
    </w:p>
    <w:p w14:paraId="600C38C5"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u w:val="single"/>
        </w:rPr>
        <w:t>Calculating</w:t>
      </w:r>
      <w:r w:rsidRPr="00BA736B">
        <w:rPr>
          <w:rFonts w:ascii="Arial" w:eastAsia="Calibri" w:hAnsi="Arial" w:cs="Arial"/>
          <w:b/>
          <w:szCs w:val="22"/>
        </w:rPr>
        <w:t xml:space="preserve"> indirect costs</w:t>
      </w:r>
      <w:r w:rsidRPr="00BA736B">
        <w:rPr>
          <w:rFonts w:ascii="Arial" w:eastAsia="Calibri" w:hAnsi="Arial" w:cs="Arial"/>
          <w:szCs w:val="22"/>
        </w:rPr>
        <w:t xml:space="preserve"> for school food service means that the school district applies its indirect cost rate or other method to determine the indirect cost that is attributable to school food service for a specified period such as the fiscal or school year. Indirect costs must be calculated before they can be charged and recovered.</w:t>
      </w:r>
    </w:p>
    <w:p w14:paraId="4FEAB442"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u w:val="single"/>
        </w:rPr>
        <w:t>Charging</w:t>
      </w:r>
      <w:r w:rsidRPr="00BA736B">
        <w:rPr>
          <w:rFonts w:ascii="Arial" w:eastAsia="Calibri" w:hAnsi="Arial" w:cs="Arial"/>
          <w:b/>
          <w:szCs w:val="22"/>
        </w:rPr>
        <w:t xml:space="preserve"> indirect costs </w:t>
      </w:r>
      <w:r w:rsidRPr="00BA736B">
        <w:rPr>
          <w:rFonts w:ascii="Arial" w:eastAsia="Calibri" w:hAnsi="Arial" w:cs="Arial"/>
          <w:szCs w:val="22"/>
        </w:rPr>
        <w:t>for school food service means that indirect cost is recorded as an expense on the financial statement for the school food service account. Indirect costs may be charged but not recovered if the school district decides not to transfer funds equal to the costs charged from the school food service account to the general fund.</w:t>
      </w:r>
    </w:p>
    <w:p w14:paraId="7A1227E2"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u w:val="single"/>
        </w:rPr>
        <w:t>Recovery</w:t>
      </w:r>
      <w:r w:rsidRPr="00BA736B">
        <w:rPr>
          <w:rFonts w:ascii="Arial" w:eastAsia="Calibri" w:hAnsi="Arial" w:cs="Arial"/>
          <w:b/>
          <w:szCs w:val="22"/>
        </w:rPr>
        <w:t xml:space="preserve"> of indirect costs </w:t>
      </w:r>
      <w:r w:rsidRPr="00BA736B">
        <w:rPr>
          <w:rFonts w:ascii="Arial" w:eastAsia="Calibri" w:hAnsi="Arial" w:cs="Arial"/>
          <w:szCs w:val="22"/>
        </w:rPr>
        <w:t>means that funds are transferred, from the school food service account and other programs and grants, to the school district general fund, in payment of indirect costs.</w:t>
      </w:r>
    </w:p>
    <w:p w14:paraId="453EE831" w14:textId="77777777" w:rsidR="00332116" w:rsidRPr="00BA736B" w:rsidRDefault="00332116" w:rsidP="007F1DDC">
      <w:pPr>
        <w:tabs>
          <w:tab w:val="clear" w:pos="720"/>
          <w:tab w:val="clear" w:pos="1080"/>
          <w:tab w:val="clear" w:pos="1440"/>
          <w:tab w:val="clear" w:pos="1800"/>
        </w:tabs>
        <w:spacing w:before="480" w:after="240"/>
        <w:rPr>
          <w:rFonts w:ascii="Arial" w:eastAsia="Calibri" w:hAnsi="Arial" w:cs="Arial"/>
          <w:b/>
          <w:szCs w:val="22"/>
        </w:rPr>
      </w:pPr>
      <w:r w:rsidRPr="00BA736B">
        <w:rPr>
          <w:rFonts w:ascii="Arial" w:eastAsia="Calibri" w:hAnsi="Arial" w:cs="Arial"/>
          <w:b/>
          <w:szCs w:val="22"/>
        </w:rPr>
        <w:t>Additional definitions used in this interview</w:t>
      </w:r>
    </w:p>
    <w:p w14:paraId="5687901B"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rPr>
        <w:t>Direct cost base</w:t>
      </w:r>
      <w:r w:rsidRPr="00BA736B">
        <w:rPr>
          <w:rFonts w:ascii="Arial" w:eastAsia="Calibri" w:hAnsi="Arial" w:cs="Arial"/>
          <w:szCs w:val="22"/>
        </w:rPr>
        <w:t xml:space="preserve"> is the total cost of food service in SY 2019-2020, less any amounts excluded when calculating indirect costs (e.g., capital outlays).</w:t>
      </w:r>
    </w:p>
    <w:p w14:paraId="29B03B1E"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i/>
          <w:szCs w:val="22"/>
        </w:rPr>
      </w:pPr>
      <w:r w:rsidRPr="00BA736B">
        <w:rPr>
          <w:rFonts w:ascii="Arial" w:eastAsia="Calibri" w:hAnsi="Arial" w:cs="Arial"/>
          <w:b/>
          <w:szCs w:val="22"/>
        </w:rPr>
        <w:t>Indirect cost rate</w:t>
      </w:r>
      <w:r w:rsidRPr="00BA736B">
        <w:rPr>
          <w:rFonts w:ascii="Arial" w:eastAsia="Calibri" w:hAnsi="Arial" w:cs="Arial"/>
          <w:szCs w:val="22"/>
        </w:rPr>
        <w:t xml:space="preserve"> is calculated as:</w:t>
      </w:r>
      <w:r w:rsidRPr="00BA736B">
        <w:rPr>
          <w:rFonts w:ascii="Arial" w:eastAsia="Calibri" w:hAnsi="Arial" w:cs="Arial"/>
          <w:szCs w:val="22"/>
        </w:rPr>
        <w:br/>
        <w:t>Indirect Cost Rate = Total Indirect Costs ÷ Total Direct Costs</w:t>
      </w:r>
      <w:r w:rsidRPr="00BA736B">
        <w:rPr>
          <w:rFonts w:ascii="Arial" w:eastAsia="Calibri" w:hAnsi="Arial" w:cs="Arial"/>
          <w:i/>
          <w:szCs w:val="22"/>
        </w:rPr>
        <w:br/>
        <w:t>Note: Certain costs may be excluded from indirect or direct costs according to applicable Federal and State rules for computing and claiming indirect costs.</w:t>
      </w:r>
    </w:p>
    <w:p w14:paraId="68D8C989"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rPr>
        <w:t>Restricted indirect rates</w:t>
      </w:r>
      <w:r w:rsidRPr="00BA736B">
        <w:rPr>
          <w:rFonts w:ascii="Arial" w:eastAsia="Calibri" w:hAnsi="Arial" w:cs="Arial"/>
          <w:szCs w:val="22"/>
        </w:rPr>
        <w:t xml:space="preserve"> (restricted rates) are used for grants, such as Title I, with a requirement that Federal funds supplement, not supplant non-Federal funds.</w:t>
      </w:r>
    </w:p>
    <w:p w14:paraId="6E52108A" w14:textId="434D534A" w:rsidR="007A32F0" w:rsidRPr="00BA736B" w:rsidRDefault="00332116">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rPr>
        <w:t>Unrestricted indirect rates</w:t>
      </w:r>
      <w:r w:rsidRPr="00BA736B">
        <w:rPr>
          <w:rFonts w:ascii="Arial" w:eastAsia="Calibri" w:hAnsi="Arial" w:cs="Arial"/>
          <w:szCs w:val="22"/>
        </w:rPr>
        <w:t xml:space="preserve"> (unrestricted rates) may be used when a requirement that Federal funds supplement, not supplant non-Federal funds, does not apply.</w:t>
      </w:r>
    </w:p>
    <w:p w14:paraId="468E4281" w14:textId="77777777" w:rsidR="00B00465" w:rsidRDefault="00B275A2" w:rsidP="00211D91">
      <w:pPr>
        <w:widowControl w:val="0"/>
        <w:autoSpaceDE w:val="0"/>
        <w:autoSpaceDN w:val="0"/>
        <w:adjustRightInd w:val="0"/>
        <w:spacing w:after="240"/>
        <w:rPr>
          <w:rFonts w:ascii="Arial" w:eastAsia="Calibri" w:hAnsi="Arial" w:cs="Arial"/>
          <w:szCs w:val="22"/>
        </w:rPr>
        <w:sectPr w:rsidR="00B00465" w:rsidSect="00E67B6E">
          <w:headerReference w:type="default" r:id="rId25"/>
          <w:headerReference w:type="first" r:id="rId26"/>
          <w:footerReference w:type="first" r:id="rId27"/>
          <w:pgSz w:w="12240" w:h="15840" w:code="1"/>
          <w:pgMar w:top="1440" w:right="1440" w:bottom="1440" w:left="1440" w:header="720" w:footer="720" w:gutter="0"/>
          <w:cols w:space="720"/>
          <w:titlePg/>
          <w:docGrid w:linePitch="299"/>
        </w:sectPr>
      </w:pPr>
      <w:r w:rsidRPr="00BA736B">
        <w:rPr>
          <w:rFonts w:ascii="Arial" w:eastAsia="Calibri" w:hAnsi="Arial" w:cs="Arial"/>
          <w:b/>
          <w:szCs w:val="22"/>
        </w:rPr>
        <w:t>Indirect cost allocation plans</w:t>
      </w:r>
      <w:r w:rsidRPr="00211D91">
        <w:rPr>
          <w:rFonts w:ascii="Arial" w:eastAsia="Calibri" w:hAnsi="Arial" w:cs="Arial"/>
          <w:b/>
          <w:szCs w:val="22"/>
        </w:rPr>
        <w:t xml:space="preserve"> </w:t>
      </w:r>
      <w:r w:rsidRPr="00211D91">
        <w:rPr>
          <w:rFonts w:ascii="Arial" w:eastAsia="Calibri" w:hAnsi="Arial" w:cs="Arial"/>
          <w:szCs w:val="22"/>
        </w:rPr>
        <w:t>use factors other than a percentage of direct costs to determine the amount of indirect costs</w:t>
      </w:r>
      <w:r w:rsidR="00424E32" w:rsidRPr="00211D91">
        <w:rPr>
          <w:rFonts w:ascii="Arial" w:eastAsia="Calibri" w:hAnsi="Arial" w:cs="Arial"/>
          <w:szCs w:val="22"/>
        </w:rPr>
        <w:t>.</w:t>
      </w:r>
    </w:p>
    <w:p w14:paraId="213A820C" w14:textId="3345052A" w:rsidR="007F1DDC" w:rsidRPr="00B00465" w:rsidRDefault="00B00465" w:rsidP="00B00465">
      <w:pPr>
        <w:widowControl w:val="0"/>
        <w:autoSpaceDE w:val="0"/>
        <w:autoSpaceDN w:val="0"/>
        <w:adjustRightInd w:val="0"/>
        <w:spacing w:before="2640" w:after="240"/>
        <w:jc w:val="center"/>
        <w:rPr>
          <w:b/>
          <w:sz w:val="24"/>
        </w:rPr>
      </w:pPr>
      <w:r w:rsidRPr="00BA736B">
        <w:rPr>
          <w:b/>
          <w:sz w:val="24"/>
        </w:rPr>
        <w:t>This page has been left blank for double-sided copying.</w:t>
      </w:r>
    </w:p>
    <w:sectPr w:rsidR="007F1DDC" w:rsidRPr="00B00465" w:rsidSect="00E67B6E">
      <w:headerReference w:type="first" r:id="rId28"/>
      <w:footerReference w:type="first" r:id="rId2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5B27E" w14:textId="77777777" w:rsidR="008712B0" w:rsidRDefault="008712B0">
      <w:pPr>
        <w:spacing w:line="240" w:lineRule="auto"/>
      </w:pPr>
      <w:r>
        <w:separator/>
      </w:r>
    </w:p>
  </w:endnote>
  <w:endnote w:type="continuationSeparator" w:id="0">
    <w:p w14:paraId="544DE247" w14:textId="77777777" w:rsidR="008712B0" w:rsidRDefault="008712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06D9" w14:textId="44608232" w:rsidR="001610E2" w:rsidRDefault="001610E2" w:rsidP="001610E2">
    <w:pPr>
      <w:tabs>
        <w:tab w:val="clear" w:pos="720"/>
        <w:tab w:val="clear" w:pos="1080"/>
        <w:tab w:val="clear" w:pos="1440"/>
        <w:tab w:val="clear" w:pos="1800"/>
        <w:tab w:val="left" w:pos="432"/>
        <w:tab w:val="center" w:pos="5040"/>
        <w:tab w:val="right" w:pos="10620"/>
      </w:tabs>
      <w:spacing w:before="120" w:line="24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63EE" w14:textId="77E396E2" w:rsidR="001610E2" w:rsidRPr="001610E2" w:rsidRDefault="001610E2" w:rsidP="001610E2">
    <w:pPr>
      <w:tabs>
        <w:tab w:val="clear" w:pos="720"/>
        <w:tab w:val="clear" w:pos="1080"/>
        <w:tab w:val="clear" w:pos="1440"/>
        <w:tab w:val="clear" w:pos="1800"/>
        <w:tab w:val="left" w:pos="432"/>
        <w:tab w:val="center" w:pos="5040"/>
        <w:tab w:val="right" w:pos="10620"/>
      </w:tabs>
      <w:spacing w:before="120" w:line="240" w:lineRule="auto"/>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DF09" w14:textId="26F14B90" w:rsidR="00E57EDB" w:rsidRPr="001610E2" w:rsidRDefault="00E57EDB" w:rsidP="001610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36908" w14:textId="7915A7F6" w:rsidR="001A69A6" w:rsidRPr="001610E2" w:rsidRDefault="001A69A6" w:rsidP="0033077D">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1610E2">
      <w:rPr>
        <w:rFonts w:ascii="Arial" w:hAnsi="Arial" w:cs="Arial"/>
        <w:sz w:val="16"/>
        <w:szCs w:val="16"/>
      </w:rPr>
      <w:tab/>
    </w:r>
    <w:r w:rsidRPr="001610E2">
      <w:rPr>
        <w:rFonts w:ascii="Arial" w:hAnsi="Arial" w:cs="Arial"/>
        <w:sz w:val="16"/>
        <w:szCs w:val="16"/>
      </w:rPr>
      <w:fldChar w:fldCharType="begin"/>
    </w:r>
    <w:r w:rsidRPr="001610E2">
      <w:rPr>
        <w:rFonts w:ascii="Arial" w:hAnsi="Arial" w:cs="Arial"/>
        <w:sz w:val="16"/>
        <w:szCs w:val="16"/>
      </w:rPr>
      <w:instrText xml:space="preserve"> PAGE   \* MERGEFORMAT </w:instrText>
    </w:r>
    <w:r w:rsidRPr="001610E2">
      <w:rPr>
        <w:rFonts w:ascii="Arial" w:hAnsi="Arial" w:cs="Arial"/>
        <w:sz w:val="16"/>
        <w:szCs w:val="16"/>
      </w:rPr>
      <w:fldChar w:fldCharType="separate"/>
    </w:r>
    <w:r w:rsidR="00DF0F42">
      <w:rPr>
        <w:rFonts w:ascii="Arial" w:hAnsi="Arial" w:cs="Arial"/>
        <w:noProof/>
        <w:sz w:val="16"/>
        <w:szCs w:val="16"/>
      </w:rPr>
      <w:t>1</w:t>
    </w:r>
    <w:r w:rsidRPr="001610E2">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BCE1A" w14:textId="1DEF998E" w:rsidR="00611FCF" w:rsidRDefault="00611FCF" w:rsidP="0033077D">
    <w:pPr>
      <w:tabs>
        <w:tab w:val="clear" w:pos="720"/>
        <w:tab w:val="clear" w:pos="1080"/>
        <w:tab w:val="clear" w:pos="1440"/>
        <w:tab w:val="clear" w:pos="1800"/>
        <w:tab w:val="center" w:pos="504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DF0F42">
      <w:rPr>
        <w:rFonts w:ascii="Arial" w:hAnsi="Arial" w:cs="Arial"/>
        <w:noProof/>
        <w:sz w:val="16"/>
        <w:szCs w:val="16"/>
      </w:rPr>
      <w:t>4</w:t>
    </w:r>
    <w:r w:rsidRPr="00232BCC">
      <w:rPr>
        <w:rFonts w:ascii="Arial" w:hAnsi="Arial"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F77AE" w14:textId="18E50B32" w:rsidR="007F1DDC" w:rsidRDefault="007F1DDC" w:rsidP="0033077D">
    <w:pPr>
      <w:tabs>
        <w:tab w:val="clear" w:pos="720"/>
        <w:tab w:val="clear" w:pos="1080"/>
        <w:tab w:val="clear" w:pos="1440"/>
        <w:tab w:val="clear" w:pos="1800"/>
        <w:tab w:val="center" w:pos="504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DF0F42">
      <w:rPr>
        <w:rFonts w:ascii="Arial" w:hAnsi="Arial" w:cs="Arial"/>
        <w:noProof/>
        <w:sz w:val="16"/>
        <w:szCs w:val="16"/>
      </w:rPr>
      <w:t>7</w:t>
    </w:r>
    <w:r w:rsidRPr="00232BCC">
      <w:rP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292D" w14:textId="14C85910" w:rsidR="007F1DDC" w:rsidRPr="007F1DDC" w:rsidRDefault="001610E2" w:rsidP="0033077D">
    <w:pPr>
      <w:tabs>
        <w:tab w:val="clear" w:pos="720"/>
        <w:tab w:val="clear" w:pos="1080"/>
        <w:tab w:val="clear" w:pos="1440"/>
        <w:tab w:val="clear" w:pos="1800"/>
        <w:tab w:val="center" w:pos="504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DF0F42">
      <w:rPr>
        <w:rFonts w:ascii="Arial" w:hAnsi="Arial" w:cs="Arial"/>
        <w:noProof/>
        <w:sz w:val="16"/>
        <w:szCs w:val="16"/>
      </w:rPr>
      <w:t>6</w:t>
    </w:r>
    <w:r w:rsidRPr="00232BCC">
      <w:rPr>
        <w:rFonts w:ascii="Arial" w:hAnsi="Arial" w:cs="Arial"/>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0F70A" w14:textId="77777777" w:rsidR="00B00465" w:rsidRPr="007F1DDC" w:rsidRDefault="00B00465" w:rsidP="007F1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5CC91" w14:textId="77777777" w:rsidR="008712B0" w:rsidRDefault="008712B0">
      <w:pPr>
        <w:spacing w:line="240" w:lineRule="auto"/>
      </w:pPr>
      <w:r>
        <w:separator/>
      </w:r>
    </w:p>
  </w:footnote>
  <w:footnote w:type="continuationSeparator" w:id="0">
    <w:p w14:paraId="18781884" w14:textId="77777777" w:rsidR="008712B0" w:rsidRDefault="008712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9939" w14:textId="0DA557FC" w:rsidR="00E57EDB" w:rsidRPr="001A69A6" w:rsidRDefault="00E57EDB" w:rsidP="001A69A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5D05" w14:textId="77777777" w:rsidR="00B00465" w:rsidRPr="007F1DDC" w:rsidRDefault="00B00465" w:rsidP="007F1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EF95D" w14:textId="77777777" w:rsidR="001A69A6" w:rsidRPr="00E67B6E" w:rsidRDefault="001A69A6" w:rsidP="00E67B6E">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81280" behindDoc="1" locked="0" layoutInCell="0" allowOverlap="1" wp14:anchorId="69512E4A" wp14:editId="6A69ADFD">
              <wp:simplePos x="0" y="0"/>
              <wp:positionH relativeFrom="column">
                <wp:posOffset>-441325</wp:posOffset>
              </wp:positionH>
              <wp:positionV relativeFrom="paragraph">
                <wp:posOffset>414020</wp:posOffset>
              </wp:positionV>
              <wp:extent cx="6964045" cy="8531225"/>
              <wp:effectExtent l="0" t="0" r="0" b="0"/>
              <wp:wrapNone/>
              <wp:docPr id="4" name="Rounded Rectangle 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92290D8" id="Rounded Rectangle 4" o:spid="_x0000_s1026" style="position:absolute;margin-left:-34.75pt;margin-top:32.6pt;width:548.35pt;height:671.75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wD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S11sA5QCAAAzBQAADgAAAAAAAAAAAAAAAAAuAgAAZHJzL2Uyb0Rv&#10;Yy54bWxQSwECLQAUAAYACAAAACEAfrL/7uIAAAAMAQAADwAAAAAAAAAAAAAAAADuBAAAZHJzL2Rv&#10;d25yZXYueG1sUEsFBgAAAAAEAAQA8wAAAP0FAAAAAA==&#10;" o:allowincell="f" filled="f" fillcolor="#e5f2f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8C5A" w14:textId="1B214C20" w:rsidR="00611FCF" w:rsidRPr="00E67B6E" w:rsidRDefault="00611FCF" w:rsidP="00D264D2">
    <w:pPr>
      <w:pStyle w:val="Header"/>
      <w:rPr>
        <w:rFonts w:cs="Arial"/>
        <w:szCs w:val="18"/>
      </w:rPr>
    </w:pPr>
    <w:r>
      <w:rPr>
        <w:rFonts w:cs="Arial"/>
        <w:noProof/>
      </w:rPr>
      <mc:AlternateContent>
        <mc:Choice Requires="wps">
          <w:drawing>
            <wp:anchor distT="0" distB="0" distL="114300" distR="114300" simplePos="0" relativeHeight="251668992" behindDoc="1" locked="0" layoutInCell="0" allowOverlap="1" wp14:anchorId="1C15F1E2" wp14:editId="10ED3F40">
              <wp:simplePos x="0" y="0"/>
              <wp:positionH relativeFrom="column">
                <wp:posOffset>-441325</wp:posOffset>
              </wp:positionH>
              <wp:positionV relativeFrom="paragraph">
                <wp:posOffset>414020</wp:posOffset>
              </wp:positionV>
              <wp:extent cx="6964045" cy="8531225"/>
              <wp:effectExtent l="0" t="0" r="0" b="0"/>
              <wp:wrapNone/>
              <wp:docPr id="1" name="Rounded Rectangle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A1B2B4F" id="Rounded Rectangle 1" o:spid="_x0000_s1026" style="position:absolute;margin-left:-34.75pt;margin-top:32.6pt;width:548.35pt;height:671.75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S2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5a+ktpQCAAAzBQAADgAAAAAAAAAAAAAAAAAuAgAAZHJzL2Uyb0Rv&#10;Yy54bWxQSwECLQAUAAYACAAAACEAfrL/7uIAAAAMAQAADwAAAAAAAAAAAAAAAADuBAAAZHJzL2Rv&#10;d25yZXYueG1sUEsFBgAAAAAEAAQA8wAAAP0FAAAAAA==&#10;" o:allowincell="f" filled="f" fillcolor="#e5f2ff" strokeweight="1.5pt"/>
          </w:pict>
        </mc:Fallback>
      </mc:AlternateContent>
    </w:r>
    <w:r>
      <w:rPr>
        <w:rFonts w:cs="Arial"/>
        <w:szCs w:val="18"/>
      </w:rPr>
      <w:t xml:space="preserve">SFA </w:t>
    </w:r>
    <w:r w:rsidR="007A3B16">
      <w:rPr>
        <w:rFonts w:cs="Arial"/>
        <w:szCs w:val="18"/>
      </w:rPr>
      <w:t>Follow-up</w:t>
    </w:r>
    <w:r>
      <w:rPr>
        <w:rFonts w:cs="Arial"/>
        <w:szCs w:val="18"/>
      </w:rPr>
      <w:t xml:space="preserve"> COST INTERVIEW HANDOUTS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7623F" w14:textId="230A21DA" w:rsidR="007F1DDC" w:rsidRPr="00E67B6E" w:rsidRDefault="007F1DDC"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5136" behindDoc="1" locked="0" layoutInCell="0" allowOverlap="1" wp14:anchorId="1309DC52" wp14:editId="7C55FF71">
              <wp:simplePos x="0" y="0"/>
              <wp:positionH relativeFrom="column">
                <wp:posOffset>-441325</wp:posOffset>
              </wp:positionH>
              <wp:positionV relativeFrom="paragraph">
                <wp:posOffset>414020</wp:posOffset>
              </wp:positionV>
              <wp:extent cx="6964045" cy="8531225"/>
              <wp:effectExtent l="0" t="0" r="0" b="0"/>
              <wp:wrapNone/>
              <wp:docPr id="12" name="Rounded 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54A30CB" id="Rounded Rectangle 12" o:spid="_x0000_s1026" style="position:absolute;margin-left:-34.75pt;margin-top:32.6pt;width:548.35pt;height:671.75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tu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BBaG26VAgAANQUAAA4AAAAAAAAAAAAAAAAALgIAAGRycy9lMm9E&#10;b2MueG1sUEsBAi0AFAAGAAgAAAAhAH6y/+7iAAAADAEAAA8AAAAAAAAAAAAAAAAA7wQAAGRycy9k&#10;b3ducmV2LnhtbFBLBQYAAAAABAAEAPMAAAD+BQAAAAA=&#10;" o:allowincell="f" filled="f" fillcolor="#e5f2ff" strokeweight="1.5pt"/>
          </w:pict>
        </mc:Fallback>
      </mc:AlternateContent>
    </w:r>
    <w:r w:rsidR="00424E32">
      <w:rPr>
        <w:rFonts w:ascii="Arial" w:hAnsi="Arial" w:cs="Arial"/>
        <w:sz w:val="16"/>
        <w:szCs w:val="18"/>
      </w:rPr>
      <w:t>, HANDOUT 1</w:t>
    </w:r>
  </w:p>
  <w:p w14:paraId="79B0E9E5" w14:textId="77777777" w:rsidR="007F1DDC" w:rsidRDefault="007F1D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4779" w14:textId="6B9E0C4A" w:rsidR="007F1DDC" w:rsidRPr="007F1DDC" w:rsidRDefault="007F1DDC"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1040" behindDoc="1" locked="0" layoutInCell="0" allowOverlap="1" wp14:anchorId="2432A789" wp14:editId="4651FC33">
              <wp:simplePos x="0" y="0"/>
              <wp:positionH relativeFrom="column">
                <wp:posOffset>-441325</wp:posOffset>
              </wp:positionH>
              <wp:positionV relativeFrom="paragraph">
                <wp:posOffset>414020</wp:posOffset>
              </wp:positionV>
              <wp:extent cx="6964045" cy="8531225"/>
              <wp:effectExtent l="0" t="0" r="0" b="0"/>
              <wp:wrapNone/>
              <wp:docPr id="8" name="Rounded Rectangle 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95A73B" id="Rounded Rectangle 8" o:spid="_x0000_s1026" style="position:absolute;margin-left:-34.75pt;margin-top:32.6pt;width:548.35pt;height:671.75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xq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Yh38apQCAAAzBQAADgAAAAAAAAAAAAAAAAAuAgAAZHJzL2Uyb0Rv&#10;Yy54bWxQSwECLQAUAAYACAAAACEAfrL/7uIAAAAMAQAADwAAAAAAAAAAAAAAAADuBAAAZHJzL2Rv&#10;d25yZXYueG1sUEsFBgAAAAAEAAQA8wAAAP0FAAAAAA==&#10;" o:allowincell="f" filled="f" fillcolor="#e5f2ff" strokeweight="1.5pt"/>
          </w:pict>
        </mc:Fallback>
      </mc:AlternateContent>
    </w:r>
    <w:r w:rsidR="00424E32">
      <w:rPr>
        <w:rFonts w:ascii="Arial" w:hAnsi="Arial" w:cs="Arial"/>
        <w:sz w:val="16"/>
        <w:szCs w:val="18"/>
      </w:rPr>
      <w:t>, HANDOUT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0394" w14:textId="231DB4B4" w:rsidR="00424E32" w:rsidRPr="00E67B6E" w:rsidRDefault="00424E32"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9232" behindDoc="1" locked="0" layoutInCell="0" allowOverlap="1" wp14:anchorId="0AD7490F" wp14:editId="001A8E08">
              <wp:simplePos x="0" y="0"/>
              <wp:positionH relativeFrom="column">
                <wp:posOffset>-441325</wp:posOffset>
              </wp:positionH>
              <wp:positionV relativeFrom="paragraph">
                <wp:posOffset>414020</wp:posOffset>
              </wp:positionV>
              <wp:extent cx="6964045" cy="8531225"/>
              <wp:effectExtent l="0" t="0" r="0" b="0"/>
              <wp:wrapNone/>
              <wp:docPr id="3" name="Rounded Rectangle 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7005956" id="Rounded Rectangle 3" o:spid="_x0000_s1026" style="position:absolute;margin-left:-34.75pt;margin-top:32.6pt;width:548.35pt;height:671.75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RIlQIAADM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YzpEiVAgAAMwUAAA4AAAAAAAAAAAAAAAAALgIAAGRycy9lMm9E&#10;b2MueG1sUEsBAi0AFAAGAAgAAAAhAH6y/+7iAAAADAEAAA8AAAAAAAAAAAAAAAAA7wQAAGRycy9k&#10;b3ducmV2LnhtbFBLBQYAAAAABAAEAPMAAAD+BQAAAAA=&#10;" o:allowincell="f" filled="f" fillcolor="#e5f2ff" strokeweight="1.5pt"/>
          </w:pict>
        </mc:Fallback>
      </mc:AlternateContent>
    </w:r>
    <w:r>
      <w:rPr>
        <w:rFonts w:ascii="Arial" w:hAnsi="Arial" w:cs="Arial"/>
        <w:sz w:val="16"/>
        <w:szCs w:val="18"/>
      </w:rPr>
      <w:t>, HANDOUT 2</w:t>
    </w:r>
  </w:p>
  <w:p w14:paraId="514623C6" w14:textId="77777777" w:rsidR="00424E32" w:rsidRDefault="00424E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D5AC" w14:textId="77777777" w:rsidR="007F1DDC" w:rsidRPr="007F1DDC" w:rsidRDefault="007F1DDC"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7184" behindDoc="1" locked="0" layoutInCell="0" allowOverlap="1" wp14:anchorId="5B51EC58" wp14:editId="70E4C308">
              <wp:simplePos x="0" y="0"/>
              <wp:positionH relativeFrom="column">
                <wp:posOffset>-441325</wp:posOffset>
              </wp:positionH>
              <wp:positionV relativeFrom="paragraph">
                <wp:posOffset>414020</wp:posOffset>
              </wp:positionV>
              <wp:extent cx="6964045" cy="8531225"/>
              <wp:effectExtent l="0" t="0" r="0" b="0"/>
              <wp:wrapNone/>
              <wp:docPr id="15" name="Rounded 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F8DED66" id="Rounded Rectangle 15" o:spid="_x0000_s1026" style="position:absolute;margin-left:-34.75pt;margin-top:32.6pt;width:548.35pt;height:671.75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wlA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kMvnsJQCAAA1BQAADgAAAAAAAAAAAAAAAAAuAgAAZHJzL2Uyb0Rv&#10;Yy54bWxQSwECLQAUAAYACAAAACEAfrL/7uIAAAAMAQAADwAAAAAAAAAAAAAAAADuBAAAZHJzL2Rv&#10;d25yZXYueG1sUEsFBgAAAAAEAAQA8wAAAP0FAAAAAA==&#10;" o:allowincell="f" filled="f" fillcolor="#e5f2ff" strokeweight="1.5p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4814C" w14:textId="14BDC497" w:rsidR="00DD4997" w:rsidRPr="00E67B6E" w:rsidRDefault="00DD4997"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85376" behindDoc="1" locked="0" layoutInCell="0" allowOverlap="1" wp14:anchorId="6E85CD36" wp14:editId="1E1E8AC1">
              <wp:simplePos x="0" y="0"/>
              <wp:positionH relativeFrom="column">
                <wp:posOffset>-441325</wp:posOffset>
              </wp:positionH>
              <wp:positionV relativeFrom="paragraph">
                <wp:posOffset>414020</wp:posOffset>
              </wp:positionV>
              <wp:extent cx="6964045" cy="8531225"/>
              <wp:effectExtent l="0" t="0" r="0" b="0"/>
              <wp:wrapNone/>
              <wp:docPr id="9" name="Rounded Rectangle 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B4B5237" id="Rounded Rectangle 9" o:spid="_x0000_s1026" style="position:absolute;margin-left:-34.75pt;margin-top:32.6pt;width:548.35pt;height:671.75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T4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K9BE+JQCAAAzBQAADgAAAAAAAAAAAAAAAAAuAgAAZHJzL2Uyb0Rv&#10;Yy54bWxQSwECLQAUAAYACAAAACEAfrL/7uIAAAAMAQAADwAAAAAAAAAAAAAAAADuBAAAZHJzL2Rv&#10;d25yZXYueG1sUEsFBgAAAAAEAAQA8wAAAP0FAAAAAA==&#10;" o:allowincell="f" filled="f" fillcolor="#e5f2ff" strokeweight="1.5pt"/>
          </w:pict>
        </mc:Fallback>
      </mc:AlternateContent>
    </w:r>
  </w:p>
  <w:p w14:paraId="2CD12504" w14:textId="77777777" w:rsidR="00DD4997" w:rsidRDefault="00DD499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6D013" w14:textId="670A36BF" w:rsidR="00DD4997" w:rsidRPr="00E67B6E" w:rsidRDefault="00DD4997" w:rsidP="00DD4997">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83328" behindDoc="1" locked="0" layoutInCell="0" allowOverlap="1" wp14:anchorId="79791E06" wp14:editId="3681C411">
              <wp:simplePos x="0" y="0"/>
              <wp:positionH relativeFrom="column">
                <wp:posOffset>-441325</wp:posOffset>
              </wp:positionH>
              <wp:positionV relativeFrom="paragraph">
                <wp:posOffset>414020</wp:posOffset>
              </wp:positionV>
              <wp:extent cx="6964045" cy="8531225"/>
              <wp:effectExtent l="0" t="0" r="0" b="0"/>
              <wp:wrapNone/>
              <wp:docPr id="7" name="Rounded Rectangle 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1194FB4" id="Rounded Rectangle 7" o:spid="_x0000_s1026" style="position:absolute;margin-left:-34.75pt;margin-top:32.6pt;width:548.35pt;height:671.75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0QzUb5QCAAAzBQAADgAAAAAAAAAAAAAAAAAuAgAAZHJzL2Uyb0Rv&#10;Yy54bWxQSwECLQAUAAYACAAAACEAfrL/7uIAAAAMAQAADwAAAAAAAAAAAAAAAADuBAAAZHJzL2Rv&#10;d25yZXYueG1sUEsFBgAAAAAEAAQA8wAAAP0FAAAAAA==&#10;" o:allowincell="f" filled="f" fillcolor="#e5f2ff" strokeweight="1.5pt"/>
          </w:pict>
        </mc:Fallback>
      </mc:AlternateContent>
    </w:r>
  </w:p>
  <w:p w14:paraId="6DFCFF99" w14:textId="259D069D" w:rsidR="007F1DDC" w:rsidRPr="007F1DDC" w:rsidRDefault="007F1DDC" w:rsidP="007F1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79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F73920"/>
    <w:multiLevelType w:val="hybridMultilevel"/>
    <w:tmpl w:val="99E43472"/>
    <w:lvl w:ilvl="0" w:tplc="EA0098A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35E1C"/>
    <w:multiLevelType w:val="hybridMultilevel"/>
    <w:tmpl w:val="4D18FD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1D48B5"/>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063276C"/>
    <w:multiLevelType w:val="hybridMultilevel"/>
    <w:tmpl w:val="5912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C547A"/>
    <w:multiLevelType w:val="hybridMultilevel"/>
    <w:tmpl w:val="4A262482"/>
    <w:lvl w:ilvl="0" w:tplc="CB9E0D0E">
      <w:start w:val="3"/>
      <w:numFmt w:val="bullet"/>
      <w:lvlText w:val=""/>
      <w:lvlJc w:val="left"/>
      <w:pPr>
        <w:ind w:left="360" w:hanging="360"/>
      </w:pPr>
      <w:rPr>
        <w:rFonts w:ascii="Wingdings 2" w:eastAsia="Calibri"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7">
    <w:nsid w:val="280A3E29"/>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F7343"/>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81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90B7BE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97B3C2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D1851C8"/>
    <w:multiLevelType w:val="hybridMultilevel"/>
    <w:tmpl w:val="F558C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B279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81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1213604"/>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15145C2"/>
    <w:multiLevelType w:val="hybridMultilevel"/>
    <w:tmpl w:val="345622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9756A"/>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25A171E"/>
    <w:multiLevelType w:val="multilevel"/>
    <w:tmpl w:val="60FAB19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D26851"/>
    <w:multiLevelType w:val="hybridMultilevel"/>
    <w:tmpl w:val="1CBA71C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C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4E621DB"/>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99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7100CE3"/>
    <w:multiLevelType w:val="hybridMultilevel"/>
    <w:tmpl w:val="CC7E7B24"/>
    <w:lvl w:ilvl="0" w:tplc="5470B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A23F8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F3A4DFF"/>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7">
    <w:nsid w:val="78B91F1A"/>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29">
    <w:nsid w:val="7E875F75"/>
    <w:multiLevelType w:val="hybridMultilevel"/>
    <w:tmpl w:val="A57288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28"/>
  </w:num>
  <w:num w:numId="4">
    <w:abstractNumId w:val="6"/>
  </w:num>
  <w:num w:numId="5">
    <w:abstractNumId w:val="26"/>
  </w:num>
  <w:num w:numId="6">
    <w:abstractNumId w:val="19"/>
  </w:num>
  <w:num w:numId="7">
    <w:abstractNumId w:val="21"/>
  </w:num>
  <w:num w:numId="8">
    <w:abstractNumId w:val="8"/>
  </w:num>
  <w:num w:numId="9">
    <w:abstractNumId w:val="17"/>
  </w:num>
  <w:num w:numId="10">
    <w:abstractNumId w:val="18"/>
  </w:num>
  <w:num w:numId="11">
    <w:abstractNumId w:val="3"/>
  </w:num>
  <w:num w:numId="12">
    <w:abstractNumId w:val="27"/>
  </w:num>
  <w:num w:numId="13">
    <w:abstractNumId w:val="20"/>
  </w:num>
  <w:num w:numId="14">
    <w:abstractNumId w:val="4"/>
  </w:num>
  <w:num w:numId="15">
    <w:abstractNumId w:val="29"/>
  </w:num>
  <w:num w:numId="16">
    <w:abstractNumId w:val="5"/>
  </w:num>
  <w:num w:numId="17">
    <w:abstractNumId w:val="16"/>
  </w:num>
  <w:num w:numId="18">
    <w:abstractNumId w:val="15"/>
  </w:num>
  <w:num w:numId="19">
    <w:abstractNumId w:val="23"/>
  </w:num>
  <w:num w:numId="20">
    <w:abstractNumId w:val="1"/>
  </w:num>
  <w:num w:numId="21">
    <w:abstractNumId w:val="12"/>
  </w:num>
  <w:num w:numId="22">
    <w:abstractNumId w:val="0"/>
  </w:num>
  <w:num w:numId="23">
    <w:abstractNumId w:val="7"/>
  </w:num>
  <w:num w:numId="24">
    <w:abstractNumId w:val="11"/>
  </w:num>
  <w:num w:numId="25">
    <w:abstractNumId w:val="24"/>
  </w:num>
  <w:num w:numId="26">
    <w:abstractNumId w:val="9"/>
  </w:num>
  <w:num w:numId="27">
    <w:abstractNumId w:val="13"/>
  </w:num>
  <w:num w:numId="28">
    <w:abstractNumId w:val="2"/>
  </w:num>
  <w:num w:numId="29">
    <w:abstractNumId w:val="25"/>
  </w:num>
  <w:num w:numId="30">
    <w:abstractNumId w:val="14"/>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22"/>
    <w:rsid w:val="00003112"/>
    <w:rsid w:val="00005687"/>
    <w:rsid w:val="00006FDE"/>
    <w:rsid w:val="0001102F"/>
    <w:rsid w:val="000128E8"/>
    <w:rsid w:val="0001311C"/>
    <w:rsid w:val="000159ED"/>
    <w:rsid w:val="00020D21"/>
    <w:rsid w:val="0002365A"/>
    <w:rsid w:val="00031894"/>
    <w:rsid w:val="000319C5"/>
    <w:rsid w:val="00040F5D"/>
    <w:rsid w:val="0004227F"/>
    <w:rsid w:val="00043BD6"/>
    <w:rsid w:val="00056B7D"/>
    <w:rsid w:val="00056E04"/>
    <w:rsid w:val="00061137"/>
    <w:rsid w:val="0006429F"/>
    <w:rsid w:val="000654A7"/>
    <w:rsid w:val="00067C21"/>
    <w:rsid w:val="00071027"/>
    <w:rsid w:val="00071F49"/>
    <w:rsid w:val="00081F19"/>
    <w:rsid w:val="000903E0"/>
    <w:rsid w:val="00090C10"/>
    <w:rsid w:val="00091804"/>
    <w:rsid w:val="00092B95"/>
    <w:rsid w:val="000938CE"/>
    <w:rsid w:val="00093F99"/>
    <w:rsid w:val="000964C5"/>
    <w:rsid w:val="00097C08"/>
    <w:rsid w:val="000A2A87"/>
    <w:rsid w:val="000B588C"/>
    <w:rsid w:val="000C153B"/>
    <w:rsid w:val="000C5EBF"/>
    <w:rsid w:val="000C73A3"/>
    <w:rsid w:val="000D0090"/>
    <w:rsid w:val="000D1A74"/>
    <w:rsid w:val="000D3A0C"/>
    <w:rsid w:val="000D4DD6"/>
    <w:rsid w:val="000D5F5E"/>
    <w:rsid w:val="000D7065"/>
    <w:rsid w:val="000E0E03"/>
    <w:rsid w:val="000E222B"/>
    <w:rsid w:val="000F1EED"/>
    <w:rsid w:val="000F2809"/>
    <w:rsid w:val="000F2A27"/>
    <w:rsid w:val="000F4C47"/>
    <w:rsid w:val="00101D4C"/>
    <w:rsid w:val="0011006E"/>
    <w:rsid w:val="00113C40"/>
    <w:rsid w:val="00117C32"/>
    <w:rsid w:val="00126FD5"/>
    <w:rsid w:val="001313D4"/>
    <w:rsid w:val="00137CA5"/>
    <w:rsid w:val="0014174B"/>
    <w:rsid w:val="001428F5"/>
    <w:rsid w:val="00143458"/>
    <w:rsid w:val="00150145"/>
    <w:rsid w:val="0015025F"/>
    <w:rsid w:val="001610E2"/>
    <w:rsid w:val="001657FC"/>
    <w:rsid w:val="00165F81"/>
    <w:rsid w:val="0017118E"/>
    <w:rsid w:val="00171979"/>
    <w:rsid w:val="00172491"/>
    <w:rsid w:val="0017435B"/>
    <w:rsid w:val="001776DA"/>
    <w:rsid w:val="00180877"/>
    <w:rsid w:val="0018505C"/>
    <w:rsid w:val="00185299"/>
    <w:rsid w:val="001864DA"/>
    <w:rsid w:val="00187C01"/>
    <w:rsid w:val="001919B3"/>
    <w:rsid w:val="00191BA5"/>
    <w:rsid w:val="00194D5F"/>
    <w:rsid w:val="001A686B"/>
    <w:rsid w:val="001A69A6"/>
    <w:rsid w:val="001B45B8"/>
    <w:rsid w:val="001B4ACA"/>
    <w:rsid w:val="001C3A54"/>
    <w:rsid w:val="001C79BB"/>
    <w:rsid w:val="001D3AF2"/>
    <w:rsid w:val="001D4039"/>
    <w:rsid w:val="001D4A19"/>
    <w:rsid w:val="001E0C0C"/>
    <w:rsid w:val="001E3318"/>
    <w:rsid w:val="00204EE7"/>
    <w:rsid w:val="0020557A"/>
    <w:rsid w:val="00205EEB"/>
    <w:rsid w:val="002101AA"/>
    <w:rsid w:val="00211D91"/>
    <w:rsid w:val="002312CD"/>
    <w:rsid w:val="00231EFD"/>
    <w:rsid w:val="00232BCC"/>
    <w:rsid w:val="002343BE"/>
    <w:rsid w:val="00236E2E"/>
    <w:rsid w:val="00247CE0"/>
    <w:rsid w:val="0025014E"/>
    <w:rsid w:val="00253A23"/>
    <w:rsid w:val="00254620"/>
    <w:rsid w:val="0025764B"/>
    <w:rsid w:val="0026251D"/>
    <w:rsid w:val="00265D31"/>
    <w:rsid w:val="00266817"/>
    <w:rsid w:val="00274CD2"/>
    <w:rsid w:val="00275841"/>
    <w:rsid w:val="00282A12"/>
    <w:rsid w:val="00283C4E"/>
    <w:rsid w:val="00293641"/>
    <w:rsid w:val="002936A1"/>
    <w:rsid w:val="002A2A7A"/>
    <w:rsid w:val="002A39C7"/>
    <w:rsid w:val="002B1532"/>
    <w:rsid w:val="002B4FC6"/>
    <w:rsid w:val="002B51A1"/>
    <w:rsid w:val="002B7728"/>
    <w:rsid w:val="002C1CAD"/>
    <w:rsid w:val="002C25BB"/>
    <w:rsid w:val="002C618F"/>
    <w:rsid w:val="002C7574"/>
    <w:rsid w:val="002D123E"/>
    <w:rsid w:val="002D5912"/>
    <w:rsid w:val="002E4B24"/>
    <w:rsid w:val="002E7ED4"/>
    <w:rsid w:val="002F2117"/>
    <w:rsid w:val="002F2CD5"/>
    <w:rsid w:val="002F2DB0"/>
    <w:rsid w:val="002F3440"/>
    <w:rsid w:val="002F5ED2"/>
    <w:rsid w:val="002F6D98"/>
    <w:rsid w:val="002F715D"/>
    <w:rsid w:val="00301866"/>
    <w:rsid w:val="003057FB"/>
    <w:rsid w:val="00306ADA"/>
    <w:rsid w:val="0031489F"/>
    <w:rsid w:val="00315237"/>
    <w:rsid w:val="0033077D"/>
    <w:rsid w:val="00332116"/>
    <w:rsid w:val="003436B3"/>
    <w:rsid w:val="0034786B"/>
    <w:rsid w:val="00347C5F"/>
    <w:rsid w:val="00356B2A"/>
    <w:rsid w:val="003643C4"/>
    <w:rsid w:val="00364BFD"/>
    <w:rsid w:val="00372725"/>
    <w:rsid w:val="003837F7"/>
    <w:rsid w:val="00391BE9"/>
    <w:rsid w:val="00391EBE"/>
    <w:rsid w:val="00396F10"/>
    <w:rsid w:val="003A3CA3"/>
    <w:rsid w:val="003B3CEF"/>
    <w:rsid w:val="003B5957"/>
    <w:rsid w:val="003C2559"/>
    <w:rsid w:val="003C64C3"/>
    <w:rsid w:val="003D47D9"/>
    <w:rsid w:val="003E0419"/>
    <w:rsid w:val="003E23DA"/>
    <w:rsid w:val="003E5131"/>
    <w:rsid w:val="003E63E6"/>
    <w:rsid w:val="003F2590"/>
    <w:rsid w:val="003F4D18"/>
    <w:rsid w:val="00400890"/>
    <w:rsid w:val="00404E2E"/>
    <w:rsid w:val="00406C6F"/>
    <w:rsid w:val="00411437"/>
    <w:rsid w:val="00416D22"/>
    <w:rsid w:val="00423DBD"/>
    <w:rsid w:val="00424E32"/>
    <w:rsid w:val="00431D87"/>
    <w:rsid w:val="00432232"/>
    <w:rsid w:val="00435E35"/>
    <w:rsid w:val="00442585"/>
    <w:rsid w:val="004442CB"/>
    <w:rsid w:val="00444C9C"/>
    <w:rsid w:val="00453E10"/>
    <w:rsid w:val="004553C1"/>
    <w:rsid w:val="004663C1"/>
    <w:rsid w:val="00475464"/>
    <w:rsid w:val="00484B12"/>
    <w:rsid w:val="004917E1"/>
    <w:rsid w:val="004976DF"/>
    <w:rsid w:val="004A13B3"/>
    <w:rsid w:val="004A58AD"/>
    <w:rsid w:val="004B2801"/>
    <w:rsid w:val="004B7C63"/>
    <w:rsid w:val="004C03C4"/>
    <w:rsid w:val="004D0456"/>
    <w:rsid w:val="004D1539"/>
    <w:rsid w:val="004D1959"/>
    <w:rsid w:val="004D61B9"/>
    <w:rsid w:val="004E5E4D"/>
    <w:rsid w:val="004F024E"/>
    <w:rsid w:val="004F0D3B"/>
    <w:rsid w:val="004F5B7B"/>
    <w:rsid w:val="004F6FB2"/>
    <w:rsid w:val="00505BB2"/>
    <w:rsid w:val="0050705B"/>
    <w:rsid w:val="00510D0A"/>
    <w:rsid w:val="005161AA"/>
    <w:rsid w:val="005222AA"/>
    <w:rsid w:val="00530A1E"/>
    <w:rsid w:val="00533F17"/>
    <w:rsid w:val="00536EF2"/>
    <w:rsid w:val="00540263"/>
    <w:rsid w:val="005459BF"/>
    <w:rsid w:val="00546C7A"/>
    <w:rsid w:val="0055018D"/>
    <w:rsid w:val="00552285"/>
    <w:rsid w:val="0055744D"/>
    <w:rsid w:val="005577D9"/>
    <w:rsid w:val="00570C05"/>
    <w:rsid w:val="005731B3"/>
    <w:rsid w:val="00573711"/>
    <w:rsid w:val="005828D1"/>
    <w:rsid w:val="00582920"/>
    <w:rsid w:val="00582BC8"/>
    <w:rsid w:val="005858CE"/>
    <w:rsid w:val="00591EDE"/>
    <w:rsid w:val="005A3869"/>
    <w:rsid w:val="005A704B"/>
    <w:rsid w:val="005B3262"/>
    <w:rsid w:val="005C38E7"/>
    <w:rsid w:val="005C4388"/>
    <w:rsid w:val="005D4922"/>
    <w:rsid w:val="005E258A"/>
    <w:rsid w:val="005E6628"/>
    <w:rsid w:val="005E6EFD"/>
    <w:rsid w:val="005F27C2"/>
    <w:rsid w:val="005F754B"/>
    <w:rsid w:val="00606301"/>
    <w:rsid w:val="00607476"/>
    <w:rsid w:val="00611FCF"/>
    <w:rsid w:val="00614DE0"/>
    <w:rsid w:val="0061511A"/>
    <w:rsid w:val="00624EFF"/>
    <w:rsid w:val="00633D78"/>
    <w:rsid w:val="00637F7B"/>
    <w:rsid w:val="006456EB"/>
    <w:rsid w:val="006558C5"/>
    <w:rsid w:val="0065655B"/>
    <w:rsid w:val="0066461C"/>
    <w:rsid w:val="006656AE"/>
    <w:rsid w:val="006747F6"/>
    <w:rsid w:val="00691171"/>
    <w:rsid w:val="006923F7"/>
    <w:rsid w:val="0069335D"/>
    <w:rsid w:val="00693D4C"/>
    <w:rsid w:val="00695A7F"/>
    <w:rsid w:val="006A08DA"/>
    <w:rsid w:val="006A2E68"/>
    <w:rsid w:val="006A69BE"/>
    <w:rsid w:val="006A6C8B"/>
    <w:rsid w:val="006B0600"/>
    <w:rsid w:val="006C29C7"/>
    <w:rsid w:val="006C5474"/>
    <w:rsid w:val="006E0755"/>
    <w:rsid w:val="006E3A4A"/>
    <w:rsid w:val="007019C4"/>
    <w:rsid w:val="00706153"/>
    <w:rsid w:val="007064B4"/>
    <w:rsid w:val="007114E7"/>
    <w:rsid w:val="00711B40"/>
    <w:rsid w:val="007124C3"/>
    <w:rsid w:val="00712A9F"/>
    <w:rsid w:val="00717B47"/>
    <w:rsid w:val="00717E2F"/>
    <w:rsid w:val="00727817"/>
    <w:rsid w:val="00733024"/>
    <w:rsid w:val="007345AC"/>
    <w:rsid w:val="0073511B"/>
    <w:rsid w:val="007366BD"/>
    <w:rsid w:val="0074115B"/>
    <w:rsid w:val="007412CB"/>
    <w:rsid w:val="007425F7"/>
    <w:rsid w:val="00744EC7"/>
    <w:rsid w:val="00751F32"/>
    <w:rsid w:val="00753A6C"/>
    <w:rsid w:val="00754062"/>
    <w:rsid w:val="00756B8B"/>
    <w:rsid w:val="0076638D"/>
    <w:rsid w:val="007666D4"/>
    <w:rsid w:val="007704BC"/>
    <w:rsid w:val="007746B2"/>
    <w:rsid w:val="00776E3E"/>
    <w:rsid w:val="00785622"/>
    <w:rsid w:val="007856D6"/>
    <w:rsid w:val="007903FD"/>
    <w:rsid w:val="007A32F0"/>
    <w:rsid w:val="007A3B16"/>
    <w:rsid w:val="007A787E"/>
    <w:rsid w:val="007B309C"/>
    <w:rsid w:val="007B6B1E"/>
    <w:rsid w:val="007C05FF"/>
    <w:rsid w:val="007C51EF"/>
    <w:rsid w:val="007D1B69"/>
    <w:rsid w:val="007E33E5"/>
    <w:rsid w:val="007E5ABF"/>
    <w:rsid w:val="007E5B02"/>
    <w:rsid w:val="007F097E"/>
    <w:rsid w:val="007F1DDC"/>
    <w:rsid w:val="008005F5"/>
    <w:rsid w:val="00811DE4"/>
    <w:rsid w:val="00812EC2"/>
    <w:rsid w:val="0081313A"/>
    <w:rsid w:val="008149FD"/>
    <w:rsid w:val="008159B0"/>
    <w:rsid w:val="00817DB8"/>
    <w:rsid w:val="00820BE2"/>
    <w:rsid w:val="008305C6"/>
    <w:rsid w:val="00832673"/>
    <w:rsid w:val="00840ED7"/>
    <w:rsid w:val="008416A9"/>
    <w:rsid w:val="008544EF"/>
    <w:rsid w:val="008559F7"/>
    <w:rsid w:val="00855E9B"/>
    <w:rsid w:val="00860F28"/>
    <w:rsid w:val="00862930"/>
    <w:rsid w:val="00866B09"/>
    <w:rsid w:val="008712B0"/>
    <w:rsid w:val="00872EA7"/>
    <w:rsid w:val="00873FCA"/>
    <w:rsid w:val="00885946"/>
    <w:rsid w:val="00891FCD"/>
    <w:rsid w:val="00896F1E"/>
    <w:rsid w:val="008A0C87"/>
    <w:rsid w:val="008A1C5D"/>
    <w:rsid w:val="008A2F7D"/>
    <w:rsid w:val="008A4E63"/>
    <w:rsid w:val="008A6E39"/>
    <w:rsid w:val="008B1294"/>
    <w:rsid w:val="008B549A"/>
    <w:rsid w:val="008B7449"/>
    <w:rsid w:val="008B7FA8"/>
    <w:rsid w:val="008C7F5D"/>
    <w:rsid w:val="008D029B"/>
    <w:rsid w:val="008D219C"/>
    <w:rsid w:val="008D72DF"/>
    <w:rsid w:val="008E0673"/>
    <w:rsid w:val="008E0B22"/>
    <w:rsid w:val="008E5698"/>
    <w:rsid w:val="008F2225"/>
    <w:rsid w:val="008F576C"/>
    <w:rsid w:val="008F6845"/>
    <w:rsid w:val="008F7BFF"/>
    <w:rsid w:val="008F7DEC"/>
    <w:rsid w:val="00900074"/>
    <w:rsid w:val="00901C9B"/>
    <w:rsid w:val="00902A18"/>
    <w:rsid w:val="00910D76"/>
    <w:rsid w:val="00910D80"/>
    <w:rsid w:val="00911C45"/>
    <w:rsid w:val="009138FF"/>
    <w:rsid w:val="00914A61"/>
    <w:rsid w:val="00915C84"/>
    <w:rsid w:val="00924F96"/>
    <w:rsid w:val="009312D6"/>
    <w:rsid w:val="00935671"/>
    <w:rsid w:val="0094361D"/>
    <w:rsid w:val="00954CBA"/>
    <w:rsid w:val="0095618F"/>
    <w:rsid w:val="00964F44"/>
    <w:rsid w:val="00967C5A"/>
    <w:rsid w:val="0097120B"/>
    <w:rsid w:val="0097380A"/>
    <w:rsid w:val="00975031"/>
    <w:rsid w:val="00976927"/>
    <w:rsid w:val="00981B6E"/>
    <w:rsid w:val="00982C88"/>
    <w:rsid w:val="00985168"/>
    <w:rsid w:val="00991BFC"/>
    <w:rsid w:val="00993A80"/>
    <w:rsid w:val="00993BB0"/>
    <w:rsid w:val="00994719"/>
    <w:rsid w:val="009977DA"/>
    <w:rsid w:val="009A1A41"/>
    <w:rsid w:val="009B3FBC"/>
    <w:rsid w:val="009B4F18"/>
    <w:rsid w:val="009B6F9E"/>
    <w:rsid w:val="009B7635"/>
    <w:rsid w:val="009C0D17"/>
    <w:rsid w:val="009D2C79"/>
    <w:rsid w:val="009D75B9"/>
    <w:rsid w:val="009E20B0"/>
    <w:rsid w:val="009E33E5"/>
    <w:rsid w:val="009E61EB"/>
    <w:rsid w:val="009F3FEB"/>
    <w:rsid w:val="00A12D0C"/>
    <w:rsid w:val="00A164AE"/>
    <w:rsid w:val="00A32F8B"/>
    <w:rsid w:val="00A440F6"/>
    <w:rsid w:val="00A452E2"/>
    <w:rsid w:val="00A47C5C"/>
    <w:rsid w:val="00A54979"/>
    <w:rsid w:val="00A558B0"/>
    <w:rsid w:val="00A652F2"/>
    <w:rsid w:val="00A65BD5"/>
    <w:rsid w:val="00A72DED"/>
    <w:rsid w:val="00A84140"/>
    <w:rsid w:val="00A86F52"/>
    <w:rsid w:val="00A8732B"/>
    <w:rsid w:val="00A9397B"/>
    <w:rsid w:val="00AA293B"/>
    <w:rsid w:val="00AC06BD"/>
    <w:rsid w:val="00AC0A06"/>
    <w:rsid w:val="00AC525C"/>
    <w:rsid w:val="00AD1850"/>
    <w:rsid w:val="00AD40D7"/>
    <w:rsid w:val="00AE2EBC"/>
    <w:rsid w:val="00AE5CEF"/>
    <w:rsid w:val="00AF2E96"/>
    <w:rsid w:val="00AF48AE"/>
    <w:rsid w:val="00AF6A4C"/>
    <w:rsid w:val="00B00465"/>
    <w:rsid w:val="00B0242D"/>
    <w:rsid w:val="00B0348E"/>
    <w:rsid w:val="00B03EC5"/>
    <w:rsid w:val="00B04604"/>
    <w:rsid w:val="00B05CC3"/>
    <w:rsid w:val="00B10149"/>
    <w:rsid w:val="00B1487A"/>
    <w:rsid w:val="00B167A7"/>
    <w:rsid w:val="00B23D8E"/>
    <w:rsid w:val="00B2648A"/>
    <w:rsid w:val="00B26CC5"/>
    <w:rsid w:val="00B275A2"/>
    <w:rsid w:val="00B332BC"/>
    <w:rsid w:val="00B345E7"/>
    <w:rsid w:val="00B47564"/>
    <w:rsid w:val="00B47D6A"/>
    <w:rsid w:val="00B56173"/>
    <w:rsid w:val="00B565AB"/>
    <w:rsid w:val="00B76FFD"/>
    <w:rsid w:val="00B85207"/>
    <w:rsid w:val="00B8628D"/>
    <w:rsid w:val="00B8679A"/>
    <w:rsid w:val="00B9044D"/>
    <w:rsid w:val="00BA5C07"/>
    <w:rsid w:val="00BA6860"/>
    <w:rsid w:val="00BA736B"/>
    <w:rsid w:val="00BA746D"/>
    <w:rsid w:val="00BC1CBD"/>
    <w:rsid w:val="00BC29AC"/>
    <w:rsid w:val="00BC5EAA"/>
    <w:rsid w:val="00BC652F"/>
    <w:rsid w:val="00BC6CED"/>
    <w:rsid w:val="00BD44B9"/>
    <w:rsid w:val="00BD6689"/>
    <w:rsid w:val="00BD6DC9"/>
    <w:rsid w:val="00BD6F0C"/>
    <w:rsid w:val="00BE1A24"/>
    <w:rsid w:val="00BE262C"/>
    <w:rsid w:val="00BE571F"/>
    <w:rsid w:val="00BE63CD"/>
    <w:rsid w:val="00BE6649"/>
    <w:rsid w:val="00C11916"/>
    <w:rsid w:val="00C1687E"/>
    <w:rsid w:val="00C20125"/>
    <w:rsid w:val="00C24237"/>
    <w:rsid w:val="00C253D4"/>
    <w:rsid w:val="00C27DDA"/>
    <w:rsid w:val="00C362FE"/>
    <w:rsid w:val="00C36943"/>
    <w:rsid w:val="00C4000D"/>
    <w:rsid w:val="00C41362"/>
    <w:rsid w:val="00C52296"/>
    <w:rsid w:val="00C57E02"/>
    <w:rsid w:val="00C65E51"/>
    <w:rsid w:val="00C8151A"/>
    <w:rsid w:val="00C81E25"/>
    <w:rsid w:val="00C82E46"/>
    <w:rsid w:val="00C8558B"/>
    <w:rsid w:val="00C92A3F"/>
    <w:rsid w:val="00C94224"/>
    <w:rsid w:val="00CA4235"/>
    <w:rsid w:val="00CA5D41"/>
    <w:rsid w:val="00CA6D24"/>
    <w:rsid w:val="00CA7644"/>
    <w:rsid w:val="00CC333E"/>
    <w:rsid w:val="00CC408A"/>
    <w:rsid w:val="00CC5774"/>
    <w:rsid w:val="00CD530A"/>
    <w:rsid w:val="00CF3320"/>
    <w:rsid w:val="00CF60F6"/>
    <w:rsid w:val="00D04DFF"/>
    <w:rsid w:val="00D07D49"/>
    <w:rsid w:val="00D10EEB"/>
    <w:rsid w:val="00D12EB1"/>
    <w:rsid w:val="00D17764"/>
    <w:rsid w:val="00D2043D"/>
    <w:rsid w:val="00D22361"/>
    <w:rsid w:val="00D237D3"/>
    <w:rsid w:val="00D24EBD"/>
    <w:rsid w:val="00D318B5"/>
    <w:rsid w:val="00D3232B"/>
    <w:rsid w:val="00D32D4D"/>
    <w:rsid w:val="00D41B00"/>
    <w:rsid w:val="00D507F0"/>
    <w:rsid w:val="00D50E6D"/>
    <w:rsid w:val="00D6602C"/>
    <w:rsid w:val="00D743FA"/>
    <w:rsid w:val="00D75673"/>
    <w:rsid w:val="00D771AE"/>
    <w:rsid w:val="00D772EB"/>
    <w:rsid w:val="00D80D12"/>
    <w:rsid w:val="00D847FF"/>
    <w:rsid w:val="00D86F25"/>
    <w:rsid w:val="00D87DA0"/>
    <w:rsid w:val="00D90CF0"/>
    <w:rsid w:val="00D93248"/>
    <w:rsid w:val="00D947EE"/>
    <w:rsid w:val="00D97199"/>
    <w:rsid w:val="00D97978"/>
    <w:rsid w:val="00DD2272"/>
    <w:rsid w:val="00DD4997"/>
    <w:rsid w:val="00DE111D"/>
    <w:rsid w:val="00DE6C92"/>
    <w:rsid w:val="00DE6EAC"/>
    <w:rsid w:val="00DF0F42"/>
    <w:rsid w:val="00DF1D70"/>
    <w:rsid w:val="00E008B9"/>
    <w:rsid w:val="00E17C33"/>
    <w:rsid w:val="00E24742"/>
    <w:rsid w:val="00E3028D"/>
    <w:rsid w:val="00E3227B"/>
    <w:rsid w:val="00E3705A"/>
    <w:rsid w:val="00E37B8A"/>
    <w:rsid w:val="00E4316D"/>
    <w:rsid w:val="00E4455E"/>
    <w:rsid w:val="00E4474F"/>
    <w:rsid w:val="00E470B6"/>
    <w:rsid w:val="00E50852"/>
    <w:rsid w:val="00E5104E"/>
    <w:rsid w:val="00E55F68"/>
    <w:rsid w:val="00E57EDB"/>
    <w:rsid w:val="00E60AC1"/>
    <w:rsid w:val="00E60D5D"/>
    <w:rsid w:val="00E678A2"/>
    <w:rsid w:val="00E678C1"/>
    <w:rsid w:val="00E67B6E"/>
    <w:rsid w:val="00E71663"/>
    <w:rsid w:val="00E722F9"/>
    <w:rsid w:val="00E74529"/>
    <w:rsid w:val="00E75C53"/>
    <w:rsid w:val="00E87D83"/>
    <w:rsid w:val="00E9456D"/>
    <w:rsid w:val="00EA7DE0"/>
    <w:rsid w:val="00EB6EBA"/>
    <w:rsid w:val="00EC164D"/>
    <w:rsid w:val="00EC258C"/>
    <w:rsid w:val="00ED03EF"/>
    <w:rsid w:val="00ED083C"/>
    <w:rsid w:val="00ED44EC"/>
    <w:rsid w:val="00EE37BB"/>
    <w:rsid w:val="00EE5578"/>
    <w:rsid w:val="00EF0DFA"/>
    <w:rsid w:val="00EF194B"/>
    <w:rsid w:val="00EF3F1D"/>
    <w:rsid w:val="00EF4BD7"/>
    <w:rsid w:val="00EF63F5"/>
    <w:rsid w:val="00F02FB3"/>
    <w:rsid w:val="00F05122"/>
    <w:rsid w:val="00F05800"/>
    <w:rsid w:val="00F0758D"/>
    <w:rsid w:val="00F07EA9"/>
    <w:rsid w:val="00F110B2"/>
    <w:rsid w:val="00F12FE4"/>
    <w:rsid w:val="00F17150"/>
    <w:rsid w:val="00F24A6D"/>
    <w:rsid w:val="00F3085E"/>
    <w:rsid w:val="00F31743"/>
    <w:rsid w:val="00F31E8A"/>
    <w:rsid w:val="00F31E99"/>
    <w:rsid w:val="00F34E9E"/>
    <w:rsid w:val="00F3521D"/>
    <w:rsid w:val="00F353D8"/>
    <w:rsid w:val="00F4149C"/>
    <w:rsid w:val="00F448C1"/>
    <w:rsid w:val="00F46CBF"/>
    <w:rsid w:val="00F50510"/>
    <w:rsid w:val="00F53533"/>
    <w:rsid w:val="00F56666"/>
    <w:rsid w:val="00F57134"/>
    <w:rsid w:val="00F66DC6"/>
    <w:rsid w:val="00F71BC8"/>
    <w:rsid w:val="00F75C9B"/>
    <w:rsid w:val="00F7602F"/>
    <w:rsid w:val="00F81571"/>
    <w:rsid w:val="00F82B01"/>
    <w:rsid w:val="00F85448"/>
    <w:rsid w:val="00F910A9"/>
    <w:rsid w:val="00F9772F"/>
    <w:rsid w:val="00FA0FB6"/>
    <w:rsid w:val="00FA2134"/>
    <w:rsid w:val="00FA4B33"/>
    <w:rsid w:val="00FB0E89"/>
    <w:rsid w:val="00FB214E"/>
    <w:rsid w:val="00FB5A12"/>
    <w:rsid w:val="00FD2F02"/>
    <w:rsid w:val="00FD600C"/>
    <w:rsid w:val="00FD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qFormat/>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uiPriority w:val="39"/>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uiPriority w:val="39"/>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NormalSS">
    <w:name w:val="NormalSS"/>
    <w:basedOn w:val="Normal"/>
    <w:link w:val="NormalSSChar"/>
    <w:qFormat/>
    <w:rsid w:val="00E57EDB"/>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E57EDB"/>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812EC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qFormat/>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uiPriority w:val="39"/>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uiPriority w:val="39"/>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NormalSS">
    <w:name w:val="NormalSS"/>
    <w:basedOn w:val="Normal"/>
    <w:link w:val="NormalSSChar"/>
    <w:qFormat/>
    <w:rsid w:val="00E57EDB"/>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E57EDB"/>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812EC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4375">
      <w:bodyDiv w:val="1"/>
      <w:marLeft w:val="0"/>
      <w:marRight w:val="0"/>
      <w:marTop w:val="0"/>
      <w:marBottom w:val="0"/>
      <w:divBdr>
        <w:top w:val="none" w:sz="0" w:space="0" w:color="auto"/>
        <w:left w:val="none" w:sz="0" w:space="0" w:color="auto"/>
        <w:bottom w:val="none" w:sz="0" w:space="0" w:color="auto"/>
        <w:right w:val="none" w:sz="0" w:space="0" w:color="auto"/>
      </w:divBdr>
    </w:div>
    <w:div w:id="614142477">
      <w:bodyDiv w:val="1"/>
      <w:marLeft w:val="0"/>
      <w:marRight w:val="0"/>
      <w:marTop w:val="0"/>
      <w:marBottom w:val="0"/>
      <w:divBdr>
        <w:top w:val="none" w:sz="0" w:space="0" w:color="auto"/>
        <w:left w:val="none" w:sz="0" w:space="0" w:color="auto"/>
        <w:bottom w:val="none" w:sz="0" w:space="0" w:color="auto"/>
        <w:right w:val="none" w:sz="0" w:space="0" w:color="auto"/>
      </w:divBdr>
    </w:div>
    <w:div w:id="1273777893">
      <w:bodyDiv w:val="1"/>
      <w:marLeft w:val="0"/>
      <w:marRight w:val="0"/>
      <w:marTop w:val="0"/>
      <w:marBottom w:val="0"/>
      <w:divBdr>
        <w:top w:val="none" w:sz="0" w:space="0" w:color="auto"/>
        <w:left w:val="none" w:sz="0" w:space="0" w:color="auto"/>
        <w:bottom w:val="none" w:sz="0" w:space="0" w:color="auto"/>
        <w:right w:val="none" w:sz="0" w:space="0" w:color="auto"/>
      </w:divBdr>
    </w:div>
    <w:div w:id="1364745601">
      <w:bodyDiv w:val="1"/>
      <w:marLeft w:val="0"/>
      <w:marRight w:val="0"/>
      <w:marTop w:val="0"/>
      <w:marBottom w:val="0"/>
      <w:divBdr>
        <w:top w:val="none" w:sz="0" w:space="0" w:color="auto"/>
        <w:left w:val="none" w:sz="0" w:space="0" w:color="auto"/>
        <w:bottom w:val="none" w:sz="0" w:space="0" w:color="auto"/>
        <w:right w:val="none" w:sz="0" w:space="0" w:color="auto"/>
      </w:divBdr>
    </w:div>
    <w:div w:id="1372002267">
      <w:bodyDiv w:val="1"/>
      <w:marLeft w:val="0"/>
      <w:marRight w:val="0"/>
      <w:marTop w:val="0"/>
      <w:marBottom w:val="0"/>
      <w:divBdr>
        <w:top w:val="none" w:sz="0" w:space="0" w:color="auto"/>
        <w:left w:val="none" w:sz="0" w:space="0" w:color="auto"/>
        <w:bottom w:val="none" w:sz="0" w:space="0" w:color="auto"/>
        <w:right w:val="none" w:sz="0" w:space="0" w:color="auto"/>
      </w:divBdr>
      <w:divsChild>
        <w:div w:id="1615014774">
          <w:marLeft w:val="0"/>
          <w:marRight w:val="0"/>
          <w:marTop w:val="0"/>
          <w:marBottom w:val="0"/>
          <w:divBdr>
            <w:top w:val="none" w:sz="0" w:space="0" w:color="auto"/>
            <w:left w:val="none" w:sz="0" w:space="0" w:color="auto"/>
            <w:bottom w:val="none" w:sz="0" w:space="0" w:color="auto"/>
            <w:right w:val="none" w:sz="0" w:space="0" w:color="auto"/>
          </w:divBdr>
        </w:div>
      </w:divsChild>
    </w:div>
    <w:div w:id="18899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C878-C898-408B-B8D5-04A738DB33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DE02-A02B-4C30-B2AE-24DEA21A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A9DF8B-7216-4149-9E62-2293351F584F}">
  <ds:schemaRefs>
    <ds:schemaRef ds:uri="http://schemas.microsoft.com/sharepoint/v3/contenttype/forms"/>
  </ds:schemaRefs>
</ds:datastoreItem>
</file>

<file path=customXml/itemProps4.xml><?xml version="1.0" encoding="utf-8"?>
<ds:datastoreItem xmlns:ds="http://schemas.openxmlformats.org/officeDocument/2006/customXml" ds:itemID="{251E2189-9F3B-44CE-BF7E-D15F8176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SNMCS-II SFA Follow-up Cost Interview</vt:lpstr>
    </vt:vector>
  </TitlesOfParts>
  <Company>Abt Associates Inc.</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Follow-up Cost Interview</dc:title>
  <dc:subject/>
  <dc:creator>MATHEMATICA</dc:creator>
  <cp:keywords/>
  <dc:description/>
  <cp:lastModifiedBy>SYSTEM</cp:lastModifiedBy>
  <cp:revision>2</cp:revision>
  <cp:lastPrinted>2019-06-27T21:43:00Z</cp:lastPrinted>
  <dcterms:created xsi:type="dcterms:W3CDTF">2019-09-18T20:24:00Z</dcterms:created>
  <dcterms:modified xsi:type="dcterms:W3CDTF">2019-09-18T20:24:00Z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