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B9884" w14:textId="0CEDEC85" w:rsidR="00670818" w:rsidRDefault="00E13A38" w:rsidP="00B01B2C">
      <w:pPr>
        <w:spacing w:after="0" w:line="259" w:lineRule="auto"/>
        <w:ind w:left="91" w:firstLine="0"/>
        <w:jc w:val="center"/>
        <w:rPr>
          <w:b/>
          <w:sz w:val="50"/>
        </w:rPr>
      </w:pPr>
      <w:bookmarkStart w:id="0" w:name="_GoBack"/>
      <w:bookmarkEnd w:id="0"/>
      <w:r>
        <w:rPr>
          <w:b/>
          <w:sz w:val="50"/>
        </w:rPr>
        <w:t>Laura Bush 21st Century</w:t>
      </w:r>
    </w:p>
    <w:p w14:paraId="2A9F2141" w14:textId="1E976463" w:rsidR="00990C9E" w:rsidRDefault="00E13A38" w:rsidP="00D343D3">
      <w:pPr>
        <w:spacing w:after="0" w:line="259" w:lineRule="auto"/>
        <w:ind w:left="91" w:firstLine="0"/>
        <w:jc w:val="center"/>
      </w:pPr>
      <w:r>
        <w:rPr>
          <w:b/>
          <w:sz w:val="50"/>
        </w:rPr>
        <w:t>Librarian Program</w:t>
      </w:r>
    </w:p>
    <w:p w14:paraId="35CB8086" w14:textId="4107B585" w:rsidR="00990C9E" w:rsidRDefault="00E13A38">
      <w:pPr>
        <w:spacing w:after="0" w:line="259" w:lineRule="auto"/>
        <w:ind w:left="10" w:right="4" w:hanging="10"/>
        <w:jc w:val="center"/>
        <w:rPr>
          <w:b/>
          <w:bCs/>
          <w:color w:val="346F5B"/>
          <w:sz w:val="32"/>
          <w:szCs w:val="32"/>
        </w:rPr>
      </w:pPr>
      <w:r w:rsidRPr="00232DBF">
        <w:rPr>
          <w:b/>
          <w:bCs/>
          <w:color w:val="346F5B"/>
          <w:sz w:val="32"/>
          <w:szCs w:val="32"/>
        </w:rPr>
        <w:t xml:space="preserve">FY </w:t>
      </w:r>
      <w:r w:rsidR="00ED7483" w:rsidRPr="00232DBF">
        <w:rPr>
          <w:b/>
          <w:bCs/>
          <w:color w:val="346F5B"/>
          <w:sz w:val="32"/>
          <w:szCs w:val="32"/>
        </w:rPr>
        <w:t xml:space="preserve">2020 </w:t>
      </w:r>
      <w:r w:rsidRPr="00232DBF">
        <w:rPr>
          <w:b/>
          <w:bCs/>
          <w:color w:val="346F5B"/>
          <w:sz w:val="32"/>
          <w:szCs w:val="32"/>
        </w:rPr>
        <w:t xml:space="preserve">NOTICE OF FUNDING OPPORTUNITY </w:t>
      </w:r>
    </w:p>
    <w:p w14:paraId="0D0B8871" w14:textId="15F19E44" w:rsidR="000D4E25" w:rsidRDefault="000D4E25" w:rsidP="000D4E25">
      <w:pPr>
        <w:spacing w:after="0" w:line="259" w:lineRule="auto"/>
        <w:ind w:left="10" w:right="4" w:hanging="10"/>
        <w:jc w:val="center"/>
      </w:pPr>
    </w:p>
    <w:p w14:paraId="0C2B47EC" w14:textId="77777777" w:rsidR="000D4E25" w:rsidRDefault="000D4E25" w:rsidP="000D4E25">
      <w:pPr>
        <w:spacing w:after="0" w:line="259" w:lineRule="auto"/>
        <w:ind w:left="10" w:right="4" w:hanging="10"/>
        <w:jc w:val="center"/>
      </w:pPr>
    </w:p>
    <w:p w14:paraId="2104DE17" w14:textId="77777777" w:rsidR="000D4E25" w:rsidRPr="000D4E25" w:rsidRDefault="000D4E25" w:rsidP="000D4E25">
      <w:pPr>
        <w:spacing w:after="0" w:line="259" w:lineRule="auto"/>
        <w:ind w:left="10" w:right="4" w:hanging="10"/>
        <w:jc w:val="center"/>
      </w:pPr>
    </w:p>
    <w:p w14:paraId="598551D3" w14:textId="77777777" w:rsidR="00B01B2C" w:rsidRPr="00D343D3" w:rsidRDefault="000D4E25" w:rsidP="000D4E25">
      <w:pPr>
        <w:spacing w:after="164" w:line="259" w:lineRule="auto"/>
        <w:ind w:left="3" w:firstLine="0"/>
        <w:rPr>
          <w:color w:val="auto"/>
          <w:sz w:val="28"/>
        </w:rPr>
      </w:pPr>
      <w:r>
        <w:rPr>
          <w:b/>
          <w:sz w:val="28"/>
        </w:rPr>
        <w:t>From the Director</w:t>
      </w:r>
      <w:r w:rsidRPr="000460BC">
        <w:rPr>
          <w:b/>
          <w:sz w:val="28"/>
        </w:rPr>
        <w:t xml:space="preserve">: </w:t>
      </w:r>
      <w:r w:rsidRPr="000460BC">
        <w:rPr>
          <w:rFonts w:eastAsia="Times New Roman" w:cs="Times New Roman"/>
          <w:b/>
          <w:bCs/>
          <w:color w:val="212121"/>
          <w:sz w:val="28"/>
          <w:szCs w:val="28"/>
        </w:rPr>
        <w:t>IMLS’s Essential Ideas   </w:t>
      </w:r>
      <w:r w:rsidRPr="000460BC">
        <w:rPr>
          <w:rFonts w:eastAsia="Times New Roman" w:cs="Times New Roman"/>
          <w:color w:val="auto"/>
          <w:sz w:val="28"/>
          <w:szCs w:val="28"/>
        </w:rPr>
        <w:t> </w:t>
      </w:r>
    </w:p>
    <w:p w14:paraId="35F1BBD5" w14:textId="29153F51" w:rsidR="00B01B2C" w:rsidRPr="000460BC" w:rsidRDefault="00B01B2C" w:rsidP="00B01B2C">
      <w:pPr>
        <w:shd w:val="clear" w:color="auto" w:fill="FFFFFF"/>
        <w:spacing w:before="100" w:beforeAutospacing="1" w:after="100" w:afterAutospacing="1" w:line="240" w:lineRule="auto"/>
        <w:ind w:left="0" w:firstLine="0"/>
        <w:textAlignment w:val="baseline"/>
        <w:rPr>
          <w:rFonts w:ascii="Times New Roman" w:eastAsia="Times New Roman" w:hAnsi="Times New Roman" w:cs="Times New Roman"/>
          <w:color w:val="auto"/>
          <w:sz w:val="24"/>
          <w:szCs w:val="24"/>
        </w:rPr>
      </w:pPr>
      <w:r w:rsidRPr="00B01B2C">
        <w:rPr>
          <w:rFonts w:ascii="Franklin Gothic Book" w:eastAsia="Times New Roman" w:hAnsi="Franklin Gothic Book" w:cs="Times New Roman"/>
          <w:color w:val="212121"/>
        </w:rPr>
        <w:t xml:space="preserve"> </w:t>
      </w:r>
      <w:r w:rsidRPr="000460BC">
        <w:rPr>
          <w:rFonts w:ascii="Franklin Gothic Book" w:eastAsia="Times New Roman" w:hAnsi="Franklin Gothic Book" w:cs="Times New Roman"/>
          <w:color w:val="212121"/>
        </w:rPr>
        <w:t xml:space="preserve">Dear </w:t>
      </w:r>
      <w:r>
        <w:rPr>
          <w:rFonts w:ascii="Franklin Gothic Book" w:eastAsia="Times New Roman" w:hAnsi="Franklin Gothic Book" w:cs="Times New Roman"/>
          <w:color w:val="212121"/>
        </w:rPr>
        <w:t>Colleagues in the L</w:t>
      </w:r>
      <w:r w:rsidRPr="000460BC">
        <w:rPr>
          <w:rFonts w:ascii="Franklin Gothic Book" w:eastAsia="Times New Roman" w:hAnsi="Franklin Gothic Book" w:cs="Times New Roman"/>
          <w:color w:val="212121"/>
        </w:rPr>
        <w:t xml:space="preserve">ibrary and </w:t>
      </w:r>
      <w:r>
        <w:rPr>
          <w:rFonts w:ascii="Franklin Gothic Book" w:eastAsia="Times New Roman" w:hAnsi="Franklin Gothic Book" w:cs="Times New Roman"/>
          <w:color w:val="212121"/>
        </w:rPr>
        <w:t>Archival</w:t>
      </w:r>
      <w:r w:rsidRPr="000460BC">
        <w:rPr>
          <w:rFonts w:ascii="Franklin Gothic Book" w:eastAsia="Times New Roman" w:hAnsi="Franklin Gothic Book" w:cs="Times New Roman"/>
          <w:color w:val="212121"/>
        </w:rPr>
        <w:t xml:space="preserve"> </w:t>
      </w:r>
      <w:r>
        <w:rPr>
          <w:rFonts w:ascii="Franklin Gothic Book" w:eastAsia="Times New Roman" w:hAnsi="Franklin Gothic Book" w:cs="Times New Roman"/>
          <w:color w:val="212121"/>
        </w:rPr>
        <w:t>Fields</w:t>
      </w:r>
      <w:r w:rsidRPr="000460BC">
        <w:rPr>
          <w:rFonts w:ascii="Franklin Gothic Book" w:eastAsia="Times New Roman" w:hAnsi="Franklin Gothic Book" w:cs="Times New Roman"/>
          <w:color w:val="212121"/>
        </w:rPr>
        <w:t>,</w:t>
      </w:r>
      <w:r w:rsidRPr="000460BC">
        <w:rPr>
          <w:rFonts w:ascii="Franklin Gothic Book" w:eastAsia="Times New Roman" w:hAnsi="Franklin Gothic Book" w:cs="Times New Roman"/>
          <w:color w:val="auto"/>
        </w:rPr>
        <w:t> </w:t>
      </w:r>
    </w:p>
    <w:p w14:paraId="15BFBDBD" w14:textId="53AB6CC0" w:rsidR="00B01B2C" w:rsidRPr="000460BC" w:rsidRDefault="00B01B2C" w:rsidP="00B01B2C">
      <w:pPr>
        <w:shd w:val="clear" w:color="auto" w:fill="FFFFFF"/>
        <w:spacing w:before="100" w:beforeAutospacing="1" w:after="100" w:afterAutospacing="1" w:line="240" w:lineRule="auto"/>
        <w:ind w:left="0" w:firstLine="0"/>
        <w:textAlignment w:val="baseline"/>
        <w:rPr>
          <w:rFonts w:ascii="Times New Roman" w:eastAsia="Times New Roman" w:hAnsi="Times New Roman" w:cs="Times New Roman"/>
          <w:color w:val="auto"/>
          <w:sz w:val="24"/>
          <w:szCs w:val="24"/>
        </w:rPr>
      </w:pPr>
      <w:r w:rsidRPr="000460BC">
        <w:rPr>
          <w:rFonts w:ascii="Franklin Gothic Book" w:eastAsia="Times New Roman" w:hAnsi="Franklin Gothic Book" w:cs="Times New Roman"/>
          <w:color w:val="212121"/>
        </w:rPr>
        <w:t xml:space="preserve">Please </w:t>
      </w:r>
      <w:r w:rsidRPr="00E57F13">
        <w:rPr>
          <w:rFonts w:ascii="Franklin Gothic Book" w:eastAsia="Times New Roman" w:hAnsi="Franklin Gothic Book" w:cs="Times New Roman"/>
          <w:color w:val="212121"/>
        </w:rPr>
        <w:t>review th</w:t>
      </w:r>
      <w:r>
        <w:rPr>
          <w:rFonts w:ascii="Franklin Gothic Book" w:eastAsia="Times New Roman" w:hAnsi="Franklin Gothic Book" w:cs="Times New Roman"/>
          <w:color w:val="212121"/>
        </w:rPr>
        <w:t xml:space="preserve">is </w:t>
      </w:r>
      <w:r w:rsidRPr="00E57F13">
        <w:rPr>
          <w:rFonts w:ascii="Franklin Gothic Book" w:eastAsia="Times New Roman" w:hAnsi="Franklin Gothic Book" w:cs="Times New Roman"/>
          <w:color w:val="212121"/>
        </w:rPr>
        <w:t xml:space="preserve">new </w:t>
      </w:r>
      <w:r w:rsidRPr="00E57F13">
        <w:rPr>
          <w:rFonts w:ascii="Franklin Gothic Book" w:eastAsia="Times New Roman" w:hAnsi="Franklin Gothic Book" w:cs="Times New Roman"/>
          <w:b/>
          <w:bCs/>
          <w:color w:val="212121"/>
        </w:rPr>
        <w:t xml:space="preserve">Laura Bush </w:t>
      </w:r>
      <w:r w:rsidR="00B450AF" w:rsidRPr="000460BC">
        <w:rPr>
          <w:rFonts w:ascii="Franklin Gothic Book" w:eastAsia="Times New Roman" w:hAnsi="Franklin Gothic Book" w:cs="Times New Roman"/>
          <w:b/>
          <w:bCs/>
          <w:color w:val="212121"/>
        </w:rPr>
        <w:t>21</w:t>
      </w:r>
      <w:r w:rsidR="00B450AF" w:rsidRPr="00674F10">
        <w:rPr>
          <w:rFonts w:ascii="Franklin Gothic Book" w:eastAsia="Times New Roman" w:hAnsi="Franklin Gothic Book" w:cs="Times New Roman"/>
          <w:b/>
          <w:bCs/>
          <w:color w:val="212121"/>
          <w:vertAlign w:val="superscript"/>
        </w:rPr>
        <w:t>st</w:t>
      </w:r>
      <w:r w:rsidR="00B450AF">
        <w:rPr>
          <w:rFonts w:ascii="Franklin Gothic Book" w:eastAsia="Times New Roman" w:hAnsi="Franklin Gothic Book" w:cs="Times New Roman"/>
          <w:b/>
          <w:bCs/>
          <w:color w:val="212121"/>
        </w:rPr>
        <w:t xml:space="preserve"> Century Librarian</w:t>
      </w:r>
      <w:r w:rsidRPr="00E57F13">
        <w:rPr>
          <w:rFonts w:ascii="Franklin Gothic Book" w:eastAsia="Times New Roman" w:hAnsi="Franklin Gothic Book" w:cs="Times New Roman"/>
          <w:b/>
          <w:bCs/>
          <w:color w:val="212121"/>
        </w:rPr>
        <w:t xml:space="preserve"> (LB21) </w:t>
      </w:r>
      <w:r w:rsidRPr="000460BC">
        <w:rPr>
          <w:rFonts w:ascii="Franklin Gothic Book" w:eastAsia="Times New Roman" w:hAnsi="Franklin Gothic Book" w:cs="Times New Roman"/>
          <w:color w:val="212121"/>
        </w:rPr>
        <w:t>funding opportunit</w:t>
      </w:r>
      <w:r>
        <w:rPr>
          <w:rFonts w:ascii="Franklin Gothic Book" w:eastAsia="Times New Roman" w:hAnsi="Franklin Gothic Book" w:cs="Times New Roman"/>
          <w:color w:val="212121"/>
        </w:rPr>
        <w:t>y</w:t>
      </w:r>
      <w:r w:rsidRPr="000460BC">
        <w:rPr>
          <w:rFonts w:ascii="Franklin Gothic Book" w:eastAsia="Times New Roman" w:hAnsi="Franklin Gothic Book" w:cs="Times New Roman"/>
          <w:color w:val="212121"/>
        </w:rPr>
        <w:t xml:space="preserve"> from the Institute of Museum and Library Services (IMLS). </w:t>
      </w:r>
      <w:r w:rsidR="00621DDE">
        <w:rPr>
          <w:rFonts w:ascii="Franklin Gothic Book" w:eastAsia="Times New Roman" w:hAnsi="Franklin Gothic Book" w:cs="Times New Roman"/>
          <w:color w:val="212121"/>
        </w:rPr>
        <w:t xml:space="preserve">It is </w:t>
      </w:r>
      <w:r w:rsidRPr="000460BC">
        <w:rPr>
          <w:rFonts w:ascii="Franklin Gothic Book" w:eastAsia="Times New Roman" w:hAnsi="Franklin Gothic Book" w:cs="Times New Roman"/>
          <w:color w:val="212121"/>
        </w:rPr>
        <w:t>grounded in IMLS’s</w:t>
      </w:r>
      <w:r>
        <w:rPr>
          <w:rFonts w:ascii="Franklin Gothic Book" w:eastAsia="Times New Roman" w:hAnsi="Franklin Gothic Book" w:cs="Times New Roman"/>
          <w:color w:val="212121"/>
        </w:rPr>
        <w:t xml:space="preserve"> Strategic Plan</w:t>
      </w:r>
      <w:r w:rsidRPr="000460BC">
        <w:rPr>
          <w:rFonts w:ascii="Franklin Gothic Book" w:eastAsia="Times New Roman" w:hAnsi="Franklin Gothic Book" w:cs="Times New Roman"/>
          <w:color w:val="212121"/>
        </w:rPr>
        <w:t xml:space="preserve"> </w:t>
      </w:r>
      <w:r w:rsidRPr="000460BC">
        <w:rPr>
          <w:rFonts w:ascii="Franklin Gothic Book" w:eastAsia="Times New Roman" w:hAnsi="Franklin Gothic Book" w:cs="Times New Roman"/>
          <w:i/>
          <w:iCs/>
          <w:color w:val="212121"/>
          <w:shd w:val="clear" w:color="auto" w:fill="FFFF00"/>
        </w:rPr>
        <w:t>[link]</w:t>
      </w:r>
      <w:r w:rsidRPr="00D343D3">
        <w:rPr>
          <w:rFonts w:ascii="Franklin Gothic Book" w:hAnsi="Franklin Gothic Book"/>
          <w:color w:val="212121"/>
          <w:shd w:val="clear" w:color="auto" w:fill="FFFF00"/>
        </w:rPr>
        <w:t xml:space="preserve"> </w:t>
      </w:r>
      <w:r w:rsidRPr="000460BC">
        <w:rPr>
          <w:rFonts w:ascii="Franklin Gothic Book" w:eastAsia="Times New Roman" w:hAnsi="Franklin Gothic Book" w:cs="Times New Roman"/>
          <w:color w:val="212121"/>
        </w:rPr>
        <w:t>that reflects critical issues within our sector and communities as well as the agency’s</w:t>
      </w:r>
      <w:r>
        <w:rPr>
          <w:rFonts w:ascii="Franklin Gothic Book" w:eastAsia="Times New Roman" w:hAnsi="Franklin Gothic Book" w:cs="Times New Roman"/>
          <w:color w:val="212121"/>
        </w:rPr>
        <w:t xml:space="preserve"> authorizing statute</w:t>
      </w:r>
      <w:r w:rsidRPr="000460BC">
        <w:rPr>
          <w:rFonts w:ascii="Franklin Gothic Book" w:eastAsia="Times New Roman" w:hAnsi="Franklin Gothic Book" w:cs="Times New Roman"/>
          <w:color w:val="212121"/>
        </w:rPr>
        <w:t xml:space="preserve"> </w:t>
      </w:r>
      <w:r w:rsidRPr="000460BC">
        <w:rPr>
          <w:rFonts w:ascii="Franklin Gothic Book" w:eastAsia="Times New Roman" w:hAnsi="Franklin Gothic Book" w:cs="Times New Roman"/>
          <w:color w:val="212121"/>
          <w:shd w:val="clear" w:color="auto" w:fill="FFFF00"/>
        </w:rPr>
        <w:t>[</w:t>
      </w:r>
      <w:r w:rsidRPr="000460BC">
        <w:rPr>
          <w:rFonts w:ascii="Franklin Gothic Book" w:eastAsia="Times New Roman" w:hAnsi="Franklin Gothic Book" w:cs="Times New Roman"/>
          <w:i/>
          <w:iCs/>
          <w:color w:val="212121"/>
          <w:shd w:val="clear" w:color="auto" w:fill="FFFF00"/>
        </w:rPr>
        <w:t>link].</w:t>
      </w:r>
      <w:r w:rsidRPr="000460BC">
        <w:rPr>
          <w:rFonts w:ascii="Franklin Gothic Book" w:eastAsia="Times New Roman" w:hAnsi="Franklin Gothic Book" w:cs="Times New Roman"/>
          <w:color w:val="212121"/>
        </w:rPr>
        <w:t xml:space="preserve">   The intent of </w:t>
      </w:r>
      <w:r w:rsidR="00621DDE">
        <w:rPr>
          <w:rFonts w:ascii="Franklin Gothic Book" w:eastAsia="Times New Roman" w:hAnsi="Franklin Gothic Book" w:cs="Times New Roman"/>
          <w:color w:val="212121"/>
        </w:rPr>
        <w:t xml:space="preserve">this </w:t>
      </w:r>
      <w:r w:rsidRPr="000460BC">
        <w:rPr>
          <w:rFonts w:ascii="Franklin Gothic Book" w:eastAsia="Times New Roman" w:hAnsi="Franklin Gothic Book" w:cs="Times New Roman"/>
          <w:color w:val="212121"/>
        </w:rPr>
        <w:t>funding opportunit</w:t>
      </w:r>
      <w:r w:rsidR="00621DDE">
        <w:rPr>
          <w:rFonts w:ascii="Franklin Gothic Book" w:eastAsia="Times New Roman" w:hAnsi="Franklin Gothic Book" w:cs="Times New Roman"/>
          <w:color w:val="212121"/>
        </w:rPr>
        <w:t>y</w:t>
      </w:r>
      <w:r w:rsidRPr="000460BC">
        <w:rPr>
          <w:rFonts w:ascii="Franklin Gothic Book" w:eastAsia="Times New Roman" w:hAnsi="Franklin Gothic Book" w:cs="Times New Roman"/>
          <w:color w:val="212121"/>
        </w:rPr>
        <w:t xml:space="preserve"> is to motivate the library and archival field to innovate, implement, and adapt potentially transformative approaches in response to our society’s demographic and cultural shifts.</w:t>
      </w:r>
      <w:r w:rsidRPr="000460BC">
        <w:rPr>
          <w:rFonts w:ascii="Franklin Gothic Book" w:eastAsia="Times New Roman" w:hAnsi="Franklin Gothic Book" w:cs="Times New Roman"/>
          <w:color w:val="auto"/>
        </w:rPr>
        <w:t> </w:t>
      </w:r>
    </w:p>
    <w:p w14:paraId="77DEA997" w14:textId="77777777" w:rsidR="00B01B2C" w:rsidRPr="000460BC" w:rsidRDefault="00B01B2C" w:rsidP="00B01B2C">
      <w:pPr>
        <w:shd w:val="clear" w:color="auto" w:fill="FFFFFF"/>
        <w:spacing w:before="100" w:beforeAutospacing="1" w:after="100" w:afterAutospacing="1" w:line="240" w:lineRule="auto"/>
        <w:ind w:left="0" w:firstLine="0"/>
        <w:textAlignment w:val="baseline"/>
        <w:rPr>
          <w:rFonts w:ascii="Times New Roman" w:eastAsia="Times New Roman" w:hAnsi="Times New Roman" w:cs="Times New Roman"/>
          <w:color w:val="auto"/>
          <w:sz w:val="24"/>
          <w:szCs w:val="24"/>
        </w:rPr>
      </w:pPr>
      <w:r w:rsidRPr="000460BC">
        <w:rPr>
          <w:rFonts w:ascii="Franklin Gothic Book" w:eastAsia="Times New Roman" w:hAnsi="Franklin Gothic Book" w:cs="Times New Roman"/>
          <w:color w:val="212121"/>
        </w:rPr>
        <w:t>I encourage each of you</w:t>
      </w:r>
      <w:r>
        <w:rPr>
          <w:rFonts w:ascii="Franklin Gothic Book" w:eastAsia="Times New Roman" w:hAnsi="Franklin Gothic Book" w:cs="Times New Roman"/>
          <w:color w:val="212121"/>
        </w:rPr>
        <w:t xml:space="preserve"> to consider how the seven essential ideas outlined below can help us listen and respond to new challenges and changes in national priorities together</w:t>
      </w:r>
      <w:r w:rsidRPr="000460BC">
        <w:rPr>
          <w:rFonts w:ascii="Franklin Gothic Book" w:eastAsia="Times New Roman" w:hAnsi="Franklin Gothic Book" w:cs="Times New Roman"/>
          <w:color w:val="212121"/>
        </w:rPr>
        <w:t>, whether you are</w:t>
      </w:r>
      <w:r>
        <w:rPr>
          <w:rFonts w:ascii="Franklin Gothic Book" w:eastAsia="Times New Roman" w:hAnsi="Franklin Gothic Book" w:cs="Times New Roman"/>
          <w:color w:val="212121"/>
        </w:rPr>
        <w:t>—</w:t>
      </w:r>
      <w:r>
        <w:rPr>
          <w:rFonts w:ascii="Arial" w:eastAsia="Times New Roman" w:hAnsi="Arial" w:cs="Arial"/>
          <w:color w:val="212121"/>
        </w:rPr>
        <w:t xml:space="preserve"> </w:t>
      </w:r>
      <w:r w:rsidRPr="000460BC">
        <w:rPr>
          <w:rFonts w:ascii="Franklin Gothic Book" w:eastAsia="Times New Roman" w:hAnsi="Franklin Gothic Book" w:cs="Times New Roman"/>
          <w:color w:val="auto"/>
        </w:rPr>
        <w:t> </w:t>
      </w:r>
    </w:p>
    <w:p w14:paraId="341CECF5" w14:textId="7D048C72" w:rsidR="00B01B2C" w:rsidRPr="000460BC" w:rsidRDefault="00B01B2C" w:rsidP="00177B79">
      <w:pPr>
        <w:numPr>
          <w:ilvl w:val="0"/>
          <w:numId w:val="34"/>
        </w:numPr>
        <w:shd w:val="clear" w:color="auto" w:fill="FFFFFF"/>
        <w:spacing w:before="100" w:beforeAutospacing="1" w:after="100" w:afterAutospacing="1" w:line="240" w:lineRule="auto"/>
        <w:textAlignment w:val="baseline"/>
        <w:rPr>
          <w:rFonts w:ascii="Franklin Gothic Book" w:eastAsia="Times New Roman" w:hAnsi="Franklin Gothic Book" w:cs="Times New Roman"/>
          <w:color w:val="auto"/>
        </w:rPr>
      </w:pPr>
      <w:r w:rsidRPr="000460BC">
        <w:rPr>
          <w:rFonts w:ascii="Franklin Gothic Book" w:eastAsia="Times New Roman" w:hAnsi="Franklin Gothic Book" w:cs="Times New Roman"/>
          <w:color w:val="212121"/>
        </w:rPr>
        <w:t>A public, academic, or special librarian</w:t>
      </w:r>
      <w:r>
        <w:rPr>
          <w:rFonts w:ascii="Franklin Gothic Book" w:eastAsia="Times New Roman" w:hAnsi="Franklin Gothic Book" w:cs="Times New Roman"/>
          <w:color w:val="212121"/>
        </w:rPr>
        <w:t>;</w:t>
      </w:r>
      <w:r w:rsidRPr="000460BC">
        <w:rPr>
          <w:rFonts w:ascii="Arial" w:eastAsia="Times New Roman" w:hAnsi="Arial" w:cs="Arial"/>
          <w:color w:val="212121"/>
        </w:rPr>
        <w:t> </w:t>
      </w:r>
      <w:r w:rsidRPr="000460BC">
        <w:rPr>
          <w:rFonts w:ascii="Franklin Gothic Book" w:eastAsia="Times New Roman" w:hAnsi="Franklin Gothic Book" w:cs="Times New Roman"/>
          <w:color w:val="auto"/>
        </w:rPr>
        <w:t> </w:t>
      </w:r>
    </w:p>
    <w:p w14:paraId="54BB4A72" w14:textId="77777777" w:rsidR="00B01B2C" w:rsidRPr="000460BC" w:rsidRDefault="00B01B2C" w:rsidP="00177B79">
      <w:pPr>
        <w:pStyle w:val="ListParagraph"/>
        <w:numPr>
          <w:ilvl w:val="0"/>
          <w:numId w:val="34"/>
        </w:numPr>
        <w:shd w:val="clear" w:color="auto" w:fill="FFFFFF"/>
        <w:spacing w:before="100" w:beforeAutospacing="1" w:after="100" w:afterAutospacing="1" w:line="240" w:lineRule="auto"/>
        <w:textAlignment w:val="baseline"/>
        <w:rPr>
          <w:rFonts w:ascii="Franklin Gothic Book" w:eastAsia="Times New Roman" w:hAnsi="Franklin Gothic Book" w:cs="Times New Roman"/>
          <w:color w:val="auto"/>
        </w:rPr>
      </w:pPr>
      <w:r w:rsidRPr="000460BC">
        <w:rPr>
          <w:rFonts w:ascii="Franklin Gothic Book" w:eastAsia="Times New Roman" w:hAnsi="Franklin Gothic Book" w:cs="Times New Roman"/>
          <w:color w:val="212121"/>
        </w:rPr>
        <w:t>An archivist</w:t>
      </w:r>
      <w:r>
        <w:rPr>
          <w:rFonts w:ascii="Franklin Gothic Book" w:eastAsia="Times New Roman" w:hAnsi="Franklin Gothic Book" w:cs="Times New Roman"/>
          <w:color w:val="212121"/>
        </w:rPr>
        <w:t>;</w:t>
      </w:r>
      <w:r w:rsidRPr="000460BC">
        <w:rPr>
          <w:rFonts w:ascii="Arial" w:eastAsia="Times New Roman" w:hAnsi="Arial" w:cs="Arial"/>
          <w:color w:val="212121"/>
        </w:rPr>
        <w:t> </w:t>
      </w:r>
      <w:r w:rsidRPr="000460BC">
        <w:rPr>
          <w:rFonts w:ascii="Franklin Gothic Book" w:eastAsia="Times New Roman" w:hAnsi="Franklin Gothic Book" w:cs="Times New Roman"/>
          <w:color w:val="auto"/>
        </w:rPr>
        <w:t> </w:t>
      </w:r>
    </w:p>
    <w:p w14:paraId="3023D048" w14:textId="77777777" w:rsidR="00B01B2C" w:rsidRPr="000460BC" w:rsidRDefault="00B01B2C" w:rsidP="00177B79">
      <w:pPr>
        <w:numPr>
          <w:ilvl w:val="0"/>
          <w:numId w:val="34"/>
        </w:numPr>
        <w:shd w:val="clear" w:color="auto" w:fill="FFFFFF"/>
        <w:spacing w:before="100" w:beforeAutospacing="1" w:after="100" w:afterAutospacing="1" w:line="240" w:lineRule="auto"/>
        <w:textAlignment w:val="baseline"/>
        <w:rPr>
          <w:rFonts w:ascii="Franklin Gothic Book" w:eastAsia="Times New Roman" w:hAnsi="Franklin Gothic Book" w:cs="Times New Roman"/>
          <w:color w:val="auto"/>
        </w:rPr>
      </w:pPr>
      <w:r w:rsidRPr="000460BC">
        <w:rPr>
          <w:rFonts w:ascii="Franklin Gothic Book" w:eastAsia="Times New Roman" w:hAnsi="Franklin Gothic Book" w:cs="Times New Roman"/>
          <w:color w:val="212121"/>
        </w:rPr>
        <w:t>A practitioner engaged in providing lifelong learning for the profession</w:t>
      </w:r>
      <w:r>
        <w:rPr>
          <w:rFonts w:ascii="Franklin Gothic Book" w:eastAsia="Times New Roman" w:hAnsi="Franklin Gothic Book" w:cs="Times New Roman"/>
          <w:color w:val="212121"/>
        </w:rPr>
        <w:t>;</w:t>
      </w:r>
      <w:r w:rsidRPr="000460BC">
        <w:rPr>
          <w:rFonts w:ascii="Franklin Gothic Book" w:eastAsia="Times New Roman" w:hAnsi="Franklin Gothic Book" w:cs="Times New Roman"/>
          <w:color w:val="auto"/>
        </w:rPr>
        <w:t> </w:t>
      </w:r>
    </w:p>
    <w:p w14:paraId="68FA1DF7" w14:textId="77777777" w:rsidR="00B01B2C" w:rsidRPr="000460BC" w:rsidRDefault="00B01B2C" w:rsidP="00177B79">
      <w:pPr>
        <w:numPr>
          <w:ilvl w:val="0"/>
          <w:numId w:val="34"/>
        </w:numPr>
        <w:shd w:val="clear" w:color="auto" w:fill="FFFFFF"/>
        <w:spacing w:before="100" w:beforeAutospacing="1" w:after="100" w:afterAutospacing="1" w:line="240" w:lineRule="auto"/>
        <w:textAlignment w:val="baseline"/>
        <w:rPr>
          <w:rFonts w:ascii="Franklin Gothic Book" w:eastAsia="Times New Roman" w:hAnsi="Franklin Gothic Book" w:cs="Times New Roman"/>
          <w:color w:val="auto"/>
        </w:rPr>
      </w:pPr>
      <w:r w:rsidRPr="000460BC">
        <w:rPr>
          <w:rFonts w:ascii="Franklin Gothic Book" w:eastAsia="Times New Roman" w:hAnsi="Franklin Gothic Book" w:cs="Times New Roman"/>
          <w:color w:val="212121"/>
        </w:rPr>
        <w:t>A leader at any level within a library consortium or association</w:t>
      </w:r>
      <w:r>
        <w:rPr>
          <w:rFonts w:ascii="Franklin Gothic Book" w:eastAsia="Times New Roman" w:hAnsi="Franklin Gothic Book" w:cs="Times New Roman"/>
          <w:color w:val="212121"/>
        </w:rPr>
        <w:t>;</w:t>
      </w:r>
      <w:r w:rsidRPr="000460BC">
        <w:rPr>
          <w:rFonts w:ascii="Franklin Gothic Book" w:eastAsia="Times New Roman" w:hAnsi="Franklin Gothic Book" w:cs="Times New Roman"/>
          <w:color w:val="212121"/>
        </w:rPr>
        <w:t> </w:t>
      </w:r>
      <w:r w:rsidRPr="000460BC">
        <w:rPr>
          <w:rFonts w:ascii="Franklin Gothic Book" w:eastAsia="Times New Roman" w:hAnsi="Franklin Gothic Book" w:cs="Times New Roman"/>
          <w:color w:val="auto"/>
        </w:rPr>
        <w:t> </w:t>
      </w:r>
    </w:p>
    <w:p w14:paraId="5E5C7554" w14:textId="77777777" w:rsidR="00B01B2C" w:rsidRPr="000460BC" w:rsidRDefault="00B01B2C" w:rsidP="00177B79">
      <w:pPr>
        <w:numPr>
          <w:ilvl w:val="0"/>
          <w:numId w:val="34"/>
        </w:numPr>
        <w:shd w:val="clear" w:color="auto" w:fill="FFFFFF"/>
        <w:spacing w:before="100" w:beforeAutospacing="1" w:after="100" w:afterAutospacing="1" w:line="240" w:lineRule="auto"/>
        <w:textAlignment w:val="baseline"/>
        <w:rPr>
          <w:rFonts w:ascii="Franklin Gothic Book" w:eastAsia="Times New Roman" w:hAnsi="Franklin Gothic Book" w:cs="Times New Roman"/>
          <w:color w:val="auto"/>
        </w:rPr>
      </w:pPr>
      <w:r w:rsidRPr="000460BC">
        <w:rPr>
          <w:rFonts w:ascii="Franklin Gothic Book" w:eastAsia="Times New Roman" w:hAnsi="Franklin Gothic Book" w:cs="Times New Roman"/>
          <w:color w:val="212121"/>
        </w:rPr>
        <w:t>A potential collaborator with libraries and archives</w:t>
      </w:r>
      <w:r>
        <w:rPr>
          <w:rFonts w:ascii="Franklin Gothic Book" w:eastAsia="Times New Roman" w:hAnsi="Franklin Gothic Book" w:cs="Times New Roman"/>
          <w:color w:val="212121"/>
        </w:rPr>
        <w:t>;</w:t>
      </w:r>
      <w:r w:rsidRPr="000460BC">
        <w:rPr>
          <w:rFonts w:ascii="Franklin Gothic Book" w:eastAsia="Times New Roman" w:hAnsi="Franklin Gothic Book" w:cs="Times New Roman"/>
          <w:color w:val="212121"/>
        </w:rPr>
        <w:t xml:space="preserve"> or</w:t>
      </w:r>
      <w:r w:rsidRPr="000460BC">
        <w:rPr>
          <w:rFonts w:ascii="Franklin Gothic Book" w:eastAsia="Times New Roman" w:hAnsi="Franklin Gothic Book" w:cs="Times New Roman"/>
          <w:color w:val="auto"/>
        </w:rPr>
        <w:t> </w:t>
      </w:r>
    </w:p>
    <w:p w14:paraId="1C0E073C" w14:textId="77777777" w:rsidR="00B01B2C" w:rsidRPr="000460BC" w:rsidRDefault="00B01B2C" w:rsidP="00177B79">
      <w:pPr>
        <w:numPr>
          <w:ilvl w:val="0"/>
          <w:numId w:val="34"/>
        </w:numPr>
        <w:shd w:val="clear" w:color="auto" w:fill="FFFFFF"/>
        <w:spacing w:before="100" w:beforeAutospacing="1" w:after="100" w:afterAutospacing="1" w:line="240" w:lineRule="auto"/>
        <w:textAlignment w:val="baseline"/>
        <w:rPr>
          <w:rFonts w:ascii="Franklin Gothic Book" w:eastAsia="Times New Roman" w:hAnsi="Franklin Gothic Book" w:cs="Times New Roman"/>
          <w:color w:val="auto"/>
        </w:rPr>
      </w:pPr>
      <w:r w:rsidRPr="000460BC">
        <w:rPr>
          <w:rFonts w:ascii="Franklin Gothic Book" w:eastAsia="Times New Roman" w:hAnsi="Franklin Gothic Book" w:cs="Times New Roman"/>
          <w:color w:val="212121"/>
        </w:rPr>
        <w:t>A scholar who is driven to advance the work of libraries and archives to best serve the public</w:t>
      </w:r>
      <w:r>
        <w:rPr>
          <w:rFonts w:ascii="Franklin Gothic Book" w:eastAsia="Times New Roman" w:hAnsi="Franklin Gothic Book" w:cs="Times New Roman"/>
          <w:color w:val="212121"/>
        </w:rPr>
        <w:t>.</w:t>
      </w:r>
      <w:r w:rsidRPr="000460BC">
        <w:rPr>
          <w:rFonts w:ascii="Franklin Gothic Book" w:eastAsia="Times New Roman" w:hAnsi="Franklin Gothic Book" w:cs="Times New Roman"/>
          <w:color w:val="auto"/>
        </w:rPr>
        <w:t> </w:t>
      </w:r>
    </w:p>
    <w:p w14:paraId="61385BF7" w14:textId="7DE677A3" w:rsidR="00B01B2C" w:rsidRPr="000460BC" w:rsidRDefault="00B01B2C" w:rsidP="00B01B2C">
      <w:pPr>
        <w:shd w:val="clear" w:color="auto" w:fill="FFFFFF"/>
        <w:spacing w:before="100" w:beforeAutospacing="1" w:after="100" w:afterAutospacing="1" w:line="240" w:lineRule="auto"/>
        <w:ind w:left="0" w:firstLine="0"/>
        <w:textAlignment w:val="baseline"/>
        <w:rPr>
          <w:rFonts w:ascii="Times New Roman" w:eastAsia="Times New Roman" w:hAnsi="Times New Roman" w:cs="Times New Roman"/>
          <w:color w:val="auto"/>
          <w:sz w:val="24"/>
          <w:szCs w:val="24"/>
        </w:rPr>
      </w:pPr>
      <w:r w:rsidRPr="000460BC">
        <w:rPr>
          <w:rFonts w:ascii="Franklin Gothic Book" w:eastAsia="Times New Roman" w:hAnsi="Franklin Gothic Book" w:cs="Times New Roman"/>
          <w:color w:val="212121"/>
        </w:rPr>
        <w:t>The application of these ideas can be illustrated by walking through some</w:t>
      </w:r>
      <w:r>
        <w:rPr>
          <w:rFonts w:ascii="Franklin Gothic Book" w:eastAsia="Times New Roman" w:hAnsi="Franklin Gothic Book" w:cs="Times New Roman"/>
          <w:color w:val="212121"/>
        </w:rPr>
        <w:t xml:space="preserve"> of the </w:t>
      </w:r>
      <w:r w:rsidRPr="000460BC">
        <w:rPr>
          <w:rFonts w:ascii="Franklin Gothic Book" w:eastAsia="Times New Roman" w:hAnsi="Franklin Gothic Book" w:cs="Times New Roman"/>
          <w:color w:val="212121"/>
        </w:rPr>
        <w:t>ways they might be realized in the NLG-L and LB21 funding opportunities. </w:t>
      </w:r>
      <w:r>
        <w:rPr>
          <w:rFonts w:ascii="Franklin Gothic Book" w:eastAsia="Times New Roman" w:hAnsi="Franklin Gothic Book" w:cs="Times New Roman"/>
          <w:color w:val="212121"/>
        </w:rPr>
        <w:t xml:space="preserve"> T</w:t>
      </w:r>
      <w:r w:rsidRPr="000460BC">
        <w:rPr>
          <w:rFonts w:ascii="Franklin Gothic Book" w:eastAsia="Times New Roman" w:hAnsi="Franklin Gothic Book" w:cs="Times New Roman"/>
          <w:color w:val="212121"/>
        </w:rPr>
        <w:t>hese essential ideas per</w:t>
      </w:r>
      <w:r>
        <w:rPr>
          <w:rFonts w:ascii="Franklin Gothic Book" w:eastAsia="Times New Roman" w:hAnsi="Franklin Gothic Book" w:cs="Times New Roman"/>
          <w:color w:val="212121"/>
        </w:rPr>
        <w:t>meate</w:t>
      </w:r>
      <w:r w:rsidRPr="000460BC">
        <w:rPr>
          <w:rFonts w:ascii="Franklin Gothic Book" w:eastAsia="Times New Roman" w:hAnsi="Franklin Gothic Book" w:cs="Times New Roman"/>
          <w:color w:val="212121"/>
        </w:rPr>
        <w:t xml:space="preserve"> the agency’s grant</w:t>
      </w:r>
      <w:r>
        <w:rPr>
          <w:rFonts w:ascii="Franklin Gothic Book" w:eastAsia="Times New Roman" w:hAnsi="Franklin Gothic Book" w:cs="Times New Roman"/>
          <w:color w:val="212121"/>
        </w:rPr>
        <w:t>-</w:t>
      </w:r>
      <w:r w:rsidRPr="000460BC">
        <w:rPr>
          <w:rFonts w:ascii="Franklin Gothic Book" w:eastAsia="Times New Roman" w:hAnsi="Franklin Gothic Book" w:cs="Times New Roman"/>
          <w:color w:val="212121"/>
        </w:rPr>
        <w:t xml:space="preserve">making at all levels, </w:t>
      </w:r>
      <w:r>
        <w:rPr>
          <w:rFonts w:ascii="Franklin Gothic Book" w:eastAsia="Times New Roman" w:hAnsi="Franklin Gothic Book" w:cs="Times New Roman"/>
          <w:color w:val="212121"/>
        </w:rPr>
        <w:t xml:space="preserve">and </w:t>
      </w:r>
      <w:r w:rsidRPr="000460BC">
        <w:rPr>
          <w:rFonts w:ascii="Franklin Gothic Book" w:eastAsia="Times New Roman" w:hAnsi="Franklin Gothic Book" w:cs="Times New Roman"/>
          <w:color w:val="212121"/>
        </w:rPr>
        <w:t xml:space="preserve">are </w:t>
      </w:r>
      <w:r>
        <w:rPr>
          <w:rFonts w:ascii="Franklin Gothic Book" w:eastAsia="Times New Roman" w:hAnsi="Franklin Gothic Book" w:cs="Times New Roman"/>
          <w:color w:val="212121"/>
        </w:rPr>
        <w:t>central</w:t>
      </w:r>
      <w:r w:rsidRPr="000460BC">
        <w:rPr>
          <w:rFonts w:ascii="Franklin Gothic Book" w:eastAsia="Times New Roman" w:hAnsi="Franklin Gothic Book" w:cs="Times New Roman"/>
          <w:color w:val="212121"/>
        </w:rPr>
        <w:t xml:space="preserve"> to IMLS’s collaborative work with the library and archival field:  </w:t>
      </w:r>
      <w:r w:rsidRPr="000460BC">
        <w:rPr>
          <w:rFonts w:ascii="Franklin Gothic Book" w:eastAsia="Times New Roman" w:hAnsi="Franklin Gothic Book" w:cs="Times New Roman"/>
          <w:color w:val="auto"/>
        </w:rPr>
        <w:t> </w:t>
      </w:r>
    </w:p>
    <w:p w14:paraId="4A2D0465" w14:textId="77777777" w:rsidR="00B01B2C" w:rsidRPr="000460BC" w:rsidRDefault="00B01B2C" w:rsidP="00B01B2C">
      <w:pPr>
        <w:shd w:val="clear" w:color="auto" w:fill="FFFFFF"/>
        <w:spacing w:before="100" w:beforeAutospacing="1" w:after="100" w:afterAutospacing="1" w:line="240" w:lineRule="auto"/>
        <w:ind w:left="720"/>
        <w:textAlignment w:val="baseline"/>
        <w:rPr>
          <w:rFonts w:ascii="Times New Roman" w:eastAsia="Times New Roman" w:hAnsi="Times New Roman" w:cs="Times New Roman"/>
          <w:color w:val="auto"/>
          <w:sz w:val="24"/>
          <w:szCs w:val="24"/>
        </w:rPr>
      </w:pPr>
      <w:r>
        <w:rPr>
          <w:rFonts w:ascii="Franklin Gothic Book" w:eastAsia="Times New Roman" w:hAnsi="Franklin Gothic Book" w:cs="Times New Roman"/>
          <w:color w:val="212121"/>
        </w:rPr>
        <w:t xml:space="preserve">IMLS is interested in proposals that demonstrate </w:t>
      </w:r>
      <w:r w:rsidRPr="00E57F13">
        <w:rPr>
          <w:rFonts w:ascii="Franklin Gothic Book" w:eastAsia="Times New Roman" w:hAnsi="Franklin Gothic Book" w:cs="Times New Roman"/>
          <w:color w:val="212121"/>
        </w:rPr>
        <w:t>broad (LB21) or national (NLG-L) impact.</w:t>
      </w:r>
      <w:r>
        <w:rPr>
          <w:rFonts w:ascii="Franklin Gothic Book" w:eastAsia="Times New Roman" w:hAnsi="Franklin Gothic Book" w:cs="Times New Roman"/>
          <w:color w:val="212121"/>
        </w:rPr>
        <w:t xml:space="preserve"> Project </w:t>
      </w:r>
      <w:r w:rsidRPr="000460BC">
        <w:rPr>
          <w:rFonts w:ascii="Franklin Gothic Book" w:eastAsia="Times New Roman" w:hAnsi="Franklin Gothic Book" w:cs="Times New Roman"/>
          <w:color w:val="212121"/>
        </w:rPr>
        <w:t>impact</w:t>
      </w:r>
      <w:r>
        <w:rPr>
          <w:rFonts w:ascii="Franklin Gothic Book" w:eastAsia="Times New Roman" w:hAnsi="Franklin Gothic Book" w:cs="Times New Roman"/>
          <w:color w:val="212121"/>
        </w:rPr>
        <w:t xml:space="preserve"> may be difficult to define, and </w:t>
      </w:r>
      <w:r w:rsidRPr="000460BC">
        <w:rPr>
          <w:rFonts w:ascii="Franklin Gothic Book" w:eastAsia="Times New Roman" w:hAnsi="Franklin Gothic Book" w:cs="Times New Roman"/>
          <w:color w:val="212121"/>
        </w:rPr>
        <w:t>depend</w:t>
      </w:r>
      <w:r>
        <w:rPr>
          <w:rFonts w:ascii="Franklin Gothic Book" w:eastAsia="Times New Roman" w:hAnsi="Franklin Gothic Book" w:cs="Times New Roman"/>
          <w:color w:val="212121"/>
        </w:rPr>
        <w:t>s</w:t>
      </w:r>
      <w:r w:rsidRPr="000460BC">
        <w:rPr>
          <w:rFonts w:ascii="Franklin Gothic Book" w:eastAsia="Times New Roman" w:hAnsi="Franklin Gothic Book" w:cs="Times New Roman"/>
          <w:color w:val="212121"/>
        </w:rPr>
        <w:t xml:space="preserve"> on the problem you are trying to solve.</w:t>
      </w:r>
      <w:r>
        <w:rPr>
          <w:rFonts w:ascii="Franklin Gothic Book" w:eastAsia="Times New Roman" w:hAnsi="Franklin Gothic Book" w:cs="Times New Roman"/>
          <w:color w:val="212121"/>
        </w:rPr>
        <w:t xml:space="preserve"> </w:t>
      </w:r>
      <w:r w:rsidRPr="000460BC">
        <w:rPr>
          <w:rFonts w:ascii="Franklin Gothic Book" w:eastAsia="Times New Roman" w:hAnsi="Franklin Gothic Book" w:cs="Times New Roman"/>
          <w:color w:val="212121"/>
        </w:rPr>
        <w:t>Impact could be increased knowledge, deepening effective skill-building, applying existing technologies to new domains, forging new collaborations, or adapting current practice to new audiences, communities</w:t>
      </w:r>
      <w:r>
        <w:rPr>
          <w:rFonts w:ascii="Franklin Gothic Book" w:eastAsia="Times New Roman" w:hAnsi="Franklin Gothic Book" w:cs="Times New Roman"/>
          <w:color w:val="212121"/>
        </w:rPr>
        <w:t>,</w:t>
      </w:r>
      <w:r w:rsidRPr="000460BC">
        <w:rPr>
          <w:rFonts w:ascii="Franklin Gothic Book" w:eastAsia="Times New Roman" w:hAnsi="Franklin Gothic Book" w:cs="Times New Roman"/>
          <w:color w:val="212121"/>
        </w:rPr>
        <w:t xml:space="preserve"> or external conditions. Obviously weaving in appropriate and useable evaluation and assessment is essential to understanding impact, while sharing the data and findings broadly increases impact by allowing others to build upon what was learned. The </w:t>
      </w:r>
      <w:r w:rsidRPr="000460BC">
        <w:rPr>
          <w:rFonts w:ascii="Franklin Gothic Book" w:eastAsia="Times New Roman" w:hAnsi="Franklin Gothic Book" w:cs="Times New Roman"/>
          <w:b/>
          <w:bCs/>
          <w:color w:val="212121"/>
        </w:rPr>
        <w:t>essential idea</w:t>
      </w:r>
      <w:r w:rsidRPr="000460BC">
        <w:rPr>
          <w:rFonts w:ascii="Franklin Gothic Book" w:eastAsia="Times New Roman" w:hAnsi="Franklin Gothic Book" w:cs="Times New Roman"/>
          <w:color w:val="212121"/>
        </w:rPr>
        <w:t xml:space="preserve"> is that impact depends in part on careful analysis and evaluation of your </w:t>
      </w:r>
      <w:r>
        <w:rPr>
          <w:rFonts w:ascii="Franklin Gothic Book" w:eastAsia="Times New Roman" w:hAnsi="Franklin Gothic Book" w:cs="Times New Roman"/>
          <w:color w:val="212121"/>
        </w:rPr>
        <w:t xml:space="preserve">project’s </w:t>
      </w:r>
      <w:r w:rsidRPr="000460BC">
        <w:rPr>
          <w:rFonts w:ascii="Franklin Gothic Book" w:eastAsia="Times New Roman" w:hAnsi="Franklin Gothic Book" w:cs="Times New Roman"/>
          <w:color w:val="212121"/>
        </w:rPr>
        <w:t xml:space="preserve">work so that others can understand how they can replicate </w:t>
      </w:r>
      <w:r>
        <w:rPr>
          <w:rFonts w:ascii="Franklin Gothic Book" w:eastAsia="Times New Roman" w:hAnsi="Franklin Gothic Book" w:cs="Times New Roman"/>
          <w:color w:val="212121"/>
        </w:rPr>
        <w:t>your work</w:t>
      </w:r>
      <w:r w:rsidRPr="000460BC">
        <w:rPr>
          <w:rFonts w:ascii="Franklin Gothic Book" w:eastAsia="Times New Roman" w:hAnsi="Franklin Gothic Book" w:cs="Times New Roman"/>
          <w:color w:val="212121"/>
        </w:rPr>
        <w:t xml:space="preserve">, use </w:t>
      </w:r>
      <w:r>
        <w:rPr>
          <w:rFonts w:ascii="Franklin Gothic Book" w:eastAsia="Times New Roman" w:hAnsi="Franklin Gothic Book" w:cs="Times New Roman"/>
          <w:color w:val="212121"/>
        </w:rPr>
        <w:t>your</w:t>
      </w:r>
      <w:r w:rsidRPr="000460BC">
        <w:rPr>
          <w:rFonts w:ascii="Franklin Gothic Book" w:eastAsia="Times New Roman" w:hAnsi="Franklin Gothic Book" w:cs="Times New Roman"/>
          <w:color w:val="212121"/>
        </w:rPr>
        <w:t xml:space="preserve"> findings to learn more, or appropriately modify your work to suit their situation.  Of course we like to see successful project results, but well-documented success is better.</w:t>
      </w:r>
      <w:r w:rsidRPr="000460BC">
        <w:rPr>
          <w:rFonts w:ascii="Franklin Gothic Book" w:eastAsia="Times New Roman" w:hAnsi="Franklin Gothic Book" w:cs="Times New Roman"/>
          <w:color w:val="auto"/>
        </w:rPr>
        <w:t> </w:t>
      </w:r>
    </w:p>
    <w:p w14:paraId="3C0E8596" w14:textId="7467A7C1" w:rsidR="00B01B2C" w:rsidRPr="000460BC" w:rsidRDefault="00B01B2C" w:rsidP="00B01B2C">
      <w:pPr>
        <w:spacing w:before="100" w:beforeAutospacing="1" w:after="100" w:afterAutospacing="1" w:line="240" w:lineRule="auto"/>
        <w:ind w:left="720" w:firstLine="0"/>
        <w:textAlignment w:val="baseline"/>
        <w:rPr>
          <w:rFonts w:ascii="Times New Roman" w:eastAsia="Times New Roman" w:hAnsi="Times New Roman" w:cs="Times New Roman"/>
          <w:color w:val="auto"/>
          <w:sz w:val="24"/>
          <w:szCs w:val="24"/>
        </w:rPr>
      </w:pPr>
      <w:r w:rsidRPr="000460BC">
        <w:rPr>
          <w:rFonts w:ascii="Franklin Gothic Book" w:eastAsia="Times New Roman" w:hAnsi="Franklin Gothic Book" w:cs="Times New Roman"/>
          <w:color w:val="212121"/>
        </w:rPr>
        <w:lastRenderedPageBreak/>
        <w:t>Risk is sometimes forgotten until late in project planning, but risk can unexpectedly occur in different forms in different stages or aspects of proposed work.  </w:t>
      </w:r>
      <w:r>
        <w:rPr>
          <w:rFonts w:ascii="Franklin Gothic Book" w:eastAsia="Times New Roman" w:hAnsi="Franklin Gothic Book" w:cs="Times New Roman"/>
          <w:color w:val="212121"/>
        </w:rPr>
        <w:t>It is important that you</w:t>
      </w:r>
      <w:r w:rsidRPr="000460BC">
        <w:rPr>
          <w:rFonts w:ascii="Franklin Gothic Book" w:eastAsia="Times New Roman" w:hAnsi="Franklin Gothic Book" w:cs="Times New Roman"/>
          <w:color w:val="212121"/>
        </w:rPr>
        <w:t xml:space="preserve"> understand, plan for, and identify ways to monitor risk as part of the funding request.  </w:t>
      </w:r>
      <w:r>
        <w:rPr>
          <w:rFonts w:ascii="Franklin Gothic Book" w:eastAsia="Times New Roman" w:hAnsi="Franklin Gothic Book" w:cs="Times New Roman"/>
          <w:color w:val="212121"/>
        </w:rPr>
        <w:t xml:space="preserve">Our collective work benefits from a </w:t>
      </w:r>
      <w:r w:rsidRPr="000460BC">
        <w:rPr>
          <w:rFonts w:ascii="Franklin Gothic Book" w:eastAsia="Times New Roman" w:hAnsi="Franklin Gothic Book" w:cs="Times New Roman"/>
          <w:color w:val="212121"/>
        </w:rPr>
        <w:t>strategic portfolio of national efforts, across a mix of proposed projects.</w:t>
      </w:r>
      <w:r w:rsidRPr="000460BC">
        <w:rPr>
          <w:rFonts w:ascii="Franklin Gothic Book" w:eastAsia="Times New Roman" w:hAnsi="Franklin Gothic Book" w:cs="Franklin Gothic Book"/>
          <w:color w:val="212121"/>
        </w:rPr>
        <w:t> </w:t>
      </w:r>
      <w:r w:rsidRPr="000460BC">
        <w:rPr>
          <w:rFonts w:ascii="Franklin Gothic Book" w:eastAsia="Times New Roman" w:hAnsi="Franklin Gothic Book" w:cs="Times New Roman"/>
          <w:color w:val="212121"/>
        </w:rPr>
        <w:t xml:space="preserve"> </w:t>
      </w:r>
      <w:r>
        <w:rPr>
          <w:rFonts w:ascii="Franklin Gothic Book" w:eastAsia="Times New Roman" w:hAnsi="Franklin Gothic Book" w:cs="Times New Roman"/>
          <w:color w:val="212121"/>
        </w:rPr>
        <w:t xml:space="preserve">A careful </w:t>
      </w:r>
      <w:r w:rsidRPr="000460BC">
        <w:rPr>
          <w:rFonts w:ascii="Franklin Gothic Book" w:eastAsia="Times New Roman" w:hAnsi="Franklin Gothic Book" w:cs="Times New Roman"/>
          <w:color w:val="212121"/>
        </w:rPr>
        <w:t>balance</w:t>
      </w:r>
      <w:r>
        <w:rPr>
          <w:rFonts w:ascii="Franklin Gothic Book" w:eastAsia="Times New Roman" w:hAnsi="Franklin Gothic Book" w:cs="Times New Roman"/>
          <w:color w:val="212121"/>
        </w:rPr>
        <w:t xml:space="preserve"> between</w:t>
      </w:r>
      <w:r w:rsidRPr="000460BC">
        <w:rPr>
          <w:rFonts w:ascii="Franklin Gothic Book" w:eastAsia="Times New Roman" w:hAnsi="Franklin Gothic Book" w:cs="Times New Roman"/>
          <w:color w:val="212121"/>
        </w:rPr>
        <w:t xml:space="preserve"> the risks associated with innovation and the rewards from replicable approaches </w:t>
      </w:r>
      <w:r>
        <w:rPr>
          <w:rFonts w:ascii="Franklin Gothic Book" w:eastAsia="Times New Roman" w:hAnsi="Franklin Gothic Book" w:cs="Times New Roman"/>
          <w:color w:val="212121"/>
        </w:rPr>
        <w:t xml:space="preserve">helps </w:t>
      </w:r>
      <w:r w:rsidRPr="000460BC">
        <w:rPr>
          <w:rFonts w:ascii="Franklin Gothic Book" w:eastAsia="Times New Roman" w:hAnsi="Franklin Gothic Book" w:cs="Times New Roman"/>
          <w:color w:val="212121"/>
        </w:rPr>
        <w:t xml:space="preserve">to achieve demonstrable impact.  The </w:t>
      </w:r>
      <w:r w:rsidRPr="000460BC">
        <w:rPr>
          <w:rFonts w:ascii="Franklin Gothic Book" w:eastAsia="Times New Roman" w:hAnsi="Franklin Gothic Book" w:cs="Times New Roman"/>
          <w:b/>
          <w:bCs/>
          <w:color w:val="212121"/>
        </w:rPr>
        <w:t>essential idea</w:t>
      </w:r>
      <w:r w:rsidRPr="000460BC">
        <w:rPr>
          <w:rFonts w:ascii="Franklin Gothic Book" w:eastAsia="Times New Roman" w:hAnsi="Franklin Gothic Book" w:cs="Times New Roman"/>
          <w:color w:val="212121"/>
        </w:rPr>
        <w:t xml:space="preserve"> is that risk is welcomed as long as it is well-documented, proactively managed, and included as part of the discussion of your project’s potential impact.  There are risks that are worth taking if the benefits are great.</w:t>
      </w:r>
      <w:r w:rsidRPr="000460BC">
        <w:rPr>
          <w:rFonts w:ascii="Franklin Gothic Book" w:eastAsia="Times New Roman" w:hAnsi="Franklin Gothic Book" w:cs="Times New Roman"/>
          <w:color w:val="auto"/>
        </w:rPr>
        <w:t> </w:t>
      </w:r>
    </w:p>
    <w:p w14:paraId="14279EBE" w14:textId="54964CDE" w:rsidR="00B01B2C" w:rsidRPr="000460BC" w:rsidRDefault="00B01B2C" w:rsidP="00B01B2C">
      <w:pPr>
        <w:shd w:val="clear" w:color="auto" w:fill="FFFFFF"/>
        <w:spacing w:before="100" w:beforeAutospacing="1" w:after="100" w:afterAutospacing="1" w:line="240" w:lineRule="auto"/>
        <w:ind w:left="720" w:firstLine="0"/>
        <w:textAlignment w:val="baseline"/>
        <w:rPr>
          <w:rFonts w:ascii="Times New Roman" w:eastAsia="Times New Roman" w:hAnsi="Times New Roman" w:cs="Times New Roman"/>
          <w:color w:val="auto"/>
          <w:sz w:val="24"/>
          <w:szCs w:val="24"/>
        </w:rPr>
      </w:pPr>
      <w:r w:rsidRPr="000460BC">
        <w:rPr>
          <w:rFonts w:ascii="Franklin Gothic Book" w:eastAsia="Times New Roman" w:hAnsi="Franklin Gothic Book" w:cs="Times New Roman"/>
          <w:color w:val="212121"/>
        </w:rPr>
        <w:t>In addition,</w:t>
      </w:r>
      <w:r>
        <w:rPr>
          <w:rFonts w:ascii="Franklin Gothic Book" w:eastAsia="Times New Roman" w:hAnsi="Franklin Gothic Book" w:cs="Times New Roman"/>
          <w:color w:val="212121"/>
        </w:rPr>
        <w:t xml:space="preserve"> </w:t>
      </w:r>
      <w:r w:rsidRPr="000460BC">
        <w:rPr>
          <w:rFonts w:ascii="Franklin Gothic Book" w:eastAsia="Times New Roman" w:hAnsi="Franklin Gothic Book" w:cs="Times New Roman"/>
          <w:color w:val="212121"/>
        </w:rPr>
        <w:t>we ask you to thoughtfully</w:t>
      </w:r>
      <w:r>
        <w:rPr>
          <w:rFonts w:ascii="Franklin Gothic Book" w:eastAsia="Times New Roman" w:hAnsi="Franklin Gothic Book" w:cs="Times New Roman"/>
          <w:color w:val="212121"/>
        </w:rPr>
        <w:t xml:space="preserve"> and clearly</w:t>
      </w:r>
      <w:r w:rsidRPr="000460BC">
        <w:rPr>
          <w:rFonts w:ascii="Franklin Gothic Book" w:eastAsia="Times New Roman" w:hAnsi="Franklin Gothic Book" w:cs="Times New Roman"/>
          <w:color w:val="212121"/>
        </w:rPr>
        <w:t xml:space="preserve"> address issues of diversity, equity, and inclusion (DEI) within your organization’s proposed activities.  This should be evident in your project’s approach and in the collaborative efforts you initiate or strengthen with your communities, whether public or professional. This </w:t>
      </w:r>
      <w:r>
        <w:rPr>
          <w:rFonts w:ascii="Franklin Gothic Book" w:eastAsia="Times New Roman" w:hAnsi="Franklin Gothic Book" w:cs="Times New Roman"/>
          <w:color w:val="212121"/>
        </w:rPr>
        <w:t xml:space="preserve">could be </w:t>
      </w:r>
      <w:r w:rsidRPr="000460BC">
        <w:rPr>
          <w:rFonts w:ascii="Franklin Gothic Book" w:eastAsia="Times New Roman" w:hAnsi="Franklin Gothic Book" w:cs="Times New Roman"/>
          <w:color w:val="212121"/>
        </w:rPr>
        <w:t xml:space="preserve">demonstrated through short-term activities (such as student recruitment or engaging participants from </w:t>
      </w:r>
      <w:r>
        <w:rPr>
          <w:rFonts w:ascii="Franklin Gothic Book" w:eastAsia="Times New Roman" w:hAnsi="Franklin Gothic Book" w:cs="Times New Roman"/>
          <w:color w:val="212121"/>
        </w:rPr>
        <w:t>diverse and underrepresented</w:t>
      </w:r>
      <w:r w:rsidRPr="000460BC">
        <w:rPr>
          <w:rFonts w:ascii="Franklin Gothic Book" w:eastAsia="Times New Roman" w:hAnsi="Franklin Gothic Book" w:cs="Times New Roman"/>
          <w:color w:val="212121"/>
        </w:rPr>
        <w:t xml:space="preserve"> backgrounds</w:t>
      </w:r>
      <w:r w:rsidR="00D4524E">
        <w:rPr>
          <w:rFonts w:ascii="Franklin Gothic Book" w:eastAsia="Times New Roman" w:hAnsi="Franklin Gothic Book" w:cs="Times New Roman"/>
          <w:color w:val="212121"/>
        </w:rPr>
        <w:t>)</w:t>
      </w:r>
      <w:r>
        <w:rPr>
          <w:rFonts w:ascii="Franklin Gothic Book" w:eastAsia="Times New Roman" w:hAnsi="Franklin Gothic Book" w:cs="Times New Roman"/>
          <w:color w:val="212121"/>
        </w:rPr>
        <w:t>. Or complemented by</w:t>
      </w:r>
      <w:r w:rsidRPr="000460BC">
        <w:rPr>
          <w:rFonts w:ascii="Franklin Gothic Book" w:eastAsia="Times New Roman" w:hAnsi="Franklin Gothic Book" w:cs="Times New Roman"/>
          <w:color w:val="212121"/>
        </w:rPr>
        <w:t xml:space="preserve"> strategies to sustain and adapt such efforts (such as retaining and empowering practitioners from </w:t>
      </w:r>
      <w:r>
        <w:rPr>
          <w:rFonts w:ascii="Franklin Gothic Book" w:eastAsia="Times New Roman" w:hAnsi="Franklin Gothic Book" w:cs="Times New Roman"/>
          <w:color w:val="212121"/>
        </w:rPr>
        <w:t>underserved communities</w:t>
      </w:r>
      <w:r w:rsidRPr="000460BC">
        <w:rPr>
          <w:rFonts w:ascii="Franklin Gothic Book" w:eastAsia="Times New Roman" w:hAnsi="Franklin Gothic Book" w:cs="Times New Roman"/>
          <w:color w:val="212121"/>
        </w:rPr>
        <w:t xml:space="preserve"> or co-creating inclusive services with </w:t>
      </w:r>
      <w:r>
        <w:rPr>
          <w:rFonts w:ascii="Franklin Gothic Book" w:eastAsia="Times New Roman" w:hAnsi="Franklin Gothic Book" w:cs="Times New Roman"/>
          <w:color w:val="212121"/>
        </w:rPr>
        <w:t>people from diverse backgrounds</w:t>
      </w:r>
      <w:r w:rsidRPr="000460BC">
        <w:rPr>
          <w:rFonts w:ascii="Franklin Gothic Book" w:eastAsia="Times New Roman" w:hAnsi="Franklin Gothic Book" w:cs="Times New Roman"/>
          <w:color w:val="212121"/>
        </w:rPr>
        <w:t xml:space="preserve">). The components of IMLS’s strategy, including NLG-L and LB21, work together and each inform the other.  Our focus on DEI in these programs reflects the </w:t>
      </w:r>
      <w:r w:rsidRPr="00686AE8">
        <w:rPr>
          <w:rFonts w:ascii="Franklin Gothic Book" w:eastAsia="Times New Roman" w:hAnsi="Franklin Gothic Book" w:cs="Times New Roman"/>
          <w:b/>
          <w:color w:val="212121"/>
        </w:rPr>
        <w:t xml:space="preserve">essential idea </w:t>
      </w:r>
      <w:r w:rsidRPr="000460BC">
        <w:rPr>
          <w:rFonts w:ascii="Franklin Gothic Book" w:eastAsia="Times New Roman" w:hAnsi="Franklin Gothic Book" w:cs="Times New Roman"/>
          <w:color w:val="212121"/>
        </w:rPr>
        <w:t>that t</w:t>
      </w:r>
      <w:r>
        <w:rPr>
          <w:rFonts w:ascii="Franklin Gothic Book" w:eastAsia="Times New Roman" w:hAnsi="Franklin Gothic Book" w:cs="Times New Roman"/>
          <w:color w:val="212121"/>
        </w:rPr>
        <w:t>hese activities and strategies</w:t>
      </w:r>
      <w:r w:rsidRPr="000460BC">
        <w:rPr>
          <w:rFonts w:ascii="Franklin Gothic Book" w:eastAsia="Times New Roman" w:hAnsi="Franklin Gothic Book" w:cs="Times New Roman"/>
          <w:color w:val="212121"/>
        </w:rPr>
        <w:t xml:space="preserve"> c</w:t>
      </w:r>
      <w:r>
        <w:rPr>
          <w:rFonts w:ascii="Franklin Gothic Book" w:eastAsia="Times New Roman" w:hAnsi="Franklin Gothic Book" w:cs="Times New Roman"/>
          <w:color w:val="212121"/>
        </w:rPr>
        <w:t>an both c</w:t>
      </w:r>
      <w:r w:rsidRPr="000460BC">
        <w:rPr>
          <w:rFonts w:ascii="Franklin Gothic Book" w:eastAsia="Times New Roman" w:hAnsi="Franklin Gothic Book" w:cs="Times New Roman"/>
          <w:color w:val="212121"/>
        </w:rPr>
        <w:t xml:space="preserve">reate change in library and archival practice and transform educational and career pathways.  The goal is to broaden participation in the library and archival field and </w:t>
      </w:r>
      <w:r>
        <w:rPr>
          <w:rFonts w:ascii="Franklin Gothic Book" w:eastAsia="Times New Roman" w:hAnsi="Franklin Gothic Book" w:cs="Times New Roman"/>
          <w:color w:val="212121"/>
        </w:rPr>
        <w:t>enhance</w:t>
      </w:r>
      <w:r w:rsidRPr="000460BC">
        <w:rPr>
          <w:rFonts w:ascii="Franklin Gothic Book" w:eastAsia="Times New Roman" w:hAnsi="Franklin Gothic Book" w:cs="Times New Roman"/>
          <w:color w:val="212121"/>
        </w:rPr>
        <w:t xml:space="preserve"> </w:t>
      </w:r>
      <w:r>
        <w:rPr>
          <w:rFonts w:ascii="Franklin Gothic Book" w:eastAsia="Times New Roman" w:hAnsi="Franklin Gothic Book" w:cs="Times New Roman"/>
          <w:color w:val="212121"/>
        </w:rPr>
        <w:t>diversity</w:t>
      </w:r>
      <w:r w:rsidRPr="000460BC">
        <w:rPr>
          <w:rFonts w:ascii="Franklin Gothic Book" w:eastAsia="Times New Roman" w:hAnsi="Franklin Gothic Book" w:cs="Times New Roman"/>
          <w:color w:val="212121"/>
        </w:rPr>
        <w:t xml:space="preserve"> in the workforce.</w:t>
      </w:r>
      <w:r w:rsidRPr="000460BC">
        <w:rPr>
          <w:rFonts w:ascii="Franklin Gothic Book" w:eastAsia="Times New Roman" w:hAnsi="Franklin Gothic Book" w:cs="Times New Roman"/>
          <w:color w:val="auto"/>
        </w:rPr>
        <w:t> </w:t>
      </w:r>
    </w:p>
    <w:p w14:paraId="4F018AEE" w14:textId="5E2E7DBE" w:rsidR="00B01B2C" w:rsidRPr="000460BC" w:rsidRDefault="00B01B2C" w:rsidP="00B01B2C">
      <w:pPr>
        <w:shd w:val="clear" w:color="auto" w:fill="FFFFFF"/>
        <w:spacing w:before="100" w:beforeAutospacing="1" w:after="100" w:afterAutospacing="1" w:line="240" w:lineRule="auto"/>
        <w:ind w:left="720" w:firstLine="0"/>
        <w:textAlignment w:val="baseline"/>
        <w:rPr>
          <w:rFonts w:ascii="Times New Roman" w:eastAsia="Times New Roman" w:hAnsi="Times New Roman" w:cs="Times New Roman"/>
          <w:color w:val="auto"/>
          <w:sz w:val="24"/>
          <w:szCs w:val="24"/>
        </w:rPr>
      </w:pPr>
      <w:r w:rsidRPr="000460BC">
        <w:rPr>
          <w:rFonts w:ascii="Franklin Gothic Book" w:eastAsia="Times New Roman" w:hAnsi="Franklin Gothic Book" w:cs="Times New Roman"/>
          <w:color w:val="212121"/>
        </w:rPr>
        <w:t>Also new this year is the expectation that you will explain how your proposed wor</w:t>
      </w:r>
      <w:r>
        <w:rPr>
          <w:rFonts w:ascii="Franklin Gothic Book" w:eastAsia="Times New Roman" w:hAnsi="Franklin Gothic Book" w:cs="Times New Roman"/>
          <w:color w:val="212121"/>
        </w:rPr>
        <w:t>k is situated within the</w:t>
      </w:r>
      <w:r w:rsidRPr="000460BC">
        <w:rPr>
          <w:rFonts w:ascii="Franklin Gothic Book" w:eastAsia="Times New Roman" w:hAnsi="Franklin Gothic Book" w:cs="Times New Roman"/>
          <w:color w:val="212121"/>
        </w:rPr>
        <w:t xml:space="preserve"> relevant domain </w:t>
      </w:r>
      <w:r w:rsidRPr="000460BC">
        <w:rPr>
          <w:rFonts w:ascii="Franklin Gothic Book" w:eastAsia="Times New Roman" w:hAnsi="Franklin Gothic Book" w:cs="Times New Roman"/>
          <w:i/>
          <w:iCs/>
          <w:color w:val="212121"/>
          <w:shd w:val="clear" w:color="auto" w:fill="FFFF00"/>
        </w:rPr>
        <w:t>[see blog post--link to Biscuits/Granola].</w:t>
      </w:r>
      <w:r w:rsidRPr="000460BC">
        <w:rPr>
          <w:rFonts w:ascii="Franklin Gothic Book" w:eastAsia="Times New Roman" w:hAnsi="Franklin Gothic Book" w:cs="Times New Roman"/>
          <w:color w:val="212121"/>
        </w:rPr>
        <w:t>  We believe that innovation can occur anywhere in the lifecycle of your work and we seek to encourage the development, adoption, spread, and adaptation of innovations.  IMLS seeks ways to scale up ideas across regional or national library and archival communities.</w:t>
      </w:r>
      <w:r w:rsidRPr="000460BC">
        <w:rPr>
          <w:rFonts w:ascii="Arial" w:eastAsia="Times New Roman" w:hAnsi="Arial" w:cs="Arial"/>
          <w:color w:val="212121"/>
        </w:rPr>
        <w:t> </w:t>
      </w:r>
      <w:r>
        <w:rPr>
          <w:rFonts w:ascii="Franklin Gothic Book" w:eastAsia="Times New Roman" w:hAnsi="Franklin Gothic Book" w:cs="Times New Roman"/>
          <w:color w:val="212121"/>
        </w:rPr>
        <w:t>Project results</w:t>
      </w:r>
      <w:r w:rsidRPr="000460BC">
        <w:rPr>
          <w:rFonts w:ascii="Franklin Gothic Book" w:eastAsia="Times New Roman" w:hAnsi="Franklin Gothic Book" w:cs="Times New Roman"/>
          <w:color w:val="212121"/>
        </w:rPr>
        <w:t xml:space="preserve"> such as new tools, research findings, models, services, practices, or collaborative approaches </w:t>
      </w:r>
      <w:r>
        <w:rPr>
          <w:rFonts w:ascii="Franklin Gothic Book" w:eastAsia="Times New Roman" w:hAnsi="Franklin Gothic Book" w:cs="Times New Roman"/>
          <w:color w:val="212121"/>
        </w:rPr>
        <w:t>can</w:t>
      </w:r>
      <w:r w:rsidRPr="000460BC">
        <w:rPr>
          <w:rFonts w:ascii="Franklin Gothic Book" w:eastAsia="Times New Roman" w:hAnsi="Franklin Gothic Book" w:cs="Times New Roman"/>
          <w:color w:val="212121"/>
        </w:rPr>
        <w:t xml:space="preserve"> be widely used, adapted, scaled, or replicated to extend the benefits of federal investment.  The </w:t>
      </w:r>
      <w:r w:rsidRPr="000460BC">
        <w:rPr>
          <w:rFonts w:ascii="Franklin Gothic Book" w:eastAsia="Times New Roman" w:hAnsi="Franklin Gothic Book" w:cs="Times New Roman"/>
          <w:b/>
          <w:bCs/>
          <w:color w:val="212121"/>
        </w:rPr>
        <w:t>essential idea</w:t>
      </w:r>
      <w:r w:rsidRPr="000460BC">
        <w:rPr>
          <w:rFonts w:ascii="Franklin Gothic Book" w:eastAsia="Times New Roman" w:hAnsi="Franklin Gothic Book" w:cs="Times New Roman"/>
          <w:color w:val="212121"/>
        </w:rPr>
        <w:t xml:space="preserve"> is that innovation can occur anywher</w:t>
      </w:r>
      <w:r>
        <w:rPr>
          <w:rFonts w:ascii="Franklin Gothic Book" w:eastAsia="Times New Roman" w:hAnsi="Franklin Gothic Book" w:cs="Times New Roman"/>
          <w:color w:val="212121"/>
        </w:rPr>
        <w:t xml:space="preserve">e in the life cycle of your work, and </w:t>
      </w:r>
      <w:r w:rsidRPr="000460BC">
        <w:rPr>
          <w:rFonts w:ascii="Franklin Gothic Book" w:eastAsia="Times New Roman" w:hAnsi="Franklin Gothic Book" w:cs="Times New Roman"/>
          <w:color w:val="212121"/>
        </w:rPr>
        <w:t>work at various stages of maturity (i.e., exploring, piloting, scaling, or enhancing), are worth</w:t>
      </w:r>
      <w:r>
        <w:rPr>
          <w:rFonts w:ascii="Franklin Gothic Book" w:eastAsia="Times New Roman" w:hAnsi="Franklin Gothic Book" w:cs="Times New Roman"/>
          <w:color w:val="212121"/>
        </w:rPr>
        <w:t xml:space="preserve"> proposing. </w:t>
      </w:r>
      <w:r w:rsidRPr="000460BC">
        <w:rPr>
          <w:rFonts w:ascii="Franklin Gothic Book" w:eastAsia="Times New Roman" w:hAnsi="Franklin Gothic Book" w:cs="Times New Roman"/>
          <w:color w:val="212121"/>
        </w:rPr>
        <w:t xml:space="preserve"> </w:t>
      </w:r>
      <w:r>
        <w:rPr>
          <w:rFonts w:ascii="Franklin Gothic Book" w:eastAsia="Times New Roman" w:hAnsi="Franklin Gothic Book" w:cs="Times New Roman"/>
          <w:color w:val="212121"/>
        </w:rPr>
        <w:t xml:space="preserve">It is important that you spend time assessing </w:t>
      </w:r>
      <w:r w:rsidRPr="000460BC">
        <w:rPr>
          <w:rFonts w:ascii="Franklin Gothic Book" w:eastAsia="Times New Roman" w:hAnsi="Franklin Gothic Book" w:cs="Times New Roman"/>
          <w:color w:val="212121"/>
        </w:rPr>
        <w:t xml:space="preserve">where your project fits within this framework of maturity </w:t>
      </w:r>
      <w:r>
        <w:rPr>
          <w:rFonts w:ascii="Franklin Gothic Book" w:eastAsia="Times New Roman" w:hAnsi="Franklin Gothic Book" w:cs="Times New Roman"/>
          <w:color w:val="212121"/>
        </w:rPr>
        <w:t xml:space="preserve">and that you explain this through </w:t>
      </w:r>
      <w:r w:rsidRPr="000460BC">
        <w:rPr>
          <w:rFonts w:ascii="Franklin Gothic Book" w:eastAsia="Times New Roman" w:hAnsi="Franklin Gothic Book" w:cs="Times New Roman"/>
          <w:color w:val="212121"/>
        </w:rPr>
        <w:t xml:space="preserve">your approach to project design and evaluation.  </w:t>
      </w:r>
      <w:r w:rsidRPr="000460BC">
        <w:rPr>
          <w:rFonts w:ascii="Franklin Gothic Book" w:eastAsia="Times New Roman" w:hAnsi="Franklin Gothic Book" w:cs="Times New Roman"/>
          <w:i/>
          <w:iCs/>
          <w:color w:val="212121"/>
          <w:shd w:val="clear" w:color="auto" w:fill="FFFF00"/>
        </w:rPr>
        <w:t>see blog post—link to The Best Ideas</w:t>
      </w:r>
      <w:r w:rsidRPr="000460BC">
        <w:rPr>
          <w:rFonts w:ascii="Franklin Gothic Book" w:eastAsia="Times New Roman" w:hAnsi="Franklin Gothic Book" w:cs="Times New Roman"/>
          <w:color w:val="auto"/>
        </w:rPr>
        <w:t> </w:t>
      </w:r>
    </w:p>
    <w:p w14:paraId="093BB73D" w14:textId="77777777" w:rsidR="00B01B2C" w:rsidRPr="000460BC" w:rsidRDefault="00B01B2C" w:rsidP="00B01B2C">
      <w:pPr>
        <w:shd w:val="clear" w:color="auto" w:fill="FFFFFF"/>
        <w:spacing w:before="100" w:beforeAutospacing="1" w:after="100" w:afterAutospacing="1" w:line="240" w:lineRule="auto"/>
        <w:ind w:left="720" w:firstLine="0"/>
        <w:textAlignment w:val="baseline"/>
        <w:rPr>
          <w:rFonts w:ascii="Times New Roman" w:eastAsia="Times New Roman" w:hAnsi="Times New Roman" w:cs="Times New Roman"/>
          <w:color w:val="auto"/>
          <w:sz w:val="24"/>
          <w:szCs w:val="24"/>
        </w:rPr>
      </w:pPr>
      <w:r w:rsidRPr="000460BC">
        <w:rPr>
          <w:rFonts w:ascii="Franklin Gothic Book" w:eastAsia="Times New Roman" w:hAnsi="Franklin Gothic Book" w:cs="Times New Roman"/>
          <w:color w:val="212121"/>
        </w:rPr>
        <w:t xml:space="preserve">We also seek tight alignment </w:t>
      </w:r>
      <w:r>
        <w:rPr>
          <w:rFonts w:ascii="Franklin Gothic Book" w:eastAsia="Times New Roman" w:hAnsi="Franklin Gothic Book" w:cs="Times New Roman"/>
          <w:color w:val="212121"/>
        </w:rPr>
        <w:t xml:space="preserve">of project outcomes and improved practices </w:t>
      </w:r>
      <w:r w:rsidRPr="000460BC">
        <w:rPr>
          <w:rFonts w:ascii="Franklin Gothic Book" w:eastAsia="Times New Roman" w:hAnsi="Franklin Gothic Book" w:cs="Times New Roman"/>
          <w:color w:val="212121"/>
        </w:rPr>
        <w:t xml:space="preserve">with the needs of the end user (such as the general public, professionals at various stages of their careers, or specific communities of practice). </w:t>
      </w:r>
      <w:r>
        <w:rPr>
          <w:rFonts w:ascii="Franklin Gothic Book" w:eastAsia="Times New Roman" w:hAnsi="Franklin Gothic Book" w:cs="Times New Roman"/>
          <w:color w:val="212121"/>
        </w:rPr>
        <w:t xml:space="preserve">Your proposal should </w:t>
      </w:r>
      <w:r w:rsidRPr="000460BC">
        <w:rPr>
          <w:rFonts w:ascii="Franklin Gothic Book" w:eastAsia="Times New Roman" w:hAnsi="Franklin Gothic Book" w:cs="Times New Roman"/>
          <w:color w:val="212121"/>
        </w:rPr>
        <w:t>address how your efforts are guided by a demonstrable op</w:t>
      </w:r>
      <w:r>
        <w:rPr>
          <w:rFonts w:ascii="Franklin Gothic Book" w:eastAsia="Times New Roman" w:hAnsi="Franklin Gothic Book" w:cs="Times New Roman"/>
          <w:color w:val="212121"/>
        </w:rPr>
        <w:t xml:space="preserve">portunity for improved practice. In addition, it is important that your </w:t>
      </w:r>
      <w:r w:rsidRPr="000460BC">
        <w:rPr>
          <w:rFonts w:ascii="Franklin Gothic Book" w:eastAsia="Times New Roman" w:hAnsi="Franklin Gothic Book" w:cs="Times New Roman"/>
          <w:color w:val="212121"/>
        </w:rPr>
        <w:t>evaluation methods are relevant to the questions you</w:t>
      </w:r>
      <w:r>
        <w:rPr>
          <w:rFonts w:ascii="Franklin Gothic Book" w:eastAsia="Times New Roman" w:hAnsi="Franklin Gothic Book" w:cs="Times New Roman"/>
          <w:color w:val="212121"/>
        </w:rPr>
        <w:t>r</w:t>
      </w:r>
      <w:r w:rsidRPr="000460BC">
        <w:rPr>
          <w:rFonts w:ascii="Franklin Gothic Book" w:eastAsia="Times New Roman" w:hAnsi="Franklin Gothic Book" w:cs="Times New Roman"/>
          <w:color w:val="212121"/>
        </w:rPr>
        <w:t xml:space="preserve"> </w:t>
      </w:r>
      <w:r>
        <w:rPr>
          <w:rFonts w:ascii="Franklin Gothic Book" w:eastAsia="Times New Roman" w:hAnsi="Franklin Gothic Book" w:cs="Times New Roman"/>
          <w:color w:val="212121"/>
        </w:rPr>
        <w:t>project</w:t>
      </w:r>
      <w:r w:rsidRPr="000460BC">
        <w:rPr>
          <w:rFonts w:ascii="Franklin Gothic Book" w:eastAsia="Times New Roman" w:hAnsi="Franklin Gothic Book" w:cs="Times New Roman"/>
          <w:color w:val="212121"/>
        </w:rPr>
        <w:t xml:space="preserve"> seek</w:t>
      </w:r>
      <w:r>
        <w:rPr>
          <w:rFonts w:ascii="Franklin Gothic Book" w:eastAsia="Times New Roman" w:hAnsi="Franklin Gothic Book" w:cs="Times New Roman"/>
          <w:color w:val="212121"/>
        </w:rPr>
        <w:t>s</w:t>
      </w:r>
      <w:r w:rsidRPr="000460BC">
        <w:rPr>
          <w:rFonts w:ascii="Franklin Gothic Book" w:eastAsia="Times New Roman" w:hAnsi="Franklin Gothic Book" w:cs="Times New Roman"/>
          <w:color w:val="212121"/>
        </w:rPr>
        <w:t xml:space="preserve"> to answer and </w:t>
      </w:r>
      <w:r>
        <w:rPr>
          <w:rFonts w:ascii="Franklin Gothic Book" w:eastAsia="Times New Roman" w:hAnsi="Franklin Gothic Book" w:cs="Times New Roman"/>
          <w:color w:val="212121"/>
        </w:rPr>
        <w:t>its</w:t>
      </w:r>
      <w:r w:rsidRPr="000460BC">
        <w:rPr>
          <w:rFonts w:ascii="Franklin Gothic Book" w:eastAsia="Times New Roman" w:hAnsi="Franklin Gothic Book" w:cs="Times New Roman"/>
          <w:color w:val="212121"/>
        </w:rPr>
        <w:t xml:space="preserve"> desired outcomes.  Th</w:t>
      </w:r>
      <w:r>
        <w:rPr>
          <w:rFonts w:ascii="Franklin Gothic Book" w:eastAsia="Times New Roman" w:hAnsi="Franklin Gothic Book" w:cs="Times New Roman"/>
          <w:color w:val="212121"/>
        </w:rPr>
        <w:t>e</w:t>
      </w:r>
      <w:r w:rsidRPr="000460BC">
        <w:rPr>
          <w:rFonts w:ascii="Franklin Gothic Book" w:eastAsia="Times New Roman" w:hAnsi="Franklin Gothic Book" w:cs="Times New Roman"/>
          <w:color w:val="212121"/>
        </w:rPr>
        <w:t xml:space="preserve"> </w:t>
      </w:r>
      <w:r w:rsidRPr="000460BC">
        <w:rPr>
          <w:rFonts w:ascii="Franklin Gothic Book" w:eastAsia="Times New Roman" w:hAnsi="Franklin Gothic Book" w:cs="Times New Roman"/>
          <w:b/>
          <w:bCs/>
          <w:color w:val="212121"/>
        </w:rPr>
        <w:t>essential idea</w:t>
      </w:r>
      <w:r w:rsidRPr="000460BC">
        <w:rPr>
          <w:rFonts w:ascii="Franklin Gothic Book" w:eastAsia="Times New Roman" w:hAnsi="Franklin Gothic Book" w:cs="Times New Roman"/>
          <w:color w:val="212121"/>
        </w:rPr>
        <w:t xml:space="preserve"> is </w:t>
      </w:r>
      <w:r>
        <w:rPr>
          <w:rFonts w:ascii="Franklin Gothic Book" w:eastAsia="Times New Roman" w:hAnsi="Franklin Gothic Book" w:cs="Times New Roman"/>
          <w:color w:val="212121"/>
        </w:rPr>
        <w:t xml:space="preserve">the importance of </w:t>
      </w:r>
      <w:r w:rsidRPr="000460BC">
        <w:rPr>
          <w:rFonts w:ascii="Franklin Gothic Book" w:eastAsia="Times New Roman" w:hAnsi="Franklin Gothic Book" w:cs="Times New Roman"/>
          <w:color w:val="212121"/>
        </w:rPr>
        <w:t xml:space="preserve">understanding the needs of end users and </w:t>
      </w:r>
      <w:r>
        <w:rPr>
          <w:rFonts w:ascii="Franklin Gothic Book" w:eastAsia="Times New Roman" w:hAnsi="Franklin Gothic Book" w:cs="Times New Roman"/>
          <w:color w:val="212121"/>
        </w:rPr>
        <w:t xml:space="preserve">then </w:t>
      </w:r>
      <w:r w:rsidRPr="000460BC">
        <w:rPr>
          <w:rFonts w:ascii="Franklin Gothic Book" w:eastAsia="Times New Roman" w:hAnsi="Franklin Gothic Book" w:cs="Times New Roman"/>
          <w:color w:val="212121"/>
        </w:rPr>
        <w:t>improving services to meet those needs.</w:t>
      </w:r>
      <w:r w:rsidRPr="000460BC">
        <w:rPr>
          <w:rFonts w:ascii="Franklin Gothic Book" w:eastAsia="Times New Roman" w:hAnsi="Franklin Gothic Book" w:cs="Times New Roman"/>
          <w:color w:val="auto"/>
        </w:rPr>
        <w:t> </w:t>
      </w:r>
    </w:p>
    <w:p w14:paraId="52F14C6B" w14:textId="77777777" w:rsidR="00B01B2C" w:rsidRPr="000460BC" w:rsidRDefault="00B01B2C" w:rsidP="00B01B2C">
      <w:pPr>
        <w:shd w:val="clear" w:color="auto" w:fill="FFFFFF"/>
        <w:spacing w:before="100" w:beforeAutospacing="1" w:after="100" w:afterAutospacing="1" w:line="240" w:lineRule="auto"/>
        <w:ind w:left="720" w:firstLine="0"/>
        <w:textAlignment w:val="baseline"/>
        <w:rPr>
          <w:rFonts w:ascii="Times New Roman" w:eastAsia="Times New Roman" w:hAnsi="Times New Roman" w:cs="Times New Roman"/>
          <w:color w:val="auto"/>
          <w:sz w:val="24"/>
          <w:szCs w:val="24"/>
        </w:rPr>
      </w:pPr>
      <w:r w:rsidRPr="000460BC">
        <w:rPr>
          <w:rFonts w:ascii="Franklin Gothic Book" w:eastAsia="Times New Roman" w:hAnsi="Franklin Gothic Book" w:cs="Times New Roman"/>
          <w:color w:val="212121"/>
        </w:rPr>
        <w:t>No longer is it good enough to simply gather data.  Consider how your methods, results, interpretation and dissemination can help the field, as well as society, and how you can be positioned to more effectively scale up or spread your efforts or ideas to other contexts.  This applies whether you are pursuing opportunities to empower a 21</w:t>
      </w:r>
      <w:r>
        <w:rPr>
          <w:rFonts w:ascii="Franklin Gothic Book" w:eastAsia="Times New Roman" w:hAnsi="Franklin Gothic Book" w:cs="Times New Roman"/>
          <w:color w:val="212121"/>
        </w:rPr>
        <w:t>st</w:t>
      </w:r>
      <w:r w:rsidRPr="000460BC">
        <w:rPr>
          <w:rFonts w:ascii="Franklin Gothic Book" w:eastAsia="Times New Roman" w:hAnsi="Franklin Gothic Book" w:cs="Times New Roman"/>
          <w:color w:val="212121"/>
        </w:rPr>
        <w:t xml:space="preserve">-century data-capable workforce, providing essential information resources to civic entities or governments, or stewarding collections for research and use by the public. You might gather data to capture </w:t>
      </w:r>
      <w:r w:rsidRPr="000460BC">
        <w:rPr>
          <w:rFonts w:ascii="Franklin Gothic Book" w:eastAsia="Times New Roman" w:hAnsi="Franklin Gothic Book" w:cs="Times New Roman"/>
          <w:color w:val="212121"/>
        </w:rPr>
        <w:lastRenderedPageBreak/>
        <w:t xml:space="preserve">how your decision-making evolved during the life of your project due to evaluation, how your approach spreads, or how others incorporate your work within different contexts. The </w:t>
      </w:r>
      <w:r w:rsidRPr="000460BC">
        <w:rPr>
          <w:rFonts w:ascii="Franklin Gothic Book" w:eastAsia="Times New Roman" w:hAnsi="Franklin Gothic Book" w:cs="Times New Roman"/>
          <w:b/>
          <w:bCs/>
          <w:color w:val="212121"/>
        </w:rPr>
        <w:t>essential idea</w:t>
      </w:r>
      <w:r w:rsidRPr="000460BC">
        <w:rPr>
          <w:rFonts w:ascii="Franklin Gothic Book" w:eastAsia="Times New Roman" w:hAnsi="Franklin Gothic Book" w:cs="Times New Roman"/>
          <w:color w:val="212121"/>
        </w:rPr>
        <w:t xml:space="preserve"> is that </w:t>
      </w:r>
      <w:r>
        <w:rPr>
          <w:rFonts w:ascii="Franklin Gothic Book" w:eastAsia="Times New Roman" w:hAnsi="Franklin Gothic Book" w:cs="Times New Roman"/>
          <w:color w:val="212121"/>
        </w:rPr>
        <w:t xml:space="preserve">there are </w:t>
      </w:r>
      <w:r w:rsidRPr="000460BC">
        <w:rPr>
          <w:rFonts w:ascii="Franklin Gothic Book" w:eastAsia="Times New Roman" w:hAnsi="Franklin Gothic Book" w:cs="Times New Roman"/>
          <w:color w:val="212121"/>
        </w:rPr>
        <w:t>a variety of</w:t>
      </w:r>
      <w:r>
        <w:rPr>
          <w:rFonts w:ascii="Franklin Gothic Book" w:eastAsia="Times New Roman" w:hAnsi="Franklin Gothic Book" w:cs="Times New Roman"/>
          <w:color w:val="212121"/>
        </w:rPr>
        <w:t xml:space="preserve"> project</w:t>
      </w:r>
      <w:r w:rsidRPr="000460BC">
        <w:rPr>
          <w:rFonts w:ascii="Franklin Gothic Book" w:eastAsia="Times New Roman" w:hAnsi="Franklin Gothic Book" w:cs="Times New Roman"/>
          <w:color w:val="212121"/>
        </w:rPr>
        <w:t xml:space="preserve"> results</w:t>
      </w:r>
      <w:r>
        <w:rPr>
          <w:rFonts w:ascii="Franklin Gothic Book" w:eastAsia="Times New Roman" w:hAnsi="Franklin Gothic Book" w:cs="Times New Roman"/>
          <w:color w:val="212121"/>
        </w:rPr>
        <w:t xml:space="preserve"> to consider;</w:t>
      </w:r>
      <w:r w:rsidRPr="000460BC">
        <w:rPr>
          <w:rFonts w:ascii="Franklin Gothic Book" w:eastAsia="Times New Roman" w:hAnsi="Franklin Gothic Book" w:cs="Times New Roman"/>
          <w:color w:val="212121"/>
        </w:rPr>
        <w:t xml:space="preserve"> not only the methodology and outputs, but other important outcomes </w:t>
      </w:r>
      <w:r>
        <w:rPr>
          <w:rFonts w:ascii="Franklin Gothic Book" w:eastAsia="Times New Roman" w:hAnsi="Franklin Gothic Book" w:cs="Times New Roman"/>
          <w:color w:val="212121"/>
        </w:rPr>
        <w:t xml:space="preserve">relating to </w:t>
      </w:r>
      <w:r w:rsidRPr="000460BC">
        <w:rPr>
          <w:rFonts w:ascii="Franklin Gothic Book" w:eastAsia="Times New Roman" w:hAnsi="Franklin Gothic Book" w:cs="Times New Roman"/>
          <w:color w:val="212121"/>
        </w:rPr>
        <w:t>adaptation, adoption, expansion, and re-interpretation.</w:t>
      </w:r>
      <w:r w:rsidRPr="000460BC">
        <w:rPr>
          <w:rFonts w:ascii="Franklin Gothic Book" w:eastAsia="Times New Roman" w:hAnsi="Franklin Gothic Book" w:cs="Times New Roman"/>
          <w:color w:val="auto"/>
        </w:rPr>
        <w:t> </w:t>
      </w:r>
    </w:p>
    <w:p w14:paraId="0E0D73A0" w14:textId="389ADD6E" w:rsidR="00B01B2C" w:rsidRPr="000460BC" w:rsidRDefault="00B01B2C" w:rsidP="00B01B2C">
      <w:pPr>
        <w:shd w:val="clear" w:color="auto" w:fill="FFFFFF"/>
        <w:spacing w:before="100" w:beforeAutospacing="1" w:after="100" w:afterAutospacing="1" w:line="240" w:lineRule="auto"/>
        <w:ind w:left="720" w:firstLine="0"/>
        <w:textAlignment w:val="baseline"/>
        <w:rPr>
          <w:rFonts w:ascii="Times New Roman" w:eastAsia="Times New Roman" w:hAnsi="Times New Roman" w:cs="Times New Roman"/>
          <w:color w:val="auto"/>
          <w:sz w:val="24"/>
          <w:szCs w:val="24"/>
        </w:rPr>
      </w:pPr>
      <w:r w:rsidRPr="000460BC">
        <w:rPr>
          <w:rFonts w:ascii="Franklin Gothic Book" w:eastAsia="Times New Roman" w:hAnsi="Franklin Gothic Book" w:cs="Times New Roman"/>
          <w:color w:val="212121"/>
        </w:rPr>
        <w:t>At IMLS, we recognize the need to amplify the multidisciplinary nature of research and practice today—whether in data science, lifelong learning, public engagement, or community development--into the work of archives and libraries.</w:t>
      </w:r>
      <w:r>
        <w:rPr>
          <w:rFonts w:ascii="Franklin Gothic Book" w:eastAsia="Times New Roman" w:hAnsi="Franklin Gothic Book" w:cs="Times New Roman"/>
          <w:color w:val="212121"/>
        </w:rPr>
        <w:t xml:space="preserve"> Collaborators, such as partners and intermediaries, make important contributions to the </w:t>
      </w:r>
      <w:r w:rsidRPr="000460BC">
        <w:rPr>
          <w:rFonts w:ascii="Franklin Gothic Book" w:eastAsia="Times New Roman" w:hAnsi="Franklin Gothic Book" w:cs="Times New Roman"/>
          <w:color w:val="212121"/>
        </w:rPr>
        <w:t>knowledge, expertise</w:t>
      </w:r>
      <w:r>
        <w:rPr>
          <w:rFonts w:ascii="Franklin Gothic Book" w:eastAsia="Times New Roman" w:hAnsi="Franklin Gothic Book" w:cs="Times New Roman"/>
          <w:color w:val="212121"/>
        </w:rPr>
        <w:t>,</w:t>
      </w:r>
      <w:r w:rsidRPr="000460BC">
        <w:rPr>
          <w:rFonts w:ascii="Franklin Gothic Book" w:eastAsia="Times New Roman" w:hAnsi="Franklin Gothic Book" w:cs="Times New Roman"/>
          <w:color w:val="212121"/>
        </w:rPr>
        <w:t xml:space="preserve"> and networks essential to </w:t>
      </w:r>
      <w:r>
        <w:rPr>
          <w:rFonts w:ascii="Franklin Gothic Book" w:eastAsia="Times New Roman" w:hAnsi="Franklin Gothic Book" w:cs="Times New Roman"/>
          <w:color w:val="212121"/>
        </w:rPr>
        <w:t>the success of a project</w:t>
      </w:r>
      <w:r w:rsidRPr="000460BC">
        <w:rPr>
          <w:rFonts w:ascii="Franklin Gothic Book" w:eastAsia="Times New Roman" w:hAnsi="Franklin Gothic Book" w:cs="Times New Roman"/>
          <w:color w:val="212121"/>
        </w:rPr>
        <w:t xml:space="preserve">.  </w:t>
      </w:r>
      <w:r>
        <w:rPr>
          <w:rFonts w:ascii="Franklin Gothic Book" w:eastAsia="Times New Roman" w:hAnsi="Franklin Gothic Book" w:cs="Times New Roman"/>
          <w:color w:val="212121"/>
        </w:rPr>
        <w:t xml:space="preserve">We view partners </w:t>
      </w:r>
      <w:r w:rsidRPr="000460BC">
        <w:rPr>
          <w:rFonts w:ascii="Franklin Gothic Book" w:eastAsia="Times New Roman" w:hAnsi="Franklin Gothic Book" w:cs="Times New Roman"/>
          <w:color w:val="212121"/>
        </w:rPr>
        <w:t>a</w:t>
      </w:r>
      <w:r>
        <w:rPr>
          <w:rFonts w:ascii="Franklin Gothic Book" w:eastAsia="Times New Roman" w:hAnsi="Franklin Gothic Book" w:cs="Times New Roman"/>
          <w:color w:val="212121"/>
        </w:rPr>
        <w:t>s</w:t>
      </w:r>
      <w:r w:rsidRPr="000460BC">
        <w:rPr>
          <w:rFonts w:ascii="Franklin Gothic Book" w:eastAsia="Times New Roman" w:hAnsi="Franklin Gothic Book" w:cs="Times New Roman"/>
          <w:color w:val="212121"/>
        </w:rPr>
        <w:t xml:space="preserve"> those who contribute expertise, resources, reputational standing, and accountability. Intermediaries are those who help expand reach, provide capacity</w:t>
      </w:r>
      <w:r>
        <w:rPr>
          <w:rFonts w:ascii="Franklin Gothic Book" w:eastAsia="Times New Roman" w:hAnsi="Franklin Gothic Book" w:cs="Times New Roman"/>
          <w:color w:val="212121"/>
        </w:rPr>
        <w:t xml:space="preserve"> to conduct the work</w:t>
      </w:r>
      <w:r w:rsidRPr="000460BC">
        <w:rPr>
          <w:rFonts w:ascii="Franklin Gothic Book" w:eastAsia="Times New Roman" w:hAnsi="Franklin Gothic Book" w:cs="Times New Roman"/>
          <w:color w:val="212121"/>
        </w:rPr>
        <w:t>, have existing networks of target users, help in the gathering of evaluation data</w:t>
      </w:r>
      <w:r>
        <w:rPr>
          <w:rFonts w:ascii="Franklin Gothic Book" w:eastAsia="Times New Roman" w:hAnsi="Franklin Gothic Book" w:cs="Times New Roman"/>
          <w:color w:val="212121"/>
        </w:rPr>
        <w:t>,</w:t>
      </w:r>
      <w:r w:rsidRPr="000460BC">
        <w:rPr>
          <w:rFonts w:ascii="Franklin Gothic Book" w:eastAsia="Times New Roman" w:hAnsi="Franklin Gothic Book" w:cs="Times New Roman"/>
          <w:color w:val="212121"/>
        </w:rPr>
        <w:t xml:space="preserve"> or assist in the execution of the project’s plan.  The </w:t>
      </w:r>
      <w:r w:rsidRPr="000460BC">
        <w:rPr>
          <w:rFonts w:ascii="Franklin Gothic Book" w:eastAsia="Times New Roman" w:hAnsi="Franklin Gothic Book" w:cs="Times New Roman"/>
          <w:b/>
          <w:bCs/>
          <w:color w:val="212121"/>
        </w:rPr>
        <w:t>essential idea</w:t>
      </w:r>
      <w:r w:rsidRPr="000460BC">
        <w:rPr>
          <w:rFonts w:ascii="Franklin Gothic Book" w:eastAsia="Times New Roman" w:hAnsi="Franklin Gothic Book" w:cs="Times New Roman"/>
          <w:color w:val="212121"/>
        </w:rPr>
        <w:t xml:space="preserve"> is </w:t>
      </w:r>
      <w:r>
        <w:rPr>
          <w:rFonts w:ascii="Franklin Gothic Book" w:eastAsia="Times New Roman" w:hAnsi="Franklin Gothic Book" w:cs="Times New Roman"/>
          <w:color w:val="212121"/>
        </w:rPr>
        <w:t>that developing</w:t>
      </w:r>
      <w:r w:rsidRPr="000460BC">
        <w:rPr>
          <w:rFonts w:ascii="Franklin Gothic Book" w:eastAsia="Times New Roman" w:hAnsi="Franklin Gothic Book" w:cs="Times New Roman"/>
          <w:color w:val="212121"/>
        </w:rPr>
        <w:t xml:space="preserve"> equitable and mutually beneficial collaborations</w:t>
      </w:r>
      <w:r>
        <w:rPr>
          <w:rFonts w:ascii="Franklin Gothic Book" w:eastAsia="Times New Roman" w:hAnsi="Franklin Gothic Book" w:cs="Times New Roman"/>
          <w:color w:val="212121"/>
        </w:rPr>
        <w:t xml:space="preserve"> can</w:t>
      </w:r>
      <w:r w:rsidRPr="000460BC">
        <w:rPr>
          <w:rFonts w:ascii="Franklin Gothic Book" w:eastAsia="Times New Roman" w:hAnsi="Franklin Gothic Book" w:cs="Times New Roman"/>
          <w:color w:val="212121"/>
        </w:rPr>
        <w:t xml:space="preserve"> fully engag</w:t>
      </w:r>
      <w:r>
        <w:rPr>
          <w:rFonts w:ascii="Franklin Gothic Book" w:eastAsia="Times New Roman" w:hAnsi="Franklin Gothic Book" w:cs="Times New Roman"/>
          <w:color w:val="212121"/>
        </w:rPr>
        <w:t>e</w:t>
      </w:r>
      <w:r w:rsidRPr="000460BC">
        <w:rPr>
          <w:rFonts w:ascii="Franklin Gothic Book" w:eastAsia="Times New Roman" w:hAnsi="Franklin Gothic Book" w:cs="Times New Roman"/>
          <w:color w:val="212121"/>
        </w:rPr>
        <w:t xml:space="preserve"> the relevant community.  </w:t>
      </w:r>
      <w:r w:rsidRPr="000460BC">
        <w:rPr>
          <w:rFonts w:ascii="Franklin Gothic Book" w:eastAsia="Times New Roman" w:hAnsi="Franklin Gothic Book" w:cs="Times New Roman"/>
          <w:color w:val="auto"/>
        </w:rPr>
        <w:t> </w:t>
      </w:r>
    </w:p>
    <w:p w14:paraId="351970EE" w14:textId="53D67E6F" w:rsidR="00B01B2C" w:rsidRDefault="00B01B2C" w:rsidP="00B01B2C">
      <w:pPr>
        <w:shd w:val="clear" w:color="auto" w:fill="FFFFFF"/>
        <w:spacing w:before="100" w:beforeAutospacing="1" w:after="100" w:afterAutospacing="1" w:line="240" w:lineRule="auto"/>
        <w:ind w:left="0" w:firstLine="0"/>
        <w:textAlignment w:val="baseline"/>
        <w:rPr>
          <w:rFonts w:ascii="Franklin Gothic Book" w:eastAsia="Times New Roman" w:hAnsi="Franklin Gothic Book" w:cs="Times New Roman"/>
          <w:color w:val="auto"/>
        </w:rPr>
      </w:pPr>
      <w:r w:rsidRPr="000460BC">
        <w:rPr>
          <w:rFonts w:ascii="Franklin Gothic Book" w:eastAsia="Times New Roman" w:hAnsi="Franklin Gothic Book" w:cs="Times New Roman"/>
          <w:color w:val="212121"/>
        </w:rPr>
        <w:t>We believe that focusing on these essential ideas, as applied to your particular domain, will contribute to achieving a nation where museums and libraries work together, and with their constituents and stakeholders, to transform the lives of both individuals and communities.  The</w:t>
      </w:r>
      <w:r>
        <w:rPr>
          <w:rFonts w:ascii="Franklin Gothic Book" w:eastAsia="Times New Roman" w:hAnsi="Franklin Gothic Book" w:cs="Times New Roman"/>
          <w:color w:val="212121"/>
        </w:rPr>
        <w:t xml:space="preserve"> NLG</w:t>
      </w:r>
      <w:r>
        <w:rPr>
          <w:rFonts w:ascii="Franklin Gothic Book" w:eastAsia="Times New Roman" w:hAnsi="Franklin Gothic Book" w:cs="Times New Roman"/>
          <w:color w:val="212121"/>
        </w:rPr>
        <w:noBreakHyphen/>
        <w:t>L and LB21</w:t>
      </w:r>
      <w:r w:rsidRPr="000460BC">
        <w:rPr>
          <w:rFonts w:ascii="Franklin Gothic Book" w:eastAsia="Times New Roman" w:hAnsi="Franklin Gothic Book" w:cs="Times New Roman"/>
          <w:color w:val="212121"/>
        </w:rPr>
        <w:t xml:space="preserve"> funding opportunities offer avenues and incentives for innovative practitioners, leaders, collaborators, and scholars who are interested in transformative, problem-inspired work. </w:t>
      </w:r>
      <w:r>
        <w:rPr>
          <w:rFonts w:ascii="Franklin Gothic Book" w:eastAsia="Times New Roman" w:hAnsi="Franklin Gothic Book" w:cs="Times New Roman"/>
          <w:color w:val="212121"/>
        </w:rPr>
        <w:t xml:space="preserve"> </w:t>
      </w:r>
      <w:r w:rsidRPr="000460BC">
        <w:rPr>
          <w:rFonts w:ascii="Franklin Gothic Book" w:eastAsia="Times New Roman" w:hAnsi="Franklin Gothic Book" w:cs="Times New Roman"/>
          <w:color w:val="212121"/>
        </w:rPr>
        <w:t xml:space="preserve">We encourage each of you from across the broad library and </w:t>
      </w:r>
      <w:r>
        <w:rPr>
          <w:rFonts w:ascii="Franklin Gothic Book" w:eastAsia="Times New Roman" w:hAnsi="Franklin Gothic Book" w:cs="Times New Roman"/>
          <w:color w:val="212121"/>
        </w:rPr>
        <w:t>archives</w:t>
      </w:r>
      <w:r w:rsidRPr="000460BC">
        <w:rPr>
          <w:rFonts w:ascii="Franklin Gothic Book" w:eastAsia="Times New Roman" w:hAnsi="Franklin Gothic Book" w:cs="Times New Roman"/>
          <w:color w:val="212121"/>
        </w:rPr>
        <w:t xml:space="preserve"> community to submit proposals reflecting your best ideas.</w:t>
      </w:r>
      <w:r>
        <w:rPr>
          <w:rFonts w:ascii="Franklin Gothic Book" w:eastAsia="Times New Roman" w:hAnsi="Franklin Gothic Book" w:cs="Times New Roman"/>
          <w:color w:val="auto"/>
        </w:rPr>
        <w:t xml:space="preserve"> </w:t>
      </w:r>
      <w:r w:rsidRPr="000460BC">
        <w:rPr>
          <w:rFonts w:ascii="Franklin Gothic Book" w:eastAsia="Times New Roman" w:hAnsi="Franklin Gothic Book" w:cs="Times New Roman"/>
          <w:color w:val="212121"/>
        </w:rPr>
        <w:t xml:space="preserve">If you have questions about these or other IMLS programs, please contact </w:t>
      </w:r>
      <w:r>
        <w:rPr>
          <w:rFonts w:ascii="Franklin Gothic Book" w:eastAsia="Times New Roman" w:hAnsi="Franklin Gothic Book" w:cs="Times New Roman"/>
          <w:color w:val="212121"/>
        </w:rPr>
        <w:t>one of our Office of Library Services’</w:t>
      </w:r>
      <w:r w:rsidRPr="000460BC">
        <w:rPr>
          <w:rFonts w:ascii="Franklin Gothic Book" w:eastAsia="Times New Roman" w:hAnsi="Franklin Gothic Book" w:cs="Times New Roman"/>
          <w:color w:val="212121"/>
        </w:rPr>
        <w:t xml:space="preserve"> program officers.</w:t>
      </w:r>
      <w:r w:rsidRPr="000460BC">
        <w:rPr>
          <w:rFonts w:ascii="Franklin Gothic Book" w:eastAsia="Times New Roman" w:hAnsi="Franklin Gothic Book" w:cs="Times New Roman"/>
          <w:color w:val="auto"/>
        </w:rPr>
        <w:t> </w:t>
      </w:r>
    </w:p>
    <w:p w14:paraId="37528725" w14:textId="77777777" w:rsidR="00B01B2C" w:rsidRPr="000460BC" w:rsidRDefault="00B01B2C" w:rsidP="00B01B2C">
      <w:pPr>
        <w:shd w:val="clear" w:color="auto" w:fill="FFFFFF"/>
        <w:spacing w:after="0" w:line="240" w:lineRule="auto"/>
        <w:ind w:left="0" w:firstLine="0"/>
        <w:textAlignment w:val="baseline"/>
        <w:rPr>
          <w:rFonts w:ascii="Times New Roman" w:eastAsia="Times New Roman" w:hAnsi="Times New Roman" w:cs="Times New Roman"/>
          <w:color w:val="auto"/>
          <w:sz w:val="24"/>
          <w:szCs w:val="24"/>
        </w:rPr>
      </w:pPr>
      <w:r w:rsidRPr="000460BC">
        <w:rPr>
          <w:rFonts w:ascii="Franklin Gothic Book" w:eastAsia="Times New Roman" w:hAnsi="Franklin Gothic Book" w:cs="Times New Roman"/>
          <w:color w:val="212121"/>
        </w:rPr>
        <w:t>Sincerely,</w:t>
      </w:r>
    </w:p>
    <w:p w14:paraId="741778AB" w14:textId="77777777" w:rsidR="00B01B2C" w:rsidRPr="000460BC" w:rsidRDefault="00B01B2C" w:rsidP="00B01B2C">
      <w:pPr>
        <w:shd w:val="clear" w:color="auto" w:fill="FFFFFF"/>
        <w:spacing w:after="0" w:line="240" w:lineRule="auto"/>
        <w:ind w:left="0" w:firstLine="0"/>
        <w:textAlignment w:val="baseline"/>
        <w:rPr>
          <w:rFonts w:ascii="Times New Roman" w:eastAsia="Times New Roman" w:hAnsi="Times New Roman" w:cs="Times New Roman"/>
          <w:color w:val="auto"/>
          <w:sz w:val="24"/>
          <w:szCs w:val="24"/>
        </w:rPr>
      </w:pPr>
      <w:r w:rsidRPr="000460BC">
        <w:rPr>
          <w:rFonts w:ascii="Franklin Gothic Book" w:eastAsia="Times New Roman" w:hAnsi="Franklin Gothic Book" w:cs="Times New Roman"/>
          <w:color w:val="212121"/>
        </w:rPr>
        <w:t>Dr. Kathryn Matthew, Director</w:t>
      </w:r>
      <w:r w:rsidRPr="000460BC">
        <w:rPr>
          <w:rFonts w:ascii="Franklin Gothic Book" w:eastAsia="Times New Roman" w:hAnsi="Franklin Gothic Book" w:cs="Times New Roman"/>
          <w:color w:val="auto"/>
        </w:rPr>
        <w:t> </w:t>
      </w:r>
    </w:p>
    <w:p w14:paraId="437D3D58" w14:textId="77777777" w:rsidR="00B01B2C" w:rsidRPr="000460BC" w:rsidRDefault="00B01B2C" w:rsidP="00B01B2C">
      <w:pPr>
        <w:shd w:val="clear" w:color="auto" w:fill="FFFFFF"/>
        <w:spacing w:after="0" w:line="240" w:lineRule="auto"/>
        <w:ind w:left="0" w:firstLine="0"/>
        <w:textAlignment w:val="baseline"/>
        <w:rPr>
          <w:rFonts w:ascii="Times New Roman" w:eastAsia="Times New Roman" w:hAnsi="Times New Roman" w:cs="Times New Roman"/>
          <w:color w:val="auto"/>
          <w:sz w:val="24"/>
          <w:szCs w:val="24"/>
        </w:rPr>
      </w:pPr>
      <w:r w:rsidRPr="000460BC">
        <w:rPr>
          <w:rFonts w:ascii="Franklin Gothic Book" w:eastAsia="Times New Roman" w:hAnsi="Franklin Gothic Book" w:cs="Times New Roman"/>
          <w:color w:val="212121"/>
        </w:rPr>
        <w:t>Institute of Museum and Library Services</w:t>
      </w:r>
      <w:r w:rsidRPr="000460BC">
        <w:rPr>
          <w:rFonts w:ascii="Franklin Gothic Book" w:eastAsia="Times New Roman" w:hAnsi="Franklin Gothic Book" w:cs="Times New Roman"/>
          <w:color w:val="auto"/>
        </w:rPr>
        <w:t> </w:t>
      </w:r>
      <w:r w:rsidRPr="000460BC">
        <w:rPr>
          <w:rFonts w:ascii="Franklin Gothic Book" w:eastAsia="Times New Roman" w:hAnsi="Franklin Gothic Book" w:cs="Times New Roman"/>
          <w:color w:val="auto"/>
        </w:rPr>
        <w:br/>
        <w:t> </w:t>
      </w:r>
    </w:p>
    <w:p w14:paraId="36A7314F" w14:textId="1483C21B" w:rsidR="00B01B2C" w:rsidRDefault="00B01B2C" w:rsidP="00B01B2C">
      <w:pPr>
        <w:spacing w:before="100" w:beforeAutospacing="1" w:after="100" w:afterAutospacing="1" w:line="240" w:lineRule="auto"/>
        <w:ind w:left="0" w:firstLine="0"/>
        <w:textAlignment w:val="baseline"/>
        <w:rPr>
          <w:rFonts w:ascii="Franklin Gothic Book" w:eastAsia="Times New Roman" w:hAnsi="Franklin Gothic Book" w:cs="Times New Roman"/>
          <w:color w:val="auto"/>
        </w:rPr>
      </w:pPr>
      <w:r w:rsidRPr="000460BC">
        <w:rPr>
          <w:rFonts w:ascii="Franklin Gothic Book" w:eastAsia="Times New Roman" w:hAnsi="Franklin Gothic Book" w:cs="Times New Roman"/>
          <w:color w:val="auto"/>
        </w:rPr>
        <w:t> </w:t>
      </w:r>
    </w:p>
    <w:p w14:paraId="471B8375" w14:textId="77777777" w:rsidR="00B01B2C" w:rsidRDefault="00B01B2C" w:rsidP="00B01B2C">
      <w:pPr>
        <w:spacing w:after="164" w:line="259" w:lineRule="auto"/>
        <w:ind w:left="3" w:firstLine="0"/>
      </w:pPr>
      <w:r>
        <w:t xml:space="preserve"> </w:t>
      </w:r>
    </w:p>
    <w:p w14:paraId="0E7E1C4A" w14:textId="6AA0E20B" w:rsidR="000D4E25" w:rsidRPr="000460BC" w:rsidRDefault="000D4E25" w:rsidP="000D4E25">
      <w:pPr>
        <w:spacing w:after="164" w:line="259" w:lineRule="auto"/>
        <w:ind w:left="3" w:firstLine="0"/>
      </w:pPr>
    </w:p>
    <w:p w14:paraId="5B0E5A36" w14:textId="2F2AC884" w:rsidR="00990C9E" w:rsidRDefault="00990C9E">
      <w:pPr>
        <w:spacing w:after="58" w:line="259" w:lineRule="auto"/>
        <w:ind w:left="15" w:firstLine="0"/>
        <w:rPr>
          <w:b/>
          <w:sz w:val="28"/>
        </w:rPr>
      </w:pPr>
    </w:p>
    <w:p w14:paraId="073CCFDE" w14:textId="07358FAB" w:rsidR="000D4E25" w:rsidRDefault="000D4E25">
      <w:pPr>
        <w:spacing w:after="58" w:line="259" w:lineRule="auto"/>
        <w:ind w:left="15" w:firstLine="0"/>
      </w:pPr>
    </w:p>
    <w:p w14:paraId="6CF62312" w14:textId="77777777" w:rsidR="00B01B2C" w:rsidRDefault="00B01B2C">
      <w:pPr>
        <w:spacing w:after="160" w:line="259" w:lineRule="auto"/>
        <w:ind w:left="0" w:firstLine="0"/>
      </w:pPr>
      <w:r>
        <w:br w:type="page"/>
      </w:r>
    </w:p>
    <w:sdt>
      <w:sdtPr>
        <w:id w:val="-1042206800"/>
        <w:docPartObj>
          <w:docPartGallery w:val="Table of Contents"/>
        </w:docPartObj>
      </w:sdtPr>
      <w:sdtEndPr/>
      <w:sdtContent>
        <w:p w14:paraId="50A7B909" w14:textId="5F5F7AC8" w:rsidR="00990C9E" w:rsidRDefault="00E13A38">
          <w:pPr>
            <w:spacing w:after="181" w:line="259" w:lineRule="auto"/>
            <w:ind w:left="15" w:firstLine="0"/>
          </w:pPr>
          <w:r>
            <w:rPr>
              <w:b/>
              <w:sz w:val="28"/>
            </w:rPr>
            <w:t xml:space="preserve">Table of Contents </w:t>
          </w:r>
        </w:p>
        <w:p w14:paraId="4D726BEE" w14:textId="39AC5044" w:rsidR="00990C9E" w:rsidRDefault="00E13A38">
          <w:pPr>
            <w:pStyle w:val="TOC1"/>
            <w:tabs>
              <w:tab w:val="right" w:leader="dot" w:pos="9384"/>
            </w:tabs>
            <w:rPr>
              <w:noProof/>
            </w:rPr>
          </w:pPr>
          <w:r>
            <w:fldChar w:fldCharType="begin"/>
          </w:r>
          <w:r>
            <w:instrText xml:space="preserve"> TOC \o "1-1" \h \z \u </w:instrText>
          </w:r>
          <w:r>
            <w:fldChar w:fldCharType="separate"/>
          </w:r>
          <w:hyperlink w:anchor="_Toc39548">
            <w:r>
              <w:rPr>
                <w:noProof/>
              </w:rPr>
              <w:t>Laura Bush 21st Century Librarian Program</w:t>
            </w:r>
            <w:r>
              <w:rPr>
                <w:noProof/>
              </w:rPr>
              <w:tab/>
            </w:r>
            <w:r>
              <w:rPr>
                <w:noProof/>
              </w:rPr>
              <w:fldChar w:fldCharType="begin"/>
            </w:r>
            <w:r>
              <w:rPr>
                <w:noProof/>
              </w:rPr>
              <w:instrText>PAGEREF _Toc39548 \h</w:instrText>
            </w:r>
            <w:r>
              <w:rPr>
                <w:noProof/>
              </w:rPr>
            </w:r>
            <w:r>
              <w:rPr>
                <w:noProof/>
              </w:rPr>
              <w:fldChar w:fldCharType="separate"/>
            </w:r>
            <w:r w:rsidR="0002743E">
              <w:rPr>
                <w:noProof/>
              </w:rPr>
              <w:t>4</w:t>
            </w:r>
            <w:r>
              <w:rPr>
                <w:noProof/>
              </w:rPr>
              <w:fldChar w:fldCharType="end"/>
            </w:r>
          </w:hyperlink>
        </w:p>
        <w:p w14:paraId="39A36540" w14:textId="22901BBE" w:rsidR="00990C9E" w:rsidRDefault="00F7686D">
          <w:pPr>
            <w:pStyle w:val="TOC1"/>
            <w:tabs>
              <w:tab w:val="right" w:leader="dot" w:pos="9384"/>
            </w:tabs>
            <w:rPr>
              <w:noProof/>
            </w:rPr>
          </w:pPr>
          <w:hyperlink w:anchor="_Toc39549">
            <w:r w:rsidR="00E13A38">
              <w:rPr>
                <w:noProof/>
              </w:rPr>
              <w:t>A. Program Description</w:t>
            </w:r>
            <w:r w:rsidR="00E13A38">
              <w:rPr>
                <w:noProof/>
              </w:rPr>
              <w:tab/>
            </w:r>
            <w:r w:rsidR="00E13A38">
              <w:rPr>
                <w:noProof/>
              </w:rPr>
              <w:fldChar w:fldCharType="begin"/>
            </w:r>
            <w:r w:rsidR="00E13A38">
              <w:rPr>
                <w:noProof/>
              </w:rPr>
              <w:instrText>PAGEREF _Toc39549 \h</w:instrText>
            </w:r>
            <w:r w:rsidR="00E13A38">
              <w:rPr>
                <w:noProof/>
              </w:rPr>
            </w:r>
            <w:r w:rsidR="00E13A38">
              <w:rPr>
                <w:noProof/>
              </w:rPr>
              <w:fldChar w:fldCharType="separate"/>
            </w:r>
            <w:r w:rsidR="0002743E">
              <w:rPr>
                <w:noProof/>
              </w:rPr>
              <w:t>5</w:t>
            </w:r>
            <w:r w:rsidR="00E13A38">
              <w:rPr>
                <w:noProof/>
              </w:rPr>
              <w:fldChar w:fldCharType="end"/>
            </w:r>
          </w:hyperlink>
        </w:p>
        <w:p w14:paraId="4C700F48" w14:textId="0D85161A" w:rsidR="00990C9E" w:rsidRDefault="00F7686D">
          <w:pPr>
            <w:pStyle w:val="TOC1"/>
            <w:tabs>
              <w:tab w:val="right" w:leader="dot" w:pos="9384"/>
            </w:tabs>
            <w:rPr>
              <w:noProof/>
            </w:rPr>
          </w:pPr>
          <w:hyperlink w:anchor="_Toc39550">
            <w:r w:rsidR="00E13A38">
              <w:rPr>
                <w:noProof/>
              </w:rPr>
              <w:t>B. Federal Award Information</w:t>
            </w:r>
            <w:r w:rsidR="00E13A38">
              <w:rPr>
                <w:noProof/>
              </w:rPr>
              <w:tab/>
            </w:r>
            <w:r w:rsidR="00E13A38">
              <w:rPr>
                <w:noProof/>
              </w:rPr>
              <w:fldChar w:fldCharType="begin"/>
            </w:r>
            <w:r w:rsidR="00E13A38">
              <w:rPr>
                <w:noProof/>
              </w:rPr>
              <w:instrText>PAGEREF _Toc39550 \h</w:instrText>
            </w:r>
            <w:r w:rsidR="00E13A38">
              <w:rPr>
                <w:noProof/>
              </w:rPr>
            </w:r>
            <w:r w:rsidR="00E13A38">
              <w:rPr>
                <w:noProof/>
              </w:rPr>
              <w:fldChar w:fldCharType="separate"/>
            </w:r>
            <w:r w:rsidR="0002743E">
              <w:rPr>
                <w:noProof/>
              </w:rPr>
              <w:t>17</w:t>
            </w:r>
            <w:r w:rsidR="00E13A38">
              <w:rPr>
                <w:noProof/>
              </w:rPr>
              <w:fldChar w:fldCharType="end"/>
            </w:r>
          </w:hyperlink>
        </w:p>
        <w:p w14:paraId="02071E7E" w14:textId="45ADA143" w:rsidR="00990C9E" w:rsidRDefault="00F7686D">
          <w:pPr>
            <w:pStyle w:val="TOC1"/>
            <w:tabs>
              <w:tab w:val="right" w:leader="dot" w:pos="9384"/>
            </w:tabs>
            <w:rPr>
              <w:noProof/>
            </w:rPr>
          </w:pPr>
          <w:hyperlink w:anchor="_Toc39551">
            <w:r w:rsidR="00E13A38">
              <w:rPr>
                <w:noProof/>
              </w:rPr>
              <w:t>C. Eligibility Information</w:t>
            </w:r>
            <w:r w:rsidR="00E13A38">
              <w:rPr>
                <w:noProof/>
              </w:rPr>
              <w:tab/>
            </w:r>
            <w:r w:rsidR="00E13A38">
              <w:rPr>
                <w:noProof/>
              </w:rPr>
              <w:fldChar w:fldCharType="begin"/>
            </w:r>
            <w:r w:rsidR="00E13A38">
              <w:rPr>
                <w:noProof/>
              </w:rPr>
              <w:instrText>PAGEREF _Toc39551 \h</w:instrText>
            </w:r>
            <w:r w:rsidR="00E13A38">
              <w:rPr>
                <w:noProof/>
              </w:rPr>
            </w:r>
            <w:r w:rsidR="00E13A38">
              <w:rPr>
                <w:noProof/>
              </w:rPr>
              <w:fldChar w:fldCharType="separate"/>
            </w:r>
            <w:r w:rsidR="0002743E">
              <w:rPr>
                <w:noProof/>
              </w:rPr>
              <w:t>17</w:t>
            </w:r>
            <w:r w:rsidR="00E13A38">
              <w:rPr>
                <w:noProof/>
              </w:rPr>
              <w:fldChar w:fldCharType="end"/>
            </w:r>
          </w:hyperlink>
        </w:p>
        <w:p w14:paraId="66297960" w14:textId="31105B8F" w:rsidR="00990C9E" w:rsidRDefault="00F7686D">
          <w:pPr>
            <w:pStyle w:val="TOC1"/>
            <w:tabs>
              <w:tab w:val="right" w:leader="dot" w:pos="9384"/>
            </w:tabs>
            <w:rPr>
              <w:noProof/>
            </w:rPr>
          </w:pPr>
          <w:hyperlink w:anchor="_Toc39552">
            <w:r w:rsidR="00E13A38">
              <w:rPr>
                <w:noProof/>
              </w:rPr>
              <w:t>D. Application and Submission Information</w:t>
            </w:r>
            <w:r w:rsidR="00E13A38">
              <w:rPr>
                <w:noProof/>
              </w:rPr>
              <w:tab/>
            </w:r>
            <w:r w:rsidR="00E13A38">
              <w:rPr>
                <w:noProof/>
              </w:rPr>
              <w:fldChar w:fldCharType="begin"/>
            </w:r>
            <w:r w:rsidR="00E13A38">
              <w:rPr>
                <w:noProof/>
              </w:rPr>
              <w:instrText>PAGEREF _Toc39552 \h</w:instrText>
            </w:r>
            <w:r w:rsidR="00E13A38">
              <w:rPr>
                <w:noProof/>
              </w:rPr>
            </w:r>
            <w:r w:rsidR="00E13A38">
              <w:rPr>
                <w:noProof/>
              </w:rPr>
              <w:fldChar w:fldCharType="separate"/>
            </w:r>
            <w:r w:rsidR="0002743E">
              <w:rPr>
                <w:noProof/>
              </w:rPr>
              <w:t>20</w:t>
            </w:r>
            <w:r w:rsidR="00E13A38">
              <w:rPr>
                <w:noProof/>
              </w:rPr>
              <w:fldChar w:fldCharType="end"/>
            </w:r>
          </w:hyperlink>
        </w:p>
        <w:p w14:paraId="60223B28" w14:textId="5B955D15" w:rsidR="00990C9E" w:rsidRDefault="00F7686D">
          <w:pPr>
            <w:pStyle w:val="TOC1"/>
            <w:tabs>
              <w:tab w:val="right" w:leader="dot" w:pos="9384"/>
            </w:tabs>
            <w:rPr>
              <w:noProof/>
            </w:rPr>
          </w:pPr>
          <w:hyperlink w:anchor="_Toc39553">
            <w:r w:rsidR="00E13A38">
              <w:rPr>
                <w:noProof/>
              </w:rPr>
              <w:t>E. Application Review Information</w:t>
            </w:r>
            <w:r w:rsidR="00E13A38">
              <w:rPr>
                <w:noProof/>
              </w:rPr>
              <w:tab/>
            </w:r>
            <w:r w:rsidR="00E13A38">
              <w:rPr>
                <w:noProof/>
              </w:rPr>
              <w:fldChar w:fldCharType="begin"/>
            </w:r>
            <w:r w:rsidR="00E13A38">
              <w:rPr>
                <w:noProof/>
              </w:rPr>
              <w:instrText>PAGEREF _Toc39553 \h</w:instrText>
            </w:r>
            <w:r w:rsidR="00E13A38">
              <w:rPr>
                <w:noProof/>
              </w:rPr>
            </w:r>
            <w:r w:rsidR="00E13A38">
              <w:rPr>
                <w:noProof/>
              </w:rPr>
              <w:fldChar w:fldCharType="separate"/>
            </w:r>
            <w:r w:rsidR="0002743E">
              <w:rPr>
                <w:noProof/>
              </w:rPr>
              <w:t>36</w:t>
            </w:r>
            <w:r w:rsidR="00E13A38">
              <w:rPr>
                <w:noProof/>
              </w:rPr>
              <w:fldChar w:fldCharType="end"/>
            </w:r>
          </w:hyperlink>
        </w:p>
        <w:p w14:paraId="1C4451DD" w14:textId="0C20CA32" w:rsidR="00990C9E" w:rsidRDefault="00F7686D">
          <w:pPr>
            <w:pStyle w:val="TOC1"/>
            <w:tabs>
              <w:tab w:val="right" w:leader="dot" w:pos="9384"/>
            </w:tabs>
            <w:rPr>
              <w:noProof/>
            </w:rPr>
          </w:pPr>
          <w:hyperlink w:anchor="_Toc39554">
            <w:r w:rsidR="00E13A38">
              <w:rPr>
                <w:noProof/>
              </w:rPr>
              <w:t>F. Award Administration Information</w:t>
            </w:r>
            <w:r w:rsidR="00E13A38">
              <w:rPr>
                <w:noProof/>
              </w:rPr>
              <w:tab/>
            </w:r>
            <w:r w:rsidR="00E13A38">
              <w:rPr>
                <w:noProof/>
              </w:rPr>
              <w:fldChar w:fldCharType="begin"/>
            </w:r>
            <w:r w:rsidR="00E13A38">
              <w:rPr>
                <w:noProof/>
              </w:rPr>
              <w:instrText>PAGEREF _Toc39554 \h</w:instrText>
            </w:r>
            <w:r w:rsidR="00E13A38">
              <w:rPr>
                <w:noProof/>
              </w:rPr>
            </w:r>
            <w:r w:rsidR="00E13A38">
              <w:rPr>
                <w:noProof/>
              </w:rPr>
              <w:fldChar w:fldCharType="separate"/>
            </w:r>
            <w:r w:rsidR="0002743E">
              <w:rPr>
                <w:noProof/>
              </w:rPr>
              <w:t>40</w:t>
            </w:r>
            <w:r w:rsidR="00E13A38">
              <w:rPr>
                <w:noProof/>
              </w:rPr>
              <w:fldChar w:fldCharType="end"/>
            </w:r>
          </w:hyperlink>
        </w:p>
        <w:p w14:paraId="04054715" w14:textId="60F9924A" w:rsidR="00990C9E" w:rsidRDefault="00F7686D">
          <w:pPr>
            <w:pStyle w:val="TOC1"/>
            <w:tabs>
              <w:tab w:val="right" w:leader="dot" w:pos="9384"/>
            </w:tabs>
            <w:rPr>
              <w:noProof/>
            </w:rPr>
          </w:pPr>
          <w:hyperlink w:anchor="_Toc39555">
            <w:r w:rsidR="00E13A38">
              <w:rPr>
                <w:noProof/>
              </w:rPr>
              <w:t>G. Contacts</w:t>
            </w:r>
            <w:r w:rsidR="00E13A38">
              <w:rPr>
                <w:noProof/>
              </w:rPr>
              <w:tab/>
            </w:r>
            <w:r w:rsidR="00E13A38">
              <w:rPr>
                <w:noProof/>
              </w:rPr>
              <w:fldChar w:fldCharType="begin"/>
            </w:r>
            <w:r w:rsidR="00E13A38">
              <w:rPr>
                <w:noProof/>
              </w:rPr>
              <w:instrText>PAGEREF _Toc39555 \h</w:instrText>
            </w:r>
            <w:r w:rsidR="00E13A38">
              <w:rPr>
                <w:noProof/>
              </w:rPr>
            </w:r>
            <w:r w:rsidR="00E13A38">
              <w:rPr>
                <w:noProof/>
              </w:rPr>
              <w:fldChar w:fldCharType="separate"/>
            </w:r>
            <w:r w:rsidR="0002743E">
              <w:rPr>
                <w:noProof/>
              </w:rPr>
              <w:t>42</w:t>
            </w:r>
            <w:r w:rsidR="00E13A38">
              <w:rPr>
                <w:noProof/>
              </w:rPr>
              <w:fldChar w:fldCharType="end"/>
            </w:r>
          </w:hyperlink>
        </w:p>
        <w:p w14:paraId="5984A228" w14:textId="616E0E93" w:rsidR="00990C9E" w:rsidRDefault="00F7686D">
          <w:pPr>
            <w:pStyle w:val="TOC1"/>
            <w:tabs>
              <w:tab w:val="right" w:leader="dot" w:pos="9384"/>
            </w:tabs>
            <w:rPr>
              <w:noProof/>
            </w:rPr>
          </w:pPr>
          <w:hyperlink w:anchor="_Toc39556">
            <w:r w:rsidR="00E13A38">
              <w:rPr>
                <w:noProof/>
              </w:rPr>
              <w:t>H. Other Information</w:t>
            </w:r>
            <w:r w:rsidR="00E13A38">
              <w:rPr>
                <w:noProof/>
              </w:rPr>
              <w:tab/>
            </w:r>
            <w:r w:rsidR="00E13A38">
              <w:rPr>
                <w:noProof/>
              </w:rPr>
              <w:fldChar w:fldCharType="begin"/>
            </w:r>
            <w:r w:rsidR="00E13A38">
              <w:rPr>
                <w:noProof/>
              </w:rPr>
              <w:instrText>PAGEREF _Toc39556 \h</w:instrText>
            </w:r>
            <w:r w:rsidR="00E13A38">
              <w:rPr>
                <w:noProof/>
              </w:rPr>
            </w:r>
            <w:r w:rsidR="00E13A38">
              <w:rPr>
                <w:noProof/>
              </w:rPr>
              <w:fldChar w:fldCharType="separate"/>
            </w:r>
            <w:r w:rsidR="0002743E">
              <w:rPr>
                <w:noProof/>
              </w:rPr>
              <w:t>42</w:t>
            </w:r>
            <w:r w:rsidR="00E13A38">
              <w:rPr>
                <w:noProof/>
              </w:rPr>
              <w:fldChar w:fldCharType="end"/>
            </w:r>
          </w:hyperlink>
        </w:p>
        <w:p w14:paraId="504DB4D8" w14:textId="56321A9B" w:rsidR="00990C9E" w:rsidRDefault="00F7686D">
          <w:pPr>
            <w:pStyle w:val="TOC1"/>
            <w:tabs>
              <w:tab w:val="right" w:leader="dot" w:pos="9384"/>
            </w:tabs>
            <w:rPr>
              <w:noProof/>
            </w:rPr>
          </w:pPr>
          <w:hyperlink w:anchor="_Toc39557">
            <w:r w:rsidR="00E13A38">
              <w:rPr>
                <w:noProof/>
              </w:rPr>
              <w:t>Appendix One - IMLS Assurances and Certifications</w:t>
            </w:r>
            <w:r w:rsidR="00E13A38">
              <w:rPr>
                <w:noProof/>
              </w:rPr>
              <w:tab/>
            </w:r>
            <w:r w:rsidR="00E13A38">
              <w:rPr>
                <w:noProof/>
              </w:rPr>
              <w:fldChar w:fldCharType="begin"/>
            </w:r>
            <w:r w:rsidR="00E13A38">
              <w:rPr>
                <w:noProof/>
              </w:rPr>
              <w:instrText>PAGEREF _Toc39557 \h</w:instrText>
            </w:r>
            <w:r w:rsidR="00E13A38">
              <w:rPr>
                <w:noProof/>
              </w:rPr>
            </w:r>
            <w:r w:rsidR="00E13A38">
              <w:rPr>
                <w:noProof/>
              </w:rPr>
              <w:fldChar w:fldCharType="separate"/>
            </w:r>
            <w:r w:rsidR="0002743E">
              <w:rPr>
                <w:noProof/>
              </w:rPr>
              <w:t>44</w:t>
            </w:r>
            <w:r w:rsidR="00E13A38">
              <w:rPr>
                <w:noProof/>
              </w:rPr>
              <w:fldChar w:fldCharType="end"/>
            </w:r>
          </w:hyperlink>
        </w:p>
        <w:p w14:paraId="501F93EA" w14:textId="5B339A27" w:rsidR="00990C9E" w:rsidRDefault="00F7686D">
          <w:pPr>
            <w:pStyle w:val="TOC1"/>
            <w:tabs>
              <w:tab w:val="right" w:leader="dot" w:pos="9384"/>
            </w:tabs>
            <w:rPr>
              <w:noProof/>
            </w:rPr>
          </w:pPr>
          <w:hyperlink w:anchor="_Toc39558">
            <w:r w:rsidR="00E13A38">
              <w:rPr>
                <w:noProof/>
              </w:rPr>
              <w:t>Appendix Two – Required Federal Systems</w:t>
            </w:r>
            <w:r w:rsidR="00E13A38">
              <w:rPr>
                <w:noProof/>
              </w:rPr>
              <w:tab/>
            </w:r>
            <w:r w:rsidR="00E13A38">
              <w:rPr>
                <w:noProof/>
              </w:rPr>
              <w:fldChar w:fldCharType="begin"/>
            </w:r>
            <w:r w:rsidR="00E13A38">
              <w:rPr>
                <w:noProof/>
              </w:rPr>
              <w:instrText>PAGEREF _Toc39558 \h</w:instrText>
            </w:r>
            <w:r w:rsidR="00E13A38">
              <w:rPr>
                <w:noProof/>
              </w:rPr>
            </w:r>
            <w:r w:rsidR="00E13A38">
              <w:rPr>
                <w:noProof/>
              </w:rPr>
              <w:fldChar w:fldCharType="separate"/>
            </w:r>
            <w:r w:rsidR="0002743E">
              <w:rPr>
                <w:noProof/>
              </w:rPr>
              <w:t>50</w:t>
            </w:r>
            <w:r w:rsidR="00E13A38">
              <w:rPr>
                <w:noProof/>
              </w:rPr>
              <w:fldChar w:fldCharType="end"/>
            </w:r>
          </w:hyperlink>
        </w:p>
        <w:p w14:paraId="002F4627" w14:textId="174384B9" w:rsidR="00990C9E" w:rsidRDefault="00F7686D">
          <w:pPr>
            <w:pStyle w:val="TOC1"/>
            <w:tabs>
              <w:tab w:val="right" w:leader="dot" w:pos="9384"/>
            </w:tabs>
            <w:rPr>
              <w:noProof/>
            </w:rPr>
          </w:pPr>
          <w:hyperlink w:anchor="_Toc39560">
            <w:r w:rsidR="00E13A38">
              <w:rPr>
                <w:noProof/>
              </w:rPr>
              <w:t xml:space="preserve">Appendix </w:t>
            </w:r>
            <w:r w:rsidR="00D4524E">
              <w:rPr>
                <w:noProof/>
              </w:rPr>
              <w:t>Three</w:t>
            </w:r>
            <w:r w:rsidR="00E13A38">
              <w:rPr>
                <w:noProof/>
              </w:rPr>
              <w:t xml:space="preserve"> – Explanation of Forms for Reference</w:t>
            </w:r>
            <w:r w:rsidR="00E13A38">
              <w:rPr>
                <w:noProof/>
              </w:rPr>
              <w:tab/>
            </w:r>
            <w:r w:rsidR="00E13A38">
              <w:rPr>
                <w:noProof/>
              </w:rPr>
              <w:fldChar w:fldCharType="begin"/>
            </w:r>
            <w:r w:rsidR="00E13A38">
              <w:rPr>
                <w:noProof/>
              </w:rPr>
              <w:instrText>PAGEREF _Toc39560 \h</w:instrText>
            </w:r>
            <w:r w:rsidR="00E13A38">
              <w:rPr>
                <w:noProof/>
              </w:rPr>
            </w:r>
            <w:r w:rsidR="00E13A38">
              <w:rPr>
                <w:noProof/>
              </w:rPr>
              <w:fldChar w:fldCharType="separate"/>
            </w:r>
            <w:r w:rsidR="0002743E">
              <w:rPr>
                <w:noProof/>
              </w:rPr>
              <w:t>54</w:t>
            </w:r>
            <w:r w:rsidR="00E13A38">
              <w:rPr>
                <w:noProof/>
              </w:rPr>
              <w:fldChar w:fldCharType="end"/>
            </w:r>
          </w:hyperlink>
        </w:p>
        <w:p w14:paraId="30A2EA6F" w14:textId="661DC4EA" w:rsidR="00990C9E" w:rsidRDefault="00F7686D">
          <w:pPr>
            <w:pStyle w:val="TOC1"/>
            <w:tabs>
              <w:tab w:val="right" w:leader="dot" w:pos="9384"/>
            </w:tabs>
            <w:rPr>
              <w:noProof/>
            </w:rPr>
          </w:pPr>
          <w:hyperlink w:anchor="_Toc39561">
            <w:r w:rsidR="00E13A38">
              <w:rPr>
                <w:noProof/>
              </w:rPr>
              <w:t xml:space="preserve">Appendix </w:t>
            </w:r>
            <w:r w:rsidR="00D4524E">
              <w:rPr>
                <w:noProof/>
              </w:rPr>
              <w:t>Four</w:t>
            </w:r>
            <w:r w:rsidR="00E13A38">
              <w:rPr>
                <w:noProof/>
              </w:rPr>
              <w:t xml:space="preserve"> – IMLS Products Guidance</w:t>
            </w:r>
            <w:r w:rsidR="00E13A38">
              <w:rPr>
                <w:noProof/>
              </w:rPr>
              <w:tab/>
            </w:r>
            <w:r w:rsidR="00E13A38">
              <w:rPr>
                <w:noProof/>
              </w:rPr>
              <w:fldChar w:fldCharType="begin"/>
            </w:r>
            <w:r w:rsidR="00E13A38">
              <w:rPr>
                <w:noProof/>
              </w:rPr>
              <w:instrText>PAGEREF _Toc39561 \h</w:instrText>
            </w:r>
            <w:r w:rsidR="00E13A38">
              <w:rPr>
                <w:noProof/>
              </w:rPr>
            </w:r>
            <w:r w:rsidR="00E13A38">
              <w:rPr>
                <w:noProof/>
              </w:rPr>
              <w:fldChar w:fldCharType="separate"/>
            </w:r>
            <w:r w:rsidR="0002743E">
              <w:rPr>
                <w:noProof/>
              </w:rPr>
              <w:t>63</w:t>
            </w:r>
            <w:r w:rsidR="00E13A38">
              <w:rPr>
                <w:noProof/>
              </w:rPr>
              <w:fldChar w:fldCharType="end"/>
            </w:r>
          </w:hyperlink>
        </w:p>
        <w:p w14:paraId="75087ADD" w14:textId="7E18FD55" w:rsidR="00990C9E" w:rsidRDefault="00F7686D">
          <w:pPr>
            <w:pStyle w:val="TOC1"/>
            <w:tabs>
              <w:tab w:val="right" w:leader="dot" w:pos="9384"/>
            </w:tabs>
            <w:rPr>
              <w:noProof/>
            </w:rPr>
          </w:pPr>
          <w:hyperlink w:anchor="_Toc39562">
            <w:r w:rsidR="00D4524E">
              <w:rPr>
                <w:noProof/>
              </w:rPr>
              <w:t>Appendix Five</w:t>
            </w:r>
            <w:r w:rsidR="00E13A38">
              <w:rPr>
                <w:noProof/>
              </w:rPr>
              <w:t xml:space="preserve"> – Conflict of Interest Requirements</w:t>
            </w:r>
            <w:r w:rsidR="00E13A38">
              <w:rPr>
                <w:noProof/>
              </w:rPr>
              <w:tab/>
            </w:r>
            <w:r w:rsidR="00E13A38">
              <w:rPr>
                <w:noProof/>
              </w:rPr>
              <w:fldChar w:fldCharType="begin"/>
            </w:r>
            <w:r w:rsidR="00E13A38">
              <w:rPr>
                <w:noProof/>
              </w:rPr>
              <w:instrText>PAGEREF _Toc39562 \h</w:instrText>
            </w:r>
            <w:r w:rsidR="00E13A38">
              <w:rPr>
                <w:noProof/>
              </w:rPr>
            </w:r>
            <w:r w:rsidR="00E13A38">
              <w:rPr>
                <w:noProof/>
              </w:rPr>
              <w:fldChar w:fldCharType="separate"/>
            </w:r>
            <w:r w:rsidR="0002743E">
              <w:rPr>
                <w:noProof/>
              </w:rPr>
              <w:t>67</w:t>
            </w:r>
            <w:r w:rsidR="00E13A38">
              <w:rPr>
                <w:noProof/>
              </w:rPr>
              <w:fldChar w:fldCharType="end"/>
            </w:r>
          </w:hyperlink>
        </w:p>
        <w:p w14:paraId="615E7701" w14:textId="77777777" w:rsidR="00990C9E" w:rsidRDefault="00E13A38">
          <w:r>
            <w:fldChar w:fldCharType="end"/>
          </w:r>
        </w:p>
      </w:sdtContent>
    </w:sdt>
    <w:p w14:paraId="000851FC" w14:textId="77777777" w:rsidR="00990C9E" w:rsidRDefault="00E13A38">
      <w:pPr>
        <w:spacing w:after="0" w:line="259" w:lineRule="auto"/>
        <w:ind w:left="16" w:firstLine="0"/>
      </w:pPr>
      <w:r>
        <w:t xml:space="preserve"> </w:t>
      </w:r>
      <w:r>
        <w:tab/>
        <w:t xml:space="preserve"> </w:t>
      </w:r>
    </w:p>
    <w:p w14:paraId="3D9352E4" w14:textId="77777777" w:rsidR="0002743E" w:rsidRDefault="0002743E">
      <w:pPr>
        <w:pStyle w:val="Heading1"/>
        <w:ind w:left="-5"/>
      </w:pPr>
      <w:bookmarkStart w:id="1" w:name="_Toc39548"/>
      <w:r>
        <w:br w:type="page"/>
      </w:r>
    </w:p>
    <w:p w14:paraId="5A3DE43F" w14:textId="027D7B44" w:rsidR="00990C9E" w:rsidRDefault="00E13A38" w:rsidP="00D343D3">
      <w:pPr>
        <w:pStyle w:val="Heading1"/>
        <w:ind w:left="-5"/>
        <w:jc w:val="center"/>
      </w:pPr>
      <w:r>
        <w:t>Laura Bush 21st Century Librarian Program</w:t>
      </w:r>
      <w:bookmarkEnd w:id="1"/>
    </w:p>
    <w:p w14:paraId="136A2B78" w14:textId="017AD701" w:rsidR="00990C9E" w:rsidRDefault="00E13A38">
      <w:pPr>
        <w:spacing w:after="0" w:line="259" w:lineRule="auto"/>
        <w:ind w:left="10" w:right="4" w:hanging="10"/>
        <w:jc w:val="center"/>
        <w:rPr>
          <w:b/>
          <w:color w:val="346F5B"/>
          <w:sz w:val="32"/>
        </w:rPr>
      </w:pPr>
      <w:r>
        <w:rPr>
          <w:b/>
          <w:color w:val="346F5B"/>
          <w:sz w:val="32"/>
        </w:rPr>
        <w:t xml:space="preserve">FY </w:t>
      </w:r>
      <w:r w:rsidR="001F1B22">
        <w:rPr>
          <w:b/>
          <w:color w:val="346F5B"/>
          <w:sz w:val="32"/>
        </w:rPr>
        <w:t xml:space="preserve">2020 </w:t>
      </w:r>
      <w:r>
        <w:rPr>
          <w:b/>
          <w:color w:val="346F5B"/>
          <w:sz w:val="32"/>
        </w:rPr>
        <w:t xml:space="preserve">NOTICE OF FUNDING OPPORTUNITY </w:t>
      </w:r>
    </w:p>
    <w:p w14:paraId="1FBBA9E8" w14:textId="77777777" w:rsidR="00D4524E" w:rsidRDefault="00D4524E">
      <w:pPr>
        <w:spacing w:after="0" w:line="259" w:lineRule="auto"/>
        <w:ind w:left="10" w:right="4" w:hanging="10"/>
        <w:jc w:val="center"/>
      </w:pPr>
    </w:p>
    <w:tbl>
      <w:tblPr>
        <w:tblStyle w:val="TableGrid1"/>
        <w:tblW w:w="9252" w:type="dxa"/>
        <w:tblInd w:w="-74" w:type="dxa"/>
        <w:tblCellMar>
          <w:top w:w="102" w:type="dxa"/>
          <w:left w:w="98" w:type="dxa"/>
          <w:right w:w="76" w:type="dxa"/>
        </w:tblCellMar>
        <w:tblLook w:val="04A0" w:firstRow="1" w:lastRow="0" w:firstColumn="1" w:lastColumn="0" w:noHBand="0" w:noVBand="1"/>
      </w:tblPr>
      <w:tblGrid>
        <w:gridCol w:w="3262"/>
        <w:gridCol w:w="5990"/>
      </w:tblGrid>
      <w:tr w:rsidR="00990C9E" w14:paraId="414BAFE1" w14:textId="77777777" w:rsidTr="00D343D3">
        <w:trPr>
          <w:trHeight w:val="610"/>
        </w:trPr>
        <w:tc>
          <w:tcPr>
            <w:tcW w:w="3262"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6B124EE4" w14:textId="77777777" w:rsidR="00990C9E" w:rsidRDefault="00E13A38">
            <w:pPr>
              <w:spacing w:after="0" w:line="259" w:lineRule="auto"/>
              <w:ind w:left="3" w:firstLine="0"/>
            </w:pPr>
            <w:r>
              <w:rPr>
                <w:b/>
              </w:rPr>
              <w:t xml:space="preserve">Federal Awarding Agency: </w:t>
            </w:r>
            <w:r>
              <w:t xml:space="preserve"> </w:t>
            </w:r>
          </w:p>
        </w:tc>
        <w:tc>
          <w:tcPr>
            <w:tcW w:w="5990"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386978CA" w14:textId="77777777" w:rsidR="00990C9E" w:rsidRDefault="00E13A38">
            <w:pPr>
              <w:spacing w:after="0" w:line="259" w:lineRule="auto"/>
              <w:ind w:left="0" w:firstLine="0"/>
            </w:pPr>
            <w:r>
              <w:t xml:space="preserve">Institute of Museum and Library Services  </w:t>
            </w:r>
          </w:p>
        </w:tc>
      </w:tr>
      <w:tr w:rsidR="00990C9E" w14:paraId="3090A3D8" w14:textId="77777777" w:rsidTr="00D343D3">
        <w:trPr>
          <w:trHeight w:val="612"/>
        </w:trPr>
        <w:tc>
          <w:tcPr>
            <w:tcW w:w="3262"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0FA7240E" w14:textId="77777777" w:rsidR="00990C9E" w:rsidRDefault="00E13A38">
            <w:pPr>
              <w:spacing w:after="0" w:line="259" w:lineRule="auto"/>
              <w:ind w:left="3" w:firstLine="0"/>
            </w:pPr>
            <w:r>
              <w:rPr>
                <w:b/>
              </w:rPr>
              <w:t xml:space="preserve">Funding Opportunity Title: </w:t>
            </w:r>
            <w:r>
              <w:t xml:space="preserve"> </w:t>
            </w:r>
          </w:p>
        </w:tc>
        <w:tc>
          <w:tcPr>
            <w:tcW w:w="5990"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1A1EF458" w14:textId="77777777" w:rsidR="00990C9E" w:rsidRDefault="00E13A38">
            <w:pPr>
              <w:spacing w:after="0" w:line="259" w:lineRule="auto"/>
              <w:ind w:left="0" w:firstLine="0"/>
            </w:pPr>
            <w:r>
              <w:t xml:space="preserve">Laura Bush 21st Century Librarian Program  </w:t>
            </w:r>
          </w:p>
        </w:tc>
      </w:tr>
      <w:tr w:rsidR="00990C9E" w14:paraId="0FC1ADAE" w14:textId="77777777" w:rsidTr="00D343D3">
        <w:trPr>
          <w:trHeight w:val="612"/>
        </w:trPr>
        <w:tc>
          <w:tcPr>
            <w:tcW w:w="3262"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37EA6112" w14:textId="77777777" w:rsidR="00990C9E" w:rsidRDefault="00E13A38">
            <w:pPr>
              <w:spacing w:after="0" w:line="259" w:lineRule="auto"/>
              <w:ind w:left="3" w:firstLine="0"/>
            </w:pPr>
            <w:r>
              <w:rPr>
                <w:b/>
              </w:rPr>
              <w:t xml:space="preserve">Announcement Type: </w:t>
            </w:r>
            <w:r>
              <w:t xml:space="preserve"> </w:t>
            </w:r>
          </w:p>
        </w:tc>
        <w:tc>
          <w:tcPr>
            <w:tcW w:w="5990"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359AD3F2" w14:textId="77777777" w:rsidR="00990C9E" w:rsidRDefault="00E13A38">
            <w:pPr>
              <w:spacing w:after="0" w:line="259" w:lineRule="auto"/>
              <w:ind w:left="0" w:firstLine="0"/>
            </w:pPr>
            <w:r>
              <w:t xml:space="preserve">Notice of Funding Opportunity  </w:t>
            </w:r>
          </w:p>
        </w:tc>
      </w:tr>
      <w:tr w:rsidR="00990C9E" w14:paraId="45EF5CEB" w14:textId="77777777" w:rsidTr="00D343D3">
        <w:trPr>
          <w:trHeight w:val="610"/>
        </w:trPr>
        <w:tc>
          <w:tcPr>
            <w:tcW w:w="3262"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1430999F" w14:textId="77777777" w:rsidR="00990C9E" w:rsidRDefault="00E13A38">
            <w:pPr>
              <w:spacing w:after="0" w:line="259" w:lineRule="auto"/>
              <w:ind w:left="3" w:firstLine="0"/>
              <w:jc w:val="both"/>
            </w:pPr>
            <w:r>
              <w:rPr>
                <w:b/>
              </w:rPr>
              <w:t xml:space="preserve">Funding Opportunity Number: </w:t>
            </w:r>
            <w:r>
              <w:t xml:space="preserve"> </w:t>
            </w:r>
          </w:p>
        </w:tc>
        <w:tc>
          <w:tcPr>
            <w:tcW w:w="5990"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27821F16" w14:textId="6096E2DB" w:rsidR="00990C9E" w:rsidRDefault="00E13A38" w:rsidP="00ED7483">
            <w:pPr>
              <w:spacing w:after="0" w:line="259" w:lineRule="auto"/>
              <w:ind w:left="0" w:firstLine="0"/>
            </w:pPr>
            <w:r>
              <w:t>LB21-</w:t>
            </w:r>
            <w:r w:rsidR="00ED7483">
              <w:t xml:space="preserve">FY20 </w:t>
            </w:r>
          </w:p>
        </w:tc>
      </w:tr>
      <w:tr w:rsidR="00990C9E" w14:paraId="14E9DF86" w14:textId="77777777" w:rsidTr="00D343D3">
        <w:trPr>
          <w:trHeight w:val="886"/>
        </w:trPr>
        <w:tc>
          <w:tcPr>
            <w:tcW w:w="3262"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0ACC799E" w14:textId="77777777" w:rsidR="00990C9E" w:rsidRDefault="00E13A38">
            <w:pPr>
              <w:spacing w:after="0" w:line="259" w:lineRule="auto"/>
              <w:ind w:left="3" w:firstLine="0"/>
            </w:pPr>
            <w:r>
              <w:rPr>
                <w:b/>
              </w:rPr>
              <w:t xml:space="preserve">Catalog of Federal Financial Assistance (CFDA) Number: </w:t>
            </w:r>
            <w:r>
              <w:t xml:space="preserve"> </w:t>
            </w:r>
          </w:p>
        </w:tc>
        <w:tc>
          <w:tcPr>
            <w:tcW w:w="5990"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6162587F" w14:textId="77777777" w:rsidR="00990C9E" w:rsidRDefault="00E13A38">
            <w:pPr>
              <w:spacing w:after="0" w:line="259" w:lineRule="auto"/>
              <w:ind w:left="0" w:firstLine="0"/>
            </w:pPr>
            <w:r>
              <w:t xml:space="preserve">45.313  </w:t>
            </w:r>
          </w:p>
        </w:tc>
      </w:tr>
      <w:tr w:rsidR="00990C9E" w14:paraId="4626FC90" w14:textId="77777777" w:rsidTr="00D343D3">
        <w:trPr>
          <w:trHeight w:val="1145"/>
        </w:trPr>
        <w:tc>
          <w:tcPr>
            <w:tcW w:w="3262"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6B30D3EB" w14:textId="77777777" w:rsidR="00990C9E" w:rsidRDefault="00E13A38">
            <w:pPr>
              <w:spacing w:after="0" w:line="259" w:lineRule="auto"/>
              <w:ind w:left="3" w:firstLine="0"/>
            </w:pPr>
            <w:r>
              <w:rPr>
                <w:b/>
              </w:rPr>
              <w:t xml:space="preserve">Due Date: </w:t>
            </w:r>
            <w:r>
              <w:t xml:space="preserve"> </w:t>
            </w:r>
          </w:p>
        </w:tc>
        <w:tc>
          <w:tcPr>
            <w:tcW w:w="5990"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vAlign w:val="center"/>
          </w:tcPr>
          <w:p w14:paraId="4B3EE012" w14:textId="73C99759" w:rsidR="00990C9E" w:rsidRDefault="00E13A38">
            <w:pPr>
              <w:spacing w:after="0" w:line="259" w:lineRule="auto"/>
              <w:ind w:left="0" w:firstLine="0"/>
            </w:pPr>
            <w:r>
              <w:t xml:space="preserve">Submit through Grants.gov by 11:59 p.m. U.S. Eastern Time on </w:t>
            </w:r>
            <w:r w:rsidRPr="00E41E87">
              <w:t xml:space="preserve">September 17, </w:t>
            </w:r>
            <w:r w:rsidRPr="00D4524E">
              <w:t>201</w:t>
            </w:r>
            <w:r w:rsidR="00715887" w:rsidRPr="00D4524E">
              <w:t>9</w:t>
            </w:r>
            <w:r w:rsidRPr="00D4524E">
              <w:t>, for Preliminary Proposals; March 2</w:t>
            </w:r>
            <w:r w:rsidR="00715887" w:rsidRPr="00D4524E">
              <w:t>3</w:t>
            </w:r>
            <w:r w:rsidRPr="00E41E87">
              <w:t>, 20</w:t>
            </w:r>
            <w:r w:rsidR="20655F11" w:rsidRPr="00E41E87">
              <w:t xml:space="preserve">20 </w:t>
            </w:r>
            <w:r w:rsidRPr="00E41E87">
              <w:t>for Invited Full Proposals.</w:t>
            </w:r>
            <w:r>
              <w:t xml:space="preserve">  </w:t>
            </w:r>
          </w:p>
        </w:tc>
      </w:tr>
      <w:tr w:rsidR="00990C9E" w14:paraId="45F24D4B" w14:textId="77777777" w:rsidTr="00D343D3">
        <w:trPr>
          <w:trHeight w:val="1154"/>
        </w:trPr>
        <w:tc>
          <w:tcPr>
            <w:tcW w:w="3262"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vAlign w:val="center"/>
          </w:tcPr>
          <w:p w14:paraId="60B3FAF9" w14:textId="77777777" w:rsidR="00990C9E" w:rsidRDefault="00E13A38">
            <w:pPr>
              <w:spacing w:after="0" w:line="259" w:lineRule="auto"/>
              <w:ind w:left="3" w:firstLine="0"/>
            </w:pPr>
            <w:r>
              <w:rPr>
                <w:b/>
              </w:rPr>
              <w:t xml:space="preserve">Anticipated Date of Notification of Award Decisions: </w:t>
            </w:r>
            <w:r>
              <w:t xml:space="preserve"> </w:t>
            </w:r>
          </w:p>
        </w:tc>
        <w:tc>
          <w:tcPr>
            <w:tcW w:w="5990"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73B01A6A" w14:textId="374609BA" w:rsidR="00990C9E" w:rsidRDefault="000E4B48">
            <w:pPr>
              <w:spacing w:after="0" w:line="259" w:lineRule="auto"/>
              <w:ind w:left="0" w:firstLine="0"/>
            </w:pPr>
            <w:r w:rsidRPr="00715887">
              <w:t>J</w:t>
            </w:r>
            <w:r>
              <w:t>uly</w:t>
            </w:r>
            <w:r w:rsidR="00E13A38" w:rsidRPr="00715887">
              <w:t xml:space="preserve"> 20</w:t>
            </w:r>
            <w:r w:rsidR="00715887" w:rsidRPr="00715887">
              <w:t>20</w:t>
            </w:r>
            <w:r w:rsidR="00621DDE">
              <w:t xml:space="preserve"> </w:t>
            </w:r>
            <w:r w:rsidR="00E13A38">
              <w:t xml:space="preserve">(subject to the availability of funds and IMLS discretion).  </w:t>
            </w:r>
          </w:p>
        </w:tc>
      </w:tr>
      <w:tr w:rsidR="00990C9E" w14:paraId="19960F3C" w14:textId="77777777" w:rsidTr="00D343D3">
        <w:trPr>
          <w:trHeight w:val="886"/>
        </w:trPr>
        <w:tc>
          <w:tcPr>
            <w:tcW w:w="3262"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7B8C0897" w14:textId="77777777" w:rsidR="00990C9E" w:rsidRDefault="00E13A38">
            <w:pPr>
              <w:spacing w:after="0" w:line="259" w:lineRule="auto"/>
              <w:ind w:left="3" w:firstLine="0"/>
            </w:pPr>
            <w:r>
              <w:rPr>
                <w:b/>
              </w:rPr>
              <w:t xml:space="preserve">Beginning Date of Period of Performance: </w:t>
            </w:r>
            <w:r>
              <w:t xml:space="preserve"> </w:t>
            </w:r>
          </w:p>
        </w:tc>
        <w:tc>
          <w:tcPr>
            <w:tcW w:w="5990"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46327A99" w14:textId="0513BDBC" w:rsidR="00990C9E" w:rsidRDefault="00E13A38" w:rsidP="00D343D3">
            <w:pPr>
              <w:spacing w:after="0" w:line="259" w:lineRule="auto"/>
              <w:ind w:left="0" w:firstLine="0"/>
            </w:pPr>
            <w:r>
              <w:t xml:space="preserve">Not earlier than </w:t>
            </w:r>
            <w:r w:rsidR="000E4B48">
              <w:t>August</w:t>
            </w:r>
            <w:r>
              <w:t xml:space="preserve"> 1, </w:t>
            </w:r>
            <w:r w:rsidR="00ED7483">
              <w:t>2020</w:t>
            </w:r>
            <w:r>
              <w:t xml:space="preserve">. Projects must begin on August 1, or September 1, </w:t>
            </w:r>
            <w:r w:rsidR="00ED7483">
              <w:t>2020</w:t>
            </w:r>
            <w:r>
              <w:t xml:space="preserve">.  </w:t>
            </w:r>
          </w:p>
        </w:tc>
      </w:tr>
    </w:tbl>
    <w:p w14:paraId="07833764" w14:textId="77777777" w:rsidR="00D4524E" w:rsidRDefault="00D4524E">
      <w:pPr>
        <w:spacing w:after="3" w:line="264" w:lineRule="auto"/>
        <w:ind w:left="-5" w:hanging="10"/>
        <w:rPr>
          <w:b/>
          <w:sz w:val="32"/>
        </w:rPr>
      </w:pPr>
    </w:p>
    <w:p w14:paraId="2CD3277F" w14:textId="77777777" w:rsidR="00990C9E" w:rsidRDefault="00E13A38">
      <w:pPr>
        <w:spacing w:after="3" w:line="264" w:lineRule="auto"/>
        <w:ind w:left="-5" w:hanging="10"/>
      </w:pPr>
      <w:r>
        <w:rPr>
          <w:b/>
          <w:sz w:val="32"/>
        </w:rPr>
        <w:t xml:space="preserve">Equal Opportunity </w:t>
      </w:r>
    </w:p>
    <w:p w14:paraId="3B9EFD8B" w14:textId="77777777" w:rsidR="00990C9E" w:rsidRDefault="00E13A38">
      <w:pPr>
        <w:spacing w:after="286"/>
        <w:ind w:left="15" w:right="11"/>
      </w:pPr>
      <w:r>
        <w:t xml:space="preserve">IMLS-funded programs do not discriminate on the basis of race, color, national origin, sex, disability, or age. For further information, email the Civil Rights Officer at </w:t>
      </w:r>
      <w:r>
        <w:rPr>
          <w:color w:val="0000FF"/>
          <w:u w:val="single" w:color="000000"/>
        </w:rPr>
        <w:t>CivilRights@imls.gov</w:t>
      </w:r>
      <w:r>
        <w:t xml:space="preserve"> or write to the Civil Rights Officer, Institute of Museum and Library Services, 955 L’Enfant Plaza North, SW, Suite 4000, Washington, DC, 20024-2135. </w:t>
      </w:r>
    </w:p>
    <w:p w14:paraId="5D717F22" w14:textId="77777777" w:rsidR="00990C9E" w:rsidRDefault="00E13A38">
      <w:pPr>
        <w:pStyle w:val="Heading1"/>
        <w:ind w:left="-5"/>
      </w:pPr>
      <w:bookmarkStart w:id="2" w:name="_Toc39549"/>
      <w:r>
        <w:t xml:space="preserve">A. Program Description </w:t>
      </w:r>
      <w:bookmarkEnd w:id="2"/>
    </w:p>
    <w:p w14:paraId="662719AF" w14:textId="77777777" w:rsidR="00990C9E" w:rsidRDefault="00E13A38">
      <w:pPr>
        <w:spacing w:after="3" w:line="264" w:lineRule="auto"/>
        <w:ind w:left="-5" w:hanging="10"/>
      </w:pPr>
      <w:r>
        <w:rPr>
          <w:b/>
          <w:sz w:val="32"/>
        </w:rPr>
        <w:t xml:space="preserve">A1. What is this grant program? </w:t>
      </w:r>
    </w:p>
    <w:p w14:paraId="051142B8" w14:textId="77777777" w:rsidR="00990C9E" w:rsidRDefault="00E13A38">
      <w:pPr>
        <w:spacing w:after="0"/>
        <w:ind w:left="15" w:right="11"/>
      </w:pPr>
      <w:r>
        <w:t xml:space="preserve">The Laura Bush 21st Century Librarian Program (LB21) supports developing a diverse workforce of librarians to better meet the changing learning and information needs of the American public by: </w:t>
      </w:r>
    </w:p>
    <w:p w14:paraId="02392ECA" w14:textId="1C28C57A" w:rsidR="00990C9E" w:rsidRDefault="00E13A38">
      <w:pPr>
        <w:ind w:left="15" w:right="11"/>
      </w:pPr>
      <w:r>
        <w:t>enhancing the training and professional development of library and archives professionals, developing faculty and library leaders, and recruiting</w:t>
      </w:r>
      <w:r w:rsidR="00B3480F">
        <w:t xml:space="preserve">, </w:t>
      </w:r>
      <w:r>
        <w:t>educating</w:t>
      </w:r>
      <w:r w:rsidR="00B3480F">
        <w:t>, and retaining</w:t>
      </w:r>
      <w:r>
        <w:t xml:space="preserve"> the next generation of library and archives professionals. </w:t>
      </w:r>
      <w:r w:rsidR="00083F6F">
        <w:t>This work may be achieved through</w:t>
      </w:r>
      <w:r w:rsidR="00D343D3">
        <w:t xml:space="preserve"> </w:t>
      </w:r>
      <w:r w:rsidR="00B11676">
        <w:t>projects</w:t>
      </w:r>
      <w:r w:rsidR="00083F6F">
        <w:t xml:space="preserve"> at various phases of maturity (exploring, piloting, scaling, or enhancing).</w:t>
      </w:r>
    </w:p>
    <w:p w14:paraId="66C4B9B9" w14:textId="632C8839" w:rsidR="00990C9E" w:rsidRDefault="00E13A38">
      <w:pPr>
        <w:ind w:left="15" w:right="11"/>
      </w:pPr>
      <w:r>
        <w:t>Please Note: proposals that address challenges faced by the library and archiv</w:t>
      </w:r>
      <w:r w:rsidR="005418F3">
        <w:t>al</w:t>
      </w:r>
      <w:r>
        <w:t xml:space="preserve"> fields, but do not focus on education and training of library and archives professionals, should be submitted to the National Leadership Grants for Libraries </w:t>
      </w:r>
      <w:r w:rsidR="0076685F">
        <w:t>Program</w:t>
      </w:r>
      <w:r>
        <w:t xml:space="preserve">. </w:t>
      </w:r>
      <w:r w:rsidR="00B01B2C">
        <w:t>(add link)</w:t>
      </w:r>
    </w:p>
    <w:p w14:paraId="27371BC5" w14:textId="04D92B9C" w:rsidR="00232DBF" w:rsidRDefault="00E13A38" w:rsidP="00232DBF">
      <w:pPr>
        <w:spacing w:after="0" w:line="270" w:lineRule="auto"/>
        <w:ind w:left="-2" w:hanging="10"/>
        <w:rPr>
          <w:b/>
          <w:sz w:val="32"/>
        </w:rPr>
      </w:pPr>
      <w:r>
        <w:rPr>
          <w:b/>
          <w:sz w:val="32"/>
        </w:rPr>
        <w:t>A2. What are</w:t>
      </w:r>
      <w:r w:rsidR="000F6DB7">
        <w:rPr>
          <w:b/>
          <w:sz w:val="32"/>
        </w:rPr>
        <w:t xml:space="preserve"> the</w:t>
      </w:r>
      <w:r>
        <w:rPr>
          <w:b/>
          <w:sz w:val="32"/>
        </w:rPr>
        <w:t xml:space="preserve"> indicators of successful projects</w:t>
      </w:r>
      <w:r w:rsidR="00232DBF">
        <w:rPr>
          <w:b/>
          <w:sz w:val="32"/>
        </w:rPr>
        <w:t xml:space="preserve"> and </w:t>
      </w:r>
      <w:r w:rsidR="00B3647E">
        <w:rPr>
          <w:b/>
          <w:sz w:val="32"/>
        </w:rPr>
        <w:t xml:space="preserve">the </w:t>
      </w:r>
      <w:r w:rsidR="00232DBF">
        <w:rPr>
          <w:b/>
          <w:sz w:val="32"/>
        </w:rPr>
        <w:t xml:space="preserve">phases of maturity? </w:t>
      </w:r>
    </w:p>
    <w:p w14:paraId="2415CCD9" w14:textId="2052A983" w:rsidR="00990C9E" w:rsidRDefault="00232DBF" w:rsidP="00AB4CE1">
      <w:pPr>
        <w:spacing w:after="0" w:line="270" w:lineRule="auto"/>
        <w:ind w:left="-2" w:hanging="10"/>
      </w:pPr>
      <w:r>
        <w:rPr>
          <w:b/>
          <w:sz w:val="23"/>
        </w:rPr>
        <w:t>A</w:t>
      </w:r>
      <w:r w:rsidR="00596056">
        <w:rPr>
          <w:b/>
          <w:sz w:val="23"/>
        </w:rPr>
        <w:t>2</w:t>
      </w:r>
      <w:r>
        <w:rPr>
          <w:b/>
          <w:sz w:val="23"/>
        </w:rPr>
        <w:t>a. What are the indicators of successful projects?</w:t>
      </w:r>
    </w:p>
    <w:p w14:paraId="736054C1" w14:textId="77777777" w:rsidR="00990C9E" w:rsidRDefault="00E13A38">
      <w:pPr>
        <w:spacing w:after="236"/>
        <w:ind w:left="15" w:right="11"/>
      </w:pPr>
      <w:r>
        <w:t xml:space="preserve">Indicators (characteristics) of successful projects in the Laura Bush 21st Century Librarian Program are as follows: </w:t>
      </w:r>
    </w:p>
    <w:p w14:paraId="51A06B98" w14:textId="1E3DD977" w:rsidR="00990C9E" w:rsidRDefault="00E13A38">
      <w:pPr>
        <w:numPr>
          <w:ilvl w:val="0"/>
          <w:numId w:val="1"/>
        </w:numPr>
        <w:spacing w:after="23"/>
        <w:ind w:right="11" w:hanging="360"/>
      </w:pPr>
      <w:r w:rsidRPr="00232DBF">
        <w:rPr>
          <w:b/>
          <w:bCs/>
        </w:rPr>
        <w:t>Broad impact</w:t>
      </w:r>
      <w:r>
        <w:t xml:space="preserve">: Successful projects address key needs, high priority gaps, and opportunities for the training and education of library and </w:t>
      </w:r>
      <w:r w:rsidR="00287BDF">
        <w:t xml:space="preserve">archives </w:t>
      </w:r>
      <w:r>
        <w:t xml:space="preserve">professionals. They should expand the knowledge, skills, and abilities of the workforce, demonstrate potential for far-reaching impact across size and complexity of institutions, and influence theory and practice. </w:t>
      </w:r>
    </w:p>
    <w:p w14:paraId="124C8D40" w14:textId="70D3849F" w:rsidR="00990C9E" w:rsidRDefault="00E13A38">
      <w:pPr>
        <w:numPr>
          <w:ilvl w:val="0"/>
          <w:numId w:val="1"/>
        </w:numPr>
        <w:spacing w:after="23"/>
        <w:ind w:right="11" w:hanging="360"/>
      </w:pPr>
      <w:r>
        <w:rPr>
          <w:b/>
        </w:rPr>
        <w:t>Current significance</w:t>
      </w:r>
      <w:r>
        <w:t>: Successful projects address a critical issue or opportunity for library and archives professionals and build on current strategic initiatives</w:t>
      </w:r>
      <w:r w:rsidR="00227D99">
        <w:t>, knowledge,</w:t>
      </w:r>
      <w:r>
        <w:t xml:space="preserve"> and agendas in the</w:t>
      </w:r>
      <w:r w:rsidR="00AB14C8">
        <w:t>se</w:t>
      </w:r>
      <w:r>
        <w:t xml:space="preserve"> fields. They should be based on a clear understanding of existing work and the broader environments (e.g., economic, demographic, technological, social) in which library and archives professionals operate</w:t>
      </w:r>
      <w:r w:rsidRPr="00AB4CE1">
        <w:t xml:space="preserve">. </w:t>
      </w:r>
      <w:r w:rsidR="004029E6" w:rsidRPr="00AB4CE1">
        <w:t>It is important to identify, assess</w:t>
      </w:r>
      <w:r w:rsidR="00F40B2D" w:rsidRPr="00AB4CE1">
        <w:t>,</w:t>
      </w:r>
      <w:r w:rsidR="004029E6" w:rsidRPr="00AB4CE1">
        <w:t xml:space="preserve"> and manage project risks as well as </w:t>
      </w:r>
      <w:r w:rsidR="005418F3" w:rsidRPr="00AB4CE1">
        <w:t>to identify</w:t>
      </w:r>
      <w:r w:rsidR="00DC6D14" w:rsidRPr="00AB4CE1">
        <w:t xml:space="preserve"> project</w:t>
      </w:r>
      <w:r w:rsidR="004029E6" w:rsidRPr="00AB4CE1">
        <w:t xml:space="preserve"> outcomes and impacts.</w:t>
      </w:r>
    </w:p>
    <w:p w14:paraId="1DD37A5D" w14:textId="3427FDF3" w:rsidR="00990C9E" w:rsidRDefault="00E13A38">
      <w:pPr>
        <w:numPr>
          <w:ilvl w:val="0"/>
          <w:numId w:val="1"/>
        </w:numPr>
        <w:spacing w:after="23"/>
        <w:ind w:right="11" w:hanging="360"/>
      </w:pPr>
      <w:r w:rsidRPr="00232DBF">
        <w:rPr>
          <w:b/>
          <w:bCs/>
        </w:rPr>
        <w:t>Strategic collaborations</w:t>
      </w:r>
      <w:r>
        <w:t xml:space="preserve">: Successful projects involve key stakeholders and partners. These collaborations should establish or </w:t>
      </w:r>
      <w:r w:rsidR="00553F95">
        <w:t>deepen strategic relationships and partnerships or engage intermediaries</w:t>
      </w:r>
      <w:r w:rsidR="00CF41B6">
        <w:t>,</w:t>
      </w:r>
      <w:r w:rsidR="00553F95">
        <w:t xml:space="preserve"> both inside and outside of the library and archiv</w:t>
      </w:r>
      <w:r w:rsidR="005418F3">
        <w:t>al</w:t>
      </w:r>
      <w:r w:rsidR="00553F95">
        <w:t xml:space="preserve"> fields.</w:t>
      </w:r>
      <w:r w:rsidR="00476A82">
        <w:t xml:space="preserve"> </w:t>
      </w:r>
      <w:r>
        <w:t>Collaborations strengthen expertise, leverage resources</w:t>
      </w:r>
      <w:r w:rsidR="00671C6A">
        <w:t xml:space="preserve"> and relationships</w:t>
      </w:r>
      <w:r>
        <w:t xml:space="preserve">, expand development or implementation of services, and elevate the role of library and archives professionals. </w:t>
      </w:r>
    </w:p>
    <w:p w14:paraId="5509F868" w14:textId="7DC8B354" w:rsidR="00990C9E" w:rsidRDefault="00E13A38">
      <w:pPr>
        <w:numPr>
          <w:ilvl w:val="0"/>
          <w:numId w:val="1"/>
        </w:numPr>
        <w:spacing w:after="23"/>
        <w:ind w:right="11" w:hanging="360"/>
      </w:pPr>
      <w:r w:rsidRPr="00232DBF">
        <w:rPr>
          <w:b/>
          <w:bCs/>
        </w:rPr>
        <w:t>Demonstrated expertise</w:t>
      </w:r>
      <w:r>
        <w:t xml:space="preserve">: Successful projects articulate a thorough understanding </w:t>
      </w:r>
      <w:r w:rsidR="0064330E">
        <w:t>of the current state</w:t>
      </w:r>
      <w:r w:rsidR="0029044A">
        <w:t xml:space="preserve"> of</w:t>
      </w:r>
      <w:r w:rsidR="0064330E">
        <w:t xml:space="preserve"> and gaps in </w:t>
      </w:r>
      <w:r w:rsidR="0029044A">
        <w:t xml:space="preserve">relevant </w:t>
      </w:r>
      <w:r>
        <w:t xml:space="preserve">theory and practice. They should establish how the team possesses the necessary skills, experience, and knowledge to realize significant shifts across the </w:t>
      </w:r>
      <w:r w:rsidR="0015527A">
        <w:t>field</w:t>
      </w:r>
      <w:r>
        <w:t>. They should demonstrate sound theoretical framing as well as the realities of professional practice.</w:t>
      </w:r>
    </w:p>
    <w:p w14:paraId="3B7CB041" w14:textId="493C6B32" w:rsidR="00232DBF" w:rsidRDefault="00E13A38" w:rsidP="00232DBF">
      <w:pPr>
        <w:numPr>
          <w:ilvl w:val="0"/>
          <w:numId w:val="1"/>
        </w:numPr>
        <w:spacing w:after="268"/>
        <w:ind w:right="11" w:hanging="360"/>
      </w:pPr>
      <w:r w:rsidRPr="00232DBF">
        <w:rPr>
          <w:b/>
          <w:bCs/>
        </w:rPr>
        <w:t>Diversity</w:t>
      </w:r>
      <w:r w:rsidR="00D228AD" w:rsidRPr="00232DBF">
        <w:rPr>
          <w:b/>
          <w:bCs/>
        </w:rPr>
        <w:t>, equity, and</w:t>
      </w:r>
      <w:r w:rsidRPr="00232DBF">
        <w:rPr>
          <w:b/>
          <w:bCs/>
        </w:rPr>
        <w:t xml:space="preserve"> inclusion</w:t>
      </w:r>
      <w:r>
        <w:t>: Successful projects thoughtfully address issues of diversity</w:t>
      </w:r>
      <w:r w:rsidR="00D228AD">
        <w:t>, equity,</w:t>
      </w:r>
      <w:r>
        <w:t xml:space="preserve"> and inclusion. They should strive to broaden participation in the library and archives profession through the recruitment, education, and retention of a diverse workforce. They should strive to promote the successful participation of students</w:t>
      </w:r>
      <w:r w:rsidR="00DB14A4">
        <w:t xml:space="preserve"> and </w:t>
      </w:r>
      <w:r w:rsidR="00DF2625">
        <w:t>trainees</w:t>
      </w:r>
      <w:r>
        <w:t xml:space="preserve"> from diverse </w:t>
      </w:r>
      <w:r w:rsidR="005418F3">
        <w:t xml:space="preserve">and underrepresented </w:t>
      </w:r>
      <w:r>
        <w:t>backgrounds</w:t>
      </w:r>
      <w:r w:rsidR="00AB4CE1">
        <w:t>,</w:t>
      </w:r>
      <w:r w:rsidR="00327ABD">
        <w:t xml:space="preserve"> </w:t>
      </w:r>
      <w:r>
        <w:t>and empower library and archives professionals to provide inclusive services to diverse communities.</w:t>
      </w:r>
    </w:p>
    <w:p w14:paraId="21C40FE9" w14:textId="0F026ABA" w:rsidR="00232DBF" w:rsidRDefault="00232DBF" w:rsidP="00232DBF">
      <w:pPr>
        <w:spacing w:after="0" w:line="240" w:lineRule="auto"/>
        <w:ind w:left="0" w:hanging="9"/>
        <w:rPr>
          <w:b/>
          <w:sz w:val="23"/>
        </w:rPr>
      </w:pPr>
      <w:r>
        <w:rPr>
          <w:b/>
          <w:sz w:val="23"/>
        </w:rPr>
        <w:t>A</w:t>
      </w:r>
      <w:r w:rsidR="00CE4C5E">
        <w:rPr>
          <w:b/>
          <w:sz w:val="23"/>
        </w:rPr>
        <w:t>2</w:t>
      </w:r>
      <w:r>
        <w:rPr>
          <w:b/>
          <w:sz w:val="23"/>
        </w:rPr>
        <w:t>b. What are the project phases of maturity?</w:t>
      </w:r>
    </w:p>
    <w:p w14:paraId="79A30F78" w14:textId="7F52A7E3" w:rsidR="00232DBF" w:rsidRDefault="00232DBF" w:rsidP="00232DBF">
      <w:pPr>
        <w:spacing w:after="0" w:line="240" w:lineRule="auto"/>
      </w:pPr>
      <w:r>
        <w:t xml:space="preserve">To encourage the adoption and spread of innovations, IMLS considers ways to approach how work or ideas </w:t>
      </w:r>
      <w:r w:rsidR="006F3EFC">
        <w:t>emerge, are validated</w:t>
      </w:r>
      <w:r w:rsidR="005418F3">
        <w:t>,</w:t>
      </w:r>
      <w:r w:rsidR="006F3EFC">
        <w:t xml:space="preserve"> and then</w:t>
      </w:r>
      <w:r>
        <w:t xml:space="preserve"> scaled up across library and archives communities. Successful proposals will generate results such as new tools, research findings, models, services, practices, or alliances that will be widely used, adapted, scaled, or replicated to extend the benefits of federal investment. Projects proposed to this IMLS grant opportunity may be at different phases of maturity in their respective life</w:t>
      </w:r>
      <w:r w:rsidR="00327C93">
        <w:t xml:space="preserve"> </w:t>
      </w:r>
      <w:r w:rsidR="008B0887">
        <w:t>cycles. Each</w:t>
      </w:r>
      <w:r>
        <w:t xml:space="preserve"> </w:t>
      </w:r>
      <w:r w:rsidR="00070C7F">
        <w:t>phase</w:t>
      </w:r>
      <w:r>
        <w:t xml:space="preserve"> in a project’s life</w:t>
      </w:r>
      <w:r w:rsidR="00327C93">
        <w:t xml:space="preserve"> </w:t>
      </w:r>
      <w:r>
        <w:t xml:space="preserve">cycle offers opportunities to learn, discover, develop, and test new ideas, activities, software, services, etc.  </w:t>
      </w:r>
    </w:p>
    <w:p w14:paraId="7F9566C6" w14:textId="77777777" w:rsidR="00232DBF" w:rsidRDefault="00232DBF" w:rsidP="00232DBF">
      <w:pPr>
        <w:spacing w:after="0" w:line="240" w:lineRule="auto"/>
      </w:pPr>
    </w:p>
    <w:p w14:paraId="2194C79F" w14:textId="77777777" w:rsidR="00232DBF" w:rsidRDefault="00232DBF" w:rsidP="00232DBF">
      <w:pPr>
        <w:spacing w:after="0" w:line="240" w:lineRule="auto"/>
        <w:rPr>
          <w:b/>
          <w:bCs/>
        </w:rPr>
      </w:pPr>
      <w:r>
        <w:rPr>
          <w:b/>
          <w:bCs/>
        </w:rPr>
        <w:t>Determining a Project’s Phase of Maturity</w:t>
      </w:r>
    </w:p>
    <w:p w14:paraId="63BAE4D1" w14:textId="67003F37" w:rsidR="00232DBF" w:rsidRPr="003D5524" w:rsidRDefault="00232DBF" w:rsidP="00177B79">
      <w:pPr>
        <w:numPr>
          <w:ilvl w:val="0"/>
          <w:numId w:val="30"/>
        </w:numPr>
        <w:spacing w:after="0" w:line="240" w:lineRule="auto"/>
        <w:rPr>
          <w:rFonts w:eastAsia="Times New Roman"/>
        </w:rPr>
      </w:pPr>
      <w:r>
        <w:rPr>
          <w:rFonts w:eastAsia="Times New Roman"/>
        </w:rPr>
        <w:t xml:space="preserve">Is this a new or emergent idea or opportunity requiring </w:t>
      </w:r>
      <w:r w:rsidRPr="00F044C4">
        <w:rPr>
          <w:rFonts w:eastAsia="Times New Roman"/>
          <w:b/>
        </w:rPr>
        <w:t xml:space="preserve">exploratory </w:t>
      </w:r>
      <w:r>
        <w:rPr>
          <w:rFonts w:eastAsia="Times New Roman"/>
        </w:rPr>
        <w:t>work to define the problem or opportunity? Is research in service to practice needed? Who are the target users and what are their needs? What are the most promising initial solutions?</w:t>
      </w:r>
    </w:p>
    <w:p w14:paraId="13E91FC3" w14:textId="14DF5B3C" w:rsidR="00232DBF" w:rsidRDefault="00232DBF" w:rsidP="00177B79">
      <w:pPr>
        <w:numPr>
          <w:ilvl w:val="0"/>
          <w:numId w:val="30"/>
        </w:numPr>
        <w:spacing w:after="0" w:line="240" w:lineRule="auto"/>
        <w:rPr>
          <w:rFonts w:eastAsia="Times New Roman"/>
        </w:rPr>
      </w:pPr>
      <w:r>
        <w:rPr>
          <w:rFonts w:eastAsia="Times New Roman"/>
        </w:rPr>
        <w:t xml:space="preserve">Has initial exploration been completed within a certain domain (e.g., environment, practice area) and the priority needs of the target user(s) understood? Will </w:t>
      </w:r>
      <w:r w:rsidRPr="00124A0A">
        <w:rPr>
          <w:rFonts w:eastAsia="Times New Roman"/>
          <w:b/>
        </w:rPr>
        <w:t>p</w:t>
      </w:r>
      <w:r w:rsidRPr="00F044C4">
        <w:rPr>
          <w:rFonts w:eastAsia="Times New Roman"/>
          <w:b/>
        </w:rPr>
        <w:t>iloting</w:t>
      </w:r>
      <w:r>
        <w:rPr>
          <w:rFonts w:eastAsia="Times New Roman"/>
        </w:rPr>
        <w:t xml:space="preserve"> work result in evidence of the feasibility of possible solutions, an understanding of the solution’s value</w:t>
      </w:r>
      <w:r w:rsidR="00772567">
        <w:rPr>
          <w:rFonts w:eastAsia="Times New Roman"/>
        </w:rPr>
        <w:t>,</w:t>
      </w:r>
      <w:r>
        <w:rPr>
          <w:rFonts w:eastAsia="Times New Roman"/>
        </w:rPr>
        <w:t xml:space="preserve"> and </w:t>
      </w:r>
      <w:r w:rsidR="005418F3">
        <w:rPr>
          <w:rFonts w:eastAsia="Times New Roman"/>
        </w:rPr>
        <w:t>demonstration of</w:t>
      </w:r>
      <w:r>
        <w:rPr>
          <w:rFonts w:eastAsia="Times New Roman"/>
        </w:rPr>
        <w:t xml:space="preserve"> readiness for adoption?</w:t>
      </w:r>
    </w:p>
    <w:p w14:paraId="71743CA6" w14:textId="039BE1A3" w:rsidR="00232DBF" w:rsidRDefault="00232DBF" w:rsidP="00177B79">
      <w:pPr>
        <w:numPr>
          <w:ilvl w:val="0"/>
          <w:numId w:val="30"/>
        </w:numPr>
        <w:spacing w:after="0" w:line="240" w:lineRule="auto"/>
        <w:rPr>
          <w:rFonts w:eastAsia="Times New Roman"/>
        </w:rPr>
      </w:pPr>
      <w:r>
        <w:rPr>
          <w:rFonts w:eastAsia="Times New Roman"/>
        </w:rPr>
        <w:t>Has the work been piloted within the identified domain</w:t>
      </w:r>
      <w:r w:rsidR="00012A6F">
        <w:rPr>
          <w:rFonts w:eastAsia="Times New Roman"/>
        </w:rPr>
        <w:t xml:space="preserve"> or</w:t>
      </w:r>
      <w:r>
        <w:rPr>
          <w:rFonts w:eastAsia="Times New Roman"/>
        </w:rPr>
        <w:t xml:space="preserve"> yielded positive results with its initial target users? Can the work realistically benefit more of the library/archives community through </w:t>
      </w:r>
      <w:r w:rsidRPr="00F044C4">
        <w:rPr>
          <w:rFonts w:eastAsia="Times New Roman"/>
          <w:b/>
        </w:rPr>
        <w:t>scaling</w:t>
      </w:r>
      <w:r>
        <w:rPr>
          <w:rFonts w:eastAsia="Times New Roman"/>
        </w:rPr>
        <w:t xml:space="preserve"> to new target users or new domains? Are there potential partners and implementers who can provide capacity or expertise to reach more users and achieve </w:t>
      </w:r>
      <w:r w:rsidR="008244D7">
        <w:rPr>
          <w:rFonts w:eastAsia="Times New Roman"/>
        </w:rPr>
        <w:t xml:space="preserve">broader </w:t>
      </w:r>
      <w:r>
        <w:rPr>
          <w:rFonts w:eastAsia="Times New Roman"/>
        </w:rPr>
        <w:t xml:space="preserve">impact? What barriers will exist to rollout and adoption and how can they be overcome? What are the </w:t>
      </w:r>
      <w:r w:rsidR="00FA489A">
        <w:rPr>
          <w:rFonts w:eastAsia="Times New Roman"/>
        </w:rPr>
        <w:t>longer-term</w:t>
      </w:r>
      <w:r>
        <w:rPr>
          <w:rFonts w:eastAsia="Times New Roman"/>
        </w:rPr>
        <w:t xml:space="preserve"> sustainability options for this effort?</w:t>
      </w:r>
    </w:p>
    <w:p w14:paraId="40612103" w14:textId="27F9AA4E" w:rsidR="00232DBF" w:rsidRPr="00D4524E" w:rsidRDefault="00232DBF" w:rsidP="00177B79">
      <w:pPr>
        <w:numPr>
          <w:ilvl w:val="0"/>
          <w:numId w:val="30"/>
        </w:numPr>
        <w:spacing w:after="0" w:line="240" w:lineRule="auto"/>
        <w:rPr>
          <w:rFonts w:eastAsia="Times New Roman"/>
        </w:rPr>
      </w:pPr>
      <w:r w:rsidRPr="00D4524E">
        <w:rPr>
          <w:rFonts w:eastAsia="Times New Roman"/>
        </w:rPr>
        <w:t xml:space="preserve">Is the project’s development complete and now in a </w:t>
      </w:r>
      <w:r w:rsidRPr="00D4524E">
        <w:rPr>
          <w:rFonts w:eastAsia="Times New Roman"/>
          <w:b/>
        </w:rPr>
        <w:t>maintenance</w:t>
      </w:r>
      <w:r w:rsidRPr="00D4524E">
        <w:rPr>
          <w:rFonts w:eastAsia="Times New Roman"/>
        </w:rPr>
        <w:t xml:space="preserve"> mode? Has ongoing evaluation been established? Is there high adoption and retention by users? </w:t>
      </w:r>
      <w:r w:rsidR="00D4524E" w:rsidRPr="00D4524E">
        <w:rPr>
          <w:rFonts w:eastAsia="Times New Roman"/>
        </w:rPr>
        <w:t xml:space="preserve"> </w:t>
      </w:r>
      <w:r w:rsidRPr="00D4524E">
        <w:rPr>
          <w:rFonts w:eastAsia="Times New Roman"/>
        </w:rPr>
        <w:t xml:space="preserve">And finally, if a project has been in maintenance mode but now, due to changes (e.g., within domains or target user communities, new partners or implementers, similar solutions offered by others), </w:t>
      </w:r>
      <w:r w:rsidR="005418F3" w:rsidRPr="00D4524E">
        <w:rPr>
          <w:rFonts w:eastAsia="Times New Roman"/>
        </w:rPr>
        <w:t xml:space="preserve">is </w:t>
      </w:r>
      <w:r w:rsidRPr="00D4524E">
        <w:rPr>
          <w:rFonts w:eastAsia="Times New Roman"/>
        </w:rPr>
        <w:t xml:space="preserve">there possible value to enhancing the existing project’s results? </w:t>
      </w:r>
      <w:r w:rsidR="005418F3" w:rsidRPr="00D4524E">
        <w:rPr>
          <w:rFonts w:eastAsia="Times New Roman"/>
        </w:rPr>
        <w:t>Are</w:t>
      </w:r>
      <w:r w:rsidRPr="00D4524E">
        <w:rPr>
          <w:rFonts w:eastAsia="Times New Roman"/>
        </w:rPr>
        <w:t xml:space="preserve"> capacity and resources available</w:t>
      </w:r>
      <w:r w:rsidR="003414EA" w:rsidRPr="00D4524E">
        <w:rPr>
          <w:rFonts w:eastAsia="Times New Roman"/>
        </w:rPr>
        <w:t>,</w:t>
      </w:r>
      <w:r w:rsidR="00E47F96" w:rsidRPr="00D4524E">
        <w:rPr>
          <w:rFonts w:eastAsia="Times New Roman"/>
        </w:rPr>
        <w:t xml:space="preserve"> as well as some evidence of anticipated benefit</w:t>
      </w:r>
      <w:r w:rsidR="003414EA" w:rsidRPr="00D4524E">
        <w:rPr>
          <w:rFonts w:eastAsia="Times New Roman"/>
        </w:rPr>
        <w:t>,</w:t>
      </w:r>
      <w:r w:rsidRPr="00D4524E">
        <w:rPr>
          <w:rFonts w:eastAsia="Times New Roman"/>
        </w:rPr>
        <w:t xml:space="preserve"> to restart a project’s work possibly pushing towards a</w:t>
      </w:r>
      <w:r w:rsidR="005418F3" w:rsidRPr="00D4524E">
        <w:rPr>
          <w:rFonts w:eastAsia="Times New Roman"/>
        </w:rPr>
        <w:t xml:space="preserve"> </w:t>
      </w:r>
      <w:r w:rsidRPr="00D4524E">
        <w:rPr>
          <w:rFonts w:eastAsia="Times New Roman"/>
        </w:rPr>
        <w:t>n</w:t>
      </w:r>
      <w:r w:rsidR="005418F3" w:rsidRPr="00D4524E">
        <w:rPr>
          <w:rFonts w:eastAsia="Times New Roman"/>
        </w:rPr>
        <w:t>ew</w:t>
      </w:r>
      <w:r w:rsidRPr="00D4524E">
        <w:rPr>
          <w:rFonts w:eastAsia="Times New Roman"/>
        </w:rPr>
        <w:t xml:space="preserve"> </w:t>
      </w:r>
      <w:r w:rsidRPr="00D4524E">
        <w:rPr>
          <w:rFonts w:eastAsia="Times New Roman"/>
          <w:b/>
          <w:bCs/>
        </w:rPr>
        <w:t>exploratory</w:t>
      </w:r>
      <w:r w:rsidRPr="00D4524E">
        <w:rPr>
          <w:rFonts w:eastAsia="Times New Roman"/>
        </w:rPr>
        <w:t xml:space="preserve"> mode? </w:t>
      </w:r>
    </w:p>
    <w:p w14:paraId="693C3446" w14:textId="77777777" w:rsidR="00232DBF" w:rsidRDefault="00232DBF" w:rsidP="00232DBF">
      <w:pPr>
        <w:spacing w:after="0" w:line="240" w:lineRule="auto"/>
      </w:pPr>
    </w:p>
    <w:p w14:paraId="45AE4682" w14:textId="0E2BD920" w:rsidR="00232DBF" w:rsidRDefault="00232DBF" w:rsidP="00232DBF">
      <w:pPr>
        <w:spacing w:after="0" w:line="240" w:lineRule="auto"/>
        <w:jc w:val="center"/>
      </w:pPr>
      <w:r>
        <w:rPr>
          <w:noProof/>
        </w:rPr>
        <w:drawing>
          <wp:inline distT="0" distB="0" distL="0" distR="0" wp14:anchorId="0034BE88" wp14:editId="027E04DB">
            <wp:extent cx="2483141" cy="2411730"/>
            <wp:effectExtent l="0" t="0" r="0" b="7620"/>
            <wp:docPr id="3" name="Picture 3" descr="cid:image001.png@01D4DE7D.9D8B3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DE7D.9D8B301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512478" cy="2440224"/>
                    </a:xfrm>
                    <a:prstGeom prst="rect">
                      <a:avLst/>
                    </a:prstGeom>
                    <a:noFill/>
                    <a:ln>
                      <a:noFill/>
                    </a:ln>
                  </pic:spPr>
                </pic:pic>
              </a:graphicData>
            </a:graphic>
          </wp:inline>
        </w:drawing>
      </w:r>
    </w:p>
    <w:p w14:paraId="49D3C457" w14:textId="77777777" w:rsidR="00232DBF" w:rsidRDefault="00232DBF" w:rsidP="00232DBF">
      <w:pPr>
        <w:spacing w:after="0" w:line="240" w:lineRule="auto"/>
        <w:jc w:val="center"/>
        <w:rPr>
          <w:i/>
          <w:iCs/>
        </w:rPr>
      </w:pPr>
      <w:r>
        <w:rPr>
          <w:i/>
          <w:iCs/>
        </w:rPr>
        <w:t>Graphic: Phases of Project Maturity for IMLS Grants</w:t>
      </w:r>
    </w:p>
    <w:p w14:paraId="5C2012A6" w14:textId="77777777" w:rsidR="00232DBF" w:rsidRDefault="00232DBF" w:rsidP="00232DBF">
      <w:pPr>
        <w:spacing w:after="0" w:line="240" w:lineRule="auto"/>
      </w:pPr>
    </w:p>
    <w:p w14:paraId="02C9A662" w14:textId="57BBC2E5" w:rsidR="00232DBF" w:rsidRDefault="00232DBF" w:rsidP="00232DBF">
      <w:pPr>
        <w:spacing w:after="0" w:line="240" w:lineRule="auto"/>
      </w:pPr>
      <w:r>
        <w:t xml:space="preserve">To best meet broad community needs and fund work that has national impact, IMLS seeks to fund projects across the mix of the following project maturity levels: </w:t>
      </w:r>
      <w:r w:rsidRPr="00F044C4">
        <w:rPr>
          <w:b/>
        </w:rPr>
        <w:t>exploring, piloting, scaling, and enhancing</w:t>
      </w:r>
      <w:r>
        <w:t xml:space="preserve">. For preliminary proposals, your project narrative should declare your project’s maturity level. For full proposals, your narrative should include the project’s maturity level, describe the activities the project will accomplish, how it builds on prior phases of work or deepens understanding within a current phase, </w:t>
      </w:r>
      <w:r w:rsidR="0069086C">
        <w:t xml:space="preserve">and </w:t>
      </w:r>
      <w:r>
        <w:t xml:space="preserve">how evaluation is relevant </w:t>
      </w:r>
      <w:r w:rsidR="00F935A4">
        <w:t>to the key questions being addressed at this life</w:t>
      </w:r>
      <w:r w:rsidR="0069086C">
        <w:t xml:space="preserve"> </w:t>
      </w:r>
      <w:r w:rsidR="00F935A4">
        <w:t xml:space="preserve">cycle </w:t>
      </w:r>
      <w:r w:rsidR="00A6427D">
        <w:t>phase</w:t>
      </w:r>
      <w:r w:rsidR="00F935A4">
        <w:t>.</w:t>
      </w:r>
      <w:r w:rsidR="00F935A4" w:rsidDel="00F935A4">
        <w:t xml:space="preserve"> </w:t>
      </w:r>
    </w:p>
    <w:p w14:paraId="37DFAD35" w14:textId="77777777" w:rsidR="00621DDE" w:rsidRDefault="00621DDE" w:rsidP="00232DBF">
      <w:pPr>
        <w:spacing w:after="0" w:line="240" w:lineRule="auto"/>
        <w:rPr>
          <w:i/>
          <w:iCs/>
        </w:rPr>
      </w:pPr>
    </w:p>
    <w:p w14:paraId="0D00B3DA" w14:textId="5930AA93" w:rsidR="00232DBF" w:rsidRDefault="00232DBF" w:rsidP="00232DBF">
      <w:pPr>
        <w:spacing w:after="0" w:line="240" w:lineRule="auto"/>
        <w:rPr>
          <w:i/>
          <w:iCs/>
        </w:rPr>
      </w:pPr>
      <w:r>
        <w:rPr>
          <w:i/>
          <w:iCs/>
        </w:rPr>
        <w:t xml:space="preserve">For more information about </w:t>
      </w:r>
      <w:r w:rsidR="00A6427D">
        <w:rPr>
          <w:i/>
          <w:iCs/>
        </w:rPr>
        <w:t>phases</w:t>
      </w:r>
      <w:r>
        <w:rPr>
          <w:i/>
          <w:iCs/>
        </w:rPr>
        <w:t xml:space="preserve"> of project maturity and IMLS grants, please see </w:t>
      </w:r>
      <w:r>
        <w:rPr>
          <w:b/>
          <w:bCs/>
          <w:i/>
          <w:iCs/>
        </w:rPr>
        <w:t>Biscuits vs. Granola: Innovative Ways for Libraries, Archives, and Museums to Scale Up (</w:t>
      </w:r>
      <w:hyperlink r:id="rId14" w:history="1">
        <w:r>
          <w:rPr>
            <w:rStyle w:val="Hyperlink"/>
            <w:i/>
            <w:iCs/>
          </w:rPr>
          <w:t>https://www.imls.gov/blog/2018/06/biscuits-vs-granola-innovative-ways-libraries-archives-and-museums-scale</w:t>
        </w:r>
      </w:hyperlink>
      <w:r>
        <w:rPr>
          <w:i/>
          <w:iCs/>
        </w:rPr>
        <w:t>) and [new Kit blog citation]</w:t>
      </w:r>
    </w:p>
    <w:p w14:paraId="029F3EC7" w14:textId="77777777" w:rsidR="00AB4CE1" w:rsidRDefault="00AB4CE1" w:rsidP="00AB4CE1">
      <w:pPr>
        <w:spacing w:after="3" w:line="264" w:lineRule="auto"/>
        <w:ind w:left="0" w:firstLine="0"/>
        <w:rPr>
          <w:b/>
          <w:sz w:val="32"/>
        </w:rPr>
      </w:pPr>
    </w:p>
    <w:p w14:paraId="61731015" w14:textId="702FA410" w:rsidR="00621DDE" w:rsidRDefault="00621DDE" w:rsidP="0072592D">
      <w:pPr>
        <w:spacing w:after="15" w:line="249" w:lineRule="auto"/>
        <w:ind w:left="9"/>
      </w:pPr>
      <w:r w:rsidRPr="0072592D">
        <w:rPr>
          <w:b/>
          <w:sz w:val="34"/>
        </w:rPr>
        <w:t xml:space="preserve">A3. What are the IMLS </w:t>
      </w:r>
      <w:r>
        <w:rPr>
          <w:b/>
          <w:sz w:val="34"/>
        </w:rPr>
        <w:t xml:space="preserve">Agency-Level Goals and Objectives? </w:t>
      </w:r>
    </w:p>
    <w:p w14:paraId="163CE619" w14:textId="52EF83AF" w:rsidR="00621DDE" w:rsidRDefault="00621DDE" w:rsidP="0072592D">
      <w:pPr>
        <w:ind w:right="4"/>
      </w:pPr>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39541936" w14:textId="5701DF52" w:rsidR="00621DDE" w:rsidRDefault="00621DDE" w:rsidP="0072592D">
      <w:pPr>
        <w:spacing w:after="230"/>
        <w:ind w:left="15" w:right="11"/>
      </w:pPr>
      <w:r>
        <w:t xml:space="preserve">U.S. museums and libraries are at the forefront in the movement to </w:t>
      </w:r>
      <w:r w:rsidR="00E76F06">
        <w:t>inform and empower individuals and communities</w:t>
      </w:r>
      <w:r>
        <w:t>. As stewards of cultural and natural heritage with rich, authentic content, libraries and museums provide learning experiences for everyone. In FY2018-2022, each award under this program will support one of the following three goals and an associated objective from th</w:t>
      </w:r>
      <w:hyperlink r:id="rId15">
        <w:r>
          <w:t>e</w:t>
        </w:r>
      </w:hyperlink>
      <w:hyperlink r:id="rId16">
        <w:r>
          <w:t xml:space="preserve"> </w:t>
        </w:r>
      </w:hyperlink>
      <w:hyperlink r:id="rId17">
        <w:r>
          <w:rPr>
            <w:color w:val="0562C1"/>
            <w:u w:val="single" w:color="0562C1"/>
          </w:rPr>
          <w:t>IMLS strategic pla</w:t>
        </w:r>
      </w:hyperlink>
      <w:hyperlink r:id="rId18">
        <w:r>
          <w:rPr>
            <w:color w:val="0562C1"/>
            <w:u w:val="single" w:color="0562C1"/>
          </w:rPr>
          <w:t>n</w:t>
        </w:r>
      </w:hyperlink>
      <w:hyperlink r:id="rId19">
        <w:r>
          <w:t>,</w:t>
        </w:r>
      </w:hyperlink>
      <w:hyperlink r:id="rId20">
        <w:r>
          <w:t xml:space="preserve"> </w:t>
        </w:r>
      </w:hyperlink>
      <w:r>
        <w:rPr>
          <w:i/>
        </w:rPr>
        <w:t>Transforming Communities:</w:t>
      </w:r>
      <w:r>
        <w:t xml:space="preserve"> </w:t>
      </w:r>
    </w:p>
    <w:p w14:paraId="6A57F512" w14:textId="77777777" w:rsidR="00621DDE" w:rsidRDefault="00621DDE" w:rsidP="009D1213">
      <w:pPr>
        <w:numPr>
          <w:ilvl w:val="0"/>
          <w:numId w:val="39"/>
        </w:numPr>
        <w:spacing w:after="118" w:line="259" w:lineRule="auto"/>
        <w:ind w:right="4" w:hanging="360"/>
      </w:pPr>
      <w:r>
        <w:rPr>
          <w:b/>
        </w:rPr>
        <w:t>Promote Lifelong Learning</w:t>
      </w:r>
      <w:r w:rsidRPr="0072592D">
        <w:rPr>
          <w:b/>
        </w:rPr>
        <w:t>:</w:t>
      </w:r>
      <w:r>
        <w:t xml:space="preserve"> IMLS supports learning and literacy for people of all ages through museums and libraries. </w:t>
      </w:r>
    </w:p>
    <w:p w14:paraId="4B61A62E" w14:textId="77777777" w:rsidR="00621DDE" w:rsidRDefault="00621DDE" w:rsidP="009D1213">
      <w:pPr>
        <w:numPr>
          <w:ilvl w:val="1"/>
          <w:numId w:val="39"/>
        </w:numPr>
        <w:spacing w:after="55" w:line="247" w:lineRule="auto"/>
        <w:ind w:hanging="360"/>
      </w:pPr>
      <w:r>
        <w:t>Early, digital, information, health, financial, media, civic, and other literacies</w:t>
      </w:r>
    </w:p>
    <w:p w14:paraId="7C31091A" w14:textId="77777777" w:rsidR="00621DDE" w:rsidRDefault="00621DDE" w:rsidP="009D1213">
      <w:pPr>
        <w:numPr>
          <w:ilvl w:val="1"/>
          <w:numId w:val="39"/>
        </w:numPr>
        <w:spacing w:after="55" w:line="247" w:lineRule="auto"/>
        <w:ind w:hanging="360"/>
      </w:pPr>
      <w:r>
        <w:t>Cross-disciplinary and inquiry-based learning methods</w:t>
      </w:r>
    </w:p>
    <w:p w14:paraId="003714D9" w14:textId="77777777" w:rsidR="00621DDE" w:rsidRDefault="00621DDE" w:rsidP="009D1213">
      <w:pPr>
        <w:numPr>
          <w:ilvl w:val="1"/>
          <w:numId w:val="39"/>
        </w:numPr>
        <w:spacing w:after="55" w:line="247" w:lineRule="auto"/>
        <w:ind w:hanging="360"/>
      </w:pPr>
      <w:r>
        <w:t>Continuous learning for families and individuals with diverse backgrounds and needs</w:t>
      </w:r>
    </w:p>
    <w:p w14:paraId="5C27799C" w14:textId="77777777" w:rsidR="00621DDE" w:rsidRDefault="00621DDE" w:rsidP="009D1213">
      <w:pPr>
        <w:numPr>
          <w:ilvl w:val="1"/>
          <w:numId w:val="39"/>
        </w:numPr>
        <w:spacing w:after="55" w:line="247" w:lineRule="auto"/>
        <w:ind w:hanging="360"/>
      </w:pPr>
      <w:r>
        <w:t>Distinctive role of museums and libraries as trusted sources of information</w:t>
      </w:r>
    </w:p>
    <w:p w14:paraId="71713907" w14:textId="77777777" w:rsidR="00621DDE" w:rsidRDefault="00621DDE" w:rsidP="00621DDE">
      <w:pPr>
        <w:spacing w:after="118"/>
        <w:ind w:left="720" w:right="4" w:firstLine="0"/>
      </w:pPr>
    </w:p>
    <w:p w14:paraId="1FA5A43A" w14:textId="46B98DCE" w:rsidR="00621DDE" w:rsidRDefault="00621DDE" w:rsidP="009D1213">
      <w:pPr>
        <w:numPr>
          <w:ilvl w:val="0"/>
          <w:numId w:val="39"/>
        </w:numPr>
        <w:spacing w:after="143" w:line="259" w:lineRule="auto"/>
        <w:ind w:right="4" w:hanging="360"/>
      </w:pPr>
      <w:r>
        <w:rPr>
          <w:b/>
        </w:rPr>
        <w:t>Build Capacity</w:t>
      </w:r>
      <w:r w:rsidRPr="0072592D">
        <w:rPr>
          <w:b/>
        </w:rPr>
        <w:t>:</w:t>
      </w:r>
      <w:r>
        <w:t xml:space="preserve"> IMLS strengthens the capacity of museums and libraries to improve the well-being of their communities. </w:t>
      </w:r>
    </w:p>
    <w:p w14:paraId="309A0117" w14:textId="77777777" w:rsidR="00621DDE" w:rsidRDefault="00621DDE" w:rsidP="009D1213">
      <w:pPr>
        <w:numPr>
          <w:ilvl w:val="1"/>
          <w:numId w:val="39"/>
        </w:numPr>
        <w:spacing w:after="55" w:line="247" w:lineRule="auto"/>
        <w:ind w:hanging="360"/>
      </w:pPr>
      <w:r>
        <w:t>Recruitment, training, and development of library and museum workforces</w:t>
      </w:r>
    </w:p>
    <w:p w14:paraId="1F2895CA" w14:textId="77777777" w:rsidR="00621DDE" w:rsidRDefault="00621DDE" w:rsidP="009D1213">
      <w:pPr>
        <w:numPr>
          <w:ilvl w:val="1"/>
          <w:numId w:val="39"/>
        </w:numPr>
        <w:spacing w:after="55" w:line="247" w:lineRule="auto"/>
        <w:ind w:hanging="360"/>
      </w:pPr>
      <w:r>
        <w:t>Share and adopt best practices and innovations</w:t>
      </w:r>
    </w:p>
    <w:p w14:paraId="73073654" w14:textId="77777777" w:rsidR="00621DDE" w:rsidRDefault="00621DDE" w:rsidP="009D1213">
      <w:pPr>
        <w:numPr>
          <w:ilvl w:val="1"/>
          <w:numId w:val="39"/>
        </w:numPr>
        <w:spacing w:after="55" w:line="247" w:lineRule="auto"/>
        <w:ind w:hanging="360"/>
      </w:pPr>
      <w:r>
        <w:t>Identify trends to help organizations make informed decisions</w:t>
      </w:r>
    </w:p>
    <w:p w14:paraId="76BC2D72" w14:textId="77777777" w:rsidR="00621DDE" w:rsidRDefault="00621DDE" w:rsidP="009D1213">
      <w:pPr>
        <w:numPr>
          <w:ilvl w:val="1"/>
          <w:numId w:val="39"/>
        </w:numPr>
        <w:spacing w:after="55" w:line="247" w:lineRule="auto"/>
        <w:ind w:hanging="360"/>
      </w:pPr>
      <w:r>
        <w:t>Serve as trusted spaces for community engagement and dialogue</w:t>
      </w:r>
    </w:p>
    <w:p w14:paraId="2C287536" w14:textId="77777777" w:rsidR="00621DDE" w:rsidRDefault="00621DDE" w:rsidP="0072592D">
      <w:pPr>
        <w:ind w:left="720" w:right="4" w:firstLine="0"/>
      </w:pPr>
    </w:p>
    <w:p w14:paraId="272569C4" w14:textId="77777777" w:rsidR="00621DDE" w:rsidRDefault="00621DDE" w:rsidP="009D1213">
      <w:pPr>
        <w:numPr>
          <w:ilvl w:val="0"/>
          <w:numId w:val="39"/>
        </w:numPr>
        <w:spacing w:after="219" w:line="259" w:lineRule="auto"/>
        <w:ind w:right="4" w:hanging="360"/>
      </w:pPr>
      <w:r>
        <w:rPr>
          <w:b/>
        </w:rPr>
        <w:t>Increase Public Access</w:t>
      </w:r>
      <w:r w:rsidRPr="0072592D">
        <w:rPr>
          <w:b/>
        </w:rPr>
        <w:t>:</w:t>
      </w:r>
      <w:r>
        <w:t xml:space="preserve"> IMLS makes strategic investments that increase access to information, ideas, and networks through libraries and museums. </w:t>
      </w:r>
    </w:p>
    <w:p w14:paraId="6157532D" w14:textId="7DE1214E" w:rsidR="00621DDE" w:rsidRDefault="00621DDE" w:rsidP="009D1213">
      <w:pPr>
        <w:numPr>
          <w:ilvl w:val="1"/>
          <w:numId w:val="39"/>
        </w:numPr>
        <w:spacing w:after="55" w:line="247" w:lineRule="auto"/>
        <w:ind w:hanging="360"/>
      </w:pPr>
      <w:r>
        <w:t>Support stewardship of museum and library collections</w:t>
      </w:r>
    </w:p>
    <w:p w14:paraId="6E1ED06B" w14:textId="77777777" w:rsidR="00621DDE" w:rsidRDefault="00621DDE" w:rsidP="009D1213">
      <w:pPr>
        <w:numPr>
          <w:ilvl w:val="1"/>
          <w:numId w:val="39"/>
        </w:numPr>
        <w:spacing w:after="55" w:line="247" w:lineRule="auto"/>
        <w:ind w:hanging="360"/>
      </w:pPr>
      <w:r>
        <w:t>Tools, technology, and training enabling discovery and use of collections and resources by all</w:t>
      </w:r>
    </w:p>
    <w:p w14:paraId="2F2E885E" w14:textId="77777777" w:rsidR="00621DDE" w:rsidRDefault="00621DDE" w:rsidP="009D1213">
      <w:pPr>
        <w:numPr>
          <w:ilvl w:val="1"/>
          <w:numId w:val="39"/>
        </w:numPr>
        <w:spacing w:after="55" w:line="247" w:lineRule="auto"/>
        <w:ind w:hanging="360"/>
      </w:pPr>
      <w:r>
        <w:t>Policies and partnerships to address access barriers to collections, programs, and information</w:t>
      </w:r>
    </w:p>
    <w:p w14:paraId="27323C6A" w14:textId="77777777" w:rsidR="00621DDE" w:rsidRDefault="00621DDE" w:rsidP="009D1213">
      <w:pPr>
        <w:numPr>
          <w:ilvl w:val="1"/>
          <w:numId w:val="39"/>
        </w:numPr>
        <w:spacing w:after="269" w:line="247" w:lineRule="auto"/>
        <w:ind w:hanging="360"/>
      </w:pPr>
      <w:r>
        <w:t>Increased access to knowledge through effective communications</w:t>
      </w:r>
    </w:p>
    <w:p w14:paraId="57793F02" w14:textId="5088B5E6" w:rsidR="00621DDE" w:rsidRPr="0072592D" w:rsidRDefault="00621DDE" w:rsidP="0072592D">
      <w:pPr>
        <w:spacing w:after="3" w:line="264" w:lineRule="auto"/>
        <w:ind w:left="0" w:firstLine="0"/>
        <w:rPr>
          <w:b/>
          <w:sz w:val="32"/>
        </w:rPr>
      </w:pPr>
      <w:r>
        <w:t xml:space="preserve">These agency goals and objectives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27B72A5F" w14:textId="77777777" w:rsidR="0072592D" w:rsidRDefault="0072592D">
      <w:pPr>
        <w:spacing w:after="258"/>
        <w:ind w:left="15" w:right="11"/>
      </w:pPr>
    </w:p>
    <w:p w14:paraId="61E02A83" w14:textId="7C8B8BBF" w:rsidR="00990C9E" w:rsidRDefault="00E13A38">
      <w:pPr>
        <w:spacing w:after="258"/>
        <w:ind w:left="15" w:right="11"/>
      </w:pPr>
      <w:r>
        <w:t>IMLS places importance on diversity</w:t>
      </w:r>
      <w:r w:rsidR="00D228AD">
        <w:t>, equity,</w:t>
      </w:r>
      <w:r>
        <w:t xml:space="preserve"> and inclusion. This may be reflected in a project in a wide range of ways, including efforts to serve individuals of diverse geographic, cultural, and socioeconomic backgrounds; </w:t>
      </w:r>
      <w:r w:rsidR="005418F3">
        <w:t xml:space="preserve">individuals </w:t>
      </w:r>
      <w:r>
        <w:t xml:space="preserve">with disabilities; </w:t>
      </w:r>
      <w:r w:rsidR="005418F3">
        <w:t>individuals</w:t>
      </w:r>
      <w:r w:rsidR="005418F3" w:rsidDel="005418F3">
        <w:t xml:space="preserve"> </w:t>
      </w:r>
      <w:r>
        <w:t xml:space="preserve">with limited functional literacy or information skills; individuals having difficulty using a library or museum; </w:t>
      </w:r>
      <w:r w:rsidR="005418F3">
        <w:t xml:space="preserve">and </w:t>
      </w:r>
      <w:r>
        <w:t>underserved urban and rural communities</w:t>
      </w:r>
      <w:r w:rsidR="005418F3">
        <w:t xml:space="preserve">, including </w:t>
      </w:r>
      <w:r>
        <w:t xml:space="preserve">children from families with incomes below the poverty </w:t>
      </w:r>
      <w:r w:rsidR="005418F3">
        <w:t>line</w:t>
      </w:r>
      <w:r>
        <w:t xml:space="preserve">. This may also be reflected in efforts to recruit future professionals in the library or museum fields as well as strategies in building or enhancing access to collections and information. </w:t>
      </w:r>
    </w:p>
    <w:p w14:paraId="6FCBC392" w14:textId="107D2004" w:rsidR="00990C9E" w:rsidRDefault="00E13A38">
      <w:pPr>
        <w:spacing w:after="163" w:line="264" w:lineRule="auto"/>
        <w:ind w:left="-5" w:hanging="10"/>
      </w:pPr>
      <w:r>
        <w:rPr>
          <w:b/>
          <w:sz w:val="32"/>
        </w:rPr>
        <w:t>A4. What are the funding</w:t>
      </w:r>
      <w:r w:rsidR="00C12CAA">
        <w:rPr>
          <w:b/>
          <w:sz w:val="32"/>
        </w:rPr>
        <w:t xml:space="preserve"> categories,</w:t>
      </w:r>
      <w:r>
        <w:rPr>
          <w:b/>
          <w:sz w:val="32"/>
        </w:rPr>
        <w:t xml:space="preserve"> project categories</w:t>
      </w:r>
      <w:r w:rsidR="00C12CAA">
        <w:rPr>
          <w:b/>
          <w:sz w:val="32"/>
        </w:rPr>
        <w:t>,</w:t>
      </w:r>
      <w:r>
        <w:rPr>
          <w:b/>
          <w:sz w:val="32"/>
        </w:rPr>
        <w:t xml:space="preserve"> and project types? </w:t>
      </w:r>
    </w:p>
    <w:p w14:paraId="771AAC06" w14:textId="2B41F639" w:rsidR="00990C9E" w:rsidRDefault="00E13A38">
      <w:pPr>
        <w:spacing w:after="158" w:line="271" w:lineRule="auto"/>
        <w:ind w:left="10" w:right="4912" w:hanging="10"/>
      </w:pPr>
      <w:r w:rsidRPr="00232DBF">
        <w:rPr>
          <w:b/>
          <w:bCs/>
          <w:sz w:val="24"/>
          <w:szCs w:val="24"/>
        </w:rPr>
        <w:t>A4a. What are the funding categories?</w:t>
      </w:r>
      <w:r w:rsidR="00674169">
        <w:rPr>
          <w:b/>
          <w:sz w:val="24"/>
        </w:rPr>
        <w:br/>
      </w:r>
      <w:r>
        <w:t xml:space="preserve">The funding categories are: </w:t>
      </w:r>
    </w:p>
    <w:p w14:paraId="55466946" w14:textId="77777777" w:rsidR="00990C9E" w:rsidRDefault="00E13A38">
      <w:pPr>
        <w:numPr>
          <w:ilvl w:val="0"/>
          <w:numId w:val="2"/>
        </w:numPr>
        <w:spacing w:after="11"/>
        <w:ind w:right="11" w:hanging="360"/>
      </w:pPr>
      <w:r>
        <w:t xml:space="preserve">Planning </w:t>
      </w:r>
    </w:p>
    <w:p w14:paraId="09418F74" w14:textId="77777777" w:rsidR="00990C9E" w:rsidRDefault="00E13A38">
      <w:pPr>
        <w:numPr>
          <w:ilvl w:val="0"/>
          <w:numId w:val="2"/>
        </w:numPr>
        <w:spacing w:after="14"/>
        <w:ind w:right="11" w:hanging="360"/>
      </w:pPr>
      <w:r>
        <w:t xml:space="preserve">National Forum </w:t>
      </w:r>
    </w:p>
    <w:p w14:paraId="332913A2" w14:textId="77777777" w:rsidR="00990C9E" w:rsidRDefault="00E13A38">
      <w:pPr>
        <w:numPr>
          <w:ilvl w:val="0"/>
          <w:numId w:val="2"/>
        </w:numPr>
        <w:spacing w:after="10"/>
        <w:ind w:right="11" w:hanging="360"/>
      </w:pPr>
      <w:r>
        <w:t xml:space="preserve">Project </w:t>
      </w:r>
    </w:p>
    <w:p w14:paraId="49E2F40F" w14:textId="77777777" w:rsidR="00990C9E" w:rsidRDefault="00E13A38">
      <w:pPr>
        <w:numPr>
          <w:ilvl w:val="0"/>
          <w:numId w:val="2"/>
        </w:numPr>
        <w:ind w:right="11" w:hanging="360"/>
      </w:pPr>
      <w:r>
        <w:t xml:space="preserve">Research in Service to Practice </w:t>
      </w:r>
    </w:p>
    <w:p w14:paraId="22B9C4DC" w14:textId="1C8FA819" w:rsidR="00990C9E" w:rsidRDefault="00E13A38">
      <w:pPr>
        <w:ind w:left="15" w:right="11"/>
      </w:pPr>
      <w:r>
        <w:t>Your application must designate one of these four</w:t>
      </w:r>
      <w:r w:rsidR="00CF78B3">
        <w:t xml:space="preserve"> </w:t>
      </w:r>
      <w:r>
        <w:t xml:space="preserve">funding categories. You may submit as many applications as you wish; however, the same proposal may not be submitted to IMLS under more than one </w:t>
      </w:r>
      <w:r w:rsidR="005418F3">
        <w:t xml:space="preserve">funding </w:t>
      </w:r>
      <w:r>
        <w:t xml:space="preserve">category.  </w:t>
      </w:r>
    </w:p>
    <w:p w14:paraId="4BC1E47E" w14:textId="53779EA4" w:rsidR="00990C9E" w:rsidRDefault="00E13A38">
      <w:pPr>
        <w:ind w:left="15" w:right="11"/>
      </w:pPr>
      <w:r w:rsidRPr="00232DBF">
        <w:rPr>
          <w:i/>
          <w:iCs/>
        </w:rPr>
        <w:t>Planning Grants</w:t>
      </w:r>
      <w:r>
        <w:t xml:space="preserve"> allow project teams to perform exploratory activities, such as analyzing needs and feasibility</w:t>
      </w:r>
      <w:r w:rsidR="00F02A67">
        <w:t xml:space="preserve">; </w:t>
      </w:r>
      <w:r>
        <w:t>solidifying partnerships</w:t>
      </w:r>
      <w:r w:rsidR="00F02A67">
        <w:t xml:space="preserve">; </w:t>
      </w:r>
      <w:r>
        <w:t>developing project work plans</w:t>
      </w:r>
      <w:r w:rsidR="00F02A67">
        <w:t>;</w:t>
      </w:r>
      <w:r>
        <w:t xml:space="preserve"> or developing prototypes, or proofs of concept, and pilot studies. </w:t>
      </w:r>
      <w:r w:rsidR="008B08D1">
        <w:t xml:space="preserve">Methods used to assess the outcomes should be appropriate to </w:t>
      </w:r>
      <w:r w:rsidR="004711D5">
        <w:t>the planning category</w:t>
      </w:r>
      <w:r>
        <w:t xml:space="preserve">. Applications are expected to provide a basic framework for planning activities that have the potential to lead to a future project. Planning Grants are for a period of one year. </w:t>
      </w:r>
    </w:p>
    <w:p w14:paraId="686794EE" w14:textId="77777777" w:rsidR="00990C9E" w:rsidRDefault="00E13A38">
      <w:pPr>
        <w:ind w:left="15" w:right="11"/>
      </w:pPr>
      <w:r>
        <w:rPr>
          <w:i/>
        </w:rPr>
        <w:t>National Forum Grants</w:t>
      </w:r>
      <w:r>
        <w:t xml:space="preserve"> provide the opportunity to convene qualified experts and key stakeholders, including those from adjacent fields as appropriate, to help explore current or emerging issues or opportunities that are important to professional development and education-related issues in libraries and archives across the nation. National Forum Grants may consist of one or more meetings and related activities. Recipients are expected to produce reports or other deliverables for wide dissemination and are encouraged to consider leveraging technology to allow broad participation, such as virtual meetings or live-streaming. Additional mechanisms for engaging stakeholders and building awareness of the findings are encouraged. National Forum Grants are for periods of one to two years. </w:t>
      </w:r>
    </w:p>
    <w:p w14:paraId="68C96286" w14:textId="1F5A5987" w:rsidR="00990C9E" w:rsidRDefault="00E13A38">
      <w:pPr>
        <w:ind w:left="15" w:right="11"/>
      </w:pPr>
      <w:r w:rsidRPr="00232DBF">
        <w:rPr>
          <w:i/>
          <w:iCs/>
        </w:rPr>
        <w:t>Project Grants</w:t>
      </w:r>
      <w:r>
        <w:t xml:space="preserve"> support recruiting and educating the next generation of library and archives professionals, developing faculty and library leaders, and assisting in the professional development of library and archives staff who serve the nation. Proposals should provide clear evidence of broad impact; current significance; strategic collaborations; demonstrated expertise; and diversity, </w:t>
      </w:r>
      <w:r w:rsidR="00D228AD">
        <w:t xml:space="preserve">equity, </w:t>
      </w:r>
      <w:r>
        <w:t xml:space="preserve">and inclusion. Projects may further pilot, test scalability or feasibility, expand existing products or services into new audiences or contexts, or enhance existing projects or initiatives. Proposals should not simply sustain current activities or represent incremental improvements in existing programs. Applicants should design their proposed work to ensure that new practices have the potential to be easily adoptable, sustainable, and widely implementable across the </w:t>
      </w:r>
      <w:r w:rsidR="0015527A">
        <w:t>field</w:t>
      </w:r>
      <w:r>
        <w:t xml:space="preserve">. Proposals should feature methods of evaluation appropriate to the </w:t>
      </w:r>
      <w:r w:rsidR="008B08D1">
        <w:t>project’s phase of maturity</w:t>
      </w:r>
      <w:r>
        <w:t>. Project Grants are for periods of one to three years</w:t>
      </w:r>
      <w:r w:rsidR="00674169">
        <w:t>; P</w:t>
      </w:r>
      <w:r>
        <w:t xml:space="preserve">roject Grants </w:t>
      </w:r>
      <w:r w:rsidR="00674169">
        <w:t>that</w:t>
      </w:r>
      <w:r>
        <w:t xml:space="preserve"> select the Doctoral-level project type are for periods of one to four years. </w:t>
      </w:r>
    </w:p>
    <w:p w14:paraId="10D59662" w14:textId="6ABCDC21" w:rsidR="00990C9E" w:rsidRDefault="00E13A38">
      <w:pPr>
        <w:spacing w:after="301"/>
        <w:ind w:left="15" w:right="11"/>
      </w:pPr>
      <w:r w:rsidRPr="00232DBF">
        <w:rPr>
          <w:i/>
          <w:iCs/>
        </w:rPr>
        <w:t>Research in Service to Practice Grants</w:t>
      </w:r>
      <w:r>
        <w:t xml:space="preserve"> involve the investigation of key questions relevant to library or archival professional practice. These proposals should build on prior empirical, theoretical, or exploratory work in libraries and archives or other disciplines (as they relate to libraries or library services). Proposals should include clearly articulated research questions and feature appropriate methods, including relevant theoretical or conceptual approaches, data collection, and analysis. Findings and their implications for library and archival practice should be shared broadly throughout the grant period, rather than exclusively </w:t>
      </w:r>
      <w:r w:rsidR="004C6985">
        <w:t>at the end of</w:t>
      </w:r>
      <w:r>
        <w:t xml:space="preserve"> the project. Dissemination activities should not be limited to publishing journal articles and presenting at academic conferences. </w:t>
      </w:r>
      <w:r w:rsidR="00766EA1">
        <w:t>Proposals</w:t>
      </w:r>
      <w:r w:rsidR="001B3C85">
        <w:t xml:space="preserve"> should not be designed with a deterministic agenda</w:t>
      </w:r>
      <w:r w:rsidR="00AA2229">
        <w:t xml:space="preserve"> or predetermined outcomes</w:t>
      </w:r>
      <w:r w:rsidR="001B3C85">
        <w:t xml:space="preserve">.  </w:t>
      </w:r>
      <w:r>
        <w:t>Proposals focused on evaluation are not appropriate for the Research in Service to Practice</w:t>
      </w:r>
      <w:r w:rsidR="00211752">
        <w:t xml:space="preserve"> Grants</w:t>
      </w:r>
      <w:r>
        <w:t xml:space="preserve"> category and should be submitted to the Project</w:t>
      </w:r>
      <w:r w:rsidR="00211752">
        <w:t xml:space="preserve"> Grants</w:t>
      </w:r>
      <w:r>
        <w:t xml:space="preserve"> category above.</w:t>
      </w:r>
      <w:r w:rsidR="00B9721B">
        <w:t xml:space="preserve"> </w:t>
      </w:r>
      <w:r>
        <w:t xml:space="preserve">See </w:t>
      </w:r>
      <w:r>
        <w:rPr>
          <w:color w:val="0000FF"/>
          <w:u w:val="single" w:color="000000"/>
        </w:rPr>
        <w:t>Guidance for Research Applications</w:t>
      </w:r>
      <w:r>
        <w:t xml:space="preserve">. Research in Service to Practice Grants are for periods of one to three years. </w:t>
      </w:r>
    </w:p>
    <w:p w14:paraId="6CF6F00F" w14:textId="6775DA29" w:rsidR="00990C9E" w:rsidRDefault="00E13A38">
      <w:pPr>
        <w:spacing w:after="216" w:line="271" w:lineRule="auto"/>
        <w:ind w:left="10" w:right="4979" w:hanging="10"/>
      </w:pPr>
      <w:r w:rsidRPr="00232DBF">
        <w:rPr>
          <w:b/>
          <w:bCs/>
          <w:sz w:val="24"/>
          <w:szCs w:val="24"/>
        </w:rPr>
        <w:t>A4b. What are the project categories?</w:t>
      </w:r>
      <w:r w:rsidR="00491489">
        <w:rPr>
          <w:b/>
          <w:sz w:val="24"/>
        </w:rPr>
        <w:br/>
      </w:r>
      <w:r>
        <w:t xml:space="preserve">The project categories are: </w:t>
      </w:r>
    </w:p>
    <w:p w14:paraId="58647412" w14:textId="77777777" w:rsidR="00990C9E" w:rsidRDefault="00E13A38">
      <w:pPr>
        <w:numPr>
          <w:ilvl w:val="0"/>
          <w:numId w:val="3"/>
        </w:numPr>
        <w:spacing w:after="11"/>
        <w:ind w:right="11" w:hanging="360"/>
      </w:pPr>
      <w:r>
        <w:t xml:space="preserve">Lifelong Learning </w:t>
      </w:r>
    </w:p>
    <w:p w14:paraId="20C5C3DD" w14:textId="77777777" w:rsidR="00990C9E" w:rsidRDefault="00E13A38">
      <w:pPr>
        <w:numPr>
          <w:ilvl w:val="0"/>
          <w:numId w:val="3"/>
        </w:numPr>
        <w:spacing w:after="10"/>
        <w:ind w:right="11" w:hanging="360"/>
      </w:pPr>
      <w:r>
        <w:t xml:space="preserve">Community Catalysts </w:t>
      </w:r>
    </w:p>
    <w:p w14:paraId="5DF7A949" w14:textId="77777777" w:rsidR="00990C9E" w:rsidRDefault="00E13A38">
      <w:pPr>
        <w:numPr>
          <w:ilvl w:val="0"/>
          <w:numId w:val="3"/>
        </w:numPr>
        <w:ind w:right="11" w:hanging="360"/>
      </w:pPr>
      <w:r>
        <w:t xml:space="preserve">National Digital Infrastructures and Initiatives </w:t>
      </w:r>
    </w:p>
    <w:p w14:paraId="59128834" w14:textId="0EB9802A" w:rsidR="007D22AA" w:rsidRDefault="00E13A38" w:rsidP="20655F11">
      <w:pPr>
        <w:ind w:left="15" w:right="11"/>
      </w:pPr>
      <w:r>
        <w:t xml:space="preserve">Your application must designate one of these three project categories. You may submit as many applications as you wish; however, the same proposal may not be submitted to IMLS under more than one </w:t>
      </w:r>
      <w:r w:rsidR="005418F3">
        <w:t xml:space="preserve">project </w:t>
      </w:r>
      <w:r>
        <w:t xml:space="preserve">category. </w:t>
      </w:r>
    </w:p>
    <w:p w14:paraId="78514C7F" w14:textId="4AF7A192" w:rsidR="007D22AA" w:rsidRDefault="007D22AA" w:rsidP="20655F11">
      <w:pPr>
        <w:ind w:left="15" w:right="11"/>
      </w:pPr>
      <w:r>
        <w:t>In November 2017, IMLS hosted a meeting focused o</w:t>
      </w:r>
      <w:hyperlink r:id="rId21">
        <w:r>
          <w:t xml:space="preserve">n </w:t>
        </w:r>
      </w:hyperlink>
      <w:hyperlink r:id="rId22">
        <w:r>
          <w:rPr>
            <w:color w:val="0000FF"/>
            <w:u w:val="single" w:color="0000FF"/>
          </w:rPr>
          <w:t>Positioning Library and Information</w:t>
        </w:r>
      </w:hyperlink>
      <w:hyperlink r:id="rId23">
        <w:r>
          <w:rPr>
            <w:color w:val="0000FF"/>
          </w:rPr>
          <w:t xml:space="preserve"> </w:t>
        </w:r>
      </w:hyperlink>
      <w:hyperlink r:id="rId24">
        <w:r>
          <w:rPr>
            <w:color w:val="0000FF"/>
            <w:u w:val="single" w:color="0000FF"/>
          </w:rPr>
          <w:t>Science Graduate Programs for 21</w:t>
        </w:r>
      </w:hyperlink>
      <w:hyperlink r:id="rId25">
        <w:r w:rsidRPr="003E28D2">
          <w:rPr>
            <w:color w:val="0000FF"/>
            <w:sz w:val="20"/>
            <w:szCs w:val="20"/>
            <w:vertAlign w:val="superscript"/>
          </w:rPr>
          <w:t>st</w:t>
        </w:r>
      </w:hyperlink>
      <w:hyperlink r:id="rId26">
        <w:r>
          <w:rPr>
            <w:color w:val="0000FF"/>
            <w:u w:val="single" w:color="0000FF"/>
          </w:rPr>
          <w:t xml:space="preserve"> Century Practice</w:t>
        </w:r>
      </w:hyperlink>
      <w:hyperlink r:id="rId27">
        <w:r>
          <w:t xml:space="preserve"> </w:t>
        </w:r>
      </w:hyperlink>
      <w:r>
        <w:t xml:space="preserve">(PDF 529KB) which produced a report </w:t>
      </w:r>
      <w:r w:rsidRPr="000E719D">
        <w:rPr>
          <w:highlight w:val="yellow"/>
        </w:rPr>
        <w:t>(link to report</w:t>
      </w:r>
      <w:r>
        <w:t xml:space="preserve">). We encourage applicants to address themes or gaps described in the report in their proposal. </w:t>
      </w:r>
    </w:p>
    <w:p w14:paraId="0126319C" w14:textId="61F0A2C4" w:rsidR="00990C9E" w:rsidRDefault="00E13A38" w:rsidP="007D22AA">
      <w:pPr>
        <w:ind w:left="15" w:right="11"/>
      </w:pPr>
      <w:r>
        <w:t xml:space="preserve">Below is detailed information about each project category area. </w:t>
      </w:r>
    </w:p>
    <w:p w14:paraId="3149EA37" w14:textId="473176D2" w:rsidR="00990C9E" w:rsidRDefault="00E13A38">
      <w:pPr>
        <w:ind w:left="15" w:right="11"/>
      </w:pPr>
      <w:r w:rsidRPr="00232DBF">
        <w:rPr>
          <w:b/>
          <w:bCs/>
        </w:rPr>
        <w:t>Lifelong Learning</w:t>
      </w:r>
      <w:r>
        <w:t xml:space="preserve">: We are interested in proposals that will </w:t>
      </w:r>
      <w:r w:rsidR="00441B62">
        <w:t xml:space="preserve">recruit, train, develop, and retain a diverse workforce of library and archives professionals; and </w:t>
      </w:r>
      <w:r>
        <w:t>have a significant impact on the capacity of library and archives professionals to</w:t>
      </w:r>
      <w:r w:rsidR="008552D8">
        <w:t xml:space="preserve"> support cross-disciplinary and inquiry-based methods of learning,</w:t>
      </w:r>
      <w:r>
        <w:t xml:space="preserve"> foster attitudes of discovery</w:t>
      </w:r>
      <w:r w:rsidR="002712C0">
        <w:t>,</w:t>
      </w:r>
      <w:r>
        <w:t xml:space="preserve"> and cultivate</w:t>
      </w:r>
      <w:r w:rsidR="002712C0">
        <w:t xml:space="preserve"> skills such as</w:t>
      </w:r>
      <w:r>
        <w:t xml:space="preserve"> critical thinking, </w:t>
      </w:r>
      <w:r w:rsidR="00607CD6">
        <w:t xml:space="preserve">innovation, </w:t>
      </w:r>
      <w:r>
        <w:t>creativity, communication, and collaboration. Work in this category may include exploring, piloting, scaling</w:t>
      </w:r>
      <w:r w:rsidR="002712C0">
        <w:t>, or enhancing</w:t>
      </w:r>
      <w:r>
        <w:t xml:space="preserve"> education and training programs, services, and partnerships focused on developing</w:t>
      </w:r>
      <w:r w:rsidR="008552D8">
        <w:t xml:space="preserve"> the</w:t>
      </w:r>
      <w:r>
        <w:t xml:space="preserve"> skills and expertise</w:t>
      </w:r>
      <w:r w:rsidR="008552D8">
        <w:t xml:space="preserve"> of in-service or pre-service library and archives professionals</w:t>
      </w:r>
      <w:r>
        <w:t xml:space="preserve"> in facilitating </w:t>
      </w:r>
      <w:r w:rsidR="008552D8">
        <w:t xml:space="preserve">experiential </w:t>
      </w:r>
      <w:r>
        <w:t>and self-directed learning</w:t>
      </w:r>
      <w:r w:rsidR="008552D8">
        <w:t xml:space="preserve"> opportunities</w:t>
      </w:r>
      <w:r>
        <w:t xml:space="preserve">. Proposals should address substantial opportunities in library and archival practice and ensure that proposed </w:t>
      </w:r>
      <w:r w:rsidR="008552D8">
        <w:t xml:space="preserve">activities </w:t>
      </w:r>
      <w:r>
        <w:t xml:space="preserve">exemplify library principles and values. </w:t>
      </w:r>
    </w:p>
    <w:p w14:paraId="7BAB10D3" w14:textId="4FA84003" w:rsidR="00990C9E" w:rsidRPr="00584DB4" w:rsidRDefault="00E13A38">
      <w:pPr>
        <w:ind w:left="15" w:right="11"/>
      </w:pPr>
      <w:r w:rsidRPr="0084278D">
        <w:t xml:space="preserve">Proposals in this category may focus on </w:t>
      </w:r>
      <w:r w:rsidR="008552D8" w:rsidRPr="00584DB4">
        <w:t xml:space="preserve">enhancing </w:t>
      </w:r>
      <w:r w:rsidRPr="00584DB4">
        <w:t xml:space="preserve">professionals’ capacity for: </w:t>
      </w:r>
    </w:p>
    <w:p w14:paraId="6CB179FB" w14:textId="7DD33ADD" w:rsidR="00990C9E" w:rsidRPr="00646564" w:rsidRDefault="00E13A38">
      <w:pPr>
        <w:numPr>
          <w:ilvl w:val="0"/>
          <w:numId w:val="3"/>
        </w:numPr>
        <w:ind w:right="11" w:hanging="360"/>
      </w:pPr>
      <w:r w:rsidRPr="00DA6FAE">
        <w:t xml:space="preserve">Fostering collaborations </w:t>
      </w:r>
      <w:r w:rsidR="008552D8" w:rsidRPr="00646564">
        <w:t>with</w:t>
      </w:r>
      <w:r w:rsidRPr="00646564">
        <w:t xml:space="preserve"> formal or informal learning organizations to address issues of shared concern and </w:t>
      </w:r>
      <w:r w:rsidR="008552D8" w:rsidRPr="00B01B2C">
        <w:t>incorporate promising practices from allied domains into library services</w:t>
      </w:r>
      <w:r w:rsidRPr="0084278D">
        <w:t xml:space="preserve">. </w:t>
      </w:r>
      <w:r w:rsidR="008552D8" w:rsidRPr="003E28D2">
        <w:t xml:space="preserve">They should reinforce the role of library staff as facilitators of lifelong learning and leverage the distinct role of libraries as trusted sources of information. </w:t>
      </w:r>
      <w:r w:rsidRPr="0084278D">
        <w:t xml:space="preserve">Possible partners </w:t>
      </w:r>
      <w:r w:rsidR="00553F95" w:rsidRPr="00DA6FAE">
        <w:t xml:space="preserve">and intermediaries </w:t>
      </w:r>
      <w:r w:rsidRPr="00646564">
        <w:t xml:space="preserve">might include, but are not limited to, staff at museums, school systems, universities, extension programs, </w:t>
      </w:r>
      <w:r w:rsidR="00584DB4" w:rsidRPr="009223EF">
        <w:t>youth</w:t>
      </w:r>
      <w:r w:rsidR="00584DB4">
        <w:t>-</w:t>
      </w:r>
      <w:r w:rsidRPr="00584DB4">
        <w:t>serving organizations, departments of correction, and workfo</w:t>
      </w:r>
      <w:r w:rsidRPr="00DA6FAE">
        <w:t xml:space="preserve">rce and economic development organizations. </w:t>
      </w:r>
    </w:p>
    <w:p w14:paraId="6FA1760F" w14:textId="4C17428D" w:rsidR="00990C9E" w:rsidRPr="0084278D" w:rsidRDefault="00380BD7" w:rsidP="007D22AA">
      <w:pPr>
        <w:numPr>
          <w:ilvl w:val="0"/>
          <w:numId w:val="3"/>
        </w:numPr>
        <w:spacing w:after="23"/>
        <w:ind w:right="11" w:hanging="360"/>
      </w:pPr>
      <w:r w:rsidRPr="009223EF">
        <w:t>Exploring, piloting, scaling, and enhancing</w:t>
      </w:r>
      <w:r w:rsidR="00E13A38" w:rsidRPr="009223EF">
        <w:t xml:space="preserve"> programming models and tools that </w:t>
      </w:r>
      <w:r w:rsidR="008552D8" w:rsidRPr="009223EF">
        <w:t xml:space="preserve">support </w:t>
      </w:r>
      <w:r w:rsidR="00E13A38" w:rsidRPr="00A4191C">
        <w:t>cross</w:t>
      </w:r>
      <w:r w:rsidR="008552D8" w:rsidRPr="00A4191C">
        <w:t>-</w:t>
      </w:r>
      <w:r w:rsidR="00E13A38" w:rsidRPr="00A4191C">
        <w:t xml:space="preserve">disciplinary and inquiry-based learning opportunities </w:t>
      </w:r>
      <w:r w:rsidR="008552D8" w:rsidRPr="00795F6C">
        <w:t xml:space="preserve">in libraries </w:t>
      </w:r>
      <w:r w:rsidR="00E13A38" w:rsidRPr="00795F6C">
        <w:t xml:space="preserve">for </w:t>
      </w:r>
      <w:r w:rsidR="00E13A38" w:rsidRPr="0084278D">
        <w:t xml:space="preserve">users of all ages. </w:t>
      </w:r>
      <w:r w:rsidR="007D22AA" w:rsidRPr="0084278D">
        <w:rPr>
          <w:rFonts w:eastAsia="Times New Roman"/>
        </w:rPr>
        <w:t>Topics addressed may include, but are not limited to</w:t>
      </w:r>
      <w:r w:rsidR="009522CA" w:rsidRPr="00DA6FAE">
        <w:t>,</w:t>
      </w:r>
      <w:r w:rsidR="00E13A38" w:rsidRPr="00646564">
        <w:t xml:space="preserve"> informal STEM </w:t>
      </w:r>
      <w:r w:rsidR="007D22AA" w:rsidRPr="00646564">
        <w:t xml:space="preserve">or other types of participatory </w:t>
      </w:r>
      <w:r w:rsidR="00553F95" w:rsidRPr="00646564">
        <w:t xml:space="preserve">and inquiry-based </w:t>
      </w:r>
      <w:r w:rsidR="00E13A38" w:rsidRPr="009223EF">
        <w:t>learning</w:t>
      </w:r>
      <w:r w:rsidR="009522CA" w:rsidRPr="009223EF">
        <w:t>; community or citizen science</w:t>
      </w:r>
      <w:r w:rsidR="00E13A38" w:rsidRPr="009223EF">
        <w:t xml:space="preserve">; </w:t>
      </w:r>
      <w:r w:rsidR="00553F95" w:rsidRPr="009223EF">
        <w:t xml:space="preserve">community and expert narratives; </w:t>
      </w:r>
      <w:r w:rsidR="00E13A38" w:rsidRPr="00A4191C">
        <w:t xml:space="preserve">early learning; workforce development; and digital, information, health, financial, media, civic, and other types of literacies. </w:t>
      </w:r>
    </w:p>
    <w:p w14:paraId="4E088331" w14:textId="10950832" w:rsidR="00F2269F" w:rsidRPr="00646564" w:rsidRDefault="00E13A38" w:rsidP="003E28D2">
      <w:pPr>
        <w:numPr>
          <w:ilvl w:val="0"/>
          <w:numId w:val="3"/>
        </w:numPr>
        <w:spacing w:after="175"/>
        <w:ind w:right="11" w:hanging="360"/>
      </w:pPr>
      <w:r w:rsidRPr="0084278D">
        <w:t xml:space="preserve">Investigating questions related to how library services impact </w:t>
      </w:r>
      <w:r w:rsidR="008552D8" w:rsidRPr="00BE3686">
        <w:t>user</w:t>
      </w:r>
      <w:r w:rsidRPr="00BE3686">
        <w:t xml:space="preserve"> learning that are informed by current library and archival practice. They should develop mutually beneficial relationships between researchers and practitioners and communicate findings in ways that lead to demonstrable improvements </w:t>
      </w:r>
      <w:r w:rsidR="004B7317">
        <w:t>to</w:t>
      </w:r>
      <w:r w:rsidR="004B7317" w:rsidRPr="00BE3686">
        <w:t xml:space="preserve"> </w:t>
      </w:r>
      <w:r w:rsidRPr="00BE3686">
        <w:t xml:space="preserve">library services. </w:t>
      </w:r>
    </w:p>
    <w:p w14:paraId="5CB788D5" w14:textId="0A4DA82B" w:rsidR="008552D8" w:rsidRPr="00C34C76" w:rsidRDefault="00F2269F" w:rsidP="003E28D2">
      <w:pPr>
        <w:numPr>
          <w:ilvl w:val="0"/>
          <w:numId w:val="3"/>
        </w:numPr>
        <w:spacing w:after="175"/>
        <w:ind w:right="11" w:hanging="360"/>
      </w:pPr>
      <w:r w:rsidRPr="00646564">
        <w:rPr>
          <w:rFonts w:eastAsia="Times New Roman"/>
        </w:rPr>
        <w:t>Facilitat</w:t>
      </w:r>
      <w:r w:rsidR="00DA6FAE">
        <w:rPr>
          <w:rFonts w:eastAsia="Times New Roman"/>
        </w:rPr>
        <w:t>ing</w:t>
      </w:r>
      <w:r w:rsidRPr="00DA6FAE">
        <w:rPr>
          <w:rFonts w:eastAsia="Times New Roman"/>
        </w:rPr>
        <w:t xml:space="preserve"> opportunities for</w:t>
      </w:r>
      <w:r w:rsidR="008552D8" w:rsidRPr="003E28D2">
        <w:rPr>
          <w:rFonts w:eastAsia="Times New Roman"/>
        </w:rPr>
        <w:t xml:space="preserve"> continuous learning for families and individuals of diverse cultural and socioeconomic backgrounds and needs, including, but not limited to, young children and their families or caregivers; tweens and teens; un- and under</w:t>
      </w:r>
      <w:r w:rsidR="00BE3686">
        <w:rPr>
          <w:rFonts w:eastAsia="Times New Roman"/>
        </w:rPr>
        <w:t>-</w:t>
      </w:r>
      <w:r w:rsidR="008552D8" w:rsidRPr="00B01B2C">
        <w:rPr>
          <w:rFonts w:eastAsia="Times New Roman"/>
        </w:rPr>
        <w:t xml:space="preserve">employed adults looking to make career transitions or re-enter the workforce; veterans; immigrants and refugees; </w:t>
      </w:r>
      <w:r w:rsidR="00C34C76">
        <w:rPr>
          <w:rFonts w:eastAsia="Times New Roman"/>
        </w:rPr>
        <w:t>individuals</w:t>
      </w:r>
      <w:r w:rsidR="008552D8" w:rsidRPr="00B01B2C">
        <w:rPr>
          <w:rFonts w:eastAsia="Times New Roman"/>
        </w:rPr>
        <w:t xml:space="preserve"> with disabilities; English language learners; and senior citizens.</w:t>
      </w:r>
    </w:p>
    <w:p w14:paraId="17AB18E2" w14:textId="78629030" w:rsidR="00990C9E" w:rsidRPr="009C1457" w:rsidRDefault="00E13A38">
      <w:pPr>
        <w:spacing w:after="331"/>
        <w:ind w:left="15" w:right="11"/>
      </w:pPr>
      <w:r w:rsidRPr="00C644B5">
        <w:rPr>
          <w:b/>
          <w:bCs/>
        </w:rPr>
        <w:t>Community Catalysts</w:t>
      </w:r>
      <w:r w:rsidRPr="00C644B5">
        <w:t>: We are interested in proposals that</w:t>
      </w:r>
      <w:r w:rsidR="00ED2AFB" w:rsidRPr="00C644B5">
        <w:t xml:space="preserve"> will</w:t>
      </w:r>
      <w:r w:rsidRPr="005D3996">
        <w:t xml:space="preserve"> </w:t>
      </w:r>
      <w:r w:rsidR="00CF78B3" w:rsidRPr="005D3996">
        <w:t xml:space="preserve">recruit, train, develop, and retain </w:t>
      </w:r>
      <w:r w:rsidR="00CF78B3" w:rsidRPr="007142A7">
        <w:t>a diverse workforce of library and archives professionals</w:t>
      </w:r>
      <w:r w:rsidR="00FD0F76">
        <w:t>,</w:t>
      </w:r>
      <w:r w:rsidR="00CF78B3" w:rsidRPr="007142A7">
        <w:t xml:space="preserve"> and </w:t>
      </w:r>
      <w:r w:rsidR="00441B62" w:rsidRPr="00404869">
        <w:t xml:space="preserve">have a significant impact on </w:t>
      </w:r>
      <w:r w:rsidRPr="00CE7FF4">
        <w:t xml:space="preserve">the capacity of library and archives professionals to contribute to the well-being of communities. Work in this category may include </w:t>
      </w:r>
      <w:r w:rsidR="009522CA" w:rsidRPr="00CE7FF4">
        <w:t>exploring, piloting, scal</w:t>
      </w:r>
      <w:r w:rsidR="009522CA" w:rsidRPr="0023737E">
        <w:t>ing, or enhancing</w:t>
      </w:r>
      <w:r w:rsidRPr="00040233">
        <w:t xml:space="preserve"> educational</w:t>
      </w:r>
      <w:r w:rsidR="00C34C76">
        <w:t xml:space="preserve"> or</w:t>
      </w:r>
      <w:r w:rsidRPr="00040233">
        <w:t xml:space="preserve"> </w:t>
      </w:r>
      <w:r w:rsidR="00C34C76" w:rsidRPr="00040233">
        <w:t xml:space="preserve">training </w:t>
      </w:r>
      <w:r w:rsidRPr="00040233">
        <w:t xml:space="preserve">programs related to professionals’ skills and expertise in strengthening civic and cultural engagement, fostering community health, promoting digital inclusion, increasing </w:t>
      </w:r>
      <w:r w:rsidRPr="00D536D1">
        <w:t xml:space="preserve">equity and access, supporting economic vitality, or decreasing social isolation. Proposals should address substantial opportunities in library and archival </w:t>
      </w:r>
      <w:r w:rsidR="009223EF" w:rsidRPr="00DC66AA">
        <w:t>practice and</w:t>
      </w:r>
      <w:r w:rsidRPr="003F003F">
        <w:t xml:space="preserve"> ensure that the proposed outcomes exemplify library principles and values</w:t>
      </w:r>
      <w:r w:rsidRPr="001B48E9">
        <w:rPr>
          <w:b/>
          <w:bCs/>
        </w:rPr>
        <w:t>.</w:t>
      </w:r>
      <w:r w:rsidRPr="009C1457">
        <w:t xml:space="preserve"> </w:t>
      </w:r>
    </w:p>
    <w:p w14:paraId="19E64CA7" w14:textId="77777777" w:rsidR="00990C9E" w:rsidRPr="00E62EF0" w:rsidRDefault="00E13A38">
      <w:pPr>
        <w:ind w:left="15" w:right="11"/>
      </w:pPr>
      <w:r w:rsidRPr="00EF7DC4">
        <w:t xml:space="preserve">Proposals </w:t>
      </w:r>
      <w:r w:rsidRPr="003713F3">
        <w:t xml:space="preserve">in this category may focus on expanding professionals’ capacity for: </w:t>
      </w:r>
    </w:p>
    <w:p w14:paraId="33175F23" w14:textId="05071F9D" w:rsidR="00990C9E" w:rsidRPr="00C644B5" w:rsidRDefault="00E13A38">
      <w:pPr>
        <w:numPr>
          <w:ilvl w:val="0"/>
          <w:numId w:val="3"/>
        </w:numPr>
        <w:spacing w:after="22"/>
        <w:ind w:right="11" w:hanging="360"/>
      </w:pPr>
      <w:r w:rsidRPr="00C644B5">
        <w:t>Identifying community opportunities, addressing community needs, providing community</w:t>
      </w:r>
      <w:r w:rsidR="00A4191C" w:rsidRPr="00C644B5">
        <w:t>-</w:t>
      </w:r>
      <w:r w:rsidRPr="00C644B5">
        <w:t>based programs, and enhancing services that support and engage the community</w:t>
      </w:r>
      <w:r w:rsidR="00A35C1C" w:rsidRPr="00C644B5">
        <w:t xml:space="preserve"> by leveraging the distinct role of libraries as trusted </w:t>
      </w:r>
      <w:r w:rsidR="00A35C1C" w:rsidRPr="005D3996">
        <w:t>spaces for community engagement, dialogue, and information</w:t>
      </w:r>
      <w:r w:rsidRPr="005D3996">
        <w:t xml:space="preserve">. </w:t>
      </w:r>
    </w:p>
    <w:p w14:paraId="22A98B99" w14:textId="78428801" w:rsidR="00990C9E" w:rsidRPr="00C644B5" w:rsidRDefault="00E13A38">
      <w:pPr>
        <w:numPr>
          <w:ilvl w:val="0"/>
          <w:numId w:val="3"/>
        </w:numPr>
        <w:spacing w:after="23"/>
        <w:ind w:right="11" w:hanging="360"/>
      </w:pPr>
      <w:r w:rsidRPr="00C644B5">
        <w:t>Integrating into library theory and practice approaches and techniques including, but not limited to</w:t>
      </w:r>
      <w:r w:rsidRPr="005D3996">
        <w:t>, design thinking, data analytics, impact assessment, leadership development, organizational change, asset mapping, and collective impact (see</w:t>
      </w:r>
      <w:hyperlink r:id="rId28">
        <w:r w:rsidRPr="00C644B5">
          <w:t xml:space="preserve"> IMLS Community Catalyst </w:t>
        </w:r>
      </w:hyperlink>
      <w:r w:rsidRPr="00C644B5">
        <w:t>and</w:t>
      </w:r>
      <w:hyperlink r:id="rId29">
        <w:r w:rsidRPr="00C644B5">
          <w:t xml:space="preserve"> Community Salute Initiatives)</w:t>
        </w:r>
      </w:hyperlink>
      <w:r w:rsidRPr="00C644B5">
        <w:t xml:space="preserve">. </w:t>
      </w:r>
      <w:r w:rsidR="00B01B2C">
        <w:t>(ready on IMLS web page)</w:t>
      </w:r>
    </w:p>
    <w:p w14:paraId="5D5D23CD" w14:textId="5786D70C" w:rsidR="00990C9E" w:rsidRPr="00C644B5" w:rsidRDefault="00E13A38">
      <w:pPr>
        <w:numPr>
          <w:ilvl w:val="0"/>
          <w:numId w:val="3"/>
        </w:numPr>
        <w:spacing w:after="23"/>
        <w:ind w:right="11" w:hanging="360"/>
      </w:pPr>
      <w:r w:rsidRPr="005D3996">
        <w:t xml:space="preserve">Developing, implementing, assessing, and scaling programs, services, tools, and partnership models focused on enhancing </w:t>
      </w:r>
      <w:r w:rsidRPr="007142A7">
        <w:t>opportunities</w:t>
      </w:r>
      <w:r w:rsidR="00A35C1C" w:rsidRPr="00404869">
        <w:t>, community networks, and</w:t>
      </w:r>
      <w:r w:rsidRPr="00404869">
        <w:t xml:space="preserve"> well-being in communities. Topics may include, but are not limited to, workforce and economic development; financial, health, or legal services; and increasing equity and access. </w:t>
      </w:r>
      <w:r w:rsidR="000B40D4" w:rsidRPr="00C644B5">
        <w:t xml:space="preserve"> Some factors to consider may be social and economic conditions, </w:t>
      </w:r>
      <w:r w:rsidR="000B40D4" w:rsidRPr="005D3996">
        <w:t>types of anchor institutions, infrastructure</w:t>
      </w:r>
      <w:r w:rsidR="00795F6C" w:rsidRPr="005D3996">
        <w:t>,</w:t>
      </w:r>
      <w:r w:rsidR="000B40D4" w:rsidRPr="005D3996">
        <w:t xml:space="preserve"> transportation, and geographic and physical barriers. </w:t>
      </w:r>
    </w:p>
    <w:p w14:paraId="59336AA7" w14:textId="1D6AC2E9" w:rsidR="00990C9E" w:rsidRPr="00404869" w:rsidRDefault="009B7AA6">
      <w:pPr>
        <w:numPr>
          <w:ilvl w:val="0"/>
          <w:numId w:val="3"/>
        </w:numPr>
        <w:ind w:right="11" w:hanging="360"/>
      </w:pPr>
      <w:r w:rsidRPr="005D3996">
        <w:t xml:space="preserve">Exploring </w:t>
      </w:r>
      <w:r w:rsidR="00E13A38" w:rsidRPr="005D3996">
        <w:t xml:space="preserve">widespread community challenges and opportunities </w:t>
      </w:r>
      <w:r w:rsidR="00A35C1C" w:rsidRPr="005D3996">
        <w:t xml:space="preserve">for growth and collaboration </w:t>
      </w:r>
      <w:r w:rsidR="00E13A38" w:rsidRPr="005D3996">
        <w:t xml:space="preserve">that are informed by </w:t>
      </w:r>
      <w:r w:rsidR="003A471F" w:rsidRPr="005D3996">
        <w:t xml:space="preserve">or build on </w:t>
      </w:r>
      <w:r w:rsidR="00E13A38" w:rsidRPr="005D3996">
        <w:t xml:space="preserve">current library and archival </w:t>
      </w:r>
      <w:r w:rsidR="00C644B5" w:rsidRPr="00ED2F2D">
        <w:t>practice and</w:t>
      </w:r>
      <w:r w:rsidR="00E13A38" w:rsidRPr="007142A7">
        <w:t xml:space="preserve"> feature mutually beneficial relationships between researchers and practitioners. Findings should be communicated in ways that could lead to demonstrable improvements in library services, sustained community engagement, and increased reach to new and existing library and archives users and underserved audiences. </w:t>
      </w:r>
    </w:p>
    <w:p w14:paraId="248F7A30" w14:textId="5FD28B84" w:rsidR="00990C9E" w:rsidRDefault="00E13A38">
      <w:pPr>
        <w:ind w:left="15" w:right="11"/>
      </w:pPr>
      <w:r w:rsidRPr="00232DBF">
        <w:rPr>
          <w:b/>
          <w:bCs/>
        </w:rPr>
        <w:t xml:space="preserve">National Digital Infrastructures and Initiatives: </w:t>
      </w:r>
      <w:r>
        <w:t xml:space="preserve">We are interested in proposals that </w:t>
      </w:r>
      <w:r w:rsidR="00C178DF">
        <w:t>will recruit, train, develop, and retain a diverse workforce of library and archives professionals; and have a significant impact on the capacity of</w:t>
      </w:r>
      <w:r>
        <w:t xml:space="preserve"> library and archives professionals</w:t>
      </w:r>
      <w:r w:rsidR="00C178DF">
        <w:t xml:space="preserve"> </w:t>
      </w:r>
      <w:r>
        <w:t xml:space="preserve">to provide access to </w:t>
      </w:r>
      <w:r w:rsidR="00A35068">
        <w:t xml:space="preserve">diverse </w:t>
      </w:r>
      <w:r>
        <w:t>digital content, collections, and services to a wide range of users. Work in this category may include exploring, piloting, scaling</w:t>
      </w:r>
      <w:r w:rsidR="0002479F">
        <w:t xml:space="preserve">, or enhancing </w:t>
      </w:r>
      <w:r w:rsidR="00FB439E">
        <w:t xml:space="preserve">educational or </w:t>
      </w:r>
      <w:r>
        <w:t>training programs related to professionals’ skills and expertise in open source digital library infrastructures, efforts to engage communities with digital library content and collections, and other activities related to</w:t>
      </w:r>
      <w:r w:rsidR="00A64784">
        <w:t xml:space="preserve"> leveraging</w:t>
      </w:r>
      <w:r>
        <w:t xml:space="preserve"> shared tools and services. This work may also involve assessing opportunities for and impact of investments in education and training to support digital libraries and archives. Proposals should address substantial opportunities in library and archival practice and ensure that the proposed outcomes exemplify library principles and values</w:t>
      </w:r>
      <w:r w:rsidRPr="00232DBF">
        <w:rPr>
          <w:b/>
          <w:bCs/>
        </w:rPr>
        <w:t xml:space="preserve">. </w:t>
      </w:r>
    </w:p>
    <w:p w14:paraId="2F4F3E08" w14:textId="77777777" w:rsidR="00990C9E" w:rsidRDefault="00E13A38">
      <w:pPr>
        <w:spacing w:after="156" w:line="250" w:lineRule="auto"/>
        <w:ind w:left="19" w:hanging="10"/>
      </w:pPr>
      <w:r>
        <w:t>Applicants are encouraged to referenc</w:t>
      </w:r>
      <w:hyperlink r:id="rId30">
        <w:r>
          <w:t xml:space="preserve">e </w:t>
        </w:r>
      </w:hyperlink>
      <w:hyperlink r:id="rId31">
        <w:r>
          <w:rPr>
            <w:color w:val="0000FF"/>
            <w:u w:val="single" w:color="0000FF"/>
          </w:rPr>
          <w:t>National Digital Infrastructures and Initiatives: A Report on the</w:t>
        </w:r>
      </w:hyperlink>
      <w:hyperlink r:id="rId32">
        <w:r>
          <w:rPr>
            <w:color w:val="0000FF"/>
          </w:rPr>
          <w:t xml:space="preserve"> </w:t>
        </w:r>
      </w:hyperlink>
      <w:hyperlink r:id="rId33">
        <w:r>
          <w:rPr>
            <w:color w:val="0000FF"/>
            <w:u w:val="single" w:color="0000FF"/>
          </w:rPr>
          <w:t>2017 NDP at Three Forum</w:t>
        </w:r>
      </w:hyperlink>
      <w:hyperlink r:id="rId34">
        <w:r>
          <w:t xml:space="preserve"> </w:t>
        </w:r>
      </w:hyperlink>
      <w:r>
        <w:t xml:space="preserve">(PDF 139KB) when developing their proposal. </w:t>
      </w:r>
    </w:p>
    <w:p w14:paraId="0E0B9466" w14:textId="77777777" w:rsidR="00990C9E" w:rsidRDefault="00E13A38">
      <w:pPr>
        <w:ind w:left="15" w:right="11"/>
      </w:pPr>
      <w:r>
        <w:t xml:space="preserve">Proposals in this category may focus on expanding professionals’ capacity for: </w:t>
      </w:r>
    </w:p>
    <w:p w14:paraId="6D48B836" w14:textId="77777777" w:rsidR="00990C9E" w:rsidRDefault="00E13A38">
      <w:pPr>
        <w:numPr>
          <w:ilvl w:val="0"/>
          <w:numId w:val="3"/>
        </w:numPr>
        <w:spacing w:after="9"/>
        <w:ind w:right="11" w:hanging="360"/>
      </w:pPr>
      <w:r>
        <w:t xml:space="preserve">Designing, developing, implementing, and maintaining digital tools and services. </w:t>
      </w:r>
    </w:p>
    <w:p w14:paraId="19CFE170" w14:textId="77777777" w:rsidR="00990C9E" w:rsidRDefault="00E13A38">
      <w:pPr>
        <w:numPr>
          <w:ilvl w:val="0"/>
          <w:numId w:val="3"/>
        </w:numPr>
        <w:spacing w:after="21"/>
        <w:ind w:right="11" w:hanging="360"/>
      </w:pPr>
      <w:r>
        <w:t xml:space="preserve">Providing access to digital content and collections at scale for users of all interests and skill levels. </w:t>
      </w:r>
    </w:p>
    <w:p w14:paraId="570835DE" w14:textId="2B3F3360" w:rsidR="00990C9E" w:rsidRDefault="00E13A38">
      <w:pPr>
        <w:numPr>
          <w:ilvl w:val="0"/>
          <w:numId w:val="3"/>
        </w:numPr>
        <w:spacing w:after="21"/>
        <w:ind w:right="11" w:hanging="360"/>
      </w:pPr>
      <w:r>
        <w:t xml:space="preserve">Assessing barriers to the adoption of tools and </w:t>
      </w:r>
      <w:r w:rsidR="00ED2F2D">
        <w:t>services and</w:t>
      </w:r>
      <w:r>
        <w:t xml:space="preserve"> increasing the accessibility of content and collections to a wide range of users. </w:t>
      </w:r>
    </w:p>
    <w:p w14:paraId="7107579E" w14:textId="32A2BD59" w:rsidR="00990C9E" w:rsidRDefault="00E13A38">
      <w:pPr>
        <w:numPr>
          <w:ilvl w:val="0"/>
          <w:numId w:val="3"/>
        </w:numPr>
        <w:spacing w:after="21"/>
        <w:ind w:right="11" w:hanging="360"/>
      </w:pPr>
      <w:r>
        <w:t>Integrating shared resources and collaborative networks for public access to and preservation of digital library content and collections</w:t>
      </w:r>
      <w:r w:rsidR="00E90285">
        <w:t xml:space="preserve"> for collections and institutions of all types and sizes.</w:t>
      </w:r>
    </w:p>
    <w:p w14:paraId="41B93DA9" w14:textId="2A07A6B0" w:rsidR="00990C9E" w:rsidRDefault="00E13A38">
      <w:pPr>
        <w:numPr>
          <w:ilvl w:val="0"/>
          <w:numId w:val="3"/>
        </w:numPr>
        <w:spacing w:after="21"/>
        <w:ind w:right="11" w:hanging="360"/>
      </w:pPr>
      <w:r>
        <w:t xml:space="preserve">Investigating the sustainability, interoperability, and long-term value and impact of digital content and collections to diverse </w:t>
      </w:r>
      <w:r w:rsidR="005D3996">
        <w:t xml:space="preserve">and evolving </w:t>
      </w:r>
      <w:r>
        <w:t xml:space="preserve">user communities. </w:t>
      </w:r>
    </w:p>
    <w:p w14:paraId="02927B58" w14:textId="0DDE79EA" w:rsidR="007142A7" w:rsidRDefault="007142A7" w:rsidP="005E0396">
      <w:pPr>
        <w:numPr>
          <w:ilvl w:val="0"/>
          <w:numId w:val="3"/>
        </w:numPr>
        <w:spacing w:after="26" w:line="271" w:lineRule="auto"/>
        <w:ind w:hanging="360"/>
      </w:pPr>
      <w:r>
        <w:t>Fostering community memory and identity through the development, enhancement, and long-term maintenance of digital collections and community collaborations.</w:t>
      </w:r>
    </w:p>
    <w:p w14:paraId="7A7F6092" w14:textId="77777777" w:rsidR="00990C9E" w:rsidRDefault="00E13A38">
      <w:pPr>
        <w:numPr>
          <w:ilvl w:val="0"/>
          <w:numId w:val="3"/>
        </w:numPr>
        <w:spacing w:after="9"/>
        <w:ind w:right="11" w:hanging="360"/>
      </w:pPr>
      <w:r>
        <w:t xml:space="preserve">Curating new or complex content types or digital formats. </w:t>
      </w:r>
    </w:p>
    <w:p w14:paraId="03A8BBA0" w14:textId="77777777" w:rsidR="00990C9E" w:rsidRDefault="00E13A38">
      <w:pPr>
        <w:numPr>
          <w:ilvl w:val="0"/>
          <w:numId w:val="3"/>
        </w:numPr>
        <w:spacing w:after="18"/>
        <w:ind w:right="11" w:hanging="360"/>
      </w:pPr>
      <w:r>
        <w:t xml:space="preserve">Enabling the ethical stewardship of diverse or culturally sensitive digital content and collections. </w:t>
      </w:r>
    </w:p>
    <w:p w14:paraId="7B32A2E4" w14:textId="77777777" w:rsidR="00990C9E" w:rsidRDefault="00E13A38">
      <w:pPr>
        <w:numPr>
          <w:ilvl w:val="0"/>
          <w:numId w:val="3"/>
        </w:numPr>
        <w:spacing w:after="21"/>
        <w:ind w:right="11" w:hanging="360"/>
      </w:pPr>
      <w:r>
        <w:t xml:space="preserve">Enhancing information literacy and digital inclusion efforts through expanded broadband connectivity, data privacy and security, or civic data use. </w:t>
      </w:r>
    </w:p>
    <w:p w14:paraId="60A006C1" w14:textId="2846C026" w:rsidR="00990C9E" w:rsidRDefault="00E13A38">
      <w:pPr>
        <w:numPr>
          <w:ilvl w:val="0"/>
          <w:numId w:val="3"/>
        </w:numPr>
        <w:spacing w:after="265"/>
        <w:ind w:right="11" w:hanging="360"/>
      </w:pPr>
      <w:r>
        <w:t>Engaging communities in the co-creation, interpretation, and stewardship of digital library content and collections</w:t>
      </w:r>
      <w:r w:rsidR="00194DED">
        <w:t>, while keeping in mind broader applicability to other contexts and future sustainability</w:t>
      </w:r>
      <w:r w:rsidR="000A0017">
        <w:t>.</w:t>
      </w:r>
    </w:p>
    <w:p w14:paraId="762FF2C0" w14:textId="3D4629DA" w:rsidR="00990C9E" w:rsidRDefault="00E13A38">
      <w:pPr>
        <w:spacing w:after="159" w:line="271" w:lineRule="auto"/>
        <w:ind w:left="10" w:right="5545" w:hanging="10"/>
      </w:pPr>
      <w:r w:rsidRPr="00232DBF">
        <w:rPr>
          <w:b/>
          <w:bCs/>
          <w:sz w:val="24"/>
          <w:szCs w:val="24"/>
        </w:rPr>
        <w:t>A4c. What are the project types?</w:t>
      </w:r>
      <w:r w:rsidR="00E90285">
        <w:rPr>
          <w:b/>
          <w:sz w:val="24"/>
        </w:rPr>
        <w:br/>
      </w:r>
      <w:r>
        <w:t xml:space="preserve">The project types are: </w:t>
      </w:r>
    </w:p>
    <w:p w14:paraId="2880AB62" w14:textId="77777777" w:rsidR="00990C9E" w:rsidRDefault="00E13A38">
      <w:pPr>
        <w:numPr>
          <w:ilvl w:val="0"/>
          <w:numId w:val="3"/>
        </w:numPr>
        <w:spacing w:after="12"/>
        <w:ind w:right="11" w:hanging="360"/>
      </w:pPr>
      <w:r>
        <w:t xml:space="preserve">Pre-Professional </w:t>
      </w:r>
    </w:p>
    <w:p w14:paraId="6B3B9D59" w14:textId="77777777" w:rsidR="00990C9E" w:rsidRDefault="00E13A38">
      <w:pPr>
        <w:numPr>
          <w:ilvl w:val="0"/>
          <w:numId w:val="3"/>
        </w:numPr>
        <w:spacing w:after="12"/>
        <w:ind w:right="11" w:hanging="360"/>
      </w:pPr>
      <w:r>
        <w:t xml:space="preserve">Master’s-level </w:t>
      </w:r>
    </w:p>
    <w:p w14:paraId="69105BDC" w14:textId="77777777" w:rsidR="00990C9E" w:rsidRDefault="00E13A38">
      <w:pPr>
        <w:numPr>
          <w:ilvl w:val="0"/>
          <w:numId w:val="3"/>
        </w:numPr>
        <w:spacing w:after="8"/>
        <w:ind w:right="11" w:hanging="360"/>
      </w:pPr>
      <w:r>
        <w:t xml:space="preserve">Doctoral-level </w:t>
      </w:r>
    </w:p>
    <w:p w14:paraId="33A102EE" w14:textId="77777777" w:rsidR="00990C9E" w:rsidRDefault="00E13A38">
      <w:pPr>
        <w:numPr>
          <w:ilvl w:val="0"/>
          <w:numId w:val="3"/>
        </w:numPr>
        <w:spacing w:after="11"/>
        <w:ind w:right="11" w:hanging="360"/>
      </w:pPr>
      <w:r>
        <w:t xml:space="preserve">Early Career Development </w:t>
      </w:r>
    </w:p>
    <w:p w14:paraId="42FA2F8A" w14:textId="77777777" w:rsidR="00990C9E" w:rsidRDefault="00E13A38">
      <w:pPr>
        <w:numPr>
          <w:ilvl w:val="0"/>
          <w:numId w:val="3"/>
        </w:numPr>
        <w:ind w:right="11" w:hanging="360"/>
      </w:pPr>
      <w:r>
        <w:t xml:space="preserve">Continuing Education </w:t>
      </w:r>
    </w:p>
    <w:p w14:paraId="12FE9B20" w14:textId="75B5795D" w:rsidR="00990C9E" w:rsidRDefault="00E13A38">
      <w:pPr>
        <w:spacing w:after="218" w:line="256" w:lineRule="auto"/>
        <w:ind w:left="10" w:right="21" w:hanging="10"/>
        <w:jc w:val="both"/>
      </w:pPr>
      <w:r>
        <w:t>Your application must designate one of these five project types.</w:t>
      </w:r>
      <w:r w:rsidR="004F5BC6">
        <w:t xml:space="preserve"> If you have selected the Research in Service to Practice</w:t>
      </w:r>
      <w:r>
        <w:t xml:space="preserve"> </w:t>
      </w:r>
      <w:r w:rsidR="004F5BC6">
        <w:t xml:space="preserve">funding category, please select the project category that best aligns with your research focus. Note </w:t>
      </w:r>
      <w:r w:rsidR="00404869">
        <w:t xml:space="preserve">that </w:t>
      </w:r>
      <w:r w:rsidR="004F5BC6">
        <w:t>a</w:t>
      </w:r>
      <w:r w:rsidR="004F54EC">
        <w:t xml:space="preserve">ll </w:t>
      </w:r>
      <w:r w:rsidR="004F5BC6">
        <w:t xml:space="preserve">Early Career Development </w:t>
      </w:r>
      <w:r w:rsidR="004F54EC">
        <w:t xml:space="preserve">applicants </w:t>
      </w:r>
      <w:r w:rsidR="004F5BC6">
        <w:t xml:space="preserve">should select the Early Career Development </w:t>
      </w:r>
      <w:r w:rsidR="005E0396">
        <w:t xml:space="preserve">project type </w:t>
      </w:r>
      <w:r w:rsidR="004F5BC6">
        <w:t xml:space="preserve">regardless of research focus. </w:t>
      </w:r>
      <w:r>
        <w:t xml:space="preserve">You may submit as many applications as you wish; however, the same proposal may not be submitted to IMLS under more than one project type. </w:t>
      </w:r>
    </w:p>
    <w:p w14:paraId="4C91D3DF" w14:textId="77777777" w:rsidR="00990C9E" w:rsidRDefault="00E13A38">
      <w:pPr>
        <w:spacing w:after="1" w:line="258" w:lineRule="auto"/>
        <w:ind w:left="11" w:hanging="10"/>
      </w:pPr>
      <w:r>
        <w:rPr>
          <w:b/>
        </w:rPr>
        <w:t xml:space="preserve">Pre-Professional: </w:t>
      </w:r>
    </w:p>
    <w:p w14:paraId="1179E32A" w14:textId="05D3354C" w:rsidR="00990C9E" w:rsidRDefault="00E13A38">
      <w:pPr>
        <w:ind w:left="15" w:right="11"/>
      </w:pPr>
      <w:r>
        <w:t xml:space="preserve">Pre-Professional proposals support the development of a diverse workforce in library and information science by introducing middle school, high school, community college, or undergraduate students </w:t>
      </w:r>
      <w:r w:rsidR="00AA069D">
        <w:t>to careers</w:t>
      </w:r>
      <w:r>
        <w:t xml:space="preserve"> in library and information science. Mentorship, cohort-building, service learning, internships, or part-time employment may be key components of projects in this category. </w:t>
      </w:r>
    </w:p>
    <w:p w14:paraId="0C0C6ADF" w14:textId="77777777" w:rsidR="00990C9E" w:rsidRDefault="00E13A38">
      <w:pPr>
        <w:spacing w:after="1" w:line="258" w:lineRule="auto"/>
        <w:ind w:left="11" w:hanging="10"/>
      </w:pPr>
      <w:r>
        <w:rPr>
          <w:b/>
        </w:rPr>
        <w:t xml:space="preserve">Master’s-level: </w:t>
      </w:r>
    </w:p>
    <w:p w14:paraId="536CB1B8" w14:textId="122A55ED" w:rsidR="00990C9E" w:rsidRDefault="00E13A38">
      <w:pPr>
        <w:ind w:left="15" w:right="11"/>
      </w:pPr>
      <w:r>
        <w:t xml:space="preserve">Master’s </w:t>
      </w:r>
      <w:r w:rsidR="00E90285">
        <w:t>p</w:t>
      </w:r>
      <w:r>
        <w:t xml:space="preserve">rograms educate the next generation of library and </w:t>
      </w:r>
      <w:r w:rsidR="00E90285">
        <w:t xml:space="preserve">archives </w:t>
      </w:r>
      <w:r>
        <w:t xml:space="preserve">leaders to meet the evolving needs of the profession and society. Proposals in this category support the recruitment, instruction, and formal educational experiences of Master’s students in graduate departments of library and information science and graduate departments that provide school library media certification programs. </w:t>
      </w:r>
    </w:p>
    <w:p w14:paraId="0BEACF57" w14:textId="77777777" w:rsidR="00990C9E" w:rsidRDefault="00E13A38">
      <w:pPr>
        <w:spacing w:after="1" w:line="258" w:lineRule="auto"/>
        <w:ind w:left="11" w:hanging="10"/>
      </w:pPr>
      <w:r>
        <w:rPr>
          <w:b/>
        </w:rPr>
        <w:t xml:space="preserve">Doctoral-level: </w:t>
      </w:r>
    </w:p>
    <w:p w14:paraId="4A20FADF" w14:textId="77777777" w:rsidR="00990C9E" w:rsidRDefault="00E13A38">
      <w:pPr>
        <w:ind w:left="15" w:right="11"/>
      </w:pPr>
      <w:r>
        <w:t xml:space="preserve">Doctoral-level proposals in library and information science develop library and archives leaders to assume positions as managers, administrators, researchers, or faculty to meet the evolving needs of the profession and society. See Section </w:t>
      </w:r>
      <w:r>
        <w:rPr>
          <w:color w:val="0000FF"/>
          <w:u w:val="single" w:color="0000FF"/>
        </w:rPr>
        <w:t>A4e</w:t>
      </w:r>
      <w:r>
        <w:t xml:space="preserve"> for additional eligibility criteria related to this project type. </w:t>
      </w:r>
    </w:p>
    <w:p w14:paraId="6E4514AD" w14:textId="77777777" w:rsidR="00990C9E" w:rsidRDefault="00E13A38">
      <w:pPr>
        <w:spacing w:after="1" w:line="258" w:lineRule="auto"/>
        <w:ind w:left="11" w:hanging="10"/>
      </w:pPr>
      <w:r>
        <w:rPr>
          <w:b/>
        </w:rPr>
        <w:t xml:space="preserve">Early Career Development: </w:t>
      </w:r>
    </w:p>
    <w:p w14:paraId="6B371E9E" w14:textId="77777777" w:rsidR="00990C9E" w:rsidRDefault="00E13A38">
      <w:pPr>
        <w:ind w:left="15" w:right="11"/>
      </w:pPr>
      <w:r>
        <w:t xml:space="preserve">Early Career Development proposals support the research of untenured, tenure-track library and information science faculty, furthering the faculty member’s long-term research trajectory and professional development. Early Career Development proposals must be submitted as Research in Service to Practice Grants. See Section </w:t>
      </w:r>
      <w:r>
        <w:rPr>
          <w:color w:val="0000FF"/>
          <w:u w:val="single" w:color="000000"/>
        </w:rPr>
        <w:t>A4e</w:t>
      </w:r>
      <w:r>
        <w:t xml:space="preserve"> for additional eligibility criteria related to this project type. </w:t>
      </w:r>
    </w:p>
    <w:p w14:paraId="3C9E7149" w14:textId="77777777" w:rsidR="00990C9E" w:rsidRDefault="00E13A38">
      <w:pPr>
        <w:spacing w:after="1" w:line="258" w:lineRule="auto"/>
        <w:ind w:left="11" w:hanging="10"/>
      </w:pPr>
      <w:r>
        <w:rPr>
          <w:b/>
        </w:rPr>
        <w:t xml:space="preserve">Continuing Education: </w:t>
      </w:r>
    </w:p>
    <w:p w14:paraId="256CC7ED" w14:textId="77777777" w:rsidR="00990C9E" w:rsidRDefault="00E13A38">
      <w:pPr>
        <w:spacing w:after="301"/>
        <w:ind w:left="15" w:right="11"/>
      </w:pPr>
      <w:r>
        <w:t xml:space="preserve">Continuing Education proposals aim to improve the knowledge, skills, and abilities of library and archives professionals through formal and informal programs such as: post-Master’s programs, residencies, enhanced work experiences, blended learning opportunities including mentorships, online learning modules, developing communities of practice, and other training programs. </w:t>
      </w:r>
    </w:p>
    <w:p w14:paraId="593E90BC" w14:textId="46823A94" w:rsidR="00990C9E" w:rsidRDefault="00E13A38">
      <w:pPr>
        <w:spacing w:after="283" w:line="256" w:lineRule="auto"/>
        <w:ind w:left="-2" w:right="1679" w:hanging="10"/>
      </w:pPr>
      <w:r w:rsidRPr="00232DBF">
        <w:rPr>
          <w:b/>
          <w:bCs/>
          <w:sz w:val="24"/>
          <w:szCs w:val="24"/>
        </w:rPr>
        <w:t xml:space="preserve">A4d. Where can I find examples of projects funded by this program? </w:t>
      </w:r>
      <w:r w:rsidR="00ED7483">
        <w:rPr>
          <w:b/>
          <w:sz w:val="24"/>
        </w:rPr>
        <w:br/>
      </w:r>
      <w:hyperlink r:id="rId35">
        <w:r>
          <w:rPr>
            <w:color w:val="0000FF"/>
            <w:u w:val="single" w:color="000000"/>
          </w:rPr>
          <w:t>Click here to search awarded grants by program, category, and/or key wor</w:t>
        </w:r>
      </w:hyperlink>
      <w:hyperlink r:id="rId36">
        <w:r>
          <w:rPr>
            <w:color w:val="0000FF"/>
            <w:u w:val="single" w:color="000000"/>
          </w:rPr>
          <w:t>d</w:t>
        </w:r>
      </w:hyperlink>
      <w:hyperlink r:id="rId37">
        <w:r>
          <w:t>.</w:t>
        </w:r>
      </w:hyperlink>
      <w:hyperlink r:id="rId38">
        <w:r>
          <w:t xml:space="preserve"> </w:t>
        </w:r>
      </w:hyperlink>
    </w:p>
    <w:p w14:paraId="50435AA2" w14:textId="77777777" w:rsidR="00990C9E" w:rsidRDefault="00E13A38">
      <w:pPr>
        <w:spacing w:after="4" w:line="271" w:lineRule="auto"/>
        <w:ind w:left="10" w:hanging="10"/>
      </w:pPr>
      <w:r>
        <w:rPr>
          <w:b/>
          <w:sz w:val="24"/>
        </w:rPr>
        <w:t xml:space="preserve">A4e. Are there special eligibility conditions for specific project types? </w:t>
      </w:r>
    </w:p>
    <w:p w14:paraId="42F8C6A1" w14:textId="37C85DAE" w:rsidR="00990C9E" w:rsidRDefault="00E13A38">
      <w:pPr>
        <w:ind w:left="15" w:right="11"/>
      </w:pPr>
      <w:r>
        <w:t>Yes, some project types have special eligibility conditions, as outlined below. Note, all eligible entities may apply, either individually or collaboratively, to the Pre-Professional, Master’s-level</w:t>
      </w:r>
      <w:r w:rsidR="00ED51E3">
        <w:t>,</w:t>
      </w:r>
      <w:r>
        <w:t xml:space="preserve"> and Continuing Education project types. </w:t>
      </w:r>
    </w:p>
    <w:p w14:paraId="5CE8D6CB" w14:textId="77777777" w:rsidR="00990C9E" w:rsidRDefault="00E13A38">
      <w:pPr>
        <w:pStyle w:val="Heading2"/>
        <w:ind w:left="11"/>
      </w:pPr>
      <w:r>
        <w:t xml:space="preserve">Doctoral-level </w:t>
      </w:r>
    </w:p>
    <w:p w14:paraId="67788C1D" w14:textId="77777777" w:rsidR="00ED7483" w:rsidRDefault="00E13A38">
      <w:pPr>
        <w:spacing w:after="213"/>
        <w:ind w:left="15" w:right="144"/>
      </w:pPr>
      <w:r>
        <w:t xml:space="preserve">Only graduate departments offering programs of study at the doctoral-level for library or information science, or school library media, are eligible to apply for funding of doctoral-level scholarships and fellowships, either individually or collaboratively. </w:t>
      </w:r>
    </w:p>
    <w:p w14:paraId="6B850E73" w14:textId="16A435A4" w:rsidR="00990C9E" w:rsidRDefault="00E13A38">
      <w:pPr>
        <w:spacing w:after="213"/>
        <w:ind w:left="15" w:right="144"/>
      </w:pPr>
      <w:r>
        <w:rPr>
          <w:b/>
        </w:rPr>
        <w:t xml:space="preserve">Early Career Development </w:t>
      </w:r>
    </w:p>
    <w:p w14:paraId="6A883069" w14:textId="77777777" w:rsidR="00990C9E" w:rsidRDefault="00E13A38">
      <w:pPr>
        <w:numPr>
          <w:ilvl w:val="0"/>
          <w:numId w:val="4"/>
        </w:numPr>
        <w:spacing w:after="21"/>
        <w:ind w:right="11" w:hanging="360"/>
      </w:pPr>
      <w:r>
        <w:t xml:space="preserve">Projects must have a single project director with no co-project directors. Consultants and students may be included in the project. </w:t>
      </w:r>
    </w:p>
    <w:p w14:paraId="05B615DF" w14:textId="77777777" w:rsidR="00990C9E" w:rsidRDefault="00E13A38">
      <w:pPr>
        <w:numPr>
          <w:ilvl w:val="0"/>
          <w:numId w:val="4"/>
        </w:numPr>
        <w:spacing w:after="186"/>
        <w:ind w:right="11" w:hanging="360"/>
      </w:pPr>
      <w:r>
        <w:t xml:space="preserve">By the deadline for submission of Full Proposals, the project director must: </w:t>
      </w:r>
    </w:p>
    <w:p w14:paraId="3571CACD" w14:textId="77777777" w:rsidR="00990C9E" w:rsidRDefault="00E13A38">
      <w:pPr>
        <w:numPr>
          <w:ilvl w:val="1"/>
          <w:numId w:val="4"/>
        </w:numPr>
        <w:spacing w:after="172"/>
        <w:ind w:right="1676" w:hanging="360"/>
      </w:pPr>
      <w:r>
        <w:t xml:space="preserve">hold a doctoral degree </w:t>
      </w:r>
    </w:p>
    <w:p w14:paraId="0CDB2BF6" w14:textId="663B6412" w:rsidR="00C34C76" w:rsidRDefault="00E13A38" w:rsidP="00C34C76">
      <w:pPr>
        <w:numPr>
          <w:ilvl w:val="1"/>
          <w:numId w:val="4"/>
        </w:numPr>
        <w:spacing w:after="0" w:line="401" w:lineRule="auto"/>
        <w:ind w:right="1194" w:hanging="360"/>
      </w:pPr>
      <w:r>
        <w:t>be tenure-track, untenured library and information</w:t>
      </w:r>
      <w:r w:rsidR="00C34C76">
        <w:t xml:space="preserve"> science faculty</w:t>
      </w:r>
      <w:r>
        <w:t xml:space="preserve"> </w:t>
      </w:r>
    </w:p>
    <w:p w14:paraId="697DFC8D" w14:textId="1F729D68" w:rsidR="00990C9E" w:rsidRDefault="00E13A38">
      <w:pPr>
        <w:numPr>
          <w:ilvl w:val="1"/>
          <w:numId w:val="4"/>
        </w:numPr>
        <w:spacing w:after="0" w:line="401" w:lineRule="auto"/>
        <w:ind w:right="1676" w:hanging="360"/>
      </w:pPr>
      <w:r>
        <w:t xml:space="preserve">have both educational and research responsibilities </w:t>
      </w:r>
    </w:p>
    <w:p w14:paraId="214EA483" w14:textId="77777777" w:rsidR="00990C9E" w:rsidRDefault="00E13A38">
      <w:pPr>
        <w:numPr>
          <w:ilvl w:val="0"/>
          <w:numId w:val="4"/>
        </w:numPr>
        <w:ind w:right="11" w:hanging="360"/>
      </w:pPr>
      <w:r>
        <w:t xml:space="preserve">If invited to submit a Full Proposal, proposals must include a letter of departmental endorsement, verifying that the project director meets the above criteria. </w:t>
      </w:r>
    </w:p>
    <w:p w14:paraId="6109EFA8" w14:textId="77777777" w:rsidR="00990C9E" w:rsidRDefault="00E13A38">
      <w:pPr>
        <w:spacing w:after="303"/>
        <w:ind w:left="15" w:right="11"/>
      </w:pPr>
      <w:r>
        <w:t xml:space="preserve">Note that there are also funding restrictions that could affect the eligibility of a project; please consult </w:t>
      </w:r>
      <w:r>
        <w:rPr>
          <w:color w:val="0000FF"/>
          <w:u w:val="single" w:color="000000"/>
        </w:rPr>
        <w:t>Section D7</w:t>
      </w:r>
      <w:r>
        <w:t xml:space="preserve"> below for details. </w:t>
      </w:r>
    </w:p>
    <w:p w14:paraId="78917E99" w14:textId="626FF4DC" w:rsidR="00990C9E" w:rsidRDefault="00E13A38" w:rsidP="00FD0F76">
      <w:pPr>
        <w:spacing w:after="0" w:line="250" w:lineRule="auto"/>
        <w:ind w:left="19" w:right="1679" w:hanging="10"/>
      </w:pPr>
      <w:r>
        <w:rPr>
          <w:b/>
          <w:sz w:val="32"/>
        </w:rPr>
        <w:t xml:space="preserve">A5. Where can I find the authorizing statute and regulations for this funding opportunity? </w:t>
      </w:r>
    </w:p>
    <w:p w14:paraId="00B2A2C8" w14:textId="77777777" w:rsidR="00990C9E" w:rsidRDefault="00E13A38">
      <w:pPr>
        <w:ind w:left="743" w:right="11"/>
      </w:pPr>
      <w:r>
        <w:rPr>
          <w:b/>
        </w:rPr>
        <w:t>Statute:</w:t>
      </w:r>
      <w:r>
        <w:t xml:space="preserve"> 20 U.S.C. § 9101 et seq.; in particular, § 9165 (Laura Bush 21st Century Librarian Program grants). </w:t>
      </w:r>
    </w:p>
    <w:p w14:paraId="601B750C" w14:textId="77777777" w:rsidR="00990C9E" w:rsidRDefault="00E13A38">
      <w:pPr>
        <w:ind w:left="745" w:right="11"/>
      </w:pPr>
      <w:r>
        <w:rPr>
          <w:b/>
        </w:rPr>
        <w:t>Regulations:</w:t>
      </w:r>
      <w:r>
        <w:t xml:space="preserve"> 45 C.F.R. ch. XI and 2 C.F.R. ch. XXXI </w:t>
      </w:r>
    </w:p>
    <w:p w14:paraId="18663583" w14:textId="77777777" w:rsidR="00990C9E" w:rsidRDefault="00E13A38">
      <w:pPr>
        <w:spacing w:after="148" w:line="254" w:lineRule="auto"/>
        <w:ind w:left="9" w:hanging="10"/>
      </w:pPr>
      <w:r>
        <w:rPr>
          <w:i/>
        </w:rPr>
        <w:t xml:space="preserve">Note: You are required to follow the IMLS regulations that are in effect at the time of the award. </w:t>
      </w:r>
    </w:p>
    <w:p w14:paraId="668A06FA" w14:textId="77777777" w:rsidR="00C34C76" w:rsidRDefault="00E13A38" w:rsidP="00C34C76">
      <w:pPr>
        <w:spacing w:after="2" w:line="254" w:lineRule="auto"/>
        <w:ind w:left="9" w:hanging="10"/>
      </w:pPr>
      <w:r>
        <w:rPr>
          <w:i/>
        </w:rPr>
        <w:t xml:space="preserve">Note: The Office of Management and Budget (OMB) guidance on Uniform Administrative Requirements, Cost Principles, and Audit Requirements for Federal Awards (Uniform Guidance) can be found at 2 C.F.R. pt. </w:t>
      </w:r>
      <w:r w:rsidR="00C34C76">
        <w:rPr>
          <w:i/>
        </w:rPr>
        <w:t xml:space="preserve">200. With certain IMLS-specific additions, IMLS regulations at 2 C.F.R. pt. 3187 formally adopt the 2 C.F.R. pt. 200 Uniform Guidance. </w:t>
      </w:r>
    </w:p>
    <w:p w14:paraId="241FB3F7" w14:textId="77777777" w:rsidR="00990C9E" w:rsidRDefault="00990C9E">
      <w:pPr>
        <w:spacing w:after="2" w:line="254" w:lineRule="auto"/>
        <w:ind w:left="9" w:hanging="10"/>
      </w:pPr>
    </w:p>
    <w:p w14:paraId="57FC72D6" w14:textId="77777777" w:rsidR="00990C9E" w:rsidRDefault="00E13A38">
      <w:pPr>
        <w:pStyle w:val="Heading1"/>
        <w:ind w:left="-5"/>
      </w:pPr>
      <w:bookmarkStart w:id="3" w:name="_Toc39550"/>
      <w:r>
        <w:t xml:space="preserve">B. Federal Award Information </w:t>
      </w:r>
      <w:bookmarkEnd w:id="3"/>
    </w:p>
    <w:tbl>
      <w:tblPr>
        <w:tblStyle w:val="TableGrid1"/>
        <w:tblW w:w="9360" w:type="dxa"/>
        <w:tblInd w:w="-93" w:type="dxa"/>
        <w:tblCellMar>
          <w:left w:w="108" w:type="dxa"/>
          <w:right w:w="63" w:type="dxa"/>
        </w:tblCellMar>
        <w:tblLook w:val="04A0" w:firstRow="1" w:lastRow="0" w:firstColumn="1" w:lastColumn="0" w:noHBand="0" w:noVBand="1"/>
      </w:tblPr>
      <w:tblGrid>
        <w:gridCol w:w="4252"/>
        <w:gridCol w:w="2554"/>
        <w:gridCol w:w="2554"/>
      </w:tblGrid>
      <w:tr w:rsidR="00990C9E" w14:paraId="3502FD89" w14:textId="77777777" w:rsidTr="00FD0F76">
        <w:trPr>
          <w:trHeight w:val="761"/>
        </w:trPr>
        <w:tc>
          <w:tcPr>
            <w:tcW w:w="4253"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0ACE55CF" w14:textId="77777777" w:rsidR="00990C9E" w:rsidRDefault="00E13A38">
            <w:pPr>
              <w:spacing w:after="0" w:line="259" w:lineRule="auto"/>
              <w:ind w:left="0" w:firstLine="0"/>
            </w:pPr>
            <w:r>
              <w:rPr>
                <w:b/>
              </w:rPr>
              <w:t xml:space="preserve">Total amount of funding expected to be awarded through this announcement </w:t>
            </w:r>
            <w:r>
              <w:t xml:space="preserve"> </w:t>
            </w:r>
          </w:p>
        </w:tc>
        <w:tc>
          <w:tcPr>
            <w:tcW w:w="5107" w:type="dxa"/>
            <w:gridSpan w:val="2"/>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28BEA66A" w14:textId="0461F057" w:rsidR="00990C9E" w:rsidRDefault="00E13A38" w:rsidP="00ED7483">
            <w:pPr>
              <w:spacing w:after="0" w:line="259" w:lineRule="auto"/>
              <w:ind w:left="0" w:firstLine="0"/>
            </w:pPr>
            <w:r>
              <w:t>$</w:t>
            </w:r>
            <w:r w:rsidR="00ED7483">
              <w:t>8</w:t>
            </w:r>
            <w:r>
              <w:t xml:space="preserve">,000,000  </w:t>
            </w:r>
          </w:p>
        </w:tc>
      </w:tr>
      <w:tr w:rsidR="00990C9E" w14:paraId="3EB364AA" w14:textId="77777777" w:rsidTr="00FD0F76">
        <w:trPr>
          <w:trHeight w:val="492"/>
        </w:trPr>
        <w:tc>
          <w:tcPr>
            <w:tcW w:w="4253"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4EC5401E" w14:textId="77777777" w:rsidR="00990C9E" w:rsidRDefault="00E13A38">
            <w:pPr>
              <w:spacing w:after="0" w:line="259" w:lineRule="auto"/>
              <w:ind w:left="0" w:firstLine="0"/>
            </w:pPr>
            <w:r>
              <w:rPr>
                <w:b/>
              </w:rPr>
              <w:t xml:space="preserve">Anticipated number of awards </w:t>
            </w:r>
            <w:r>
              <w:t xml:space="preserve"> </w:t>
            </w:r>
          </w:p>
        </w:tc>
        <w:tc>
          <w:tcPr>
            <w:tcW w:w="5107" w:type="dxa"/>
            <w:gridSpan w:val="2"/>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0039A674" w14:textId="3C4DFB18" w:rsidR="00990C9E" w:rsidRDefault="00ED7483" w:rsidP="00ED7483">
            <w:pPr>
              <w:spacing w:after="0" w:line="259" w:lineRule="auto"/>
              <w:ind w:left="0" w:firstLine="0"/>
            </w:pPr>
            <w:r>
              <w:t xml:space="preserve">30  </w:t>
            </w:r>
          </w:p>
        </w:tc>
      </w:tr>
      <w:tr w:rsidR="00990C9E" w14:paraId="22387DF1" w14:textId="77777777" w:rsidTr="00FD0F76">
        <w:trPr>
          <w:trHeight w:val="487"/>
        </w:trPr>
        <w:tc>
          <w:tcPr>
            <w:tcW w:w="4253" w:type="dxa"/>
            <w:vMerge w:val="restart"/>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0329B444" w14:textId="77777777" w:rsidR="00990C9E" w:rsidRDefault="00E13A38">
            <w:pPr>
              <w:spacing w:after="0" w:line="259" w:lineRule="auto"/>
              <w:ind w:left="0" w:firstLine="0"/>
            </w:pPr>
            <w:r>
              <w:t xml:space="preserve">Expected amount of individual awards </w:t>
            </w:r>
          </w:p>
        </w:tc>
        <w:tc>
          <w:tcPr>
            <w:tcW w:w="2554"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71F542C8" w14:textId="77777777" w:rsidR="00990C9E" w:rsidRDefault="00E13A38">
            <w:pPr>
              <w:spacing w:after="0" w:line="259" w:lineRule="auto"/>
              <w:ind w:left="0" w:firstLine="0"/>
            </w:pPr>
            <w:r>
              <w:t xml:space="preserve">Planning Grants  </w:t>
            </w:r>
          </w:p>
        </w:tc>
        <w:tc>
          <w:tcPr>
            <w:tcW w:w="2554"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690FE7B2" w14:textId="77777777" w:rsidR="00990C9E" w:rsidRDefault="00E13A38">
            <w:pPr>
              <w:spacing w:after="0" w:line="259" w:lineRule="auto"/>
              <w:ind w:left="0" w:firstLine="0"/>
            </w:pPr>
            <w:r>
              <w:t xml:space="preserve">Up to $100,000  </w:t>
            </w:r>
          </w:p>
        </w:tc>
      </w:tr>
      <w:tr w:rsidR="00990C9E" w14:paraId="1B026724" w14:textId="77777777" w:rsidTr="00FD0F76">
        <w:trPr>
          <w:trHeight w:val="487"/>
        </w:trPr>
        <w:tc>
          <w:tcPr>
            <w:tcW w:w="0" w:type="auto"/>
            <w:vMerge/>
          </w:tcPr>
          <w:p w14:paraId="6C445E11" w14:textId="77777777" w:rsidR="00990C9E" w:rsidRDefault="00990C9E">
            <w:pPr>
              <w:spacing w:after="160" w:line="259" w:lineRule="auto"/>
              <w:ind w:left="0" w:firstLine="0"/>
            </w:pPr>
          </w:p>
        </w:tc>
        <w:tc>
          <w:tcPr>
            <w:tcW w:w="2554"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15D99203" w14:textId="77777777" w:rsidR="00990C9E" w:rsidRDefault="00E13A38">
            <w:pPr>
              <w:spacing w:after="0" w:line="259" w:lineRule="auto"/>
              <w:ind w:left="0" w:firstLine="0"/>
            </w:pPr>
            <w:r>
              <w:t xml:space="preserve">National Forum Grants  </w:t>
            </w:r>
          </w:p>
        </w:tc>
        <w:tc>
          <w:tcPr>
            <w:tcW w:w="2554"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56C33CDA" w14:textId="77777777" w:rsidR="00990C9E" w:rsidRDefault="00E13A38">
            <w:pPr>
              <w:spacing w:after="0" w:line="259" w:lineRule="auto"/>
              <w:ind w:left="0" w:firstLine="0"/>
            </w:pPr>
            <w:r>
              <w:t xml:space="preserve">Up to $150,000  </w:t>
            </w:r>
          </w:p>
        </w:tc>
      </w:tr>
      <w:tr w:rsidR="00990C9E" w14:paraId="3CCB43FA" w14:textId="77777777" w:rsidTr="00FD0F76">
        <w:trPr>
          <w:trHeight w:val="490"/>
        </w:trPr>
        <w:tc>
          <w:tcPr>
            <w:tcW w:w="0" w:type="auto"/>
            <w:vMerge/>
          </w:tcPr>
          <w:p w14:paraId="463B91CA" w14:textId="77777777" w:rsidR="00990C9E" w:rsidRDefault="00990C9E">
            <w:pPr>
              <w:spacing w:after="160" w:line="259" w:lineRule="auto"/>
              <w:ind w:left="0" w:firstLine="0"/>
            </w:pPr>
          </w:p>
        </w:tc>
        <w:tc>
          <w:tcPr>
            <w:tcW w:w="2554"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7654D7AF" w14:textId="77777777" w:rsidR="00990C9E" w:rsidRDefault="00E13A38">
            <w:pPr>
              <w:spacing w:after="0" w:line="259" w:lineRule="auto"/>
              <w:ind w:left="0" w:firstLine="0"/>
            </w:pPr>
            <w:r>
              <w:t xml:space="preserve">Project Grants  </w:t>
            </w:r>
          </w:p>
        </w:tc>
        <w:tc>
          <w:tcPr>
            <w:tcW w:w="2554"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2FE34498" w14:textId="77777777" w:rsidR="00990C9E" w:rsidRDefault="00E13A38">
            <w:pPr>
              <w:spacing w:after="0" w:line="259" w:lineRule="auto"/>
              <w:ind w:left="0" w:firstLine="0"/>
            </w:pPr>
            <w:r>
              <w:t xml:space="preserve">Up to $1,000,000  </w:t>
            </w:r>
          </w:p>
        </w:tc>
      </w:tr>
      <w:tr w:rsidR="00990C9E" w14:paraId="3BADF8D0" w14:textId="77777777" w:rsidTr="00FD0F76">
        <w:trPr>
          <w:trHeight w:val="576"/>
        </w:trPr>
        <w:tc>
          <w:tcPr>
            <w:tcW w:w="0" w:type="auto"/>
            <w:vMerge/>
          </w:tcPr>
          <w:p w14:paraId="5CFB8F9B" w14:textId="77777777" w:rsidR="00990C9E" w:rsidRDefault="00990C9E">
            <w:pPr>
              <w:spacing w:after="160" w:line="259" w:lineRule="auto"/>
              <w:ind w:left="0" w:firstLine="0"/>
            </w:pPr>
          </w:p>
        </w:tc>
        <w:tc>
          <w:tcPr>
            <w:tcW w:w="2554"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39C11995" w14:textId="77777777" w:rsidR="00990C9E" w:rsidRDefault="00E13A38">
            <w:pPr>
              <w:spacing w:after="0" w:line="259" w:lineRule="auto"/>
              <w:ind w:left="0" w:firstLine="0"/>
            </w:pPr>
            <w:r>
              <w:t xml:space="preserve">Research in Service to Practice Grants  </w:t>
            </w:r>
          </w:p>
        </w:tc>
        <w:tc>
          <w:tcPr>
            <w:tcW w:w="2554"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3FFF2EAA" w14:textId="77777777" w:rsidR="00990C9E" w:rsidRDefault="00E13A38">
            <w:pPr>
              <w:spacing w:after="0" w:line="259" w:lineRule="auto"/>
              <w:ind w:left="0" w:firstLine="0"/>
            </w:pPr>
            <w:r>
              <w:t xml:space="preserve">Up to $500,000  </w:t>
            </w:r>
          </w:p>
        </w:tc>
      </w:tr>
      <w:tr w:rsidR="00990C9E" w14:paraId="2A67C62C" w14:textId="77777777" w:rsidTr="00FD0F76">
        <w:trPr>
          <w:trHeight w:val="763"/>
        </w:trPr>
        <w:tc>
          <w:tcPr>
            <w:tcW w:w="4253"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1C2F213A" w14:textId="77777777" w:rsidR="00990C9E" w:rsidRDefault="00E13A38">
            <w:pPr>
              <w:spacing w:after="0" w:line="259" w:lineRule="auto"/>
              <w:ind w:left="0" w:firstLine="0"/>
              <w:jc w:val="both"/>
            </w:pPr>
            <w:r>
              <w:rPr>
                <w:b/>
              </w:rPr>
              <w:t xml:space="preserve">Average amount of funding per award experienced in previous years </w:t>
            </w:r>
            <w:r>
              <w:t xml:space="preserve"> </w:t>
            </w:r>
          </w:p>
        </w:tc>
        <w:tc>
          <w:tcPr>
            <w:tcW w:w="5107" w:type="dxa"/>
            <w:gridSpan w:val="2"/>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571A637E" w14:textId="16A6981F" w:rsidR="00990C9E" w:rsidRDefault="00E13A38" w:rsidP="00ED7483">
            <w:pPr>
              <w:spacing w:after="0" w:line="259" w:lineRule="auto"/>
              <w:ind w:left="0" w:firstLine="0"/>
            </w:pPr>
            <w:r>
              <w:t>$</w:t>
            </w:r>
            <w:r w:rsidR="00ED7483">
              <w:t>262,287</w:t>
            </w:r>
            <w:r>
              <w:t xml:space="preserve"> </w:t>
            </w:r>
          </w:p>
        </w:tc>
      </w:tr>
      <w:tr w:rsidR="00990C9E" w14:paraId="1DF32597" w14:textId="77777777" w:rsidTr="00FD0F76">
        <w:trPr>
          <w:trHeight w:val="756"/>
        </w:trPr>
        <w:tc>
          <w:tcPr>
            <w:tcW w:w="4253"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6A2A40F3" w14:textId="77777777" w:rsidR="00990C9E" w:rsidRDefault="00E13A38">
            <w:pPr>
              <w:spacing w:after="0" w:line="259" w:lineRule="auto"/>
              <w:ind w:left="0" w:firstLine="0"/>
            </w:pPr>
            <w:r>
              <w:rPr>
                <w:b/>
              </w:rPr>
              <w:t xml:space="preserve">Anticipated start dates for new awards </w:t>
            </w:r>
            <w:r>
              <w:t xml:space="preserve"> </w:t>
            </w:r>
          </w:p>
        </w:tc>
        <w:tc>
          <w:tcPr>
            <w:tcW w:w="5107" w:type="dxa"/>
            <w:gridSpan w:val="2"/>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720AA89B" w14:textId="0801193C" w:rsidR="00990C9E" w:rsidRDefault="00E13A38" w:rsidP="00ED7483">
            <w:pPr>
              <w:spacing w:after="0" w:line="259" w:lineRule="auto"/>
              <w:ind w:left="0" w:firstLine="0"/>
            </w:pPr>
            <w:r>
              <w:t xml:space="preserve">Not earlier than </w:t>
            </w:r>
            <w:r w:rsidR="00663CDB">
              <w:t>August</w:t>
            </w:r>
            <w:r>
              <w:t xml:space="preserve"> 1, </w:t>
            </w:r>
            <w:r w:rsidR="00ED7483">
              <w:t>2020</w:t>
            </w:r>
            <w:r>
              <w:t xml:space="preserve">. Projects must begin on August 1 or September 1, </w:t>
            </w:r>
            <w:r w:rsidR="00ED7483">
              <w:t>2020</w:t>
            </w:r>
            <w:r>
              <w:t xml:space="preserve">.  </w:t>
            </w:r>
          </w:p>
        </w:tc>
      </w:tr>
      <w:tr w:rsidR="00990C9E" w14:paraId="63125BC8" w14:textId="77777777" w:rsidTr="00FD0F76">
        <w:trPr>
          <w:trHeight w:val="1147"/>
        </w:trPr>
        <w:tc>
          <w:tcPr>
            <w:tcW w:w="4253"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13F5DF42" w14:textId="77777777" w:rsidR="00990C9E" w:rsidRDefault="00E13A38">
            <w:pPr>
              <w:spacing w:after="0" w:line="259" w:lineRule="auto"/>
              <w:ind w:left="0" w:firstLine="0"/>
            </w:pPr>
            <w:r>
              <w:rPr>
                <w:b/>
              </w:rPr>
              <w:t xml:space="preserve">Anticipated period of performance </w:t>
            </w:r>
            <w:r>
              <w:t xml:space="preserve"> </w:t>
            </w:r>
          </w:p>
        </w:tc>
        <w:tc>
          <w:tcPr>
            <w:tcW w:w="5107" w:type="dxa"/>
            <w:gridSpan w:val="2"/>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5A82B2CD" w14:textId="2D31B989" w:rsidR="00990C9E" w:rsidRDefault="00663CDB" w:rsidP="00ED7483">
            <w:pPr>
              <w:spacing w:after="0" w:line="259" w:lineRule="auto"/>
              <w:ind w:left="0" w:firstLine="0"/>
            </w:pPr>
            <w:r>
              <w:t>August</w:t>
            </w:r>
            <w:r w:rsidR="00E13A38">
              <w:t xml:space="preserve"> 1, </w:t>
            </w:r>
            <w:r w:rsidR="00ED7483">
              <w:t>2020</w:t>
            </w:r>
            <w:r w:rsidR="00E13A38">
              <w:t xml:space="preserve">– August 31, </w:t>
            </w:r>
            <w:r w:rsidR="00ED7483">
              <w:t>2024</w:t>
            </w:r>
            <w:r w:rsidR="00E13A38">
              <w:t xml:space="preserve">. Project activities may be carried out for one to four years based on the selected project category (please see </w:t>
            </w:r>
            <w:r w:rsidR="00E13A38">
              <w:rPr>
                <w:color w:val="0000FF"/>
                <w:u w:val="single" w:color="000000"/>
              </w:rPr>
              <w:t>Section A4</w:t>
            </w:r>
            <w:r w:rsidR="00E13A38">
              <w:t xml:space="preserve"> above).  </w:t>
            </w:r>
          </w:p>
        </w:tc>
      </w:tr>
      <w:tr w:rsidR="00990C9E" w14:paraId="63CA7E53" w14:textId="77777777" w:rsidTr="00FD0F76">
        <w:trPr>
          <w:trHeight w:val="494"/>
        </w:trPr>
        <w:tc>
          <w:tcPr>
            <w:tcW w:w="4253" w:type="dxa"/>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5257E46B" w14:textId="77777777" w:rsidR="00990C9E" w:rsidRDefault="00E13A38">
            <w:pPr>
              <w:spacing w:after="0" w:line="259" w:lineRule="auto"/>
              <w:ind w:left="0" w:firstLine="0"/>
            </w:pPr>
            <w:r>
              <w:rPr>
                <w:b/>
              </w:rPr>
              <w:t xml:space="preserve">Type of assistance instrument </w:t>
            </w:r>
            <w:r>
              <w:t xml:space="preserve"> </w:t>
            </w:r>
          </w:p>
        </w:tc>
        <w:tc>
          <w:tcPr>
            <w:tcW w:w="5107" w:type="dxa"/>
            <w:gridSpan w:val="2"/>
            <w:tcBorders>
              <w:top w:val="single" w:sz="2" w:space="0" w:color="7F7F7F" w:themeColor="background1" w:themeShade="7F"/>
              <w:left w:val="single" w:sz="2" w:space="0" w:color="7F7F7F" w:themeColor="background1" w:themeShade="7F"/>
              <w:bottom w:val="single" w:sz="2" w:space="0" w:color="7F7F7F" w:themeColor="background1" w:themeShade="7F"/>
              <w:right w:val="single" w:sz="2" w:space="0" w:color="7F7F7F" w:themeColor="background1" w:themeShade="7F"/>
            </w:tcBorders>
          </w:tcPr>
          <w:p w14:paraId="10E2B1C5" w14:textId="77777777" w:rsidR="00990C9E" w:rsidRDefault="00E13A38">
            <w:pPr>
              <w:spacing w:after="0" w:line="259" w:lineRule="auto"/>
              <w:ind w:left="0" w:firstLine="0"/>
            </w:pPr>
            <w:r>
              <w:t xml:space="preserve">Grant  </w:t>
            </w:r>
          </w:p>
        </w:tc>
      </w:tr>
    </w:tbl>
    <w:p w14:paraId="6A5D12FC" w14:textId="77777777" w:rsidR="00990C9E" w:rsidRDefault="00E13A38">
      <w:pPr>
        <w:spacing w:after="146" w:line="259" w:lineRule="auto"/>
        <w:ind w:left="3" w:firstLine="0"/>
      </w:pPr>
      <w:r>
        <w:t xml:space="preserve"> </w:t>
      </w:r>
    </w:p>
    <w:p w14:paraId="0FAE4FC7" w14:textId="77777777" w:rsidR="00990C9E" w:rsidRDefault="00E13A38">
      <w:pPr>
        <w:ind w:left="15" w:right="11"/>
      </w:pPr>
      <w:r>
        <w:t xml:space="preserve">The funding in the above Federal Award Information table is subject to the availability of funds and IMLS discretion. IMLS is not bound by any estimates in this announcement. </w:t>
      </w:r>
    </w:p>
    <w:p w14:paraId="2D372CEE" w14:textId="77777777" w:rsidR="00990C9E" w:rsidRDefault="00E13A38">
      <w:pPr>
        <w:ind w:left="15" w:right="11"/>
      </w:pPr>
      <w:r>
        <w:t xml:space="preserve">Applications for renewal or supplementation of existing projects are not eligible to compete with applications for new awards. </w:t>
      </w:r>
    </w:p>
    <w:p w14:paraId="38C383AC" w14:textId="77777777" w:rsidR="00990C9E" w:rsidRDefault="00E13A38">
      <w:pPr>
        <w:spacing w:after="540"/>
        <w:ind w:left="15" w:right="11"/>
      </w:pPr>
      <w:r>
        <w:t xml:space="preserve">Contingent upon the availability of funds, the quality of applications, and IMLS discretion, IMLS may make additional awards from the list of unfunded applications from this competition. </w:t>
      </w:r>
    </w:p>
    <w:p w14:paraId="3F9F35D3" w14:textId="77777777" w:rsidR="00990C9E" w:rsidRDefault="00E13A38">
      <w:pPr>
        <w:pStyle w:val="Heading1"/>
        <w:ind w:left="-5"/>
      </w:pPr>
      <w:bookmarkStart w:id="4" w:name="_Toc39551"/>
      <w:r>
        <w:t xml:space="preserve">C. Eligibility Information </w:t>
      </w:r>
      <w:bookmarkEnd w:id="4"/>
    </w:p>
    <w:p w14:paraId="59E0BF69" w14:textId="77777777" w:rsidR="00990C9E" w:rsidRDefault="00E13A38">
      <w:pPr>
        <w:spacing w:after="3" w:line="264" w:lineRule="auto"/>
        <w:ind w:left="-5" w:hanging="10"/>
      </w:pPr>
      <w:r>
        <w:rPr>
          <w:b/>
          <w:sz w:val="32"/>
        </w:rPr>
        <w:t xml:space="preserve">C1. What are the eligibility requirements for this program? </w:t>
      </w:r>
    </w:p>
    <w:p w14:paraId="1E1BFE3B" w14:textId="77777777" w:rsidR="00990C9E" w:rsidRDefault="00E13A38">
      <w:pPr>
        <w:spacing w:after="195"/>
        <w:ind w:left="15" w:right="11"/>
      </w:pPr>
      <w:r>
        <w:t>To be eligible for the Laura Bush 21</w:t>
      </w:r>
      <w:r>
        <w:rPr>
          <w:sz w:val="20"/>
          <w:vertAlign w:val="superscript"/>
        </w:rPr>
        <w:t>st</w:t>
      </w:r>
      <w:r>
        <w:t xml:space="preserve"> Century Librarian program, you must: </w:t>
      </w:r>
    </w:p>
    <w:p w14:paraId="32F4E42B" w14:textId="77777777" w:rsidR="00990C9E" w:rsidRDefault="00E13A38">
      <w:pPr>
        <w:numPr>
          <w:ilvl w:val="0"/>
          <w:numId w:val="5"/>
        </w:numPr>
        <w:spacing w:after="13"/>
        <w:ind w:right="11" w:hanging="360"/>
      </w:pPr>
      <w:r>
        <w:t xml:space="preserve">be either a unit of State or local government or be a private, nonprofit institution that has nonprofit status under the Internal Revenue Code of 1954, as amended; </w:t>
      </w:r>
    </w:p>
    <w:p w14:paraId="77E20B14" w14:textId="77777777" w:rsidR="00990C9E" w:rsidRDefault="00E13A38">
      <w:pPr>
        <w:numPr>
          <w:ilvl w:val="0"/>
          <w:numId w:val="5"/>
        </w:numPr>
        <w:ind w:right="11" w:hanging="360"/>
      </w:pPr>
      <w:r>
        <w:t xml:space="preserve">be located in one of the 50 States of the United States of America, the District of Columbia, the Commonwealth of Puerto Rico, Guam, American Samoa, the U.S. Virgin Islands, the Commonwealth of the Northern Mariana Islands, the Republic of the Marshall Islands, the Federated States of Micronesia, or the Republic of Palau. </w:t>
      </w:r>
    </w:p>
    <w:p w14:paraId="35CFE6B7" w14:textId="77777777" w:rsidR="00990C9E" w:rsidRDefault="00E13A38">
      <w:pPr>
        <w:ind w:left="745" w:right="11"/>
      </w:pPr>
      <w:r>
        <w:t xml:space="preserve">In addition, you must qualify as one of the following six types of organizations: </w:t>
      </w:r>
    </w:p>
    <w:p w14:paraId="03D2DC6A" w14:textId="77777777" w:rsidR="00990C9E" w:rsidRDefault="00E13A38">
      <w:pPr>
        <w:numPr>
          <w:ilvl w:val="1"/>
          <w:numId w:val="5"/>
        </w:numPr>
        <w:ind w:right="11"/>
      </w:pPr>
      <w:r>
        <w:t xml:space="preserve">A library or a parent organization, such as a school district, a municipality, a State agency, or an academic institution, that is responsible for the administration of a library. Eligible libraries include: </w:t>
      </w:r>
    </w:p>
    <w:p w14:paraId="4B5E917E" w14:textId="77777777" w:rsidR="00990C9E" w:rsidRDefault="00E13A38" w:rsidP="007D22AA">
      <w:pPr>
        <w:numPr>
          <w:ilvl w:val="2"/>
          <w:numId w:val="5"/>
        </w:numPr>
        <w:spacing w:after="0"/>
        <w:ind w:left="1457" w:right="11" w:hanging="360"/>
      </w:pPr>
      <w:r>
        <w:t xml:space="preserve">Public libraries; </w:t>
      </w:r>
    </w:p>
    <w:p w14:paraId="29CFD138" w14:textId="77777777" w:rsidR="009861D6" w:rsidRDefault="00E13A38" w:rsidP="005E0396">
      <w:pPr>
        <w:numPr>
          <w:ilvl w:val="2"/>
          <w:numId w:val="5"/>
        </w:numPr>
        <w:spacing w:after="1" w:line="240" w:lineRule="auto"/>
        <w:ind w:left="1457" w:right="11" w:hanging="360"/>
      </w:pPr>
      <w:r>
        <w:t xml:space="preserve">Public elementary and secondary school libraries; </w:t>
      </w:r>
    </w:p>
    <w:p w14:paraId="06CB3262" w14:textId="67A79316" w:rsidR="00D2158A" w:rsidRDefault="00D2158A" w:rsidP="005E0396">
      <w:pPr>
        <w:numPr>
          <w:ilvl w:val="2"/>
          <w:numId w:val="5"/>
        </w:numPr>
        <w:spacing w:after="0" w:line="240" w:lineRule="auto"/>
        <w:ind w:left="1457" w:right="11" w:hanging="360"/>
      </w:pPr>
      <w:r>
        <w:t>Tribal libraries</w:t>
      </w:r>
    </w:p>
    <w:p w14:paraId="06007774" w14:textId="14716BC0" w:rsidR="00990C9E" w:rsidRDefault="00E13A38" w:rsidP="005E0396">
      <w:pPr>
        <w:numPr>
          <w:ilvl w:val="2"/>
          <w:numId w:val="5"/>
        </w:numPr>
        <w:spacing w:after="0" w:line="240" w:lineRule="auto"/>
        <w:ind w:left="1457" w:right="11" w:hanging="360"/>
      </w:pPr>
      <w:r>
        <w:t xml:space="preserve">College (including community college) and university libraries; </w:t>
      </w:r>
    </w:p>
    <w:p w14:paraId="5AF34719" w14:textId="77777777" w:rsidR="00990C9E" w:rsidRDefault="00E13A38" w:rsidP="005E0396">
      <w:pPr>
        <w:numPr>
          <w:ilvl w:val="2"/>
          <w:numId w:val="5"/>
        </w:numPr>
        <w:spacing w:after="0" w:line="240" w:lineRule="auto"/>
        <w:ind w:left="1457" w:right="11" w:hanging="360"/>
      </w:pPr>
      <w:r>
        <w:t xml:space="preserve">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must be either generally recognized as possessing unique, scholarly research materials and services that are made available to the public, or able to demonstrate that such is the case when submitting an application to IMLS.; </w:t>
      </w:r>
    </w:p>
    <w:p w14:paraId="41FB7F7F" w14:textId="77777777" w:rsidR="00990C9E" w:rsidRDefault="00E13A38" w:rsidP="005E0396">
      <w:pPr>
        <w:numPr>
          <w:ilvl w:val="2"/>
          <w:numId w:val="5"/>
        </w:numPr>
        <w:spacing w:after="0"/>
        <w:ind w:left="1457" w:right="11" w:hanging="360"/>
      </w:pPr>
      <w:r>
        <w:t xml:space="preserve">Private or other special library, but only if the State in which such private or special library is located determines that the library should be considered a library for the purposes of the Library Services and Technology subchapter (see 2 U.S. C. 9121-9165); </w:t>
      </w:r>
    </w:p>
    <w:p w14:paraId="6856F6D0" w14:textId="77777777" w:rsidR="00990C9E" w:rsidRDefault="00E13A38">
      <w:pPr>
        <w:numPr>
          <w:ilvl w:val="1"/>
          <w:numId w:val="5"/>
        </w:numPr>
        <w:ind w:right="11"/>
      </w:pPr>
      <w:r>
        <w:t xml:space="preserve">An academic or administrative unit, such as a graduate school of library and information science that is part of an institution of higher education through which it would make application (see section A4c and A4e above for additional conditions of eligibility that might apply regarding institutions of higher education); </w:t>
      </w:r>
    </w:p>
    <w:p w14:paraId="6B4774EF" w14:textId="77777777" w:rsidR="00990C9E" w:rsidRDefault="00E13A38">
      <w:pPr>
        <w:numPr>
          <w:ilvl w:val="1"/>
          <w:numId w:val="5"/>
        </w:numPr>
        <w:ind w:right="11"/>
      </w:pPr>
      <w:r>
        <w:t xml:space="preserve">A digital library, if it makes library materials publicly available and provides library services, including selection, organization, description, reference, and preservation, under the supervision of at least one permanent professional staff librarian; </w:t>
      </w:r>
    </w:p>
    <w:p w14:paraId="2F5DD9D4" w14:textId="77777777" w:rsidR="00990C9E" w:rsidRDefault="00E13A38">
      <w:pPr>
        <w:numPr>
          <w:ilvl w:val="1"/>
          <w:numId w:val="5"/>
        </w:numPr>
        <w:ind w:right="11"/>
      </w:pPr>
      <w:r>
        <w:t xml:space="preserve">A library agency that is an official agency of a State or other unit of government and is charged by the law governing it with the extension and development of public library services within its jurisdiction; </w:t>
      </w:r>
    </w:p>
    <w:p w14:paraId="3E7A6E29" w14:textId="77777777" w:rsidR="00990C9E" w:rsidRDefault="00E13A38">
      <w:pPr>
        <w:numPr>
          <w:ilvl w:val="1"/>
          <w:numId w:val="5"/>
        </w:numPr>
        <w:ind w:right="11"/>
      </w:pPr>
      <w:r>
        <w:t xml:space="preserve">A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 or </w:t>
      </w:r>
    </w:p>
    <w:p w14:paraId="79E0F40E" w14:textId="2A81CE23" w:rsidR="00990C9E" w:rsidRDefault="00E13A38">
      <w:pPr>
        <w:numPr>
          <w:ilvl w:val="1"/>
          <w:numId w:val="5"/>
        </w:numPr>
        <w:spacing w:after="104"/>
        <w:ind w:right="11"/>
      </w:pPr>
      <w:r>
        <w:t xml:space="preserve">A library association or library organization that exists on a permanent basis; serves libraries or library professionals on a national, regional, State, or local level; and engages in activities designed to advance the well-being of libraries and the library profession. </w:t>
      </w:r>
    </w:p>
    <w:p w14:paraId="45FFC322" w14:textId="36EE300C" w:rsidR="00990C9E" w:rsidRDefault="00E13A38">
      <w:pPr>
        <w:ind w:left="15" w:right="11"/>
      </w:pPr>
      <w:r>
        <w:t xml:space="preserve">We recognize the potential for valuable contributions to the overall goals of the LB21 program by entities that do not meet the eligibility requirements above. Although such entities may not serve as the official applicants, they are encouraged to participate in projects. Federally operated libraries and museums may not apply for LB21 grants, but they may participate with applicants. Contact us before submitting a proposal involving a federal agency or federal collection. Non-federal entities may serve as subrecipients or contractors and may receive IMLS grant funds as a result of the project. Consult with us about any eligibility questions before submitting an application. </w:t>
      </w:r>
    </w:p>
    <w:p w14:paraId="600CF151" w14:textId="5C70FBA3" w:rsidR="00990C9E" w:rsidRDefault="00E13A38">
      <w:pPr>
        <w:spacing w:after="260" w:line="254" w:lineRule="auto"/>
        <w:ind w:left="9" w:hanging="10"/>
        <w:rPr>
          <w:i/>
        </w:rPr>
      </w:pPr>
      <w:r>
        <w:rPr>
          <w:i/>
        </w:rPr>
        <w:t>Note: Please consult Section D</w:t>
      </w:r>
      <w:r w:rsidR="00C34C76">
        <w:rPr>
          <w:i/>
        </w:rPr>
        <w:t>3</w:t>
      </w:r>
      <w:r>
        <w:rPr>
          <w:i/>
        </w:rPr>
        <w:t xml:space="preserve"> below to see if there is any documentation that must be submitted to support an eligibility determination (for example, proof of private, nonprofit institution status as determined by the Internal Revenue Service). </w:t>
      </w:r>
    </w:p>
    <w:p w14:paraId="777FD114" w14:textId="22C2966D" w:rsidR="00C63FA2" w:rsidRPr="005E0396" w:rsidRDefault="00E27CE6">
      <w:pPr>
        <w:spacing w:after="260" w:line="254" w:lineRule="auto"/>
        <w:ind w:left="9" w:hanging="10"/>
        <w:rPr>
          <w:sz w:val="24"/>
        </w:rPr>
      </w:pPr>
      <w:r w:rsidRPr="005E0396">
        <w:rPr>
          <w:rFonts w:cs="Times New Roman"/>
          <w:i/>
          <w:iCs/>
          <w:color w:val="auto"/>
          <w:szCs w:val="20"/>
        </w:rPr>
        <w:t>Note that there are also funding restrictions that could affect the eligibility of a project; please consult Section D</w:t>
      </w:r>
      <w:r w:rsidR="00621DDE">
        <w:rPr>
          <w:rFonts w:cs="Times New Roman"/>
          <w:i/>
          <w:iCs/>
          <w:color w:val="auto"/>
          <w:szCs w:val="20"/>
        </w:rPr>
        <w:t>7</w:t>
      </w:r>
      <w:r w:rsidRPr="005E0396">
        <w:rPr>
          <w:rFonts w:cs="Times New Roman"/>
          <w:i/>
          <w:iCs/>
          <w:color w:val="auto"/>
          <w:szCs w:val="20"/>
        </w:rPr>
        <w:t xml:space="preserve"> below for details.</w:t>
      </w:r>
    </w:p>
    <w:p w14:paraId="6B9297C0" w14:textId="77777777" w:rsidR="00990C9E" w:rsidRDefault="00E13A38">
      <w:pPr>
        <w:spacing w:after="3" w:line="264" w:lineRule="auto"/>
        <w:ind w:left="-5" w:hanging="10"/>
      </w:pPr>
      <w:r>
        <w:rPr>
          <w:b/>
          <w:sz w:val="32"/>
        </w:rPr>
        <w:t xml:space="preserve">C2. What are the cost sharing requirements for this program? </w:t>
      </w:r>
    </w:p>
    <w:p w14:paraId="71D48D18" w14:textId="66BDB15A" w:rsidR="00990C9E" w:rsidRDefault="00E13A38">
      <w:pPr>
        <w:spacing w:after="0"/>
        <w:ind w:left="15" w:right="11"/>
      </w:pPr>
      <w:r>
        <w:t xml:space="preserve">Cost sharing is an eligibility criterion for certain LB21 projects, as follows: </w:t>
      </w:r>
    </w:p>
    <w:tbl>
      <w:tblPr>
        <w:tblStyle w:val="TableGrid1"/>
        <w:tblW w:w="9350" w:type="dxa"/>
        <w:tblInd w:w="-86" w:type="dxa"/>
        <w:tblCellMar>
          <w:top w:w="99" w:type="dxa"/>
          <w:left w:w="101" w:type="dxa"/>
          <w:right w:w="115" w:type="dxa"/>
        </w:tblCellMar>
        <w:tblLook w:val="04A0" w:firstRow="1" w:lastRow="0" w:firstColumn="1" w:lastColumn="0" w:noHBand="0" w:noVBand="1"/>
      </w:tblPr>
      <w:tblGrid>
        <w:gridCol w:w="3112"/>
        <w:gridCol w:w="3120"/>
        <w:gridCol w:w="3118"/>
      </w:tblGrid>
      <w:tr w:rsidR="00990C9E" w14:paraId="2C8E126B" w14:textId="77777777" w:rsidTr="00FD0F76">
        <w:trPr>
          <w:trHeight w:val="514"/>
        </w:trPr>
        <w:tc>
          <w:tcPr>
            <w:tcW w:w="3112" w:type="dxa"/>
            <w:tcBorders>
              <w:top w:val="single" w:sz="2" w:space="0" w:color="7F7F7F"/>
              <w:left w:val="single" w:sz="2" w:space="0" w:color="7F7F7F"/>
              <w:bottom w:val="single" w:sz="2" w:space="0" w:color="7F7F7F"/>
              <w:right w:val="single" w:sz="2" w:space="0" w:color="7F7F7F"/>
            </w:tcBorders>
            <w:vAlign w:val="center"/>
          </w:tcPr>
          <w:p w14:paraId="0235C4BD" w14:textId="77777777" w:rsidR="00990C9E" w:rsidRDefault="00E13A38">
            <w:pPr>
              <w:spacing w:after="0" w:line="259" w:lineRule="auto"/>
              <w:ind w:left="0" w:firstLine="0"/>
            </w:pPr>
            <w:r>
              <w:rPr>
                <w:b/>
              </w:rPr>
              <w:t xml:space="preserve">Funding Category </w:t>
            </w:r>
            <w:r>
              <w:t xml:space="preserve"> </w:t>
            </w:r>
          </w:p>
        </w:tc>
        <w:tc>
          <w:tcPr>
            <w:tcW w:w="3120" w:type="dxa"/>
            <w:tcBorders>
              <w:top w:val="single" w:sz="2" w:space="0" w:color="7F7F7F"/>
              <w:left w:val="single" w:sz="2" w:space="0" w:color="7F7F7F"/>
              <w:bottom w:val="single" w:sz="2" w:space="0" w:color="7F7F7F"/>
              <w:right w:val="single" w:sz="2" w:space="0" w:color="7F7F7F"/>
            </w:tcBorders>
            <w:vAlign w:val="center"/>
          </w:tcPr>
          <w:p w14:paraId="63C9333E" w14:textId="77777777" w:rsidR="00990C9E" w:rsidRDefault="00E13A38">
            <w:pPr>
              <w:spacing w:after="0" w:line="259" w:lineRule="auto"/>
              <w:ind w:left="0" w:firstLine="0"/>
            </w:pPr>
            <w:r>
              <w:rPr>
                <w:b/>
              </w:rPr>
              <w:t xml:space="preserve">Award Amount </w:t>
            </w:r>
            <w:r>
              <w:t xml:space="preserve"> </w:t>
            </w:r>
          </w:p>
        </w:tc>
        <w:tc>
          <w:tcPr>
            <w:tcW w:w="3118" w:type="dxa"/>
            <w:tcBorders>
              <w:top w:val="single" w:sz="2" w:space="0" w:color="7F7F7F"/>
              <w:left w:val="single" w:sz="2" w:space="0" w:color="7F7F7F"/>
              <w:bottom w:val="single" w:sz="2" w:space="0" w:color="7F7F7F"/>
              <w:right w:val="single" w:sz="2" w:space="0" w:color="7F7F7F"/>
            </w:tcBorders>
            <w:vAlign w:val="center"/>
          </w:tcPr>
          <w:p w14:paraId="38BFAE4A" w14:textId="77777777" w:rsidR="00990C9E" w:rsidRDefault="00E13A38">
            <w:pPr>
              <w:spacing w:after="0" w:line="259" w:lineRule="auto"/>
              <w:ind w:left="0" w:firstLine="0"/>
            </w:pPr>
            <w:r>
              <w:rPr>
                <w:b/>
              </w:rPr>
              <w:t xml:space="preserve">Cost Share Requirement </w:t>
            </w:r>
            <w:r>
              <w:t xml:space="preserve"> </w:t>
            </w:r>
          </w:p>
        </w:tc>
      </w:tr>
      <w:tr w:rsidR="00990C9E" w14:paraId="39525DBC" w14:textId="77777777" w:rsidTr="00FD0F76">
        <w:trPr>
          <w:trHeight w:val="658"/>
        </w:trPr>
        <w:tc>
          <w:tcPr>
            <w:tcW w:w="3112" w:type="dxa"/>
            <w:tcBorders>
              <w:top w:val="single" w:sz="2" w:space="0" w:color="7F7F7F"/>
              <w:left w:val="single" w:sz="2" w:space="0" w:color="7F7F7F"/>
              <w:bottom w:val="single" w:sz="2" w:space="0" w:color="7F7F7F"/>
              <w:right w:val="single" w:sz="2" w:space="0" w:color="7F7F7F"/>
            </w:tcBorders>
          </w:tcPr>
          <w:p w14:paraId="61655BED" w14:textId="77777777" w:rsidR="00990C9E" w:rsidRDefault="00E13A38">
            <w:pPr>
              <w:spacing w:after="0" w:line="259" w:lineRule="auto"/>
              <w:ind w:left="0" w:firstLine="0"/>
            </w:pPr>
            <w:r>
              <w:t xml:space="preserve">Planning Grants </w:t>
            </w:r>
          </w:p>
        </w:tc>
        <w:tc>
          <w:tcPr>
            <w:tcW w:w="3120" w:type="dxa"/>
            <w:tcBorders>
              <w:top w:val="single" w:sz="2" w:space="0" w:color="7F7F7F"/>
              <w:left w:val="single" w:sz="2" w:space="0" w:color="7F7F7F"/>
              <w:bottom w:val="single" w:sz="2" w:space="0" w:color="7F7F7F"/>
              <w:right w:val="single" w:sz="2" w:space="0" w:color="7F7F7F"/>
            </w:tcBorders>
          </w:tcPr>
          <w:p w14:paraId="088470C3" w14:textId="77777777" w:rsidR="00990C9E" w:rsidRDefault="00E13A38">
            <w:pPr>
              <w:spacing w:after="0" w:line="259" w:lineRule="auto"/>
              <w:ind w:left="0" w:firstLine="0"/>
            </w:pPr>
            <w:r>
              <w:t xml:space="preserve">Up to $100,000 </w:t>
            </w:r>
          </w:p>
        </w:tc>
        <w:tc>
          <w:tcPr>
            <w:tcW w:w="3118" w:type="dxa"/>
            <w:tcBorders>
              <w:top w:val="single" w:sz="2" w:space="0" w:color="7F7F7F"/>
              <w:left w:val="single" w:sz="2" w:space="0" w:color="7F7F7F"/>
              <w:bottom w:val="single" w:sz="2" w:space="0" w:color="7F7F7F"/>
              <w:right w:val="single" w:sz="2" w:space="0" w:color="7F7F7F"/>
            </w:tcBorders>
          </w:tcPr>
          <w:p w14:paraId="5BE69E43" w14:textId="77777777" w:rsidR="00990C9E" w:rsidRDefault="00E13A38">
            <w:pPr>
              <w:spacing w:after="0" w:line="259" w:lineRule="auto"/>
              <w:ind w:left="0" w:firstLine="0"/>
            </w:pPr>
            <w:r>
              <w:t xml:space="preserve">No cost share required </w:t>
            </w:r>
          </w:p>
        </w:tc>
      </w:tr>
      <w:tr w:rsidR="00990C9E" w14:paraId="7716F38F" w14:textId="77777777" w:rsidTr="00FD0F76">
        <w:trPr>
          <w:trHeight w:val="667"/>
        </w:trPr>
        <w:tc>
          <w:tcPr>
            <w:tcW w:w="3112" w:type="dxa"/>
            <w:tcBorders>
              <w:top w:val="single" w:sz="2" w:space="0" w:color="7F7F7F"/>
              <w:left w:val="single" w:sz="2" w:space="0" w:color="7F7F7F"/>
              <w:bottom w:val="single" w:sz="2" w:space="0" w:color="7F7F7F"/>
              <w:right w:val="single" w:sz="2" w:space="0" w:color="7F7F7F"/>
            </w:tcBorders>
          </w:tcPr>
          <w:p w14:paraId="27E2D6A1" w14:textId="77777777" w:rsidR="00990C9E" w:rsidRDefault="00E13A38">
            <w:pPr>
              <w:spacing w:after="0" w:line="259" w:lineRule="auto"/>
              <w:ind w:left="0" w:firstLine="0"/>
            </w:pPr>
            <w:r>
              <w:t xml:space="preserve">National Forum Grants </w:t>
            </w:r>
          </w:p>
        </w:tc>
        <w:tc>
          <w:tcPr>
            <w:tcW w:w="3120" w:type="dxa"/>
            <w:tcBorders>
              <w:top w:val="single" w:sz="2" w:space="0" w:color="7F7F7F"/>
              <w:left w:val="single" w:sz="2" w:space="0" w:color="7F7F7F"/>
              <w:bottom w:val="single" w:sz="2" w:space="0" w:color="7F7F7F"/>
              <w:right w:val="single" w:sz="2" w:space="0" w:color="7F7F7F"/>
            </w:tcBorders>
          </w:tcPr>
          <w:p w14:paraId="4450B674" w14:textId="77777777" w:rsidR="00990C9E" w:rsidRDefault="00E13A38">
            <w:pPr>
              <w:spacing w:after="0" w:line="259" w:lineRule="auto"/>
              <w:ind w:left="0" w:firstLine="0"/>
            </w:pPr>
            <w:r>
              <w:t xml:space="preserve">Up to $150,000 </w:t>
            </w:r>
          </w:p>
        </w:tc>
        <w:tc>
          <w:tcPr>
            <w:tcW w:w="3118" w:type="dxa"/>
            <w:tcBorders>
              <w:top w:val="single" w:sz="2" w:space="0" w:color="7F7F7F"/>
              <w:left w:val="single" w:sz="2" w:space="0" w:color="7F7F7F"/>
              <w:bottom w:val="single" w:sz="2" w:space="0" w:color="7F7F7F"/>
              <w:right w:val="single" w:sz="2" w:space="0" w:color="7F7F7F"/>
            </w:tcBorders>
          </w:tcPr>
          <w:p w14:paraId="6774636B" w14:textId="77777777" w:rsidR="00990C9E" w:rsidRDefault="00E13A38">
            <w:pPr>
              <w:spacing w:after="0" w:line="259" w:lineRule="auto"/>
              <w:ind w:left="0" w:firstLine="0"/>
            </w:pPr>
            <w:r>
              <w:t xml:space="preserve">No cost share required </w:t>
            </w:r>
          </w:p>
        </w:tc>
      </w:tr>
      <w:tr w:rsidR="00990C9E" w14:paraId="2A35A580" w14:textId="77777777" w:rsidTr="00FD0F76">
        <w:trPr>
          <w:trHeight w:val="1361"/>
        </w:trPr>
        <w:tc>
          <w:tcPr>
            <w:tcW w:w="3112" w:type="dxa"/>
            <w:tcBorders>
              <w:top w:val="single" w:sz="2" w:space="0" w:color="7F7F7F"/>
              <w:left w:val="single" w:sz="2" w:space="0" w:color="7F7F7F"/>
              <w:bottom w:val="single" w:sz="2" w:space="0" w:color="7F7F7F"/>
              <w:right w:val="single" w:sz="2" w:space="0" w:color="7F7F7F"/>
            </w:tcBorders>
          </w:tcPr>
          <w:p w14:paraId="468AA02C" w14:textId="77777777" w:rsidR="00990C9E" w:rsidRDefault="00E13A38">
            <w:pPr>
              <w:spacing w:after="0" w:line="259" w:lineRule="auto"/>
              <w:ind w:left="0" w:firstLine="0"/>
            </w:pPr>
            <w:r>
              <w:t xml:space="preserve">Project Grants </w:t>
            </w:r>
          </w:p>
        </w:tc>
        <w:tc>
          <w:tcPr>
            <w:tcW w:w="3120" w:type="dxa"/>
            <w:tcBorders>
              <w:top w:val="single" w:sz="2" w:space="0" w:color="7F7F7F"/>
              <w:left w:val="single" w:sz="2" w:space="0" w:color="7F7F7F"/>
              <w:bottom w:val="single" w:sz="2" w:space="0" w:color="7F7F7F"/>
              <w:right w:val="single" w:sz="2" w:space="0" w:color="7F7F7F"/>
            </w:tcBorders>
          </w:tcPr>
          <w:p w14:paraId="4F2F8F20" w14:textId="77777777" w:rsidR="00990C9E" w:rsidRDefault="00E13A38">
            <w:pPr>
              <w:spacing w:after="0" w:line="259" w:lineRule="auto"/>
              <w:ind w:left="0" w:firstLine="0"/>
            </w:pPr>
            <w:r>
              <w:t xml:space="preserve">Up to $1,000,000 </w:t>
            </w:r>
          </w:p>
        </w:tc>
        <w:tc>
          <w:tcPr>
            <w:tcW w:w="3118" w:type="dxa"/>
            <w:tcBorders>
              <w:top w:val="single" w:sz="2" w:space="0" w:color="7F7F7F"/>
              <w:left w:val="single" w:sz="2" w:space="0" w:color="7F7F7F"/>
              <w:bottom w:val="single" w:sz="2" w:space="0" w:color="7F7F7F"/>
              <w:right w:val="single" w:sz="2" w:space="0" w:color="7F7F7F"/>
            </w:tcBorders>
          </w:tcPr>
          <w:p w14:paraId="6E92A1FA" w14:textId="77777777" w:rsidR="00990C9E" w:rsidRDefault="00E13A38">
            <w:pPr>
              <w:spacing w:after="0" w:line="259" w:lineRule="auto"/>
              <w:ind w:left="0" w:firstLine="0"/>
            </w:pPr>
            <w:r>
              <w:t xml:space="preserve">Projects requesting more than </w:t>
            </w:r>
          </w:p>
          <w:p w14:paraId="0A5CEE7B" w14:textId="77777777" w:rsidR="00990C9E" w:rsidRDefault="00E13A38">
            <w:pPr>
              <w:spacing w:after="0" w:line="259" w:lineRule="auto"/>
              <w:ind w:left="0" w:firstLine="0"/>
            </w:pPr>
            <w:r>
              <w:t xml:space="preserve">$249,999 in IMLS funds require 1:1 cost share, excluding student support costs </w:t>
            </w:r>
          </w:p>
        </w:tc>
      </w:tr>
      <w:tr w:rsidR="00990C9E" w14:paraId="33C3C6DA" w14:textId="77777777" w:rsidTr="00FD0F76">
        <w:trPr>
          <w:trHeight w:val="792"/>
        </w:trPr>
        <w:tc>
          <w:tcPr>
            <w:tcW w:w="3112" w:type="dxa"/>
            <w:tcBorders>
              <w:top w:val="single" w:sz="2" w:space="0" w:color="7F7F7F"/>
              <w:left w:val="single" w:sz="2" w:space="0" w:color="7F7F7F"/>
              <w:bottom w:val="single" w:sz="2" w:space="0" w:color="7F7F7F"/>
              <w:right w:val="single" w:sz="2" w:space="0" w:color="7F7F7F"/>
            </w:tcBorders>
          </w:tcPr>
          <w:p w14:paraId="671AD78B" w14:textId="77777777" w:rsidR="00990C9E" w:rsidRDefault="00E13A38">
            <w:pPr>
              <w:spacing w:after="0" w:line="259" w:lineRule="auto"/>
              <w:ind w:left="0" w:firstLine="0"/>
            </w:pPr>
            <w:r>
              <w:t xml:space="preserve">Research in Service to Practice Grants </w:t>
            </w:r>
          </w:p>
        </w:tc>
        <w:tc>
          <w:tcPr>
            <w:tcW w:w="3120" w:type="dxa"/>
            <w:tcBorders>
              <w:top w:val="single" w:sz="2" w:space="0" w:color="7F7F7F"/>
              <w:left w:val="single" w:sz="2" w:space="0" w:color="7F7F7F"/>
              <w:bottom w:val="single" w:sz="2" w:space="0" w:color="7F7F7F"/>
              <w:right w:val="single" w:sz="2" w:space="0" w:color="7F7F7F"/>
            </w:tcBorders>
          </w:tcPr>
          <w:p w14:paraId="0BCBEA9B" w14:textId="77777777" w:rsidR="00990C9E" w:rsidRDefault="00E13A38">
            <w:pPr>
              <w:spacing w:after="0" w:line="259" w:lineRule="auto"/>
              <w:ind w:left="0" w:firstLine="0"/>
            </w:pPr>
            <w:r>
              <w:t xml:space="preserve">Up to $500,000 </w:t>
            </w:r>
          </w:p>
        </w:tc>
        <w:tc>
          <w:tcPr>
            <w:tcW w:w="3118" w:type="dxa"/>
            <w:tcBorders>
              <w:top w:val="single" w:sz="2" w:space="0" w:color="7F7F7F"/>
              <w:left w:val="single" w:sz="2" w:space="0" w:color="7F7F7F"/>
              <w:bottom w:val="single" w:sz="2" w:space="0" w:color="7F7F7F"/>
              <w:right w:val="single" w:sz="2" w:space="0" w:color="7F7F7F"/>
            </w:tcBorders>
          </w:tcPr>
          <w:p w14:paraId="28F4007F" w14:textId="77777777" w:rsidR="00990C9E" w:rsidRDefault="00E13A38">
            <w:pPr>
              <w:spacing w:after="0" w:line="259" w:lineRule="auto"/>
              <w:ind w:left="0" w:firstLine="0"/>
            </w:pPr>
            <w:r>
              <w:t xml:space="preserve">No cost share required </w:t>
            </w:r>
          </w:p>
        </w:tc>
      </w:tr>
    </w:tbl>
    <w:p w14:paraId="78B0744E" w14:textId="21AE531F" w:rsidR="00990C9E" w:rsidRPr="00CE7FF4" w:rsidRDefault="005D2298">
      <w:pPr>
        <w:spacing w:after="377" w:line="256" w:lineRule="auto"/>
        <w:ind w:left="-2" w:hanging="10"/>
      </w:pPr>
      <w:r w:rsidRPr="005D7919">
        <w:t xml:space="preserve">While cost sharing is not considered in the peer review of applications, </w:t>
      </w:r>
      <w:r w:rsidR="006853B6" w:rsidRPr="005E0396">
        <w:rPr>
          <w:rFonts w:eastAsia="Times New Roman" w:cs="Segoe UI"/>
        </w:rPr>
        <w:t>the inclusion of some cost share may indicate greater organizational investment in and demonstrate stronger commitment to the project.</w:t>
      </w:r>
      <w:r w:rsidRPr="00CE7FF4">
        <w:t xml:space="preserve">  </w:t>
      </w:r>
      <w:r w:rsidR="00E13A38" w:rsidRPr="00CE7FF4">
        <w:rPr>
          <w:color w:val="0000FF"/>
          <w:u w:val="single" w:color="000000"/>
        </w:rPr>
        <w:t>Click here for further information on cost sharing</w:t>
      </w:r>
      <w:r w:rsidR="00E13A38" w:rsidRPr="00CE7FF4">
        <w:t xml:space="preserve">. </w:t>
      </w:r>
    </w:p>
    <w:p w14:paraId="246ACFBF" w14:textId="77777777" w:rsidR="00990C9E" w:rsidRDefault="00E13A38">
      <w:pPr>
        <w:spacing w:after="168" w:line="264" w:lineRule="auto"/>
        <w:ind w:left="-5" w:hanging="10"/>
      </w:pPr>
      <w:r>
        <w:rPr>
          <w:b/>
          <w:sz w:val="32"/>
        </w:rPr>
        <w:t xml:space="preserve">C3. Other Information </w:t>
      </w:r>
    </w:p>
    <w:p w14:paraId="30B08C28" w14:textId="77777777" w:rsidR="00990C9E" w:rsidRDefault="00E13A38">
      <w:pPr>
        <w:spacing w:after="4" w:line="271" w:lineRule="auto"/>
        <w:ind w:left="10" w:hanging="10"/>
      </w:pPr>
      <w:r>
        <w:rPr>
          <w:b/>
          <w:sz w:val="24"/>
        </w:rPr>
        <w:t xml:space="preserve">C3a. How many applications can we submit under this announcement? </w:t>
      </w:r>
    </w:p>
    <w:p w14:paraId="7FFDB617" w14:textId="2A00820D" w:rsidR="00990C9E" w:rsidRDefault="00E13A38">
      <w:pPr>
        <w:spacing w:after="305"/>
        <w:ind w:left="15" w:right="11"/>
      </w:pPr>
      <w:r>
        <w:t>An applicant organization may submit multiple applications under this announcement. Individual project directors may be named on multiple applications under this announcement. However, the same proposal may not be submitted to IMLS under more than one funding category</w:t>
      </w:r>
      <w:r w:rsidR="002375E7">
        <w:t xml:space="preserve">, project category, or </w:t>
      </w:r>
      <w:r w:rsidR="00F02086">
        <w:t>project type,</w:t>
      </w:r>
      <w:r>
        <w:t xml:space="preserve"> listed in </w:t>
      </w:r>
      <w:r>
        <w:rPr>
          <w:color w:val="0000FF"/>
          <w:u w:val="single" w:color="000000"/>
        </w:rPr>
        <w:t>Section</w:t>
      </w:r>
      <w:r w:rsidR="00C34C76">
        <w:rPr>
          <w:color w:val="0000FF"/>
          <w:u w:val="single" w:color="000000"/>
        </w:rPr>
        <w:t>s</w:t>
      </w:r>
      <w:r>
        <w:rPr>
          <w:color w:val="0000FF"/>
        </w:rPr>
        <w:t xml:space="preserve"> </w:t>
      </w:r>
      <w:r>
        <w:rPr>
          <w:color w:val="0000FF"/>
          <w:u w:val="single" w:color="000000"/>
        </w:rPr>
        <w:t>A4a</w:t>
      </w:r>
      <w:r w:rsidR="00C34C76">
        <w:rPr>
          <w:color w:val="0000FF"/>
          <w:u w:val="single" w:color="000000"/>
        </w:rPr>
        <w:t>, A4b, and A4c</w:t>
      </w:r>
      <w:r>
        <w:t xml:space="preserve"> above. Generally, single institutions will receive only 1-2 grants per program during any one cycle. </w:t>
      </w:r>
    </w:p>
    <w:p w14:paraId="433F8F36" w14:textId="77777777" w:rsidR="00990C9E" w:rsidRDefault="00E13A38">
      <w:pPr>
        <w:spacing w:after="4" w:line="271" w:lineRule="auto"/>
        <w:ind w:left="10" w:hanging="10"/>
      </w:pPr>
      <w:r>
        <w:rPr>
          <w:b/>
          <w:sz w:val="24"/>
        </w:rPr>
        <w:t xml:space="preserve">C3b. What if our organization fails to meet an eligibility criterion by the time of the application deadline? </w:t>
      </w:r>
    </w:p>
    <w:p w14:paraId="7865D205" w14:textId="77777777" w:rsidR="00990C9E" w:rsidRDefault="00E13A38">
      <w:pPr>
        <w:ind w:left="15" w:right="11"/>
      </w:pPr>
      <w:r>
        <w:t xml:space="preserve">IMLS will not review applications from ineligible applicants. We will notify you if your application will not be reviewed because your organization is determined to be ineligible. </w:t>
      </w:r>
    </w:p>
    <w:p w14:paraId="75370DFD" w14:textId="77777777" w:rsidR="00990C9E" w:rsidRDefault="00E13A38">
      <w:pPr>
        <w:spacing w:after="301"/>
        <w:ind w:left="15" w:right="11"/>
      </w:pPr>
      <w:r>
        <w:rPr>
          <w:b/>
          <w:sz w:val="24"/>
        </w:rPr>
        <w:t xml:space="preserve">C3c. What if our organization fails to meet an eligibility criterion at the time of award? </w:t>
      </w:r>
      <w:r>
        <w:t xml:space="preserve">IMLS will not make awards to ineligible applicants. In order to receive an IMLS award, you must be eligible, be in compliance with applicable requirements, and be in good standing on all active IMLS awards. </w:t>
      </w:r>
    </w:p>
    <w:p w14:paraId="5C208CA2" w14:textId="77777777" w:rsidR="00990C9E" w:rsidRDefault="00E13A38">
      <w:pPr>
        <w:spacing w:after="4" w:line="271" w:lineRule="auto"/>
        <w:ind w:left="10" w:hanging="10"/>
      </w:pPr>
      <w:r>
        <w:rPr>
          <w:b/>
          <w:sz w:val="24"/>
        </w:rPr>
        <w:t xml:space="preserve">C3d. Additional Eligibility Information </w:t>
      </w:r>
    </w:p>
    <w:p w14:paraId="67C00814" w14:textId="77777777" w:rsidR="00990C9E" w:rsidRDefault="00E13A38">
      <w:pPr>
        <w:spacing w:after="541"/>
        <w:ind w:left="15" w:right="11"/>
      </w:pPr>
      <w:r>
        <w:t xml:space="preserve">The application process for the LB21 program is a two-phase process. In the first phase (Preliminary Proposal phase), all applicants must submit a two-page preliminary proposal by the deadline listed above. Selected applicants will be invited to submit full proposals in the second phase (Invited Full Proposal phase) of the process. Only invited full proposals will be considered for funding. </w:t>
      </w:r>
    </w:p>
    <w:p w14:paraId="4D02D051" w14:textId="77777777" w:rsidR="00990C9E" w:rsidRDefault="00E13A38">
      <w:pPr>
        <w:pStyle w:val="Heading1"/>
        <w:ind w:left="-5"/>
      </w:pPr>
      <w:bookmarkStart w:id="5" w:name="_Toc39552"/>
      <w:r>
        <w:t xml:space="preserve">D. Application and Submission Information </w:t>
      </w:r>
      <w:bookmarkEnd w:id="5"/>
    </w:p>
    <w:p w14:paraId="7FFE8039" w14:textId="77777777" w:rsidR="00990C9E" w:rsidRDefault="00E13A38">
      <w:pPr>
        <w:spacing w:after="3" w:line="264" w:lineRule="auto"/>
        <w:ind w:left="-5" w:hanging="10"/>
      </w:pPr>
      <w:r>
        <w:rPr>
          <w:b/>
          <w:sz w:val="32"/>
        </w:rPr>
        <w:t xml:space="preserve">D1. How can we find the application package? </w:t>
      </w:r>
    </w:p>
    <w:p w14:paraId="618A11E0" w14:textId="77777777" w:rsidR="00990C9E" w:rsidRDefault="00E13A38">
      <w:pPr>
        <w:spacing w:after="221"/>
        <w:ind w:left="15" w:right="11"/>
      </w:pPr>
      <w:r>
        <w:t xml:space="preserve">This announcement contains all application materials needed to apply. Use one of the following identifiers to locate the application package in Grants.gov: </w:t>
      </w:r>
    </w:p>
    <w:p w14:paraId="08DCB24B" w14:textId="77777777" w:rsidR="00990C9E" w:rsidRDefault="00E13A38">
      <w:pPr>
        <w:numPr>
          <w:ilvl w:val="0"/>
          <w:numId w:val="6"/>
        </w:numPr>
        <w:spacing w:after="55"/>
        <w:ind w:right="11" w:hanging="360"/>
      </w:pPr>
      <w:r>
        <w:t xml:space="preserve">CFDA No. 45.313, or </w:t>
      </w:r>
    </w:p>
    <w:p w14:paraId="15B09AA6" w14:textId="22656C12" w:rsidR="00990C9E" w:rsidRDefault="00E13A38">
      <w:pPr>
        <w:numPr>
          <w:ilvl w:val="0"/>
          <w:numId w:val="6"/>
        </w:numPr>
        <w:spacing w:after="296"/>
        <w:ind w:right="11" w:hanging="360"/>
      </w:pPr>
      <w:r>
        <w:t>Funding Opportunity Number: LB21-</w:t>
      </w:r>
      <w:r w:rsidR="00C63FA2">
        <w:t xml:space="preserve">FY20 </w:t>
      </w:r>
    </w:p>
    <w:p w14:paraId="33299D02" w14:textId="77777777" w:rsidR="00990C9E" w:rsidRDefault="00E13A38">
      <w:pPr>
        <w:spacing w:after="4" w:line="271" w:lineRule="auto"/>
        <w:ind w:left="10" w:hanging="10"/>
      </w:pPr>
      <w:r>
        <w:rPr>
          <w:b/>
          <w:sz w:val="24"/>
        </w:rPr>
        <w:t xml:space="preserve">D1a. Can we request an audio recording of this announcement? </w:t>
      </w:r>
    </w:p>
    <w:p w14:paraId="5E79333C" w14:textId="77777777" w:rsidR="00990C9E" w:rsidRDefault="00E13A38">
      <w:pPr>
        <w:spacing w:after="294"/>
        <w:ind w:left="15" w:right="11"/>
      </w:pPr>
      <w:r>
        <w:t xml:space="preserve">Yes, call 202-653-4744 to request it. </w:t>
      </w:r>
    </w:p>
    <w:p w14:paraId="6AAF7902" w14:textId="77777777" w:rsidR="00990C9E" w:rsidRDefault="00E13A38">
      <w:pPr>
        <w:spacing w:after="4" w:line="271" w:lineRule="auto"/>
        <w:ind w:left="10" w:hanging="10"/>
      </w:pPr>
      <w:r>
        <w:rPr>
          <w:b/>
          <w:sz w:val="24"/>
        </w:rPr>
        <w:t xml:space="preserve">D1b. Can we request a paper copy of this announcement? </w:t>
      </w:r>
    </w:p>
    <w:p w14:paraId="68C2375D" w14:textId="77777777" w:rsidR="00990C9E" w:rsidRDefault="00E13A38">
      <w:pPr>
        <w:spacing w:after="281"/>
        <w:ind w:left="15" w:right="11"/>
      </w:pPr>
      <w:r>
        <w:t xml:space="preserve">Yes, call 202-653-4744 to request it. </w:t>
      </w:r>
    </w:p>
    <w:p w14:paraId="7DD2CB5D" w14:textId="77777777" w:rsidR="00990C9E" w:rsidRDefault="00E13A38">
      <w:pPr>
        <w:spacing w:after="378"/>
        <w:ind w:left="15" w:right="11"/>
      </w:pPr>
      <w:r>
        <w:t xml:space="preserve">Persons with hearing difficulty are welcome to use </w:t>
      </w:r>
      <w:r>
        <w:rPr>
          <w:b/>
        </w:rPr>
        <w:t>Teletype (TTY/TDD)</w:t>
      </w:r>
      <w:r>
        <w:t xml:space="preserve"> 202-653-4614. </w:t>
      </w:r>
    </w:p>
    <w:p w14:paraId="1AD0B429" w14:textId="77777777" w:rsidR="00990C9E" w:rsidRDefault="00E13A38">
      <w:pPr>
        <w:spacing w:after="3" w:line="264" w:lineRule="auto"/>
        <w:ind w:left="-5" w:hanging="10"/>
      </w:pPr>
      <w:r>
        <w:rPr>
          <w:b/>
          <w:sz w:val="32"/>
        </w:rPr>
        <w:t xml:space="preserve">D2. What content and forms are required to make a complete application? </w:t>
      </w:r>
    </w:p>
    <w:p w14:paraId="539C48A8" w14:textId="77777777" w:rsidR="00990C9E" w:rsidRDefault="00E13A38">
      <w:pPr>
        <w:spacing w:after="301"/>
        <w:ind w:left="15" w:right="11"/>
      </w:pPr>
      <w:r>
        <w:t xml:space="preserve">The application process for the LB21 program has two phases. In the first phase, all applicants must submit a preliminary proposal (Part I: Components of Preliminary Proposals) by the deadline listed above. Selected applicants will be invited to submit full proposals (Part II: Components of Invited Full Proposals) in the second phase of the process. Only invited full proposals will be considered for funding. </w:t>
      </w:r>
    </w:p>
    <w:p w14:paraId="2D9C44FA" w14:textId="77777777" w:rsidR="00990C9E" w:rsidRDefault="00E13A38">
      <w:pPr>
        <w:spacing w:after="4" w:line="271" w:lineRule="auto"/>
        <w:ind w:left="10" w:hanging="10"/>
      </w:pPr>
      <w:r>
        <w:rPr>
          <w:b/>
          <w:sz w:val="24"/>
        </w:rPr>
        <w:t xml:space="preserve">D2a. What content and forms are required to make a complete application for Part I (Preliminary Proposal)? </w:t>
      </w:r>
    </w:p>
    <w:p w14:paraId="1F274CFE" w14:textId="77777777" w:rsidR="00621DDE" w:rsidRDefault="00621DDE">
      <w:pPr>
        <w:pStyle w:val="Heading2"/>
        <w:ind w:left="11"/>
      </w:pPr>
    </w:p>
    <w:p w14:paraId="5F0EEC88" w14:textId="77777777" w:rsidR="00990C9E" w:rsidRDefault="00E13A38">
      <w:pPr>
        <w:pStyle w:val="Heading2"/>
        <w:ind w:left="11"/>
      </w:pPr>
      <w:r>
        <w:t xml:space="preserve">Part I: Components of Preliminary Proposals </w:t>
      </w:r>
    </w:p>
    <w:p w14:paraId="67C1CDEF" w14:textId="58BDC06D" w:rsidR="00621DDE" w:rsidRDefault="00E13A38" w:rsidP="00621DDE">
      <w:pPr>
        <w:spacing w:after="273"/>
        <w:ind w:right="11"/>
      </w:pPr>
      <w:r>
        <w:t xml:space="preserve">The Table of Application Components below will help you prepare a complete preliminary proposal application. You will find links to more information and instructions for each application component in the table. Applications missing any required documents </w:t>
      </w:r>
      <w:r w:rsidR="00621DDE">
        <w:t>f</w:t>
      </w:r>
      <w:r>
        <w:t xml:space="preserve">rom this list will be considered incomplete and may be rejected from further consideration. (See 2 C.F.R. </w:t>
      </w:r>
      <w:r w:rsidR="00C34C76">
        <w:t xml:space="preserve">§3187.9) </w:t>
      </w:r>
    </w:p>
    <w:p w14:paraId="70DC78CD" w14:textId="11064935" w:rsidR="00886745" w:rsidRDefault="00886745" w:rsidP="001E4D75">
      <w:pPr>
        <w:spacing w:after="273"/>
        <w:ind w:right="11"/>
      </w:pPr>
      <w:r w:rsidRPr="001E4D75">
        <w:rPr>
          <w:b/>
          <w:sz w:val="23"/>
        </w:rPr>
        <w:t xml:space="preserve">D2b. Table of Application Components </w:t>
      </w:r>
    </w:p>
    <w:tbl>
      <w:tblPr>
        <w:tblStyle w:val="TableGrid1"/>
        <w:tblW w:w="9576" w:type="dxa"/>
        <w:tblInd w:w="-113" w:type="dxa"/>
        <w:tblCellMar>
          <w:top w:w="72" w:type="dxa"/>
          <w:right w:w="115" w:type="dxa"/>
        </w:tblCellMar>
        <w:tblLook w:val="04A0" w:firstRow="1" w:lastRow="0" w:firstColumn="1" w:lastColumn="0" w:noHBand="0" w:noVBand="1"/>
      </w:tblPr>
      <w:tblGrid>
        <w:gridCol w:w="3192"/>
        <w:gridCol w:w="3192"/>
        <w:gridCol w:w="804"/>
        <w:gridCol w:w="2388"/>
      </w:tblGrid>
      <w:tr w:rsidR="00886745" w14:paraId="3E604B3E" w14:textId="77777777" w:rsidTr="001E4D75">
        <w:trPr>
          <w:trHeight w:val="422"/>
        </w:trPr>
        <w:tc>
          <w:tcPr>
            <w:tcW w:w="3192" w:type="dxa"/>
            <w:tcBorders>
              <w:top w:val="single" w:sz="2" w:space="0" w:color="7F7F7F"/>
              <w:left w:val="single" w:sz="2" w:space="0" w:color="7F7F7F"/>
              <w:bottom w:val="single" w:sz="2" w:space="0" w:color="7F7F7F"/>
              <w:right w:val="single" w:sz="2" w:space="0" w:color="7F7F7F"/>
            </w:tcBorders>
          </w:tcPr>
          <w:p w14:paraId="551342E3" w14:textId="77777777" w:rsidR="00886745" w:rsidRDefault="00886745" w:rsidP="001E4D75">
            <w:pPr>
              <w:spacing w:after="0" w:line="259" w:lineRule="auto"/>
              <w:ind w:left="115" w:firstLine="0"/>
              <w:jc w:val="center"/>
            </w:pPr>
            <w:r>
              <w:rPr>
                <w:b/>
              </w:rPr>
              <w:t>Component</w:t>
            </w:r>
            <w:r w:rsidRPr="001E4D75">
              <w:rPr>
                <w:b/>
              </w:rPr>
              <w:t xml:space="preserve"> </w:t>
            </w:r>
          </w:p>
        </w:tc>
        <w:tc>
          <w:tcPr>
            <w:tcW w:w="3192" w:type="dxa"/>
            <w:tcBorders>
              <w:top w:val="single" w:sz="2" w:space="0" w:color="7F7F7F"/>
              <w:left w:val="single" w:sz="2" w:space="0" w:color="7F7F7F"/>
              <w:bottom w:val="single" w:sz="2" w:space="0" w:color="7F7F7F"/>
              <w:right w:val="single" w:sz="2" w:space="0" w:color="7F7F7F"/>
            </w:tcBorders>
          </w:tcPr>
          <w:p w14:paraId="5EF9E664" w14:textId="77777777" w:rsidR="00886745" w:rsidRDefault="00886745" w:rsidP="001E4D75">
            <w:pPr>
              <w:spacing w:after="0" w:line="259" w:lineRule="auto"/>
              <w:ind w:left="115" w:firstLine="0"/>
              <w:jc w:val="center"/>
            </w:pPr>
            <w:r>
              <w:rPr>
                <w:b/>
              </w:rPr>
              <w:t>Format</w:t>
            </w:r>
            <w:r w:rsidRPr="001E4D75">
              <w:rPr>
                <w:b/>
              </w:rPr>
              <w:t xml:space="preserve"> </w:t>
            </w:r>
          </w:p>
        </w:tc>
        <w:tc>
          <w:tcPr>
            <w:tcW w:w="804" w:type="dxa"/>
            <w:tcBorders>
              <w:top w:val="single" w:sz="2" w:space="0" w:color="7F7F7F"/>
              <w:left w:val="single" w:sz="2" w:space="0" w:color="7F7F7F"/>
              <w:bottom w:val="single" w:sz="2" w:space="0" w:color="7F7F7F"/>
              <w:right w:val="nil"/>
            </w:tcBorders>
          </w:tcPr>
          <w:p w14:paraId="340861B2" w14:textId="77777777" w:rsidR="00886745" w:rsidRDefault="00886745" w:rsidP="00886745">
            <w:pPr>
              <w:spacing w:after="160" w:line="259" w:lineRule="auto"/>
              <w:ind w:left="0" w:firstLine="0"/>
            </w:pPr>
          </w:p>
        </w:tc>
        <w:tc>
          <w:tcPr>
            <w:tcW w:w="2388" w:type="dxa"/>
            <w:tcBorders>
              <w:top w:val="single" w:sz="2" w:space="0" w:color="7F7F7F"/>
              <w:left w:val="nil"/>
              <w:bottom w:val="single" w:sz="2" w:space="0" w:color="7F7F7F"/>
              <w:right w:val="single" w:sz="2" w:space="0" w:color="7F7F7F"/>
            </w:tcBorders>
          </w:tcPr>
          <w:p w14:paraId="4098BB90" w14:textId="77777777" w:rsidR="00886745" w:rsidRDefault="00886745" w:rsidP="001E4D75">
            <w:pPr>
              <w:spacing w:after="0" w:line="259" w:lineRule="auto"/>
              <w:ind w:left="0" w:firstLine="0"/>
            </w:pPr>
            <w:r>
              <w:rPr>
                <w:b/>
              </w:rPr>
              <w:t>File name to use</w:t>
            </w:r>
            <w:r w:rsidRPr="001E4D75">
              <w:rPr>
                <w:b/>
              </w:rPr>
              <w:t xml:space="preserve"> </w:t>
            </w:r>
          </w:p>
        </w:tc>
      </w:tr>
      <w:tr w:rsidR="00886745" w14:paraId="01045F7A" w14:textId="77777777" w:rsidTr="001E4D75">
        <w:trPr>
          <w:trHeight w:val="422"/>
        </w:trPr>
        <w:tc>
          <w:tcPr>
            <w:tcW w:w="3192" w:type="dxa"/>
            <w:tcBorders>
              <w:top w:val="single" w:sz="2" w:space="0" w:color="7F7F7F"/>
              <w:left w:val="single" w:sz="2" w:space="0" w:color="7F7F7F"/>
              <w:bottom w:val="single" w:sz="2" w:space="0" w:color="7F7F7F"/>
              <w:right w:val="nil"/>
            </w:tcBorders>
          </w:tcPr>
          <w:p w14:paraId="0F3371C1" w14:textId="77777777" w:rsidR="00886745" w:rsidRDefault="00886745" w:rsidP="00886745">
            <w:pPr>
              <w:spacing w:after="160" w:line="259" w:lineRule="auto"/>
              <w:ind w:left="0" w:firstLine="0"/>
            </w:pPr>
          </w:p>
        </w:tc>
        <w:tc>
          <w:tcPr>
            <w:tcW w:w="3192" w:type="dxa"/>
            <w:tcBorders>
              <w:top w:val="single" w:sz="2" w:space="0" w:color="7F7F7F"/>
              <w:left w:val="nil"/>
              <w:bottom w:val="single" w:sz="2" w:space="0" w:color="7F7F7F"/>
              <w:right w:val="nil"/>
            </w:tcBorders>
          </w:tcPr>
          <w:p w14:paraId="439F9FA0" w14:textId="77777777" w:rsidR="00886745" w:rsidRDefault="00886745" w:rsidP="001E4D75">
            <w:pPr>
              <w:spacing w:after="0" w:line="259" w:lineRule="auto"/>
              <w:ind w:left="118" w:firstLine="0"/>
              <w:jc w:val="center"/>
            </w:pPr>
            <w:r>
              <w:rPr>
                <w:b/>
              </w:rPr>
              <w:t>Required Documents</w:t>
            </w:r>
            <w:r w:rsidRPr="001E4D75">
              <w:rPr>
                <w:b/>
              </w:rPr>
              <w:t xml:space="preserve"> </w:t>
            </w:r>
          </w:p>
        </w:tc>
        <w:tc>
          <w:tcPr>
            <w:tcW w:w="804" w:type="dxa"/>
            <w:tcBorders>
              <w:top w:val="single" w:sz="2" w:space="0" w:color="7F7F7F"/>
              <w:left w:val="nil"/>
              <w:bottom w:val="single" w:sz="2" w:space="0" w:color="7F7F7F"/>
              <w:right w:val="nil"/>
            </w:tcBorders>
          </w:tcPr>
          <w:p w14:paraId="5DBBA4E6" w14:textId="77777777" w:rsidR="00886745" w:rsidRDefault="00886745" w:rsidP="00886745">
            <w:pPr>
              <w:spacing w:after="160" w:line="259" w:lineRule="auto"/>
              <w:ind w:left="0" w:firstLine="0"/>
            </w:pPr>
          </w:p>
        </w:tc>
        <w:tc>
          <w:tcPr>
            <w:tcW w:w="2388" w:type="dxa"/>
            <w:tcBorders>
              <w:top w:val="single" w:sz="2" w:space="0" w:color="7F7F7F"/>
              <w:left w:val="nil"/>
              <w:bottom w:val="single" w:sz="2" w:space="0" w:color="7F7F7F"/>
              <w:right w:val="single" w:sz="2" w:space="0" w:color="7F7F7F"/>
            </w:tcBorders>
          </w:tcPr>
          <w:p w14:paraId="02B1FB5A" w14:textId="77777777" w:rsidR="00886745" w:rsidRDefault="00886745" w:rsidP="00886745">
            <w:pPr>
              <w:spacing w:after="160" w:line="259" w:lineRule="auto"/>
              <w:ind w:left="0" w:firstLine="0"/>
            </w:pPr>
          </w:p>
        </w:tc>
      </w:tr>
      <w:tr w:rsidR="00886745" w14:paraId="477E1BC4" w14:textId="77777777" w:rsidTr="001E4D75">
        <w:trPr>
          <w:trHeight w:val="1204"/>
        </w:trPr>
        <w:tc>
          <w:tcPr>
            <w:tcW w:w="3192" w:type="dxa"/>
            <w:tcBorders>
              <w:top w:val="single" w:sz="2" w:space="0" w:color="7F7F7F"/>
              <w:left w:val="single" w:sz="2" w:space="0" w:color="7F7F7F"/>
              <w:right w:val="single" w:sz="2" w:space="0" w:color="7F7F7F"/>
            </w:tcBorders>
          </w:tcPr>
          <w:p w14:paraId="1FCF6C25" w14:textId="77777777" w:rsidR="00886745" w:rsidRDefault="00886745" w:rsidP="00886745">
            <w:pPr>
              <w:spacing w:after="0" w:line="259" w:lineRule="auto"/>
              <w:ind w:left="115" w:firstLine="0"/>
            </w:pPr>
            <w:r>
              <w:t xml:space="preserve">The Application for Federal </w:t>
            </w:r>
          </w:p>
          <w:p w14:paraId="737480FA" w14:textId="028C07DE" w:rsidR="00886745" w:rsidRDefault="00886745" w:rsidP="00886745">
            <w:pPr>
              <w:spacing w:after="0" w:line="259" w:lineRule="auto"/>
              <w:ind w:left="0" w:firstLine="0"/>
            </w:pPr>
            <w:r>
              <w:t xml:space="preserve">   Domestic Assistance/Short </w:t>
            </w:r>
          </w:p>
          <w:p w14:paraId="5784F70F" w14:textId="51168333" w:rsidR="00886745" w:rsidRDefault="00886745" w:rsidP="001E4D75">
            <w:pPr>
              <w:spacing w:after="0" w:line="259" w:lineRule="auto"/>
              <w:ind w:left="0"/>
            </w:pPr>
            <w:r>
              <w:t xml:space="preserve">   Organizational Form (SF-424S</w:t>
            </w:r>
            <w:r w:rsidRPr="001E4D75">
              <w:t>)</w:t>
            </w:r>
            <w:r>
              <w:t xml:space="preserve"> </w:t>
            </w:r>
          </w:p>
        </w:tc>
        <w:tc>
          <w:tcPr>
            <w:tcW w:w="3192" w:type="dxa"/>
            <w:tcBorders>
              <w:top w:val="single" w:sz="2" w:space="0" w:color="7F7F7F"/>
              <w:left w:val="single" w:sz="2" w:space="0" w:color="7F7F7F"/>
              <w:right w:val="single" w:sz="2" w:space="0" w:color="7F7F7F"/>
            </w:tcBorders>
          </w:tcPr>
          <w:p w14:paraId="2306E2D4" w14:textId="67B4142B" w:rsidR="00886745" w:rsidRPr="001E4D75" w:rsidRDefault="00886745" w:rsidP="001E4D75">
            <w:pPr>
              <w:spacing w:after="0" w:line="259" w:lineRule="auto"/>
              <w:ind w:left="0" w:firstLine="0"/>
              <w:rPr>
                <w:b/>
              </w:rPr>
            </w:pPr>
            <w:r>
              <w:t>Grants.gov form</w:t>
            </w:r>
          </w:p>
        </w:tc>
        <w:tc>
          <w:tcPr>
            <w:tcW w:w="3192" w:type="dxa"/>
            <w:gridSpan w:val="2"/>
            <w:tcBorders>
              <w:top w:val="single" w:sz="2" w:space="0" w:color="7F7F7F"/>
              <w:left w:val="single" w:sz="2" w:space="0" w:color="7F7F7F"/>
              <w:right w:val="single" w:sz="2" w:space="0" w:color="7F7F7F"/>
            </w:tcBorders>
          </w:tcPr>
          <w:p w14:paraId="5A389377" w14:textId="0276A1E6" w:rsidR="00886745" w:rsidRDefault="00886745" w:rsidP="001E4D75">
            <w:pPr>
              <w:spacing w:after="160" w:line="259" w:lineRule="auto"/>
              <w:ind w:left="0" w:firstLine="0"/>
            </w:pPr>
            <w:r>
              <w:t xml:space="preserve">n/a </w:t>
            </w:r>
          </w:p>
        </w:tc>
      </w:tr>
      <w:tr w:rsidR="00886745" w14:paraId="2C258170" w14:textId="77777777" w:rsidTr="00886745">
        <w:trPr>
          <w:trHeight w:val="679"/>
        </w:trPr>
        <w:tc>
          <w:tcPr>
            <w:tcW w:w="3192" w:type="dxa"/>
            <w:tcBorders>
              <w:top w:val="single" w:sz="2" w:space="0" w:color="7F7F7F"/>
              <w:left w:val="single" w:sz="2" w:space="0" w:color="7F7F7F"/>
              <w:bottom w:val="single" w:sz="2" w:space="0" w:color="7F7F7F"/>
              <w:right w:val="single" w:sz="2" w:space="0" w:color="7F7F7F"/>
            </w:tcBorders>
          </w:tcPr>
          <w:p w14:paraId="4BFBF862" w14:textId="7F54A2CE" w:rsidR="00886745" w:rsidRDefault="00886745" w:rsidP="00886745">
            <w:pPr>
              <w:spacing w:after="0" w:line="259" w:lineRule="auto"/>
              <w:ind w:left="0" w:firstLine="0"/>
            </w:pPr>
            <w:r>
              <w:t xml:space="preserve">  IMLS Supplementary    Information  Form (including Abstract)</w:t>
            </w:r>
          </w:p>
        </w:tc>
        <w:tc>
          <w:tcPr>
            <w:tcW w:w="3192" w:type="dxa"/>
            <w:tcBorders>
              <w:top w:val="single" w:sz="2" w:space="0" w:color="7F7F7F"/>
              <w:left w:val="single" w:sz="2" w:space="0" w:color="7F7F7F"/>
              <w:bottom w:val="single" w:sz="2" w:space="0" w:color="7F7F7F"/>
              <w:right w:val="single" w:sz="2" w:space="0" w:color="7F7F7F"/>
            </w:tcBorders>
          </w:tcPr>
          <w:p w14:paraId="1C749AB3" w14:textId="77777777" w:rsidR="00886745" w:rsidRDefault="00886745" w:rsidP="00886745">
            <w:pPr>
              <w:spacing w:after="0" w:line="259" w:lineRule="auto"/>
              <w:ind w:left="0" w:firstLine="0"/>
            </w:pPr>
            <w:r>
              <w:t>Grants.gov form</w:t>
            </w:r>
          </w:p>
        </w:tc>
        <w:tc>
          <w:tcPr>
            <w:tcW w:w="3192" w:type="dxa"/>
            <w:gridSpan w:val="2"/>
            <w:tcBorders>
              <w:top w:val="single" w:sz="2" w:space="0" w:color="7F7F7F"/>
              <w:left w:val="single" w:sz="2" w:space="0" w:color="7F7F7F"/>
              <w:bottom w:val="single" w:sz="2" w:space="0" w:color="7F7F7F"/>
              <w:right w:val="single" w:sz="2" w:space="0" w:color="7F7F7F"/>
            </w:tcBorders>
          </w:tcPr>
          <w:p w14:paraId="405F895D" w14:textId="77777777" w:rsidR="00886745" w:rsidRDefault="00886745" w:rsidP="00886745">
            <w:pPr>
              <w:spacing w:after="0" w:line="259" w:lineRule="auto"/>
              <w:ind w:left="0" w:firstLine="0"/>
            </w:pPr>
            <w:r>
              <w:t>n/a</w:t>
            </w:r>
          </w:p>
        </w:tc>
      </w:tr>
      <w:tr w:rsidR="00886745" w14:paraId="5CCC0E61" w14:textId="77777777" w:rsidTr="001E4D75">
        <w:trPr>
          <w:trHeight w:val="677"/>
        </w:trPr>
        <w:tc>
          <w:tcPr>
            <w:tcW w:w="3192" w:type="dxa"/>
            <w:tcBorders>
              <w:top w:val="single" w:sz="2" w:space="0" w:color="7F7F7F"/>
              <w:left w:val="single" w:sz="2" w:space="0" w:color="7F7F7F"/>
              <w:bottom w:val="single" w:sz="2" w:space="0" w:color="7F7F7F"/>
              <w:right w:val="single" w:sz="2" w:space="0" w:color="7F7F7F"/>
            </w:tcBorders>
          </w:tcPr>
          <w:p w14:paraId="35E3788F" w14:textId="58E4AD65" w:rsidR="00886745" w:rsidRDefault="00886745" w:rsidP="001E4D75">
            <w:pPr>
              <w:spacing w:after="0" w:line="259" w:lineRule="auto"/>
              <w:ind w:left="0" w:firstLine="0"/>
              <w:jc w:val="both"/>
            </w:pPr>
            <w:r>
              <w:t>IMLS Library Program Information Form</w:t>
            </w:r>
          </w:p>
        </w:tc>
        <w:tc>
          <w:tcPr>
            <w:tcW w:w="3192" w:type="dxa"/>
            <w:tcBorders>
              <w:top w:val="single" w:sz="2" w:space="0" w:color="7F7F7F"/>
              <w:left w:val="single" w:sz="2" w:space="0" w:color="7F7F7F"/>
              <w:bottom w:val="single" w:sz="2" w:space="0" w:color="7F7F7F"/>
              <w:right w:val="single" w:sz="2" w:space="0" w:color="7F7F7F"/>
            </w:tcBorders>
          </w:tcPr>
          <w:p w14:paraId="7294DBBD" w14:textId="506E17C1" w:rsidR="00886745" w:rsidRDefault="00886745" w:rsidP="001E4D75">
            <w:pPr>
              <w:spacing w:after="0" w:line="259" w:lineRule="auto"/>
              <w:ind w:left="0" w:firstLine="0"/>
            </w:pPr>
            <w:r>
              <w:t>Grants.gov form</w:t>
            </w:r>
          </w:p>
        </w:tc>
        <w:tc>
          <w:tcPr>
            <w:tcW w:w="3192" w:type="dxa"/>
            <w:gridSpan w:val="2"/>
            <w:tcBorders>
              <w:top w:val="single" w:sz="2" w:space="0" w:color="7F7F7F"/>
              <w:left w:val="single" w:sz="2" w:space="0" w:color="7F7F7F"/>
              <w:bottom w:val="single" w:sz="2" w:space="0" w:color="7F7F7F"/>
              <w:right w:val="single" w:sz="2" w:space="0" w:color="7F7F7F"/>
            </w:tcBorders>
          </w:tcPr>
          <w:p w14:paraId="53BEE10A" w14:textId="2A9232B6" w:rsidR="00886745" w:rsidRDefault="00886745" w:rsidP="00886745">
            <w:pPr>
              <w:spacing w:after="0" w:line="259" w:lineRule="auto"/>
              <w:ind w:left="0" w:firstLine="0"/>
            </w:pPr>
            <w:r>
              <w:t>n/a</w:t>
            </w:r>
          </w:p>
        </w:tc>
      </w:tr>
      <w:tr w:rsidR="00886745" w14:paraId="17C27AA2" w14:textId="77777777" w:rsidTr="001E4D75">
        <w:trPr>
          <w:trHeight w:val="677"/>
        </w:trPr>
        <w:tc>
          <w:tcPr>
            <w:tcW w:w="3192" w:type="dxa"/>
            <w:tcBorders>
              <w:top w:val="single" w:sz="2" w:space="0" w:color="7F7F7F"/>
              <w:left w:val="single" w:sz="2" w:space="0" w:color="7F7F7F"/>
              <w:bottom w:val="single" w:sz="2" w:space="0" w:color="7F7F7F"/>
              <w:right w:val="single" w:sz="2" w:space="0" w:color="7F7F7F"/>
            </w:tcBorders>
          </w:tcPr>
          <w:p w14:paraId="1B507F99" w14:textId="45B043AA" w:rsidR="00886745" w:rsidRDefault="00886745" w:rsidP="001E4D75">
            <w:pPr>
              <w:spacing w:after="0" w:line="259" w:lineRule="auto"/>
              <w:ind w:left="0" w:firstLine="0"/>
              <w:jc w:val="both"/>
            </w:pPr>
            <w:r>
              <w:t xml:space="preserve">Preliminary Proposal Narrative (two pages max.) </w:t>
            </w:r>
          </w:p>
        </w:tc>
        <w:tc>
          <w:tcPr>
            <w:tcW w:w="3192" w:type="dxa"/>
            <w:tcBorders>
              <w:top w:val="single" w:sz="2" w:space="0" w:color="7F7F7F"/>
              <w:left w:val="single" w:sz="2" w:space="0" w:color="7F7F7F"/>
              <w:bottom w:val="single" w:sz="2" w:space="0" w:color="7F7F7F"/>
              <w:right w:val="single" w:sz="2" w:space="0" w:color="7F7F7F"/>
            </w:tcBorders>
          </w:tcPr>
          <w:p w14:paraId="7A3BDAAF" w14:textId="1620988B" w:rsidR="00886745" w:rsidRDefault="00886745" w:rsidP="001E4D75">
            <w:pPr>
              <w:spacing w:after="0" w:line="259" w:lineRule="auto"/>
              <w:ind w:left="0" w:firstLine="0"/>
            </w:pPr>
            <w:r>
              <w:t>PDF document</w:t>
            </w:r>
          </w:p>
        </w:tc>
        <w:tc>
          <w:tcPr>
            <w:tcW w:w="3192" w:type="dxa"/>
            <w:gridSpan w:val="2"/>
            <w:tcBorders>
              <w:top w:val="single" w:sz="2" w:space="0" w:color="7F7F7F"/>
              <w:left w:val="single" w:sz="2" w:space="0" w:color="7F7F7F"/>
              <w:bottom w:val="single" w:sz="2" w:space="0" w:color="7F7F7F"/>
              <w:right w:val="single" w:sz="2" w:space="0" w:color="7F7F7F"/>
            </w:tcBorders>
          </w:tcPr>
          <w:p w14:paraId="65415E10" w14:textId="7B88C06B" w:rsidR="00886745" w:rsidRDefault="00886745" w:rsidP="00886745">
            <w:pPr>
              <w:spacing w:after="0" w:line="259" w:lineRule="auto"/>
              <w:ind w:left="0" w:firstLine="0"/>
            </w:pPr>
            <w:r>
              <w:t xml:space="preserve">Preliminaryproposal.pdf </w:t>
            </w:r>
          </w:p>
        </w:tc>
      </w:tr>
    </w:tbl>
    <w:p w14:paraId="4D55E26A" w14:textId="77777777" w:rsidR="00886745" w:rsidRDefault="00886745" w:rsidP="00886745">
      <w:pPr>
        <w:spacing w:after="217" w:line="259" w:lineRule="auto"/>
        <w:ind w:left="-2" w:hanging="10"/>
        <w:rPr>
          <w:b/>
        </w:rPr>
      </w:pPr>
    </w:p>
    <w:p w14:paraId="1AE76522" w14:textId="77777777" w:rsidR="00886745" w:rsidRDefault="00886745" w:rsidP="001E4D75">
      <w:pPr>
        <w:spacing w:after="217" w:line="259" w:lineRule="auto"/>
        <w:ind w:left="-2" w:hanging="10"/>
      </w:pPr>
      <w:r>
        <w:rPr>
          <w:b/>
        </w:rPr>
        <w:t xml:space="preserve">How should we format, name, and sequence the application components? </w:t>
      </w:r>
    </w:p>
    <w:p w14:paraId="3A1F7962" w14:textId="484AC45A" w:rsidR="00886745" w:rsidRDefault="00886745" w:rsidP="001E4D75">
      <w:pPr>
        <w:ind w:left="-3"/>
      </w:pPr>
      <w:r>
        <w:rPr>
          <w:b/>
        </w:rPr>
        <w:t>Document format:</w:t>
      </w:r>
      <w:r>
        <w:t xml:space="preserve"> Aside from the SF-424S, the IMLS Supplementary From (including Abstract), and the IMLS Library Program Information Form, which are created in </w:t>
      </w:r>
      <w:r w:rsidR="00621DDE">
        <w:t xml:space="preserve">the </w:t>
      </w:r>
      <w:r>
        <w:t xml:space="preserve">Grants.gov Workspace, all application components must be submitted as PDF documents. </w:t>
      </w:r>
    </w:p>
    <w:p w14:paraId="3D8F36C0" w14:textId="77777777" w:rsidR="00990C9E" w:rsidRDefault="00E13A38">
      <w:pPr>
        <w:ind w:left="15" w:right="11"/>
      </w:pPr>
      <w:r>
        <w:rPr>
          <w:b/>
        </w:rPr>
        <w:t>Page limits:</w:t>
      </w:r>
      <w:r>
        <w:t xml:space="preserve"> Note page limits listed in the table above. We will remove any pages over the limit, and we will not send them to reviewers as part of your application. </w:t>
      </w:r>
    </w:p>
    <w:p w14:paraId="3A34326D" w14:textId="77777777" w:rsidR="00990C9E" w:rsidRDefault="00E13A38">
      <w:pPr>
        <w:ind w:left="15" w:right="11"/>
      </w:pPr>
      <w:r>
        <w:rPr>
          <w:b/>
        </w:rPr>
        <w:t xml:space="preserve">Naming convention: </w:t>
      </w:r>
      <w:r>
        <w:t xml:space="preserve">Use the naming conventions indicated in the table above. </w:t>
      </w:r>
      <w:r>
        <w:rPr>
          <w:b/>
        </w:rPr>
        <w:t>IMPORTANT</w:t>
      </w:r>
      <w:r>
        <w:t xml:space="preserve">: You are limited to using the following characters in all attachment file names: A-Z, a-z, 0-9, underscore (_), hyphen (-), space, period. If you use any other characters when naming your attachment files, your application will be rejected by Grants.gov. </w:t>
      </w:r>
    </w:p>
    <w:p w14:paraId="7F7F4ECB" w14:textId="77777777" w:rsidR="00990C9E" w:rsidRDefault="00E13A38">
      <w:pPr>
        <w:ind w:left="15" w:right="11"/>
      </w:pPr>
      <w:r>
        <w:rPr>
          <w:b/>
        </w:rPr>
        <w:t>Attachment order:</w:t>
      </w:r>
      <w:r>
        <w:t xml:space="preserve"> In Grants.gov, attach all application components in the sequence listed in the table above. Use all available spaces in the “Attachments Form” first. Attach any additional application components using the “Other Attachment File(s)” boxes. </w:t>
      </w:r>
    </w:p>
    <w:p w14:paraId="51FEC1B9" w14:textId="77777777" w:rsidR="00990C9E" w:rsidRDefault="00E13A38">
      <w:pPr>
        <w:spacing w:after="258"/>
        <w:ind w:left="15" w:right="11"/>
      </w:pPr>
      <w:r>
        <w:rPr>
          <w:b/>
        </w:rPr>
        <w:t>Complete applications:</w:t>
      </w:r>
      <w:r>
        <w:t xml:space="preserve"> Use the table above as a checklist to ensure that you have created and attached all necessary application components. </w:t>
      </w:r>
    </w:p>
    <w:p w14:paraId="1C6C4B08" w14:textId="77777777" w:rsidR="009D489F" w:rsidRDefault="009D489F">
      <w:pPr>
        <w:spacing w:after="4" w:line="271" w:lineRule="auto"/>
        <w:ind w:left="10" w:hanging="10"/>
        <w:rPr>
          <w:b/>
          <w:sz w:val="24"/>
        </w:rPr>
      </w:pPr>
    </w:p>
    <w:p w14:paraId="355AB957" w14:textId="77777777" w:rsidR="00990C9E" w:rsidRPr="00A741CE" w:rsidRDefault="00E13A38">
      <w:pPr>
        <w:spacing w:after="4" w:line="271" w:lineRule="auto"/>
        <w:ind w:left="10" w:hanging="10"/>
        <w:rPr>
          <w:b/>
          <w:sz w:val="24"/>
        </w:rPr>
      </w:pPr>
      <w:r>
        <w:rPr>
          <w:b/>
          <w:sz w:val="24"/>
        </w:rPr>
        <w:t xml:space="preserve">D2c. Required Documents </w:t>
      </w:r>
    </w:p>
    <w:p w14:paraId="4075F565" w14:textId="77777777" w:rsidR="00886745" w:rsidRDefault="00886745">
      <w:pPr>
        <w:spacing w:after="4" w:line="271" w:lineRule="auto"/>
        <w:ind w:left="10" w:hanging="10"/>
      </w:pPr>
    </w:p>
    <w:p w14:paraId="7484FDFE" w14:textId="77777777" w:rsidR="00990C9E" w:rsidRDefault="00E13A38">
      <w:pPr>
        <w:pStyle w:val="Heading3"/>
        <w:spacing w:after="187"/>
        <w:ind w:left="385"/>
      </w:pPr>
      <w:r>
        <w:t>1.</w:t>
      </w:r>
      <w:r>
        <w:rPr>
          <w:rFonts w:ascii="Arial" w:eastAsia="Arial" w:hAnsi="Arial" w:cs="Arial"/>
        </w:rPr>
        <w:t xml:space="preserve"> </w:t>
      </w:r>
      <w:r>
        <w:t xml:space="preserve">The Application for Federal Domestic Assistance/Short Organizational Form (SF-424S) </w:t>
      </w:r>
    </w:p>
    <w:p w14:paraId="2D10ECBD" w14:textId="099B1ADA" w:rsidR="00990C9E" w:rsidRDefault="009D489F" w:rsidP="00CA0C11">
      <w:pPr>
        <w:spacing w:after="283"/>
        <w:ind w:left="393" w:right="11"/>
      </w:pPr>
      <w:r>
        <w:tab/>
      </w:r>
      <w:r w:rsidR="00E13A38">
        <w:t xml:space="preserve">The SF-424S is part of the application package that you complete in the Grants.gov Workspace. </w:t>
      </w:r>
      <w:r w:rsidR="00E13A38">
        <w:rPr>
          <w:color w:val="0000FF"/>
          <w:u w:val="single" w:color="000000"/>
        </w:rPr>
        <w:t>Click here for instructions on completing the SF-424S</w:t>
      </w:r>
      <w:r w:rsidR="00E13A38">
        <w:t xml:space="preserve"> </w:t>
      </w:r>
    </w:p>
    <w:p w14:paraId="3E597139" w14:textId="6052A490" w:rsidR="00886745" w:rsidRDefault="00886745" w:rsidP="00CA0C11">
      <w:pPr>
        <w:pStyle w:val="Heading2"/>
        <w:spacing w:after="46" w:line="259" w:lineRule="auto"/>
        <w:ind w:left="384"/>
      </w:pPr>
      <w:r>
        <w:t>2.</w:t>
      </w:r>
      <w:r w:rsidRPr="00CA0C11">
        <w:t xml:space="preserve"> </w:t>
      </w:r>
      <w:r>
        <w:t>IMLS Supplementary Information Form (including Abstract)</w:t>
      </w:r>
    </w:p>
    <w:p w14:paraId="08595DC5" w14:textId="399225F9" w:rsidR="00886745" w:rsidRDefault="00886745" w:rsidP="009D489F">
      <w:pPr>
        <w:spacing w:after="219" w:line="269" w:lineRule="auto"/>
        <w:ind w:left="394" w:hanging="10"/>
      </w:pPr>
      <w:r>
        <w:t xml:space="preserve">The IMLS Supplementary Information Form (including Abstract) is part of the application package that you complete in the Grants.gov Workspace.  </w:t>
      </w:r>
      <w:r>
        <w:rPr>
          <w:color w:val="0000FF"/>
          <w:u w:val="single" w:color="0000FF"/>
        </w:rPr>
        <w:t>Click here for</w:t>
      </w:r>
      <w:r>
        <w:rPr>
          <w:color w:val="0000FF"/>
        </w:rPr>
        <w:t xml:space="preserve"> </w:t>
      </w:r>
      <w:r>
        <w:rPr>
          <w:color w:val="0000FF"/>
          <w:u w:val="single" w:color="0000FF"/>
        </w:rPr>
        <w:t>instructions on completion</w:t>
      </w:r>
      <w:r>
        <w:t xml:space="preserve">. </w:t>
      </w:r>
    </w:p>
    <w:p w14:paraId="676EFBAC" w14:textId="6D265E30" w:rsidR="00886745" w:rsidRDefault="00886745" w:rsidP="00886745">
      <w:pPr>
        <w:pStyle w:val="Heading2"/>
        <w:spacing w:after="48" w:line="259" w:lineRule="auto"/>
        <w:ind w:left="10"/>
        <w:rPr>
          <w:rFonts w:ascii="Arial" w:eastAsia="Arial" w:hAnsi="Arial" w:cs="Arial"/>
        </w:rPr>
      </w:pPr>
      <w:r>
        <w:t xml:space="preserve">       3.</w:t>
      </w:r>
      <w:r>
        <w:rPr>
          <w:rFonts w:ascii="Arial" w:eastAsia="Arial" w:hAnsi="Arial" w:cs="Arial"/>
        </w:rPr>
        <w:t xml:space="preserve">  IMLS Library Program Information Form</w:t>
      </w:r>
    </w:p>
    <w:p w14:paraId="27B9DCAA" w14:textId="77777777" w:rsidR="00886745" w:rsidRPr="008533EF" w:rsidRDefault="00886745" w:rsidP="009D489F">
      <w:pPr>
        <w:spacing w:after="219" w:line="269" w:lineRule="auto"/>
        <w:ind w:left="395" w:hanging="10"/>
      </w:pPr>
      <w:r>
        <w:t xml:space="preserve">The IMLS Library Program Information Form is part of the application package that you complete in the Grants.gov Workspace.  </w:t>
      </w:r>
      <w:r>
        <w:rPr>
          <w:color w:val="0000FF"/>
          <w:u w:val="single" w:color="0000FF"/>
        </w:rPr>
        <w:t>Click here for</w:t>
      </w:r>
      <w:r>
        <w:rPr>
          <w:color w:val="0000FF"/>
        </w:rPr>
        <w:t xml:space="preserve"> </w:t>
      </w:r>
      <w:r>
        <w:rPr>
          <w:color w:val="0000FF"/>
          <w:u w:val="single" w:color="0000FF"/>
        </w:rPr>
        <w:t>instructions on completion</w:t>
      </w:r>
      <w:r>
        <w:t xml:space="preserve">. </w:t>
      </w:r>
    </w:p>
    <w:p w14:paraId="59DB611A" w14:textId="36C78737" w:rsidR="009D489F" w:rsidRDefault="00886745" w:rsidP="009D489F">
      <w:pPr>
        <w:pStyle w:val="Heading3"/>
        <w:spacing w:after="186"/>
        <w:ind w:left="385"/>
      </w:pPr>
      <w:r>
        <w:t>4</w:t>
      </w:r>
      <w:r w:rsidR="00E13A38">
        <w:t>.</w:t>
      </w:r>
      <w:r w:rsidR="00E13A38">
        <w:rPr>
          <w:rFonts w:ascii="Arial" w:eastAsia="Arial" w:hAnsi="Arial" w:cs="Arial"/>
        </w:rPr>
        <w:t xml:space="preserve"> </w:t>
      </w:r>
      <w:r w:rsidR="009D489F">
        <w:t>Preliminary Proposal Narrative</w:t>
      </w:r>
    </w:p>
    <w:p w14:paraId="384D5CC6" w14:textId="50291981" w:rsidR="00990C9E" w:rsidRPr="00CA0C11" w:rsidRDefault="00E13A38" w:rsidP="00CA0C11">
      <w:pPr>
        <w:pStyle w:val="Heading3"/>
        <w:spacing w:after="186"/>
        <w:ind w:left="385"/>
        <w:rPr>
          <w:b w:val="0"/>
        </w:rPr>
      </w:pPr>
      <w:r w:rsidRPr="00CA0C11">
        <w:rPr>
          <w:b w:val="0"/>
        </w:rPr>
        <w:t xml:space="preserve">Instructions are listed in the following section. </w:t>
      </w:r>
    </w:p>
    <w:p w14:paraId="0AECEC3A" w14:textId="77777777" w:rsidR="00990C9E" w:rsidRDefault="00E13A38" w:rsidP="00CA0C11">
      <w:pPr>
        <w:spacing w:before="240" w:after="4" w:line="271" w:lineRule="auto"/>
        <w:ind w:left="10" w:hanging="10"/>
      </w:pPr>
      <w:r>
        <w:rPr>
          <w:b/>
          <w:sz w:val="24"/>
        </w:rPr>
        <w:t xml:space="preserve">D2d. Preliminary Proposal Narrative </w:t>
      </w:r>
    </w:p>
    <w:p w14:paraId="3E2F2DCF" w14:textId="7526ADBD" w:rsidR="00990C9E" w:rsidRDefault="00E13A38" w:rsidP="00CA0C11">
      <w:pPr>
        <w:spacing w:before="240"/>
        <w:ind w:left="15" w:right="11"/>
      </w:pPr>
      <w:r>
        <w:t xml:space="preserve">Your preliminary proposal Narrative should be no longer than two pages and follow the general sections of a full proposal Narrative: statement of broad need, project design, diversity plan, and broad impact. Briefly describe the broad need for the project and its relevance to </w:t>
      </w:r>
      <w:r w:rsidR="00EB5E9E">
        <w:t>the selected</w:t>
      </w:r>
      <w:r>
        <w:t xml:space="preserve"> project category</w:t>
      </w:r>
      <w:r w:rsidR="00EB5E9E">
        <w:t xml:space="preserve"> and project type, its phase of maturity</w:t>
      </w:r>
      <w:r>
        <w:t xml:space="preserve">, </w:t>
      </w:r>
      <w:r w:rsidR="00EB5E9E">
        <w:t>and</w:t>
      </w:r>
      <w:r>
        <w:t xml:space="preserve"> then lay out the project’s proposed work plan and projected </w:t>
      </w:r>
      <w:r w:rsidR="00EB5E9E">
        <w:t>broad</w:t>
      </w:r>
      <w:r>
        <w:t xml:space="preserve"> impact, including specific performance goals and outcomes.</w:t>
      </w:r>
      <w:r w:rsidR="00423CF2">
        <w:t xml:space="preserve"> </w:t>
      </w:r>
      <w:r w:rsidR="00423CF2" w:rsidRPr="00A96002">
        <w:t>Consider the indicators of successful projects as you develop your narrative (section A2 above).</w:t>
      </w:r>
      <w:r>
        <w:t xml:space="preserve"> </w:t>
      </w:r>
      <w:r w:rsidR="0060572C" w:rsidRPr="00CA0C11">
        <w:t>The diversity plan is a required section of the preliminary proposal narrative.</w:t>
      </w:r>
    </w:p>
    <w:p w14:paraId="1CBC5C8A" w14:textId="58892E42" w:rsidR="00E3496E" w:rsidRDefault="00E3496E" w:rsidP="005E0396">
      <w:pPr>
        <w:ind w:left="-3"/>
      </w:pPr>
      <w:r>
        <w:t xml:space="preserve">Research in Service to Practice preliminary proposals </w:t>
      </w:r>
      <w:r w:rsidR="003F563B">
        <w:t>must</w:t>
      </w:r>
      <w:r>
        <w:t xml:space="preserve"> </w:t>
      </w:r>
      <w:r w:rsidR="00C34C76">
        <w:t xml:space="preserve">also </w:t>
      </w:r>
      <w:r>
        <w:t>include clearly defined research questions.</w:t>
      </w:r>
      <w:r w:rsidRPr="00B0502B">
        <w:t xml:space="preserve"> </w:t>
      </w:r>
      <w:r>
        <w:t xml:space="preserve">See also </w:t>
      </w:r>
      <w:r>
        <w:rPr>
          <w:color w:val="0000FF"/>
          <w:u w:val="single" w:color="0000FF"/>
        </w:rPr>
        <w:t>Guidance for Research Applications</w:t>
      </w:r>
      <w:r>
        <w:t xml:space="preserve"> in the Appendix for further guidance on how to write an effective research application. </w:t>
      </w:r>
    </w:p>
    <w:p w14:paraId="32FD35A4" w14:textId="54F59E1B" w:rsidR="00990C9E" w:rsidRDefault="00E13A38">
      <w:pPr>
        <w:ind w:left="15" w:right="11"/>
      </w:pPr>
      <w:r>
        <w:t xml:space="preserve">You must conclude the preliminary proposal Narrative with a budget summary. </w:t>
      </w:r>
      <w:r w:rsidR="00B45AEA">
        <w:rPr>
          <w:b/>
        </w:rPr>
        <w:t xml:space="preserve">Proposals that do not include a budget summary will be rejected without review. </w:t>
      </w:r>
      <w:r>
        <w:t xml:space="preserve">The budget summary must include the total anticipated costs of the project, cost share amount (if required), and a breakdown of how funds would be allocated. </w:t>
      </w:r>
    </w:p>
    <w:p w14:paraId="0B811237" w14:textId="77777777" w:rsidR="00E3496E" w:rsidRDefault="00E13A38">
      <w:pPr>
        <w:ind w:left="15" w:right="11"/>
      </w:pPr>
      <w:r>
        <w:t>Save this document as a PDF. Make sure your organization’s name appears at the top of each page. Use at least 0.5-inch margins on all sides and a font size of at least twelve points. Include a project title at the top of the first page.</w:t>
      </w:r>
    </w:p>
    <w:p w14:paraId="36FFAD72" w14:textId="6DBF4DBE" w:rsidR="00990C9E" w:rsidRDefault="00E13A38">
      <w:pPr>
        <w:ind w:left="15" w:right="11"/>
      </w:pPr>
      <w:r>
        <w:t xml:space="preserve">In the first few sentences of your proposal, provide a summary that includes the: name of the lead applicant organization; amount of IMLS funds requested and amount of funds provided as cost share (if required); partner organizations; and main question, objective, or anticipated result of the project. </w:t>
      </w:r>
    </w:p>
    <w:p w14:paraId="09ADB23A" w14:textId="77777777" w:rsidR="00990C9E" w:rsidRDefault="00E13A38">
      <w:pPr>
        <w:spacing w:after="303"/>
        <w:ind w:left="15" w:right="11"/>
      </w:pPr>
      <w:r>
        <w:t xml:space="preserve">If your proposal is selected for funding, the preliminary proposal Narrative may be published online, or otherwise shared, by IMLS. As such, it must not include any sensitive, proprietary, or confidential information. </w:t>
      </w:r>
    </w:p>
    <w:p w14:paraId="53C45BC1" w14:textId="77777777" w:rsidR="009D489F" w:rsidRDefault="009D489F">
      <w:pPr>
        <w:spacing w:after="4" w:line="271" w:lineRule="auto"/>
        <w:ind w:left="10" w:hanging="10"/>
        <w:rPr>
          <w:b/>
          <w:sz w:val="24"/>
        </w:rPr>
      </w:pPr>
    </w:p>
    <w:p w14:paraId="679B1D4E" w14:textId="77777777" w:rsidR="00990C9E" w:rsidRDefault="00E13A38">
      <w:pPr>
        <w:spacing w:after="4" w:line="271" w:lineRule="auto"/>
        <w:ind w:left="10" w:hanging="10"/>
      </w:pPr>
      <w:r>
        <w:rPr>
          <w:b/>
          <w:sz w:val="24"/>
        </w:rPr>
        <w:t xml:space="preserve">D2e. Who should I contact if I have questions while developing my proposal? </w:t>
      </w:r>
    </w:p>
    <w:p w14:paraId="44C0290E" w14:textId="77777777" w:rsidR="00990C9E" w:rsidRDefault="00E13A38">
      <w:pPr>
        <w:spacing w:after="272"/>
        <w:ind w:left="15" w:right="11"/>
      </w:pPr>
      <w:r>
        <w:t>Prior to submitting a preliminary proposal, applicants are encouraged to contact IMLS program officers, who can offer general information about the Notice of Funding Opportunity and the review process. Contact information is available on t</w:t>
      </w:r>
      <w:hyperlink r:id="rId39">
        <w:r>
          <w:t>he</w:t>
        </w:r>
      </w:hyperlink>
      <w:hyperlink r:id="rId40">
        <w:r>
          <w:t xml:space="preserve"> </w:t>
        </w:r>
      </w:hyperlink>
      <w:hyperlink r:id="rId41">
        <w:r>
          <w:rPr>
            <w:color w:val="0000FF"/>
            <w:u w:val="single" w:color="0000FF"/>
          </w:rPr>
          <w:t>Laura Bush 21</w:t>
        </w:r>
      </w:hyperlink>
      <w:hyperlink r:id="rId42">
        <w:r>
          <w:rPr>
            <w:color w:val="0000FF"/>
            <w:sz w:val="20"/>
            <w:vertAlign w:val="superscript"/>
          </w:rPr>
          <w:t>st</w:t>
        </w:r>
      </w:hyperlink>
      <w:hyperlink r:id="rId43">
        <w:r>
          <w:rPr>
            <w:color w:val="0000FF"/>
            <w:u w:val="single" w:color="0000FF"/>
          </w:rPr>
          <w:t xml:space="preserve"> Century Librarian </w:t>
        </w:r>
      </w:hyperlink>
      <w:hyperlink r:id="rId44">
        <w:r>
          <w:rPr>
            <w:color w:val="0000FF"/>
            <w:u w:val="single" w:color="000000"/>
          </w:rPr>
          <w:t>program page</w:t>
        </w:r>
      </w:hyperlink>
      <w:hyperlink r:id="rId45">
        <w:r>
          <w:t>.</w:t>
        </w:r>
      </w:hyperlink>
      <w:r>
        <w:t xml:space="preserve"> </w:t>
      </w:r>
    </w:p>
    <w:p w14:paraId="1AF3D142" w14:textId="77777777" w:rsidR="00990C9E" w:rsidRDefault="00E13A38">
      <w:pPr>
        <w:spacing w:after="3" w:line="264" w:lineRule="auto"/>
        <w:ind w:left="-5" w:hanging="10"/>
      </w:pPr>
      <w:r>
        <w:rPr>
          <w:b/>
          <w:sz w:val="32"/>
        </w:rPr>
        <w:t xml:space="preserve">D3. What content and form are required to make a complete application for Part II (Invited Full Proposal)? </w:t>
      </w:r>
    </w:p>
    <w:p w14:paraId="55759A2C" w14:textId="77777777" w:rsidR="00886745" w:rsidRDefault="00886745">
      <w:pPr>
        <w:pStyle w:val="Heading2"/>
        <w:ind w:left="11"/>
      </w:pPr>
    </w:p>
    <w:p w14:paraId="16AF9C48" w14:textId="77777777" w:rsidR="00990C9E" w:rsidRDefault="00E13A38">
      <w:pPr>
        <w:pStyle w:val="Heading2"/>
        <w:ind w:left="11"/>
      </w:pPr>
      <w:r>
        <w:t xml:space="preserve">Part II: Components of Full Proposals </w:t>
      </w:r>
    </w:p>
    <w:p w14:paraId="6A0B3EAF" w14:textId="7A6E154C" w:rsidR="00990C9E" w:rsidRDefault="00E13A38">
      <w:pPr>
        <w:ind w:left="15" w:right="11"/>
      </w:pPr>
      <w:r>
        <w:t xml:space="preserve">If you are invited to submit a full proposal you must submit a complete application by 11:59 p.m. U.S. Eastern Time on </w:t>
      </w:r>
      <w:r w:rsidRPr="00B03D03">
        <w:t>March 2</w:t>
      </w:r>
      <w:r w:rsidR="00B03D03" w:rsidRPr="00B03D03">
        <w:t>3</w:t>
      </w:r>
      <w:r w:rsidRPr="00B03D03">
        <w:t xml:space="preserve">, </w:t>
      </w:r>
      <w:r w:rsidR="0002121B" w:rsidRPr="00B03D03">
        <w:t>20</w:t>
      </w:r>
      <w:r w:rsidR="0002121B">
        <w:t>20</w:t>
      </w:r>
      <w:r w:rsidRPr="00B03D03">
        <w:t>.</w:t>
      </w:r>
      <w:r>
        <w:t xml:space="preserve">  We make grants only to eligible applicants that submit complete full proposal applications through Grants.gov, on or before this deadline. Complete applications will be accepted only from applicants who have submitted preliminary proposals and have been invited to submit a full proposal. </w:t>
      </w:r>
    </w:p>
    <w:p w14:paraId="4C70B92F" w14:textId="77777777" w:rsidR="00990C9E" w:rsidRDefault="00E13A38">
      <w:pPr>
        <w:spacing w:after="248"/>
        <w:ind w:left="15" w:right="11"/>
      </w:pPr>
      <w: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may be rejected from further consideration. (See 2 C.F.R. §3187.9) </w:t>
      </w:r>
    </w:p>
    <w:p w14:paraId="1B7D1259" w14:textId="77777777" w:rsidR="00990C9E" w:rsidRDefault="00E13A38">
      <w:pPr>
        <w:ind w:left="15" w:right="11"/>
      </w:pPr>
      <w:r>
        <w:t xml:space="preserve">The conditionally required documents are those which you must include only if your organization meets the situation described for that document. </w:t>
      </w:r>
    </w:p>
    <w:p w14:paraId="183FBB99" w14:textId="38CC7F83" w:rsidR="00886745" w:rsidRDefault="00886745" w:rsidP="00CA0C11">
      <w:pPr>
        <w:spacing w:after="3"/>
        <w:ind w:left="-2" w:hanging="10"/>
      </w:pPr>
      <w:r w:rsidRPr="00CA0C11">
        <w:rPr>
          <w:b/>
          <w:sz w:val="23"/>
        </w:rPr>
        <w:t xml:space="preserve">D3a. Table of Application Components </w:t>
      </w:r>
    </w:p>
    <w:tbl>
      <w:tblPr>
        <w:tblStyle w:val="TableGrid1"/>
        <w:tblW w:w="9576" w:type="dxa"/>
        <w:tblInd w:w="-113" w:type="dxa"/>
        <w:tblCellMar>
          <w:top w:w="72" w:type="dxa"/>
          <w:left w:w="115" w:type="dxa"/>
          <w:right w:w="71" w:type="dxa"/>
        </w:tblCellMar>
        <w:tblLook w:val="04A0" w:firstRow="1" w:lastRow="0" w:firstColumn="1" w:lastColumn="0" w:noHBand="0" w:noVBand="1"/>
      </w:tblPr>
      <w:tblGrid>
        <w:gridCol w:w="3192"/>
        <w:gridCol w:w="3192"/>
        <w:gridCol w:w="3192"/>
      </w:tblGrid>
      <w:tr w:rsidR="00886745" w14:paraId="542288D0" w14:textId="77777777" w:rsidTr="00CA0C11">
        <w:trPr>
          <w:trHeight w:val="420"/>
        </w:trPr>
        <w:tc>
          <w:tcPr>
            <w:tcW w:w="3192" w:type="dxa"/>
            <w:tcBorders>
              <w:top w:val="single" w:sz="2" w:space="0" w:color="7F7F7F"/>
              <w:left w:val="single" w:sz="2" w:space="0" w:color="7F7F7F"/>
              <w:bottom w:val="single" w:sz="2" w:space="0" w:color="7F7F7F"/>
              <w:right w:val="single" w:sz="2" w:space="0" w:color="7F7F7F"/>
            </w:tcBorders>
          </w:tcPr>
          <w:p w14:paraId="600CA39D" w14:textId="665E552B" w:rsidR="00886745" w:rsidRDefault="00886745" w:rsidP="00886745">
            <w:pPr>
              <w:spacing w:after="0" w:line="259" w:lineRule="auto"/>
              <w:ind w:left="0" w:firstLine="0"/>
            </w:pPr>
            <w:r>
              <w:rPr>
                <w:b/>
              </w:rPr>
              <w:t xml:space="preserve">Component </w:t>
            </w:r>
          </w:p>
        </w:tc>
        <w:tc>
          <w:tcPr>
            <w:tcW w:w="3192" w:type="dxa"/>
            <w:tcBorders>
              <w:top w:val="single" w:sz="2" w:space="0" w:color="7F7F7F"/>
              <w:left w:val="single" w:sz="2" w:space="0" w:color="7F7F7F"/>
              <w:bottom w:val="single" w:sz="2" w:space="0" w:color="7F7F7F"/>
              <w:right w:val="single" w:sz="2" w:space="0" w:color="7F7F7F"/>
            </w:tcBorders>
          </w:tcPr>
          <w:p w14:paraId="5FED9F5E" w14:textId="4BF63AEC" w:rsidR="00886745" w:rsidRDefault="00886745" w:rsidP="00886745">
            <w:pPr>
              <w:spacing w:after="0" w:line="259" w:lineRule="auto"/>
              <w:ind w:left="0" w:firstLine="0"/>
            </w:pPr>
            <w:r>
              <w:rPr>
                <w:b/>
              </w:rPr>
              <w:t xml:space="preserve">Format </w:t>
            </w:r>
          </w:p>
        </w:tc>
        <w:tc>
          <w:tcPr>
            <w:tcW w:w="3192" w:type="dxa"/>
            <w:tcBorders>
              <w:top w:val="single" w:sz="2" w:space="0" w:color="7F7F7F"/>
              <w:left w:val="single" w:sz="2" w:space="0" w:color="7F7F7F"/>
              <w:bottom w:val="single" w:sz="2" w:space="0" w:color="7F7F7F"/>
              <w:right w:val="single" w:sz="2" w:space="0" w:color="7F7F7F"/>
            </w:tcBorders>
          </w:tcPr>
          <w:p w14:paraId="3A07B11D" w14:textId="403F4394" w:rsidR="00886745" w:rsidRDefault="00886745" w:rsidP="00886745">
            <w:pPr>
              <w:spacing w:after="0" w:line="259" w:lineRule="auto"/>
              <w:ind w:left="0" w:firstLine="0"/>
            </w:pPr>
            <w:r>
              <w:rPr>
                <w:b/>
              </w:rPr>
              <w:t xml:space="preserve">File name to use </w:t>
            </w:r>
          </w:p>
        </w:tc>
      </w:tr>
      <w:tr w:rsidR="00886745" w14:paraId="0C3C8D7A" w14:textId="77777777" w:rsidTr="00CA0C11">
        <w:trPr>
          <w:trHeight w:val="422"/>
        </w:trPr>
        <w:tc>
          <w:tcPr>
            <w:tcW w:w="9576" w:type="dxa"/>
            <w:gridSpan w:val="3"/>
            <w:tcBorders>
              <w:top w:val="single" w:sz="2" w:space="0" w:color="7F7F7F"/>
              <w:left w:val="single" w:sz="2" w:space="0" w:color="7F7F7F"/>
              <w:bottom w:val="single" w:sz="2" w:space="0" w:color="7F7F7F"/>
              <w:right w:val="single" w:sz="2" w:space="0" w:color="7F7F7F"/>
            </w:tcBorders>
          </w:tcPr>
          <w:p w14:paraId="4BE78740" w14:textId="77777777" w:rsidR="00886745" w:rsidRDefault="00886745" w:rsidP="00CA0C11">
            <w:pPr>
              <w:spacing w:after="0" w:line="259" w:lineRule="auto"/>
              <w:ind w:left="0" w:right="42" w:firstLine="0"/>
              <w:jc w:val="center"/>
            </w:pPr>
            <w:r>
              <w:rPr>
                <w:b/>
                <w:color w:val="0000FF"/>
                <w:u w:val="single" w:color="0000FF"/>
              </w:rPr>
              <w:t>Required Documents</w:t>
            </w:r>
            <w:r w:rsidRPr="00CA0C11">
              <w:rPr>
                <w:b/>
              </w:rPr>
              <w:t xml:space="preserve"> </w:t>
            </w:r>
          </w:p>
        </w:tc>
      </w:tr>
      <w:tr w:rsidR="00886745" w14:paraId="594EFA53" w14:textId="77777777" w:rsidTr="00CA0C11">
        <w:trPr>
          <w:trHeight w:val="941"/>
        </w:trPr>
        <w:tc>
          <w:tcPr>
            <w:tcW w:w="3192" w:type="dxa"/>
            <w:tcBorders>
              <w:top w:val="single" w:sz="2" w:space="0" w:color="7F7F7F"/>
              <w:left w:val="single" w:sz="2" w:space="0" w:color="7F7F7F"/>
              <w:bottom w:val="single" w:sz="2" w:space="0" w:color="7F7F7F"/>
              <w:right w:val="single" w:sz="2" w:space="0" w:color="7F7F7F"/>
            </w:tcBorders>
          </w:tcPr>
          <w:p w14:paraId="0A0C3207" w14:textId="77777777" w:rsidR="00886745" w:rsidRDefault="00886745" w:rsidP="00886745">
            <w:pPr>
              <w:spacing w:after="0" w:line="259" w:lineRule="auto"/>
              <w:ind w:left="0" w:firstLine="0"/>
            </w:pPr>
            <w:r>
              <w:t xml:space="preserve">The Application for Federal </w:t>
            </w:r>
          </w:p>
          <w:p w14:paraId="10E7EC92" w14:textId="77777777" w:rsidR="00886745" w:rsidRDefault="00886745" w:rsidP="00886745">
            <w:pPr>
              <w:spacing w:after="0" w:line="259" w:lineRule="auto"/>
              <w:ind w:left="0" w:firstLine="0"/>
            </w:pPr>
            <w:r>
              <w:t xml:space="preserve">Domestic Assistance/Short </w:t>
            </w:r>
          </w:p>
          <w:p w14:paraId="2C6B4F18" w14:textId="5610686B" w:rsidR="00886745" w:rsidRDefault="00886745" w:rsidP="00886745">
            <w:pPr>
              <w:spacing w:after="0" w:line="259" w:lineRule="auto"/>
              <w:ind w:left="0" w:firstLine="0"/>
            </w:pPr>
            <w:r>
              <w:t>Organizational Form (SF-424S)</w:t>
            </w:r>
            <w:r w:rsidRPr="00CA0C11">
              <w:t xml:space="preserve"> </w:t>
            </w:r>
          </w:p>
        </w:tc>
        <w:tc>
          <w:tcPr>
            <w:tcW w:w="3192" w:type="dxa"/>
            <w:tcBorders>
              <w:top w:val="single" w:sz="2" w:space="0" w:color="7F7F7F"/>
              <w:left w:val="single" w:sz="2" w:space="0" w:color="7F7F7F"/>
              <w:bottom w:val="single" w:sz="2" w:space="0" w:color="7F7F7F"/>
              <w:right w:val="single" w:sz="2" w:space="0" w:color="7F7F7F"/>
            </w:tcBorders>
          </w:tcPr>
          <w:p w14:paraId="2BC60C15" w14:textId="4E82C10A" w:rsidR="00886745" w:rsidRDefault="00886745" w:rsidP="00886745">
            <w:pPr>
              <w:spacing w:after="0" w:line="259" w:lineRule="auto"/>
              <w:ind w:left="0" w:firstLine="0"/>
            </w:pPr>
            <w:r>
              <w:t xml:space="preserve">Grants.gov form </w:t>
            </w:r>
          </w:p>
        </w:tc>
        <w:tc>
          <w:tcPr>
            <w:tcW w:w="3192" w:type="dxa"/>
            <w:tcBorders>
              <w:top w:val="single" w:sz="2" w:space="0" w:color="7F7F7F"/>
              <w:left w:val="single" w:sz="2" w:space="0" w:color="7F7F7F"/>
              <w:bottom w:val="single" w:sz="2" w:space="0" w:color="7F7F7F"/>
              <w:right w:val="single" w:sz="2" w:space="0" w:color="7F7F7F"/>
            </w:tcBorders>
          </w:tcPr>
          <w:p w14:paraId="67CA5C97" w14:textId="09347341" w:rsidR="00886745" w:rsidRDefault="00886745" w:rsidP="00886745">
            <w:pPr>
              <w:spacing w:after="0" w:line="259" w:lineRule="auto"/>
              <w:ind w:left="0" w:firstLine="0"/>
            </w:pPr>
            <w:r>
              <w:t xml:space="preserve">n/a </w:t>
            </w:r>
          </w:p>
        </w:tc>
      </w:tr>
      <w:tr w:rsidR="00886745" w14:paraId="706CAEB1" w14:textId="77777777" w:rsidTr="00CA0C11">
        <w:trPr>
          <w:trHeight w:val="677"/>
        </w:trPr>
        <w:tc>
          <w:tcPr>
            <w:tcW w:w="3192" w:type="dxa"/>
            <w:tcBorders>
              <w:top w:val="single" w:sz="2" w:space="0" w:color="7F7F7F"/>
              <w:left w:val="single" w:sz="2" w:space="0" w:color="7F7F7F"/>
              <w:bottom w:val="single" w:sz="2" w:space="0" w:color="7F7F7F"/>
              <w:right w:val="single" w:sz="2" w:space="0" w:color="7F7F7F"/>
            </w:tcBorders>
          </w:tcPr>
          <w:p w14:paraId="45E62A74" w14:textId="06F01D95" w:rsidR="00886745" w:rsidRDefault="00886745" w:rsidP="00CA0C11">
            <w:pPr>
              <w:spacing w:after="0" w:line="259" w:lineRule="auto"/>
              <w:ind w:left="0" w:right="18" w:firstLine="0"/>
            </w:pPr>
            <w:r>
              <w:t>IMLS Supplementary Information Form</w:t>
            </w:r>
          </w:p>
        </w:tc>
        <w:tc>
          <w:tcPr>
            <w:tcW w:w="3192" w:type="dxa"/>
            <w:tcBorders>
              <w:top w:val="single" w:sz="2" w:space="0" w:color="7F7F7F"/>
              <w:left w:val="single" w:sz="2" w:space="0" w:color="7F7F7F"/>
              <w:bottom w:val="single" w:sz="2" w:space="0" w:color="7F7F7F"/>
              <w:right w:val="single" w:sz="2" w:space="0" w:color="7F7F7F"/>
            </w:tcBorders>
          </w:tcPr>
          <w:p w14:paraId="29F777FD" w14:textId="77777777" w:rsidR="00886745" w:rsidRDefault="00886745" w:rsidP="00886745">
            <w:pPr>
              <w:spacing w:after="0" w:line="259" w:lineRule="auto"/>
              <w:ind w:left="0" w:firstLine="0"/>
            </w:pPr>
            <w:r>
              <w:t xml:space="preserve">Grants.gov form </w:t>
            </w:r>
          </w:p>
        </w:tc>
        <w:tc>
          <w:tcPr>
            <w:tcW w:w="3192" w:type="dxa"/>
            <w:tcBorders>
              <w:top w:val="single" w:sz="2" w:space="0" w:color="7F7F7F"/>
              <w:left w:val="single" w:sz="2" w:space="0" w:color="7F7F7F"/>
              <w:bottom w:val="single" w:sz="2" w:space="0" w:color="7F7F7F"/>
              <w:right w:val="single" w:sz="2" w:space="0" w:color="7F7F7F"/>
            </w:tcBorders>
          </w:tcPr>
          <w:p w14:paraId="15C2E234" w14:textId="6FCE25EA" w:rsidR="00886745" w:rsidRDefault="00886745" w:rsidP="00886745">
            <w:pPr>
              <w:spacing w:after="0" w:line="259" w:lineRule="auto"/>
              <w:ind w:left="0" w:firstLine="0"/>
            </w:pPr>
            <w:r>
              <w:t xml:space="preserve">n/a </w:t>
            </w:r>
          </w:p>
        </w:tc>
      </w:tr>
      <w:tr w:rsidR="00886745" w14:paraId="5C453966" w14:textId="77777777" w:rsidTr="00CA0C11">
        <w:trPr>
          <w:trHeight w:val="677"/>
        </w:trPr>
        <w:tc>
          <w:tcPr>
            <w:tcW w:w="3192" w:type="dxa"/>
            <w:tcBorders>
              <w:top w:val="single" w:sz="2" w:space="0" w:color="7F7F7F"/>
              <w:left w:val="single" w:sz="2" w:space="0" w:color="7F7F7F"/>
              <w:bottom w:val="single" w:sz="2" w:space="0" w:color="7F7F7F"/>
              <w:right w:val="single" w:sz="2" w:space="0" w:color="7F7F7F"/>
            </w:tcBorders>
          </w:tcPr>
          <w:p w14:paraId="1476B949" w14:textId="30DE9E94" w:rsidR="00886745" w:rsidRDefault="00886745" w:rsidP="00665288">
            <w:pPr>
              <w:spacing w:after="0" w:line="259" w:lineRule="auto"/>
              <w:ind w:left="0" w:right="18" w:firstLine="0"/>
            </w:pPr>
            <w:r>
              <w:t>IMLS Program Information Form</w:t>
            </w:r>
          </w:p>
        </w:tc>
        <w:tc>
          <w:tcPr>
            <w:tcW w:w="3192" w:type="dxa"/>
            <w:tcBorders>
              <w:top w:val="single" w:sz="2" w:space="0" w:color="7F7F7F"/>
              <w:left w:val="single" w:sz="2" w:space="0" w:color="7F7F7F"/>
              <w:bottom w:val="single" w:sz="2" w:space="0" w:color="7F7F7F"/>
              <w:right w:val="single" w:sz="2" w:space="0" w:color="7F7F7F"/>
            </w:tcBorders>
          </w:tcPr>
          <w:p w14:paraId="29AED819" w14:textId="7EDF34E3" w:rsidR="00886745" w:rsidRDefault="00886745" w:rsidP="00886745">
            <w:pPr>
              <w:spacing w:after="0" w:line="259" w:lineRule="auto"/>
              <w:ind w:left="0" w:firstLine="0"/>
            </w:pPr>
            <w:r>
              <w:t>Grants.gov form</w:t>
            </w:r>
          </w:p>
        </w:tc>
        <w:tc>
          <w:tcPr>
            <w:tcW w:w="3192" w:type="dxa"/>
            <w:tcBorders>
              <w:top w:val="single" w:sz="2" w:space="0" w:color="7F7F7F"/>
              <w:left w:val="single" w:sz="2" w:space="0" w:color="7F7F7F"/>
              <w:bottom w:val="single" w:sz="2" w:space="0" w:color="7F7F7F"/>
              <w:right w:val="single" w:sz="2" w:space="0" w:color="7F7F7F"/>
            </w:tcBorders>
          </w:tcPr>
          <w:p w14:paraId="33A501DD" w14:textId="53FCEF1C" w:rsidR="00886745" w:rsidRDefault="00886745" w:rsidP="00886745">
            <w:pPr>
              <w:spacing w:after="0" w:line="259" w:lineRule="auto"/>
              <w:ind w:left="0" w:firstLine="0"/>
            </w:pPr>
            <w:r>
              <w:t>n/a</w:t>
            </w:r>
          </w:p>
        </w:tc>
      </w:tr>
      <w:tr w:rsidR="00886745" w14:paraId="79B7674B" w14:textId="77777777" w:rsidTr="00CA0C11">
        <w:trPr>
          <w:trHeight w:val="679"/>
        </w:trPr>
        <w:tc>
          <w:tcPr>
            <w:tcW w:w="3192" w:type="dxa"/>
            <w:tcBorders>
              <w:top w:val="single" w:sz="2" w:space="0" w:color="7F7F7F"/>
              <w:left w:val="single" w:sz="2" w:space="0" w:color="7F7F7F"/>
              <w:bottom w:val="single" w:sz="2" w:space="0" w:color="7F7F7F"/>
              <w:right w:val="single" w:sz="2" w:space="0" w:color="7F7F7F"/>
            </w:tcBorders>
          </w:tcPr>
          <w:p w14:paraId="66B7EE25" w14:textId="239FB951" w:rsidR="00886745" w:rsidRDefault="00886745" w:rsidP="00886745">
            <w:pPr>
              <w:spacing w:after="0" w:line="259" w:lineRule="auto"/>
              <w:ind w:left="0" w:firstLine="0"/>
            </w:pPr>
            <w:r>
              <w:t xml:space="preserve">Organizational Profile Form </w:t>
            </w:r>
          </w:p>
        </w:tc>
        <w:tc>
          <w:tcPr>
            <w:tcW w:w="3192" w:type="dxa"/>
            <w:tcBorders>
              <w:top w:val="single" w:sz="2" w:space="0" w:color="7F7F7F"/>
              <w:left w:val="single" w:sz="2" w:space="0" w:color="7F7F7F"/>
              <w:bottom w:val="single" w:sz="2" w:space="0" w:color="7F7F7F"/>
              <w:right w:val="single" w:sz="2" w:space="0" w:color="7F7F7F"/>
            </w:tcBorders>
          </w:tcPr>
          <w:p w14:paraId="3937F774" w14:textId="60FC7FBB" w:rsidR="00886745" w:rsidRDefault="00886745" w:rsidP="00886745">
            <w:pPr>
              <w:spacing w:after="0" w:line="259" w:lineRule="auto"/>
              <w:ind w:left="0" w:firstLine="0"/>
            </w:pPr>
            <w:r>
              <w:t xml:space="preserve">IMLS PDF form </w:t>
            </w:r>
          </w:p>
        </w:tc>
        <w:tc>
          <w:tcPr>
            <w:tcW w:w="3192" w:type="dxa"/>
            <w:tcBorders>
              <w:top w:val="single" w:sz="2" w:space="0" w:color="7F7F7F"/>
              <w:left w:val="single" w:sz="2" w:space="0" w:color="7F7F7F"/>
              <w:bottom w:val="single" w:sz="2" w:space="0" w:color="7F7F7F"/>
              <w:right w:val="single" w:sz="2" w:space="0" w:color="7F7F7F"/>
            </w:tcBorders>
          </w:tcPr>
          <w:p w14:paraId="331CFA34" w14:textId="51BD137B" w:rsidR="00886745" w:rsidRDefault="00886745" w:rsidP="00886745">
            <w:pPr>
              <w:spacing w:after="0" w:line="259" w:lineRule="auto"/>
              <w:ind w:left="0" w:firstLine="0"/>
            </w:pPr>
            <w:r>
              <w:t xml:space="preserve">Organizationalprofile.pdf </w:t>
            </w:r>
          </w:p>
        </w:tc>
      </w:tr>
      <w:tr w:rsidR="00886745" w14:paraId="37542C5B" w14:textId="77777777" w:rsidTr="00CA0C11">
        <w:trPr>
          <w:trHeight w:val="413"/>
        </w:trPr>
        <w:tc>
          <w:tcPr>
            <w:tcW w:w="3192" w:type="dxa"/>
            <w:tcBorders>
              <w:top w:val="single" w:sz="2" w:space="0" w:color="7F7F7F"/>
              <w:left w:val="single" w:sz="2" w:space="0" w:color="7F7F7F"/>
              <w:bottom w:val="single" w:sz="2" w:space="0" w:color="7F7F7F"/>
              <w:right w:val="single" w:sz="2" w:space="0" w:color="7F7F7F"/>
            </w:tcBorders>
          </w:tcPr>
          <w:p w14:paraId="0C029040" w14:textId="5DA13AC3" w:rsidR="00886745" w:rsidRDefault="00886745" w:rsidP="00886745">
            <w:pPr>
              <w:spacing w:after="0" w:line="259" w:lineRule="auto"/>
              <w:ind w:left="0" w:firstLine="0"/>
            </w:pPr>
            <w:r>
              <w:t xml:space="preserve">Narrative (ten pages max.) </w:t>
            </w:r>
          </w:p>
        </w:tc>
        <w:tc>
          <w:tcPr>
            <w:tcW w:w="3192" w:type="dxa"/>
            <w:tcBorders>
              <w:top w:val="single" w:sz="2" w:space="0" w:color="7F7F7F"/>
              <w:left w:val="single" w:sz="2" w:space="0" w:color="7F7F7F"/>
              <w:bottom w:val="single" w:sz="2" w:space="0" w:color="7F7F7F"/>
              <w:right w:val="single" w:sz="2" w:space="0" w:color="7F7F7F"/>
            </w:tcBorders>
          </w:tcPr>
          <w:p w14:paraId="59649F38" w14:textId="0D5825F5" w:rsidR="00886745" w:rsidRDefault="00886745" w:rsidP="00886745">
            <w:pPr>
              <w:spacing w:after="0" w:line="259" w:lineRule="auto"/>
              <w:ind w:left="0" w:firstLine="0"/>
            </w:pPr>
            <w:r>
              <w:t xml:space="preserve">PDF document </w:t>
            </w:r>
          </w:p>
        </w:tc>
        <w:tc>
          <w:tcPr>
            <w:tcW w:w="3192" w:type="dxa"/>
            <w:tcBorders>
              <w:top w:val="single" w:sz="2" w:space="0" w:color="7F7F7F"/>
              <w:left w:val="single" w:sz="2" w:space="0" w:color="7F7F7F"/>
              <w:bottom w:val="single" w:sz="2" w:space="0" w:color="7F7F7F"/>
              <w:right w:val="single" w:sz="2" w:space="0" w:color="7F7F7F"/>
            </w:tcBorders>
          </w:tcPr>
          <w:p w14:paraId="043D1B7D" w14:textId="09B4D6B0" w:rsidR="00886745" w:rsidRDefault="00886745" w:rsidP="00886745">
            <w:pPr>
              <w:spacing w:after="0" w:line="259" w:lineRule="auto"/>
              <w:ind w:left="0" w:firstLine="0"/>
            </w:pPr>
            <w:r>
              <w:t xml:space="preserve">Narrative.pdf </w:t>
            </w:r>
          </w:p>
        </w:tc>
      </w:tr>
      <w:tr w:rsidR="00886745" w14:paraId="17DC4DAE" w14:textId="77777777" w:rsidTr="00CA0C11">
        <w:trPr>
          <w:trHeight w:val="677"/>
        </w:trPr>
        <w:tc>
          <w:tcPr>
            <w:tcW w:w="3192" w:type="dxa"/>
            <w:tcBorders>
              <w:top w:val="single" w:sz="2" w:space="0" w:color="7F7F7F"/>
              <w:left w:val="single" w:sz="2" w:space="0" w:color="7F7F7F"/>
              <w:bottom w:val="single" w:sz="2" w:space="0" w:color="7F7F7F"/>
              <w:right w:val="single" w:sz="2" w:space="0" w:color="7F7F7F"/>
            </w:tcBorders>
          </w:tcPr>
          <w:p w14:paraId="33365D66" w14:textId="799CD7A1" w:rsidR="00886745" w:rsidRDefault="00886745" w:rsidP="00886745">
            <w:pPr>
              <w:spacing w:after="0" w:line="259" w:lineRule="auto"/>
              <w:ind w:left="0" w:firstLine="0"/>
            </w:pPr>
            <w:r>
              <w:t xml:space="preserve">Schedule of Completion (one page per year max.) </w:t>
            </w:r>
          </w:p>
        </w:tc>
        <w:tc>
          <w:tcPr>
            <w:tcW w:w="3192" w:type="dxa"/>
            <w:tcBorders>
              <w:top w:val="single" w:sz="2" w:space="0" w:color="7F7F7F"/>
              <w:left w:val="single" w:sz="2" w:space="0" w:color="7F7F7F"/>
              <w:bottom w:val="single" w:sz="2" w:space="0" w:color="7F7F7F"/>
              <w:right w:val="single" w:sz="2" w:space="0" w:color="7F7F7F"/>
            </w:tcBorders>
          </w:tcPr>
          <w:p w14:paraId="47A9F0B0" w14:textId="11093673" w:rsidR="00886745" w:rsidRDefault="00886745" w:rsidP="00886745">
            <w:pPr>
              <w:spacing w:after="0" w:line="259" w:lineRule="auto"/>
              <w:ind w:left="0" w:firstLine="0"/>
            </w:pPr>
            <w:r>
              <w:t xml:space="preserve">PDF document </w:t>
            </w:r>
          </w:p>
        </w:tc>
        <w:tc>
          <w:tcPr>
            <w:tcW w:w="3192" w:type="dxa"/>
            <w:tcBorders>
              <w:top w:val="single" w:sz="2" w:space="0" w:color="7F7F7F"/>
              <w:left w:val="single" w:sz="2" w:space="0" w:color="7F7F7F"/>
              <w:bottom w:val="single" w:sz="2" w:space="0" w:color="7F7F7F"/>
              <w:right w:val="single" w:sz="2" w:space="0" w:color="7F7F7F"/>
            </w:tcBorders>
          </w:tcPr>
          <w:p w14:paraId="5D837996" w14:textId="297A901A" w:rsidR="00886745" w:rsidRDefault="00886745" w:rsidP="00886745">
            <w:pPr>
              <w:spacing w:after="0" w:line="259" w:lineRule="auto"/>
              <w:ind w:left="0" w:firstLine="0"/>
            </w:pPr>
            <w:r>
              <w:t xml:space="preserve">Scheduleofcompletion.pdf </w:t>
            </w:r>
          </w:p>
        </w:tc>
      </w:tr>
      <w:tr w:rsidR="00886745" w14:paraId="0A410B5E" w14:textId="77777777" w:rsidTr="00CA0C11">
        <w:trPr>
          <w:trHeight w:val="415"/>
        </w:trPr>
        <w:tc>
          <w:tcPr>
            <w:tcW w:w="3192" w:type="dxa"/>
            <w:tcBorders>
              <w:top w:val="single" w:sz="2" w:space="0" w:color="7F7F7F"/>
              <w:left w:val="single" w:sz="2" w:space="0" w:color="7F7F7F"/>
              <w:bottom w:val="single" w:sz="2" w:space="0" w:color="7F7F7F"/>
              <w:right w:val="single" w:sz="2" w:space="0" w:color="7F7F7F"/>
            </w:tcBorders>
          </w:tcPr>
          <w:p w14:paraId="799CCC0C" w14:textId="5DF7035F" w:rsidR="00886745" w:rsidRDefault="00886745" w:rsidP="00886745">
            <w:pPr>
              <w:spacing w:after="0" w:line="259" w:lineRule="auto"/>
              <w:ind w:left="0" w:firstLine="0"/>
            </w:pPr>
            <w:r>
              <w:t xml:space="preserve">IMLS Budget Form </w:t>
            </w:r>
          </w:p>
        </w:tc>
        <w:tc>
          <w:tcPr>
            <w:tcW w:w="3192" w:type="dxa"/>
            <w:tcBorders>
              <w:top w:val="single" w:sz="2" w:space="0" w:color="7F7F7F"/>
              <w:left w:val="single" w:sz="2" w:space="0" w:color="7F7F7F"/>
              <w:bottom w:val="single" w:sz="2" w:space="0" w:color="7F7F7F"/>
              <w:right w:val="single" w:sz="2" w:space="0" w:color="7F7F7F"/>
            </w:tcBorders>
          </w:tcPr>
          <w:p w14:paraId="0F4CDF46" w14:textId="684929C1" w:rsidR="00886745" w:rsidRDefault="00886745" w:rsidP="00886745">
            <w:pPr>
              <w:spacing w:after="0" w:line="259" w:lineRule="auto"/>
              <w:ind w:left="0" w:firstLine="0"/>
            </w:pPr>
            <w:r>
              <w:t xml:space="preserve">IMLS PDF form </w:t>
            </w:r>
          </w:p>
        </w:tc>
        <w:tc>
          <w:tcPr>
            <w:tcW w:w="3192" w:type="dxa"/>
            <w:tcBorders>
              <w:top w:val="single" w:sz="2" w:space="0" w:color="7F7F7F"/>
              <w:left w:val="single" w:sz="2" w:space="0" w:color="7F7F7F"/>
              <w:bottom w:val="single" w:sz="2" w:space="0" w:color="7F7F7F"/>
              <w:right w:val="single" w:sz="2" w:space="0" w:color="7F7F7F"/>
            </w:tcBorders>
          </w:tcPr>
          <w:p w14:paraId="131E3E19" w14:textId="59D3AD93" w:rsidR="00886745" w:rsidRDefault="00886745" w:rsidP="00886745">
            <w:pPr>
              <w:spacing w:after="0" w:line="259" w:lineRule="auto"/>
              <w:ind w:left="0" w:firstLine="0"/>
            </w:pPr>
            <w:r>
              <w:t xml:space="preserve">Budget.pdf </w:t>
            </w:r>
          </w:p>
        </w:tc>
      </w:tr>
      <w:tr w:rsidR="00886745" w14:paraId="6473EE0F" w14:textId="77777777" w:rsidTr="00CA0C11">
        <w:trPr>
          <w:trHeight w:val="413"/>
        </w:trPr>
        <w:tc>
          <w:tcPr>
            <w:tcW w:w="3192" w:type="dxa"/>
            <w:tcBorders>
              <w:top w:val="single" w:sz="2" w:space="0" w:color="7F7F7F"/>
              <w:left w:val="single" w:sz="2" w:space="0" w:color="7F7F7F"/>
              <w:bottom w:val="single" w:sz="2" w:space="0" w:color="7F7F7F"/>
              <w:right w:val="single" w:sz="2" w:space="0" w:color="7F7F7F"/>
            </w:tcBorders>
          </w:tcPr>
          <w:p w14:paraId="7C5DD728" w14:textId="28B6BFCA" w:rsidR="00886745" w:rsidRDefault="00886745" w:rsidP="00886745">
            <w:pPr>
              <w:spacing w:after="0" w:line="259" w:lineRule="auto"/>
              <w:ind w:left="0" w:firstLine="0"/>
            </w:pPr>
            <w:r>
              <w:t xml:space="preserve">Budget Justification </w:t>
            </w:r>
          </w:p>
        </w:tc>
        <w:tc>
          <w:tcPr>
            <w:tcW w:w="3192" w:type="dxa"/>
            <w:tcBorders>
              <w:top w:val="single" w:sz="2" w:space="0" w:color="7F7F7F"/>
              <w:left w:val="single" w:sz="2" w:space="0" w:color="7F7F7F"/>
              <w:bottom w:val="single" w:sz="2" w:space="0" w:color="7F7F7F"/>
              <w:right w:val="single" w:sz="2" w:space="0" w:color="7F7F7F"/>
            </w:tcBorders>
          </w:tcPr>
          <w:p w14:paraId="37141AB5" w14:textId="05E864A1" w:rsidR="00886745" w:rsidRDefault="00886745" w:rsidP="00886745">
            <w:pPr>
              <w:spacing w:after="0" w:line="259" w:lineRule="auto"/>
              <w:ind w:left="0" w:firstLine="0"/>
            </w:pPr>
            <w:r>
              <w:t xml:space="preserve">PDF document </w:t>
            </w:r>
          </w:p>
        </w:tc>
        <w:tc>
          <w:tcPr>
            <w:tcW w:w="3192" w:type="dxa"/>
            <w:tcBorders>
              <w:top w:val="single" w:sz="2" w:space="0" w:color="7F7F7F"/>
              <w:left w:val="single" w:sz="2" w:space="0" w:color="7F7F7F"/>
              <w:bottom w:val="single" w:sz="2" w:space="0" w:color="7F7F7F"/>
              <w:right w:val="single" w:sz="2" w:space="0" w:color="7F7F7F"/>
            </w:tcBorders>
          </w:tcPr>
          <w:p w14:paraId="1951714A" w14:textId="3F692977" w:rsidR="00886745" w:rsidRDefault="00886745" w:rsidP="00886745">
            <w:pPr>
              <w:spacing w:after="0" w:line="259" w:lineRule="auto"/>
              <w:ind w:left="0" w:firstLine="0"/>
            </w:pPr>
            <w:r>
              <w:t xml:space="preserve">Budgetjustification.pdf </w:t>
            </w:r>
          </w:p>
        </w:tc>
      </w:tr>
      <w:tr w:rsidR="00886745" w14:paraId="506C0D9D" w14:textId="77777777" w:rsidTr="00CA0C11">
        <w:trPr>
          <w:trHeight w:val="1207"/>
        </w:trPr>
        <w:tc>
          <w:tcPr>
            <w:tcW w:w="3192" w:type="dxa"/>
            <w:tcBorders>
              <w:top w:val="single" w:sz="2" w:space="0" w:color="7F7F7F"/>
              <w:left w:val="single" w:sz="2" w:space="0" w:color="7F7F7F"/>
              <w:bottom w:val="single" w:sz="2" w:space="0" w:color="7F7F7F"/>
              <w:right w:val="single" w:sz="2" w:space="0" w:color="7F7F7F"/>
            </w:tcBorders>
          </w:tcPr>
          <w:p w14:paraId="4E80AEE8" w14:textId="03AF8EA0" w:rsidR="00886745" w:rsidRDefault="00886745" w:rsidP="00886745">
            <w:pPr>
              <w:spacing w:after="0" w:line="259" w:lineRule="auto"/>
              <w:ind w:left="0" w:firstLine="0"/>
            </w:pPr>
            <w:r>
              <w:t xml:space="preserve">Resumes of Key Project Staff and Consultants (two pages each max.)  </w:t>
            </w:r>
          </w:p>
        </w:tc>
        <w:tc>
          <w:tcPr>
            <w:tcW w:w="3192" w:type="dxa"/>
            <w:tcBorders>
              <w:top w:val="single" w:sz="2" w:space="0" w:color="7F7F7F"/>
              <w:left w:val="single" w:sz="2" w:space="0" w:color="7F7F7F"/>
              <w:bottom w:val="single" w:sz="2" w:space="0" w:color="7F7F7F"/>
              <w:right w:val="single" w:sz="2" w:space="0" w:color="7F7F7F"/>
            </w:tcBorders>
          </w:tcPr>
          <w:p w14:paraId="39C2E4FB" w14:textId="00FF3F7C" w:rsidR="00886745" w:rsidRDefault="00886745" w:rsidP="00886745">
            <w:pPr>
              <w:spacing w:after="0" w:line="259" w:lineRule="auto"/>
              <w:ind w:left="0" w:firstLine="0"/>
            </w:pPr>
            <w:r>
              <w:t xml:space="preserve">PDF document </w:t>
            </w:r>
          </w:p>
        </w:tc>
        <w:tc>
          <w:tcPr>
            <w:tcW w:w="3192" w:type="dxa"/>
            <w:tcBorders>
              <w:top w:val="single" w:sz="2" w:space="0" w:color="7F7F7F"/>
              <w:left w:val="single" w:sz="2" w:space="0" w:color="7F7F7F"/>
              <w:bottom w:val="single" w:sz="2" w:space="0" w:color="7F7F7F"/>
              <w:right w:val="single" w:sz="2" w:space="0" w:color="7F7F7F"/>
            </w:tcBorders>
          </w:tcPr>
          <w:p w14:paraId="04D73DD7" w14:textId="53EE92CD" w:rsidR="00886745" w:rsidRDefault="00886745" w:rsidP="00886745">
            <w:pPr>
              <w:spacing w:after="0" w:line="259" w:lineRule="auto"/>
              <w:ind w:left="0" w:firstLine="0"/>
            </w:pPr>
            <w:r>
              <w:t xml:space="preserve">Resumes.pdf </w:t>
            </w:r>
          </w:p>
        </w:tc>
      </w:tr>
      <w:tr w:rsidR="00665288" w14:paraId="51A0EE69" w14:textId="77777777" w:rsidTr="00C903F6">
        <w:trPr>
          <w:trHeight w:val="686"/>
        </w:trPr>
        <w:tc>
          <w:tcPr>
            <w:tcW w:w="9576" w:type="dxa"/>
            <w:gridSpan w:val="3"/>
            <w:tcBorders>
              <w:top w:val="single" w:sz="2" w:space="0" w:color="7F7F7F"/>
              <w:left w:val="single" w:sz="2" w:space="0" w:color="7F7F7F"/>
              <w:bottom w:val="single" w:sz="2" w:space="0" w:color="7F7F7F"/>
              <w:right w:val="single" w:sz="2" w:space="0" w:color="7F7F7F"/>
            </w:tcBorders>
          </w:tcPr>
          <w:p w14:paraId="11A72F76" w14:textId="77777777" w:rsidR="00665288" w:rsidRDefault="00665288" w:rsidP="00665288">
            <w:pPr>
              <w:spacing w:after="0" w:line="259" w:lineRule="auto"/>
              <w:ind w:left="0" w:right="41" w:firstLine="0"/>
              <w:jc w:val="center"/>
            </w:pPr>
            <w:r>
              <w:rPr>
                <w:b/>
                <w:color w:val="0000FF"/>
                <w:u w:val="single" w:color="0000FF"/>
              </w:rPr>
              <w:t>Conditionally Required Documents</w:t>
            </w:r>
            <w:r>
              <w:rPr>
                <w:b/>
              </w:rPr>
              <w:t xml:space="preserve"> </w:t>
            </w:r>
          </w:p>
          <w:p w14:paraId="55D46E86" w14:textId="77777777" w:rsidR="00665288" w:rsidRDefault="00665288" w:rsidP="00665288">
            <w:pPr>
              <w:spacing w:after="0" w:line="259" w:lineRule="auto"/>
              <w:ind w:left="0" w:right="45" w:firstLine="0"/>
              <w:jc w:val="center"/>
            </w:pPr>
            <w:r>
              <w:t xml:space="preserve">Please see the guidance in Section D3d for more information. </w:t>
            </w:r>
          </w:p>
        </w:tc>
      </w:tr>
      <w:tr w:rsidR="00886745" w14:paraId="334256FC" w14:textId="77777777" w:rsidTr="00CA0C11">
        <w:trPr>
          <w:trHeight w:val="679"/>
        </w:trPr>
        <w:tc>
          <w:tcPr>
            <w:tcW w:w="3192" w:type="dxa"/>
            <w:tcBorders>
              <w:top w:val="single" w:sz="2" w:space="0" w:color="7F7F7F"/>
              <w:left w:val="single" w:sz="2" w:space="0" w:color="7F7F7F"/>
              <w:bottom w:val="single" w:sz="2" w:space="0" w:color="7F7F7F"/>
              <w:right w:val="single" w:sz="2" w:space="0" w:color="7F7F7F"/>
            </w:tcBorders>
          </w:tcPr>
          <w:p w14:paraId="318AD21A" w14:textId="71AFD010" w:rsidR="00886745" w:rsidRDefault="00886745" w:rsidP="00886745">
            <w:pPr>
              <w:spacing w:after="0" w:line="259" w:lineRule="auto"/>
              <w:ind w:left="0" w:firstLine="0"/>
            </w:pPr>
            <w:r>
              <w:rPr>
                <w:rStyle w:val="normaltextrun"/>
                <w:shd w:val="clear" w:color="auto" w:fill="FFFFFF"/>
              </w:rPr>
              <w:t>Job descriptions for open staff or consultant positions critical to project success (two pages each max.)</w:t>
            </w:r>
            <w:r>
              <w:rPr>
                <w:rStyle w:val="eop"/>
                <w:shd w:val="clear" w:color="auto" w:fill="FFFFFF"/>
              </w:rPr>
              <w:t> </w:t>
            </w:r>
          </w:p>
        </w:tc>
        <w:tc>
          <w:tcPr>
            <w:tcW w:w="3192" w:type="dxa"/>
            <w:tcBorders>
              <w:top w:val="single" w:sz="6" w:space="0" w:color="7F7F7F"/>
              <w:left w:val="single" w:sz="6" w:space="0" w:color="7F7F7F"/>
              <w:bottom w:val="single" w:sz="6" w:space="0" w:color="7F7F7F"/>
              <w:right w:val="single" w:sz="6" w:space="0" w:color="7F7F7F"/>
            </w:tcBorders>
            <w:shd w:val="clear" w:color="auto" w:fill="auto"/>
          </w:tcPr>
          <w:p w14:paraId="35AB0085" w14:textId="7669DFF5" w:rsidR="00886745" w:rsidRDefault="00886745" w:rsidP="00886745">
            <w:pPr>
              <w:spacing w:after="0" w:line="259" w:lineRule="auto"/>
              <w:ind w:left="0" w:firstLine="0"/>
            </w:pPr>
            <w:r w:rsidRPr="00665288">
              <w:rPr>
                <w:rStyle w:val="normaltextrun"/>
              </w:rPr>
              <w:t xml:space="preserve">PDF </w:t>
            </w:r>
            <w:r>
              <w:rPr>
                <w:rStyle w:val="normaltextrun"/>
                <w:rFonts w:cs="Segoe UI"/>
              </w:rPr>
              <w:t>document </w:t>
            </w:r>
            <w:r>
              <w:rPr>
                <w:rStyle w:val="eop"/>
                <w:rFonts w:cs="Segoe UI"/>
              </w:rPr>
              <w:t> </w:t>
            </w:r>
          </w:p>
        </w:tc>
        <w:tc>
          <w:tcPr>
            <w:tcW w:w="3192" w:type="dxa"/>
            <w:tcBorders>
              <w:top w:val="single" w:sz="6" w:space="0" w:color="7F7F7F"/>
              <w:left w:val="single" w:sz="6" w:space="0" w:color="7F7F7F"/>
              <w:bottom w:val="single" w:sz="6" w:space="0" w:color="7F7F7F"/>
              <w:right w:val="single" w:sz="6" w:space="0" w:color="7F7F7F"/>
            </w:tcBorders>
            <w:shd w:val="clear" w:color="auto" w:fill="auto"/>
          </w:tcPr>
          <w:p w14:paraId="7C3FB652" w14:textId="3F68AF4F" w:rsidR="00886745" w:rsidRDefault="00886745" w:rsidP="00886745">
            <w:pPr>
              <w:spacing w:after="0" w:line="259" w:lineRule="auto"/>
              <w:ind w:left="0" w:firstLine="0"/>
            </w:pPr>
            <w:r>
              <w:rPr>
                <w:rStyle w:val="normaltextrun"/>
                <w:rFonts w:cs="Segoe UI"/>
              </w:rPr>
              <w:t>Jobdescriptions</w:t>
            </w:r>
            <w:r w:rsidRPr="00665288">
              <w:rPr>
                <w:rStyle w:val="normaltextrun"/>
              </w:rPr>
              <w:t>.pdf</w:t>
            </w:r>
            <w:r>
              <w:rPr>
                <w:rStyle w:val="normaltextrun"/>
                <w:rFonts w:cs="Segoe UI"/>
              </w:rPr>
              <w:t> </w:t>
            </w:r>
            <w:r>
              <w:rPr>
                <w:rStyle w:val="eop"/>
                <w:rFonts w:cs="Segoe UI"/>
              </w:rPr>
              <w:t> </w:t>
            </w:r>
          </w:p>
        </w:tc>
      </w:tr>
      <w:tr w:rsidR="00886745" w14:paraId="1F836E4E" w14:textId="77777777" w:rsidTr="00CA0C11">
        <w:trPr>
          <w:trHeight w:val="679"/>
        </w:trPr>
        <w:tc>
          <w:tcPr>
            <w:tcW w:w="3192" w:type="dxa"/>
            <w:tcBorders>
              <w:top w:val="single" w:sz="2" w:space="0" w:color="7F7F7F"/>
              <w:left w:val="single" w:sz="2" w:space="0" w:color="7F7F7F"/>
              <w:bottom w:val="single" w:sz="2" w:space="0" w:color="7F7F7F"/>
              <w:right w:val="single" w:sz="2" w:space="0" w:color="7F7F7F"/>
            </w:tcBorders>
          </w:tcPr>
          <w:p w14:paraId="130FCA4E" w14:textId="5DC1D283" w:rsidR="00886745" w:rsidRDefault="00886745" w:rsidP="00665288">
            <w:pPr>
              <w:spacing w:after="0" w:line="259" w:lineRule="auto"/>
              <w:ind w:left="0" w:firstLine="0"/>
            </w:pPr>
            <w:r>
              <w:t>Proof of Private, Nonprofit Status</w:t>
            </w:r>
            <w:r w:rsidRPr="00665288">
              <w:t xml:space="preserve"> </w:t>
            </w:r>
          </w:p>
        </w:tc>
        <w:tc>
          <w:tcPr>
            <w:tcW w:w="3192" w:type="dxa"/>
            <w:tcBorders>
              <w:top w:val="single" w:sz="2" w:space="0" w:color="7F7F7F"/>
              <w:left w:val="single" w:sz="2" w:space="0" w:color="7F7F7F"/>
              <w:bottom w:val="single" w:sz="2" w:space="0" w:color="7F7F7F"/>
              <w:right w:val="single" w:sz="2" w:space="0" w:color="7F7F7F"/>
            </w:tcBorders>
          </w:tcPr>
          <w:p w14:paraId="5FD0D41F" w14:textId="77777777" w:rsidR="00886745" w:rsidRDefault="00886745" w:rsidP="00886745">
            <w:pPr>
              <w:spacing w:after="0" w:line="259" w:lineRule="auto"/>
              <w:ind w:left="0" w:firstLine="0"/>
            </w:pPr>
            <w:r>
              <w:t xml:space="preserve">PDF document </w:t>
            </w:r>
          </w:p>
        </w:tc>
        <w:tc>
          <w:tcPr>
            <w:tcW w:w="3192" w:type="dxa"/>
            <w:tcBorders>
              <w:top w:val="single" w:sz="2" w:space="0" w:color="7F7F7F"/>
              <w:left w:val="single" w:sz="2" w:space="0" w:color="7F7F7F"/>
              <w:bottom w:val="single" w:sz="2" w:space="0" w:color="7F7F7F"/>
              <w:right w:val="single" w:sz="2" w:space="0" w:color="7F7F7F"/>
            </w:tcBorders>
          </w:tcPr>
          <w:p w14:paraId="69669588" w14:textId="77777777" w:rsidR="00886745" w:rsidRDefault="00886745" w:rsidP="00886745">
            <w:pPr>
              <w:spacing w:after="0" w:line="259" w:lineRule="auto"/>
              <w:ind w:left="0" w:firstLine="0"/>
            </w:pPr>
            <w:r>
              <w:t xml:space="preserve">Proofnonprofit.pdf </w:t>
            </w:r>
          </w:p>
        </w:tc>
      </w:tr>
      <w:tr w:rsidR="00886745" w14:paraId="5BD07BA6" w14:textId="77777777" w:rsidTr="00CA0C11">
        <w:trPr>
          <w:trHeight w:val="677"/>
        </w:trPr>
        <w:tc>
          <w:tcPr>
            <w:tcW w:w="3192" w:type="dxa"/>
            <w:tcBorders>
              <w:top w:val="single" w:sz="2" w:space="0" w:color="7F7F7F"/>
              <w:left w:val="single" w:sz="2" w:space="0" w:color="7F7F7F"/>
              <w:bottom w:val="single" w:sz="2" w:space="0" w:color="7F7F7F"/>
              <w:right w:val="single" w:sz="2" w:space="0" w:color="7F7F7F"/>
            </w:tcBorders>
          </w:tcPr>
          <w:p w14:paraId="102B6F65" w14:textId="77777777" w:rsidR="00886745" w:rsidRDefault="00886745" w:rsidP="00886745">
            <w:pPr>
              <w:spacing w:after="0" w:line="259" w:lineRule="auto"/>
              <w:ind w:left="0" w:firstLine="0"/>
            </w:pPr>
            <w:r>
              <w:t xml:space="preserve">Final Federally Negotiated </w:t>
            </w:r>
          </w:p>
          <w:p w14:paraId="6D5D2CFC" w14:textId="427E2BEA" w:rsidR="00886745" w:rsidRDefault="00886745" w:rsidP="00886745">
            <w:pPr>
              <w:spacing w:after="0" w:line="259" w:lineRule="auto"/>
              <w:ind w:left="0" w:firstLine="0"/>
            </w:pPr>
            <w:r>
              <w:t>Indirect Cost Rate Agreement</w:t>
            </w:r>
            <w:r w:rsidRPr="00665288">
              <w:t xml:space="preserve"> </w:t>
            </w:r>
          </w:p>
        </w:tc>
        <w:tc>
          <w:tcPr>
            <w:tcW w:w="3192" w:type="dxa"/>
            <w:tcBorders>
              <w:top w:val="single" w:sz="2" w:space="0" w:color="7F7F7F"/>
              <w:left w:val="single" w:sz="2" w:space="0" w:color="7F7F7F"/>
              <w:bottom w:val="single" w:sz="2" w:space="0" w:color="7F7F7F"/>
              <w:right w:val="single" w:sz="2" w:space="0" w:color="7F7F7F"/>
            </w:tcBorders>
          </w:tcPr>
          <w:p w14:paraId="2A93C1B3" w14:textId="7D679708" w:rsidR="00886745" w:rsidRDefault="00886745" w:rsidP="00886745">
            <w:pPr>
              <w:spacing w:after="0" w:line="259" w:lineRule="auto"/>
              <w:ind w:left="0" w:firstLine="0"/>
            </w:pPr>
            <w:r>
              <w:t xml:space="preserve">PDF document </w:t>
            </w:r>
          </w:p>
        </w:tc>
        <w:tc>
          <w:tcPr>
            <w:tcW w:w="3192" w:type="dxa"/>
            <w:tcBorders>
              <w:top w:val="single" w:sz="2" w:space="0" w:color="7F7F7F"/>
              <w:left w:val="single" w:sz="2" w:space="0" w:color="7F7F7F"/>
              <w:bottom w:val="single" w:sz="2" w:space="0" w:color="7F7F7F"/>
              <w:right w:val="single" w:sz="2" w:space="0" w:color="7F7F7F"/>
            </w:tcBorders>
          </w:tcPr>
          <w:p w14:paraId="017AB723" w14:textId="2334CA29" w:rsidR="00886745" w:rsidRDefault="00886745" w:rsidP="00886745">
            <w:pPr>
              <w:spacing w:after="0" w:line="259" w:lineRule="auto"/>
              <w:ind w:left="0" w:firstLine="0"/>
            </w:pPr>
            <w:r>
              <w:t xml:space="preserve">Indirectcostrate.pdf </w:t>
            </w:r>
          </w:p>
        </w:tc>
      </w:tr>
      <w:tr w:rsidR="00886745" w14:paraId="2F63D231" w14:textId="77777777" w:rsidTr="00CA0C11">
        <w:trPr>
          <w:trHeight w:val="677"/>
        </w:trPr>
        <w:tc>
          <w:tcPr>
            <w:tcW w:w="3192" w:type="dxa"/>
            <w:tcBorders>
              <w:top w:val="single" w:sz="2" w:space="0" w:color="7F7F7F"/>
              <w:left w:val="single" w:sz="2" w:space="0" w:color="7F7F7F"/>
              <w:bottom w:val="single" w:sz="2" w:space="0" w:color="7F7F7F"/>
              <w:right w:val="single" w:sz="2" w:space="0" w:color="7F7F7F"/>
            </w:tcBorders>
          </w:tcPr>
          <w:p w14:paraId="68248983" w14:textId="3B3C5844" w:rsidR="00886745" w:rsidRDefault="00886745" w:rsidP="00886745">
            <w:pPr>
              <w:spacing w:after="0" w:line="259" w:lineRule="auto"/>
              <w:ind w:left="0" w:firstLine="0"/>
            </w:pPr>
            <w:r>
              <w:t xml:space="preserve">Digital Product Form </w:t>
            </w:r>
          </w:p>
        </w:tc>
        <w:tc>
          <w:tcPr>
            <w:tcW w:w="3192" w:type="dxa"/>
            <w:tcBorders>
              <w:top w:val="single" w:sz="2" w:space="0" w:color="7F7F7F"/>
              <w:left w:val="single" w:sz="2" w:space="0" w:color="7F7F7F"/>
              <w:bottom w:val="single" w:sz="2" w:space="0" w:color="7F7F7F"/>
              <w:right w:val="single" w:sz="2" w:space="0" w:color="7F7F7F"/>
            </w:tcBorders>
          </w:tcPr>
          <w:p w14:paraId="5CBC55B5" w14:textId="15130C96" w:rsidR="00886745" w:rsidRDefault="00886745" w:rsidP="00886745">
            <w:pPr>
              <w:spacing w:after="0" w:line="259" w:lineRule="auto"/>
              <w:ind w:left="0" w:firstLine="0"/>
            </w:pPr>
            <w:r>
              <w:t xml:space="preserve">IMLS PDF form </w:t>
            </w:r>
          </w:p>
        </w:tc>
        <w:tc>
          <w:tcPr>
            <w:tcW w:w="3192" w:type="dxa"/>
            <w:tcBorders>
              <w:top w:val="single" w:sz="2" w:space="0" w:color="7F7F7F"/>
              <w:left w:val="single" w:sz="2" w:space="0" w:color="7F7F7F"/>
              <w:bottom w:val="single" w:sz="2" w:space="0" w:color="7F7F7F"/>
              <w:right w:val="single" w:sz="2" w:space="0" w:color="7F7F7F"/>
            </w:tcBorders>
          </w:tcPr>
          <w:p w14:paraId="4030E8E8" w14:textId="4032985C" w:rsidR="00886745" w:rsidRDefault="00886745" w:rsidP="00886745">
            <w:pPr>
              <w:spacing w:after="0" w:line="259" w:lineRule="auto"/>
              <w:ind w:left="0" w:firstLine="0"/>
            </w:pPr>
            <w:r>
              <w:t xml:space="preserve">Digitalproduct.pdf </w:t>
            </w:r>
          </w:p>
        </w:tc>
      </w:tr>
      <w:tr w:rsidR="00886745" w14:paraId="012A9C46" w14:textId="77777777" w:rsidTr="00CA0C11">
        <w:trPr>
          <w:trHeight w:val="686"/>
        </w:trPr>
        <w:tc>
          <w:tcPr>
            <w:tcW w:w="9576" w:type="dxa"/>
            <w:gridSpan w:val="3"/>
            <w:tcBorders>
              <w:top w:val="single" w:sz="2" w:space="0" w:color="7F7F7F"/>
              <w:left w:val="single" w:sz="2" w:space="0" w:color="7F7F7F"/>
              <w:bottom w:val="single" w:sz="2" w:space="0" w:color="7F7F7F"/>
              <w:right w:val="single" w:sz="2" w:space="0" w:color="7F7F7F"/>
            </w:tcBorders>
          </w:tcPr>
          <w:p w14:paraId="23836756" w14:textId="77777777" w:rsidR="00886745" w:rsidRDefault="00886745" w:rsidP="00665288">
            <w:pPr>
              <w:spacing w:after="0" w:line="259" w:lineRule="auto"/>
              <w:ind w:left="0" w:right="44" w:firstLine="0"/>
              <w:jc w:val="center"/>
            </w:pPr>
            <w:r>
              <w:rPr>
                <w:b/>
                <w:color w:val="0000FF"/>
                <w:u w:val="single" w:color="0000FF"/>
              </w:rPr>
              <w:t>Supporting Documents</w:t>
            </w:r>
            <w:r>
              <w:rPr>
                <w:b/>
                <w:color w:val="0000FF"/>
              </w:rPr>
              <w:t xml:space="preserve"> </w:t>
            </w:r>
          </w:p>
          <w:p w14:paraId="0320174D" w14:textId="77777777" w:rsidR="00886745" w:rsidRDefault="00886745" w:rsidP="00665288">
            <w:pPr>
              <w:spacing w:after="0" w:line="259" w:lineRule="auto"/>
              <w:ind w:left="0" w:right="42" w:firstLine="0"/>
              <w:jc w:val="center"/>
            </w:pPr>
            <w:r>
              <w:t>Please see the guidance in Section D3e for more information.</w:t>
            </w:r>
            <w:r w:rsidRPr="00665288">
              <w:rPr>
                <w:b/>
              </w:rPr>
              <w:t xml:space="preserve"> </w:t>
            </w:r>
          </w:p>
        </w:tc>
      </w:tr>
      <w:tr w:rsidR="00886745" w14:paraId="52F89E1D" w14:textId="77777777" w:rsidTr="00CA0C11">
        <w:trPr>
          <w:trHeight w:val="1207"/>
        </w:trPr>
        <w:tc>
          <w:tcPr>
            <w:tcW w:w="3192" w:type="dxa"/>
            <w:tcBorders>
              <w:top w:val="single" w:sz="2" w:space="0" w:color="7F7F7F"/>
              <w:left w:val="single" w:sz="2" w:space="0" w:color="7F7F7F"/>
              <w:bottom w:val="single" w:sz="2" w:space="0" w:color="7F7F7F"/>
              <w:right w:val="single" w:sz="2" w:space="0" w:color="7F7F7F"/>
            </w:tcBorders>
          </w:tcPr>
          <w:p w14:paraId="5AB9DEDB" w14:textId="700BDB7C" w:rsidR="00886745" w:rsidRDefault="00886745" w:rsidP="00886745">
            <w:pPr>
              <w:spacing w:after="0" w:line="259" w:lineRule="auto"/>
              <w:ind w:left="0" w:firstLine="0"/>
            </w:pPr>
            <w:r>
              <w:t xml:space="preserve">Information that supplements the narrative and supports the project description provided in the application </w:t>
            </w:r>
          </w:p>
        </w:tc>
        <w:tc>
          <w:tcPr>
            <w:tcW w:w="3192" w:type="dxa"/>
            <w:tcBorders>
              <w:top w:val="single" w:sz="2" w:space="0" w:color="7F7F7F"/>
              <w:left w:val="single" w:sz="2" w:space="0" w:color="7F7F7F"/>
              <w:bottom w:val="single" w:sz="2" w:space="0" w:color="7F7F7F"/>
              <w:right w:val="single" w:sz="2" w:space="0" w:color="7F7F7F"/>
            </w:tcBorders>
          </w:tcPr>
          <w:p w14:paraId="27A75597" w14:textId="11F00AA0" w:rsidR="00886745" w:rsidRDefault="00886745" w:rsidP="00886745">
            <w:pPr>
              <w:spacing w:after="0" w:line="259" w:lineRule="auto"/>
              <w:ind w:left="0" w:firstLine="0"/>
            </w:pPr>
            <w:r>
              <w:t xml:space="preserve">PDF document </w:t>
            </w:r>
          </w:p>
        </w:tc>
        <w:tc>
          <w:tcPr>
            <w:tcW w:w="3192" w:type="dxa"/>
            <w:tcBorders>
              <w:top w:val="single" w:sz="2" w:space="0" w:color="7F7F7F"/>
              <w:left w:val="single" w:sz="2" w:space="0" w:color="7F7F7F"/>
              <w:bottom w:val="single" w:sz="2" w:space="0" w:color="7F7F7F"/>
              <w:right w:val="single" w:sz="2" w:space="0" w:color="7F7F7F"/>
            </w:tcBorders>
          </w:tcPr>
          <w:p w14:paraId="598B4703" w14:textId="77777777" w:rsidR="00886745" w:rsidRDefault="00886745" w:rsidP="00886745">
            <w:pPr>
              <w:spacing w:after="0" w:line="259" w:lineRule="auto"/>
              <w:ind w:left="0" w:firstLine="0"/>
            </w:pPr>
            <w:r>
              <w:t xml:space="preserve">Supportingdoc1.pdf </w:t>
            </w:r>
          </w:p>
          <w:p w14:paraId="4F303107" w14:textId="77777777" w:rsidR="00886745" w:rsidRDefault="00886745" w:rsidP="00886745">
            <w:pPr>
              <w:spacing w:after="0" w:line="259" w:lineRule="auto"/>
              <w:ind w:left="0" w:firstLine="0"/>
            </w:pPr>
            <w:r>
              <w:t xml:space="preserve">Supportingdoc2.pdf </w:t>
            </w:r>
          </w:p>
          <w:p w14:paraId="06D5CBD0" w14:textId="40D4693A" w:rsidR="00886745" w:rsidRDefault="00886745" w:rsidP="00886745">
            <w:pPr>
              <w:spacing w:after="0" w:line="259" w:lineRule="auto"/>
              <w:ind w:left="0" w:firstLine="0"/>
            </w:pPr>
            <w:r>
              <w:t xml:space="preserve">Supportingdoc3.pdf </w:t>
            </w:r>
          </w:p>
        </w:tc>
      </w:tr>
    </w:tbl>
    <w:p w14:paraId="1BA85CDC" w14:textId="77777777" w:rsidR="00886745" w:rsidRDefault="00886745">
      <w:pPr>
        <w:spacing w:after="4" w:line="271" w:lineRule="auto"/>
        <w:ind w:left="10" w:hanging="10"/>
        <w:rPr>
          <w:b/>
          <w:sz w:val="24"/>
        </w:rPr>
      </w:pPr>
    </w:p>
    <w:p w14:paraId="24FF135A" w14:textId="77777777" w:rsidR="00886745" w:rsidRDefault="00886745">
      <w:pPr>
        <w:spacing w:after="4" w:line="271" w:lineRule="auto"/>
        <w:ind w:left="10" w:hanging="10"/>
        <w:rPr>
          <w:b/>
          <w:sz w:val="24"/>
        </w:rPr>
      </w:pPr>
    </w:p>
    <w:p w14:paraId="68963CB5" w14:textId="77777777" w:rsidR="00886745" w:rsidRDefault="00886745">
      <w:pPr>
        <w:spacing w:after="4" w:line="271" w:lineRule="auto"/>
        <w:ind w:left="10" w:hanging="10"/>
        <w:rPr>
          <w:b/>
          <w:sz w:val="24"/>
        </w:rPr>
      </w:pPr>
    </w:p>
    <w:p w14:paraId="2F00D88D" w14:textId="77777777" w:rsidR="009D489F" w:rsidRDefault="00E13A38">
      <w:pPr>
        <w:ind w:left="15" w:right="11"/>
        <w:rPr>
          <w:b/>
          <w:sz w:val="24"/>
        </w:rPr>
      </w:pPr>
      <w:r>
        <w:rPr>
          <w:b/>
          <w:sz w:val="24"/>
        </w:rPr>
        <w:t xml:space="preserve">D3b. How should we format, name, and sequence the application components? </w:t>
      </w:r>
    </w:p>
    <w:p w14:paraId="798CBC52" w14:textId="2FD5AC64" w:rsidR="00990C9E" w:rsidRDefault="00E13A38">
      <w:pPr>
        <w:ind w:left="15" w:right="11"/>
      </w:pPr>
      <w:r>
        <w:rPr>
          <w:b/>
        </w:rPr>
        <w:t>Document format:</w:t>
      </w:r>
      <w:r>
        <w:t xml:space="preserve"> Aside from the SF-424S</w:t>
      </w:r>
      <w:r w:rsidR="00914525">
        <w:t xml:space="preserve"> and Supplementary Information Form</w:t>
      </w:r>
      <w:r>
        <w:t xml:space="preserve">, which </w:t>
      </w:r>
      <w:r w:rsidR="00914525">
        <w:t>are</w:t>
      </w:r>
      <w:r>
        <w:t xml:space="preserve"> created in </w:t>
      </w:r>
      <w:r w:rsidR="009D489F">
        <w:t xml:space="preserve">the </w:t>
      </w:r>
      <w:r>
        <w:t xml:space="preserve">Grants.gov, all application components must be submitted as PDF documents. </w:t>
      </w:r>
    </w:p>
    <w:p w14:paraId="272193F8" w14:textId="77777777" w:rsidR="00990C9E" w:rsidRDefault="00E13A38">
      <w:pPr>
        <w:ind w:left="15" w:right="11"/>
      </w:pPr>
      <w:r>
        <w:rPr>
          <w:b/>
        </w:rPr>
        <w:t>Page limits:</w:t>
      </w:r>
      <w:r>
        <w:t xml:space="preserve"> Note page limits listed in the table above. We will remove any pages over the limit, and we will not send them to reviewers as part of your application. </w:t>
      </w:r>
    </w:p>
    <w:p w14:paraId="4E366670" w14:textId="77777777" w:rsidR="00990C9E" w:rsidRDefault="00E13A38">
      <w:pPr>
        <w:ind w:left="15" w:right="11"/>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will be rejected by Grants.gov. </w:t>
      </w:r>
    </w:p>
    <w:p w14:paraId="1804AC42" w14:textId="77777777" w:rsidR="00990C9E" w:rsidRDefault="00E13A38">
      <w:pPr>
        <w:ind w:left="15" w:right="11"/>
      </w:pPr>
      <w:r>
        <w:rPr>
          <w:b/>
        </w:rPr>
        <w:t xml:space="preserve">Attachment order: </w:t>
      </w:r>
      <w:r>
        <w:t xml:space="preserve">In Grants.gov, attach all application components in the sequence listed in the table above. Use all available spaces in the “Attachments Form” first. Attach any additional application components using the “Other Attachment File(s)” boxes. </w:t>
      </w:r>
    </w:p>
    <w:p w14:paraId="06512417" w14:textId="77777777" w:rsidR="00990C9E" w:rsidRDefault="00E13A38">
      <w:pPr>
        <w:spacing w:after="260"/>
        <w:ind w:left="15" w:right="11"/>
      </w:pPr>
      <w:r>
        <w:rPr>
          <w:b/>
        </w:rPr>
        <w:t>Complete applications:</w:t>
      </w:r>
      <w:r>
        <w:t xml:space="preserve"> Use the table above as a checklist to ensure that you have created and attached all necessary application components. </w:t>
      </w:r>
    </w:p>
    <w:p w14:paraId="71E23E19" w14:textId="77777777" w:rsidR="00990C9E" w:rsidRDefault="00E13A38">
      <w:pPr>
        <w:spacing w:after="4" w:line="271" w:lineRule="auto"/>
        <w:ind w:left="10" w:hanging="10"/>
      </w:pPr>
      <w:r>
        <w:rPr>
          <w:b/>
          <w:sz w:val="24"/>
        </w:rPr>
        <w:t xml:space="preserve">D3c. Instructions for Required Documents </w:t>
      </w:r>
    </w:p>
    <w:p w14:paraId="38B71E87" w14:textId="33433565" w:rsidR="00886745" w:rsidRDefault="00E13A38" w:rsidP="00665288">
      <w:pPr>
        <w:pStyle w:val="Heading3"/>
        <w:numPr>
          <w:ilvl w:val="0"/>
          <w:numId w:val="36"/>
        </w:numPr>
      </w:pPr>
      <w:r>
        <w:t xml:space="preserve">The Application for Federal Domestic Assistance/Short Organizational Form (SF-424S) </w:t>
      </w:r>
    </w:p>
    <w:p w14:paraId="3E05F5D9" w14:textId="77777777" w:rsidR="00710E9A" w:rsidRDefault="00E13A38" w:rsidP="00710E9A">
      <w:pPr>
        <w:pStyle w:val="Heading3"/>
        <w:ind w:left="1" w:firstLine="0"/>
        <w:rPr>
          <w:b w:val="0"/>
        </w:rPr>
      </w:pPr>
      <w:r w:rsidRPr="00665288">
        <w:rPr>
          <w:b w:val="0"/>
        </w:rPr>
        <w:t xml:space="preserve">The SF-424S is part of the application package that you complete in the Grants.gov Workspace. </w:t>
      </w:r>
      <w:r w:rsidRPr="00665288">
        <w:rPr>
          <w:b w:val="0"/>
          <w:color w:val="0000FF"/>
          <w:u w:val="single" w:color="000000"/>
        </w:rPr>
        <w:t>Click here for instructions on completing the SF-424S</w:t>
      </w:r>
      <w:r w:rsidRPr="00665288">
        <w:rPr>
          <w:b w:val="0"/>
        </w:rPr>
        <w:t xml:space="preserve">. </w:t>
      </w:r>
    </w:p>
    <w:p w14:paraId="7A92625E" w14:textId="05B560F3" w:rsidR="00710E9A" w:rsidRPr="00710E9A" w:rsidRDefault="00710E9A" w:rsidP="00710E9A">
      <w:pPr>
        <w:pStyle w:val="Heading3"/>
        <w:ind w:left="1" w:firstLine="0"/>
        <w:rPr>
          <w:b w:val="0"/>
        </w:rPr>
      </w:pPr>
      <w:r>
        <w:rPr>
          <w:b w:val="0"/>
        </w:rPr>
        <w:t xml:space="preserve"> </w:t>
      </w:r>
      <w:r>
        <w:t>2.</w:t>
      </w:r>
      <w:r w:rsidRPr="00CA0C11">
        <w:t xml:space="preserve"> </w:t>
      </w:r>
      <w:r>
        <w:t>IMLS Supplementary Information Form (including Abstract)</w:t>
      </w:r>
    </w:p>
    <w:p w14:paraId="28619636" w14:textId="77777777" w:rsidR="00710E9A" w:rsidRDefault="00710E9A" w:rsidP="00710E9A">
      <w:pPr>
        <w:spacing w:after="219" w:line="269" w:lineRule="auto"/>
        <w:ind w:left="11" w:hanging="10"/>
      </w:pPr>
      <w:r>
        <w:t xml:space="preserve">The IMLS Supplementary Information Form (including Abstract) is part of the application package that you complete in the Grants.gov Workspace.  </w:t>
      </w:r>
      <w:r>
        <w:rPr>
          <w:color w:val="0000FF"/>
          <w:u w:val="single" w:color="0000FF"/>
        </w:rPr>
        <w:t>Click here for</w:t>
      </w:r>
      <w:r>
        <w:rPr>
          <w:color w:val="0000FF"/>
        </w:rPr>
        <w:t xml:space="preserve"> </w:t>
      </w:r>
      <w:r>
        <w:rPr>
          <w:color w:val="0000FF"/>
          <w:u w:val="single" w:color="0000FF"/>
        </w:rPr>
        <w:t>instructions on completion</w:t>
      </w:r>
      <w:r>
        <w:t xml:space="preserve">. </w:t>
      </w:r>
    </w:p>
    <w:p w14:paraId="796A482C" w14:textId="6F807EF8" w:rsidR="00990C9E" w:rsidRDefault="000756EE" w:rsidP="00710E9A">
      <w:pPr>
        <w:spacing w:after="219" w:line="269" w:lineRule="auto"/>
        <w:ind w:left="11" w:hanging="10"/>
      </w:pPr>
      <w:r>
        <w:t>For the Abstract:</w:t>
      </w:r>
    </w:p>
    <w:p w14:paraId="560B840A" w14:textId="48DFAF10" w:rsidR="00990C9E" w:rsidRDefault="00E13A38" w:rsidP="009D1213">
      <w:pPr>
        <w:numPr>
          <w:ilvl w:val="0"/>
          <w:numId w:val="41"/>
        </w:numPr>
        <w:spacing w:after="61"/>
        <w:ind w:right="11" w:hanging="360"/>
      </w:pPr>
      <w:r>
        <w:t>Who</w:t>
      </w:r>
      <w:r w:rsidR="00886745">
        <w:t xml:space="preserve"> is the </w:t>
      </w:r>
      <w:r>
        <w:t xml:space="preserve">lead applicant and, if applicable, who are the collaborators? </w:t>
      </w:r>
    </w:p>
    <w:p w14:paraId="1D37BF0D" w14:textId="484BCD68" w:rsidR="00990C9E" w:rsidRDefault="00E13A38" w:rsidP="009D1213">
      <w:pPr>
        <w:numPr>
          <w:ilvl w:val="0"/>
          <w:numId w:val="41"/>
        </w:numPr>
        <w:spacing w:after="58"/>
        <w:ind w:right="11" w:hanging="360"/>
      </w:pPr>
      <w:r>
        <w:t>What do</w:t>
      </w:r>
      <w:r w:rsidR="00886745">
        <w:t xml:space="preserve"> you </w:t>
      </w:r>
      <w:r>
        <w:t xml:space="preserve">plan to accomplish and why? </w:t>
      </w:r>
    </w:p>
    <w:p w14:paraId="7EA92465" w14:textId="77777777" w:rsidR="00990C9E" w:rsidRDefault="00E13A38" w:rsidP="009D1213">
      <w:pPr>
        <w:numPr>
          <w:ilvl w:val="0"/>
          <w:numId w:val="41"/>
        </w:numPr>
        <w:spacing w:after="56"/>
        <w:ind w:right="11" w:hanging="360"/>
      </w:pPr>
      <w:r>
        <w:t xml:space="preserve">What is the time frame for the project? </w:t>
      </w:r>
    </w:p>
    <w:p w14:paraId="39E62C41" w14:textId="77777777" w:rsidR="00990C9E" w:rsidRDefault="00E13A38" w:rsidP="009D1213">
      <w:pPr>
        <w:numPr>
          <w:ilvl w:val="0"/>
          <w:numId w:val="41"/>
        </w:numPr>
        <w:spacing w:after="61"/>
        <w:ind w:right="11" w:hanging="360"/>
      </w:pPr>
      <w:r>
        <w:t xml:space="preserve">What librarian development or recruitment needs will the project address?  </w:t>
      </w:r>
    </w:p>
    <w:p w14:paraId="4E3C934D" w14:textId="77777777" w:rsidR="00990C9E" w:rsidRDefault="00E13A38" w:rsidP="009D1213">
      <w:pPr>
        <w:numPr>
          <w:ilvl w:val="0"/>
          <w:numId w:val="41"/>
        </w:numPr>
        <w:spacing w:after="27"/>
        <w:ind w:right="11" w:hanging="360"/>
      </w:pPr>
      <w:r>
        <w:t xml:space="preserve">What will be the specific project activities, performance goals, outcomes, results, and tangible products? </w:t>
      </w:r>
    </w:p>
    <w:p w14:paraId="04EBDB13" w14:textId="77777777" w:rsidR="00990C9E" w:rsidRDefault="00E13A38" w:rsidP="009D1213">
      <w:pPr>
        <w:numPr>
          <w:ilvl w:val="0"/>
          <w:numId w:val="41"/>
        </w:numPr>
        <w:ind w:right="11" w:hanging="360"/>
      </w:pPr>
      <w:r>
        <w:t xml:space="preserve">What are the intended outcomes for </w:t>
      </w:r>
      <w:r w:rsidR="001C2DD7">
        <w:t>the community</w:t>
      </w:r>
      <w:r>
        <w:t xml:space="preserve"> in terms of measurable changes in knowledge, attitudes, or behavior? </w:t>
      </w:r>
    </w:p>
    <w:p w14:paraId="22921C76" w14:textId="77777777" w:rsidR="00886745" w:rsidRDefault="00E13A38" w:rsidP="000756EE">
      <w:pPr>
        <w:spacing w:after="0"/>
        <w:ind w:left="377"/>
      </w:pPr>
      <w:r>
        <w:t>This Abstract may be used for public information purposes, so it should be written for experts as well as a general audience</w:t>
      </w:r>
      <w:r w:rsidR="00886745">
        <w:t xml:space="preserve">. If your proposal is selected for funding, the Abstract may be published online, or otherwise shared, by IMLS. As such, it must not include any sensitive, proprietary, or confidential information. </w:t>
      </w:r>
    </w:p>
    <w:p w14:paraId="45C6D912" w14:textId="77777777" w:rsidR="000756EE" w:rsidRDefault="000756EE" w:rsidP="000756EE">
      <w:pPr>
        <w:spacing w:after="0"/>
        <w:ind w:left="377"/>
      </w:pPr>
    </w:p>
    <w:p w14:paraId="5A5AADA9" w14:textId="77777777" w:rsidR="00990C9E" w:rsidRDefault="00E13A38">
      <w:pPr>
        <w:pStyle w:val="Heading3"/>
        <w:ind w:left="11"/>
      </w:pPr>
      <w:r>
        <w:t xml:space="preserve">3. IMLS Program Information </w:t>
      </w:r>
      <w:r w:rsidR="00C63FA2">
        <w:t>Form</w:t>
      </w:r>
    </w:p>
    <w:p w14:paraId="7EC7DF2A" w14:textId="3D4EB2DE" w:rsidR="00886745" w:rsidRDefault="00E13A38" w:rsidP="000756EE">
      <w:pPr>
        <w:spacing w:after="283" w:line="256" w:lineRule="auto"/>
        <w:ind w:left="386" w:hanging="10"/>
      </w:pPr>
      <w:r>
        <w:t xml:space="preserve">Download and </w:t>
      </w:r>
      <w:r w:rsidR="00886745">
        <w:t xml:space="preserve">complete </w:t>
      </w:r>
      <w:r>
        <w:t>th</w:t>
      </w:r>
      <w:hyperlink r:id="rId46">
        <w:r>
          <w:t>e</w:t>
        </w:r>
      </w:hyperlink>
      <w:hyperlink r:id="rId47">
        <w:r>
          <w:t xml:space="preserve"> </w:t>
        </w:r>
      </w:hyperlink>
      <w:hyperlink r:id="rId48">
        <w:r>
          <w:rPr>
            <w:color w:val="0000FF"/>
            <w:u w:val="single" w:color="000000"/>
          </w:rPr>
          <w:t>IMLS Program Information Shee</w:t>
        </w:r>
      </w:hyperlink>
      <w:hyperlink r:id="rId49">
        <w:r>
          <w:rPr>
            <w:color w:val="0000FF"/>
            <w:u w:val="single" w:color="000000"/>
          </w:rPr>
          <w:t>t</w:t>
        </w:r>
      </w:hyperlink>
      <w:hyperlink r:id="rId50">
        <w:r>
          <w:t xml:space="preserve"> (</w:t>
        </w:r>
      </w:hyperlink>
      <w:r>
        <w:t>PDF, 1.4MB).</w:t>
      </w:r>
      <w:r w:rsidR="00886745">
        <w:t xml:space="preserve"> </w:t>
      </w:r>
      <w:r w:rsidR="00886745" w:rsidRPr="000756EE">
        <w:rPr>
          <w:color w:val="0000FF"/>
          <w:u w:val="single" w:color="000000"/>
        </w:rPr>
        <w:t>Click here for</w:t>
      </w:r>
      <w:r w:rsidR="00886745" w:rsidRPr="000756EE">
        <w:rPr>
          <w:color w:val="0000FF"/>
        </w:rPr>
        <w:t xml:space="preserve"> </w:t>
      </w:r>
      <w:r w:rsidR="00886745" w:rsidRPr="000756EE">
        <w:rPr>
          <w:color w:val="0000FF"/>
          <w:u w:val="single" w:color="000000"/>
        </w:rPr>
        <w:t xml:space="preserve">instructions on completing </w:t>
      </w:r>
      <w:r>
        <w:rPr>
          <w:color w:val="0000FF"/>
          <w:u w:val="single" w:color="000000"/>
        </w:rPr>
        <w:t>the IMLS Program Information Sheet</w:t>
      </w:r>
      <w:r>
        <w:t>.</w:t>
      </w:r>
      <w:r w:rsidR="00886745">
        <w:t xml:space="preserve"> </w:t>
      </w:r>
    </w:p>
    <w:p w14:paraId="1DEC2F68" w14:textId="77777777" w:rsidR="00990C9E" w:rsidRDefault="00E13A38">
      <w:pPr>
        <w:pStyle w:val="Heading3"/>
        <w:ind w:left="11"/>
      </w:pPr>
      <w:r>
        <w:t xml:space="preserve">4. Organizational Profile </w:t>
      </w:r>
    </w:p>
    <w:p w14:paraId="155FC143" w14:textId="77777777" w:rsidR="00C44B33" w:rsidRPr="00D27F48" w:rsidRDefault="00C44B33" w:rsidP="00D27F48">
      <w:pPr>
        <w:spacing w:after="229"/>
        <w:ind w:left="-3"/>
      </w:pPr>
      <w:r w:rsidRPr="008E2EBA">
        <w:t xml:space="preserve">Create a one-page organizational profile, addressing the following, and save it as a PDF. </w:t>
      </w:r>
      <w:r>
        <w:t xml:space="preserve">Completed organizational profiles should follow the outline below and include responses to sections A, B, and C. </w:t>
      </w:r>
    </w:p>
    <w:p w14:paraId="1585F45E" w14:textId="77777777" w:rsidR="00C44B33" w:rsidRPr="00A96002" w:rsidRDefault="00C44B33" w:rsidP="009D1213">
      <w:pPr>
        <w:pStyle w:val="ListParagraph"/>
        <w:numPr>
          <w:ilvl w:val="0"/>
          <w:numId w:val="42"/>
        </w:numPr>
        <w:spacing w:before="100" w:beforeAutospacing="1" w:after="100" w:afterAutospacing="1" w:line="240" w:lineRule="auto"/>
        <w:textAlignment w:val="baseline"/>
        <w:rPr>
          <w:rFonts w:eastAsia="Times New Roman" w:cs="Times New Roman"/>
          <w:color w:val="auto"/>
        </w:rPr>
      </w:pPr>
      <w:r w:rsidRPr="00A96002">
        <w:rPr>
          <w:rFonts w:eastAsia="Times New Roman" w:cs="Calibri Light"/>
          <w:b/>
          <w:bCs/>
          <w:color w:val="auto"/>
        </w:rPr>
        <w:t>Organizational finances</w:t>
      </w:r>
    </w:p>
    <w:p w14:paraId="4EFC897F" w14:textId="77777777" w:rsidR="00C44B33" w:rsidRPr="00A96002" w:rsidRDefault="00C44B33" w:rsidP="009D1213">
      <w:pPr>
        <w:pStyle w:val="ListParagraph"/>
        <w:numPr>
          <w:ilvl w:val="1"/>
          <w:numId w:val="42"/>
        </w:numPr>
        <w:spacing w:before="100" w:beforeAutospacing="1" w:after="100" w:afterAutospacing="1" w:line="240" w:lineRule="auto"/>
        <w:textAlignment w:val="baseline"/>
        <w:rPr>
          <w:rFonts w:eastAsia="Times New Roman" w:cs="Times New Roman"/>
          <w:color w:val="auto"/>
        </w:rPr>
      </w:pPr>
      <w:r w:rsidRPr="00A96002">
        <w:rPr>
          <w:rFonts w:eastAsia="Times New Roman" w:cs="Times New Roman"/>
          <w:color w:val="auto"/>
        </w:rPr>
        <w:t xml:space="preserve">Does your institution have current policies and procedures in place to evaluate and record expenditures made under federally sponsored projects? </w:t>
      </w:r>
      <w:r w:rsidRPr="00A96002">
        <w:rPr>
          <w:rFonts w:eastAsia="Times New Roman" w:cs="Times New Roman"/>
          <w:i/>
          <w:iCs/>
          <w:color w:val="auto"/>
        </w:rPr>
        <w:t>(These should include how you will evaluate costs to ensure they are necessary, reasonable, allocable, and allowable; as well as how you will record personnel expenses and participant support, as well as any other necessary budget controls). </w:t>
      </w:r>
      <w:r w:rsidRPr="00A96002">
        <w:rPr>
          <w:rFonts w:eastAsia="Times New Roman" w:cs="Times New Roman"/>
          <w:color w:val="auto"/>
        </w:rPr>
        <w:t> </w:t>
      </w:r>
    </w:p>
    <w:p w14:paraId="4933B4B0" w14:textId="77777777" w:rsidR="00C44B33" w:rsidRPr="00A96002" w:rsidRDefault="00C44B33" w:rsidP="009D1213">
      <w:pPr>
        <w:pStyle w:val="ListParagraph"/>
        <w:numPr>
          <w:ilvl w:val="2"/>
          <w:numId w:val="42"/>
        </w:numPr>
        <w:spacing w:before="100" w:beforeAutospacing="1" w:after="100" w:afterAutospacing="1" w:line="240" w:lineRule="auto"/>
        <w:textAlignment w:val="baseline"/>
        <w:rPr>
          <w:rFonts w:eastAsia="Times New Roman" w:cs="Times New Roman"/>
          <w:color w:val="auto"/>
        </w:rPr>
      </w:pPr>
      <w:r w:rsidRPr="00A96002">
        <w:rPr>
          <w:rFonts w:eastAsia="Times New Roman" w:cs="Times New Roman"/>
          <w:b/>
          <w:bCs/>
          <w:color w:val="auto"/>
        </w:rPr>
        <w:t xml:space="preserve"> </w:t>
      </w:r>
      <w:r>
        <w:rPr>
          <w:rFonts w:eastAsia="Times New Roman" w:cs="Times New Roman"/>
          <w:b/>
          <w:bCs/>
          <w:color w:val="auto"/>
        </w:rPr>
        <w:t>If yes:</w:t>
      </w:r>
      <w:r w:rsidRPr="00A96002">
        <w:rPr>
          <w:rFonts w:eastAsia="Times New Roman" w:cs="Times New Roman"/>
          <w:bCs/>
          <w:color w:val="auto"/>
        </w:rPr>
        <w:t xml:space="preserve"> indicate the following in this section of the document:</w:t>
      </w:r>
      <w:r w:rsidRPr="00A96002">
        <w:rPr>
          <w:rFonts w:eastAsia="Times New Roman" w:cs="Times New Roman"/>
          <w:color w:val="auto"/>
        </w:rPr>
        <w:t xml:space="preserve"> We affirm that the institution has current policies and procedures in place to evaluate and record expenditures made under federally sponsored projects</w:t>
      </w:r>
      <w:r>
        <w:rPr>
          <w:rFonts w:eastAsia="Times New Roman" w:cs="Times New Roman"/>
          <w:color w:val="auto"/>
        </w:rPr>
        <w:t>.</w:t>
      </w:r>
    </w:p>
    <w:p w14:paraId="5FA79ED3" w14:textId="77777777" w:rsidR="00C44B33" w:rsidRPr="00A96002" w:rsidRDefault="00C44B33" w:rsidP="009D1213">
      <w:pPr>
        <w:pStyle w:val="ListParagraph"/>
        <w:numPr>
          <w:ilvl w:val="2"/>
          <w:numId w:val="42"/>
        </w:numPr>
        <w:spacing w:before="100" w:beforeAutospacing="1" w:after="100" w:afterAutospacing="1" w:line="240" w:lineRule="auto"/>
        <w:textAlignment w:val="baseline"/>
        <w:rPr>
          <w:rFonts w:eastAsia="Times New Roman" w:cs="Times New Roman"/>
          <w:color w:val="auto"/>
        </w:rPr>
      </w:pPr>
      <w:r>
        <w:rPr>
          <w:rFonts w:eastAsia="Times New Roman" w:cs="Times New Roman"/>
          <w:b/>
          <w:bCs/>
          <w:color w:val="auto"/>
        </w:rPr>
        <w:t>If no</w:t>
      </w:r>
      <w:r w:rsidRPr="00A96002">
        <w:rPr>
          <w:rFonts w:eastAsia="Times New Roman" w:cs="Times New Roman"/>
          <w:b/>
          <w:bCs/>
          <w:color w:val="auto"/>
        </w:rPr>
        <w:t>:</w:t>
      </w:r>
      <w:r w:rsidRPr="00A96002">
        <w:rPr>
          <w:rFonts w:eastAsia="Times New Roman" w:cs="Times New Roman"/>
          <w:color w:val="auto"/>
        </w:rPr>
        <w:t xml:space="preserve"> Please explain</w:t>
      </w:r>
    </w:p>
    <w:p w14:paraId="3C84EB28" w14:textId="77777777" w:rsidR="00C44B33" w:rsidRPr="00A96002" w:rsidRDefault="00C44B33" w:rsidP="009D1213">
      <w:pPr>
        <w:pStyle w:val="ListParagraph"/>
        <w:numPr>
          <w:ilvl w:val="1"/>
          <w:numId w:val="42"/>
        </w:numPr>
        <w:spacing w:before="100" w:beforeAutospacing="1" w:after="100" w:afterAutospacing="1" w:line="240" w:lineRule="auto"/>
        <w:textAlignment w:val="baseline"/>
        <w:rPr>
          <w:rFonts w:eastAsia="Times New Roman" w:cs="Times New Roman"/>
          <w:color w:val="auto"/>
        </w:rPr>
      </w:pPr>
      <w:r w:rsidRPr="00A96002">
        <w:rPr>
          <w:rFonts w:eastAsia="Times New Roman" w:cs="Times New Roman"/>
          <w:color w:val="auto"/>
        </w:rPr>
        <w:t>Provide the URL for the findings of your most recent annual report, financial statement audit, or your latest tax return (i.e., IRS Form 990 and 990-T).  </w:t>
      </w:r>
    </w:p>
    <w:p w14:paraId="523E2397" w14:textId="671CD37E" w:rsidR="00C44B33" w:rsidRPr="00A96002" w:rsidRDefault="00C44B33" w:rsidP="009D1213">
      <w:pPr>
        <w:pStyle w:val="ListParagraph"/>
        <w:numPr>
          <w:ilvl w:val="1"/>
          <w:numId w:val="42"/>
        </w:numPr>
        <w:spacing w:before="100" w:beforeAutospacing="1" w:after="100" w:afterAutospacing="1" w:line="240" w:lineRule="auto"/>
        <w:textAlignment w:val="baseline"/>
        <w:rPr>
          <w:rFonts w:eastAsia="Times New Roman" w:cs="Times New Roman"/>
          <w:color w:val="auto"/>
        </w:rPr>
      </w:pPr>
      <w:r w:rsidRPr="00A96002">
        <w:rPr>
          <w:rFonts w:eastAsia="Times New Roman" w:cs="Times New Roman"/>
          <w:color w:val="auto"/>
        </w:rPr>
        <w:t>Has your organization received a Single Audit (formerly known as A-133 Audit) or other financial statement audit in the past three years (see 2CFR200</w:t>
      </w:r>
      <w:r w:rsidR="00A741CE">
        <w:rPr>
          <w:rFonts w:eastAsia="Times New Roman" w:cs="Times New Roman"/>
          <w:color w:val="auto"/>
        </w:rPr>
        <w:t xml:space="preserve"> add link</w:t>
      </w:r>
      <w:r w:rsidRPr="00A96002">
        <w:rPr>
          <w:rFonts w:eastAsia="Times New Roman" w:cs="Times New Roman"/>
          <w:color w:val="auto"/>
        </w:rPr>
        <w:t xml:space="preserve">)? Please choose one of the following </w:t>
      </w:r>
      <w:r>
        <w:rPr>
          <w:rFonts w:eastAsia="Times New Roman" w:cs="Times New Roman"/>
          <w:color w:val="auto"/>
        </w:rPr>
        <w:t xml:space="preserve">three </w:t>
      </w:r>
      <w:r w:rsidRPr="00A96002">
        <w:rPr>
          <w:rFonts w:eastAsia="Times New Roman" w:cs="Times New Roman"/>
          <w:color w:val="auto"/>
        </w:rPr>
        <w:t>responses and provide the information requested for that response.</w:t>
      </w:r>
      <w:r>
        <w:rPr>
          <w:rFonts w:eastAsia="Times New Roman" w:cs="Times New Roman"/>
          <w:color w:val="auto"/>
        </w:rPr>
        <w:t xml:space="preserve"> </w:t>
      </w:r>
      <w:r w:rsidRPr="00A96002">
        <w:rPr>
          <w:rFonts w:eastAsia="Times New Roman" w:cs="Times New Roman"/>
          <w:i/>
          <w:iCs/>
          <w:color w:val="auto"/>
        </w:rPr>
        <w:t>(A material weakness is a deficiency, or combination of deficiencies, in internal control, such that there is a reasonable possibility that a material misstatement of the entity’s financial statements will not be prevented, or detected and corrected on a timely basis.)</w:t>
      </w:r>
      <w:r w:rsidRPr="00A96002">
        <w:rPr>
          <w:rFonts w:eastAsia="Times New Roman" w:cs="Times New Roman"/>
          <w:color w:val="auto"/>
        </w:rPr>
        <w:t> </w:t>
      </w:r>
    </w:p>
    <w:p w14:paraId="34E82B54" w14:textId="77777777" w:rsidR="00C44B33" w:rsidRPr="00A96002" w:rsidRDefault="00C44B33" w:rsidP="009D1213">
      <w:pPr>
        <w:pStyle w:val="ListParagraph"/>
        <w:numPr>
          <w:ilvl w:val="2"/>
          <w:numId w:val="42"/>
        </w:numPr>
        <w:spacing w:before="100" w:beforeAutospacing="1" w:after="100" w:afterAutospacing="1" w:line="240" w:lineRule="auto"/>
        <w:textAlignment w:val="baseline"/>
        <w:rPr>
          <w:rFonts w:eastAsia="Times New Roman" w:cs="Times New Roman"/>
          <w:color w:val="auto"/>
        </w:rPr>
      </w:pPr>
      <w:r w:rsidRPr="00A96002">
        <w:rPr>
          <w:rFonts w:eastAsia="Times New Roman" w:cs="Times New Roman"/>
          <w:color w:val="auto"/>
        </w:rPr>
        <w:t xml:space="preserve">We affirm that </w:t>
      </w:r>
      <w:r>
        <w:rPr>
          <w:rFonts w:eastAsia="Times New Roman" w:cs="Times New Roman"/>
          <w:color w:val="auto"/>
        </w:rPr>
        <w:t>w</w:t>
      </w:r>
      <w:r w:rsidRPr="00A96002">
        <w:rPr>
          <w:rFonts w:eastAsia="Times New Roman" w:cs="Times New Roman"/>
          <w:color w:val="auto"/>
        </w:rPr>
        <w:t>e have not received a single audit in the past three years.  </w:t>
      </w:r>
    </w:p>
    <w:p w14:paraId="49D2F654" w14:textId="77777777" w:rsidR="00C44B33" w:rsidRDefault="00C44B33" w:rsidP="009D1213">
      <w:pPr>
        <w:pStyle w:val="ListParagraph"/>
        <w:numPr>
          <w:ilvl w:val="2"/>
          <w:numId w:val="42"/>
        </w:numPr>
        <w:spacing w:before="100" w:beforeAutospacing="1" w:after="100" w:afterAutospacing="1" w:line="240" w:lineRule="auto"/>
        <w:textAlignment w:val="baseline"/>
        <w:rPr>
          <w:rFonts w:eastAsia="Times New Roman" w:cs="Times New Roman"/>
          <w:color w:val="auto"/>
        </w:rPr>
      </w:pPr>
      <w:r w:rsidRPr="00A96002">
        <w:rPr>
          <w:rFonts w:eastAsia="Times New Roman" w:cs="Times New Roman"/>
          <w:color w:val="auto"/>
        </w:rPr>
        <w:t>We</w:t>
      </w:r>
      <w:r>
        <w:rPr>
          <w:rFonts w:eastAsia="Times New Roman" w:cs="Times New Roman"/>
          <w:color w:val="auto"/>
        </w:rPr>
        <w:t xml:space="preserve"> affirm that we</w:t>
      </w:r>
      <w:r w:rsidRPr="00A96002">
        <w:rPr>
          <w:rFonts w:eastAsia="Times New Roman" w:cs="Times New Roman"/>
          <w:color w:val="auto"/>
        </w:rPr>
        <w:t xml:space="preserve"> have received a single audit and no material weaknesses were identified in the prior year’s audit report. </w:t>
      </w:r>
    </w:p>
    <w:p w14:paraId="3D40D2ED" w14:textId="77777777" w:rsidR="00C44B33" w:rsidRPr="00A96002" w:rsidRDefault="00C44B33" w:rsidP="009D1213">
      <w:pPr>
        <w:pStyle w:val="ListParagraph"/>
        <w:numPr>
          <w:ilvl w:val="2"/>
          <w:numId w:val="42"/>
        </w:numPr>
        <w:spacing w:before="100" w:beforeAutospacing="1" w:after="100" w:afterAutospacing="1" w:line="240" w:lineRule="auto"/>
        <w:textAlignment w:val="baseline"/>
        <w:rPr>
          <w:rFonts w:eastAsia="Times New Roman" w:cs="Times New Roman"/>
          <w:color w:val="auto"/>
        </w:rPr>
      </w:pPr>
      <w:r w:rsidRPr="00A96002">
        <w:rPr>
          <w:rFonts w:eastAsia="Times New Roman" w:cs="Times New Roman"/>
          <w:color w:val="auto"/>
        </w:rPr>
        <w:t xml:space="preserve">We </w:t>
      </w:r>
      <w:r>
        <w:rPr>
          <w:rFonts w:eastAsia="Times New Roman" w:cs="Times New Roman"/>
          <w:color w:val="auto"/>
        </w:rPr>
        <w:t xml:space="preserve">affirm that we </w:t>
      </w:r>
      <w:r w:rsidRPr="00A96002">
        <w:rPr>
          <w:rFonts w:eastAsia="Times New Roman" w:cs="Times New Roman"/>
          <w:color w:val="auto"/>
        </w:rPr>
        <w:t>have received a single audit, and material weaknesses were identified in the prior year’s audit report.</w:t>
      </w:r>
      <w:r w:rsidRPr="00A96002">
        <w:rPr>
          <w:rFonts w:eastAsia="Times New Roman" w:cs="Times New Roman"/>
          <w:i/>
          <w:iCs/>
          <w:color w:val="auto"/>
        </w:rPr>
        <w:t xml:space="preserve"> </w:t>
      </w:r>
      <w:r w:rsidRPr="00A96002">
        <w:rPr>
          <w:rFonts w:eastAsia="Times New Roman" w:cs="Times New Roman"/>
          <w:b/>
          <w:color w:val="auto"/>
        </w:rPr>
        <w:t>Explain the findings in detail.</w:t>
      </w:r>
    </w:p>
    <w:p w14:paraId="7AE8A2D7" w14:textId="77777777" w:rsidR="00C44B33" w:rsidRPr="00A96002" w:rsidRDefault="00C44B33" w:rsidP="00C44B33">
      <w:pPr>
        <w:pStyle w:val="ListParagraph"/>
        <w:spacing w:before="100" w:beforeAutospacing="1" w:after="100" w:afterAutospacing="1" w:line="240" w:lineRule="auto"/>
        <w:ind w:left="2160" w:firstLine="0"/>
        <w:textAlignment w:val="baseline"/>
        <w:rPr>
          <w:rFonts w:eastAsia="Times New Roman" w:cs="Times New Roman"/>
          <w:color w:val="auto"/>
        </w:rPr>
      </w:pPr>
    </w:p>
    <w:p w14:paraId="49BBFCA7" w14:textId="77777777" w:rsidR="00C44B33" w:rsidRPr="00A96002" w:rsidRDefault="00C44B33" w:rsidP="009D1213">
      <w:pPr>
        <w:pStyle w:val="ListParagraph"/>
        <w:numPr>
          <w:ilvl w:val="0"/>
          <w:numId w:val="42"/>
        </w:numPr>
        <w:spacing w:before="100" w:beforeAutospacing="1" w:after="100" w:afterAutospacing="1" w:line="240" w:lineRule="auto"/>
        <w:textAlignment w:val="baseline"/>
        <w:rPr>
          <w:rFonts w:eastAsia="Times New Roman" w:cs="Times New Roman"/>
          <w:color w:val="auto"/>
        </w:rPr>
      </w:pPr>
      <w:r w:rsidRPr="00A96002">
        <w:rPr>
          <w:rFonts w:eastAsia="Times New Roman" w:cs="Times New Roman"/>
          <w:b/>
          <w:bCs/>
          <w:color w:val="auto"/>
        </w:rPr>
        <w:t xml:space="preserve">External </w:t>
      </w:r>
      <w:r>
        <w:rPr>
          <w:rFonts w:eastAsia="Times New Roman" w:cs="Times New Roman"/>
          <w:b/>
          <w:bCs/>
          <w:color w:val="auto"/>
        </w:rPr>
        <w:t>f</w:t>
      </w:r>
      <w:r w:rsidRPr="00A96002">
        <w:rPr>
          <w:rFonts w:eastAsia="Times New Roman" w:cs="Times New Roman"/>
          <w:b/>
          <w:bCs/>
          <w:color w:val="auto"/>
        </w:rPr>
        <w:t>unding</w:t>
      </w:r>
    </w:p>
    <w:p w14:paraId="4BD877E5" w14:textId="77777777" w:rsidR="00C44B33" w:rsidRPr="00A96002" w:rsidRDefault="00C44B33" w:rsidP="009D1213">
      <w:pPr>
        <w:pStyle w:val="ListParagraph"/>
        <w:numPr>
          <w:ilvl w:val="1"/>
          <w:numId w:val="42"/>
        </w:numPr>
        <w:spacing w:before="100" w:beforeAutospacing="1" w:after="100" w:afterAutospacing="1" w:line="240" w:lineRule="auto"/>
        <w:textAlignment w:val="baseline"/>
        <w:rPr>
          <w:rFonts w:eastAsia="Times New Roman" w:cs="Calibri"/>
          <w:color w:val="auto"/>
        </w:rPr>
      </w:pPr>
      <w:r w:rsidRPr="00A96002">
        <w:rPr>
          <w:rFonts w:eastAsia="Times New Roman" w:cs="Times New Roman"/>
          <w:b/>
          <w:bCs/>
          <w:color w:val="222222"/>
        </w:rPr>
        <w:t>Proposed Project:</w:t>
      </w:r>
      <w:r w:rsidRPr="00A96002">
        <w:rPr>
          <w:rFonts w:eastAsia="Times New Roman" w:cs="Times New Roman"/>
          <w:color w:val="222222"/>
        </w:rPr>
        <w:t xml:space="preserve"> Provide a</w:t>
      </w:r>
      <w:r w:rsidRPr="00E94203">
        <w:rPr>
          <w:rFonts w:eastAsia="Times New Roman" w:cs="Times New Roman"/>
          <w:color w:val="222222"/>
        </w:rPr>
        <w:t xml:space="preserve"> </w:t>
      </w:r>
      <w:r>
        <w:rPr>
          <w:rFonts w:eastAsia="Times New Roman" w:cs="Times New Roman"/>
          <w:color w:val="222222"/>
        </w:rPr>
        <w:t>table listing</w:t>
      </w:r>
      <w:r w:rsidRPr="00A96002">
        <w:rPr>
          <w:rFonts w:eastAsia="Times New Roman" w:cs="Times New Roman"/>
          <w:color w:val="222222"/>
        </w:rPr>
        <w:t xml:space="preserve"> a</w:t>
      </w:r>
      <w:r>
        <w:rPr>
          <w:rFonts w:eastAsia="Times New Roman" w:cs="Times New Roman"/>
          <w:color w:val="222222"/>
        </w:rPr>
        <w:t>ny</w:t>
      </w:r>
      <w:r w:rsidRPr="00A96002">
        <w:rPr>
          <w:rFonts w:eastAsia="Times New Roman" w:cs="Times New Roman"/>
          <w:color w:val="222222"/>
        </w:rPr>
        <w:t xml:space="preserve"> previous, current, or pending support from any federal or non-federal sources (of more than $10,000 </w:t>
      </w:r>
      <w:r w:rsidRPr="00A96002">
        <w:rPr>
          <w:rFonts w:eastAsia="Times New Roman" w:cs="Times New Roman"/>
          <w:i/>
          <w:iCs/>
          <w:color w:val="222222"/>
        </w:rPr>
        <w:t>and</w:t>
      </w:r>
      <w:r w:rsidRPr="00A96002">
        <w:rPr>
          <w:rFonts w:eastAsia="Times New Roman" w:cs="Times New Roman"/>
          <w:color w:val="222222"/>
        </w:rPr>
        <w:t xml:space="preserve"> within the past three years) </w:t>
      </w:r>
      <w:r w:rsidRPr="00A96002">
        <w:rPr>
          <w:rFonts w:eastAsia="Times New Roman" w:cs="Times New Roman"/>
          <w:i/>
          <w:iCs/>
          <w:color w:val="222222"/>
        </w:rPr>
        <w:t>for the proposed project.</w:t>
      </w:r>
      <w:r w:rsidRPr="00A96002">
        <w:rPr>
          <w:rFonts w:eastAsia="Times New Roman" w:cs="Times New Roman"/>
          <w:color w:val="222222"/>
        </w:rPr>
        <w:t xml:space="preserve"> </w:t>
      </w:r>
      <w:r>
        <w:rPr>
          <w:rFonts w:eastAsia="Times New Roman" w:cs="Times New Roman"/>
          <w:color w:val="222222"/>
        </w:rPr>
        <w:t>Include the</w:t>
      </w:r>
      <w:r w:rsidRPr="00E94203">
        <w:rPr>
          <w:rFonts w:eastAsia="Times New Roman" w:cs="Times New Roman"/>
          <w:color w:val="222222"/>
        </w:rPr>
        <w:t xml:space="preserve"> </w:t>
      </w:r>
      <w:r w:rsidRPr="00A96002">
        <w:rPr>
          <w:rFonts w:eastAsia="Times New Roman" w:cs="Times New Roman"/>
          <w:color w:val="222222"/>
        </w:rPr>
        <w:t xml:space="preserve">source, dates, amount of funds, and time commitment per year devoted to the project by any Key Staff overlapping between existing projects and the project proposed with this application (even if they receive no salary support). </w:t>
      </w:r>
      <w:r>
        <w:rPr>
          <w:rFonts w:eastAsia="Times New Roman" w:cs="Times New Roman"/>
          <w:color w:val="222222"/>
        </w:rPr>
        <w:t>If there is no additional external funding, indicate</w:t>
      </w:r>
      <w:r w:rsidRPr="00A96002">
        <w:rPr>
          <w:rFonts w:eastAsia="Times New Roman" w:cs="Times New Roman"/>
          <w:color w:val="222222"/>
        </w:rPr>
        <w:t xml:space="preserve"> N/A</w:t>
      </w:r>
      <w:r w:rsidRPr="00E94203">
        <w:rPr>
          <w:rFonts w:eastAsia="Times New Roman" w:cs="Times New Roman"/>
          <w:color w:val="222222"/>
        </w:rPr>
        <w:t xml:space="preserve"> in </w:t>
      </w:r>
      <w:r>
        <w:rPr>
          <w:rFonts w:eastAsia="Times New Roman" w:cs="Times New Roman"/>
          <w:color w:val="222222"/>
        </w:rPr>
        <w:t>this section of the document.</w:t>
      </w:r>
      <w:r w:rsidRPr="00A96002">
        <w:rPr>
          <w:rFonts w:eastAsia="Times New Roman" w:cs="Times New Roman"/>
          <w:color w:val="222222"/>
        </w:rPr>
        <w:t xml:space="preserve"> </w:t>
      </w:r>
    </w:p>
    <w:p w14:paraId="4A7C753E" w14:textId="77777777" w:rsidR="00C44B33" w:rsidRPr="00A96002" w:rsidRDefault="00C44B33" w:rsidP="009D1213">
      <w:pPr>
        <w:pStyle w:val="ListParagraph"/>
        <w:numPr>
          <w:ilvl w:val="1"/>
          <w:numId w:val="42"/>
        </w:numPr>
        <w:spacing w:before="100" w:beforeAutospacing="1" w:after="100" w:afterAutospacing="1" w:line="240" w:lineRule="auto"/>
        <w:textAlignment w:val="baseline"/>
        <w:rPr>
          <w:rFonts w:eastAsia="Times New Roman" w:cs="Calibri"/>
          <w:color w:val="auto"/>
        </w:rPr>
      </w:pPr>
      <w:r w:rsidRPr="00A96002">
        <w:rPr>
          <w:rFonts w:eastAsia="Times New Roman" w:cs="Times New Roman"/>
          <w:b/>
          <w:bCs/>
          <w:color w:val="222222"/>
        </w:rPr>
        <w:t>Proposed Project Director</w:t>
      </w:r>
      <w:r w:rsidRPr="00A96002">
        <w:rPr>
          <w:rFonts w:eastAsia="Times New Roman" w:cs="Calibri"/>
          <w:b/>
          <w:bCs/>
          <w:color w:val="auto"/>
        </w:rPr>
        <w:t>:</w:t>
      </w:r>
      <w:r w:rsidRPr="00A96002">
        <w:rPr>
          <w:rFonts w:eastAsia="Times New Roman" w:cs="Calibri"/>
          <w:color w:val="auto"/>
        </w:rPr>
        <w:t xml:space="preserve"> Provide a </w:t>
      </w:r>
      <w:r>
        <w:rPr>
          <w:rFonts w:eastAsia="Times New Roman" w:cs="Calibri"/>
          <w:color w:val="auto"/>
        </w:rPr>
        <w:t xml:space="preserve">table listing </w:t>
      </w:r>
      <w:r w:rsidRPr="00A96002">
        <w:rPr>
          <w:rFonts w:eastAsia="Times New Roman" w:cs="Calibri"/>
          <w:color w:val="auto"/>
        </w:rPr>
        <w:t xml:space="preserve">any current or pending support </w:t>
      </w:r>
      <w:r w:rsidRPr="00A96002">
        <w:rPr>
          <w:rFonts w:eastAsia="Times New Roman" w:cs="Calibri"/>
          <w:i/>
          <w:iCs/>
          <w:color w:val="auto"/>
        </w:rPr>
        <w:t xml:space="preserve">for the Project Director </w:t>
      </w:r>
      <w:r w:rsidRPr="00A96002">
        <w:rPr>
          <w:rFonts w:eastAsia="Times New Roman" w:cs="Calibri"/>
          <w:color w:val="auto"/>
        </w:rPr>
        <w:t xml:space="preserve">(as per form </w:t>
      </w:r>
      <w:r w:rsidRPr="00A96002">
        <w:rPr>
          <w:rFonts w:eastAsia="Times New Roman" w:cs="Calibri"/>
          <w:color w:val="222222"/>
        </w:rPr>
        <w:t xml:space="preserve">SF-424) </w:t>
      </w:r>
      <w:r w:rsidRPr="00A96002">
        <w:rPr>
          <w:rFonts w:eastAsia="Times New Roman" w:cs="Calibri"/>
          <w:color w:val="auto"/>
        </w:rPr>
        <w:t xml:space="preserve">not yet listed above, that will overlap with the proposed </w:t>
      </w:r>
      <w:r>
        <w:rPr>
          <w:rFonts w:eastAsia="Times New Roman" w:cs="Calibri"/>
          <w:color w:val="auto"/>
        </w:rPr>
        <w:t>project</w:t>
      </w:r>
      <w:r w:rsidRPr="00A96002">
        <w:rPr>
          <w:rFonts w:eastAsia="Times New Roman" w:cs="Calibri"/>
          <w:color w:val="auto"/>
        </w:rPr>
        <w:t>’s period of performance</w:t>
      </w:r>
      <w:r w:rsidRPr="00A96002">
        <w:rPr>
          <w:rFonts w:eastAsia="Times New Roman" w:cs="Calibri"/>
          <w:color w:val="222222"/>
        </w:rPr>
        <w:t xml:space="preserve">. If the Project Director listed on the SF-424 form is not actually the person running or leading the project, please include information for both the Project Director </w:t>
      </w:r>
      <w:r w:rsidRPr="00A96002">
        <w:rPr>
          <w:rFonts w:eastAsia="Times New Roman" w:cs="Calibri"/>
          <w:i/>
          <w:iCs/>
          <w:color w:val="222222"/>
        </w:rPr>
        <w:t>and</w:t>
      </w:r>
      <w:r w:rsidRPr="00A96002">
        <w:rPr>
          <w:rFonts w:eastAsia="Times New Roman" w:cs="Calibri"/>
          <w:color w:val="222222"/>
        </w:rPr>
        <w:t xml:space="preserve"> this leader. </w:t>
      </w:r>
      <w:r>
        <w:rPr>
          <w:rFonts w:eastAsia="Times New Roman" w:cs="Calibri"/>
          <w:color w:val="222222"/>
        </w:rPr>
        <w:t>Include</w:t>
      </w:r>
      <w:r w:rsidRPr="00A96002">
        <w:rPr>
          <w:rFonts w:eastAsia="Times New Roman" w:cs="Calibri"/>
          <w:color w:val="222222"/>
        </w:rPr>
        <w:t xml:space="preserve"> the sources, dates, amount of funds, and time commitment per year devoted to the project (even if they receive no salary support). </w:t>
      </w:r>
      <w:r>
        <w:rPr>
          <w:rFonts w:eastAsia="Times New Roman" w:cs="Times New Roman"/>
          <w:color w:val="222222"/>
        </w:rPr>
        <w:t>If there is no additional external funding, indicate</w:t>
      </w:r>
      <w:r w:rsidRPr="00A96002">
        <w:rPr>
          <w:rFonts w:eastAsia="Times New Roman" w:cs="Times New Roman"/>
          <w:color w:val="222222"/>
        </w:rPr>
        <w:t xml:space="preserve"> N/A</w:t>
      </w:r>
      <w:r w:rsidRPr="00E94203">
        <w:rPr>
          <w:rFonts w:eastAsia="Times New Roman" w:cs="Times New Roman"/>
          <w:color w:val="222222"/>
        </w:rPr>
        <w:t xml:space="preserve"> in </w:t>
      </w:r>
      <w:r>
        <w:rPr>
          <w:rFonts w:eastAsia="Times New Roman" w:cs="Times New Roman"/>
          <w:color w:val="222222"/>
        </w:rPr>
        <w:t>this section of the document.</w:t>
      </w:r>
    </w:p>
    <w:p w14:paraId="0F30C0D9" w14:textId="77777777" w:rsidR="000756EE" w:rsidRPr="000756EE" w:rsidRDefault="000756EE" w:rsidP="000756EE">
      <w:pPr>
        <w:pStyle w:val="ListParagraph"/>
        <w:spacing w:after="206" w:line="271" w:lineRule="auto"/>
        <w:ind w:firstLine="0"/>
        <w:rPr>
          <w:rFonts w:eastAsia="Times New Roman" w:cs="Calibri"/>
          <w:color w:val="auto"/>
        </w:rPr>
      </w:pPr>
    </w:p>
    <w:p w14:paraId="23AA9854" w14:textId="77777777" w:rsidR="00C44B33" w:rsidRDefault="00C44B33" w:rsidP="009D1213">
      <w:pPr>
        <w:pStyle w:val="ListParagraph"/>
        <w:numPr>
          <w:ilvl w:val="0"/>
          <w:numId w:val="42"/>
        </w:numPr>
        <w:spacing w:after="206" w:line="271" w:lineRule="auto"/>
        <w:rPr>
          <w:rFonts w:eastAsia="Times New Roman" w:cs="Calibri"/>
          <w:color w:val="auto"/>
        </w:rPr>
      </w:pPr>
      <w:r w:rsidRPr="00A96002">
        <w:rPr>
          <w:rFonts w:eastAsia="Times New Roman" w:cs="Times New Roman"/>
          <w:b/>
          <w:bCs/>
          <w:color w:val="222222"/>
        </w:rPr>
        <w:t xml:space="preserve">External </w:t>
      </w:r>
      <w:r>
        <w:rPr>
          <w:rFonts w:eastAsia="Times New Roman" w:cs="Times New Roman"/>
          <w:b/>
          <w:bCs/>
          <w:color w:val="222222"/>
        </w:rPr>
        <w:t>p</w:t>
      </w:r>
      <w:r w:rsidRPr="00A96002">
        <w:rPr>
          <w:rFonts w:eastAsia="Times New Roman" w:cs="Times New Roman"/>
          <w:b/>
          <w:bCs/>
          <w:color w:val="222222"/>
        </w:rPr>
        <w:t>artnerships</w:t>
      </w:r>
    </w:p>
    <w:p w14:paraId="62A288F5" w14:textId="77777777" w:rsidR="00C44B33" w:rsidRPr="00505EF0" w:rsidRDefault="00C44B33" w:rsidP="000756EE">
      <w:pPr>
        <w:ind w:left="728"/>
      </w:pPr>
      <w:r w:rsidRPr="00A96002">
        <w:rPr>
          <w:rFonts w:eastAsia="Times New Roman" w:cs="Times New Roman"/>
          <w:color w:val="auto"/>
        </w:rPr>
        <w:t xml:space="preserve">List and briefly describe key institutional partners, sub-recipients, contractors, or expert consultants participating in this proposed project. </w:t>
      </w:r>
      <w:r w:rsidRPr="00A96002">
        <w:rPr>
          <w:rFonts w:eastAsia="Times New Roman" w:cs="Times New Roman"/>
          <w:i/>
          <w:iCs/>
          <w:color w:val="auto"/>
        </w:rPr>
        <w:t>(Note that only partnerships during the project period of performance need to be included on this list</w:t>
      </w:r>
      <w:r>
        <w:rPr>
          <w:rFonts w:eastAsia="Times New Roman" w:cs="Times New Roman"/>
          <w:i/>
          <w:iCs/>
          <w:color w:val="auto"/>
        </w:rPr>
        <w:t>;</w:t>
      </w:r>
      <w:r w:rsidRPr="00A96002">
        <w:rPr>
          <w:rFonts w:eastAsia="Times New Roman" w:cs="Times New Roman"/>
          <w:i/>
          <w:iCs/>
          <w:color w:val="auto"/>
        </w:rPr>
        <w:t xml:space="preserve"> potential future beneficiaries and advisory board members may be described in the narrative but not included in </w:t>
      </w:r>
      <w:r>
        <w:rPr>
          <w:rFonts w:eastAsia="Times New Roman" w:cs="Times New Roman"/>
          <w:i/>
          <w:iCs/>
          <w:color w:val="auto"/>
        </w:rPr>
        <w:t>this section</w:t>
      </w:r>
      <w:r w:rsidRPr="00A96002">
        <w:rPr>
          <w:rFonts w:eastAsia="Times New Roman" w:cs="Times New Roman"/>
          <w:i/>
          <w:iCs/>
          <w:color w:val="auto"/>
        </w:rPr>
        <w:t>.)</w:t>
      </w:r>
      <w:r w:rsidRPr="00A96002">
        <w:rPr>
          <w:rFonts w:eastAsia="Times New Roman" w:cs="Times New Roman"/>
          <w:color w:val="auto"/>
        </w:rPr>
        <w:t xml:space="preserve"> </w:t>
      </w:r>
      <w:r>
        <w:rPr>
          <w:rFonts w:eastAsia="Times New Roman" w:cs="Times New Roman"/>
          <w:color w:val="auto"/>
        </w:rPr>
        <w:t xml:space="preserve">If the proposed project does not include any external partners, </w:t>
      </w:r>
      <w:r>
        <w:rPr>
          <w:rFonts w:eastAsia="Times New Roman" w:cs="Times New Roman"/>
          <w:color w:val="222222"/>
        </w:rPr>
        <w:t>indicate</w:t>
      </w:r>
      <w:r w:rsidRPr="00A96002">
        <w:rPr>
          <w:rFonts w:eastAsia="Times New Roman" w:cs="Times New Roman"/>
          <w:color w:val="222222"/>
        </w:rPr>
        <w:t xml:space="preserve"> N/A</w:t>
      </w:r>
      <w:r w:rsidRPr="00E94203">
        <w:rPr>
          <w:rFonts w:eastAsia="Times New Roman" w:cs="Times New Roman"/>
          <w:color w:val="222222"/>
        </w:rPr>
        <w:t xml:space="preserve"> in </w:t>
      </w:r>
      <w:r>
        <w:rPr>
          <w:rFonts w:eastAsia="Times New Roman" w:cs="Times New Roman"/>
          <w:color w:val="222222"/>
        </w:rPr>
        <w:t>this section of the document.</w:t>
      </w:r>
    </w:p>
    <w:p w14:paraId="106D12EC" w14:textId="77777777" w:rsidR="00C44B33" w:rsidRDefault="00C44B33">
      <w:pPr>
        <w:pStyle w:val="Heading3"/>
        <w:ind w:left="11"/>
      </w:pPr>
    </w:p>
    <w:p w14:paraId="1C622C9D" w14:textId="5C630246" w:rsidR="00886745" w:rsidRDefault="00886745" w:rsidP="00886745">
      <w:pPr>
        <w:pStyle w:val="Heading2"/>
        <w:spacing w:after="48" w:line="259" w:lineRule="auto"/>
        <w:ind w:left="10"/>
        <w:rPr>
          <w:rFonts w:ascii="Arial" w:eastAsia="Arial" w:hAnsi="Arial" w:cs="Arial"/>
        </w:rPr>
      </w:pPr>
      <w:r>
        <w:t xml:space="preserve">3. </w:t>
      </w:r>
      <w:r>
        <w:rPr>
          <w:rFonts w:ascii="Arial" w:eastAsia="Arial" w:hAnsi="Arial" w:cs="Arial"/>
        </w:rPr>
        <w:t xml:space="preserve"> IMLS Library Program Information Form</w:t>
      </w:r>
    </w:p>
    <w:p w14:paraId="26D6972D" w14:textId="1943458A" w:rsidR="00886745" w:rsidRDefault="00886745" w:rsidP="00886745">
      <w:pPr>
        <w:pStyle w:val="Heading2"/>
        <w:spacing w:after="48" w:line="259" w:lineRule="auto"/>
        <w:ind w:left="10"/>
        <w:rPr>
          <w:b w:val="0"/>
        </w:rPr>
      </w:pPr>
      <w:r w:rsidRPr="00886745">
        <w:rPr>
          <w:b w:val="0"/>
        </w:rPr>
        <w:t xml:space="preserve">The IMLS Library Program Information Form is part of the application package that you complete in the Grants.gov Workspace.  </w:t>
      </w:r>
      <w:r w:rsidRPr="00886745">
        <w:rPr>
          <w:b w:val="0"/>
          <w:color w:val="0000FF"/>
          <w:u w:val="single" w:color="0000FF"/>
        </w:rPr>
        <w:t>Click here for</w:t>
      </w:r>
      <w:r w:rsidRPr="00886745">
        <w:rPr>
          <w:b w:val="0"/>
          <w:color w:val="0000FF"/>
        </w:rPr>
        <w:t xml:space="preserve"> </w:t>
      </w:r>
      <w:r w:rsidRPr="00886745">
        <w:rPr>
          <w:b w:val="0"/>
          <w:color w:val="0000FF"/>
          <w:u w:val="single" w:color="0000FF"/>
        </w:rPr>
        <w:t>instructions on completion</w:t>
      </w:r>
      <w:r w:rsidRPr="00886745">
        <w:rPr>
          <w:b w:val="0"/>
        </w:rPr>
        <w:t xml:space="preserve">. </w:t>
      </w:r>
    </w:p>
    <w:p w14:paraId="44CF81BE" w14:textId="77777777" w:rsidR="00886745" w:rsidRPr="00886745" w:rsidRDefault="00886745" w:rsidP="00886745"/>
    <w:p w14:paraId="516B4D72" w14:textId="2E167A73" w:rsidR="00990C9E" w:rsidRDefault="00A8718B">
      <w:pPr>
        <w:pStyle w:val="Heading3"/>
        <w:ind w:left="11"/>
      </w:pPr>
      <w:r>
        <w:t>4</w:t>
      </w:r>
      <w:r w:rsidR="00E13A38">
        <w:t xml:space="preserve">. Full Proposal Narrative </w:t>
      </w:r>
    </w:p>
    <w:p w14:paraId="1C86E9AE" w14:textId="77777777" w:rsidR="00990C9E" w:rsidRDefault="00E13A38" w:rsidP="00EE796A">
      <w:pPr>
        <w:spacing w:after="0"/>
        <w:ind w:left="0" w:right="11"/>
      </w:pPr>
      <w:r>
        <w:t xml:space="preserve">Your Narrative should include sections with the following titles: Statement of Broad Need, Project </w:t>
      </w:r>
    </w:p>
    <w:p w14:paraId="7EBF74D3" w14:textId="481F2E0D" w:rsidR="00990C9E" w:rsidRDefault="00E13A38" w:rsidP="000756EE">
      <w:pPr>
        <w:ind w:left="0" w:right="11"/>
      </w:pPr>
      <w:r>
        <w:t>Design, Diversity Plan</w:t>
      </w:r>
      <w:r w:rsidR="00F23A37">
        <w:t xml:space="preserve"> (</w:t>
      </w:r>
      <w:r w:rsidR="005C5DD9">
        <w:t>required</w:t>
      </w:r>
      <w:r w:rsidR="00F23A37">
        <w:t>)</w:t>
      </w:r>
      <w:r>
        <w:t xml:space="preserve">, and Broad Impact. Each section should address questions listed in the Full Proposal Outline below. Throughout the Narrative, you should also address the indicators of successful LB21 projects </w:t>
      </w:r>
      <w:r w:rsidR="00493D61">
        <w:t xml:space="preserve">and </w:t>
      </w:r>
      <w:r w:rsidR="007779D9">
        <w:t>project phase of maturity</w:t>
      </w:r>
      <w:r>
        <w:t xml:space="preserve"> as described in Section A2, the IMLS agency-level goals </w:t>
      </w:r>
      <w:r w:rsidR="00730F3A">
        <w:t xml:space="preserve">selected on the </w:t>
      </w:r>
      <w:r w:rsidR="009D489F">
        <w:t xml:space="preserve">IMLS Library </w:t>
      </w:r>
      <w:r w:rsidR="00730F3A">
        <w:t>Program Information Form</w:t>
      </w:r>
      <w:r w:rsidR="00ED339D">
        <w:t xml:space="preserve"> </w:t>
      </w:r>
      <w:r w:rsidR="00E01E1C">
        <w:t xml:space="preserve">and </w:t>
      </w:r>
      <w:r>
        <w:t>as described in Section</w:t>
      </w:r>
      <w:r w:rsidR="00ED339D">
        <w:t xml:space="preserve"> A3</w:t>
      </w:r>
      <w:r>
        <w:t>, and the selected funding category</w:t>
      </w:r>
      <w:r w:rsidR="002F434C">
        <w:t xml:space="preserve">, </w:t>
      </w:r>
      <w:r>
        <w:t>project category</w:t>
      </w:r>
      <w:r w:rsidR="002F434C">
        <w:t>, and project type</w:t>
      </w:r>
      <w:r>
        <w:t xml:space="preserve"> as described in Section A4. </w:t>
      </w:r>
    </w:p>
    <w:p w14:paraId="11F1C0D6" w14:textId="77777777" w:rsidR="00990C9E" w:rsidRDefault="00E13A38" w:rsidP="00EE796A">
      <w:pPr>
        <w:ind w:left="0" w:right="11"/>
      </w:pPr>
      <w:r>
        <w:t xml:space="preserve">Limit the Narrative to ten single-spaced, numbered pages. We will remove any pages above the ten-page limit and we will not send them to reviewers as part of your application. Make sure your organization's name appears at the top of each page. Use at least 0.5-inch margins on all sides and a font size of at least twelve points. </w:t>
      </w:r>
    </w:p>
    <w:p w14:paraId="027F80BA" w14:textId="591BBD5B" w:rsidR="00990C9E" w:rsidRDefault="00E13A38" w:rsidP="00EE796A">
      <w:pPr>
        <w:spacing w:after="200"/>
        <w:ind w:left="0" w:right="11"/>
      </w:pPr>
      <w:r>
        <w:t>Use supporting documents to provide supplementary material.</w:t>
      </w:r>
    </w:p>
    <w:p w14:paraId="70D1C18C" w14:textId="77777777" w:rsidR="00990C9E" w:rsidRDefault="00E13A38">
      <w:pPr>
        <w:spacing w:after="284"/>
        <w:ind w:left="15" w:right="11"/>
      </w:pPr>
      <w:r>
        <w:t xml:space="preserve">If your proposal is selected for funding, the Narrative may be published online, or otherwise shared, by IMLS. As such, it must not include any sensitive, proprietary, or confidential information. </w:t>
      </w:r>
    </w:p>
    <w:p w14:paraId="1595AC68" w14:textId="77777777" w:rsidR="00990C9E" w:rsidRDefault="00E13A38">
      <w:pPr>
        <w:pStyle w:val="Heading2"/>
        <w:ind w:left="11"/>
      </w:pPr>
      <w:r>
        <w:t xml:space="preserve">Full Proposal Outline </w:t>
      </w:r>
    </w:p>
    <w:p w14:paraId="2A03E088" w14:textId="77777777" w:rsidR="00990C9E" w:rsidRDefault="00E13A38">
      <w:pPr>
        <w:pStyle w:val="Heading3"/>
        <w:spacing w:after="145" w:line="259" w:lineRule="auto"/>
        <w:ind w:left="370"/>
      </w:pPr>
      <w:r>
        <w:rPr>
          <w:b w:val="0"/>
          <w:u w:val="single" w:color="000000"/>
        </w:rPr>
        <w:t>Statement of Broad Need</w:t>
      </w:r>
      <w:r>
        <w:rPr>
          <w:b w:val="0"/>
        </w:rPr>
        <w:t xml:space="preserve"> </w:t>
      </w:r>
    </w:p>
    <w:p w14:paraId="71C99792" w14:textId="1BBBE2DB" w:rsidR="00990C9E" w:rsidRDefault="00E13A38">
      <w:pPr>
        <w:ind w:left="383" w:right="11"/>
      </w:pPr>
      <w:r>
        <w:t>Provide a justification for the proposed project as it relates to a</w:t>
      </w:r>
      <w:r w:rsidR="003013C3">
        <w:t xml:space="preserve"> </w:t>
      </w:r>
      <w:r>
        <w:t>challenge or opportunity</w:t>
      </w:r>
      <w:r w:rsidR="0002479F">
        <w:t xml:space="preserve"> for</w:t>
      </w:r>
      <w:r w:rsidR="0002479F" w:rsidRPr="0002479F">
        <w:t xml:space="preserve"> </w:t>
      </w:r>
      <w:r w:rsidR="00311433">
        <w:t>library and archives professionals</w:t>
      </w:r>
      <w:r>
        <w:t xml:space="preserve">. Questions to consider may include: </w:t>
      </w:r>
    </w:p>
    <w:p w14:paraId="5DC8B7E5" w14:textId="77777777" w:rsidR="00990C9E" w:rsidRDefault="00E13A38" w:rsidP="00177B79">
      <w:pPr>
        <w:numPr>
          <w:ilvl w:val="0"/>
          <w:numId w:val="7"/>
        </w:numPr>
        <w:spacing w:after="0"/>
        <w:ind w:right="11" w:hanging="360"/>
      </w:pPr>
      <w:r>
        <w:t xml:space="preserve">What current, nationally significant challenge or opportunity does your proposal address, and how was it identified? </w:t>
      </w:r>
    </w:p>
    <w:p w14:paraId="119E04AB" w14:textId="2598C290" w:rsidR="00DB3672" w:rsidRDefault="00E13A38" w:rsidP="00177B79">
      <w:pPr>
        <w:numPr>
          <w:ilvl w:val="0"/>
          <w:numId w:val="7"/>
        </w:numPr>
        <w:spacing w:after="0"/>
        <w:ind w:right="11" w:hanging="360"/>
      </w:pPr>
      <w:r>
        <w:t xml:space="preserve">How does this proposed project differ from, complement, or build upon existing theory, scholarship, and practice? </w:t>
      </w:r>
    </w:p>
    <w:p w14:paraId="706CCADA" w14:textId="11FAA9FA" w:rsidR="00DB3672" w:rsidRDefault="00DB3672" w:rsidP="00177B79">
      <w:pPr>
        <w:numPr>
          <w:ilvl w:val="0"/>
          <w:numId w:val="7"/>
        </w:numPr>
        <w:spacing w:after="27" w:line="271" w:lineRule="auto"/>
        <w:ind w:hanging="360"/>
      </w:pPr>
      <w:r>
        <w:t>What is the justification for the phase of maturity you selected?</w:t>
      </w:r>
    </w:p>
    <w:p w14:paraId="57BB01C4" w14:textId="77777777" w:rsidR="00990C9E" w:rsidRDefault="00E13A38" w:rsidP="00177B79">
      <w:pPr>
        <w:numPr>
          <w:ilvl w:val="0"/>
          <w:numId w:val="7"/>
        </w:numPr>
        <w:spacing w:after="7"/>
        <w:ind w:right="11" w:hanging="360"/>
      </w:pPr>
      <w:r>
        <w:t xml:space="preserve">How will your project address the project category you selected? </w:t>
      </w:r>
    </w:p>
    <w:p w14:paraId="3C3F96F1" w14:textId="77777777" w:rsidR="00990C9E" w:rsidRDefault="00E13A38" w:rsidP="00177B79">
      <w:pPr>
        <w:numPr>
          <w:ilvl w:val="0"/>
          <w:numId w:val="7"/>
        </w:numPr>
        <w:ind w:right="11" w:hanging="360"/>
      </w:pPr>
      <w:r>
        <w:t xml:space="preserve">For Early Career Development applicants: describe how this work fits within your long-term research agenda. </w:t>
      </w:r>
    </w:p>
    <w:p w14:paraId="6E8E741D" w14:textId="77777777" w:rsidR="00990C9E" w:rsidRDefault="00E13A38">
      <w:pPr>
        <w:pStyle w:val="Heading3"/>
        <w:spacing w:after="145" w:line="259" w:lineRule="auto"/>
        <w:ind w:left="370"/>
      </w:pPr>
      <w:r>
        <w:rPr>
          <w:b w:val="0"/>
          <w:u w:val="single" w:color="000000"/>
        </w:rPr>
        <w:t>Project Design</w:t>
      </w:r>
      <w:r>
        <w:rPr>
          <w:b w:val="0"/>
        </w:rPr>
        <w:t xml:space="preserve"> </w:t>
      </w:r>
    </w:p>
    <w:p w14:paraId="6A097132" w14:textId="77777777" w:rsidR="00990C9E" w:rsidRDefault="00E13A38">
      <w:pPr>
        <w:ind w:left="383" w:right="11"/>
      </w:pPr>
      <w:r>
        <w:t xml:space="preserve">Provide a description of the proposed work plan. Questions to consider may include: </w:t>
      </w:r>
    </w:p>
    <w:p w14:paraId="07488454" w14:textId="0C0676AE" w:rsidR="00990C9E" w:rsidRDefault="00E13A38" w:rsidP="000756EE">
      <w:pPr>
        <w:numPr>
          <w:ilvl w:val="0"/>
          <w:numId w:val="35"/>
        </w:numPr>
        <w:spacing w:after="16" w:line="271" w:lineRule="auto"/>
      </w:pPr>
      <w:r>
        <w:t>What are the project goals</w:t>
      </w:r>
      <w:r w:rsidR="0002479F">
        <w:t xml:space="preserve"> and</w:t>
      </w:r>
      <w:r>
        <w:t xml:space="preserve"> assumptions</w:t>
      </w:r>
      <w:r w:rsidR="0002479F">
        <w:t xml:space="preserve">? What are the potential risks and </w:t>
      </w:r>
      <w:r w:rsidR="003013C3">
        <w:t xml:space="preserve">how will you mitigate </w:t>
      </w:r>
      <w:r w:rsidR="0002479F">
        <w:t>them</w:t>
      </w:r>
      <w:r>
        <w:t xml:space="preserve">? </w:t>
      </w:r>
      <w:r w:rsidR="0060764C">
        <w:t>Do the anticipated benefits justify the approach and risks?</w:t>
      </w:r>
    </w:p>
    <w:p w14:paraId="040932FB" w14:textId="77777777" w:rsidR="00990C9E" w:rsidRDefault="00E13A38" w:rsidP="000756EE">
      <w:pPr>
        <w:numPr>
          <w:ilvl w:val="0"/>
          <w:numId w:val="35"/>
        </w:numPr>
        <w:spacing w:after="21"/>
        <w:ind w:right="11"/>
      </w:pPr>
      <w:r>
        <w:t xml:space="preserve">When and in what sequence will activities occur? What time, personnel, financial, project management, and other resources will you need to carry out the activities? </w:t>
      </w:r>
    </w:p>
    <w:p w14:paraId="7F280B45" w14:textId="6F367945" w:rsidR="00666637" w:rsidRDefault="007A7507" w:rsidP="000756EE">
      <w:pPr>
        <w:numPr>
          <w:ilvl w:val="0"/>
          <w:numId w:val="35"/>
        </w:numPr>
        <w:spacing w:after="22"/>
        <w:ind w:right="11"/>
      </w:pPr>
      <w:r>
        <w:t>How will you ensure project success and broad impact through</w:t>
      </w:r>
      <w:r w:rsidR="00EB725F">
        <w:t xml:space="preserve"> engaging with</w:t>
      </w:r>
      <w:r>
        <w:t xml:space="preserve"> collaborators</w:t>
      </w:r>
      <w:r w:rsidR="002723E4">
        <w:t xml:space="preserve"> (such as partners and intermediaries)</w:t>
      </w:r>
      <w:r>
        <w:t>, individual experts, or steering committee</w:t>
      </w:r>
      <w:r w:rsidR="00656B7C">
        <w:t xml:space="preserve"> members</w:t>
      </w:r>
      <w:r>
        <w:t>?</w:t>
      </w:r>
    </w:p>
    <w:p w14:paraId="7782FFF2" w14:textId="1DA4CC54" w:rsidR="00666637" w:rsidRDefault="00E13A38" w:rsidP="000756EE">
      <w:pPr>
        <w:numPr>
          <w:ilvl w:val="0"/>
          <w:numId w:val="35"/>
        </w:numPr>
        <w:spacing w:after="22"/>
        <w:ind w:right="11"/>
      </w:pPr>
      <w:r>
        <w:t xml:space="preserve">Who is the </w:t>
      </w:r>
      <w:r w:rsidR="00605FDA">
        <w:t xml:space="preserve">target </w:t>
      </w:r>
      <w:r w:rsidR="00560767">
        <w:t>community</w:t>
      </w:r>
      <w:r>
        <w:t xml:space="preserve"> for the project and how will their perspectives and contributions be incorporated into the project design? How does the project design allow for external input</w:t>
      </w:r>
      <w:r w:rsidR="00537B8C">
        <w:t>, validation,</w:t>
      </w:r>
      <w:r>
        <w:t xml:space="preserve"> and consensus building? </w:t>
      </w:r>
    </w:p>
    <w:p w14:paraId="6DC20A96" w14:textId="77A1D535" w:rsidR="00EE796A" w:rsidRDefault="00040233" w:rsidP="000756EE">
      <w:pPr>
        <w:numPr>
          <w:ilvl w:val="0"/>
          <w:numId w:val="35"/>
        </w:numPr>
        <w:spacing w:after="22"/>
        <w:ind w:right="11"/>
      </w:pPr>
      <w:r>
        <w:t xml:space="preserve">What are the indicators of success for your project? </w:t>
      </w:r>
      <w:r w:rsidR="00E13A38">
        <w:t xml:space="preserve">How will you include evaluation and performance measurement? </w:t>
      </w:r>
      <w:r w:rsidR="00D536D1">
        <w:t>How i</w:t>
      </w:r>
      <w:r w:rsidR="00E13A38">
        <w:t xml:space="preserve">s your evaluation method appropriate to the </w:t>
      </w:r>
      <w:r w:rsidR="00270123">
        <w:t>phase</w:t>
      </w:r>
      <w:r w:rsidR="00E13A38">
        <w:t xml:space="preserve"> of maturity of your project</w:t>
      </w:r>
      <w:r w:rsidR="00865226">
        <w:t xml:space="preserve"> and the questions you are addressing</w:t>
      </w:r>
      <w:r w:rsidR="00E13A38">
        <w:t>? How will you adapt your project’s design or outcomes to reflect the evaluation results</w:t>
      </w:r>
      <w:r w:rsidR="003013C3">
        <w:t xml:space="preserve"> over the course of the period of performance</w:t>
      </w:r>
      <w:r w:rsidR="00E13A38">
        <w:t xml:space="preserve">? </w:t>
      </w:r>
    </w:p>
    <w:p w14:paraId="67A6A3C3" w14:textId="77777777" w:rsidR="00666637" w:rsidRDefault="00E13A38" w:rsidP="000756EE">
      <w:pPr>
        <w:numPr>
          <w:ilvl w:val="0"/>
          <w:numId w:val="35"/>
        </w:numPr>
        <w:spacing w:after="206" w:line="271" w:lineRule="auto"/>
        <w:ind w:right="11"/>
      </w:pPr>
      <w:r>
        <w:t xml:space="preserve">How and with whom will you share your project findings? How will results of the project be made available? </w:t>
      </w:r>
      <w:r w:rsidR="00210674">
        <w:t xml:space="preserve">Are there artifacts from the project that illustrate the approaches and evolution of the work </w:t>
      </w:r>
      <w:r w:rsidR="002066D5">
        <w:t>to</w:t>
      </w:r>
      <w:r w:rsidR="00210674">
        <w:t xml:space="preserve"> provide more context to the field and other interested parties?</w:t>
      </w:r>
    </w:p>
    <w:p w14:paraId="643B3190" w14:textId="7EE557C3" w:rsidR="00990C9E" w:rsidRDefault="00E13A38" w:rsidP="000756EE">
      <w:pPr>
        <w:numPr>
          <w:ilvl w:val="0"/>
          <w:numId w:val="35"/>
        </w:numPr>
        <w:spacing w:before="240" w:after="0" w:line="271" w:lineRule="auto"/>
        <w:ind w:right="11"/>
      </w:pPr>
      <w:r>
        <w:t xml:space="preserve">How will your project findings, coursework, or training content be disseminated? How can your coursework or training content be adapted by future users? </w:t>
      </w:r>
    </w:p>
    <w:p w14:paraId="65BDBF9A" w14:textId="77777777" w:rsidR="00666637" w:rsidRDefault="00666637">
      <w:pPr>
        <w:ind w:left="383" w:right="11"/>
      </w:pPr>
    </w:p>
    <w:p w14:paraId="4DE949B0" w14:textId="77777777" w:rsidR="00990C9E" w:rsidRDefault="00E13A38">
      <w:pPr>
        <w:ind w:left="383" w:right="11"/>
      </w:pPr>
      <w:r>
        <w:t xml:space="preserve">For Research in Service to Practice grant proposals only: </w:t>
      </w:r>
    </w:p>
    <w:p w14:paraId="09BCBFC1" w14:textId="77777777" w:rsidR="00990C9E" w:rsidRDefault="00E13A38" w:rsidP="00177B79">
      <w:pPr>
        <w:numPr>
          <w:ilvl w:val="0"/>
          <w:numId w:val="8"/>
        </w:numPr>
        <w:spacing w:after="29"/>
        <w:ind w:right="11" w:hanging="360"/>
      </w:pPr>
      <w:r>
        <w:t xml:space="preserve">What is your research question(s)? </w:t>
      </w:r>
    </w:p>
    <w:p w14:paraId="29150849" w14:textId="77777777" w:rsidR="00990C9E" w:rsidRDefault="00E13A38" w:rsidP="00177B79">
      <w:pPr>
        <w:numPr>
          <w:ilvl w:val="0"/>
          <w:numId w:val="8"/>
        </w:numPr>
        <w:spacing w:after="26"/>
        <w:ind w:right="11" w:hanging="360"/>
      </w:pPr>
      <w:r>
        <w:t xml:space="preserve">What is your theoretical or conceptual framing? </w:t>
      </w:r>
    </w:p>
    <w:p w14:paraId="26EBA2B3" w14:textId="099359BB" w:rsidR="00990C9E" w:rsidRDefault="00E13A38" w:rsidP="000756EE">
      <w:pPr>
        <w:numPr>
          <w:ilvl w:val="0"/>
          <w:numId w:val="8"/>
        </w:numPr>
        <w:spacing w:after="25" w:line="271" w:lineRule="auto"/>
        <w:ind w:hanging="360"/>
      </w:pPr>
      <w:r>
        <w:t xml:space="preserve">What kind of data will you collect? </w:t>
      </w:r>
      <w:r w:rsidR="00BD619B">
        <w:t xml:space="preserve">How will you collect your data? </w:t>
      </w:r>
      <w:r>
        <w:t>How will you analyze your data?</w:t>
      </w:r>
    </w:p>
    <w:p w14:paraId="3EB90FF6" w14:textId="60D014F1" w:rsidR="00990C9E" w:rsidRDefault="00E13A38" w:rsidP="000756EE">
      <w:pPr>
        <w:numPr>
          <w:ilvl w:val="0"/>
          <w:numId w:val="8"/>
        </w:numPr>
        <w:spacing w:after="38"/>
        <w:ind w:right="11" w:hanging="360"/>
      </w:pPr>
      <w:r>
        <w:t xml:space="preserve">Does your study require Institutional Review Board (IRB) approval? Have you taken steps to secure IRB approval? </w:t>
      </w:r>
    </w:p>
    <w:p w14:paraId="6AB8BBAE" w14:textId="09D677C7" w:rsidR="00741C12" w:rsidRDefault="00741C12" w:rsidP="00177B79">
      <w:pPr>
        <w:pStyle w:val="ListParagraph"/>
        <w:numPr>
          <w:ilvl w:val="0"/>
          <w:numId w:val="8"/>
        </w:numPr>
        <w:spacing w:after="0" w:line="240" w:lineRule="auto"/>
        <w:ind w:left="720" w:hanging="360"/>
      </w:pPr>
      <w:r>
        <w:t>How will your research be informed by current practice and have the potential to further professional practice?</w:t>
      </w:r>
    </w:p>
    <w:p w14:paraId="5CA61D04" w14:textId="77777777" w:rsidR="00990C9E" w:rsidRDefault="00E13A38" w:rsidP="00177B79">
      <w:pPr>
        <w:numPr>
          <w:ilvl w:val="0"/>
          <w:numId w:val="8"/>
        </w:numPr>
        <w:spacing w:after="28"/>
        <w:ind w:right="11" w:hanging="360"/>
      </w:pPr>
      <w:r>
        <w:t xml:space="preserve">How will you translate and publicly share research findings for practitioners? </w:t>
      </w:r>
    </w:p>
    <w:p w14:paraId="6BB41BAF" w14:textId="4A68E6E2" w:rsidR="00990C9E" w:rsidRDefault="00027035" w:rsidP="00177B79">
      <w:pPr>
        <w:numPr>
          <w:ilvl w:val="0"/>
          <w:numId w:val="31"/>
        </w:numPr>
        <w:spacing w:after="16" w:line="271" w:lineRule="auto"/>
        <w:ind w:hanging="408"/>
      </w:pPr>
      <w:r>
        <w:t>How are the chosen</w:t>
      </w:r>
      <w:r w:rsidR="00E13A38">
        <w:t xml:space="preserve"> research methods adequate and appropriate to answer the research questions? </w:t>
      </w:r>
      <w:r w:rsidR="007F3491">
        <w:t>How was the feasibility and applicability of various approaches considered in the project design?</w:t>
      </w:r>
    </w:p>
    <w:p w14:paraId="779D5305" w14:textId="4C9FC585" w:rsidR="00990C9E" w:rsidRDefault="00E05AC4" w:rsidP="00177B79">
      <w:pPr>
        <w:numPr>
          <w:ilvl w:val="0"/>
          <w:numId w:val="8"/>
        </w:numPr>
        <w:spacing w:after="0"/>
        <w:ind w:right="11" w:hanging="360"/>
      </w:pPr>
      <w:r>
        <w:t xml:space="preserve">Are </w:t>
      </w:r>
      <w:r w:rsidR="00027035">
        <w:t>the</w:t>
      </w:r>
      <w:r w:rsidR="00E13A38">
        <w:t xml:space="preserve"> research </w:t>
      </w:r>
      <w:r w:rsidR="00027035">
        <w:t>methods replicable</w:t>
      </w:r>
      <w:r w:rsidR="00E13A38">
        <w:t xml:space="preserve">? </w:t>
      </w:r>
      <w:r w:rsidR="00DA16DE">
        <w:t>Are the questions appropriately constructed to address the project design, data collection, interpretation, and other aspects of the research process?</w:t>
      </w:r>
    </w:p>
    <w:p w14:paraId="6986E5F8" w14:textId="77777777" w:rsidR="00990C9E" w:rsidRDefault="00E13A38">
      <w:pPr>
        <w:spacing w:after="0" w:line="259" w:lineRule="auto"/>
        <w:ind w:left="737" w:firstLine="0"/>
      </w:pPr>
      <w:r>
        <w:t xml:space="preserve"> </w:t>
      </w:r>
    </w:p>
    <w:p w14:paraId="77313E5F" w14:textId="77777777" w:rsidR="00990C9E" w:rsidRDefault="00E13A38">
      <w:pPr>
        <w:ind w:left="383" w:right="11"/>
      </w:pPr>
      <w:r>
        <w:t xml:space="preserve">See also </w:t>
      </w:r>
      <w:r>
        <w:rPr>
          <w:color w:val="0000FF"/>
          <w:u w:val="single" w:color="0000FF"/>
        </w:rPr>
        <w:t>Guidance for Research Applications</w:t>
      </w:r>
      <w:r>
        <w:t xml:space="preserve"> in the Appendix for furthe</w:t>
      </w:r>
      <w:hyperlink r:id="rId51">
        <w:r>
          <w:t xml:space="preserve">r guidance on how to write </w:t>
        </w:r>
      </w:hyperlink>
      <w:hyperlink r:id="rId52">
        <w:r>
          <w:t>an effective research application</w:t>
        </w:r>
      </w:hyperlink>
      <w:hyperlink r:id="rId53">
        <w:r>
          <w:t xml:space="preserve">. </w:t>
        </w:r>
      </w:hyperlink>
    </w:p>
    <w:p w14:paraId="3732B634" w14:textId="7A31C779" w:rsidR="00990C9E" w:rsidRDefault="00E13A38">
      <w:pPr>
        <w:pStyle w:val="Heading3"/>
        <w:spacing w:after="145" w:line="259" w:lineRule="auto"/>
        <w:ind w:left="370"/>
      </w:pPr>
      <w:r>
        <w:rPr>
          <w:b w:val="0"/>
          <w:u w:val="single" w:color="000000"/>
        </w:rPr>
        <w:t>Diversity Plan</w:t>
      </w:r>
      <w:r>
        <w:rPr>
          <w:b w:val="0"/>
        </w:rPr>
        <w:t xml:space="preserve"> </w:t>
      </w:r>
      <w:r w:rsidR="00F23A37">
        <w:rPr>
          <w:b w:val="0"/>
        </w:rPr>
        <w:t>(</w:t>
      </w:r>
      <w:r w:rsidR="00923A74">
        <w:rPr>
          <w:b w:val="0"/>
        </w:rPr>
        <w:t>required)</w:t>
      </w:r>
    </w:p>
    <w:p w14:paraId="2F84ADC0" w14:textId="77777777" w:rsidR="00990C9E" w:rsidRDefault="00E13A38">
      <w:pPr>
        <w:spacing w:after="174"/>
        <w:ind w:left="383" w:right="11"/>
      </w:pPr>
      <w:r>
        <w:t xml:space="preserve">Describe how the project supports recruiting, educating, and retaining a diverse workforce of library and archives professionals. Questions to consider may include: </w:t>
      </w:r>
    </w:p>
    <w:p w14:paraId="100A75D2" w14:textId="28696A77" w:rsidR="00990C9E" w:rsidRDefault="00DA3BDB" w:rsidP="00177B79">
      <w:pPr>
        <w:numPr>
          <w:ilvl w:val="0"/>
          <w:numId w:val="9"/>
        </w:numPr>
        <w:ind w:right="11" w:hanging="360"/>
      </w:pPr>
      <w:r>
        <w:t xml:space="preserve">Who </w:t>
      </w:r>
      <w:r w:rsidR="00E13A38">
        <w:t>are the diverse</w:t>
      </w:r>
      <w:r w:rsidR="00355CBB">
        <w:t xml:space="preserve"> </w:t>
      </w:r>
      <w:r w:rsidR="00DC66AA">
        <w:t xml:space="preserve">or </w:t>
      </w:r>
      <w:r w:rsidR="00355CBB">
        <w:t>underserved</w:t>
      </w:r>
      <w:r w:rsidR="00E13A38">
        <w:t xml:space="preserve"> communities that will be engaged as participants and how were they identified? </w:t>
      </w:r>
    </w:p>
    <w:p w14:paraId="7C56AF4F" w14:textId="77777777" w:rsidR="00990C9E" w:rsidRDefault="00E13A38" w:rsidP="00177B79">
      <w:pPr>
        <w:numPr>
          <w:ilvl w:val="0"/>
          <w:numId w:val="9"/>
        </w:numPr>
        <w:spacing w:after="0"/>
        <w:ind w:right="11" w:hanging="360"/>
      </w:pPr>
      <w:r>
        <w:t xml:space="preserve">What challenges or opportunities are you addressing by engaging these participants? How are they involved in defining the challenges or opportunities and implementing the project? </w:t>
      </w:r>
    </w:p>
    <w:p w14:paraId="2490687B" w14:textId="77777777" w:rsidR="00990C9E" w:rsidRDefault="00E13A38" w:rsidP="00177B79">
      <w:pPr>
        <w:numPr>
          <w:ilvl w:val="0"/>
          <w:numId w:val="9"/>
        </w:numPr>
        <w:ind w:right="11" w:hanging="360"/>
      </w:pPr>
      <w:r>
        <w:t xml:space="preserve">How will the proposed project support the development of a diverse workforce of library and archives professionals? </w:t>
      </w:r>
    </w:p>
    <w:p w14:paraId="5304F70C" w14:textId="77777777" w:rsidR="00990C9E" w:rsidRDefault="00E13A38">
      <w:pPr>
        <w:pStyle w:val="Heading3"/>
        <w:spacing w:after="145" w:line="259" w:lineRule="auto"/>
        <w:ind w:left="370"/>
      </w:pPr>
      <w:r>
        <w:rPr>
          <w:b w:val="0"/>
          <w:u w:val="single" w:color="000000"/>
        </w:rPr>
        <w:t>Broad Impact</w:t>
      </w:r>
      <w:r>
        <w:rPr>
          <w:b w:val="0"/>
        </w:rPr>
        <w:t xml:space="preserve"> </w:t>
      </w:r>
    </w:p>
    <w:p w14:paraId="00866254" w14:textId="77777777" w:rsidR="00990C9E" w:rsidRDefault="00E13A38">
      <w:pPr>
        <w:ind w:left="383" w:right="11"/>
      </w:pPr>
      <w:r>
        <w:t xml:space="preserve">Describe the anticipated impact of the proposed work. Questions to consider may include: </w:t>
      </w:r>
    </w:p>
    <w:p w14:paraId="3E76D142" w14:textId="77777777" w:rsidR="00990C9E" w:rsidRDefault="00E13A38" w:rsidP="00177B79">
      <w:pPr>
        <w:numPr>
          <w:ilvl w:val="0"/>
          <w:numId w:val="10"/>
        </w:numPr>
        <w:spacing w:after="21"/>
        <w:ind w:right="11" w:hanging="360"/>
      </w:pPr>
      <w:r>
        <w:t xml:space="preserve">How will the project build greater knowledge, skills, and abilities in the library and archives professions? </w:t>
      </w:r>
    </w:p>
    <w:p w14:paraId="2FEDE1B5" w14:textId="6F262754" w:rsidR="00A8290C" w:rsidRDefault="00A8290C" w:rsidP="00177B79">
      <w:pPr>
        <w:numPr>
          <w:ilvl w:val="0"/>
          <w:numId w:val="10"/>
        </w:numPr>
        <w:spacing w:after="27" w:line="271" w:lineRule="auto"/>
        <w:ind w:hanging="360"/>
      </w:pPr>
      <w:r>
        <w:t xml:space="preserve">Based on the project’s phase of maturity, how might your project explore, pilot, scale, or enhance practice, or otherwise lead to systemic change within the </w:t>
      </w:r>
      <w:r w:rsidR="00FE2809">
        <w:t>field</w:t>
      </w:r>
      <w:r>
        <w:t>?</w:t>
      </w:r>
    </w:p>
    <w:p w14:paraId="073EB81B" w14:textId="77777777" w:rsidR="00990C9E" w:rsidRDefault="00E13A38" w:rsidP="00177B79">
      <w:pPr>
        <w:numPr>
          <w:ilvl w:val="0"/>
          <w:numId w:val="10"/>
        </w:numPr>
        <w:spacing w:after="7"/>
        <w:ind w:right="11" w:hanging="360"/>
      </w:pPr>
      <w:r>
        <w:t xml:space="preserve">How do you plan to sustain the results of the project beyond the funding period? </w:t>
      </w:r>
    </w:p>
    <w:p w14:paraId="0C299916" w14:textId="77777777" w:rsidR="00990C9E" w:rsidRDefault="00E13A38" w:rsidP="00177B79">
      <w:pPr>
        <w:numPr>
          <w:ilvl w:val="0"/>
          <w:numId w:val="10"/>
        </w:numPr>
        <w:spacing w:after="9"/>
        <w:ind w:right="11" w:hanging="360"/>
      </w:pPr>
      <w:r>
        <w:t xml:space="preserve">How will your project findings, coursework, or training content be disseminated? </w:t>
      </w:r>
    </w:p>
    <w:p w14:paraId="32E29A17" w14:textId="77777777" w:rsidR="00990C9E" w:rsidRDefault="00E13A38" w:rsidP="00177B79">
      <w:pPr>
        <w:numPr>
          <w:ilvl w:val="0"/>
          <w:numId w:val="10"/>
        </w:numPr>
        <w:ind w:right="11" w:hanging="360"/>
      </w:pPr>
      <w:r>
        <w:t xml:space="preserve">How will you ensure project deliverables are readily adaptable by other institutions and communities? </w:t>
      </w:r>
    </w:p>
    <w:p w14:paraId="3A3E2791" w14:textId="77777777" w:rsidR="00990C9E" w:rsidRDefault="00E13A38">
      <w:pPr>
        <w:pStyle w:val="Heading4"/>
        <w:ind w:left="11"/>
      </w:pPr>
      <w:r>
        <w:t xml:space="preserve">6. Schedule of Completion </w:t>
      </w:r>
    </w:p>
    <w:p w14:paraId="7D80BCE4" w14:textId="77777777" w:rsidR="00990C9E" w:rsidRDefault="00E13A38">
      <w:pPr>
        <w:spacing w:after="269"/>
        <w:ind w:left="383" w:right="11"/>
      </w:pPr>
      <w:r>
        <w:t xml:space="preserve">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14:paraId="4EDB6127" w14:textId="77777777" w:rsidR="00990C9E" w:rsidRDefault="00E13A38">
      <w:pPr>
        <w:spacing w:after="211" w:line="259" w:lineRule="auto"/>
        <w:ind w:left="0" w:right="1254" w:firstLine="0"/>
        <w:jc w:val="right"/>
      </w:pPr>
      <w:r>
        <w:rPr>
          <w:noProof/>
        </w:rPr>
        <w:drawing>
          <wp:inline distT="0" distB="0" distL="0" distR="0" wp14:anchorId="3EEE250E" wp14:editId="51106A85">
            <wp:extent cx="4886325" cy="3086100"/>
            <wp:effectExtent l="0" t="0" r="0" b="0"/>
            <wp:docPr id="2115" name="Picture 2115"/>
            <wp:cNvGraphicFramePr/>
            <a:graphic xmlns:a="http://schemas.openxmlformats.org/drawingml/2006/main">
              <a:graphicData uri="http://schemas.openxmlformats.org/drawingml/2006/picture">
                <pic:pic xmlns:pic="http://schemas.openxmlformats.org/drawingml/2006/picture">
                  <pic:nvPicPr>
                    <pic:cNvPr id="2115" name="Picture 2115"/>
                    <pic:cNvPicPr/>
                  </pic:nvPicPr>
                  <pic:blipFill>
                    <a:blip r:embed="rId54"/>
                    <a:stretch>
                      <a:fillRect/>
                    </a:stretch>
                  </pic:blipFill>
                  <pic:spPr>
                    <a:xfrm>
                      <a:off x="0" y="0"/>
                      <a:ext cx="4886325" cy="3086100"/>
                    </a:xfrm>
                    <a:prstGeom prst="rect">
                      <a:avLst/>
                    </a:prstGeom>
                  </pic:spPr>
                </pic:pic>
              </a:graphicData>
            </a:graphic>
          </wp:inline>
        </w:drawing>
      </w:r>
      <w:r>
        <w:t xml:space="preserve"> </w:t>
      </w:r>
    </w:p>
    <w:p w14:paraId="512AE56A" w14:textId="77777777" w:rsidR="00990C9E" w:rsidRDefault="00E13A38">
      <w:pPr>
        <w:ind w:left="383" w:right="11"/>
      </w:pPr>
      <w:r>
        <w:t xml:space="preserve">If your proposal is selected for funding, the schedule of completion may be published online, or otherwise shared, by IMLS. As such, it must not include any sensitive, proprietary, or confidential information. </w:t>
      </w:r>
    </w:p>
    <w:p w14:paraId="75B001F3" w14:textId="77777777" w:rsidR="00990C9E" w:rsidRDefault="00E13A38">
      <w:pPr>
        <w:pStyle w:val="Heading4"/>
        <w:ind w:left="11"/>
      </w:pPr>
      <w:r>
        <w:t xml:space="preserve">7. IMLS Budget Form </w:t>
      </w:r>
    </w:p>
    <w:p w14:paraId="7C47BD70" w14:textId="77777777" w:rsidR="00990C9E" w:rsidRDefault="00E13A38">
      <w:pPr>
        <w:spacing w:after="283" w:line="256" w:lineRule="auto"/>
        <w:ind w:left="385" w:hanging="10"/>
      </w:pPr>
      <w:r>
        <w:t>Download and complete the curre</w:t>
      </w:r>
      <w:hyperlink r:id="rId55">
        <w:r>
          <w:t>nt</w:t>
        </w:r>
      </w:hyperlink>
      <w:hyperlink r:id="rId56">
        <w:r>
          <w:t xml:space="preserve"> </w:t>
        </w:r>
      </w:hyperlink>
      <w:hyperlink r:id="rId57">
        <w:r>
          <w:rPr>
            <w:color w:val="0000FF"/>
            <w:u w:val="single" w:color="000000"/>
          </w:rPr>
          <w:t>IMLS Budget For</w:t>
        </w:r>
      </w:hyperlink>
      <w:hyperlink r:id="rId58">
        <w:r>
          <w:rPr>
            <w:color w:val="0000FF"/>
            <w:u w:val="single" w:color="000000"/>
          </w:rPr>
          <w:t>m</w:t>
        </w:r>
      </w:hyperlink>
      <w:hyperlink r:id="rId59">
        <w:r>
          <w:t xml:space="preserve"> (</w:t>
        </w:r>
      </w:hyperlink>
      <w:r>
        <w:t xml:space="preserve">PDF, 1.1MB). </w:t>
      </w:r>
      <w:r>
        <w:rPr>
          <w:color w:val="0000FF"/>
          <w:u w:val="single" w:color="000000"/>
        </w:rPr>
        <w:t>Click here for instructions on</w:t>
      </w:r>
      <w:r>
        <w:rPr>
          <w:color w:val="0000FF"/>
        </w:rPr>
        <w:t xml:space="preserve"> </w:t>
      </w:r>
      <w:r>
        <w:rPr>
          <w:color w:val="0000FF"/>
          <w:u w:val="single" w:color="000000"/>
        </w:rPr>
        <w:t>completing the budget form</w:t>
      </w:r>
      <w:r>
        <w:rPr>
          <w:b/>
        </w:rPr>
        <w:t xml:space="preserve">. Java Script must be enabled. </w:t>
      </w:r>
    </w:p>
    <w:p w14:paraId="673B5CC2" w14:textId="77777777" w:rsidR="00990C9E" w:rsidRDefault="00E13A38">
      <w:pPr>
        <w:pStyle w:val="Heading4"/>
        <w:ind w:left="11"/>
      </w:pPr>
      <w:r>
        <w:t xml:space="preserve">8. Budget Justification </w:t>
      </w:r>
    </w:p>
    <w:p w14:paraId="6B626E0B" w14:textId="77777777" w:rsidR="00990C9E" w:rsidRDefault="00E13A38">
      <w:pPr>
        <w:spacing w:after="274"/>
        <w:ind w:left="383" w:right="11"/>
      </w:pPr>
      <w:r>
        <w:t xml:space="preserve">Write a budget justification to identify each expense and show the method of cost computation used to determine each dollar amount, including any that you may have consolidated and summarized on the IMLS Budget Form. Save this document as a PDF. </w:t>
      </w:r>
      <w:r>
        <w:rPr>
          <w:color w:val="0000FF"/>
          <w:u w:val="single" w:color="000000"/>
        </w:rPr>
        <w:t>Click here for instructions on</w:t>
      </w:r>
      <w:r>
        <w:rPr>
          <w:color w:val="0000FF"/>
        </w:rPr>
        <w:t xml:space="preserve"> </w:t>
      </w:r>
      <w:r>
        <w:rPr>
          <w:color w:val="0000FF"/>
          <w:u w:val="single" w:color="000000"/>
        </w:rPr>
        <w:t>creating the budget justification</w:t>
      </w:r>
      <w:r>
        <w:t xml:space="preserve">. </w:t>
      </w:r>
    </w:p>
    <w:p w14:paraId="2B844EC0" w14:textId="77777777" w:rsidR="00990C9E" w:rsidRDefault="00E13A38">
      <w:pPr>
        <w:spacing w:after="4" w:line="271" w:lineRule="auto"/>
        <w:ind w:left="10" w:hanging="10"/>
      </w:pPr>
      <w:r>
        <w:rPr>
          <w:b/>
          <w:sz w:val="24"/>
        </w:rPr>
        <w:t xml:space="preserve">D3d. Conditionally Required Documents </w:t>
      </w:r>
    </w:p>
    <w:p w14:paraId="0DCDF8E4" w14:textId="77777777" w:rsidR="00990C9E" w:rsidRDefault="00E13A38">
      <w:pPr>
        <w:spacing w:after="0"/>
        <w:ind w:left="15" w:right="11"/>
      </w:pPr>
      <w:r>
        <w:t xml:space="preserve">These are documents which may be required depending upon the circumstances (”Conditionally Required Documents”). Please see the table below to assist you. </w:t>
      </w:r>
    </w:p>
    <w:p w14:paraId="31D1EDD7" w14:textId="77777777" w:rsidR="00990C9E" w:rsidRDefault="00E13A38">
      <w:pPr>
        <w:spacing w:after="0" w:line="259" w:lineRule="auto"/>
        <w:ind w:left="22" w:firstLine="0"/>
      </w:pPr>
      <w:r>
        <w:t xml:space="preserve"> </w:t>
      </w:r>
    </w:p>
    <w:p w14:paraId="5D9E0E9F" w14:textId="77777777" w:rsidR="00990C9E" w:rsidRDefault="00E13A38">
      <w:pPr>
        <w:spacing w:after="267"/>
        <w:ind w:left="15" w:right="11"/>
      </w:pPr>
      <w:r>
        <w:t xml:space="preserve">Failure to provide a conditionally required document will result in your application being considered incomplete and may be rejected from further consideration. </w:t>
      </w:r>
    </w:p>
    <w:p w14:paraId="13A3C879" w14:textId="77777777" w:rsidR="00990C9E" w:rsidRDefault="00E13A38">
      <w:pPr>
        <w:spacing w:after="0" w:line="259" w:lineRule="auto"/>
        <w:ind w:left="15" w:firstLine="0"/>
      </w:pPr>
      <w:r>
        <w:t xml:space="preserve"> </w:t>
      </w:r>
      <w:r>
        <w:tab/>
        <w:t xml:space="preserve"> </w:t>
      </w:r>
    </w:p>
    <w:tbl>
      <w:tblPr>
        <w:tblStyle w:val="TableGrid1"/>
        <w:tblW w:w="9355" w:type="dxa"/>
        <w:tblInd w:w="-101" w:type="dxa"/>
        <w:tblCellMar>
          <w:top w:w="71" w:type="dxa"/>
          <w:left w:w="115" w:type="dxa"/>
          <w:right w:w="74" w:type="dxa"/>
        </w:tblCellMar>
        <w:tblLook w:val="04A0" w:firstRow="1" w:lastRow="0" w:firstColumn="1" w:lastColumn="0" w:noHBand="0" w:noVBand="1"/>
      </w:tblPr>
      <w:tblGrid>
        <w:gridCol w:w="3117"/>
        <w:gridCol w:w="3118"/>
        <w:gridCol w:w="3120"/>
      </w:tblGrid>
      <w:tr w:rsidR="00990C9E" w14:paraId="6BD0A468" w14:textId="77777777" w:rsidTr="00675D48">
        <w:trPr>
          <w:trHeight w:val="638"/>
        </w:trPr>
        <w:tc>
          <w:tcPr>
            <w:tcW w:w="3118" w:type="dxa"/>
            <w:tcBorders>
              <w:top w:val="single" w:sz="2" w:space="0" w:color="7F7F7F"/>
              <w:left w:val="single" w:sz="2" w:space="0" w:color="7F7F7F"/>
              <w:bottom w:val="single" w:sz="2" w:space="0" w:color="7F7F7F"/>
              <w:right w:val="single" w:sz="2" w:space="0" w:color="7F7F7F"/>
            </w:tcBorders>
          </w:tcPr>
          <w:p w14:paraId="0D4E9437" w14:textId="77777777" w:rsidR="00990C9E" w:rsidRDefault="00E13A38">
            <w:pPr>
              <w:spacing w:after="0" w:line="259" w:lineRule="auto"/>
              <w:ind w:left="0" w:right="41" w:firstLine="0"/>
              <w:jc w:val="center"/>
            </w:pPr>
            <w:r>
              <w:rPr>
                <w:b/>
              </w:rPr>
              <w:t xml:space="preserve">If you are: </w:t>
            </w:r>
          </w:p>
        </w:tc>
        <w:tc>
          <w:tcPr>
            <w:tcW w:w="3118" w:type="dxa"/>
            <w:tcBorders>
              <w:top w:val="single" w:sz="2" w:space="0" w:color="7F7F7F"/>
              <w:left w:val="single" w:sz="2" w:space="0" w:color="7F7F7F"/>
              <w:bottom w:val="single" w:sz="2" w:space="0" w:color="7F7F7F"/>
              <w:right w:val="single" w:sz="2" w:space="0" w:color="7F7F7F"/>
            </w:tcBorders>
          </w:tcPr>
          <w:p w14:paraId="1A98B5AF" w14:textId="77777777" w:rsidR="00990C9E" w:rsidRDefault="00E13A38">
            <w:pPr>
              <w:spacing w:after="0" w:line="259" w:lineRule="auto"/>
              <w:ind w:left="0" w:right="44" w:firstLine="0"/>
              <w:jc w:val="center"/>
            </w:pPr>
            <w:r>
              <w:rPr>
                <w:b/>
              </w:rPr>
              <w:t xml:space="preserve">Then you must provide: </w:t>
            </w:r>
          </w:p>
        </w:tc>
        <w:tc>
          <w:tcPr>
            <w:tcW w:w="3120" w:type="dxa"/>
            <w:tcBorders>
              <w:top w:val="single" w:sz="2" w:space="0" w:color="7F7F7F"/>
              <w:left w:val="single" w:sz="2" w:space="0" w:color="7F7F7F"/>
              <w:bottom w:val="single" w:sz="2" w:space="0" w:color="7F7F7F"/>
              <w:right w:val="single" w:sz="2" w:space="0" w:color="7F7F7F"/>
            </w:tcBorders>
          </w:tcPr>
          <w:p w14:paraId="6F7EBAC9" w14:textId="77777777" w:rsidR="00990C9E" w:rsidRDefault="00E13A38">
            <w:pPr>
              <w:spacing w:after="0" w:line="259" w:lineRule="auto"/>
              <w:ind w:left="0" w:right="44" w:firstLine="0"/>
              <w:jc w:val="center"/>
            </w:pPr>
            <w:r>
              <w:rPr>
                <w:b/>
              </w:rPr>
              <w:t xml:space="preserve">Notes: </w:t>
            </w:r>
          </w:p>
        </w:tc>
      </w:tr>
      <w:tr w:rsidR="00990C9E" w14:paraId="047181FB" w14:textId="77777777" w:rsidTr="00675D48">
        <w:trPr>
          <w:trHeight w:val="3110"/>
        </w:trPr>
        <w:tc>
          <w:tcPr>
            <w:tcW w:w="3118" w:type="dxa"/>
            <w:tcBorders>
              <w:top w:val="single" w:sz="2" w:space="0" w:color="7F7F7F"/>
              <w:left w:val="single" w:sz="2" w:space="0" w:color="7F7F7F"/>
              <w:bottom w:val="single" w:sz="2" w:space="0" w:color="7F7F7F"/>
              <w:right w:val="single" w:sz="2" w:space="0" w:color="7F7F7F"/>
            </w:tcBorders>
          </w:tcPr>
          <w:p w14:paraId="3E401F7E" w14:textId="77777777" w:rsidR="00990C9E" w:rsidRDefault="00E13A38">
            <w:pPr>
              <w:spacing w:after="0" w:line="259" w:lineRule="auto"/>
              <w:ind w:left="0" w:firstLine="0"/>
            </w:pPr>
            <w:r>
              <w:t xml:space="preserve">Applying as a private, nonprofit institution, as indicated by choosing “M” as the Applicant Type code in 5d of the SF-424s form. </w:t>
            </w:r>
          </w:p>
        </w:tc>
        <w:tc>
          <w:tcPr>
            <w:tcW w:w="3118" w:type="dxa"/>
            <w:tcBorders>
              <w:top w:val="single" w:sz="2" w:space="0" w:color="7F7F7F"/>
              <w:left w:val="single" w:sz="2" w:space="0" w:color="7F7F7F"/>
              <w:bottom w:val="single" w:sz="2" w:space="0" w:color="7F7F7F"/>
              <w:right w:val="single" w:sz="2" w:space="0" w:color="7F7F7F"/>
            </w:tcBorders>
          </w:tcPr>
          <w:p w14:paraId="3D050C66" w14:textId="77777777" w:rsidR="00990C9E" w:rsidRDefault="00E13A38">
            <w:pPr>
              <w:spacing w:after="0" w:line="259" w:lineRule="auto"/>
              <w:ind w:left="0" w:firstLine="0"/>
            </w:pPr>
            <w:r>
              <w:t xml:space="preserve">A copy of the IRS letter indicating your eligibility for nonprofit status under the applicable provision of the Internal Revenue Code of 1954, as amended. </w:t>
            </w:r>
          </w:p>
        </w:tc>
        <w:tc>
          <w:tcPr>
            <w:tcW w:w="3120" w:type="dxa"/>
            <w:tcBorders>
              <w:top w:val="single" w:sz="2" w:space="0" w:color="7F7F7F"/>
              <w:left w:val="single" w:sz="2" w:space="0" w:color="7F7F7F"/>
              <w:bottom w:val="single" w:sz="2" w:space="0" w:color="7F7F7F"/>
              <w:right w:val="single" w:sz="2" w:space="0" w:color="7F7F7F"/>
            </w:tcBorders>
          </w:tcPr>
          <w:p w14:paraId="05B986EA" w14:textId="77777777" w:rsidR="00990C9E" w:rsidRDefault="00E13A38">
            <w:pPr>
              <w:spacing w:after="274" w:line="250" w:lineRule="auto"/>
              <w:ind w:left="0" w:firstLine="0"/>
            </w:pPr>
            <w:r>
              <w:t xml:space="preserve">You must submit this letter with each application whether or not you have submitted it with other applications in the current year or in previous years. </w:t>
            </w:r>
          </w:p>
          <w:p w14:paraId="39797B07" w14:textId="77777777" w:rsidR="00990C9E" w:rsidRDefault="00E13A38">
            <w:pPr>
              <w:spacing w:after="0" w:line="259" w:lineRule="auto"/>
              <w:ind w:left="0" w:firstLine="0"/>
            </w:pPr>
            <w:r>
              <w:t xml:space="preserve">We will not accept a letter or State sales tax exemption as proof of nonprofit status. </w:t>
            </w:r>
          </w:p>
        </w:tc>
      </w:tr>
      <w:tr w:rsidR="00990C9E" w14:paraId="1202E4C5" w14:textId="77777777" w:rsidTr="00675D48">
        <w:trPr>
          <w:trHeight w:val="2832"/>
        </w:trPr>
        <w:tc>
          <w:tcPr>
            <w:tcW w:w="3118" w:type="dxa"/>
            <w:tcBorders>
              <w:top w:val="single" w:sz="2" w:space="0" w:color="7F7F7F"/>
              <w:left w:val="single" w:sz="2" w:space="0" w:color="7F7F7F"/>
              <w:bottom w:val="single" w:sz="2" w:space="0" w:color="7F7F7F"/>
              <w:right w:val="single" w:sz="2" w:space="0" w:color="7F7F7F"/>
            </w:tcBorders>
          </w:tcPr>
          <w:p w14:paraId="119423C6" w14:textId="77777777" w:rsidR="00990C9E" w:rsidRDefault="00E13A38">
            <w:pPr>
              <w:spacing w:after="0" w:line="259" w:lineRule="auto"/>
              <w:ind w:left="0" w:firstLine="0"/>
            </w:pPr>
            <w:r>
              <w:t xml:space="preserve">Using a federally negotiated </w:t>
            </w:r>
          </w:p>
          <w:p w14:paraId="7B2D0F22" w14:textId="77777777" w:rsidR="00990C9E" w:rsidRDefault="00E13A38">
            <w:pPr>
              <w:spacing w:after="0" w:line="259" w:lineRule="auto"/>
              <w:ind w:left="0" w:firstLine="0"/>
            </w:pPr>
            <w:r>
              <w:t xml:space="preserve">indirect cost rate in your </w:t>
            </w:r>
          </w:p>
          <w:p w14:paraId="0AAA9200" w14:textId="77777777" w:rsidR="00990C9E" w:rsidRDefault="00E13A38">
            <w:pPr>
              <w:spacing w:after="0" w:line="259" w:lineRule="auto"/>
              <w:ind w:left="0" w:firstLine="0"/>
            </w:pPr>
            <w:r>
              <w:t xml:space="preserve">budget </w:t>
            </w:r>
          </w:p>
        </w:tc>
        <w:tc>
          <w:tcPr>
            <w:tcW w:w="3118" w:type="dxa"/>
            <w:tcBorders>
              <w:top w:val="single" w:sz="2" w:space="0" w:color="7F7F7F"/>
              <w:left w:val="single" w:sz="2" w:space="0" w:color="7F7F7F"/>
              <w:bottom w:val="single" w:sz="2" w:space="0" w:color="7F7F7F"/>
              <w:right w:val="single" w:sz="2" w:space="0" w:color="7F7F7F"/>
            </w:tcBorders>
          </w:tcPr>
          <w:p w14:paraId="4CAFCD36" w14:textId="77777777" w:rsidR="00990C9E" w:rsidRDefault="00E13A38">
            <w:pPr>
              <w:spacing w:after="0" w:line="259" w:lineRule="auto"/>
              <w:ind w:left="0" w:firstLine="0"/>
            </w:pPr>
            <w:r>
              <w:t xml:space="preserve">A current copy of your Final </w:t>
            </w:r>
          </w:p>
          <w:p w14:paraId="0F6067D6" w14:textId="77777777" w:rsidR="00990C9E" w:rsidRDefault="00E13A38">
            <w:pPr>
              <w:spacing w:after="0" w:line="259" w:lineRule="auto"/>
              <w:ind w:left="0" w:firstLine="0"/>
            </w:pPr>
            <w:r>
              <w:t xml:space="preserve">Federally Negotiated Indirect </w:t>
            </w:r>
          </w:p>
          <w:p w14:paraId="007C40B5" w14:textId="77777777" w:rsidR="00990C9E" w:rsidRDefault="00E13A38">
            <w:pPr>
              <w:spacing w:after="0" w:line="259" w:lineRule="auto"/>
              <w:ind w:left="0" w:firstLine="0"/>
            </w:pPr>
            <w:r>
              <w:t xml:space="preserve">Cost Rate Agreement </w:t>
            </w:r>
          </w:p>
        </w:tc>
        <w:tc>
          <w:tcPr>
            <w:tcW w:w="3120" w:type="dxa"/>
            <w:tcBorders>
              <w:top w:val="single" w:sz="2" w:space="0" w:color="7F7F7F"/>
              <w:left w:val="single" w:sz="2" w:space="0" w:color="7F7F7F"/>
              <w:bottom w:val="single" w:sz="2" w:space="0" w:color="7F7F7F"/>
              <w:right w:val="single" w:sz="2" w:space="0" w:color="7F7F7F"/>
            </w:tcBorders>
          </w:tcPr>
          <w:p w14:paraId="39CB0991" w14:textId="77777777" w:rsidR="00990C9E" w:rsidRDefault="00E13A38">
            <w:pPr>
              <w:spacing w:after="0" w:line="250" w:lineRule="auto"/>
              <w:ind w:left="0" w:firstLine="0"/>
              <w:jc w:val="both"/>
            </w:pPr>
            <w:r>
              <w:t xml:space="preserve">If you are eligible for and are choosing the option of </w:t>
            </w:r>
          </w:p>
          <w:p w14:paraId="3D3AC0CA" w14:textId="77777777" w:rsidR="00990C9E" w:rsidRDefault="00E13A38">
            <w:pPr>
              <w:spacing w:after="0" w:line="259" w:lineRule="auto"/>
              <w:ind w:left="0" w:right="43" w:firstLine="0"/>
            </w:pPr>
            <w:r>
              <w:t xml:space="preserve">claiming an indirect cost rate of 10 percent of modified total direct costs (see 2 C.F.R. part 200, including 2 C.F.R. 200.68, 200.414(f), and 200.510(b)(6)), you do not need to provide any documentation. </w:t>
            </w:r>
          </w:p>
        </w:tc>
      </w:tr>
      <w:tr w:rsidR="009D489F" w14:paraId="517EA43A" w14:textId="77777777">
        <w:trPr>
          <w:trHeight w:val="2832"/>
        </w:trPr>
        <w:tc>
          <w:tcPr>
            <w:tcW w:w="3118" w:type="dxa"/>
            <w:tcBorders>
              <w:top w:val="single" w:sz="2" w:space="0" w:color="7F7F7F"/>
              <w:left w:val="single" w:sz="2" w:space="0" w:color="7F7F7F"/>
              <w:bottom w:val="single" w:sz="2" w:space="0" w:color="7F7F7F"/>
              <w:right w:val="single" w:sz="2" w:space="0" w:color="7F7F7F"/>
            </w:tcBorders>
          </w:tcPr>
          <w:p w14:paraId="489BF84C" w14:textId="77777777" w:rsidR="009D489F" w:rsidRDefault="009D489F">
            <w:pPr>
              <w:spacing w:after="0" w:line="259" w:lineRule="auto"/>
              <w:ind w:left="0" w:firstLine="0"/>
            </w:pPr>
            <w:r>
              <w:t>Creating digital products</w:t>
            </w:r>
          </w:p>
          <w:p w14:paraId="279CCB5D" w14:textId="22914D35" w:rsidR="009D489F" w:rsidRDefault="009D489F">
            <w:pPr>
              <w:spacing w:after="0" w:line="259" w:lineRule="auto"/>
              <w:ind w:left="0" w:firstLine="0"/>
            </w:pPr>
            <w:r>
              <w:t>IMLS defines digital products very broadly (digital content, resources, assets, software, or datasets).</w:t>
            </w:r>
          </w:p>
        </w:tc>
        <w:tc>
          <w:tcPr>
            <w:tcW w:w="3118" w:type="dxa"/>
            <w:tcBorders>
              <w:top w:val="single" w:sz="2" w:space="0" w:color="7F7F7F"/>
              <w:left w:val="single" w:sz="2" w:space="0" w:color="7F7F7F"/>
              <w:bottom w:val="single" w:sz="2" w:space="0" w:color="7F7F7F"/>
              <w:right w:val="single" w:sz="2" w:space="0" w:color="7F7F7F"/>
            </w:tcBorders>
          </w:tcPr>
          <w:p w14:paraId="45328375" w14:textId="7F9978EE" w:rsidR="009D489F" w:rsidRDefault="009D489F">
            <w:pPr>
              <w:spacing w:after="0" w:line="259" w:lineRule="auto"/>
              <w:ind w:left="0" w:firstLine="0"/>
            </w:pPr>
            <w:r>
              <w:t>A completed IMLS Digital Product Form</w:t>
            </w:r>
          </w:p>
        </w:tc>
        <w:tc>
          <w:tcPr>
            <w:tcW w:w="3120" w:type="dxa"/>
            <w:tcBorders>
              <w:top w:val="single" w:sz="2" w:space="0" w:color="7F7F7F"/>
              <w:left w:val="single" w:sz="2" w:space="0" w:color="7F7F7F"/>
              <w:bottom w:val="single" w:sz="2" w:space="0" w:color="7F7F7F"/>
              <w:right w:val="single" w:sz="2" w:space="0" w:color="7F7F7F"/>
            </w:tcBorders>
          </w:tcPr>
          <w:p w14:paraId="553150E7" w14:textId="77777777" w:rsidR="009D489F" w:rsidRDefault="009D489F" w:rsidP="009D489F">
            <w:pPr>
              <w:spacing w:after="303"/>
              <w:ind w:left="8" w:right="11"/>
            </w:pPr>
            <w:r>
              <w:t xml:space="preserve">If you are creating digital products, you must complete the digital product form by providing for each section the corresponding information or stating “Not applicable for this project” in each respective section. </w:t>
            </w:r>
          </w:p>
          <w:p w14:paraId="78E71C30" w14:textId="5FF9844F" w:rsidR="009D489F" w:rsidRDefault="009D489F" w:rsidP="009D489F">
            <w:pPr>
              <w:spacing w:after="303"/>
              <w:ind w:left="16" w:right="11"/>
            </w:pPr>
            <w:r>
              <w:rPr>
                <w:color w:val="0000FF"/>
                <w:u w:val="single" w:color="000000"/>
              </w:rPr>
              <w:t>Click here for Guidance for Projects that Develop Digital Products</w:t>
            </w:r>
            <w:r>
              <w:t xml:space="preserve">. </w:t>
            </w:r>
          </w:p>
          <w:p w14:paraId="3DE9E839" w14:textId="5B44C930" w:rsidR="009D489F" w:rsidRDefault="009D489F">
            <w:pPr>
              <w:spacing w:after="0" w:line="250" w:lineRule="auto"/>
              <w:ind w:left="0" w:firstLine="0"/>
              <w:jc w:val="both"/>
            </w:pPr>
          </w:p>
        </w:tc>
      </w:tr>
    </w:tbl>
    <w:p w14:paraId="2F6467D8" w14:textId="77777777" w:rsidR="00A8718B" w:rsidRDefault="00A8718B">
      <w:pPr>
        <w:spacing w:after="4" w:line="271" w:lineRule="auto"/>
        <w:ind w:left="10" w:hanging="10"/>
        <w:rPr>
          <w:b/>
          <w:sz w:val="24"/>
        </w:rPr>
      </w:pPr>
    </w:p>
    <w:p w14:paraId="140F15D0" w14:textId="77777777" w:rsidR="00990C9E" w:rsidRDefault="00E13A38">
      <w:pPr>
        <w:spacing w:after="4" w:line="271" w:lineRule="auto"/>
        <w:ind w:left="10" w:hanging="10"/>
      </w:pPr>
      <w:r>
        <w:rPr>
          <w:b/>
          <w:sz w:val="24"/>
        </w:rPr>
        <w:t xml:space="preserve">D3e. Supporting Documents </w:t>
      </w:r>
    </w:p>
    <w:p w14:paraId="21C4818A" w14:textId="77777777" w:rsidR="00990C9E" w:rsidRDefault="00E13A38">
      <w:pPr>
        <w:spacing w:after="229"/>
        <w:ind w:left="15" w:right="11"/>
      </w:pPr>
      <w:r>
        <w:t xml:space="preserve">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 </w:t>
      </w:r>
    </w:p>
    <w:p w14:paraId="0AAA4EB9" w14:textId="77777777" w:rsidR="00990C9E" w:rsidRDefault="00E13A38" w:rsidP="00177B79">
      <w:pPr>
        <w:numPr>
          <w:ilvl w:val="0"/>
          <w:numId w:val="11"/>
        </w:numPr>
        <w:spacing w:after="21"/>
        <w:ind w:right="11" w:hanging="360"/>
      </w:pPr>
      <w:r>
        <w:t xml:space="preserve">Letters of commitment from any third party that will receive grant funds or from entities that will contribute substantive funds to the completion of project activities </w:t>
      </w:r>
    </w:p>
    <w:p w14:paraId="429ABC8A" w14:textId="77777777" w:rsidR="00990C9E" w:rsidRDefault="00E13A38" w:rsidP="00177B79">
      <w:pPr>
        <w:numPr>
          <w:ilvl w:val="0"/>
          <w:numId w:val="11"/>
        </w:numPr>
        <w:spacing w:after="18"/>
        <w:ind w:right="11" w:hanging="360"/>
      </w:pPr>
      <w:r>
        <w:t xml:space="preserve">Letters of commitment from partners or other groups who will work closely with you on your project </w:t>
      </w:r>
    </w:p>
    <w:p w14:paraId="453FCFDA" w14:textId="77777777" w:rsidR="00990C9E" w:rsidRDefault="00E13A38" w:rsidP="00177B79">
      <w:pPr>
        <w:numPr>
          <w:ilvl w:val="0"/>
          <w:numId w:val="11"/>
        </w:numPr>
        <w:spacing w:after="10"/>
        <w:ind w:right="11" w:hanging="360"/>
      </w:pPr>
      <w:r>
        <w:t xml:space="preserve">Bibliography or references relevant to your proposed project design or evaluation strategy </w:t>
      </w:r>
    </w:p>
    <w:p w14:paraId="3C15B03E" w14:textId="77777777" w:rsidR="00990C9E" w:rsidRDefault="00E13A38" w:rsidP="00177B79">
      <w:pPr>
        <w:numPr>
          <w:ilvl w:val="0"/>
          <w:numId w:val="11"/>
        </w:numPr>
        <w:spacing w:after="9"/>
        <w:ind w:right="11" w:hanging="360"/>
      </w:pPr>
      <w:r>
        <w:t xml:space="preserve">Letters of support from experts and stakeholders </w:t>
      </w:r>
    </w:p>
    <w:p w14:paraId="62712EDB" w14:textId="77777777" w:rsidR="00990C9E" w:rsidRDefault="00E13A38">
      <w:pPr>
        <w:numPr>
          <w:ilvl w:val="0"/>
          <w:numId w:val="11"/>
        </w:numPr>
        <w:spacing w:after="22"/>
        <w:ind w:right="11" w:hanging="360"/>
      </w:pPr>
      <w:r>
        <w:t xml:space="preserve">Position descriptions for project staff (if not included with resumes for key personnel) to be supported by grant or cost share funds </w:t>
      </w:r>
    </w:p>
    <w:p w14:paraId="3ADCAC50" w14:textId="77777777" w:rsidR="00990C9E" w:rsidRDefault="00E13A38" w:rsidP="00177B79">
      <w:pPr>
        <w:numPr>
          <w:ilvl w:val="0"/>
          <w:numId w:val="11"/>
        </w:numPr>
        <w:spacing w:after="11"/>
        <w:ind w:right="11" w:hanging="360"/>
      </w:pPr>
      <w:r>
        <w:t xml:space="preserve">Reports from planning activities </w:t>
      </w:r>
    </w:p>
    <w:p w14:paraId="3ECB46B0" w14:textId="77777777" w:rsidR="00990C9E" w:rsidRDefault="00E13A38" w:rsidP="00177B79">
      <w:pPr>
        <w:numPr>
          <w:ilvl w:val="0"/>
          <w:numId w:val="11"/>
        </w:numPr>
        <w:spacing w:after="8"/>
        <w:ind w:right="11" w:hanging="360"/>
      </w:pPr>
      <w:r>
        <w:t xml:space="preserve">Contractor quotes </w:t>
      </w:r>
    </w:p>
    <w:p w14:paraId="1763AEAC" w14:textId="77777777" w:rsidR="00990C9E" w:rsidRDefault="00E13A38" w:rsidP="00177B79">
      <w:pPr>
        <w:numPr>
          <w:ilvl w:val="0"/>
          <w:numId w:val="11"/>
        </w:numPr>
        <w:spacing w:after="9"/>
        <w:ind w:right="11" w:hanging="360"/>
      </w:pPr>
      <w:r>
        <w:t xml:space="preserve">Equipment specifications </w:t>
      </w:r>
    </w:p>
    <w:p w14:paraId="6630C311" w14:textId="77777777" w:rsidR="00990C9E" w:rsidRDefault="00E13A38" w:rsidP="00177B79">
      <w:pPr>
        <w:numPr>
          <w:ilvl w:val="0"/>
          <w:numId w:val="11"/>
        </w:numPr>
        <w:spacing w:after="9"/>
        <w:ind w:right="11" w:hanging="360"/>
      </w:pPr>
      <w:r>
        <w:t xml:space="preserve">Products or evaluations from previously completed or ongoing projects of a similar nature </w:t>
      </w:r>
    </w:p>
    <w:p w14:paraId="77B8410F" w14:textId="77777777" w:rsidR="00990C9E" w:rsidRDefault="00E13A38" w:rsidP="00177B79">
      <w:pPr>
        <w:numPr>
          <w:ilvl w:val="0"/>
          <w:numId w:val="11"/>
        </w:numPr>
        <w:ind w:right="11" w:hanging="360"/>
      </w:pPr>
      <w:r>
        <w:t xml:space="preserve">Collections, technology, or other departmental plans for the organization as applicable to the proposed project </w:t>
      </w:r>
    </w:p>
    <w:p w14:paraId="72A4CD23" w14:textId="77777777" w:rsidR="00990C9E" w:rsidRDefault="00E13A38" w:rsidP="00177B79">
      <w:pPr>
        <w:numPr>
          <w:ilvl w:val="0"/>
          <w:numId w:val="11"/>
        </w:numPr>
        <w:spacing w:after="11"/>
        <w:ind w:right="11" w:hanging="360"/>
      </w:pPr>
      <w:r>
        <w:t xml:space="preserve">Web links to relevant online materials </w:t>
      </w:r>
    </w:p>
    <w:p w14:paraId="375EBF1C" w14:textId="77777777" w:rsidR="00990C9E" w:rsidRDefault="00E13A38" w:rsidP="00177B79">
      <w:pPr>
        <w:numPr>
          <w:ilvl w:val="0"/>
          <w:numId w:val="11"/>
        </w:numPr>
        <w:spacing w:after="253"/>
        <w:ind w:right="11" w:hanging="360"/>
      </w:pPr>
      <w:r>
        <w:t xml:space="preserve">Needs assessments </w:t>
      </w:r>
    </w:p>
    <w:p w14:paraId="48D677B4" w14:textId="77777777" w:rsidR="00990C9E" w:rsidRDefault="00E13A38">
      <w:pPr>
        <w:spacing w:after="3" w:line="264" w:lineRule="auto"/>
        <w:ind w:left="-5" w:hanging="10"/>
      </w:pPr>
      <w:r>
        <w:rPr>
          <w:b/>
          <w:sz w:val="32"/>
        </w:rPr>
        <w:t xml:space="preserve">D4. What are the registration requirements for submitting an application? </w:t>
      </w:r>
    </w:p>
    <w:p w14:paraId="66BB08C2" w14:textId="77777777" w:rsidR="00990C9E" w:rsidRDefault="00E13A38">
      <w:pPr>
        <w:ind w:left="15" w:right="11"/>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304BE88C" w14:textId="77777777" w:rsidR="00990C9E" w:rsidRDefault="00E13A38">
      <w:pPr>
        <w:spacing w:after="301"/>
        <w:ind w:left="15" w:right="11"/>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6B25162D" w14:textId="77777777" w:rsidR="00990C9E" w:rsidRDefault="00E13A38">
      <w:pPr>
        <w:spacing w:after="4" w:line="271" w:lineRule="auto"/>
        <w:ind w:left="10" w:hanging="10"/>
      </w:pPr>
      <w:r>
        <w:rPr>
          <w:b/>
          <w:sz w:val="24"/>
        </w:rPr>
        <w:t xml:space="preserve">D4a. What is a D-U-N-S® number and how do we get one? </w:t>
      </w:r>
    </w:p>
    <w:p w14:paraId="08D0BBF4" w14:textId="77777777" w:rsidR="00990C9E" w:rsidRDefault="00E13A38">
      <w:pPr>
        <w:spacing w:after="301"/>
        <w:ind w:left="15" w:right="11"/>
      </w:pPr>
      <w:r>
        <w:t xml:space="preserve">A D-U-N-S® number is a unique nine-digit number assigned to all types of business organizations, including nonprofits and government entities Click here to learn more about getting a D-U-N-S number.  </w:t>
      </w:r>
    </w:p>
    <w:p w14:paraId="4AC74001" w14:textId="77777777" w:rsidR="00990C9E" w:rsidRDefault="00E13A38">
      <w:pPr>
        <w:spacing w:after="4" w:line="271" w:lineRule="auto"/>
        <w:ind w:left="10" w:hanging="10"/>
      </w:pPr>
      <w:r>
        <w:rPr>
          <w:b/>
          <w:sz w:val="24"/>
        </w:rPr>
        <w:t xml:space="preserve">D4b. What is the System for Award Management (SAM.gov) and how do we register? </w:t>
      </w:r>
    </w:p>
    <w:p w14:paraId="58EF4153" w14:textId="77777777" w:rsidR="00990C9E" w:rsidRDefault="00E13A38">
      <w:pPr>
        <w:spacing w:after="275"/>
        <w:ind w:left="15" w:right="11"/>
      </w:pPr>
      <w:r>
        <w:t xml:space="preserve">The System for Award Management (SAM) is a federal repository that centralizes information about grant applicants and recipients. There is no fee to register with SAM.gov. </w:t>
      </w:r>
    </w:p>
    <w:p w14:paraId="6DA9FA9F" w14:textId="77777777" w:rsidR="00990C9E" w:rsidRDefault="00E13A38">
      <w:pPr>
        <w:spacing w:after="305" w:line="256" w:lineRule="auto"/>
        <w:ind w:left="-2" w:hanging="10"/>
      </w:pPr>
      <w:r>
        <w:rPr>
          <w:color w:val="0000FF"/>
          <w:u w:val="single" w:color="000000"/>
        </w:rPr>
        <w:t>Click here to learn more about SAM.gov registration</w:t>
      </w:r>
      <w:r>
        <w:t xml:space="preserve">. </w:t>
      </w:r>
    </w:p>
    <w:p w14:paraId="2D008E10" w14:textId="77777777" w:rsidR="00990C9E" w:rsidRDefault="00E13A38">
      <w:pPr>
        <w:spacing w:after="4" w:line="271" w:lineRule="auto"/>
        <w:ind w:left="10" w:hanging="10"/>
      </w:pPr>
      <w:r>
        <w:rPr>
          <w:b/>
          <w:sz w:val="24"/>
        </w:rPr>
        <w:t xml:space="preserve">D4c. What is Grants.gov and how do we register? </w:t>
      </w:r>
    </w:p>
    <w:p w14:paraId="0956CFA9" w14:textId="77777777" w:rsidR="00990C9E" w:rsidRDefault="00E13A38">
      <w:pPr>
        <w:ind w:left="15" w:right="11"/>
      </w:pPr>
      <w:r>
        <w:t xml:space="preserve">Grants.gov is the centralized location for grant seekers to find and apply for Federal funding opportunities. </w:t>
      </w:r>
    </w:p>
    <w:p w14:paraId="626943AF" w14:textId="77777777" w:rsidR="00990C9E" w:rsidRDefault="00E13A38">
      <w:pPr>
        <w:spacing w:after="147" w:line="258" w:lineRule="auto"/>
        <w:ind w:left="11" w:hanging="10"/>
      </w:pPr>
      <w:r>
        <w:rPr>
          <w:b/>
        </w:rPr>
        <w:t xml:space="preserve">You must submit your application through Grants.gov. </w:t>
      </w:r>
    </w:p>
    <w:p w14:paraId="7B5680BD" w14:textId="77777777" w:rsidR="00990C9E" w:rsidRDefault="00E13A38">
      <w:pPr>
        <w:ind w:left="15" w:right="11"/>
      </w:pPr>
      <w:r>
        <w:t xml:space="preserve">You must register with Grants.gov prior to submitting your application package. The multi-step registration process generally cannot be completed in a single day. If you are not already registered, you should allow several weeks before the grant program deadline to complete this one-time process. </w:t>
      </w:r>
      <w:r>
        <w:rPr>
          <w:b/>
        </w:rPr>
        <w:t>Do not wait until the day of the application deadline to register</w:t>
      </w:r>
      <w:r>
        <w:t xml:space="preserve">. </w:t>
      </w:r>
    </w:p>
    <w:p w14:paraId="4095CFA4" w14:textId="77777777" w:rsidR="00990C9E" w:rsidRDefault="00E13A38">
      <w:pPr>
        <w:ind w:left="15" w:right="11"/>
      </w:pPr>
      <w:r>
        <w:t xml:space="preserve">You will need your Grants.gov user ID and password that you obtain during the registration process to submit your application when it is complete. </w:t>
      </w:r>
    </w:p>
    <w:p w14:paraId="4E4B9F84" w14:textId="77777777" w:rsidR="00990C9E" w:rsidRDefault="00E13A38">
      <w:pPr>
        <w:spacing w:after="377" w:line="256" w:lineRule="auto"/>
        <w:ind w:left="-2" w:hanging="10"/>
      </w:pPr>
      <w:r>
        <w:rPr>
          <w:color w:val="0000FF"/>
          <w:u w:val="single" w:color="000000"/>
        </w:rPr>
        <w:t>Click here to learn more about Grants.gov registration and tips for using Grants.gov</w:t>
      </w:r>
      <w:r>
        <w:t xml:space="preserve">. </w:t>
      </w:r>
    </w:p>
    <w:p w14:paraId="46337C18" w14:textId="77777777" w:rsidR="00990C9E" w:rsidRDefault="00E13A38">
      <w:pPr>
        <w:spacing w:after="3" w:line="264" w:lineRule="auto"/>
        <w:ind w:left="-5" w:hanging="10"/>
      </w:pPr>
      <w:r>
        <w:rPr>
          <w:b/>
          <w:sz w:val="32"/>
        </w:rPr>
        <w:t xml:space="preserve">D5. When and how must we submit our application? </w:t>
      </w:r>
    </w:p>
    <w:p w14:paraId="402C8933" w14:textId="77777777" w:rsidR="00990C9E" w:rsidRDefault="00E13A38">
      <w:pPr>
        <w:spacing w:after="147" w:line="258" w:lineRule="auto"/>
        <w:ind w:left="11" w:hanging="10"/>
      </w:pPr>
      <w:r>
        <w:rPr>
          <w:b/>
        </w:rPr>
        <w:t>You must submit your application through Grants.gov.</w:t>
      </w:r>
      <w:r>
        <w:t xml:space="preserve"> Do not submit through email to IMLS. </w:t>
      </w:r>
    </w:p>
    <w:p w14:paraId="07983343" w14:textId="1822F66C" w:rsidR="00990C9E" w:rsidRDefault="00E13A38">
      <w:pPr>
        <w:ind w:left="15" w:right="11"/>
      </w:pPr>
      <w:r>
        <w:t>For the Laura Bush 21</w:t>
      </w:r>
      <w:r>
        <w:rPr>
          <w:sz w:val="20"/>
          <w:vertAlign w:val="superscript"/>
        </w:rPr>
        <w:t>st</w:t>
      </w:r>
      <w:r>
        <w:t xml:space="preserve"> Century Librarian Program, Grants.gov will accept applications through 11:59 p.m. U.S. Eastern </w:t>
      </w:r>
      <w:r w:rsidRPr="000A254F">
        <w:t xml:space="preserve">Time on September 17, </w:t>
      </w:r>
      <w:r w:rsidR="000A254F" w:rsidRPr="00835479">
        <w:t>20</w:t>
      </w:r>
      <w:r w:rsidR="000A254F" w:rsidRPr="00666637">
        <w:t>19</w:t>
      </w:r>
      <w:r w:rsidRPr="000A254F">
        <w:t xml:space="preserve">, for preliminary proposals; March </w:t>
      </w:r>
      <w:r w:rsidR="000A254F" w:rsidRPr="00835479">
        <w:t>2</w:t>
      </w:r>
      <w:r w:rsidR="000A254F" w:rsidRPr="00666637">
        <w:t>3</w:t>
      </w:r>
      <w:r w:rsidRPr="000A254F">
        <w:t>, 20</w:t>
      </w:r>
      <w:r w:rsidR="000A254F" w:rsidRPr="00886745">
        <w:t>20</w:t>
      </w:r>
      <w:r w:rsidRPr="000A254F">
        <w:t>, for invited, full proposals.</w:t>
      </w:r>
      <w:r>
        <w:t xml:space="preserve"> </w:t>
      </w:r>
    </w:p>
    <w:p w14:paraId="74F33A9F" w14:textId="77777777" w:rsidR="00990C9E" w:rsidRDefault="00E13A38">
      <w:pPr>
        <w:ind w:left="15" w:right="11"/>
      </w:pPr>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321CE930" w14:textId="77777777" w:rsidR="00990C9E" w:rsidRDefault="00F7686D">
      <w:pPr>
        <w:spacing w:after="303"/>
        <w:ind w:left="15" w:right="11"/>
      </w:pPr>
      <w:hyperlink r:id="rId60">
        <w:r w:rsidR="00E13A38">
          <w:rPr>
            <w:color w:val="0000FF"/>
            <w:u w:val="single" w:color="000000"/>
          </w:rPr>
          <w:t>Contact Grants.go</w:t>
        </w:r>
      </w:hyperlink>
      <w:hyperlink r:id="rId61">
        <w:r w:rsidR="00E13A38">
          <w:rPr>
            <w:color w:val="0000FF"/>
            <w:u w:val="single" w:color="000000"/>
          </w:rPr>
          <w:t>v</w:t>
        </w:r>
      </w:hyperlink>
      <w:hyperlink r:id="rId62">
        <w:r w:rsidR="00E13A38">
          <w:t xml:space="preserve"> </w:t>
        </w:r>
      </w:hyperlink>
      <w:hyperlink r:id="rId63">
        <w:r w:rsidR="00E13A38">
          <w:t>a</w:t>
        </w:r>
      </w:hyperlink>
      <w:r w:rsidR="00E13A38">
        <w:t xml:space="preserve">t support@grants,gov or call their help line at 1-800-518-4726 for technical assistance. The help line is available 24 hours a day, seven days a week, except for federal holidays. </w:t>
      </w:r>
    </w:p>
    <w:p w14:paraId="1A2AA0FE" w14:textId="77777777" w:rsidR="00990C9E" w:rsidRDefault="00E13A38">
      <w:pPr>
        <w:spacing w:after="4" w:line="271" w:lineRule="auto"/>
        <w:ind w:left="10" w:hanging="10"/>
      </w:pPr>
      <w:r>
        <w:rPr>
          <w:b/>
          <w:sz w:val="24"/>
        </w:rPr>
        <w:t xml:space="preserve">D5a. What happens after we submit our application through Grants.gov? </w:t>
      </w:r>
    </w:p>
    <w:p w14:paraId="706EFFD8" w14:textId="6ABABBF1" w:rsidR="00990C9E" w:rsidRDefault="00E13A38">
      <w:pPr>
        <w:spacing w:after="382"/>
        <w:ind w:left="15" w:right="11"/>
      </w:pPr>
      <w:r>
        <w:t xml:space="preserve">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Until that point, you can check the status of your application(s) in Grants.gov by using the “Track My Application” feature. For further details, please consult Grants.gov. </w:t>
      </w:r>
    </w:p>
    <w:p w14:paraId="6D59FDEC" w14:textId="77777777" w:rsidR="00990C9E" w:rsidRDefault="00E13A38">
      <w:pPr>
        <w:spacing w:after="3" w:line="264" w:lineRule="auto"/>
        <w:ind w:left="-5" w:hanging="10"/>
      </w:pPr>
      <w:r>
        <w:rPr>
          <w:b/>
          <w:sz w:val="32"/>
        </w:rPr>
        <w:t xml:space="preserve">D6. Is there an intergovernmental review? </w:t>
      </w:r>
    </w:p>
    <w:p w14:paraId="306F3BB3" w14:textId="77777777" w:rsidR="00990C9E" w:rsidRDefault="00E13A38">
      <w:pPr>
        <w:spacing w:after="381"/>
        <w:ind w:left="15" w:right="11"/>
      </w:pPr>
      <w:r>
        <w:t xml:space="preserve">No. This funding opportunity is not subject to intergovernmental review per Exec. Order No. 12372. </w:t>
      </w:r>
    </w:p>
    <w:p w14:paraId="36520A56" w14:textId="77777777" w:rsidR="00990C9E" w:rsidRDefault="00E13A38">
      <w:pPr>
        <w:spacing w:after="3" w:line="264" w:lineRule="auto"/>
        <w:ind w:left="-5" w:hanging="10"/>
      </w:pPr>
      <w:r>
        <w:rPr>
          <w:b/>
          <w:sz w:val="32"/>
        </w:rPr>
        <w:t xml:space="preserve">D7. Are there funding restrictions? </w:t>
      </w:r>
    </w:p>
    <w:p w14:paraId="04634396" w14:textId="77777777" w:rsidR="00990C9E" w:rsidRDefault="00E13A38">
      <w:pPr>
        <w:ind w:left="15" w:right="11"/>
      </w:pPr>
      <w:r>
        <w:t xml:space="preserve">You may only use IMLS funds, and your cost sharing, for allowable costs as found in IMLS and OMB government-wide cost-principle rules. Please consult 2 C.F.R. pt. 200 and 2 C.F.R. pt. 3187 for additional guidance on allowable costs. </w:t>
      </w:r>
    </w:p>
    <w:p w14:paraId="6F2489C3" w14:textId="77777777" w:rsidR="00990C9E" w:rsidRDefault="00E13A38">
      <w:pPr>
        <w:spacing w:after="236"/>
        <w:ind w:left="15" w:right="11"/>
      </w:pPr>
      <w:r>
        <w:t xml:space="preserve">The following list includes some examples of generally allowable costs, both for IMLS funds and for cost share (if applicable), under this announcement: </w:t>
      </w:r>
      <w:r>
        <w:rPr>
          <w:sz w:val="20"/>
        </w:rPr>
        <w:t xml:space="preserve"> </w:t>
      </w:r>
    </w:p>
    <w:p w14:paraId="67C5E77D" w14:textId="7444E218" w:rsidR="00990C9E" w:rsidRDefault="00E13A38" w:rsidP="00177B79">
      <w:pPr>
        <w:numPr>
          <w:ilvl w:val="0"/>
          <w:numId w:val="12"/>
        </w:numPr>
        <w:spacing w:after="10"/>
        <w:ind w:right="11" w:hanging="360"/>
      </w:pPr>
      <w:r>
        <w:t xml:space="preserve">tuition and fees;  </w:t>
      </w:r>
    </w:p>
    <w:p w14:paraId="11A2A224" w14:textId="4F429CBC" w:rsidR="009D1DEB" w:rsidRDefault="009D1DEB" w:rsidP="00177B79">
      <w:pPr>
        <w:numPr>
          <w:ilvl w:val="0"/>
          <w:numId w:val="12"/>
        </w:numPr>
        <w:spacing w:after="22"/>
        <w:ind w:right="11" w:hanging="360"/>
      </w:pPr>
      <w:r>
        <w:t xml:space="preserve">project personnel (contract or in-house) whose time is necessary for the proper and efficient execution of the project; </w:t>
      </w:r>
    </w:p>
    <w:p w14:paraId="2E4E84BF" w14:textId="77777777" w:rsidR="00990C9E" w:rsidRDefault="00E13A38" w:rsidP="00177B79">
      <w:pPr>
        <w:numPr>
          <w:ilvl w:val="0"/>
          <w:numId w:val="12"/>
        </w:numPr>
        <w:spacing w:after="9"/>
        <w:ind w:right="11" w:hanging="360"/>
      </w:pPr>
      <w:r>
        <w:t xml:space="preserve">course buyouts, summer session salary;  </w:t>
      </w:r>
    </w:p>
    <w:p w14:paraId="6E675090" w14:textId="6E15D224" w:rsidR="00990C9E" w:rsidRDefault="00E13A38" w:rsidP="00177B79">
      <w:pPr>
        <w:numPr>
          <w:ilvl w:val="0"/>
          <w:numId w:val="12"/>
        </w:numPr>
        <w:spacing w:after="9"/>
        <w:ind w:right="11" w:hanging="360"/>
      </w:pPr>
      <w:r>
        <w:t xml:space="preserve">project consultants;  </w:t>
      </w:r>
    </w:p>
    <w:p w14:paraId="0837F54E" w14:textId="3347D037" w:rsidR="001B48E9" w:rsidRDefault="001B48E9" w:rsidP="00177B79">
      <w:pPr>
        <w:numPr>
          <w:ilvl w:val="0"/>
          <w:numId w:val="12"/>
        </w:numPr>
        <w:spacing w:after="18" w:line="271" w:lineRule="auto"/>
        <w:ind w:hanging="360"/>
      </w:pPr>
      <w:r>
        <w:t xml:space="preserve">project-related travel of key project staff and consultants; </w:t>
      </w:r>
    </w:p>
    <w:p w14:paraId="650B8B0C" w14:textId="02E59FCF" w:rsidR="009C1457" w:rsidRDefault="009C1457" w:rsidP="00177B79">
      <w:pPr>
        <w:numPr>
          <w:ilvl w:val="0"/>
          <w:numId w:val="12"/>
        </w:numPr>
        <w:spacing w:after="16" w:line="271" w:lineRule="auto"/>
        <w:ind w:hanging="360"/>
      </w:pPr>
      <w:r>
        <w:t xml:space="preserve">purchase of equipment, materials, supplies, or services; </w:t>
      </w:r>
    </w:p>
    <w:p w14:paraId="0C8A8905" w14:textId="77777777" w:rsidR="00990C9E" w:rsidRDefault="00E13A38" w:rsidP="00177B79">
      <w:pPr>
        <w:numPr>
          <w:ilvl w:val="0"/>
          <w:numId w:val="12"/>
        </w:numPr>
        <w:spacing w:after="9"/>
        <w:ind w:right="11" w:hanging="360"/>
      </w:pPr>
      <w:r>
        <w:t xml:space="preserve">workshops, conference attendance, and other professional development activities;  </w:t>
      </w:r>
    </w:p>
    <w:p w14:paraId="39B73D17" w14:textId="77777777" w:rsidR="00990C9E" w:rsidRDefault="00E13A38" w:rsidP="00177B79">
      <w:pPr>
        <w:numPr>
          <w:ilvl w:val="0"/>
          <w:numId w:val="12"/>
        </w:numPr>
        <w:spacing w:after="9"/>
        <w:ind w:right="11" w:hanging="360"/>
      </w:pPr>
      <w:r>
        <w:t xml:space="preserve">mentoring programs/internships/residencies/fellowships;  </w:t>
      </w:r>
    </w:p>
    <w:p w14:paraId="45AF5EA4" w14:textId="77777777" w:rsidR="00990C9E" w:rsidRDefault="00E13A38" w:rsidP="00177B79">
      <w:pPr>
        <w:numPr>
          <w:ilvl w:val="0"/>
          <w:numId w:val="12"/>
        </w:numPr>
        <w:spacing w:after="9"/>
        <w:ind w:right="11" w:hanging="360"/>
      </w:pPr>
      <w:r>
        <w:t xml:space="preserve">educational materials, staff time, and supplies for sharing the impact of the activities;  </w:t>
      </w:r>
    </w:p>
    <w:p w14:paraId="73CE97C3" w14:textId="77777777" w:rsidR="00990C9E" w:rsidRDefault="00E13A38" w:rsidP="00177B79">
      <w:pPr>
        <w:numPr>
          <w:ilvl w:val="0"/>
          <w:numId w:val="12"/>
        </w:numPr>
        <w:spacing w:after="7"/>
        <w:ind w:right="11" w:hanging="360"/>
      </w:pPr>
      <w:r>
        <w:t xml:space="preserve">evaluation to show the extent to which the project has met its goals;  </w:t>
      </w:r>
    </w:p>
    <w:p w14:paraId="57A0FA0A" w14:textId="77777777" w:rsidR="00990C9E" w:rsidRDefault="00E13A38" w:rsidP="00177B79">
      <w:pPr>
        <w:numPr>
          <w:ilvl w:val="0"/>
          <w:numId w:val="12"/>
        </w:numPr>
        <w:spacing w:after="9"/>
        <w:ind w:right="11" w:hanging="360"/>
      </w:pPr>
      <w:r>
        <w:t xml:space="preserve">dissemination/communication activities;  </w:t>
      </w:r>
    </w:p>
    <w:p w14:paraId="23DF2178" w14:textId="7390BE91" w:rsidR="00666637" w:rsidRDefault="00E13A38" w:rsidP="00177B79">
      <w:pPr>
        <w:numPr>
          <w:ilvl w:val="0"/>
          <w:numId w:val="12"/>
        </w:numPr>
        <w:spacing w:after="11" w:line="259" w:lineRule="auto"/>
        <w:ind w:right="11" w:hanging="360"/>
      </w:pPr>
      <w:r>
        <w:t>publication</w:t>
      </w:r>
      <w:r w:rsidR="00835479">
        <w:t>s based on project activities</w:t>
      </w:r>
    </w:p>
    <w:p w14:paraId="55A5488B" w14:textId="4213B549" w:rsidR="00990C9E" w:rsidRDefault="00E13A38" w:rsidP="00177B79">
      <w:pPr>
        <w:numPr>
          <w:ilvl w:val="0"/>
          <w:numId w:val="12"/>
        </w:numPr>
        <w:spacing w:after="11" w:line="259" w:lineRule="auto"/>
        <w:ind w:right="11" w:hanging="360"/>
      </w:pPr>
      <w:r>
        <w:t xml:space="preserve">preservation of digital assets; and  </w:t>
      </w:r>
    </w:p>
    <w:p w14:paraId="40DCE073" w14:textId="77777777" w:rsidR="00990C9E" w:rsidRDefault="00E13A38" w:rsidP="00177B79">
      <w:pPr>
        <w:numPr>
          <w:ilvl w:val="0"/>
          <w:numId w:val="12"/>
        </w:numPr>
        <w:ind w:right="11" w:hanging="360"/>
      </w:pPr>
      <w:r>
        <w:t xml:space="preserve">indirect or overhead costs.  </w:t>
      </w:r>
    </w:p>
    <w:p w14:paraId="749B8174" w14:textId="77777777" w:rsidR="00990C9E" w:rsidRDefault="00E13A38">
      <w:pPr>
        <w:ind w:left="15" w:right="11"/>
      </w:pPr>
      <w:r>
        <w:t xml:space="preserve">You must explain all proposed expenses in your budget justification.  </w:t>
      </w:r>
    </w:p>
    <w:p w14:paraId="0CC22BA4" w14:textId="77777777" w:rsidR="00990C9E" w:rsidRDefault="00E13A38">
      <w:pPr>
        <w:spacing w:after="229"/>
        <w:ind w:left="15" w:right="11"/>
      </w:pPr>
      <w:r>
        <w:t xml:space="preserve">The following list includes some examples of unallowable costs, both for IMLS funds and for cost share (if applicable), under this announcement:  </w:t>
      </w:r>
    </w:p>
    <w:p w14:paraId="1010E6A8" w14:textId="01A46F1D" w:rsidR="00990C9E" w:rsidRDefault="00E13A38" w:rsidP="00177B79">
      <w:pPr>
        <w:numPr>
          <w:ilvl w:val="0"/>
          <w:numId w:val="12"/>
        </w:numPr>
        <w:spacing w:after="22"/>
        <w:ind w:right="11" w:hanging="360"/>
      </w:pPr>
      <w:r>
        <w:t xml:space="preserve">general fundraising costs, such as development office staff or other staff time devoted to general fundraising;  </w:t>
      </w:r>
    </w:p>
    <w:p w14:paraId="736D77B8" w14:textId="77777777" w:rsidR="00990C9E" w:rsidRDefault="00E13A38" w:rsidP="00177B79">
      <w:pPr>
        <w:numPr>
          <w:ilvl w:val="0"/>
          <w:numId w:val="12"/>
        </w:numPr>
        <w:spacing w:after="9"/>
        <w:ind w:right="11" w:hanging="360"/>
      </w:pPr>
      <w:r>
        <w:t xml:space="preserve">general operating support;  </w:t>
      </w:r>
    </w:p>
    <w:p w14:paraId="4996D2FE" w14:textId="77777777" w:rsidR="00990C9E" w:rsidRDefault="00E13A38" w:rsidP="00177B79">
      <w:pPr>
        <w:numPr>
          <w:ilvl w:val="0"/>
          <w:numId w:val="12"/>
        </w:numPr>
        <w:spacing w:after="9"/>
        <w:ind w:right="11" w:hanging="360"/>
      </w:pPr>
      <w:r>
        <w:t xml:space="preserve">acquisition of collections (See 2 C.F.R.  §3187.15(b)) </w:t>
      </w:r>
    </w:p>
    <w:p w14:paraId="3A292B92" w14:textId="77777777" w:rsidR="00990C9E" w:rsidRDefault="00E13A38" w:rsidP="00177B79">
      <w:pPr>
        <w:numPr>
          <w:ilvl w:val="0"/>
          <w:numId w:val="12"/>
        </w:numPr>
        <w:spacing w:after="21"/>
        <w:ind w:right="11" w:hanging="360"/>
      </w:pPr>
      <w:r>
        <w:t xml:space="preserve">general advertising or public relations costs designed solely for promotional activities other than those related to the specific project;  </w:t>
      </w:r>
    </w:p>
    <w:p w14:paraId="58795CF3" w14:textId="77777777" w:rsidR="00990C9E" w:rsidRDefault="00E13A38" w:rsidP="00177B79">
      <w:pPr>
        <w:numPr>
          <w:ilvl w:val="0"/>
          <w:numId w:val="12"/>
        </w:numPr>
        <w:spacing w:after="22"/>
        <w:ind w:right="11" w:hanging="360"/>
      </w:pPr>
      <w:r>
        <w:t xml:space="preserve">construction or renovation of facilities (generally, any activity involving the construction trades is not an allowable cost);  </w:t>
      </w:r>
    </w:p>
    <w:p w14:paraId="42EFB91C" w14:textId="77777777" w:rsidR="00990C9E" w:rsidRDefault="00E13A38" w:rsidP="00177B79">
      <w:pPr>
        <w:numPr>
          <w:ilvl w:val="0"/>
          <w:numId w:val="12"/>
        </w:numPr>
        <w:spacing w:after="9"/>
        <w:ind w:right="11" w:hanging="360"/>
      </w:pPr>
      <w:r>
        <w:t xml:space="preserve">contributions to endowments;  </w:t>
      </w:r>
    </w:p>
    <w:p w14:paraId="019D310E" w14:textId="77777777" w:rsidR="00990C9E" w:rsidRDefault="00E13A38" w:rsidP="00177B79">
      <w:pPr>
        <w:numPr>
          <w:ilvl w:val="0"/>
          <w:numId w:val="12"/>
        </w:numPr>
        <w:spacing w:after="11"/>
        <w:ind w:right="11" w:hanging="360"/>
      </w:pPr>
      <w:r>
        <w:t xml:space="preserve">social activities, ceremonies, receptions, or entertainment; and  </w:t>
      </w:r>
    </w:p>
    <w:p w14:paraId="066F9D50" w14:textId="77777777" w:rsidR="00990C9E" w:rsidRDefault="00E13A38" w:rsidP="00177B79">
      <w:pPr>
        <w:numPr>
          <w:ilvl w:val="0"/>
          <w:numId w:val="12"/>
        </w:numPr>
        <w:ind w:right="11" w:hanging="360"/>
      </w:pPr>
      <w:r>
        <w:t xml:space="preserve">pre-award costs.  </w:t>
      </w:r>
    </w:p>
    <w:p w14:paraId="02F2B486" w14:textId="77777777" w:rsidR="00990C9E" w:rsidRDefault="00E13A38">
      <w:pPr>
        <w:ind w:left="15" w:right="11"/>
      </w:pPr>
      <w:r>
        <w:t xml:space="preserve">Note: If you have questions about whether specific activities are allowable, call IMLS staff for guidance. </w:t>
      </w:r>
    </w:p>
    <w:p w14:paraId="2C529B26" w14:textId="77777777" w:rsidR="00E8285C" w:rsidRDefault="00E8285C">
      <w:pPr>
        <w:ind w:left="15" w:right="11"/>
        <w:rPr>
          <w:b/>
          <w:sz w:val="24"/>
        </w:rPr>
      </w:pPr>
    </w:p>
    <w:p w14:paraId="1FDFFCD7" w14:textId="394961A5" w:rsidR="00E8285C" w:rsidRDefault="00E8285C">
      <w:pPr>
        <w:ind w:left="15" w:right="11"/>
      </w:pPr>
      <w:r>
        <w:rPr>
          <w:b/>
          <w:sz w:val="24"/>
        </w:rPr>
        <w:t xml:space="preserve">D7a.  How do we include costs for third parties? </w:t>
      </w:r>
    </w:p>
    <w:p w14:paraId="340428F8" w14:textId="6EF384C4" w:rsidR="00990C9E" w:rsidRDefault="00E13A38">
      <w:pPr>
        <w:ind w:left="15" w:right="11"/>
      </w:pPr>
      <w:r>
        <w:t xml:space="preserve">Your project may require you to provide federal funds to third parties (such as partners, consultants, collaborators, subgrantees, subawardees, vendors, and/or service providers).  It is your responsibility to determine whether a third party should be characterized as a subrecipient or a contractor.  The characterization must be reflected in the terms of each agreement you make with each third party. </w:t>
      </w:r>
    </w:p>
    <w:p w14:paraId="1EA473B6" w14:textId="77777777" w:rsidR="00990C9E" w:rsidRDefault="00E13A38">
      <w:pPr>
        <w:spacing w:after="259"/>
        <w:ind w:left="15" w:right="11"/>
      </w:pPr>
      <w:r>
        <w:t xml:space="preserve">(See 2 C.F.R. § 200.330 (Subrecipient and contractor determinations).) IMLS grant funds may not be provided to any federal agency serving as a third party. </w:t>
      </w:r>
    </w:p>
    <w:p w14:paraId="25F7DC51" w14:textId="4D0E0F9F" w:rsidR="00990C9E" w:rsidRDefault="00E13A38">
      <w:pPr>
        <w:spacing w:after="214" w:line="271" w:lineRule="auto"/>
        <w:ind w:left="10" w:right="1658" w:hanging="10"/>
      </w:pPr>
      <w:r>
        <w:rPr>
          <w:b/>
          <w:sz w:val="24"/>
        </w:rPr>
        <w:t xml:space="preserve">D7b. What are our options for including indirect costs in our budget? </w:t>
      </w:r>
      <w:r w:rsidR="007070BD">
        <w:rPr>
          <w:b/>
          <w:sz w:val="24"/>
        </w:rPr>
        <w:br/>
      </w:r>
      <w:r>
        <w:t xml:space="preserve">You can choose to: </w:t>
      </w:r>
    </w:p>
    <w:p w14:paraId="30CBE90B" w14:textId="77777777" w:rsidR="00990C9E" w:rsidRDefault="00E13A38" w:rsidP="00177B79">
      <w:pPr>
        <w:numPr>
          <w:ilvl w:val="0"/>
          <w:numId w:val="12"/>
        </w:numPr>
        <w:spacing w:after="21"/>
        <w:ind w:right="11" w:hanging="360"/>
      </w:pPr>
      <w:r>
        <w:t xml:space="preserve">use a rate not to exceed your current indirect cost rate already negotiated with a federal agency; </w:t>
      </w:r>
    </w:p>
    <w:p w14:paraId="19B807C4" w14:textId="77777777" w:rsidR="00990C9E" w:rsidRDefault="00E13A38" w:rsidP="00177B79">
      <w:pPr>
        <w:numPr>
          <w:ilvl w:val="0"/>
          <w:numId w:val="12"/>
        </w:numPr>
        <w:spacing w:after="21"/>
        <w:ind w:right="11" w:hanging="360"/>
      </w:pPr>
      <w:r>
        <w:t xml:space="preserve">use an indirect cost rate proposed to a federal agency for negotiation, but not yet finalized, as long as it is finalized by the time of the award; </w:t>
      </w:r>
    </w:p>
    <w:p w14:paraId="440EA998" w14:textId="77777777" w:rsidR="00990C9E" w:rsidRDefault="00E13A38" w:rsidP="00177B79">
      <w:pPr>
        <w:numPr>
          <w:ilvl w:val="0"/>
          <w:numId w:val="12"/>
        </w:numPr>
        <w:spacing w:after="22"/>
        <w:ind w:right="11" w:hanging="360"/>
      </w:pPr>
      <w:r>
        <w:t xml:space="preserve">use a rate not to exceed 10% of the total modified direct costs if you have never had a federally negotiated indirect cost rate and you are otherwise eligible; or </w:t>
      </w:r>
    </w:p>
    <w:p w14:paraId="018CF953" w14:textId="77777777" w:rsidR="00990C9E" w:rsidRDefault="00E13A38" w:rsidP="00177B79">
      <w:pPr>
        <w:numPr>
          <w:ilvl w:val="0"/>
          <w:numId w:val="12"/>
        </w:numPr>
        <w:ind w:right="11" w:hanging="360"/>
      </w:pPr>
      <w:r>
        <w:t xml:space="preserve">not include any indirect costs. </w:t>
      </w:r>
    </w:p>
    <w:p w14:paraId="1845951C" w14:textId="77777777" w:rsidR="00990C9E" w:rsidRDefault="00E13A38">
      <w:pPr>
        <w:spacing w:after="538" w:line="256" w:lineRule="auto"/>
        <w:ind w:left="-2" w:hanging="10"/>
      </w:pPr>
      <w:r>
        <w:rPr>
          <w:color w:val="0000FF"/>
          <w:u w:val="single" w:color="000000"/>
        </w:rPr>
        <w:t>Click here for further information on indirect costs</w:t>
      </w:r>
      <w:r>
        <w:t xml:space="preserve">. </w:t>
      </w:r>
    </w:p>
    <w:p w14:paraId="4076103D" w14:textId="77777777" w:rsidR="00990C9E" w:rsidRDefault="00E13A38">
      <w:pPr>
        <w:pStyle w:val="Heading1"/>
        <w:ind w:left="-5"/>
      </w:pPr>
      <w:bookmarkStart w:id="6" w:name="_Toc39553"/>
      <w:r>
        <w:t xml:space="preserve">E. Application Review Information </w:t>
      </w:r>
      <w:bookmarkEnd w:id="6"/>
    </w:p>
    <w:p w14:paraId="0C59DAEE" w14:textId="77777777" w:rsidR="00990C9E" w:rsidRDefault="00E13A38">
      <w:pPr>
        <w:spacing w:after="3" w:line="264" w:lineRule="auto"/>
        <w:ind w:left="-5" w:hanging="10"/>
      </w:pPr>
      <w:r>
        <w:rPr>
          <w:b/>
          <w:sz w:val="32"/>
        </w:rPr>
        <w:t xml:space="preserve">E1. What are the review criteria? </w:t>
      </w:r>
    </w:p>
    <w:p w14:paraId="6E308153" w14:textId="77777777" w:rsidR="00990C9E" w:rsidRDefault="00E13A38">
      <w:pPr>
        <w:ind w:left="15" w:right="11"/>
      </w:pPr>
      <w:r>
        <w:t xml:space="preserve">Reviewers are instructed to evaluate applications according to the review criteria in this section. Reviewers consider all required, conditionally required, and supporting documents, as listed in </w:t>
      </w:r>
      <w:r>
        <w:rPr>
          <w:color w:val="0000FF"/>
          <w:u w:val="single" w:color="000000"/>
        </w:rPr>
        <w:t>Section</w:t>
      </w:r>
      <w:r>
        <w:rPr>
          <w:color w:val="0000FF"/>
        </w:rPr>
        <w:t xml:space="preserve"> </w:t>
      </w:r>
      <w:r>
        <w:rPr>
          <w:color w:val="0000FF"/>
          <w:u w:val="single" w:color="000000"/>
        </w:rPr>
        <w:t>D3</w:t>
      </w:r>
      <w:r>
        <w:t xml:space="preserve">. </w:t>
      </w:r>
    </w:p>
    <w:p w14:paraId="55DE3514" w14:textId="77777777" w:rsidR="00990C9E" w:rsidRDefault="00E13A38">
      <w:pPr>
        <w:spacing w:after="270" w:line="271" w:lineRule="auto"/>
        <w:ind w:left="10" w:hanging="10"/>
      </w:pPr>
      <w:r>
        <w:rPr>
          <w:b/>
          <w:sz w:val="24"/>
        </w:rPr>
        <w:t xml:space="preserve">E1a. Preliminary Proposals </w:t>
      </w:r>
    </w:p>
    <w:p w14:paraId="48A717B5" w14:textId="77777777" w:rsidR="00990C9E" w:rsidRDefault="00E13A38">
      <w:pPr>
        <w:spacing w:after="283"/>
        <w:ind w:left="15" w:right="11"/>
      </w:pPr>
      <w:r>
        <w:t xml:space="preserve">Reviewers will be asked to evaluate preliminary proposals based on the following questions: </w:t>
      </w:r>
    </w:p>
    <w:p w14:paraId="4D45539E" w14:textId="4035331A" w:rsidR="00990C9E" w:rsidRDefault="00E13A38" w:rsidP="00177B79">
      <w:pPr>
        <w:numPr>
          <w:ilvl w:val="0"/>
          <w:numId w:val="13"/>
        </w:numPr>
        <w:spacing w:after="21"/>
        <w:ind w:right="11" w:hanging="360"/>
      </w:pPr>
      <w:r>
        <w:t>In what ways does the proposal address the indicators of successful projects</w:t>
      </w:r>
      <w:r w:rsidR="0002479F">
        <w:t xml:space="preserve"> (see Section A2)</w:t>
      </w:r>
      <w:r>
        <w:t xml:space="preserve">? In what ways does the proposal align with the project category (see Section A4b)? </w:t>
      </w:r>
    </w:p>
    <w:p w14:paraId="77A5BE92" w14:textId="53F63726" w:rsidR="00990C9E" w:rsidRDefault="00E13A38" w:rsidP="00177B79">
      <w:pPr>
        <w:numPr>
          <w:ilvl w:val="0"/>
          <w:numId w:val="13"/>
        </w:numPr>
        <w:spacing w:after="18"/>
        <w:ind w:right="11" w:hanging="360"/>
      </w:pPr>
      <w:r>
        <w:t>What components are in place to ensure successful implementation, taking into account the maturity of the concept</w:t>
      </w:r>
      <w:r w:rsidR="00C675E2">
        <w:t xml:space="preserve"> (See Section </w:t>
      </w:r>
      <w:r w:rsidR="003D0B5C">
        <w:t>A2b</w:t>
      </w:r>
      <w:r w:rsidR="00C675E2">
        <w:t>)</w:t>
      </w:r>
      <w:r>
        <w:t xml:space="preserve">? What recommendations do you have for improving the proposal? </w:t>
      </w:r>
    </w:p>
    <w:p w14:paraId="0780F55C" w14:textId="77777777" w:rsidR="00E8285C" w:rsidRDefault="00E13A38" w:rsidP="00E8285C">
      <w:pPr>
        <w:numPr>
          <w:ilvl w:val="0"/>
          <w:numId w:val="13"/>
        </w:numPr>
        <w:spacing w:after="0"/>
        <w:ind w:right="11" w:hanging="360"/>
      </w:pPr>
      <w:r>
        <w:t xml:space="preserve">Considering the topic, amount of funds requested, and potential impact, should the applicant be invited to submit a full proposal at this time? Why or why not? </w:t>
      </w:r>
    </w:p>
    <w:p w14:paraId="5483BC0E" w14:textId="79518F6D" w:rsidR="00002AC0" w:rsidRDefault="00002AC0" w:rsidP="00676CCB">
      <w:pPr>
        <w:numPr>
          <w:ilvl w:val="0"/>
          <w:numId w:val="13"/>
        </w:numPr>
        <w:spacing w:after="0"/>
        <w:ind w:right="11" w:hanging="360"/>
      </w:pPr>
      <w:r>
        <w:t>For Research in Service to Practice proposals only:</w:t>
      </w:r>
      <w:r w:rsidR="00E8285C">
        <w:t xml:space="preserve">  </w:t>
      </w:r>
      <w:r w:rsidR="00E8285C" w:rsidRPr="00676CCB">
        <w:t>Does this proposal align with the Research in Service to Practice category? Does it include clearly articulated research questions, appropriate methods for data collection and analysis, and any relevant theoretical or conceptual approaches?</w:t>
      </w:r>
    </w:p>
    <w:p w14:paraId="67776AC1" w14:textId="77777777" w:rsidR="00E8285C" w:rsidRDefault="00E8285C" w:rsidP="00E8285C">
      <w:pPr>
        <w:spacing w:after="0" w:line="271" w:lineRule="auto"/>
        <w:ind w:left="735" w:firstLine="0"/>
      </w:pPr>
    </w:p>
    <w:p w14:paraId="31068FEF" w14:textId="341183B1" w:rsidR="00990C9E" w:rsidRDefault="00E13A38">
      <w:pPr>
        <w:spacing w:after="272" w:line="271" w:lineRule="auto"/>
        <w:ind w:left="10" w:hanging="10"/>
      </w:pPr>
      <w:r>
        <w:rPr>
          <w:b/>
          <w:sz w:val="24"/>
        </w:rPr>
        <w:t xml:space="preserve">E1b. Full Proposals </w:t>
      </w:r>
    </w:p>
    <w:p w14:paraId="63CC96FE" w14:textId="77777777" w:rsidR="00990C9E" w:rsidRDefault="00E13A38">
      <w:pPr>
        <w:spacing w:after="266"/>
        <w:ind w:left="15" w:right="11"/>
      </w:pPr>
      <w:r w:rsidRPr="009130F8">
        <w:t>Reviewers will be asked to evaluate full proposals based on the following questions</w:t>
      </w:r>
      <w:r>
        <w:t xml:space="preserve">: </w:t>
      </w:r>
    </w:p>
    <w:p w14:paraId="3AC97FF1" w14:textId="77777777" w:rsidR="00990C9E" w:rsidRDefault="00E13A38">
      <w:pPr>
        <w:pStyle w:val="Heading2"/>
        <w:spacing w:after="282"/>
        <w:ind w:left="11"/>
      </w:pPr>
      <w:r>
        <w:t>Broad Impact</w:t>
      </w:r>
      <w:r>
        <w:rPr>
          <w:b w:val="0"/>
        </w:rPr>
        <w:t xml:space="preserve"> </w:t>
      </w:r>
    </w:p>
    <w:p w14:paraId="4381DF51" w14:textId="77777777" w:rsidR="00F00AD7" w:rsidRDefault="00F00AD7" w:rsidP="00177B79">
      <w:pPr>
        <w:numPr>
          <w:ilvl w:val="0"/>
          <w:numId w:val="14"/>
        </w:numPr>
        <w:spacing w:after="27" w:line="271" w:lineRule="auto"/>
        <w:ind w:hanging="360"/>
      </w:pPr>
      <w:r>
        <w:t xml:space="preserve">Are the project’s benefits, outcomes and impact clearly stated? </w:t>
      </w:r>
    </w:p>
    <w:p w14:paraId="5F3E0914" w14:textId="679A1F66" w:rsidR="00990C9E" w:rsidRDefault="00E13A38" w:rsidP="00177B79">
      <w:pPr>
        <w:numPr>
          <w:ilvl w:val="0"/>
          <w:numId w:val="14"/>
        </w:numPr>
        <w:spacing w:after="21"/>
        <w:ind w:left="735" w:right="11" w:hanging="360"/>
      </w:pPr>
      <w:r>
        <w:t xml:space="preserve">Does the proposal make a compelling case for how it might </w:t>
      </w:r>
      <w:r w:rsidR="004D27EC">
        <w:t xml:space="preserve">ultimately </w:t>
      </w:r>
      <w:r>
        <w:t xml:space="preserve">scale, transform practice, or otherwise lead to systemic change within the community and at </w:t>
      </w:r>
      <w:r w:rsidR="00D81591">
        <w:t>a broad</w:t>
      </w:r>
      <w:r>
        <w:t xml:space="preserve"> level? </w:t>
      </w:r>
    </w:p>
    <w:p w14:paraId="69EF3DDF" w14:textId="01F492ED" w:rsidR="00990C9E" w:rsidRDefault="00E13A38" w:rsidP="00177B79">
      <w:pPr>
        <w:numPr>
          <w:ilvl w:val="0"/>
          <w:numId w:val="14"/>
        </w:numPr>
        <w:spacing w:after="9"/>
        <w:ind w:left="735" w:right="11" w:hanging="360"/>
      </w:pPr>
      <w:r>
        <w:t>Are the project's intended findings or products clearly articulated, appropriate, and realistic</w:t>
      </w:r>
      <w:r w:rsidR="00B66324">
        <w:t xml:space="preserve"> given the </w:t>
      </w:r>
      <w:r w:rsidR="001D0EF6">
        <w:t xml:space="preserve">project’s </w:t>
      </w:r>
      <w:r w:rsidR="00B66324">
        <w:t>phase of maturity</w:t>
      </w:r>
      <w:r>
        <w:t xml:space="preserve">? </w:t>
      </w:r>
    </w:p>
    <w:p w14:paraId="1A258CA6" w14:textId="77777777" w:rsidR="00990C9E" w:rsidRDefault="00E13A38" w:rsidP="00177B79">
      <w:pPr>
        <w:numPr>
          <w:ilvl w:val="0"/>
          <w:numId w:val="14"/>
        </w:numPr>
        <w:spacing w:after="9"/>
        <w:ind w:left="735" w:right="11" w:hanging="360"/>
      </w:pPr>
      <w:r>
        <w:t xml:space="preserve">Will the proposed project generate results that can extend beyond a single institution? </w:t>
      </w:r>
    </w:p>
    <w:p w14:paraId="2D9180B7" w14:textId="368C2329" w:rsidR="00990C9E" w:rsidRDefault="00E13A38" w:rsidP="00177B79">
      <w:pPr>
        <w:numPr>
          <w:ilvl w:val="0"/>
          <w:numId w:val="14"/>
        </w:numPr>
        <w:spacing w:after="21"/>
        <w:ind w:left="735" w:right="11" w:hanging="360"/>
      </w:pPr>
      <w:r>
        <w:t>Does the proposal adequately describe how it will ensure</w:t>
      </w:r>
      <w:r w:rsidR="00C84579">
        <w:t xml:space="preserve"> that</w:t>
      </w:r>
      <w:r>
        <w:t xml:space="preserve"> results and deliverables will be readily adaptable to other institutions and communities? </w:t>
      </w:r>
    </w:p>
    <w:p w14:paraId="4203C01A" w14:textId="77777777" w:rsidR="00990C9E" w:rsidRDefault="00E13A38" w:rsidP="00177B79">
      <w:pPr>
        <w:numPr>
          <w:ilvl w:val="0"/>
          <w:numId w:val="14"/>
        </w:numPr>
        <w:spacing w:after="21"/>
        <w:ind w:left="735" w:right="11" w:hanging="360"/>
      </w:pPr>
      <w:r>
        <w:t xml:space="preserve">Is there a well-grounded and practical plan for sustaining the outputs or resources of the project beyond the conclusion of the award? </w:t>
      </w:r>
    </w:p>
    <w:p w14:paraId="24ED7432" w14:textId="77777777" w:rsidR="00990C9E" w:rsidRDefault="00E13A38" w:rsidP="00177B79">
      <w:pPr>
        <w:numPr>
          <w:ilvl w:val="0"/>
          <w:numId w:val="14"/>
        </w:numPr>
        <w:spacing w:after="21"/>
        <w:ind w:left="735" w:right="11" w:hanging="360"/>
      </w:pPr>
      <w:r>
        <w:t xml:space="preserve">Is there an effective plan for communicating results and sharing findings in a manner that has potential for broad impact? </w:t>
      </w:r>
    </w:p>
    <w:p w14:paraId="448F7855" w14:textId="3A265302" w:rsidR="00990C9E" w:rsidRDefault="00E13A38" w:rsidP="00177B79">
      <w:pPr>
        <w:numPr>
          <w:ilvl w:val="0"/>
          <w:numId w:val="14"/>
        </w:numPr>
        <w:spacing w:after="23"/>
        <w:ind w:left="735" w:right="11" w:hanging="360"/>
      </w:pPr>
      <w:r>
        <w:t xml:space="preserve">Are the proposed evaluation activities and performance measurements appropriate for the project? </w:t>
      </w:r>
      <w:r w:rsidR="00473A31">
        <w:t xml:space="preserve">As appropriate, does </w:t>
      </w:r>
      <w:r>
        <w:t xml:space="preserve">the project design incorporate evaluation </w:t>
      </w:r>
      <w:r w:rsidR="00672A1C">
        <w:t>throughout the project and</w:t>
      </w:r>
      <w:r>
        <w:t xml:space="preserve"> in the final deliverables? Will project activities result in findings that can inform future work? </w:t>
      </w:r>
    </w:p>
    <w:p w14:paraId="48F853F7" w14:textId="77777777" w:rsidR="00E8285C" w:rsidRDefault="00E8285C" w:rsidP="00E8285C">
      <w:pPr>
        <w:spacing w:after="23"/>
        <w:ind w:left="735" w:right="11" w:firstLine="0"/>
      </w:pPr>
    </w:p>
    <w:p w14:paraId="42530410" w14:textId="77777777" w:rsidR="00741C12" w:rsidRDefault="00E13A38" w:rsidP="009130F8">
      <w:pPr>
        <w:spacing w:after="0"/>
        <w:ind w:right="11"/>
      </w:pPr>
      <w:r>
        <w:t xml:space="preserve">For Research in Service to Practice grant proposals only: </w:t>
      </w:r>
    </w:p>
    <w:p w14:paraId="3A12AE52" w14:textId="6B4B4A6B" w:rsidR="00741C12" w:rsidRDefault="00741C12" w:rsidP="00177B79">
      <w:pPr>
        <w:pStyle w:val="ListParagraph"/>
        <w:numPr>
          <w:ilvl w:val="0"/>
          <w:numId w:val="14"/>
        </w:numPr>
        <w:spacing w:after="0" w:line="240" w:lineRule="auto"/>
        <w:ind w:hanging="360"/>
      </w:pPr>
      <w:r>
        <w:t xml:space="preserve">Is the research informed by current practice and does it have the potential to </w:t>
      </w:r>
      <w:r w:rsidR="00637D15">
        <w:t>advance</w:t>
      </w:r>
      <w:r>
        <w:t xml:space="preserve"> professional practice?</w:t>
      </w:r>
    </w:p>
    <w:p w14:paraId="4F082A5F" w14:textId="0BE95077" w:rsidR="00990C9E" w:rsidRDefault="00E13A38" w:rsidP="00177B79">
      <w:pPr>
        <w:numPr>
          <w:ilvl w:val="0"/>
          <w:numId w:val="14"/>
        </w:numPr>
        <w:spacing w:after="0" w:line="240" w:lineRule="auto"/>
        <w:ind w:left="735" w:right="11" w:hanging="360"/>
      </w:pPr>
      <w:r>
        <w:t xml:space="preserve">Is the dissemination and communication plan comprehensive in terms of broad reach to practitioners and other communities of interest? </w:t>
      </w:r>
      <w:r w:rsidR="004263A8">
        <w:t>Is there consideration of various artifacts that illustrate the evolution of the work and the approaches that were used?</w:t>
      </w:r>
    </w:p>
    <w:p w14:paraId="4EC4543D" w14:textId="77777777" w:rsidR="00741C12" w:rsidRDefault="00741C12" w:rsidP="009130F8">
      <w:pPr>
        <w:spacing w:after="0" w:line="240" w:lineRule="auto"/>
        <w:ind w:left="735" w:right="11" w:firstLine="0"/>
      </w:pPr>
    </w:p>
    <w:p w14:paraId="074E6205" w14:textId="77777777" w:rsidR="00990C9E" w:rsidRDefault="00E13A38">
      <w:pPr>
        <w:pStyle w:val="Heading2"/>
        <w:spacing w:after="282"/>
        <w:ind w:left="11"/>
      </w:pPr>
      <w:r>
        <w:t>Current Significance</w:t>
      </w:r>
      <w:r>
        <w:rPr>
          <w:b w:val="0"/>
        </w:rPr>
        <w:t xml:space="preserve"> </w:t>
      </w:r>
    </w:p>
    <w:p w14:paraId="651315AF" w14:textId="38C49724" w:rsidR="00990C9E" w:rsidRDefault="00E13A38" w:rsidP="00177B79">
      <w:pPr>
        <w:numPr>
          <w:ilvl w:val="0"/>
          <w:numId w:val="15"/>
        </w:numPr>
        <w:spacing w:after="21"/>
        <w:ind w:right="11" w:hanging="360"/>
      </w:pPr>
      <w:r>
        <w:t xml:space="preserve">Does the proposal make a compelling case for the significance and timeliness of the proposed project? </w:t>
      </w:r>
    </w:p>
    <w:p w14:paraId="2833B96F" w14:textId="4272CAC8" w:rsidR="00990C9E" w:rsidRDefault="00E13A38" w:rsidP="00177B79">
      <w:pPr>
        <w:numPr>
          <w:ilvl w:val="0"/>
          <w:numId w:val="15"/>
        </w:numPr>
        <w:spacing w:after="21"/>
        <w:ind w:right="11" w:hanging="360"/>
      </w:pPr>
      <w:r>
        <w:t xml:space="preserve">How well does the proposed project address the goals of the LB21 program and </w:t>
      </w:r>
      <w:r w:rsidR="003D0B5C">
        <w:t xml:space="preserve">project </w:t>
      </w:r>
      <w:r w:rsidR="00921E30">
        <w:t xml:space="preserve">categories </w:t>
      </w:r>
      <w:r>
        <w:t xml:space="preserve">(see Section A4b)? </w:t>
      </w:r>
    </w:p>
    <w:p w14:paraId="635DAF83" w14:textId="0140A395" w:rsidR="00990C9E" w:rsidRDefault="00E13A38" w:rsidP="00177B79">
      <w:pPr>
        <w:numPr>
          <w:ilvl w:val="0"/>
          <w:numId w:val="15"/>
        </w:numPr>
        <w:spacing w:after="21"/>
        <w:ind w:right="11" w:hanging="360"/>
      </w:pPr>
      <w:r>
        <w:t>Is the proposed project well-grounded in current theory, scholarship, and practice</w:t>
      </w:r>
      <w:r w:rsidR="00644CFB">
        <w:t xml:space="preserve"> drawn from inside or outside the library and archiv</w:t>
      </w:r>
      <w:r w:rsidR="003D0B5C">
        <w:t>al</w:t>
      </w:r>
      <w:r w:rsidR="00644CFB">
        <w:t xml:space="preserve"> fields?</w:t>
      </w:r>
      <w:r>
        <w:t xml:space="preserve"> Does this evidence base support the </w:t>
      </w:r>
      <w:r w:rsidR="004260A1">
        <w:t xml:space="preserve">proposed project </w:t>
      </w:r>
      <w:r>
        <w:t xml:space="preserve">goals or methods? </w:t>
      </w:r>
    </w:p>
    <w:p w14:paraId="1C232CC7" w14:textId="49871C9A" w:rsidR="00990C9E" w:rsidRDefault="00E13A38" w:rsidP="00177B79">
      <w:pPr>
        <w:numPr>
          <w:ilvl w:val="0"/>
          <w:numId w:val="33"/>
        </w:numPr>
        <w:spacing w:after="206" w:line="271" w:lineRule="auto"/>
        <w:ind w:hanging="360"/>
      </w:pPr>
      <w:r>
        <w:t xml:space="preserve">For Research in Service to Practice grant proposals only: Does the proposal include research questions? If so, are the questions of significant interest to the library and archives fields? </w:t>
      </w:r>
      <w:r w:rsidR="00384376">
        <w:t>Are the questions appropriately constructed to address the project design, data collection, interpretation</w:t>
      </w:r>
      <w:r w:rsidR="008931C3">
        <w:t>,</w:t>
      </w:r>
      <w:r w:rsidR="00384376">
        <w:t xml:space="preserve"> and other aspects of the research process?</w:t>
      </w:r>
    </w:p>
    <w:p w14:paraId="0C798F42" w14:textId="77777777" w:rsidR="00990C9E" w:rsidRDefault="00E13A38" w:rsidP="00177B79">
      <w:pPr>
        <w:numPr>
          <w:ilvl w:val="0"/>
          <w:numId w:val="15"/>
        </w:numPr>
        <w:spacing w:after="285"/>
        <w:ind w:right="11" w:hanging="360"/>
      </w:pPr>
      <w:r>
        <w:t xml:space="preserve">For Early Career Development proposals only: Does the proposed work fit within the Project Director's broader research agenda or career trajectory? </w:t>
      </w:r>
    </w:p>
    <w:p w14:paraId="2E799CF6" w14:textId="77777777" w:rsidR="00990C9E" w:rsidRDefault="00E13A38">
      <w:pPr>
        <w:pStyle w:val="Heading2"/>
        <w:spacing w:after="284"/>
        <w:ind w:left="11"/>
      </w:pPr>
      <w:r>
        <w:t>Strategic Collaborations</w:t>
      </w:r>
      <w:r>
        <w:rPr>
          <w:b w:val="0"/>
        </w:rPr>
        <w:t xml:space="preserve"> </w:t>
      </w:r>
    </w:p>
    <w:p w14:paraId="0A8755DF" w14:textId="7C23C4C9" w:rsidR="00990C9E" w:rsidRDefault="00E13A38" w:rsidP="00177B79">
      <w:pPr>
        <w:numPr>
          <w:ilvl w:val="0"/>
          <w:numId w:val="16"/>
        </w:numPr>
        <w:spacing w:after="21"/>
        <w:ind w:right="11" w:hanging="360"/>
      </w:pPr>
      <w:r>
        <w:t xml:space="preserve">Are appropriate collaborations, including partners, </w:t>
      </w:r>
      <w:r w:rsidR="00715887">
        <w:t>individual experts</w:t>
      </w:r>
      <w:r>
        <w:t xml:space="preserve">, </w:t>
      </w:r>
      <w:r w:rsidR="00BB64BD">
        <w:t xml:space="preserve">intermediaries, </w:t>
      </w:r>
      <w:r>
        <w:t>steering committee</w:t>
      </w:r>
      <w:r w:rsidR="00CF373F">
        <w:t>s</w:t>
      </w:r>
      <w:r>
        <w:t>, and</w:t>
      </w:r>
      <w:r w:rsidR="00CF373F">
        <w:t xml:space="preserve"> other</w:t>
      </w:r>
      <w:r>
        <w:t xml:space="preserve"> stakeholder engagement</w:t>
      </w:r>
      <w:r w:rsidR="00CF373F">
        <w:t>s</w:t>
      </w:r>
      <w:r>
        <w:t xml:space="preserve">, used to ensure project success? </w:t>
      </w:r>
    </w:p>
    <w:p w14:paraId="04F610F3" w14:textId="7E09BD91" w:rsidR="00990C9E" w:rsidRDefault="00E13A38" w:rsidP="00177B79">
      <w:pPr>
        <w:numPr>
          <w:ilvl w:val="0"/>
          <w:numId w:val="16"/>
        </w:numPr>
        <w:spacing w:after="21"/>
        <w:ind w:right="11" w:hanging="360"/>
      </w:pPr>
      <w:r>
        <w:t xml:space="preserve">Have </w:t>
      </w:r>
      <w:r w:rsidR="00CF373F">
        <w:t xml:space="preserve">collaborators’ </w:t>
      </w:r>
      <w:r>
        <w:t xml:space="preserve">roles and contributions to the project been clearly described, and do they align with the needs of the project? </w:t>
      </w:r>
    </w:p>
    <w:p w14:paraId="6EF4F1F2" w14:textId="77777777" w:rsidR="00990C9E" w:rsidRDefault="00E13A38" w:rsidP="00177B79">
      <w:pPr>
        <w:numPr>
          <w:ilvl w:val="0"/>
          <w:numId w:val="16"/>
        </w:numPr>
        <w:spacing w:after="9"/>
        <w:ind w:right="11" w:hanging="360"/>
      </w:pPr>
      <w:r>
        <w:t xml:space="preserve">Does the project design allow for external input and consensus building? </w:t>
      </w:r>
    </w:p>
    <w:p w14:paraId="45F2CF8B" w14:textId="56BA65E7" w:rsidR="00990C9E" w:rsidRDefault="00AD0A6E" w:rsidP="00177B79">
      <w:pPr>
        <w:numPr>
          <w:ilvl w:val="0"/>
          <w:numId w:val="16"/>
        </w:numPr>
        <w:spacing w:after="285"/>
        <w:ind w:right="11" w:hanging="360"/>
      </w:pPr>
      <w:r>
        <w:t xml:space="preserve">As </w:t>
      </w:r>
      <w:r w:rsidR="00E13A38">
        <w:t xml:space="preserve">applicable, does the project design account for relevant and appropriate outreach, engagement, or retention strategies? </w:t>
      </w:r>
    </w:p>
    <w:p w14:paraId="0F10E070" w14:textId="77777777" w:rsidR="00990C9E" w:rsidRDefault="00E13A38">
      <w:pPr>
        <w:pStyle w:val="Heading2"/>
        <w:spacing w:after="282"/>
        <w:ind w:left="11"/>
      </w:pPr>
      <w:r>
        <w:t>Demonstrated Expertise</w:t>
      </w:r>
      <w:r>
        <w:rPr>
          <w:b w:val="0"/>
        </w:rPr>
        <w:t xml:space="preserve"> </w:t>
      </w:r>
    </w:p>
    <w:p w14:paraId="157EF378" w14:textId="3C6D93EC" w:rsidR="00990C9E" w:rsidRDefault="00E13A38" w:rsidP="00177B79">
      <w:pPr>
        <w:numPr>
          <w:ilvl w:val="0"/>
          <w:numId w:val="17"/>
        </w:numPr>
        <w:spacing w:after="21"/>
        <w:ind w:right="11" w:hanging="360"/>
      </w:pPr>
      <w:r>
        <w:t xml:space="preserve">Do the project team members have the necessary expertise, background, and capacity to successfully plan, implement, and manage the proposed work? </w:t>
      </w:r>
    </w:p>
    <w:p w14:paraId="52D0871F" w14:textId="15DBE241" w:rsidR="006F483E" w:rsidRDefault="006F483E" w:rsidP="00177B79">
      <w:pPr>
        <w:numPr>
          <w:ilvl w:val="0"/>
          <w:numId w:val="17"/>
        </w:numPr>
        <w:spacing w:after="27" w:line="271" w:lineRule="auto"/>
        <w:ind w:hanging="360"/>
      </w:pPr>
      <w:r>
        <w:t>Have subject matter experts and advisors been appropriately included in the project?</w:t>
      </w:r>
    </w:p>
    <w:p w14:paraId="424F00B6" w14:textId="77777777" w:rsidR="00990C9E" w:rsidRDefault="00E13A38" w:rsidP="00177B79">
      <w:pPr>
        <w:numPr>
          <w:ilvl w:val="0"/>
          <w:numId w:val="17"/>
        </w:numPr>
        <w:spacing w:after="21"/>
        <w:ind w:right="11" w:hanging="360"/>
      </w:pPr>
      <w:r>
        <w:t xml:space="preserve">How well are the intended audiences defined and understood? Does the project team have knowledge about the needs and perspectives of the intended audiences? </w:t>
      </w:r>
    </w:p>
    <w:p w14:paraId="6BDB0FD8" w14:textId="77777777" w:rsidR="00990C9E" w:rsidRDefault="00E13A38" w:rsidP="00177B79">
      <w:pPr>
        <w:numPr>
          <w:ilvl w:val="0"/>
          <w:numId w:val="17"/>
        </w:numPr>
        <w:spacing w:after="21"/>
        <w:ind w:right="11" w:hanging="360"/>
      </w:pPr>
      <w:r>
        <w:t xml:space="preserve">Are the goals, projected outcomes and impact, and assumptions clearly stated? Will the activities achieve the stated outcomes and goals? </w:t>
      </w:r>
    </w:p>
    <w:p w14:paraId="4DFBC77B" w14:textId="47E433FF" w:rsidR="00990C9E" w:rsidRDefault="00E13A38" w:rsidP="00177B79">
      <w:pPr>
        <w:numPr>
          <w:ilvl w:val="0"/>
          <w:numId w:val="17"/>
        </w:numPr>
        <w:spacing w:after="21"/>
        <w:ind w:right="11" w:hanging="360"/>
      </w:pPr>
      <w:r>
        <w:t xml:space="preserve">Are the proposed activities well informed by appropriate theory and practice, taking into consideration the </w:t>
      </w:r>
      <w:r w:rsidR="008E0468">
        <w:t>project’s phase of maturity</w:t>
      </w:r>
      <w:r>
        <w:t xml:space="preserve">? </w:t>
      </w:r>
    </w:p>
    <w:p w14:paraId="4F2096D2" w14:textId="18AB98C1" w:rsidR="00990C9E" w:rsidRDefault="00E13A38" w:rsidP="00177B79">
      <w:pPr>
        <w:numPr>
          <w:ilvl w:val="0"/>
          <w:numId w:val="32"/>
        </w:numPr>
        <w:spacing w:after="27" w:line="271" w:lineRule="auto"/>
        <w:ind w:hanging="360"/>
      </w:pPr>
      <w:r>
        <w:t xml:space="preserve">Are clear methods described for tracking the project's progress and adjusting course when necessary? </w:t>
      </w:r>
      <w:r w:rsidR="003F4BB8">
        <w:t xml:space="preserve">Are </w:t>
      </w:r>
      <w:r w:rsidR="00C63A65">
        <w:t>any</w:t>
      </w:r>
      <w:r w:rsidR="003F4BB8">
        <w:t xml:space="preserve"> potential risks clearly identified and mitigated?</w:t>
      </w:r>
    </w:p>
    <w:p w14:paraId="3046C7AA" w14:textId="77777777" w:rsidR="00990C9E" w:rsidRDefault="00E13A38" w:rsidP="00177B79">
      <w:pPr>
        <w:numPr>
          <w:ilvl w:val="0"/>
          <w:numId w:val="17"/>
        </w:numPr>
        <w:spacing w:after="21"/>
        <w:ind w:right="11" w:hanging="360"/>
      </w:pPr>
      <w:r>
        <w:t xml:space="preserve">Are the identified time, personnel, financial, and other resources appropriate for the scope and scale of the project? </w:t>
      </w:r>
    </w:p>
    <w:p w14:paraId="26668247" w14:textId="37038997" w:rsidR="00990C9E" w:rsidRDefault="00E13A38" w:rsidP="00177B79">
      <w:pPr>
        <w:numPr>
          <w:ilvl w:val="0"/>
          <w:numId w:val="17"/>
        </w:numPr>
        <w:spacing w:after="21"/>
        <w:ind w:right="11" w:hanging="360"/>
      </w:pPr>
      <w:r>
        <w:t xml:space="preserve">For Research in Service to Practice grant proposals only: Are research methods adequate and appropriate to answer the research questions? </w:t>
      </w:r>
      <w:r w:rsidR="00DF5CAA">
        <w:t>Is it clear which approaches were considered and why the selected method is optimal?</w:t>
      </w:r>
    </w:p>
    <w:p w14:paraId="3CACAD55" w14:textId="297DD46F" w:rsidR="00990C9E" w:rsidRDefault="00E13A38" w:rsidP="00177B79">
      <w:pPr>
        <w:numPr>
          <w:ilvl w:val="0"/>
          <w:numId w:val="17"/>
        </w:numPr>
        <w:spacing w:after="285"/>
        <w:ind w:right="11" w:hanging="360"/>
      </w:pPr>
      <w:r>
        <w:t xml:space="preserve">For Research in Service to Practice grant proposals only: Can the research </w:t>
      </w:r>
      <w:r w:rsidR="00672A1C">
        <w:t>methods</w:t>
      </w:r>
      <w:r>
        <w:t xml:space="preserve"> be replicated </w:t>
      </w:r>
      <w:r w:rsidR="00051EA2">
        <w:t>in other populations or settings</w:t>
      </w:r>
      <w:r w:rsidR="00051EA2" w:rsidRPr="00051EA2">
        <w:t xml:space="preserve"> </w:t>
      </w:r>
      <w:r w:rsidR="00051EA2">
        <w:t>or by other institutions</w:t>
      </w:r>
      <w:r>
        <w:t xml:space="preserve">? </w:t>
      </w:r>
    </w:p>
    <w:p w14:paraId="47826FF1" w14:textId="5B4B5C92" w:rsidR="00990C9E" w:rsidRDefault="00E13A38">
      <w:pPr>
        <w:pStyle w:val="Heading2"/>
        <w:spacing w:after="284"/>
        <w:ind w:left="11"/>
      </w:pPr>
      <w:r>
        <w:t>Diversity</w:t>
      </w:r>
      <w:r w:rsidR="00D228AD">
        <w:t>, Equity, and</w:t>
      </w:r>
      <w:r>
        <w:t xml:space="preserve"> Inclusion</w:t>
      </w:r>
      <w:r>
        <w:rPr>
          <w:b w:val="0"/>
        </w:rPr>
        <w:t xml:space="preserve"> </w:t>
      </w:r>
    </w:p>
    <w:p w14:paraId="720D5720" w14:textId="77777777" w:rsidR="00990C9E" w:rsidRDefault="00E13A38" w:rsidP="00177B79">
      <w:pPr>
        <w:numPr>
          <w:ilvl w:val="0"/>
          <w:numId w:val="18"/>
        </w:numPr>
        <w:spacing w:after="7"/>
        <w:ind w:right="11" w:hanging="360"/>
      </w:pPr>
      <w:r>
        <w:t xml:space="preserve">Will the project contribute to the development of diverse library and archives professionals? </w:t>
      </w:r>
    </w:p>
    <w:p w14:paraId="04D45A05" w14:textId="77777777" w:rsidR="00990C9E" w:rsidRDefault="00E13A38" w:rsidP="00177B79">
      <w:pPr>
        <w:numPr>
          <w:ilvl w:val="0"/>
          <w:numId w:val="18"/>
        </w:numPr>
        <w:spacing w:after="21"/>
        <w:ind w:right="11" w:hanging="360"/>
      </w:pPr>
      <w:r>
        <w:t xml:space="preserve">If applicable, does the project design account for relevant and appropriate outreach, engagement, or retention strategies? </w:t>
      </w:r>
    </w:p>
    <w:p w14:paraId="618E1ACD" w14:textId="77777777" w:rsidR="00990C9E" w:rsidRDefault="00E13A38" w:rsidP="00177B79">
      <w:pPr>
        <w:numPr>
          <w:ilvl w:val="0"/>
          <w:numId w:val="18"/>
        </w:numPr>
        <w:spacing w:after="21"/>
        <w:ind w:right="11" w:hanging="360"/>
      </w:pPr>
      <w:r>
        <w:t xml:space="preserve">Has the project team adequately and appropriately considered and described the needs or opportunities of the populations to be served? </w:t>
      </w:r>
    </w:p>
    <w:p w14:paraId="23A71207" w14:textId="752B3A5B" w:rsidR="00990C9E" w:rsidRDefault="00E13A38" w:rsidP="00177B79">
      <w:pPr>
        <w:numPr>
          <w:ilvl w:val="0"/>
          <w:numId w:val="18"/>
        </w:numPr>
        <w:ind w:right="11" w:hanging="360"/>
      </w:pPr>
      <w:r>
        <w:t xml:space="preserve">Does the </w:t>
      </w:r>
      <w:r w:rsidR="004B63F8">
        <w:t>project</w:t>
      </w:r>
      <w:r>
        <w:t xml:space="preserve"> engage the identified communities? Are plans clearly articulated, appropriate, and realistic? </w:t>
      </w:r>
      <w:r w:rsidR="004B63F8" w:rsidRPr="004B63F8">
        <w:t xml:space="preserve"> </w:t>
      </w:r>
      <w:r w:rsidR="004B63F8">
        <w:t>Are members of the communities involved in relevant discussions and decision-making processes?</w:t>
      </w:r>
    </w:p>
    <w:p w14:paraId="5B6B4B11" w14:textId="77777777" w:rsidR="00990C9E" w:rsidRDefault="00E13A38">
      <w:pPr>
        <w:spacing w:after="4" w:line="271" w:lineRule="auto"/>
        <w:ind w:left="10" w:hanging="10"/>
      </w:pPr>
      <w:r>
        <w:rPr>
          <w:b/>
          <w:sz w:val="24"/>
        </w:rPr>
        <w:t xml:space="preserve">E1c. Is cost sharing considered in the review process? </w:t>
      </w:r>
    </w:p>
    <w:p w14:paraId="3E2BB1AE" w14:textId="585415FF" w:rsidR="00990C9E" w:rsidRPr="003713F3" w:rsidRDefault="00E13A38">
      <w:pPr>
        <w:spacing w:after="380"/>
        <w:ind w:left="15" w:right="11"/>
      </w:pPr>
      <w:r w:rsidRPr="003713F3">
        <w:t xml:space="preserve">Cost sharing is an eligibility criterion and is not considered in the </w:t>
      </w:r>
      <w:r w:rsidR="00A639A8" w:rsidRPr="003713F3">
        <w:t xml:space="preserve">peer </w:t>
      </w:r>
      <w:r w:rsidRPr="00E62EF0">
        <w:t xml:space="preserve">review of applications. </w:t>
      </w:r>
      <w:r w:rsidR="00A639A8" w:rsidRPr="00E62EF0">
        <w:t>While cost sha</w:t>
      </w:r>
      <w:r w:rsidR="00A639A8" w:rsidRPr="003713F3">
        <w:t xml:space="preserve">ring is not considered in the peer review of applications, </w:t>
      </w:r>
      <w:r w:rsidR="001F60C3" w:rsidRPr="00886745">
        <w:rPr>
          <w:rFonts w:eastAsia="Times New Roman" w:cs="Segoe UI"/>
        </w:rPr>
        <w:t>the inclusion of some cost share may indicate greater organizational investment in and demonstrate stronger commitment to the project.</w:t>
      </w:r>
      <w:r w:rsidR="00A639A8" w:rsidRPr="00E62EF0">
        <w:t xml:space="preserve"> </w:t>
      </w:r>
      <w:r w:rsidRPr="003713F3">
        <w:t xml:space="preserve">Cost sharing is not required for research grants. Cost sharing requirements for this grant program are addressed in </w:t>
      </w:r>
      <w:r w:rsidRPr="003713F3">
        <w:rPr>
          <w:color w:val="0000FF"/>
          <w:u w:val="single" w:color="000000"/>
        </w:rPr>
        <w:t>Section C2</w:t>
      </w:r>
      <w:r w:rsidRPr="003713F3">
        <w:t xml:space="preserve">. </w:t>
      </w:r>
    </w:p>
    <w:p w14:paraId="2D4C2645" w14:textId="77777777" w:rsidR="00990C9E" w:rsidRDefault="00E13A38">
      <w:pPr>
        <w:spacing w:after="3" w:line="264" w:lineRule="auto"/>
        <w:ind w:left="-5" w:hanging="10"/>
      </w:pPr>
      <w:r>
        <w:rPr>
          <w:b/>
          <w:sz w:val="32"/>
        </w:rPr>
        <w:t xml:space="preserve">E2. What is the review and selection process? </w:t>
      </w:r>
    </w:p>
    <w:p w14:paraId="5D64F889" w14:textId="77777777" w:rsidR="00990C9E" w:rsidRDefault="00E13A38">
      <w:pPr>
        <w:ind w:left="15" w:right="11"/>
      </w:pPr>
      <w:r>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Peer reviewers must comply with IMLS’s Federal ethics and conflicts of interest requirements. </w:t>
      </w:r>
    </w:p>
    <w:p w14:paraId="059F86F3" w14:textId="77777777" w:rsidR="00990C9E" w:rsidRDefault="00E13A38">
      <w:pPr>
        <w:spacing w:after="380"/>
        <w:ind w:left="15" w:right="11"/>
      </w:pPr>
      <w:r>
        <w:t xml:space="preserve">The Director takes into account the input provided by the review process and makes final funding decisions consistent with the purposes of the agency’s mission and programs. </w:t>
      </w:r>
    </w:p>
    <w:p w14:paraId="5408D053" w14:textId="77777777" w:rsidR="00990C9E" w:rsidRDefault="00E13A38">
      <w:pPr>
        <w:spacing w:after="3" w:line="264" w:lineRule="auto"/>
        <w:ind w:left="-5" w:hanging="10"/>
      </w:pPr>
      <w:r>
        <w:rPr>
          <w:b/>
          <w:sz w:val="32"/>
        </w:rPr>
        <w:t xml:space="preserve">E3. What is the designated integrity and performance system and how does IMLS comply with its requirements? </w:t>
      </w:r>
    </w:p>
    <w:p w14:paraId="712CD4E5" w14:textId="77777777" w:rsidR="00990C9E" w:rsidRDefault="00E13A38">
      <w:pPr>
        <w:ind w:left="15" w:right="11"/>
      </w:pPr>
      <w:r>
        <w:t xml:space="preserve">IMLS, prior to making a Federal award with a total amount of Federal share greater than the simplified acquisition threshold (currently $ 250,000 but periodically adjusted), is required to review and consider any information about the applicant that is in the designated integrity and performance system accessible through SAM (currently FAPIIS) (see 41 U.S.C. § 2313 and 41 U.S.C. §134). </w:t>
      </w:r>
    </w:p>
    <w:p w14:paraId="5FF03FBD" w14:textId="77777777" w:rsidR="00990C9E" w:rsidRDefault="00E13A38">
      <w:pPr>
        <w:ind w:left="15" w:right="11"/>
      </w:pPr>
      <w:r>
        <w:t xml:space="preserve">An applicant, at its option, may review information in the designated integrity and performance systems accessible through SAM and comment on any information about itself that a Federal awarding agency previously entered. </w:t>
      </w:r>
    </w:p>
    <w:p w14:paraId="1ECA1AE4" w14:textId="77777777" w:rsidR="00990C9E" w:rsidRDefault="00E13A38">
      <w:pPr>
        <w:spacing w:after="385"/>
        <w:ind w:left="15" w:right="11"/>
      </w:pPr>
      <w:r>
        <w:t xml:space="preserve">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 </w:t>
      </w:r>
    </w:p>
    <w:p w14:paraId="4A765F84" w14:textId="77777777" w:rsidR="00990C9E" w:rsidRDefault="00E13A38">
      <w:pPr>
        <w:spacing w:after="3" w:line="264" w:lineRule="auto"/>
        <w:ind w:left="-5" w:hanging="10"/>
      </w:pPr>
      <w:r>
        <w:rPr>
          <w:b/>
          <w:sz w:val="32"/>
        </w:rPr>
        <w:t xml:space="preserve">E4. When will we be notified of funding decisions? </w:t>
      </w:r>
    </w:p>
    <w:p w14:paraId="3A3B17C1" w14:textId="7EB7F3AB" w:rsidR="00990C9E" w:rsidRDefault="00E13A38">
      <w:pPr>
        <w:spacing w:after="541"/>
        <w:ind w:left="15" w:right="11"/>
      </w:pPr>
      <w:r>
        <w:t xml:space="preserve">We will not release information about the status of an application until the applications have been reviewed and all deliberations are concluded. We expect to notify both successful and unsuccessful applicants of the final decisions by </w:t>
      </w:r>
      <w:r w:rsidRPr="00A90FEF">
        <w:t xml:space="preserve">June, </w:t>
      </w:r>
      <w:r w:rsidR="00A90FEF" w:rsidRPr="00A90FEF">
        <w:t>20</w:t>
      </w:r>
      <w:r w:rsidR="00A90FEF" w:rsidRPr="00886745">
        <w:t>20</w:t>
      </w:r>
      <w:r w:rsidRPr="00A90FEF">
        <w:t>.</w:t>
      </w:r>
      <w:r>
        <w:t xml:space="preserve"> </w:t>
      </w:r>
    </w:p>
    <w:p w14:paraId="080B27ED" w14:textId="77777777" w:rsidR="00990C9E" w:rsidRDefault="00E13A38">
      <w:pPr>
        <w:pStyle w:val="Heading1"/>
        <w:ind w:left="-5"/>
      </w:pPr>
      <w:bookmarkStart w:id="7" w:name="_Toc39554"/>
      <w:r>
        <w:t xml:space="preserve">F. Award Administration Information </w:t>
      </w:r>
      <w:bookmarkEnd w:id="7"/>
    </w:p>
    <w:p w14:paraId="2F075649" w14:textId="77777777" w:rsidR="00990C9E" w:rsidRDefault="00E13A38">
      <w:pPr>
        <w:spacing w:after="3" w:line="264" w:lineRule="auto"/>
        <w:ind w:left="-5" w:hanging="10"/>
      </w:pPr>
      <w:r>
        <w:rPr>
          <w:b/>
          <w:sz w:val="32"/>
        </w:rPr>
        <w:t xml:space="preserve">F1. How will we be notified of funding decisions? </w:t>
      </w:r>
    </w:p>
    <w:p w14:paraId="47860849" w14:textId="77777777" w:rsidR="00990C9E" w:rsidRDefault="00E13A38">
      <w:pPr>
        <w:ind w:left="15" w:right="11"/>
      </w:pPr>
      <w:r>
        <w:t xml:space="preserve">We will notify both successful and unsuccessful applicants of funding decisions by email. </w:t>
      </w:r>
    </w:p>
    <w:p w14:paraId="7BF8A338" w14:textId="77777777" w:rsidR="00990C9E" w:rsidRDefault="00E13A38">
      <w:pPr>
        <w:ind w:left="15" w:right="11"/>
      </w:pPr>
      <w:r>
        <w:t xml:space="preserve">For applicants who receive awards, the award packet will be sent to the Project Director, Primary Contact/Grants Administrator, and Authorized Representative/Authorizing Official (as identified on the SF-424S). The award packet will contain the following: </w:t>
      </w:r>
    </w:p>
    <w:p w14:paraId="0C9A9F39" w14:textId="77777777" w:rsidR="00990C9E" w:rsidRDefault="00E13A38" w:rsidP="00177B79">
      <w:pPr>
        <w:numPr>
          <w:ilvl w:val="0"/>
          <w:numId w:val="19"/>
        </w:numPr>
        <w:spacing w:after="9"/>
        <w:ind w:right="11" w:hanging="360"/>
      </w:pPr>
      <w:r>
        <w:t xml:space="preserve">cover letter; </w:t>
      </w:r>
    </w:p>
    <w:p w14:paraId="22DAF532" w14:textId="77777777" w:rsidR="00990C9E" w:rsidRDefault="00E13A38" w:rsidP="00177B79">
      <w:pPr>
        <w:numPr>
          <w:ilvl w:val="0"/>
          <w:numId w:val="19"/>
        </w:numPr>
        <w:spacing w:after="19"/>
        <w:ind w:right="11" w:hanging="360"/>
      </w:pPr>
      <w:r>
        <w:t xml:space="preserve">Official Award Notification for Grants and Cooperative Agreements (the authorizing document for the award); </w:t>
      </w:r>
    </w:p>
    <w:p w14:paraId="44FD4E70" w14:textId="77777777" w:rsidR="00990C9E" w:rsidRDefault="00E13A38" w:rsidP="00177B79">
      <w:pPr>
        <w:numPr>
          <w:ilvl w:val="0"/>
          <w:numId w:val="19"/>
        </w:numPr>
        <w:spacing w:after="23"/>
        <w:ind w:right="11" w:hanging="360"/>
      </w:pPr>
      <w:r>
        <w:t xml:space="preserve">links to the General Terms and Conditions for IMLS Discretionary Grant and Cooperative Agreement Awards, reporting forms, and the Grantee Communications Kit; and </w:t>
      </w:r>
    </w:p>
    <w:p w14:paraId="44B6FF45" w14:textId="77777777" w:rsidR="00990C9E" w:rsidRDefault="00E13A38" w:rsidP="00177B79">
      <w:pPr>
        <w:numPr>
          <w:ilvl w:val="0"/>
          <w:numId w:val="19"/>
        </w:numPr>
        <w:ind w:right="11" w:hanging="360"/>
      </w:pPr>
      <w:r>
        <w:t xml:space="preserve">reviewer comments. </w:t>
      </w:r>
    </w:p>
    <w:p w14:paraId="3B6BD913" w14:textId="02D8DFFA" w:rsidR="00990C9E" w:rsidRDefault="00E13A38">
      <w:pPr>
        <w:ind w:left="15" w:right="11"/>
      </w:pPr>
      <w: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w:t>
      </w:r>
      <w:r w:rsidRPr="00A90FEF">
        <w:t xml:space="preserve">Funded projects may not begin earlier than </w:t>
      </w:r>
      <w:r w:rsidR="00663CDB">
        <w:t>August</w:t>
      </w:r>
      <w:r w:rsidRPr="00A90FEF">
        <w:t xml:space="preserve"> 1, 20</w:t>
      </w:r>
      <w:r w:rsidR="00A90FEF" w:rsidRPr="00886745">
        <w:t>20</w:t>
      </w:r>
      <w:r w:rsidRPr="00A90FEF">
        <w:t>, and not later than September 1, 20</w:t>
      </w:r>
      <w:r w:rsidR="00A90FEF" w:rsidRPr="00886745">
        <w:t>20</w:t>
      </w:r>
      <w:r w:rsidRPr="00A90FEF">
        <w:t>.</w:t>
      </w:r>
      <w:r>
        <w:t xml:space="preserve"> </w:t>
      </w:r>
    </w:p>
    <w:p w14:paraId="33739408" w14:textId="77777777" w:rsidR="00990C9E" w:rsidRDefault="00E13A38">
      <w:pPr>
        <w:spacing w:after="236"/>
        <w:ind w:left="15" w:right="11"/>
      </w:pPr>
      <w:r>
        <w:t xml:space="preserve">For applicants who do not receive awards, the Project Director, Primary Contact/Grants Administrator, and Authorized Representative/Authorizing Official (as identified on the SF-424S) will receive the following: </w:t>
      </w:r>
    </w:p>
    <w:p w14:paraId="1A3CE5D5" w14:textId="375D4463" w:rsidR="003D0B5C" w:rsidRDefault="00E13A38" w:rsidP="00177B79">
      <w:pPr>
        <w:numPr>
          <w:ilvl w:val="0"/>
          <w:numId w:val="19"/>
        </w:numPr>
        <w:spacing w:after="0" w:line="240" w:lineRule="auto"/>
        <w:ind w:left="734" w:right="14" w:hanging="360"/>
      </w:pPr>
      <w:r>
        <w:t>cover letter</w:t>
      </w:r>
      <w:r w:rsidR="003D0B5C">
        <w:t>,</w:t>
      </w:r>
      <w:r>
        <w:t xml:space="preserve"> and</w:t>
      </w:r>
    </w:p>
    <w:p w14:paraId="7402C07C" w14:textId="7303E3CF" w:rsidR="00990C9E" w:rsidRDefault="00E13A38" w:rsidP="00177B79">
      <w:pPr>
        <w:numPr>
          <w:ilvl w:val="0"/>
          <w:numId w:val="19"/>
        </w:numPr>
        <w:spacing w:after="253"/>
        <w:ind w:right="11" w:hanging="360"/>
      </w:pPr>
      <w:r>
        <w:t xml:space="preserve">reviewer comments. </w:t>
      </w:r>
    </w:p>
    <w:p w14:paraId="289F3D20" w14:textId="77777777" w:rsidR="00990C9E" w:rsidRDefault="00E13A38">
      <w:pPr>
        <w:spacing w:after="3" w:line="264" w:lineRule="auto"/>
        <w:ind w:left="-5" w:hanging="10"/>
      </w:pPr>
      <w:r>
        <w:rPr>
          <w:b/>
          <w:sz w:val="32"/>
        </w:rPr>
        <w:t xml:space="preserve">F2. What are the administrative and national policy requirements? </w:t>
      </w:r>
    </w:p>
    <w:p w14:paraId="7FF8B3A3" w14:textId="77777777" w:rsidR="00990C9E" w:rsidRDefault="00E13A38">
      <w:pPr>
        <w:ind w:left="15" w:right="11"/>
      </w:pPr>
      <w:r>
        <w:t xml:space="preserve">Organizations that receive IMLS grants or cooperative agreements are subject to the </w:t>
      </w:r>
      <w:hyperlink r:id="rId64">
        <w:r>
          <w:rPr>
            <w:color w:val="0000FF"/>
            <w:u w:val="single" w:color="0000FF"/>
          </w:rPr>
          <w:t>IMLS General</w:t>
        </w:r>
      </w:hyperlink>
      <w:hyperlink r:id="rId65">
        <w:r>
          <w:rPr>
            <w:color w:val="0000FF"/>
          </w:rPr>
          <w:t xml:space="preserve"> </w:t>
        </w:r>
      </w:hyperlink>
      <w:hyperlink r:id="rId66">
        <w:r>
          <w:rPr>
            <w:color w:val="0000FF"/>
            <w:u w:val="single" w:color="0000FF"/>
          </w:rPr>
          <w:t>Terms and Conditions for IMLS Discretionary Grant and Cooperative Agreement Awards</w:t>
        </w:r>
      </w:hyperlink>
      <w:hyperlink r:id="rId67">
        <w:r>
          <w:t xml:space="preserve"> </w:t>
        </w:r>
      </w:hyperlink>
      <w:r>
        <w:t xml:space="preserve">(PDF, 246KB) and the </w:t>
      </w:r>
      <w:r>
        <w:rPr>
          <w:color w:val="0000FF"/>
          <w:u w:val="single" w:color="000000"/>
        </w:rPr>
        <w:t>IMLS Assurances and Certifications</w:t>
      </w:r>
      <w:r>
        <w:t xml:space="preserve">. Organizations that receive IMLS funding must be familiar with these requirements and comply with applicable law. </w:t>
      </w:r>
    </w:p>
    <w:p w14:paraId="03106B34" w14:textId="77777777" w:rsidR="00990C9E" w:rsidRDefault="00E13A38">
      <w:pPr>
        <w:spacing w:after="382"/>
        <w:ind w:left="15" w:right="11"/>
      </w:pPr>
      <w: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Pr>
          <w:color w:val="0000FF"/>
          <w:u w:val="single" w:color="000000"/>
        </w:rPr>
        <w:t>Assurances and Certifications</w:t>
      </w:r>
      <w: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27ED6E74" w14:textId="77777777" w:rsidR="00990C9E" w:rsidRDefault="00E13A38">
      <w:pPr>
        <w:spacing w:after="3" w:line="264" w:lineRule="auto"/>
        <w:ind w:left="-5" w:hanging="10"/>
      </w:pPr>
      <w:r>
        <w:rPr>
          <w:b/>
          <w:sz w:val="32"/>
        </w:rPr>
        <w:t xml:space="preserve">F3. What are the reporting requirements? </w:t>
      </w:r>
    </w:p>
    <w:p w14:paraId="5AB31356" w14:textId="77777777" w:rsidR="00990C9E" w:rsidRDefault="00E13A38">
      <w:pPr>
        <w:spacing w:after="0"/>
        <w:ind w:left="15" w:right="11"/>
      </w:pPr>
      <w:r>
        <w:t xml:space="preserve">At a minimum, you will be required to submit a performance report and financial report annually. </w:t>
      </w:r>
    </w:p>
    <w:p w14:paraId="79B9FEDF" w14:textId="77777777" w:rsidR="00E8285C" w:rsidRDefault="00E8285C">
      <w:pPr>
        <w:ind w:left="15" w:right="11"/>
      </w:pPr>
    </w:p>
    <w:p w14:paraId="22F9A7C1" w14:textId="2A605DAF" w:rsidR="00990C9E" w:rsidRDefault="00E13A38">
      <w:pPr>
        <w:ind w:left="15" w:right="11"/>
      </w:pPr>
      <w:r>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5EA564F6" w14:textId="77777777" w:rsidR="00990C9E" w:rsidRDefault="00E13A38">
      <w:pPr>
        <w:spacing w:after="283" w:line="256" w:lineRule="auto"/>
        <w:ind w:left="-2" w:hanging="10"/>
      </w:pPr>
      <w:r>
        <w:t>For details and forms, please see th</w:t>
      </w:r>
      <w:hyperlink r:id="rId68">
        <w:r>
          <w:t>e</w:t>
        </w:r>
      </w:hyperlink>
      <w:hyperlink r:id="rId69">
        <w:r>
          <w:t xml:space="preserve"> </w:t>
        </w:r>
      </w:hyperlink>
      <w:hyperlink r:id="rId70">
        <w:r>
          <w:rPr>
            <w:color w:val="0000FF"/>
            <w:u w:val="single" w:color="000000"/>
          </w:rPr>
          <w:t>Manage Your Award: Administration page on the IMLS websit</w:t>
        </w:r>
      </w:hyperlink>
      <w:hyperlink r:id="rId71">
        <w:r>
          <w:rPr>
            <w:color w:val="0000FF"/>
            <w:u w:val="single" w:color="000000"/>
          </w:rPr>
          <w:t>e</w:t>
        </w:r>
      </w:hyperlink>
      <w:hyperlink r:id="rId72">
        <w:r>
          <w:t>.</w:t>
        </w:r>
      </w:hyperlink>
      <w:hyperlink r:id="rId73">
        <w:r>
          <w:t xml:space="preserve"> </w:t>
        </w:r>
      </w:hyperlink>
    </w:p>
    <w:p w14:paraId="0A1F2702" w14:textId="77777777" w:rsidR="00990C9E" w:rsidRDefault="00E13A38">
      <w:pPr>
        <w:spacing w:after="281"/>
        <w:ind w:left="15" w:right="11"/>
      </w:pPr>
      <w:r>
        <w:t xml:space="preserve">You must also comply with 2 C.F.R. §§ 180.335 and 180.350 and 2 C.F.R. pt. 3185 with respect to providing information regarding all debarment, suspension, and related offenses information, as applicable. </w:t>
      </w:r>
    </w:p>
    <w:p w14:paraId="682831F2" w14:textId="77777777" w:rsidR="00990C9E" w:rsidRDefault="00E13A38">
      <w:pPr>
        <w:spacing w:after="147" w:line="258" w:lineRule="auto"/>
        <w:ind w:left="11" w:hanging="10"/>
      </w:pPr>
      <w:r>
        <w:rPr>
          <w:b/>
        </w:rPr>
        <w:t xml:space="preserve">F3a. What do we need to know if the Federal share of our award is more than $500,000 over the period of performance? </w:t>
      </w:r>
    </w:p>
    <w:p w14:paraId="6910EFEC" w14:textId="77777777" w:rsidR="00990C9E" w:rsidRDefault="00E13A38">
      <w:pPr>
        <w:spacing w:after="543"/>
        <w:ind w:left="15" w:right="11"/>
      </w:pPr>
      <w:r>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49D116DD" w14:textId="77777777" w:rsidR="00990C9E" w:rsidRDefault="00E13A38">
      <w:pPr>
        <w:pStyle w:val="Heading1"/>
        <w:ind w:left="-5"/>
      </w:pPr>
      <w:bookmarkStart w:id="8" w:name="_Toc39555"/>
      <w:r>
        <w:t xml:space="preserve">G. Contacts </w:t>
      </w:r>
      <w:bookmarkEnd w:id="8"/>
    </w:p>
    <w:p w14:paraId="7566E5DD" w14:textId="77777777" w:rsidR="00990C9E" w:rsidRDefault="00E13A38">
      <w:pPr>
        <w:spacing w:after="3" w:line="264" w:lineRule="auto"/>
        <w:ind w:left="-5" w:hanging="10"/>
      </w:pPr>
      <w:r>
        <w:rPr>
          <w:b/>
          <w:sz w:val="32"/>
        </w:rPr>
        <w:t xml:space="preserve">G1. Who should we contact if we have questions? </w:t>
      </w:r>
    </w:p>
    <w:p w14:paraId="078D375D" w14:textId="77777777" w:rsidR="00990C9E" w:rsidRDefault="00F7686D">
      <w:pPr>
        <w:ind w:left="15" w:right="11"/>
      </w:pPr>
      <w:hyperlink r:id="rId74">
        <w:r w:rsidR="00E13A38">
          <w:rPr>
            <w:color w:val="0000FF"/>
            <w:u w:val="single" w:color="000000"/>
          </w:rPr>
          <w:t>Click here for IMLS staff contact information for this progra</w:t>
        </w:r>
      </w:hyperlink>
      <w:hyperlink r:id="rId75">
        <w:r w:rsidR="00E13A38">
          <w:rPr>
            <w:color w:val="0000FF"/>
            <w:u w:val="single" w:color="000000"/>
          </w:rPr>
          <w:t>m</w:t>
        </w:r>
      </w:hyperlink>
      <w:hyperlink r:id="rId76">
        <w:r w:rsidR="00E13A38">
          <w:t>.</w:t>
        </w:r>
      </w:hyperlink>
      <w:hyperlink r:id="rId77">
        <w:r w:rsidR="00E13A38">
          <w:t xml:space="preserve"> </w:t>
        </w:r>
      </w:hyperlink>
      <w:r w:rsidR="00E13A38">
        <w:t xml:space="preserve">IMLS staff are available by phone and email to answer programmatic and administrative questions relating to this grant program. </w:t>
      </w:r>
    </w:p>
    <w:p w14:paraId="4F91A9CD" w14:textId="77777777" w:rsidR="00990C9E" w:rsidRDefault="00F7686D">
      <w:pPr>
        <w:spacing w:after="383"/>
        <w:ind w:left="15" w:right="11"/>
      </w:pPr>
      <w:hyperlink r:id="rId78">
        <w:r w:rsidR="00E13A38">
          <w:rPr>
            <w:color w:val="0000FF"/>
            <w:u w:val="single" w:color="000000"/>
          </w:rPr>
          <w:t>Contact Grants.go</w:t>
        </w:r>
      </w:hyperlink>
      <w:hyperlink r:id="rId79">
        <w:r w:rsidR="00E13A38">
          <w:rPr>
            <w:color w:val="0000FF"/>
            <w:u w:val="single" w:color="000000"/>
          </w:rPr>
          <w:t>v</w:t>
        </w:r>
      </w:hyperlink>
      <w:hyperlink r:id="rId80">
        <w:r w:rsidR="00E13A38">
          <w:t xml:space="preserve"> </w:t>
        </w:r>
      </w:hyperlink>
      <w:hyperlink r:id="rId81">
        <w:r w:rsidR="00E13A38">
          <w:t>o</w:t>
        </w:r>
      </w:hyperlink>
      <w:r w:rsidR="00E13A38">
        <w:t xml:space="preserve">r call their help line at 1-800-518-4726 for assistance with hardware and software issues, registration issues, and technical problems. </w:t>
      </w:r>
    </w:p>
    <w:p w14:paraId="222BEE19" w14:textId="77777777" w:rsidR="00990C9E" w:rsidRDefault="00E13A38">
      <w:pPr>
        <w:spacing w:after="3" w:line="264" w:lineRule="auto"/>
        <w:ind w:left="-5" w:hanging="10"/>
      </w:pPr>
      <w:r>
        <w:rPr>
          <w:b/>
          <w:sz w:val="32"/>
        </w:rPr>
        <w:t xml:space="preserve">G2. How can we participate in a webinar for this IMLS funding opportunity? </w:t>
      </w:r>
    </w:p>
    <w:p w14:paraId="0A59F9A5" w14:textId="77777777" w:rsidR="00990C9E" w:rsidRDefault="00E13A38">
      <w:pPr>
        <w:spacing w:after="547" w:line="250" w:lineRule="auto"/>
        <w:ind w:left="19" w:hanging="10"/>
      </w:pPr>
      <w:r>
        <w:t xml:space="preserve">Program staff hosts webinars to introduce potential applicants to funding opportunities. </w:t>
      </w:r>
      <w:hyperlink r:id="rId82">
        <w:r>
          <w:rPr>
            <w:color w:val="0000FF"/>
            <w:u w:val="single" w:color="0000FF"/>
          </w:rPr>
          <w:t>Click here for</w:t>
        </w:r>
      </w:hyperlink>
      <w:hyperlink r:id="rId83">
        <w:r>
          <w:rPr>
            <w:color w:val="0000FF"/>
          </w:rPr>
          <w:t xml:space="preserve"> </w:t>
        </w:r>
      </w:hyperlink>
      <w:hyperlink r:id="rId84">
        <w:r>
          <w:rPr>
            <w:color w:val="0000FF"/>
            <w:u w:val="single" w:color="0000FF"/>
          </w:rPr>
          <w:t>a schedule of webinars and instructions for accessing them from your computer</w:t>
        </w:r>
      </w:hyperlink>
      <w:hyperlink r:id="rId85">
        <w:r>
          <w:t xml:space="preserve">. </w:t>
        </w:r>
      </w:hyperlink>
    </w:p>
    <w:p w14:paraId="38CAEA23" w14:textId="77777777" w:rsidR="00990C9E" w:rsidRDefault="00E13A38">
      <w:pPr>
        <w:pStyle w:val="Heading1"/>
        <w:ind w:left="-5"/>
      </w:pPr>
      <w:bookmarkStart w:id="9" w:name="_Toc39556"/>
      <w:r>
        <w:t xml:space="preserve">H. Other Information </w:t>
      </w:r>
      <w:bookmarkEnd w:id="9"/>
    </w:p>
    <w:p w14:paraId="5B850739" w14:textId="77777777" w:rsidR="00990C9E" w:rsidRDefault="00E13A38">
      <w:pPr>
        <w:spacing w:after="3" w:line="264" w:lineRule="auto"/>
        <w:ind w:left="-5" w:hanging="10"/>
      </w:pPr>
      <w:r>
        <w:rPr>
          <w:b/>
          <w:sz w:val="32"/>
        </w:rPr>
        <w:t xml:space="preserve">H1. What do we need to know about acknowledging IMLS support? </w:t>
      </w:r>
    </w:p>
    <w:p w14:paraId="1972ECA0" w14:textId="77777777" w:rsidR="00990C9E" w:rsidRDefault="00E13A38">
      <w:pPr>
        <w:spacing w:after="380"/>
        <w:ind w:left="15" w:right="11"/>
      </w:pPr>
      <w:r>
        <w:t xml:space="preserve">Grantees must include an acknowledgement of IMLS support in all grant products, publications, websites, and presentations developed with IMLS funding. All work products should reference IMLS and include the associated grant award number(s). </w:t>
      </w:r>
      <w:hyperlink r:id="rId86">
        <w:r>
          <w:rPr>
            <w:color w:val="0000FF"/>
            <w:u w:val="single" w:color="000000"/>
          </w:rPr>
          <w:t>Click here for the Grantee Communications Ki</w:t>
        </w:r>
      </w:hyperlink>
      <w:hyperlink r:id="rId87">
        <w:r>
          <w:rPr>
            <w:color w:val="0000FF"/>
            <w:u w:val="single" w:color="000000"/>
          </w:rPr>
          <w:t>t</w:t>
        </w:r>
      </w:hyperlink>
      <w:hyperlink r:id="rId88">
        <w:r>
          <w:t>,</w:t>
        </w:r>
      </w:hyperlink>
      <w:hyperlink r:id="rId89">
        <w:r>
          <w:t xml:space="preserve"> </w:t>
        </w:r>
      </w:hyperlink>
      <w:r>
        <w:t xml:space="preserve">which provides guidance for fulfilling these requirements. </w:t>
      </w:r>
    </w:p>
    <w:p w14:paraId="68EC8493" w14:textId="77777777" w:rsidR="00990C9E" w:rsidRDefault="00E13A38">
      <w:pPr>
        <w:spacing w:after="3" w:line="264" w:lineRule="auto"/>
        <w:ind w:left="-5" w:hanging="10"/>
      </w:pPr>
      <w:r>
        <w:rPr>
          <w:b/>
          <w:sz w:val="32"/>
        </w:rPr>
        <w:t xml:space="preserve">H2. What should we do if we are including confidential or proprietary information in our application? </w:t>
      </w:r>
    </w:p>
    <w:p w14:paraId="54A6DC0F" w14:textId="77777777" w:rsidR="00990C9E" w:rsidRDefault="00E13A38">
      <w:pPr>
        <w:ind w:left="15" w:right="11"/>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2055116E" w14:textId="77777777" w:rsidR="00990C9E" w:rsidRDefault="00E13A38">
      <w:pPr>
        <w:spacing w:after="380"/>
        <w:ind w:left="15" w:right="11"/>
      </w:pPr>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7A8A649A" w14:textId="77777777" w:rsidR="00990C9E" w:rsidRDefault="00E13A38">
      <w:pPr>
        <w:spacing w:after="3" w:line="264" w:lineRule="auto"/>
        <w:ind w:left="-5" w:hanging="10"/>
      </w:pPr>
      <w:r>
        <w:rPr>
          <w:b/>
          <w:sz w:val="32"/>
        </w:rPr>
        <w:t xml:space="preserve">H3. What do we need to know about sharing and copyright of IMLS-supported work products and managing digital products? </w:t>
      </w:r>
    </w:p>
    <w:p w14:paraId="2A425844" w14:textId="77777777" w:rsidR="00990C9E" w:rsidRDefault="00E13A38">
      <w:pPr>
        <w:spacing w:after="380"/>
        <w:ind w:left="15" w:right="11"/>
      </w:pPr>
      <w:r>
        <w:t xml:space="preserve">Read more about </w:t>
      </w:r>
      <w:r>
        <w:rPr>
          <w:color w:val="0000FF"/>
          <w:u w:val="single" w:color="000000"/>
        </w:rPr>
        <w:t>sharing and copyright of IMLS-supported work products</w:t>
      </w:r>
      <w:r>
        <w:t xml:space="preserve"> and </w:t>
      </w:r>
      <w:r>
        <w:rPr>
          <w:color w:val="0000FF"/>
          <w:u w:val="single" w:color="000000"/>
        </w:rPr>
        <w:t>management of digital</w:t>
      </w:r>
      <w:r>
        <w:rPr>
          <w:color w:val="0000FF"/>
        </w:rPr>
        <w:t xml:space="preserve"> </w:t>
      </w:r>
      <w:r>
        <w:rPr>
          <w:color w:val="0000FF"/>
          <w:u w:val="single" w:color="000000"/>
        </w:rPr>
        <w:t>products</w:t>
      </w:r>
      <w:r>
        <w:t xml:space="preserve"> (including research data and other digital content) produced with IMLS support. </w:t>
      </w:r>
    </w:p>
    <w:p w14:paraId="4E40E6F8" w14:textId="77777777" w:rsidR="00990C9E" w:rsidRDefault="00E13A38">
      <w:pPr>
        <w:spacing w:after="3" w:line="264" w:lineRule="auto"/>
        <w:ind w:left="-5" w:hanging="10"/>
      </w:pPr>
      <w:r>
        <w:rPr>
          <w:b/>
          <w:sz w:val="32"/>
        </w:rPr>
        <w:t xml:space="preserve">H4. What conflict of interest requirements must we follow? </w:t>
      </w:r>
    </w:p>
    <w:p w14:paraId="2AE98FC3" w14:textId="77777777" w:rsidR="00990C9E" w:rsidRDefault="00E13A38">
      <w:pPr>
        <w:spacing w:after="380"/>
        <w:ind w:left="15" w:right="11"/>
      </w:pPr>
      <w:r>
        <w:t xml:space="preserve">As a non-federal entity, you must follow IMLS conflict of interest policies for federal awards. </w:t>
      </w:r>
      <w:r>
        <w:rPr>
          <w:color w:val="0000FF"/>
          <w:u w:val="single" w:color="000000"/>
        </w:rPr>
        <w:t>Click here</w:t>
      </w:r>
      <w:r>
        <w:rPr>
          <w:color w:val="0000FF"/>
        </w:rPr>
        <w:t xml:space="preserve"> </w:t>
      </w:r>
      <w:r>
        <w:rPr>
          <w:color w:val="0000FF"/>
          <w:u w:val="single" w:color="000000"/>
        </w:rPr>
        <w:t>for more information about IMLS conflict of interest requirements</w:t>
      </w:r>
      <w:r>
        <w:t xml:space="preserve">. </w:t>
      </w:r>
    </w:p>
    <w:p w14:paraId="5D3CF33F" w14:textId="77777777" w:rsidR="00990C9E" w:rsidRDefault="00E13A38">
      <w:pPr>
        <w:spacing w:after="3" w:line="264" w:lineRule="auto"/>
        <w:ind w:left="-5" w:hanging="10"/>
      </w:pPr>
      <w:r>
        <w:rPr>
          <w:b/>
          <w:sz w:val="32"/>
        </w:rPr>
        <w:t xml:space="preserve">H5. Where else can we find additional information about IMLS? </w:t>
      </w:r>
    </w:p>
    <w:p w14:paraId="064C95B3" w14:textId="77777777" w:rsidR="00990C9E" w:rsidRDefault="00E13A38">
      <w:pPr>
        <w:spacing w:after="378"/>
        <w:ind w:left="15" w:right="11"/>
      </w:pPr>
      <w:r>
        <w:t>You can check th</w:t>
      </w:r>
      <w:hyperlink r:id="rId90">
        <w:r>
          <w:t xml:space="preserve">e </w:t>
        </w:r>
      </w:hyperlink>
      <w:hyperlink r:id="rId91">
        <w:r>
          <w:rPr>
            <w:color w:val="0000FF"/>
            <w:u w:val="single" w:color="000000"/>
          </w:rPr>
          <w:t>IMLS websit</w:t>
        </w:r>
      </w:hyperlink>
      <w:hyperlink r:id="rId92">
        <w:r>
          <w:rPr>
            <w:color w:val="0000FF"/>
            <w:u w:val="single" w:color="000000"/>
          </w:rPr>
          <w:t>e</w:t>
        </w:r>
      </w:hyperlink>
      <w:hyperlink r:id="rId93">
        <w:r>
          <w:t xml:space="preserve"> </w:t>
        </w:r>
      </w:hyperlink>
      <w:hyperlink r:id="rId94">
        <w:r>
          <w:t>f</w:t>
        </w:r>
      </w:hyperlink>
      <w:r>
        <w:t xml:space="preserve">or information on IMLS and IMLS activities. </w:t>
      </w:r>
    </w:p>
    <w:p w14:paraId="4317B763" w14:textId="77777777" w:rsidR="00990C9E" w:rsidRDefault="00E13A38">
      <w:pPr>
        <w:spacing w:after="3" w:line="264" w:lineRule="auto"/>
        <w:ind w:left="-5" w:hanging="10"/>
      </w:pPr>
      <w:r>
        <w:rPr>
          <w:b/>
          <w:sz w:val="32"/>
        </w:rPr>
        <w:t xml:space="preserve">H6. Is IMLS obligated to make an award as a result of this announcement? </w:t>
      </w:r>
    </w:p>
    <w:p w14:paraId="7FE3361D" w14:textId="77777777" w:rsidR="00990C9E" w:rsidRDefault="00E13A38">
      <w:pPr>
        <w:spacing w:after="381"/>
        <w:ind w:left="15" w:right="11"/>
      </w:pPr>
      <w:r>
        <w:t xml:space="preserve">IMLS is not obligated to make any Federal award or commitment as a result of this announcement. </w:t>
      </w:r>
    </w:p>
    <w:p w14:paraId="4A9FFEFB" w14:textId="77777777" w:rsidR="00990C9E" w:rsidRDefault="00E13A38">
      <w:pPr>
        <w:spacing w:after="3" w:line="264" w:lineRule="auto"/>
        <w:ind w:left="-5" w:hanging="10"/>
      </w:pPr>
      <w:r>
        <w:rPr>
          <w:b/>
          <w:sz w:val="32"/>
        </w:rPr>
        <w:t xml:space="preserve">H7. How can I become a peer reviewer? </w:t>
      </w:r>
    </w:p>
    <w:p w14:paraId="7705B42E" w14:textId="77777777" w:rsidR="00990C9E" w:rsidRDefault="00E13A38">
      <w:pPr>
        <w:spacing w:after="382"/>
        <w:ind w:left="15" w:right="11"/>
      </w:pPr>
      <w:r>
        <w:t xml:space="preserve">If you are interested in serving as a peer reviewer, you may enter your contact information, identify your experience and expertise, and upload your resume through our online reviewer application at </w:t>
      </w:r>
      <w:hyperlink r:id="rId95">
        <w:r>
          <w:rPr>
            <w:color w:val="0000FF"/>
            <w:u w:val="single" w:color="0000FF"/>
          </w:rPr>
          <w:t>https://www.imls.gov/grants/become-reviewer</w:t>
        </w:r>
      </w:hyperlink>
      <w:hyperlink r:id="rId96">
        <w:r>
          <w:t>.</w:t>
        </w:r>
      </w:hyperlink>
      <w:r>
        <w:t xml:space="preserve"> If you are identified as a potential reviewer, we will notify you by email prior to the next review period to confirm your availability. </w:t>
      </w:r>
    </w:p>
    <w:p w14:paraId="30DE301D" w14:textId="77777777" w:rsidR="00990C9E" w:rsidRDefault="00E13A38">
      <w:pPr>
        <w:spacing w:after="3" w:line="264" w:lineRule="auto"/>
        <w:ind w:left="-5" w:hanging="10"/>
      </w:pPr>
      <w:r>
        <w:rPr>
          <w:b/>
          <w:sz w:val="32"/>
        </w:rPr>
        <w:t xml:space="preserve">H8. How long should it take us to complete an application? </w:t>
      </w:r>
    </w:p>
    <w:p w14:paraId="56E8957C" w14:textId="77777777" w:rsidR="00990C9E" w:rsidRDefault="00E13A38">
      <w:pPr>
        <w:ind w:left="15" w:right="11"/>
      </w:pPr>
      <w:r>
        <w:t xml:space="preserve">Complete applications include the elements listed in the Table of Application Components in </w:t>
      </w:r>
      <w:r>
        <w:rPr>
          <w:color w:val="0000FF"/>
          <w:u w:val="single" w:color="000000"/>
        </w:rPr>
        <w:t>Section</w:t>
      </w:r>
      <w:r>
        <w:rPr>
          <w:color w:val="0000FF"/>
        </w:rPr>
        <w:t xml:space="preserve"> </w:t>
      </w:r>
      <w:r>
        <w:rPr>
          <w:color w:val="0000FF"/>
          <w:u w:val="single" w:color="000000"/>
        </w:rPr>
        <w:t>D</w:t>
      </w:r>
      <w:r>
        <w:t xml:space="preserve">. We estimate the average amount of time needed for one applicant to complete the Narrative portion of this application to be 40 hours. This includes the time for reviewing instructions, searching existing data sources, gathering and maintaining the data needed, and writing and reviewing the answers. </w:t>
      </w:r>
    </w:p>
    <w:p w14:paraId="33BBA4CB" w14:textId="5C1E4176" w:rsidR="00990C9E" w:rsidRDefault="00E13A38">
      <w:pPr>
        <w:ind w:left="15" w:right="11"/>
      </w:pPr>
      <w:r>
        <w:t xml:space="preserve">We estimate that it will take you an average of 15 minutes per response for the IMLS Program Information </w:t>
      </w:r>
      <w:r w:rsidR="003D0B5C">
        <w:t xml:space="preserve">Form </w:t>
      </w:r>
      <w:r w:rsidR="00E8285C">
        <w:t xml:space="preserve">and the IMLS Supplementary Form; </w:t>
      </w:r>
      <w:r>
        <w:t xml:space="preserve">and three hours per response for the IMLS Budget Form. We estimate that it will take you an average of 60 minutes per response for the Digital Product Form. </w:t>
      </w:r>
    </w:p>
    <w:p w14:paraId="40ADC50E" w14:textId="77777777" w:rsidR="00990C9E" w:rsidRDefault="00E13A38">
      <w:pPr>
        <w:ind w:left="15" w:right="11"/>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656D8499" w14:textId="77777777" w:rsidR="00990C9E" w:rsidRDefault="00E13A38">
      <w:pPr>
        <w:spacing w:after="3" w:line="264" w:lineRule="auto"/>
        <w:ind w:left="-5" w:hanging="10"/>
      </w:pPr>
      <w:r>
        <w:rPr>
          <w:b/>
          <w:sz w:val="32"/>
        </w:rPr>
        <w:t xml:space="preserve">H9. IMLS Clearance Number: </w:t>
      </w:r>
    </w:p>
    <w:p w14:paraId="3584CB9B" w14:textId="2AE1927B" w:rsidR="00990C9E" w:rsidRDefault="00E13A38">
      <w:pPr>
        <w:spacing w:after="373"/>
        <w:ind w:left="15" w:right="11"/>
      </w:pPr>
      <w:r w:rsidRPr="00126283">
        <w:t>IML</w:t>
      </w:r>
      <w:r w:rsidR="009130F8" w:rsidRPr="00126283">
        <w:t xml:space="preserve">S-CLR-D-0019, Expiration date: </w:t>
      </w:r>
      <w:r w:rsidR="009130F8">
        <w:t>8</w:t>
      </w:r>
      <w:r w:rsidRPr="00126283">
        <w:t>/31/</w:t>
      </w:r>
      <w:r w:rsidRPr="009130F8">
        <w:t>20</w:t>
      </w:r>
      <w:r w:rsidR="009130F8">
        <w:t>21</w:t>
      </w:r>
      <w:r>
        <w:t xml:space="preserve"> </w:t>
      </w:r>
    </w:p>
    <w:p w14:paraId="4283D3F9" w14:textId="77777777" w:rsidR="00990C9E" w:rsidRDefault="00E13A38">
      <w:pPr>
        <w:spacing w:after="3" w:line="264" w:lineRule="auto"/>
        <w:ind w:left="-5" w:hanging="10"/>
      </w:pPr>
      <w:r>
        <w:rPr>
          <w:b/>
          <w:sz w:val="32"/>
        </w:rPr>
        <w:t xml:space="preserve">H10. PRA Clearance Number: </w:t>
      </w:r>
    </w:p>
    <w:p w14:paraId="5667C90E" w14:textId="392851FA" w:rsidR="00990C9E" w:rsidRDefault="00E13A38">
      <w:pPr>
        <w:spacing w:after="294"/>
        <w:ind w:left="15" w:right="11"/>
      </w:pPr>
      <w:r w:rsidRPr="00126283">
        <w:t xml:space="preserve">OMB Control </w:t>
      </w:r>
      <w:r w:rsidR="009130F8" w:rsidRPr="00126283">
        <w:t xml:space="preserve">#: 3137-0091, Expiration date: </w:t>
      </w:r>
      <w:r w:rsidR="009130F8">
        <w:t>8</w:t>
      </w:r>
      <w:r w:rsidRPr="00126283">
        <w:t>/31/</w:t>
      </w:r>
      <w:r w:rsidRPr="009130F8">
        <w:t>20</w:t>
      </w:r>
      <w:r w:rsidR="009130F8">
        <w:t>21</w:t>
      </w:r>
      <w:r>
        <w:t xml:space="preserve"> </w:t>
      </w:r>
    </w:p>
    <w:p w14:paraId="6698F081" w14:textId="77777777" w:rsidR="00990C9E" w:rsidRDefault="00E13A38">
      <w:pPr>
        <w:pStyle w:val="Heading1"/>
        <w:ind w:left="-5"/>
      </w:pPr>
      <w:bookmarkStart w:id="10" w:name="_Toc39557"/>
      <w:r>
        <w:t xml:space="preserve">Appendix One - IMLS Assurances and Certifications </w:t>
      </w:r>
      <w:bookmarkEnd w:id="10"/>
    </w:p>
    <w:p w14:paraId="144F7D93" w14:textId="77777777" w:rsidR="00990C9E" w:rsidRDefault="00E13A38">
      <w:pPr>
        <w:spacing w:after="382"/>
        <w:ind w:left="15" w:right="11"/>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48913BC8" w14:textId="77777777" w:rsidR="00990C9E" w:rsidRDefault="00E13A38">
      <w:pPr>
        <w:spacing w:after="3" w:line="264" w:lineRule="auto"/>
        <w:ind w:left="-5" w:hanging="10"/>
      </w:pPr>
      <w:r>
        <w:rPr>
          <w:b/>
          <w:sz w:val="32"/>
        </w:rPr>
        <w:t xml:space="preserve">Assurances Statement </w:t>
      </w:r>
    </w:p>
    <w:p w14:paraId="06AF3729" w14:textId="77777777" w:rsidR="00990C9E" w:rsidRDefault="00E13A38">
      <w:pPr>
        <w:spacing w:after="358"/>
        <w:ind w:left="15" w:right="11"/>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0AE3C8A9" w14:textId="77777777" w:rsidR="00990C9E" w:rsidRDefault="00E13A38">
      <w:pPr>
        <w:spacing w:after="3" w:line="264" w:lineRule="auto"/>
        <w:ind w:left="-5" w:hanging="10"/>
      </w:pPr>
      <w:r>
        <w:rPr>
          <w:b/>
          <w:sz w:val="32"/>
        </w:rPr>
        <w:t xml:space="preserve">Certifications Required of All Applicants </w:t>
      </w:r>
    </w:p>
    <w:p w14:paraId="5F95A7AD" w14:textId="77777777" w:rsidR="00990C9E" w:rsidRDefault="00E13A38">
      <w:pPr>
        <w:pStyle w:val="Heading2"/>
        <w:ind w:left="11"/>
      </w:pPr>
      <w:r>
        <w:t xml:space="preserve">Financial, Administrative, and Legal Accountability </w:t>
      </w:r>
    </w:p>
    <w:p w14:paraId="0B4E7F1A" w14:textId="77777777" w:rsidR="00990C9E" w:rsidRDefault="00E13A38">
      <w:pPr>
        <w:ind w:left="15" w:right="11"/>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5D6EC775" w14:textId="77777777" w:rsidR="00990C9E" w:rsidRDefault="00E13A38">
      <w:pPr>
        <w:ind w:left="15" w:right="11"/>
      </w:pPr>
      <w:r>
        <w:t xml:space="preserve">The authorized representative, on behalf of the applicant, certifies that the applicant will cause to be performed the required financial and compliance audits in accordance with applicable law. </w:t>
      </w:r>
    </w:p>
    <w:p w14:paraId="7DE6CA7D" w14:textId="77777777" w:rsidR="00990C9E" w:rsidRDefault="00E13A38">
      <w:pPr>
        <w:ind w:left="15" w:right="11"/>
      </w:pPr>
      <w:r>
        <w:t xml:space="preserve">The authorized representative, on behalf of the applicant, certifies that the applicant will comply with the provisions of applicable OMB Circulars and regulations. </w:t>
      </w:r>
    </w:p>
    <w:p w14:paraId="19F30856" w14:textId="77777777" w:rsidR="00990C9E" w:rsidRDefault="00E13A38">
      <w:pPr>
        <w:pStyle w:val="Heading2"/>
        <w:ind w:left="11"/>
      </w:pPr>
      <w:r>
        <w:t xml:space="preserve">Nondiscrimination </w:t>
      </w:r>
    </w:p>
    <w:p w14:paraId="1B938683" w14:textId="77777777" w:rsidR="00990C9E" w:rsidRDefault="00E13A38">
      <w:pPr>
        <w:ind w:left="15" w:right="11"/>
      </w:pPr>
      <w:r>
        <w:t xml:space="preserve">The authorized representative, on behalf of the applicant, certifies that the applicant will comply with the following nondiscrimination statutes and their implementing regulations: </w:t>
      </w:r>
    </w:p>
    <w:p w14:paraId="059C1D12" w14:textId="77777777" w:rsidR="00990C9E" w:rsidRDefault="00E13A38" w:rsidP="00177B79">
      <w:pPr>
        <w:numPr>
          <w:ilvl w:val="0"/>
          <w:numId w:val="20"/>
        </w:numPr>
        <w:spacing w:after="31"/>
        <w:ind w:right="11"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 </w:t>
      </w:r>
    </w:p>
    <w:p w14:paraId="5113E7F9" w14:textId="77777777" w:rsidR="00990C9E" w:rsidRDefault="00E13A38" w:rsidP="00177B79">
      <w:pPr>
        <w:numPr>
          <w:ilvl w:val="0"/>
          <w:numId w:val="20"/>
        </w:numPr>
        <w:spacing w:after="31"/>
        <w:ind w:right="11"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03B70A49" w14:textId="77777777" w:rsidR="00990C9E" w:rsidRDefault="00E13A38" w:rsidP="00177B79">
      <w:pPr>
        <w:numPr>
          <w:ilvl w:val="0"/>
          <w:numId w:val="20"/>
        </w:numPr>
        <w:spacing w:after="13"/>
        <w:ind w:right="11" w:hanging="360"/>
      </w:pPr>
      <w:r>
        <w:t xml:space="preserve">Title IX of the Education Amendments of 1972, as amended (20 U.S.C. §§ 1681–1683, §§ 1685– </w:t>
      </w:r>
    </w:p>
    <w:p w14:paraId="2012494B" w14:textId="77777777" w:rsidR="00990C9E" w:rsidRDefault="00E13A38">
      <w:pPr>
        <w:spacing w:after="28"/>
        <w:ind w:left="742" w:right="11"/>
      </w:pPr>
      <w:r>
        <w:t xml:space="preserve">1686), which prohibits discrimination on the basis of sex in education programs; </w:t>
      </w:r>
    </w:p>
    <w:p w14:paraId="7892939D" w14:textId="77777777" w:rsidR="00990C9E" w:rsidRDefault="00E13A38" w:rsidP="00177B79">
      <w:pPr>
        <w:numPr>
          <w:ilvl w:val="0"/>
          <w:numId w:val="20"/>
        </w:numPr>
        <w:spacing w:after="24"/>
        <w:ind w:right="11" w:hanging="360"/>
      </w:pPr>
      <w:r>
        <w:t xml:space="preserve">the Age Discrimination in Employment Act of 1975, as amended (42 U.S.C. § 6101 et seq.), which prohibits discrimination on the basis of age; and </w:t>
      </w:r>
    </w:p>
    <w:p w14:paraId="2A35F848" w14:textId="77777777" w:rsidR="00990C9E" w:rsidRDefault="00E13A38" w:rsidP="00177B79">
      <w:pPr>
        <w:numPr>
          <w:ilvl w:val="0"/>
          <w:numId w:val="20"/>
        </w:numPr>
        <w:ind w:right="11" w:hanging="360"/>
      </w:pPr>
      <w:r>
        <w:t xml:space="preserve">the requirements of any other nondiscrimination statute(s) which may apply to the application. </w:t>
      </w:r>
    </w:p>
    <w:p w14:paraId="73829A93" w14:textId="77777777" w:rsidR="00990C9E" w:rsidRDefault="00E13A38">
      <w:pPr>
        <w:pStyle w:val="Heading2"/>
        <w:ind w:left="11"/>
      </w:pPr>
      <w:r>
        <w:t xml:space="preserve">Debarment and Suspension </w:t>
      </w:r>
    </w:p>
    <w:p w14:paraId="7470F0FC" w14:textId="77777777" w:rsidR="00990C9E" w:rsidRDefault="00E13A38">
      <w:pPr>
        <w:spacing w:after="190"/>
        <w:ind w:left="15" w:right="11"/>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2BD9EFDB" w14:textId="77777777" w:rsidR="00990C9E" w:rsidRDefault="00E13A38" w:rsidP="00177B79">
      <w:pPr>
        <w:numPr>
          <w:ilvl w:val="0"/>
          <w:numId w:val="21"/>
        </w:numPr>
        <w:spacing w:after="58"/>
        <w:ind w:right="11" w:hanging="360"/>
      </w:pPr>
      <w:r>
        <w:t xml:space="preserve">are presently excluded or disqualified; </w:t>
      </w:r>
    </w:p>
    <w:p w14:paraId="62D36538" w14:textId="77777777" w:rsidR="00990C9E" w:rsidRDefault="00E13A38" w:rsidP="00177B79">
      <w:pPr>
        <w:numPr>
          <w:ilvl w:val="0"/>
          <w:numId w:val="21"/>
        </w:numPr>
        <w:spacing w:after="28"/>
        <w:ind w:right="11" w:hanging="360"/>
      </w:pPr>
      <w:r>
        <w:t xml:space="preserve">have been convicted within the preceding three years of any of the offenses listed in 2 C.F.R. § 180.800(a) or had a civil judgment rendered against it or them for one of those offenses within that time period; </w:t>
      </w:r>
    </w:p>
    <w:p w14:paraId="62DF0C2E" w14:textId="77777777" w:rsidR="00990C9E" w:rsidRDefault="00E13A38" w:rsidP="00177B79">
      <w:pPr>
        <w:numPr>
          <w:ilvl w:val="0"/>
          <w:numId w:val="21"/>
        </w:numPr>
        <w:spacing w:after="15"/>
        <w:ind w:right="11" w:hanging="360"/>
      </w:pPr>
      <w:r>
        <w:t xml:space="preserve">are presently indicted for or otherwise criminally or civilly charged by a governmental entity </w:t>
      </w:r>
    </w:p>
    <w:p w14:paraId="21E31DB3" w14:textId="77777777" w:rsidR="00990C9E" w:rsidRDefault="00E13A38">
      <w:pPr>
        <w:spacing w:after="11" w:line="259" w:lineRule="auto"/>
        <w:ind w:left="0" w:firstLine="0"/>
        <w:jc w:val="right"/>
      </w:pPr>
      <w:r>
        <w:t xml:space="preserve">(federal, state, or local) with commission of any of the offenses listed in 2 C.F.R. § 180.800(a); or </w:t>
      </w:r>
    </w:p>
    <w:p w14:paraId="20F71F77" w14:textId="77777777" w:rsidR="00990C9E" w:rsidRDefault="00E13A38" w:rsidP="00177B79">
      <w:pPr>
        <w:numPr>
          <w:ilvl w:val="0"/>
          <w:numId w:val="21"/>
        </w:numPr>
        <w:ind w:right="11" w:hanging="360"/>
      </w:pPr>
      <w:r>
        <w:t xml:space="preserve">have had one or more public transactions (federal, state, or local) terminated within the preceding three years for cause or default. </w:t>
      </w:r>
    </w:p>
    <w:p w14:paraId="437EDDFD" w14:textId="77777777" w:rsidR="00990C9E" w:rsidRDefault="00E13A38">
      <w:pPr>
        <w:ind w:left="15" w:right="11"/>
      </w:pPr>
      <w:r>
        <w:t xml:space="preserve">Where the applicant is unable to certify to any of the statements in this certification, he or she shall attach an explanation to this application. </w:t>
      </w:r>
    </w:p>
    <w:p w14:paraId="751710DE" w14:textId="77777777" w:rsidR="00990C9E" w:rsidRDefault="00E13A38">
      <w:pPr>
        <w:ind w:left="15" w:right="11"/>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10EF0C50" w14:textId="77777777" w:rsidR="00990C9E" w:rsidRDefault="00E13A38">
      <w:pPr>
        <w:ind w:left="15" w:right="11"/>
      </w:pPr>
      <w: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3DB80FB0" w14:textId="77777777" w:rsidR="00990C9E" w:rsidRDefault="00E13A38">
      <w:pPr>
        <w:pStyle w:val="Heading2"/>
        <w:ind w:left="11"/>
      </w:pPr>
      <w:r>
        <w:t xml:space="preserve">Federal Debt Status </w:t>
      </w:r>
    </w:p>
    <w:p w14:paraId="593E965F" w14:textId="77777777" w:rsidR="00990C9E" w:rsidRDefault="00E13A38">
      <w:pPr>
        <w:spacing w:after="71" w:line="325" w:lineRule="auto"/>
        <w:ind w:left="10" w:right="124" w:hanging="10"/>
        <w:jc w:val="both"/>
      </w:pPr>
      <w:r>
        <w:t xml:space="preserve">The authorized representative, on behalf of the applicant, certifies to the best of his or her knowledge and belief that the applicant is not delinquent in the repayment of any federal debt. </w:t>
      </w:r>
      <w:r>
        <w:rPr>
          <w:b/>
        </w:rPr>
        <w:t xml:space="preserve">Drug-Free Workplace </w:t>
      </w:r>
    </w:p>
    <w:p w14:paraId="511BA6A2" w14:textId="77777777" w:rsidR="00990C9E" w:rsidRDefault="00E13A38">
      <w:pPr>
        <w:ind w:left="15" w:right="11"/>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14:paraId="2CD472D0" w14:textId="77777777" w:rsidR="00990C9E" w:rsidRDefault="00E13A38">
      <w:pPr>
        <w:ind w:left="15" w:right="11"/>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r>
        <w:rPr>
          <w:b/>
        </w:rPr>
        <w:t xml:space="preserve">Trafficking in Persons </w:t>
      </w:r>
    </w:p>
    <w:p w14:paraId="6D4566DB" w14:textId="77777777" w:rsidR="00990C9E" w:rsidRDefault="00E13A38">
      <w:pPr>
        <w:ind w:left="15" w:right="244"/>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r>
        <w:rPr>
          <w:b/>
        </w:rPr>
        <w:t xml:space="preserve">Certification Regarding Lobbying Activities </w:t>
      </w:r>
    </w:p>
    <w:p w14:paraId="1A87E2D6" w14:textId="77777777" w:rsidR="00990C9E" w:rsidRDefault="00E13A38">
      <w:pPr>
        <w:ind w:left="15" w:right="11"/>
      </w:pPr>
      <w:r>
        <w:t xml:space="preserve">(Applies to Applicants Requesting Funds in Excess of $100,000) (31 U.S.C. § 1352) </w:t>
      </w:r>
    </w:p>
    <w:p w14:paraId="6A15E835" w14:textId="77777777" w:rsidR="00990C9E" w:rsidRDefault="00E13A38">
      <w:pPr>
        <w:ind w:left="15" w:right="11"/>
      </w:pPr>
      <w:r>
        <w:t xml:space="preserve">The authorized representative certifies, to the best of his or her knowledge and belief, that: </w:t>
      </w:r>
    </w:p>
    <w:p w14:paraId="657A297F" w14:textId="77777777" w:rsidR="00990C9E" w:rsidRDefault="00E13A38" w:rsidP="00177B79">
      <w:pPr>
        <w:numPr>
          <w:ilvl w:val="0"/>
          <w:numId w:val="22"/>
        </w:numPr>
        <w:ind w:right="11"/>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1A96CABA" w14:textId="77777777" w:rsidR="00990C9E" w:rsidRDefault="00E13A38" w:rsidP="00177B79">
      <w:pPr>
        <w:numPr>
          <w:ilvl w:val="0"/>
          <w:numId w:val="22"/>
        </w:numPr>
        <w:ind w:right="11"/>
      </w:pPr>
      <w: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25EBF007" w14:textId="77777777" w:rsidR="00990C9E" w:rsidRDefault="00E13A38" w:rsidP="00177B79">
      <w:pPr>
        <w:numPr>
          <w:ilvl w:val="0"/>
          <w:numId w:val="22"/>
        </w:numPr>
        <w:ind w:right="11"/>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676407B2" w14:textId="77777777" w:rsidR="00990C9E" w:rsidRDefault="00E13A38">
      <w:pPr>
        <w:ind w:left="15" w:right="115"/>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r>
        <w:rPr>
          <w:b/>
        </w:rPr>
        <w:t xml:space="preserve">General Certification </w:t>
      </w:r>
    </w:p>
    <w:p w14:paraId="038818A0" w14:textId="77777777" w:rsidR="00990C9E" w:rsidRDefault="00E13A38">
      <w:pPr>
        <w:spacing w:after="354"/>
        <w:ind w:left="15" w:right="11"/>
      </w:pPr>
      <w:r>
        <w:t xml:space="preserve">The authorized representative, on behalf of the applicant, certifies that the applicant will comply with all applicable requirements of all other federal laws, executive orders, regulations, and policies governing the program. </w:t>
      </w:r>
    </w:p>
    <w:p w14:paraId="17256741" w14:textId="77777777" w:rsidR="00990C9E" w:rsidRDefault="00E13A38">
      <w:pPr>
        <w:spacing w:after="3" w:line="264" w:lineRule="auto"/>
        <w:ind w:left="-5" w:hanging="10"/>
      </w:pPr>
      <w:r>
        <w:rPr>
          <w:b/>
          <w:sz w:val="32"/>
        </w:rPr>
        <w:t xml:space="preserve">Certifications Required for Certain Projects </w:t>
      </w:r>
    </w:p>
    <w:p w14:paraId="10F6D3C6" w14:textId="77777777" w:rsidR="00990C9E" w:rsidRDefault="00E13A38">
      <w:pPr>
        <w:ind w:left="15" w:right="11"/>
      </w:pPr>
      <w:r>
        <w:t xml:space="preserve">The following certifications are required if applicable to the project for which an application is being submitted. Applicants should be aware that additional federal certifications, not listed below, might apply to a particular project. </w:t>
      </w:r>
    </w:p>
    <w:p w14:paraId="68271E61" w14:textId="77777777" w:rsidR="00990C9E" w:rsidRDefault="00E13A38">
      <w:pPr>
        <w:pStyle w:val="Heading2"/>
        <w:ind w:left="11"/>
      </w:pPr>
      <w:r>
        <w:t xml:space="preserve">Subawards </w:t>
      </w:r>
    </w:p>
    <w:p w14:paraId="3FC56C12" w14:textId="77777777" w:rsidR="00990C9E" w:rsidRDefault="00E13A38">
      <w:pPr>
        <w:ind w:left="15" w:right="11"/>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13CFB98C" w14:textId="77777777" w:rsidR="00990C9E" w:rsidRDefault="00E13A38">
      <w:pPr>
        <w:pStyle w:val="Heading2"/>
        <w:ind w:left="11"/>
      </w:pPr>
      <w:r>
        <w:t xml:space="preserve">Native American Human Remains and Associated Funerary Objects </w:t>
      </w:r>
    </w:p>
    <w:p w14:paraId="230DDC85" w14:textId="77777777" w:rsidR="00990C9E" w:rsidRDefault="00E13A38">
      <w:pPr>
        <w:ind w:left="15" w:right="11"/>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65D197AE" w14:textId="77777777" w:rsidR="00990C9E" w:rsidRDefault="00E13A38">
      <w:pPr>
        <w:pStyle w:val="Heading2"/>
        <w:ind w:left="11"/>
      </w:pPr>
      <w:r>
        <w:t xml:space="preserve">Historic Properties </w:t>
      </w:r>
    </w:p>
    <w:p w14:paraId="34B4E559" w14:textId="77777777" w:rsidR="00990C9E" w:rsidRDefault="00E13A38">
      <w:pPr>
        <w:spacing w:after="0"/>
        <w:ind w:left="15" w:right="11"/>
      </w:pPr>
      <w:r>
        <w:t xml:space="preserve">The authorized representative, on behalf of the applicant, certifies that the applicant will assist the awarding agency in ensuring compliance with Section 106 of the National Historic Preservation Act of 1966, as amended (16 U.S.C. § 470f, see 54 U.S.C. § 306108), Exec. Order No. 11593) and any related applicable preservation laws. </w:t>
      </w:r>
    </w:p>
    <w:p w14:paraId="1ACF59D5" w14:textId="77777777" w:rsidR="00990C9E" w:rsidRDefault="00E13A38">
      <w:pPr>
        <w:spacing w:after="0" w:line="259" w:lineRule="auto"/>
        <w:ind w:left="3" w:firstLine="0"/>
      </w:pPr>
      <w:r>
        <w:t xml:space="preserve"> </w:t>
      </w:r>
    </w:p>
    <w:p w14:paraId="1FB5F355" w14:textId="77777777" w:rsidR="00990C9E" w:rsidRDefault="00E13A38">
      <w:pPr>
        <w:pStyle w:val="Heading2"/>
        <w:ind w:left="11"/>
      </w:pPr>
      <w:r>
        <w:t xml:space="preserve">Environmental Protections </w:t>
      </w:r>
    </w:p>
    <w:p w14:paraId="2244CB23" w14:textId="77777777" w:rsidR="00990C9E" w:rsidRDefault="00E13A38">
      <w:pPr>
        <w:spacing w:after="193"/>
        <w:ind w:left="15" w:right="11"/>
      </w:pPr>
      <w:r>
        <w:t xml:space="preserve">The authorized representative, on behalf of the applicant, certifies that the project will comply with environmental standards, including the following: </w:t>
      </w:r>
    </w:p>
    <w:p w14:paraId="4431CD97" w14:textId="77777777" w:rsidR="00990C9E" w:rsidRDefault="00E13A38" w:rsidP="00177B79">
      <w:pPr>
        <w:numPr>
          <w:ilvl w:val="0"/>
          <w:numId w:val="23"/>
        </w:numPr>
        <w:spacing w:after="13"/>
        <w:ind w:right="11" w:hanging="360"/>
      </w:pPr>
      <w:r>
        <w:t xml:space="preserve">institution of environmental quality control measures under the National Environmental Policy </w:t>
      </w:r>
    </w:p>
    <w:p w14:paraId="45A8E575" w14:textId="77777777" w:rsidR="00990C9E" w:rsidRDefault="00E13A38">
      <w:pPr>
        <w:spacing w:after="25"/>
        <w:ind w:left="743" w:right="11"/>
      </w:pPr>
      <w:r>
        <w:t xml:space="preserve">Act of 1969, as amended (42 U.S.C. § 4321 et seq.) and Exec. Order No. 11514; </w:t>
      </w:r>
    </w:p>
    <w:p w14:paraId="7B779DE8" w14:textId="77777777" w:rsidR="00990C9E" w:rsidRDefault="00E13A38" w:rsidP="00177B79">
      <w:pPr>
        <w:numPr>
          <w:ilvl w:val="0"/>
          <w:numId w:val="23"/>
        </w:numPr>
        <w:ind w:right="11" w:hanging="360"/>
      </w:pPr>
      <w:r>
        <w:t xml:space="preserve">notification of violating facilities pursuant to Exec. Order No. 11738; </w:t>
      </w:r>
    </w:p>
    <w:p w14:paraId="36F1B668" w14:textId="77777777" w:rsidR="00990C9E" w:rsidRDefault="00E13A38" w:rsidP="00177B79">
      <w:pPr>
        <w:numPr>
          <w:ilvl w:val="0"/>
          <w:numId w:val="23"/>
        </w:numPr>
        <w:spacing w:after="15"/>
        <w:ind w:right="11" w:hanging="360"/>
      </w:pPr>
      <w:r>
        <w:t xml:space="preserve">protection of wetlands pursuant to Exec. Order No. 11990, as amended by Exec. Order No. </w:t>
      </w:r>
    </w:p>
    <w:p w14:paraId="71EF87A0" w14:textId="77777777" w:rsidR="00990C9E" w:rsidRDefault="00E13A38">
      <w:pPr>
        <w:spacing w:after="25"/>
        <w:ind w:left="742" w:right="11"/>
      </w:pPr>
      <w:r>
        <w:t xml:space="preserve">12608; </w:t>
      </w:r>
    </w:p>
    <w:p w14:paraId="0D32E8C8" w14:textId="77777777" w:rsidR="00990C9E" w:rsidRDefault="00E13A38" w:rsidP="00177B79">
      <w:pPr>
        <w:numPr>
          <w:ilvl w:val="0"/>
          <w:numId w:val="23"/>
        </w:numPr>
        <w:spacing w:after="24"/>
        <w:ind w:right="11" w:hanging="360"/>
      </w:pPr>
      <w:r>
        <w:t xml:space="preserve">evaluation of flood hazards in floodplains in accordance with Exec. Order No. 11988, as amended see Executive Order 12.148); </w:t>
      </w:r>
    </w:p>
    <w:p w14:paraId="75190A9C" w14:textId="77777777" w:rsidR="00990C9E" w:rsidRDefault="00E13A38" w:rsidP="00177B79">
      <w:pPr>
        <w:numPr>
          <w:ilvl w:val="0"/>
          <w:numId w:val="23"/>
        </w:numPr>
        <w:spacing w:after="25" w:line="258" w:lineRule="auto"/>
        <w:ind w:right="11" w:hanging="360"/>
      </w:pPr>
      <w:r>
        <w:t xml:space="preserve">assurance of project consistency with the approved state management program developed under the Coastal Zone Management Act of 1972, as amended (16 U.S.C. § 1451 et seq.); </w:t>
      </w:r>
    </w:p>
    <w:p w14:paraId="5CB8E739" w14:textId="77777777" w:rsidR="00990C9E" w:rsidRDefault="00E13A38" w:rsidP="00177B79">
      <w:pPr>
        <w:numPr>
          <w:ilvl w:val="0"/>
          <w:numId w:val="23"/>
        </w:numPr>
        <w:spacing w:after="24"/>
        <w:ind w:right="11" w:hanging="360"/>
      </w:pPr>
      <w:r>
        <w:t xml:space="preserve">conformity of federal actions to State (Clean Air) Implementation Plans under section 176(c) of the Clean Air Act of 1955, as amended (42 U.S.C. § 7401 et seq.); </w:t>
      </w:r>
    </w:p>
    <w:p w14:paraId="3C8B6CEB" w14:textId="77777777" w:rsidR="00990C9E" w:rsidRDefault="00E13A38" w:rsidP="00177B79">
      <w:pPr>
        <w:numPr>
          <w:ilvl w:val="0"/>
          <w:numId w:val="23"/>
        </w:numPr>
        <w:spacing w:after="13"/>
        <w:ind w:right="11" w:hanging="360"/>
      </w:pPr>
      <w:r>
        <w:t xml:space="preserve">protection of underground sources of drinking water under the Safe Drinking Water Act of </w:t>
      </w:r>
    </w:p>
    <w:p w14:paraId="4BDE4CD6" w14:textId="77777777" w:rsidR="00990C9E" w:rsidRDefault="00E13A38">
      <w:pPr>
        <w:spacing w:after="28"/>
        <w:ind w:left="743" w:right="11"/>
      </w:pPr>
      <w:r>
        <w:t xml:space="preserve">1974, as amended (42 U.S.C. § 300f et seq.); and </w:t>
      </w:r>
    </w:p>
    <w:p w14:paraId="2A3682F0" w14:textId="77777777" w:rsidR="00990C9E" w:rsidRDefault="00E13A38" w:rsidP="00177B79">
      <w:pPr>
        <w:numPr>
          <w:ilvl w:val="0"/>
          <w:numId w:val="23"/>
        </w:numPr>
        <w:ind w:right="11" w:hanging="360"/>
      </w:pPr>
      <w:r>
        <w:t xml:space="preserve">protection of endangered species under the Endangered Species Act of 1973, as amended (16 U.S.C. § 1531–1543). </w:t>
      </w:r>
    </w:p>
    <w:p w14:paraId="0849F8D3" w14:textId="77777777" w:rsidR="00990C9E" w:rsidRDefault="00E13A38">
      <w:pPr>
        <w:ind w:left="15" w:right="11"/>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18DB5CA5" w14:textId="77777777" w:rsidR="00990C9E" w:rsidRDefault="00E13A38">
      <w:pPr>
        <w:ind w:left="15" w:right="136"/>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r>
        <w:rPr>
          <w:b/>
        </w:rPr>
        <w:t xml:space="preserve">Research on Human Subjects </w:t>
      </w:r>
    </w:p>
    <w:p w14:paraId="327DDCF1" w14:textId="77777777" w:rsidR="00990C9E" w:rsidRDefault="00E13A38">
      <w:pPr>
        <w:ind w:left="15" w:right="11"/>
      </w:pPr>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r>
        <w:rPr>
          <w:b/>
        </w:rPr>
        <w:t xml:space="preserve">Research on Animal Subjects </w:t>
      </w:r>
    </w:p>
    <w:p w14:paraId="2191C978" w14:textId="77777777" w:rsidR="00990C9E" w:rsidRDefault="00E13A38">
      <w:pPr>
        <w:ind w:left="15" w:right="11"/>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70EAB1BE" w14:textId="77777777" w:rsidR="00990C9E" w:rsidRDefault="00E13A38">
      <w:pPr>
        <w:spacing w:after="542"/>
        <w:ind w:left="15" w:right="11"/>
      </w:pPr>
      <w:r>
        <w:t xml:space="preserve">For further information on these certifications, contact IMLS, 955 L’Enfant Plaza North, SW, Suite 4000, Washington, DC, 20024-2135. Or call 202/653-IMLS (4657). </w:t>
      </w:r>
    </w:p>
    <w:p w14:paraId="76B1CC38" w14:textId="77777777" w:rsidR="00990C9E" w:rsidRDefault="00E13A38">
      <w:pPr>
        <w:pStyle w:val="Heading1"/>
        <w:ind w:left="-5"/>
      </w:pPr>
      <w:bookmarkStart w:id="11" w:name="_Toc39558"/>
      <w:r>
        <w:t xml:space="preserve">Appendix Two – Required Federal Systems </w:t>
      </w:r>
      <w:bookmarkEnd w:id="11"/>
    </w:p>
    <w:p w14:paraId="1DF46679" w14:textId="77777777" w:rsidR="00990C9E" w:rsidRDefault="00E13A38">
      <w:pPr>
        <w:spacing w:after="3" w:line="264" w:lineRule="auto"/>
        <w:ind w:left="-5" w:hanging="10"/>
      </w:pPr>
      <w:r>
        <w:rPr>
          <w:b/>
          <w:sz w:val="32"/>
        </w:rPr>
        <w:t xml:space="preserve">Getting a D-U-N-S® Number </w:t>
      </w:r>
    </w:p>
    <w:p w14:paraId="440BF99D" w14:textId="77777777" w:rsidR="00990C9E" w:rsidRDefault="00E13A38">
      <w:pPr>
        <w:ind w:left="15" w:right="11"/>
      </w:pPr>
      <w:r>
        <w:t xml:space="preserve">All non-federal entities are required to have a Dun and Bradstreet Data Universal Numbering System (D-U-N-S®) number (a unique entity identifier) in order to apply for, receive, and report on federal awards. </w:t>
      </w:r>
    </w:p>
    <w:p w14:paraId="1A73C4B8" w14:textId="77777777" w:rsidR="00990C9E" w:rsidRDefault="00E13A38">
      <w:pPr>
        <w:spacing w:after="380"/>
        <w:ind w:left="15" w:right="11"/>
      </w:pPr>
      <w:r>
        <w:t>You should verify that your organization has a D-U-N-S® number. You can get one within two business days at no cost by calling the dedicated toll-free D-U-N-S® number request line at 1-866-705-5711 or by visitin</w:t>
      </w:r>
      <w:hyperlink r:id="rId97">
        <w:r>
          <w:t xml:space="preserve">g </w:t>
        </w:r>
      </w:hyperlink>
      <w:hyperlink r:id="rId98">
        <w:r>
          <w:rPr>
            <w:color w:val="0000FF"/>
            <w:u w:val="single" w:color="000000"/>
          </w:rPr>
          <w:t>http://www.dnb.com/duns-number.html</w:t>
        </w:r>
      </w:hyperlink>
      <w:hyperlink r:id="rId99">
        <w:r>
          <w:t>.</w:t>
        </w:r>
      </w:hyperlink>
      <w:r>
        <w:t xml:space="preserve"> </w:t>
      </w:r>
    </w:p>
    <w:p w14:paraId="664E81A9" w14:textId="77777777" w:rsidR="00990C9E" w:rsidRDefault="00E13A38">
      <w:pPr>
        <w:spacing w:after="3" w:line="264" w:lineRule="auto"/>
        <w:ind w:left="-5" w:hanging="10"/>
      </w:pPr>
      <w:r>
        <w:rPr>
          <w:b/>
          <w:sz w:val="32"/>
        </w:rPr>
        <w:t xml:space="preserve">Registering for SAM.gov </w:t>
      </w:r>
    </w:p>
    <w:p w14:paraId="6CD120C9" w14:textId="77777777" w:rsidR="00990C9E" w:rsidRDefault="00E13A38">
      <w:pPr>
        <w:ind w:left="15" w:right="11"/>
      </w:pPr>
      <w:r>
        <w:t>The System for Award Management (SAM) is a federal repository that centralizes information about grant applicants and recipients. You must be registered with SAM.gov before you register with Grants.gov</w:t>
      </w:r>
      <w:hyperlink r:id="rId100">
        <w:r>
          <w:t>. T</w:t>
        </w:r>
      </w:hyperlink>
      <w:r>
        <w:t xml:space="preserve">here is no fee to register with SAM.gov. </w:t>
      </w:r>
      <w:hyperlink r:id="rId101">
        <w:r>
          <w:rPr>
            <w:color w:val="0000FF"/>
            <w:u w:val="single" w:color="000000"/>
          </w:rPr>
          <w:t>Click here to find information about registering</w:t>
        </w:r>
      </w:hyperlink>
      <w:hyperlink r:id="rId102">
        <w:r>
          <w:rPr>
            <w:color w:val="0000FF"/>
          </w:rPr>
          <w:t xml:space="preserve"> </w:t>
        </w:r>
      </w:hyperlink>
      <w:hyperlink r:id="rId103">
        <w:r>
          <w:rPr>
            <w:color w:val="0000FF"/>
            <w:u w:val="single" w:color="000000"/>
          </w:rPr>
          <w:t>with SAM.gov</w:t>
        </w:r>
      </w:hyperlink>
      <w:hyperlink r:id="rId104">
        <w:r>
          <w:t>.</w:t>
        </w:r>
      </w:hyperlink>
      <w:r>
        <w:t xml:space="preserve">  </w:t>
      </w:r>
    </w:p>
    <w:p w14:paraId="2DE3AA8B" w14:textId="77777777" w:rsidR="00990C9E" w:rsidRDefault="00E13A38">
      <w:pPr>
        <w:ind w:left="15" w:right="11"/>
      </w:pPr>
      <w:r>
        <w:t xml:space="preserve">As of March 2018, SAM.gov registration requires an original, signed notarized letter identifying the authorized “Entity Administrator” for the organization associated with the D-U-N-S® number before a new SAM.gov entity registration will be activated. </w:t>
      </w:r>
    </w:p>
    <w:p w14:paraId="12126327" w14:textId="77777777" w:rsidR="00990C9E" w:rsidRDefault="00E13A38">
      <w:pPr>
        <w:spacing w:after="385"/>
        <w:ind w:left="15" w:right="11"/>
      </w:pPr>
      <w:r>
        <w:t xml:space="preserve">We recommend that you allow several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66727BAC" w14:textId="77777777" w:rsidR="00990C9E" w:rsidRDefault="00E13A38">
      <w:pPr>
        <w:spacing w:after="3" w:line="264" w:lineRule="auto"/>
        <w:ind w:left="-5" w:hanging="10"/>
      </w:pPr>
      <w:r>
        <w:rPr>
          <w:b/>
          <w:sz w:val="32"/>
        </w:rPr>
        <w:t xml:space="preserve">Registering for Grants.gov </w:t>
      </w:r>
    </w:p>
    <w:p w14:paraId="50FF71A4" w14:textId="77777777" w:rsidR="00990C9E" w:rsidRDefault="00E13A38">
      <w:pPr>
        <w:spacing w:after="270"/>
        <w:ind w:left="15" w:right="11"/>
      </w:pPr>
      <w:r>
        <w:t xml:space="preserve">You must register with Grants.gov before submitting your application to IMLS. </w:t>
      </w:r>
      <w:hyperlink r:id="rId105">
        <w:r>
          <w:rPr>
            <w:color w:val="0000FF"/>
            <w:u w:val="single" w:color="0000FF"/>
          </w:rPr>
          <w:t>Click here to learn more</w:t>
        </w:r>
      </w:hyperlink>
      <w:hyperlink r:id="rId106">
        <w:r>
          <w:rPr>
            <w:color w:val="0000FF"/>
          </w:rPr>
          <w:t xml:space="preserve"> </w:t>
        </w:r>
      </w:hyperlink>
      <w:hyperlink r:id="rId107">
        <w:r>
          <w:rPr>
            <w:color w:val="0000FF"/>
            <w:u w:val="single" w:color="0000FF"/>
          </w:rPr>
          <w:t>about the multistep registration process</w:t>
        </w:r>
      </w:hyperlink>
      <w:hyperlink r:id="rId108">
        <w:r>
          <w:t>.</w:t>
        </w:r>
      </w:hyperlink>
      <w:r>
        <w:t xml:space="preserve"> Make sure your D-U-N-S® number and SAM.gov registration are accurate, current, and active. We recommend that you allow at least two weeks to complete your Grants.gov registration. </w:t>
      </w:r>
    </w:p>
    <w:p w14:paraId="72B77997" w14:textId="77777777" w:rsidR="00990C9E" w:rsidRDefault="00E13A38">
      <w:pPr>
        <w:spacing w:after="380"/>
        <w:ind w:left="15" w:right="11"/>
      </w:pPr>
      <w: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109">
        <w:r>
          <w:rPr>
            <w:color w:val="0000FF"/>
            <w:u w:val="single" w:color="0000FF"/>
          </w:rPr>
          <w:t>https://www.grants.gov/web/grants/applicants/registration/authorize</w:t>
        </w:r>
      </w:hyperlink>
      <w:hyperlink r:id="rId110">
        <w:r>
          <w:rPr>
            <w:color w:val="0000FF"/>
            <w:u w:val="single" w:color="0000FF"/>
          </w:rPr>
          <w:t>roles.html</w:t>
        </w:r>
      </w:hyperlink>
      <w:hyperlink r:id="rId111">
        <w:r>
          <w:t xml:space="preserve">. </w:t>
        </w:r>
      </w:hyperlink>
    </w:p>
    <w:p w14:paraId="03C08DF8" w14:textId="77777777" w:rsidR="00990C9E" w:rsidRDefault="00E13A38">
      <w:pPr>
        <w:spacing w:after="3" w:line="264" w:lineRule="auto"/>
        <w:ind w:left="-5" w:hanging="10"/>
      </w:pPr>
      <w:r>
        <w:rPr>
          <w:b/>
          <w:sz w:val="32"/>
        </w:rPr>
        <w:t xml:space="preserve">Working with Grants.gov </w:t>
      </w:r>
    </w:p>
    <w:p w14:paraId="0D131D2B" w14:textId="77777777" w:rsidR="00990C9E" w:rsidRDefault="00F7686D">
      <w:pPr>
        <w:ind w:left="15" w:right="11"/>
      </w:pPr>
      <w:hyperlink r:id="rId112">
        <w:r w:rsidR="00E13A38">
          <w:rPr>
            <w:color w:val="0000FF"/>
            <w:u w:val="single" w:color="000000"/>
          </w:rPr>
          <w:t>Click here to learn more about Grants.gov resources</w:t>
        </w:r>
      </w:hyperlink>
      <w:hyperlink r:id="rId113">
        <w:r w:rsidR="00E13A38">
          <w:t>,</w:t>
        </w:r>
      </w:hyperlink>
      <w:r w:rsidR="00E13A38">
        <w:t xml:space="preserve"> which include checklists, FAQs, and online tutorials to assist you in preparing your organization to submit applications. </w:t>
      </w:r>
    </w:p>
    <w:p w14:paraId="3152A555" w14:textId="77777777" w:rsidR="00990C9E" w:rsidRDefault="00E13A38">
      <w:pPr>
        <w:ind w:left="15" w:right="11"/>
      </w:pPr>
      <w:r>
        <w:t xml:space="preserve">Grants.gov applicants apply online using “Workspace”. “Workspace” is a shared, online environment where members of a grant team may simultaneously access and edit different web forms within a grant application. For each funding opportunity, you can create individual copies of a workspace to complete your application. Here is an overview of how to apply on Grants.gov. </w:t>
      </w:r>
      <w:hyperlink r:id="rId114">
        <w:r>
          <w:rPr>
            <w:color w:val="0000FF"/>
            <w:u w:val="single" w:color="0000FF"/>
          </w:rPr>
          <w:t>https://www.grants.gov/web/grants/applicants/workspace-overview.html</w:t>
        </w:r>
      </w:hyperlink>
      <w:hyperlink r:id="rId115">
        <w:r>
          <w:t xml:space="preserve"> </w:t>
        </w:r>
      </w:hyperlink>
    </w:p>
    <w:p w14:paraId="4A9D75E2" w14:textId="77777777" w:rsidR="00990C9E" w:rsidRDefault="00E13A38">
      <w:pPr>
        <w:ind w:left="15" w:right="11"/>
      </w:pPr>
      <w:r>
        <w:t xml:space="preserve">Designate more than one Authorized Organization Representative (AOR) when you register in Grants.gov. This will help avoid last-minute crises in the event that your one AOR is unavailable when you are ready to submit your application. </w:t>
      </w:r>
    </w:p>
    <w:p w14:paraId="15C04E4C" w14:textId="77777777" w:rsidR="00990C9E" w:rsidRDefault="00E13A38">
      <w:pPr>
        <w:ind w:left="15" w:right="11"/>
      </w:pPr>
      <w:r>
        <w:t xml:space="preserve">Update the contact information and password in Grants.gov when the AOR at your organization changes. </w:t>
      </w:r>
    </w:p>
    <w:p w14:paraId="0D88825E" w14:textId="77777777" w:rsidR="00990C9E" w:rsidRDefault="00E13A38">
      <w:pPr>
        <w:spacing w:after="541"/>
        <w:ind w:left="15" w:right="11"/>
      </w:pPr>
      <w:r>
        <w:t>Grants.gov offers online support regardin</w:t>
      </w:r>
      <w:hyperlink r:id="rId116">
        <w:r>
          <w:t xml:space="preserve">g </w:t>
        </w:r>
      </w:hyperlink>
      <w:hyperlink r:id="rId117">
        <w:r>
          <w:rPr>
            <w:color w:val="0000FF"/>
            <w:u w:val="single" w:color="000000"/>
          </w:rPr>
          <w:t>Adobe® software</w:t>
        </w:r>
      </w:hyperlink>
      <w:hyperlink r:id="rId118">
        <w:r>
          <w:t xml:space="preserve"> </w:t>
        </w:r>
      </w:hyperlink>
      <w:r>
        <w:t>an</w:t>
      </w:r>
      <w:hyperlink r:id="rId119" w:anchor="browser">
        <w:r>
          <w:t>d</w:t>
        </w:r>
      </w:hyperlink>
      <w:hyperlink r:id="rId120" w:anchor="browser">
        <w:r>
          <w:t xml:space="preserve"> </w:t>
        </w:r>
      </w:hyperlink>
      <w:hyperlink r:id="rId121" w:anchor="browser">
        <w:r>
          <w:rPr>
            <w:color w:val="0000FF"/>
            <w:u w:val="single" w:color="000000"/>
          </w:rPr>
          <w:t>browse</w:t>
        </w:r>
      </w:hyperlink>
      <w:hyperlink r:id="rId122" w:anchor="browser">
        <w:r>
          <w:rPr>
            <w:color w:val="0000FF"/>
            <w:u w:val="single" w:color="000000"/>
          </w:rPr>
          <w:t>r</w:t>
        </w:r>
      </w:hyperlink>
      <w:hyperlink r:id="rId123" w:anchor="browser">
        <w:r>
          <w:t xml:space="preserve"> </w:t>
        </w:r>
      </w:hyperlink>
      <w:hyperlink r:id="rId124" w:anchor="browser">
        <w:r>
          <w:t>c</w:t>
        </w:r>
      </w:hyperlink>
      <w:r>
        <w:t xml:space="preserve">ompatibility. Contact Grants.gov at </w:t>
      </w:r>
      <w:r>
        <w:rPr>
          <w:color w:val="0000FF"/>
          <w:u w:val="single" w:color="000000"/>
        </w:rPr>
        <w:t>support@grants.gov</w:t>
      </w:r>
      <w:r>
        <w:t xml:space="preserve"> or call the help lin</w:t>
      </w:r>
      <w:hyperlink r:id="rId125">
        <w:r>
          <w:t>e (</w:t>
        </w:r>
      </w:hyperlink>
      <w:r>
        <w:t xml:space="preserve">1-800-518-4726) for technical assistance. The help line is available 24 hours a day, seven days a week, except for federal holidays. </w:t>
      </w:r>
    </w:p>
    <w:p w14:paraId="37A05EE7" w14:textId="77777777" w:rsidR="00E8285C" w:rsidRDefault="00E8285C">
      <w:pPr>
        <w:pStyle w:val="Heading1"/>
        <w:ind w:left="-5"/>
      </w:pPr>
      <w:bookmarkStart w:id="12" w:name="_Toc39560"/>
    </w:p>
    <w:p w14:paraId="176EAE5F" w14:textId="78C7ABBB" w:rsidR="00990C9E" w:rsidRDefault="00E13A38">
      <w:pPr>
        <w:pStyle w:val="Heading1"/>
        <w:ind w:left="-5"/>
      </w:pPr>
      <w:bookmarkStart w:id="13" w:name="_Toc39559"/>
      <w:r w:rsidRPr="00126283">
        <w:t xml:space="preserve">Appendix </w:t>
      </w:r>
      <w:r w:rsidR="00E8285C" w:rsidRPr="00126283">
        <w:t>Three</w:t>
      </w:r>
      <w:r w:rsidRPr="00126283">
        <w:t xml:space="preserve"> </w:t>
      </w:r>
      <w:bookmarkEnd w:id="13"/>
      <w:r>
        <w:t xml:space="preserve">– Explanation of Forms for Reference </w:t>
      </w:r>
      <w:bookmarkEnd w:id="12"/>
    </w:p>
    <w:p w14:paraId="3761A269" w14:textId="77777777" w:rsidR="00E8285C" w:rsidRDefault="00E8285C">
      <w:pPr>
        <w:spacing w:after="3" w:line="264" w:lineRule="auto"/>
        <w:ind w:left="-5" w:hanging="10"/>
        <w:rPr>
          <w:b/>
          <w:sz w:val="32"/>
        </w:rPr>
      </w:pPr>
    </w:p>
    <w:p w14:paraId="0C244337" w14:textId="77777777" w:rsidR="00990C9E" w:rsidRPr="00126283" w:rsidRDefault="00E13A38">
      <w:pPr>
        <w:spacing w:after="3" w:line="264" w:lineRule="auto"/>
        <w:ind w:left="-5" w:hanging="10"/>
        <w:rPr>
          <w:b/>
          <w:sz w:val="32"/>
        </w:rPr>
      </w:pPr>
      <w:r>
        <w:rPr>
          <w:b/>
          <w:sz w:val="32"/>
        </w:rPr>
        <w:t xml:space="preserve">Grants.gov SF-424S </w:t>
      </w:r>
    </w:p>
    <w:p w14:paraId="57E98714" w14:textId="77777777" w:rsidR="009130F8" w:rsidRDefault="009130F8">
      <w:pPr>
        <w:spacing w:after="3" w:line="264" w:lineRule="auto"/>
        <w:ind w:left="-5" w:hanging="10"/>
      </w:pPr>
    </w:p>
    <w:p w14:paraId="27055D0E" w14:textId="77777777" w:rsidR="00913703" w:rsidRDefault="00E13A38">
      <w:pPr>
        <w:spacing w:after="71" w:line="325" w:lineRule="auto"/>
        <w:ind w:left="10" w:right="177" w:hanging="10"/>
        <w:jc w:val="both"/>
      </w:pPr>
      <w:r>
        <w:t xml:space="preserve">The SF-424S is the “Application for Federal Domestic Assistance/Short Organizational Form,” which is part of the application package that you downloaded from Grants.gov. </w:t>
      </w:r>
    </w:p>
    <w:p w14:paraId="66333A25" w14:textId="13CFB46F" w:rsidR="00990C9E" w:rsidRDefault="00E13A38">
      <w:pPr>
        <w:spacing w:after="71" w:line="325" w:lineRule="auto"/>
        <w:ind w:left="10" w:right="177" w:hanging="10"/>
        <w:jc w:val="both"/>
      </w:pPr>
      <w:r>
        <w:rPr>
          <w:b/>
        </w:rPr>
        <w:t xml:space="preserve">Items 1 through 4 </w:t>
      </w:r>
    </w:p>
    <w:p w14:paraId="564A7AE0" w14:textId="77777777" w:rsidR="00990C9E" w:rsidRDefault="00E13A38">
      <w:pPr>
        <w:ind w:left="15" w:right="11"/>
      </w:pPr>
      <w:r>
        <w:t xml:space="preserve">These items are automatically populated by Grants.gov. </w:t>
      </w:r>
    </w:p>
    <w:p w14:paraId="0258D0A0" w14:textId="77777777" w:rsidR="00990C9E" w:rsidRDefault="00E13A38">
      <w:pPr>
        <w:pStyle w:val="Heading2"/>
        <w:ind w:left="11"/>
      </w:pPr>
      <w:r>
        <w:t xml:space="preserve">Item 5. Applicant Information </w:t>
      </w:r>
    </w:p>
    <w:p w14:paraId="24483729" w14:textId="41379498" w:rsidR="00990C9E" w:rsidRDefault="00E13A38" w:rsidP="00177B79">
      <w:pPr>
        <w:numPr>
          <w:ilvl w:val="0"/>
          <w:numId w:val="24"/>
        </w:numPr>
        <w:ind w:right="11"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w:t>
      </w:r>
      <w:r w:rsidR="003D0B5C">
        <w:t>Form</w:t>
      </w:r>
      <w:r>
        <w:t xml:space="preserve">. </w:t>
      </w:r>
    </w:p>
    <w:p w14:paraId="0178D9BF" w14:textId="77777777" w:rsidR="00990C9E" w:rsidRDefault="00E13A38" w:rsidP="00177B79">
      <w:pPr>
        <w:numPr>
          <w:ilvl w:val="0"/>
          <w:numId w:val="24"/>
        </w:numPr>
        <w:spacing w:after="178"/>
        <w:ind w:right="11" w:hanging="360"/>
      </w:pPr>
      <w:r>
        <w:rPr>
          <w:b/>
        </w:rPr>
        <w:t>Address</w:t>
      </w:r>
      <w:r>
        <w:t xml:space="preserve">: Enter your legal applicant’s address as it appears in your SAM.gov registration. </w:t>
      </w:r>
    </w:p>
    <w:p w14:paraId="14462132" w14:textId="77777777" w:rsidR="00990C9E" w:rsidRDefault="00E13A38" w:rsidP="00177B79">
      <w:pPr>
        <w:numPr>
          <w:ilvl w:val="0"/>
          <w:numId w:val="24"/>
        </w:numPr>
        <w:spacing w:after="179"/>
        <w:ind w:right="11" w:hanging="360"/>
      </w:pPr>
      <w:r>
        <w:rPr>
          <w:b/>
        </w:rPr>
        <w:t>Web Address</w:t>
      </w:r>
      <w:r>
        <w:t xml:space="preserve">: Enter your web address. </w:t>
      </w:r>
    </w:p>
    <w:p w14:paraId="61744677" w14:textId="77777777" w:rsidR="00990C9E" w:rsidRDefault="00E13A38" w:rsidP="00177B79">
      <w:pPr>
        <w:numPr>
          <w:ilvl w:val="0"/>
          <w:numId w:val="24"/>
        </w:numPr>
        <w:ind w:right="11" w:hanging="360"/>
      </w:pPr>
      <w:r>
        <w:rPr>
          <w:b/>
        </w:rPr>
        <w:t>Type of Applicant</w:t>
      </w:r>
      <w:r>
        <w:t xml:space="preserve">: Select the code that best characterizes your organization from the menu in the first dropdown box. Leave the other boxes blank. </w:t>
      </w:r>
    </w:p>
    <w:p w14:paraId="44C03DA0" w14:textId="77777777" w:rsidR="00990C9E" w:rsidRDefault="00E13A38" w:rsidP="00177B79">
      <w:pPr>
        <w:numPr>
          <w:ilvl w:val="0"/>
          <w:numId w:val="24"/>
        </w:numPr>
        <w:ind w:right="11" w:hanging="360"/>
      </w:pPr>
      <w:r>
        <w:rPr>
          <w:b/>
        </w:rPr>
        <w:t>Employer/Taxpayer Identification Number (EIN/TIN)</w:t>
      </w:r>
      <w:r>
        <w:t xml:space="preserve">: Enter the EIN or TIN assigned to your organization by the Internal Revenue Service. </w:t>
      </w:r>
    </w:p>
    <w:p w14:paraId="1E0904FC" w14:textId="77777777" w:rsidR="00990C9E" w:rsidRDefault="00E13A38" w:rsidP="00177B79">
      <w:pPr>
        <w:numPr>
          <w:ilvl w:val="0"/>
          <w:numId w:val="24"/>
        </w:numPr>
        <w:ind w:right="11" w:hanging="360"/>
      </w:pPr>
      <w:r>
        <w:rPr>
          <w:b/>
        </w:rPr>
        <w:t>Organizational DUNS</w:t>
      </w:r>
      <w:r>
        <w:t xml:space="preserve">: Enter your organization’s D-U-N-S® number received from Dun and Bradstreet. </w:t>
      </w:r>
    </w:p>
    <w:p w14:paraId="5B10F390" w14:textId="77777777" w:rsidR="00990C9E" w:rsidRDefault="00E13A38" w:rsidP="00177B79">
      <w:pPr>
        <w:numPr>
          <w:ilvl w:val="0"/>
          <w:numId w:val="24"/>
        </w:numPr>
        <w:spacing w:after="0"/>
        <w:ind w:right="11"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w:t>
      </w:r>
    </w:p>
    <w:p w14:paraId="345CC81C" w14:textId="77777777" w:rsidR="00990C9E" w:rsidRDefault="00E13A38">
      <w:pPr>
        <w:ind w:left="743" w:right="11"/>
      </w:pPr>
      <w:r>
        <w:t xml:space="preserve">Districts—that is, one representative or delegate represents the entire state or territory—use “001,” e.g., “VT-001.” </w:t>
      </w:r>
    </w:p>
    <w:p w14:paraId="6675AA1E" w14:textId="77777777" w:rsidR="00990C9E" w:rsidRDefault="00E13A38">
      <w:pPr>
        <w:ind w:left="15" w:right="11"/>
      </w:pPr>
      <w:r>
        <w:t xml:space="preserve">If your organization does not have a congressional district (e.g., it is located in a U.S. territory that does not have districts), enter “00-000.” To determine your organization’s district, </w:t>
      </w:r>
      <w:hyperlink r:id="rId126">
        <w:r>
          <w:rPr>
            <w:color w:val="0000FF"/>
            <w:u w:val="single" w:color="0000FF"/>
          </w:rPr>
          <w:t>visit the House of</w:t>
        </w:r>
      </w:hyperlink>
      <w:hyperlink r:id="rId127">
        <w:r>
          <w:rPr>
            <w:color w:val="0000FF"/>
          </w:rPr>
          <w:t xml:space="preserve"> </w:t>
        </w:r>
      </w:hyperlink>
      <w:hyperlink r:id="rId128">
        <w:r>
          <w:rPr>
            <w:color w:val="0000FF"/>
            <w:u w:val="single" w:color="0000FF"/>
          </w:rPr>
          <w:t>Representatives website by clicking here</w:t>
        </w:r>
      </w:hyperlink>
      <w:hyperlink r:id="rId129">
        <w:r>
          <w:t xml:space="preserve"> </w:t>
        </w:r>
      </w:hyperlink>
      <w:r>
        <w:t xml:space="preserve">and using the “Find Your Representative” tool. </w:t>
      </w:r>
    </w:p>
    <w:p w14:paraId="4B0C39D5" w14:textId="77777777" w:rsidR="00990C9E" w:rsidRDefault="00E13A38">
      <w:pPr>
        <w:pStyle w:val="Heading2"/>
        <w:ind w:left="11"/>
      </w:pPr>
      <w:r>
        <w:t xml:space="preserve">Item 6. Project Information </w:t>
      </w:r>
    </w:p>
    <w:p w14:paraId="2F1380AA" w14:textId="77777777" w:rsidR="00990C9E" w:rsidRDefault="00E13A38" w:rsidP="00177B79">
      <w:pPr>
        <w:numPr>
          <w:ilvl w:val="0"/>
          <w:numId w:val="25"/>
        </w:numPr>
        <w:ind w:right="11" w:hanging="360"/>
      </w:pPr>
      <w:r>
        <w:rPr>
          <w:b/>
        </w:rPr>
        <w:t>Project Title</w:t>
      </w:r>
      <w:r>
        <w:t xml:space="preserve">: Enter a brief descriptive title for your project. IMLS may use this title for public information purposes. </w:t>
      </w:r>
    </w:p>
    <w:p w14:paraId="1A3BBCE5" w14:textId="77777777" w:rsidR="00990C9E" w:rsidRDefault="00E13A38" w:rsidP="00177B79">
      <w:pPr>
        <w:numPr>
          <w:ilvl w:val="0"/>
          <w:numId w:val="25"/>
        </w:numPr>
        <w:ind w:right="11"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14:paraId="19A55DB3" w14:textId="77777777" w:rsidR="00E8285C" w:rsidRDefault="00E13A38" w:rsidP="00E8285C">
      <w:pPr>
        <w:numPr>
          <w:ilvl w:val="0"/>
          <w:numId w:val="25"/>
        </w:numPr>
        <w:ind w:right="11"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Pr>
          <w:color w:val="0000FF"/>
          <w:u w:val="single" w:color="000000"/>
        </w:rPr>
        <w:t>Section B</w:t>
      </w:r>
      <w:r>
        <w:t xml:space="preserve"> of this Notice of Funding Opportunity to determine when your project can begin. </w:t>
      </w:r>
    </w:p>
    <w:p w14:paraId="00CA6D72" w14:textId="78086AB3" w:rsidR="00990C9E" w:rsidRDefault="00E13A38" w:rsidP="00126283">
      <w:pPr>
        <w:ind w:left="15" w:right="11" w:firstLine="0"/>
      </w:pPr>
      <w:r w:rsidRPr="00E8285C">
        <w:rPr>
          <w:b/>
        </w:rPr>
        <w:t xml:space="preserve">Item 7. Project Director </w:t>
      </w:r>
    </w:p>
    <w:p w14:paraId="70D55021" w14:textId="77777777" w:rsidR="00990C9E" w:rsidRDefault="00E13A38">
      <w:pPr>
        <w:ind w:left="15" w:right="11"/>
      </w:pPr>
      <w:r>
        <w:t xml:space="preserve">The Project Director is the person who will have primary responsibility for carrying out your project’s activities. Enter the requested information for this individual here. </w:t>
      </w:r>
    </w:p>
    <w:p w14:paraId="75F24A96" w14:textId="77777777" w:rsidR="00E8285C" w:rsidRDefault="00E13A38">
      <w:pPr>
        <w:spacing w:after="2" w:line="396" w:lineRule="auto"/>
        <w:ind w:left="9" w:right="574" w:hanging="10"/>
        <w:rPr>
          <w:i/>
        </w:rPr>
      </w:pPr>
      <w:r>
        <w:rPr>
          <w:i/>
        </w:rPr>
        <w:t xml:space="preserve">IMLS requires that the Project Director be a different person than the Authorized Representative. </w:t>
      </w:r>
    </w:p>
    <w:p w14:paraId="426FF827" w14:textId="6B245C8B" w:rsidR="00990C9E" w:rsidRDefault="00E13A38">
      <w:pPr>
        <w:spacing w:after="2" w:line="396" w:lineRule="auto"/>
        <w:ind w:left="9" w:right="574" w:hanging="10"/>
      </w:pPr>
      <w:r>
        <w:rPr>
          <w:b/>
        </w:rPr>
        <w:t xml:space="preserve">Item 8. Primary Contact/Grants Administrator </w:t>
      </w:r>
    </w:p>
    <w:p w14:paraId="5C8FC06A" w14:textId="77777777" w:rsidR="00990C9E" w:rsidRDefault="00E13A38">
      <w:pPr>
        <w:ind w:left="15" w:right="11"/>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11D590F5" w14:textId="77777777" w:rsidR="00990C9E" w:rsidRDefault="00E13A38">
      <w:pPr>
        <w:ind w:left="15" w:right="11"/>
      </w:pPr>
      <w:r>
        <w:t xml:space="preserve">In some organizations this individual may be the same as the Project Director. If this is the case, check the box and skip to Item 9. </w:t>
      </w:r>
    </w:p>
    <w:p w14:paraId="4926B070" w14:textId="77777777" w:rsidR="00990C9E" w:rsidRDefault="00E13A38">
      <w:pPr>
        <w:pStyle w:val="Heading2"/>
        <w:ind w:left="11"/>
      </w:pPr>
      <w:r>
        <w:t xml:space="preserve">Item 9. Authorized Representative </w:t>
      </w:r>
    </w:p>
    <w:p w14:paraId="6C4BA3AF" w14:textId="77777777" w:rsidR="00990C9E" w:rsidRDefault="00E13A38">
      <w:pPr>
        <w:ind w:left="15" w:right="11"/>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r>
        <w:rPr>
          <w:color w:val="0000FF"/>
          <w:u w:val="single" w:color="000000"/>
        </w:rPr>
        <w:t>Section B</w:t>
      </w:r>
      <w:r>
        <w:t xml:space="preserve"> and any other relevant federal requirements. </w:t>
      </w:r>
    </w:p>
    <w:p w14:paraId="2CD3591A" w14:textId="77777777" w:rsidR="00990C9E" w:rsidRDefault="00E13A38">
      <w:pPr>
        <w:ind w:left="15" w:right="11"/>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7D663A78" w14:textId="350727DD" w:rsidR="00990C9E" w:rsidRPr="009130F8" w:rsidRDefault="00E13A38" w:rsidP="00886745">
      <w:pPr>
        <w:spacing w:after="382"/>
        <w:ind w:left="15" w:right="11"/>
      </w:pPr>
      <w:r>
        <w:t xml:space="preserve">Submission of the electronic application acknowledges that your organization certifies compliance with relevant federal requirements, including but not limited to the </w:t>
      </w:r>
      <w:r>
        <w:rPr>
          <w:color w:val="0000FF"/>
          <w:u w:val="single" w:color="000000"/>
        </w:rPr>
        <w:t>IMLS Assurances and</w:t>
      </w:r>
      <w:r>
        <w:rPr>
          <w:color w:val="0000FF"/>
        </w:rPr>
        <w:t xml:space="preserve"> </w:t>
      </w:r>
      <w:r>
        <w:rPr>
          <w:color w:val="0000FF"/>
          <w:u w:val="single" w:color="000000"/>
        </w:rPr>
        <w:t>Certifications</w:t>
      </w:r>
      <w:r>
        <w:t xml:space="preserve">, to the same extent as the signature does on a paper application. </w:t>
      </w:r>
    </w:p>
    <w:p w14:paraId="0B6F043C" w14:textId="4DF6BFCA" w:rsidR="00886745" w:rsidRDefault="00886745" w:rsidP="00126283">
      <w:pPr>
        <w:spacing w:after="0"/>
        <w:ind w:left="16" w:firstLine="0"/>
      </w:pPr>
      <w:r w:rsidRPr="00126283">
        <w:rPr>
          <w:b/>
          <w:sz w:val="34"/>
        </w:rPr>
        <w:t xml:space="preserve">IMLS </w:t>
      </w:r>
      <w:r>
        <w:rPr>
          <w:b/>
          <w:sz w:val="34"/>
        </w:rPr>
        <w:t>Supplementary</w:t>
      </w:r>
      <w:r w:rsidRPr="00126283">
        <w:rPr>
          <w:b/>
          <w:sz w:val="34"/>
        </w:rPr>
        <w:t xml:space="preserve"> Information Form</w:t>
      </w:r>
    </w:p>
    <w:p w14:paraId="3D02354F" w14:textId="6CFF2AAB" w:rsidR="00886745" w:rsidRDefault="00886745" w:rsidP="00886745">
      <w:pPr>
        <w:spacing w:after="0"/>
        <w:ind w:left="25"/>
      </w:pPr>
      <w:r>
        <w:t xml:space="preserve">This is a dynamic </w:t>
      </w:r>
      <w:r w:rsidR="00E8285C">
        <w:t xml:space="preserve">Grants.gov Workspace </w:t>
      </w:r>
      <w:r>
        <w:t>form, so your answers to certain questions will determine what questions you see next.</w:t>
      </w:r>
    </w:p>
    <w:p w14:paraId="18C3E46E" w14:textId="77777777" w:rsidR="00886745" w:rsidRDefault="00886745" w:rsidP="00886745">
      <w:pPr>
        <w:spacing w:after="0"/>
        <w:ind w:left="25"/>
        <w:rPr>
          <w:b/>
        </w:rPr>
      </w:pPr>
    </w:p>
    <w:p w14:paraId="2E1F0370" w14:textId="62B38387" w:rsidR="00886745" w:rsidRPr="00126283" w:rsidRDefault="00886745" w:rsidP="00126283">
      <w:pPr>
        <w:spacing w:after="0"/>
        <w:ind w:left="25"/>
        <w:rPr>
          <w:b/>
        </w:rPr>
      </w:pPr>
      <w:r>
        <w:rPr>
          <w:b/>
        </w:rPr>
        <w:t>Applicant Information</w:t>
      </w:r>
    </w:p>
    <w:p w14:paraId="76D3B15B" w14:textId="77777777" w:rsidR="00886745" w:rsidRDefault="00886745" w:rsidP="00886745">
      <w:pPr>
        <w:spacing w:after="0"/>
        <w:ind w:left="360"/>
      </w:pPr>
      <w:r>
        <w:t>Check YES or NO, and provide the information requested in the blocks that appear next.</w:t>
      </w:r>
    </w:p>
    <w:p w14:paraId="3247EFD0" w14:textId="7E3C6075" w:rsidR="00886745" w:rsidRPr="00126283" w:rsidRDefault="00886745" w:rsidP="00126283">
      <w:pPr>
        <w:spacing w:after="0"/>
        <w:ind w:left="25"/>
        <w:rPr>
          <w:b/>
        </w:rPr>
      </w:pPr>
      <w:r>
        <w:rPr>
          <w:b/>
        </w:rPr>
        <w:t>Funding Request</w:t>
      </w:r>
    </w:p>
    <w:p w14:paraId="0CC7CCDE" w14:textId="77777777" w:rsidR="00886745" w:rsidRDefault="00886745" w:rsidP="00126283">
      <w:pPr>
        <w:spacing w:after="0"/>
        <w:ind w:left="360"/>
      </w:pPr>
      <w:r>
        <w:t xml:space="preserve">IMLS Funds Requested: Enter the amount in dollars sought from IMLS. </w:t>
      </w:r>
    </w:p>
    <w:p w14:paraId="680B0D01" w14:textId="77777777" w:rsidR="00886745" w:rsidRDefault="00886745" w:rsidP="00126283">
      <w:pPr>
        <w:spacing w:after="0"/>
        <w:ind w:left="360" w:hanging="14"/>
      </w:pPr>
      <w:r>
        <w:t xml:space="preserve">Cost share amount: Enter the amount of non-federal funding you are providing. </w:t>
      </w:r>
      <w:r w:rsidRPr="00126283">
        <w:rPr>
          <w:color w:val="0562C1"/>
          <w:u w:val="single" w:color="0562C1"/>
        </w:rPr>
        <w:t>Click here for further information on cost sharing</w:t>
      </w:r>
      <w:r>
        <w:t xml:space="preserve">. </w:t>
      </w:r>
    </w:p>
    <w:p w14:paraId="0AFECD96" w14:textId="77777777" w:rsidR="00886745" w:rsidRDefault="00886745" w:rsidP="00886745">
      <w:pPr>
        <w:spacing w:after="0"/>
        <w:ind w:left="25"/>
        <w:rPr>
          <w:b/>
        </w:rPr>
      </w:pPr>
      <w:r>
        <w:rPr>
          <w:b/>
        </w:rPr>
        <w:t>Indirect Cost Rate</w:t>
      </w:r>
    </w:p>
    <w:p w14:paraId="6C21AE62" w14:textId="77777777" w:rsidR="00886745" w:rsidRDefault="00886745" w:rsidP="00886745">
      <w:pPr>
        <w:spacing w:after="0"/>
        <w:ind w:left="360"/>
      </w:pPr>
      <w:r>
        <w:t>Select one option for calculating and including indirect costs in your project budget.</w:t>
      </w:r>
    </w:p>
    <w:p w14:paraId="632BDCF6" w14:textId="6D4D591E" w:rsidR="00886745" w:rsidRDefault="00886745" w:rsidP="00886745">
      <w:pPr>
        <w:spacing w:after="0"/>
        <w:ind w:left="25"/>
        <w:rPr>
          <w:b/>
        </w:rPr>
      </w:pPr>
      <w:r>
        <w:rPr>
          <w:b/>
        </w:rPr>
        <w:t>Population Served</w:t>
      </w:r>
    </w:p>
    <w:p w14:paraId="24C8B0D8" w14:textId="4B60D466" w:rsidR="00886745" w:rsidRPr="00126283" w:rsidRDefault="00886745" w:rsidP="00126283">
      <w:pPr>
        <w:spacing w:after="0"/>
        <w:ind w:left="360"/>
        <w:rPr>
          <w:b/>
        </w:rPr>
      </w:pPr>
      <w:r>
        <w:t>Check the boxes that reflect the population(s) to be served by your project.</w:t>
      </w:r>
    </w:p>
    <w:p w14:paraId="42352263" w14:textId="77777777" w:rsidR="00886745" w:rsidRDefault="00886745" w:rsidP="00886745">
      <w:pPr>
        <w:spacing w:after="0"/>
        <w:ind w:left="25"/>
        <w:rPr>
          <w:b/>
        </w:rPr>
      </w:pPr>
      <w:r>
        <w:rPr>
          <w:b/>
        </w:rPr>
        <w:t>Abstract</w:t>
      </w:r>
    </w:p>
    <w:p w14:paraId="2689D88A" w14:textId="6BC68758" w:rsidR="00886745" w:rsidRDefault="00886745" w:rsidP="00886745">
      <w:pPr>
        <w:spacing w:after="0"/>
        <w:ind w:left="377" w:firstLine="0"/>
      </w:pPr>
      <w:r>
        <w:t>Write an Abstract of no more than 3000 characters in a concise narrative format for experts as well as a general audience, and paste it into the block provided</w:t>
      </w:r>
    </w:p>
    <w:p w14:paraId="1144FD21" w14:textId="77777777" w:rsidR="00886745" w:rsidRDefault="00886745" w:rsidP="00886745">
      <w:pPr>
        <w:spacing w:after="49"/>
        <w:ind w:left="377"/>
      </w:pPr>
      <w:r>
        <w:t xml:space="preserve">Address the following: </w:t>
      </w:r>
    </w:p>
    <w:p w14:paraId="1EAF8A0C" w14:textId="5A252D93" w:rsidR="00886745" w:rsidRDefault="00126283" w:rsidP="00177B79">
      <w:pPr>
        <w:numPr>
          <w:ilvl w:val="1"/>
          <w:numId w:val="37"/>
        </w:numPr>
        <w:spacing w:after="42" w:line="244" w:lineRule="auto"/>
        <w:ind w:hanging="360"/>
      </w:pPr>
      <w:r>
        <w:t xml:space="preserve">Who is the </w:t>
      </w:r>
      <w:r w:rsidR="00886745">
        <w:t xml:space="preserve">lead applicant and, if applicable, </w:t>
      </w:r>
      <w:r>
        <w:t>who are the c</w:t>
      </w:r>
      <w:r w:rsidR="00886745">
        <w:t>ollaborators</w:t>
      </w:r>
      <w:r>
        <w:t>?</w:t>
      </w:r>
      <w:r w:rsidR="00886745">
        <w:t xml:space="preserve"> </w:t>
      </w:r>
    </w:p>
    <w:p w14:paraId="4F4FA488" w14:textId="753178E9" w:rsidR="00886745" w:rsidRDefault="00126283" w:rsidP="00177B79">
      <w:pPr>
        <w:numPr>
          <w:ilvl w:val="1"/>
          <w:numId w:val="37"/>
        </w:numPr>
        <w:spacing w:after="58" w:line="244" w:lineRule="auto"/>
        <w:ind w:hanging="360"/>
      </w:pPr>
      <w:r>
        <w:t xml:space="preserve">What do you plan to accomplish and why? </w:t>
      </w:r>
      <w:r w:rsidR="00886745">
        <w:t xml:space="preserve"> </w:t>
      </w:r>
    </w:p>
    <w:p w14:paraId="3D67DBC2" w14:textId="59B80983" w:rsidR="00886745" w:rsidRDefault="00126283" w:rsidP="00177B79">
      <w:pPr>
        <w:numPr>
          <w:ilvl w:val="1"/>
          <w:numId w:val="37"/>
        </w:numPr>
        <w:spacing w:after="42" w:line="244" w:lineRule="auto"/>
        <w:ind w:hanging="360"/>
      </w:pPr>
      <w:r>
        <w:t>What is the timeframe for the project?</w:t>
      </w:r>
      <w:r w:rsidR="00886745">
        <w:t xml:space="preserve"> </w:t>
      </w:r>
    </w:p>
    <w:p w14:paraId="0451D0FE" w14:textId="7FF14313" w:rsidR="00126283" w:rsidRDefault="00126283" w:rsidP="00177B79">
      <w:pPr>
        <w:numPr>
          <w:ilvl w:val="1"/>
          <w:numId w:val="37"/>
        </w:numPr>
        <w:spacing w:after="42" w:line="244" w:lineRule="auto"/>
        <w:ind w:hanging="360"/>
      </w:pPr>
      <w:r>
        <w:t>What librarian development or recruitment needs will the project address?</w:t>
      </w:r>
    </w:p>
    <w:p w14:paraId="51CB510D" w14:textId="59189720" w:rsidR="00126283" w:rsidRDefault="00126283" w:rsidP="00177B79">
      <w:pPr>
        <w:numPr>
          <w:ilvl w:val="1"/>
          <w:numId w:val="37"/>
        </w:numPr>
        <w:spacing w:after="42" w:line="244" w:lineRule="auto"/>
        <w:ind w:hanging="360"/>
      </w:pPr>
      <w:r>
        <w:t>What will be the specific project activities, performance goals, outcomes, results, and tangible products?</w:t>
      </w:r>
    </w:p>
    <w:p w14:paraId="65A72A8F" w14:textId="1F6A8509" w:rsidR="00126283" w:rsidRDefault="00126283" w:rsidP="00177B79">
      <w:pPr>
        <w:numPr>
          <w:ilvl w:val="1"/>
          <w:numId w:val="37"/>
        </w:numPr>
        <w:spacing w:after="42" w:line="244" w:lineRule="auto"/>
        <w:ind w:hanging="360"/>
      </w:pPr>
      <w:r>
        <w:t>What are the intended outcomes for the community in terms of measureable changes in knowledge, attitudes, or behavior?</w:t>
      </w:r>
    </w:p>
    <w:p w14:paraId="48C358D4" w14:textId="77777777" w:rsidR="00886745" w:rsidRDefault="00886745" w:rsidP="00886745">
      <w:pPr>
        <w:spacing w:after="15" w:line="247" w:lineRule="auto"/>
        <w:ind w:left="9"/>
        <w:rPr>
          <w:b/>
          <w:sz w:val="34"/>
        </w:rPr>
      </w:pPr>
    </w:p>
    <w:p w14:paraId="2A50FD5D" w14:textId="77777777" w:rsidR="00886745" w:rsidRDefault="00886745" w:rsidP="00886745">
      <w:pPr>
        <w:spacing w:after="15" w:line="247" w:lineRule="auto"/>
        <w:ind w:left="9"/>
        <w:rPr>
          <w:b/>
          <w:sz w:val="34"/>
        </w:rPr>
      </w:pPr>
      <w:r>
        <w:rPr>
          <w:b/>
          <w:sz w:val="34"/>
        </w:rPr>
        <w:t xml:space="preserve">IMLS Library Information Form </w:t>
      </w:r>
    </w:p>
    <w:p w14:paraId="3632EB87" w14:textId="5965399E" w:rsidR="008A67A3" w:rsidRDefault="008A67A3" w:rsidP="00886745">
      <w:pPr>
        <w:spacing w:after="15" w:line="247" w:lineRule="auto"/>
        <w:ind w:left="9"/>
      </w:pPr>
      <w:r>
        <w:t>This is a Grants.gov Workspace form.</w:t>
      </w:r>
    </w:p>
    <w:p w14:paraId="5A82723B" w14:textId="77777777" w:rsidR="008A67A3" w:rsidRDefault="008A67A3" w:rsidP="00886745">
      <w:pPr>
        <w:spacing w:after="15" w:line="247" w:lineRule="auto"/>
        <w:ind w:left="9"/>
      </w:pPr>
    </w:p>
    <w:p w14:paraId="1BE43916" w14:textId="0014B088" w:rsidR="00886745" w:rsidRDefault="00886745" w:rsidP="00886745">
      <w:pPr>
        <w:spacing w:after="15" w:line="247" w:lineRule="auto"/>
        <w:ind w:left="9"/>
      </w:pPr>
      <w:r>
        <w:rPr>
          <w:b/>
        </w:rPr>
        <w:t xml:space="preserve">Section 1. Agency-Level Goals and Objectives: </w:t>
      </w:r>
      <w:r>
        <w:t>Select one of the three IMLS Agency-Level Goals with which your project best aligns. Once you have selected a goal, then select an associated objective.</w:t>
      </w:r>
    </w:p>
    <w:p w14:paraId="34C4F96B" w14:textId="77777777" w:rsidR="00886745" w:rsidRDefault="00886745" w:rsidP="00886745">
      <w:pPr>
        <w:spacing w:after="15" w:line="247" w:lineRule="auto"/>
        <w:ind w:left="9"/>
      </w:pPr>
    </w:p>
    <w:p w14:paraId="1D6EBCF0" w14:textId="4C4D59E9" w:rsidR="00886745" w:rsidRDefault="00886745" w:rsidP="00886745">
      <w:pPr>
        <w:ind w:left="9" w:right="4" w:firstLine="0"/>
      </w:pPr>
      <w:r>
        <w:rPr>
          <w:b/>
        </w:rPr>
        <w:t xml:space="preserve">Section 2. Grant Program: </w:t>
      </w:r>
      <w:r>
        <w:t xml:space="preserve">Select </w:t>
      </w:r>
      <w:r w:rsidR="008A67A3">
        <w:t>Laura Bush 21</w:t>
      </w:r>
      <w:r w:rsidR="008A67A3" w:rsidRPr="008A67A3">
        <w:rPr>
          <w:vertAlign w:val="superscript"/>
        </w:rPr>
        <w:t>st</w:t>
      </w:r>
      <w:r w:rsidR="008A67A3">
        <w:t xml:space="preserve"> Century Librarian Program</w:t>
      </w:r>
      <w:r>
        <w:t xml:space="preserve"> </w:t>
      </w:r>
    </w:p>
    <w:p w14:paraId="3C5302A7" w14:textId="77777777" w:rsidR="00886745" w:rsidRDefault="00886745" w:rsidP="00177B79">
      <w:pPr>
        <w:numPr>
          <w:ilvl w:val="1"/>
          <w:numId w:val="38"/>
        </w:numPr>
        <w:spacing w:after="0" w:line="256" w:lineRule="auto"/>
        <w:ind w:left="963" w:right="4" w:hanging="360"/>
      </w:pPr>
      <w:r>
        <w:t>Select one funding category: Planning, National Forum, Project, or Research in Service to Practice</w:t>
      </w:r>
    </w:p>
    <w:p w14:paraId="4E7F16EF" w14:textId="00C52B99" w:rsidR="008A67A3" w:rsidRDefault="008A67A3" w:rsidP="00177B79">
      <w:pPr>
        <w:numPr>
          <w:ilvl w:val="1"/>
          <w:numId w:val="38"/>
        </w:numPr>
        <w:spacing w:after="0" w:line="256" w:lineRule="auto"/>
        <w:ind w:left="963" w:right="4" w:hanging="360"/>
      </w:pPr>
      <w:r>
        <w:t>Select one project type: Pre-professional, Master’s-level, Doctoral-level, Early Career Development, or Continuing Education</w:t>
      </w:r>
    </w:p>
    <w:p w14:paraId="579994BD" w14:textId="77777777" w:rsidR="00886745" w:rsidRDefault="00886745" w:rsidP="00177B79">
      <w:pPr>
        <w:numPr>
          <w:ilvl w:val="1"/>
          <w:numId w:val="38"/>
        </w:numPr>
        <w:spacing w:after="79" w:line="256" w:lineRule="auto"/>
        <w:ind w:left="963" w:right="4" w:hanging="360"/>
      </w:pPr>
      <w:r>
        <w:t xml:space="preserve">Select one project category: Lifelong Learning, Community Catalysts, National Digital Infrastructure and Initiatives  </w:t>
      </w:r>
    </w:p>
    <w:p w14:paraId="03A15791" w14:textId="77777777" w:rsidR="00886745" w:rsidRPr="00E27C80" w:rsidRDefault="00886745" w:rsidP="00A741CE">
      <w:pPr>
        <w:spacing w:after="3" w:line="264" w:lineRule="auto"/>
        <w:ind w:left="-5" w:hanging="10"/>
        <w:rPr>
          <w:b/>
          <w:sz w:val="32"/>
        </w:rPr>
      </w:pPr>
    </w:p>
    <w:p w14:paraId="55DE1A4F" w14:textId="77777777" w:rsidR="00990C9E" w:rsidRDefault="00E13A38">
      <w:pPr>
        <w:spacing w:after="3" w:line="264" w:lineRule="auto"/>
        <w:ind w:left="-5" w:hanging="10"/>
      </w:pPr>
      <w:r>
        <w:rPr>
          <w:b/>
          <w:sz w:val="32"/>
        </w:rPr>
        <w:t xml:space="preserve">IMLS Budget Form </w:t>
      </w:r>
    </w:p>
    <w:p w14:paraId="44A42755" w14:textId="77777777" w:rsidR="00990C9E" w:rsidRDefault="00E13A38">
      <w:pPr>
        <w:ind w:left="15" w:right="11"/>
      </w:pPr>
      <w:r>
        <w:t>Download t</w:t>
      </w:r>
      <w:hyperlink r:id="rId130">
        <w:r>
          <w:t>he</w:t>
        </w:r>
      </w:hyperlink>
      <w:hyperlink r:id="rId131">
        <w:r>
          <w:t xml:space="preserve"> </w:t>
        </w:r>
      </w:hyperlink>
      <w:hyperlink r:id="rId132">
        <w:r>
          <w:rPr>
            <w:color w:val="0000FF"/>
            <w:u w:val="single" w:color="000000"/>
          </w:rPr>
          <w:t>IMLS Budget For</w:t>
        </w:r>
      </w:hyperlink>
      <w:hyperlink r:id="rId133">
        <w:r>
          <w:rPr>
            <w:color w:val="0000FF"/>
            <w:u w:val="single" w:color="000000"/>
          </w:rPr>
          <w:t>m</w:t>
        </w:r>
      </w:hyperlink>
      <w:hyperlink r:id="rId134">
        <w:r>
          <w:t xml:space="preserve"> </w:t>
        </w:r>
      </w:hyperlink>
      <w:hyperlink r:id="rId135">
        <w:r>
          <w:t>(</w:t>
        </w:r>
      </w:hyperlink>
      <w:r>
        <w:t xml:space="preserve">PDF, 1.1MB). </w:t>
      </w:r>
    </w:p>
    <w:p w14:paraId="6885D187" w14:textId="77777777" w:rsidR="00990C9E" w:rsidRDefault="00E13A38">
      <w:pPr>
        <w:ind w:left="15" w:right="11"/>
      </w:pPr>
      <w:r>
        <w:t xml:space="preserve">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70C4063A" w14:textId="77777777" w:rsidR="00990C9E" w:rsidRDefault="00E13A38">
      <w:pPr>
        <w:ind w:left="15" w:right="11"/>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 </w:t>
      </w:r>
    </w:p>
    <w:p w14:paraId="2B2FC546" w14:textId="77777777" w:rsidR="00990C9E" w:rsidRDefault="00E13A38">
      <w:pPr>
        <w:ind w:left="15" w:right="11"/>
      </w:pPr>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62AFDEFA" w14:textId="77777777" w:rsidR="00990C9E" w:rsidRDefault="00E13A38">
      <w:pPr>
        <w:ind w:left="15" w:right="11"/>
      </w:pPr>
      <w:r>
        <w:t xml:space="preserve">If you need more lines for a specific section, summarize the information in the IMLS budget form and explain it further in the budget justification. </w:t>
      </w:r>
    </w:p>
    <w:p w14:paraId="100A00C7" w14:textId="77777777" w:rsidR="00990C9E" w:rsidRDefault="00E13A38" w:rsidP="00177B79">
      <w:pPr>
        <w:numPr>
          <w:ilvl w:val="0"/>
          <w:numId w:val="26"/>
        </w:numPr>
        <w:ind w:right="11" w:hanging="348"/>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budget justification. </w:t>
      </w:r>
    </w:p>
    <w:p w14:paraId="6ACC919B" w14:textId="77777777" w:rsidR="00990C9E" w:rsidRDefault="00E13A38" w:rsidP="00177B79">
      <w:pPr>
        <w:numPr>
          <w:ilvl w:val="0"/>
          <w:numId w:val="26"/>
        </w:numPr>
        <w:ind w:right="11" w:hanging="348"/>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14:paraId="44FAD3CE" w14:textId="77777777" w:rsidR="00990C9E" w:rsidRDefault="00E13A38" w:rsidP="00177B79">
      <w:pPr>
        <w:numPr>
          <w:ilvl w:val="0"/>
          <w:numId w:val="26"/>
        </w:numPr>
        <w:ind w:right="11" w:hanging="348"/>
      </w:pPr>
      <w:r>
        <w:rPr>
          <w:b/>
        </w:rPr>
        <w:t xml:space="preserve">Travel: </w:t>
      </w:r>
      <w:r>
        <w:t xml:space="preserve">Explain the method of cost computation for each travel cost, including subsistence, lodging, and transportation, in your budget justification. </w:t>
      </w:r>
    </w:p>
    <w:p w14:paraId="659C6046" w14:textId="77777777" w:rsidR="00990C9E" w:rsidRDefault="00E13A38">
      <w:pPr>
        <w:ind w:left="15" w:right="11"/>
      </w:pPr>
      <w:r>
        <w:t xml:space="preserve">You must use the lowest available commercial fares for coach or equivalent accommodations, and you must use U.S. flagged air carriers for foreign travel when such services are available, in accordance with applicable U.S. legal requirements. </w:t>
      </w:r>
    </w:p>
    <w:p w14:paraId="3B26407C" w14:textId="77777777" w:rsidR="00990C9E" w:rsidRDefault="00E13A38">
      <w:pPr>
        <w:ind w:left="15" w:right="11"/>
      </w:pPr>
      <w:r>
        <w:t xml:space="preserve">Please refer to the </w:t>
      </w:r>
      <w:r>
        <w:rPr>
          <w:color w:val="0000FF"/>
          <w:u w:val="single" w:color="0000FF"/>
        </w:rPr>
        <w:t>narrative section</w:t>
      </w:r>
      <w:r>
        <w:t xml:space="preserve"> of this Notice of Funding Opportunity for information about special travel requirements, if any. </w:t>
      </w:r>
    </w:p>
    <w:p w14:paraId="4584B3D5" w14:textId="77777777" w:rsidR="00990C9E" w:rsidRDefault="00E13A38" w:rsidP="00177B79">
      <w:pPr>
        <w:numPr>
          <w:ilvl w:val="0"/>
          <w:numId w:val="26"/>
        </w:numPr>
        <w:ind w:right="11" w:hanging="348"/>
      </w:pPr>
      <w:r>
        <w:rPr>
          <w:b/>
        </w:rPr>
        <w:t>Supplies, Materials, and Equipment:</w:t>
      </w:r>
      <w:r>
        <w:t xml:space="preserve"> List the costs of supplies, materials, and equipment purchased specifically for the proposed project. For definitions and other information, please see 2 C.F.R. pt. 200. Use the Budget Justification to explain or describe these items in further detail. </w:t>
      </w:r>
    </w:p>
    <w:p w14:paraId="0EF3C39B" w14:textId="77777777" w:rsidR="00990C9E" w:rsidRDefault="00E13A38" w:rsidP="00177B79">
      <w:pPr>
        <w:numPr>
          <w:ilvl w:val="0"/>
          <w:numId w:val="26"/>
        </w:numPr>
        <w:spacing w:after="208"/>
        <w:ind w:right="11" w:hanging="348"/>
      </w:pPr>
      <w:r>
        <w:rPr>
          <w:b/>
        </w:rPr>
        <w:t xml:space="preserve">Contracts and Subawards: </w:t>
      </w:r>
      <w:r>
        <w:t xml:space="preserve">List each third party that will undertake project activities and their associated costs as an individual line item on your budget form. Designate each third party as either a contract or subaward using the drop-down menu on each line. To explain or describe these items in further detail, you may either </w:t>
      </w:r>
    </w:p>
    <w:p w14:paraId="38A3C0E4" w14:textId="77777777" w:rsidR="00990C9E" w:rsidRDefault="00E13A38" w:rsidP="00177B79">
      <w:pPr>
        <w:numPr>
          <w:ilvl w:val="1"/>
          <w:numId w:val="26"/>
        </w:numPr>
        <w:spacing w:after="53"/>
        <w:ind w:right="11" w:hanging="360"/>
      </w:pPr>
      <w:r>
        <w:t xml:space="preserve">itemize these third-party costs in your budget justification or </w:t>
      </w:r>
    </w:p>
    <w:p w14:paraId="7D2BAB6A" w14:textId="77777777" w:rsidR="00990C9E" w:rsidRDefault="00E13A38" w:rsidP="00177B79">
      <w:pPr>
        <w:numPr>
          <w:ilvl w:val="1"/>
          <w:numId w:val="26"/>
        </w:numPr>
        <w:ind w:right="11" w:hanging="360"/>
      </w:pPr>
      <w:r>
        <w:t xml:space="preserve">include a separate IMLS budget form as a supporting document and refer to it in the budget justification, for more complex projects. </w:t>
      </w:r>
    </w:p>
    <w:p w14:paraId="0F5BF161" w14:textId="77777777" w:rsidR="00990C9E" w:rsidRDefault="00E13A38" w:rsidP="00177B79">
      <w:pPr>
        <w:numPr>
          <w:ilvl w:val="0"/>
          <w:numId w:val="26"/>
        </w:numPr>
        <w:ind w:right="11" w:hanging="348"/>
      </w:pPr>
      <w:r>
        <w:rPr>
          <w:b/>
        </w:rPr>
        <w:t>Student Support:</w:t>
      </w:r>
      <w:r>
        <w:t xml:space="preserve"> If your project includes student support costs, enter them in this section. Please </w:t>
      </w:r>
      <w:r>
        <w:rPr>
          <w:color w:val="0000FF"/>
          <w:u w:val="single" w:color="000000"/>
        </w:rPr>
        <w:t>click here for a definition and examples of student support</w:t>
      </w:r>
      <w:r>
        <w:t xml:space="preserve">. </w:t>
      </w:r>
    </w:p>
    <w:p w14:paraId="5547D10E" w14:textId="77777777" w:rsidR="00990C9E" w:rsidRDefault="00E13A38" w:rsidP="00177B79">
      <w:pPr>
        <w:numPr>
          <w:ilvl w:val="0"/>
          <w:numId w:val="26"/>
        </w:numPr>
        <w:ind w:right="11" w:hanging="348"/>
      </w:pPr>
      <w:r>
        <w:rPr>
          <w:b/>
        </w:rPr>
        <w:t xml:space="preserve">Other Costs: </w:t>
      </w:r>
      <w:r>
        <w:t xml:space="preserve">Use this section for costs that cannot be assigned to other categories. Do not use this section to list items that do not fit in the lines allotted for another section. </w:t>
      </w:r>
    </w:p>
    <w:p w14:paraId="3F2BF67B" w14:textId="77777777" w:rsidR="00990C9E" w:rsidRDefault="00E13A38" w:rsidP="00177B79">
      <w:pPr>
        <w:numPr>
          <w:ilvl w:val="0"/>
          <w:numId w:val="26"/>
        </w:numPr>
        <w:ind w:right="11" w:hanging="348"/>
      </w:pPr>
      <w:r>
        <w:rPr>
          <w:b/>
        </w:rPr>
        <w:t>Total Direct Costs:</w:t>
      </w:r>
      <w:r>
        <w:t xml:space="preserve"> These amounts will total automatically. </w:t>
      </w:r>
    </w:p>
    <w:p w14:paraId="149B91D8" w14:textId="77777777" w:rsidR="00990C9E" w:rsidRDefault="00E13A38" w:rsidP="00177B79">
      <w:pPr>
        <w:numPr>
          <w:ilvl w:val="0"/>
          <w:numId w:val="26"/>
        </w:numPr>
        <w:spacing w:after="170" w:line="256" w:lineRule="auto"/>
        <w:ind w:right="11" w:hanging="348"/>
      </w:pPr>
      <w:r>
        <w:rPr>
          <w:b/>
        </w:rPr>
        <w:t>Indirect Costs:</w:t>
      </w:r>
      <w:r>
        <w:t xml:space="preserve"> Indirect costs are expenses that are incurred for common or joint objectives that cannot be easily identified with a particular project. </w:t>
      </w:r>
      <w:r>
        <w:rPr>
          <w:color w:val="0000FF"/>
          <w:u w:val="single" w:color="000000"/>
        </w:rPr>
        <w:t>Click here for more information about indirect</w:t>
      </w:r>
      <w:r>
        <w:rPr>
          <w:color w:val="0000FF"/>
        </w:rPr>
        <w:t xml:space="preserve"> </w:t>
      </w:r>
      <w:r>
        <w:rPr>
          <w:color w:val="0000FF"/>
          <w:u w:val="single" w:color="000000"/>
        </w:rPr>
        <w:t>costs</w:t>
      </w:r>
      <w:r>
        <w:t xml:space="preserve">. </w:t>
      </w:r>
    </w:p>
    <w:p w14:paraId="2F36D80C" w14:textId="77777777" w:rsidR="00990C9E" w:rsidRDefault="00E13A38" w:rsidP="00177B79">
      <w:pPr>
        <w:numPr>
          <w:ilvl w:val="0"/>
          <w:numId w:val="26"/>
        </w:numPr>
        <w:spacing w:after="403"/>
        <w:ind w:right="11" w:hanging="348"/>
      </w:pPr>
      <w:r>
        <w:rPr>
          <w:b/>
        </w:rPr>
        <w:t xml:space="preserve">Total Project Costs: </w:t>
      </w:r>
      <w:r>
        <w:t xml:space="preserve">These amounts will total automatically. </w:t>
      </w:r>
    </w:p>
    <w:p w14:paraId="660B1042" w14:textId="77777777" w:rsidR="00990C9E" w:rsidRDefault="00E13A38">
      <w:pPr>
        <w:spacing w:after="3" w:line="264" w:lineRule="auto"/>
        <w:ind w:left="-5" w:hanging="10"/>
      </w:pPr>
      <w:r>
        <w:rPr>
          <w:b/>
          <w:sz w:val="32"/>
        </w:rPr>
        <w:t xml:space="preserve">Cost Share </w:t>
      </w:r>
    </w:p>
    <w:p w14:paraId="517BB441" w14:textId="77777777" w:rsidR="00990C9E" w:rsidRDefault="00E13A38">
      <w:pPr>
        <w:ind w:left="15" w:right="11"/>
      </w:pPr>
      <w: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11BEFA42" w14:textId="77777777" w:rsidR="00990C9E" w:rsidRDefault="00E13A38">
      <w:pPr>
        <w:spacing w:after="380"/>
        <w:ind w:left="15" w:right="11"/>
      </w:pPr>
      <w: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669364E1" w14:textId="77777777" w:rsidR="00990C9E" w:rsidRDefault="00E13A38">
      <w:pPr>
        <w:spacing w:after="3" w:line="264" w:lineRule="auto"/>
        <w:ind w:left="-5" w:hanging="10"/>
      </w:pPr>
      <w:r>
        <w:rPr>
          <w:b/>
          <w:sz w:val="32"/>
        </w:rPr>
        <w:t xml:space="preserve">Budget Justification </w:t>
      </w:r>
    </w:p>
    <w:p w14:paraId="3F9200B4" w14:textId="77777777" w:rsidR="00990C9E" w:rsidRDefault="00E13A38">
      <w:pPr>
        <w:ind w:left="15" w:right="11"/>
      </w:pPr>
      <w:r>
        <w:t xml:space="preserve">To write your budget justification, follow the format of the IMLS Budget Form’s section headings and save it as a PDF. Address both grant funds and cost share. </w:t>
      </w:r>
    </w:p>
    <w:p w14:paraId="5F31C19F" w14:textId="77777777" w:rsidR="00990C9E" w:rsidRDefault="00E13A38">
      <w:pPr>
        <w:pStyle w:val="Heading3"/>
        <w:ind w:left="11"/>
      </w:pPr>
      <w:r>
        <w:t xml:space="preserve">1. Salaries and Wages </w:t>
      </w:r>
    </w:p>
    <w:p w14:paraId="12DDCE80" w14:textId="77777777" w:rsidR="00990C9E" w:rsidRDefault="00E13A38">
      <w:pPr>
        <w:ind w:left="15" w:right="11"/>
      </w:pPr>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6247C0E4" w14:textId="77777777" w:rsidR="00990C9E" w:rsidRDefault="00E13A38">
      <w:pPr>
        <w:ind w:left="15" w:right="290"/>
      </w:pPr>
      <w:r>
        <w:t xml:space="preserve">If you are requesting IMLS funding for salaries of permanent staff, explain the reason for the request and how the regular duties of these individuals will be performed during the award period of performance. </w:t>
      </w:r>
      <w:r>
        <w:rPr>
          <w:b/>
        </w:rPr>
        <w:t xml:space="preserve">2. Fringe Benefits </w:t>
      </w:r>
    </w:p>
    <w:p w14:paraId="75BFD419" w14:textId="77777777" w:rsidR="00990C9E" w:rsidRDefault="00E13A38">
      <w:pPr>
        <w:ind w:left="15" w:right="11"/>
      </w:pPr>
      <w:r>
        <w:t xml:space="preserve">Identify your organization’s fringe benefit rate and explain the base for the calculation for each person. If you have consolidated several persons’ fringe benefits into a single line on the IMLS budget form, break out the detail here. </w:t>
      </w:r>
    </w:p>
    <w:p w14:paraId="5B38CB27" w14:textId="77777777" w:rsidR="00990C9E" w:rsidRDefault="00E13A38">
      <w:pPr>
        <w:pStyle w:val="Heading3"/>
        <w:ind w:left="11"/>
      </w:pPr>
      <w:r>
        <w:t xml:space="preserve">3. Travel </w:t>
      </w:r>
    </w:p>
    <w:p w14:paraId="2CD66B9D" w14:textId="77777777" w:rsidR="00990C9E" w:rsidRDefault="00E13A38">
      <w:pPr>
        <w:ind w:left="15" w:right="11"/>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14:paraId="38EB34B6" w14:textId="77777777" w:rsidR="00990C9E" w:rsidRDefault="00E13A38">
      <w:pPr>
        <w:pStyle w:val="Heading3"/>
        <w:ind w:left="11"/>
      </w:pPr>
      <w:r>
        <w:t xml:space="preserve">4. Supplies, Materials, and Equipment </w:t>
      </w:r>
    </w:p>
    <w:p w14:paraId="3251F951" w14:textId="77777777" w:rsidR="00990C9E" w:rsidRDefault="00E13A38">
      <w:pPr>
        <w:ind w:left="15" w:right="11"/>
      </w:pPr>
      <w: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0DD6720B" w14:textId="77777777" w:rsidR="00990C9E" w:rsidRDefault="00E13A38">
      <w:pPr>
        <w:pStyle w:val="Heading3"/>
        <w:ind w:left="11"/>
      </w:pPr>
      <w:r>
        <w:t xml:space="preserve">5. Contracts and Subawards </w:t>
      </w:r>
    </w:p>
    <w:p w14:paraId="76E1CCC3" w14:textId="77777777" w:rsidR="00990C9E" w:rsidRDefault="00E13A38">
      <w:pPr>
        <w:ind w:left="15" w:right="11"/>
      </w:pPr>
      <w: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4F793A98" w14:textId="77777777" w:rsidR="00990C9E" w:rsidRDefault="00E13A38">
      <w:pPr>
        <w:ind w:left="15" w:right="11"/>
      </w:pPr>
      <w: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 </w:t>
      </w:r>
    </w:p>
    <w:p w14:paraId="78C9A677" w14:textId="77777777" w:rsidR="00990C9E" w:rsidRDefault="00E13A38">
      <w:pPr>
        <w:pStyle w:val="Heading3"/>
        <w:ind w:left="11"/>
      </w:pPr>
      <w:r>
        <w:t xml:space="preserve">6. Student Support </w:t>
      </w:r>
    </w:p>
    <w:p w14:paraId="6B042DD8" w14:textId="77777777" w:rsidR="00990C9E" w:rsidRDefault="00E13A38">
      <w:pPr>
        <w:ind w:left="15" w:right="11"/>
      </w:pPr>
      <w:r>
        <w:t xml:space="preserve">Explain your method for calculating the costs listed in this section. Please </w:t>
      </w:r>
      <w:r>
        <w:rPr>
          <w:color w:val="0000FF"/>
          <w:u w:val="single" w:color="000000"/>
        </w:rPr>
        <w:t>click here for a definition and</w:t>
      </w:r>
      <w:r>
        <w:rPr>
          <w:color w:val="0000FF"/>
        </w:rPr>
        <w:t xml:space="preserve"> </w:t>
      </w:r>
      <w:r>
        <w:rPr>
          <w:color w:val="0000FF"/>
          <w:u w:val="single" w:color="000000"/>
        </w:rPr>
        <w:t>examples of student support</w:t>
      </w:r>
      <w:r>
        <w:t xml:space="preserve">. </w:t>
      </w:r>
    </w:p>
    <w:p w14:paraId="1A5FB92C" w14:textId="77777777" w:rsidR="00990C9E" w:rsidRDefault="00E13A38">
      <w:pPr>
        <w:spacing w:after="147" w:line="258" w:lineRule="auto"/>
        <w:ind w:left="11" w:hanging="10"/>
      </w:pPr>
      <w:r>
        <w:rPr>
          <w:b/>
        </w:rPr>
        <w:t xml:space="preserve">7. Other Costs </w:t>
      </w:r>
    </w:p>
    <w:p w14:paraId="654F90A5" w14:textId="77777777" w:rsidR="00990C9E" w:rsidRDefault="00E13A38">
      <w:pPr>
        <w:ind w:left="15" w:right="11"/>
      </w:pPr>
      <w:r>
        <w:t xml:space="preserve">Use this section for costs that cannot be assigned to other categories. </w:t>
      </w:r>
    </w:p>
    <w:p w14:paraId="386CE49B" w14:textId="77777777" w:rsidR="00990C9E" w:rsidRDefault="00E13A38">
      <w:pPr>
        <w:pStyle w:val="Heading3"/>
        <w:ind w:left="11"/>
      </w:pPr>
      <w:r>
        <w:t xml:space="preserve">8. Total Direct Costs </w:t>
      </w:r>
    </w:p>
    <w:p w14:paraId="448ADFE8" w14:textId="77777777" w:rsidR="00990C9E" w:rsidRDefault="00E13A38">
      <w:pPr>
        <w:ind w:left="15" w:right="11"/>
      </w:pPr>
      <w:r>
        <w:t xml:space="preserve">Indicate the total direct costs, and specify how much you are asking from IMLS and how much you intend to provide as cost share. </w:t>
      </w:r>
    </w:p>
    <w:p w14:paraId="1EBC99B4" w14:textId="77777777" w:rsidR="00990C9E" w:rsidRDefault="00E13A38">
      <w:pPr>
        <w:pStyle w:val="Heading3"/>
        <w:ind w:left="11"/>
      </w:pPr>
      <w:r>
        <w:t xml:space="preserve">9. Indirect Costs </w:t>
      </w:r>
    </w:p>
    <w:p w14:paraId="446160BD" w14:textId="77777777" w:rsidR="00990C9E" w:rsidRDefault="00E13A38">
      <w:pPr>
        <w:ind w:left="15" w:right="11"/>
      </w:pPr>
      <w:r>
        <w:t xml:space="preserve">If you include indirect costs in your project budget, identify the rate(s) and explain the base(s) on which you are calculating the costs. </w:t>
      </w:r>
      <w:r>
        <w:rPr>
          <w:color w:val="0000FF"/>
          <w:u w:val="single" w:color="000000"/>
        </w:rPr>
        <w:t>Click here for more information about indirect costs</w:t>
      </w:r>
      <w:r>
        <w:t xml:space="preserve">. </w:t>
      </w:r>
    </w:p>
    <w:p w14:paraId="66C8FE09" w14:textId="77777777" w:rsidR="00990C9E" w:rsidRDefault="00E13A38">
      <w:pPr>
        <w:pStyle w:val="Heading3"/>
        <w:ind w:left="11"/>
      </w:pPr>
      <w:r>
        <w:t xml:space="preserve">10. Total Project Costs </w:t>
      </w:r>
    </w:p>
    <w:p w14:paraId="47C69522" w14:textId="77777777" w:rsidR="00990C9E" w:rsidRDefault="00E13A38">
      <w:pPr>
        <w:spacing w:after="382"/>
        <w:ind w:left="15" w:right="11"/>
      </w:pPr>
      <w:r>
        <w:t xml:space="preserve">Indicate the total project costs here, and specify how much you are asking from IMLS and how much you intend to provide as cost share. </w:t>
      </w:r>
    </w:p>
    <w:p w14:paraId="2854087A" w14:textId="77777777" w:rsidR="00990C9E" w:rsidRDefault="00E13A38">
      <w:pPr>
        <w:spacing w:after="3" w:line="264" w:lineRule="auto"/>
        <w:ind w:left="-5" w:hanging="10"/>
      </w:pPr>
      <w:r>
        <w:rPr>
          <w:b/>
          <w:sz w:val="32"/>
        </w:rPr>
        <w:t xml:space="preserve">Indirect Costs </w:t>
      </w:r>
    </w:p>
    <w:p w14:paraId="3AD602F8" w14:textId="77777777" w:rsidR="00990C9E" w:rsidRDefault="00E13A38">
      <w:pPr>
        <w:spacing w:after="147" w:line="258" w:lineRule="auto"/>
        <w:ind w:left="11" w:hanging="10"/>
      </w:pPr>
      <w:r>
        <w:rPr>
          <w:b/>
        </w:rPr>
        <w:t xml:space="preserve">What are indirect costs? </w:t>
      </w:r>
    </w:p>
    <w:p w14:paraId="3F3CA4FB" w14:textId="77777777" w:rsidR="00990C9E" w:rsidRDefault="00E13A38">
      <w:pPr>
        <w:ind w:left="15" w:right="11"/>
      </w:pPr>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14921691" w14:textId="77777777" w:rsidR="00990C9E" w:rsidRDefault="00E13A38">
      <w:pPr>
        <w:spacing w:after="147" w:line="258" w:lineRule="auto"/>
        <w:ind w:left="11" w:hanging="10"/>
      </w:pPr>
      <w:r>
        <w:rPr>
          <w:b/>
        </w:rPr>
        <w:t xml:space="preserve">What are our options for calculating and including indirect costs in our project budget? </w:t>
      </w:r>
    </w:p>
    <w:p w14:paraId="437862EF" w14:textId="77777777" w:rsidR="00990C9E" w:rsidRDefault="00E13A38">
      <w:pPr>
        <w:spacing w:after="215"/>
        <w:ind w:left="15" w:right="11"/>
      </w:pPr>
      <w:r>
        <w:t xml:space="preserve">You can choose to: </w:t>
      </w:r>
    </w:p>
    <w:p w14:paraId="7C7855BE" w14:textId="77777777" w:rsidR="00990C9E" w:rsidRDefault="00E13A38" w:rsidP="00177B79">
      <w:pPr>
        <w:numPr>
          <w:ilvl w:val="0"/>
          <w:numId w:val="27"/>
        </w:numPr>
        <w:ind w:right="11" w:hanging="360"/>
      </w:pPr>
      <w:r>
        <w:t xml:space="preserve">Use a rate not to exceed your current indirect cost rate already negotiated with a federal agency; </w:t>
      </w:r>
    </w:p>
    <w:p w14:paraId="2F7E61F2" w14:textId="77777777" w:rsidR="00990C9E" w:rsidRDefault="00E13A38" w:rsidP="00177B79">
      <w:pPr>
        <w:numPr>
          <w:ilvl w:val="0"/>
          <w:numId w:val="27"/>
        </w:numPr>
        <w:spacing w:after="173"/>
        <w:ind w:right="11" w:hanging="360"/>
      </w:pPr>
      <w:r>
        <w:t xml:space="preserve">Use an indirect cost rate proposed to a federal agency but not yet finalized (if the rate is not finalized by the time of award, it will not be allowed); </w:t>
      </w:r>
    </w:p>
    <w:p w14:paraId="1E804793" w14:textId="77777777" w:rsidR="00990C9E" w:rsidRDefault="00E13A38" w:rsidP="00177B79">
      <w:pPr>
        <w:numPr>
          <w:ilvl w:val="0"/>
          <w:numId w:val="27"/>
        </w:numPr>
        <w:ind w:right="11" w:hanging="360"/>
      </w:pPr>
      <w:r>
        <w:t xml:space="preserve">Use a rate not to exceed 10% of modified total direct costs if you have never had a federally negotiated indirect cost rate and you are not subject to other requirements (e.g., for States and local governments and Indian tribes); or </w:t>
      </w:r>
    </w:p>
    <w:p w14:paraId="3A4690E5" w14:textId="77777777" w:rsidR="00990C9E" w:rsidRDefault="00E13A38" w:rsidP="00177B79">
      <w:pPr>
        <w:numPr>
          <w:ilvl w:val="0"/>
          <w:numId w:val="27"/>
        </w:numPr>
        <w:ind w:right="11" w:hanging="360"/>
      </w:pPr>
      <w:r>
        <w:t xml:space="preserve">Not include any indirect costs. </w:t>
      </w:r>
    </w:p>
    <w:p w14:paraId="40316766" w14:textId="77777777" w:rsidR="00990C9E" w:rsidRDefault="00E13A38">
      <w:pPr>
        <w:spacing w:after="147" w:line="258" w:lineRule="auto"/>
        <w:ind w:left="11" w:hanging="10"/>
      </w:pPr>
      <w:r>
        <w:rPr>
          <w:b/>
        </w:rPr>
        <w:t xml:space="preserve">What is a federally negotiated indirect cost rate, and how do we use one? </w:t>
      </w:r>
    </w:p>
    <w:p w14:paraId="42589576" w14:textId="77777777" w:rsidR="00990C9E" w:rsidRDefault="00E13A38">
      <w:pPr>
        <w:ind w:left="15" w:right="11"/>
      </w:pPr>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5B6AAECD" w14:textId="77777777" w:rsidR="00990C9E" w:rsidRDefault="00E13A38">
      <w:pPr>
        <w:spacing w:after="147" w:line="258" w:lineRule="auto"/>
        <w:ind w:left="11" w:hanging="10"/>
      </w:pPr>
      <w:r>
        <w:rPr>
          <w:b/>
        </w:rPr>
        <w:t xml:space="preserve">What if we use an indirect cost rate that we proposed to a federal agency but is not yet finalized? </w:t>
      </w:r>
    </w:p>
    <w:p w14:paraId="26C0CDA2" w14:textId="77777777" w:rsidR="00990C9E" w:rsidRDefault="00E13A38">
      <w:pPr>
        <w:ind w:left="15" w:right="11"/>
      </w:pPr>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4D9D8D8D" w14:textId="77777777" w:rsidR="00990C9E" w:rsidRDefault="00E13A38">
      <w:pPr>
        <w:spacing w:after="147" w:line="258" w:lineRule="auto"/>
        <w:ind w:left="11" w:hanging="10"/>
      </w:pPr>
      <w:r>
        <w:rPr>
          <w:b/>
        </w:rPr>
        <w:t xml:space="preserve">How do we use the 10% indirect cost rate? </w:t>
      </w:r>
    </w:p>
    <w:p w14:paraId="304C41ED" w14:textId="77777777" w:rsidR="00990C9E" w:rsidRDefault="00E13A38">
      <w:pPr>
        <w:ind w:left="15" w:right="11"/>
      </w:pPr>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7889E38E" w14:textId="77777777" w:rsidR="00990C9E" w:rsidRDefault="00E13A38">
      <w:pPr>
        <w:ind w:left="15" w:right="11"/>
      </w:pPr>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5CEBC335" w14:textId="77777777" w:rsidR="00990C9E" w:rsidRDefault="00E13A38">
      <w:pPr>
        <w:ind w:left="15" w:right="11"/>
      </w:pPr>
      <w:r>
        <w:t xml:space="preserve">If you are using the 10% indirect cost rate, check the box indicated on the IMLS budget form. No additional documentation is required. </w:t>
      </w:r>
    </w:p>
    <w:p w14:paraId="5BACB593" w14:textId="77777777" w:rsidR="00990C9E" w:rsidRDefault="00E13A38">
      <w:pPr>
        <w:spacing w:after="147" w:line="258" w:lineRule="auto"/>
        <w:ind w:left="11" w:hanging="10"/>
      </w:pPr>
      <w:r>
        <w:rPr>
          <w:b/>
        </w:rPr>
        <w:t xml:space="preserve">Can we apply our indirect cost rate to the cost share portion on our IMLS budget form? </w:t>
      </w:r>
    </w:p>
    <w:p w14:paraId="0BBEA2C5" w14:textId="77777777" w:rsidR="00990C9E" w:rsidRDefault="00E13A38">
      <w:pPr>
        <w:ind w:left="15" w:right="11"/>
      </w:pPr>
      <w:r>
        <w:t xml:space="preserve">Yes. You may, if done consistent with 2 CFR part 200 (Uniform Guidance), apply your indirect cost rate to your total direct costs covered by cost share. But any you claim as cost share must be accounted for in the cost share column on the budget form. IMLS funds can be used for indirect costs, but only for the portion of the total direct costs for which you are requesting IMLS funds (the Grant Funds column). </w:t>
      </w:r>
    </w:p>
    <w:p w14:paraId="2B77154B" w14:textId="77777777" w:rsidR="00990C9E" w:rsidRDefault="00E13A38">
      <w:pPr>
        <w:spacing w:after="147" w:line="258" w:lineRule="auto"/>
        <w:ind w:left="11" w:hanging="10"/>
      </w:pPr>
      <w:r>
        <w:rPr>
          <w:b/>
        </w:rPr>
        <w:t xml:space="preserve">Are there any other project costs that cannot be included in our indirect cost calculations? </w:t>
      </w:r>
    </w:p>
    <w:p w14:paraId="12789ACB" w14:textId="77777777" w:rsidR="00990C9E" w:rsidRDefault="00E13A38">
      <w:pPr>
        <w:ind w:left="15" w:right="11"/>
      </w:pPr>
      <w:r>
        <w:t xml:space="preserve">If you have a federally negotiated indirect cost rate agreement, you must follow its conditions and requirements. </w:t>
      </w:r>
    </w:p>
    <w:p w14:paraId="37D7083B" w14:textId="77777777" w:rsidR="00990C9E" w:rsidRDefault="00E13A38">
      <w:pPr>
        <w:spacing w:after="385"/>
        <w:ind w:left="15" w:right="11"/>
      </w:pPr>
      <w:r>
        <w:t xml:space="preserve">If you are eligible for and using a rate not to exceed 10%, you may include up to 10% of the modified total direct costs (MTDC) in your indirect cost calculations. (Please see above section on this 10% rate as well as 2 C.F.R. § 200.414(f) and § 200.68.) </w:t>
      </w:r>
    </w:p>
    <w:p w14:paraId="4F6398E6" w14:textId="77777777" w:rsidR="00990C9E" w:rsidRDefault="00E13A38">
      <w:pPr>
        <w:spacing w:after="3" w:line="264" w:lineRule="auto"/>
        <w:ind w:left="-5" w:hanging="10"/>
      </w:pPr>
      <w:r>
        <w:rPr>
          <w:b/>
          <w:sz w:val="32"/>
        </w:rPr>
        <w:t xml:space="preserve">Student Support Costs </w:t>
      </w:r>
    </w:p>
    <w:p w14:paraId="3AED84C0" w14:textId="77777777" w:rsidR="00990C9E" w:rsidRDefault="00E13A38" w:rsidP="00177B79">
      <w:pPr>
        <w:numPr>
          <w:ilvl w:val="0"/>
          <w:numId w:val="28"/>
        </w:numPr>
        <w:spacing w:after="9"/>
        <w:ind w:right="11" w:hanging="360"/>
      </w:pPr>
      <w:r>
        <w:t xml:space="preserve">Students are understood to be: </w:t>
      </w:r>
    </w:p>
    <w:p w14:paraId="450A8162" w14:textId="77777777" w:rsidR="00990C9E" w:rsidRDefault="00E13A38" w:rsidP="00177B79">
      <w:pPr>
        <w:numPr>
          <w:ilvl w:val="0"/>
          <w:numId w:val="28"/>
        </w:numPr>
        <w:spacing w:after="23"/>
        <w:ind w:right="11" w:hanging="360"/>
      </w:pPr>
      <w:r>
        <w:t xml:space="preserve">Students enrolled in a community college, undergraduate, or graduate program of study. (Note: for pre-professional project proposals submitted to the Laura Bush 21st Century Librarian Program, the definition of students also includes those at the middle school level or above.) </w:t>
      </w:r>
    </w:p>
    <w:p w14:paraId="3F1258F4" w14:textId="77777777" w:rsidR="00990C9E" w:rsidRDefault="00E13A38" w:rsidP="00177B79">
      <w:pPr>
        <w:numPr>
          <w:ilvl w:val="0"/>
          <w:numId w:val="28"/>
        </w:numPr>
        <w:spacing w:after="18"/>
        <w:ind w:right="11" w:hanging="360"/>
      </w:pPr>
      <w:r>
        <w:t xml:space="preserve">Individuals participating in post-master’s or post-doctoral programs which are focused on supporting their career or professional development. </w:t>
      </w:r>
    </w:p>
    <w:p w14:paraId="3DEB6600" w14:textId="77777777" w:rsidR="00990C9E" w:rsidRDefault="00E13A38" w:rsidP="00177B79">
      <w:pPr>
        <w:numPr>
          <w:ilvl w:val="0"/>
          <w:numId w:val="28"/>
        </w:numPr>
        <w:ind w:right="11" w:hanging="360"/>
      </w:pPr>
      <w:r>
        <w:t xml:space="preserve">Library, archive, and museum staff participating in education and training activities focused on their career or professional development. </w:t>
      </w:r>
    </w:p>
    <w:p w14:paraId="0AB4F448" w14:textId="77777777" w:rsidR="00990C9E" w:rsidRDefault="00E13A38">
      <w:pPr>
        <w:spacing w:after="228"/>
        <w:ind w:left="15" w:right="11"/>
      </w:pPr>
      <w:r>
        <w:t xml:space="preserve">Examples of student support include: </w:t>
      </w:r>
    </w:p>
    <w:p w14:paraId="5B0C1F4F" w14:textId="77777777" w:rsidR="00990C9E" w:rsidRDefault="00E13A38" w:rsidP="00177B79">
      <w:pPr>
        <w:numPr>
          <w:ilvl w:val="0"/>
          <w:numId w:val="28"/>
        </w:numPr>
        <w:spacing w:after="9"/>
        <w:ind w:right="11" w:hanging="360"/>
      </w:pPr>
      <w:r>
        <w:t xml:space="preserve">Tuition support for students participating in the project. </w:t>
      </w:r>
    </w:p>
    <w:p w14:paraId="7B19F987" w14:textId="77777777" w:rsidR="00990C9E" w:rsidRDefault="00E13A38" w:rsidP="00177B79">
      <w:pPr>
        <w:numPr>
          <w:ilvl w:val="0"/>
          <w:numId w:val="28"/>
        </w:numPr>
        <w:spacing w:after="21"/>
        <w:ind w:right="11" w:hanging="360"/>
      </w:pPr>
      <w:r>
        <w:t xml:space="preserve">Salaries or stipends for graduate assistant work, so long as their work is focused on research and teaching activities (therefore contributing to their education). </w:t>
      </w:r>
    </w:p>
    <w:p w14:paraId="2E86BC76" w14:textId="77777777" w:rsidR="00990C9E" w:rsidRDefault="00E13A38" w:rsidP="00177B79">
      <w:pPr>
        <w:numPr>
          <w:ilvl w:val="0"/>
          <w:numId w:val="28"/>
        </w:numPr>
        <w:spacing w:after="21"/>
        <w:ind w:right="11" w:hanging="360"/>
      </w:pPr>
      <w:r>
        <w:t xml:space="preserve">Pay and benefits for a resident or fellow to work in a position that is intended to support their learning outcomes or professional development. </w:t>
      </w:r>
    </w:p>
    <w:p w14:paraId="01F8BDA2" w14:textId="77777777" w:rsidR="00990C9E" w:rsidRDefault="00E13A38" w:rsidP="00177B79">
      <w:pPr>
        <w:numPr>
          <w:ilvl w:val="0"/>
          <w:numId w:val="28"/>
        </w:numPr>
        <w:spacing w:after="21"/>
        <w:ind w:right="11" w:hanging="360"/>
      </w:pPr>
      <w:r>
        <w:t xml:space="preserve">Costs for travel and conference registration provided to support a student or participant’s learning outcomes or professional development. </w:t>
      </w:r>
    </w:p>
    <w:p w14:paraId="3E8F9D42" w14:textId="77777777" w:rsidR="00990C9E" w:rsidRDefault="00E13A38" w:rsidP="00177B79">
      <w:pPr>
        <w:numPr>
          <w:ilvl w:val="0"/>
          <w:numId w:val="28"/>
        </w:numPr>
        <w:ind w:right="11" w:hanging="360"/>
      </w:pPr>
      <w:r>
        <w:t xml:space="preserve">Costs of supplies and equipment provided to students to support a student’s learning outcomes or professional development. </w:t>
      </w:r>
    </w:p>
    <w:p w14:paraId="2690C9AB" w14:textId="77777777" w:rsidR="00990C9E" w:rsidRDefault="00E13A38">
      <w:pPr>
        <w:spacing w:after="228"/>
        <w:ind w:left="15" w:right="11"/>
      </w:pPr>
      <w:r>
        <w:t xml:space="preserve">Activities not considered student support include: </w:t>
      </w:r>
    </w:p>
    <w:p w14:paraId="1B9563B0" w14:textId="77777777" w:rsidR="00990C9E" w:rsidRDefault="00E13A38" w:rsidP="00177B79">
      <w:pPr>
        <w:numPr>
          <w:ilvl w:val="0"/>
          <w:numId w:val="28"/>
        </w:numPr>
        <w:spacing w:after="344"/>
        <w:ind w:right="11"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0647BF06" w14:textId="77777777" w:rsidR="00A639A8" w:rsidRPr="009130F8" w:rsidRDefault="00A639A8" w:rsidP="00886745">
      <w:pPr>
        <w:spacing w:before="100" w:beforeAutospacing="1" w:after="100" w:afterAutospacing="1"/>
        <w:outlineLvl w:val="2"/>
        <w:rPr>
          <w:rFonts w:eastAsia="Times New Roman" w:cs="Times New Roman"/>
          <w:b/>
          <w:bCs/>
          <w:color w:val="auto"/>
          <w:sz w:val="27"/>
          <w:szCs w:val="27"/>
        </w:rPr>
      </w:pPr>
      <w:r w:rsidRPr="009130F8">
        <w:rPr>
          <w:rFonts w:eastAsia="Times New Roman" w:cs="Times New Roman"/>
          <w:b/>
          <w:bCs/>
          <w:color w:val="auto"/>
          <w:sz w:val="27"/>
          <w:szCs w:val="27"/>
        </w:rPr>
        <w:t>Proof of Private, Nonprofit Status</w:t>
      </w:r>
    </w:p>
    <w:p w14:paraId="0977EDE6" w14:textId="77777777" w:rsidR="00A639A8" w:rsidRPr="009130F8" w:rsidRDefault="00A639A8" w:rsidP="009D1213">
      <w:pPr>
        <w:pStyle w:val="ListParagraph"/>
        <w:numPr>
          <w:ilvl w:val="0"/>
          <w:numId w:val="40"/>
        </w:numPr>
        <w:spacing w:before="100" w:beforeAutospacing="1" w:after="100" w:afterAutospacing="1"/>
        <w:rPr>
          <w:rFonts w:cs="Times New Roman"/>
          <w:color w:val="auto"/>
        </w:rPr>
      </w:pPr>
      <w:r w:rsidRPr="009130F8">
        <w:rPr>
          <w:rFonts w:cs="Times New Roman"/>
          <w:color w:val="auto"/>
        </w:rPr>
        <w:t>If your organization is applying as a private, nonprofit institution, you must submit a copy of the letter from the Internal Revenue Service indicating your eligibility for nonprofit status under the applicable provision of the Internal Revenue Code of 1954, as amended. We will not accept a letter of state sales tax exemption as proof of nonprofit status. (See 2 C.F.R. §3187.7(b))</w:t>
      </w:r>
    </w:p>
    <w:p w14:paraId="09A9EEA7" w14:textId="77777777" w:rsidR="00397FA2" w:rsidRDefault="00397FA2" w:rsidP="009130F8">
      <w:pPr>
        <w:spacing w:after="344"/>
        <w:ind w:right="11"/>
      </w:pPr>
    </w:p>
    <w:p w14:paraId="4D1E241D" w14:textId="0740EF0E" w:rsidR="00990C9E" w:rsidRDefault="00E13A38">
      <w:pPr>
        <w:pStyle w:val="Heading1"/>
        <w:ind w:left="-5"/>
      </w:pPr>
      <w:bookmarkStart w:id="14" w:name="_Toc39561"/>
      <w:r>
        <w:t>Appendix F</w:t>
      </w:r>
      <w:r w:rsidR="008A67A3">
        <w:t>our</w:t>
      </w:r>
      <w:r>
        <w:t xml:space="preserve"> – IMLS Products Guidance </w:t>
      </w:r>
      <w:bookmarkEnd w:id="14"/>
    </w:p>
    <w:p w14:paraId="46CDA239" w14:textId="77777777" w:rsidR="008A67A3" w:rsidRPr="00E27C80" w:rsidRDefault="008A67A3" w:rsidP="00A741CE">
      <w:pPr>
        <w:spacing w:after="3" w:line="264" w:lineRule="auto"/>
        <w:ind w:left="-5" w:hanging="10"/>
        <w:rPr>
          <w:sz w:val="32"/>
        </w:rPr>
      </w:pPr>
    </w:p>
    <w:p w14:paraId="185C49D3" w14:textId="77777777" w:rsidR="00990C9E" w:rsidRDefault="00E13A38">
      <w:pPr>
        <w:spacing w:after="3" w:line="264" w:lineRule="auto"/>
        <w:ind w:left="-5" w:hanging="10"/>
      </w:pPr>
      <w:r>
        <w:rPr>
          <w:b/>
          <w:sz w:val="32"/>
        </w:rPr>
        <w:t xml:space="preserve">Guidance for Projects that Develop Digital Products </w:t>
      </w:r>
    </w:p>
    <w:p w14:paraId="2788DC9A" w14:textId="77777777" w:rsidR="00990C9E" w:rsidRDefault="00E13A38">
      <w:pPr>
        <w:spacing w:after="147" w:line="258" w:lineRule="auto"/>
        <w:ind w:left="11" w:hanging="10"/>
      </w:pPr>
      <w:r>
        <w:rPr>
          <w:b/>
        </w:rPr>
        <w:t xml:space="preserve">What are digital products? </w:t>
      </w:r>
    </w:p>
    <w:p w14:paraId="4883B538" w14:textId="77777777" w:rsidR="00990C9E" w:rsidRDefault="00E13A38">
      <w:pPr>
        <w:ind w:left="15" w:right="11"/>
      </w:pPr>
      <w:r>
        <w:t xml:space="preserve">IMLS broadly defines digital products as any digital content, resources, assets, software, or datasets that you may create, collect, or develop during the course of your project. </w:t>
      </w:r>
    </w:p>
    <w:p w14:paraId="7FCC04CC" w14:textId="77777777" w:rsidR="00990C9E" w:rsidRDefault="00E13A38">
      <w:pPr>
        <w:spacing w:after="3" w:line="264" w:lineRule="auto"/>
        <w:ind w:left="-5" w:hanging="10"/>
      </w:pPr>
      <w:r>
        <w:rPr>
          <w:b/>
          <w:sz w:val="32"/>
        </w:rPr>
        <w:t xml:space="preserve">What are the IMLS requirements for projects that create, collect, or develop digital products? </w:t>
      </w:r>
    </w:p>
    <w:p w14:paraId="50E1160C" w14:textId="77777777" w:rsidR="00990C9E" w:rsidRDefault="00E13A38">
      <w:pPr>
        <w:ind w:left="15" w:right="11"/>
      </w:pPr>
      <w: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Download the </w:t>
      </w:r>
      <w:hyperlink r:id="rId136">
        <w:r>
          <w:rPr>
            <w:color w:val="0000FF"/>
            <w:u w:val="single" w:color="000000"/>
          </w:rPr>
          <w:t>Click here to access the Digital Product For</w:t>
        </w:r>
      </w:hyperlink>
      <w:hyperlink r:id="rId137">
        <w:r>
          <w:rPr>
            <w:color w:val="0000FF"/>
            <w:u w:val="single" w:color="000000"/>
          </w:rPr>
          <w:t>m</w:t>
        </w:r>
      </w:hyperlink>
      <w:hyperlink r:id="rId138">
        <w:r>
          <w:t xml:space="preserve"> </w:t>
        </w:r>
      </w:hyperlink>
      <w:hyperlink r:id="rId139">
        <w:r>
          <w:t>(</w:t>
        </w:r>
      </w:hyperlink>
      <w:r>
        <w:t xml:space="preserve">PDF, 98KB). </w:t>
      </w:r>
    </w:p>
    <w:p w14:paraId="6617A1A6" w14:textId="77777777" w:rsidR="00990C9E" w:rsidRDefault="00E13A38">
      <w:pPr>
        <w:spacing w:after="382"/>
        <w:ind w:left="15" w:right="11"/>
      </w:pPr>
      <w: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140">
        <w:r>
          <w:t xml:space="preserve">. </w:t>
        </w:r>
      </w:hyperlink>
      <w:hyperlink r:id="rId141">
        <w:r>
          <w:rPr>
            <w:color w:val="0000FF"/>
            <w:u w:val="single" w:color="000000"/>
          </w:rPr>
          <w:t>Click here to access the FADGI website</w:t>
        </w:r>
      </w:hyperlink>
      <w:hyperlink r:id="rId142">
        <w:r>
          <w:t>.</w:t>
        </w:r>
      </w:hyperlink>
      <w:r>
        <w:t xml:space="preserve"> </w:t>
      </w:r>
    </w:p>
    <w:p w14:paraId="33A14E99" w14:textId="77777777" w:rsidR="00990C9E" w:rsidRDefault="00E13A38">
      <w:pPr>
        <w:spacing w:after="3" w:line="264" w:lineRule="auto"/>
        <w:ind w:left="-5" w:hanging="10"/>
      </w:pPr>
      <w:r>
        <w:rPr>
          <w:b/>
          <w:sz w:val="32"/>
        </w:rPr>
        <w:t xml:space="preserve">Guidance for Research Applications </w:t>
      </w:r>
    </w:p>
    <w:p w14:paraId="4E510FA2" w14:textId="77777777" w:rsidR="00990C9E" w:rsidRDefault="00E13A38">
      <w:pPr>
        <w:ind w:left="15" w:right="11"/>
      </w:pPr>
      <w:r>
        <w:t xml:space="preserve">Please note that research and information collection is subject to applicable law, including but not limited to 45 C.F.R. pt. 46 (Protection of Human Subjects); see also the </w:t>
      </w:r>
      <w:r>
        <w:rPr>
          <w:color w:val="0000FF"/>
          <w:u w:val="single" w:color="000000"/>
        </w:rPr>
        <w:t>IMLS Assurances and</w:t>
      </w:r>
      <w:r>
        <w:rPr>
          <w:color w:val="0000FF"/>
        </w:rPr>
        <w:t xml:space="preserve"> </w:t>
      </w:r>
      <w:r>
        <w:rPr>
          <w:color w:val="0000FF"/>
          <w:u w:val="single" w:color="000000"/>
        </w:rPr>
        <w:t>Certifications</w:t>
      </w:r>
      <w:r>
        <w:t xml:space="preserve">. </w:t>
      </w:r>
    </w:p>
    <w:p w14:paraId="16D1A1B4" w14:textId="77777777" w:rsidR="00990C9E" w:rsidRDefault="00E13A38">
      <w:pPr>
        <w:ind w:left="15" w:right="11"/>
      </w:pPr>
      <w:r>
        <w:t xml:space="preserve">An effective research application should answer the following questions in the project narrative. </w:t>
      </w:r>
    </w:p>
    <w:p w14:paraId="033546CB" w14:textId="77777777" w:rsidR="00990C9E" w:rsidRDefault="00E13A38">
      <w:pPr>
        <w:spacing w:after="147" w:line="258" w:lineRule="auto"/>
        <w:ind w:left="11" w:hanging="10"/>
      </w:pPr>
      <w:r>
        <w:rPr>
          <w:b/>
        </w:rPr>
        <w:t xml:space="preserve">What are the specific research questions our project will attempt to answer? </w:t>
      </w:r>
    </w:p>
    <w:p w14:paraId="2DE98967" w14:textId="77777777" w:rsidR="00990C9E" w:rsidRDefault="00E13A38">
      <w:pPr>
        <w:ind w:left="15" w:right="11"/>
      </w:pPr>
      <w:r>
        <w:t xml:space="preserve">List the question or questions that will drive your proposed activities. Research questions should be clear and concise to help reviewers understand what you wish to learn. </w:t>
      </w:r>
    </w:p>
    <w:p w14:paraId="7348FBF9" w14:textId="77777777" w:rsidR="00990C9E" w:rsidRDefault="00E13A38">
      <w:pPr>
        <w:spacing w:after="147" w:line="258" w:lineRule="auto"/>
        <w:ind w:left="11" w:hanging="10"/>
      </w:pPr>
      <w:r>
        <w:rPr>
          <w:b/>
        </w:rPr>
        <w:t xml:space="preserve">What is our theoretical framing? </w:t>
      </w:r>
    </w:p>
    <w:p w14:paraId="51F78235" w14:textId="77777777" w:rsidR="00990C9E" w:rsidRDefault="00E13A38">
      <w:pPr>
        <w:ind w:left="15" w:right="11"/>
      </w:pPr>
      <w:r>
        <w:t xml:space="preserve">What are the concepts, assumptions, expectations, beliefs, and/or theories that support and inform your research and guide your approach to data collection and analysis? If you are proposing to conduct research that will build theory, explain why. </w:t>
      </w:r>
    </w:p>
    <w:p w14:paraId="1F4B03BF" w14:textId="77777777" w:rsidR="00990C9E" w:rsidRDefault="00E13A38">
      <w:pPr>
        <w:spacing w:after="147" w:line="258" w:lineRule="auto"/>
        <w:ind w:left="11" w:hanging="10"/>
      </w:pPr>
      <w:r>
        <w:rPr>
          <w:b/>
        </w:rPr>
        <w:t xml:space="preserve">What is the relevance of our proposed research for current practice? </w:t>
      </w:r>
    </w:p>
    <w:p w14:paraId="1BDB7DB9" w14:textId="77777777" w:rsidR="00990C9E" w:rsidRDefault="00E13A38">
      <w:pPr>
        <w:ind w:left="15" w:right="11"/>
      </w:pPr>
      <w:r>
        <w:t xml:space="preserve">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 </w:t>
      </w:r>
    </w:p>
    <w:p w14:paraId="4E72D2AF" w14:textId="77777777" w:rsidR="00990C9E" w:rsidRDefault="00E13A38">
      <w:pPr>
        <w:spacing w:after="147" w:line="258" w:lineRule="auto"/>
        <w:ind w:left="11" w:hanging="10"/>
      </w:pPr>
      <w:r>
        <w:rPr>
          <w:b/>
        </w:rPr>
        <w:t xml:space="preserve">What research methods will we use to conduct the research? </w:t>
      </w:r>
    </w:p>
    <w:p w14:paraId="2609716C" w14:textId="77777777" w:rsidR="00990C9E" w:rsidRDefault="00E13A38">
      <w:pPr>
        <w:ind w:left="15" w:right="11"/>
      </w:pPr>
      <w:r>
        <w:t xml:space="preserve">Detail the methods you will use to collect and analyze data. Say why they are the most appropriate for addressing the question(s) at hand. Your methods must be replicable and based on current practices. </w:t>
      </w:r>
    </w:p>
    <w:p w14:paraId="5350FAA6" w14:textId="77777777" w:rsidR="00990C9E" w:rsidRDefault="00E13A38">
      <w:pPr>
        <w:spacing w:after="147" w:line="258" w:lineRule="auto"/>
        <w:ind w:left="11" w:hanging="10"/>
      </w:pPr>
      <w:r>
        <w:rPr>
          <w:b/>
        </w:rPr>
        <w:t xml:space="preserve">What type of data will we gather? </w:t>
      </w:r>
    </w:p>
    <w:p w14:paraId="64AC97E8" w14:textId="77777777" w:rsidR="00990C9E" w:rsidRDefault="00E13A38">
      <w:pPr>
        <w:ind w:left="15" w:right="11"/>
      </w:pPr>
      <w: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r>
        <w:rPr>
          <w:color w:val="0000FF"/>
          <w:u w:val="single" w:color="000000"/>
        </w:rPr>
        <w:t>IMLS Assurances and Certifications</w:t>
      </w:r>
      <w:r>
        <w:t xml:space="preserve">. </w:t>
      </w:r>
    </w:p>
    <w:p w14:paraId="4C4C84CF" w14:textId="77777777" w:rsidR="00990C9E" w:rsidRDefault="00E13A38">
      <w:pPr>
        <w:spacing w:after="147" w:line="258" w:lineRule="auto"/>
        <w:ind w:left="11" w:hanging="10"/>
      </w:pPr>
      <w:r>
        <w:rPr>
          <w:b/>
        </w:rPr>
        <w:t xml:space="preserve">How will we analyze and use the data? </w:t>
      </w:r>
    </w:p>
    <w:p w14:paraId="2E8FD7C3" w14:textId="77777777" w:rsidR="00990C9E" w:rsidRDefault="00E13A38">
      <w:pPr>
        <w:ind w:left="15" w:right="11"/>
      </w:pPr>
      <w:r>
        <w:t xml:space="preserve">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 </w:t>
      </w:r>
    </w:p>
    <w:p w14:paraId="5F551028" w14:textId="77777777" w:rsidR="00990C9E" w:rsidRDefault="00E13A38">
      <w:pPr>
        <w:spacing w:after="147" w:line="258" w:lineRule="auto"/>
        <w:ind w:left="11" w:hanging="10"/>
      </w:pPr>
      <w:r>
        <w:rPr>
          <w:b/>
        </w:rPr>
        <w:t xml:space="preserve">How will we report the information? </w:t>
      </w:r>
    </w:p>
    <w:p w14:paraId="5D59B0D6" w14:textId="77777777" w:rsidR="00990C9E" w:rsidRDefault="00E13A38">
      <w:pPr>
        <w:ind w:left="15" w:right="11"/>
      </w:pPr>
      <w:r>
        <w:t xml:space="preserve">Address how you will communicate the results to a variety of target audiences with different levels of expertise, especially practitioners. </w:t>
      </w:r>
    </w:p>
    <w:p w14:paraId="54E1E792" w14:textId="77777777" w:rsidR="00990C9E" w:rsidRDefault="00E13A38">
      <w:pPr>
        <w:spacing w:after="147" w:line="258" w:lineRule="auto"/>
        <w:ind w:left="11" w:hanging="10"/>
      </w:pPr>
      <w:r>
        <w:rPr>
          <w:b/>
        </w:rPr>
        <w:t xml:space="preserve">How will we manage the research data and make it available for future use (as applicable)? </w:t>
      </w:r>
    </w:p>
    <w:p w14:paraId="797DA01B" w14:textId="77777777" w:rsidR="00990C9E" w:rsidRDefault="00E13A38">
      <w:pPr>
        <w:ind w:left="15" w:right="11"/>
      </w:pPr>
      <w:r>
        <w:t xml:space="preserve">Explain how you will manage, share, preserve, and document the information and research products you will create during the project. To do this, complete the </w:t>
      </w:r>
      <w:hyperlink r:id="rId143">
        <w:r>
          <w:rPr>
            <w:color w:val="0000FF"/>
            <w:u w:val="single" w:color="000000"/>
          </w:rPr>
          <w:t>Digital Product Form</w:t>
        </w:r>
      </w:hyperlink>
      <w:hyperlink r:id="rId144">
        <w:r>
          <w:t xml:space="preserve"> </w:t>
        </w:r>
      </w:hyperlink>
      <w:r>
        <w:t xml:space="preserve">(PDF, 98KB) and include it as part of the application to IMLS. </w:t>
      </w:r>
    </w:p>
    <w:p w14:paraId="6374245E" w14:textId="77777777" w:rsidR="00990C9E" w:rsidRDefault="00E13A38">
      <w:pPr>
        <w:ind w:left="15" w:right="11"/>
      </w:pPr>
      <w: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145">
        <w:r>
          <w:rPr>
            <w:color w:val="0000FF"/>
            <w:u w:val="single" w:color="0000FF"/>
          </w:rPr>
          <w:t>Digital</w:t>
        </w:r>
      </w:hyperlink>
      <w:hyperlink r:id="rId146">
        <w:r>
          <w:rPr>
            <w:color w:val="0000FF"/>
          </w:rPr>
          <w:t xml:space="preserve"> </w:t>
        </w:r>
      </w:hyperlink>
      <w:hyperlink r:id="rId147">
        <w:r>
          <w:rPr>
            <w:color w:val="0000FF"/>
            <w:u w:val="single" w:color="0000FF"/>
          </w:rPr>
          <w:t>Product Form</w:t>
        </w:r>
      </w:hyperlink>
      <w:hyperlink r:id="rId148">
        <w:r>
          <w:t xml:space="preserve"> </w:t>
        </w:r>
      </w:hyperlink>
      <w:r>
        <w:t xml:space="preserve">(PDF, 98KB))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 </w:t>
      </w:r>
    </w:p>
    <w:p w14:paraId="79A40E06" w14:textId="77777777" w:rsidR="00990C9E" w:rsidRDefault="00E13A38">
      <w:pPr>
        <w:ind w:left="15" w:right="11"/>
      </w:pPr>
      <w:r>
        <w:t xml:space="preserve">Your project budget may include the costs of preparing the data for public release and for making the data publicly available. In your final report to IMLS, you will be required to identify where your data has been deposited and can be accessed by the public. </w:t>
      </w:r>
    </w:p>
    <w:p w14:paraId="25BB0141" w14:textId="77777777" w:rsidR="00990C9E" w:rsidRDefault="00E13A38">
      <w:pPr>
        <w:ind w:left="15" w:right="11"/>
      </w:pPr>
      <w:r>
        <w:t xml:space="preserve">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 </w:t>
      </w:r>
    </w:p>
    <w:p w14:paraId="122BE4DF" w14:textId="77777777" w:rsidR="00990C9E" w:rsidRDefault="00E13A38">
      <w:pPr>
        <w:ind w:left="15" w:right="11"/>
      </w:pPr>
      <w:r>
        <w:t xml:space="preserve">For the purposes of this section, “data” is defined consistent with OMB guidance (please see 2 C.F.R. § 200.315). We reserve a royalty-free, nonexclusive, and irrevocable right to: (1) obtain, reproduce, publish or otherwise use the data first produced under a grant; and (2) authorize others to receive, reproduce, publish, or otherwise use such data for federal purposes. </w:t>
      </w:r>
    </w:p>
    <w:p w14:paraId="38F7F2B7" w14:textId="77777777" w:rsidR="00990C9E" w:rsidRDefault="00E13A38">
      <w:pPr>
        <w:spacing w:after="3" w:line="264" w:lineRule="auto"/>
        <w:ind w:left="-5" w:hanging="10"/>
      </w:pPr>
      <w:r>
        <w:rPr>
          <w:b/>
          <w:sz w:val="32"/>
        </w:rPr>
        <w:t xml:space="preserve">Access to Work Products and Documents from IMLS Supported Projects </w:t>
      </w:r>
    </w:p>
    <w:p w14:paraId="1B2716B2" w14:textId="77777777" w:rsidR="00990C9E" w:rsidRDefault="00E13A38">
      <w:pPr>
        <w:spacing w:after="147" w:line="258" w:lineRule="auto"/>
        <w:ind w:left="11" w:hanging="10"/>
      </w:pPr>
      <w:r>
        <w:rPr>
          <w:b/>
        </w:rPr>
        <w:t xml:space="preserve">How should we share our work products from IMLS-supported projects? </w:t>
      </w:r>
    </w:p>
    <w:p w14:paraId="459E77B1" w14:textId="77777777" w:rsidR="00990C9E" w:rsidRDefault="00E13A38">
      <w:pPr>
        <w:spacing w:after="207"/>
        <w:ind w:left="15" w:right="11"/>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6B6290A6" w14:textId="77777777" w:rsidR="00990C9E" w:rsidRDefault="00E13A38">
      <w:pPr>
        <w:spacing w:after="147" w:line="258" w:lineRule="auto"/>
        <w:ind w:left="11" w:hanging="10"/>
      </w:pPr>
      <w:r>
        <w:rPr>
          <w:b/>
        </w:rPr>
        <w:t xml:space="preserve">What project documents might IMLS make openly accessible? </w:t>
      </w:r>
    </w:p>
    <w:p w14:paraId="3F5417DB" w14:textId="77777777" w:rsidR="00990C9E" w:rsidRDefault="00E13A38">
      <w:pPr>
        <w:spacing w:after="202"/>
        <w:ind w:left="15" w:right="11"/>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18240799" w14:textId="77777777" w:rsidR="00990C9E" w:rsidRDefault="00E13A38">
      <w:pPr>
        <w:spacing w:after="147" w:line="258" w:lineRule="auto"/>
        <w:ind w:left="11" w:hanging="10"/>
      </w:pPr>
      <w:r>
        <w:rPr>
          <w:b/>
        </w:rPr>
        <w:t xml:space="preserve">What do we need to know about copyright and works produced with IMLS support? </w:t>
      </w:r>
    </w:p>
    <w:p w14:paraId="394446A8" w14:textId="77777777" w:rsidR="00990C9E" w:rsidRDefault="00E13A38">
      <w:pPr>
        <w:spacing w:after="210"/>
        <w:ind w:left="15" w:right="11"/>
      </w:pPr>
      <w:r>
        <w:t xml:space="preserve">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0B577F37" w14:textId="77777777" w:rsidR="00990C9E" w:rsidRDefault="00E13A38">
      <w:pPr>
        <w:spacing w:after="147" w:line="258" w:lineRule="auto"/>
        <w:ind w:left="11" w:hanging="10"/>
      </w:pPr>
      <w:r>
        <w:rPr>
          <w:b/>
        </w:rPr>
        <w:t xml:space="preserve">What do we need to know about digital products produced with IMLS support? </w:t>
      </w:r>
    </w:p>
    <w:p w14:paraId="36B80ED6" w14:textId="292FC033" w:rsidR="00990C9E" w:rsidRDefault="00E13A38">
      <w:pPr>
        <w:spacing w:after="745"/>
        <w:ind w:left="15" w:right="11"/>
      </w:pPr>
      <w:r>
        <w:t xml:space="preserve">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 </w:t>
      </w:r>
      <w:hyperlink r:id="rId149">
        <w:r>
          <w:rPr>
            <w:color w:val="0000FF"/>
            <w:u w:val="single" w:color="000000"/>
          </w:rPr>
          <w:t>Click here to access the Digital Product Form</w:t>
        </w:r>
      </w:hyperlink>
      <w:hyperlink r:id="rId150">
        <w:r>
          <w:t xml:space="preserve"> </w:t>
        </w:r>
      </w:hyperlink>
      <w:r>
        <w:t xml:space="preserve">(PDF, 98KB). </w:t>
      </w:r>
    </w:p>
    <w:p w14:paraId="4E1E07E0" w14:textId="611F8DBA" w:rsidR="00990C9E" w:rsidRDefault="00E13A38">
      <w:pPr>
        <w:pStyle w:val="Heading1"/>
        <w:ind w:left="-5"/>
      </w:pPr>
      <w:bookmarkStart w:id="15" w:name="_Toc39562"/>
      <w:r>
        <w:t xml:space="preserve">Appendix </w:t>
      </w:r>
      <w:r w:rsidR="008A67A3">
        <w:t>Five</w:t>
      </w:r>
      <w:r>
        <w:t xml:space="preserve"> – Conflict of Interest Requirements </w:t>
      </w:r>
      <w:bookmarkEnd w:id="15"/>
    </w:p>
    <w:p w14:paraId="7120F7EF" w14:textId="77777777" w:rsidR="00990C9E" w:rsidRDefault="00E13A38">
      <w:pPr>
        <w:spacing w:after="3" w:line="264" w:lineRule="auto"/>
        <w:ind w:left="-5" w:hanging="10"/>
      </w:pPr>
      <w:r>
        <w:rPr>
          <w:b/>
          <w:sz w:val="32"/>
        </w:rPr>
        <w:t xml:space="preserve">Conflict of Interest Requirements </w:t>
      </w:r>
    </w:p>
    <w:p w14:paraId="18D48AAE" w14:textId="77777777" w:rsidR="00990C9E" w:rsidRDefault="00E13A38">
      <w:pPr>
        <w:spacing w:after="147" w:line="258" w:lineRule="auto"/>
        <w:ind w:left="11" w:hanging="10"/>
      </w:pPr>
      <w:r>
        <w:rPr>
          <w:b/>
        </w:rPr>
        <w:t xml:space="preserve">What conflict of interest requirements must we follow? </w:t>
      </w:r>
    </w:p>
    <w:p w14:paraId="2CD8FC9E" w14:textId="77777777" w:rsidR="00990C9E" w:rsidRDefault="00E13A38">
      <w:pPr>
        <w:ind w:left="15" w:right="11"/>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1B601736" w14:textId="77777777" w:rsidR="00990C9E" w:rsidRDefault="00E13A38">
      <w:pPr>
        <w:ind w:left="15" w:right="11"/>
      </w:pPr>
      <w:r>
        <w:t xml:space="preserve">The IMLS conflict of interest policies apply to subawards as well as contracts, and are as follows: </w:t>
      </w:r>
    </w:p>
    <w:p w14:paraId="506735FA" w14:textId="77777777" w:rsidR="00990C9E" w:rsidRDefault="00E13A38" w:rsidP="00177B79">
      <w:pPr>
        <w:numPr>
          <w:ilvl w:val="0"/>
          <w:numId w:val="29"/>
        </w:numPr>
        <w:spacing w:after="22"/>
        <w:ind w:right="11" w:hanging="360"/>
      </w:pPr>
      <w:r>
        <w:t xml:space="preserve">As a non-federal entity, you must maintain written standards of conduct covering conflicts of interest and governing the performance of your employees engaged in the selection, award, and administration of subawards and contracts. </w:t>
      </w:r>
    </w:p>
    <w:p w14:paraId="228E9CFA" w14:textId="77777777" w:rsidR="00990C9E" w:rsidRDefault="00E13A38" w:rsidP="00177B79">
      <w:pPr>
        <w:numPr>
          <w:ilvl w:val="0"/>
          <w:numId w:val="29"/>
        </w:numPr>
        <w:spacing w:after="23"/>
        <w:ind w:right="11"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5428DE8A" w14:textId="77777777" w:rsidR="00990C9E" w:rsidRDefault="00E13A38" w:rsidP="00177B79">
      <w:pPr>
        <w:numPr>
          <w:ilvl w:val="0"/>
          <w:numId w:val="29"/>
        </w:numPr>
        <w:spacing w:after="1"/>
        <w:ind w:right="11"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990C9E" w:rsidSect="00232DBF">
      <w:headerReference w:type="even" r:id="rId151"/>
      <w:headerReference w:type="default" r:id="rId152"/>
      <w:footerReference w:type="even" r:id="rId153"/>
      <w:footerReference w:type="default" r:id="rId154"/>
      <w:headerReference w:type="first" r:id="rId155"/>
      <w:footerReference w:type="first" r:id="rId156"/>
      <w:pgSz w:w="12240" w:h="15840"/>
      <w:pgMar w:top="1436" w:right="1431" w:bottom="1462" w:left="1425" w:header="405"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932176" w16cid:durableId="2051C8E7"/>
  <w16cid:commentId w16cid:paraId="3DFEC8A3" w16cid:durableId="2051D363"/>
  <w16cid:commentId w16cid:paraId="516DFA2E" w16cid:durableId="203C8C62"/>
  <w16cid:commentId w16cid:paraId="2A09AE1D" w16cid:durableId="203C8C63"/>
  <w16cid:commentId w16cid:paraId="3A06D033" w16cid:durableId="203C8C64"/>
  <w16cid:commentId w16cid:paraId="144979CD" w16cid:durableId="203C8C65"/>
  <w16cid:commentId w16cid:paraId="08092C3F" w16cid:durableId="203C8C66"/>
  <w16cid:commentId w16cid:paraId="00617175" w16cid:durableId="2051D39A"/>
  <w16cid:commentId w16cid:paraId="1F1FEA17" w16cid:durableId="203C8C67"/>
  <w16cid:commentId w16cid:paraId="061AC4D2" w16cid:durableId="203C8C68"/>
  <w16cid:commentId w16cid:paraId="6C370B8C" w16cid:durableId="2050C672"/>
  <w16cid:commentId w16cid:paraId="6005B190" w16cid:durableId="203C8C69"/>
  <w16cid:commentId w16cid:paraId="44A2EDFD" w16cid:durableId="203C8C6A"/>
  <w16cid:commentId w16cid:paraId="3E222011" w16cid:durableId="203C8C6B"/>
  <w16cid:commentId w16cid:paraId="562B59B2" w16cid:durableId="203C8C6C"/>
  <w16cid:commentId w16cid:paraId="2E6BF859" w16cid:durableId="203C8C6D"/>
  <w16cid:commentId w16cid:paraId="6E0D2320" w16cid:durableId="203C8C6E"/>
  <w16cid:commentId w16cid:paraId="26DAFF6A" w16cid:durableId="203C8C6F"/>
  <w16cid:commentId w16cid:paraId="485F7BF5" w16cid:durableId="203C8C70"/>
  <w16cid:commentId w16cid:paraId="75AE90A6" w16cid:durableId="2050C1EC"/>
  <w16cid:commentId w16cid:paraId="32929497" w16cid:durableId="203C8C74"/>
  <w16cid:commentId w16cid:paraId="30626CFA" w16cid:durableId="203C8C75"/>
  <w16cid:commentId w16cid:paraId="75A0A161" w16cid:durableId="203C8C76"/>
  <w16cid:commentId w16cid:paraId="3082CE79" w16cid:durableId="203C8C77"/>
  <w16cid:commentId w16cid:paraId="1AAB2467" w16cid:durableId="203C8C78"/>
  <w16cid:commentId w16cid:paraId="3B0799E3" w16cid:durableId="203C8C79"/>
  <w16cid:commentId w16cid:paraId="12BED8BE" w16cid:durableId="203C9751"/>
  <w16cid:commentId w16cid:paraId="018ABD40" w16cid:durableId="203C97B6"/>
  <w16cid:commentId w16cid:paraId="19498D8F" w16cid:durableId="203C8C7A"/>
  <w16cid:commentId w16cid:paraId="5E7D058F" w16cid:durableId="203C8C7C"/>
  <w16cid:commentId w16cid:paraId="6BEF12E8" w16cid:durableId="203C8C7D"/>
  <w16cid:commentId w16cid:paraId="3C803E14" w16cid:durableId="203C97B7"/>
  <w16cid:commentId w16cid:paraId="21A86267" w16cid:durableId="203C8C7E"/>
  <w16cid:commentId w16cid:paraId="685CD27E" w16cid:durableId="2050C1FA"/>
  <w16cid:commentId w16cid:paraId="7CF4FAB3" w16cid:durableId="2051F2CA"/>
  <w16cid:commentId w16cid:paraId="2629DBB9" w16cid:durableId="203C8C7F"/>
  <w16cid:commentId w16cid:paraId="79F9BF8B" w16cid:durableId="203C8C80"/>
  <w16cid:commentId w16cid:paraId="39549DC2" w16cid:durableId="2050C1FD"/>
  <w16cid:commentId w16cid:paraId="4360555E" w16cid:durableId="2050C89A"/>
  <w16cid:commentId w16cid:paraId="711C951E" w16cid:durableId="2050C8BA"/>
  <w16cid:commentId w16cid:paraId="447A586C" w16cid:durableId="203C8C83"/>
  <w16cid:commentId w16cid:paraId="45E6C73E" w16cid:durableId="203C8C84"/>
  <w16cid:commentId w16cid:paraId="2F7E0E50" w16cid:durableId="2050C9F5"/>
  <w16cid:commentId w16cid:paraId="72601BC4" w16cid:durableId="203C8C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416CD" w14:textId="77777777" w:rsidR="00372E22" w:rsidRDefault="00372E22">
      <w:pPr>
        <w:spacing w:after="0" w:line="240" w:lineRule="auto"/>
      </w:pPr>
      <w:r>
        <w:separator/>
      </w:r>
    </w:p>
  </w:endnote>
  <w:endnote w:type="continuationSeparator" w:id="0">
    <w:p w14:paraId="209374B9" w14:textId="77777777" w:rsidR="00372E22" w:rsidRDefault="00372E22">
      <w:pPr>
        <w:spacing w:after="0" w:line="240" w:lineRule="auto"/>
      </w:pPr>
      <w:r>
        <w:continuationSeparator/>
      </w:r>
    </w:p>
  </w:endnote>
  <w:endnote w:type="continuationNotice" w:id="1">
    <w:p w14:paraId="76B84AB0" w14:textId="77777777" w:rsidR="00372E22" w:rsidRDefault="00372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91BB9" w14:textId="77777777" w:rsidR="00D343D3" w:rsidRDefault="00D343D3">
    <w:pPr>
      <w:tabs>
        <w:tab w:val="right" w:pos="9384"/>
      </w:tabs>
      <w:spacing w:after="0" w:line="259" w:lineRule="auto"/>
      <w:ind w:left="0" w:firstLine="0"/>
    </w:pPr>
    <w:r>
      <w:t xml:space="preserve">OMB Control #: 3137-0091, Expiration Date: 7/31/2018   </w:t>
    </w:r>
    <w:r>
      <w:tab/>
      <w:t xml:space="preserve">IMLS-CLR-F-0019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5E825" w14:textId="59D9A077" w:rsidR="00D343D3" w:rsidRDefault="00D343D3">
    <w:pPr>
      <w:tabs>
        <w:tab w:val="right" w:pos="9384"/>
      </w:tabs>
      <w:spacing w:after="0" w:line="259" w:lineRule="auto"/>
      <w:ind w:left="0" w:firstLine="0"/>
    </w:pPr>
    <w:r>
      <w:t xml:space="preserve">OMB Control #: 3137-0091, Expiration Date: </w:t>
    </w:r>
    <w:r w:rsidRPr="007F1A6C">
      <w:t>8</w:t>
    </w:r>
    <w:r w:rsidRPr="00D343D3">
      <w:t>/31/</w:t>
    </w:r>
    <w:r w:rsidRPr="007F1A6C">
      <w:t>2021</w:t>
    </w:r>
    <w:r>
      <w:t xml:space="preserve"> </w:t>
    </w:r>
    <w:r>
      <w:tab/>
      <w:t xml:space="preserve">IMLS-CLR-F-0019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3F152" w14:textId="77777777" w:rsidR="00D343D3" w:rsidRDefault="00D343D3">
    <w:pPr>
      <w:tabs>
        <w:tab w:val="right" w:pos="9384"/>
      </w:tabs>
      <w:spacing w:after="0" w:line="259" w:lineRule="auto"/>
      <w:ind w:left="0" w:firstLine="0"/>
    </w:pPr>
    <w:r>
      <w:t xml:space="preserve">OMB Control #: 3137-0091, Expiration Date: 7/31/2018   </w:t>
    </w:r>
    <w:r>
      <w:tab/>
      <w:t xml:space="preserve">IMLS-CLR-F-0019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7595F" w14:textId="77777777" w:rsidR="00372E22" w:rsidRDefault="00372E22">
      <w:pPr>
        <w:spacing w:after="0" w:line="240" w:lineRule="auto"/>
      </w:pPr>
      <w:r>
        <w:separator/>
      </w:r>
    </w:p>
  </w:footnote>
  <w:footnote w:type="continuationSeparator" w:id="0">
    <w:p w14:paraId="393A9E32" w14:textId="77777777" w:rsidR="00372E22" w:rsidRDefault="00372E22">
      <w:pPr>
        <w:spacing w:after="0" w:line="240" w:lineRule="auto"/>
      </w:pPr>
      <w:r>
        <w:continuationSeparator/>
      </w:r>
    </w:p>
  </w:footnote>
  <w:footnote w:type="continuationNotice" w:id="1">
    <w:p w14:paraId="0EE7D5A2" w14:textId="77777777" w:rsidR="00372E22" w:rsidRDefault="00372E2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C6AAE" w14:textId="77777777" w:rsidR="00D343D3" w:rsidRDefault="00D343D3">
    <w:pPr>
      <w:tabs>
        <w:tab w:val="center" w:pos="2230"/>
        <w:tab w:val="right" w:pos="9384"/>
      </w:tabs>
      <w:spacing w:after="0" w:line="259" w:lineRule="auto"/>
      <w:ind w:left="0" w:firstLine="0"/>
    </w:pPr>
    <w:r>
      <w:rPr>
        <w:noProof/>
      </w:rPr>
      <w:drawing>
        <wp:anchor distT="0" distB="0" distL="114300" distR="114300" simplePos="0" relativeHeight="251658240" behindDoc="0" locked="0" layoutInCell="1" allowOverlap="0" wp14:anchorId="5D16015B" wp14:editId="303EF76C">
          <wp:simplePos x="0" y="0"/>
          <wp:positionH relativeFrom="page">
            <wp:posOffset>1104900</wp:posOffset>
          </wp:positionH>
          <wp:positionV relativeFrom="page">
            <wp:posOffset>257174</wp:posOffset>
          </wp:positionV>
          <wp:extent cx="1216023" cy="548639"/>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16023" cy="548639"/>
                  </a:xfrm>
                  <a:prstGeom prst="rect">
                    <a:avLst/>
                  </a:prstGeom>
                </pic:spPr>
              </pic:pic>
            </a:graphicData>
          </a:graphic>
        </wp:anchor>
      </w:drawing>
    </w:r>
    <w:r>
      <w:rPr>
        <w:rFonts w:ascii="Calibri" w:eastAsia="Calibri" w:hAnsi="Calibri" w:cs="Calibri"/>
      </w:rPr>
      <w:tab/>
    </w:r>
    <w:r>
      <w:rPr>
        <w:sz w:val="20"/>
      </w:rPr>
      <w:tab/>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78C6B" w14:textId="77777777" w:rsidR="00D343D3" w:rsidRDefault="00D343D3">
    <w:pPr>
      <w:tabs>
        <w:tab w:val="center" w:pos="2230"/>
        <w:tab w:val="right" w:pos="9384"/>
      </w:tabs>
      <w:spacing w:after="0" w:line="259" w:lineRule="auto"/>
      <w:ind w:left="0" w:firstLine="0"/>
    </w:pPr>
    <w:r>
      <w:rPr>
        <w:noProof/>
      </w:rPr>
      <w:drawing>
        <wp:anchor distT="0" distB="0" distL="114300" distR="114300" simplePos="0" relativeHeight="251658241" behindDoc="0" locked="0" layoutInCell="1" allowOverlap="0" wp14:anchorId="7AA6AB45" wp14:editId="67056961">
          <wp:simplePos x="0" y="0"/>
          <wp:positionH relativeFrom="page">
            <wp:posOffset>1104900</wp:posOffset>
          </wp:positionH>
          <wp:positionV relativeFrom="page">
            <wp:posOffset>257174</wp:posOffset>
          </wp:positionV>
          <wp:extent cx="1216023" cy="548639"/>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16023" cy="548639"/>
                  </a:xfrm>
                  <a:prstGeom prst="rect">
                    <a:avLst/>
                  </a:prstGeom>
                </pic:spPr>
              </pic:pic>
            </a:graphicData>
          </a:graphic>
        </wp:anchor>
      </w:drawing>
    </w:r>
    <w:r>
      <w:rPr>
        <w:rFonts w:ascii="Calibri" w:eastAsia="Calibri" w:hAnsi="Calibri" w:cs="Calibri"/>
      </w:rPr>
      <w:tab/>
    </w:r>
    <w:r>
      <w:rPr>
        <w:sz w:val="20"/>
      </w:rPr>
      <w:tab/>
    </w:r>
    <w:r>
      <w:rPr>
        <w:sz w:val="20"/>
      </w:rPr>
      <w:fldChar w:fldCharType="begin"/>
    </w:r>
    <w:r>
      <w:rPr>
        <w:sz w:val="20"/>
      </w:rPr>
      <w:instrText xml:space="preserve"> PAGE   \* MERGEFORMAT </w:instrText>
    </w:r>
    <w:r>
      <w:rPr>
        <w:sz w:val="20"/>
      </w:rPr>
      <w:fldChar w:fldCharType="separate"/>
    </w:r>
    <w:r w:rsidR="00F7686D">
      <w:rPr>
        <w:noProof/>
        <w:sz w:val="20"/>
      </w:rPr>
      <w:t>1</w:t>
    </w:r>
    <w:r>
      <w:rPr>
        <w:sz w:val="20"/>
      </w:rPr>
      <w:fldChar w:fldCharType="end"/>
    </w: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ABA26" w14:textId="77777777" w:rsidR="00D343D3" w:rsidRDefault="00D343D3">
    <w:pPr>
      <w:tabs>
        <w:tab w:val="center" w:pos="2230"/>
        <w:tab w:val="right" w:pos="9384"/>
      </w:tabs>
      <w:spacing w:after="0" w:line="259" w:lineRule="auto"/>
      <w:ind w:left="0" w:firstLine="0"/>
    </w:pPr>
    <w:r>
      <w:rPr>
        <w:noProof/>
      </w:rPr>
      <w:drawing>
        <wp:anchor distT="0" distB="0" distL="114300" distR="114300" simplePos="0" relativeHeight="251658242" behindDoc="0" locked="0" layoutInCell="1" allowOverlap="0" wp14:anchorId="55A89D0E" wp14:editId="409E14BA">
          <wp:simplePos x="0" y="0"/>
          <wp:positionH relativeFrom="page">
            <wp:posOffset>1104900</wp:posOffset>
          </wp:positionH>
          <wp:positionV relativeFrom="page">
            <wp:posOffset>257174</wp:posOffset>
          </wp:positionV>
          <wp:extent cx="1216023" cy="548639"/>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16023" cy="548639"/>
                  </a:xfrm>
                  <a:prstGeom prst="rect">
                    <a:avLst/>
                  </a:prstGeom>
                </pic:spPr>
              </pic:pic>
            </a:graphicData>
          </a:graphic>
        </wp:anchor>
      </w:drawing>
    </w:r>
    <w:r>
      <w:rPr>
        <w:rFonts w:ascii="Calibri" w:eastAsia="Calibri" w:hAnsi="Calibri" w:cs="Calibri"/>
      </w:rPr>
      <w:tab/>
    </w:r>
    <w:r>
      <w:rPr>
        <w:sz w:val="20"/>
      </w:rPr>
      <w:tab/>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8E6"/>
    <w:multiLevelType w:val="hybridMultilevel"/>
    <w:tmpl w:val="C7827FE8"/>
    <w:lvl w:ilvl="0" w:tplc="906265AE">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40D5D4">
      <w:start w:val="1"/>
      <w:numFmt w:val="decimal"/>
      <w:lvlText w:val="(%2)"/>
      <w:lvlJc w:val="left"/>
      <w:pPr>
        <w:ind w:left="74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522405E">
      <w:start w:val="1"/>
      <w:numFmt w:val="bullet"/>
      <w:lvlText w:val="o"/>
      <w:lvlJc w:val="left"/>
      <w:pPr>
        <w:ind w:left="1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430059A">
      <w:start w:val="1"/>
      <w:numFmt w:val="bullet"/>
      <w:lvlText w:val="•"/>
      <w:lvlJc w:val="left"/>
      <w:pPr>
        <w:ind w:left="21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2B2F95E">
      <w:start w:val="1"/>
      <w:numFmt w:val="bullet"/>
      <w:lvlText w:val="o"/>
      <w:lvlJc w:val="left"/>
      <w:pPr>
        <w:ind w:left="28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DF82050">
      <w:start w:val="1"/>
      <w:numFmt w:val="bullet"/>
      <w:lvlText w:val="▪"/>
      <w:lvlJc w:val="left"/>
      <w:pPr>
        <w:ind w:left="36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A6E676A">
      <w:start w:val="1"/>
      <w:numFmt w:val="bullet"/>
      <w:lvlText w:val="•"/>
      <w:lvlJc w:val="left"/>
      <w:pPr>
        <w:ind w:left="43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5A0712A">
      <w:start w:val="1"/>
      <w:numFmt w:val="bullet"/>
      <w:lvlText w:val="o"/>
      <w:lvlJc w:val="left"/>
      <w:pPr>
        <w:ind w:left="50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156C1C6">
      <w:start w:val="1"/>
      <w:numFmt w:val="bullet"/>
      <w:lvlText w:val="▪"/>
      <w:lvlJc w:val="left"/>
      <w:pPr>
        <w:ind w:left="57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nsid w:val="061F7BDA"/>
    <w:multiLevelType w:val="hybridMultilevel"/>
    <w:tmpl w:val="7560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F0198"/>
    <w:multiLevelType w:val="hybridMultilevel"/>
    <w:tmpl w:val="CC1E319C"/>
    <w:lvl w:ilvl="0" w:tplc="98046D2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AEE806">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BCE65C">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9246B0">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365172">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1E8DA6">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5CE0CA">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D63592">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08466A">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107A50D6"/>
    <w:multiLevelType w:val="hybridMultilevel"/>
    <w:tmpl w:val="DDE64718"/>
    <w:lvl w:ilvl="0" w:tplc="E854913E">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A4534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964E5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E0D48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269A5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3C63A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F0ED8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7A198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2CED0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13C77FFE"/>
    <w:multiLevelType w:val="hybridMultilevel"/>
    <w:tmpl w:val="03E482F4"/>
    <w:lvl w:ilvl="0" w:tplc="2DC6857A">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3028BA">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E4DE0E">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B2AD14">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84E820">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E4DA02">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CA3A74">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BA9CEC">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D2FFD0">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1BCB7E2E"/>
    <w:multiLevelType w:val="hybridMultilevel"/>
    <w:tmpl w:val="22021C14"/>
    <w:lvl w:ilvl="0" w:tplc="0E00872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FABC6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08ADD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806DE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2C5DA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64467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0CC2B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146B4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B866B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1C411DD8"/>
    <w:multiLevelType w:val="hybridMultilevel"/>
    <w:tmpl w:val="5794546C"/>
    <w:lvl w:ilvl="0" w:tplc="26889E02">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6EA5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62AA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7C16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2A10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2894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70D8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2888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4C5B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1C703908"/>
    <w:multiLevelType w:val="hybridMultilevel"/>
    <w:tmpl w:val="407C486C"/>
    <w:lvl w:ilvl="0" w:tplc="DF9C0F34">
      <w:start w:val="1"/>
      <w:numFmt w:val="lowerLetter"/>
      <w:lvlText w:val="%1."/>
      <w:lvlJc w:val="left"/>
      <w:pPr>
        <w:ind w:left="73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B83A16D2">
      <w:start w:val="1"/>
      <w:numFmt w:val="lowerLetter"/>
      <w:lvlText w:val="%2"/>
      <w:lvlJc w:val="left"/>
      <w:pPr>
        <w:ind w:left="145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E99C824A">
      <w:start w:val="1"/>
      <w:numFmt w:val="lowerRoman"/>
      <w:lvlText w:val="%3"/>
      <w:lvlJc w:val="left"/>
      <w:pPr>
        <w:ind w:left="217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A46935E">
      <w:start w:val="1"/>
      <w:numFmt w:val="decimal"/>
      <w:lvlText w:val="%4"/>
      <w:lvlJc w:val="left"/>
      <w:pPr>
        <w:ind w:left="289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15C815EE">
      <w:start w:val="1"/>
      <w:numFmt w:val="lowerLetter"/>
      <w:lvlText w:val="%5"/>
      <w:lvlJc w:val="left"/>
      <w:pPr>
        <w:ind w:left="361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0AE1812">
      <w:start w:val="1"/>
      <w:numFmt w:val="lowerRoman"/>
      <w:lvlText w:val="%6"/>
      <w:lvlJc w:val="left"/>
      <w:pPr>
        <w:ind w:left="433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F0EAEB12">
      <w:start w:val="1"/>
      <w:numFmt w:val="decimal"/>
      <w:lvlText w:val="%7"/>
      <w:lvlJc w:val="left"/>
      <w:pPr>
        <w:ind w:left="505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A00A2658">
      <w:start w:val="1"/>
      <w:numFmt w:val="lowerLetter"/>
      <w:lvlText w:val="%8"/>
      <w:lvlJc w:val="left"/>
      <w:pPr>
        <w:ind w:left="577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6EA86EC">
      <w:start w:val="1"/>
      <w:numFmt w:val="lowerRoman"/>
      <w:lvlText w:val="%9"/>
      <w:lvlJc w:val="left"/>
      <w:pPr>
        <w:ind w:left="649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8">
    <w:nsid w:val="1EDF7B89"/>
    <w:multiLevelType w:val="hybridMultilevel"/>
    <w:tmpl w:val="395A80EC"/>
    <w:lvl w:ilvl="0" w:tplc="6DEC8F70">
      <w:start w:val="1"/>
      <w:numFmt w:val="lowerLetter"/>
      <w:lvlText w:val="%1."/>
      <w:lvlJc w:val="left"/>
      <w:pPr>
        <w:ind w:left="109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3B29862">
      <w:start w:val="1"/>
      <w:numFmt w:val="lowerLetter"/>
      <w:lvlText w:val="%2"/>
      <w:lvlJc w:val="left"/>
      <w:pPr>
        <w:ind w:left="18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6C4AEDEA">
      <w:start w:val="1"/>
      <w:numFmt w:val="lowerRoman"/>
      <w:lvlText w:val="%3"/>
      <w:lvlJc w:val="left"/>
      <w:pPr>
        <w:ind w:left="25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BAAA9D52">
      <w:start w:val="1"/>
      <w:numFmt w:val="decimal"/>
      <w:lvlText w:val="%4"/>
      <w:lvlJc w:val="left"/>
      <w:pPr>
        <w:ind w:left="32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CF5C9648">
      <w:start w:val="1"/>
      <w:numFmt w:val="lowerLetter"/>
      <w:lvlText w:val="%5"/>
      <w:lvlJc w:val="left"/>
      <w:pPr>
        <w:ind w:left="39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C32136C">
      <w:start w:val="1"/>
      <w:numFmt w:val="lowerRoman"/>
      <w:lvlText w:val="%6"/>
      <w:lvlJc w:val="left"/>
      <w:pPr>
        <w:ind w:left="46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6EB0E6E4">
      <w:start w:val="1"/>
      <w:numFmt w:val="decimal"/>
      <w:lvlText w:val="%7"/>
      <w:lvlJc w:val="left"/>
      <w:pPr>
        <w:ind w:left="54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3B14F4EE">
      <w:start w:val="1"/>
      <w:numFmt w:val="lowerLetter"/>
      <w:lvlText w:val="%8"/>
      <w:lvlJc w:val="left"/>
      <w:pPr>
        <w:ind w:left="61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16423496">
      <w:start w:val="1"/>
      <w:numFmt w:val="lowerRoman"/>
      <w:lvlText w:val="%9"/>
      <w:lvlJc w:val="left"/>
      <w:pPr>
        <w:ind w:left="68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9">
    <w:nsid w:val="2725035C"/>
    <w:multiLevelType w:val="hybridMultilevel"/>
    <w:tmpl w:val="229ACFAA"/>
    <w:lvl w:ilvl="0" w:tplc="8D7EA3E0">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B2E445F"/>
    <w:multiLevelType w:val="hybridMultilevel"/>
    <w:tmpl w:val="66BEE860"/>
    <w:lvl w:ilvl="0" w:tplc="68E21B2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94088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064886">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2C56B8">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12993E">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58DA9A">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D4BEE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78D49C">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64221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2BBE489F"/>
    <w:multiLevelType w:val="hybridMultilevel"/>
    <w:tmpl w:val="A29A553C"/>
    <w:lvl w:ilvl="0" w:tplc="65B67470">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AEAF49A">
      <w:start w:val="1"/>
      <w:numFmt w:val="decimal"/>
      <w:lvlText w:val="%2)"/>
      <w:lvlJc w:val="left"/>
      <w:pPr>
        <w:ind w:left="9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A6050AE">
      <w:start w:val="1"/>
      <w:numFmt w:val="lowerRoman"/>
      <w:lvlText w:val="%3"/>
      <w:lvlJc w:val="left"/>
      <w:pPr>
        <w:ind w:left="168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928FF44">
      <w:start w:val="1"/>
      <w:numFmt w:val="decimal"/>
      <w:lvlText w:val="%4"/>
      <w:lvlJc w:val="left"/>
      <w:pPr>
        <w:ind w:left="240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BF4DA0C">
      <w:start w:val="1"/>
      <w:numFmt w:val="lowerLetter"/>
      <w:lvlText w:val="%5"/>
      <w:lvlJc w:val="left"/>
      <w:pPr>
        <w:ind w:left="312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8B4E950A">
      <w:start w:val="1"/>
      <w:numFmt w:val="lowerRoman"/>
      <w:lvlText w:val="%6"/>
      <w:lvlJc w:val="left"/>
      <w:pPr>
        <w:ind w:left="384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4A168CA2">
      <w:start w:val="1"/>
      <w:numFmt w:val="decimal"/>
      <w:lvlText w:val="%7"/>
      <w:lvlJc w:val="left"/>
      <w:pPr>
        <w:ind w:left="45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60CBED6">
      <w:start w:val="1"/>
      <w:numFmt w:val="lowerLetter"/>
      <w:lvlText w:val="%8"/>
      <w:lvlJc w:val="left"/>
      <w:pPr>
        <w:ind w:left="528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B7F23750">
      <w:start w:val="1"/>
      <w:numFmt w:val="lowerRoman"/>
      <w:lvlText w:val="%9"/>
      <w:lvlJc w:val="left"/>
      <w:pPr>
        <w:ind w:left="600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2">
    <w:nsid w:val="31AC501E"/>
    <w:multiLevelType w:val="hybridMultilevel"/>
    <w:tmpl w:val="70667C78"/>
    <w:lvl w:ilvl="0" w:tplc="C226E598">
      <w:start w:val="1"/>
      <w:numFmt w:val="upperLetter"/>
      <w:lvlText w:val="%1."/>
      <w:lvlJc w:val="left"/>
      <w:pPr>
        <w:ind w:left="720" w:hanging="360"/>
      </w:pPr>
      <w:rPr>
        <w:rFonts w:ascii="Myriad Pro" w:eastAsia="Times New Roman" w:hAnsi="Myriad Pro" w:cs="Calibri Light"/>
      </w:rPr>
    </w:lvl>
    <w:lvl w:ilvl="1" w:tplc="92EAA254">
      <w:start w:val="1"/>
      <w:numFmt w:val="decimal"/>
      <w:lvlText w:val="%2."/>
      <w:lvlJc w:val="left"/>
      <w:pPr>
        <w:ind w:left="1440" w:hanging="360"/>
      </w:pPr>
      <w:rPr>
        <w:rFonts w:ascii="Myriad Pro" w:eastAsia="Times New Roman" w:hAnsi="Myriad Pro"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135EF9"/>
    <w:multiLevelType w:val="hybridMultilevel"/>
    <w:tmpl w:val="80025A72"/>
    <w:lvl w:ilvl="0" w:tplc="2376ACFA">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AA0824">
      <w:start w:val="1"/>
      <w:numFmt w:val="bullet"/>
      <w:lvlText w:val="o"/>
      <w:lvlJc w:val="left"/>
      <w:pPr>
        <w:ind w:left="1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D637C6">
      <w:start w:val="1"/>
      <w:numFmt w:val="bullet"/>
      <w:lvlText w:val="▪"/>
      <w:lvlJc w:val="left"/>
      <w:pPr>
        <w:ind w:left="18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DEE5D6">
      <w:start w:val="1"/>
      <w:numFmt w:val="bullet"/>
      <w:lvlText w:val="•"/>
      <w:lvlJc w:val="left"/>
      <w:pPr>
        <w:ind w:left="2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4A46D0">
      <w:start w:val="1"/>
      <w:numFmt w:val="bullet"/>
      <w:lvlText w:val="o"/>
      <w:lvlJc w:val="left"/>
      <w:pPr>
        <w:ind w:left="3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843046">
      <w:start w:val="1"/>
      <w:numFmt w:val="bullet"/>
      <w:lvlText w:val="▪"/>
      <w:lvlJc w:val="left"/>
      <w:pPr>
        <w:ind w:left="40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C8D01E">
      <w:start w:val="1"/>
      <w:numFmt w:val="bullet"/>
      <w:lvlText w:val="•"/>
      <w:lvlJc w:val="left"/>
      <w:pPr>
        <w:ind w:left="4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B6953E">
      <w:start w:val="1"/>
      <w:numFmt w:val="bullet"/>
      <w:lvlText w:val="o"/>
      <w:lvlJc w:val="left"/>
      <w:pPr>
        <w:ind w:left="5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229DD4">
      <w:start w:val="1"/>
      <w:numFmt w:val="bullet"/>
      <w:lvlText w:val="▪"/>
      <w:lvlJc w:val="left"/>
      <w:pPr>
        <w:ind w:left="6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3CB2265D"/>
    <w:multiLevelType w:val="hybridMultilevel"/>
    <w:tmpl w:val="C27213FC"/>
    <w:lvl w:ilvl="0" w:tplc="E8280D94">
      <w:start w:val="1"/>
      <w:numFmt w:val="bullet"/>
      <w:lvlText w:val="•"/>
      <w:lvlJc w:val="left"/>
      <w:pPr>
        <w:ind w:left="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5ED0E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EA838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4A3D9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EE76B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BC7F8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3063F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20F79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BE7D3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3D19317B"/>
    <w:multiLevelType w:val="hybridMultilevel"/>
    <w:tmpl w:val="12FC9856"/>
    <w:lvl w:ilvl="0" w:tplc="C958BFAA">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6CC07C00">
      <w:start w:val="1"/>
      <w:numFmt w:val="lowerLetter"/>
      <w:lvlText w:val="%2"/>
      <w:lvlJc w:val="left"/>
      <w:pPr>
        <w:ind w:left="145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A41E7CD6">
      <w:start w:val="1"/>
      <w:numFmt w:val="lowerRoman"/>
      <w:lvlText w:val="%3"/>
      <w:lvlJc w:val="left"/>
      <w:pPr>
        <w:ind w:left="217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BC22F3A8">
      <w:start w:val="1"/>
      <w:numFmt w:val="decimal"/>
      <w:lvlText w:val="%4"/>
      <w:lvlJc w:val="left"/>
      <w:pPr>
        <w:ind w:left="289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0D747E6E">
      <w:start w:val="1"/>
      <w:numFmt w:val="lowerLetter"/>
      <w:lvlText w:val="%5"/>
      <w:lvlJc w:val="left"/>
      <w:pPr>
        <w:ind w:left="361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2FC0D8C">
      <w:start w:val="1"/>
      <w:numFmt w:val="lowerRoman"/>
      <w:lvlText w:val="%6"/>
      <w:lvlJc w:val="left"/>
      <w:pPr>
        <w:ind w:left="433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1BBEAE2E">
      <w:start w:val="1"/>
      <w:numFmt w:val="decimal"/>
      <w:lvlText w:val="%7"/>
      <w:lvlJc w:val="left"/>
      <w:pPr>
        <w:ind w:left="505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A6520E7E">
      <w:start w:val="1"/>
      <w:numFmt w:val="lowerLetter"/>
      <w:lvlText w:val="%8"/>
      <w:lvlJc w:val="left"/>
      <w:pPr>
        <w:ind w:left="577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557276BA">
      <w:start w:val="1"/>
      <w:numFmt w:val="lowerRoman"/>
      <w:lvlText w:val="%9"/>
      <w:lvlJc w:val="left"/>
      <w:pPr>
        <w:ind w:left="649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6">
    <w:nsid w:val="3D981F70"/>
    <w:multiLevelType w:val="hybridMultilevel"/>
    <w:tmpl w:val="6432617A"/>
    <w:lvl w:ilvl="0" w:tplc="015C5E5E">
      <w:start w:val="1"/>
      <w:numFmt w:val="decimal"/>
      <w:lvlText w:val="%1."/>
      <w:lvlJc w:val="left"/>
      <w:pPr>
        <w:ind w:left="7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A8D0B0AA">
      <w:start w:val="1"/>
      <w:numFmt w:val="lowerLetter"/>
      <w:lvlText w:val="%2"/>
      <w:lvlJc w:val="left"/>
      <w:pPr>
        <w:ind w:left="145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6449668">
      <w:start w:val="1"/>
      <w:numFmt w:val="lowerRoman"/>
      <w:lvlText w:val="%3"/>
      <w:lvlJc w:val="left"/>
      <w:pPr>
        <w:ind w:left="217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7FA51A8">
      <w:start w:val="1"/>
      <w:numFmt w:val="decimal"/>
      <w:lvlText w:val="%4"/>
      <w:lvlJc w:val="left"/>
      <w:pPr>
        <w:ind w:left="28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1242AE06">
      <w:start w:val="1"/>
      <w:numFmt w:val="lowerLetter"/>
      <w:lvlText w:val="%5"/>
      <w:lvlJc w:val="left"/>
      <w:pPr>
        <w:ind w:left="36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7223E9A">
      <w:start w:val="1"/>
      <w:numFmt w:val="lowerRoman"/>
      <w:lvlText w:val="%6"/>
      <w:lvlJc w:val="left"/>
      <w:pPr>
        <w:ind w:left="433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FE604A10">
      <w:start w:val="1"/>
      <w:numFmt w:val="decimal"/>
      <w:lvlText w:val="%7"/>
      <w:lvlJc w:val="left"/>
      <w:pPr>
        <w:ind w:left="505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950EA9AE">
      <w:start w:val="1"/>
      <w:numFmt w:val="lowerLetter"/>
      <w:lvlText w:val="%8"/>
      <w:lvlJc w:val="left"/>
      <w:pPr>
        <w:ind w:left="577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4FE3ACC">
      <w:start w:val="1"/>
      <w:numFmt w:val="lowerRoman"/>
      <w:lvlText w:val="%9"/>
      <w:lvlJc w:val="left"/>
      <w:pPr>
        <w:ind w:left="64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7">
    <w:nsid w:val="3ECE2407"/>
    <w:multiLevelType w:val="hybridMultilevel"/>
    <w:tmpl w:val="A0486F40"/>
    <w:lvl w:ilvl="0" w:tplc="6B2E6482">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90DD9A">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5C9F5C">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42E4FC">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886C78">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140896">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8ABA70">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FADC2A">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C494F0">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416E48B2"/>
    <w:multiLevelType w:val="hybridMultilevel"/>
    <w:tmpl w:val="6E6CAD2E"/>
    <w:lvl w:ilvl="0" w:tplc="FB98A02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9">
    <w:nsid w:val="499E64A1"/>
    <w:multiLevelType w:val="hybridMultilevel"/>
    <w:tmpl w:val="96747F6E"/>
    <w:lvl w:ilvl="0" w:tplc="2E4A53E4">
      <w:start w:val="1"/>
      <w:numFmt w:val="lowerLetter"/>
      <w:lvlText w:val="%1."/>
      <w:lvlJc w:val="left"/>
      <w:pPr>
        <w:ind w:left="7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DA6AB228">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FD6B560">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9372F5C0">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DA25348">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550C43B0">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0158C892">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F349876">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803C1720">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0">
    <w:nsid w:val="4BDB5E13"/>
    <w:multiLevelType w:val="hybridMultilevel"/>
    <w:tmpl w:val="B328914E"/>
    <w:lvl w:ilvl="0" w:tplc="D0B8B68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2C2C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B83C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B229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E472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EA12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4AEA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3A48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4068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4EC403F3"/>
    <w:multiLevelType w:val="hybridMultilevel"/>
    <w:tmpl w:val="6AC45D64"/>
    <w:lvl w:ilvl="0" w:tplc="185E5566">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DACB6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2E061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3237B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8406D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00961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30D2C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BAEE1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9852D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51BA02B4"/>
    <w:multiLevelType w:val="hybridMultilevel"/>
    <w:tmpl w:val="BAD868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1DE7745"/>
    <w:multiLevelType w:val="hybridMultilevel"/>
    <w:tmpl w:val="B1A2037A"/>
    <w:lvl w:ilvl="0" w:tplc="A76EB97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F64ECE">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201CF4">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046660">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1A3C7A">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5A655C">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20000A">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22094E">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604C06">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529F5ACF"/>
    <w:multiLevelType w:val="hybridMultilevel"/>
    <w:tmpl w:val="E2160176"/>
    <w:lvl w:ilvl="0" w:tplc="8038448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B2F44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1E8ED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4E0B0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C82B2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6875E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4A938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B24DC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DE671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55A02F74"/>
    <w:multiLevelType w:val="hybridMultilevel"/>
    <w:tmpl w:val="5ED815BE"/>
    <w:lvl w:ilvl="0" w:tplc="58204B9E">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68A1DC">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52782C">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0EE9C2">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32A45E">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BA662E">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9EC4B8">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BCD9A2">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BA3860">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589C2DF0"/>
    <w:multiLevelType w:val="hybridMultilevel"/>
    <w:tmpl w:val="169A7AD6"/>
    <w:lvl w:ilvl="0" w:tplc="F0326894">
      <w:start w:val="1"/>
      <w:numFmt w:val="decimal"/>
      <w:lvlText w:val="%1."/>
      <w:lvlJc w:val="left"/>
      <w:pPr>
        <w:ind w:left="349" w:firstLine="0"/>
      </w:pPr>
      <w:rPr>
        <w:rFonts w:ascii="Myriad Pro" w:eastAsia="Myriad Pro" w:hAnsi="Myriad Pro" w:cs="Myriad Pro"/>
        <w:b/>
        <w:bCs/>
        <w:i w:val="0"/>
        <w:strike w:val="0"/>
        <w:dstrike w:val="0"/>
        <w:color w:val="000000"/>
        <w:sz w:val="22"/>
        <w:szCs w:val="22"/>
        <w:u w:val="none" w:color="000000"/>
        <w:effect w:val="none"/>
        <w:bdr w:val="none" w:sz="0" w:space="0" w:color="auto" w:frame="1"/>
        <w:vertAlign w:val="baseline"/>
      </w:rPr>
    </w:lvl>
    <w:lvl w:ilvl="1" w:tplc="58C2722E">
      <w:start w:val="1"/>
      <w:numFmt w:val="bullet"/>
      <w:lvlText w:val="•"/>
      <w:lvlJc w:val="left"/>
      <w:pPr>
        <w:ind w:left="10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BFE6884">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342B4B8">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966521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EBE3AAE">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B86DBBC">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8109AC4">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F983444">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7">
    <w:nsid w:val="5A037E83"/>
    <w:multiLevelType w:val="hybridMultilevel"/>
    <w:tmpl w:val="633680C0"/>
    <w:lvl w:ilvl="0" w:tplc="EE96986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CCD98C">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6E7D1A">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A476C6">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267B66">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385CA2">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2A338A">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4A365E">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A843D6">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nsid w:val="5FA51AE3"/>
    <w:multiLevelType w:val="hybridMultilevel"/>
    <w:tmpl w:val="1B201C5E"/>
    <w:lvl w:ilvl="0" w:tplc="C190610A">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0126E97"/>
    <w:multiLevelType w:val="hybridMultilevel"/>
    <w:tmpl w:val="BF107B6C"/>
    <w:lvl w:ilvl="0" w:tplc="5C360AEE">
      <w:start w:val="1"/>
      <w:numFmt w:val="decimal"/>
      <w:lvlText w:val="%1."/>
      <w:lvlJc w:val="left"/>
      <w:pPr>
        <w:ind w:left="355"/>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A93A9A8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DC7FC8">
      <w:start w:val="1"/>
      <w:numFmt w:val="bullet"/>
      <w:lvlText w:val="▪"/>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86EC72">
      <w:start w:val="1"/>
      <w:numFmt w:val="bullet"/>
      <w:lvlText w:val="•"/>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EE887A">
      <w:start w:val="1"/>
      <w:numFmt w:val="bullet"/>
      <w:lvlText w:val="o"/>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363600">
      <w:start w:val="1"/>
      <w:numFmt w:val="bullet"/>
      <w:lvlText w:val="▪"/>
      <w:lvlJc w:val="left"/>
      <w:pPr>
        <w:ind w:left="3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3493E2">
      <w:start w:val="1"/>
      <w:numFmt w:val="bullet"/>
      <w:lvlText w:val="•"/>
      <w:lvlJc w:val="left"/>
      <w:pPr>
        <w:ind w:left="4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FC0458">
      <w:start w:val="1"/>
      <w:numFmt w:val="bullet"/>
      <w:lvlText w:val="o"/>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4049F6">
      <w:start w:val="1"/>
      <w:numFmt w:val="bullet"/>
      <w:lvlText w:val="▪"/>
      <w:lvlJc w:val="left"/>
      <w:pPr>
        <w:ind w:left="5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nsid w:val="61B223F4"/>
    <w:multiLevelType w:val="hybridMultilevel"/>
    <w:tmpl w:val="F38E5790"/>
    <w:lvl w:ilvl="0" w:tplc="AC7CA172">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BCCB82">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A8B80A">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90A224">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3A8CBC">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DE2BB6">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6A2EC0">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683966">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263A7E">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nsid w:val="6213515D"/>
    <w:multiLevelType w:val="hybridMultilevel"/>
    <w:tmpl w:val="42CAB7FC"/>
    <w:lvl w:ilvl="0" w:tplc="C190610A">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D6F414">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B6FA7C">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1EB24E">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FA171A">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6C48C0">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6C843C">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B0DEEA">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4A6FC0">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62C73CB9"/>
    <w:multiLevelType w:val="hybridMultilevel"/>
    <w:tmpl w:val="6EBE0C74"/>
    <w:lvl w:ilvl="0" w:tplc="29E0DDBE">
      <w:start w:val="1"/>
      <w:numFmt w:val="lowerLetter"/>
      <w:lvlText w:val="(%1)"/>
      <w:lvlJc w:val="left"/>
      <w:pPr>
        <w:ind w:left="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653067C8">
      <w:start w:val="1"/>
      <w:numFmt w:val="lowerLetter"/>
      <w:lvlText w:val="%2"/>
      <w:lvlJc w:val="left"/>
      <w:pPr>
        <w:ind w:left="109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4CEB256">
      <w:start w:val="1"/>
      <w:numFmt w:val="lowerRoman"/>
      <w:lvlText w:val="%3"/>
      <w:lvlJc w:val="left"/>
      <w:pPr>
        <w:ind w:left="181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A3CCCAA">
      <w:start w:val="1"/>
      <w:numFmt w:val="decimal"/>
      <w:lvlText w:val="%4"/>
      <w:lvlJc w:val="left"/>
      <w:pPr>
        <w:ind w:left="253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1FEE3D18">
      <w:start w:val="1"/>
      <w:numFmt w:val="lowerLetter"/>
      <w:lvlText w:val="%5"/>
      <w:lvlJc w:val="left"/>
      <w:pPr>
        <w:ind w:left="325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56044294">
      <w:start w:val="1"/>
      <w:numFmt w:val="lowerRoman"/>
      <w:lvlText w:val="%6"/>
      <w:lvlJc w:val="left"/>
      <w:pPr>
        <w:ind w:left="397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1E23BCC">
      <w:start w:val="1"/>
      <w:numFmt w:val="decimal"/>
      <w:lvlText w:val="%7"/>
      <w:lvlJc w:val="left"/>
      <w:pPr>
        <w:ind w:left="469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94E80766">
      <w:start w:val="1"/>
      <w:numFmt w:val="lowerLetter"/>
      <w:lvlText w:val="%8"/>
      <w:lvlJc w:val="left"/>
      <w:pPr>
        <w:ind w:left="541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559A659C">
      <w:start w:val="1"/>
      <w:numFmt w:val="lowerRoman"/>
      <w:lvlText w:val="%9"/>
      <w:lvlJc w:val="left"/>
      <w:pPr>
        <w:ind w:left="613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3">
    <w:nsid w:val="675B6C70"/>
    <w:multiLevelType w:val="hybridMultilevel"/>
    <w:tmpl w:val="8286F5E0"/>
    <w:lvl w:ilvl="0" w:tplc="2E4A54A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CA0BB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CA294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BAD01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30338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74EF8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F406C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889E5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78AC6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6B7241E6"/>
    <w:multiLevelType w:val="hybridMultilevel"/>
    <w:tmpl w:val="9ED602B6"/>
    <w:lvl w:ilvl="0" w:tplc="7EEEE8EA">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CC62D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C0011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E809F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381E3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A68F4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58E8A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06D80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9CE89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6E882173"/>
    <w:multiLevelType w:val="hybridMultilevel"/>
    <w:tmpl w:val="018E26D2"/>
    <w:lvl w:ilvl="0" w:tplc="BF4AF5AE">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EC487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28C5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0A19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4880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0A28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7A33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E2BB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689B0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nsid w:val="715E0239"/>
    <w:multiLevelType w:val="hybridMultilevel"/>
    <w:tmpl w:val="F8543934"/>
    <w:lvl w:ilvl="0" w:tplc="04663D0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6A93F2">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843880">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DAF02A">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0E745E">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BEC082">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CA9760">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E27C36">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5ED1B0">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74BC14E1"/>
    <w:multiLevelType w:val="hybridMultilevel"/>
    <w:tmpl w:val="4A90C3BE"/>
    <w:lvl w:ilvl="0" w:tplc="045A5302">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421BE2">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B40CE8">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BE8CAE">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A85E7A">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0445C4">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EA2114">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8EA1C6">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7668A6">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756031C0"/>
    <w:multiLevelType w:val="hybridMultilevel"/>
    <w:tmpl w:val="A158474C"/>
    <w:lvl w:ilvl="0" w:tplc="A998CD48">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46E722">
      <w:start w:val="1"/>
      <w:numFmt w:val="bullet"/>
      <w:lvlText w:val="o"/>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7A9810">
      <w:start w:val="1"/>
      <w:numFmt w:val="bullet"/>
      <w:lvlText w:val="▪"/>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487C62">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0C0356">
      <w:start w:val="1"/>
      <w:numFmt w:val="bullet"/>
      <w:lvlText w:val="o"/>
      <w:lvlJc w:val="left"/>
      <w:pPr>
        <w:ind w:left="3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E21978">
      <w:start w:val="1"/>
      <w:numFmt w:val="bullet"/>
      <w:lvlText w:val="▪"/>
      <w:lvlJc w:val="left"/>
      <w:pPr>
        <w:ind w:left="4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1EFADE">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80467C">
      <w:start w:val="1"/>
      <w:numFmt w:val="bullet"/>
      <w:lvlText w:val="o"/>
      <w:lvlJc w:val="left"/>
      <w:pPr>
        <w:ind w:left="5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3EB3BC">
      <w:start w:val="1"/>
      <w:numFmt w:val="bullet"/>
      <w:lvlText w:val="▪"/>
      <w:lvlJc w:val="left"/>
      <w:pPr>
        <w:ind w:left="6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nsid w:val="77BD57FF"/>
    <w:multiLevelType w:val="hybridMultilevel"/>
    <w:tmpl w:val="16B6A52E"/>
    <w:lvl w:ilvl="0" w:tplc="4D92374A">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CA46A6">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8E3EAC">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82EEC6">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E826B6">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32EAB2">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C0A900">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18C036">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EAC48C">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nsid w:val="7C9669A3"/>
    <w:multiLevelType w:val="hybridMultilevel"/>
    <w:tmpl w:val="E26612EA"/>
    <w:lvl w:ilvl="0" w:tplc="FE50CC5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64F5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086E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AC38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80CA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5A1F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4EEE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AF8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EA93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nsid w:val="7F49729E"/>
    <w:multiLevelType w:val="hybridMultilevel"/>
    <w:tmpl w:val="C6403E88"/>
    <w:lvl w:ilvl="0" w:tplc="6CDE0E3A">
      <w:start w:val="1"/>
      <w:numFmt w:val="decimal"/>
      <w:lvlText w:val="%1."/>
      <w:lvlJc w:val="left"/>
      <w:pPr>
        <w:ind w:left="73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5946AE2">
      <w:start w:val="1"/>
      <w:numFmt w:val="lowerLetter"/>
      <w:lvlText w:val="%2"/>
      <w:lvlJc w:val="left"/>
      <w:pPr>
        <w:ind w:left="145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EAB82578">
      <w:start w:val="1"/>
      <w:numFmt w:val="lowerRoman"/>
      <w:lvlText w:val="%3"/>
      <w:lvlJc w:val="left"/>
      <w:pPr>
        <w:ind w:left="217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70EEBAA">
      <w:start w:val="1"/>
      <w:numFmt w:val="decimal"/>
      <w:lvlText w:val="%4"/>
      <w:lvlJc w:val="left"/>
      <w:pPr>
        <w:ind w:left="289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81C25EF4">
      <w:start w:val="1"/>
      <w:numFmt w:val="lowerLetter"/>
      <w:lvlText w:val="%5"/>
      <w:lvlJc w:val="left"/>
      <w:pPr>
        <w:ind w:left="361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550414DC">
      <w:start w:val="1"/>
      <w:numFmt w:val="lowerRoman"/>
      <w:lvlText w:val="%6"/>
      <w:lvlJc w:val="left"/>
      <w:pPr>
        <w:ind w:left="433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B4E8D59E">
      <w:start w:val="1"/>
      <w:numFmt w:val="decimal"/>
      <w:lvlText w:val="%7"/>
      <w:lvlJc w:val="left"/>
      <w:pPr>
        <w:ind w:left="505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CF522D98">
      <w:start w:val="1"/>
      <w:numFmt w:val="lowerLetter"/>
      <w:lvlText w:val="%8"/>
      <w:lvlJc w:val="left"/>
      <w:pPr>
        <w:ind w:left="577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7DF6DB7C">
      <w:start w:val="1"/>
      <w:numFmt w:val="lowerRoman"/>
      <w:lvlText w:val="%9"/>
      <w:lvlJc w:val="left"/>
      <w:pPr>
        <w:ind w:left="649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num w:numId="1">
    <w:abstractNumId w:val="31"/>
  </w:num>
  <w:num w:numId="2">
    <w:abstractNumId w:val="25"/>
  </w:num>
  <w:num w:numId="3">
    <w:abstractNumId w:val="2"/>
  </w:num>
  <w:num w:numId="4">
    <w:abstractNumId w:val="36"/>
  </w:num>
  <w:num w:numId="5">
    <w:abstractNumId w:val="0"/>
  </w:num>
  <w:num w:numId="6">
    <w:abstractNumId w:val="17"/>
  </w:num>
  <w:num w:numId="7">
    <w:abstractNumId w:val="13"/>
  </w:num>
  <w:num w:numId="8">
    <w:abstractNumId w:val="10"/>
  </w:num>
  <w:num w:numId="9">
    <w:abstractNumId w:val="4"/>
  </w:num>
  <w:num w:numId="10">
    <w:abstractNumId w:val="20"/>
  </w:num>
  <w:num w:numId="11">
    <w:abstractNumId w:val="23"/>
  </w:num>
  <w:num w:numId="12">
    <w:abstractNumId w:val="37"/>
  </w:num>
  <w:num w:numId="13">
    <w:abstractNumId w:val="6"/>
  </w:num>
  <w:num w:numId="14">
    <w:abstractNumId w:val="21"/>
  </w:num>
  <w:num w:numId="15">
    <w:abstractNumId w:val="34"/>
  </w:num>
  <w:num w:numId="16">
    <w:abstractNumId w:val="40"/>
  </w:num>
  <w:num w:numId="17">
    <w:abstractNumId w:val="3"/>
  </w:num>
  <w:num w:numId="18">
    <w:abstractNumId w:val="39"/>
  </w:num>
  <w:num w:numId="19">
    <w:abstractNumId w:val="30"/>
  </w:num>
  <w:num w:numId="20">
    <w:abstractNumId w:val="16"/>
  </w:num>
  <w:num w:numId="21">
    <w:abstractNumId w:val="41"/>
  </w:num>
  <w:num w:numId="22">
    <w:abstractNumId w:val="32"/>
  </w:num>
  <w:num w:numId="23">
    <w:abstractNumId w:val="19"/>
  </w:num>
  <w:num w:numId="24">
    <w:abstractNumId w:val="15"/>
  </w:num>
  <w:num w:numId="25">
    <w:abstractNumId w:val="7"/>
  </w:num>
  <w:num w:numId="26">
    <w:abstractNumId w:val="29"/>
  </w:num>
  <w:num w:numId="27">
    <w:abstractNumId w:val="38"/>
  </w:num>
  <w:num w:numId="28">
    <w:abstractNumId w:val="27"/>
  </w:num>
  <w:num w:numId="29">
    <w:abstractNumId w:val="35"/>
  </w:num>
  <w:num w:numId="30">
    <w:abstractNumId w:val="28"/>
  </w:num>
  <w:num w:numId="31">
    <w:abstractNumId w:val="14"/>
  </w:num>
  <w:num w:numId="32">
    <w:abstractNumId w:val="33"/>
  </w:num>
  <w:num w:numId="33">
    <w:abstractNumId w:val="5"/>
  </w:num>
  <w:num w:numId="34">
    <w:abstractNumId w:val="22"/>
  </w:num>
  <w:num w:numId="35">
    <w:abstractNumId w:val="1"/>
  </w:num>
  <w:num w:numId="36">
    <w:abstractNumId w:val="18"/>
  </w:num>
  <w:num w:numId="37">
    <w:abstractNumId w:val="26"/>
    <w:lvlOverride w:ilvl="0">
      <w:startOverride w:val="1"/>
    </w:lvlOverride>
    <w:lvlOverride w:ilvl="1"/>
    <w:lvlOverride w:ilvl="2"/>
    <w:lvlOverride w:ilvl="3"/>
    <w:lvlOverride w:ilvl="4"/>
    <w:lvlOverride w:ilvl="5"/>
    <w:lvlOverride w:ilvl="6"/>
    <w:lvlOverride w:ilvl="7"/>
    <w:lvlOverride w:ilv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9"/>
  </w:num>
  <w:num w:numId="41">
    <w:abstractNumId w:val="8"/>
  </w:num>
  <w:num w:numId="42">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C9E"/>
    <w:rsid w:val="00002AC0"/>
    <w:rsid w:val="00005108"/>
    <w:rsid w:val="00011CE9"/>
    <w:rsid w:val="00012A6F"/>
    <w:rsid w:val="000168F9"/>
    <w:rsid w:val="000169A9"/>
    <w:rsid w:val="000171AF"/>
    <w:rsid w:val="0002121B"/>
    <w:rsid w:val="000219F0"/>
    <w:rsid w:val="0002479F"/>
    <w:rsid w:val="00025F2B"/>
    <w:rsid w:val="00027035"/>
    <w:rsid w:val="0002743E"/>
    <w:rsid w:val="00034868"/>
    <w:rsid w:val="00040233"/>
    <w:rsid w:val="0004120A"/>
    <w:rsid w:val="00041245"/>
    <w:rsid w:val="00051EA2"/>
    <w:rsid w:val="00054B42"/>
    <w:rsid w:val="0005739C"/>
    <w:rsid w:val="00070C7F"/>
    <w:rsid w:val="00071390"/>
    <w:rsid w:val="000756EE"/>
    <w:rsid w:val="00083F6F"/>
    <w:rsid w:val="00084514"/>
    <w:rsid w:val="000A0017"/>
    <w:rsid w:val="000A254F"/>
    <w:rsid w:val="000B40D4"/>
    <w:rsid w:val="000D3D33"/>
    <w:rsid w:val="000D4E25"/>
    <w:rsid w:val="000E4B48"/>
    <w:rsid w:val="000E7CBF"/>
    <w:rsid w:val="000F5C89"/>
    <w:rsid w:val="000F6DB7"/>
    <w:rsid w:val="00102648"/>
    <w:rsid w:val="001053DC"/>
    <w:rsid w:val="00110D68"/>
    <w:rsid w:val="00121299"/>
    <w:rsid w:val="00126283"/>
    <w:rsid w:val="00130D6A"/>
    <w:rsid w:val="0013532B"/>
    <w:rsid w:val="00140351"/>
    <w:rsid w:val="0015527A"/>
    <w:rsid w:val="001674DD"/>
    <w:rsid w:val="00177B79"/>
    <w:rsid w:val="00191194"/>
    <w:rsid w:val="00194DED"/>
    <w:rsid w:val="001B3C85"/>
    <w:rsid w:val="001B48E9"/>
    <w:rsid w:val="001C2497"/>
    <w:rsid w:val="001C2DD7"/>
    <w:rsid w:val="001D0EF6"/>
    <w:rsid w:val="001D53E5"/>
    <w:rsid w:val="001D56DF"/>
    <w:rsid w:val="001E4D75"/>
    <w:rsid w:val="001E62F2"/>
    <w:rsid w:val="001F1B22"/>
    <w:rsid w:val="001F60C3"/>
    <w:rsid w:val="001F67CF"/>
    <w:rsid w:val="00201351"/>
    <w:rsid w:val="002066D5"/>
    <w:rsid w:val="00210674"/>
    <w:rsid w:val="002116AD"/>
    <w:rsid w:val="00211752"/>
    <w:rsid w:val="00215917"/>
    <w:rsid w:val="0022010B"/>
    <w:rsid w:val="00220A89"/>
    <w:rsid w:val="00221C4C"/>
    <w:rsid w:val="002240BD"/>
    <w:rsid w:val="00225A6B"/>
    <w:rsid w:val="00227D99"/>
    <w:rsid w:val="002308F7"/>
    <w:rsid w:val="00232DBF"/>
    <w:rsid w:val="0023737E"/>
    <w:rsid w:val="002375E7"/>
    <w:rsid w:val="00270123"/>
    <w:rsid w:val="002712C0"/>
    <w:rsid w:val="002723E4"/>
    <w:rsid w:val="0027377C"/>
    <w:rsid w:val="00287BDF"/>
    <w:rsid w:val="0029044A"/>
    <w:rsid w:val="002A436D"/>
    <w:rsid w:val="002C2394"/>
    <w:rsid w:val="002C3BAF"/>
    <w:rsid w:val="002E4FE5"/>
    <w:rsid w:val="002F434C"/>
    <w:rsid w:val="002F6E3E"/>
    <w:rsid w:val="00300AEB"/>
    <w:rsid w:val="003013C3"/>
    <w:rsid w:val="00304E7C"/>
    <w:rsid w:val="00306BAB"/>
    <w:rsid w:val="00311433"/>
    <w:rsid w:val="0031654A"/>
    <w:rsid w:val="0032317B"/>
    <w:rsid w:val="00326C35"/>
    <w:rsid w:val="00327ABD"/>
    <w:rsid w:val="00327C93"/>
    <w:rsid w:val="00333086"/>
    <w:rsid w:val="00334D6E"/>
    <w:rsid w:val="00334DA7"/>
    <w:rsid w:val="00336166"/>
    <w:rsid w:val="003414EA"/>
    <w:rsid w:val="003513BD"/>
    <w:rsid w:val="00355676"/>
    <w:rsid w:val="00355CBB"/>
    <w:rsid w:val="003713F3"/>
    <w:rsid w:val="00372E22"/>
    <w:rsid w:val="00380BD7"/>
    <w:rsid w:val="00382DE2"/>
    <w:rsid w:val="00382DF2"/>
    <w:rsid w:val="00384376"/>
    <w:rsid w:val="00387A63"/>
    <w:rsid w:val="00397FA2"/>
    <w:rsid w:val="003A4187"/>
    <w:rsid w:val="003A471F"/>
    <w:rsid w:val="003D0B5C"/>
    <w:rsid w:val="003D69C7"/>
    <w:rsid w:val="003E03B0"/>
    <w:rsid w:val="003E28D2"/>
    <w:rsid w:val="003E5D8A"/>
    <w:rsid w:val="003F003F"/>
    <w:rsid w:val="003F4BB8"/>
    <w:rsid w:val="003F563B"/>
    <w:rsid w:val="003F78A0"/>
    <w:rsid w:val="004009FB"/>
    <w:rsid w:val="004029E6"/>
    <w:rsid w:val="00404869"/>
    <w:rsid w:val="00407760"/>
    <w:rsid w:val="00422C94"/>
    <w:rsid w:val="00423CF2"/>
    <w:rsid w:val="004245B1"/>
    <w:rsid w:val="004260A1"/>
    <w:rsid w:val="004263A8"/>
    <w:rsid w:val="00430458"/>
    <w:rsid w:val="00441B62"/>
    <w:rsid w:val="004424FD"/>
    <w:rsid w:val="00445F96"/>
    <w:rsid w:val="0046161F"/>
    <w:rsid w:val="004711D5"/>
    <w:rsid w:val="00473A31"/>
    <w:rsid w:val="00475ADC"/>
    <w:rsid w:val="00476A82"/>
    <w:rsid w:val="004817D1"/>
    <w:rsid w:val="00491489"/>
    <w:rsid w:val="00493D61"/>
    <w:rsid w:val="00497322"/>
    <w:rsid w:val="004A20FE"/>
    <w:rsid w:val="004A2F1A"/>
    <w:rsid w:val="004A33F6"/>
    <w:rsid w:val="004B308A"/>
    <w:rsid w:val="004B63F8"/>
    <w:rsid w:val="004B7317"/>
    <w:rsid w:val="004C15D1"/>
    <w:rsid w:val="004C6985"/>
    <w:rsid w:val="004D27EC"/>
    <w:rsid w:val="004E2B1D"/>
    <w:rsid w:val="004F48F6"/>
    <w:rsid w:val="004F54EC"/>
    <w:rsid w:val="004F5BC6"/>
    <w:rsid w:val="004F5F9F"/>
    <w:rsid w:val="00505EF0"/>
    <w:rsid w:val="00517B07"/>
    <w:rsid w:val="005211B8"/>
    <w:rsid w:val="00537B8C"/>
    <w:rsid w:val="005418F3"/>
    <w:rsid w:val="00553F95"/>
    <w:rsid w:val="00555908"/>
    <w:rsid w:val="00560767"/>
    <w:rsid w:val="00560907"/>
    <w:rsid w:val="00567378"/>
    <w:rsid w:val="00580CD7"/>
    <w:rsid w:val="00584DB4"/>
    <w:rsid w:val="005903EF"/>
    <w:rsid w:val="00594D05"/>
    <w:rsid w:val="00596056"/>
    <w:rsid w:val="005B42DC"/>
    <w:rsid w:val="005B6060"/>
    <w:rsid w:val="005C03AF"/>
    <w:rsid w:val="005C075F"/>
    <w:rsid w:val="005C190C"/>
    <w:rsid w:val="005C5DD9"/>
    <w:rsid w:val="005C65F4"/>
    <w:rsid w:val="005D2298"/>
    <w:rsid w:val="005D2C37"/>
    <w:rsid w:val="005D3996"/>
    <w:rsid w:val="005D7919"/>
    <w:rsid w:val="005E0396"/>
    <w:rsid w:val="005F64A3"/>
    <w:rsid w:val="006000AB"/>
    <w:rsid w:val="0060572C"/>
    <w:rsid w:val="00605FDA"/>
    <w:rsid w:val="0060764C"/>
    <w:rsid w:val="00607CD6"/>
    <w:rsid w:val="0061269C"/>
    <w:rsid w:val="00621DDE"/>
    <w:rsid w:val="00630267"/>
    <w:rsid w:val="006345D9"/>
    <w:rsid w:val="00637D15"/>
    <w:rsid w:val="00641292"/>
    <w:rsid w:val="0064330E"/>
    <w:rsid w:val="00644CFB"/>
    <w:rsid w:val="00646564"/>
    <w:rsid w:val="006523B7"/>
    <w:rsid w:val="00656481"/>
    <w:rsid w:val="00656B7C"/>
    <w:rsid w:val="00657EDA"/>
    <w:rsid w:val="00663CDB"/>
    <w:rsid w:val="00665288"/>
    <w:rsid w:val="00666637"/>
    <w:rsid w:val="00670818"/>
    <w:rsid w:val="00671C6A"/>
    <w:rsid w:val="00672A1C"/>
    <w:rsid w:val="006739C7"/>
    <w:rsid w:val="00674169"/>
    <w:rsid w:val="00675D48"/>
    <w:rsid w:val="00676CCB"/>
    <w:rsid w:val="006853B6"/>
    <w:rsid w:val="00686CAC"/>
    <w:rsid w:val="0069086C"/>
    <w:rsid w:val="00695DB5"/>
    <w:rsid w:val="006A34C0"/>
    <w:rsid w:val="006A6E13"/>
    <w:rsid w:val="006B5FF2"/>
    <w:rsid w:val="006C0240"/>
    <w:rsid w:val="006C5E4E"/>
    <w:rsid w:val="006D490D"/>
    <w:rsid w:val="006E1F88"/>
    <w:rsid w:val="006E603F"/>
    <w:rsid w:val="006F3EFC"/>
    <w:rsid w:val="006F483E"/>
    <w:rsid w:val="00705020"/>
    <w:rsid w:val="007070BD"/>
    <w:rsid w:val="00710E9A"/>
    <w:rsid w:val="00712134"/>
    <w:rsid w:val="007142A7"/>
    <w:rsid w:val="00715887"/>
    <w:rsid w:val="0072592D"/>
    <w:rsid w:val="00730F3A"/>
    <w:rsid w:val="007329F4"/>
    <w:rsid w:val="00741577"/>
    <w:rsid w:val="00741C12"/>
    <w:rsid w:val="007612E6"/>
    <w:rsid w:val="00761F36"/>
    <w:rsid w:val="0076685F"/>
    <w:rsid w:val="00766EA1"/>
    <w:rsid w:val="00767A42"/>
    <w:rsid w:val="0077245A"/>
    <w:rsid w:val="00772567"/>
    <w:rsid w:val="007779D9"/>
    <w:rsid w:val="007812E0"/>
    <w:rsid w:val="00790186"/>
    <w:rsid w:val="00795F6C"/>
    <w:rsid w:val="007A2775"/>
    <w:rsid w:val="007A2F0D"/>
    <w:rsid w:val="007A52E6"/>
    <w:rsid w:val="007A7507"/>
    <w:rsid w:val="007C056A"/>
    <w:rsid w:val="007C27FD"/>
    <w:rsid w:val="007C472A"/>
    <w:rsid w:val="007C5BBE"/>
    <w:rsid w:val="007D22AA"/>
    <w:rsid w:val="007D48ED"/>
    <w:rsid w:val="007E5AFE"/>
    <w:rsid w:val="007F1A6C"/>
    <w:rsid w:val="007F3491"/>
    <w:rsid w:val="0080268E"/>
    <w:rsid w:val="00807304"/>
    <w:rsid w:val="00813B73"/>
    <w:rsid w:val="008244D7"/>
    <w:rsid w:val="00825D8D"/>
    <w:rsid w:val="008323EF"/>
    <w:rsid w:val="00835479"/>
    <w:rsid w:val="0084278D"/>
    <w:rsid w:val="008552D8"/>
    <w:rsid w:val="0086120F"/>
    <w:rsid w:val="00865226"/>
    <w:rsid w:val="00873525"/>
    <w:rsid w:val="008838E2"/>
    <w:rsid w:val="00885A64"/>
    <w:rsid w:val="00886745"/>
    <w:rsid w:val="008931C3"/>
    <w:rsid w:val="00894D10"/>
    <w:rsid w:val="0089575D"/>
    <w:rsid w:val="008A0DCD"/>
    <w:rsid w:val="008A67A3"/>
    <w:rsid w:val="008B0887"/>
    <w:rsid w:val="008B08D1"/>
    <w:rsid w:val="008B1691"/>
    <w:rsid w:val="008C3905"/>
    <w:rsid w:val="008E0468"/>
    <w:rsid w:val="008E45B5"/>
    <w:rsid w:val="008E4E43"/>
    <w:rsid w:val="00903C5A"/>
    <w:rsid w:val="009130F8"/>
    <w:rsid w:val="00913703"/>
    <w:rsid w:val="00914525"/>
    <w:rsid w:val="00921E30"/>
    <w:rsid w:val="009223EF"/>
    <w:rsid w:val="00923A74"/>
    <w:rsid w:val="009262FB"/>
    <w:rsid w:val="00944779"/>
    <w:rsid w:val="009522CA"/>
    <w:rsid w:val="00953503"/>
    <w:rsid w:val="00956F40"/>
    <w:rsid w:val="009576CE"/>
    <w:rsid w:val="009758A4"/>
    <w:rsid w:val="009861D6"/>
    <w:rsid w:val="00990C9E"/>
    <w:rsid w:val="009924F9"/>
    <w:rsid w:val="009946BA"/>
    <w:rsid w:val="009B01D6"/>
    <w:rsid w:val="009B3495"/>
    <w:rsid w:val="009B7AA6"/>
    <w:rsid w:val="009C1457"/>
    <w:rsid w:val="009C15EF"/>
    <w:rsid w:val="009C532E"/>
    <w:rsid w:val="009C5A8F"/>
    <w:rsid w:val="009D1213"/>
    <w:rsid w:val="009D1DEB"/>
    <w:rsid w:val="009D489F"/>
    <w:rsid w:val="009E1DF8"/>
    <w:rsid w:val="009E73B7"/>
    <w:rsid w:val="009F1D3C"/>
    <w:rsid w:val="00A03DC1"/>
    <w:rsid w:val="00A03FFC"/>
    <w:rsid w:val="00A048A3"/>
    <w:rsid w:val="00A107CB"/>
    <w:rsid w:val="00A1209E"/>
    <w:rsid w:val="00A21395"/>
    <w:rsid w:val="00A35068"/>
    <w:rsid w:val="00A35BBE"/>
    <w:rsid w:val="00A35C1C"/>
    <w:rsid w:val="00A4191C"/>
    <w:rsid w:val="00A452A6"/>
    <w:rsid w:val="00A570AE"/>
    <w:rsid w:val="00A639A8"/>
    <w:rsid w:val="00A6427D"/>
    <w:rsid w:val="00A64784"/>
    <w:rsid w:val="00A65A13"/>
    <w:rsid w:val="00A741CE"/>
    <w:rsid w:val="00A74B55"/>
    <w:rsid w:val="00A766B8"/>
    <w:rsid w:val="00A8290C"/>
    <w:rsid w:val="00A83899"/>
    <w:rsid w:val="00A86C4E"/>
    <w:rsid w:val="00A8718B"/>
    <w:rsid w:val="00A90FEF"/>
    <w:rsid w:val="00A916E8"/>
    <w:rsid w:val="00AA069D"/>
    <w:rsid w:val="00AA2229"/>
    <w:rsid w:val="00AB14C8"/>
    <w:rsid w:val="00AB2380"/>
    <w:rsid w:val="00AB4747"/>
    <w:rsid w:val="00AB4CE1"/>
    <w:rsid w:val="00AB7EA3"/>
    <w:rsid w:val="00AD0A6E"/>
    <w:rsid w:val="00AD24D1"/>
    <w:rsid w:val="00B01B2C"/>
    <w:rsid w:val="00B01D01"/>
    <w:rsid w:val="00B03D03"/>
    <w:rsid w:val="00B04711"/>
    <w:rsid w:val="00B11676"/>
    <w:rsid w:val="00B17B1F"/>
    <w:rsid w:val="00B249D7"/>
    <w:rsid w:val="00B34016"/>
    <w:rsid w:val="00B3480F"/>
    <w:rsid w:val="00B3647E"/>
    <w:rsid w:val="00B414AB"/>
    <w:rsid w:val="00B44318"/>
    <w:rsid w:val="00B450AF"/>
    <w:rsid w:val="00B45AEA"/>
    <w:rsid w:val="00B50203"/>
    <w:rsid w:val="00B518B5"/>
    <w:rsid w:val="00B6571A"/>
    <w:rsid w:val="00B66324"/>
    <w:rsid w:val="00B72194"/>
    <w:rsid w:val="00B73BF8"/>
    <w:rsid w:val="00B8209B"/>
    <w:rsid w:val="00B84C2F"/>
    <w:rsid w:val="00B84D0D"/>
    <w:rsid w:val="00B921B4"/>
    <w:rsid w:val="00B9721B"/>
    <w:rsid w:val="00BA0173"/>
    <w:rsid w:val="00BA7B33"/>
    <w:rsid w:val="00BB0432"/>
    <w:rsid w:val="00BB225E"/>
    <w:rsid w:val="00BB2A25"/>
    <w:rsid w:val="00BB5BF6"/>
    <w:rsid w:val="00BB64BD"/>
    <w:rsid w:val="00BB7D5A"/>
    <w:rsid w:val="00BD619B"/>
    <w:rsid w:val="00BD67E2"/>
    <w:rsid w:val="00BE2339"/>
    <w:rsid w:val="00BE3686"/>
    <w:rsid w:val="00C06A63"/>
    <w:rsid w:val="00C072F8"/>
    <w:rsid w:val="00C12CAA"/>
    <w:rsid w:val="00C178DF"/>
    <w:rsid w:val="00C26335"/>
    <w:rsid w:val="00C26B21"/>
    <w:rsid w:val="00C34C76"/>
    <w:rsid w:val="00C425A1"/>
    <w:rsid w:val="00C44B33"/>
    <w:rsid w:val="00C63A65"/>
    <w:rsid w:val="00C63FA2"/>
    <w:rsid w:val="00C644B5"/>
    <w:rsid w:val="00C675E2"/>
    <w:rsid w:val="00C67E4A"/>
    <w:rsid w:val="00C83A77"/>
    <w:rsid w:val="00C84579"/>
    <w:rsid w:val="00C91467"/>
    <w:rsid w:val="00CA0C11"/>
    <w:rsid w:val="00CA6079"/>
    <w:rsid w:val="00CE0AEA"/>
    <w:rsid w:val="00CE4C5E"/>
    <w:rsid w:val="00CE7FF4"/>
    <w:rsid w:val="00CF373F"/>
    <w:rsid w:val="00CF3E5B"/>
    <w:rsid w:val="00CF41B6"/>
    <w:rsid w:val="00CF7669"/>
    <w:rsid w:val="00CF7783"/>
    <w:rsid w:val="00CF78B3"/>
    <w:rsid w:val="00D0568F"/>
    <w:rsid w:val="00D1173A"/>
    <w:rsid w:val="00D13F1F"/>
    <w:rsid w:val="00D2158A"/>
    <w:rsid w:val="00D228AD"/>
    <w:rsid w:val="00D24DD2"/>
    <w:rsid w:val="00D27F48"/>
    <w:rsid w:val="00D3071C"/>
    <w:rsid w:val="00D32293"/>
    <w:rsid w:val="00D343D3"/>
    <w:rsid w:val="00D354F7"/>
    <w:rsid w:val="00D41772"/>
    <w:rsid w:val="00D4524E"/>
    <w:rsid w:val="00D536D1"/>
    <w:rsid w:val="00D6730B"/>
    <w:rsid w:val="00D81591"/>
    <w:rsid w:val="00D87869"/>
    <w:rsid w:val="00D91CEE"/>
    <w:rsid w:val="00DA16DE"/>
    <w:rsid w:val="00DA3BDB"/>
    <w:rsid w:val="00DA4FCA"/>
    <w:rsid w:val="00DA6A45"/>
    <w:rsid w:val="00DA6FAE"/>
    <w:rsid w:val="00DB14A4"/>
    <w:rsid w:val="00DB3672"/>
    <w:rsid w:val="00DC64B7"/>
    <w:rsid w:val="00DC66AA"/>
    <w:rsid w:val="00DC6D14"/>
    <w:rsid w:val="00DD0953"/>
    <w:rsid w:val="00DE1386"/>
    <w:rsid w:val="00DF2625"/>
    <w:rsid w:val="00DF3FDD"/>
    <w:rsid w:val="00DF4613"/>
    <w:rsid w:val="00DF5084"/>
    <w:rsid w:val="00DF5CAA"/>
    <w:rsid w:val="00E01E1C"/>
    <w:rsid w:val="00E05AC4"/>
    <w:rsid w:val="00E07D2C"/>
    <w:rsid w:val="00E13A38"/>
    <w:rsid w:val="00E22572"/>
    <w:rsid w:val="00E27C80"/>
    <w:rsid w:val="00E27CE6"/>
    <w:rsid w:val="00E309E4"/>
    <w:rsid w:val="00E32CD4"/>
    <w:rsid w:val="00E3496E"/>
    <w:rsid w:val="00E41E7E"/>
    <w:rsid w:val="00E41E87"/>
    <w:rsid w:val="00E478F2"/>
    <w:rsid w:val="00E47F96"/>
    <w:rsid w:val="00E56601"/>
    <w:rsid w:val="00E62EF0"/>
    <w:rsid w:val="00E65AF0"/>
    <w:rsid w:val="00E70720"/>
    <w:rsid w:val="00E7343B"/>
    <w:rsid w:val="00E73576"/>
    <w:rsid w:val="00E76F06"/>
    <w:rsid w:val="00E77AAE"/>
    <w:rsid w:val="00E8285C"/>
    <w:rsid w:val="00E90285"/>
    <w:rsid w:val="00E966EF"/>
    <w:rsid w:val="00EA230C"/>
    <w:rsid w:val="00EB5E9E"/>
    <w:rsid w:val="00EB725F"/>
    <w:rsid w:val="00EB7DEA"/>
    <w:rsid w:val="00EC6522"/>
    <w:rsid w:val="00ED2AFB"/>
    <w:rsid w:val="00ED2F2D"/>
    <w:rsid w:val="00ED339D"/>
    <w:rsid w:val="00ED3AAC"/>
    <w:rsid w:val="00ED3B3A"/>
    <w:rsid w:val="00ED51E3"/>
    <w:rsid w:val="00ED7483"/>
    <w:rsid w:val="00EE0BF5"/>
    <w:rsid w:val="00EE796A"/>
    <w:rsid w:val="00EF7DC4"/>
    <w:rsid w:val="00F00AD7"/>
    <w:rsid w:val="00F02086"/>
    <w:rsid w:val="00F02A67"/>
    <w:rsid w:val="00F05C89"/>
    <w:rsid w:val="00F05FE8"/>
    <w:rsid w:val="00F11559"/>
    <w:rsid w:val="00F16385"/>
    <w:rsid w:val="00F21816"/>
    <w:rsid w:val="00F2269F"/>
    <w:rsid w:val="00F22943"/>
    <w:rsid w:val="00F23A37"/>
    <w:rsid w:val="00F255C2"/>
    <w:rsid w:val="00F40B2D"/>
    <w:rsid w:val="00F43559"/>
    <w:rsid w:val="00F55E10"/>
    <w:rsid w:val="00F60F98"/>
    <w:rsid w:val="00F6428B"/>
    <w:rsid w:val="00F65571"/>
    <w:rsid w:val="00F73519"/>
    <w:rsid w:val="00F7686D"/>
    <w:rsid w:val="00F85C45"/>
    <w:rsid w:val="00F86467"/>
    <w:rsid w:val="00F87E32"/>
    <w:rsid w:val="00F919D5"/>
    <w:rsid w:val="00F935A4"/>
    <w:rsid w:val="00F9502E"/>
    <w:rsid w:val="00FA489A"/>
    <w:rsid w:val="00FB439E"/>
    <w:rsid w:val="00FC5F9D"/>
    <w:rsid w:val="00FD05C5"/>
    <w:rsid w:val="00FD0F76"/>
    <w:rsid w:val="00FD11C8"/>
    <w:rsid w:val="00FE2376"/>
    <w:rsid w:val="00FE2809"/>
    <w:rsid w:val="00FF1273"/>
    <w:rsid w:val="20655F11"/>
    <w:rsid w:val="296D6B84"/>
    <w:rsid w:val="3625FB51"/>
    <w:rsid w:val="7E348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BB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2" w:line="260" w:lineRule="auto"/>
      <w:ind w:left="13" w:hanging="8"/>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29" w:line="253" w:lineRule="auto"/>
      <w:ind w:left="10" w:hanging="10"/>
      <w:outlineLvl w:val="0"/>
    </w:pPr>
    <w:rPr>
      <w:rFonts w:ascii="Myriad Pro" w:eastAsia="Myriad Pro" w:hAnsi="Myriad Pro" w:cs="Myriad Pro"/>
      <w:b/>
      <w:color w:val="000000"/>
      <w:sz w:val="40"/>
    </w:rPr>
  </w:style>
  <w:style w:type="paragraph" w:styleId="Heading2">
    <w:name w:val="heading 2"/>
    <w:next w:val="Normal"/>
    <w:link w:val="Heading2Char"/>
    <w:uiPriority w:val="9"/>
    <w:unhideWhenUsed/>
    <w:qFormat/>
    <w:pPr>
      <w:keepNext/>
      <w:keepLines/>
      <w:spacing w:after="147" w:line="258" w:lineRule="auto"/>
      <w:ind w:left="25"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147" w:line="258" w:lineRule="auto"/>
      <w:ind w:left="25" w:hanging="10"/>
      <w:outlineLvl w:val="2"/>
    </w:pPr>
    <w:rPr>
      <w:rFonts w:ascii="Myriad Pro" w:eastAsia="Myriad Pro" w:hAnsi="Myriad Pro" w:cs="Myriad Pro"/>
      <w:b/>
      <w:color w:val="000000"/>
    </w:rPr>
  </w:style>
  <w:style w:type="paragraph" w:styleId="Heading4">
    <w:name w:val="heading 4"/>
    <w:next w:val="Normal"/>
    <w:link w:val="Heading4Char"/>
    <w:uiPriority w:val="9"/>
    <w:unhideWhenUsed/>
    <w:qFormat/>
    <w:pPr>
      <w:keepNext/>
      <w:keepLines/>
      <w:spacing w:after="147" w:line="258" w:lineRule="auto"/>
      <w:ind w:left="25"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yriad Pro" w:eastAsia="Myriad Pro" w:hAnsi="Myriad Pro" w:cs="Myriad Pro"/>
      <w:b/>
      <w:color w:val="000000"/>
      <w:sz w:val="22"/>
    </w:rPr>
  </w:style>
  <w:style w:type="character" w:customStyle="1" w:styleId="Heading1Char">
    <w:name w:val="Heading 1 Char"/>
    <w:link w:val="Heading1"/>
    <w:rPr>
      <w:rFonts w:ascii="Myriad Pro" w:eastAsia="Myriad Pro" w:hAnsi="Myriad Pro" w:cs="Myriad Pro"/>
      <w:b/>
      <w:color w:val="000000"/>
      <w:sz w:val="40"/>
    </w:rPr>
  </w:style>
  <w:style w:type="character" w:customStyle="1" w:styleId="Heading3Char">
    <w:name w:val="Heading 3 Char"/>
    <w:link w:val="Heading3"/>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paragraph" w:styleId="TOC1">
    <w:name w:val="toc 1"/>
    <w:hidden/>
    <w:pPr>
      <w:spacing w:after="229" w:line="260" w:lineRule="auto"/>
      <w:ind w:left="32" w:right="31" w:hanging="8"/>
    </w:pPr>
    <w:rPr>
      <w:rFonts w:ascii="Myriad Pro" w:eastAsia="Myriad Pro" w:hAnsi="Myriad Pro" w:cs="Myriad Pro"/>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7351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73519"/>
    <w:rPr>
      <w:rFonts w:ascii="Lucida Grande" w:eastAsia="Myriad Pro" w:hAnsi="Lucida Grande" w:cs="Myriad Pro"/>
      <w:color w:val="000000"/>
      <w:sz w:val="18"/>
      <w:szCs w:val="18"/>
    </w:rPr>
  </w:style>
  <w:style w:type="character" w:styleId="CommentReference">
    <w:name w:val="annotation reference"/>
    <w:basedOn w:val="DefaultParagraphFont"/>
    <w:uiPriority w:val="99"/>
    <w:semiHidden/>
    <w:unhideWhenUsed/>
    <w:rsid w:val="00ED7483"/>
    <w:rPr>
      <w:sz w:val="16"/>
      <w:szCs w:val="16"/>
    </w:rPr>
  </w:style>
  <w:style w:type="paragraph" w:styleId="CommentText">
    <w:name w:val="annotation text"/>
    <w:basedOn w:val="Normal"/>
    <w:link w:val="CommentTextChar"/>
    <w:uiPriority w:val="99"/>
    <w:unhideWhenUsed/>
    <w:rsid w:val="00ED7483"/>
    <w:pPr>
      <w:spacing w:line="240" w:lineRule="auto"/>
    </w:pPr>
    <w:rPr>
      <w:sz w:val="20"/>
      <w:szCs w:val="20"/>
    </w:rPr>
  </w:style>
  <w:style w:type="character" w:customStyle="1" w:styleId="CommentTextChar">
    <w:name w:val="Comment Text Char"/>
    <w:basedOn w:val="DefaultParagraphFont"/>
    <w:link w:val="CommentText"/>
    <w:uiPriority w:val="99"/>
    <w:rsid w:val="00ED748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ED7483"/>
    <w:rPr>
      <w:b/>
      <w:bCs/>
    </w:rPr>
  </w:style>
  <w:style w:type="character" w:customStyle="1" w:styleId="CommentSubjectChar">
    <w:name w:val="Comment Subject Char"/>
    <w:basedOn w:val="CommentTextChar"/>
    <w:link w:val="CommentSubject"/>
    <w:uiPriority w:val="99"/>
    <w:semiHidden/>
    <w:rsid w:val="00ED7483"/>
    <w:rPr>
      <w:rFonts w:ascii="Myriad Pro" w:eastAsia="Myriad Pro" w:hAnsi="Myriad Pro" w:cs="Myriad Pro"/>
      <w:b/>
      <w:bCs/>
      <w:color w:val="000000"/>
      <w:sz w:val="20"/>
      <w:szCs w:val="20"/>
    </w:rPr>
  </w:style>
  <w:style w:type="paragraph" w:customStyle="1" w:styleId="paragraph">
    <w:name w:val="paragraph"/>
    <w:basedOn w:val="Normal"/>
    <w:rsid w:val="00D228AD"/>
    <w:pPr>
      <w:spacing w:before="100" w:beforeAutospacing="1" w:after="100" w:afterAutospacing="1" w:line="240" w:lineRule="auto"/>
      <w:ind w:left="0" w:firstLine="0"/>
    </w:pPr>
    <w:rPr>
      <w:rFonts w:ascii="Times New Roman" w:eastAsiaTheme="minorEastAsia" w:hAnsi="Times New Roman" w:cs="Times New Roman"/>
      <w:color w:val="auto"/>
      <w:sz w:val="20"/>
      <w:szCs w:val="20"/>
    </w:rPr>
  </w:style>
  <w:style w:type="character" w:customStyle="1" w:styleId="normaltextrun">
    <w:name w:val="normaltextrun"/>
    <w:basedOn w:val="DefaultParagraphFont"/>
    <w:rsid w:val="00D228AD"/>
  </w:style>
  <w:style w:type="character" w:customStyle="1" w:styleId="spellingerror">
    <w:name w:val="spellingerror"/>
    <w:basedOn w:val="DefaultParagraphFont"/>
    <w:rsid w:val="00D228AD"/>
  </w:style>
  <w:style w:type="character" w:customStyle="1" w:styleId="eop">
    <w:name w:val="eop"/>
    <w:basedOn w:val="DefaultParagraphFont"/>
    <w:rsid w:val="00D228AD"/>
  </w:style>
  <w:style w:type="paragraph" w:styleId="NormalWeb">
    <w:name w:val="Normal (Web)"/>
    <w:basedOn w:val="Normal"/>
    <w:uiPriority w:val="99"/>
    <w:semiHidden/>
    <w:unhideWhenUsed/>
    <w:rsid w:val="00D228AD"/>
    <w:pPr>
      <w:spacing w:before="100" w:beforeAutospacing="1" w:after="100" w:afterAutospacing="1" w:line="240" w:lineRule="auto"/>
      <w:ind w:left="0" w:firstLine="0"/>
    </w:pPr>
    <w:rPr>
      <w:rFonts w:ascii="Times New Roman" w:eastAsiaTheme="minorEastAsia" w:hAnsi="Times New Roman" w:cs="Times New Roman"/>
      <w:color w:val="auto"/>
      <w:sz w:val="20"/>
      <w:szCs w:val="20"/>
    </w:rPr>
  </w:style>
  <w:style w:type="paragraph" w:customStyle="1" w:styleId="Default">
    <w:name w:val="Default"/>
    <w:rsid w:val="008552D8"/>
    <w:pPr>
      <w:autoSpaceDE w:val="0"/>
      <w:autoSpaceDN w:val="0"/>
      <w:adjustRightInd w:val="0"/>
      <w:spacing w:after="0" w:line="240" w:lineRule="auto"/>
    </w:pPr>
    <w:rPr>
      <w:rFonts w:ascii="Myriad Pro" w:eastAsiaTheme="minorHAnsi" w:hAnsi="Myriad Pro" w:cs="Myriad Pro"/>
      <w:color w:val="000000"/>
      <w:sz w:val="24"/>
      <w:szCs w:val="24"/>
    </w:rPr>
  </w:style>
  <w:style w:type="paragraph" w:styleId="ListParagraph">
    <w:name w:val="List Paragraph"/>
    <w:basedOn w:val="Normal"/>
    <w:uiPriority w:val="34"/>
    <w:qFormat/>
    <w:rsid w:val="00A639A8"/>
    <w:pPr>
      <w:ind w:left="720"/>
      <w:contextualSpacing/>
    </w:pPr>
  </w:style>
  <w:style w:type="paragraph" w:styleId="Revision">
    <w:name w:val="Revision"/>
    <w:hidden/>
    <w:uiPriority w:val="99"/>
    <w:semiHidden/>
    <w:rsid w:val="00A35C1C"/>
    <w:pPr>
      <w:spacing w:after="0" w:line="240" w:lineRule="auto"/>
    </w:pPr>
    <w:rPr>
      <w:rFonts w:ascii="Myriad Pro" w:eastAsia="Myriad Pro" w:hAnsi="Myriad Pro" w:cs="Myriad Pro"/>
      <w:color w:val="000000"/>
    </w:rPr>
  </w:style>
  <w:style w:type="paragraph" w:styleId="Header">
    <w:name w:val="header"/>
    <w:basedOn w:val="Normal"/>
    <w:link w:val="HeaderChar"/>
    <w:uiPriority w:val="99"/>
    <w:semiHidden/>
    <w:unhideWhenUsed/>
    <w:rsid w:val="00A838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3899"/>
    <w:rPr>
      <w:rFonts w:ascii="Myriad Pro" w:eastAsia="Myriad Pro" w:hAnsi="Myriad Pro" w:cs="Myriad Pro"/>
      <w:color w:val="000000"/>
    </w:rPr>
  </w:style>
  <w:style w:type="paragraph" w:styleId="Footer">
    <w:name w:val="footer"/>
    <w:basedOn w:val="Normal"/>
    <w:link w:val="FooterChar"/>
    <w:uiPriority w:val="99"/>
    <w:semiHidden/>
    <w:unhideWhenUsed/>
    <w:rsid w:val="00A838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3899"/>
    <w:rPr>
      <w:rFonts w:ascii="Myriad Pro" w:eastAsia="Myriad Pro" w:hAnsi="Myriad Pro" w:cs="Myriad Pro"/>
      <w:color w:val="000000"/>
    </w:rPr>
  </w:style>
  <w:style w:type="paragraph" w:customStyle="1" w:styleId="statutory-body-2em">
    <w:name w:val="statutory-body-2em"/>
    <w:basedOn w:val="Normal"/>
    <w:rsid w:val="007D22A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statutory-body-3em">
    <w:name w:val="statutory-body-3em"/>
    <w:basedOn w:val="Normal"/>
    <w:rsid w:val="007D22A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232DB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2" w:line="260" w:lineRule="auto"/>
      <w:ind w:left="13" w:hanging="8"/>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29" w:line="253" w:lineRule="auto"/>
      <w:ind w:left="10" w:hanging="10"/>
      <w:outlineLvl w:val="0"/>
    </w:pPr>
    <w:rPr>
      <w:rFonts w:ascii="Myriad Pro" w:eastAsia="Myriad Pro" w:hAnsi="Myriad Pro" w:cs="Myriad Pro"/>
      <w:b/>
      <w:color w:val="000000"/>
      <w:sz w:val="40"/>
    </w:rPr>
  </w:style>
  <w:style w:type="paragraph" w:styleId="Heading2">
    <w:name w:val="heading 2"/>
    <w:next w:val="Normal"/>
    <w:link w:val="Heading2Char"/>
    <w:uiPriority w:val="9"/>
    <w:unhideWhenUsed/>
    <w:qFormat/>
    <w:pPr>
      <w:keepNext/>
      <w:keepLines/>
      <w:spacing w:after="147" w:line="258" w:lineRule="auto"/>
      <w:ind w:left="25"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147" w:line="258" w:lineRule="auto"/>
      <w:ind w:left="25" w:hanging="10"/>
      <w:outlineLvl w:val="2"/>
    </w:pPr>
    <w:rPr>
      <w:rFonts w:ascii="Myriad Pro" w:eastAsia="Myriad Pro" w:hAnsi="Myriad Pro" w:cs="Myriad Pro"/>
      <w:b/>
      <w:color w:val="000000"/>
    </w:rPr>
  </w:style>
  <w:style w:type="paragraph" w:styleId="Heading4">
    <w:name w:val="heading 4"/>
    <w:next w:val="Normal"/>
    <w:link w:val="Heading4Char"/>
    <w:uiPriority w:val="9"/>
    <w:unhideWhenUsed/>
    <w:qFormat/>
    <w:pPr>
      <w:keepNext/>
      <w:keepLines/>
      <w:spacing w:after="147" w:line="258" w:lineRule="auto"/>
      <w:ind w:left="25"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yriad Pro" w:eastAsia="Myriad Pro" w:hAnsi="Myriad Pro" w:cs="Myriad Pro"/>
      <w:b/>
      <w:color w:val="000000"/>
      <w:sz w:val="22"/>
    </w:rPr>
  </w:style>
  <w:style w:type="character" w:customStyle="1" w:styleId="Heading1Char">
    <w:name w:val="Heading 1 Char"/>
    <w:link w:val="Heading1"/>
    <w:rPr>
      <w:rFonts w:ascii="Myriad Pro" w:eastAsia="Myriad Pro" w:hAnsi="Myriad Pro" w:cs="Myriad Pro"/>
      <w:b/>
      <w:color w:val="000000"/>
      <w:sz w:val="40"/>
    </w:rPr>
  </w:style>
  <w:style w:type="character" w:customStyle="1" w:styleId="Heading3Char">
    <w:name w:val="Heading 3 Char"/>
    <w:link w:val="Heading3"/>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paragraph" w:styleId="TOC1">
    <w:name w:val="toc 1"/>
    <w:hidden/>
    <w:pPr>
      <w:spacing w:after="229" w:line="260" w:lineRule="auto"/>
      <w:ind w:left="32" w:right="31" w:hanging="8"/>
    </w:pPr>
    <w:rPr>
      <w:rFonts w:ascii="Myriad Pro" w:eastAsia="Myriad Pro" w:hAnsi="Myriad Pro" w:cs="Myriad Pro"/>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7351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73519"/>
    <w:rPr>
      <w:rFonts w:ascii="Lucida Grande" w:eastAsia="Myriad Pro" w:hAnsi="Lucida Grande" w:cs="Myriad Pro"/>
      <w:color w:val="000000"/>
      <w:sz w:val="18"/>
      <w:szCs w:val="18"/>
    </w:rPr>
  </w:style>
  <w:style w:type="character" w:styleId="CommentReference">
    <w:name w:val="annotation reference"/>
    <w:basedOn w:val="DefaultParagraphFont"/>
    <w:uiPriority w:val="99"/>
    <w:semiHidden/>
    <w:unhideWhenUsed/>
    <w:rsid w:val="00ED7483"/>
    <w:rPr>
      <w:sz w:val="16"/>
      <w:szCs w:val="16"/>
    </w:rPr>
  </w:style>
  <w:style w:type="paragraph" w:styleId="CommentText">
    <w:name w:val="annotation text"/>
    <w:basedOn w:val="Normal"/>
    <w:link w:val="CommentTextChar"/>
    <w:uiPriority w:val="99"/>
    <w:unhideWhenUsed/>
    <w:rsid w:val="00ED7483"/>
    <w:pPr>
      <w:spacing w:line="240" w:lineRule="auto"/>
    </w:pPr>
    <w:rPr>
      <w:sz w:val="20"/>
      <w:szCs w:val="20"/>
    </w:rPr>
  </w:style>
  <w:style w:type="character" w:customStyle="1" w:styleId="CommentTextChar">
    <w:name w:val="Comment Text Char"/>
    <w:basedOn w:val="DefaultParagraphFont"/>
    <w:link w:val="CommentText"/>
    <w:uiPriority w:val="99"/>
    <w:rsid w:val="00ED748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ED7483"/>
    <w:rPr>
      <w:b/>
      <w:bCs/>
    </w:rPr>
  </w:style>
  <w:style w:type="character" w:customStyle="1" w:styleId="CommentSubjectChar">
    <w:name w:val="Comment Subject Char"/>
    <w:basedOn w:val="CommentTextChar"/>
    <w:link w:val="CommentSubject"/>
    <w:uiPriority w:val="99"/>
    <w:semiHidden/>
    <w:rsid w:val="00ED7483"/>
    <w:rPr>
      <w:rFonts w:ascii="Myriad Pro" w:eastAsia="Myriad Pro" w:hAnsi="Myriad Pro" w:cs="Myriad Pro"/>
      <w:b/>
      <w:bCs/>
      <w:color w:val="000000"/>
      <w:sz w:val="20"/>
      <w:szCs w:val="20"/>
    </w:rPr>
  </w:style>
  <w:style w:type="paragraph" w:customStyle="1" w:styleId="paragraph">
    <w:name w:val="paragraph"/>
    <w:basedOn w:val="Normal"/>
    <w:rsid w:val="00D228AD"/>
    <w:pPr>
      <w:spacing w:before="100" w:beforeAutospacing="1" w:after="100" w:afterAutospacing="1" w:line="240" w:lineRule="auto"/>
      <w:ind w:left="0" w:firstLine="0"/>
    </w:pPr>
    <w:rPr>
      <w:rFonts w:ascii="Times New Roman" w:eastAsiaTheme="minorEastAsia" w:hAnsi="Times New Roman" w:cs="Times New Roman"/>
      <w:color w:val="auto"/>
      <w:sz w:val="20"/>
      <w:szCs w:val="20"/>
    </w:rPr>
  </w:style>
  <w:style w:type="character" w:customStyle="1" w:styleId="normaltextrun">
    <w:name w:val="normaltextrun"/>
    <w:basedOn w:val="DefaultParagraphFont"/>
    <w:rsid w:val="00D228AD"/>
  </w:style>
  <w:style w:type="character" w:customStyle="1" w:styleId="spellingerror">
    <w:name w:val="spellingerror"/>
    <w:basedOn w:val="DefaultParagraphFont"/>
    <w:rsid w:val="00D228AD"/>
  </w:style>
  <w:style w:type="character" w:customStyle="1" w:styleId="eop">
    <w:name w:val="eop"/>
    <w:basedOn w:val="DefaultParagraphFont"/>
    <w:rsid w:val="00D228AD"/>
  </w:style>
  <w:style w:type="paragraph" w:styleId="NormalWeb">
    <w:name w:val="Normal (Web)"/>
    <w:basedOn w:val="Normal"/>
    <w:uiPriority w:val="99"/>
    <w:semiHidden/>
    <w:unhideWhenUsed/>
    <w:rsid w:val="00D228AD"/>
    <w:pPr>
      <w:spacing w:before="100" w:beforeAutospacing="1" w:after="100" w:afterAutospacing="1" w:line="240" w:lineRule="auto"/>
      <w:ind w:left="0" w:firstLine="0"/>
    </w:pPr>
    <w:rPr>
      <w:rFonts w:ascii="Times New Roman" w:eastAsiaTheme="minorEastAsia" w:hAnsi="Times New Roman" w:cs="Times New Roman"/>
      <w:color w:val="auto"/>
      <w:sz w:val="20"/>
      <w:szCs w:val="20"/>
    </w:rPr>
  </w:style>
  <w:style w:type="paragraph" w:customStyle="1" w:styleId="Default">
    <w:name w:val="Default"/>
    <w:rsid w:val="008552D8"/>
    <w:pPr>
      <w:autoSpaceDE w:val="0"/>
      <w:autoSpaceDN w:val="0"/>
      <w:adjustRightInd w:val="0"/>
      <w:spacing w:after="0" w:line="240" w:lineRule="auto"/>
    </w:pPr>
    <w:rPr>
      <w:rFonts w:ascii="Myriad Pro" w:eastAsiaTheme="minorHAnsi" w:hAnsi="Myriad Pro" w:cs="Myriad Pro"/>
      <w:color w:val="000000"/>
      <w:sz w:val="24"/>
      <w:szCs w:val="24"/>
    </w:rPr>
  </w:style>
  <w:style w:type="paragraph" w:styleId="ListParagraph">
    <w:name w:val="List Paragraph"/>
    <w:basedOn w:val="Normal"/>
    <w:uiPriority w:val="34"/>
    <w:qFormat/>
    <w:rsid w:val="00A639A8"/>
    <w:pPr>
      <w:ind w:left="720"/>
      <w:contextualSpacing/>
    </w:pPr>
  </w:style>
  <w:style w:type="paragraph" w:styleId="Revision">
    <w:name w:val="Revision"/>
    <w:hidden/>
    <w:uiPriority w:val="99"/>
    <w:semiHidden/>
    <w:rsid w:val="00A35C1C"/>
    <w:pPr>
      <w:spacing w:after="0" w:line="240" w:lineRule="auto"/>
    </w:pPr>
    <w:rPr>
      <w:rFonts w:ascii="Myriad Pro" w:eastAsia="Myriad Pro" w:hAnsi="Myriad Pro" w:cs="Myriad Pro"/>
      <w:color w:val="000000"/>
    </w:rPr>
  </w:style>
  <w:style w:type="paragraph" w:styleId="Header">
    <w:name w:val="header"/>
    <w:basedOn w:val="Normal"/>
    <w:link w:val="HeaderChar"/>
    <w:uiPriority w:val="99"/>
    <w:semiHidden/>
    <w:unhideWhenUsed/>
    <w:rsid w:val="00A838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3899"/>
    <w:rPr>
      <w:rFonts w:ascii="Myriad Pro" w:eastAsia="Myriad Pro" w:hAnsi="Myriad Pro" w:cs="Myriad Pro"/>
      <w:color w:val="000000"/>
    </w:rPr>
  </w:style>
  <w:style w:type="paragraph" w:styleId="Footer">
    <w:name w:val="footer"/>
    <w:basedOn w:val="Normal"/>
    <w:link w:val="FooterChar"/>
    <w:uiPriority w:val="99"/>
    <w:semiHidden/>
    <w:unhideWhenUsed/>
    <w:rsid w:val="00A838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3899"/>
    <w:rPr>
      <w:rFonts w:ascii="Myriad Pro" w:eastAsia="Myriad Pro" w:hAnsi="Myriad Pro" w:cs="Myriad Pro"/>
      <w:color w:val="000000"/>
    </w:rPr>
  </w:style>
  <w:style w:type="paragraph" w:customStyle="1" w:styleId="statutory-body-2em">
    <w:name w:val="statutory-body-2em"/>
    <w:basedOn w:val="Normal"/>
    <w:rsid w:val="007D22A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statutory-body-3em">
    <w:name w:val="statutory-body-3em"/>
    <w:basedOn w:val="Normal"/>
    <w:rsid w:val="007D22A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232DB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8022">
      <w:bodyDiv w:val="1"/>
      <w:marLeft w:val="0"/>
      <w:marRight w:val="0"/>
      <w:marTop w:val="0"/>
      <w:marBottom w:val="0"/>
      <w:divBdr>
        <w:top w:val="none" w:sz="0" w:space="0" w:color="auto"/>
        <w:left w:val="none" w:sz="0" w:space="0" w:color="auto"/>
        <w:bottom w:val="none" w:sz="0" w:space="0" w:color="auto"/>
        <w:right w:val="none" w:sz="0" w:space="0" w:color="auto"/>
      </w:divBdr>
    </w:div>
    <w:div w:id="149291078">
      <w:bodyDiv w:val="1"/>
      <w:marLeft w:val="0"/>
      <w:marRight w:val="0"/>
      <w:marTop w:val="0"/>
      <w:marBottom w:val="0"/>
      <w:divBdr>
        <w:top w:val="none" w:sz="0" w:space="0" w:color="auto"/>
        <w:left w:val="none" w:sz="0" w:space="0" w:color="auto"/>
        <w:bottom w:val="none" w:sz="0" w:space="0" w:color="auto"/>
        <w:right w:val="none" w:sz="0" w:space="0" w:color="auto"/>
      </w:divBdr>
      <w:divsChild>
        <w:div w:id="1499808226">
          <w:marLeft w:val="0"/>
          <w:marRight w:val="0"/>
          <w:marTop w:val="0"/>
          <w:marBottom w:val="0"/>
          <w:divBdr>
            <w:top w:val="none" w:sz="0" w:space="0" w:color="auto"/>
            <w:left w:val="none" w:sz="0" w:space="0" w:color="auto"/>
            <w:bottom w:val="none" w:sz="0" w:space="0" w:color="auto"/>
            <w:right w:val="none" w:sz="0" w:space="0" w:color="auto"/>
          </w:divBdr>
          <w:divsChild>
            <w:div w:id="13534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4219">
      <w:bodyDiv w:val="1"/>
      <w:marLeft w:val="0"/>
      <w:marRight w:val="0"/>
      <w:marTop w:val="0"/>
      <w:marBottom w:val="0"/>
      <w:divBdr>
        <w:top w:val="none" w:sz="0" w:space="0" w:color="auto"/>
        <w:left w:val="none" w:sz="0" w:space="0" w:color="auto"/>
        <w:bottom w:val="none" w:sz="0" w:space="0" w:color="auto"/>
        <w:right w:val="none" w:sz="0" w:space="0" w:color="auto"/>
      </w:divBdr>
      <w:divsChild>
        <w:div w:id="1144004531">
          <w:marLeft w:val="0"/>
          <w:marRight w:val="0"/>
          <w:marTop w:val="0"/>
          <w:marBottom w:val="0"/>
          <w:divBdr>
            <w:top w:val="none" w:sz="0" w:space="0" w:color="auto"/>
            <w:left w:val="none" w:sz="0" w:space="0" w:color="auto"/>
            <w:bottom w:val="none" w:sz="0" w:space="0" w:color="auto"/>
            <w:right w:val="none" w:sz="0" w:space="0" w:color="auto"/>
          </w:divBdr>
          <w:divsChild>
            <w:div w:id="20869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8000">
      <w:bodyDiv w:val="1"/>
      <w:marLeft w:val="0"/>
      <w:marRight w:val="0"/>
      <w:marTop w:val="0"/>
      <w:marBottom w:val="0"/>
      <w:divBdr>
        <w:top w:val="none" w:sz="0" w:space="0" w:color="auto"/>
        <w:left w:val="none" w:sz="0" w:space="0" w:color="auto"/>
        <w:bottom w:val="none" w:sz="0" w:space="0" w:color="auto"/>
        <w:right w:val="none" w:sz="0" w:space="0" w:color="auto"/>
      </w:divBdr>
      <w:divsChild>
        <w:div w:id="1613777666">
          <w:marLeft w:val="0"/>
          <w:marRight w:val="0"/>
          <w:marTop w:val="0"/>
          <w:marBottom w:val="0"/>
          <w:divBdr>
            <w:top w:val="none" w:sz="0" w:space="0" w:color="auto"/>
            <w:left w:val="none" w:sz="0" w:space="0" w:color="auto"/>
            <w:bottom w:val="none" w:sz="0" w:space="0" w:color="auto"/>
            <w:right w:val="none" w:sz="0" w:space="0" w:color="auto"/>
          </w:divBdr>
          <w:divsChild>
            <w:div w:id="19134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2456">
      <w:bodyDiv w:val="1"/>
      <w:marLeft w:val="0"/>
      <w:marRight w:val="0"/>
      <w:marTop w:val="0"/>
      <w:marBottom w:val="0"/>
      <w:divBdr>
        <w:top w:val="none" w:sz="0" w:space="0" w:color="auto"/>
        <w:left w:val="none" w:sz="0" w:space="0" w:color="auto"/>
        <w:bottom w:val="none" w:sz="0" w:space="0" w:color="auto"/>
        <w:right w:val="none" w:sz="0" w:space="0" w:color="auto"/>
      </w:divBdr>
    </w:div>
    <w:div w:id="1388065504">
      <w:bodyDiv w:val="1"/>
      <w:marLeft w:val="0"/>
      <w:marRight w:val="0"/>
      <w:marTop w:val="0"/>
      <w:marBottom w:val="0"/>
      <w:divBdr>
        <w:top w:val="none" w:sz="0" w:space="0" w:color="auto"/>
        <w:left w:val="none" w:sz="0" w:space="0" w:color="auto"/>
        <w:bottom w:val="none" w:sz="0" w:space="0" w:color="auto"/>
        <w:right w:val="none" w:sz="0" w:space="0" w:color="auto"/>
      </w:divBdr>
      <w:divsChild>
        <w:div w:id="1670140135">
          <w:marLeft w:val="0"/>
          <w:marRight w:val="0"/>
          <w:marTop w:val="0"/>
          <w:marBottom w:val="0"/>
          <w:divBdr>
            <w:top w:val="none" w:sz="0" w:space="0" w:color="auto"/>
            <w:left w:val="none" w:sz="0" w:space="0" w:color="auto"/>
            <w:bottom w:val="none" w:sz="0" w:space="0" w:color="auto"/>
            <w:right w:val="none" w:sz="0" w:space="0" w:color="auto"/>
          </w:divBdr>
          <w:divsChild>
            <w:div w:id="929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83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mls.gov/sites/default/files/publications/documents/imlspositioningreport.pdf" TargetMode="External"/><Relationship Id="rId117" Type="http://schemas.openxmlformats.org/officeDocument/2006/relationships/hyperlink" Target="https://www.grants.gov/web/grants/applicants/adobe-software-compatibility.html" TargetMode="External"/><Relationship Id="rId21" Type="http://schemas.openxmlformats.org/officeDocument/2006/relationships/hyperlink" Target="https://www.imls.gov/sites/default/files/publications/documents/imlspositioningreport.pdf" TargetMode="External"/><Relationship Id="rId42" Type="http://schemas.openxmlformats.org/officeDocument/2006/relationships/hyperlink" Target="https://www.imls.gov/grants/available/national-leadership-grants-libraries" TargetMode="External"/><Relationship Id="rId47" Type="http://schemas.openxmlformats.org/officeDocument/2006/relationships/hyperlink" Target="https://www.imls.gov/sites/default/files/programinfo.pdf" TargetMode="External"/><Relationship Id="rId63" Type="http://schemas.openxmlformats.org/officeDocument/2006/relationships/hyperlink" Target="http://www.grants.gov/web/grants/support.html" TargetMode="External"/><Relationship Id="rId68" Type="http://schemas.openxmlformats.org/officeDocument/2006/relationships/hyperlink" Target="https://www.imls.gov/grants/manage-your-award" TargetMode="External"/><Relationship Id="rId84" Type="http://schemas.openxmlformats.org/officeDocument/2006/relationships/hyperlink" Target="https://www.imls.gov/news-events/events" TargetMode="External"/><Relationship Id="rId89" Type="http://schemas.openxmlformats.org/officeDocument/2006/relationships/hyperlink" Target="https://www.imls.gov/grants/grant-recipients/grantee-communications-kit" TargetMode="External"/><Relationship Id="rId112" Type="http://schemas.openxmlformats.org/officeDocument/2006/relationships/hyperlink" Target="http://www.grants.gov/web/grants/applicants/applicant-faqs.html" TargetMode="External"/><Relationship Id="rId133" Type="http://schemas.openxmlformats.org/officeDocument/2006/relationships/hyperlink" Target="https://www.imls.gov/sites/default/files/budgetform_2018.pdf" TargetMode="External"/><Relationship Id="rId138" Type="http://schemas.openxmlformats.org/officeDocument/2006/relationships/hyperlink" Target="https://www.imls.gov/sites/default/files/digitalproduct.pdf" TargetMode="External"/><Relationship Id="rId154" Type="http://schemas.openxmlformats.org/officeDocument/2006/relationships/footer" Target="footer2.xml"/><Relationship Id="rId16" Type="http://schemas.openxmlformats.org/officeDocument/2006/relationships/hyperlink" Target="https://www.imls.gov/about-us/strategic-plan" TargetMode="External"/><Relationship Id="rId107" Type="http://schemas.openxmlformats.org/officeDocument/2006/relationships/hyperlink" Target="http://www.grants.gov/web/grants/applicants/organization-registration.html" TargetMode="External"/><Relationship Id="rId11" Type="http://schemas.openxmlformats.org/officeDocument/2006/relationships/endnotes" Target="endnotes.xml"/><Relationship Id="rId32" Type="http://schemas.openxmlformats.org/officeDocument/2006/relationships/hyperlink" Target="https://www.imls.gov/sites/default/files/publications/documents/imls-digital-platform-report.pdf" TargetMode="External"/><Relationship Id="rId37" Type="http://schemas.openxmlformats.org/officeDocument/2006/relationships/hyperlink" Target="https://www.imls.gov/grants/awarded-grants" TargetMode="External"/><Relationship Id="rId53" Type="http://schemas.openxmlformats.org/officeDocument/2006/relationships/hyperlink" Target="https://www.imls.gov/nofo/laura-bush-21st-century-librarian-program-fy17-notice-funding-opportunity" TargetMode="External"/><Relationship Id="rId58" Type="http://schemas.openxmlformats.org/officeDocument/2006/relationships/hyperlink" Target="https://www.imls.gov/sites/default/files/budgetform_2018.pdf" TargetMode="External"/><Relationship Id="rId74" Type="http://schemas.openxmlformats.org/officeDocument/2006/relationships/hyperlink" Target="https://www.imls.gov/grants/available/laura-bush-21st-century-librarian-program" TargetMode="External"/><Relationship Id="rId79" Type="http://schemas.openxmlformats.org/officeDocument/2006/relationships/hyperlink" Target="http://www.grants.gov/web/grants/support.html" TargetMode="External"/><Relationship Id="rId102" Type="http://schemas.openxmlformats.org/officeDocument/2006/relationships/hyperlink" Target="https://www.sam.gov/" TargetMode="External"/><Relationship Id="rId123" Type="http://schemas.openxmlformats.org/officeDocument/2006/relationships/hyperlink" Target="http://www.grants.gov/web/grants/grantors/grantor-faqs.html" TargetMode="External"/><Relationship Id="rId128" Type="http://schemas.openxmlformats.org/officeDocument/2006/relationships/hyperlink" Target="http://www.house.gov/" TargetMode="External"/><Relationship Id="rId144" Type="http://schemas.openxmlformats.org/officeDocument/2006/relationships/hyperlink" Target="https://www.imls.gov/sites/default/files/digitalproduct.pdf" TargetMode="External"/><Relationship Id="rId149" Type="http://schemas.openxmlformats.org/officeDocument/2006/relationships/hyperlink" Target="https://www.imls.gov/sites/default/files/digitalproduct.pdf" TargetMode="External"/><Relationship Id="rId5" Type="http://schemas.openxmlformats.org/officeDocument/2006/relationships/numbering" Target="numbering.xml"/><Relationship Id="rId90" Type="http://schemas.openxmlformats.org/officeDocument/2006/relationships/hyperlink" Target="http://www.imls.gov/" TargetMode="External"/><Relationship Id="rId95" Type="http://schemas.openxmlformats.org/officeDocument/2006/relationships/hyperlink" Target="https://www.imls.gov/grants/become-reviewer" TargetMode="External"/><Relationship Id="rId22" Type="http://schemas.openxmlformats.org/officeDocument/2006/relationships/hyperlink" Target="https://www.imls.gov/sites/default/files/publications/documents/imlspositioningreport.pdf" TargetMode="External"/><Relationship Id="rId27" Type="http://schemas.openxmlformats.org/officeDocument/2006/relationships/hyperlink" Target="https://www.imls.gov/sites/default/files/publications/documents/imlspositioningreport.pdf" TargetMode="External"/><Relationship Id="rId43" Type="http://schemas.openxmlformats.org/officeDocument/2006/relationships/hyperlink" Target="https://www.imls.gov/grants/available/national-leadership-grants-libraries" TargetMode="External"/><Relationship Id="rId48" Type="http://schemas.openxmlformats.org/officeDocument/2006/relationships/hyperlink" Target="https://www.imls.gov/sites/default/files/programinfo.pdf" TargetMode="External"/><Relationship Id="rId64" Type="http://schemas.openxmlformats.org/officeDocument/2006/relationships/hyperlink" Target="https://www.imls.gov/sites/default/files/gtc-after-october-012018.pdf" TargetMode="External"/><Relationship Id="rId69" Type="http://schemas.openxmlformats.org/officeDocument/2006/relationships/hyperlink" Target="https://www.imls.gov/grants/manage-your-award" TargetMode="External"/><Relationship Id="rId113" Type="http://schemas.openxmlformats.org/officeDocument/2006/relationships/hyperlink" Target="http://www.grants.gov/web/grants/applicants/applicant-faqs.html" TargetMode="External"/><Relationship Id="rId118" Type="http://schemas.openxmlformats.org/officeDocument/2006/relationships/hyperlink" Target="https://www.grants.gov/web/grants/applicants/adobe-software-compatibility.html" TargetMode="External"/><Relationship Id="rId134" Type="http://schemas.openxmlformats.org/officeDocument/2006/relationships/hyperlink" Target="https://www.imls.gov/sites/default/files/budgetform_2018.pdf" TargetMode="External"/><Relationship Id="rId139" Type="http://schemas.openxmlformats.org/officeDocument/2006/relationships/hyperlink" Target="https://www.imls.gov/sites/default/files/digitalproduct.pdf" TargetMode="External"/><Relationship Id="rId80" Type="http://schemas.openxmlformats.org/officeDocument/2006/relationships/hyperlink" Target="http://www.grants.gov/web/grants/support.html" TargetMode="External"/><Relationship Id="rId85" Type="http://schemas.openxmlformats.org/officeDocument/2006/relationships/hyperlink" Target="https://www.imls.gov/news-events/events" TargetMode="External"/><Relationship Id="rId150" Type="http://schemas.openxmlformats.org/officeDocument/2006/relationships/hyperlink" Target="https://www.imls.gov/sites/default/files/digitalproduct.pdf" TargetMode="External"/><Relationship Id="rId155" Type="http://schemas.openxmlformats.org/officeDocument/2006/relationships/header" Target="header3.xml"/><Relationship Id="rId12" Type="http://schemas.openxmlformats.org/officeDocument/2006/relationships/image" Target="media/image1.png"/><Relationship Id="rId17" Type="http://schemas.openxmlformats.org/officeDocument/2006/relationships/hyperlink" Target="https://www.imls.gov/about-us/strategic-plan" TargetMode="External"/><Relationship Id="rId33" Type="http://schemas.openxmlformats.org/officeDocument/2006/relationships/hyperlink" Target="https://www.imls.gov/sites/default/files/publications/documents/imls-digital-platform-report.pdf" TargetMode="External"/><Relationship Id="rId38" Type="http://schemas.openxmlformats.org/officeDocument/2006/relationships/hyperlink" Target="https://www.imls.gov/grants/awarded-grants" TargetMode="External"/><Relationship Id="rId59" Type="http://schemas.openxmlformats.org/officeDocument/2006/relationships/hyperlink" Target="https://www.imls.gov/sites/default/files/budgetform_2018.pdf" TargetMode="External"/><Relationship Id="rId103" Type="http://schemas.openxmlformats.org/officeDocument/2006/relationships/hyperlink" Target="https://www.sam.gov/" TargetMode="External"/><Relationship Id="rId108" Type="http://schemas.openxmlformats.org/officeDocument/2006/relationships/hyperlink" Target="http://www.grants.gov/web/grants/applicants/organization-registration.html" TargetMode="External"/><Relationship Id="rId124" Type="http://schemas.openxmlformats.org/officeDocument/2006/relationships/hyperlink" Target="http://www.grants.gov/web/grants/grantors/grantor-faqs.html" TargetMode="External"/><Relationship Id="rId129" Type="http://schemas.openxmlformats.org/officeDocument/2006/relationships/hyperlink" Target="http://www.house.gov/" TargetMode="External"/><Relationship Id="rId20" Type="http://schemas.openxmlformats.org/officeDocument/2006/relationships/hyperlink" Target="https://www.imls.gov/about-us/strategic-plan" TargetMode="External"/><Relationship Id="rId41" Type="http://schemas.openxmlformats.org/officeDocument/2006/relationships/hyperlink" Target="https://www.imls.gov/grants/available/national-leadership-grants-libraries" TargetMode="External"/><Relationship Id="rId54" Type="http://schemas.openxmlformats.org/officeDocument/2006/relationships/image" Target="media/image2.jpg"/><Relationship Id="rId62" Type="http://schemas.openxmlformats.org/officeDocument/2006/relationships/hyperlink" Target="http://www.grants.gov/web/grants/support.html" TargetMode="External"/><Relationship Id="rId70" Type="http://schemas.openxmlformats.org/officeDocument/2006/relationships/hyperlink" Target="https://www.imls.gov/grants/manage-your-award" TargetMode="External"/><Relationship Id="rId75" Type="http://schemas.openxmlformats.org/officeDocument/2006/relationships/hyperlink" Target="https://www.imls.gov/grants/available/laura-bush-21st-century-librarian-program" TargetMode="External"/><Relationship Id="rId83" Type="http://schemas.openxmlformats.org/officeDocument/2006/relationships/hyperlink" Target="https://www.imls.gov/news-events/events" TargetMode="External"/><Relationship Id="rId88" Type="http://schemas.openxmlformats.org/officeDocument/2006/relationships/hyperlink" Target="https://www.imls.gov/grants/grant-recipients/grantee-communications-kit" TargetMode="External"/><Relationship Id="rId91" Type="http://schemas.openxmlformats.org/officeDocument/2006/relationships/hyperlink" Target="http://www.imls.gov/" TargetMode="External"/><Relationship Id="rId96" Type="http://schemas.openxmlformats.org/officeDocument/2006/relationships/hyperlink" Target="https://www.imls.gov/grants/become-reviewer" TargetMode="External"/><Relationship Id="rId111" Type="http://schemas.openxmlformats.org/officeDocument/2006/relationships/hyperlink" Target="https://www.grants.gov/web/grants/applicants/registration/authorize-roles.html" TargetMode="External"/><Relationship Id="rId132" Type="http://schemas.openxmlformats.org/officeDocument/2006/relationships/hyperlink" Target="https://www.imls.gov/sites/default/files/budgetform_2018.pdf" TargetMode="External"/><Relationship Id="rId140" Type="http://schemas.openxmlformats.org/officeDocument/2006/relationships/hyperlink" Target="http://www.digitizationguidelines.gov/" TargetMode="External"/><Relationship Id="rId145" Type="http://schemas.openxmlformats.org/officeDocument/2006/relationships/hyperlink" Target="https://www.imls.gov/sites/default/files/digitalproduct.pdf" TargetMode="External"/><Relationship Id="rId15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about-us/strategic-plan" TargetMode="External"/><Relationship Id="rId23" Type="http://schemas.openxmlformats.org/officeDocument/2006/relationships/hyperlink" Target="https://www.imls.gov/sites/default/files/publications/documents/imlspositioningreport.pdf" TargetMode="External"/><Relationship Id="rId28" Type="http://schemas.openxmlformats.org/officeDocument/2006/relationships/hyperlink" Target="https://www.imls.gov/issues/national-initiatives/community-catalyst-initiative" TargetMode="External"/><Relationship Id="rId36" Type="http://schemas.openxmlformats.org/officeDocument/2006/relationships/hyperlink" Target="https://www.imls.gov/grants/awarded-grants" TargetMode="External"/><Relationship Id="rId49" Type="http://schemas.openxmlformats.org/officeDocument/2006/relationships/hyperlink" Target="https://www.imls.gov/sites/default/files/programinfo.pdf" TargetMode="External"/><Relationship Id="rId57" Type="http://schemas.openxmlformats.org/officeDocument/2006/relationships/hyperlink" Target="https://www.imls.gov/sites/default/files/budgetform_2018.pdf" TargetMode="External"/><Relationship Id="rId106" Type="http://schemas.openxmlformats.org/officeDocument/2006/relationships/hyperlink" Target="http://www.grants.gov/web/grants/applicants/organization-registration.html" TargetMode="External"/><Relationship Id="rId114" Type="http://schemas.openxmlformats.org/officeDocument/2006/relationships/hyperlink" Target="https://www.grants.gov/web/grants/applicants/workspace-overview.html" TargetMode="External"/><Relationship Id="rId119" Type="http://schemas.openxmlformats.org/officeDocument/2006/relationships/hyperlink" Target="http://www.grants.gov/web/grants/grantors/grantor-faqs.html" TargetMode="External"/><Relationship Id="rId127" Type="http://schemas.openxmlformats.org/officeDocument/2006/relationships/hyperlink" Target="http://www.house.gov/" TargetMode="External"/><Relationship Id="rId10" Type="http://schemas.openxmlformats.org/officeDocument/2006/relationships/footnotes" Target="footnotes.xml"/><Relationship Id="rId31" Type="http://schemas.openxmlformats.org/officeDocument/2006/relationships/hyperlink" Target="https://www.imls.gov/sites/default/files/publications/documents/imls-digital-platform-report.pdf" TargetMode="External"/><Relationship Id="rId44" Type="http://schemas.openxmlformats.org/officeDocument/2006/relationships/hyperlink" Target="https://www.imls.gov/grants/available/national-leadership-grants-libraries" TargetMode="External"/><Relationship Id="rId52" Type="http://schemas.openxmlformats.org/officeDocument/2006/relationships/hyperlink" Target="https://www.imls.gov/nofo/laura-bush-21st-century-librarian-program-fy17-notice-funding-opportunity" TargetMode="External"/><Relationship Id="rId60" Type="http://schemas.openxmlformats.org/officeDocument/2006/relationships/hyperlink" Target="http://www.grants.gov/web/grants/support.html" TargetMode="External"/><Relationship Id="rId65" Type="http://schemas.openxmlformats.org/officeDocument/2006/relationships/hyperlink" Target="https://www.imls.gov/sites/default/files/gtc-after-october-012018.pdf" TargetMode="External"/><Relationship Id="rId73" Type="http://schemas.openxmlformats.org/officeDocument/2006/relationships/hyperlink" Target="https://www.imls.gov/grants/manage-your-award" TargetMode="External"/><Relationship Id="rId78" Type="http://schemas.openxmlformats.org/officeDocument/2006/relationships/hyperlink" Target="http://www.grants.gov/web/grants/support.html" TargetMode="External"/><Relationship Id="rId81" Type="http://schemas.openxmlformats.org/officeDocument/2006/relationships/hyperlink" Target="http://www.grants.gov/web/grants/support.html" TargetMode="External"/><Relationship Id="rId86" Type="http://schemas.openxmlformats.org/officeDocument/2006/relationships/hyperlink" Target="https://www.imls.gov/grants/grant-recipients/grantee-communications-kit" TargetMode="External"/><Relationship Id="rId94" Type="http://schemas.openxmlformats.org/officeDocument/2006/relationships/hyperlink" Target="http://www.imls.gov/" TargetMode="External"/><Relationship Id="rId99" Type="http://schemas.openxmlformats.org/officeDocument/2006/relationships/hyperlink" Target="http://www.dnb.com/duns-number.html" TargetMode="External"/><Relationship Id="rId101" Type="http://schemas.openxmlformats.org/officeDocument/2006/relationships/hyperlink" Target="https://www.sam.gov/" TargetMode="External"/><Relationship Id="rId122" Type="http://schemas.openxmlformats.org/officeDocument/2006/relationships/hyperlink" Target="http://www.grants.gov/web/grants/grantors/grantor-faqs.html" TargetMode="External"/><Relationship Id="rId130" Type="http://schemas.openxmlformats.org/officeDocument/2006/relationships/hyperlink" Target="https://www.imls.gov/sites/default/files/budgetform_2018.pdf" TargetMode="External"/><Relationship Id="rId135" Type="http://schemas.openxmlformats.org/officeDocument/2006/relationships/hyperlink" Target="https://www.imls.gov/sites/default/files/budgetform_2018.pdf" TargetMode="External"/><Relationship Id="rId143" Type="http://schemas.openxmlformats.org/officeDocument/2006/relationships/hyperlink" Target="https://www.imls.gov/sites/default/files/digitalproduct.pdf" TargetMode="External"/><Relationship Id="rId148" Type="http://schemas.openxmlformats.org/officeDocument/2006/relationships/hyperlink" Target="https://www.imls.gov/sites/default/files/digitalproduct.pdf" TargetMode="External"/><Relationship Id="rId151" Type="http://schemas.openxmlformats.org/officeDocument/2006/relationships/header" Target="header1.xml"/><Relationship Id="rId156"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cid:image001.png@01D4DE99.74D362C0" TargetMode="External"/><Relationship Id="rId18" Type="http://schemas.openxmlformats.org/officeDocument/2006/relationships/hyperlink" Target="https://www.imls.gov/about-us/strategic-plan" TargetMode="External"/><Relationship Id="rId39" Type="http://schemas.openxmlformats.org/officeDocument/2006/relationships/hyperlink" Target="https://www.imls.gov/grants/available/national-leadership-grants-libraries" TargetMode="External"/><Relationship Id="rId109" Type="http://schemas.openxmlformats.org/officeDocument/2006/relationships/hyperlink" Target="https://www.grants.gov/web/grants/applicants/registration/authorize-roles.html" TargetMode="External"/><Relationship Id="rId34" Type="http://schemas.openxmlformats.org/officeDocument/2006/relationships/hyperlink" Target="https://www.imls.gov/sites/default/files/publications/documents/imls-digital-platform-report.pdf" TargetMode="External"/><Relationship Id="rId50" Type="http://schemas.openxmlformats.org/officeDocument/2006/relationships/hyperlink" Target="https://www.imls.gov/sites/default/files/programinfo.pdf" TargetMode="External"/><Relationship Id="rId55" Type="http://schemas.openxmlformats.org/officeDocument/2006/relationships/hyperlink" Target="https://www.imls.gov/sites/default/files/budgetform_2018.pdf" TargetMode="External"/><Relationship Id="rId76" Type="http://schemas.openxmlformats.org/officeDocument/2006/relationships/hyperlink" Target="https://www.imls.gov/grants/available/laura-bush-21st-century-librarian-program" TargetMode="External"/><Relationship Id="rId97" Type="http://schemas.openxmlformats.org/officeDocument/2006/relationships/hyperlink" Target="http://www.dnb.com/duns-number.html" TargetMode="External"/><Relationship Id="rId104" Type="http://schemas.openxmlformats.org/officeDocument/2006/relationships/hyperlink" Target="https://www.sam.gov/" TargetMode="External"/><Relationship Id="rId120" Type="http://schemas.openxmlformats.org/officeDocument/2006/relationships/hyperlink" Target="http://www.grants.gov/web/grants/grantors/grantor-faqs.html" TargetMode="External"/><Relationship Id="rId125" Type="http://schemas.openxmlformats.org/officeDocument/2006/relationships/hyperlink" Target="http://www.grants.gov/web/grants/support.html" TargetMode="External"/><Relationship Id="rId141" Type="http://schemas.openxmlformats.org/officeDocument/2006/relationships/hyperlink" Target="http://www.digitizationguidelines.gov/" TargetMode="External"/><Relationship Id="rId146" Type="http://schemas.openxmlformats.org/officeDocument/2006/relationships/hyperlink" Target="https://www.imls.gov/sites/default/files/digitalproduct.pdf" TargetMode="External"/><Relationship Id="rId7" Type="http://schemas.microsoft.com/office/2007/relationships/stylesWithEffects" Target="stylesWithEffects.xml"/><Relationship Id="rId71" Type="http://schemas.openxmlformats.org/officeDocument/2006/relationships/hyperlink" Target="https://www.imls.gov/grants/manage-your-award" TargetMode="External"/><Relationship Id="rId92" Type="http://schemas.openxmlformats.org/officeDocument/2006/relationships/hyperlink" Target="http://www.imls.gov/" TargetMode="External"/><Relationship Id="rId2" Type="http://schemas.openxmlformats.org/officeDocument/2006/relationships/customXml" Target="../customXml/item2.xml"/><Relationship Id="rId29" Type="http://schemas.openxmlformats.org/officeDocument/2006/relationships/hyperlink" Target="https://www.imls.gov/issues/national-initiatives/community-salute" TargetMode="External"/><Relationship Id="rId24" Type="http://schemas.openxmlformats.org/officeDocument/2006/relationships/hyperlink" Target="https://www.imls.gov/sites/default/files/publications/documents/imlspositioningreport.pdf" TargetMode="External"/><Relationship Id="rId40" Type="http://schemas.openxmlformats.org/officeDocument/2006/relationships/hyperlink" Target="https://www.imls.gov/grants/available/national-leadership-grants-libraries" TargetMode="External"/><Relationship Id="rId45" Type="http://schemas.openxmlformats.org/officeDocument/2006/relationships/hyperlink" Target="https://www.imls.gov/grants/available/national-leadership-grants-libraries" TargetMode="External"/><Relationship Id="rId66" Type="http://schemas.openxmlformats.org/officeDocument/2006/relationships/hyperlink" Target="https://www.imls.gov/sites/default/files/gtc-after-october-012018.pdf" TargetMode="External"/><Relationship Id="rId87" Type="http://schemas.openxmlformats.org/officeDocument/2006/relationships/hyperlink" Target="https://www.imls.gov/grants/grant-recipients/grantee-communications-kit" TargetMode="External"/><Relationship Id="rId110" Type="http://schemas.openxmlformats.org/officeDocument/2006/relationships/hyperlink" Target="https://www.grants.gov/web/grants/applicants/registration/authorize-roles.html" TargetMode="External"/><Relationship Id="rId115" Type="http://schemas.openxmlformats.org/officeDocument/2006/relationships/hyperlink" Target="https://www.grants.gov/web/grants/applicants/workspace-overview.html" TargetMode="External"/><Relationship Id="rId131" Type="http://schemas.openxmlformats.org/officeDocument/2006/relationships/hyperlink" Target="https://www.imls.gov/sites/default/files/budgetform_2018.pdf" TargetMode="External"/><Relationship Id="rId136" Type="http://schemas.openxmlformats.org/officeDocument/2006/relationships/hyperlink" Target="https://www.imls.gov/sites/default/files/digitalproduct.pdf" TargetMode="External"/><Relationship Id="rId157" Type="http://schemas.openxmlformats.org/officeDocument/2006/relationships/fontTable" Target="fontTable.xml"/><Relationship Id="rId61" Type="http://schemas.openxmlformats.org/officeDocument/2006/relationships/hyperlink" Target="http://www.grants.gov/web/grants/support.html" TargetMode="External"/><Relationship Id="rId82" Type="http://schemas.openxmlformats.org/officeDocument/2006/relationships/hyperlink" Target="https://www.imls.gov/news-events/events" TargetMode="External"/><Relationship Id="rId152" Type="http://schemas.openxmlformats.org/officeDocument/2006/relationships/header" Target="header2.xml"/><Relationship Id="rId19" Type="http://schemas.openxmlformats.org/officeDocument/2006/relationships/hyperlink" Target="https://www.imls.gov/about-us/strategic-plan" TargetMode="External"/><Relationship Id="rId14" Type="http://schemas.openxmlformats.org/officeDocument/2006/relationships/hyperlink" Target="https://www.imls.gov/blog/2018/06/biscuits-vs-granola-innovative-ways-libraries-archives-and-museums-scale" TargetMode="External"/><Relationship Id="rId30" Type="http://schemas.openxmlformats.org/officeDocument/2006/relationships/hyperlink" Target="https://www.imls.gov/sites/default/files/publications/documents/imls-digital-platform-report.pdf" TargetMode="External"/><Relationship Id="rId35" Type="http://schemas.openxmlformats.org/officeDocument/2006/relationships/hyperlink" Target="https://www.imls.gov/grants/awarded-grants" TargetMode="External"/><Relationship Id="rId56" Type="http://schemas.openxmlformats.org/officeDocument/2006/relationships/hyperlink" Target="https://www.imls.gov/sites/default/files/budgetform_2018.pdf" TargetMode="External"/><Relationship Id="rId77" Type="http://schemas.openxmlformats.org/officeDocument/2006/relationships/hyperlink" Target="https://www.imls.gov/grants/available/laura-bush-21st-century-librarian-program" TargetMode="External"/><Relationship Id="rId100" Type="http://schemas.openxmlformats.org/officeDocument/2006/relationships/hyperlink" Target="https://www.sam.gov/" TargetMode="External"/><Relationship Id="rId105" Type="http://schemas.openxmlformats.org/officeDocument/2006/relationships/hyperlink" Target="http://www.grants.gov/web/grants/applicants/organization-registration.html" TargetMode="External"/><Relationship Id="rId126" Type="http://schemas.openxmlformats.org/officeDocument/2006/relationships/hyperlink" Target="http://www.house.gov/" TargetMode="External"/><Relationship Id="rId147" Type="http://schemas.openxmlformats.org/officeDocument/2006/relationships/hyperlink" Target="https://www.imls.gov/sites/default/files/digitalproduct.pdf" TargetMode="External"/><Relationship Id="rId8" Type="http://schemas.openxmlformats.org/officeDocument/2006/relationships/settings" Target="settings.xml"/><Relationship Id="rId51" Type="http://schemas.openxmlformats.org/officeDocument/2006/relationships/hyperlink" Target="https://www.imls.gov/nofo/laura-bush-21st-century-librarian-program-fy17-notice-funding-opportunity" TargetMode="External"/><Relationship Id="rId72" Type="http://schemas.openxmlformats.org/officeDocument/2006/relationships/hyperlink" Target="https://www.imls.gov/grants/manage-your-award" TargetMode="External"/><Relationship Id="rId93" Type="http://schemas.openxmlformats.org/officeDocument/2006/relationships/hyperlink" Target="http://www.imls.gov/" TargetMode="External"/><Relationship Id="rId98" Type="http://schemas.openxmlformats.org/officeDocument/2006/relationships/hyperlink" Target="http://www.dnb.com/duns-number.html" TargetMode="External"/><Relationship Id="rId121" Type="http://schemas.openxmlformats.org/officeDocument/2006/relationships/hyperlink" Target="http://www.grants.gov/web/grants/grantors/grantor-faqs.html" TargetMode="External"/><Relationship Id="rId142" Type="http://schemas.openxmlformats.org/officeDocument/2006/relationships/hyperlink" Target="http://www.digitizationguidelines.gov/" TargetMode="External"/><Relationship Id="rId163" Type="http://schemas.microsoft.com/office/2016/09/relationships/commentsIds" Target="commentsIds.xml"/><Relationship Id="rId3" Type="http://schemas.openxmlformats.org/officeDocument/2006/relationships/customXml" Target="../customXml/item3.xml"/><Relationship Id="rId25" Type="http://schemas.openxmlformats.org/officeDocument/2006/relationships/hyperlink" Target="https://www.imls.gov/sites/default/files/publications/documents/imlspositioningreport.pdf" TargetMode="External"/><Relationship Id="rId46" Type="http://schemas.openxmlformats.org/officeDocument/2006/relationships/hyperlink" Target="https://www.imls.gov/sites/default/files/programinfo.pdf" TargetMode="External"/><Relationship Id="rId67" Type="http://schemas.openxmlformats.org/officeDocument/2006/relationships/hyperlink" Target="https://www.imls.gov/sites/default/files/gtc-after-october-012018.pdf" TargetMode="External"/><Relationship Id="rId116" Type="http://schemas.openxmlformats.org/officeDocument/2006/relationships/hyperlink" Target="https://www.grants.gov/web/grants/applicants/adobe-software-compatibility.html" TargetMode="External"/><Relationship Id="rId137" Type="http://schemas.openxmlformats.org/officeDocument/2006/relationships/hyperlink" Target="https://www.imls.gov/sites/default/files/digitalproduct.pdf" TargetMode="External"/><Relationship Id="rId15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2" ma:contentTypeDescription="Create a new document." ma:contentTypeScope="" ma:versionID="3dd35dff137f423bb32c2be72c5e00db">
  <xsd:schema xmlns:xsd="http://www.w3.org/2001/XMLSchema" xmlns:xs="http://www.w3.org/2001/XMLSchema" xmlns:p="http://schemas.microsoft.com/office/2006/metadata/properties" xmlns:ns2="48204213-2c60-4bea-8a8e-042afdeb581b" targetNamespace="http://schemas.microsoft.com/office/2006/metadata/properties" ma:root="true" ma:fieldsID="a32df2492ba271589303963a39e3af30" ns2:_="">
    <xsd:import namespace="48204213-2c60-4bea-8a8e-042afdeb581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CED1C-54A6-4684-AB1B-40F447294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04213-2c60-4bea-8a8e-042afdeb5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20EB1-7C27-4946-9170-3BD85DD82FA3}">
  <ds:schemaRefs>
    <ds:schemaRef ds:uri="http://schemas.microsoft.com/sharepoint/v3/contenttype/forms"/>
  </ds:schemaRefs>
</ds:datastoreItem>
</file>

<file path=customXml/itemProps3.xml><?xml version="1.0" encoding="utf-8"?>
<ds:datastoreItem xmlns:ds="http://schemas.openxmlformats.org/officeDocument/2006/customXml" ds:itemID="{48CE52A2-C8DF-4AE0-9AA0-51BB0F2ACC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F46795-1932-4A94-B87B-8AE5CC42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23722</Words>
  <Characters>135218</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Laura Bush 21st Century Librarian Program FY 2019 Notice of Funding Opportunity</vt:lpstr>
    </vt:vector>
  </TitlesOfParts>
  <Company/>
  <LinksUpToDate>false</LinksUpToDate>
  <CharactersWithSpaces>158623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Laura Bush 21st Century Librarian Program FY 2019 Notice of Funding Opportunity</dc:title>
  <dc:subject>FY 2019 NOTICE OF FUNDING OPPORTUNITY</dc:subject>
  <dc:creator>Institute of Museum and Library Services</dc:creator>
  <cp:keywords>"fy19 Laura Bush 21st Century Librarian;lb21;nofo;imls, grant"</cp:keywords>
  <cp:lastModifiedBy>SYSTEM</cp:lastModifiedBy>
  <cp:revision>2</cp:revision>
  <cp:lastPrinted>2019-04-15T13:44:00Z</cp:lastPrinted>
  <dcterms:created xsi:type="dcterms:W3CDTF">2019-05-23T18:44:00Z</dcterms:created>
  <dcterms:modified xsi:type="dcterms:W3CDTF">2019-05-23T18:44:00Z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y fmtid="{D5CDD505-2E9C-101B-9397-08002B2CF9AE}" pid="3" name="AuthorIds_UIVersion_1024">
    <vt:lpwstr>24</vt:lpwstr>
  </property>
  <property fmtid="{D5CDD505-2E9C-101B-9397-08002B2CF9AE}" pid="4" name="AuthorIds_UIVersion_512">
    <vt:lpwstr>20</vt:lpwstr>
  </property>
  <property fmtid="{D5CDD505-2E9C-101B-9397-08002B2CF9AE}" pid="5" name="AuthorIds_UIVersion_1536">
    <vt:lpwstr>26</vt:lpwstr>
  </property>
</Properties>
</file>