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A57DF" w14:textId="77777777" w:rsidR="00C77D47" w:rsidRDefault="00C77D47" w:rsidP="00AC411B">
      <w:pPr>
        <w:jc w:val="center"/>
        <w:rPr>
          <w:rFonts w:ascii="Arial" w:hAnsi="Arial" w:cs="Arial"/>
          <w:b/>
          <w:sz w:val="28"/>
          <w:szCs w:val="28"/>
        </w:rPr>
      </w:pPr>
      <w:bookmarkStart w:id="0" w:name="_GoBack"/>
      <w:bookmarkEnd w:id="0"/>
      <w:r>
        <w:rPr>
          <w:rFonts w:ascii="Arial" w:hAnsi="Arial" w:cs="Arial"/>
          <w:b/>
          <w:sz w:val="24"/>
          <w:szCs w:val="24"/>
        </w:rPr>
        <w:tab/>
      </w:r>
      <w:r w:rsidRPr="00C77D47">
        <w:rPr>
          <w:rFonts w:ascii="Arial" w:hAnsi="Arial" w:cs="Arial"/>
          <w:b/>
          <w:sz w:val="28"/>
          <w:szCs w:val="28"/>
        </w:rPr>
        <w:t>WHITE PAPER</w:t>
      </w:r>
    </w:p>
    <w:p w14:paraId="5FE9F2BB" w14:textId="77777777" w:rsidR="00AC411B" w:rsidRDefault="008743A6" w:rsidP="00AC411B">
      <w:pPr>
        <w:jc w:val="center"/>
        <w:rPr>
          <w:rFonts w:ascii="Arial" w:hAnsi="Arial" w:cs="Arial"/>
          <w:b/>
          <w:sz w:val="24"/>
          <w:szCs w:val="24"/>
        </w:rPr>
      </w:pPr>
      <w:r>
        <w:rPr>
          <w:rFonts w:ascii="Arial" w:hAnsi="Arial" w:cs="Arial"/>
          <w:b/>
          <w:sz w:val="24"/>
          <w:szCs w:val="24"/>
        </w:rPr>
        <w:t>Expiration of VA Forms 21P-4706b, 21P-4706c and 21P-4718a</w:t>
      </w:r>
    </w:p>
    <w:p w14:paraId="2D11DF5A" w14:textId="77777777" w:rsidR="00AC411B" w:rsidRPr="00AC411B" w:rsidRDefault="00AC411B">
      <w:pPr>
        <w:contextualSpacing/>
        <w:rPr>
          <w:rFonts w:ascii="Arial" w:hAnsi="Arial" w:cs="Arial"/>
          <w:b/>
          <w:sz w:val="24"/>
          <w:szCs w:val="24"/>
        </w:rPr>
      </w:pPr>
      <w:r w:rsidRPr="00AC411B">
        <w:rPr>
          <w:rFonts w:ascii="Arial" w:hAnsi="Arial" w:cs="Arial"/>
          <w:b/>
          <w:sz w:val="24"/>
          <w:szCs w:val="24"/>
        </w:rPr>
        <w:t>Issue:</w:t>
      </w:r>
    </w:p>
    <w:p w14:paraId="7CA9DBA2" w14:textId="77777777" w:rsidR="00724D0B" w:rsidRDefault="00724D0B" w:rsidP="009B7017">
      <w:pPr>
        <w:spacing w:line="240" w:lineRule="auto"/>
        <w:contextualSpacing/>
        <w:rPr>
          <w:rFonts w:ascii="Arial" w:hAnsi="Arial" w:cs="Arial"/>
          <w:sz w:val="24"/>
          <w:szCs w:val="24"/>
        </w:rPr>
      </w:pPr>
    </w:p>
    <w:p w14:paraId="4DB196C7" w14:textId="47254A8D" w:rsidR="00724D0B" w:rsidRDefault="008743A6" w:rsidP="009B7017">
      <w:pPr>
        <w:spacing w:line="240" w:lineRule="auto"/>
        <w:contextualSpacing/>
        <w:rPr>
          <w:rFonts w:ascii="Arial" w:hAnsi="Arial" w:cs="Arial"/>
          <w:sz w:val="24"/>
          <w:szCs w:val="24"/>
        </w:rPr>
      </w:pPr>
      <w:r>
        <w:rPr>
          <w:rFonts w:ascii="Arial" w:hAnsi="Arial" w:cs="Arial"/>
          <w:sz w:val="24"/>
          <w:szCs w:val="24"/>
        </w:rPr>
        <w:t>VA Forms 21P-4706b, 21P-4706c, and 21P-4718a (Accounting Forms) expire</w:t>
      </w:r>
      <w:r w:rsidR="00443E69">
        <w:rPr>
          <w:rFonts w:ascii="Arial" w:hAnsi="Arial" w:cs="Arial"/>
          <w:sz w:val="24"/>
          <w:szCs w:val="24"/>
        </w:rPr>
        <w:t>d</w:t>
      </w:r>
      <w:r>
        <w:rPr>
          <w:rFonts w:ascii="Arial" w:hAnsi="Arial" w:cs="Arial"/>
          <w:sz w:val="24"/>
          <w:szCs w:val="24"/>
        </w:rPr>
        <w:t xml:space="preserve"> on </w:t>
      </w:r>
    </w:p>
    <w:p w14:paraId="21B25D5C" w14:textId="18D20FB7" w:rsidR="00A12907" w:rsidRDefault="008743A6" w:rsidP="009B7017">
      <w:pPr>
        <w:spacing w:line="240" w:lineRule="auto"/>
        <w:contextualSpacing/>
        <w:rPr>
          <w:rFonts w:ascii="Arial" w:hAnsi="Arial" w:cs="Arial"/>
          <w:sz w:val="24"/>
          <w:szCs w:val="24"/>
        </w:rPr>
      </w:pPr>
      <w:r>
        <w:rPr>
          <w:rFonts w:ascii="Arial" w:hAnsi="Arial" w:cs="Arial"/>
          <w:sz w:val="24"/>
          <w:szCs w:val="24"/>
        </w:rPr>
        <w:t xml:space="preserve">July 31, 2019. </w:t>
      </w:r>
    </w:p>
    <w:p w14:paraId="5591E8A9" w14:textId="77777777" w:rsidR="00724D0B" w:rsidRDefault="00724D0B" w:rsidP="009B7017">
      <w:pPr>
        <w:spacing w:line="240" w:lineRule="auto"/>
        <w:contextualSpacing/>
        <w:rPr>
          <w:rFonts w:ascii="Arial" w:hAnsi="Arial" w:cs="Arial"/>
          <w:b/>
          <w:sz w:val="24"/>
          <w:szCs w:val="24"/>
        </w:rPr>
      </w:pPr>
    </w:p>
    <w:p w14:paraId="52B447D8" w14:textId="30F22C15" w:rsidR="008743A6" w:rsidRDefault="008743A6" w:rsidP="009B7017">
      <w:pPr>
        <w:spacing w:line="240" w:lineRule="auto"/>
        <w:contextualSpacing/>
        <w:rPr>
          <w:rFonts w:ascii="Arial" w:hAnsi="Arial" w:cs="Arial"/>
          <w:b/>
          <w:sz w:val="24"/>
          <w:szCs w:val="24"/>
        </w:rPr>
      </w:pPr>
      <w:r w:rsidRPr="008743A6">
        <w:rPr>
          <w:rFonts w:ascii="Arial" w:hAnsi="Arial" w:cs="Arial"/>
          <w:b/>
          <w:sz w:val="24"/>
          <w:szCs w:val="24"/>
        </w:rPr>
        <w:t>Background:</w:t>
      </w:r>
    </w:p>
    <w:p w14:paraId="3B65B032" w14:textId="77777777" w:rsidR="00724D0B" w:rsidRDefault="00724D0B" w:rsidP="009B7017">
      <w:pPr>
        <w:spacing w:line="240" w:lineRule="auto"/>
        <w:contextualSpacing/>
        <w:rPr>
          <w:rFonts w:ascii="Arial" w:hAnsi="Arial" w:cs="Arial"/>
          <w:sz w:val="24"/>
          <w:szCs w:val="24"/>
        </w:rPr>
      </w:pPr>
    </w:p>
    <w:p w14:paraId="693516DD" w14:textId="317A4995" w:rsidR="008743A6" w:rsidRDefault="008743A6" w:rsidP="009B7017">
      <w:pPr>
        <w:spacing w:line="240" w:lineRule="auto"/>
        <w:contextualSpacing/>
        <w:rPr>
          <w:rFonts w:ascii="Arial" w:hAnsi="Arial" w:cs="Arial"/>
          <w:sz w:val="24"/>
          <w:szCs w:val="24"/>
        </w:rPr>
      </w:pPr>
      <w:r w:rsidRPr="008743A6">
        <w:rPr>
          <w:rFonts w:ascii="Arial" w:hAnsi="Arial" w:cs="Arial"/>
          <w:sz w:val="24"/>
          <w:szCs w:val="24"/>
        </w:rPr>
        <w:t>44 U.S. Code § 3501</w:t>
      </w:r>
      <w:r>
        <w:rPr>
          <w:rFonts w:ascii="Arial" w:hAnsi="Arial" w:cs="Arial"/>
          <w:sz w:val="24"/>
          <w:szCs w:val="24"/>
        </w:rPr>
        <w:t xml:space="preserve">- 3521, instituted the Paperwork Reduction Act, </w:t>
      </w:r>
      <w:r w:rsidRPr="008743A6">
        <w:rPr>
          <w:rFonts w:ascii="Arial" w:hAnsi="Arial" w:cs="Arial"/>
          <w:sz w:val="24"/>
          <w:szCs w:val="24"/>
        </w:rPr>
        <w:t>designed to reduce the total amount of paperwork burden the federal government imposes on private businesses and citizens. The Act imposes procedural requirements on agencies that wish to collect information from the public</w:t>
      </w:r>
      <w:r>
        <w:rPr>
          <w:rFonts w:ascii="Arial" w:hAnsi="Arial" w:cs="Arial"/>
          <w:sz w:val="24"/>
          <w:szCs w:val="24"/>
        </w:rPr>
        <w:t xml:space="preserve">. </w:t>
      </w:r>
      <w:r w:rsidRPr="008743A6">
        <w:rPr>
          <w:rFonts w:ascii="Arial" w:hAnsi="Arial" w:cs="Arial"/>
          <w:sz w:val="24"/>
          <w:szCs w:val="24"/>
        </w:rPr>
        <w:t>The Paperwork Reduction Act mandates that all federal government agencies receive approval from OMB—in the form of a "control number"—before promulgating a paper form, website, survey or electronic submission that will impose an information collection burden on the general public.</w:t>
      </w:r>
      <w:r>
        <w:rPr>
          <w:rFonts w:ascii="Arial" w:hAnsi="Arial" w:cs="Arial"/>
          <w:sz w:val="24"/>
          <w:szCs w:val="24"/>
        </w:rPr>
        <w:t xml:space="preserve"> </w:t>
      </w:r>
      <w:r w:rsidRPr="008743A6">
        <w:rPr>
          <w:rFonts w:ascii="Arial" w:hAnsi="Arial" w:cs="Arial"/>
          <w:sz w:val="24"/>
          <w:szCs w:val="24"/>
        </w:rPr>
        <w:t>The term "burden" is defined as anything beyond "that necessary to identify the respondent, the date, the respondent's address, and the nature of the instrument.</w:t>
      </w:r>
      <w:r w:rsidR="00931729">
        <w:rPr>
          <w:rFonts w:ascii="Arial" w:hAnsi="Arial" w:cs="Arial"/>
          <w:sz w:val="24"/>
          <w:szCs w:val="24"/>
        </w:rPr>
        <w:t>”</w:t>
      </w:r>
      <w:r w:rsidRPr="008743A6">
        <w:rPr>
          <w:rFonts w:ascii="Arial" w:hAnsi="Arial" w:cs="Arial"/>
          <w:sz w:val="24"/>
          <w:szCs w:val="24"/>
        </w:rPr>
        <w:t xml:space="preserve"> No one may be penalized for refusing an information collection request that does not display a valid control number. Once obtained, approval must be renewed every three years.</w:t>
      </w:r>
    </w:p>
    <w:p w14:paraId="34BAFD9E" w14:textId="77777777" w:rsidR="00931729" w:rsidRDefault="00931729" w:rsidP="009B7017">
      <w:pPr>
        <w:spacing w:line="240" w:lineRule="auto"/>
        <w:contextualSpacing/>
        <w:rPr>
          <w:rFonts w:ascii="Arial" w:hAnsi="Arial" w:cs="Arial"/>
          <w:sz w:val="24"/>
          <w:szCs w:val="24"/>
        </w:rPr>
      </w:pPr>
      <w:r>
        <w:rPr>
          <w:rFonts w:ascii="Arial" w:hAnsi="Arial" w:cs="Arial"/>
          <w:sz w:val="24"/>
          <w:szCs w:val="24"/>
        </w:rPr>
        <w:t xml:space="preserve">A brief outline of the process is as follows. </w:t>
      </w:r>
    </w:p>
    <w:p w14:paraId="2F1E1297" w14:textId="77777777" w:rsidR="00724D0B" w:rsidRDefault="00724D0B" w:rsidP="009B7017">
      <w:pPr>
        <w:spacing w:line="240" w:lineRule="auto"/>
        <w:contextualSpacing/>
        <w:rPr>
          <w:rFonts w:ascii="Arial" w:hAnsi="Arial" w:cs="Arial"/>
          <w:sz w:val="24"/>
          <w:szCs w:val="24"/>
        </w:rPr>
      </w:pPr>
    </w:p>
    <w:p w14:paraId="04A06E5E" w14:textId="1B5BE2F2" w:rsidR="00931729" w:rsidRDefault="00931729" w:rsidP="009B7017">
      <w:pPr>
        <w:spacing w:line="240" w:lineRule="auto"/>
        <w:contextualSpacing/>
        <w:rPr>
          <w:rFonts w:ascii="Arial" w:hAnsi="Arial" w:cs="Arial"/>
          <w:sz w:val="24"/>
          <w:szCs w:val="24"/>
        </w:rPr>
      </w:pPr>
      <w:r>
        <w:rPr>
          <w:rFonts w:ascii="Arial" w:hAnsi="Arial" w:cs="Arial"/>
          <w:sz w:val="24"/>
          <w:szCs w:val="24"/>
        </w:rPr>
        <w:t xml:space="preserve">The Publications Control Officer in each business line creates an Information Collection Request in </w:t>
      </w:r>
      <w:r w:rsidR="005D1820" w:rsidRPr="005D1820">
        <w:rPr>
          <w:rFonts w:ascii="Arial" w:hAnsi="Arial" w:cs="Arial"/>
          <w:sz w:val="24"/>
          <w:szCs w:val="24"/>
        </w:rPr>
        <w:t>Regulatory Information Service Center (RISC) and Office of Information and Regulatory Affairs (OIRA) Combined Information System</w:t>
      </w:r>
      <w:r w:rsidR="005D1820">
        <w:rPr>
          <w:rFonts w:ascii="Arial" w:hAnsi="Arial" w:cs="Arial"/>
          <w:sz w:val="24"/>
          <w:szCs w:val="24"/>
        </w:rPr>
        <w:t xml:space="preserve"> (ROCIS). To support the creation of the request, uploaded into the system are the Supporting Statement, 60-day Federal Registry Notice and 30-day Federal Registry Notice.  Once in the ROCIS system, VBA Forms Managers review the requests to ensure everything is correct and all information is reported. VBA Forms Managers then submit the request to VA Clearance Officer for approval and submission to Office of Management and Budget (OMB), at which point the notice process begins. Each Information Collection Request requires both a 60-day and 30-day comment period from the public prior to completion. After the notices are published and comments addressed, OMB completes the final approval process and notifies VA the forms are approved, at which time the VBA Forms Managers add the updated form to the form’s website. The overall process takes from 8-10 months start to finish. </w:t>
      </w:r>
    </w:p>
    <w:p w14:paraId="5949A6A4" w14:textId="77777777" w:rsidR="00724D0B" w:rsidRDefault="00724D0B">
      <w:pPr>
        <w:contextualSpacing/>
        <w:rPr>
          <w:rFonts w:ascii="Arial" w:hAnsi="Arial" w:cs="Arial"/>
          <w:b/>
          <w:sz w:val="24"/>
          <w:szCs w:val="24"/>
        </w:rPr>
      </w:pPr>
    </w:p>
    <w:p w14:paraId="19B6C911" w14:textId="2FBBF8EF" w:rsidR="00AC411B" w:rsidRDefault="00AC411B">
      <w:pPr>
        <w:contextualSpacing/>
        <w:rPr>
          <w:rFonts w:ascii="Arial" w:hAnsi="Arial" w:cs="Arial"/>
          <w:b/>
          <w:sz w:val="24"/>
          <w:szCs w:val="24"/>
        </w:rPr>
      </w:pPr>
      <w:r w:rsidRPr="00AC411B">
        <w:rPr>
          <w:rFonts w:ascii="Arial" w:hAnsi="Arial" w:cs="Arial"/>
          <w:b/>
          <w:sz w:val="24"/>
          <w:szCs w:val="24"/>
        </w:rPr>
        <w:t>Discussion:</w:t>
      </w:r>
    </w:p>
    <w:p w14:paraId="596D333E" w14:textId="77777777" w:rsidR="00724D0B" w:rsidRDefault="00724D0B" w:rsidP="00716E08">
      <w:pPr>
        <w:widowControl w:val="0"/>
        <w:autoSpaceDE w:val="0"/>
        <w:autoSpaceDN w:val="0"/>
        <w:adjustRightInd w:val="0"/>
        <w:spacing w:after="0" w:line="240" w:lineRule="auto"/>
        <w:contextualSpacing/>
        <w:rPr>
          <w:rFonts w:ascii="Arial" w:hAnsi="Arial" w:cs="Arial"/>
          <w:sz w:val="24"/>
          <w:szCs w:val="24"/>
        </w:rPr>
      </w:pPr>
    </w:p>
    <w:p w14:paraId="2CE37346" w14:textId="798575FB" w:rsidR="009E134D" w:rsidRDefault="00931729" w:rsidP="00716E08">
      <w:pPr>
        <w:widowControl w:val="0"/>
        <w:autoSpaceDE w:val="0"/>
        <w:autoSpaceDN w:val="0"/>
        <w:adjustRightInd w:val="0"/>
        <w:spacing w:after="0" w:line="240" w:lineRule="auto"/>
        <w:contextualSpacing/>
        <w:rPr>
          <w:rFonts w:ascii="Arial" w:eastAsia="Times New Roman" w:hAnsi="Arial" w:cs="Arial"/>
          <w:color w:val="000000"/>
          <w:sz w:val="24"/>
          <w:szCs w:val="24"/>
        </w:rPr>
      </w:pPr>
      <w:r>
        <w:rPr>
          <w:rFonts w:ascii="Arial" w:hAnsi="Arial" w:cs="Arial"/>
          <w:sz w:val="24"/>
          <w:szCs w:val="24"/>
        </w:rPr>
        <w:t xml:space="preserve">The Accounting Forms, were last renewed in July 2016, as indicated in the background section, all forms required to be completed by the public must be renewed every 3 years. </w:t>
      </w:r>
      <w:r w:rsidR="00716E08">
        <w:rPr>
          <w:rFonts w:ascii="Arial" w:hAnsi="Arial" w:cs="Arial"/>
          <w:sz w:val="24"/>
          <w:szCs w:val="24"/>
        </w:rPr>
        <w:t xml:space="preserve">Fiduciary </w:t>
      </w:r>
      <w:r w:rsidR="00724D0B">
        <w:rPr>
          <w:rFonts w:ascii="Arial" w:hAnsi="Arial" w:cs="Arial"/>
          <w:sz w:val="24"/>
          <w:szCs w:val="24"/>
        </w:rPr>
        <w:t>s</w:t>
      </w:r>
      <w:r w:rsidR="00716E08">
        <w:rPr>
          <w:rFonts w:ascii="Arial" w:hAnsi="Arial" w:cs="Arial"/>
          <w:sz w:val="24"/>
          <w:szCs w:val="24"/>
        </w:rPr>
        <w:t xml:space="preserve">ervice, at the time of renewal, had numerous high priorities to accomplish, to include implementation of required congressional regulation updates. Fiduciary </w:t>
      </w:r>
      <w:r w:rsidR="00724D0B">
        <w:rPr>
          <w:rFonts w:ascii="Arial" w:hAnsi="Arial" w:cs="Arial"/>
          <w:sz w:val="24"/>
          <w:szCs w:val="24"/>
        </w:rPr>
        <w:t>s</w:t>
      </w:r>
      <w:r w:rsidR="00716E08">
        <w:rPr>
          <w:rFonts w:ascii="Arial" w:hAnsi="Arial" w:cs="Arial"/>
          <w:sz w:val="24"/>
          <w:szCs w:val="24"/>
        </w:rPr>
        <w:t xml:space="preserve">ervice prioritized responsibilities and the renewal of the form was seen as </w:t>
      </w:r>
      <w:r w:rsidR="00716E08">
        <w:rPr>
          <w:rFonts w:ascii="Arial" w:hAnsi="Arial" w:cs="Arial"/>
          <w:sz w:val="24"/>
          <w:szCs w:val="24"/>
        </w:rPr>
        <w:lastRenderedPageBreak/>
        <w:t xml:space="preserve">something that could be put on hold for a short time period. In addition to the competing priorities, VA Fiduciary Service was understaffed and did not have the employees to ensure all essential job functions were completed. </w:t>
      </w:r>
    </w:p>
    <w:p w14:paraId="2CCA20D1" w14:textId="77777777" w:rsidR="005D1820" w:rsidRDefault="005D1820" w:rsidP="002927D2">
      <w:pPr>
        <w:widowControl w:val="0"/>
        <w:autoSpaceDE w:val="0"/>
        <w:autoSpaceDN w:val="0"/>
        <w:adjustRightInd w:val="0"/>
        <w:spacing w:after="0" w:line="288" w:lineRule="auto"/>
        <w:contextualSpacing/>
        <w:jc w:val="both"/>
        <w:rPr>
          <w:rFonts w:ascii="Arial" w:eastAsia="Times New Roman" w:hAnsi="Arial" w:cs="Arial"/>
          <w:b/>
          <w:color w:val="000000"/>
          <w:sz w:val="24"/>
          <w:szCs w:val="24"/>
        </w:rPr>
      </w:pPr>
    </w:p>
    <w:p w14:paraId="6159CA57" w14:textId="77777777" w:rsidR="00E14ADF" w:rsidRPr="00E14ADF" w:rsidRDefault="00E14ADF" w:rsidP="002927D2">
      <w:pPr>
        <w:widowControl w:val="0"/>
        <w:autoSpaceDE w:val="0"/>
        <w:autoSpaceDN w:val="0"/>
        <w:adjustRightInd w:val="0"/>
        <w:spacing w:after="0" w:line="288" w:lineRule="auto"/>
        <w:contextualSpacing/>
        <w:jc w:val="both"/>
        <w:rPr>
          <w:rFonts w:ascii="Arial" w:eastAsia="Times New Roman" w:hAnsi="Arial" w:cs="Arial"/>
          <w:b/>
          <w:color w:val="000000"/>
          <w:sz w:val="24"/>
          <w:szCs w:val="24"/>
        </w:rPr>
      </w:pPr>
      <w:r w:rsidRPr="00E14ADF">
        <w:rPr>
          <w:rFonts w:ascii="Arial" w:eastAsia="Times New Roman" w:hAnsi="Arial" w:cs="Arial"/>
          <w:b/>
          <w:color w:val="000000"/>
          <w:sz w:val="24"/>
          <w:szCs w:val="24"/>
        </w:rPr>
        <w:t>Conclusion:</w:t>
      </w:r>
    </w:p>
    <w:p w14:paraId="4CB45255" w14:textId="77777777" w:rsidR="00411856" w:rsidRDefault="00411856" w:rsidP="002927D2">
      <w:pPr>
        <w:widowControl w:val="0"/>
        <w:autoSpaceDE w:val="0"/>
        <w:autoSpaceDN w:val="0"/>
        <w:adjustRightInd w:val="0"/>
        <w:spacing w:after="0" w:line="288" w:lineRule="auto"/>
        <w:contextualSpacing/>
        <w:jc w:val="both"/>
        <w:rPr>
          <w:rFonts w:ascii="Arial" w:eastAsia="Times New Roman" w:hAnsi="Arial" w:cs="Arial"/>
          <w:color w:val="000000"/>
          <w:sz w:val="24"/>
          <w:szCs w:val="24"/>
        </w:rPr>
      </w:pPr>
    </w:p>
    <w:p w14:paraId="3CC761D8" w14:textId="6951B1C7" w:rsidR="00411856" w:rsidRPr="00855D14" w:rsidRDefault="0024118A" w:rsidP="0024118A">
      <w:pPr>
        <w:widowControl w:val="0"/>
        <w:autoSpaceDE w:val="0"/>
        <w:autoSpaceDN w:val="0"/>
        <w:adjustRightInd w:val="0"/>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The Accounting Forms of </w:t>
      </w:r>
      <w:r w:rsidR="00724D0B">
        <w:rPr>
          <w:rFonts w:ascii="Arial" w:eastAsia="Times New Roman" w:hAnsi="Arial" w:cs="Arial"/>
          <w:color w:val="000000"/>
          <w:sz w:val="24"/>
          <w:szCs w:val="24"/>
        </w:rPr>
        <w:t>f</w:t>
      </w:r>
      <w:r>
        <w:rPr>
          <w:rFonts w:ascii="Arial" w:eastAsia="Times New Roman" w:hAnsi="Arial" w:cs="Arial"/>
          <w:color w:val="000000"/>
          <w:sz w:val="24"/>
          <w:szCs w:val="24"/>
        </w:rPr>
        <w:t xml:space="preserve">iduciary service </w:t>
      </w:r>
      <w:r w:rsidR="008E1E28">
        <w:rPr>
          <w:rFonts w:ascii="Arial" w:eastAsia="Times New Roman" w:hAnsi="Arial" w:cs="Arial"/>
          <w:color w:val="000000"/>
          <w:sz w:val="24"/>
          <w:szCs w:val="24"/>
        </w:rPr>
        <w:t>were allowed to expire</w:t>
      </w:r>
      <w:r>
        <w:rPr>
          <w:rFonts w:ascii="Arial" w:eastAsia="Times New Roman" w:hAnsi="Arial" w:cs="Arial"/>
          <w:color w:val="000000"/>
          <w:sz w:val="24"/>
          <w:szCs w:val="24"/>
        </w:rPr>
        <w:t xml:space="preserve"> on July 31, 2019, however</w:t>
      </w:r>
      <w:r w:rsidR="008E1E28">
        <w:rPr>
          <w:rFonts w:ascii="Arial" w:eastAsia="Times New Roman" w:hAnsi="Arial" w:cs="Arial"/>
          <w:color w:val="000000"/>
          <w:sz w:val="24"/>
          <w:szCs w:val="24"/>
        </w:rPr>
        <w:t xml:space="preserve"> the forms were submitted as soon as time and staffing levels permitted</w:t>
      </w:r>
      <w:r>
        <w:rPr>
          <w:rFonts w:ascii="Arial" w:eastAsia="Times New Roman" w:hAnsi="Arial" w:cs="Arial"/>
          <w:color w:val="000000"/>
          <w:sz w:val="24"/>
          <w:szCs w:val="24"/>
        </w:rPr>
        <w:t>.</w:t>
      </w:r>
      <w:r w:rsidR="008E1E28">
        <w:rPr>
          <w:rFonts w:ascii="Arial" w:eastAsia="Times New Roman" w:hAnsi="Arial" w:cs="Arial"/>
          <w:color w:val="000000"/>
          <w:sz w:val="24"/>
          <w:szCs w:val="24"/>
        </w:rPr>
        <w:t xml:space="preserve"> </w:t>
      </w:r>
      <w:r w:rsidR="00724D0B">
        <w:rPr>
          <w:rFonts w:ascii="Arial" w:eastAsia="Times New Roman" w:hAnsi="Arial" w:cs="Arial"/>
          <w:color w:val="000000"/>
          <w:sz w:val="24"/>
          <w:szCs w:val="24"/>
        </w:rPr>
        <w:t>Fiduciary service</w:t>
      </w:r>
      <w:r w:rsidR="008E1E28">
        <w:rPr>
          <w:rFonts w:ascii="Arial" w:eastAsia="Times New Roman" w:hAnsi="Arial" w:cs="Arial"/>
          <w:color w:val="000000"/>
          <w:sz w:val="24"/>
          <w:szCs w:val="24"/>
        </w:rPr>
        <w:t xml:space="preserve"> recognized the implications of failure to timely renew the forms and determined other program needs </w:t>
      </w:r>
      <w:r w:rsidR="00724D0B">
        <w:rPr>
          <w:rFonts w:ascii="Arial" w:eastAsia="Times New Roman" w:hAnsi="Arial" w:cs="Arial"/>
          <w:color w:val="000000"/>
          <w:sz w:val="24"/>
          <w:szCs w:val="24"/>
        </w:rPr>
        <w:t xml:space="preserve">took precedence over form renewal. As soon as possible fiduciary service took action to remedy the issue. </w:t>
      </w:r>
      <w:r>
        <w:rPr>
          <w:rFonts w:ascii="Arial" w:eastAsia="Times New Roman" w:hAnsi="Arial" w:cs="Arial"/>
          <w:color w:val="000000"/>
          <w:sz w:val="24"/>
          <w:szCs w:val="24"/>
        </w:rPr>
        <w:t xml:space="preserve"> </w:t>
      </w:r>
    </w:p>
    <w:p w14:paraId="48016293" w14:textId="77777777" w:rsidR="0080517D" w:rsidRDefault="0080517D" w:rsidP="00AE60D3">
      <w:pPr>
        <w:widowControl w:val="0"/>
        <w:autoSpaceDE w:val="0"/>
        <w:autoSpaceDN w:val="0"/>
        <w:adjustRightInd w:val="0"/>
        <w:spacing w:after="0" w:line="240" w:lineRule="auto"/>
        <w:contextualSpacing/>
        <w:jc w:val="both"/>
        <w:rPr>
          <w:rFonts w:ascii="Arial" w:eastAsiaTheme="minorEastAsia" w:hAnsi="Arial" w:cs="Arial"/>
          <w:color w:val="000000"/>
          <w:sz w:val="24"/>
          <w:szCs w:val="24"/>
        </w:rPr>
      </w:pPr>
    </w:p>
    <w:p w14:paraId="782F89B3" w14:textId="77777777" w:rsidR="00CC64BE" w:rsidRDefault="00CC64BE" w:rsidP="00AE60D3">
      <w:pPr>
        <w:widowControl w:val="0"/>
        <w:autoSpaceDE w:val="0"/>
        <w:autoSpaceDN w:val="0"/>
        <w:adjustRightInd w:val="0"/>
        <w:spacing w:after="0" w:line="240" w:lineRule="auto"/>
        <w:contextualSpacing/>
        <w:jc w:val="both"/>
        <w:rPr>
          <w:rFonts w:ascii="Arial" w:eastAsiaTheme="minorEastAsia" w:hAnsi="Arial" w:cs="Arial"/>
          <w:color w:val="000000"/>
          <w:sz w:val="24"/>
          <w:szCs w:val="24"/>
        </w:rPr>
      </w:pPr>
    </w:p>
    <w:p w14:paraId="52C2923C" w14:textId="77777777" w:rsidR="00CC64BE" w:rsidRDefault="00CC64BE" w:rsidP="0080517D">
      <w:pPr>
        <w:widowControl w:val="0"/>
        <w:autoSpaceDE w:val="0"/>
        <w:autoSpaceDN w:val="0"/>
        <w:adjustRightInd w:val="0"/>
        <w:spacing w:after="0" w:line="288" w:lineRule="auto"/>
        <w:contextualSpacing/>
        <w:jc w:val="both"/>
        <w:rPr>
          <w:rFonts w:ascii="Arial" w:eastAsiaTheme="minorEastAsia" w:hAnsi="Arial" w:cs="Arial"/>
          <w:color w:val="000000"/>
          <w:sz w:val="24"/>
          <w:szCs w:val="24"/>
        </w:rPr>
      </w:pPr>
    </w:p>
    <w:p w14:paraId="0D70EB88" w14:textId="77777777" w:rsidR="00CC64BE" w:rsidRDefault="00CC64BE" w:rsidP="0080517D">
      <w:pPr>
        <w:widowControl w:val="0"/>
        <w:autoSpaceDE w:val="0"/>
        <w:autoSpaceDN w:val="0"/>
        <w:adjustRightInd w:val="0"/>
        <w:spacing w:after="0" w:line="288" w:lineRule="auto"/>
        <w:contextualSpacing/>
        <w:jc w:val="both"/>
        <w:rPr>
          <w:rFonts w:ascii="Arial" w:eastAsiaTheme="minorEastAsia" w:hAnsi="Arial" w:cs="Arial"/>
          <w:color w:val="000000"/>
          <w:sz w:val="24"/>
          <w:szCs w:val="24"/>
        </w:rPr>
      </w:pPr>
    </w:p>
    <w:p w14:paraId="40086AD1" w14:textId="77777777" w:rsidR="00CC64BE" w:rsidRDefault="00CC64BE" w:rsidP="0080517D">
      <w:pPr>
        <w:widowControl w:val="0"/>
        <w:autoSpaceDE w:val="0"/>
        <w:autoSpaceDN w:val="0"/>
        <w:adjustRightInd w:val="0"/>
        <w:spacing w:after="0" w:line="288" w:lineRule="auto"/>
        <w:contextualSpacing/>
        <w:jc w:val="both"/>
        <w:rPr>
          <w:rFonts w:ascii="Arial" w:eastAsiaTheme="minorEastAsia" w:hAnsi="Arial" w:cs="Arial"/>
          <w:color w:val="000000"/>
          <w:sz w:val="24"/>
          <w:szCs w:val="24"/>
        </w:rPr>
      </w:pPr>
    </w:p>
    <w:p w14:paraId="1DF6A66D" w14:textId="77777777" w:rsidR="00764AC1" w:rsidRDefault="00764AC1" w:rsidP="00343A76">
      <w:pPr>
        <w:widowControl w:val="0"/>
        <w:autoSpaceDE w:val="0"/>
        <w:autoSpaceDN w:val="0"/>
        <w:adjustRightInd w:val="0"/>
        <w:spacing w:after="0" w:line="288" w:lineRule="auto"/>
        <w:contextualSpacing/>
        <w:rPr>
          <w:rFonts w:ascii="Arial" w:eastAsiaTheme="minorEastAsia" w:hAnsi="Arial" w:cs="Arial"/>
          <w:color w:val="000000"/>
          <w:sz w:val="24"/>
          <w:szCs w:val="24"/>
        </w:rPr>
      </w:pPr>
    </w:p>
    <w:p w14:paraId="1A5B568D" w14:textId="77777777" w:rsidR="00764AC1" w:rsidRDefault="00764AC1" w:rsidP="00343A76">
      <w:pPr>
        <w:widowControl w:val="0"/>
        <w:autoSpaceDE w:val="0"/>
        <w:autoSpaceDN w:val="0"/>
        <w:adjustRightInd w:val="0"/>
        <w:spacing w:after="0" w:line="288" w:lineRule="auto"/>
        <w:contextualSpacing/>
        <w:rPr>
          <w:rFonts w:ascii="Arial" w:eastAsiaTheme="minorEastAsia" w:hAnsi="Arial" w:cs="Arial"/>
          <w:color w:val="000000"/>
          <w:sz w:val="24"/>
          <w:szCs w:val="24"/>
        </w:rPr>
      </w:pPr>
    </w:p>
    <w:p w14:paraId="3D14267B" w14:textId="77777777" w:rsidR="00764AC1" w:rsidRDefault="00764AC1" w:rsidP="00343A76">
      <w:pPr>
        <w:widowControl w:val="0"/>
        <w:autoSpaceDE w:val="0"/>
        <w:autoSpaceDN w:val="0"/>
        <w:adjustRightInd w:val="0"/>
        <w:spacing w:after="0" w:line="288" w:lineRule="auto"/>
        <w:contextualSpacing/>
        <w:rPr>
          <w:rFonts w:ascii="Arial" w:eastAsiaTheme="minorEastAsia" w:hAnsi="Arial" w:cs="Arial"/>
          <w:color w:val="000000"/>
          <w:sz w:val="24"/>
          <w:szCs w:val="24"/>
        </w:rPr>
      </w:pPr>
    </w:p>
    <w:p w14:paraId="49150C8F" w14:textId="77777777" w:rsidR="00CC64BE" w:rsidRPr="00855D14" w:rsidRDefault="00CC64BE" w:rsidP="00343A76">
      <w:pPr>
        <w:widowControl w:val="0"/>
        <w:autoSpaceDE w:val="0"/>
        <w:autoSpaceDN w:val="0"/>
        <w:adjustRightInd w:val="0"/>
        <w:spacing w:after="0" w:line="288" w:lineRule="auto"/>
        <w:contextualSpacing/>
        <w:rPr>
          <w:rFonts w:ascii="Arial" w:eastAsiaTheme="minorEastAsia" w:hAnsi="Arial" w:cs="Arial"/>
          <w:color w:val="000000"/>
          <w:sz w:val="24"/>
          <w:szCs w:val="24"/>
        </w:rPr>
      </w:pPr>
    </w:p>
    <w:sectPr w:rsidR="00CC64BE" w:rsidRPr="00855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96"/>
    <w:rsid w:val="000706A9"/>
    <w:rsid w:val="00086766"/>
    <w:rsid w:val="0008705F"/>
    <w:rsid w:val="000F025A"/>
    <w:rsid w:val="00100E11"/>
    <w:rsid w:val="00114ED7"/>
    <w:rsid w:val="00136DFE"/>
    <w:rsid w:val="001464F2"/>
    <w:rsid w:val="00164F86"/>
    <w:rsid w:val="00166CBA"/>
    <w:rsid w:val="00174259"/>
    <w:rsid w:val="00195AAA"/>
    <w:rsid w:val="001E6CA0"/>
    <w:rsid w:val="001F4BA6"/>
    <w:rsid w:val="001F7139"/>
    <w:rsid w:val="00203CFA"/>
    <w:rsid w:val="00221E1F"/>
    <w:rsid w:val="00224E0F"/>
    <w:rsid w:val="0024118A"/>
    <w:rsid w:val="00287EF8"/>
    <w:rsid w:val="002927D2"/>
    <w:rsid w:val="002C435A"/>
    <w:rsid w:val="002D177C"/>
    <w:rsid w:val="002F2027"/>
    <w:rsid w:val="00331C52"/>
    <w:rsid w:val="00334BE1"/>
    <w:rsid w:val="00343A76"/>
    <w:rsid w:val="00393250"/>
    <w:rsid w:val="003D38D7"/>
    <w:rsid w:val="003F6295"/>
    <w:rsid w:val="00411856"/>
    <w:rsid w:val="004122F2"/>
    <w:rsid w:val="00414B9E"/>
    <w:rsid w:val="00443E69"/>
    <w:rsid w:val="00451930"/>
    <w:rsid w:val="00454957"/>
    <w:rsid w:val="00456D5B"/>
    <w:rsid w:val="00467CC5"/>
    <w:rsid w:val="004A0126"/>
    <w:rsid w:val="004D3D9D"/>
    <w:rsid w:val="004F59FB"/>
    <w:rsid w:val="004F675C"/>
    <w:rsid w:val="0051353D"/>
    <w:rsid w:val="005209FC"/>
    <w:rsid w:val="00521E9F"/>
    <w:rsid w:val="00573104"/>
    <w:rsid w:val="00590B57"/>
    <w:rsid w:val="00597735"/>
    <w:rsid w:val="005A51FC"/>
    <w:rsid w:val="005D1820"/>
    <w:rsid w:val="005F4A83"/>
    <w:rsid w:val="00610207"/>
    <w:rsid w:val="006313CE"/>
    <w:rsid w:val="00662796"/>
    <w:rsid w:val="00693C96"/>
    <w:rsid w:val="006C5F16"/>
    <w:rsid w:val="00716E08"/>
    <w:rsid w:val="00724D0B"/>
    <w:rsid w:val="00726019"/>
    <w:rsid w:val="00750DE6"/>
    <w:rsid w:val="00764AC1"/>
    <w:rsid w:val="00770234"/>
    <w:rsid w:val="00772A7E"/>
    <w:rsid w:val="007C7E0A"/>
    <w:rsid w:val="007E35FA"/>
    <w:rsid w:val="0080517D"/>
    <w:rsid w:val="00806DB3"/>
    <w:rsid w:val="00814072"/>
    <w:rsid w:val="008179B4"/>
    <w:rsid w:val="00824D4E"/>
    <w:rsid w:val="00827025"/>
    <w:rsid w:val="00832734"/>
    <w:rsid w:val="00835E80"/>
    <w:rsid w:val="00836F03"/>
    <w:rsid w:val="00844CE4"/>
    <w:rsid w:val="00855D14"/>
    <w:rsid w:val="008638DC"/>
    <w:rsid w:val="008743A6"/>
    <w:rsid w:val="00884B1A"/>
    <w:rsid w:val="008B042E"/>
    <w:rsid w:val="008B2F22"/>
    <w:rsid w:val="008D5225"/>
    <w:rsid w:val="008E1E28"/>
    <w:rsid w:val="008E6300"/>
    <w:rsid w:val="009134DE"/>
    <w:rsid w:val="00931729"/>
    <w:rsid w:val="00950C8F"/>
    <w:rsid w:val="009706CF"/>
    <w:rsid w:val="00972327"/>
    <w:rsid w:val="0097638B"/>
    <w:rsid w:val="009831BF"/>
    <w:rsid w:val="00995543"/>
    <w:rsid w:val="009A0BBA"/>
    <w:rsid w:val="009A71DC"/>
    <w:rsid w:val="009B7017"/>
    <w:rsid w:val="009E134D"/>
    <w:rsid w:val="009F5980"/>
    <w:rsid w:val="00A03641"/>
    <w:rsid w:val="00A12907"/>
    <w:rsid w:val="00A26450"/>
    <w:rsid w:val="00A47B14"/>
    <w:rsid w:val="00A526A3"/>
    <w:rsid w:val="00AC3DF8"/>
    <w:rsid w:val="00AC411B"/>
    <w:rsid w:val="00AD1754"/>
    <w:rsid w:val="00AE60D3"/>
    <w:rsid w:val="00B51D5B"/>
    <w:rsid w:val="00B67352"/>
    <w:rsid w:val="00BB7CF2"/>
    <w:rsid w:val="00BD2D14"/>
    <w:rsid w:val="00C314CB"/>
    <w:rsid w:val="00C77D47"/>
    <w:rsid w:val="00C94940"/>
    <w:rsid w:val="00C94C3C"/>
    <w:rsid w:val="00CC4B95"/>
    <w:rsid w:val="00CC64BE"/>
    <w:rsid w:val="00CE06DB"/>
    <w:rsid w:val="00CE1695"/>
    <w:rsid w:val="00CF232E"/>
    <w:rsid w:val="00D13A04"/>
    <w:rsid w:val="00D162C9"/>
    <w:rsid w:val="00D17322"/>
    <w:rsid w:val="00D2029F"/>
    <w:rsid w:val="00D375F3"/>
    <w:rsid w:val="00D50BC2"/>
    <w:rsid w:val="00D72E8F"/>
    <w:rsid w:val="00D778B8"/>
    <w:rsid w:val="00E03894"/>
    <w:rsid w:val="00E14ADF"/>
    <w:rsid w:val="00E223D2"/>
    <w:rsid w:val="00E90514"/>
    <w:rsid w:val="00EA08C0"/>
    <w:rsid w:val="00EC335C"/>
    <w:rsid w:val="00F146C8"/>
    <w:rsid w:val="00F21B15"/>
    <w:rsid w:val="00F30AF5"/>
    <w:rsid w:val="00F6539D"/>
    <w:rsid w:val="00F9158F"/>
    <w:rsid w:val="00FA03BF"/>
    <w:rsid w:val="00FA52B1"/>
    <w:rsid w:val="00FD1139"/>
    <w:rsid w:val="00FD3F86"/>
    <w:rsid w:val="00FE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C52"/>
    <w:rPr>
      <w:color w:val="0000FF" w:themeColor="hyperlink"/>
      <w:u w:val="single"/>
    </w:rPr>
  </w:style>
  <w:style w:type="character" w:styleId="CommentReference">
    <w:name w:val="annotation reference"/>
    <w:basedOn w:val="DefaultParagraphFont"/>
    <w:uiPriority w:val="99"/>
    <w:semiHidden/>
    <w:unhideWhenUsed/>
    <w:rsid w:val="008B2F22"/>
    <w:rPr>
      <w:sz w:val="16"/>
      <w:szCs w:val="16"/>
    </w:rPr>
  </w:style>
  <w:style w:type="paragraph" w:styleId="CommentText">
    <w:name w:val="annotation text"/>
    <w:basedOn w:val="Normal"/>
    <w:link w:val="CommentTextChar"/>
    <w:uiPriority w:val="99"/>
    <w:semiHidden/>
    <w:unhideWhenUsed/>
    <w:rsid w:val="008B2F22"/>
    <w:pPr>
      <w:spacing w:line="240" w:lineRule="auto"/>
    </w:pPr>
    <w:rPr>
      <w:sz w:val="20"/>
      <w:szCs w:val="20"/>
    </w:rPr>
  </w:style>
  <w:style w:type="character" w:customStyle="1" w:styleId="CommentTextChar">
    <w:name w:val="Comment Text Char"/>
    <w:basedOn w:val="DefaultParagraphFont"/>
    <w:link w:val="CommentText"/>
    <w:uiPriority w:val="99"/>
    <w:semiHidden/>
    <w:rsid w:val="008B2F22"/>
    <w:rPr>
      <w:sz w:val="20"/>
      <w:szCs w:val="20"/>
    </w:rPr>
  </w:style>
  <w:style w:type="paragraph" w:styleId="CommentSubject">
    <w:name w:val="annotation subject"/>
    <w:basedOn w:val="CommentText"/>
    <w:next w:val="CommentText"/>
    <w:link w:val="CommentSubjectChar"/>
    <w:uiPriority w:val="99"/>
    <w:semiHidden/>
    <w:unhideWhenUsed/>
    <w:rsid w:val="008B2F22"/>
    <w:rPr>
      <w:b/>
      <w:bCs/>
    </w:rPr>
  </w:style>
  <w:style w:type="character" w:customStyle="1" w:styleId="CommentSubjectChar">
    <w:name w:val="Comment Subject Char"/>
    <w:basedOn w:val="CommentTextChar"/>
    <w:link w:val="CommentSubject"/>
    <w:uiPriority w:val="99"/>
    <w:semiHidden/>
    <w:rsid w:val="008B2F22"/>
    <w:rPr>
      <w:b/>
      <w:bCs/>
      <w:sz w:val="20"/>
      <w:szCs w:val="20"/>
    </w:rPr>
  </w:style>
  <w:style w:type="paragraph" w:styleId="BalloonText">
    <w:name w:val="Balloon Text"/>
    <w:basedOn w:val="Normal"/>
    <w:link w:val="BalloonTextChar"/>
    <w:uiPriority w:val="99"/>
    <w:semiHidden/>
    <w:unhideWhenUsed/>
    <w:rsid w:val="008B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F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C52"/>
    <w:rPr>
      <w:color w:val="0000FF" w:themeColor="hyperlink"/>
      <w:u w:val="single"/>
    </w:rPr>
  </w:style>
  <w:style w:type="character" w:styleId="CommentReference">
    <w:name w:val="annotation reference"/>
    <w:basedOn w:val="DefaultParagraphFont"/>
    <w:uiPriority w:val="99"/>
    <w:semiHidden/>
    <w:unhideWhenUsed/>
    <w:rsid w:val="008B2F22"/>
    <w:rPr>
      <w:sz w:val="16"/>
      <w:szCs w:val="16"/>
    </w:rPr>
  </w:style>
  <w:style w:type="paragraph" w:styleId="CommentText">
    <w:name w:val="annotation text"/>
    <w:basedOn w:val="Normal"/>
    <w:link w:val="CommentTextChar"/>
    <w:uiPriority w:val="99"/>
    <w:semiHidden/>
    <w:unhideWhenUsed/>
    <w:rsid w:val="008B2F22"/>
    <w:pPr>
      <w:spacing w:line="240" w:lineRule="auto"/>
    </w:pPr>
    <w:rPr>
      <w:sz w:val="20"/>
      <w:szCs w:val="20"/>
    </w:rPr>
  </w:style>
  <w:style w:type="character" w:customStyle="1" w:styleId="CommentTextChar">
    <w:name w:val="Comment Text Char"/>
    <w:basedOn w:val="DefaultParagraphFont"/>
    <w:link w:val="CommentText"/>
    <w:uiPriority w:val="99"/>
    <w:semiHidden/>
    <w:rsid w:val="008B2F22"/>
    <w:rPr>
      <w:sz w:val="20"/>
      <w:szCs w:val="20"/>
    </w:rPr>
  </w:style>
  <w:style w:type="paragraph" w:styleId="CommentSubject">
    <w:name w:val="annotation subject"/>
    <w:basedOn w:val="CommentText"/>
    <w:next w:val="CommentText"/>
    <w:link w:val="CommentSubjectChar"/>
    <w:uiPriority w:val="99"/>
    <w:semiHidden/>
    <w:unhideWhenUsed/>
    <w:rsid w:val="008B2F22"/>
    <w:rPr>
      <w:b/>
      <w:bCs/>
    </w:rPr>
  </w:style>
  <w:style w:type="character" w:customStyle="1" w:styleId="CommentSubjectChar">
    <w:name w:val="Comment Subject Char"/>
    <w:basedOn w:val="CommentTextChar"/>
    <w:link w:val="CommentSubject"/>
    <w:uiPriority w:val="99"/>
    <w:semiHidden/>
    <w:rsid w:val="008B2F22"/>
    <w:rPr>
      <w:b/>
      <w:bCs/>
      <w:sz w:val="20"/>
      <w:szCs w:val="20"/>
    </w:rPr>
  </w:style>
  <w:style w:type="paragraph" w:styleId="BalloonText">
    <w:name w:val="Balloon Text"/>
    <w:basedOn w:val="Normal"/>
    <w:link w:val="BalloonTextChar"/>
    <w:uiPriority w:val="99"/>
    <w:semiHidden/>
    <w:unhideWhenUsed/>
    <w:rsid w:val="008B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3788">
      <w:bodyDiv w:val="1"/>
      <w:marLeft w:val="0"/>
      <w:marRight w:val="0"/>
      <w:marTop w:val="0"/>
      <w:marBottom w:val="0"/>
      <w:divBdr>
        <w:top w:val="none" w:sz="0" w:space="0" w:color="auto"/>
        <w:left w:val="none" w:sz="0" w:space="0" w:color="auto"/>
        <w:bottom w:val="none" w:sz="0" w:space="0" w:color="auto"/>
        <w:right w:val="none" w:sz="0" w:space="0" w:color="auto"/>
      </w:divBdr>
    </w:div>
    <w:div w:id="690381779">
      <w:bodyDiv w:val="1"/>
      <w:marLeft w:val="0"/>
      <w:marRight w:val="0"/>
      <w:marTop w:val="0"/>
      <w:marBottom w:val="0"/>
      <w:divBdr>
        <w:top w:val="none" w:sz="0" w:space="0" w:color="auto"/>
        <w:left w:val="none" w:sz="0" w:space="0" w:color="auto"/>
        <w:bottom w:val="none" w:sz="0" w:space="0" w:color="auto"/>
        <w:right w:val="none" w:sz="0" w:space="0" w:color="auto"/>
      </w:divBdr>
    </w:div>
    <w:div w:id="824054126">
      <w:bodyDiv w:val="1"/>
      <w:marLeft w:val="0"/>
      <w:marRight w:val="0"/>
      <w:marTop w:val="0"/>
      <w:marBottom w:val="0"/>
      <w:divBdr>
        <w:top w:val="none" w:sz="0" w:space="0" w:color="auto"/>
        <w:left w:val="none" w:sz="0" w:space="0" w:color="auto"/>
        <w:bottom w:val="none" w:sz="0" w:space="0" w:color="auto"/>
        <w:right w:val="none" w:sz="0" w:space="0" w:color="auto"/>
      </w:divBdr>
    </w:div>
    <w:div w:id="980693325">
      <w:bodyDiv w:val="1"/>
      <w:marLeft w:val="0"/>
      <w:marRight w:val="0"/>
      <w:marTop w:val="0"/>
      <w:marBottom w:val="0"/>
      <w:divBdr>
        <w:top w:val="none" w:sz="0" w:space="0" w:color="auto"/>
        <w:left w:val="none" w:sz="0" w:space="0" w:color="auto"/>
        <w:bottom w:val="none" w:sz="0" w:space="0" w:color="auto"/>
        <w:right w:val="none" w:sz="0" w:space="0" w:color="auto"/>
      </w:divBdr>
    </w:div>
    <w:div w:id="1317681549">
      <w:bodyDiv w:val="1"/>
      <w:marLeft w:val="0"/>
      <w:marRight w:val="0"/>
      <w:marTop w:val="0"/>
      <w:marBottom w:val="0"/>
      <w:divBdr>
        <w:top w:val="none" w:sz="0" w:space="0" w:color="auto"/>
        <w:left w:val="none" w:sz="0" w:space="0" w:color="auto"/>
        <w:bottom w:val="none" w:sz="0" w:space="0" w:color="auto"/>
        <w:right w:val="none" w:sz="0" w:space="0" w:color="auto"/>
      </w:divBdr>
    </w:div>
    <w:div w:id="1464041366">
      <w:bodyDiv w:val="1"/>
      <w:marLeft w:val="0"/>
      <w:marRight w:val="0"/>
      <w:marTop w:val="0"/>
      <w:marBottom w:val="0"/>
      <w:divBdr>
        <w:top w:val="none" w:sz="0" w:space="0" w:color="auto"/>
        <w:left w:val="none" w:sz="0" w:space="0" w:color="auto"/>
        <w:bottom w:val="none" w:sz="0" w:space="0" w:color="auto"/>
        <w:right w:val="none" w:sz="0" w:space="0" w:color="auto"/>
      </w:divBdr>
    </w:div>
    <w:div w:id="1834444391">
      <w:bodyDiv w:val="1"/>
      <w:marLeft w:val="30"/>
      <w:marRight w:val="30"/>
      <w:marTop w:val="30"/>
      <w:marBottom w:val="30"/>
      <w:divBdr>
        <w:top w:val="none" w:sz="0" w:space="0" w:color="auto"/>
        <w:left w:val="none" w:sz="0" w:space="0" w:color="auto"/>
        <w:bottom w:val="none" w:sz="0" w:space="0" w:color="auto"/>
        <w:right w:val="none" w:sz="0" w:space="0" w:color="auto"/>
      </w:divBdr>
      <w:divsChild>
        <w:div w:id="1511292392">
          <w:marLeft w:val="0"/>
          <w:marRight w:val="0"/>
          <w:marTop w:val="0"/>
          <w:marBottom w:val="0"/>
          <w:divBdr>
            <w:top w:val="none" w:sz="0" w:space="0" w:color="auto"/>
            <w:left w:val="none" w:sz="0" w:space="0" w:color="auto"/>
            <w:bottom w:val="none" w:sz="0" w:space="0" w:color="auto"/>
            <w:right w:val="none" w:sz="0" w:space="0" w:color="auto"/>
          </w:divBdr>
          <w:divsChild>
            <w:div w:id="476917028">
              <w:marLeft w:val="45"/>
              <w:marRight w:val="45"/>
              <w:marTop w:val="45"/>
              <w:marBottom w:val="45"/>
              <w:divBdr>
                <w:top w:val="none" w:sz="0" w:space="0" w:color="auto"/>
                <w:left w:val="none" w:sz="0" w:space="0" w:color="auto"/>
                <w:bottom w:val="none" w:sz="0" w:space="0" w:color="auto"/>
                <w:right w:val="none" w:sz="0" w:space="0" w:color="auto"/>
              </w:divBdr>
              <w:divsChild>
                <w:div w:id="597638903">
                  <w:marLeft w:val="0"/>
                  <w:marRight w:val="0"/>
                  <w:marTop w:val="0"/>
                  <w:marBottom w:val="0"/>
                  <w:divBdr>
                    <w:top w:val="none" w:sz="0" w:space="0" w:color="auto"/>
                    <w:left w:val="none" w:sz="0" w:space="0" w:color="auto"/>
                    <w:bottom w:val="none" w:sz="0" w:space="0" w:color="auto"/>
                    <w:right w:val="none" w:sz="0" w:space="0" w:color="auto"/>
                  </w:divBdr>
                  <w:divsChild>
                    <w:div w:id="17269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Persaud, Savitri, VBAVACO</dc:creator>
  <cp:lastModifiedBy>SYSTEM</cp:lastModifiedBy>
  <cp:revision>2</cp:revision>
  <cp:lastPrinted>2014-01-30T19:42:00Z</cp:lastPrinted>
  <dcterms:created xsi:type="dcterms:W3CDTF">2019-08-30T12:06:00Z</dcterms:created>
  <dcterms:modified xsi:type="dcterms:W3CDTF">2019-08-30T12:06:00Z</dcterms:modified>
</cp:coreProperties>
</file>