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ayout w:type="fixed"/>
        <w:tblCellMar>
          <w:left w:w="120" w:type="dxa"/>
          <w:right w:w="120" w:type="dxa"/>
        </w:tblCellMar>
        <w:tblLook w:val="0000" w:firstRow="0" w:lastRow="0" w:firstColumn="0" w:lastColumn="0" w:noHBand="0" w:noVBand="0"/>
      </w:tblPr>
      <w:tblGrid>
        <w:gridCol w:w="2958"/>
        <w:gridCol w:w="4839"/>
        <w:gridCol w:w="2642"/>
      </w:tblGrid>
      <w:tr w:rsidR="001D2566">
        <w:trPr>
          <w:jc w:val="center"/>
        </w:trPr>
        <w:tc>
          <w:tcPr>
            <w:tcW w:w="2958" w:type="dxa"/>
            <w:tcBorders>
              <w:top w:val="nil"/>
              <w:left w:val="nil"/>
              <w:bottom w:val="nil"/>
              <w:right w:val="nil"/>
            </w:tcBorders>
          </w:tcPr>
          <w:p w:rsidR="001D2566" w:rsidRDefault="00041EB4">
            <w:bookmarkStart w:id="0" w:name="_GoBack"/>
            <w:bookmarkEnd w:id="0"/>
            <w:r w:rsidRPr="00041EB4">
              <w:rPr>
                <w:noProof/>
              </w:rPr>
              <w:drawing>
                <wp:inline distT="0" distB="0" distL="0" distR="0" wp14:anchorId="0C55AA81" wp14:editId="4D7AC368">
                  <wp:extent cx="1781175" cy="342900"/>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781175" cy="342900"/>
                          </a:xfrm>
                          <a:prstGeom prst="rect">
                            <a:avLst/>
                          </a:prstGeom>
                          <a:noFill/>
                          <a:ln w="9525">
                            <a:noFill/>
                            <a:miter lim="800000"/>
                            <a:headEnd/>
                            <a:tailEnd/>
                          </a:ln>
                        </pic:spPr>
                      </pic:pic>
                    </a:graphicData>
                  </a:graphic>
                </wp:inline>
              </w:drawing>
            </w:r>
          </w:p>
          <w:p w:rsidR="001D2566" w:rsidRDefault="001D2566">
            <w:pPr>
              <w:spacing w:after="58"/>
              <w:rPr>
                <w:rFonts w:ascii="Arial" w:hAnsi="Arial" w:cs="Arial"/>
                <w:sz w:val="16"/>
                <w:szCs w:val="16"/>
              </w:rPr>
            </w:pPr>
          </w:p>
        </w:tc>
        <w:tc>
          <w:tcPr>
            <w:tcW w:w="4839" w:type="dxa"/>
            <w:tcBorders>
              <w:top w:val="nil"/>
              <w:left w:val="nil"/>
              <w:right w:val="nil"/>
            </w:tcBorders>
          </w:tcPr>
          <w:p w:rsidR="001D2566" w:rsidRDefault="001D2566">
            <w:pPr>
              <w:jc w:val="center"/>
              <w:rPr>
                <w:rFonts w:ascii="Arial" w:hAnsi="Arial" w:cs="Arial"/>
                <w:sz w:val="20"/>
                <w:szCs w:val="20"/>
              </w:rPr>
            </w:pPr>
            <w:r>
              <w:rPr>
                <w:rFonts w:ascii="Arial" w:hAnsi="Arial" w:cs="Arial"/>
                <w:b/>
                <w:bCs/>
                <w:sz w:val="20"/>
                <w:szCs w:val="20"/>
              </w:rPr>
              <w:t>U.S. DEPARTMENT OF ENERGY</w:t>
            </w:r>
          </w:p>
          <w:p w:rsidR="001D2566" w:rsidRDefault="006353D8">
            <w:pPr>
              <w:jc w:val="center"/>
              <w:rPr>
                <w:rFonts w:ascii="Arial" w:hAnsi="Arial" w:cs="Arial"/>
                <w:sz w:val="20"/>
                <w:szCs w:val="20"/>
              </w:rPr>
            </w:pPr>
            <w:r>
              <w:rPr>
                <w:rFonts w:ascii="Arial" w:hAnsi="Arial" w:cs="Arial"/>
                <w:sz w:val="20"/>
                <w:szCs w:val="20"/>
              </w:rPr>
              <w:t xml:space="preserve">U.S. </w:t>
            </w:r>
            <w:r w:rsidR="001D2566">
              <w:rPr>
                <w:rFonts w:ascii="Arial" w:hAnsi="Arial" w:cs="Arial"/>
                <w:sz w:val="20"/>
                <w:szCs w:val="20"/>
              </w:rPr>
              <w:t>ENERGY INFORMATION ADMINISTRATION</w:t>
            </w:r>
          </w:p>
          <w:p w:rsidR="001D2566" w:rsidRDefault="001D2566" w:rsidP="00C15EC2">
            <w:pPr>
              <w:spacing w:after="58"/>
              <w:jc w:val="center"/>
              <w:rPr>
                <w:rFonts w:ascii="Arial" w:hAnsi="Arial" w:cs="Arial"/>
                <w:sz w:val="16"/>
                <w:szCs w:val="16"/>
              </w:rPr>
            </w:pPr>
            <w:r>
              <w:rPr>
                <w:rFonts w:ascii="Arial" w:hAnsi="Arial" w:cs="Arial"/>
                <w:sz w:val="20"/>
                <w:szCs w:val="20"/>
              </w:rPr>
              <w:t>Washington, DC</w:t>
            </w:r>
            <w:r w:rsidR="00DF3F22">
              <w:rPr>
                <w:rFonts w:ascii="Arial" w:hAnsi="Arial" w:cs="Arial"/>
                <w:sz w:val="20"/>
                <w:szCs w:val="20"/>
              </w:rPr>
              <w:t xml:space="preserve"> </w:t>
            </w:r>
            <w:r>
              <w:rPr>
                <w:rFonts w:ascii="Arial" w:hAnsi="Arial" w:cs="Arial"/>
                <w:sz w:val="20"/>
                <w:szCs w:val="20"/>
              </w:rPr>
              <w:t>20585</w:t>
            </w:r>
          </w:p>
        </w:tc>
        <w:tc>
          <w:tcPr>
            <w:tcW w:w="2642" w:type="dxa"/>
            <w:tcBorders>
              <w:top w:val="nil"/>
              <w:left w:val="nil"/>
              <w:right w:val="nil"/>
            </w:tcBorders>
          </w:tcPr>
          <w:p w:rsidR="001D2566" w:rsidRDefault="001D2566">
            <w:pPr>
              <w:jc w:val="right"/>
              <w:rPr>
                <w:rFonts w:ascii="Arial" w:hAnsi="Arial" w:cs="Arial"/>
                <w:sz w:val="18"/>
                <w:szCs w:val="18"/>
              </w:rPr>
            </w:pPr>
            <w:r>
              <w:rPr>
                <w:rFonts w:ascii="Arial" w:hAnsi="Arial" w:cs="Arial"/>
                <w:sz w:val="18"/>
                <w:szCs w:val="18"/>
              </w:rPr>
              <w:t xml:space="preserve">OMB No. </w:t>
            </w:r>
            <w:r w:rsidR="00A53923">
              <w:rPr>
                <w:rFonts w:ascii="Arial" w:hAnsi="Arial" w:cs="Arial"/>
                <w:sz w:val="18"/>
                <w:szCs w:val="18"/>
              </w:rPr>
              <w:t>1905</w:t>
            </w:r>
            <w:r w:rsidR="00F80C59">
              <w:rPr>
                <w:rFonts w:ascii="Arial" w:hAnsi="Arial" w:cs="Arial"/>
                <w:sz w:val="18"/>
                <w:szCs w:val="18"/>
              </w:rPr>
              <w:t>-</w:t>
            </w:r>
            <w:r w:rsidR="00A53923">
              <w:rPr>
                <w:rFonts w:ascii="Arial" w:hAnsi="Arial" w:cs="Arial"/>
                <w:sz w:val="18"/>
                <w:szCs w:val="18"/>
              </w:rPr>
              <w:t>0174</w:t>
            </w:r>
          </w:p>
          <w:p w:rsidR="001D2566" w:rsidRDefault="00A0343C" w:rsidP="00F80C59">
            <w:pPr>
              <w:jc w:val="center"/>
              <w:rPr>
                <w:rFonts w:ascii="Arial" w:hAnsi="Arial" w:cs="Arial"/>
                <w:sz w:val="16"/>
                <w:szCs w:val="16"/>
              </w:rPr>
            </w:pPr>
            <w:r>
              <w:rPr>
                <w:rFonts w:ascii="Arial" w:hAnsi="Arial" w:cs="Arial"/>
                <w:sz w:val="18"/>
                <w:szCs w:val="18"/>
              </w:rPr>
              <w:t xml:space="preserve">   </w:t>
            </w:r>
            <w:r w:rsidR="001D2566">
              <w:rPr>
                <w:rFonts w:ascii="Arial" w:hAnsi="Arial" w:cs="Arial"/>
                <w:sz w:val="18"/>
                <w:szCs w:val="18"/>
              </w:rPr>
              <w:t>Expiration Date:</w:t>
            </w:r>
            <w:r>
              <w:rPr>
                <w:rFonts w:ascii="Arial" w:hAnsi="Arial" w:cs="Arial"/>
                <w:sz w:val="18"/>
                <w:szCs w:val="18"/>
              </w:rPr>
              <w:t xml:space="preserve"> </w:t>
            </w:r>
            <w:r w:rsidR="00F36F03">
              <w:rPr>
                <w:rFonts w:ascii="Arial" w:hAnsi="Arial" w:cs="Arial"/>
                <w:sz w:val="18"/>
                <w:szCs w:val="18"/>
              </w:rPr>
              <w:t>xx</w:t>
            </w:r>
            <w:r w:rsidR="00F80C59">
              <w:rPr>
                <w:rFonts w:ascii="Arial" w:hAnsi="Arial" w:cs="Arial"/>
                <w:sz w:val="18"/>
                <w:szCs w:val="18"/>
              </w:rPr>
              <w:t>/</w:t>
            </w:r>
            <w:r w:rsidR="00F36F03">
              <w:rPr>
                <w:rFonts w:ascii="Arial" w:hAnsi="Arial" w:cs="Arial"/>
                <w:sz w:val="18"/>
                <w:szCs w:val="18"/>
              </w:rPr>
              <w:t>xx</w:t>
            </w:r>
            <w:r w:rsidR="00F80C59">
              <w:rPr>
                <w:rFonts w:ascii="Arial" w:hAnsi="Arial" w:cs="Arial"/>
                <w:sz w:val="18"/>
                <w:szCs w:val="18"/>
              </w:rPr>
              <w:t>/</w:t>
            </w:r>
            <w:r w:rsidR="00F36F03">
              <w:rPr>
                <w:rFonts w:ascii="Arial" w:hAnsi="Arial" w:cs="Arial"/>
                <w:sz w:val="18"/>
                <w:szCs w:val="18"/>
              </w:rPr>
              <w:t>xxxx</w:t>
            </w:r>
            <w:r w:rsidR="001D2566">
              <w:rPr>
                <w:rFonts w:ascii="Arial" w:hAnsi="Arial" w:cs="Arial"/>
                <w:sz w:val="18"/>
                <w:szCs w:val="18"/>
              </w:rPr>
              <w:t xml:space="preserve"> </w:t>
            </w:r>
          </w:p>
          <w:p w:rsidR="001D2566" w:rsidRPr="0051196A" w:rsidRDefault="00DF19B9" w:rsidP="00820FE0">
            <w:pPr>
              <w:spacing w:after="58"/>
              <w:jc w:val="right"/>
              <w:rPr>
                <w:rFonts w:ascii="Arial" w:hAnsi="Arial" w:cs="Arial"/>
                <w:sz w:val="18"/>
                <w:szCs w:val="18"/>
              </w:rPr>
            </w:pPr>
            <w:r>
              <w:rPr>
                <w:rFonts w:ascii="Arial" w:hAnsi="Arial" w:cs="Arial"/>
                <w:sz w:val="18"/>
                <w:szCs w:val="18"/>
              </w:rPr>
              <w:t>Burden:</w:t>
            </w:r>
            <w:r w:rsidR="00DF3F22">
              <w:rPr>
                <w:rFonts w:ascii="Arial" w:hAnsi="Arial" w:cs="Arial"/>
                <w:sz w:val="18"/>
                <w:szCs w:val="18"/>
              </w:rPr>
              <w:t xml:space="preserve"> </w:t>
            </w:r>
            <w:r>
              <w:rPr>
                <w:rFonts w:ascii="Arial" w:hAnsi="Arial" w:cs="Arial"/>
                <w:sz w:val="18"/>
                <w:szCs w:val="18"/>
              </w:rPr>
              <w:t>6 minutes</w:t>
            </w:r>
            <w:r w:rsidR="001D2566" w:rsidRPr="0051196A">
              <w:rPr>
                <w:rFonts w:ascii="Arial" w:hAnsi="Arial" w:cs="Arial"/>
                <w:sz w:val="18"/>
                <w:szCs w:val="18"/>
              </w:rPr>
              <w:t xml:space="preserve"> </w:t>
            </w:r>
          </w:p>
        </w:tc>
      </w:tr>
      <w:tr w:rsidR="005B64B5">
        <w:trPr>
          <w:jc w:val="center"/>
        </w:trPr>
        <w:tc>
          <w:tcPr>
            <w:tcW w:w="2958" w:type="dxa"/>
            <w:gridSpan w:val="3"/>
            <w:tcBorders>
              <w:top w:val="nil"/>
              <w:left w:val="nil"/>
              <w:bottom w:val="nil"/>
              <w:right w:val="nil"/>
            </w:tcBorders>
          </w:tcPr>
          <w:p w:rsidR="001D2566" w:rsidRDefault="001D2566">
            <w:pPr>
              <w:spacing w:line="120" w:lineRule="exact"/>
              <w:rPr>
                <w:rFonts w:ascii="Arial" w:hAnsi="Arial" w:cs="Arial"/>
                <w:sz w:val="16"/>
                <w:szCs w:val="16"/>
              </w:rPr>
            </w:pPr>
          </w:p>
          <w:p w:rsidR="001D2566" w:rsidRDefault="001D2566">
            <w:pPr>
              <w:jc w:val="center"/>
              <w:rPr>
                <w:rFonts w:ascii="Arial" w:hAnsi="Arial" w:cs="Arial"/>
                <w:b/>
                <w:bCs/>
              </w:rPr>
            </w:pPr>
            <w:r>
              <w:rPr>
                <w:rFonts w:ascii="Arial" w:hAnsi="Arial" w:cs="Arial"/>
                <w:b/>
                <w:bCs/>
              </w:rPr>
              <w:t>EIA-877</w:t>
            </w:r>
          </w:p>
          <w:p w:rsidR="001D2566" w:rsidRDefault="001D2566">
            <w:pPr>
              <w:jc w:val="center"/>
              <w:rPr>
                <w:rFonts w:ascii="Arial" w:hAnsi="Arial" w:cs="Arial"/>
                <w:b/>
                <w:bCs/>
              </w:rPr>
            </w:pPr>
            <w:r>
              <w:rPr>
                <w:rFonts w:ascii="Arial" w:hAnsi="Arial" w:cs="Arial"/>
                <w:b/>
                <w:bCs/>
              </w:rPr>
              <w:t>WINTER HEATING FUELS TELEPHONE SURVEY</w:t>
            </w:r>
          </w:p>
          <w:p w:rsidR="001D2566" w:rsidRDefault="001D2566">
            <w:pPr>
              <w:spacing w:after="58"/>
              <w:jc w:val="center"/>
              <w:rPr>
                <w:rFonts w:ascii="Arial" w:hAnsi="Arial" w:cs="Arial"/>
                <w:sz w:val="16"/>
                <w:szCs w:val="16"/>
              </w:rPr>
            </w:pPr>
            <w:r>
              <w:rPr>
                <w:rFonts w:ascii="Arial" w:hAnsi="Arial" w:cs="Arial"/>
                <w:b/>
                <w:bCs/>
              </w:rPr>
              <w:t>INSTRUCTIONS</w:t>
            </w:r>
          </w:p>
        </w:tc>
      </w:tr>
      <w:tr w:rsidR="005B64B5">
        <w:trPr>
          <w:jc w:val="center"/>
        </w:trPr>
        <w:tc>
          <w:tcPr>
            <w:tcW w:w="2958" w:type="dxa"/>
            <w:gridSpan w:val="3"/>
            <w:tcBorders>
              <w:top w:val="nil"/>
              <w:left w:val="nil"/>
              <w:bottom w:val="nil"/>
              <w:right w:val="nil"/>
            </w:tcBorders>
          </w:tcPr>
          <w:p w:rsidR="001D2566" w:rsidRDefault="001D2566">
            <w:pPr>
              <w:spacing w:line="120" w:lineRule="exact"/>
              <w:rPr>
                <w:rFonts w:ascii="Arial" w:hAnsi="Arial" w:cs="Arial"/>
                <w:sz w:val="16"/>
                <w:szCs w:val="16"/>
              </w:rPr>
            </w:pPr>
          </w:p>
          <w:p w:rsidR="001D2566" w:rsidRDefault="001D2566">
            <w:pPr>
              <w:spacing w:after="58" w:line="30" w:lineRule="exact"/>
              <w:rPr>
                <w:rFonts w:ascii="Arial" w:hAnsi="Arial" w:cs="Arial"/>
                <w:sz w:val="16"/>
                <w:szCs w:val="16"/>
              </w:rPr>
            </w:pPr>
          </w:p>
        </w:tc>
      </w:tr>
    </w:tbl>
    <w:p w:rsidR="001D2566" w:rsidRDefault="001D2566">
      <w:pPr>
        <w:rPr>
          <w:rFonts w:ascii="Arial" w:hAnsi="Arial" w:cs="Arial"/>
          <w:sz w:val="16"/>
          <w:szCs w:val="16"/>
        </w:rPr>
        <w:sectPr w:rsidR="001D2566">
          <w:footerReference w:type="even" r:id="rId10"/>
          <w:footerReference w:type="default" r:id="rId11"/>
          <w:pgSz w:w="12240" w:h="15840"/>
          <w:pgMar w:top="720" w:right="720" w:bottom="720" w:left="720" w:header="720" w:footer="720" w:gutter="360"/>
          <w:cols w:space="720"/>
          <w:noEndnote/>
        </w:sectPr>
      </w:pPr>
    </w:p>
    <w:p w:rsidR="001D2566" w:rsidRPr="005B64B5" w:rsidRDefault="001D2566" w:rsidP="005B64B5">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ind w:left="288" w:hanging="288"/>
        <w:jc w:val="both"/>
        <w:rPr>
          <w:rFonts w:ascii="Arial" w:hAnsi="Arial" w:cs="Arial"/>
          <w:b/>
          <w:bCs/>
          <w:color w:val="FF0000"/>
          <w:sz w:val="22"/>
          <w:szCs w:val="22"/>
        </w:rPr>
      </w:pPr>
      <w:r w:rsidRPr="005B64B5">
        <w:rPr>
          <w:rFonts w:ascii="Arial" w:hAnsi="Arial" w:cs="Arial"/>
          <w:b/>
          <w:bCs/>
          <w:sz w:val="22"/>
          <w:szCs w:val="22"/>
        </w:rPr>
        <w:lastRenderedPageBreak/>
        <w:t>1.</w:t>
      </w:r>
      <w:r w:rsidRPr="005B64B5">
        <w:rPr>
          <w:rFonts w:ascii="Arial" w:hAnsi="Arial" w:cs="Arial"/>
          <w:b/>
          <w:bCs/>
          <w:sz w:val="22"/>
          <w:szCs w:val="22"/>
        </w:rPr>
        <w:tab/>
      </w:r>
      <w:r w:rsidR="0088394B">
        <w:rPr>
          <w:rFonts w:ascii="Arial" w:hAnsi="Arial" w:cs="Arial"/>
          <w:b/>
          <w:bCs/>
          <w:sz w:val="22"/>
          <w:szCs w:val="22"/>
        </w:rPr>
        <w:t xml:space="preserve"> </w:t>
      </w:r>
      <w:r w:rsidRPr="005B64B5">
        <w:rPr>
          <w:rFonts w:ascii="Arial" w:hAnsi="Arial" w:cs="Arial"/>
          <w:b/>
          <w:bCs/>
          <w:sz w:val="22"/>
          <w:szCs w:val="22"/>
        </w:rPr>
        <w:t>QUESTIONS?</w:t>
      </w:r>
    </w:p>
    <w:p w:rsidR="001D2566" w:rsidRPr="005B64B5" w:rsidRDefault="001D2566" w:rsidP="005B64B5">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jc w:val="both"/>
        <w:rPr>
          <w:rFonts w:ascii="Arial" w:hAnsi="Arial" w:cs="Arial"/>
          <w:color w:val="FF0000"/>
          <w:sz w:val="20"/>
          <w:szCs w:val="20"/>
        </w:rPr>
      </w:pPr>
    </w:p>
    <w:p w:rsidR="001D2566" w:rsidRPr="005B64B5" w:rsidRDefault="001D2566" w:rsidP="005B64B5">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jc w:val="both"/>
        <w:rPr>
          <w:rFonts w:ascii="Arial" w:hAnsi="Arial" w:cs="Arial"/>
          <w:color w:val="000000"/>
          <w:sz w:val="20"/>
          <w:szCs w:val="20"/>
        </w:rPr>
      </w:pPr>
      <w:r w:rsidRPr="005B64B5">
        <w:rPr>
          <w:rFonts w:ascii="Arial" w:hAnsi="Arial" w:cs="Arial"/>
          <w:color w:val="000000"/>
          <w:sz w:val="20"/>
          <w:szCs w:val="20"/>
        </w:rPr>
        <w:t>If you have any questions about Form EIA-877 after reading the instructions, please call our toll free number 1-800-63</w:t>
      </w:r>
      <w:r w:rsidR="00814AF9">
        <w:rPr>
          <w:rFonts w:ascii="Arial" w:hAnsi="Arial" w:cs="Arial"/>
          <w:color w:val="000000"/>
          <w:sz w:val="20"/>
          <w:szCs w:val="20"/>
        </w:rPr>
        <w:t>8-8812</w:t>
      </w:r>
      <w:r w:rsidRPr="005B64B5">
        <w:rPr>
          <w:rFonts w:ascii="Arial" w:hAnsi="Arial" w:cs="Arial"/>
          <w:color w:val="000000"/>
          <w:sz w:val="20"/>
          <w:szCs w:val="20"/>
        </w:rPr>
        <w:t>.</w:t>
      </w:r>
      <w:r w:rsidRPr="005B64B5">
        <w:rPr>
          <w:rFonts w:ascii="Arial" w:hAnsi="Arial" w:cs="Arial"/>
          <w:color w:val="000000"/>
          <w:sz w:val="20"/>
          <w:szCs w:val="20"/>
        </w:rPr>
        <w:tab/>
      </w:r>
      <w:r w:rsidRPr="005B64B5">
        <w:rPr>
          <w:rFonts w:ascii="Arial" w:hAnsi="Arial" w:cs="Arial"/>
          <w:color w:val="000000"/>
          <w:sz w:val="20"/>
          <w:szCs w:val="20"/>
        </w:rPr>
        <w:tab/>
      </w:r>
    </w:p>
    <w:p w:rsidR="001D2566" w:rsidRPr="005B64B5" w:rsidRDefault="001D2566" w:rsidP="005B64B5">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jc w:val="both"/>
        <w:rPr>
          <w:rFonts w:ascii="Arial" w:hAnsi="Arial" w:cs="Arial"/>
          <w:b/>
          <w:bCs/>
          <w:color w:val="000000"/>
          <w:sz w:val="20"/>
          <w:szCs w:val="20"/>
        </w:rPr>
      </w:pPr>
    </w:p>
    <w:p w:rsidR="001D2566" w:rsidRPr="00EE5FC8" w:rsidRDefault="001D2566" w:rsidP="005B64B5">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ind w:left="1296" w:hanging="1296"/>
        <w:jc w:val="both"/>
        <w:rPr>
          <w:rFonts w:ascii="Arial" w:hAnsi="Arial" w:cs="Arial"/>
          <w:color w:val="000000"/>
          <w:sz w:val="22"/>
          <w:szCs w:val="22"/>
        </w:rPr>
      </w:pPr>
      <w:r w:rsidRPr="00EE5FC8">
        <w:rPr>
          <w:rFonts w:ascii="Arial" w:hAnsi="Arial" w:cs="Arial"/>
          <w:b/>
          <w:bCs/>
          <w:color w:val="000000"/>
          <w:sz w:val="22"/>
          <w:szCs w:val="22"/>
        </w:rPr>
        <w:t>2.</w:t>
      </w:r>
      <w:r w:rsidR="00DF3F22">
        <w:rPr>
          <w:rFonts w:ascii="Arial" w:hAnsi="Arial" w:cs="Arial"/>
          <w:b/>
          <w:bCs/>
          <w:color w:val="000000"/>
          <w:sz w:val="22"/>
          <w:szCs w:val="22"/>
        </w:rPr>
        <w:t xml:space="preserve"> </w:t>
      </w:r>
      <w:r w:rsidR="006B2D97">
        <w:rPr>
          <w:rFonts w:ascii="Arial" w:hAnsi="Arial" w:cs="Arial"/>
          <w:b/>
          <w:bCs/>
          <w:color w:val="000000"/>
          <w:sz w:val="22"/>
          <w:szCs w:val="22"/>
        </w:rPr>
        <w:t xml:space="preserve"> </w:t>
      </w:r>
      <w:r w:rsidRPr="00EE5FC8">
        <w:rPr>
          <w:rFonts w:ascii="Arial" w:hAnsi="Arial" w:cs="Arial"/>
          <w:b/>
          <w:bCs/>
          <w:color w:val="000000"/>
          <w:sz w:val="22"/>
          <w:szCs w:val="22"/>
        </w:rPr>
        <w:t>PURPOSE</w:t>
      </w:r>
      <w:r w:rsidRPr="00EE5FC8">
        <w:rPr>
          <w:rFonts w:ascii="Arial" w:hAnsi="Arial" w:cs="Arial"/>
          <w:color w:val="000000"/>
          <w:sz w:val="22"/>
          <w:szCs w:val="22"/>
        </w:rPr>
        <w:tab/>
      </w:r>
    </w:p>
    <w:p w:rsidR="001D2566" w:rsidRPr="005B64B5" w:rsidRDefault="001D2566" w:rsidP="005B64B5">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jc w:val="both"/>
        <w:rPr>
          <w:rFonts w:ascii="Arial" w:hAnsi="Arial" w:cs="Arial"/>
          <w:color w:val="000000"/>
          <w:sz w:val="20"/>
          <w:szCs w:val="20"/>
        </w:rPr>
      </w:pPr>
    </w:p>
    <w:p w:rsidR="001D2566" w:rsidRPr="005B64B5" w:rsidRDefault="001D2566" w:rsidP="005B64B5">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jc w:val="both"/>
        <w:rPr>
          <w:rFonts w:ascii="Arial" w:hAnsi="Arial" w:cs="Arial"/>
          <w:color w:val="000000"/>
          <w:sz w:val="20"/>
          <w:szCs w:val="20"/>
        </w:rPr>
      </w:pPr>
      <w:r w:rsidRPr="005B64B5">
        <w:rPr>
          <w:rFonts w:ascii="Arial" w:hAnsi="Arial" w:cs="Arial"/>
          <w:color w:val="000000"/>
          <w:sz w:val="20"/>
          <w:szCs w:val="20"/>
        </w:rPr>
        <w:t xml:space="preserve">The </w:t>
      </w:r>
      <w:r w:rsidR="006353D8">
        <w:rPr>
          <w:rFonts w:ascii="Arial" w:hAnsi="Arial" w:cs="Arial"/>
          <w:color w:val="000000"/>
          <w:sz w:val="20"/>
          <w:szCs w:val="20"/>
        </w:rPr>
        <w:t xml:space="preserve">U.S. </w:t>
      </w:r>
      <w:r w:rsidRPr="005B64B5">
        <w:rPr>
          <w:rFonts w:ascii="Arial" w:hAnsi="Arial" w:cs="Arial"/>
          <w:color w:val="000000"/>
          <w:sz w:val="20"/>
          <w:szCs w:val="20"/>
        </w:rPr>
        <w:t xml:space="preserve">Energy Information Administration (EIA) Form EIA-877, "Winter Heating Fuels Telephone Survey," is designed to collect data on State-level stocks and residential </w:t>
      </w:r>
      <w:r w:rsidR="00B14A27">
        <w:rPr>
          <w:rFonts w:ascii="Arial" w:hAnsi="Arial" w:cs="Arial"/>
          <w:color w:val="000000"/>
          <w:sz w:val="20"/>
          <w:szCs w:val="20"/>
        </w:rPr>
        <w:t xml:space="preserve">retail </w:t>
      </w:r>
      <w:r w:rsidRPr="005B64B5">
        <w:rPr>
          <w:rFonts w:ascii="Arial" w:hAnsi="Arial" w:cs="Arial"/>
          <w:color w:val="000000"/>
          <w:sz w:val="20"/>
          <w:szCs w:val="20"/>
        </w:rPr>
        <w:t>prices of No. 2 heating oil and propane during the heating season.</w:t>
      </w:r>
      <w:r w:rsidR="00DF3F22">
        <w:rPr>
          <w:rFonts w:ascii="Arial" w:hAnsi="Arial" w:cs="Arial"/>
          <w:color w:val="000000"/>
          <w:sz w:val="20"/>
          <w:szCs w:val="20"/>
        </w:rPr>
        <w:t xml:space="preserve"> </w:t>
      </w:r>
      <w:r w:rsidRPr="005B64B5">
        <w:rPr>
          <w:rFonts w:ascii="Arial" w:hAnsi="Arial" w:cs="Arial"/>
          <w:color w:val="000000"/>
          <w:sz w:val="20"/>
          <w:szCs w:val="20"/>
        </w:rPr>
        <w:t xml:space="preserve">The data are used to monitor the prices of propane and No. 2 heating oil during the heating season, and to report to the Congress and others when requested. </w:t>
      </w:r>
    </w:p>
    <w:p w:rsidR="001D2566" w:rsidRPr="005B64B5" w:rsidRDefault="001D2566" w:rsidP="005B64B5">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jc w:val="both"/>
        <w:rPr>
          <w:rFonts w:ascii="Arial" w:hAnsi="Arial" w:cs="Arial"/>
          <w:color w:val="000000"/>
          <w:sz w:val="20"/>
          <w:szCs w:val="20"/>
        </w:rPr>
      </w:pPr>
    </w:p>
    <w:p w:rsidR="001D2566" w:rsidRPr="005B64B5" w:rsidRDefault="001D2566" w:rsidP="005B64B5">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ind w:left="288" w:hanging="288"/>
        <w:jc w:val="both"/>
        <w:rPr>
          <w:rFonts w:ascii="Arial" w:hAnsi="Arial" w:cs="Arial"/>
          <w:color w:val="000000"/>
          <w:sz w:val="20"/>
          <w:szCs w:val="20"/>
        </w:rPr>
      </w:pPr>
      <w:r w:rsidRPr="005B64B5">
        <w:rPr>
          <w:rFonts w:ascii="Arial" w:hAnsi="Arial" w:cs="Arial"/>
          <w:b/>
          <w:bCs/>
          <w:color w:val="000000"/>
          <w:sz w:val="22"/>
          <w:szCs w:val="22"/>
        </w:rPr>
        <w:t>3.</w:t>
      </w:r>
      <w:r w:rsidRPr="005B64B5">
        <w:rPr>
          <w:rFonts w:ascii="Arial" w:hAnsi="Arial" w:cs="Arial"/>
          <w:b/>
          <w:bCs/>
          <w:color w:val="000000"/>
          <w:sz w:val="22"/>
          <w:szCs w:val="22"/>
        </w:rPr>
        <w:tab/>
      </w:r>
      <w:r w:rsidR="0088394B">
        <w:rPr>
          <w:rFonts w:ascii="Arial" w:hAnsi="Arial" w:cs="Arial"/>
          <w:b/>
          <w:bCs/>
          <w:color w:val="000000"/>
          <w:sz w:val="22"/>
          <w:szCs w:val="22"/>
        </w:rPr>
        <w:t xml:space="preserve"> </w:t>
      </w:r>
      <w:r w:rsidRPr="005B64B5">
        <w:rPr>
          <w:rFonts w:ascii="Arial" w:hAnsi="Arial" w:cs="Arial"/>
          <w:b/>
          <w:bCs/>
          <w:color w:val="000000"/>
          <w:sz w:val="22"/>
          <w:szCs w:val="22"/>
        </w:rPr>
        <w:t>WHO MUST SUBMIT</w:t>
      </w:r>
    </w:p>
    <w:p w:rsidR="001D2566" w:rsidRPr="005B64B5" w:rsidRDefault="001D2566" w:rsidP="005B64B5">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jc w:val="both"/>
        <w:rPr>
          <w:rFonts w:ascii="Arial" w:hAnsi="Arial" w:cs="Arial"/>
          <w:color w:val="000000"/>
          <w:sz w:val="20"/>
          <w:szCs w:val="20"/>
        </w:rPr>
      </w:pPr>
    </w:p>
    <w:p w:rsidR="001D2566" w:rsidRPr="005B64B5" w:rsidRDefault="001D2566" w:rsidP="005B64B5">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jc w:val="both"/>
        <w:rPr>
          <w:rFonts w:ascii="Arial" w:hAnsi="Arial" w:cs="Arial"/>
          <w:color w:val="000000"/>
          <w:sz w:val="20"/>
          <w:szCs w:val="20"/>
        </w:rPr>
      </w:pPr>
      <w:r w:rsidRPr="005B64B5">
        <w:rPr>
          <w:rFonts w:ascii="Arial" w:hAnsi="Arial" w:cs="Arial"/>
          <w:color w:val="000000"/>
          <w:sz w:val="20"/>
          <w:szCs w:val="20"/>
        </w:rPr>
        <w:t xml:space="preserve">Form EIA-877 is mandatory pursuant to Section 13(b) of the Federal Energy Administration Act of 1974 (Public Law 93-275) and must </w:t>
      </w:r>
      <w:r w:rsidR="00666B9A">
        <w:rPr>
          <w:rFonts w:ascii="Arial" w:hAnsi="Arial" w:cs="Arial"/>
          <w:color w:val="000000"/>
          <w:sz w:val="20"/>
          <w:szCs w:val="20"/>
        </w:rPr>
        <w:t xml:space="preserve">be </w:t>
      </w:r>
      <w:r w:rsidRPr="005B64B5">
        <w:rPr>
          <w:rFonts w:ascii="Arial" w:hAnsi="Arial" w:cs="Arial"/>
          <w:color w:val="000000"/>
          <w:sz w:val="20"/>
          <w:szCs w:val="20"/>
        </w:rPr>
        <w:t>completed by a scientifically selected sample of No. 2 heating oil and propane dealers.</w:t>
      </w:r>
    </w:p>
    <w:p w:rsidR="001D2566" w:rsidRPr="005B64B5" w:rsidRDefault="001D2566" w:rsidP="005B64B5">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jc w:val="both"/>
        <w:rPr>
          <w:rFonts w:ascii="Arial" w:hAnsi="Arial" w:cs="Arial"/>
          <w:color w:val="000000"/>
          <w:sz w:val="20"/>
          <w:szCs w:val="20"/>
        </w:rPr>
      </w:pPr>
    </w:p>
    <w:p w:rsidR="001D2566" w:rsidRPr="005B64B5" w:rsidRDefault="001D2566" w:rsidP="005B64B5">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jc w:val="both"/>
        <w:rPr>
          <w:rFonts w:ascii="Arial" w:hAnsi="Arial" w:cs="Arial"/>
          <w:color w:val="000000"/>
          <w:sz w:val="20"/>
          <w:szCs w:val="20"/>
        </w:rPr>
      </w:pPr>
      <w:r w:rsidRPr="005B64B5">
        <w:rPr>
          <w:rFonts w:ascii="Arial" w:hAnsi="Arial" w:cs="Arial"/>
          <w:color w:val="000000"/>
          <w:sz w:val="20"/>
          <w:szCs w:val="20"/>
        </w:rPr>
        <w:t>Section 8 explains the possible sanctions for failing to report.</w:t>
      </w:r>
    </w:p>
    <w:p w:rsidR="001D2566" w:rsidRPr="005B64B5" w:rsidRDefault="001D2566" w:rsidP="005B64B5">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ind w:firstLine="144"/>
        <w:jc w:val="both"/>
        <w:rPr>
          <w:rFonts w:ascii="Arial" w:hAnsi="Arial" w:cs="Arial"/>
          <w:color w:val="000000"/>
          <w:sz w:val="20"/>
          <w:szCs w:val="20"/>
        </w:rPr>
      </w:pPr>
    </w:p>
    <w:p w:rsidR="001D2566" w:rsidRPr="005B64B5" w:rsidRDefault="001D2566" w:rsidP="005B64B5">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ind w:left="288" w:hanging="288"/>
        <w:jc w:val="both"/>
        <w:rPr>
          <w:rFonts w:ascii="Arial" w:hAnsi="Arial" w:cs="Arial"/>
          <w:color w:val="000000"/>
          <w:sz w:val="20"/>
          <w:szCs w:val="20"/>
        </w:rPr>
      </w:pPr>
      <w:r w:rsidRPr="005B64B5">
        <w:rPr>
          <w:rFonts w:ascii="Arial" w:hAnsi="Arial" w:cs="Arial"/>
          <w:b/>
          <w:bCs/>
          <w:color w:val="000000"/>
          <w:sz w:val="22"/>
          <w:szCs w:val="22"/>
        </w:rPr>
        <w:t>4.</w:t>
      </w:r>
      <w:r w:rsidRPr="005B64B5">
        <w:rPr>
          <w:rFonts w:ascii="Arial" w:hAnsi="Arial" w:cs="Arial"/>
          <w:b/>
          <w:bCs/>
          <w:color w:val="000000"/>
          <w:sz w:val="22"/>
          <w:szCs w:val="22"/>
        </w:rPr>
        <w:tab/>
      </w:r>
      <w:r w:rsidR="0088394B">
        <w:rPr>
          <w:rFonts w:ascii="Arial" w:hAnsi="Arial" w:cs="Arial"/>
          <w:b/>
          <w:bCs/>
          <w:color w:val="000000"/>
          <w:sz w:val="22"/>
          <w:szCs w:val="22"/>
        </w:rPr>
        <w:t xml:space="preserve"> </w:t>
      </w:r>
      <w:r w:rsidRPr="005B64B5">
        <w:rPr>
          <w:rFonts w:ascii="Arial" w:hAnsi="Arial" w:cs="Arial"/>
          <w:b/>
          <w:bCs/>
          <w:color w:val="000000"/>
          <w:sz w:val="22"/>
          <w:szCs w:val="22"/>
        </w:rPr>
        <w:t>WHEN TO SUBMIT</w:t>
      </w:r>
    </w:p>
    <w:p w:rsidR="001D2566" w:rsidRPr="005B64B5" w:rsidRDefault="001D2566" w:rsidP="005B64B5">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jc w:val="both"/>
        <w:rPr>
          <w:rFonts w:ascii="Arial" w:hAnsi="Arial" w:cs="Arial"/>
          <w:color w:val="000000"/>
          <w:sz w:val="20"/>
          <w:szCs w:val="20"/>
        </w:rPr>
      </w:pPr>
    </w:p>
    <w:p w:rsidR="001D2566" w:rsidRPr="005B64B5" w:rsidRDefault="001D2566" w:rsidP="005B64B5">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jc w:val="both"/>
        <w:rPr>
          <w:rFonts w:ascii="Arial" w:hAnsi="Arial" w:cs="Arial"/>
          <w:color w:val="000000"/>
          <w:sz w:val="20"/>
          <w:szCs w:val="20"/>
        </w:rPr>
      </w:pPr>
      <w:r w:rsidRPr="005B64B5">
        <w:rPr>
          <w:rFonts w:ascii="Arial" w:hAnsi="Arial" w:cs="Arial"/>
          <w:color w:val="000000"/>
          <w:sz w:val="20"/>
          <w:szCs w:val="20"/>
        </w:rPr>
        <w:t>The data collected on Form EIA-877 are requested on Monday or Tuesday of each week by telephone. No written confirmation</w:t>
      </w:r>
      <w:r w:rsidR="00E873BF">
        <w:rPr>
          <w:rFonts w:ascii="Arial" w:hAnsi="Arial" w:cs="Arial"/>
          <w:color w:val="000000"/>
          <w:sz w:val="20"/>
          <w:szCs w:val="20"/>
        </w:rPr>
        <w:t xml:space="preserve"> </w:t>
      </w:r>
      <w:r w:rsidRPr="005B64B5">
        <w:rPr>
          <w:rFonts w:ascii="Arial" w:hAnsi="Arial" w:cs="Arial"/>
          <w:color w:val="000000"/>
          <w:sz w:val="20"/>
          <w:szCs w:val="20"/>
        </w:rPr>
        <w:t xml:space="preserve">of your data submission is </w:t>
      </w:r>
      <w:r w:rsidRPr="00E873BF">
        <w:rPr>
          <w:rFonts w:ascii="Arial" w:hAnsi="Arial" w:cs="Arial"/>
          <w:color w:val="000000"/>
          <w:sz w:val="19"/>
          <w:szCs w:val="19"/>
        </w:rPr>
        <w:t>required.</w:t>
      </w:r>
    </w:p>
    <w:p w:rsidR="001D2566" w:rsidRPr="005B64B5" w:rsidRDefault="001D2566" w:rsidP="005B64B5">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ind w:firstLine="144"/>
        <w:jc w:val="both"/>
        <w:rPr>
          <w:rFonts w:ascii="Arial" w:hAnsi="Arial" w:cs="Arial"/>
          <w:color w:val="000000"/>
          <w:sz w:val="20"/>
          <w:szCs w:val="20"/>
        </w:rPr>
      </w:pPr>
    </w:p>
    <w:p w:rsidR="001D2566" w:rsidRPr="005B64B5" w:rsidRDefault="001D2566" w:rsidP="005B64B5">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jc w:val="both"/>
        <w:rPr>
          <w:rFonts w:ascii="Arial" w:hAnsi="Arial" w:cs="Arial"/>
          <w:color w:val="000000"/>
          <w:sz w:val="20"/>
          <w:szCs w:val="20"/>
        </w:rPr>
      </w:pPr>
      <w:r w:rsidRPr="005B64B5">
        <w:rPr>
          <w:rFonts w:ascii="Arial" w:hAnsi="Arial" w:cs="Arial"/>
          <w:b/>
          <w:bCs/>
          <w:color w:val="000000"/>
          <w:sz w:val="22"/>
          <w:szCs w:val="22"/>
        </w:rPr>
        <w:t>5.</w:t>
      </w:r>
      <w:r w:rsidR="00DF3F22">
        <w:rPr>
          <w:rFonts w:ascii="Arial" w:hAnsi="Arial" w:cs="Arial"/>
          <w:b/>
          <w:bCs/>
          <w:color w:val="000000"/>
          <w:sz w:val="22"/>
          <w:szCs w:val="22"/>
        </w:rPr>
        <w:t xml:space="preserve"> </w:t>
      </w:r>
      <w:r w:rsidR="006B2D97">
        <w:rPr>
          <w:rFonts w:ascii="Arial" w:hAnsi="Arial" w:cs="Arial"/>
          <w:b/>
          <w:bCs/>
          <w:color w:val="000000"/>
          <w:sz w:val="22"/>
          <w:szCs w:val="22"/>
        </w:rPr>
        <w:t xml:space="preserve"> </w:t>
      </w:r>
      <w:r w:rsidRPr="005B64B5">
        <w:rPr>
          <w:rFonts w:ascii="Arial" w:hAnsi="Arial" w:cs="Arial"/>
          <w:b/>
          <w:bCs/>
          <w:color w:val="000000"/>
          <w:sz w:val="22"/>
          <w:szCs w:val="22"/>
        </w:rPr>
        <w:t>WHERE TO SUBMIT</w:t>
      </w:r>
    </w:p>
    <w:p w:rsidR="001D2566" w:rsidRPr="005B64B5" w:rsidRDefault="001D2566" w:rsidP="005B64B5">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jc w:val="both"/>
        <w:rPr>
          <w:rFonts w:ascii="Arial" w:hAnsi="Arial" w:cs="Arial"/>
          <w:color w:val="000000"/>
          <w:sz w:val="20"/>
          <w:szCs w:val="20"/>
        </w:rPr>
      </w:pPr>
    </w:p>
    <w:p w:rsidR="001D2566" w:rsidRPr="005B64B5" w:rsidRDefault="001D2566" w:rsidP="005B64B5">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jc w:val="both"/>
        <w:rPr>
          <w:rFonts w:ascii="Arial" w:hAnsi="Arial" w:cs="Arial"/>
          <w:color w:val="000000"/>
          <w:sz w:val="20"/>
          <w:szCs w:val="20"/>
        </w:rPr>
      </w:pPr>
      <w:r w:rsidRPr="005B64B5">
        <w:rPr>
          <w:rFonts w:ascii="Arial" w:hAnsi="Arial" w:cs="Arial"/>
          <w:color w:val="000000"/>
          <w:sz w:val="20"/>
          <w:szCs w:val="20"/>
        </w:rPr>
        <w:t xml:space="preserve">Companies selected for Form EIA-877 survey are telephoned by the participating State Energy </w:t>
      </w:r>
      <w:r w:rsidR="003F093D" w:rsidRPr="005B64B5">
        <w:rPr>
          <w:rFonts w:ascii="Arial" w:hAnsi="Arial" w:cs="Arial"/>
          <w:color w:val="000000"/>
          <w:sz w:val="20"/>
          <w:szCs w:val="20"/>
        </w:rPr>
        <w:t>Offices during</w:t>
      </w:r>
      <w:r w:rsidRPr="005B64B5">
        <w:rPr>
          <w:rFonts w:ascii="Arial" w:hAnsi="Arial" w:cs="Arial"/>
          <w:color w:val="000000"/>
          <w:sz w:val="20"/>
          <w:szCs w:val="20"/>
        </w:rPr>
        <w:t xml:space="preserve"> the heating season (October </w:t>
      </w:r>
      <w:r w:rsidR="002F3CDB">
        <w:rPr>
          <w:rFonts w:ascii="Arial" w:hAnsi="Arial" w:cs="Arial"/>
          <w:color w:val="000000"/>
          <w:sz w:val="20"/>
          <w:szCs w:val="20"/>
        </w:rPr>
        <w:t>t</w:t>
      </w:r>
      <w:r w:rsidR="003F093D" w:rsidRPr="005B64B5">
        <w:rPr>
          <w:rFonts w:ascii="Arial" w:hAnsi="Arial" w:cs="Arial"/>
          <w:color w:val="000000"/>
          <w:sz w:val="20"/>
          <w:szCs w:val="20"/>
        </w:rPr>
        <w:t>hrough</w:t>
      </w:r>
      <w:r w:rsidRPr="005B64B5">
        <w:rPr>
          <w:rFonts w:ascii="Arial" w:hAnsi="Arial" w:cs="Arial"/>
          <w:color w:val="000000"/>
          <w:sz w:val="20"/>
          <w:szCs w:val="20"/>
        </w:rPr>
        <w:t xml:space="preserve"> March) to collect data on No.</w:t>
      </w:r>
      <w:r w:rsidR="00EC6E7C">
        <w:rPr>
          <w:rFonts w:ascii="Arial" w:hAnsi="Arial" w:cs="Arial"/>
          <w:color w:val="000000"/>
          <w:sz w:val="20"/>
          <w:szCs w:val="20"/>
        </w:rPr>
        <w:t xml:space="preserve"> </w:t>
      </w:r>
      <w:r w:rsidRPr="005B64B5">
        <w:rPr>
          <w:rFonts w:ascii="Arial" w:hAnsi="Arial" w:cs="Arial"/>
          <w:color w:val="000000"/>
          <w:sz w:val="20"/>
          <w:szCs w:val="20"/>
        </w:rPr>
        <w:t xml:space="preserve">2 heating oil and propane </w:t>
      </w:r>
      <w:r w:rsidR="00B14A27">
        <w:rPr>
          <w:rFonts w:ascii="Arial" w:hAnsi="Arial" w:cs="Arial"/>
          <w:color w:val="000000"/>
          <w:sz w:val="20"/>
          <w:szCs w:val="20"/>
        </w:rPr>
        <w:t xml:space="preserve">retail </w:t>
      </w:r>
      <w:r w:rsidRPr="005B64B5">
        <w:rPr>
          <w:rFonts w:ascii="Arial" w:hAnsi="Arial" w:cs="Arial"/>
          <w:color w:val="000000"/>
          <w:sz w:val="20"/>
          <w:szCs w:val="20"/>
        </w:rPr>
        <w:t>prices. Respondents are not required to submit any written information.</w:t>
      </w:r>
    </w:p>
    <w:p w:rsidR="004B450F" w:rsidRDefault="004B450F" w:rsidP="005B64B5">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ind w:left="288" w:hanging="288"/>
        <w:jc w:val="both"/>
        <w:rPr>
          <w:rFonts w:ascii="Arial" w:hAnsi="Arial" w:cs="Arial"/>
          <w:b/>
          <w:bCs/>
          <w:color w:val="000000"/>
          <w:sz w:val="22"/>
          <w:szCs w:val="22"/>
        </w:rPr>
      </w:pPr>
    </w:p>
    <w:p w:rsidR="001D2566" w:rsidRPr="005B64B5" w:rsidRDefault="001D2566" w:rsidP="005B64B5">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ind w:left="288" w:hanging="288"/>
        <w:jc w:val="both"/>
        <w:rPr>
          <w:rFonts w:ascii="Arial" w:hAnsi="Arial" w:cs="Arial"/>
          <w:color w:val="000000"/>
          <w:sz w:val="22"/>
          <w:szCs w:val="22"/>
        </w:rPr>
      </w:pPr>
      <w:r w:rsidRPr="005B64B5">
        <w:rPr>
          <w:rFonts w:ascii="Arial" w:hAnsi="Arial" w:cs="Arial"/>
          <w:b/>
          <w:bCs/>
          <w:color w:val="000000"/>
          <w:sz w:val="22"/>
          <w:szCs w:val="22"/>
        </w:rPr>
        <w:t>6.</w:t>
      </w:r>
      <w:r w:rsidRPr="005B64B5">
        <w:rPr>
          <w:rFonts w:ascii="Arial" w:hAnsi="Arial" w:cs="Arial"/>
          <w:b/>
          <w:bCs/>
          <w:color w:val="000000"/>
          <w:sz w:val="22"/>
          <w:szCs w:val="22"/>
        </w:rPr>
        <w:tab/>
      </w:r>
      <w:r w:rsidR="0088394B">
        <w:rPr>
          <w:rFonts w:ascii="Arial" w:hAnsi="Arial" w:cs="Arial"/>
          <w:b/>
          <w:bCs/>
          <w:color w:val="000000"/>
          <w:sz w:val="22"/>
          <w:szCs w:val="22"/>
        </w:rPr>
        <w:t xml:space="preserve"> </w:t>
      </w:r>
      <w:r w:rsidRPr="005B64B5">
        <w:rPr>
          <w:rFonts w:ascii="Arial" w:hAnsi="Arial" w:cs="Arial"/>
          <w:b/>
          <w:bCs/>
          <w:color w:val="000000"/>
          <w:sz w:val="22"/>
          <w:szCs w:val="22"/>
        </w:rPr>
        <w:t>HOW TO COMPLETE THE SURVEY FORM</w:t>
      </w:r>
    </w:p>
    <w:p w:rsidR="001D2566" w:rsidRPr="005B64B5" w:rsidRDefault="001D2566" w:rsidP="005B64B5">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jc w:val="both"/>
        <w:rPr>
          <w:rFonts w:ascii="Arial" w:hAnsi="Arial" w:cs="Arial"/>
          <w:b/>
          <w:bCs/>
          <w:color w:val="000000"/>
          <w:sz w:val="20"/>
          <w:szCs w:val="20"/>
        </w:rPr>
      </w:pPr>
    </w:p>
    <w:p w:rsidR="001D2566" w:rsidRPr="005B64B5" w:rsidRDefault="006353D8" w:rsidP="0088394B">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jc w:val="center"/>
        <w:rPr>
          <w:rFonts w:ascii="Arial" w:hAnsi="Arial" w:cs="Arial"/>
          <w:color w:val="000000"/>
          <w:sz w:val="20"/>
          <w:szCs w:val="20"/>
        </w:rPr>
      </w:pPr>
      <w:r>
        <w:rPr>
          <w:rFonts w:ascii="Arial" w:hAnsi="Arial" w:cs="Arial"/>
          <w:b/>
          <w:bCs/>
          <w:color w:val="000000"/>
          <w:sz w:val="20"/>
          <w:szCs w:val="20"/>
        </w:rPr>
        <w:t>PART 1</w:t>
      </w:r>
      <w:r w:rsidR="001D2566" w:rsidRPr="005B64B5">
        <w:rPr>
          <w:rFonts w:ascii="Arial" w:hAnsi="Arial" w:cs="Arial"/>
          <w:b/>
          <w:bCs/>
          <w:color w:val="000000"/>
          <w:sz w:val="20"/>
          <w:szCs w:val="20"/>
        </w:rPr>
        <w:t>.</w:t>
      </w:r>
      <w:r w:rsidR="00DF3F22">
        <w:rPr>
          <w:rFonts w:ascii="Arial" w:hAnsi="Arial" w:cs="Arial"/>
          <w:b/>
          <w:bCs/>
          <w:color w:val="000000"/>
          <w:sz w:val="20"/>
          <w:szCs w:val="20"/>
        </w:rPr>
        <w:t xml:space="preserve"> </w:t>
      </w:r>
      <w:r w:rsidR="001D2566" w:rsidRPr="005B64B5">
        <w:rPr>
          <w:rFonts w:ascii="Arial" w:hAnsi="Arial" w:cs="Arial"/>
          <w:b/>
          <w:bCs/>
          <w:color w:val="000000"/>
          <w:sz w:val="20"/>
          <w:szCs w:val="20"/>
        </w:rPr>
        <w:t>IDENTIFICATION DATA</w:t>
      </w:r>
    </w:p>
    <w:p w:rsidR="001D2566" w:rsidRPr="005B64B5" w:rsidRDefault="001D2566" w:rsidP="005B64B5">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jc w:val="both"/>
        <w:rPr>
          <w:rFonts w:ascii="Arial" w:hAnsi="Arial" w:cs="Arial"/>
          <w:color w:val="000000"/>
          <w:sz w:val="20"/>
          <w:szCs w:val="20"/>
        </w:rPr>
      </w:pPr>
    </w:p>
    <w:p w:rsidR="001D2566" w:rsidRPr="005B64B5" w:rsidRDefault="001D2566" w:rsidP="005B64B5">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jc w:val="both"/>
        <w:rPr>
          <w:rFonts w:ascii="Arial" w:hAnsi="Arial" w:cs="Arial"/>
          <w:color w:val="000000"/>
          <w:sz w:val="20"/>
          <w:szCs w:val="20"/>
        </w:rPr>
      </w:pPr>
      <w:r w:rsidRPr="005B64B5">
        <w:rPr>
          <w:rFonts w:ascii="Arial" w:hAnsi="Arial" w:cs="Arial"/>
          <w:color w:val="000000"/>
          <w:sz w:val="20"/>
          <w:szCs w:val="20"/>
        </w:rPr>
        <w:t>Report corrections to information contained on the label if the label information is incomplete or incorrect.</w:t>
      </w:r>
    </w:p>
    <w:p w:rsidR="001D2566" w:rsidRPr="005B64B5" w:rsidRDefault="00F56DE0" w:rsidP="005B64B5">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jc w:val="both"/>
        <w:rPr>
          <w:rFonts w:ascii="Arial" w:hAnsi="Arial" w:cs="Arial"/>
          <w:color w:val="000000"/>
          <w:sz w:val="20"/>
          <w:szCs w:val="20"/>
        </w:rPr>
      </w:pPr>
      <w:r>
        <w:rPr>
          <w:rFonts w:ascii="Arial" w:hAnsi="Arial" w:cs="Arial"/>
          <w:color w:val="000000"/>
          <w:sz w:val="20"/>
          <w:szCs w:val="20"/>
        </w:rPr>
        <w:t>Your EIA</w:t>
      </w:r>
      <w:r w:rsidR="001D2566" w:rsidRPr="005B64B5">
        <w:rPr>
          <w:rFonts w:ascii="Arial" w:hAnsi="Arial" w:cs="Arial"/>
          <w:color w:val="000000"/>
          <w:sz w:val="20"/>
          <w:szCs w:val="20"/>
        </w:rPr>
        <w:t xml:space="preserve"> Identification Number is the 10-digit number </w:t>
      </w:r>
      <w:r w:rsidR="001D2566" w:rsidRPr="005B64B5">
        <w:rPr>
          <w:rFonts w:ascii="Arial" w:hAnsi="Arial" w:cs="Arial"/>
          <w:color w:val="000000"/>
          <w:sz w:val="20"/>
          <w:szCs w:val="20"/>
        </w:rPr>
        <w:lastRenderedPageBreak/>
        <w:t xml:space="preserve">printed on the label. </w:t>
      </w:r>
    </w:p>
    <w:p w:rsidR="001D2566" w:rsidRPr="005B64B5" w:rsidRDefault="001D2566" w:rsidP="005B64B5">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jc w:val="both"/>
        <w:rPr>
          <w:rFonts w:ascii="Arial" w:hAnsi="Arial" w:cs="Arial"/>
          <w:color w:val="000000"/>
          <w:sz w:val="20"/>
          <w:szCs w:val="20"/>
        </w:rPr>
      </w:pPr>
    </w:p>
    <w:p w:rsidR="001D2566" w:rsidRPr="005B64B5" w:rsidRDefault="001D2566" w:rsidP="005B64B5">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jc w:val="both"/>
        <w:rPr>
          <w:rFonts w:ascii="Arial" w:hAnsi="Arial" w:cs="Arial"/>
          <w:color w:val="000000"/>
          <w:sz w:val="18"/>
          <w:szCs w:val="18"/>
        </w:rPr>
      </w:pPr>
      <w:r w:rsidRPr="005B64B5">
        <w:rPr>
          <w:rFonts w:ascii="Arial" w:hAnsi="Arial" w:cs="Arial"/>
          <w:color w:val="000000"/>
          <w:sz w:val="20"/>
          <w:szCs w:val="20"/>
        </w:rPr>
        <w:t xml:space="preserve">Indicate month, day, and year (e.g., November </w:t>
      </w:r>
      <w:r w:rsidR="00D6707A">
        <w:rPr>
          <w:rFonts w:ascii="Arial" w:hAnsi="Arial" w:cs="Arial"/>
          <w:color w:val="000000"/>
          <w:sz w:val="20"/>
          <w:szCs w:val="20"/>
        </w:rPr>
        <w:t>6</w:t>
      </w:r>
      <w:r w:rsidRPr="005B64B5">
        <w:rPr>
          <w:rFonts w:ascii="Arial" w:hAnsi="Arial" w:cs="Arial"/>
          <w:color w:val="000000"/>
          <w:sz w:val="20"/>
          <w:szCs w:val="20"/>
        </w:rPr>
        <w:t xml:space="preserve">, </w:t>
      </w:r>
      <w:r w:rsidR="0046357D" w:rsidRPr="001C57B0">
        <w:rPr>
          <w:rFonts w:ascii="Arial" w:hAnsi="Arial" w:cs="Arial"/>
          <w:sz w:val="20"/>
          <w:szCs w:val="20"/>
        </w:rPr>
        <w:t>201</w:t>
      </w:r>
      <w:r w:rsidR="0046357D">
        <w:rPr>
          <w:rFonts w:ascii="Arial" w:hAnsi="Arial" w:cs="Arial"/>
          <w:sz w:val="20"/>
          <w:szCs w:val="20"/>
        </w:rPr>
        <w:t>7</w:t>
      </w:r>
      <w:r w:rsidR="0046357D" w:rsidRPr="001C57B0">
        <w:rPr>
          <w:rFonts w:ascii="Arial" w:hAnsi="Arial" w:cs="Arial"/>
          <w:sz w:val="20"/>
          <w:szCs w:val="20"/>
        </w:rPr>
        <w:t xml:space="preserve"> </w:t>
      </w:r>
      <w:r w:rsidRPr="005B64B5">
        <w:rPr>
          <w:rFonts w:ascii="Arial" w:hAnsi="Arial" w:cs="Arial"/>
          <w:color w:val="000000"/>
          <w:sz w:val="20"/>
          <w:szCs w:val="20"/>
        </w:rPr>
        <w:t xml:space="preserve">is: Month </w:t>
      </w:r>
      <w:r w:rsidRPr="005B64B5">
        <w:rPr>
          <w:rFonts w:ascii="Arial" w:hAnsi="Arial" w:cs="Arial"/>
          <w:color w:val="000000"/>
          <w:sz w:val="20"/>
          <w:szCs w:val="20"/>
          <w:u w:val="single"/>
        </w:rPr>
        <w:t>11</w:t>
      </w:r>
      <w:r w:rsidR="00DF3F22">
        <w:rPr>
          <w:rFonts w:ascii="Arial" w:hAnsi="Arial" w:cs="Arial"/>
          <w:color w:val="000000"/>
          <w:sz w:val="20"/>
          <w:szCs w:val="20"/>
        </w:rPr>
        <w:t xml:space="preserve"> </w:t>
      </w:r>
      <w:r w:rsidRPr="005B64B5">
        <w:rPr>
          <w:rFonts w:ascii="Arial" w:hAnsi="Arial" w:cs="Arial"/>
          <w:color w:val="000000"/>
          <w:sz w:val="20"/>
          <w:szCs w:val="20"/>
        </w:rPr>
        <w:t xml:space="preserve">Day </w:t>
      </w:r>
      <w:r w:rsidR="00EE5FC8" w:rsidRPr="005B64B5">
        <w:rPr>
          <w:rFonts w:ascii="Arial" w:hAnsi="Arial" w:cs="Arial"/>
          <w:color w:val="000000"/>
          <w:sz w:val="20"/>
          <w:szCs w:val="20"/>
          <w:u w:val="single"/>
        </w:rPr>
        <w:t>0</w:t>
      </w:r>
      <w:r w:rsidR="00D6707A">
        <w:rPr>
          <w:rFonts w:ascii="Arial" w:hAnsi="Arial" w:cs="Arial"/>
          <w:color w:val="000000"/>
          <w:sz w:val="20"/>
          <w:szCs w:val="20"/>
          <w:u w:val="single"/>
        </w:rPr>
        <w:t>6</w:t>
      </w:r>
      <w:r w:rsidR="00DF3F22">
        <w:rPr>
          <w:rFonts w:ascii="Arial" w:hAnsi="Arial" w:cs="Arial"/>
          <w:color w:val="000000"/>
          <w:sz w:val="20"/>
          <w:szCs w:val="20"/>
        </w:rPr>
        <w:t xml:space="preserve"> </w:t>
      </w:r>
      <w:r w:rsidRPr="005B64B5">
        <w:rPr>
          <w:rFonts w:ascii="Arial" w:hAnsi="Arial" w:cs="Arial"/>
          <w:color w:val="000000"/>
          <w:sz w:val="20"/>
          <w:szCs w:val="20"/>
        </w:rPr>
        <w:t xml:space="preserve">Year </w:t>
      </w:r>
      <w:r w:rsidR="0046357D" w:rsidRPr="00C173E4">
        <w:rPr>
          <w:rFonts w:ascii="Arial" w:hAnsi="Arial" w:cs="Arial"/>
          <w:color w:val="000000"/>
          <w:sz w:val="20"/>
          <w:szCs w:val="20"/>
          <w:u w:val="single"/>
        </w:rPr>
        <w:t>1</w:t>
      </w:r>
      <w:r w:rsidR="0046357D">
        <w:rPr>
          <w:rFonts w:ascii="Arial" w:hAnsi="Arial" w:cs="Arial"/>
          <w:sz w:val="20"/>
          <w:szCs w:val="20"/>
          <w:u w:val="single"/>
        </w:rPr>
        <w:t>7</w:t>
      </w:r>
      <w:r w:rsidRPr="005B64B5">
        <w:rPr>
          <w:rFonts w:ascii="Arial" w:hAnsi="Arial" w:cs="Arial"/>
          <w:color w:val="000000"/>
          <w:sz w:val="20"/>
          <w:szCs w:val="20"/>
        </w:rPr>
        <w:t>).</w:t>
      </w:r>
    </w:p>
    <w:p w:rsidR="001D2566" w:rsidRPr="005B64B5" w:rsidRDefault="001D2566" w:rsidP="005B64B5">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jc w:val="both"/>
        <w:rPr>
          <w:rFonts w:ascii="Arial" w:hAnsi="Arial" w:cs="Arial"/>
          <w:color w:val="000000"/>
          <w:sz w:val="20"/>
          <w:szCs w:val="20"/>
        </w:rPr>
      </w:pPr>
    </w:p>
    <w:p w:rsidR="001D2566" w:rsidRPr="005B64B5" w:rsidRDefault="001D2566" w:rsidP="005B64B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20"/>
          <w:szCs w:val="20"/>
        </w:rPr>
      </w:pPr>
      <w:r w:rsidRPr="005B64B5">
        <w:rPr>
          <w:rFonts w:ascii="Arial" w:hAnsi="Arial" w:cs="Arial"/>
          <w:b/>
          <w:bCs/>
          <w:color w:val="000000"/>
          <w:sz w:val="20"/>
          <w:szCs w:val="20"/>
        </w:rPr>
        <w:t>Reference Dates</w:t>
      </w:r>
    </w:p>
    <w:p w:rsidR="00EE5FC8" w:rsidRPr="005B64B5" w:rsidRDefault="00EE5FC8" w:rsidP="00EE5FC8">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20"/>
          <w:szCs w:val="20"/>
        </w:rPr>
      </w:pPr>
    </w:p>
    <w:p w:rsidR="001D2566" w:rsidRPr="005B64B5" w:rsidRDefault="001D2566" w:rsidP="00EE5FC8">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20"/>
          <w:szCs w:val="20"/>
        </w:rPr>
      </w:pPr>
      <w:r w:rsidRPr="005B64B5">
        <w:rPr>
          <w:rFonts w:ascii="Arial" w:hAnsi="Arial" w:cs="Arial"/>
          <w:color w:val="000000"/>
          <w:sz w:val="20"/>
          <w:szCs w:val="20"/>
        </w:rPr>
        <w:t xml:space="preserve">The reference period for prices is </w:t>
      </w:r>
      <w:r w:rsidR="00B33E8C">
        <w:rPr>
          <w:rFonts w:ascii="Arial" w:hAnsi="Arial" w:cs="Arial"/>
          <w:color w:val="000000"/>
          <w:sz w:val="20"/>
          <w:szCs w:val="20"/>
        </w:rPr>
        <w:t>as of 7</w:t>
      </w:r>
      <w:r w:rsidR="00EE76DD">
        <w:rPr>
          <w:rFonts w:ascii="Arial" w:hAnsi="Arial" w:cs="Arial"/>
          <w:color w:val="000000"/>
          <w:sz w:val="20"/>
          <w:szCs w:val="20"/>
        </w:rPr>
        <w:t>:00</w:t>
      </w:r>
      <w:r w:rsidR="00B33E8C">
        <w:rPr>
          <w:rFonts w:ascii="Arial" w:hAnsi="Arial" w:cs="Arial"/>
          <w:color w:val="000000"/>
          <w:sz w:val="20"/>
          <w:szCs w:val="20"/>
        </w:rPr>
        <w:t xml:space="preserve"> a.m. </w:t>
      </w:r>
      <w:r w:rsidRPr="005B64B5">
        <w:rPr>
          <w:rFonts w:ascii="Arial" w:hAnsi="Arial" w:cs="Arial"/>
          <w:color w:val="000000"/>
          <w:sz w:val="20"/>
          <w:szCs w:val="20"/>
        </w:rPr>
        <w:t>Monday from October through March.</w:t>
      </w:r>
      <w:r w:rsidR="00EE76DD">
        <w:rPr>
          <w:rFonts w:ascii="Arial" w:hAnsi="Arial" w:cs="Arial"/>
          <w:color w:val="000000"/>
          <w:sz w:val="20"/>
          <w:szCs w:val="20"/>
        </w:rPr>
        <w:t xml:space="preserve"> </w:t>
      </w:r>
      <w:r w:rsidRPr="005B64B5">
        <w:rPr>
          <w:rFonts w:ascii="Arial" w:hAnsi="Arial" w:cs="Arial"/>
          <w:color w:val="000000"/>
          <w:sz w:val="20"/>
          <w:szCs w:val="20"/>
        </w:rPr>
        <w:t>The reference period for inventories is as of 7</w:t>
      </w:r>
      <w:r w:rsidR="00EE76DD">
        <w:rPr>
          <w:rFonts w:ascii="Arial" w:hAnsi="Arial" w:cs="Arial"/>
          <w:color w:val="000000"/>
          <w:sz w:val="20"/>
          <w:szCs w:val="20"/>
        </w:rPr>
        <w:t>:00</w:t>
      </w:r>
      <w:r w:rsidRPr="005B64B5">
        <w:rPr>
          <w:rFonts w:ascii="Arial" w:hAnsi="Arial" w:cs="Arial"/>
          <w:color w:val="000000"/>
          <w:sz w:val="20"/>
          <w:szCs w:val="20"/>
        </w:rPr>
        <w:t xml:space="preserve"> a.m. on the Friday before the Monday price data are reported.</w:t>
      </w:r>
    </w:p>
    <w:p w:rsidR="001D2566" w:rsidRPr="005B64B5" w:rsidRDefault="001D2566" w:rsidP="005B64B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20"/>
          <w:szCs w:val="20"/>
        </w:rPr>
      </w:pPr>
    </w:p>
    <w:p w:rsidR="001D2566" w:rsidRPr="005B64B5" w:rsidRDefault="006353D8" w:rsidP="0088394B">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center"/>
        <w:rPr>
          <w:rFonts w:ascii="Arial" w:hAnsi="Arial" w:cs="Arial"/>
          <w:color w:val="000000"/>
          <w:sz w:val="20"/>
          <w:szCs w:val="20"/>
        </w:rPr>
      </w:pPr>
      <w:r>
        <w:rPr>
          <w:rFonts w:ascii="Arial" w:hAnsi="Arial" w:cs="Arial"/>
          <w:b/>
          <w:bCs/>
          <w:color w:val="000000"/>
          <w:sz w:val="20"/>
          <w:szCs w:val="20"/>
        </w:rPr>
        <w:t>PART 2</w:t>
      </w:r>
      <w:r w:rsidR="001D2566" w:rsidRPr="005B64B5">
        <w:rPr>
          <w:rFonts w:ascii="Arial" w:hAnsi="Arial" w:cs="Arial"/>
          <w:b/>
          <w:bCs/>
          <w:color w:val="000000"/>
          <w:sz w:val="20"/>
          <w:szCs w:val="20"/>
        </w:rPr>
        <w:t>.</w:t>
      </w:r>
      <w:r w:rsidR="00DF3F22">
        <w:rPr>
          <w:rFonts w:ascii="Arial" w:hAnsi="Arial" w:cs="Arial"/>
          <w:b/>
          <w:bCs/>
          <w:color w:val="000000"/>
          <w:sz w:val="20"/>
          <w:szCs w:val="20"/>
        </w:rPr>
        <w:t xml:space="preserve"> </w:t>
      </w:r>
      <w:r w:rsidR="00B14A27">
        <w:rPr>
          <w:rFonts w:ascii="Arial" w:hAnsi="Arial" w:cs="Arial"/>
          <w:b/>
          <w:bCs/>
          <w:color w:val="000000"/>
          <w:sz w:val="20"/>
          <w:szCs w:val="20"/>
        </w:rPr>
        <w:t xml:space="preserve">RESIDENTIAL RETAIL </w:t>
      </w:r>
      <w:r w:rsidR="001D2566" w:rsidRPr="005B64B5">
        <w:rPr>
          <w:rFonts w:ascii="Arial" w:hAnsi="Arial" w:cs="Arial"/>
          <w:b/>
          <w:bCs/>
          <w:color w:val="000000"/>
          <w:sz w:val="20"/>
          <w:szCs w:val="20"/>
        </w:rPr>
        <w:t>PRICE DATA</w:t>
      </w:r>
    </w:p>
    <w:p w:rsidR="001D2566" w:rsidRPr="005B64B5" w:rsidRDefault="001D2566" w:rsidP="005B64B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20"/>
          <w:szCs w:val="20"/>
        </w:rPr>
      </w:pPr>
    </w:p>
    <w:p w:rsidR="001D2566" w:rsidRPr="005B64B5" w:rsidRDefault="001D2566" w:rsidP="005B64B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20"/>
          <w:szCs w:val="20"/>
        </w:rPr>
      </w:pPr>
      <w:r w:rsidRPr="005B64B5">
        <w:rPr>
          <w:rFonts w:ascii="Arial" w:hAnsi="Arial" w:cs="Arial"/>
          <w:b/>
          <w:bCs/>
          <w:color w:val="000000"/>
          <w:sz w:val="20"/>
          <w:szCs w:val="20"/>
        </w:rPr>
        <w:t>Column A.</w:t>
      </w:r>
      <w:r w:rsidRPr="005B64B5">
        <w:rPr>
          <w:rFonts w:ascii="Arial" w:hAnsi="Arial" w:cs="Arial"/>
          <w:b/>
          <w:bCs/>
          <w:color w:val="000000"/>
          <w:sz w:val="20"/>
          <w:szCs w:val="20"/>
        </w:rPr>
        <w:tab/>
        <w:t>State Abbreviation</w:t>
      </w:r>
    </w:p>
    <w:p w:rsidR="001D2566" w:rsidRPr="005B64B5" w:rsidRDefault="001D2566" w:rsidP="005B64B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20"/>
          <w:szCs w:val="20"/>
        </w:rPr>
      </w:pPr>
    </w:p>
    <w:p w:rsidR="001D2566" w:rsidRPr="005B64B5" w:rsidRDefault="001D2566" w:rsidP="00E24BCB">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20"/>
          <w:szCs w:val="20"/>
        </w:rPr>
      </w:pPr>
      <w:r w:rsidRPr="005B64B5">
        <w:rPr>
          <w:rFonts w:ascii="Arial" w:hAnsi="Arial" w:cs="Arial"/>
          <w:color w:val="000000"/>
          <w:sz w:val="20"/>
          <w:szCs w:val="20"/>
        </w:rPr>
        <w:t>Data are collected by the States participating in the State Heating Oil and Propane Program.</w:t>
      </w:r>
      <w:r w:rsidR="00DF3F22">
        <w:rPr>
          <w:rFonts w:ascii="Arial" w:hAnsi="Arial" w:cs="Arial"/>
          <w:color w:val="000000"/>
          <w:sz w:val="20"/>
          <w:szCs w:val="20"/>
        </w:rPr>
        <w:t xml:space="preserve"> </w:t>
      </w:r>
      <w:r w:rsidRPr="005B64B5">
        <w:rPr>
          <w:rFonts w:ascii="Arial" w:hAnsi="Arial" w:cs="Arial"/>
          <w:color w:val="000000"/>
          <w:sz w:val="20"/>
          <w:szCs w:val="20"/>
        </w:rPr>
        <w:t>Refer to Section 11 for a complete list of State abbreviations.</w:t>
      </w:r>
    </w:p>
    <w:p w:rsidR="001D2566" w:rsidRPr="005B64B5" w:rsidRDefault="001D2566" w:rsidP="005B64B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20"/>
          <w:szCs w:val="20"/>
        </w:rPr>
      </w:pPr>
    </w:p>
    <w:p w:rsidR="001D2566" w:rsidRPr="005B64B5" w:rsidRDefault="001D2566" w:rsidP="005B64B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20"/>
          <w:szCs w:val="20"/>
        </w:rPr>
      </w:pPr>
      <w:r w:rsidRPr="005B64B5">
        <w:rPr>
          <w:rFonts w:ascii="Arial" w:hAnsi="Arial" w:cs="Arial"/>
          <w:b/>
          <w:bCs/>
          <w:color w:val="000000"/>
          <w:sz w:val="20"/>
          <w:szCs w:val="20"/>
        </w:rPr>
        <w:t>Column</w:t>
      </w:r>
      <w:r w:rsidR="00C11E47">
        <w:rPr>
          <w:rFonts w:ascii="Arial" w:hAnsi="Arial" w:cs="Arial"/>
          <w:b/>
          <w:bCs/>
          <w:color w:val="000000"/>
          <w:sz w:val="20"/>
          <w:szCs w:val="20"/>
        </w:rPr>
        <w:t>s</w:t>
      </w:r>
      <w:r w:rsidRPr="005B64B5">
        <w:rPr>
          <w:rFonts w:ascii="Arial" w:hAnsi="Arial" w:cs="Arial"/>
          <w:b/>
          <w:bCs/>
          <w:color w:val="000000"/>
          <w:sz w:val="20"/>
          <w:szCs w:val="20"/>
        </w:rPr>
        <w:t xml:space="preserve"> B</w:t>
      </w:r>
      <w:r w:rsidR="00C11E47">
        <w:rPr>
          <w:rFonts w:ascii="Arial" w:hAnsi="Arial" w:cs="Arial"/>
          <w:b/>
          <w:bCs/>
          <w:color w:val="000000"/>
          <w:sz w:val="20"/>
          <w:szCs w:val="20"/>
        </w:rPr>
        <w:t xml:space="preserve"> and C</w:t>
      </w:r>
      <w:r w:rsidRPr="005B64B5">
        <w:rPr>
          <w:rFonts w:ascii="Arial" w:hAnsi="Arial" w:cs="Arial"/>
          <w:b/>
          <w:bCs/>
          <w:color w:val="000000"/>
          <w:sz w:val="20"/>
          <w:szCs w:val="20"/>
        </w:rPr>
        <w:t>.</w:t>
      </w:r>
      <w:r w:rsidRPr="005B64B5">
        <w:rPr>
          <w:rFonts w:ascii="Arial" w:hAnsi="Arial" w:cs="Arial"/>
          <w:b/>
          <w:bCs/>
          <w:color w:val="000000"/>
          <w:sz w:val="20"/>
          <w:szCs w:val="20"/>
        </w:rPr>
        <w:tab/>
      </w:r>
      <w:r w:rsidR="00C11E47">
        <w:rPr>
          <w:rFonts w:ascii="Arial" w:hAnsi="Arial" w:cs="Arial"/>
          <w:b/>
          <w:bCs/>
          <w:color w:val="000000"/>
          <w:sz w:val="20"/>
          <w:szCs w:val="20"/>
        </w:rPr>
        <w:t xml:space="preserve"> </w:t>
      </w:r>
      <w:r w:rsidR="00B14A27">
        <w:rPr>
          <w:rFonts w:ascii="Arial" w:hAnsi="Arial" w:cs="Arial"/>
          <w:b/>
          <w:bCs/>
          <w:color w:val="000000"/>
          <w:sz w:val="20"/>
          <w:szCs w:val="20"/>
        </w:rPr>
        <w:t xml:space="preserve">Retail </w:t>
      </w:r>
      <w:r w:rsidRPr="005B64B5">
        <w:rPr>
          <w:rFonts w:ascii="Arial" w:hAnsi="Arial" w:cs="Arial"/>
          <w:b/>
          <w:bCs/>
          <w:color w:val="000000"/>
          <w:sz w:val="20"/>
          <w:szCs w:val="20"/>
        </w:rPr>
        <w:t>Price Data</w:t>
      </w:r>
    </w:p>
    <w:p w:rsidR="001D2566" w:rsidRPr="005B64B5" w:rsidRDefault="001D2566" w:rsidP="005B64B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20"/>
          <w:szCs w:val="20"/>
        </w:rPr>
      </w:pPr>
    </w:p>
    <w:p w:rsidR="001D2566" w:rsidRPr="005B64B5" w:rsidRDefault="001D2566" w:rsidP="00E24BCB">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20"/>
          <w:szCs w:val="20"/>
        </w:rPr>
      </w:pPr>
      <w:r w:rsidRPr="005B64B5">
        <w:rPr>
          <w:rFonts w:ascii="Arial" w:hAnsi="Arial" w:cs="Arial"/>
          <w:color w:val="000000"/>
          <w:sz w:val="20"/>
          <w:szCs w:val="20"/>
        </w:rPr>
        <w:t xml:space="preserve">Report the </w:t>
      </w:r>
      <w:r w:rsidR="0046357D">
        <w:rPr>
          <w:rFonts w:ascii="Arial" w:hAnsi="Arial" w:cs="Arial"/>
          <w:color w:val="000000"/>
          <w:sz w:val="20"/>
          <w:szCs w:val="20"/>
        </w:rPr>
        <w:t xml:space="preserve">retail </w:t>
      </w:r>
      <w:r w:rsidRPr="005B64B5">
        <w:rPr>
          <w:rFonts w:ascii="Arial" w:hAnsi="Arial" w:cs="Arial"/>
          <w:color w:val="000000"/>
          <w:sz w:val="20"/>
          <w:szCs w:val="20"/>
        </w:rPr>
        <w:t>price per gallon (excluding all taxes) for residential customers of No. 2 heating oil and propane on the reference day.</w:t>
      </w:r>
      <w:r w:rsidR="00DF3F22">
        <w:rPr>
          <w:rFonts w:ascii="Arial" w:hAnsi="Arial" w:cs="Arial"/>
          <w:color w:val="000000"/>
          <w:sz w:val="20"/>
          <w:szCs w:val="20"/>
        </w:rPr>
        <w:t xml:space="preserve"> </w:t>
      </w:r>
      <w:r w:rsidRPr="005B64B5">
        <w:rPr>
          <w:rFonts w:ascii="Arial" w:hAnsi="Arial" w:cs="Arial"/>
          <w:color w:val="000000"/>
          <w:sz w:val="20"/>
          <w:szCs w:val="20"/>
        </w:rPr>
        <w:t>The price should be for local residential customers with storage tanks of approximately 275 gallons.</w:t>
      </w:r>
      <w:r w:rsidR="00DF3F22">
        <w:rPr>
          <w:rFonts w:ascii="Arial" w:hAnsi="Arial" w:cs="Arial"/>
          <w:color w:val="000000"/>
          <w:sz w:val="20"/>
          <w:szCs w:val="20"/>
        </w:rPr>
        <w:t xml:space="preserve"> </w:t>
      </w:r>
      <w:r w:rsidR="00B33E8C">
        <w:rPr>
          <w:rFonts w:ascii="Arial" w:hAnsi="Arial" w:cs="Arial"/>
          <w:color w:val="000000"/>
          <w:sz w:val="20"/>
          <w:szCs w:val="20"/>
        </w:rPr>
        <w:t>T</w:t>
      </w:r>
      <w:r w:rsidRPr="005B64B5">
        <w:rPr>
          <w:rFonts w:ascii="Arial" w:hAnsi="Arial" w:cs="Arial"/>
          <w:color w:val="000000"/>
          <w:sz w:val="20"/>
          <w:szCs w:val="20"/>
        </w:rPr>
        <w:t>he price should exclude surcharges for customers living outside the normal delivery area.</w:t>
      </w:r>
      <w:r w:rsidR="00DF3F22">
        <w:rPr>
          <w:rFonts w:ascii="Arial" w:hAnsi="Arial" w:cs="Arial"/>
          <w:color w:val="000000"/>
          <w:sz w:val="20"/>
          <w:szCs w:val="20"/>
        </w:rPr>
        <w:t xml:space="preserve"> </w:t>
      </w:r>
      <w:r w:rsidRPr="005B64B5">
        <w:rPr>
          <w:rFonts w:ascii="Arial" w:hAnsi="Arial" w:cs="Arial"/>
          <w:color w:val="000000"/>
          <w:sz w:val="20"/>
          <w:szCs w:val="20"/>
        </w:rPr>
        <w:t xml:space="preserve">It should also exclude </w:t>
      </w:r>
      <w:r w:rsidR="0046357D">
        <w:rPr>
          <w:rFonts w:ascii="Arial" w:hAnsi="Arial" w:cs="Arial"/>
          <w:color w:val="000000"/>
          <w:sz w:val="20"/>
          <w:szCs w:val="20"/>
        </w:rPr>
        <w:t xml:space="preserve">any </w:t>
      </w:r>
      <w:r w:rsidRPr="005B64B5">
        <w:rPr>
          <w:rFonts w:ascii="Arial" w:hAnsi="Arial" w:cs="Arial"/>
          <w:color w:val="000000"/>
          <w:sz w:val="20"/>
          <w:szCs w:val="20"/>
        </w:rPr>
        <w:t>discounts or premiums paid for small or large volume purchases. The price is for residential customers located in the reported States.</w:t>
      </w:r>
      <w:r w:rsidR="00DF3F22">
        <w:rPr>
          <w:rFonts w:ascii="Arial" w:hAnsi="Arial" w:cs="Arial"/>
          <w:color w:val="000000"/>
          <w:sz w:val="20"/>
          <w:szCs w:val="20"/>
        </w:rPr>
        <w:t xml:space="preserve"> </w:t>
      </w:r>
      <w:r w:rsidRPr="005B64B5">
        <w:rPr>
          <w:rFonts w:ascii="Arial" w:hAnsi="Arial" w:cs="Arial"/>
          <w:color w:val="000000"/>
          <w:sz w:val="20"/>
          <w:szCs w:val="20"/>
        </w:rPr>
        <w:t>Residential customers are defined as individual customers or households (as opposed to businesses or institutions) who use the fuel to heat their residences.</w:t>
      </w:r>
      <w:r w:rsidR="00DF3F22">
        <w:rPr>
          <w:rFonts w:ascii="Arial" w:hAnsi="Arial" w:cs="Arial"/>
          <w:color w:val="000000"/>
          <w:sz w:val="20"/>
          <w:szCs w:val="20"/>
        </w:rPr>
        <w:t xml:space="preserve"> </w:t>
      </w:r>
      <w:r w:rsidRPr="005B64B5">
        <w:rPr>
          <w:rFonts w:ascii="Arial" w:hAnsi="Arial" w:cs="Arial"/>
          <w:color w:val="000000"/>
          <w:sz w:val="20"/>
          <w:szCs w:val="20"/>
        </w:rPr>
        <w:t xml:space="preserve">Sales to apartment buildings or to other multi-family dwellings are excluded from the “Residential </w:t>
      </w:r>
      <w:r w:rsidR="00527201">
        <w:rPr>
          <w:rFonts w:ascii="Arial" w:hAnsi="Arial" w:cs="Arial"/>
          <w:color w:val="000000"/>
          <w:sz w:val="20"/>
          <w:szCs w:val="20"/>
        </w:rPr>
        <w:t xml:space="preserve">Retail </w:t>
      </w:r>
      <w:r w:rsidRPr="005B64B5">
        <w:rPr>
          <w:rFonts w:ascii="Arial" w:hAnsi="Arial" w:cs="Arial"/>
          <w:color w:val="000000"/>
          <w:sz w:val="20"/>
          <w:szCs w:val="20"/>
        </w:rPr>
        <w:t>Sales” category.</w:t>
      </w:r>
    </w:p>
    <w:p w:rsidR="00F51DC4" w:rsidRDefault="00F51DC4" w:rsidP="005B64B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ind w:left="288"/>
        <w:jc w:val="both"/>
        <w:rPr>
          <w:rFonts w:ascii="Arial" w:hAnsi="Arial" w:cs="Arial"/>
          <w:color w:val="000000"/>
          <w:sz w:val="20"/>
          <w:szCs w:val="20"/>
        </w:rPr>
      </w:pPr>
    </w:p>
    <w:p w:rsidR="001D2566" w:rsidRPr="005B64B5" w:rsidRDefault="001D2566" w:rsidP="00E24BCB">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20"/>
          <w:szCs w:val="20"/>
        </w:rPr>
      </w:pPr>
      <w:r w:rsidRPr="005B64B5">
        <w:rPr>
          <w:rFonts w:ascii="Arial" w:hAnsi="Arial" w:cs="Arial"/>
          <w:color w:val="000000"/>
          <w:sz w:val="20"/>
          <w:szCs w:val="20"/>
        </w:rPr>
        <w:t xml:space="preserve">If the respondent has more than one establishment within the State and the residential </w:t>
      </w:r>
      <w:r w:rsidR="00527201">
        <w:rPr>
          <w:rFonts w:ascii="Arial" w:hAnsi="Arial" w:cs="Arial"/>
          <w:color w:val="000000"/>
          <w:sz w:val="20"/>
          <w:szCs w:val="20"/>
        </w:rPr>
        <w:t>retail</w:t>
      </w:r>
      <w:r w:rsidR="00527201" w:rsidRPr="005B64B5">
        <w:rPr>
          <w:rFonts w:ascii="Arial" w:hAnsi="Arial" w:cs="Arial"/>
          <w:color w:val="000000"/>
          <w:sz w:val="20"/>
          <w:szCs w:val="20"/>
        </w:rPr>
        <w:t xml:space="preserve"> </w:t>
      </w:r>
      <w:r w:rsidRPr="005B64B5">
        <w:rPr>
          <w:rFonts w:ascii="Arial" w:hAnsi="Arial" w:cs="Arial"/>
          <w:color w:val="000000"/>
          <w:sz w:val="20"/>
          <w:szCs w:val="20"/>
        </w:rPr>
        <w:t xml:space="preserve">price varies by establishment, the respondent should provide the </w:t>
      </w:r>
      <w:r w:rsidR="00527201">
        <w:rPr>
          <w:rFonts w:ascii="Arial" w:hAnsi="Arial" w:cs="Arial"/>
          <w:color w:val="000000"/>
          <w:sz w:val="20"/>
          <w:szCs w:val="20"/>
        </w:rPr>
        <w:t>retail</w:t>
      </w:r>
      <w:r w:rsidR="00527201" w:rsidRPr="005B64B5">
        <w:rPr>
          <w:rFonts w:ascii="Arial" w:hAnsi="Arial" w:cs="Arial"/>
          <w:color w:val="000000"/>
          <w:sz w:val="20"/>
          <w:szCs w:val="20"/>
        </w:rPr>
        <w:t xml:space="preserve"> </w:t>
      </w:r>
      <w:r w:rsidRPr="005B64B5">
        <w:rPr>
          <w:rFonts w:ascii="Arial" w:hAnsi="Arial" w:cs="Arial"/>
          <w:color w:val="000000"/>
          <w:sz w:val="20"/>
          <w:szCs w:val="20"/>
        </w:rPr>
        <w:t xml:space="preserve">price </w:t>
      </w:r>
      <w:r w:rsidR="004E0041">
        <w:rPr>
          <w:rFonts w:ascii="Arial" w:hAnsi="Arial" w:cs="Arial"/>
          <w:color w:val="000000"/>
          <w:sz w:val="20"/>
          <w:szCs w:val="20"/>
        </w:rPr>
        <w:t xml:space="preserve">only </w:t>
      </w:r>
      <w:r w:rsidRPr="005B64B5">
        <w:rPr>
          <w:rFonts w:ascii="Arial" w:hAnsi="Arial" w:cs="Arial"/>
          <w:color w:val="000000"/>
          <w:sz w:val="20"/>
          <w:szCs w:val="20"/>
        </w:rPr>
        <w:t xml:space="preserve">for the </w:t>
      </w:r>
      <w:r w:rsidR="00527201">
        <w:rPr>
          <w:rFonts w:ascii="Arial" w:hAnsi="Arial" w:cs="Arial"/>
          <w:color w:val="000000"/>
          <w:sz w:val="20"/>
          <w:szCs w:val="20"/>
        </w:rPr>
        <w:t>outlet selected in the sample</w:t>
      </w:r>
      <w:r w:rsidRPr="005B64B5">
        <w:rPr>
          <w:rFonts w:ascii="Arial" w:hAnsi="Arial" w:cs="Arial"/>
          <w:color w:val="000000"/>
          <w:sz w:val="20"/>
          <w:szCs w:val="20"/>
        </w:rPr>
        <w:t>.</w:t>
      </w:r>
    </w:p>
    <w:p w:rsidR="001D2566" w:rsidRPr="005B64B5" w:rsidRDefault="001D2566" w:rsidP="00E24BCB">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20"/>
          <w:szCs w:val="20"/>
        </w:rPr>
      </w:pPr>
    </w:p>
    <w:p w:rsidR="002C34F1" w:rsidRDefault="005B64B5" w:rsidP="005B64B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20"/>
          <w:szCs w:val="20"/>
        </w:rPr>
      </w:pPr>
      <w:r>
        <w:rPr>
          <w:rFonts w:ascii="Arial" w:hAnsi="Arial" w:cs="Arial"/>
          <w:color w:val="000000"/>
          <w:sz w:val="20"/>
          <w:szCs w:val="20"/>
        </w:rPr>
        <w:t>F</w:t>
      </w:r>
      <w:r w:rsidR="001D2566" w:rsidRPr="005B64B5">
        <w:rPr>
          <w:rFonts w:ascii="Arial" w:hAnsi="Arial" w:cs="Arial"/>
          <w:color w:val="000000"/>
          <w:sz w:val="20"/>
          <w:szCs w:val="20"/>
        </w:rPr>
        <w:t xml:space="preserve">or example, if the respondent owns two fuel oil establishments in the State and one </w:t>
      </w:r>
      <w:r w:rsidR="00527201">
        <w:rPr>
          <w:rFonts w:ascii="Arial" w:hAnsi="Arial" w:cs="Arial"/>
          <w:color w:val="000000"/>
          <w:sz w:val="20"/>
          <w:szCs w:val="20"/>
        </w:rPr>
        <w:t xml:space="preserve">outlet selected in the sample </w:t>
      </w:r>
      <w:r w:rsidR="001D2566" w:rsidRPr="005B64B5">
        <w:rPr>
          <w:rFonts w:ascii="Arial" w:hAnsi="Arial" w:cs="Arial"/>
          <w:color w:val="000000"/>
          <w:sz w:val="20"/>
          <w:szCs w:val="20"/>
        </w:rPr>
        <w:t>sells to residences for $</w:t>
      </w:r>
      <w:r w:rsidR="00B33E8C">
        <w:rPr>
          <w:rFonts w:ascii="Arial" w:hAnsi="Arial" w:cs="Arial"/>
          <w:color w:val="000000"/>
          <w:sz w:val="20"/>
          <w:szCs w:val="20"/>
        </w:rPr>
        <w:t>2</w:t>
      </w:r>
      <w:r w:rsidR="001D2566" w:rsidRPr="005B64B5">
        <w:rPr>
          <w:rFonts w:ascii="Arial" w:hAnsi="Arial" w:cs="Arial"/>
          <w:color w:val="000000"/>
          <w:sz w:val="20"/>
          <w:szCs w:val="20"/>
        </w:rPr>
        <w:t>.24 per gallon and the other for $</w:t>
      </w:r>
      <w:r w:rsidR="00B33E8C">
        <w:rPr>
          <w:rFonts w:ascii="Arial" w:hAnsi="Arial" w:cs="Arial"/>
          <w:color w:val="000000"/>
          <w:sz w:val="20"/>
          <w:szCs w:val="20"/>
        </w:rPr>
        <w:t>2</w:t>
      </w:r>
      <w:r w:rsidR="001D2566" w:rsidRPr="005B64B5">
        <w:rPr>
          <w:rFonts w:ascii="Arial" w:hAnsi="Arial" w:cs="Arial"/>
          <w:color w:val="000000"/>
          <w:sz w:val="20"/>
          <w:szCs w:val="20"/>
        </w:rPr>
        <w:t>.29 per gallon,</w:t>
      </w:r>
      <w:r w:rsidR="00E24BCB">
        <w:rPr>
          <w:rFonts w:ascii="Arial" w:hAnsi="Arial" w:cs="Arial"/>
          <w:color w:val="000000"/>
          <w:sz w:val="20"/>
          <w:szCs w:val="20"/>
        </w:rPr>
        <w:t xml:space="preserve"> </w:t>
      </w:r>
      <w:r w:rsidR="001D2566" w:rsidRPr="005B64B5">
        <w:rPr>
          <w:rFonts w:ascii="Arial" w:hAnsi="Arial" w:cs="Arial"/>
          <w:color w:val="000000"/>
          <w:sz w:val="20"/>
          <w:szCs w:val="20"/>
        </w:rPr>
        <w:t xml:space="preserve">the reported </w:t>
      </w:r>
      <w:r w:rsidR="00527201">
        <w:rPr>
          <w:rFonts w:ascii="Arial" w:hAnsi="Arial" w:cs="Arial"/>
          <w:color w:val="000000"/>
          <w:sz w:val="20"/>
          <w:szCs w:val="20"/>
        </w:rPr>
        <w:t xml:space="preserve">retail </w:t>
      </w:r>
      <w:r w:rsidR="001D2566" w:rsidRPr="005B64B5">
        <w:rPr>
          <w:rFonts w:ascii="Arial" w:hAnsi="Arial" w:cs="Arial"/>
          <w:color w:val="000000"/>
          <w:sz w:val="20"/>
          <w:szCs w:val="20"/>
        </w:rPr>
        <w:t>price would be</w:t>
      </w:r>
      <w:r w:rsidR="00E24BCB">
        <w:rPr>
          <w:rFonts w:ascii="Arial" w:hAnsi="Arial" w:cs="Arial"/>
          <w:color w:val="000000"/>
          <w:sz w:val="20"/>
          <w:szCs w:val="20"/>
        </w:rPr>
        <w:t>:</w:t>
      </w:r>
      <w:r w:rsidR="00DF3F22">
        <w:rPr>
          <w:rFonts w:ascii="Arial" w:hAnsi="Arial" w:cs="Arial"/>
          <w:color w:val="000000"/>
          <w:sz w:val="20"/>
          <w:szCs w:val="20"/>
        </w:rPr>
        <w:t xml:space="preserve"> </w:t>
      </w:r>
      <w:r w:rsidR="00527201">
        <w:rPr>
          <w:rFonts w:ascii="Arial" w:hAnsi="Arial" w:cs="Arial"/>
          <w:color w:val="000000"/>
          <w:sz w:val="20"/>
          <w:szCs w:val="20"/>
        </w:rPr>
        <w:t>$2.24</w:t>
      </w:r>
      <w:r w:rsidR="00E873BF">
        <w:rPr>
          <w:rFonts w:ascii="Arial" w:hAnsi="Arial" w:cs="Arial"/>
          <w:color w:val="000000"/>
          <w:sz w:val="20"/>
          <w:szCs w:val="20"/>
        </w:rPr>
        <w:t>.</w:t>
      </w:r>
      <w:r w:rsidR="00E24BCB">
        <w:rPr>
          <w:rFonts w:ascii="Arial" w:hAnsi="Arial" w:cs="Arial"/>
          <w:color w:val="000000"/>
          <w:sz w:val="20"/>
          <w:szCs w:val="20"/>
        </w:rPr>
        <w:t xml:space="preserve"> </w:t>
      </w:r>
      <w:r w:rsidR="00527201">
        <w:rPr>
          <w:rFonts w:ascii="Arial" w:hAnsi="Arial" w:cs="Arial"/>
          <w:color w:val="000000"/>
          <w:sz w:val="20"/>
          <w:szCs w:val="20"/>
        </w:rPr>
        <w:t>Retail p</w:t>
      </w:r>
      <w:r w:rsidR="001D2566" w:rsidRPr="005B64B5">
        <w:rPr>
          <w:rFonts w:ascii="Arial" w:hAnsi="Arial" w:cs="Arial"/>
          <w:color w:val="000000"/>
          <w:sz w:val="20"/>
          <w:szCs w:val="20"/>
        </w:rPr>
        <w:t>rices reported must be rounded to the nearest tenth of a cent.</w:t>
      </w:r>
      <w:r w:rsidR="00DF3F22">
        <w:rPr>
          <w:rFonts w:ascii="Arial" w:hAnsi="Arial" w:cs="Arial"/>
          <w:color w:val="000000"/>
          <w:sz w:val="20"/>
          <w:szCs w:val="20"/>
        </w:rPr>
        <w:t xml:space="preserve"> </w:t>
      </w:r>
    </w:p>
    <w:p w:rsidR="00321731" w:rsidRDefault="006353D8" w:rsidP="00E24BCB">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center"/>
        <w:rPr>
          <w:rFonts w:ascii="Arial" w:hAnsi="Arial" w:cs="Arial"/>
          <w:b/>
          <w:bCs/>
          <w:color w:val="000000"/>
          <w:sz w:val="20"/>
          <w:szCs w:val="20"/>
        </w:rPr>
      </w:pPr>
      <w:r>
        <w:rPr>
          <w:rFonts w:ascii="Arial" w:hAnsi="Arial" w:cs="Arial"/>
          <w:b/>
          <w:bCs/>
          <w:color w:val="000000"/>
          <w:sz w:val="20"/>
          <w:szCs w:val="20"/>
        </w:rPr>
        <w:t>PART 3</w:t>
      </w:r>
      <w:r w:rsidR="001D2566" w:rsidRPr="005B64B5">
        <w:rPr>
          <w:rFonts w:ascii="Arial" w:hAnsi="Arial" w:cs="Arial"/>
          <w:b/>
          <w:bCs/>
          <w:color w:val="000000"/>
          <w:sz w:val="20"/>
          <w:szCs w:val="20"/>
        </w:rPr>
        <w:t>.</w:t>
      </w:r>
      <w:r w:rsidR="00DF3F22">
        <w:rPr>
          <w:rFonts w:ascii="Arial" w:hAnsi="Arial" w:cs="Arial"/>
          <w:b/>
          <w:bCs/>
          <w:color w:val="000000"/>
          <w:sz w:val="20"/>
          <w:szCs w:val="20"/>
        </w:rPr>
        <w:t xml:space="preserve"> </w:t>
      </w:r>
      <w:r w:rsidR="001D2566" w:rsidRPr="005B64B5">
        <w:rPr>
          <w:rFonts w:ascii="Arial" w:hAnsi="Arial" w:cs="Arial"/>
          <w:b/>
          <w:bCs/>
          <w:color w:val="000000"/>
          <w:sz w:val="20"/>
          <w:szCs w:val="20"/>
        </w:rPr>
        <w:t xml:space="preserve">ANNUAL RESIDENTIAL </w:t>
      </w:r>
      <w:r w:rsidR="00F15A53">
        <w:rPr>
          <w:rFonts w:ascii="Arial" w:hAnsi="Arial" w:cs="Arial"/>
          <w:b/>
          <w:bCs/>
          <w:color w:val="000000"/>
          <w:sz w:val="20"/>
          <w:szCs w:val="20"/>
        </w:rPr>
        <w:t xml:space="preserve">HEATING </w:t>
      </w:r>
      <w:r w:rsidR="00321731">
        <w:rPr>
          <w:rFonts w:ascii="Arial" w:hAnsi="Arial" w:cs="Arial"/>
          <w:b/>
          <w:bCs/>
          <w:color w:val="000000"/>
          <w:sz w:val="20"/>
          <w:szCs w:val="20"/>
        </w:rPr>
        <w:t xml:space="preserve">FUEL </w:t>
      </w:r>
    </w:p>
    <w:p w:rsidR="001D2566" w:rsidRPr="005B64B5" w:rsidRDefault="00527201" w:rsidP="00E24BCB">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center"/>
        <w:rPr>
          <w:rFonts w:ascii="Arial" w:hAnsi="Arial" w:cs="Arial"/>
          <w:color w:val="000000"/>
          <w:sz w:val="20"/>
          <w:szCs w:val="20"/>
        </w:rPr>
      </w:pPr>
      <w:r>
        <w:rPr>
          <w:rFonts w:ascii="Arial" w:hAnsi="Arial" w:cs="Arial"/>
          <w:b/>
          <w:bCs/>
          <w:color w:val="000000"/>
          <w:sz w:val="20"/>
          <w:szCs w:val="20"/>
        </w:rPr>
        <w:t xml:space="preserve">RETAIL </w:t>
      </w:r>
      <w:r w:rsidR="001D2566" w:rsidRPr="005B64B5">
        <w:rPr>
          <w:rFonts w:ascii="Arial" w:hAnsi="Arial" w:cs="Arial"/>
          <w:b/>
          <w:bCs/>
          <w:color w:val="000000"/>
          <w:sz w:val="20"/>
          <w:szCs w:val="20"/>
        </w:rPr>
        <w:t>SALES DATA</w:t>
      </w:r>
    </w:p>
    <w:p w:rsidR="001D2566" w:rsidRPr="005B64B5" w:rsidRDefault="001D2566" w:rsidP="005B64B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20"/>
          <w:szCs w:val="20"/>
        </w:rPr>
      </w:pPr>
    </w:p>
    <w:p w:rsidR="001D2566" w:rsidRPr="005B64B5" w:rsidRDefault="00333C5A" w:rsidP="005B64B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20"/>
          <w:szCs w:val="20"/>
        </w:rPr>
      </w:pPr>
      <w:r>
        <w:rPr>
          <w:rFonts w:ascii="Arial" w:hAnsi="Arial" w:cs="Arial"/>
          <w:color w:val="000000"/>
          <w:sz w:val="20"/>
          <w:szCs w:val="20"/>
        </w:rPr>
        <w:t>During each new sample,</w:t>
      </w:r>
      <w:r w:rsidR="001D2566" w:rsidRPr="005B64B5">
        <w:rPr>
          <w:rFonts w:ascii="Arial" w:hAnsi="Arial" w:cs="Arial"/>
          <w:color w:val="000000"/>
          <w:sz w:val="20"/>
          <w:szCs w:val="20"/>
        </w:rPr>
        <w:t xml:space="preserve"> a firm will be required to report the approximate sales volume</w:t>
      </w:r>
      <w:r w:rsidR="0035004C">
        <w:rPr>
          <w:rFonts w:ascii="Arial" w:hAnsi="Arial" w:cs="Arial"/>
          <w:color w:val="000000"/>
          <w:sz w:val="20"/>
          <w:szCs w:val="20"/>
        </w:rPr>
        <w:t>s</w:t>
      </w:r>
      <w:r w:rsidR="001D2566" w:rsidRPr="005B64B5">
        <w:rPr>
          <w:rFonts w:ascii="Arial" w:hAnsi="Arial" w:cs="Arial"/>
          <w:color w:val="000000"/>
          <w:sz w:val="20"/>
          <w:szCs w:val="20"/>
        </w:rPr>
        <w:t xml:space="preserve"> of </w:t>
      </w:r>
      <w:r w:rsidR="0035004C">
        <w:rPr>
          <w:rFonts w:ascii="Arial" w:hAnsi="Arial" w:cs="Arial"/>
          <w:color w:val="000000"/>
          <w:sz w:val="20"/>
          <w:szCs w:val="20"/>
        </w:rPr>
        <w:t xml:space="preserve">No. 2 heating oil and </w:t>
      </w:r>
      <w:r w:rsidR="001D2566" w:rsidRPr="005B64B5">
        <w:rPr>
          <w:rFonts w:ascii="Arial" w:hAnsi="Arial" w:cs="Arial"/>
          <w:color w:val="000000"/>
          <w:sz w:val="20"/>
          <w:szCs w:val="20"/>
        </w:rPr>
        <w:t xml:space="preserve">propane it sold to residential customers </w:t>
      </w:r>
      <w:r w:rsidR="00EC6E7C">
        <w:rPr>
          <w:rFonts w:ascii="Arial" w:hAnsi="Arial" w:cs="Arial"/>
          <w:color w:val="000000"/>
          <w:sz w:val="20"/>
          <w:szCs w:val="20"/>
        </w:rPr>
        <w:t xml:space="preserve">from </w:t>
      </w:r>
      <w:r w:rsidR="00A37C53">
        <w:rPr>
          <w:rFonts w:ascii="Arial" w:hAnsi="Arial" w:cs="Arial"/>
          <w:color w:val="000000"/>
          <w:sz w:val="20"/>
          <w:szCs w:val="20"/>
        </w:rPr>
        <w:t>January</w:t>
      </w:r>
      <w:r w:rsidR="00A37C53" w:rsidRPr="005B64B5">
        <w:rPr>
          <w:rFonts w:ascii="Arial" w:hAnsi="Arial" w:cs="Arial"/>
          <w:color w:val="000000"/>
          <w:sz w:val="20"/>
          <w:szCs w:val="20"/>
        </w:rPr>
        <w:t xml:space="preserve"> </w:t>
      </w:r>
      <w:r w:rsidR="001D2566" w:rsidRPr="005B64B5">
        <w:rPr>
          <w:rFonts w:ascii="Arial" w:hAnsi="Arial" w:cs="Arial"/>
          <w:color w:val="000000"/>
          <w:sz w:val="20"/>
          <w:szCs w:val="20"/>
        </w:rPr>
        <w:t>1</w:t>
      </w:r>
      <w:r w:rsidR="009554AE">
        <w:rPr>
          <w:rFonts w:ascii="Arial" w:hAnsi="Arial" w:cs="Arial"/>
          <w:color w:val="000000"/>
          <w:sz w:val="20"/>
          <w:szCs w:val="20"/>
        </w:rPr>
        <w:t xml:space="preserve"> </w:t>
      </w:r>
      <w:r w:rsidR="001D2566" w:rsidRPr="005B64B5">
        <w:rPr>
          <w:rFonts w:ascii="Arial" w:hAnsi="Arial" w:cs="Arial"/>
          <w:color w:val="000000"/>
          <w:sz w:val="20"/>
          <w:szCs w:val="20"/>
        </w:rPr>
        <w:t xml:space="preserve">through </w:t>
      </w:r>
      <w:r w:rsidR="00A37C53">
        <w:rPr>
          <w:rFonts w:ascii="Arial" w:hAnsi="Arial" w:cs="Arial"/>
          <w:color w:val="000000"/>
          <w:sz w:val="20"/>
          <w:szCs w:val="20"/>
        </w:rPr>
        <w:t>December</w:t>
      </w:r>
      <w:r w:rsidR="001D2566" w:rsidRPr="005B64B5">
        <w:rPr>
          <w:rFonts w:ascii="Arial" w:hAnsi="Arial" w:cs="Arial"/>
          <w:color w:val="000000"/>
          <w:sz w:val="20"/>
          <w:szCs w:val="20"/>
        </w:rPr>
        <w:t xml:space="preserve"> 31</w:t>
      </w:r>
      <w:r w:rsidR="009554AE">
        <w:rPr>
          <w:rFonts w:ascii="Arial" w:hAnsi="Arial" w:cs="Arial"/>
          <w:color w:val="000000"/>
          <w:sz w:val="20"/>
          <w:szCs w:val="20"/>
        </w:rPr>
        <w:t xml:space="preserve"> of the previous year</w:t>
      </w:r>
      <w:r w:rsidR="001D2566" w:rsidRPr="005B64B5">
        <w:rPr>
          <w:rFonts w:ascii="Arial" w:hAnsi="Arial" w:cs="Arial"/>
          <w:color w:val="000000"/>
          <w:sz w:val="20"/>
          <w:szCs w:val="20"/>
        </w:rPr>
        <w:t>.</w:t>
      </w:r>
      <w:r w:rsidR="00DF3F22">
        <w:rPr>
          <w:rFonts w:ascii="Arial" w:hAnsi="Arial" w:cs="Arial"/>
          <w:color w:val="000000"/>
          <w:sz w:val="20"/>
          <w:szCs w:val="20"/>
        </w:rPr>
        <w:t xml:space="preserve"> </w:t>
      </w:r>
      <w:r w:rsidR="001D2566" w:rsidRPr="005B64B5">
        <w:rPr>
          <w:rFonts w:ascii="Arial" w:hAnsi="Arial" w:cs="Arial"/>
          <w:color w:val="000000"/>
          <w:sz w:val="20"/>
          <w:szCs w:val="20"/>
        </w:rPr>
        <w:t xml:space="preserve">Sales will be requested by </w:t>
      </w:r>
      <w:r w:rsidR="00CC7E50">
        <w:rPr>
          <w:rFonts w:ascii="Arial" w:hAnsi="Arial" w:cs="Arial"/>
          <w:color w:val="000000"/>
          <w:sz w:val="20"/>
          <w:szCs w:val="20"/>
        </w:rPr>
        <w:t xml:space="preserve">State </w:t>
      </w:r>
      <w:r w:rsidR="001D2566" w:rsidRPr="005B64B5">
        <w:rPr>
          <w:rFonts w:ascii="Arial" w:hAnsi="Arial" w:cs="Arial"/>
          <w:color w:val="000000"/>
          <w:sz w:val="20"/>
          <w:szCs w:val="20"/>
        </w:rPr>
        <w:t xml:space="preserve">for selected </w:t>
      </w:r>
      <w:r w:rsidR="00425E02">
        <w:rPr>
          <w:rFonts w:ascii="Arial" w:hAnsi="Arial" w:cs="Arial"/>
          <w:color w:val="000000"/>
          <w:sz w:val="20"/>
          <w:szCs w:val="20"/>
        </w:rPr>
        <w:t>outlets</w:t>
      </w:r>
      <w:r w:rsidR="001D2566" w:rsidRPr="005B64B5">
        <w:rPr>
          <w:rFonts w:ascii="Arial" w:hAnsi="Arial" w:cs="Arial"/>
          <w:color w:val="000000"/>
          <w:sz w:val="20"/>
          <w:szCs w:val="20"/>
        </w:rPr>
        <w:t>.</w:t>
      </w:r>
      <w:r w:rsidR="00DF3F22">
        <w:rPr>
          <w:rFonts w:ascii="Arial" w:hAnsi="Arial" w:cs="Arial"/>
          <w:color w:val="000000"/>
          <w:sz w:val="20"/>
          <w:szCs w:val="20"/>
        </w:rPr>
        <w:t xml:space="preserve"> </w:t>
      </w:r>
      <w:r w:rsidR="001D2566" w:rsidRPr="005B64B5">
        <w:rPr>
          <w:rFonts w:ascii="Arial" w:hAnsi="Arial" w:cs="Arial"/>
          <w:color w:val="000000"/>
          <w:sz w:val="20"/>
          <w:szCs w:val="20"/>
        </w:rPr>
        <w:t xml:space="preserve">The sales should be assigned to a given </w:t>
      </w:r>
      <w:r w:rsidR="00425E02">
        <w:rPr>
          <w:rFonts w:ascii="Arial" w:hAnsi="Arial" w:cs="Arial"/>
          <w:color w:val="000000"/>
          <w:sz w:val="20"/>
          <w:szCs w:val="20"/>
        </w:rPr>
        <w:t>State</w:t>
      </w:r>
      <w:r w:rsidR="00A37C53" w:rsidRPr="005B64B5">
        <w:rPr>
          <w:rFonts w:ascii="Arial" w:hAnsi="Arial" w:cs="Arial"/>
          <w:color w:val="000000"/>
          <w:sz w:val="20"/>
          <w:szCs w:val="20"/>
        </w:rPr>
        <w:t xml:space="preserve"> </w:t>
      </w:r>
      <w:r w:rsidR="001D2566" w:rsidRPr="005B64B5">
        <w:rPr>
          <w:rFonts w:ascii="Arial" w:hAnsi="Arial" w:cs="Arial"/>
          <w:color w:val="000000"/>
          <w:sz w:val="20"/>
          <w:szCs w:val="20"/>
        </w:rPr>
        <w:t>based on customer location.</w:t>
      </w:r>
      <w:r w:rsidR="00DF3F22">
        <w:rPr>
          <w:rFonts w:ascii="Arial" w:hAnsi="Arial" w:cs="Arial"/>
          <w:color w:val="000000"/>
          <w:sz w:val="20"/>
          <w:szCs w:val="20"/>
        </w:rPr>
        <w:t xml:space="preserve"> </w:t>
      </w:r>
      <w:r w:rsidR="001D2566" w:rsidRPr="005B64B5">
        <w:rPr>
          <w:rFonts w:ascii="Arial" w:hAnsi="Arial" w:cs="Arial"/>
          <w:color w:val="000000"/>
          <w:sz w:val="20"/>
          <w:szCs w:val="20"/>
        </w:rPr>
        <w:t>Residential customers are defined as individual customers or households (as opposed to businesses or institutions) who use the fuel to heat their residences.</w:t>
      </w:r>
      <w:r w:rsidR="00DF3F22">
        <w:rPr>
          <w:rFonts w:ascii="Arial" w:hAnsi="Arial" w:cs="Arial"/>
          <w:color w:val="000000"/>
          <w:sz w:val="20"/>
          <w:szCs w:val="20"/>
        </w:rPr>
        <w:t xml:space="preserve"> </w:t>
      </w:r>
      <w:r w:rsidR="001D2566" w:rsidRPr="005B64B5">
        <w:rPr>
          <w:rFonts w:ascii="Arial" w:hAnsi="Arial" w:cs="Arial"/>
          <w:color w:val="000000"/>
          <w:sz w:val="20"/>
          <w:szCs w:val="20"/>
        </w:rPr>
        <w:t xml:space="preserve">Sales to apartment buildings or to other multi-family dwellings are excluded from the “Residential </w:t>
      </w:r>
      <w:r w:rsidR="00527201">
        <w:rPr>
          <w:rFonts w:ascii="Arial" w:hAnsi="Arial" w:cs="Arial"/>
          <w:color w:val="000000"/>
          <w:sz w:val="20"/>
          <w:szCs w:val="20"/>
        </w:rPr>
        <w:t xml:space="preserve">Retail </w:t>
      </w:r>
      <w:r w:rsidR="001D2566" w:rsidRPr="005B64B5">
        <w:rPr>
          <w:rFonts w:ascii="Arial" w:hAnsi="Arial" w:cs="Arial"/>
          <w:color w:val="000000"/>
          <w:sz w:val="20"/>
          <w:szCs w:val="20"/>
        </w:rPr>
        <w:t xml:space="preserve">Sales” category. </w:t>
      </w:r>
    </w:p>
    <w:p w:rsidR="001D2566" w:rsidRPr="005B64B5" w:rsidRDefault="001D2566" w:rsidP="005B64B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20"/>
          <w:szCs w:val="20"/>
        </w:rPr>
      </w:pPr>
    </w:p>
    <w:p w:rsidR="001D2566" w:rsidRPr="005B64B5" w:rsidRDefault="001D2566" w:rsidP="005B64B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20"/>
          <w:szCs w:val="20"/>
        </w:rPr>
      </w:pPr>
      <w:r w:rsidRPr="005B64B5">
        <w:rPr>
          <w:rFonts w:ascii="Arial" w:hAnsi="Arial" w:cs="Arial"/>
          <w:color w:val="000000"/>
          <w:sz w:val="20"/>
          <w:szCs w:val="20"/>
        </w:rPr>
        <w:t>Sales Volumes should be entered in thousands of gallons. Round numbers to the nearest thousand, e.g., enter 6,500 gallons as 7, enter 6,400 gallons as 6.</w:t>
      </w:r>
    </w:p>
    <w:p w:rsidR="001D2566" w:rsidRPr="005B64B5" w:rsidRDefault="001D2566" w:rsidP="005B64B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20"/>
          <w:szCs w:val="20"/>
        </w:rPr>
      </w:pPr>
    </w:p>
    <w:p w:rsidR="005B64B5" w:rsidRDefault="005B64B5" w:rsidP="005B64B5">
      <w:pPr>
        <w:numPr>
          <w:ilvl w:val="0"/>
          <w:numId w:val="1"/>
        </w:numPr>
        <w:tabs>
          <w:tab w:val="left" w:pos="0"/>
          <w:tab w:val="left" w:pos="288"/>
          <w:tab w:val="left" w:pos="432"/>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rPr>
          <w:rFonts w:ascii="Arial" w:hAnsi="Arial" w:cs="Arial"/>
          <w:b/>
          <w:bCs/>
          <w:color w:val="000000"/>
          <w:sz w:val="22"/>
          <w:szCs w:val="22"/>
        </w:rPr>
      </w:pPr>
      <w:r>
        <w:rPr>
          <w:rFonts w:ascii="Arial" w:hAnsi="Arial" w:cs="Arial"/>
          <w:b/>
          <w:bCs/>
          <w:color w:val="000000"/>
          <w:sz w:val="22"/>
          <w:szCs w:val="22"/>
        </w:rPr>
        <w:t>PROVISIONS REGARDING</w:t>
      </w:r>
    </w:p>
    <w:p w:rsidR="001D2566" w:rsidRPr="005B64B5" w:rsidRDefault="00DF3F22" w:rsidP="00EE5FC8">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rPr>
          <w:rFonts w:ascii="Arial" w:hAnsi="Arial" w:cs="Arial"/>
          <w:color w:val="000000"/>
          <w:sz w:val="20"/>
          <w:szCs w:val="20"/>
        </w:rPr>
      </w:pPr>
      <w:r>
        <w:rPr>
          <w:rFonts w:ascii="Arial" w:hAnsi="Arial" w:cs="Arial"/>
          <w:b/>
          <w:bCs/>
          <w:color w:val="000000"/>
          <w:sz w:val="22"/>
          <w:szCs w:val="22"/>
        </w:rPr>
        <w:t xml:space="preserve">  </w:t>
      </w:r>
      <w:r w:rsidR="005B64B5">
        <w:rPr>
          <w:rFonts w:ascii="Arial" w:hAnsi="Arial" w:cs="Arial"/>
          <w:b/>
          <w:bCs/>
          <w:color w:val="000000"/>
          <w:sz w:val="22"/>
          <w:szCs w:val="22"/>
        </w:rPr>
        <w:t xml:space="preserve"> </w:t>
      </w:r>
      <w:r w:rsidR="006B2D97">
        <w:rPr>
          <w:rFonts w:ascii="Arial" w:hAnsi="Arial" w:cs="Arial"/>
          <w:b/>
          <w:bCs/>
          <w:color w:val="000000"/>
          <w:sz w:val="22"/>
          <w:szCs w:val="22"/>
        </w:rPr>
        <w:t xml:space="preserve">  </w:t>
      </w:r>
      <w:r w:rsidR="001D2566" w:rsidRPr="005B64B5">
        <w:rPr>
          <w:rFonts w:ascii="Arial" w:hAnsi="Arial" w:cs="Arial"/>
          <w:b/>
          <w:bCs/>
          <w:color w:val="000000"/>
          <w:sz w:val="22"/>
          <w:szCs w:val="22"/>
        </w:rPr>
        <w:t>CONFIDENTIALITY OF INFORMATION</w:t>
      </w:r>
    </w:p>
    <w:p w:rsidR="001D2566" w:rsidRPr="005B64B5" w:rsidRDefault="001D2566" w:rsidP="005B64B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20"/>
          <w:szCs w:val="20"/>
        </w:rPr>
      </w:pPr>
    </w:p>
    <w:p w:rsidR="00484CA7" w:rsidRDefault="00484CA7" w:rsidP="00484CA7">
      <w:pPr>
        <w:widowControl/>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sz w:val="20"/>
          <w:szCs w:val="20"/>
        </w:rPr>
      </w:pPr>
      <w:r w:rsidRPr="00484CA7">
        <w:rPr>
          <w:rFonts w:ascii="Arial" w:hAnsi="Arial" w:cs="Arial"/>
          <w:sz w:val="20"/>
          <w:szCs w:val="20"/>
        </w:rPr>
        <w:t>The information you provide on Form EIA-</w:t>
      </w:r>
      <w:r w:rsidR="006B2D97">
        <w:rPr>
          <w:rFonts w:ascii="Arial" w:hAnsi="Arial" w:cs="Arial"/>
          <w:sz w:val="20"/>
          <w:szCs w:val="20"/>
        </w:rPr>
        <w:t>87</w:t>
      </w:r>
      <w:r w:rsidR="006F10D2">
        <w:rPr>
          <w:rFonts w:ascii="Arial" w:hAnsi="Arial" w:cs="Arial"/>
          <w:sz w:val="20"/>
          <w:szCs w:val="20"/>
        </w:rPr>
        <w:t>7</w:t>
      </w:r>
      <w:r w:rsidRPr="00484CA7">
        <w:rPr>
          <w:rFonts w:ascii="Arial" w:hAnsi="Arial" w:cs="Arial"/>
          <w:sz w:val="20"/>
          <w:szCs w:val="20"/>
        </w:rPr>
        <w:t xml:space="preserve"> will be used for statistical purposes only and is confidential by law. In accordance with the Confidential Information Protection and Statistical Efficiency Act of 20</w:t>
      </w:r>
      <w:r w:rsidR="00B60ACC">
        <w:rPr>
          <w:rFonts w:ascii="Arial" w:hAnsi="Arial" w:cs="Arial"/>
          <w:sz w:val="20"/>
          <w:szCs w:val="20"/>
        </w:rPr>
        <w:t>18</w:t>
      </w:r>
      <w:r w:rsidRPr="00484CA7">
        <w:rPr>
          <w:rFonts w:ascii="Arial" w:hAnsi="Arial" w:cs="Arial"/>
          <w:sz w:val="20"/>
          <w:szCs w:val="20"/>
        </w:rPr>
        <w:t xml:space="preserve"> and other applicable Federal laws, your responses will not be disclosed in identifiable form without your consent. Per the Federal Cybersecurity Enhancement Act of 2015, Federal information systems are protected from malicious activities through cybersecurity screening of transmitted data. Every EIA employee, as well as every agent, is subject to a jail term, a fine, or both if he or she makes public ANY identifiable information you reported.</w:t>
      </w:r>
    </w:p>
    <w:p w:rsidR="00484CA7" w:rsidRDefault="00484CA7" w:rsidP="00F1381C">
      <w:pPr>
        <w:widowControl/>
        <w:adjustRightInd/>
        <w:jc w:val="both"/>
        <w:rPr>
          <w:rFonts w:ascii="Arial" w:hAnsi="Arial" w:cs="Arial"/>
          <w:sz w:val="20"/>
          <w:szCs w:val="20"/>
        </w:rPr>
      </w:pPr>
    </w:p>
    <w:p w:rsidR="00F1381C" w:rsidRPr="00807E7B" w:rsidRDefault="0047112C" w:rsidP="00F1381C">
      <w:pPr>
        <w:widowControl/>
        <w:adjustRightInd/>
        <w:jc w:val="both"/>
        <w:rPr>
          <w:rFonts w:ascii="Arial" w:hAnsi="Arial" w:cs="Arial"/>
          <w:sz w:val="20"/>
          <w:szCs w:val="20"/>
        </w:rPr>
      </w:pPr>
      <w:r w:rsidRPr="00807E7B">
        <w:rPr>
          <w:rFonts w:ascii="Arial" w:hAnsi="Arial" w:cs="Arial"/>
          <w:sz w:val="20"/>
          <w:szCs w:val="20"/>
        </w:rPr>
        <w:t>D</w:t>
      </w:r>
      <w:r w:rsidR="00136C3E">
        <w:rPr>
          <w:rFonts w:ascii="Arial" w:hAnsi="Arial" w:cs="Arial"/>
          <w:sz w:val="20"/>
          <w:szCs w:val="20"/>
        </w:rPr>
        <w:t>ata protection methods</w:t>
      </w:r>
      <w:r w:rsidRPr="00807E7B">
        <w:rPr>
          <w:rFonts w:ascii="Arial" w:hAnsi="Arial" w:cs="Arial"/>
          <w:sz w:val="20"/>
          <w:szCs w:val="20"/>
        </w:rPr>
        <w:t xml:space="preserve"> are applied to the statistical data published from EIA-877 survey</w:t>
      </w:r>
      <w:r w:rsidR="00B37EA0">
        <w:rPr>
          <w:rFonts w:ascii="Arial" w:hAnsi="Arial" w:cs="Arial"/>
          <w:sz w:val="20"/>
          <w:szCs w:val="20"/>
        </w:rPr>
        <w:t xml:space="preserve"> </w:t>
      </w:r>
      <w:r w:rsidR="00F1381C" w:rsidRPr="00807E7B">
        <w:rPr>
          <w:rFonts w:ascii="Arial" w:hAnsi="Arial" w:cs="Arial"/>
          <w:sz w:val="20"/>
          <w:szCs w:val="20"/>
        </w:rPr>
        <w:t>information to ensure that the risk of disclosure of identifiable information is very small.</w:t>
      </w:r>
    </w:p>
    <w:p w:rsidR="001D2566" w:rsidRPr="006B2D97" w:rsidRDefault="00484CA7" w:rsidP="006B2D97">
      <w:pPr>
        <w:pStyle w:val="ListParagraph"/>
        <w:numPr>
          <w:ilvl w:val="0"/>
          <w:numId w:val="1"/>
        </w:numPr>
        <w:rPr>
          <w:color w:val="000000"/>
        </w:rPr>
      </w:pPr>
      <w:r w:rsidRPr="006B2D97">
        <w:rPr>
          <w:rFonts w:ascii="Arial" w:hAnsi="Arial" w:cs="Arial"/>
          <w:sz w:val="20"/>
          <w:szCs w:val="20"/>
        </w:rPr>
        <w:br w:type="column"/>
      </w:r>
      <w:r w:rsidR="001D2566" w:rsidRPr="006B2D97">
        <w:rPr>
          <w:rFonts w:ascii="Arial" w:hAnsi="Arial" w:cs="Arial"/>
          <w:b/>
          <w:bCs/>
          <w:color w:val="000000"/>
          <w:sz w:val="22"/>
          <w:szCs w:val="22"/>
        </w:rPr>
        <w:lastRenderedPageBreak/>
        <w:t>SANCTIONS</w:t>
      </w:r>
    </w:p>
    <w:p w:rsidR="001D2566" w:rsidRPr="005B64B5" w:rsidRDefault="001D2566" w:rsidP="005B64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sz w:val="20"/>
          <w:szCs w:val="20"/>
        </w:rPr>
      </w:pPr>
    </w:p>
    <w:p w:rsidR="0046357D" w:rsidRDefault="001D2566" w:rsidP="00136C3E">
      <w:pPr>
        <w:jc w:val="both"/>
        <w:rPr>
          <w:rFonts w:ascii="Calibri" w:hAnsi="Calibri"/>
          <w:b/>
          <w:bCs/>
          <w:sz w:val="22"/>
          <w:szCs w:val="22"/>
        </w:rPr>
      </w:pPr>
      <w:r w:rsidRPr="005B64B5">
        <w:rPr>
          <w:rFonts w:ascii="Arial" w:hAnsi="Arial" w:cs="Arial"/>
          <w:color w:val="000000"/>
          <w:sz w:val="20"/>
          <w:szCs w:val="20"/>
        </w:rPr>
        <w:t xml:space="preserve">The timely submission of Form EIA-877 by those required to report is mandatory under </w:t>
      </w:r>
      <w:r w:rsidR="007A28C6">
        <w:rPr>
          <w:rFonts w:ascii="Arial" w:hAnsi="Arial" w:cs="Arial"/>
          <w:color w:val="000000"/>
          <w:sz w:val="20"/>
          <w:szCs w:val="20"/>
        </w:rPr>
        <w:t>15 USC 772(b)</w:t>
      </w:r>
      <w:r w:rsidRPr="005B64B5">
        <w:rPr>
          <w:rFonts w:ascii="Arial" w:hAnsi="Arial" w:cs="Arial"/>
          <w:color w:val="000000"/>
          <w:sz w:val="20"/>
          <w:szCs w:val="20"/>
        </w:rPr>
        <w:t>, as amended. Failure to respond may result in a civil penalty of not more than $</w:t>
      </w:r>
      <w:r w:rsidR="006276F9">
        <w:rPr>
          <w:rFonts w:ascii="Arial" w:hAnsi="Arial" w:cs="Arial"/>
          <w:color w:val="000000"/>
          <w:sz w:val="20"/>
          <w:szCs w:val="20"/>
        </w:rPr>
        <w:t>10</w:t>
      </w:r>
      <w:r w:rsidRPr="005B64B5">
        <w:rPr>
          <w:rFonts w:ascii="Arial" w:hAnsi="Arial" w:cs="Arial"/>
          <w:color w:val="000000"/>
          <w:sz w:val="20"/>
          <w:szCs w:val="20"/>
        </w:rPr>
        <w:t>,</w:t>
      </w:r>
      <w:r w:rsidR="006276F9">
        <w:rPr>
          <w:rFonts w:ascii="Arial" w:hAnsi="Arial" w:cs="Arial"/>
          <w:color w:val="000000"/>
          <w:sz w:val="20"/>
          <w:szCs w:val="20"/>
        </w:rPr>
        <w:t>633</w:t>
      </w:r>
      <w:r w:rsidR="00AB134F">
        <w:rPr>
          <w:rFonts w:ascii="Arial" w:hAnsi="Arial" w:cs="Arial"/>
          <w:color w:val="000000"/>
          <w:sz w:val="20"/>
          <w:szCs w:val="20"/>
        </w:rPr>
        <w:t xml:space="preserve"> per day for each violation</w:t>
      </w:r>
      <w:r w:rsidRPr="005B64B5">
        <w:rPr>
          <w:rFonts w:ascii="Arial" w:hAnsi="Arial" w:cs="Arial"/>
          <w:color w:val="000000"/>
          <w:sz w:val="20"/>
          <w:szCs w:val="20"/>
        </w:rPr>
        <w:t>. The government may bring a civil action to prohibit reporting violations which may result in a temporary restraining order or a preliminary or permanent injunction without bond. In such civil action, the court may also issue mandatory injunctions commanding any person to comply with these reporting requirements.</w:t>
      </w:r>
      <w:r w:rsidR="00DF3F22">
        <w:rPr>
          <w:rFonts w:ascii="Arial" w:hAnsi="Arial" w:cs="Arial"/>
          <w:color w:val="000000"/>
          <w:sz w:val="20"/>
          <w:szCs w:val="20"/>
        </w:rPr>
        <w:t xml:space="preserve"> </w:t>
      </w:r>
      <w:r w:rsidR="0046357D" w:rsidRPr="00D6707A">
        <w:rPr>
          <w:rFonts w:ascii="Arial" w:hAnsi="Arial" w:cs="Arial"/>
          <w:bCs/>
          <w:sz w:val="20"/>
          <w:szCs w:val="20"/>
        </w:rPr>
        <w:t>Title 18 U.S.C. 1001 makes it a criminal offense for any person knowingly and willingly to make to any Agency or Department of the United States any false, fictitious, or fraudulent statements as to any matter within its jurisdiction.</w:t>
      </w:r>
    </w:p>
    <w:p w:rsidR="0046357D" w:rsidRDefault="0046357D" w:rsidP="0046357D">
      <w:pPr>
        <w:rPr>
          <w:sz w:val="20"/>
          <w:szCs w:val="20"/>
        </w:rPr>
      </w:pPr>
      <w:r>
        <w:t> </w:t>
      </w:r>
    </w:p>
    <w:p w:rsidR="001D2566" w:rsidRPr="006353D8" w:rsidRDefault="001D2566" w:rsidP="00E24BCB">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color w:val="000000"/>
          <w:sz w:val="20"/>
          <w:szCs w:val="20"/>
        </w:rPr>
      </w:pPr>
      <w:r w:rsidRPr="006353D8">
        <w:rPr>
          <w:rFonts w:ascii="Arial" w:hAnsi="Arial" w:cs="Arial"/>
          <w:b/>
          <w:bCs/>
          <w:color w:val="000000"/>
          <w:sz w:val="22"/>
          <w:szCs w:val="22"/>
        </w:rPr>
        <w:t>FILING FORMS WITH FEDERAL</w:t>
      </w:r>
      <w:r w:rsidR="00DF3F22">
        <w:rPr>
          <w:rFonts w:ascii="Arial" w:hAnsi="Arial" w:cs="Arial"/>
          <w:b/>
          <w:bCs/>
          <w:color w:val="000000"/>
          <w:sz w:val="22"/>
          <w:szCs w:val="22"/>
        </w:rPr>
        <w:t xml:space="preserve"> </w:t>
      </w:r>
      <w:r w:rsidRPr="006353D8">
        <w:rPr>
          <w:rFonts w:ascii="Arial" w:hAnsi="Arial" w:cs="Arial"/>
          <w:b/>
          <w:bCs/>
          <w:color w:val="000000"/>
          <w:sz w:val="22"/>
          <w:szCs w:val="22"/>
        </w:rPr>
        <w:t>GOVERNMENT AND ESTIMATED REPORTING BURDEN</w:t>
      </w:r>
    </w:p>
    <w:p w:rsidR="001D2566" w:rsidRPr="005B64B5" w:rsidRDefault="001D2566" w:rsidP="00EE5F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color w:val="000000"/>
          <w:sz w:val="20"/>
          <w:szCs w:val="20"/>
        </w:rPr>
      </w:pPr>
    </w:p>
    <w:p w:rsidR="001D2566" w:rsidRPr="005B64B5" w:rsidRDefault="001D2566" w:rsidP="00EE5F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color w:val="000000"/>
          <w:sz w:val="20"/>
          <w:szCs w:val="20"/>
        </w:rPr>
      </w:pPr>
      <w:r w:rsidRPr="005B64B5">
        <w:rPr>
          <w:rFonts w:ascii="Arial" w:hAnsi="Arial" w:cs="Arial"/>
          <w:color w:val="000000"/>
          <w:sz w:val="20"/>
          <w:szCs w:val="20"/>
        </w:rPr>
        <w:t>Respondents are not required to file or reply to any Federal collection of information unless it has a valid OMB control number.</w:t>
      </w:r>
      <w:r w:rsidR="00DF3F22">
        <w:rPr>
          <w:rFonts w:ascii="Arial" w:hAnsi="Arial" w:cs="Arial"/>
          <w:color w:val="000000"/>
          <w:sz w:val="20"/>
          <w:szCs w:val="20"/>
        </w:rPr>
        <w:t xml:space="preserve"> </w:t>
      </w:r>
      <w:r w:rsidRPr="005B64B5">
        <w:rPr>
          <w:rFonts w:ascii="Arial" w:hAnsi="Arial" w:cs="Arial"/>
          <w:color w:val="000000"/>
          <w:sz w:val="20"/>
          <w:szCs w:val="20"/>
        </w:rPr>
        <w:t>Public reporting burden for this collection of information is estimated to average 6 minutes per response, including the time of reviewing instructions, searching existing data sources, gathering and maintaining the data needed, and completing and reviewing the collection of information.</w:t>
      </w:r>
      <w:r w:rsidR="00DF3F22">
        <w:rPr>
          <w:rFonts w:ascii="Arial" w:hAnsi="Arial" w:cs="Arial"/>
          <w:color w:val="000000"/>
          <w:sz w:val="20"/>
          <w:szCs w:val="20"/>
        </w:rPr>
        <w:t xml:space="preserve"> </w:t>
      </w:r>
      <w:r w:rsidRPr="005B64B5">
        <w:rPr>
          <w:rFonts w:ascii="Arial" w:hAnsi="Arial" w:cs="Arial"/>
          <w:color w:val="000000"/>
          <w:sz w:val="20"/>
          <w:szCs w:val="20"/>
        </w:rPr>
        <w:t xml:space="preserve">Send comments regarding this burden estimate or any other aspect of this collection of information including suggestions for reducing this burden to: </w:t>
      </w:r>
      <w:r w:rsidR="00384885">
        <w:rPr>
          <w:rFonts w:ascii="Arial" w:hAnsi="Arial" w:cs="Arial"/>
          <w:color w:val="000000"/>
          <w:sz w:val="20"/>
          <w:szCs w:val="20"/>
        </w:rPr>
        <w:t xml:space="preserve">U.S. </w:t>
      </w:r>
      <w:r w:rsidRPr="005B64B5">
        <w:rPr>
          <w:rFonts w:ascii="Arial" w:hAnsi="Arial" w:cs="Arial"/>
          <w:color w:val="000000"/>
          <w:sz w:val="20"/>
          <w:szCs w:val="20"/>
        </w:rPr>
        <w:t xml:space="preserve">Energy Information Administration, </w:t>
      </w:r>
      <w:r w:rsidR="009E7162" w:rsidRPr="00A37C53">
        <w:rPr>
          <w:rFonts w:ascii="Arial" w:hAnsi="Arial" w:cs="Arial"/>
          <w:color w:val="000000"/>
          <w:sz w:val="20"/>
          <w:szCs w:val="20"/>
        </w:rPr>
        <w:t>Office of Survey Development and Statistical Integration, EI-21</w:t>
      </w:r>
      <w:r w:rsidRPr="005B64B5">
        <w:rPr>
          <w:rFonts w:ascii="Arial" w:hAnsi="Arial" w:cs="Arial"/>
          <w:color w:val="000000"/>
          <w:sz w:val="20"/>
          <w:szCs w:val="20"/>
        </w:rPr>
        <w:t>, 1000 Independence Avenue, SW, Washington, DC 20585; and to the Office of Information and Regulatory Affairs, Office of Management and Budget, Washington, DC 20503.</w:t>
      </w:r>
    </w:p>
    <w:p w:rsidR="001D2566" w:rsidRPr="005B64B5" w:rsidRDefault="001D2566" w:rsidP="005B64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sz w:val="20"/>
          <w:szCs w:val="20"/>
        </w:rPr>
      </w:pPr>
    </w:p>
    <w:p w:rsidR="001D2566" w:rsidRPr="005B64B5" w:rsidRDefault="001D2566" w:rsidP="005B64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color w:val="000000"/>
          <w:sz w:val="20"/>
          <w:szCs w:val="20"/>
        </w:rPr>
      </w:pPr>
    </w:p>
    <w:p w:rsidR="001B1D78" w:rsidRDefault="001B1D78" w:rsidP="005B64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color w:val="000000"/>
          <w:sz w:val="20"/>
          <w:szCs w:val="20"/>
        </w:rPr>
      </w:pPr>
    </w:p>
    <w:p w:rsidR="00527FB6" w:rsidRDefault="00527FB6" w:rsidP="005B64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color w:val="000000"/>
          <w:sz w:val="20"/>
          <w:szCs w:val="20"/>
        </w:rPr>
      </w:pPr>
    </w:p>
    <w:p w:rsidR="00527FB6" w:rsidRDefault="00527FB6" w:rsidP="005B64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color w:val="000000"/>
          <w:sz w:val="20"/>
          <w:szCs w:val="20"/>
        </w:rPr>
      </w:pPr>
    </w:p>
    <w:p w:rsidR="00527FB6" w:rsidRDefault="00527FB6" w:rsidP="005B64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color w:val="000000"/>
          <w:sz w:val="20"/>
          <w:szCs w:val="20"/>
        </w:rPr>
      </w:pPr>
    </w:p>
    <w:p w:rsidR="001B1D78" w:rsidRPr="005B64B5" w:rsidRDefault="001B1D78" w:rsidP="005B64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vanish/>
          <w:color w:val="000000"/>
          <w:sz w:val="20"/>
          <w:szCs w:val="20"/>
        </w:rPr>
      </w:pPr>
    </w:p>
    <w:p w:rsidR="00F1381C" w:rsidRDefault="00F1381C" w:rsidP="005B64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color w:val="000000"/>
          <w:sz w:val="22"/>
          <w:szCs w:val="22"/>
        </w:rPr>
      </w:pPr>
    </w:p>
    <w:p w:rsidR="00F1381C" w:rsidRDefault="00F1381C" w:rsidP="005B64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color w:val="000000"/>
          <w:sz w:val="22"/>
          <w:szCs w:val="22"/>
        </w:rPr>
      </w:pPr>
    </w:p>
    <w:p w:rsidR="00F1381C" w:rsidRDefault="00F1381C" w:rsidP="005B64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color w:val="000000"/>
          <w:sz w:val="22"/>
          <w:szCs w:val="22"/>
        </w:rPr>
      </w:pPr>
    </w:p>
    <w:p w:rsidR="00F1381C" w:rsidRDefault="00F1381C" w:rsidP="005B64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color w:val="000000"/>
          <w:sz w:val="22"/>
          <w:szCs w:val="22"/>
        </w:rPr>
      </w:pPr>
    </w:p>
    <w:p w:rsidR="00F1381C" w:rsidRDefault="00F1381C" w:rsidP="005B64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color w:val="000000"/>
          <w:sz w:val="22"/>
          <w:szCs w:val="22"/>
        </w:rPr>
      </w:pPr>
    </w:p>
    <w:p w:rsidR="001D2566" w:rsidRPr="005B64B5" w:rsidRDefault="00484CA7" w:rsidP="006B2D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88" w:hanging="288"/>
        <w:rPr>
          <w:rFonts w:ascii="Arial" w:hAnsi="Arial" w:cs="Arial"/>
          <w:color w:val="000000"/>
          <w:sz w:val="22"/>
          <w:szCs w:val="22"/>
        </w:rPr>
      </w:pPr>
      <w:r>
        <w:rPr>
          <w:rFonts w:ascii="Arial" w:hAnsi="Arial" w:cs="Arial"/>
          <w:b/>
          <w:bCs/>
          <w:color w:val="000000"/>
          <w:sz w:val="22"/>
          <w:szCs w:val="22"/>
        </w:rPr>
        <w:br w:type="column"/>
      </w:r>
      <w:r w:rsidR="001D2566" w:rsidRPr="005B64B5">
        <w:rPr>
          <w:rFonts w:ascii="Arial" w:hAnsi="Arial" w:cs="Arial"/>
          <w:b/>
          <w:bCs/>
          <w:color w:val="000000"/>
          <w:sz w:val="22"/>
          <w:szCs w:val="22"/>
        </w:rPr>
        <w:lastRenderedPageBreak/>
        <w:t xml:space="preserve">10. </w:t>
      </w:r>
      <w:r w:rsidR="006B2D97">
        <w:rPr>
          <w:rFonts w:ascii="Arial" w:hAnsi="Arial" w:cs="Arial"/>
          <w:b/>
          <w:bCs/>
          <w:color w:val="000000"/>
          <w:sz w:val="22"/>
          <w:szCs w:val="22"/>
        </w:rPr>
        <w:t xml:space="preserve"> </w:t>
      </w:r>
      <w:r w:rsidR="001D2566" w:rsidRPr="005B64B5">
        <w:rPr>
          <w:rFonts w:ascii="Arial" w:hAnsi="Arial" w:cs="Arial"/>
          <w:b/>
          <w:bCs/>
          <w:color w:val="000000"/>
          <w:sz w:val="22"/>
          <w:szCs w:val="22"/>
        </w:rPr>
        <w:t>DEFINITIONS</w:t>
      </w:r>
    </w:p>
    <w:p w:rsidR="001D2566" w:rsidRPr="005B64B5" w:rsidRDefault="001D2566" w:rsidP="005B64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sz w:val="20"/>
          <w:szCs w:val="20"/>
        </w:rPr>
      </w:pPr>
    </w:p>
    <w:p w:rsidR="001D2566" w:rsidRPr="005B64B5" w:rsidRDefault="001D2566" w:rsidP="007159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color w:val="000000"/>
          <w:sz w:val="20"/>
          <w:szCs w:val="20"/>
        </w:rPr>
      </w:pPr>
      <w:r w:rsidRPr="00B348FA">
        <w:rPr>
          <w:rFonts w:ascii="Arial" w:hAnsi="Arial" w:cs="Arial"/>
          <w:b/>
          <w:bCs/>
          <w:i/>
          <w:iCs/>
          <w:color w:val="000000"/>
          <w:sz w:val="20"/>
          <w:szCs w:val="20"/>
        </w:rPr>
        <w:t>No. 2 Fuel Oil (Heating Oil)</w:t>
      </w:r>
      <w:r w:rsidR="00DF3F22">
        <w:rPr>
          <w:rFonts w:ascii="Arial" w:hAnsi="Arial" w:cs="Arial"/>
          <w:color w:val="000000"/>
          <w:sz w:val="20"/>
          <w:szCs w:val="20"/>
        </w:rPr>
        <w:t xml:space="preserve"> </w:t>
      </w:r>
      <w:r w:rsidRPr="005B64B5">
        <w:rPr>
          <w:rFonts w:ascii="Arial" w:hAnsi="Arial" w:cs="Arial"/>
          <w:color w:val="000000"/>
          <w:sz w:val="20"/>
          <w:szCs w:val="20"/>
        </w:rPr>
        <w:noBreakHyphen/>
        <w:t xml:space="preserve"> A distillate fuel oil that has distillation temperatures of 400 degrees Fahrenheit at the 10-percent recovery point and 640 degrees Fahrenheit at the 90-percent recovery point and meets the specifications defined in ASTM Specification D 396.</w:t>
      </w:r>
      <w:r w:rsidR="00DF3F22">
        <w:rPr>
          <w:rFonts w:ascii="Arial" w:hAnsi="Arial" w:cs="Arial"/>
          <w:color w:val="000000"/>
          <w:sz w:val="20"/>
          <w:szCs w:val="20"/>
        </w:rPr>
        <w:t xml:space="preserve"> </w:t>
      </w:r>
      <w:r w:rsidRPr="005B64B5">
        <w:rPr>
          <w:rFonts w:ascii="Arial" w:hAnsi="Arial" w:cs="Arial"/>
          <w:color w:val="000000"/>
          <w:sz w:val="20"/>
          <w:szCs w:val="20"/>
        </w:rPr>
        <w:t>It is used in atomizing type burners for domestic heating or for moderate capacity commercial/industrial burner units.</w:t>
      </w:r>
    </w:p>
    <w:p w:rsidR="001D2566" w:rsidRPr="005B64B5" w:rsidRDefault="001D2566" w:rsidP="007159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color w:val="000000"/>
          <w:sz w:val="18"/>
          <w:szCs w:val="18"/>
        </w:rPr>
      </w:pPr>
    </w:p>
    <w:p w:rsidR="001D2566" w:rsidRPr="005B64B5" w:rsidRDefault="001D2566" w:rsidP="007159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color w:val="000000"/>
          <w:sz w:val="20"/>
          <w:szCs w:val="20"/>
        </w:rPr>
      </w:pPr>
      <w:r w:rsidRPr="00B348FA">
        <w:rPr>
          <w:rFonts w:ascii="Arial" w:hAnsi="Arial" w:cs="Arial"/>
          <w:b/>
          <w:bCs/>
          <w:i/>
          <w:iCs/>
          <w:color w:val="000000"/>
          <w:sz w:val="20"/>
          <w:szCs w:val="20"/>
        </w:rPr>
        <w:t>Parent</w:t>
      </w:r>
      <w:r w:rsidRPr="005B64B5">
        <w:rPr>
          <w:rFonts w:ascii="Arial" w:hAnsi="Arial" w:cs="Arial"/>
          <w:b/>
          <w:bCs/>
          <w:color w:val="000000"/>
          <w:sz w:val="20"/>
          <w:szCs w:val="20"/>
        </w:rPr>
        <w:t xml:space="preserve"> </w:t>
      </w:r>
      <w:r w:rsidRPr="005B64B5">
        <w:rPr>
          <w:rFonts w:ascii="Arial" w:hAnsi="Arial" w:cs="Arial"/>
          <w:color w:val="000000"/>
          <w:sz w:val="20"/>
          <w:szCs w:val="20"/>
        </w:rPr>
        <w:noBreakHyphen/>
        <w:t xml:space="preserve"> A firm that directly or indirectly controls another entity.</w:t>
      </w:r>
    </w:p>
    <w:p w:rsidR="001D2566" w:rsidRPr="005B64B5" w:rsidRDefault="001D2566" w:rsidP="007159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color w:val="000000"/>
          <w:sz w:val="20"/>
          <w:szCs w:val="20"/>
        </w:rPr>
      </w:pPr>
    </w:p>
    <w:p w:rsidR="001D2566" w:rsidRPr="005B64B5" w:rsidRDefault="001D2566" w:rsidP="007159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color w:val="000000"/>
          <w:sz w:val="20"/>
          <w:szCs w:val="20"/>
        </w:rPr>
      </w:pPr>
      <w:r w:rsidRPr="00B348FA">
        <w:rPr>
          <w:rFonts w:ascii="Arial" w:hAnsi="Arial" w:cs="Arial"/>
          <w:b/>
          <w:bCs/>
          <w:i/>
          <w:iCs/>
          <w:color w:val="000000"/>
          <w:sz w:val="20"/>
          <w:szCs w:val="20"/>
        </w:rPr>
        <w:t>Delivered Residential Propane</w:t>
      </w:r>
      <w:r w:rsidRPr="005B64B5">
        <w:rPr>
          <w:rFonts w:ascii="Arial" w:hAnsi="Arial" w:cs="Arial"/>
          <w:b/>
          <w:bCs/>
          <w:color w:val="000000"/>
          <w:sz w:val="20"/>
          <w:szCs w:val="20"/>
        </w:rPr>
        <w:t xml:space="preserve"> </w:t>
      </w:r>
      <w:r w:rsidRPr="005B64B5">
        <w:rPr>
          <w:rFonts w:ascii="Arial" w:hAnsi="Arial" w:cs="Arial"/>
          <w:color w:val="000000"/>
          <w:sz w:val="20"/>
          <w:szCs w:val="20"/>
        </w:rPr>
        <w:noBreakHyphen/>
        <w:t xml:space="preserve"> Private household customers who purchase propane for the specific purpose of heating their home (include farm houses), water heating, and cooking. This includes sales of bottled gas delivered to the residence and truck sales delivered to the customer’s tank, but excludes agricultural use.</w:t>
      </w:r>
    </w:p>
    <w:p w:rsidR="001D2566" w:rsidRPr="005B64B5" w:rsidRDefault="001D2566" w:rsidP="007159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bCs/>
          <w:i/>
          <w:iCs/>
          <w:color w:val="000000"/>
          <w:sz w:val="20"/>
          <w:szCs w:val="20"/>
          <w:u w:val="single"/>
        </w:rPr>
      </w:pPr>
    </w:p>
    <w:p w:rsidR="001D2566" w:rsidRPr="005B64B5" w:rsidRDefault="001D2566" w:rsidP="007159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bCs/>
          <w:color w:val="000000"/>
          <w:sz w:val="20"/>
          <w:szCs w:val="20"/>
        </w:rPr>
      </w:pPr>
      <w:r w:rsidRPr="00B348FA">
        <w:rPr>
          <w:rFonts w:ascii="Arial" w:hAnsi="Arial" w:cs="Arial"/>
          <w:b/>
          <w:bCs/>
          <w:i/>
          <w:iCs/>
          <w:color w:val="000000"/>
          <w:sz w:val="20"/>
          <w:szCs w:val="20"/>
        </w:rPr>
        <w:t>Propane Consumer Grade</w:t>
      </w:r>
      <w:r w:rsidRPr="005B64B5">
        <w:rPr>
          <w:rFonts w:ascii="Arial" w:hAnsi="Arial" w:cs="Arial"/>
          <w:b/>
          <w:bCs/>
          <w:color w:val="000000"/>
          <w:sz w:val="20"/>
          <w:szCs w:val="20"/>
        </w:rPr>
        <w:t xml:space="preserve"> </w:t>
      </w:r>
      <w:r w:rsidRPr="005B64B5">
        <w:rPr>
          <w:rFonts w:ascii="Arial" w:hAnsi="Arial" w:cs="Arial"/>
          <w:color w:val="000000"/>
          <w:sz w:val="20"/>
          <w:szCs w:val="20"/>
        </w:rPr>
        <w:noBreakHyphen/>
        <w:t xml:space="preserve"> A normally gaseous paraffinic compound (C</w:t>
      </w:r>
      <w:r w:rsidRPr="005B64B5">
        <w:rPr>
          <w:rFonts w:ascii="Arial" w:hAnsi="Arial" w:cs="Arial"/>
          <w:color w:val="000000"/>
          <w:sz w:val="20"/>
          <w:szCs w:val="20"/>
          <w:vertAlign w:val="subscript"/>
        </w:rPr>
        <w:t>3</w:t>
      </w:r>
      <w:r w:rsidRPr="005B64B5">
        <w:rPr>
          <w:rFonts w:ascii="Arial" w:hAnsi="Arial" w:cs="Arial"/>
          <w:color w:val="000000"/>
          <w:sz w:val="20"/>
          <w:szCs w:val="20"/>
        </w:rPr>
        <w:t>H</w:t>
      </w:r>
      <w:r w:rsidRPr="005B64B5">
        <w:rPr>
          <w:rFonts w:ascii="Arial" w:hAnsi="Arial" w:cs="Arial"/>
          <w:color w:val="000000"/>
          <w:sz w:val="20"/>
          <w:szCs w:val="20"/>
          <w:vertAlign w:val="subscript"/>
        </w:rPr>
        <w:t>8</w:t>
      </w:r>
      <w:r w:rsidRPr="005B64B5">
        <w:rPr>
          <w:rFonts w:ascii="Arial" w:hAnsi="Arial" w:cs="Arial"/>
          <w:color w:val="000000"/>
          <w:sz w:val="20"/>
          <w:szCs w:val="20"/>
        </w:rPr>
        <w:t>), which includes all products covered by Natural Gas Policy Act Specifications for commercial and HD</w:t>
      </w:r>
      <w:r w:rsidRPr="005B64B5">
        <w:rPr>
          <w:rFonts w:ascii="Arial" w:hAnsi="Arial" w:cs="Arial"/>
          <w:color w:val="000000"/>
          <w:sz w:val="20"/>
          <w:szCs w:val="20"/>
        </w:rPr>
        <w:noBreakHyphen/>
        <w:t xml:space="preserve">5 propane and ASTM Specifications D 1835. </w:t>
      </w:r>
      <w:r w:rsidR="009A1A26">
        <w:rPr>
          <w:rFonts w:ascii="Arial" w:hAnsi="Arial" w:cs="Arial"/>
          <w:color w:val="000000"/>
          <w:sz w:val="20"/>
          <w:szCs w:val="20"/>
        </w:rPr>
        <w:t>Excludes: feedstock propanes, which are propanes not classified as consumer grade propanes, including the propane portion of any natural gas liquid mixes, i.e.,</w:t>
      </w:r>
      <w:r w:rsidR="00272AF9">
        <w:rPr>
          <w:rFonts w:ascii="Arial" w:hAnsi="Arial" w:cs="Arial"/>
          <w:color w:val="000000"/>
          <w:sz w:val="20"/>
          <w:szCs w:val="20"/>
        </w:rPr>
        <w:t xml:space="preserve"> </w:t>
      </w:r>
      <w:r w:rsidR="009A1A26">
        <w:rPr>
          <w:rFonts w:ascii="Arial" w:hAnsi="Arial" w:cs="Arial"/>
          <w:color w:val="000000"/>
          <w:sz w:val="20"/>
          <w:szCs w:val="20"/>
        </w:rPr>
        <w:t>butane-propane mix.</w:t>
      </w:r>
    </w:p>
    <w:p w:rsidR="001D2566" w:rsidRPr="005B64B5" w:rsidRDefault="001D2566" w:rsidP="007159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bCs/>
          <w:color w:val="000000"/>
          <w:sz w:val="20"/>
          <w:szCs w:val="20"/>
        </w:rPr>
      </w:pPr>
    </w:p>
    <w:p w:rsidR="001D2566" w:rsidRPr="005B64B5" w:rsidRDefault="001D2566" w:rsidP="007159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color w:val="000000"/>
          <w:sz w:val="20"/>
          <w:szCs w:val="20"/>
        </w:rPr>
      </w:pPr>
      <w:r w:rsidRPr="00B348FA">
        <w:rPr>
          <w:rFonts w:ascii="Arial" w:hAnsi="Arial" w:cs="Arial"/>
          <w:b/>
          <w:bCs/>
          <w:i/>
          <w:iCs/>
          <w:color w:val="000000"/>
          <w:sz w:val="20"/>
          <w:szCs w:val="20"/>
        </w:rPr>
        <w:t>United States</w:t>
      </w:r>
      <w:r w:rsidRPr="005B64B5">
        <w:rPr>
          <w:rFonts w:ascii="Arial" w:hAnsi="Arial" w:cs="Arial"/>
          <w:b/>
          <w:bCs/>
          <w:color w:val="000000"/>
          <w:sz w:val="20"/>
          <w:szCs w:val="20"/>
        </w:rPr>
        <w:t xml:space="preserve"> </w:t>
      </w:r>
      <w:r w:rsidRPr="005B64B5">
        <w:rPr>
          <w:rFonts w:ascii="Arial" w:hAnsi="Arial" w:cs="Arial"/>
          <w:color w:val="000000"/>
          <w:sz w:val="20"/>
          <w:szCs w:val="20"/>
        </w:rPr>
        <w:noBreakHyphen/>
        <w:t xml:space="preserve"> The 50 States and the District of Columbia</w:t>
      </w:r>
      <w:r w:rsidR="00384885">
        <w:rPr>
          <w:rFonts w:ascii="Arial" w:hAnsi="Arial" w:cs="Arial"/>
          <w:color w:val="000000"/>
          <w:sz w:val="20"/>
          <w:szCs w:val="20"/>
        </w:rPr>
        <w:t>.</w:t>
      </w:r>
    </w:p>
    <w:p w:rsidR="001D2566" w:rsidRPr="005B64B5" w:rsidRDefault="001D2566" w:rsidP="005B64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sz w:val="20"/>
          <w:szCs w:val="20"/>
        </w:rPr>
      </w:pPr>
    </w:p>
    <w:p w:rsidR="001D2566" w:rsidRPr="005B64B5" w:rsidRDefault="001D2566" w:rsidP="005B64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color w:val="000000"/>
          <w:sz w:val="20"/>
          <w:szCs w:val="20"/>
        </w:rPr>
      </w:pPr>
    </w:p>
    <w:p w:rsidR="001D2566" w:rsidRPr="005B64B5" w:rsidRDefault="001D2566" w:rsidP="005B64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vanish/>
          <w:color w:val="000000"/>
          <w:sz w:val="22"/>
          <w:szCs w:val="22"/>
        </w:rPr>
      </w:pPr>
      <w:r w:rsidRPr="005B64B5">
        <w:rPr>
          <w:rFonts w:ascii="Arial" w:hAnsi="Arial" w:cs="Arial"/>
          <w:b/>
          <w:bCs/>
          <w:color w:val="000000"/>
          <w:sz w:val="20"/>
          <w:szCs w:val="20"/>
        </w:rPr>
        <w:br w:type="column"/>
      </w:r>
    </w:p>
    <w:p w:rsidR="001D2566" w:rsidRPr="00CD2940" w:rsidRDefault="001D2566" w:rsidP="005B64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b/>
          <w:color w:val="000000"/>
          <w:sz w:val="22"/>
          <w:szCs w:val="22"/>
          <w:lang w:val="pt-PT"/>
        </w:rPr>
      </w:pPr>
      <w:r w:rsidRPr="00CD2940">
        <w:rPr>
          <w:rFonts w:ascii="Arial" w:hAnsi="Arial" w:cs="Arial"/>
          <w:b/>
          <w:bCs/>
          <w:color w:val="000000"/>
          <w:sz w:val="22"/>
          <w:szCs w:val="22"/>
          <w:lang w:val="pt-PT"/>
        </w:rPr>
        <w:t>11.</w:t>
      </w:r>
      <w:r w:rsidR="006B2D97">
        <w:rPr>
          <w:rFonts w:ascii="Arial" w:hAnsi="Arial" w:cs="Arial"/>
          <w:b/>
          <w:bCs/>
          <w:color w:val="000000"/>
          <w:sz w:val="22"/>
          <w:szCs w:val="22"/>
          <w:lang w:val="pt-PT"/>
        </w:rPr>
        <w:t xml:space="preserve">  </w:t>
      </w:r>
      <w:r w:rsidRPr="00CD2940">
        <w:rPr>
          <w:rFonts w:ascii="Arial" w:hAnsi="Arial" w:cs="Arial"/>
          <w:b/>
          <w:bCs/>
          <w:color w:val="000000"/>
          <w:sz w:val="22"/>
          <w:szCs w:val="22"/>
          <w:lang w:val="pt-PT"/>
        </w:rPr>
        <w:t>STATE ABBREVIATIONS</w:t>
      </w:r>
    </w:p>
    <w:p w:rsidR="001D2566" w:rsidRPr="00CD2940" w:rsidRDefault="001D2566" w:rsidP="005B64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sz w:val="20"/>
          <w:szCs w:val="20"/>
          <w:lang w:val="pt-PT"/>
        </w:rPr>
      </w:pPr>
    </w:p>
    <w:p w:rsidR="00A74958" w:rsidRPr="001C57B0" w:rsidRDefault="00A74958" w:rsidP="005B64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sz w:val="20"/>
          <w:szCs w:val="20"/>
        </w:rPr>
      </w:pPr>
      <w:r w:rsidRPr="001C57B0">
        <w:rPr>
          <w:rFonts w:ascii="Arial" w:hAnsi="Arial" w:cs="Arial"/>
          <w:sz w:val="20"/>
          <w:szCs w:val="20"/>
        </w:rPr>
        <w:t>AL</w:t>
      </w:r>
      <w:r w:rsidRPr="001C57B0">
        <w:rPr>
          <w:rFonts w:ascii="Arial" w:hAnsi="Arial" w:cs="Arial"/>
          <w:sz w:val="20"/>
          <w:szCs w:val="20"/>
        </w:rPr>
        <w:tab/>
      </w:r>
      <w:r w:rsidRPr="001C57B0">
        <w:rPr>
          <w:rFonts w:ascii="Arial" w:hAnsi="Arial" w:cs="Arial"/>
          <w:sz w:val="20"/>
          <w:szCs w:val="20"/>
        </w:rPr>
        <w:tab/>
        <w:t>-</w:t>
      </w:r>
      <w:r w:rsidRPr="001C57B0">
        <w:rPr>
          <w:rFonts w:ascii="Arial" w:hAnsi="Arial" w:cs="Arial"/>
          <w:sz w:val="20"/>
          <w:szCs w:val="20"/>
        </w:rPr>
        <w:tab/>
        <w:t>Alabama</w:t>
      </w:r>
    </w:p>
    <w:p w:rsidR="001C57B0" w:rsidRPr="001C57B0" w:rsidRDefault="001C57B0" w:rsidP="005B64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sz w:val="20"/>
          <w:szCs w:val="20"/>
        </w:rPr>
      </w:pPr>
      <w:r w:rsidRPr="001C57B0">
        <w:rPr>
          <w:rFonts w:ascii="Arial" w:hAnsi="Arial" w:cs="Arial"/>
          <w:sz w:val="20"/>
          <w:szCs w:val="20"/>
        </w:rPr>
        <w:t>AR</w:t>
      </w:r>
      <w:r w:rsidRPr="001C57B0">
        <w:rPr>
          <w:rFonts w:ascii="Arial" w:hAnsi="Arial" w:cs="Arial"/>
          <w:sz w:val="20"/>
          <w:szCs w:val="20"/>
        </w:rPr>
        <w:tab/>
      </w:r>
      <w:r w:rsidRPr="001C57B0">
        <w:rPr>
          <w:rFonts w:ascii="Arial" w:hAnsi="Arial" w:cs="Arial"/>
          <w:sz w:val="20"/>
          <w:szCs w:val="20"/>
        </w:rPr>
        <w:tab/>
        <w:t>-</w:t>
      </w:r>
      <w:r w:rsidRPr="001C57B0">
        <w:rPr>
          <w:rFonts w:ascii="Arial" w:hAnsi="Arial" w:cs="Arial"/>
          <w:sz w:val="20"/>
          <w:szCs w:val="20"/>
        </w:rPr>
        <w:tab/>
        <w:t>Arkansas</w:t>
      </w:r>
    </w:p>
    <w:p w:rsidR="00413BD4" w:rsidRPr="001C57B0" w:rsidRDefault="00413BD4" w:rsidP="005B64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sz w:val="20"/>
          <w:szCs w:val="20"/>
        </w:rPr>
      </w:pPr>
      <w:r w:rsidRPr="001C57B0">
        <w:rPr>
          <w:rFonts w:ascii="Arial" w:hAnsi="Arial" w:cs="Arial"/>
          <w:sz w:val="20"/>
          <w:szCs w:val="20"/>
        </w:rPr>
        <w:t>CO</w:t>
      </w:r>
      <w:r w:rsidRPr="001C57B0">
        <w:rPr>
          <w:rFonts w:ascii="Arial" w:hAnsi="Arial" w:cs="Arial"/>
          <w:sz w:val="20"/>
          <w:szCs w:val="20"/>
        </w:rPr>
        <w:tab/>
      </w:r>
      <w:r w:rsidRPr="001C57B0">
        <w:rPr>
          <w:rFonts w:ascii="Arial" w:hAnsi="Arial" w:cs="Arial"/>
          <w:sz w:val="20"/>
          <w:szCs w:val="20"/>
        </w:rPr>
        <w:tab/>
        <w:t>-</w:t>
      </w:r>
      <w:r w:rsidRPr="001C57B0">
        <w:rPr>
          <w:rFonts w:ascii="Arial" w:hAnsi="Arial" w:cs="Arial"/>
          <w:sz w:val="20"/>
          <w:szCs w:val="20"/>
        </w:rPr>
        <w:tab/>
        <w:t>Colorado</w:t>
      </w:r>
    </w:p>
    <w:p w:rsidR="001D2566" w:rsidRPr="005B64B5" w:rsidRDefault="001D2566" w:rsidP="005B64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color w:val="000000"/>
          <w:sz w:val="20"/>
          <w:szCs w:val="20"/>
        </w:rPr>
      </w:pPr>
      <w:r w:rsidRPr="005B64B5">
        <w:rPr>
          <w:rFonts w:ascii="Arial" w:hAnsi="Arial" w:cs="Arial"/>
          <w:color w:val="000000"/>
          <w:sz w:val="20"/>
          <w:szCs w:val="20"/>
        </w:rPr>
        <w:t>CT</w:t>
      </w:r>
      <w:r w:rsidRPr="005B64B5">
        <w:rPr>
          <w:rFonts w:ascii="Arial" w:hAnsi="Arial" w:cs="Arial"/>
          <w:color w:val="000000"/>
          <w:sz w:val="20"/>
          <w:szCs w:val="20"/>
        </w:rPr>
        <w:tab/>
      </w:r>
      <w:r w:rsidRPr="005B64B5">
        <w:rPr>
          <w:rFonts w:ascii="Arial" w:hAnsi="Arial" w:cs="Arial"/>
          <w:color w:val="000000"/>
          <w:sz w:val="20"/>
          <w:szCs w:val="20"/>
        </w:rPr>
        <w:tab/>
        <w:t>-</w:t>
      </w:r>
      <w:r w:rsidRPr="005B64B5">
        <w:rPr>
          <w:rFonts w:ascii="Arial" w:hAnsi="Arial" w:cs="Arial"/>
          <w:color w:val="000000"/>
          <w:sz w:val="20"/>
          <w:szCs w:val="20"/>
        </w:rPr>
        <w:tab/>
        <w:t>Connecticut</w:t>
      </w:r>
    </w:p>
    <w:p w:rsidR="001D2566" w:rsidRPr="005B64B5" w:rsidRDefault="001D2566" w:rsidP="005B64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color w:val="000000"/>
          <w:sz w:val="20"/>
          <w:szCs w:val="20"/>
        </w:rPr>
      </w:pPr>
      <w:r w:rsidRPr="005B64B5">
        <w:rPr>
          <w:rFonts w:ascii="Arial" w:hAnsi="Arial" w:cs="Arial"/>
          <w:color w:val="000000"/>
          <w:sz w:val="20"/>
          <w:szCs w:val="20"/>
        </w:rPr>
        <w:t>DE</w:t>
      </w:r>
      <w:r w:rsidRPr="005B64B5">
        <w:rPr>
          <w:rFonts w:ascii="Arial" w:hAnsi="Arial" w:cs="Arial"/>
          <w:color w:val="000000"/>
          <w:sz w:val="20"/>
          <w:szCs w:val="20"/>
        </w:rPr>
        <w:tab/>
      </w:r>
      <w:r w:rsidRPr="005B64B5">
        <w:rPr>
          <w:rFonts w:ascii="Arial" w:hAnsi="Arial" w:cs="Arial"/>
          <w:color w:val="000000"/>
          <w:sz w:val="20"/>
          <w:szCs w:val="20"/>
        </w:rPr>
        <w:tab/>
        <w:t>-</w:t>
      </w:r>
      <w:r w:rsidRPr="005B64B5">
        <w:rPr>
          <w:rFonts w:ascii="Arial" w:hAnsi="Arial" w:cs="Arial"/>
          <w:color w:val="000000"/>
          <w:sz w:val="20"/>
          <w:szCs w:val="20"/>
        </w:rPr>
        <w:tab/>
      </w:r>
      <w:smartTag w:uri="urn:schemas-microsoft-com:office:smarttags" w:element="place">
        <w:smartTag w:uri="urn:schemas-microsoft-com:office:smarttags" w:element="State">
          <w:r w:rsidRPr="005B64B5">
            <w:rPr>
              <w:rFonts w:ascii="Arial" w:hAnsi="Arial" w:cs="Arial"/>
              <w:color w:val="000000"/>
              <w:sz w:val="20"/>
              <w:szCs w:val="20"/>
            </w:rPr>
            <w:t>Delaware</w:t>
          </w:r>
        </w:smartTag>
      </w:smartTag>
    </w:p>
    <w:p w:rsidR="001D2566" w:rsidRDefault="001D2566" w:rsidP="005B64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color w:val="000000"/>
          <w:sz w:val="20"/>
          <w:szCs w:val="20"/>
        </w:rPr>
      </w:pPr>
      <w:r w:rsidRPr="005B64B5">
        <w:rPr>
          <w:rFonts w:ascii="Arial" w:hAnsi="Arial" w:cs="Arial"/>
          <w:color w:val="000000"/>
          <w:sz w:val="20"/>
          <w:szCs w:val="20"/>
        </w:rPr>
        <w:t>DC</w:t>
      </w:r>
      <w:r w:rsidRPr="005B64B5">
        <w:rPr>
          <w:rFonts w:ascii="Arial" w:hAnsi="Arial" w:cs="Arial"/>
          <w:color w:val="000000"/>
          <w:sz w:val="20"/>
          <w:szCs w:val="20"/>
        </w:rPr>
        <w:tab/>
      </w:r>
      <w:r w:rsidRPr="005B64B5">
        <w:rPr>
          <w:rFonts w:ascii="Arial" w:hAnsi="Arial" w:cs="Arial"/>
          <w:color w:val="000000"/>
          <w:sz w:val="20"/>
          <w:szCs w:val="20"/>
        </w:rPr>
        <w:tab/>
        <w:t>-</w:t>
      </w:r>
      <w:r w:rsidRPr="005B64B5">
        <w:rPr>
          <w:rFonts w:ascii="Arial" w:hAnsi="Arial" w:cs="Arial"/>
          <w:color w:val="000000"/>
          <w:sz w:val="20"/>
          <w:szCs w:val="20"/>
        </w:rPr>
        <w:tab/>
        <w:t>District of Columbia</w:t>
      </w:r>
    </w:p>
    <w:p w:rsidR="00A74958" w:rsidRPr="001C57B0" w:rsidRDefault="00A74958" w:rsidP="005B64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sz w:val="20"/>
          <w:szCs w:val="20"/>
        </w:rPr>
      </w:pPr>
      <w:r w:rsidRPr="001C57B0">
        <w:rPr>
          <w:rFonts w:ascii="Arial" w:hAnsi="Arial" w:cs="Arial"/>
          <w:sz w:val="20"/>
          <w:szCs w:val="20"/>
        </w:rPr>
        <w:t>FL</w:t>
      </w:r>
      <w:r w:rsidRPr="001C57B0">
        <w:rPr>
          <w:rFonts w:ascii="Arial" w:hAnsi="Arial" w:cs="Arial"/>
          <w:sz w:val="20"/>
          <w:szCs w:val="20"/>
        </w:rPr>
        <w:tab/>
      </w:r>
      <w:r w:rsidRPr="001C57B0">
        <w:rPr>
          <w:rFonts w:ascii="Arial" w:hAnsi="Arial" w:cs="Arial"/>
          <w:sz w:val="20"/>
          <w:szCs w:val="20"/>
        </w:rPr>
        <w:tab/>
        <w:t>-</w:t>
      </w:r>
      <w:r w:rsidRPr="001C57B0">
        <w:rPr>
          <w:rFonts w:ascii="Arial" w:hAnsi="Arial" w:cs="Arial"/>
          <w:sz w:val="20"/>
          <w:szCs w:val="20"/>
        </w:rPr>
        <w:tab/>
        <w:t>Florida</w:t>
      </w:r>
    </w:p>
    <w:p w:rsidR="00413BD4" w:rsidRPr="001C57B0" w:rsidRDefault="00413BD4" w:rsidP="005B64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sz w:val="20"/>
          <w:szCs w:val="20"/>
        </w:rPr>
      </w:pPr>
      <w:r w:rsidRPr="001C57B0">
        <w:rPr>
          <w:rFonts w:ascii="Arial" w:hAnsi="Arial" w:cs="Arial"/>
          <w:sz w:val="20"/>
          <w:szCs w:val="20"/>
        </w:rPr>
        <w:t>GA</w:t>
      </w:r>
      <w:r w:rsidRPr="001C57B0">
        <w:rPr>
          <w:rFonts w:ascii="Arial" w:hAnsi="Arial" w:cs="Arial"/>
          <w:sz w:val="20"/>
          <w:szCs w:val="20"/>
        </w:rPr>
        <w:tab/>
      </w:r>
      <w:r w:rsidRPr="001C57B0">
        <w:rPr>
          <w:rFonts w:ascii="Arial" w:hAnsi="Arial" w:cs="Arial"/>
          <w:sz w:val="20"/>
          <w:szCs w:val="20"/>
        </w:rPr>
        <w:tab/>
        <w:t>-</w:t>
      </w:r>
      <w:r w:rsidRPr="001C57B0">
        <w:rPr>
          <w:rFonts w:ascii="Arial" w:hAnsi="Arial" w:cs="Arial"/>
          <w:sz w:val="20"/>
          <w:szCs w:val="20"/>
        </w:rPr>
        <w:tab/>
        <w:t>Georgia</w:t>
      </w:r>
    </w:p>
    <w:p w:rsidR="00A74958" w:rsidRPr="001C57B0" w:rsidRDefault="00A74958" w:rsidP="005B64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sz w:val="20"/>
          <w:szCs w:val="20"/>
        </w:rPr>
      </w:pPr>
      <w:r w:rsidRPr="001C57B0">
        <w:rPr>
          <w:rFonts w:ascii="Arial" w:hAnsi="Arial" w:cs="Arial"/>
          <w:sz w:val="20"/>
          <w:szCs w:val="20"/>
        </w:rPr>
        <w:t>ID</w:t>
      </w:r>
      <w:r w:rsidRPr="001C57B0">
        <w:rPr>
          <w:rFonts w:ascii="Arial" w:hAnsi="Arial" w:cs="Arial"/>
          <w:sz w:val="20"/>
          <w:szCs w:val="20"/>
        </w:rPr>
        <w:tab/>
      </w:r>
      <w:r w:rsidRPr="001C57B0">
        <w:rPr>
          <w:rFonts w:ascii="Arial" w:hAnsi="Arial" w:cs="Arial"/>
          <w:sz w:val="20"/>
          <w:szCs w:val="20"/>
        </w:rPr>
        <w:tab/>
        <w:t>-</w:t>
      </w:r>
      <w:r w:rsidRPr="001C57B0">
        <w:rPr>
          <w:rFonts w:ascii="Arial" w:hAnsi="Arial" w:cs="Arial"/>
          <w:sz w:val="20"/>
          <w:szCs w:val="20"/>
        </w:rPr>
        <w:tab/>
        <w:t>Idaho</w:t>
      </w:r>
    </w:p>
    <w:p w:rsidR="00A74958" w:rsidRPr="001C57B0" w:rsidRDefault="00A74958" w:rsidP="005B64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sz w:val="20"/>
          <w:szCs w:val="20"/>
        </w:rPr>
      </w:pPr>
      <w:r w:rsidRPr="001C57B0">
        <w:rPr>
          <w:rFonts w:ascii="Arial" w:hAnsi="Arial" w:cs="Arial"/>
          <w:sz w:val="20"/>
          <w:szCs w:val="20"/>
        </w:rPr>
        <w:t>IL</w:t>
      </w:r>
      <w:r w:rsidRPr="001C57B0">
        <w:rPr>
          <w:rFonts w:ascii="Arial" w:hAnsi="Arial" w:cs="Arial"/>
          <w:sz w:val="20"/>
          <w:szCs w:val="20"/>
        </w:rPr>
        <w:tab/>
      </w:r>
      <w:r w:rsidRPr="001C57B0">
        <w:rPr>
          <w:rFonts w:ascii="Arial" w:hAnsi="Arial" w:cs="Arial"/>
          <w:sz w:val="20"/>
          <w:szCs w:val="20"/>
        </w:rPr>
        <w:tab/>
        <w:t>-</w:t>
      </w:r>
      <w:r w:rsidRPr="001C57B0">
        <w:rPr>
          <w:rFonts w:ascii="Arial" w:hAnsi="Arial" w:cs="Arial"/>
          <w:sz w:val="20"/>
          <w:szCs w:val="20"/>
        </w:rPr>
        <w:tab/>
        <w:t>Illinois</w:t>
      </w:r>
    </w:p>
    <w:p w:rsidR="001D2566" w:rsidRPr="005B64B5" w:rsidRDefault="001D2566" w:rsidP="005B64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color w:val="000000"/>
          <w:sz w:val="20"/>
          <w:szCs w:val="20"/>
        </w:rPr>
      </w:pPr>
      <w:r w:rsidRPr="005B64B5">
        <w:rPr>
          <w:rFonts w:ascii="Arial" w:hAnsi="Arial" w:cs="Arial"/>
          <w:color w:val="000000"/>
          <w:sz w:val="20"/>
          <w:szCs w:val="20"/>
        </w:rPr>
        <w:t>IN</w:t>
      </w:r>
      <w:r w:rsidRPr="005B64B5">
        <w:rPr>
          <w:rFonts w:ascii="Arial" w:hAnsi="Arial" w:cs="Arial"/>
          <w:color w:val="000000"/>
          <w:sz w:val="20"/>
          <w:szCs w:val="20"/>
        </w:rPr>
        <w:tab/>
      </w:r>
      <w:r w:rsidRPr="005B64B5">
        <w:rPr>
          <w:rFonts w:ascii="Arial" w:hAnsi="Arial" w:cs="Arial"/>
          <w:color w:val="000000"/>
          <w:sz w:val="20"/>
          <w:szCs w:val="20"/>
        </w:rPr>
        <w:tab/>
        <w:t>-</w:t>
      </w:r>
      <w:r w:rsidRPr="005B64B5">
        <w:rPr>
          <w:rFonts w:ascii="Arial" w:hAnsi="Arial" w:cs="Arial"/>
          <w:color w:val="000000"/>
          <w:sz w:val="20"/>
          <w:szCs w:val="20"/>
        </w:rPr>
        <w:tab/>
        <w:t>Indiana</w:t>
      </w:r>
    </w:p>
    <w:p w:rsidR="001D2566" w:rsidRDefault="001D2566" w:rsidP="005B64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color w:val="000000"/>
          <w:sz w:val="20"/>
          <w:szCs w:val="20"/>
        </w:rPr>
      </w:pPr>
      <w:r w:rsidRPr="005B64B5">
        <w:rPr>
          <w:rFonts w:ascii="Arial" w:hAnsi="Arial" w:cs="Arial"/>
          <w:color w:val="000000"/>
          <w:sz w:val="20"/>
          <w:szCs w:val="20"/>
        </w:rPr>
        <w:t>IA</w:t>
      </w:r>
      <w:r w:rsidRPr="005B64B5">
        <w:rPr>
          <w:rFonts w:ascii="Arial" w:hAnsi="Arial" w:cs="Arial"/>
          <w:color w:val="000000"/>
          <w:sz w:val="20"/>
          <w:szCs w:val="20"/>
        </w:rPr>
        <w:tab/>
      </w:r>
      <w:r w:rsidRPr="005B64B5">
        <w:rPr>
          <w:rFonts w:ascii="Arial" w:hAnsi="Arial" w:cs="Arial"/>
          <w:color w:val="000000"/>
          <w:sz w:val="20"/>
          <w:szCs w:val="20"/>
        </w:rPr>
        <w:tab/>
        <w:t>-</w:t>
      </w:r>
      <w:r w:rsidRPr="005B64B5">
        <w:rPr>
          <w:rFonts w:ascii="Arial" w:hAnsi="Arial" w:cs="Arial"/>
          <w:color w:val="000000"/>
          <w:sz w:val="20"/>
          <w:szCs w:val="20"/>
        </w:rPr>
        <w:tab/>
        <w:t>Iowa</w:t>
      </w:r>
    </w:p>
    <w:p w:rsidR="001C57B0" w:rsidRPr="005B64B5" w:rsidRDefault="001C57B0" w:rsidP="005B64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color w:val="000000"/>
          <w:sz w:val="20"/>
          <w:szCs w:val="20"/>
        </w:rPr>
      </w:pPr>
      <w:r>
        <w:rPr>
          <w:rFonts w:ascii="Arial" w:hAnsi="Arial" w:cs="Arial"/>
          <w:color w:val="000000"/>
          <w:sz w:val="20"/>
          <w:szCs w:val="20"/>
        </w:rPr>
        <w:t>KS</w:t>
      </w:r>
      <w:r>
        <w:rPr>
          <w:rFonts w:ascii="Arial" w:hAnsi="Arial" w:cs="Arial"/>
          <w:color w:val="000000"/>
          <w:sz w:val="20"/>
          <w:szCs w:val="20"/>
        </w:rPr>
        <w:tab/>
      </w:r>
      <w:r>
        <w:rPr>
          <w:rFonts w:ascii="Arial" w:hAnsi="Arial" w:cs="Arial"/>
          <w:color w:val="000000"/>
          <w:sz w:val="20"/>
          <w:szCs w:val="20"/>
        </w:rPr>
        <w:tab/>
        <w:t>-</w:t>
      </w:r>
      <w:r>
        <w:rPr>
          <w:rFonts w:ascii="Arial" w:hAnsi="Arial" w:cs="Arial"/>
          <w:color w:val="000000"/>
          <w:sz w:val="20"/>
          <w:szCs w:val="20"/>
        </w:rPr>
        <w:tab/>
        <w:t>Kansas</w:t>
      </w:r>
    </w:p>
    <w:p w:rsidR="001D2566" w:rsidRPr="005B64B5" w:rsidRDefault="001D2566" w:rsidP="005B64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color w:val="000000"/>
          <w:sz w:val="20"/>
          <w:szCs w:val="20"/>
        </w:rPr>
      </w:pPr>
      <w:r w:rsidRPr="005B64B5">
        <w:rPr>
          <w:rFonts w:ascii="Arial" w:hAnsi="Arial" w:cs="Arial"/>
          <w:color w:val="000000"/>
          <w:sz w:val="20"/>
          <w:szCs w:val="20"/>
        </w:rPr>
        <w:t>KY</w:t>
      </w:r>
      <w:r w:rsidRPr="005B64B5">
        <w:rPr>
          <w:rFonts w:ascii="Arial" w:hAnsi="Arial" w:cs="Arial"/>
          <w:color w:val="000000"/>
          <w:sz w:val="20"/>
          <w:szCs w:val="20"/>
        </w:rPr>
        <w:tab/>
      </w:r>
      <w:r w:rsidRPr="005B64B5">
        <w:rPr>
          <w:rFonts w:ascii="Arial" w:hAnsi="Arial" w:cs="Arial"/>
          <w:color w:val="000000"/>
          <w:sz w:val="20"/>
          <w:szCs w:val="20"/>
        </w:rPr>
        <w:tab/>
        <w:t>-</w:t>
      </w:r>
      <w:r w:rsidRPr="005B64B5">
        <w:rPr>
          <w:rFonts w:ascii="Arial" w:hAnsi="Arial" w:cs="Arial"/>
          <w:color w:val="000000"/>
          <w:sz w:val="20"/>
          <w:szCs w:val="20"/>
        </w:rPr>
        <w:tab/>
      </w:r>
      <w:smartTag w:uri="urn:schemas-microsoft-com:office:smarttags" w:element="place">
        <w:smartTag w:uri="urn:schemas-microsoft-com:office:smarttags" w:element="State">
          <w:r w:rsidRPr="005B64B5">
            <w:rPr>
              <w:rFonts w:ascii="Arial" w:hAnsi="Arial" w:cs="Arial"/>
              <w:color w:val="000000"/>
              <w:sz w:val="20"/>
              <w:szCs w:val="20"/>
            </w:rPr>
            <w:t>Kentucky</w:t>
          </w:r>
        </w:smartTag>
      </w:smartTag>
    </w:p>
    <w:p w:rsidR="001D2566" w:rsidRPr="005B64B5" w:rsidRDefault="001D2566" w:rsidP="005B64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color w:val="000000"/>
          <w:sz w:val="20"/>
          <w:szCs w:val="20"/>
        </w:rPr>
      </w:pPr>
      <w:r w:rsidRPr="005B64B5">
        <w:rPr>
          <w:rFonts w:ascii="Arial" w:hAnsi="Arial" w:cs="Arial"/>
          <w:color w:val="000000"/>
          <w:sz w:val="20"/>
          <w:szCs w:val="20"/>
        </w:rPr>
        <w:t>ME</w:t>
      </w:r>
      <w:r w:rsidRPr="005B64B5">
        <w:rPr>
          <w:rFonts w:ascii="Arial" w:hAnsi="Arial" w:cs="Arial"/>
          <w:color w:val="000000"/>
          <w:sz w:val="20"/>
          <w:szCs w:val="20"/>
        </w:rPr>
        <w:tab/>
      </w:r>
      <w:r w:rsidRPr="005B64B5">
        <w:rPr>
          <w:rFonts w:ascii="Arial" w:hAnsi="Arial" w:cs="Arial"/>
          <w:color w:val="000000"/>
          <w:sz w:val="20"/>
          <w:szCs w:val="20"/>
        </w:rPr>
        <w:tab/>
        <w:t>-</w:t>
      </w:r>
      <w:r w:rsidRPr="005B64B5">
        <w:rPr>
          <w:rFonts w:ascii="Arial" w:hAnsi="Arial" w:cs="Arial"/>
          <w:color w:val="000000"/>
          <w:sz w:val="20"/>
          <w:szCs w:val="20"/>
        </w:rPr>
        <w:tab/>
      </w:r>
      <w:smartTag w:uri="urn:schemas-microsoft-com:office:smarttags" w:element="place">
        <w:smartTag w:uri="urn:schemas-microsoft-com:office:smarttags" w:element="State">
          <w:r w:rsidRPr="005B64B5">
            <w:rPr>
              <w:rFonts w:ascii="Arial" w:hAnsi="Arial" w:cs="Arial"/>
              <w:color w:val="000000"/>
              <w:sz w:val="20"/>
              <w:szCs w:val="20"/>
            </w:rPr>
            <w:t>Maine</w:t>
          </w:r>
        </w:smartTag>
      </w:smartTag>
    </w:p>
    <w:p w:rsidR="001D2566" w:rsidRPr="005B64B5" w:rsidRDefault="001D2566" w:rsidP="005B64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color w:val="000000"/>
          <w:sz w:val="20"/>
          <w:szCs w:val="20"/>
        </w:rPr>
      </w:pPr>
      <w:r w:rsidRPr="005B64B5">
        <w:rPr>
          <w:rFonts w:ascii="Arial" w:hAnsi="Arial" w:cs="Arial"/>
          <w:color w:val="000000"/>
          <w:sz w:val="20"/>
          <w:szCs w:val="20"/>
        </w:rPr>
        <w:t>MD</w:t>
      </w:r>
      <w:r w:rsidRPr="005B64B5">
        <w:rPr>
          <w:rFonts w:ascii="Arial" w:hAnsi="Arial" w:cs="Arial"/>
          <w:color w:val="000000"/>
          <w:sz w:val="20"/>
          <w:szCs w:val="20"/>
        </w:rPr>
        <w:tab/>
      </w:r>
      <w:r w:rsidRPr="005B64B5">
        <w:rPr>
          <w:rFonts w:ascii="Arial" w:hAnsi="Arial" w:cs="Arial"/>
          <w:color w:val="000000"/>
          <w:sz w:val="20"/>
          <w:szCs w:val="20"/>
        </w:rPr>
        <w:tab/>
        <w:t>-</w:t>
      </w:r>
      <w:r w:rsidRPr="005B64B5">
        <w:rPr>
          <w:rFonts w:ascii="Arial" w:hAnsi="Arial" w:cs="Arial"/>
          <w:color w:val="000000"/>
          <w:sz w:val="20"/>
          <w:szCs w:val="20"/>
        </w:rPr>
        <w:tab/>
      </w:r>
      <w:smartTag w:uri="urn:schemas-microsoft-com:office:smarttags" w:element="place">
        <w:smartTag w:uri="urn:schemas-microsoft-com:office:smarttags" w:element="State">
          <w:r w:rsidRPr="005B64B5">
            <w:rPr>
              <w:rFonts w:ascii="Arial" w:hAnsi="Arial" w:cs="Arial"/>
              <w:color w:val="000000"/>
              <w:sz w:val="20"/>
              <w:szCs w:val="20"/>
            </w:rPr>
            <w:t>Maryland</w:t>
          </w:r>
        </w:smartTag>
      </w:smartTag>
    </w:p>
    <w:p w:rsidR="001D2566" w:rsidRPr="005B64B5" w:rsidRDefault="001D2566" w:rsidP="005B64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color w:val="000000"/>
          <w:sz w:val="20"/>
          <w:szCs w:val="20"/>
        </w:rPr>
      </w:pPr>
      <w:r w:rsidRPr="005B64B5">
        <w:rPr>
          <w:rFonts w:ascii="Arial" w:hAnsi="Arial" w:cs="Arial"/>
          <w:color w:val="000000"/>
          <w:sz w:val="20"/>
          <w:szCs w:val="20"/>
        </w:rPr>
        <w:t>MA</w:t>
      </w:r>
      <w:r w:rsidRPr="005B64B5">
        <w:rPr>
          <w:rFonts w:ascii="Arial" w:hAnsi="Arial" w:cs="Arial"/>
          <w:color w:val="000000"/>
          <w:sz w:val="20"/>
          <w:szCs w:val="20"/>
        </w:rPr>
        <w:tab/>
      </w:r>
      <w:r w:rsidRPr="005B64B5">
        <w:rPr>
          <w:rFonts w:ascii="Arial" w:hAnsi="Arial" w:cs="Arial"/>
          <w:color w:val="000000"/>
          <w:sz w:val="20"/>
          <w:szCs w:val="20"/>
        </w:rPr>
        <w:tab/>
        <w:t>-</w:t>
      </w:r>
      <w:r w:rsidRPr="005B64B5">
        <w:rPr>
          <w:rFonts w:ascii="Arial" w:hAnsi="Arial" w:cs="Arial"/>
          <w:color w:val="000000"/>
          <w:sz w:val="20"/>
          <w:szCs w:val="20"/>
        </w:rPr>
        <w:tab/>
      </w:r>
      <w:smartTag w:uri="urn:schemas-microsoft-com:office:smarttags" w:element="place">
        <w:smartTag w:uri="urn:schemas-microsoft-com:office:smarttags" w:element="State">
          <w:r w:rsidRPr="005B64B5">
            <w:rPr>
              <w:rFonts w:ascii="Arial" w:hAnsi="Arial" w:cs="Arial"/>
              <w:color w:val="000000"/>
              <w:sz w:val="20"/>
              <w:szCs w:val="20"/>
            </w:rPr>
            <w:t>Massachusetts</w:t>
          </w:r>
        </w:smartTag>
      </w:smartTag>
    </w:p>
    <w:p w:rsidR="001D2566" w:rsidRPr="005B64B5" w:rsidRDefault="001D2566" w:rsidP="005B64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color w:val="000000"/>
          <w:sz w:val="20"/>
          <w:szCs w:val="20"/>
        </w:rPr>
      </w:pPr>
      <w:r w:rsidRPr="005B64B5">
        <w:rPr>
          <w:rFonts w:ascii="Arial" w:hAnsi="Arial" w:cs="Arial"/>
          <w:color w:val="000000"/>
          <w:sz w:val="20"/>
          <w:szCs w:val="20"/>
        </w:rPr>
        <w:t>MI</w:t>
      </w:r>
      <w:r w:rsidRPr="005B64B5">
        <w:rPr>
          <w:rFonts w:ascii="Arial" w:hAnsi="Arial" w:cs="Arial"/>
          <w:color w:val="000000"/>
          <w:sz w:val="20"/>
          <w:szCs w:val="20"/>
        </w:rPr>
        <w:tab/>
      </w:r>
      <w:r w:rsidRPr="005B64B5">
        <w:rPr>
          <w:rFonts w:ascii="Arial" w:hAnsi="Arial" w:cs="Arial"/>
          <w:color w:val="000000"/>
          <w:sz w:val="20"/>
          <w:szCs w:val="20"/>
        </w:rPr>
        <w:tab/>
        <w:t>-</w:t>
      </w:r>
      <w:r w:rsidRPr="005B64B5">
        <w:rPr>
          <w:rFonts w:ascii="Arial" w:hAnsi="Arial" w:cs="Arial"/>
          <w:color w:val="000000"/>
          <w:sz w:val="20"/>
          <w:szCs w:val="20"/>
        </w:rPr>
        <w:tab/>
      </w:r>
      <w:smartTag w:uri="urn:schemas-microsoft-com:office:smarttags" w:element="place">
        <w:smartTag w:uri="urn:schemas-microsoft-com:office:smarttags" w:element="State">
          <w:r w:rsidRPr="005B64B5">
            <w:rPr>
              <w:rFonts w:ascii="Arial" w:hAnsi="Arial" w:cs="Arial"/>
              <w:color w:val="000000"/>
              <w:sz w:val="20"/>
              <w:szCs w:val="20"/>
            </w:rPr>
            <w:t>Michigan</w:t>
          </w:r>
        </w:smartTag>
      </w:smartTag>
    </w:p>
    <w:p w:rsidR="001D2566" w:rsidRDefault="001D2566" w:rsidP="005B64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color w:val="000000"/>
          <w:sz w:val="20"/>
          <w:szCs w:val="20"/>
        </w:rPr>
      </w:pPr>
      <w:r w:rsidRPr="005B64B5">
        <w:rPr>
          <w:rFonts w:ascii="Arial" w:hAnsi="Arial" w:cs="Arial"/>
          <w:color w:val="000000"/>
          <w:sz w:val="20"/>
          <w:szCs w:val="20"/>
        </w:rPr>
        <w:t>MN</w:t>
      </w:r>
      <w:r w:rsidRPr="005B64B5">
        <w:rPr>
          <w:rFonts w:ascii="Arial" w:hAnsi="Arial" w:cs="Arial"/>
          <w:color w:val="000000"/>
          <w:sz w:val="20"/>
          <w:szCs w:val="20"/>
        </w:rPr>
        <w:tab/>
      </w:r>
      <w:r w:rsidRPr="005B64B5">
        <w:rPr>
          <w:rFonts w:ascii="Arial" w:hAnsi="Arial" w:cs="Arial"/>
          <w:color w:val="000000"/>
          <w:sz w:val="20"/>
          <w:szCs w:val="20"/>
        </w:rPr>
        <w:tab/>
        <w:t>-</w:t>
      </w:r>
      <w:r w:rsidRPr="005B64B5">
        <w:rPr>
          <w:rFonts w:ascii="Arial" w:hAnsi="Arial" w:cs="Arial"/>
          <w:color w:val="000000"/>
          <w:sz w:val="20"/>
          <w:szCs w:val="20"/>
        </w:rPr>
        <w:tab/>
        <w:t>Minnesota</w:t>
      </w:r>
    </w:p>
    <w:p w:rsidR="00413BD4" w:rsidRPr="001C57B0" w:rsidRDefault="00413BD4" w:rsidP="005B64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sz w:val="20"/>
          <w:szCs w:val="20"/>
        </w:rPr>
      </w:pPr>
      <w:r w:rsidRPr="001C57B0">
        <w:rPr>
          <w:rFonts w:ascii="Arial" w:hAnsi="Arial" w:cs="Arial"/>
          <w:sz w:val="20"/>
          <w:szCs w:val="20"/>
        </w:rPr>
        <w:t>MS</w:t>
      </w:r>
      <w:r w:rsidRPr="001C57B0">
        <w:rPr>
          <w:rFonts w:ascii="Arial" w:hAnsi="Arial" w:cs="Arial"/>
          <w:sz w:val="20"/>
          <w:szCs w:val="20"/>
        </w:rPr>
        <w:tab/>
      </w:r>
      <w:r w:rsidRPr="001C57B0">
        <w:rPr>
          <w:rFonts w:ascii="Arial" w:hAnsi="Arial" w:cs="Arial"/>
          <w:sz w:val="20"/>
          <w:szCs w:val="20"/>
        </w:rPr>
        <w:tab/>
        <w:t>-</w:t>
      </w:r>
      <w:r w:rsidRPr="001C57B0">
        <w:rPr>
          <w:rFonts w:ascii="Arial" w:hAnsi="Arial" w:cs="Arial"/>
          <w:sz w:val="20"/>
          <w:szCs w:val="20"/>
        </w:rPr>
        <w:tab/>
        <w:t>Mississippi</w:t>
      </w:r>
    </w:p>
    <w:p w:rsidR="001D2566" w:rsidRDefault="001D2566" w:rsidP="005B64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160"/>
        <w:rPr>
          <w:rFonts w:ascii="Arial" w:hAnsi="Arial" w:cs="Arial"/>
          <w:color w:val="000000"/>
          <w:sz w:val="20"/>
          <w:szCs w:val="20"/>
        </w:rPr>
      </w:pPr>
      <w:r w:rsidRPr="005B64B5">
        <w:rPr>
          <w:rFonts w:ascii="Arial" w:hAnsi="Arial" w:cs="Arial"/>
          <w:color w:val="000000"/>
          <w:sz w:val="20"/>
          <w:szCs w:val="20"/>
        </w:rPr>
        <w:t>MO</w:t>
      </w:r>
      <w:r w:rsidRPr="005B64B5">
        <w:rPr>
          <w:rFonts w:ascii="Arial" w:hAnsi="Arial" w:cs="Arial"/>
          <w:color w:val="000000"/>
          <w:sz w:val="20"/>
          <w:szCs w:val="20"/>
        </w:rPr>
        <w:tab/>
      </w:r>
      <w:r w:rsidRPr="005B64B5">
        <w:rPr>
          <w:rFonts w:ascii="Arial" w:hAnsi="Arial" w:cs="Arial"/>
          <w:color w:val="000000"/>
          <w:sz w:val="20"/>
          <w:szCs w:val="20"/>
        </w:rPr>
        <w:tab/>
        <w:t>-</w:t>
      </w:r>
      <w:r w:rsidRPr="005B64B5">
        <w:rPr>
          <w:rFonts w:ascii="Arial" w:hAnsi="Arial" w:cs="Arial"/>
          <w:color w:val="000000"/>
          <w:sz w:val="20"/>
          <w:szCs w:val="20"/>
        </w:rPr>
        <w:tab/>
        <w:t>Missouri</w:t>
      </w:r>
    </w:p>
    <w:p w:rsidR="001C57B0" w:rsidRPr="005B64B5" w:rsidRDefault="001C57B0" w:rsidP="005B64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160"/>
        <w:rPr>
          <w:rFonts w:ascii="Arial" w:hAnsi="Arial" w:cs="Arial"/>
          <w:color w:val="000000"/>
          <w:sz w:val="20"/>
          <w:szCs w:val="20"/>
        </w:rPr>
      </w:pPr>
      <w:r>
        <w:rPr>
          <w:rFonts w:ascii="Arial" w:hAnsi="Arial" w:cs="Arial"/>
          <w:color w:val="000000"/>
          <w:sz w:val="20"/>
          <w:szCs w:val="20"/>
        </w:rPr>
        <w:t>MT</w:t>
      </w:r>
      <w:r>
        <w:rPr>
          <w:rFonts w:ascii="Arial" w:hAnsi="Arial" w:cs="Arial"/>
          <w:color w:val="000000"/>
          <w:sz w:val="20"/>
          <w:szCs w:val="20"/>
        </w:rPr>
        <w:tab/>
      </w:r>
      <w:r>
        <w:rPr>
          <w:rFonts w:ascii="Arial" w:hAnsi="Arial" w:cs="Arial"/>
          <w:color w:val="000000"/>
          <w:sz w:val="20"/>
          <w:szCs w:val="20"/>
        </w:rPr>
        <w:tab/>
        <w:t>-</w:t>
      </w:r>
      <w:r>
        <w:rPr>
          <w:rFonts w:ascii="Arial" w:hAnsi="Arial" w:cs="Arial"/>
          <w:color w:val="000000"/>
          <w:sz w:val="20"/>
          <w:szCs w:val="20"/>
        </w:rPr>
        <w:tab/>
        <w:t>Montana</w:t>
      </w:r>
    </w:p>
    <w:p w:rsidR="001D2566" w:rsidRPr="005B64B5" w:rsidRDefault="001D2566" w:rsidP="005B64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color w:val="000000"/>
          <w:sz w:val="20"/>
          <w:szCs w:val="20"/>
        </w:rPr>
      </w:pPr>
      <w:r w:rsidRPr="005B64B5">
        <w:rPr>
          <w:rFonts w:ascii="Arial" w:hAnsi="Arial" w:cs="Arial"/>
          <w:color w:val="000000"/>
          <w:sz w:val="20"/>
          <w:szCs w:val="20"/>
        </w:rPr>
        <w:t>NE</w:t>
      </w:r>
      <w:r w:rsidRPr="005B64B5">
        <w:rPr>
          <w:rFonts w:ascii="Arial" w:hAnsi="Arial" w:cs="Arial"/>
          <w:color w:val="000000"/>
          <w:sz w:val="20"/>
          <w:szCs w:val="20"/>
        </w:rPr>
        <w:tab/>
      </w:r>
      <w:r w:rsidRPr="005B64B5">
        <w:rPr>
          <w:rFonts w:ascii="Arial" w:hAnsi="Arial" w:cs="Arial"/>
          <w:color w:val="000000"/>
          <w:sz w:val="20"/>
          <w:szCs w:val="20"/>
        </w:rPr>
        <w:tab/>
        <w:t>-</w:t>
      </w:r>
      <w:r w:rsidRPr="005B64B5">
        <w:rPr>
          <w:rFonts w:ascii="Arial" w:hAnsi="Arial" w:cs="Arial"/>
          <w:color w:val="000000"/>
          <w:sz w:val="20"/>
          <w:szCs w:val="20"/>
        </w:rPr>
        <w:tab/>
      </w:r>
      <w:smartTag w:uri="urn:schemas-microsoft-com:office:smarttags" w:element="place">
        <w:smartTag w:uri="urn:schemas-microsoft-com:office:smarttags" w:element="State">
          <w:r w:rsidRPr="005B64B5">
            <w:rPr>
              <w:rFonts w:ascii="Arial" w:hAnsi="Arial" w:cs="Arial"/>
              <w:color w:val="000000"/>
              <w:sz w:val="20"/>
              <w:szCs w:val="20"/>
            </w:rPr>
            <w:t>Nebraska</w:t>
          </w:r>
        </w:smartTag>
      </w:smartTag>
    </w:p>
    <w:p w:rsidR="001D2566" w:rsidRPr="005B64B5" w:rsidRDefault="001D2566" w:rsidP="005B64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color w:val="000000"/>
          <w:sz w:val="20"/>
          <w:szCs w:val="20"/>
        </w:rPr>
      </w:pPr>
      <w:r w:rsidRPr="005B64B5">
        <w:rPr>
          <w:rFonts w:ascii="Arial" w:hAnsi="Arial" w:cs="Arial"/>
          <w:color w:val="000000"/>
          <w:sz w:val="20"/>
          <w:szCs w:val="20"/>
        </w:rPr>
        <w:t>NH</w:t>
      </w:r>
      <w:r w:rsidRPr="005B64B5">
        <w:rPr>
          <w:rFonts w:ascii="Arial" w:hAnsi="Arial" w:cs="Arial"/>
          <w:color w:val="000000"/>
          <w:sz w:val="20"/>
          <w:szCs w:val="20"/>
        </w:rPr>
        <w:tab/>
      </w:r>
      <w:r w:rsidRPr="005B64B5">
        <w:rPr>
          <w:rFonts w:ascii="Arial" w:hAnsi="Arial" w:cs="Arial"/>
          <w:color w:val="000000"/>
          <w:sz w:val="20"/>
          <w:szCs w:val="20"/>
        </w:rPr>
        <w:tab/>
        <w:t>-</w:t>
      </w:r>
      <w:r w:rsidRPr="005B64B5">
        <w:rPr>
          <w:rFonts w:ascii="Arial" w:hAnsi="Arial" w:cs="Arial"/>
          <w:color w:val="000000"/>
          <w:sz w:val="20"/>
          <w:szCs w:val="20"/>
        </w:rPr>
        <w:tab/>
      </w:r>
      <w:smartTag w:uri="urn:schemas-microsoft-com:office:smarttags" w:element="place">
        <w:smartTag w:uri="urn:schemas-microsoft-com:office:smarttags" w:element="State">
          <w:r w:rsidRPr="005B64B5">
            <w:rPr>
              <w:rFonts w:ascii="Arial" w:hAnsi="Arial" w:cs="Arial"/>
              <w:color w:val="000000"/>
              <w:sz w:val="20"/>
              <w:szCs w:val="20"/>
            </w:rPr>
            <w:t>New Hampshire</w:t>
          </w:r>
        </w:smartTag>
      </w:smartTag>
    </w:p>
    <w:p w:rsidR="001D2566" w:rsidRDefault="001D2566" w:rsidP="005B64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color w:val="000000"/>
          <w:sz w:val="20"/>
          <w:szCs w:val="20"/>
        </w:rPr>
      </w:pPr>
      <w:r w:rsidRPr="005B64B5">
        <w:rPr>
          <w:rFonts w:ascii="Arial" w:hAnsi="Arial" w:cs="Arial"/>
          <w:color w:val="000000"/>
          <w:sz w:val="20"/>
          <w:szCs w:val="20"/>
        </w:rPr>
        <w:t>NJ</w:t>
      </w:r>
      <w:r w:rsidRPr="005B64B5">
        <w:rPr>
          <w:rFonts w:ascii="Arial" w:hAnsi="Arial" w:cs="Arial"/>
          <w:color w:val="000000"/>
          <w:sz w:val="20"/>
          <w:szCs w:val="20"/>
        </w:rPr>
        <w:tab/>
      </w:r>
      <w:r w:rsidRPr="005B64B5">
        <w:rPr>
          <w:rFonts w:ascii="Arial" w:hAnsi="Arial" w:cs="Arial"/>
          <w:color w:val="000000"/>
          <w:sz w:val="20"/>
          <w:szCs w:val="20"/>
        </w:rPr>
        <w:tab/>
        <w:t>-</w:t>
      </w:r>
      <w:r w:rsidRPr="005B64B5">
        <w:rPr>
          <w:rFonts w:ascii="Arial" w:hAnsi="Arial" w:cs="Arial"/>
          <w:color w:val="000000"/>
          <w:sz w:val="20"/>
          <w:szCs w:val="20"/>
        </w:rPr>
        <w:tab/>
        <w:t>New Jersey</w:t>
      </w:r>
    </w:p>
    <w:p w:rsidR="001D2566" w:rsidRDefault="001D2566" w:rsidP="005B64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color w:val="000000"/>
          <w:sz w:val="20"/>
          <w:szCs w:val="20"/>
        </w:rPr>
      </w:pPr>
      <w:r w:rsidRPr="005B64B5">
        <w:rPr>
          <w:rFonts w:ascii="Arial" w:hAnsi="Arial" w:cs="Arial"/>
          <w:color w:val="000000"/>
          <w:sz w:val="20"/>
          <w:szCs w:val="20"/>
        </w:rPr>
        <w:t>NY</w:t>
      </w:r>
      <w:r w:rsidRPr="005B64B5">
        <w:rPr>
          <w:rFonts w:ascii="Arial" w:hAnsi="Arial" w:cs="Arial"/>
          <w:color w:val="000000"/>
          <w:sz w:val="20"/>
          <w:szCs w:val="20"/>
        </w:rPr>
        <w:tab/>
      </w:r>
      <w:r w:rsidRPr="005B64B5">
        <w:rPr>
          <w:rFonts w:ascii="Arial" w:hAnsi="Arial" w:cs="Arial"/>
          <w:color w:val="000000"/>
          <w:sz w:val="20"/>
          <w:szCs w:val="20"/>
        </w:rPr>
        <w:tab/>
        <w:t>-</w:t>
      </w:r>
      <w:r w:rsidRPr="005B64B5">
        <w:rPr>
          <w:rFonts w:ascii="Arial" w:hAnsi="Arial" w:cs="Arial"/>
          <w:color w:val="000000"/>
          <w:sz w:val="20"/>
          <w:szCs w:val="20"/>
        </w:rPr>
        <w:tab/>
        <w:t>New York</w:t>
      </w:r>
    </w:p>
    <w:p w:rsidR="001D2566" w:rsidRPr="005B64B5" w:rsidRDefault="001D2566" w:rsidP="005B64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color w:val="000000"/>
          <w:sz w:val="20"/>
          <w:szCs w:val="20"/>
        </w:rPr>
      </w:pPr>
      <w:r w:rsidRPr="005B64B5">
        <w:rPr>
          <w:rFonts w:ascii="Arial" w:hAnsi="Arial" w:cs="Arial"/>
          <w:color w:val="000000"/>
          <w:sz w:val="20"/>
          <w:szCs w:val="20"/>
        </w:rPr>
        <w:t>NC</w:t>
      </w:r>
      <w:r w:rsidRPr="005B64B5">
        <w:rPr>
          <w:rFonts w:ascii="Arial" w:hAnsi="Arial" w:cs="Arial"/>
          <w:color w:val="000000"/>
          <w:sz w:val="20"/>
          <w:szCs w:val="20"/>
        </w:rPr>
        <w:tab/>
      </w:r>
      <w:r w:rsidRPr="005B64B5">
        <w:rPr>
          <w:rFonts w:ascii="Arial" w:hAnsi="Arial" w:cs="Arial"/>
          <w:color w:val="000000"/>
          <w:sz w:val="20"/>
          <w:szCs w:val="20"/>
        </w:rPr>
        <w:tab/>
        <w:t>-</w:t>
      </w:r>
      <w:r w:rsidRPr="005B64B5">
        <w:rPr>
          <w:rFonts w:ascii="Arial" w:hAnsi="Arial" w:cs="Arial"/>
          <w:color w:val="000000"/>
          <w:sz w:val="20"/>
          <w:szCs w:val="20"/>
        </w:rPr>
        <w:tab/>
      </w:r>
      <w:smartTag w:uri="urn:schemas-microsoft-com:office:smarttags" w:element="place">
        <w:smartTag w:uri="urn:schemas-microsoft-com:office:smarttags" w:element="State">
          <w:r w:rsidRPr="005B64B5">
            <w:rPr>
              <w:rFonts w:ascii="Arial" w:hAnsi="Arial" w:cs="Arial"/>
              <w:color w:val="000000"/>
              <w:sz w:val="20"/>
              <w:szCs w:val="20"/>
            </w:rPr>
            <w:t>North Carolina</w:t>
          </w:r>
        </w:smartTag>
      </w:smartTag>
    </w:p>
    <w:p w:rsidR="001D2566" w:rsidRPr="005B64B5" w:rsidRDefault="001D2566" w:rsidP="005B64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color w:val="000000"/>
          <w:sz w:val="20"/>
          <w:szCs w:val="20"/>
        </w:rPr>
      </w:pPr>
      <w:r w:rsidRPr="005B64B5">
        <w:rPr>
          <w:rFonts w:ascii="Arial" w:hAnsi="Arial" w:cs="Arial"/>
          <w:color w:val="000000"/>
          <w:sz w:val="20"/>
          <w:szCs w:val="20"/>
        </w:rPr>
        <w:t>ND</w:t>
      </w:r>
      <w:r w:rsidRPr="005B64B5">
        <w:rPr>
          <w:rFonts w:ascii="Arial" w:hAnsi="Arial" w:cs="Arial"/>
          <w:color w:val="000000"/>
          <w:sz w:val="20"/>
          <w:szCs w:val="20"/>
        </w:rPr>
        <w:tab/>
      </w:r>
      <w:r w:rsidRPr="005B64B5">
        <w:rPr>
          <w:rFonts w:ascii="Arial" w:hAnsi="Arial" w:cs="Arial"/>
          <w:color w:val="000000"/>
          <w:sz w:val="20"/>
          <w:szCs w:val="20"/>
        </w:rPr>
        <w:tab/>
        <w:t>-</w:t>
      </w:r>
      <w:r w:rsidRPr="005B64B5">
        <w:rPr>
          <w:rFonts w:ascii="Arial" w:hAnsi="Arial" w:cs="Arial"/>
          <w:color w:val="000000"/>
          <w:sz w:val="20"/>
          <w:szCs w:val="20"/>
        </w:rPr>
        <w:tab/>
      </w:r>
      <w:smartTag w:uri="urn:schemas-microsoft-com:office:smarttags" w:element="place">
        <w:smartTag w:uri="urn:schemas-microsoft-com:office:smarttags" w:element="State">
          <w:r w:rsidRPr="005B64B5">
            <w:rPr>
              <w:rFonts w:ascii="Arial" w:hAnsi="Arial" w:cs="Arial"/>
              <w:color w:val="000000"/>
              <w:sz w:val="20"/>
              <w:szCs w:val="20"/>
            </w:rPr>
            <w:t>North Dakota</w:t>
          </w:r>
        </w:smartTag>
      </w:smartTag>
    </w:p>
    <w:p w:rsidR="001D2566" w:rsidRDefault="001D2566" w:rsidP="005B64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color w:val="000000"/>
          <w:sz w:val="20"/>
          <w:szCs w:val="20"/>
        </w:rPr>
      </w:pPr>
      <w:r w:rsidRPr="005B64B5">
        <w:rPr>
          <w:rFonts w:ascii="Arial" w:hAnsi="Arial" w:cs="Arial"/>
          <w:color w:val="000000"/>
          <w:sz w:val="20"/>
          <w:szCs w:val="20"/>
        </w:rPr>
        <w:t>OH</w:t>
      </w:r>
      <w:r w:rsidRPr="005B64B5">
        <w:rPr>
          <w:rFonts w:ascii="Arial" w:hAnsi="Arial" w:cs="Arial"/>
          <w:color w:val="000000"/>
          <w:sz w:val="20"/>
          <w:szCs w:val="20"/>
        </w:rPr>
        <w:tab/>
        <w:t xml:space="preserve"> </w:t>
      </w:r>
      <w:r w:rsidRPr="005B64B5">
        <w:rPr>
          <w:rFonts w:ascii="Arial" w:hAnsi="Arial" w:cs="Arial"/>
          <w:color w:val="000000"/>
          <w:sz w:val="20"/>
          <w:szCs w:val="20"/>
        </w:rPr>
        <w:tab/>
        <w:t>-</w:t>
      </w:r>
      <w:r w:rsidRPr="005B64B5">
        <w:rPr>
          <w:rFonts w:ascii="Arial" w:hAnsi="Arial" w:cs="Arial"/>
          <w:color w:val="000000"/>
          <w:sz w:val="20"/>
          <w:szCs w:val="20"/>
        </w:rPr>
        <w:tab/>
        <w:t>Ohio</w:t>
      </w:r>
    </w:p>
    <w:p w:rsidR="007A2649" w:rsidRPr="005B64B5" w:rsidRDefault="007A2649" w:rsidP="005B64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color w:val="000000"/>
          <w:sz w:val="20"/>
          <w:szCs w:val="20"/>
        </w:rPr>
      </w:pPr>
      <w:r>
        <w:rPr>
          <w:rFonts w:ascii="Arial" w:hAnsi="Arial" w:cs="Arial"/>
          <w:color w:val="000000"/>
          <w:sz w:val="20"/>
          <w:szCs w:val="20"/>
        </w:rPr>
        <w:t>OK</w:t>
      </w:r>
      <w:r>
        <w:rPr>
          <w:rFonts w:ascii="Arial" w:hAnsi="Arial" w:cs="Arial"/>
          <w:color w:val="000000"/>
          <w:sz w:val="20"/>
          <w:szCs w:val="20"/>
        </w:rPr>
        <w:tab/>
      </w:r>
      <w:r>
        <w:rPr>
          <w:rFonts w:ascii="Arial" w:hAnsi="Arial" w:cs="Arial"/>
          <w:color w:val="000000"/>
          <w:sz w:val="20"/>
          <w:szCs w:val="20"/>
        </w:rPr>
        <w:tab/>
        <w:t>-</w:t>
      </w:r>
      <w:r>
        <w:rPr>
          <w:rFonts w:ascii="Arial" w:hAnsi="Arial" w:cs="Arial"/>
          <w:color w:val="000000"/>
          <w:sz w:val="20"/>
          <w:szCs w:val="20"/>
        </w:rPr>
        <w:tab/>
        <w:t>Oklahoma</w:t>
      </w:r>
    </w:p>
    <w:p w:rsidR="001D2566" w:rsidRPr="005B64B5" w:rsidRDefault="001D2566" w:rsidP="005B64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color w:val="000000"/>
          <w:sz w:val="20"/>
          <w:szCs w:val="20"/>
        </w:rPr>
      </w:pPr>
      <w:r w:rsidRPr="005B64B5">
        <w:rPr>
          <w:rFonts w:ascii="Arial" w:hAnsi="Arial" w:cs="Arial"/>
          <w:color w:val="000000"/>
          <w:sz w:val="20"/>
          <w:szCs w:val="20"/>
        </w:rPr>
        <w:t>PA</w:t>
      </w:r>
      <w:r w:rsidRPr="005B64B5">
        <w:rPr>
          <w:rFonts w:ascii="Arial" w:hAnsi="Arial" w:cs="Arial"/>
          <w:color w:val="000000"/>
          <w:sz w:val="20"/>
          <w:szCs w:val="20"/>
        </w:rPr>
        <w:tab/>
      </w:r>
      <w:r w:rsidRPr="005B64B5">
        <w:rPr>
          <w:rFonts w:ascii="Arial" w:hAnsi="Arial" w:cs="Arial"/>
          <w:color w:val="000000"/>
          <w:sz w:val="20"/>
          <w:szCs w:val="20"/>
        </w:rPr>
        <w:tab/>
        <w:t>-</w:t>
      </w:r>
      <w:r w:rsidRPr="005B64B5">
        <w:rPr>
          <w:rFonts w:ascii="Arial" w:hAnsi="Arial" w:cs="Arial"/>
          <w:color w:val="000000"/>
          <w:sz w:val="20"/>
          <w:szCs w:val="20"/>
        </w:rPr>
        <w:tab/>
      </w:r>
      <w:smartTag w:uri="urn:schemas-microsoft-com:office:smarttags" w:element="place">
        <w:smartTag w:uri="urn:schemas-microsoft-com:office:smarttags" w:element="State">
          <w:r w:rsidRPr="005B64B5">
            <w:rPr>
              <w:rFonts w:ascii="Arial" w:hAnsi="Arial" w:cs="Arial"/>
              <w:color w:val="000000"/>
              <w:sz w:val="20"/>
              <w:szCs w:val="20"/>
            </w:rPr>
            <w:t>Pennsylvania</w:t>
          </w:r>
        </w:smartTag>
      </w:smartTag>
    </w:p>
    <w:p w:rsidR="001D2566" w:rsidRPr="005B64B5" w:rsidRDefault="001D2566" w:rsidP="005B64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color w:val="000000"/>
          <w:sz w:val="20"/>
          <w:szCs w:val="20"/>
        </w:rPr>
      </w:pPr>
      <w:r w:rsidRPr="005B64B5">
        <w:rPr>
          <w:rFonts w:ascii="Arial" w:hAnsi="Arial" w:cs="Arial"/>
          <w:color w:val="000000"/>
          <w:sz w:val="20"/>
          <w:szCs w:val="20"/>
        </w:rPr>
        <w:t>RI</w:t>
      </w:r>
      <w:r w:rsidRPr="005B64B5">
        <w:rPr>
          <w:rFonts w:ascii="Arial" w:hAnsi="Arial" w:cs="Arial"/>
          <w:color w:val="000000"/>
          <w:sz w:val="20"/>
          <w:szCs w:val="20"/>
        </w:rPr>
        <w:tab/>
      </w:r>
      <w:r w:rsidRPr="005B64B5">
        <w:rPr>
          <w:rFonts w:ascii="Arial" w:hAnsi="Arial" w:cs="Arial"/>
          <w:color w:val="000000"/>
          <w:sz w:val="20"/>
          <w:szCs w:val="20"/>
        </w:rPr>
        <w:tab/>
        <w:t>-</w:t>
      </w:r>
      <w:r w:rsidRPr="005B64B5">
        <w:rPr>
          <w:rFonts w:ascii="Arial" w:hAnsi="Arial" w:cs="Arial"/>
          <w:color w:val="000000"/>
          <w:sz w:val="20"/>
          <w:szCs w:val="20"/>
        </w:rPr>
        <w:tab/>
      </w:r>
      <w:smartTag w:uri="urn:schemas-microsoft-com:office:smarttags" w:element="place">
        <w:smartTag w:uri="urn:schemas-microsoft-com:office:smarttags" w:element="State">
          <w:r w:rsidRPr="005B64B5">
            <w:rPr>
              <w:rFonts w:ascii="Arial" w:hAnsi="Arial" w:cs="Arial"/>
              <w:color w:val="000000"/>
              <w:sz w:val="20"/>
              <w:szCs w:val="20"/>
            </w:rPr>
            <w:t>Rhode Island</w:t>
          </w:r>
        </w:smartTag>
      </w:smartTag>
    </w:p>
    <w:p w:rsidR="001D2566" w:rsidRPr="001C57B0" w:rsidRDefault="001D2566" w:rsidP="005B64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sz w:val="20"/>
          <w:szCs w:val="20"/>
        </w:rPr>
      </w:pPr>
      <w:r w:rsidRPr="001C57B0">
        <w:rPr>
          <w:rFonts w:ascii="Arial" w:hAnsi="Arial" w:cs="Arial"/>
          <w:sz w:val="20"/>
          <w:szCs w:val="20"/>
        </w:rPr>
        <w:t>SD</w:t>
      </w:r>
      <w:r w:rsidRPr="001C57B0">
        <w:rPr>
          <w:rFonts w:ascii="Arial" w:hAnsi="Arial" w:cs="Arial"/>
          <w:sz w:val="20"/>
          <w:szCs w:val="20"/>
        </w:rPr>
        <w:tab/>
      </w:r>
      <w:r w:rsidRPr="001C57B0">
        <w:rPr>
          <w:rFonts w:ascii="Arial" w:hAnsi="Arial" w:cs="Arial"/>
          <w:sz w:val="20"/>
          <w:szCs w:val="20"/>
        </w:rPr>
        <w:tab/>
        <w:t>-</w:t>
      </w:r>
      <w:r w:rsidRPr="001C57B0">
        <w:rPr>
          <w:rFonts w:ascii="Arial" w:hAnsi="Arial" w:cs="Arial"/>
          <w:sz w:val="20"/>
          <w:szCs w:val="20"/>
        </w:rPr>
        <w:tab/>
        <w:t>South Dakota</w:t>
      </w:r>
    </w:p>
    <w:p w:rsidR="00A74958" w:rsidRPr="001C57B0" w:rsidRDefault="00A74958" w:rsidP="005B64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sz w:val="20"/>
          <w:szCs w:val="20"/>
        </w:rPr>
      </w:pPr>
      <w:r w:rsidRPr="001C57B0">
        <w:rPr>
          <w:rFonts w:ascii="Arial" w:hAnsi="Arial" w:cs="Arial"/>
          <w:sz w:val="20"/>
          <w:szCs w:val="20"/>
        </w:rPr>
        <w:t>TN</w:t>
      </w:r>
      <w:r w:rsidRPr="001C57B0">
        <w:rPr>
          <w:rFonts w:ascii="Arial" w:hAnsi="Arial" w:cs="Arial"/>
          <w:sz w:val="20"/>
          <w:szCs w:val="20"/>
        </w:rPr>
        <w:tab/>
      </w:r>
      <w:r w:rsidRPr="001C57B0">
        <w:rPr>
          <w:rFonts w:ascii="Arial" w:hAnsi="Arial" w:cs="Arial"/>
          <w:sz w:val="20"/>
          <w:szCs w:val="20"/>
        </w:rPr>
        <w:tab/>
        <w:t>-</w:t>
      </w:r>
      <w:r w:rsidRPr="001C57B0">
        <w:rPr>
          <w:rFonts w:ascii="Arial" w:hAnsi="Arial" w:cs="Arial"/>
          <w:sz w:val="20"/>
          <w:szCs w:val="20"/>
        </w:rPr>
        <w:tab/>
        <w:t>Tennessee</w:t>
      </w:r>
    </w:p>
    <w:p w:rsidR="007621AF" w:rsidRPr="001C57B0" w:rsidRDefault="007621AF" w:rsidP="005B64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sz w:val="20"/>
          <w:szCs w:val="20"/>
        </w:rPr>
      </w:pPr>
      <w:r w:rsidRPr="001C57B0">
        <w:rPr>
          <w:rFonts w:ascii="Arial" w:hAnsi="Arial" w:cs="Arial"/>
          <w:sz w:val="20"/>
          <w:szCs w:val="20"/>
        </w:rPr>
        <w:t>TX</w:t>
      </w:r>
      <w:r w:rsidRPr="001C57B0">
        <w:rPr>
          <w:rFonts w:ascii="Arial" w:hAnsi="Arial" w:cs="Arial"/>
          <w:sz w:val="20"/>
          <w:szCs w:val="20"/>
        </w:rPr>
        <w:tab/>
      </w:r>
      <w:r w:rsidRPr="001C57B0">
        <w:rPr>
          <w:rFonts w:ascii="Arial" w:hAnsi="Arial" w:cs="Arial"/>
          <w:sz w:val="20"/>
          <w:szCs w:val="20"/>
        </w:rPr>
        <w:tab/>
        <w:t>-</w:t>
      </w:r>
      <w:r w:rsidRPr="001C57B0">
        <w:rPr>
          <w:rFonts w:ascii="Arial" w:hAnsi="Arial" w:cs="Arial"/>
          <w:sz w:val="20"/>
          <w:szCs w:val="20"/>
        </w:rPr>
        <w:tab/>
        <w:t>Texas</w:t>
      </w:r>
    </w:p>
    <w:p w:rsidR="00961AC0" w:rsidRPr="001C57B0" w:rsidRDefault="00961AC0" w:rsidP="005B64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sz w:val="20"/>
          <w:szCs w:val="20"/>
        </w:rPr>
      </w:pPr>
      <w:r w:rsidRPr="001C57B0">
        <w:rPr>
          <w:rFonts w:ascii="Arial" w:hAnsi="Arial" w:cs="Arial"/>
          <w:sz w:val="20"/>
          <w:szCs w:val="20"/>
        </w:rPr>
        <w:t>UT</w:t>
      </w:r>
      <w:r w:rsidRPr="001C57B0">
        <w:rPr>
          <w:rFonts w:ascii="Arial" w:hAnsi="Arial" w:cs="Arial"/>
          <w:sz w:val="20"/>
          <w:szCs w:val="20"/>
        </w:rPr>
        <w:tab/>
      </w:r>
      <w:r w:rsidRPr="001C57B0">
        <w:rPr>
          <w:rFonts w:ascii="Arial" w:hAnsi="Arial" w:cs="Arial"/>
          <w:sz w:val="20"/>
          <w:szCs w:val="20"/>
        </w:rPr>
        <w:tab/>
        <w:t>-</w:t>
      </w:r>
      <w:r w:rsidRPr="001C57B0">
        <w:rPr>
          <w:rFonts w:ascii="Arial" w:hAnsi="Arial" w:cs="Arial"/>
          <w:sz w:val="20"/>
          <w:szCs w:val="20"/>
        </w:rPr>
        <w:tab/>
        <w:t>Utah</w:t>
      </w:r>
    </w:p>
    <w:p w:rsidR="001D2566" w:rsidRPr="005B64B5" w:rsidRDefault="001D2566" w:rsidP="005B64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color w:val="000000"/>
          <w:sz w:val="20"/>
          <w:szCs w:val="20"/>
        </w:rPr>
      </w:pPr>
      <w:r w:rsidRPr="005B64B5">
        <w:rPr>
          <w:rFonts w:ascii="Arial" w:hAnsi="Arial" w:cs="Arial"/>
          <w:color w:val="000000"/>
          <w:sz w:val="20"/>
          <w:szCs w:val="20"/>
        </w:rPr>
        <w:t>VT</w:t>
      </w:r>
      <w:r w:rsidRPr="005B64B5">
        <w:rPr>
          <w:rFonts w:ascii="Arial" w:hAnsi="Arial" w:cs="Arial"/>
          <w:color w:val="000000"/>
          <w:sz w:val="20"/>
          <w:szCs w:val="20"/>
        </w:rPr>
        <w:tab/>
      </w:r>
      <w:r w:rsidRPr="005B64B5">
        <w:rPr>
          <w:rFonts w:ascii="Arial" w:hAnsi="Arial" w:cs="Arial"/>
          <w:color w:val="000000"/>
          <w:sz w:val="20"/>
          <w:szCs w:val="20"/>
        </w:rPr>
        <w:tab/>
        <w:t>-</w:t>
      </w:r>
      <w:r w:rsidRPr="005B64B5">
        <w:rPr>
          <w:rFonts w:ascii="Arial" w:hAnsi="Arial" w:cs="Arial"/>
          <w:color w:val="000000"/>
          <w:sz w:val="20"/>
          <w:szCs w:val="20"/>
        </w:rPr>
        <w:tab/>
      </w:r>
      <w:smartTag w:uri="urn:schemas-microsoft-com:office:smarttags" w:element="place">
        <w:smartTag w:uri="urn:schemas-microsoft-com:office:smarttags" w:element="State">
          <w:r w:rsidRPr="005B64B5">
            <w:rPr>
              <w:rFonts w:ascii="Arial" w:hAnsi="Arial" w:cs="Arial"/>
              <w:color w:val="000000"/>
              <w:sz w:val="20"/>
              <w:szCs w:val="20"/>
            </w:rPr>
            <w:t>Vermont</w:t>
          </w:r>
        </w:smartTag>
      </w:smartTag>
    </w:p>
    <w:p w:rsidR="001D2566" w:rsidRPr="005B64B5" w:rsidRDefault="001D2566" w:rsidP="005B64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color w:val="000000"/>
          <w:sz w:val="20"/>
          <w:szCs w:val="20"/>
        </w:rPr>
      </w:pPr>
      <w:r w:rsidRPr="005B64B5">
        <w:rPr>
          <w:rFonts w:ascii="Arial" w:hAnsi="Arial" w:cs="Arial"/>
          <w:color w:val="000000"/>
          <w:sz w:val="20"/>
          <w:szCs w:val="20"/>
        </w:rPr>
        <w:t>VA</w:t>
      </w:r>
      <w:r w:rsidRPr="005B64B5">
        <w:rPr>
          <w:rFonts w:ascii="Arial" w:hAnsi="Arial" w:cs="Arial"/>
          <w:color w:val="000000"/>
          <w:sz w:val="20"/>
          <w:szCs w:val="20"/>
        </w:rPr>
        <w:tab/>
      </w:r>
      <w:r w:rsidRPr="005B64B5">
        <w:rPr>
          <w:rFonts w:ascii="Arial" w:hAnsi="Arial" w:cs="Arial"/>
          <w:color w:val="000000"/>
          <w:sz w:val="20"/>
          <w:szCs w:val="20"/>
        </w:rPr>
        <w:tab/>
        <w:t>-</w:t>
      </w:r>
      <w:r w:rsidRPr="005B64B5">
        <w:rPr>
          <w:rFonts w:ascii="Arial" w:hAnsi="Arial" w:cs="Arial"/>
          <w:color w:val="000000"/>
          <w:sz w:val="20"/>
          <w:szCs w:val="20"/>
        </w:rPr>
        <w:tab/>
        <w:t>Virginia</w:t>
      </w:r>
    </w:p>
    <w:p w:rsidR="001D2566" w:rsidRPr="005B64B5" w:rsidRDefault="001D2566" w:rsidP="005B64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color w:val="000000"/>
          <w:sz w:val="20"/>
          <w:szCs w:val="20"/>
        </w:rPr>
      </w:pPr>
      <w:r w:rsidRPr="005B64B5">
        <w:rPr>
          <w:rFonts w:ascii="Arial" w:hAnsi="Arial" w:cs="Arial"/>
          <w:color w:val="000000"/>
          <w:sz w:val="20"/>
          <w:szCs w:val="20"/>
        </w:rPr>
        <w:t>WI</w:t>
      </w:r>
      <w:r w:rsidRPr="005B64B5">
        <w:rPr>
          <w:rFonts w:ascii="Arial" w:hAnsi="Arial" w:cs="Arial"/>
          <w:color w:val="000000"/>
          <w:sz w:val="20"/>
          <w:szCs w:val="20"/>
        </w:rPr>
        <w:tab/>
      </w:r>
      <w:r w:rsidRPr="005B64B5">
        <w:rPr>
          <w:rFonts w:ascii="Arial" w:hAnsi="Arial" w:cs="Arial"/>
          <w:color w:val="000000"/>
          <w:sz w:val="20"/>
          <w:szCs w:val="20"/>
        </w:rPr>
        <w:tab/>
        <w:t>-</w:t>
      </w:r>
      <w:r w:rsidRPr="005B64B5">
        <w:rPr>
          <w:rFonts w:ascii="Arial" w:hAnsi="Arial" w:cs="Arial"/>
          <w:color w:val="000000"/>
          <w:sz w:val="20"/>
          <w:szCs w:val="20"/>
        </w:rPr>
        <w:tab/>
      </w:r>
      <w:smartTag w:uri="urn:schemas-microsoft-com:office:smarttags" w:element="place">
        <w:smartTag w:uri="urn:schemas-microsoft-com:office:smarttags" w:element="State">
          <w:r w:rsidRPr="005B64B5">
            <w:rPr>
              <w:rFonts w:ascii="Arial" w:hAnsi="Arial" w:cs="Arial"/>
              <w:color w:val="000000"/>
              <w:sz w:val="20"/>
              <w:szCs w:val="20"/>
            </w:rPr>
            <w:t>Wisconsin</w:t>
          </w:r>
        </w:smartTag>
      </w:smartTag>
    </w:p>
    <w:p w:rsidR="001D2566" w:rsidRPr="005B64B5" w:rsidRDefault="001D2566" w:rsidP="005B64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sz w:val="20"/>
          <w:szCs w:val="20"/>
        </w:rPr>
      </w:pPr>
    </w:p>
    <w:p w:rsidR="001D2566" w:rsidRDefault="001D25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sz w:val="20"/>
          <w:szCs w:val="20"/>
        </w:rPr>
        <w:sectPr w:rsidR="001D2566">
          <w:type w:val="continuous"/>
          <w:pgSz w:w="12240" w:h="15840"/>
          <w:pgMar w:top="720" w:right="720" w:bottom="720" w:left="720" w:header="720" w:footer="720" w:gutter="360"/>
          <w:cols w:num="2" w:space="720" w:equalWidth="0">
            <w:col w:w="4932" w:space="558"/>
            <w:col w:w="4950"/>
          </w:cols>
          <w:noEndnote/>
        </w:sectPr>
      </w:pPr>
    </w:p>
    <w:p w:rsidR="001D2566" w:rsidRDefault="001D25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sz w:val="20"/>
          <w:szCs w:val="20"/>
        </w:rPr>
      </w:pPr>
    </w:p>
    <w:sectPr w:rsidR="001D2566" w:rsidSect="001D2566">
      <w:type w:val="continuous"/>
      <w:pgSz w:w="12240" w:h="15840"/>
      <w:pgMar w:top="720" w:right="720" w:bottom="720" w:left="720" w:header="720" w:footer="720" w:gutter="36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4690" w:rsidRDefault="00874690">
      <w:r>
        <w:separator/>
      </w:r>
    </w:p>
  </w:endnote>
  <w:endnote w:type="continuationSeparator" w:id="0">
    <w:p w:rsidR="00874690" w:rsidRDefault="00874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958" w:rsidRDefault="00A74958">
    <w:pPr>
      <w:spacing w:line="240" w:lineRule="exact"/>
    </w:pPr>
  </w:p>
  <w:p w:rsidR="00A74958" w:rsidRDefault="00A74958" w:rsidP="005B64B5">
    <w:pPr>
      <w:framePr w:w="10801" w:wrap="notBeside" w:vAnchor="text" w:hAnchor="text" w:x="1" w:y="1"/>
      <w:jc w:val="right"/>
      <w:rPr>
        <w:rFonts w:ascii="Arial" w:hAnsi="Arial" w:cs="Arial"/>
        <w:sz w:val="16"/>
        <w:szCs w:val="16"/>
      </w:rPr>
    </w:pPr>
    <w:r>
      <w:rPr>
        <w:rFonts w:ascii="Arial" w:hAnsi="Arial" w:cs="Arial"/>
        <w:sz w:val="16"/>
        <w:szCs w:val="16"/>
      </w:rPr>
      <w:t xml:space="preserve">Page </w:t>
    </w:r>
    <w:r>
      <w:rPr>
        <w:rFonts w:ascii="Arial" w:hAnsi="Arial" w:cs="Arial"/>
        <w:sz w:val="16"/>
        <w:szCs w:val="16"/>
      </w:rPr>
      <w:fldChar w:fldCharType="begin"/>
    </w:r>
    <w:r>
      <w:rPr>
        <w:rFonts w:ascii="Arial" w:hAnsi="Arial" w:cs="Arial"/>
        <w:sz w:val="16"/>
        <w:szCs w:val="16"/>
      </w:rPr>
      <w:instrText xml:space="preserve">PAGE </w:instrText>
    </w:r>
    <w:r>
      <w:rPr>
        <w:rFonts w:ascii="Arial" w:hAnsi="Arial" w:cs="Arial"/>
        <w:sz w:val="16"/>
        <w:szCs w:val="16"/>
      </w:rPr>
      <w:fldChar w:fldCharType="separate"/>
    </w:r>
    <w:r w:rsidR="00B2601D">
      <w:rPr>
        <w:rFonts w:ascii="Arial" w:hAnsi="Arial" w:cs="Arial"/>
        <w:noProof/>
        <w:sz w:val="16"/>
        <w:szCs w:val="16"/>
      </w:rPr>
      <w:t>2</w:t>
    </w:r>
    <w:r>
      <w:rPr>
        <w:rFonts w:ascii="Arial" w:hAnsi="Arial" w:cs="Arial"/>
        <w:sz w:val="16"/>
        <w:szCs w:val="16"/>
      </w:rPr>
      <w:fldChar w:fldCharType="end"/>
    </w:r>
  </w:p>
  <w:p w:rsidR="00A74958" w:rsidRPr="009723F0" w:rsidRDefault="00A74958" w:rsidP="009723F0">
    <w:pPr>
      <w:spacing w:line="240" w:lineRule="exact"/>
      <w:rPr>
        <w:rFonts w:ascii="Arial" w:hAnsi="Arial" w:cs="Arial"/>
        <w:sz w:val="20"/>
        <w:szCs w:val="20"/>
      </w:rPr>
    </w:pPr>
    <w:r w:rsidRPr="009723F0">
      <w:rPr>
        <w:rFonts w:ascii="Arial" w:hAnsi="Arial" w:cs="Arial"/>
        <w:sz w:val="20"/>
        <w:szCs w:val="20"/>
      </w:rPr>
      <w:ptab w:relativeTo="margin" w:alignment="center" w:leader="none"/>
    </w:r>
    <w:r w:rsidRPr="009723F0">
      <w:rPr>
        <w:rFonts w:ascii="Arial" w:hAnsi="Arial" w:cs="Arial"/>
        <w:sz w:val="20"/>
        <w:szCs w:val="20"/>
      </w:rPr>
      <w:t>EIA-877, “Winter Heating Fuels Telephone Survey”</w:t>
    </w:r>
  </w:p>
  <w:p w:rsidR="00A74958" w:rsidRDefault="00A74958">
    <w:pPr>
      <w:ind w:left="720" w:right="7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958" w:rsidRPr="009723F0" w:rsidRDefault="00A74958">
    <w:pPr>
      <w:spacing w:line="240" w:lineRule="exact"/>
      <w:rPr>
        <w:rFonts w:ascii="Arial" w:hAnsi="Arial" w:cs="Arial"/>
        <w:sz w:val="20"/>
        <w:szCs w:val="20"/>
      </w:rPr>
    </w:pPr>
    <w:r w:rsidRPr="009723F0">
      <w:rPr>
        <w:rFonts w:ascii="Arial" w:hAnsi="Arial" w:cs="Arial"/>
        <w:sz w:val="20"/>
        <w:szCs w:val="20"/>
      </w:rPr>
      <w:ptab w:relativeTo="margin" w:alignment="center" w:leader="none"/>
    </w:r>
    <w:r w:rsidRPr="009723F0">
      <w:rPr>
        <w:rFonts w:ascii="Arial" w:hAnsi="Arial" w:cs="Arial"/>
        <w:sz w:val="20"/>
        <w:szCs w:val="20"/>
      </w:rPr>
      <w:t>EIA-877, “Winter Heating Fuels Telephone Survey”</w:t>
    </w:r>
  </w:p>
  <w:p w:rsidR="00A74958" w:rsidRDefault="00A74958">
    <w:pPr>
      <w:framePr w:w="10801" w:wrap="notBeside" w:vAnchor="text" w:hAnchor="text" w:x="1" w:y="1"/>
      <w:jc w:val="right"/>
      <w:rPr>
        <w:rFonts w:ascii="Arial" w:hAnsi="Arial" w:cs="Arial"/>
        <w:sz w:val="16"/>
        <w:szCs w:val="16"/>
      </w:rPr>
    </w:pPr>
    <w:r>
      <w:rPr>
        <w:rFonts w:ascii="Arial" w:hAnsi="Arial" w:cs="Arial"/>
        <w:sz w:val="16"/>
        <w:szCs w:val="16"/>
      </w:rPr>
      <w:t>Page</w:t>
    </w:r>
    <w:r>
      <w:rPr>
        <w:rFonts w:ascii="Arial" w:hAnsi="Arial" w:cs="Arial"/>
        <w:sz w:val="16"/>
        <w:szCs w:val="16"/>
      </w:rPr>
      <w:sym w:font="Symbol" w:char="F020"/>
    </w:r>
    <w:r>
      <w:rPr>
        <w:rFonts w:ascii="Arial" w:hAnsi="Arial" w:cs="Arial"/>
        <w:sz w:val="16"/>
        <w:szCs w:val="16"/>
      </w:rPr>
      <w:fldChar w:fldCharType="begin"/>
    </w:r>
    <w:r>
      <w:rPr>
        <w:rFonts w:ascii="Arial" w:hAnsi="Arial" w:cs="Arial"/>
        <w:sz w:val="16"/>
        <w:szCs w:val="16"/>
      </w:rPr>
      <w:instrText xml:space="preserve">PAGE </w:instrText>
    </w:r>
    <w:r>
      <w:rPr>
        <w:rFonts w:ascii="Arial" w:hAnsi="Arial" w:cs="Arial"/>
        <w:sz w:val="16"/>
        <w:szCs w:val="16"/>
      </w:rPr>
      <w:fldChar w:fldCharType="separate"/>
    </w:r>
    <w:r w:rsidR="00B2601D">
      <w:rPr>
        <w:rFonts w:ascii="Arial" w:hAnsi="Arial" w:cs="Arial"/>
        <w:noProof/>
        <w:sz w:val="16"/>
        <w:szCs w:val="16"/>
      </w:rPr>
      <w:t>1</w:t>
    </w:r>
    <w:r>
      <w:rPr>
        <w:rFonts w:ascii="Arial" w:hAnsi="Arial" w:cs="Arial"/>
        <w:sz w:val="16"/>
        <w:szCs w:val="16"/>
      </w:rPr>
      <w:fldChar w:fldCharType="end"/>
    </w:r>
  </w:p>
  <w:p w:rsidR="00A74958" w:rsidRDefault="00A74958">
    <w:pPr>
      <w:ind w:left="720" w:right="7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4690" w:rsidRDefault="00874690">
      <w:r>
        <w:separator/>
      </w:r>
    </w:p>
  </w:footnote>
  <w:footnote w:type="continuationSeparator" w:id="0">
    <w:p w:rsidR="00874690" w:rsidRDefault="008746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2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000002"/>
    <w:multiLevelType w:val="multilevel"/>
    <w:tmpl w:val="00000000"/>
    <w:name w:val="AutoList15"/>
    <w:lvl w:ilvl="0">
      <w:start w:val="1"/>
      <w:numFmt w:val="decimal"/>
      <w:lvlText w:val="IV"/>
      <w:lvlJc w:val="left"/>
    </w:lvl>
    <w:lvl w:ilvl="1">
      <w:start w:val="1"/>
      <w:numFmt w:val="decimal"/>
      <w:lvlText w:val="IV"/>
      <w:lvlJc w:val="left"/>
    </w:lvl>
    <w:lvl w:ilvl="2">
      <w:start w:val="1"/>
      <w:numFmt w:val="decimal"/>
      <w:lvlText w:val="IV"/>
      <w:lvlJc w:val="left"/>
    </w:lvl>
    <w:lvl w:ilvl="3">
      <w:start w:val="1"/>
      <w:numFmt w:val="decimal"/>
      <w:lvlText w:val="IV"/>
      <w:lvlJc w:val="left"/>
    </w:lvl>
    <w:lvl w:ilvl="4">
      <w:start w:val="1"/>
      <w:numFmt w:val="decimal"/>
      <w:lvlText w:val="IV"/>
      <w:lvlJc w:val="left"/>
    </w:lvl>
    <w:lvl w:ilvl="5">
      <w:start w:val="1"/>
      <w:numFmt w:val="decimal"/>
      <w:lvlText w:val="IV"/>
      <w:lvlJc w:val="left"/>
    </w:lvl>
    <w:lvl w:ilvl="6">
      <w:start w:val="1"/>
      <w:numFmt w:val="decimal"/>
      <w:lvlText w:val="IV"/>
      <w:lvlJc w:val="left"/>
    </w:lvl>
    <w:lvl w:ilvl="7">
      <w:start w:val="1"/>
      <w:numFmt w:val="decimal"/>
      <w:lvlText w:val="IV"/>
      <w:lvlJc w:val="left"/>
    </w:lvl>
    <w:lvl w:ilvl="8">
      <w:numFmt w:val="decimal"/>
      <w:lvlText w:val=""/>
      <w:lvlJc w:val="left"/>
    </w:lvl>
  </w:abstractNum>
  <w:abstractNum w:abstractNumId="2">
    <w:nsid w:val="0A330150"/>
    <w:multiLevelType w:val="hybridMultilevel"/>
    <w:tmpl w:val="58820D62"/>
    <w:lvl w:ilvl="0" w:tplc="1F708204">
      <w:start w:val="9"/>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A64A85"/>
    <w:multiLevelType w:val="hybridMultilevel"/>
    <w:tmpl w:val="5A62DF7A"/>
    <w:lvl w:ilvl="0" w:tplc="D39CAAB4">
      <w:start w:val="7"/>
      <w:numFmt w:val="decimal"/>
      <w:lvlText w:val="%1."/>
      <w:lvlJc w:val="left"/>
      <w:pPr>
        <w:tabs>
          <w:tab w:val="num" w:pos="360"/>
        </w:tabs>
        <w:ind w:left="360" w:hanging="360"/>
      </w:pPr>
      <w:rPr>
        <w:rFonts w:ascii="Arial" w:hAnsi="Arial" w:cs="Arial" w:hint="default"/>
        <w:b/>
        <w:sz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3"/>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566"/>
    <w:rsid w:val="00003A0B"/>
    <w:rsid w:val="00025AF0"/>
    <w:rsid w:val="00041EB4"/>
    <w:rsid w:val="000A206A"/>
    <w:rsid w:val="000B71CB"/>
    <w:rsid w:val="000E4C59"/>
    <w:rsid w:val="001104A3"/>
    <w:rsid w:val="00113C5F"/>
    <w:rsid w:val="001352AD"/>
    <w:rsid w:val="00136C3E"/>
    <w:rsid w:val="00146108"/>
    <w:rsid w:val="00152FB0"/>
    <w:rsid w:val="00157C1D"/>
    <w:rsid w:val="001940E0"/>
    <w:rsid w:val="001B1D78"/>
    <w:rsid w:val="001C2C1C"/>
    <w:rsid w:val="001C57B0"/>
    <w:rsid w:val="001C7CB4"/>
    <w:rsid w:val="001D2566"/>
    <w:rsid w:val="001F513E"/>
    <w:rsid w:val="00211866"/>
    <w:rsid w:val="00222519"/>
    <w:rsid w:val="00223D85"/>
    <w:rsid w:val="00262613"/>
    <w:rsid w:val="00272AF9"/>
    <w:rsid w:val="002B5615"/>
    <w:rsid w:val="002C34F1"/>
    <w:rsid w:val="002F3CDB"/>
    <w:rsid w:val="002F4D95"/>
    <w:rsid w:val="003036B9"/>
    <w:rsid w:val="0030547D"/>
    <w:rsid w:val="00321731"/>
    <w:rsid w:val="00333C5A"/>
    <w:rsid w:val="0035004C"/>
    <w:rsid w:val="003615B3"/>
    <w:rsid w:val="003630C7"/>
    <w:rsid w:val="00384885"/>
    <w:rsid w:val="0038671F"/>
    <w:rsid w:val="003B717B"/>
    <w:rsid w:val="003B7207"/>
    <w:rsid w:val="003E5C87"/>
    <w:rsid w:val="003F093D"/>
    <w:rsid w:val="00404198"/>
    <w:rsid w:val="00413BD4"/>
    <w:rsid w:val="00415F2B"/>
    <w:rsid w:val="00425E02"/>
    <w:rsid w:val="00453EB9"/>
    <w:rsid w:val="0046357D"/>
    <w:rsid w:val="0047112C"/>
    <w:rsid w:val="00484CA7"/>
    <w:rsid w:val="0049095B"/>
    <w:rsid w:val="00495973"/>
    <w:rsid w:val="004B1214"/>
    <w:rsid w:val="004B450F"/>
    <w:rsid w:val="004E0041"/>
    <w:rsid w:val="0051196A"/>
    <w:rsid w:val="00527201"/>
    <w:rsid w:val="00527FB6"/>
    <w:rsid w:val="00545BCB"/>
    <w:rsid w:val="0056285E"/>
    <w:rsid w:val="005639A3"/>
    <w:rsid w:val="005706F7"/>
    <w:rsid w:val="00581783"/>
    <w:rsid w:val="005B3827"/>
    <w:rsid w:val="005B64B5"/>
    <w:rsid w:val="006131DC"/>
    <w:rsid w:val="006276F9"/>
    <w:rsid w:val="006353D8"/>
    <w:rsid w:val="00665C4F"/>
    <w:rsid w:val="00666B9A"/>
    <w:rsid w:val="00671592"/>
    <w:rsid w:val="006B2D97"/>
    <w:rsid w:val="006D2B9D"/>
    <w:rsid w:val="006F10D2"/>
    <w:rsid w:val="00713A1A"/>
    <w:rsid w:val="007159AA"/>
    <w:rsid w:val="0072619F"/>
    <w:rsid w:val="007447D5"/>
    <w:rsid w:val="00751840"/>
    <w:rsid w:val="00751920"/>
    <w:rsid w:val="007621AF"/>
    <w:rsid w:val="00767BB1"/>
    <w:rsid w:val="007A2649"/>
    <w:rsid w:val="007A28C6"/>
    <w:rsid w:val="00807E7B"/>
    <w:rsid w:val="00814AF9"/>
    <w:rsid w:val="00820FE0"/>
    <w:rsid w:val="00841384"/>
    <w:rsid w:val="00862F39"/>
    <w:rsid w:val="00874690"/>
    <w:rsid w:val="0088394B"/>
    <w:rsid w:val="00886C4E"/>
    <w:rsid w:val="008D3BDD"/>
    <w:rsid w:val="008E6C1A"/>
    <w:rsid w:val="008F4119"/>
    <w:rsid w:val="0091335B"/>
    <w:rsid w:val="00935531"/>
    <w:rsid w:val="009554AE"/>
    <w:rsid w:val="00961AC0"/>
    <w:rsid w:val="00970C7D"/>
    <w:rsid w:val="00971066"/>
    <w:rsid w:val="009723F0"/>
    <w:rsid w:val="009849FB"/>
    <w:rsid w:val="00993D07"/>
    <w:rsid w:val="009A1A26"/>
    <w:rsid w:val="009A421A"/>
    <w:rsid w:val="009E7162"/>
    <w:rsid w:val="009F330E"/>
    <w:rsid w:val="00A0343C"/>
    <w:rsid w:val="00A259C5"/>
    <w:rsid w:val="00A36900"/>
    <w:rsid w:val="00A37C53"/>
    <w:rsid w:val="00A53923"/>
    <w:rsid w:val="00A74958"/>
    <w:rsid w:val="00A7620F"/>
    <w:rsid w:val="00AB134F"/>
    <w:rsid w:val="00AC23AF"/>
    <w:rsid w:val="00AE7286"/>
    <w:rsid w:val="00AF4036"/>
    <w:rsid w:val="00B060FB"/>
    <w:rsid w:val="00B14A27"/>
    <w:rsid w:val="00B21D7F"/>
    <w:rsid w:val="00B25AB2"/>
    <w:rsid w:val="00B2601D"/>
    <w:rsid w:val="00B33E8C"/>
    <w:rsid w:val="00B348FA"/>
    <w:rsid w:val="00B36737"/>
    <w:rsid w:val="00B37EA0"/>
    <w:rsid w:val="00B43460"/>
    <w:rsid w:val="00B5012F"/>
    <w:rsid w:val="00B51B15"/>
    <w:rsid w:val="00B60ACC"/>
    <w:rsid w:val="00B64641"/>
    <w:rsid w:val="00BB13FE"/>
    <w:rsid w:val="00BB5C8D"/>
    <w:rsid w:val="00BC4BBF"/>
    <w:rsid w:val="00BD5CF2"/>
    <w:rsid w:val="00C11E47"/>
    <w:rsid w:val="00C15EC2"/>
    <w:rsid w:val="00C173E4"/>
    <w:rsid w:val="00C565FB"/>
    <w:rsid w:val="00C76C85"/>
    <w:rsid w:val="00C84D3B"/>
    <w:rsid w:val="00C84EEA"/>
    <w:rsid w:val="00CB1959"/>
    <w:rsid w:val="00CB40AD"/>
    <w:rsid w:val="00CB5767"/>
    <w:rsid w:val="00CC1EC0"/>
    <w:rsid w:val="00CC7E50"/>
    <w:rsid w:val="00CD2940"/>
    <w:rsid w:val="00CF06BE"/>
    <w:rsid w:val="00CF0D0A"/>
    <w:rsid w:val="00D51992"/>
    <w:rsid w:val="00D5392A"/>
    <w:rsid w:val="00D6007B"/>
    <w:rsid w:val="00D6707A"/>
    <w:rsid w:val="00D77193"/>
    <w:rsid w:val="00D921A9"/>
    <w:rsid w:val="00D954F1"/>
    <w:rsid w:val="00DC27EE"/>
    <w:rsid w:val="00DD31AD"/>
    <w:rsid w:val="00DD40A9"/>
    <w:rsid w:val="00DD78DB"/>
    <w:rsid w:val="00DF19B9"/>
    <w:rsid w:val="00DF3082"/>
    <w:rsid w:val="00DF3F22"/>
    <w:rsid w:val="00DF4AE3"/>
    <w:rsid w:val="00E01A8F"/>
    <w:rsid w:val="00E140B2"/>
    <w:rsid w:val="00E15E53"/>
    <w:rsid w:val="00E24BCB"/>
    <w:rsid w:val="00E26CA0"/>
    <w:rsid w:val="00E46973"/>
    <w:rsid w:val="00E55CBA"/>
    <w:rsid w:val="00E85D5C"/>
    <w:rsid w:val="00E873BF"/>
    <w:rsid w:val="00E9585C"/>
    <w:rsid w:val="00EC2950"/>
    <w:rsid w:val="00EC6E7C"/>
    <w:rsid w:val="00ED4B2E"/>
    <w:rsid w:val="00EE5FC8"/>
    <w:rsid w:val="00EE76DD"/>
    <w:rsid w:val="00EF655C"/>
    <w:rsid w:val="00F06145"/>
    <w:rsid w:val="00F105B0"/>
    <w:rsid w:val="00F1381C"/>
    <w:rsid w:val="00F15A53"/>
    <w:rsid w:val="00F21264"/>
    <w:rsid w:val="00F36F03"/>
    <w:rsid w:val="00F51DC4"/>
    <w:rsid w:val="00F56DE0"/>
    <w:rsid w:val="00F80C59"/>
    <w:rsid w:val="00FC4DE5"/>
    <w:rsid w:val="00FE74B6"/>
    <w:rsid w:val="00FF1A9A"/>
    <w:rsid w:val="00FF2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5B3"/>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615B3"/>
  </w:style>
  <w:style w:type="paragraph" w:styleId="Header">
    <w:name w:val="header"/>
    <w:basedOn w:val="Normal"/>
    <w:rsid w:val="005B64B5"/>
    <w:pPr>
      <w:tabs>
        <w:tab w:val="center" w:pos="4320"/>
        <w:tab w:val="right" w:pos="8640"/>
      </w:tabs>
    </w:pPr>
  </w:style>
  <w:style w:type="paragraph" w:styleId="Footer">
    <w:name w:val="footer"/>
    <w:basedOn w:val="Normal"/>
    <w:rsid w:val="005B64B5"/>
    <w:pPr>
      <w:tabs>
        <w:tab w:val="center" w:pos="4320"/>
        <w:tab w:val="right" w:pos="8640"/>
      </w:tabs>
    </w:pPr>
  </w:style>
  <w:style w:type="paragraph" w:styleId="BalloonText">
    <w:name w:val="Balloon Text"/>
    <w:basedOn w:val="Normal"/>
    <w:semiHidden/>
    <w:rsid w:val="00EE5FC8"/>
    <w:rPr>
      <w:rFonts w:ascii="Tahoma" w:hAnsi="Tahoma" w:cs="Tahoma"/>
      <w:sz w:val="16"/>
      <w:szCs w:val="16"/>
    </w:rPr>
  </w:style>
  <w:style w:type="paragraph" w:styleId="ListParagraph">
    <w:name w:val="List Paragraph"/>
    <w:basedOn w:val="Normal"/>
    <w:uiPriority w:val="34"/>
    <w:qFormat/>
    <w:rsid w:val="006353D8"/>
    <w:pPr>
      <w:ind w:left="720"/>
      <w:contextualSpacing/>
    </w:pPr>
  </w:style>
  <w:style w:type="character" w:styleId="CommentReference">
    <w:name w:val="annotation reference"/>
    <w:basedOn w:val="DefaultParagraphFont"/>
    <w:rsid w:val="00B36737"/>
    <w:rPr>
      <w:sz w:val="16"/>
      <w:szCs w:val="16"/>
    </w:rPr>
  </w:style>
  <w:style w:type="paragraph" w:styleId="CommentText">
    <w:name w:val="annotation text"/>
    <w:basedOn w:val="Normal"/>
    <w:link w:val="CommentTextChar"/>
    <w:rsid w:val="00B36737"/>
    <w:rPr>
      <w:sz w:val="20"/>
      <w:szCs w:val="20"/>
    </w:rPr>
  </w:style>
  <w:style w:type="character" w:customStyle="1" w:styleId="CommentTextChar">
    <w:name w:val="Comment Text Char"/>
    <w:basedOn w:val="DefaultParagraphFont"/>
    <w:link w:val="CommentText"/>
    <w:rsid w:val="00B36737"/>
  </w:style>
  <w:style w:type="paragraph" w:styleId="CommentSubject">
    <w:name w:val="annotation subject"/>
    <w:basedOn w:val="CommentText"/>
    <w:next w:val="CommentText"/>
    <w:link w:val="CommentSubjectChar"/>
    <w:rsid w:val="00B36737"/>
    <w:rPr>
      <w:b/>
      <w:bCs/>
    </w:rPr>
  </w:style>
  <w:style w:type="character" w:customStyle="1" w:styleId="CommentSubjectChar">
    <w:name w:val="Comment Subject Char"/>
    <w:basedOn w:val="CommentTextChar"/>
    <w:link w:val="CommentSubject"/>
    <w:rsid w:val="00B3673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5B3"/>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615B3"/>
  </w:style>
  <w:style w:type="paragraph" w:styleId="Header">
    <w:name w:val="header"/>
    <w:basedOn w:val="Normal"/>
    <w:rsid w:val="005B64B5"/>
    <w:pPr>
      <w:tabs>
        <w:tab w:val="center" w:pos="4320"/>
        <w:tab w:val="right" w:pos="8640"/>
      </w:tabs>
    </w:pPr>
  </w:style>
  <w:style w:type="paragraph" w:styleId="Footer">
    <w:name w:val="footer"/>
    <w:basedOn w:val="Normal"/>
    <w:rsid w:val="005B64B5"/>
    <w:pPr>
      <w:tabs>
        <w:tab w:val="center" w:pos="4320"/>
        <w:tab w:val="right" w:pos="8640"/>
      </w:tabs>
    </w:pPr>
  </w:style>
  <w:style w:type="paragraph" w:styleId="BalloonText">
    <w:name w:val="Balloon Text"/>
    <w:basedOn w:val="Normal"/>
    <w:semiHidden/>
    <w:rsid w:val="00EE5FC8"/>
    <w:rPr>
      <w:rFonts w:ascii="Tahoma" w:hAnsi="Tahoma" w:cs="Tahoma"/>
      <w:sz w:val="16"/>
      <w:szCs w:val="16"/>
    </w:rPr>
  </w:style>
  <w:style w:type="paragraph" w:styleId="ListParagraph">
    <w:name w:val="List Paragraph"/>
    <w:basedOn w:val="Normal"/>
    <w:uiPriority w:val="34"/>
    <w:qFormat/>
    <w:rsid w:val="006353D8"/>
    <w:pPr>
      <w:ind w:left="720"/>
      <w:contextualSpacing/>
    </w:pPr>
  </w:style>
  <w:style w:type="character" w:styleId="CommentReference">
    <w:name w:val="annotation reference"/>
    <w:basedOn w:val="DefaultParagraphFont"/>
    <w:rsid w:val="00B36737"/>
    <w:rPr>
      <w:sz w:val="16"/>
      <w:szCs w:val="16"/>
    </w:rPr>
  </w:style>
  <w:style w:type="paragraph" w:styleId="CommentText">
    <w:name w:val="annotation text"/>
    <w:basedOn w:val="Normal"/>
    <w:link w:val="CommentTextChar"/>
    <w:rsid w:val="00B36737"/>
    <w:rPr>
      <w:sz w:val="20"/>
      <w:szCs w:val="20"/>
    </w:rPr>
  </w:style>
  <w:style w:type="character" w:customStyle="1" w:styleId="CommentTextChar">
    <w:name w:val="Comment Text Char"/>
    <w:basedOn w:val="DefaultParagraphFont"/>
    <w:link w:val="CommentText"/>
    <w:rsid w:val="00B36737"/>
  </w:style>
  <w:style w:type="paragraph" w:styleId="CommentSubject">
    <w:name w:val="annotation subject"/>
    <w:basedOn w:val="CommentText"/>
    <w:next w:val="CommentText"/>
    <w:link w:val="CommentSubjectChar"/>
    <w:rsid w:val="00B36737"/>
    <w:rPr>
      <w:b/>
      <w:bCs/>
    </w:rPr>
  </w:style>
  <w:style w:type="character" w:customStyle="1" w:styleId="CommentSubjectChar">
    <w:name w:val="Comment Subject Char"/>
    <w:basedOn w:val="CommentTextChar"/>
    <w:link w:val="CommentSubject"/>
    <w:rsid w:val="00B367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9599086">
      <w:bodyDiv w:val="1"/>
      <w:marLeft w:val="0"/>
      <w:marRight w:val="0"/>
      <w:marTop w:val="0"/>
      <w:marBottom w:val="0"/>
      <w:divBdr>
        <w:top w:val="none" w:sz="0" w:space="0" w:color="auto"/>
        <w:left w:val="none" w:sz="0" w:space="0" w:color="auto"/>
        <w:bottom w:val="none" w:sz="0" w:space="0" w:color="auto"/>
        <w:right w:val="none" w:sz="0" w:space="0" w:color="auto"/>
      </w:divBdr>
    </w:div>
    <w:div w:id="1313751273">
      <w:bodyDiv w:val="1"/>
      <w:marLeft w:val="0"/>
      <w:marRight w:val="0"/>
      <w:marTop w:val="0"/>
      <w:marBottom w:val="0"/>
      <w:divBdr>
        <w:top w:val="none" w:sz="0" w:space="0" w:color="auto"/>
        <w:left w:val="none" w:sz="0" w:space="0" w:color="auto"/>
        <w:bottom w:val="none" w:sz="0" w:space="0" w:color="auto"/>
        <w:right w:val="none" w:sz="0" w:space="0" w:color="auto"/>
      </w:divBdr>
    </w:div>
    <w:div w:id="1344167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B1A905-8285-45D1-AAD7-78ED0DEB3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1348</Words>
  <Characters>7684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EIA</dc:creator>
  <cp:lastModifiedBy>SYSTEM</cp:lastModifiedBy>
  <cp:revision>2</cp:revision>
  <cp:lastPrinted>2009-09-10T18:58:00Z</cp:lastPrinted>
  <dcterms:created xsi:type="dcterms:W3CDTF">2019-05-02T18:13:00Z</dcterms:created>
  <dcterms:modified xsi:type="dcterms:W3CDTF">2019-05-02T18:13:00Z</dcterms:modified>
</cp:coreProperties>
</file>