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B472D" w14:textId="77777777" w:rsidR="00CE7F41" w:rsidRPr="00A84D14" w:rsidRDefault="00CE7F41" w:rsidP="00912342">
      <w:pPr>
        <w:contextualSpacing/>
        <w:jc w:val="center"/>
        <w:rPr>
          <w:rFonts w:eastAsia="Times New Roman" w:cs="Times New Roman"/>
          <w:b/>
          <w:szCs w:val="24"/>
          <w:u w:val="single"/>
        </w:rPr>
      </w:pPr>
      <w:bookmarkStart w:id="0" w:name="_GoBack"/>
      <w:bookmarkEnd w:id="0"/>
    </w:p>
    <w:p w14:paraId="4636667C" w14:textId="77777777" w:rsidR="00D6635F" w:rsidRPr="00A84D14" w:rsidRDefault="00D6635F" w:rsidP="00D6635F">
      <w:pPr>
        <w:pBdr>
          <w:bottom w:val="single" w:sz="4" w:space="1" w:color="auto"/>
        </w:pBdr>
        <w:spacing w:after="0" w:line="240" w:lineRule="auto"/>
        <w:contextualSpacing/>
        <w:rPr>
          <w:rFonts w:eastAsia="Times New Roman" w:cs="Times New Roman"/>
          <w:spacing w:val="5"/>
          <w:szCs w:val="24"/>
        </w:rPr>
      </w:pPr>
      <w:r w:rsidRPr="00A84D14">
        <w:rPr>
          <w:rFonts w:eastAsia="Times New Roman" w:cs="Times New Roman"/>
          <w:spacing w:val="5"/>
          <w:szCs w:val="24"/>
        </w:rPr>
        <w:t>U.S. DEPARTMENT OF LABOR</w:t>
      </w:r>
    </w:p>
    <w:p w14:paraId="3006746C" w14:textId="77777777" w:rsidR="00D6635F" w:rsidRPr="00A84D14" w:rsidRDefault="008B4827" w:rsidP="00D6635F">
      <w:pPr>
        <w:pBdr>
          <w:bottom w:val="single" w:sz="4" w:space="1" w:color="auto"/>
        </w:pBdr>
        <w:spacing w:after="0" w:line="240" w:lineRule="auto"/>
        <w:contextualSpacing/>
        <w:rPr>
          <w:rFonts w:eastAsia="Times New Roman" w:cs="Times New Roman"/>
          <w:szCs w:val="24"/>
        </w:rPr>
      </w:pPr>
      <w:r w:rsidRPr="00A84D14">
        <w:rPr>
          <w:rFonts w:eastAsia="Times New Roman" w:cs="Times New Roman"/>
          <w:szCs w:val="24"/>
        </w:rPr>
        <w:t>Mine Safety and Health Administration</w:t>
      </w:r>
    </w:p>
    <w:p w14:paraId="02AD10C1" w14:textId="77777777" w:rsidR="00D6635F" w:rsidRPr="00A84D14" w:rsidRDefault="00D6635F" w:rsidP="00D6635F">
      <w:pPr>
        <w:spacing w:after="0" w:line="240" w:lineRule="auto"/>
        <w:rPr>
          <w:rFonts w:eastAsia="Times New Roman" w:cs="Times New Roman"/>
          <w:szCs w:val="24"/>
        </w:rPr>
      </w:pPr>
    </w:p>
    <w:p w14:paraId="44687476" w14:textId="77777777" w:rsidR="00D6635F" w:rsidRPr="00556A10" w:rsidRDefault="00D6635F" w:rsidP="00556A10">
      <w:pPr>
        <w:spacing w:line="300" w:lineRule="exact"/>
        <w:rPr>
          <w:rFonts w:eastAsia="Times New Roman" w:cs="Times New Roman"/>
          <w:szCs w:val="24"/>
        </w:rPr>
      </w:pPr>
      <w:r w:rsidRPr="00A84D14">
        <w:rPr>
          <w:rFonts w:eastAsia="Times New Roman" w:cs="Times New Roman"/>
          <w:b/>
          <w:caps/>
          <w:szCs w:val="24"/>
        </w:rPr>
        <w:t xml:space="preserve">Notice of Availability of Funds and Funding </w:t>
      </w:r>
      <w:r w:rsidR="00C732DA" w:rsidRPr="00A84D14">
        <w:rPr>
          <w:rFonts w:eastAsia="Times New Roman" w:cs="Times New Roman"/>
          <w:b/>
          <w:caps/>
          <w:szCs w:val="24"/>
        </w:rPr>
        <w:t>OPPORTUNITY ANNOUNCEMENT</w:t>
      </w:r>
      <w:r w:rsidR="00DE480C">
        <w:rPr>
          <w:rFonts w:eastAsia="Times New Roman" w:cs="Times New Roman"/>
          <w:b/>
          <w:caps/>
          <w:szCs w:val="24"/>
        </w:rPr>
        <w:t xml:space="preserve"> (FOA)</w:t>
      </w:r>
      <w:r w:rsidRPr="00556A10">
        <w:rPr>
          <w:rFonts w:eastAsia="Times New Roman" w:cs="Times New Roman"/>
          <w:b/>
          <w:caps/>
          <w:szCs w:val="24"/>
        </w:rPr>
        <w:t xml:space="preserve"> for</w:t>
      </w:r>
      <w:r w:rsidR="00556A10" w:rsidRPr="00556A10">
        <w:rPr>
          <w:rFonts w:eastAsia="Times New Roman" w:cs="Times New Roman"/>
          <w:b/>
          <w:caps/>
          <w:szCs w:val="24"/>
        </w:rPr>
        <w:t xml:space="preserve">:  </w:t>
      </w:r>
      <w:r w:rsidR="00556A10" w:rsidRPr="00556A10">
        <w:rPr>
          <w:rFonts w:eastAsia="Times New Roman" w:cs="Times New Roman"/>
          <w:szCs w:val="24"/>
        </w:rPr>
        <w:t>Brookwood-Sago Mine Safety Grants</w:t>
      </w:r>
      <w:r w:rsidR="00CD694E">
        <w:rPr>
          <w:rFonts w:eastAsia="Times New Roman" w:cs="Times New Roman"/>
          <w:szCs w:val="24"/>
        </w:rPr>
        <w:t xml:space="preserve"> (Brookwood-Sago </w:t>
      </w:r>
      <w:r w:rsidR="008A6EB8">
        <w:rPr>
          <w:rFonts w:eastAsia="Times New Roman" w:cs="Times New Roman"/>
          <w:szCs w:val="24"/>
        </w:rPr>
        <w:t>G</w:t>
      </w:r>
      <w:r w:rsidR="00CD694E">
        <w:rPr>
          <w:rFonts w:eastAsia="Times New Roman" w:cs="Times New Roman"/>
          <w:szCs w:val="24"/>
        </w:rPr>
        <w:t>rants)</w:t>
      </w:r>
    </w:p>
    <w:p w14:paraId="76489D1F" w14:textId="77777777" w:rsidR="00D6635F" w:rsidRPr="00556A10" w:rsidRDefault="00D6635F" w:rsidP="00D6635F">
      <w:pPr>
        <w:spacing w:after="0" w:line="240" w:lineRule="auto"/>
        <w:contextualSpacing/>
        <w:rPr>
          <w:rFonts w:eastAsia="Times New Roman" w:cs="Times New Roman"/>
          <w:szCs w:val="24"/>
        </w:rPr>
      </w:pPr>
      <w:r w:rsidRPr="00556A10">
        <w:rPr>
          <w:rFonts w:eastAsia="Times New Roman" w:cs="Times New Roman"/>
          <w:b/>
          <w:szCs w:val="24"/>
        </w:rPr>
        <w:t>ANNOUNCEMENT TYPE:</w:t>
      </w:r>
      <w:r w:rsidRPr="00556A10">
        <w:rPr>
          <w:rFonts w:eastAsia="Times New Roman" w:cs="Times New Roman"/>
          <w:szCs w:val="24"/>
        </w:rPr>
        <w:t xml:space="preserve">  </w:t>
      </w:r>
      <w:r w:rsidR="00556A10">
        <w:rPr>
          <w:rFonts w:eastAsia="Times New Roman" w:cs="Times New Roman"/>
          <w:i/>
          <w:iCs/>
          <w:szCs w:val="24"/>
        </w:rPr>
        <w:t>New</w:t>
      </w:r>
    </w:p>
    <w:p w14:paraId="5AC09F54" w14:textId="77777777" w:rsidR="00D6635F" w:rsidRPr="00556A10" w:rsidRDefault="00D6635F" w:rsidP="00D6635F">
      <w:pPr>
        <w:spacing w:after="0" w:line="240" w:lineRule="auto"/>
        <w:rPr>
          <w:rFonts w:eastAsia="Times New Roman" w:cs="Times New Roman"/>
          <w:szCs w:val="24"/>
        </w:rPr>
      </w:pPr>
    </w:p>
    <w:p w14:paraId="2AAD371A" w14:textId="77777777" w:rsidR="00D6635F" w:rsidRPr="00556A10" w:rsidRDefault="00D6635F" w:rsidP="00D6635F">
      <w:pPr>
        <w:spacing w:after="0" w:line="240" w:lineRule="auto"/>
        <w:contextualSpacing/>
        <w:rPr>
          <w:rFonts w:eastAsia="Times New Roman" w:cs="Times New Roman"/>
          <w:i/>
          <w:szCs w:val="24"/>
        </w:rPr>
      </w:pPr>
      <w:bookmarkStart w:id="1" w:name="_Toc503167589"/>
      <w:bookmarkStart w:id="2" w:name="_Toc503170864"/>
      <w:r w:rsidRPr="00556A10">
        <w:rPr>
          <w:rFonts w:eastAsia="Times New Roman" w:cs="Times New Roman"/>
          <w:b/>
          <w:caps/>
          <w:szCs w:val="24"/>
        </w:rPr>
        <w:t>Funding Opportunity Number:</w:t>
      </w:r>
      <w:bookmarkEnd w:id="1"/>
      <w:bookmarkEnd w:id="2"/>
      <w:r w:rsidRPr="00556A10">
        <w:rPr>
          <w:rFonts w:eastAsia="Times New Roman" w:cs="Times New Roman"/>
          <w:szCs w:val="24"/>
        </w:rPr>
        <w:t xml:space="preserve">  </w:t>
      </w:r>
      <w:r w:rsidR="00556A10" w:rsidRPr="00556A10">
        <w:rPr>
          <w:rFonts w:eastAsia="Times New Roman" w:cs="Times New Roman"/>
          <w:i/>
          <w:iCs/>
          <w:szCs w:val="24"/>
        </w:rPr>
        <w:t>FOA-BS-2020-1</w:t>
      </w:r>
    </w:p>
    <w:p w14:paraId="5227B543" w14:textId="77777777" w:rsidR="00D6635F" w:rsidRPr="00556A10" w:rsidRDefault="00D6635F" w:rsidP="00D6635F">
      <w:pPr>
        <w:spacing w:after="0" w:line="240" w:lineRule="auto"/>
        <w:rPr>
          <w:rFonts w:eastAsia="Times New Roman" w:cs="Times New Roman"/>
          <w:szCs w:val="24"/>
          <w:highlight w:val="yellow"/>
        </w:rPr>
      </w:pPr>
    </w:p>
    <w:p w14:paraId="5861BCDB" w14:textId="77777777" w:rsidR="00D6635F" w:rsidRPr="00556A10" w:rsidRDefault="00D6635F" w:rsidP="00D6635F">
      <w:pPr>
        <w:spacing w:after="0" w:line="240" w:lineRule="auto"/>
        <w:contextualSpacing/>
        <w:rPr>
          <w:rFonts w:eastAsia="Times New Roman" w:cs="Times New Roman"/>
          <w:szCs w:val="24"/>
        </w:rPr>
      </w:pPr>
      <w:bookmarkStart w:id="3" w:name="_Toc503167590"/>
      <w:bookmarkStart w:id="4" w:name="_Toc503170865"/>
      <w:r w:rsidRPr="00556A10">
        <w:rPr>
          <w:rFonts w:eastAsia="Times New Roman" w:cs="Times New Roman"/>
          <w:b/>
          <w:caps/>
          <w:szCs w:val="24"/>
        </w:rPr>
        <w:t>Catalog of Federal Domestic Assistance (CFDA) Number:</w:t>
      </w:r>
      <w:bookmarkEnd w:id="3"/>
      <w:bookmarkEnd w:id="4"/>
      <w:r w:rsidRPr="00556A10">
        <w:rPr>
          <w:rFonts w:eastAsia="Times New Roman" w:cs="Times New Roman"/>
          <w:b/>
          <w:caps/>
          <w:szCs w:val="24"/>
        </w:rPr>
        <w:t xml:space="preserve"> </w:t>
      </w:r>
      <w:r w:rsidRPr="00556A10">
        <w:rPr>
          <w:rFonts w:eastAsia="Times New Roman" w:cs="Times New Roman"/>
          <w:szCs w:val="24"/>
        </w:rPr>
        <w:t xml:space="preserve"> </w:t>
      </w:r>
      <w:r w:rsidRPr="00556A10">
        <w:rPr>
          <w:rFonts w:eastAsia="Times New Roman" w:cs="Times New Roman"/>
          <w:i/>
          <w:iCs/>
          <w:szCs w:val="24"/>
        </w:rPr>
        <w:t>17.</w:t>
      </w:r>
      <w:r w:rsidR="008B4827" w:rsidRPr="00556A10">
        <w:rPr>
          <w:rFonts w:eastAsia="Times New Roman" w:cs="Times New Roman"/>
          <w:i/>
          <w:iCs/>
          <w:szCs w:val="24"/>
        </w:rPr>
        <w:t>60</w:t>
      </w:r>
      <w:r w:rsidR="00556A10" w:rsidRPr="00556A10">
        <w:rPr>
          <w:rFonts w:eastAsia="Times New Roman" w:cs="Times New Roman"/>
          <w:i/>
          <w:iCs/>
          <w:szCs w:val="24"/>
        </w:rPr>
        <w:t>3</w:t>
      </w:r>
    </w:p>
    <w:p w14:paraId="3896FE84" w14:textId="77777777" w:rsidR="00D6635F" w:rsidRPr="00556A10" w:rsidRDefault="00D6635F" w:rsidP="00D6635F">
      <w:pPr>
        <w:spacing w:after="0" w:line="240" w:lineRule="auto"/>
        <w:rPr>
          <w:rFonts w:eastAsia="Times New Roman" w:cs="Times New Roman"/>
          <w:szCs w:val="24"/>
          <w:highlight w:val="yellow"/>
        </w:rPr>
      </w:pPr>
    </w:p>
    <w:p w14:paraId="13AEE972" w14:textId="77777777" w:rsidR="00D6635F" w:rsidRPr="008F7880" w:rsidRDefault="00D6635F" w:rsidP="00D6635F">
      <w:pPr>
        <w:spacing w:after="0" w:line="240" w:lineRule="auto"/>
        <w:contextualSpacing/>
        <w:rPr>
          <w:rFonts w:eastAsia="Times New Roman" w:cs="Times New Roman"/>
          <w:szCs w:val="24"/>
        </w:rPr>
      </w:pPr>
      <w:bookmarkStart w:id="5" w:name="_Toc503167591"/>
      <w:bookmarkStart w:id="6" w:name="_Toc503170866"/>
      <w:r w:rsidRPr="008F7880">
        <w:rPr>
          <w:rFonts w:eastAsia="Times New Roman" w:cs="Times New Roman"/>
          <w:b/>
          <w:caps/>
          <w:szCs w:val="24"/>
        </w:rPr>
        <w:t>Key Dates:</w:t>
      </w:r>
      <w:bookmarkEnd w:id="5"/>
      <w:bookmarkEnd w:id="6"/>
      <w:r w:rsidRPr="008F7880">
        <w:rPr>
          <w:rFonts w:eastAsia="Times New Roman" w:cs="Times New Roman"/>
          <w:szCs w:val="24"/>
        </w:rPr>
        <w:t xml:space="preserve"> </w:t>
      </w:r>
      <w:r w:rsidR="00BE7AE1" w:rsidRPr="008F7880">
        <w:rPr>
          <w:rFonts w:eastAsia="Times New Roman" w:cs="Times New Roman"/>
          <w:szCs w:val="24"/>
        </w:rPr>
        <w:t xml:space="preserve"> </w:t>
      </w:r>
      <w:r w:rsidRPr="008F7880">
        <w:rPr>
          <w:rFonts w:eastAsia="Times New Roman" w:cs="Times New Roman"/>
          <w:i/>
          <w:iCs/>
          <w:szCs w:val="24"/>
        </w:rPr>
        <w:t>The closing date for receipt of applications under this Announcement is</w:t>
      </w:r>
      <w:r w:rsidRPr="008F7880">
        <w:rPr>
          <w:rFonts w:eastAsia="Times New Roman" w:cs="Times New Roman"/>
          <w:szCs w:val="24"/>
        </w:rPr>
        <w:t xml:space="preserve"> </w:t>
      </w:r>
    </w:p>
    <w:p w14:paraId="383E6593" w14:textId="77777777" w:rsidR="00D6635F" w:rsidRPr="008F7880" w:rsidRDefault="00C42072" w:rsidP="00D6635F">
      <w:pPr>
        <w:spacing w:after="0" w:line="240" w:lineRule="auto"/>
        <w:contextualSpacing/>
        <w:rPr>
          <w:rFonts w:eastAsia="Times New Roman" w:cs="Times New Roman"/>
          <w:szCs w:val="24"/>
        </w:rPr>
      </w:pPr>
      <w:r w:rsidRPr="008F7880">
        <w:rPr>
          <w:rFonts w:eastAsia="Times New Roman" w:cs="Times New Roman"/>
          <w:b/>
          <w:szCs w:val="24"/>
        </w:rPr>
        <w:t>(</w:t>
      </w:r>
      <w:r w:rsidR="008B4827" w:rsidRPr="008F7880">
        <w:rPr>
          <w:rFonts w:eastAsia="Times New Roman" w:cs="Times New Roman"/>
          <w:b/>
          <w:szCs w:val="24"/>
        </w:rPr>
        <w:t>60</w:t>
      </w:r>
      <w:r w:rsidR="00D6635F" w:rsidRPr="008F7880">
        <w:rPr>
          <w:rFonts w:eastAsia="Times New Roman" w:cs="Times New Roman"/>
          <w:b/>
          <w:szCs w:val="24"/>
        </w:rPr>
        <w:t xml:space="preserve"> days after the date of publication on Grants.gov</w:t>
      </w:r>
      <w:r w:rsidR="008A6EB8">
        <w:rPr>
          <w:rFonts w:eastAsia="Times New Roman" w:cs="Times New Roman"/>
          <w:b/>
          <w:szCs w:val="24"/>
        </w:rPr>
        <w:t>)</w:t>
      </w:r>
      <w:r w:rsidR="00D6635F" w:rsidRPr="008F7880">
        <w:rPr>
          <w:rFonts w:eastAsia="Times New Roman" w:cs="Times New Roman"/>
          <w:szCs w:val="24"/>
        </w:rPr>
        <w:t xml:space="preserve">.  We </w:t>
      </w:r>
      <w:r w:rsidR="00D6635F" w:rsidRPr="008F7880">
        <w:rPr>
          <w:rFonts w:eastAsia="Times New Roman" w:cs="Times New Roman"/>
          <w:i/>
          <w:iCs/>
          <w:szCs w:val="24"/>
        </w:rPr>
        <w:t xml:space="preserve">must receive applications no later than </w:t>
      </w:r>
      <w:r w:rsidR="008B4827" w:rsidRPr="008F7880">
        <w:rPr>
          <w:rFonts w:eastAsia="Times New Roman" w:cs="Times New Roman"/>
          <w:b/>
          <w:i/>
          <w:iCs/>
          <w:szCs w:val="24"/>
        </w:rPr>
        <w:t xml:space="preserve">11:59 </w:t>
      </w:r>
      <w:r w:rsidR="00D6635F" w:rsidRPr="008F7880">
        <w:rPr>
          <w:rFonts w:eastAsia="Times New Roman" w:cs="Times New Roman"/>
          <w:b/>
          <w:i/>
          <w:iCs/>
          <w:szCs w:val="24"/>
        </w:rPr>
        <w:t>p.m.</w:t>
      </w:r>
      <w:r w:rsidR="00997E86" w:rsidRPr="008F7880">
        <w:rPr>
          <w:rFonts w:eastAsia="Times New Roman" w:cs="Times New Roman"/>
          <w:b/>
          <w:i/>
          <w:iCs/>
          <w:szCs w:val="24"/>
        </w:rPr>
        <w:t xml:space="preserve"> EDST</w:t>
      </w:r>
      <w:r w:rsidR="00D6635F" w:rsidRPr="008F7880">
        <w:rPr>
          <w:rFonts w:eastAsia="Times New Roman" w:cs="Times New Roman"/>
          <w:i/>
          <w:iCs/>
          <w:szCs w:val="24"/>
        </w:rPr>
        <w:t>.</w:t>
      </w:r>
      <w:r w:rsidR="00D6635F" w:rsidRPr="008F7880">
        <w:rPr>
          <w:rFonts w:eastAsia="Times New Roman" w:cs="Times New Roman"/>
          <w:szCs w:val="24"/>
        </w:rPr>
        <w:t xml:space="preserve">  </w:t>
      </w:r>
    </w:p>
    <w:p w14:paraId="4CCB83DB" w14:textId="77777777" w:rsidR="003E53A9" w:rsidRPr="008F7880" w:rsidRDefault="003E53A9" w:rsidP="00D6635F">
      <w:pPr>
        <w:spacing w:after="0" w:line="240" w:lineRule="auto"/>
        <w:contextualSpacing/>
        <w:rPr>
          <w:rFonts w:eastAsia="Times New Roman" w:cs="Times New Roman"/>
          <w:szCs w:val="24"/>
        </w:rPr>
      </w:pPr>
    </w:p>
    <w:p w14:paraId="368E3F07" w14:textId="77777777" w:rsidR="003E53A9" w:rsidRDefault="005A2FB7" w:rsidP="00D6635F">
      <w:pPr>
        <w:spacing w:after="0" w:line="240" w:lineRule="auto"/>
        <w:contextualSpacing/>
        <w:rPr>
          <w:rFonts w:eastAsia="Times New Roman" w:cs="Times New Roman"/>
          <w:i/>
          <w:szCs w:val="24"/>
        </w:rPr>
      </w:pPr>
      <w:r w:rsidRPr="005A2FB7">
        <w:rPr>
          <w:rFonts w:eastAsia="Times New Roman" w:cs="Times New Roman"/>
          <w:b/>
          <w:szCs w:val="24"/>
        </w:rPr>
        <w:t>ADDRESSES</w:t>
      </w:r>
      <w:r>
        <w:rPr>
          <w:rFonts w:eastAsia="Times New Roman" w:cs="Times New Roman"/>
          <w:szCs w:val="24"/>
        </w:rPr>
        <w:t xml:space="preserve">:  </w:t>
      </w:r>
      <w:r w:rsidR="00490CC6" w:rsidRPr="008F7880">
        <w:rPr>
          <w:rFonts w:eastAsia="Times New Roman" w:cs="Times New Roman"/>
          <w:i/>
          <w:szCs w:val="24"/>
        </w:rPr>
        <w:t>Address for mailed applications:</w:t>
      </w:r>
    </w:p>
    <w:p w14:paraId="0A14BA8D" w14:textId="77777777" w:rsidR="005A2FB7" w:rsidRPr="008F7880" w:rsidRDefault="005A2FB7" w:rsidP="00D6635F">
      <w:pPr>
        <w:spacing w:after="0" w:line="240" w:lineRule="auto"/>
        <w:contextualSpacing/>
        <w:rPr>
          <w:rFonts w:eastAsia="Times New Roman" w:cs="Times New Roman"/>
          <w:szCs w:val="24"/>
        </w:rPr>
      </w:pPr>
    </w:p>
    <w:p w14:paraId="58455FE1" w14:textId="77777777" w:rsidR="006C1B01" w:rsidRPr="005A2FB7" w:rsidRDefault="006C1B01" w:rsidP="005A2FB7">
      <w:pPr>
        <w:tabs>
          <w:tab w:val="left" w:pos="2160"/>
        </w:tabs>
        <w:spacing w:after="0" w:line="240" w:lineRule="auto"/>
        <w:ind w:left="720"/>
        <w:rPr>
          <w:rFonts w:eastAsia="Verdana" w:cs="Times New Roman"/>
          <w:b/>
          <w:szCs w:val="24"/>
        </w:rPr>
      </w:pPr>
      <w:r w:rsidRPr="005A2FB7">
        <w:rPr>
          <w:rFonts w:eastAsia="Verdana" w:cs="Times New Roman"/>
          <w:b/>
          <w:szCs w:val="24"/>
        </w:rPr>
        <w:t>The U.S. Department of Labor</w:t>
      </w:r>
    </w:p>
    <w:p w14:paraId="787C1E77" w14:textId="77777777" w:rsidR="006C1B01" w:rsidRPr="005A2FB7" w:rsidRDefault="006C1B01" w:rsidP="005A2FB7">
      <w:pPr>
        <w:tabs>
          <w:tab w:val="left" w:pos="2160"/>
        </w:tabs>
        <w:spacing w:after="0" w:line="240" w:lineRule="auto"/>
        <w:ind w:left="720"/>
        <w:rPr>
          <w:rFonts w:eastAsia="Verdana" w:cs="Times New Roman"/>
          <w:b/>
          <w:szCs w:val="24"/>
        </w:rPr>
      </w:pPr>
      <w:r w:rsidRPr="005A2FB7">
        <w:rPr>
          <w:rFonts w:eastAsia="Verdana" w:cs="Times New Roman"/>
          <w:b/>
          <w:szCs w:val="24"/>
        </w:rPr>
        <w:t>Mine Safety and Health Administration</w:t>
      </w:r>
    </w:p>
    <w:p w14:paraId="4CA9B25E" w14:textId="77777777" w:rsidR="008F7880" w:rsidRPr="005A2FB7" w:rsidRDefault="005A2FB7" w:rsidP="005A2FB7">
      <w:pPr>
        <w:tabs>
          <w:tab w:val="left" w:pos="2160"/>
        </w:tabs>
        <w:spacing w:after="0" w:line="240" w:lineRule="auto"/>
        <w:ind w:left="720"/>
        <w:rPr>
          <w:rFonts w:eastAsia="Verdana" w:cs="Times New Roman"/>
          <w:b/>
          <w:szCs w:val="24"/>
        </w:rPr>
      </w:pPr>
      <w:r w:rsidRPr="005A2FB7">
        <w:rPr>
          <w:rFonts w:eastAsia="Verdana" w:cs="Times New Roman"/>
          <w:b/>
          <w:szCs w:val="24"/>
        </w:rPr>
        <w:t xml:space="preserve">Attention:  </w:t>
      </w:r>
      <w:r w:rsidR="008F7880" w:rsidRPr="005A2FB7">
        <w:rPr>
          <w:rFonts w:eastAsia="Verdana" w:cs="Times New Roman"/>
          <w:b/>
          <w:szCs w:val="24"/>
        </w:rPr>
        <w:t>Emmanuel Ekwo</w:t>
      </w:r>
      <w:r w:rsidRPr="005A2FB7">
        <w:rPr>
          <w:rFonts w:eastAsia="Verdana" w:cs="Times New Roman"/>
          <w:b/>
          <w:szCs w:val="24"/>
        </w:rPr>
        <w:t>,</w:t>
      </w:r>
      <w:r>
        <w:rPr>
          <w:rFonts w:eastAsia="Verdana" w:cs="Times New Roman"/>
          <w:b/>
          <w:szCs w:val="24"/>
        </w:rPr>
        <w:t xml:space="preserve"> </w:t>
      </w:r>
      <w:r w:rsidR="008F7880" w:rsidRPr="005A2FB7">
        <w:rPr>
          <w:rFonts w:eastAsia="Verdana" w:cs="Times New Roman"/>
          <w:b/>
          <w:szCs w:val="24"/>
        </w:rPr>
        <w:t>Grant Officer</w:t>
      </w:r>
    </w:p>
    <w:p w14:paraId="252C92CC" w14:textId="77777777" w:rsidR="008F7880" w:rsidRPr="005A2FB7" w:rsidRDefault="005A2FB7" w:rsidP="005A2FB7">
      <w:pPr>
        <w:tabs>
          <w:tab w:val="left" w:pos="2160"/>
        </w:tabs>
        <w:spacing w:after="0" w:line="240" w:lineRule="auto"/>
        <w:ind w:left="720"/>
        <w:rPr>
          <w:rFonts w:eastAsia="Verdana" w:cs="Times New Roman"/>
          <w:b/>
          <w:szCs w:val="24"/>
        </w:rPr>
      </w:pPr>
      <w:r>
        <w:rPr>
          <w:rFonts w:eastAsia="Verdana" w:cs="Times New Roman"/>
          <w:b/>
          <w:szCs w:val="24"/>
        </w:rPr>
        <w:t xml:space="preserve">Reference </w:t>
      </w:r>
      <w:r w:rsidRPr="005A2FB7">
        <w:rPr>
          <w:rFonts w:eastAsia="Verdana" w:cs="Times New Roman"/>
          <w:b/>
          <w:szCs w:val="24"/>
        </w:rPr>
        <w:t>FOA BS-2020-1</w:t>
      </w:r>
    </w:p>
    <w:p w14:paraId="3A085CFF" w14:textId="77777777" w:rsidR="008F7880" w:rsidRPr="005A2FB7" w:rsidRDefault="008F7880" w:rsidP="005A2FB7">
      <w:pPr>
        <w:tabs>
          <w:tab w:val="left" w:pos="2160"/>
        </w:tabs>
        <w:spacing w:after="0" w:line="240" w:lineRule="auto"/>
        <w:ind w:left="720"/>
        <w:rPr>
          <w:rFonts w:eastAsia="Verdana" w:cs="Times New Roman"/>
          <w:b/>
          <w:szCs w:val="24"/>
        </w:rPr>
      </w:pPr>
      <w:r w:rsidRPr="005A2FB7">
        <w:rPr>
          <w:rFonts w:eastAsia="Verdana" w:cs="Times New Roman"/>
          <w:b/>
          <w:szCs w:val="24"/>
        </w:rPr>
        <w:t>201 12</w:t>
      </w:r>
      <w:r w:rsidRPr="005A2FB7">
        <w:rPr>
          <w:rFonts w:eastAsia="Verdana" w:cs="Times New Roman"/>
          <w:b/>
          <w:szCs w:val="24"/>
          <w:vertAlign w:val="superscript"/>
        </w:rPr>
        <w:t>th</w:t>
      </w:r>
      <w:r w:rsidRPr="005A2FB7">
        <w:rPr>
          <w:rFonts w:eastAsia="Verdana" w:cs="Times New Roman"/>
          <w:b/>
          <w:szCs w:val="24"/>
        </w:rPr>
        <w:t xml:space="preserve"> Street South, </w:t>
      </w:r>
      <w:r w:rsidR="00DF7DF0">
        <w:rPr>
          <w:rFonts w:eastAsia="Verdana" w:cs="Times New Roman"/>
          <w:b/>
          <w:szCs w:val="24"/>
        </w:rPr>
        <w:t>Suite 401</w:t>
      </w:r>
    </w:p>
    <w:p w14:paraId="6DE48803" w14:textId="77777777" w:rsidR="008F7880" w:rsidRPr="005A2FB7" w:rsidRDefault="008F7880" w:rsidP="005A2FB7">
      <w:pPr>
        <w:tabs>
          <w:tab w:val="left" w:pos="2160"/>
        </w:tabs>
        <w:spacing w:after="0" w:line="240" w:lineRule="auto"/>
        <w:ind w:left="720"/>
        <w:rPr>
          <w:rFonts w:eastAsia="Verdana" w:cs="Times New Roman"/>
          <w:b/>
          <w:szCs w:val="24"/>
        </w:rPr>
      </w:pPr>
      <w:r w:rsidRPr="005A2FB7">
        <w:rPr>
          <w:rFonts w:eastAsia="Verdana" w:cs="Times New Roman"/>
          <w:b/>
          <w:szCs w:val="24"/>
        </w:rPr>
        <w:t>Arlington, Virginia 22202</w:t>
      </w:r>
    </w:p>
    <w:p w14:paraId="7342D213" w14:textId="77777777" w:rsidR="00D6635F" w:rsidRPr="00556A10" w:rsidRDefault="00D6635F" w:rsidP="00D6635F">
      <w:pPr>
        <w:spacing w:after="0" w:line="240" w:lineRule="auto"/>
        <w:rPr>
          <w:rFonts w:eastAsia="Times New Roman" w:cs="Times New Roman"/>
          <w:szCs w:val="24"/>
          <w:highlight w:val="yellow"/>
        </w:rPr>
      </w:pPr>
    </w:p>
    <w:p w14:paraId="65820DD3" w14:textId="77777777" w:rsidR="00D6635F" w:rsidRPr="00A84D14" w:rsidRDefault="00D6635F" w:rsidP="00D6635F">
      <w:pPr>
        <w:spacing w:after="0" w:line="240" w:lineRule="auto"/>
        <w:contextualSpacing/>
        <w:rPr>
          <w:rFonts w:eastAsia="Times New Roman" w:cs="Times New Roman"/>
          <w:i/>
          <w:iCs/>
          <w:szCs w:val="24"/>
        </w:rPr>
      </w:pPr>
      <w:r w:rsidRPr="008F7880">
        <w:rPr>
          <w:rFonts w:eastAsia="Times New Roman" w:cs="Times New Roman"/>
          <w:i/>
          <w:iCs/>
          <w:szCs w:val="24"/>
        </w:rPr>
        <w:t>For complete application and submission information, including o</w:t>
      </w:r>
      <w:r w:rsidR="008F7880">
        <w:rPr>
          <w:rFonts w:eastAsia="Times New Roman" w:cs="Times New Roman"/>
          <w:i/>
          <w:iCs/>
          <w:szCs w:val="24"/>
        </w:rPr>
        <w:t xml:space="preserve">nline application instructions, </w:t>
      </w:r>
      <w:r w:rsidRPr="008F7880">
        <w:rPr>
          <w:rFonts w:eastAsia="Times New Roman" w:cs="Times New Roman"/>
          <w:i/>
          <w:iCs/>
          <w:szCs w:val="24"/>
        </w:rPr>
        <w:t>please refer to Section IV.</w:t>
      </w:r>
    </w:p>
    <w:p w14:paraId="49593949" w14:textId="77777777" w:rsidR="00E75D05" w:rsidRPr="00A84D14" w:rsidRDefault="00E75D05">
      <w:pPr>
        <w:rPr>
          <w:rFonts w:cs="Times New Roman"/>
          <w:szCs w:val="24"/>
        </w:rPr>
      </w:pPr>
      <w:r w:rsidRPr="00A84D14">
        <w:rPr>
          <w:rFonts w:cs="Times New Roman"/>
          <w:szCs w:val="24"/>
        </w:rPr>
        <w:br w:type="page"/>
      </w:r>
    </w:p>
    <w:sdt>
      <w:sdtPr>
        <w:rPr>
          <w:rFonts w:ascii="Times New Roman" w:eastAsiaTheme="minorHAnsi" w:hAnsi="Times New Roman" w:cs="Times New Roman"/>
          <w:color w:val="auto"/>
          <w:sz w:val="24"/>
          <w:szCs w:val="24"/>
        </w:rPr>
        <w:id w:val="1272438418"/>
        <w:docPartObj>
          <w:docPartGallery w:val="Table of Contents"/>
          <w:docPartUnique/>
        </w:docPartObj>
      </w:sdtPr>
      <w:sdtEndPr>
        <w:rPr>
          <w:b/>
          <w:bCs/>
          <w:noProof/>
        </w:rPr>
      </w:sdtEndPr>
      <w:sdtContent>
        <w:p w14:paraId="7EF772FE" w14:textId="77777777" w:rsidR="002A2ED1" w:rsidRPr="00B724A3" w:rsidRDefault="00B724A3">
          <w:pPr>
            <w:pStyle w:val="TOCHeading"/>
            <w:rPr>
              <w:rFonts w:ascii="Times New Roman" w:hAnsi="Times New Roman" w:cs="Times New Roman"/>
              <w:b/>
              <w:color w:val="auto"/>
              <w:sz w:val="24"/>
              <w:szCs w:val="24"/>
            </w:rPr>
          </w:pPr>
          <w:r w:rsidRPr="00B724A3">
            <w:rPr>
              <w:rFonts w:ascii="Times New Roman" w:hAnsi="Times New Roman" w:cs="Times New Roman"/>
              <w:b/>
              <w:color w:val="auto"/>
              <w:sz w:val="24"/>
              <w:szCs w:val="24"/>
            </w:rPr>
            <w:t>TABLE OF CONTENTS</w:t>
          </w:r>
        </w:p>
        <w:p w14:paraId="7603736E" w14:textId="77777777" w:rsidR="0018697B" w:rsidRPr="0018697B" w:rsidRDefault="000176A6" w:rsidP="0018697B">
          <w:pPr>
            <w:tabs>
              <w:tab w:val="left" w:pos="540"/>
              <w:tab w:val="right" w:leader="dot" w:pos="9350"/>
            </w:tabs>
            <w:spacing w:after="100"/>
            <w:rPr>
              <w:rFonts w:eastAsiaTheme="minorEastAsia" w:cs="Times New Roman"/>
              <w:noProof/>
              <w:szCs w:val="24"/>
            </w:rPr>
          </w:pPr>
          <w:hyperlink w:anchor="_Toc34214385" w:history="1">
            <w:r w:rsidR="0018697B" w:rsidRPr="00B724A3">
              <w:rPr>
                <w:rFonts w:cs="Times New Roman"/>
                <w:noProof/>
                <w:szCs w:val="24"/>
              </w:rPr>
              <w:t>EXECUTIVE SUMMARY</w:t>
            </w:r>
            <w:r w:rsidR="000053C6">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_Toc34214385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1</w:t>
            </w:r>
            <w:r w:rsidR="0018697B" w:rsidRPr="0018697B">
              <w:rPr>
                <w:rFonts w:cs="Times New Roman"/>
                <w:noProof/>
                <w:webHidden/>
                <w:szCs w:val="24"/>
              </w:rPr>
              <w:fldChar w:fldCharType="end"/>
            </w:r>
          </w:hyperlink>
        </w:p>
        <w:p w14:paraId="7D703838" w14:textId="77777777" w:rsidR="0018697B" w:rsidRPr="0018697B" w:rsidRDefault="000176A6" w:rsidP="0018697B">
          <w:pPr>
            <w:tabs>
              <w:tab w:val="left" w:pos="540"/>
              <w:tab w:val="right" w:leader="dot" w:pos="9350"/>
            </w:tabs>
            <w:spacing w:after="100"/>
            <w:rPr>
              <w:rFonts w:eastAsiaTheme="minorEastAsia" w:cs="Times New Roman"/>
              <w:noProof/>
              <w:szCs w:val="24"/>
            </w:rPr>
          </w:pPr>
          <w:hyperlink w:anchor="_Toc34214386" w:history="1">
            <w:r w:rsidR="00543736" w:rsidRPr="00B724A3">
              <w:rPr>
                <w:rFonts w:cs="Times New Roman"/>
                <w:noProof/>
                <w:szCs w:val="24"/>
              </w:rPr>
              <w:t>I.</w:t>
            </w:r>
            <w:r w:rsidR="0018697B" w:rsidRPr="0018697B">
              <w:rPr>
                <w:rFonts w:eastAsiaTheme="minorEastAsia" w:cs="Times New Roman"/>
                <w:noProof/>
                <w:szCs w:val="24"/>
              </w:rPr>
              <w:tab/>
            </w:r>
            <w:r w:rsidR="00543736" w:rsidRPr="00B724A3">
              <w:rPr>
                <w:rFonts w:cs="Times New Roman"/>
                <w:noProof/>
                <w:szCs w:val="24"/>
              </w:rPr>
              <w:t>FUNDING OPPORTUNITY DESCRIPTION</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_Toc34214386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1</w:t>
            </w:r>
            <w:r w:rsidR="0018697B" w:rsidRPr="0018697B">
              <w:rPr>
                <w:rFonts w:cs="Times New Roman"/>
                <w:noProof/>
                <w:webHidden/>
                <w:szCs w:val="24"/>
              </w:rPr>
              <w:fldChar w:fldCharType="end"/>
            </w:r>
          </w:hyperlink>
        </w:p>
        <w:p w14:paraId="5529C6E3" w14:textId="77777777" w:rsidR="0018697B" w:rsidRPr="0018697B" w:rsidRDefault="000176A6" w:rsidP="0018697B">
          <w:pPr>
            <w:tabs>
              <w:tab w:val="left" w:pos="880"/>
              <w:tab w:val="right" w:leader="dot" w:pos="9350"/>
            </w:tabs>
            <w:spacing w:after="100"/>
            <w:ind w:left="547"/>
            <w:rPr>
              <w:rFonts w:eastAsiaTheme="minorEastAsia" w:cs="Times New Roman"/>
              <w:noProof/>
              <w:szCs w:val="24"/>
            </w:rPr>
          </w:pPr>
          <w:hyperlink w:anchor="_Toc34214387" w:history="1">
            <w:r w:rsidR="00543736" w:rsidRPr="00B724A3">
              <w:rPr>
                <w:rFonts w:cs="Times New Roman"/>
                <w:noProof/>
                <w:szCs w:val="24"/>
              </w:rPr>
              <w:t>A.</w:t>
            </w:r>
            <w:r w:rsidR="0018697B" w:rsidRPr="0018697B">
              <w:rPr>
                <w:rFonts w:eastAsiaTheme="minorEastAsia" w:cs="Times New Roman"/>
                <w:noProof/>
                <w:szCs w:val="24"/>
              </w:rPr>
              <w:tab/>
            </w:r>
            <w:r w:rsidR="00543736" w:rsidRPr="00B724A3">
              <w:rPr>
                <w:rFonts w:cs="Times New Roman"/>
                <w:noProof/>
                <w:szCs w:val="24"/>
              </w:rPr>
              <w:t>PROGRAM PURPOSE</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_Toc34214387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1</w:t>
            </w:r>
            <w:r w:rsidR="0018697B" w:rsidRPr="0018697B">
              <w:rPr>
                <w:rFonts w:cs="Times New Roman"/>
                <w:noProof/>
                <w:webHidden/>
                <w:szCs w:val="24"/>
              </w:rPr>
              <w:fldChar w:fldCharType="end"/>
            </w:r>
          </w:hyperlink>
        </w:p>
        <w:p w14:paraId="3EBFC6C2" w14:textId="77777777" w:rsidR="0018697B" w:rsidRDefault="000176A6" w:rsidP="0018697B">
          <w:pPr>
            <w:tabs>
              <w:tab w:val="left" w:pos="880"/>
              <w:tab w:val="right" w:leader="dot" w:pos="9350"/>
            </w:tabs>
            <w:spacing w:after="100"/>
            <w:ind w:left="547"/>
            <w:rPr>
              <w:rFonts w:cs="Times New Roman"/>
              <w:noProof/>
              <w:szCs w:val="24"/>
            </w:rPr>
          </w:pPr>
          <w:hyperlink w:anchor="_Toc34214388" w:history="1">
            <w:r w:rsidR="00543736" w:rsidRPr="00B724A3">
              <w:rPr>
                <w:rFonts w:cs="Times New Roman"/>
                <w:noProof/>
                <w:szCs w:val="24"/>
              </w:rPr>
              <w:t>B.</w:t>
            </w:r>
            <w:r w:rsidR="0018697B" w:rsidRPr="0018697B">
              <w:rPr>
                <w:rFonts w:eastAsiaTheme="minorEastAsia" w:cs="Times New Roman"/>
                <w:noProof/>
                <w:szCs w:val="24"/>
              </w:rPr>
              <w:tab/>
            </w:r>
            <w:r w:rsidR="00A449B2">
              <w:rPr>
                <w:rFonts w:cs="Times New Roman"/>
                <w:noProof/>
                <w:szCs w:val="24"/>
              </w:rPr>
              <w:t>EDUCATION AND TRAINING PRIORITIES</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_Toc34214388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1</w:t>
            </w:r>
            <w:r w:rsidR="0018697B" w:rsidRPr="0018697B">
              <w:rPr>
                <w:rFonts w:cs="Times New Roman"/>
                <w:noProof/>
                <w:webHidden/>
                <w:szCs w:val="24"/>
              </w:rPr>
              <w:fldChar w:fldCharType="end"/>
            </w:r>
          </w:hyperlink>
        </w:p>
        <w:p w14:paraId="5E38E794" w14:textId="77777777" w:rsidR="00AB26E5" w:rsidRPr="0018697B" w:rsidRDefault="000176A6" w:rsidP="00AB26E5">
          <w:pPr>
            <w:tabs>
              <w:tab w:val="left" w:pos="880"/>
              <w:tab w:val="right" w:leader="dot" w:pos="9350"/>
            </w:tabs>
            <w:spacing w:after="100"/>
            <w:ind w:left="547"/>
            <w:rPr>
              <w:rFonts w:eastAsiaTheme="minorEastAsia" w:cs="Times New Roman"/>
              <w:noProof/>
              <w:szCs w:val="24"/>
            </w:rPr>
          </w:pPr>
          <w:hyperlink w:anchor="_Toc34214388" w:history="1">
            <w:r w:rsidR="00AB26E5">
              <w:rPr>
                <w:rFonts w:cs="Times New Roman"/>
                <w:noProof/>
                <w:szCs w:val="24"/>
              </w:rPr>
              <w:t>C</w:t>
            </w:r>
            <w:r w:rsidR="00AB26E5" w:rsidRPr="00B724A3">
              <w:rPr>
                <w:rFonts w:cs="Times New Roman"/>
                <w:noProof/>
                <w:szCs w:val="24"/>
              </w:rPr>
              <w:t>.</w:t>
            </w:r>
            <w:r w:rsidR="00AB26E5" w:rsidRPr="0018697B">
              <w:rPr>
                <w:rFonts w:eastAsiaTheme="minorEastAsia" w:cs="Times New Roman"/>
                <w:noProof/>
                <w:szCs w:val="24"/>
              </w:rPr>
              <w:tab/>
            </w:r>
            <w:r w:rsidR="00AB26E5">
              <w:rPr>
                <w:rFonts w:cs="Times New Roman"/>
                <w:noProof/>
                <w:szCs w:val="24"/>
              </w:rPr>
              <w:t>PROGRAM AUTHORITY</w:t>
            </w:r>
            <w:r w:rsidR="00AB26E5" w:rsidRPr="00B724A3">
              <w:rPr>
                <w:rFonts w:cs="Times New Roman"/>
                <w:noProof/>
                <w:szCs w:val="24"/>
              </w:rPr>
              <w:tab/>
            </w:r>
            <w:r w:rsidR="00AB26E5">
              <w:rPr>
                <w:rFonts w:cs="Times New Roman"/>
                <w:noProof/>
                <w:webHidden/>
                <w:szCs w:val="24"/>
              </w:rPr>
              <w:t>2</w:t>
            </w:r>
          </w:hyperlink>
        </w:p>
        <w:p w14:paraId="4818F035" w14:textId="77777777" w:rsidR="0018697B" w:rsidRPr="0018697B" w:rsidRDefault="000176A6" w:rsidP="0018697B">
          <w:pPr>
            <w:tabs>
              <w:tab w:val="left" w:pos="540"/>
              <w:tab w:val="right" w:leader="dot" w:pos="9350"/>
            </w:tabs>
            <w:spacing w:after="100"/>
            <w:rPr>
              <w:rFonts w:eastAsiaTheme="minorEastAsia" w:cs="Times New Roman"/>
              <w:noProof/>
              <w:szCs w:val="24"/>
            </w:rPr>
          </w:pPr>
          <w:hyperlink w:anchor="_Toc34214389" w:history="1">
            <w:r w:rsidR="00543736" w:rsidRPr="00B724A3">
              <w:rPr>
                <w:rFonts w:cs="Times New Roman"/>
                <w:noProof/>
                <w:szCs w:val="24"/>
              </w:rPr>
              <w:t>II.</w:t>
            </w:r>
            <w:r w:rsidR="0018697B" w:rsidRPr="0018697B">
              <w:rPr>
                <w:rFonts w:eastAsiaTheme="minorEastAsia" w:cs="Times New Roman"/>
                <w:noProof/>
                <w:szCs w:val="24"/>
              </w:rPr>
              <w:tab/>
            </w:r>
            <w:r w:rsidR="00543736" w:rsidRPr="00B724A3">
              <w:rPr>
                <w:rFonts w:cs="Times New Roman"/>
                <w:noProof/>
                <w:szCs w:val="24"/>
              </w:rPr>
              <w:t>AWARD INFORMATION</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_Toc34214389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2</w:t>
            </w:r>
            <w:r w:rsidR="0018697B" w:rsidRPr="0018697B">
              <w:rPr>
                <w:rFonts w:cs="Times New Roman"/>
                <w:noProof/>
                <w:webHidden/>
                <w:szCs w:val="24"/>
              </w:rPr>
              <w:fldChar w:fldCharType="end"/>
            </w:r>
          </w:hyperlink>
        </w:p>
        <w:p w14:paraId="7FC3FA1E" w14:textId="77777777" w:rsidR="0018697B" w:rsidRPr="0018697B" w:rsidRDefault="000176A6" w:rsidP="0018697B">
          <w:pPr>
            <w:tabs>
              <w:tab w:val="left" w:pos="880"/>
              <w:tab w:val="right" w:leader="dot" w:pos="9350"/>
            </w:tabs>
            <w:spacing w:after="100"/>
            <w:ind w:left="547"/>
            <w:rPr>
              <w:rFonts w:eastAsiaTheme="minorEastAsia" w:cs="Times New Roman"/>
              <w:noProof/>
              <w:szCs w:val="24"/>
            </w:rPr>
          </w:pPr>
          <w:hyperlink w:anchor="_Toc34214390" w:history="1">
            <w:r w:rsidR="00543736" w:rsidRPr="00B724A3">
              <w:rPr>
                <w:rFonts w:cs="Times New Roman"/>
                <w:noProof/>
                <w:szCs w:val="24"/>
              </w:rPr>
              <w:t>A.</w:t>
            </w:r>
            <w:r w:rsidR="0018697B" w:rsidRPr="0018697B">
              <w:rPr>
                <w:rFonts w:eastAsiaTheme="minorEastAsia" w:cs="Times New Roman"/>
                <w:noProof/>
                <w:szCs w:val="24"/>
              </w:rPr>
              <w:tab/>
            </w:r>
            <w:r w:rsidR="00543736" w:rsidRPr="00B724A3">
              <w:rPr>
                <w:rFonts w:cs="Times New Roman"/>
                <w:noProof/>
                <w:szCs w:val="24"/>
              </w:rPr>
              <w:t>AWARD TYPE AND AMOUNT</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_Toc34214390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2</w:t>
            </w:r>
            <w:r w:rsidR="0018697B" w:rsidRPr="0018697B">
              <w:rPr>
                <w:rFonts w:cs="Times New Roman"/>
                <w:noProof/>
                <w:webHidden/>
                <w:szCs w:val="24"/>
              </w:rPr>
              <w:fldChar w:fldCharType="end"/>
            </w:r>
          </w:hyperlink>
        </w:p>
        <w:p w14:paraId="1C5F3B13" w14:textId="77777777" w:rsidR="0018697B" w:rsidRPr="0018697B" w:rsidRDefault="000176A6" w:rsidP="0018697B">
          <w:pPr>
            <w:tabs>
              <w:tab w:val="left" w:pos="880"/>
              <w:tab w:val="right" w:leader="dot" w:pos="9350"/>
            </w:tabs>
            <w:spacing w:after="100"/>
            <w:ind w:left="547"/>
            <w:rPr>
              <w:rFonts w:eastAsiaTheme="minorEastAsia" w:cs="Times New Roman"/>
              <w:noProof/>
              <w:szCs w:val="24"/>
            </w:rPr>
          </w:pPr>
          <w:hyperlink w:anchor="_Toc34214391" w:history="1">
            <w:r w:rsidR="00543736" w:rsidRPr="00B724A3">
              <w:rPr>
                <w:rFonts w:cs="Times New Roman"/>
                <w:noProof/>
                <w:szCs w:val="24"/>
              </w:rPr>
              <w:t>B.</w:t>
            </w:r>
            <w:r w:rsidR="0018697B" w:rsidRPr="0018697B">
              <w:rPr>
                <w:rFonts w:eastAsiaTheme="minorEastAsia" w:cs="Times New Roman"/>
                <w:noProof/>
                <w:szCs w:val="24"/>
              </w:rPr>
              <w:tab/>
            </w:r>
            <w:r w:rsidR="00543736" w:rsidRPr="00B724A3">
              <w:rPr>
                <w:rFonts w:cs="Times New Roman"/>
                <w:noProof/>
                <w:szCs w:val="24"/>
              </w:rPr>
              <w:t>PERIOD OF PERFORMANCE</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_Toc34214391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2</w:t>
            </w:r>
            <w:r w:rsidR="0018697B" w:rsidRPr="0018697B">
              <w:rPr>
                <w:rFonts w:cs="Times New Roman"/>
                <w:noProof/>
                <w:webHidden/>
                <w:szCs w:val="24"/>
              </w:rPr>
              <w:fldChar w:fldCharType="end"/>
            </w:r>
          </w:hyperlink>
        </w:p>
        <w:p w14:paraId="0C6A0A38" w14:textId="77777777" w:rsidR="0018697B" w:rsidRPr="0018697B" w:rsidRDefault="000176A6" w:rsidP="0018697B">
          <w:pPr>
            <w:tabs>
              <w:tab w:val="left" w:pos="540"/>
              <w:tab w:val="right" w:leader="dot" w:pos="9350"/>
            </w:tabs>
            <w:spacing w:after="100"/>
            <w:rPr>
              <w:rFonts w:eastAsiaTheme="minorEastAsia" w:cs="Times New Roman"/>
              <w:noProof/>
              <w:szCs w:val="24"/>
            </w:rPr>
          </w:pPr>
          <w:hyperlink w:anchor="_Toc34214392" w:history="1">
            <w:r w:rsidR="00543736" w:rsidRPr="00B724A3">
              <w:rPr>
                <w:rFonts w:cs="Times New Roman"/>
                <w:noProof/>
                <w:szCs w:val="24"/>
              </w:rPr>
              <w:t>III.</w:t>
            </w:r>
            <w:r w:rsidR="0018697B" w:rsidRPr="0018697B">
              <w:rPr>
                <w:rFonts w:eastAsiaTheme="minorEastAsia" w:cs="Times New Roman"/>
                <w:noProof/>
                <w:szCs w:val="24"/>
              </w:rPr>
              <w:tab/>
            </w:r>
            <w:r w:rsidR="00543736" w:rsidRPr="00B724A3">
              <w:rPr>
                <w:rFonts w:cs="Times New Roman"/>
                <w:noProof/>
                <w:szCs w:val="24"/>
              </w:rPr>
              <w:t>ELIGIBILITY INFORMATION</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_Toc34214392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2</w:t>
            </w:r>
            <w:r w:rsidR="0018697B" w:rsidRPr="0018697B">
              <w:rPr>
                <w:rFonts w:cs="Times New Roman"/>
                <w:noProof/>
                <w:webHidden/>
                <w:szCs w:val="24"/>
              </w:rPr>
              <w:fldChar w:fldCharType="end"/>
            </w:r>
          </w:hyperlink>
        </w:p>
        <w:p w14:paraId="5B16B04D" w14:textId="77777777" w:rsidR="0018697B" w:rsidRPr="0018697B" w:rsidRDefault="000176A6" w:rsidP="0018697B">
          <w:pPr>
            <w:tabs>
              <w:tab w:val="left" w:pos="880"/>
              <w:tab w:val="right" w:leader="dot" w:pos="9350"/>
            </w:tabs>
            <w:spacing w:after="100"/>
            <w:ind w:left="547"/>
            <w:rPr>
              <w:rFonts w:eastAsiaTheme="minorEastAsia" w:cs="Times New Roman"/>
              <w:noProof/>
              <w:szCs w:val="24"/>
            </w:rPr>
          </w:pPr>
          <w:hyperlink w:anchor="_Toc34214393" w:history="1">
            <w:r w:rsidR="00543736" w:rsidRPr="00B724A3">
              <w:rPr>
                <w:rFonts w:cs="Times New Roman"/>
                <w:noProof/>
                <w:szCs w:val="24"/>
              </w:rPr>
              <w:t>A.</w:t>
            </w:r>
            <w:r w:rsidR="0018697B" w:rsidRPr="0018697B">
              <w:rPr>
                <w:rFonts w:eastAsiaTheme="minorEastAsia" w:cs="Times New Roman"/>
                <w:noProof/>
                <w:szCs w:val="24"/>
              </w:rPr>
              <w:tab/>
            </w:r>
            <w:r w:rsidR="00543736" w:rsidRPr="00B724A3">
              <w:rPr>
                <w:rFonts w:cs="Times New Roman"/>
                <w:noProof/>
                <w:szCs w:val="24"/>
              </w:rPr>
              <w:t>ELIGIBLE APPLICANTS</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_Toc34214393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2</w:t>
            </w:r>
            <w:r w:rsidR="0018697B" w:rsidRPr="0018697B">
              <w:rPr>
                <w:rFonts w:cs="Times New Roman"/>
                <w:noProof/>
                <w:webHidden/>
                <w:szCs w:val="24"/>
              </w:rPr>
              <w:fldChar w:fldCharType="end"/>
            </w:r>
          </w:hyperlink>
        </w:p>
        <w:p w14:paraId="10766F63" w14:textId="77777777" w:rsidR="0018697B" w:rsidRPr="0018697B" w:rsidRDefault="000176A6" w:rsidP="0018697B">
          <w:pPr>
            <w:tabs>
              <w:tab w:val="left" w:pos="880"/>
              <w:tab w:val="right" w:leader="dot" w:pos="9350"/>
            </w:tabs>
            <w:spacing w:after="100"/>
            <w:ind w:left="547"/>
            <w:rPr>
              <w:rFonts w:eastAsiaTheme="minorEastAsia" w:cs="Times New Roman"/>
              <w:noProof/>
              <w:szCs w:val="24"/>
            </w:rPr>
          </w:pPr>
          <w:hyperlink w:anchor="_Toc34214394" w:history="1">
            <w:r w:rsidR="00543736" w:rsidRPr="00B724A3">
              <w:rPr>
                <w:rFonts w:cs="Times New Roman"/>
                <w:noProof/>
                <w:szCs w:val="24"/>
              </w:rPr>
              <w:t>B.</w:t>
            </w:r>
            <w:r w:rsidR="0018697B" w:rsidRPr="0018697B">
              <w:rPr>
                <w:rFonts w:eastAsiaTheme="minorEastAsia" w:cs="Times New Roman"/>
                <w:noProof/>
                <w:szCs w:val="24"/>
              </w:rPr>
              <w:tab/>
            </w:r>
            <w:r w:rsidR="00543736" w:rsidRPr="00B724A3">
              <w:rPr>
                <w:rFonts w:cs="Times New Roman"/>
                <w:noProof/>
                <w:szCs w:val="24"/>
              </w:rPr>
              <w:t>COST SHARING OR MATCHING</w:t>
            </w:r>
            <w:r w:rsidR="0018697B" w:rsidRPr="00B724A3">
              <w:rPr>
                <w:rFonts w:cs="Times New Roman"/>
                <w:noProof/>
                <w:szCs w:val="24"/>
              </w:rPr>
              <w:tab/>
            </w:r>
          </w:hyperlink>
          <w:r w:rsidR="00AB26E5">
            <w:rPr>
              <w:rFonts w:cs="Times New Roman"/>
              <w:noProof/>
              <w:szCs w:val="24"/>
            </w:rPr>
            <w:t>3</w:t>
          </w:r>
        </w:p>
        <w:p w14:paraId="2A9BF4A5" w14:textId="77777777" w:rsidR="0018697B" w:rsidRPr="0018697B" w:rsidRDefault="000176A6" w:rsidP="0018697B">
          <w:pPr>
            <w:tabs>
              <w:tab w:val="left" w:pos="880"/>
              <w:tab w:val="right" w:leader="dot" w:pos="9350"/>
            </w:tabs>
            <w:spacing w:after="100"/>
            <w:ind w:left="547"/>
            <w:rPr>
              <w:rFonts w:eastAsiaTheme="minorEastAsia" w:cs="Times New Roman"/>
              <w:noProof/>
              <w:szCs w:val="24"/>
            </w:rPr>
          </w:pPr>
          <w:hyperlink w:anchor="_Toc34214395" w:history="1">
            <w:r w:rsidR="00543736" w:rsidRPr="00B724A3">
              <w:rPr>
                <w:rFonts w:cs="Times New Roman"/>
                <w:noProof/>
                <w:szCs w:val="24"/>
              </w:rPr>
              <w:t>C.</w:t>
            </w:r>
            <w:r w:rsidR="0018697B" w:rsidRPr="0018697B">
              <w:rPr>
                <w:rFonts w:eastAsiaTheme="minorEastAsia" w:cs="Times New Roman"/>
                <w:noProof/>
                <w:szCs w:val="24"/>
              </w:rPr>
              <w:tab/>
            </w:r>
            <w:r w:rsidR="00543736" w:rsidRPr="00B724A3">
              <w:rPr>
                <w:rFonts w:cs="Times New Roman"/>
                <w:noProof/>
                <w:szCs w:val="24"/>
              </w:rPr>
              <w:t>OTHER INFORMATION</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_Toc34214395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3</w:t>
            </w:r>
            <w:r w:rsidR="0018697B" w:rsidRPr="0018697B">
              <w:rPr>
                <w:rFonts w:cs="Times New Roman"/>
                <w:noProof/>
                <w:webHidden/>
                <w:szCs w:val="24"/>
              </w:rPr>
              <w:fldChar w:fldCharType="end"/>
            </w:r>
          </w:hyperlink>
        </w:p>
        <w:p w14:paraId="3C0522F3" w14:textId="77777777" w:rsidR="0018697B" w:rsidRPr="0018697B" w:rsidRDefault="000176A6" w:rsidP="0018697B">
          <w:pPr>
            <w:tabs>
              <w:tab w:val="left" w:pos="540"/>
              <w:tab w:val="right" w:leader="dot" w:pos="9350"/>
            </w:tabs>
            <w:spacing w:after="100"/>
            <w:rPr>
              <w:rFonts w:eastAsiaTheme="minorEastAsia" w:cs="Times New Roman"/>
              <w:noProof/>
              <w:szCs w:val="24"/>
            </w:rPr>
          </w:pPr>
          <w:hyperlink w:anchor="_Toc34214397" w:history="1">
            <w:r w:rsidR="00543736" w:rsidRPr="00B724A3">
              <w:rPr>
                <w:rFonts w:cs="Times New Roman"/>
                <w:noProof/>
                <w:szCs w:val="24"/>
              </w:rPr>
              <w:t>IV.</w:t>
            </w:r>
            <w:r w:rsidR="0018697B" w:rsidRPr="0018697B">
              <w:rPr>
                <w:rFonts w:eastAsiaTheme="minorEastAsia" w:cs="Times New Roman"/>
                <w:noProof/>
                <w:szCs w:val="24"/>
              </w:rPr>
              <w:tab/>
            </w:r>
            <w:r w:rsidR="00543736" w:rsidRPr="00B724A3">
              <w:rPr>
                <w:rFonts w:cs="Times New Roman"/>
                <w:noProof/>
                <w:szCs w:val="24"/>
              </w:rPr>
              <w:t>APPLICATION AND SUBMISSION INFORMATION</w:t>
            </w:r>
            <w:r w:rsidR="0018697B" w:rsidRPr="00B724A3">
              <w:rPr>
                <w:rFonts w:cs="Times New Roman"/>
                <w:noProof/>
                <w:szCs w:val="24"/>
              </w:rPr>
              <w:tab/>
            </w:r>
            <w:r w:rsidR="009F58EF">
              <w:rPr>
                <w:rFonts w:cs="Times New Roman"/>
                <w:noProof/>
                <w:webHidden/>
                <w:szCs w:val="24"/>
              </w:rPr>
              <w:t>4</w:t>
            </w:r>
          </w:hyperlink>
        </w:p>
        <w:p w14:paraId="2C1AA948" w14:textId="77777777" w:rsidR="0018697B" w:rsidRPr="0018697B" w:rsidRDefault="000176A6" w:rsidP="0018697B">
          <w:pPr>
            <w:tabs>
              <w:tab w:val="left" w:pos="880"/>
              <w:tab w:val="right" w:leader="dot" w:pos="9350"/>
            </w:tabs>
            <w:spacing w:after="100"/>
            <w:ind w:left="547"/>
            <w:rPr>
              <w:rFonts w:eastAsiaTheme="minorEastAsia" w:cs="Times New Roman"/>
              <w:noProof/>
              <w:szCs w:val="24"/>
            </w:rPr>
          </w:pPr>
          <w:hyperlink w:anchor="_Toc34214398" w:history="1">
            <w:r w:rsidR="00543736" w:rsidRPr="00B724A3">
              <w:rPr>
                <w:rFonts w:cs="Times New Roman"/>
                <w:noProof/>
                <w:szCs w:val="24"/>
              </w:rPr>
              <w:t>A.</w:t>
            </w:r>
            <w:r w:rsidR="0018697B" w:rsidRPr="0018697B">
              <w:rPr>
                <w:rFonts w:eastAsiaTheme="minorEastAsia" w:cs="Times New Roman"/>
                <w:noProof/>
                <w:szCs w:val="24"/>
              </w:rPr>
              <w:tab/>
            </w:r>
            <w:r w:rsidR="00543736" w:rsidRPr="00B724A3">
              <w:rPr>
                <w:rFonts w:cs="Times New Roman"/>
                <w:noProof/>
                <w:szCs w:val="24"/>
              </w:rPr>
              <w:t>HOW TO OBTAIN AN APPLICATION PACKAGE</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_Toc34214398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4</w:t>
            </w:r>
            <w:r w:rsidR="0018697B" w:rsidRPr="0018697B">
              <w:rPr>
                <w:rFonts w:cs="Times New Roman"/>
                <w:noProof/>
                <w:webHidden/>
                <w:szCs w:val="24"/>
              </w:rPr>
              <w:fldChar w:fldCharType="end"/>
            </w:r>
          </w:hyperlink>
        </w:p>
        <w:p w14:paraId="15DD034E" w14:textId="77777777" w:rsidR="0018697B" w:rsidRPr="0018697B" w:rsidRDefault="000176A6" w:rsidP="0018697B">
          <w:pPr>
            <w:tabs>
              <w:tab w:val="left" w:pos="880"/>
              <w:tab w:val="right" w:leader="dot" w:pos="9350"/>
            </w:tabs>
            <w:spacing w:after="100"/>
            <w:ind w:left="547"/>
            <w:rPr>
              <w:rFonts w:eastAsiaTheme="minorEastAsia" w:cs="Times New Roman"/>
              <w:noProof/>
              <w:szCs w:val="24"/>
            </w:rPr>
          </w:pPr>
          <w:hyperlink w:anchor="_Toc34214402" w:history="1">
            <w:r w:rsidR="00543736" w:rsidRPr="00B724A3">
              <w:rPr>
                <w:rFonts w:cs="Times New Roman"/>
                <w:noProof/>
                <w:szCs w:val="24"/>
              </w:rPr>
              <w:t>B.</w:t>
            </w:r>
            <w:r w:rsidR="0018697B" w:rsidRPr="0018697B">
              <w:rPr>
                <w:rFonts w:eastAsiaTheme="minorEastAsia" w:cs="Times New Roman"/>
                <w:noProof/>
                <w:szCs w:val="24"/>
              </w:rPr>
              <w:tab/>
            </w:r>
            <w:r w:rsidR="00543736" w:rsidRPr="00B724A3">
              <w:rPr>
                <w:rFonts w:cs="Times New Roman"/>
                <w:noProof/>
                <w:szCs w:val="24"/>
              </w:rPr>
              <w:t>CONTENT AND FORM OF APPLICATION</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_Toc34214402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5</w:t>
            </w:r>
            <w:r w:rsidR="0018697B" w:rsidRPr="0018697B">
              <w:rPr>
                <w:rFonts w:cs="Times New Roman"/>
                <w:noProof/>
                <w:webHidden/>
                <w:szCs w:val="24"/>
              </w:rPr>
              <w:fldChar w:fldCharType="end"/>
            </w:r>
          </w:hyperlink>
        </w:p>
        <w:p w14:paraId="5AD47A23" w14:textId="77777777" w:rsidR="0018697B" w:rsidRPr="0018697B" w:rsidRDefault="000176A6" w:rsidP="0018697B">
          <w:pPr>
            <w:tabs>
              <w:tab w:val="left" w:pos="880"/>
              <w:tab w:val="right" w:leader="dot" w:pos="9350"/>
            </w:tabs>
            <w:spacing w:after="100"/>
            <w:ind w:left="547"/>
            <w:rPr>
              <w:rFonts w:eastAsiaTheme="minorEastAsia" w:cs="Times New Roman"/>
              <w:noProof/>
              <w:szCs w:val="24"/>
            </w:rPr>
          </w:pPr>
          <w:hyperlink w:anchor="_Toc34214413" w:history="1">
            <w:r w:rsidR="00543736" w:rsidRPr="00B724A3">
              <w:rPr>
                <w:rFonts w:cs="Times New Roman"/>
                <w:noProof/>
                <w:szCs w:val="24"/>
              </w:rPr>
              <w:t>C.</w:t>
            </w:r>
            <w:r w:rsidR="0018697B" w:rsidRPr="0018697B">
              <w:rPr>
                <w:rFonts w:eastAsiaTheme="minorEastAsia" w:cs="Times New Roman"/>
                <w:noProof/>
                <w:szCs w:val="24"/>
              </w:rPr>
              <w:tab/>
            </w:r>
            <w:r w:rsidR="00543736" w:rsidRPr="00B724A3">
              <w:rPr>
                <w:rFonts w:cs="Times New Roman"/>
                <w:noProof/>
                <w:szCs w:val="24"/>
              </w:rPr>
              <w:t>SUBMISSION DATE, TIME, PROCESS, AND ADDRESS</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_Toc34214413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14</w:t>
            </w:r>
            <w:r w:rsidR="0018697B" w:rsidRPr="0018697B">
              <w:rPr>
                <w:rFonts w:cs="Times New Roman"/>
                <w:noProof/>
                <w:webHidden/>
                <w:szCs w:val="24"/>
              </w:rPr>
              <w:fldChar w:fldCharType="end"/>
            </w:r>
          </w:hyperlink>
        </w:p>
        <w:p w14:paraId="245E7066" w14:textId="77777777" w:rsidR="0018697B" w:rsidRPr="0018697B" w:rsidRDefault="000176A6" w:rsidP="0018697B">
          <w:pPr>
            <w:tabs>
              <w:tab w:val="left" w:pos="880"/>
              <w:tab w:val="right" w:leader="dot" w:pos="9350"/>
            </w:tabs>
            <w:spacing w:after="100"/>
            <w:ind w:left="547"/>
            <w:rPr>
              <w:rFonts w:eastAsiaTheme="minorEastAsia" w:cs="Times New Roman"/>
              <w:noProof/>
              <w:szCs w:val="24"/>
            </w:rPr>
          </w:pPr>
          <w:hyperlink w:anchor="_Toc34214414" w:history="1">
            <w:r w:rsidR="00543736" w:rsidRPr="00B724A3">
              <w:rPr>
                <w:rFonts w:cs="Times New Roman"/>
                <w:noProof/>
                <w:szCs w:val="24"/>
              </w:rPr>
              <w:t>D.</w:t>
            </w:r>
            <w:r w:rsidR="0018697B" w:rsidRPr="0018697B">
              <w:rPr>
                <w:rFonts w:eastAsiaTheme="minorEastAsia" w:cs="Times New Roman"/>
                <w:noProof/>
                <w:szCs w:val="24"/>
              </w:rPr>
              <w:tab/>
            </w:r>
            <w:r w:rsidR="00543736" w:rsidRPr="00B724A3">
              <w:rPr>
                <w:rFonts w:cs="Times New Roman"/>
                <w:noProof/>
                <w:szCs w:val="24"/>
              </w:rPr>
              <w:t>INTERGOVERNMENTAL REVIEW</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_Toc34214414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15</w:t>
            </w:r>
            <w:r w:rsidR="0018697B" w:rsidRPr="0018697B">
              <w:rPr>
                <w:rFonts w:cs="Times New Roman"/>
                <w:noProof/>
                <w:webHidden/>
                <w:szCs w:val="24"/>
              </w:rPr>
              <w:fldChar w:fldCharType="end"/>
            </w:r>
          </w:hyperlink>
        </w:p>
        <w:p w14:paraId="560AD12B" w14:textId="77777777" w:rsidR="0018697B" w:rsidRPr="0018697B" w:rsidRDefault="000176A6" w:rsidP="0018697B">
          <w:pPr>
            <w:tabs>
              <w:tab w:val="left" w:pos="880"/>
              <w:tab w:val="right" w:leader="dot" w:pos="9350"/>
            </w:tabs>
            <w:spacing w:after="100"/>
            <w:ind w:left="547"/>
            <w:rPr>
              <w:rFonts w:eastAsiaTheme="minorEastAsia" w:cs="Times New Roman"/>
              <w:noProof/>
              <w:szCs w:val="24"/>
            </w:rPr>
          </w:pPr>
          <w:hyperlink w:anchor="_Toc34214415" w:history="1">
            <w:r w:rsidR="00543736" w:rsidRPr="00B724A3">
              <w:rPr>
                <w:rFonts w:cs="Times New Roman"/>
                <w:noProof/>
                <w:szCs w:val="24"/>
              </w:rPr>
              <w:t>E.</w:t>
            </w:r>
            <w:r w:rsidR="0018697B" w:rsidRPr="0018697B">
              <w:rPr>
                <w:rFonts w:eastAsiaTheme="minorEastAsia" w:cs="Times New Roman"/>
                <w:noProof/>
                <w:szCs w:val="24"/>
              </w:rPr>
              <w:tab/>
            </w:r>
            <w:r w:rsidR="00543736" w:rsidRPr="00B724A3">
              <w:rPr>
                <w:rFonts w:cs="Times New Roman"/>
                <w:noProof/>
                <w:szCs w:val="24"/>
              </w:rPr>
              <w:t>FUNDING RESTRICTIONS</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_Toc34214415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15</w:t>
            </w:r>
            <w:r w:rsidR="0018697B" w:rsidRPr="0018697B">
              <w:rPr>
                <w:rFonts w:cs="Times New Roman"/>
                <w:noProof/>
                <w:webHidden/>
                <w:szCs w:val="24"/>
              </w:rPr>
              <w:fldChar w:fldCharType="end"/>
            </w:r>
          </w:hyperlink>
        </w:p>
        <w:p w14:paraId="78074FD6" w14:textId="77777777" w:rsidR="005A6B72" w:rsidRDefault="005A6B72" w:rsidP="00B71C46">
          <w:pPr>
            <w:tabs>
              <w:tab w:val="left" w:pos="540"/>
              <w:tab w:val="right" w:leader="dot" w:pos="9350"/>
            </w:tabs>
            <w:spacing w:after="100"/>
            <w:rPr>
              <w:rFonts w:cs="Times New Roman"/>
              <w:noProof/>
              <w:szCs w:val="24"/>
            </w:rPr>
          </w:pPr>
          <w:r>
            <w:rPr>
              <w:rFonts w:cs="Times New Roman"/>
              <w:noProof/>
              <w:szCs w:val="24"/>
            </w:rPr>
            <w:t>V.</w:t>
          </w:r>
          <w:r w:rsidR="00B71C46">
            <w:rPr>
              <w:rFonts w:cs="Times New Roman"/>
              <w:noProof/>
              <w:szCs w:val="24"/>
            </w:rPr>
            <w:tab/>
          </w:r>
          <w:r>
            <w:rPr>
              <w:rFonts w:cs="Times New Roman"/>
              <w:noProof/>
              <w:szCs w:val="24"/>
            </w:rPr>
            <w:t>APPLICATION REVIEW INFORMATION</w:t>
          </w:r>
          <w:r>
            <w:rPr>
              <w:rFonts w:cs="Times New Roman"/>
              <w:noProof/>
              <w:szCs w:val="24"/>
            </w:rPr>
            <w:tab/>
            <w:t>1</w:t>
          </w:r>
          <w:r w:rsidR="00230F69">
            <w:rPr>
              <w:rFonts w:cs="Times New Roman"/>
              <w:noProof/>
              <w:szCs w:val="24"/>
            </w:rPr>
            <w:t>8</w:t>
          </w:r>
        </w:p>
        <w:p w14:paraId="4B8EB030" w14:textId="77777777" w:rsidR="005A6B72" w:rsidRDefault="000176A6" w:rsidP="005A6B72">
          <w:pPr>
            <w:tabs>
              <w:tab w:val="left" w:pos="880"/>
              <w:tab w:val="right" w:leader="dot" w:pos="9350"/>
            </w:tabs>
            <w:spacing w:after="100"/>
            <w:ind w:left="547"/>
            <w:rPr>
              <w:rFonts w:cs="Times New Roman"/>
              <w:noProof/>
              <w:szCs w:val="24"/>
            </w:rPr>
          </w:pPr>
          <w:hyperlink w:anchor="_Toc34214425" w:history="1">
            <w:r w:rsidR="005A6B72" w:rsidRPr="00B724A3">
              <w:rPr>
                <w:rFonts w:cs="Times New Roman"/>
                <w:noProof/>
                <w:szCs w:val="24"/>
              </w:rPr>
              <w:t>A.</w:t>
            </w:r>
            <w:r w:rsidR="005A6B72" w:rsidRPr="0018697B">
              <w:rPr>
                <w:rFonts w:eastAsiaTheme="minorEastAsia" w:cs="Times New Roman"/>
                <w:noProof/>
                <w:szCs w:val="24"/>
              </w:rPr>
              <w:tab/>
            </w:r>
            <w:r w:rsidR="005A6B72">
              <w:rPr>
                <w:rFonts w:cs="Times New Roman"/>
                <w:noProof/>
                <w:szCs w:val="24"/>
              </w:rPr>
              <w:t>EVALUATION CRITERIA</w:t>
            </w:r>
            <w:r w:rsidR="005A6B72" w:rsidRPr="00B724A3">
              <w:rPr>
                <w:rFonts w:cs="Times New Roman"/>
                <w:noProof/>
                <w:szCs w:val="24"/>
              </w:rPr>
              <w:tab/>
            </w:r>
            <w:r w:rsidR="00912517">
              <w:rPr>
                <w:rFonts w:cs="Times New Roman"/>
                <w:noProof/>
                <w:webHidden/>
                <w:szCs w:val="24"/>
              </w:rPr>
              <w:t>18</w:t>
            </w:r>
          </w:hyperlink>
        </w:p>
        <w:p w14:paraId="3C0A0D8F" w14:textId="77777777" w:rsidR="005A6B72" w:rsidRPr="0018697B" w:rsidRDefault="000176A6" w:rsidP="005A6B72">
          <w:pPr>
            <w:tabs>
              <w:tab w:val="left" w:pos="880"/>
              <w:tab w:val="right" w:leader="dot" w:pos="9350"/>
            </w:tabs>
            <w:spacing w:after="100"/>
            <w:ind w:left="547"/>
            <w:rPr>
              <w:rFonts w:eastAsiaTheme="minorEastAsia" w:cs="Times New Roman"/>
              <w:noProof/>
              <w:szCs w:val="24"/>
            </w:rPr>
          </w:pPr>
          <w:hyperlink w:anchor="_Toc34214425" w:history="1">
            <w:r w:rsidR="005A6B72">
              <w:rPr>
                <w:rFonts w:cs="Times New Roman"/>
                <w:noProof/>
                <w:szCs w:val="24"/>
              </w:rPr>
              <w:t>B</w:t>
            </w:r>
            <w:r w:rsidR="005A6B72" w:rsidRPr="00B724A3">
              <w:rPr>
                <w:rFonts w:cs="Times New Roman"/>
                <w:noProof/>
                <w:szCs w:val="24"/>
              </w:rPr>
              <w:t>.</w:t>
            </w:r>
            <w:r w:rsidR="005A6B72" w:rsidRPr="0018697B">
              <w:rPr>
                <w:rFonts w:eastAsiaTheme="minorEastAsia" w:cs="Times New Roman"/>
                <w:noProof/>
                <w:szCs w:val="24"/>
              </w:rPr>
              <w:tab/>
            </w:r>
            <w:r w:rsidR="005A6B72">
              <w:rPr>
                <w:rFonts w:cs="Times New Roman"/>
                <w:noProof/>
                <w:szCs w:val="24"/>
              </w:rPr>
              <w:t xml:space="preserve">REVIEW </w:t>
            </w:r>
            <w:r w:rsidR="009D4042">
              <w:rPr>
                <w:rFonts w:cs="Times New Roman"/>
                <w:noProof/>
                <w:szCs w:val="24"/>
              </w:rPr>
              <w:t xml:space="preserve">AND SELECTION </w:t>
            </w:r>
            <w:r w:rsidR="005A6B72">
              <w:rPr>
                <w:rFonts w:cs="Times New Roman"/>
                <w:noProof/>
                <w:szCs w:val="24"/>
              </w:rPr>
              <w:t>PROCESS FOR FY 2020 GRANTS</w:t>
            </w:r>
            <w:r w:rsidR="005A6B72" w:rsidRPr="00B724A3">
              <w:rPr>
                <w:rFonts w:cs="Times New Roman"/>
                <w:noProof/>
                <w:szCs w:val="24"/>
              </w:rPr>
              <w:tab/>
            </w:r>
            <w:r w:rsidR="005A6B72" w:rsidRPr="009D4042">
              <w:rPr>
                <w:rFonts w:cs="Times New Roman"/>
                <w:noProof/>
                <w:webHidden/>
                <w:szCs w:val="24"/>
              </w:rPr>
              <w:fldChar w:fldCharType="begin"/>
            </w:r>
            <w:r w:rsidR="005A6B72" w:rsidRPr="009D4042">
              <w:rPr>
                <w:rFonts w:cs="Times New Roman"/>
                <w:noProof/>
                <w:webHidden/>
                <w:szCs w:val="24"/>
              </w:rPr>
              <w:instrText xml:space="preserve"> PAGEREF _Toc34214425 \h </w:instrText>
            </w:r>
            <w:r w:rsidR="005A6B72" w:rsidRPr="009D4042">
              <w:rPr>
                <w:rFonts w:cs="Times New Roman"/>
                <w:noProof/>
                <w:webHidden/>
                <w:szCs w:val="24"/>
              </w:rPr>
            </w:r>
            <w:r w:rsidR="005A6B72" w:rsidRPr="009D4042">
              <w:rPr>
                <w:rFonts w:cs="Times New Roman"/>
                <w:noProof/>
                <w:webHidden/>
                <w:szCs w:val="24"/>
              </w:rPr>
              <w:fldChar w:fldCharType="separate"/>
            </w:r>
            <w:r w:rsidR="00AD7A89">
              <w:rPr>
                <w:rFonts w:cs="Times New Roman"/>
                <w:noProof/>
                <w:webHidden/>
                <w:szCs w:val="24"/>
              </w:rPr>
              <w:t>21</w:t>
            </w:r>
            <w:r w:rsidR="005A6B72" w:rsidRPr="009D4042">
              <w:rPr>
                <w:rFonts w:cs="Times New Roman"/>
                <w:noProof/>
                <w:webHidden/>
                <w:szCs w:val="24"/>
              </w:rPr>
              <w:fldChar w:fldCharType="end"/>
            </w:r>
          </w:hyperlink>
        </w:p>
        <w:p w14:paraId="68B704E8" w14:textId="77777777" w:rsidR="0018697B" w:rsidRPr="0018697B" w:rsidRDefault="000176A6" w:rsidP="0018697B">
          <w:pPr>
            <w:tabs>
              <w:tab w:val="left" w:pos="540"/>
              <w:tab w:val="right" w:leader="dot" w:pos="9350"/>
            </w:tabs>
            <w:spacing w:after="100"/>
            <w:rPr>
              <w:rFonts w:eastAsiaTheme="minorEastAsia" w:cs="Times New Roman"/>
              <w:noProof/>
              <w:szCs w:val="24"/>
            </w:rPr>
          </w:pPr>
          <w:hyperlink w:anchor="_Toc34214424" w:history="1">
            <w:r w:rsidR="00543736" w:rsidRPr="00B724A3">
              <w:rPr>
                <w:rFonts w:cs="Times New Roman"/>
                <w:noProof/>
                <w:szCs w:val="24"/>
              </w:rPr>
              <w:t>V</w:t>
            </w:r>
            <w:r w:rsidR="005A6B72">
              <w:rPr>
                <w:rFonts w:cs="Times New Roman"/>
                <w:noProof/>
                <w:szCs w:val="24"/>
              </w:rPr>
              <w:t>I</w:t>
            </w:r>
            <w:r w:rsidR="00543736" w:rsidRPr="00B724A3">
              <w:rPr>
                <w:rFonts w:cs="Times New Roman"/>
                <w:noProof/>
                <w:szCs w:val="24"/>
              </w:rPr>
              <w:t>.</w:t>
            </w:r>
            <w:r w:rsidR="0018697B" w:rsidRPr="0018697B">
              <w:rPr>
                <w:rFonts w:eastAsiaTheme="minorEastAsia" w:cs="Times New Roman"/>
                <w:noProof/>
                <w:szCs w:val="24"/>
              </w:rPr>
              <w:tab/>
            </w:r>
            <w:r w:rsidR="00543736" w:rsidRPr="00B724A3">
              <w:rPr>
                <w:rFonts w:cs="Times New Roman"/>
                <w:noProof/>
                <w:szCs w:val="24"/>
              </w:rPr>
              <w:t>AWARD ADMINISTRATION INFORMATION</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_Toc34214424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21</w:t>
            </w:r>
            <w:r w:rsidR="0018697B" w:rsidRPr="0018697B">
              <w:rPr>
                <w:rFonts w:cs="Times New Roman"/>
                <w:noProof/>
                <w:webHidden/>
                <w:szCs w:val="24"/>
              </w:rPr>
              <w:fldChar w:fldCharType="end"/>
            </w:r>
          </w:hyperlink>
        </w:p>
        <w:p w14:paraId="50442FF1" w14:textId="77777777" w:rsidR="0018697B" w:rsidRPr="0018697B" w:rsidRDefault="000176A6" w:rsidP="0018697B">
          <w:pPr>
            <w:tabs>
              <w:tab w:val="left" w:pos="880"/>
              <w:tab w:val="right" w:leader="dot" w:pos="9350"/>
            </w:tabs>
            <w:spacing w:after="100"/>
            <w:ind w:left="547"/>
            <w:rPr>
              <w:rFonts w:eastAsiaTheme="minorEastAsia" w:cs="Times New Roman"/>
              <w:noProof/>
              <w:szCs w:val="24"/>
            </w:rPr>
          </w:pPr>
          <w:hyperlink w:anchor="_Toc34214425" w:history="1">
            <w:r w:rsidR="00543736" w:rsidRPr="00B724A3">
              <w:rPr>
                <w:rFonts w:cs="Times New Roman"/>
                <w:noProof/>
                <w:szCs w:val="24"/>
              </w:rPr>
              <w:t>A.</w:t>
            </w:r>
            <w:r w:rsidR="0018697B" w:rsidRPr="0018697B">
              <w:rPr>
                <w:rFonts w:eastAsiaTheme="minorEastAsia" w:cs="Times New Roman"/>
                <w:noProof/>
                <w:szCs w:val="24"/>
              </w:rPr>
              <w:tab/>
            </w:r>
            <w:r w:rsidR="00543736" w:rsidRPr="00B724A3">
              <w:rPr>
                <w:rFonts w:cs="Times New Roman"/>
                <w:noProof/>
                <w:szCs w:val="24"/>
              </w:rPr>
              <w:t>AWARD NOTICES</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_Toc34214425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21</w:t>
            </w:r>
            <w:r w:rsidR="0018697B" w:rsidRPr="0018697B">
              <w:rPr>
                <w:rFonts w:cs="Times New Roman"/>
                <w:noProof/>
                <w:webHidden/>
                <w:szCs w:val="24"/>
              </w:rPr>
              <w:fldChar w:fldCharType="end"/>
            </w:r>
          </w:hyperlink>
        </w:p>
        <w:p w14:paraId="62F00D76" w14:textId="77777777" w:rsidR="009D4042" w:rsidRDefault="009D4042" w:rsidP="0018697B">
          <w:pPr>
            <w:tabs>
              <w:tab w:val="left" w:pos="880"/>
              <w:tab w:val="right" w:leader="dot" w:pos="9350"/>
            </w:tabs>
            <w:spacing w:after="100"/>
            <w:ind w:left="547"/>
          </w:pPr>
          <w:r>
            <w:t>B.</w:t>
          </w:r>
          <w:r>
            <w:tab/>
            <w:t>ANTICIPATED ANNOUNCEMENT AND AWARD DATES</w:t>
          </w:r>
          <w:r w:rsidR="003F6364">
            <w:tab/>
            <w:t>2</w:t>
          </w:r>
          <w:r w:rsidR="00DD1160">
            <w:t>1</w:t>
          </w:r>
        </w:p>
        <w:p w14:paraId="2E414AB3" w14:textId="77777777" w:rsidR="0018697B" w:rsidRPr="0018697B" w:rsidRDefault="000176A6" w:rsidP="0018697B">
          <w:pPr>
            <w:tabs>
              <w:tab w:val="left" w:pos="880"/>
              <w:tab w:val="right" w:leader="dot" w:pos="9350"/>
            </w:tabs>
            <w:spacing w:after="100"/>
            <w:ind w:left="547"/>
            <w:rPr>
              <w:rFonts w:eastAsiaTheme="minorEastAsia" w:cs="Times New Roman"/>
              <w:noProof/>
              <w:szCs w:val="24"/>
            </w:rPr>
          </w:pPr>
          <w:hyperlink w:anchor="_Toc34214426" w:history="1">
            <w:r w:rsidR="009D4042">
              <w:rPr>
                <w:rFonts w:cs="Times New Roman"/>
                <w:noProof/>
                <w:szCs w:val="24"/>
              </w:rPr>
              <w:t>C</w:t>
            </w:r>
            <w:r w:rsidR="00543736" w:rsidRPr="00B724A3">
              <w:rPr>
                <w:rFonts w:cs="Times New Roman"/>
                <w:noProof/>
                <w:szCs w:val="24"/>
              </w:rPr>
              <w:t>.</w:t>
            </w:r>
            <w:r w:rsidR="0018697B" w:rsidRPr="0018697B">
              <w:rPr>
                <w:rFonts w:eastAsiaTheme="minorEastAsia" w:cs="Times New Roman"/>
                <w:noProof/>
                <w:szCs w:val="24"/>
              </w:rPr>
              <w:tab/>
            </w:r>
            <w:r w:rsidR="00543736" w:rsidRPr="00B724A3">
              <w:rPr>
                <w:rFonts w:cs="Times New Roman"/>
                <w:noProof/>
                <w:szCs w:val="24"/>
              </w:rPr>
              <w:t>ADMI</w:t>
            </w:r>
            <w:r w:rsidR="00A111FB">
              <w:rPr>
                <w:rFonts w:cs="Times New Roman"/>
                <w:noProof/>
                <w:szCs w:val="24"/>
              </w:rPr>
              <w:t>NI</w:t>
            </w:r>
            <w:r w:rsidR="00543736" w:rsidRPr="00B724A3">
              <w:rPr>
                <w:rFonts w:cs="Times New Roman"/>
                <w:noProof/>
                <w:szCs w:val="24"/>
              </w:rPr>
              <w:t>STRATIVE AND NATIONAL POLICY REQUIREMENTS</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_Toc34214426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22</w:t>
            </w:r>
            <w:r w:rsidR="0018697B" w:rsidRPr="0018697B">
              <w:rPr>
                <w:rFonts w:cs="Times New Roman"/>
                <w:noProof/>
                <w:webHidden/>
                <w:szCs w:val="24"/>
              </w:rPr>
              <w:fldChar w:fldCharType="end"/>
            </w:r>
          </w:hyperlink>
        </w:p>
        <w:p w14:paraId="19DB7EE9" w14:textId="77777777" w:rsidR="0018697B" w:rsidRPr="0018697B" w:rsidRDefault="000176A6" w:rsidP="0018697B">
          <w:pPr>
            <w:tabs>
              <w:tab w:val="left" w:pos="880"/>
              <w:tab w:val="right" w:leader="dot" w:pos="9350"/>
            </w:tabs>
            <w:spacing w:after="100"/>
            <w:ind w:left="547"/>
            <w:rPr>
              <w:rFonts w:eastAsiaTheme="minorEastAsia" w:cs="Times New Roman"/>
              <w:noProof/>
              <w:szCs w:val="24"/>
            </w:rPr>
          </w:pPr>
          <w:hyperlink w:anchor="_Toc34214429" w:history="1">
            <w:r w:rsidR="009D4042">
              <w:rPr>
                <w:rFonts w:cs="Times New Roman"/>
                <w:noProof/>
                <w:szCs w:val="24"/>
              </w:rPr>
              <w:t>D</w:t>
            </w:r>
            <w:r w:rsidR="00543736" w:rsidRPr="00B724A3">
              <w:rPr>
                <w:rFonts w:cs="Times New Roman"/>
                <w:noProof/>
                <w:szCs w:val="24"/>
              </w:rPr>
              <w:t>.</w:t>
            </w:r>
            <w:r w:rsidR="0018697B" w:rsidRPr="0018697B">
              <w:rPr>
                <w:rFonts w:eastAsiaTheme="minorEastAsia" w:cs="Times New Roman"/>
                <w:noProof/>
                <w:szCs w:val="24"/>
              </w:rPr>
              <w:tab/>
            </w:r>
            <w:r w:rsidR="0018697B" w:rsidRPr="00B724A3">
              <w:rPr>
                <w:rFonts w:cs="Times New Roman"/>
                <w:noProof/>
                <w:szCs w:val="24"/>
              </w:rPr>
              <w:t>REPORTING</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_Toc34214429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23</w:t>
            </w:r>
            <w:r w:rsidR="0018697B" w:rsidRPr="0018697B">
              <w:rPr>
                <w:rFonts w:cs="Times New Roman"/>
                <w:noProof/>
                <w:webHidden/>
                <w:szCs w:val="24"/>
              </w:rPr>
              <w:fldChar w:fldCharType="end"/>
            </w:r>
          </w:hyperlink>
        </w:p>
        <w:p w14:paraId="14A067DF" w14:textId="77777777" w:rsidR="0018697B" w:rsidRPr="0018697B" w:rsidRDefault="000176A6" w:rsidP="0018697B">
          <w:pPr>
            <w:tabs>
              <w:tab w:val="left" w:pos="540"/>
              <w:tab w:val="right" w:leader="dot" w:pos="9350"/>
            </w:tabs>
            <w:spacing w:after="100"/>
            <w:rPr>
              <w:rFonts w:eastAsiaTheme="minorEastAsia" w:cs="Times New Roman"/>
              <w:noProof/>
              <w:szCs w:val="24"/>
            </w:rPr>
          </w:pPr>
          <w:hyperlink w:anchor="_Toc34214434" w:history="1">
            <w:r w:rsidR="00543736" w:rsidRPr="00B724A3">
              <w:rPr>
                <w:rFonts w:cs="Times New Roman"/>
                <w:noProof/>
                <w:szCs w:val="24"/>
              </w:rPr>
              <w:t>V</w:t>
            </w:r>
            <w:r w:rsidR="005A6B72">
              <w:rPr>
                <w:rFonts w:cs="Times New Roman"/>
                <w:noProof/>
                <w:szCs w:val="24"/>
              </w:rPr>
              <w:t>I</w:t>
            </w:r>
            <w:r w:rsidR="00543736" w:rsidRPr="00B724A3">
              <w:rPr>
                <w:rFonts w:cs="Times New Roman"/>
                <w:noProof/>
                <w:szCs w:val="24"/>
              </w:rPr>
              <w:t>I.</w:t>
            </w:r>
            <w:r w:rsidR="0018697B" w:rsidRPr="0018697B">
              <w:rPr>
                <w:rFonts w:eastAsiaTheme="minorEastAsia" w:cs="Times New Roman"/>
                <w:noProof/>
                <w:szCs w:val="24"/>
              </w:rPr>
              <w:tab/>
            </w:r>
            <w:r w:rsidR="00543736" w:rsidRPr="00B724A3">
              <w:rPr>
                <w:rFonts w:cs="Times New Roman"/>
                <w:noProof/>
                <w:szCs w:val="24"/>
              </w:rPr>
              <w:t>AGENCY CONTACTS</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_Toc34214434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24</w:t>
            </w:r>
            <w:r w:rsidR="0018697B" w:rsidRPr="0018697B">
              <w:rPr>
                <w:rFonts w:cs="Times New Roman"/>
                <w:noProof/>
                <w:webHidden/>
                <w:szCs w:val="24"/>
              </w:rPr>
              <w:fldChar w:fldCharType="end"/>
            </w:r>
          </w:hyperlink>
        </w:p>
        <w:p w14:paraId="68BD8477" w14:textId="77777777" w:rsidR="0018697B" w:rsidRPr="0018697B" w:rsidRDefault="000176A6" w:rsidP="0018697B">
          <w:pPr>
            <w:tabs>
              <w:tab w:val="left" w:pos="540"/>
              <w:tab w:val="right" w:leader="dot" w:pos="9350"/>
            </w:tabs>
            <w:spacing w:after="100"/>
            <w:rPr>
              <w:rFonts w:eastAsiaTheme="minorEastAsia" w:cs="Times New Roman"/>
              <w:noProof/>
              <w:szCs w:val="24"/>
            </w:rPr>
          </w:pPr>
          <w:hyperlink w:anchor="_Toc34214435" w:history="1">
            <w:r w:rsidR="00543736" w:rsidRPr="00B724A3">
              <w:rPr>
                <w:rFonts w:cs="Times New Roman"/>
                <w:noProof/>
                <w:szCs w:val="24"/>
              </w:rPr>
              <w:t>VI</w:t>
            </w:r>
            <w:r w:rsidR="005A6B72">
              <w:rPr>
                <w:rFonts w:cs="Times New Roman"/>
                <w:noProof/>
                <w:szCs w:val="24"/>
              </w:rPr>
              <w:t>I</w:t>
            </w:r>
            <w:r w:rsidR="00543736" w:rsidRPr="00B724A3">
              <w:rPr>
                <w:rFonts w:cs="Times New Roman"/>
                <w:noProof/>
                <w:szCs w:val="24"/>
              </w:rPr>
              <w:t>I.</w:t>
            </w:r>
            <w:r w:rsidR="0018697B" w:rsidRPr="0018697B">
              <w:rPr>
                <w:rFonts w:eastAsiaTheme="minorEastAsia" w:cs="Times New Roman"/>
                <w:noProof/>
                <w:szCs w:val="24"/>
              </w:rPr>
              <w:tab/>
            </w:r>
            <w:r w:rsidR="00543736" w:rsidRPr="00B724A3">
              <w:rPr>
                <w:rFonts w:cs="Times New Roman"/>
                <w:noProof/>
                <w:szCs w:val="24"/>
              </w:rPr>
              <w:t>OMB INFORMATION COLLECTION</w:t>
            </w:r>
            <w:r w:rsidR="0018697B" w:rsidRPr="00B724A3">
              <w:rPr>
                <w:rFonts w:cs="Times New Roman"/>
                <w:noProof/>
                <w:szCs w:val="24"/>
              </w:rPr>
              <w:tab/>
            </w:r>
            <w:r w:rsidR="0018697B" w:rsidRPr="0018697B">
              <w:rPr>
                <w:rFonts w:cs="Times New Roman"/>
                <w:noProof/>
                <w:webHidden/>
                <w:szCs w:val="24"/>
              </w:rPr>
              <w:fldChar w:fldCharType="begin"/>
            </w:r>
            <w:r w:rsidR="0018697B" w:rsidRPr="0018697B">
              <w:rPr>
                <w:rFonts w:cs="Times New Roman"/>
                <w:noProof/>
                <w:webHidden/>
                <w:szCs w:val="24"/>
              </w:rPr>
              <w:instrText xml:space="preserve"> PAGEREF _Toc34214435 \h </w:instrText>
            </w:r>
            <w:r w:rsidR="0018697B" w:rsidRPr="0018697B">
              <w:rPr>
                <w:rFonts w:cs="Times New Roman"/>
                <w:noProof/>
                <w:webHidden/>
                <w:szCs w:val="24"/>
              </w:rPr>
            </w:r>
            <w:r w:rsidR="0018697B" w:rsidRPr="0018697B">
              <w:rPr>
                <w:rFonts w:cs="Times New Roman"/>
                <w:noProof/>
                <w:webHidden/>
                <w:szCs w:val="24"/>
              </w:rPr>
              <w:fldChar w:fldCharType="separate"/>
            </w:r>
            <w:r w:rsidR="00AD7A89">
              <w:rPr>
                <w:rFonts w:cs="Times New Roman"/>
                <w:noProof/>
                <w:webHidden/>
                <w:szCs w:val="24"/>
              </w:rPr>
              <w:t>25</w:t>
            </w:r>
            <w:r w:rsidR="0018697B" w:rsidRPr="0018697B">
              <w:rPr>
                <w:rFonts w:cs="Times New Roman"/>
                <w:noProof/>
                <w:webHidden/>
                <w:szCs w:val="24"/>
              </w:rPr>
              <w:fldChar w:fldCharType="end"/>
            </w:r>
          </w:hyperlink>
        </w:p>
        <w:p w14:paraId="498FBABF" w14:textId="77777777" w:rsidR="002A2ED1" w:rsidRPr="00B724A3" w:rsidRDefault="000176A6">
          <w:pPr>
            <w:rPr>
              <w:rFonts w:cs="Times New Roman"/>
              <w:szCs w:val="24"/>
            </w:rPr>
          </w:pPr>
        </w:p>
      </w:sdtContent>
    </w:sdt>
    <w:p w14:paraId="29FC1258" w14:textId="77777777" w:rsidR="00D6635F" w:rsidRPr="00A84D14" w:rsidRDefault="00D6635F" w:rsidP="00A85052">
      <w:pPr>
        <w:rPr>
          <w:rFonts w:cs="Times New Roman"/>
          <w:szCs w:val="24"/>
        </w:rPr>
      </w:pPr>
    </w:p>
    <w:p w14:paraId="46589575" w14:textId="77777777" w:rsidR="0013663D" w:rsidRPr="00A84D14" w:rsidRDefault="0013663D" w:rsidP="00A85052">
      <w:pPr>
        <w:rPr>
          <w:rFonts w:cs="Times New Roman"/>
          <w:szCs w:val="24"/>
        </w:rPr>
        <w:sectPr w:rsidR="0013663D" w:rsidRPr="00A84D14" w:rsidSect="0013663D">
          <w:footerReference w:type="default" r:id="rId11"/>
          <w:pgSz w:w="12240" w:h="15840"/>
          <w:pgMar w:top="1440" w:right="1440" w:bottom="1440" w:left="1440" w:header="720" w:footer="720" w:gutter="0"/>
          <w:pgNumType w:fmt="lowerRoman"/>
          <w:cols w:space="720"/>
          <w:titlePg/>
          <w:docGrid w:linePitch="360"/>
        </w:sectPr>
      </w:pPr>
    </w:p>
    <w:p w14:paraId="4F6A7B06" w14:textId="77777777" w:rsidR="00D6635F" w:rsidRPr="00A90A5F" w:rsidRDefault="005D19BC" w:rsidP="00251369">
      <w:pPr>
        <w:keepNext/>
        <w:pBdr>
          <w:bottom w:val="single" w:sz="4" w:space="1" w:color="auto"/>
        </w:pBdr>
        <w:spacing w:after="0" w:line="240" w:lineRule="auto"/>
        <w:rPr>
          <w:rFonts w:cs="Times New Roman"/>
          <w:b/>
          <w:szCs w:val="24"/>
        </w:rPr>
      </w:pPr>
      <w:bookmarkStart w:id="7" w:name="_Toc503170868"/>
      <w:bookmarkStart w:id="8" w:name="_Toc503266967"/>
      <w:bookmarkStart w:id="9" w:name="_Toc33630380"/>
      <w:bookmarkStart w:id="10" w:name="_Toc34214385"/>
      <w:bookmarkEnd w:id="7"/>
      <w:bookmarkEnd w:id="8"/>
      <w:r w:rsidRPr="00A90A5F">
        <w:rPr>
          <w:rStyle w:val="Heading1Char"/>
          <w:rFonts w:cs="Times New Roman"/>
          <w:szCs w:val="24"/>
        </w:rPr>
        <w:t>E</w:t>
      </w:r>
      <w:r w:rsidR="000A0C54" w:rsidRPr="00A90A5F">
        <w:rPr>
          <w:rStyle w:val="Heading1Char"/>
          <w:rFonts w:cs="Times New Roman"/>
          <w:szCs w:val="24"/>
        </w:rPr>
        <w:t>XE</w:t>
      </w:r>
      <w:r w:rsidRPr="00A90A5F">
        <w:rPr>
          <w:rStyle w:val="Heading1Char"/>
          <w:rFonts w:cs="Times New Roman"/>
          <w:szCs w:val="24"/>
        </w:rPr>
        <w:t>CUTIVE SUMMARY</w:t>
      </w:r>
      <w:r w:rsidR="00C42072" w:rsidRPr="00A90A5F">
        <w:rPr>
          <w:rStyle w:val="Heading1Char"/>
          <w:rFonts w:cs="Times New Roman"/>
          <w:szCs w:val="24"/>
        </w:rPr>
        <w:t>:</w:t>
      </w:r>
      <w:bookmarkEnd w:id="9"/>
      <w:bookmarkEnd w:id="10"/>
      <w:r w:rsidR="00D6635F" w:rsidRPr="00A90A5F">
        <w:rPr>
          <w:rFonts w:cs="Times New Roman"/>
          <w:szCs w:val="24"/>
        </w:rPr>
        <w:t xml:space="preserve"> </w:t>
      </w:r>
    </w:p>
    <w:p w14:paraId="42FE86FF" w14:textId="77777777" w:rsidR="00251369" w:rsidRPr="00A90A5F" w:rsidRDefault="00251369" w:rsidP="00251369">
      <w:pPr>
        <w:spacing w:after="0" w:line="240" w:lineRule="auto"/>
        <w:rPr>
          <w:rFonts w:eastAsia="Verdana" w:cs="Times New Roman"/>
          <w:b/>
          <w:szCs w:val="24"/>
        </w:rPr>
      </w:pPr>
    </w:p>
    <w:p w14:paraId="398DBB1B" w14:textId="77777777" w:rsidR="000053C6" w:rsidRPr="00A90A5F" w:rsidRDefault="000053C6" w:rsidP="000053C6">
      <w:pPr>
        <w:kinsoku w:val="0"/>
        <w:overflowPunct w:val="0"/>
        <w:spacing w:line="240" w:lineRule="auto"/>
        <w:ind w:right="72"/>
        <w:textAlignment w:val="baseline"/>
        <w:rPr>
          <w:rFonts w:cs="Times New Roman"/>
          <w:szCs w:val="24"/>
        </w:rPr>
      </w:pPr>
      <w:r w:rsidRPr="00A90A5F">
        <w:rPr>
          <w:rFonts w:cs="Times New Roman"/>
          <w:szCs w:val="24"/>
        </w:rPr>
        <w:t xml:space="preserve">The U.S. Department of Labor (DOL), Mine Safety and Health Administration (MSHA), is making up to $400,000 available in grant funds for education and training programs to help identify, avoid, and prevent unsafe working conditions in and around mines.  The focus of these grants for Fiscal Year (FY) 2020 will be </w:t>
      </w:r>
      <w:r w:rsidR="002A2EEE">
        <w:rPr>
          <w:szCs w:val="24"/>
        </w:rPr>
        <w:t xml:space="preserve">training and training materials on powered haulage (in particular, reducing vehicle-on-vehicle collisions, increasing seat belt use, and improving belt conveyor safety), improving safety among contractors, reducing electrocutions, improving training for new and inexperienced miners, mine emergency prevention and preparedness, </w:t>
      </w:r>
      <w:r w:rsidR="00166DC4">
        <w:rPr>
          <w:szCs w:val="24"/>
        </w:rPr>
        <w:t>and</w:t>
      </w:r>
      <w:r w:rsidR="002A2EEE">
        <w:rPr>
          <w:szCs w:val="24"/>
        </w:rPr>
        <w:t xml:space="preserve"> other programs to prevent unsafe conditions in mines.  </w:t>
      </w:r>
      <w:r w:rsidRPr="00A90A5F">
        <w:rPr>
          <w:rFonts w:cs="Times New Roman"/>
          <w:szCs w:val="24"/>
        </w:rPr>
        <w:t xml:space="preserve">Applicants for the grants may be </w:t>
      </w:r>
      <w:r w:rsidR="00166DC4">
        <w:rPr>
          <w:rFonts w:cs="Times New Roman"/>
          <w:szCs w:val="24"/>
        </w:rPr>
        <w:t>s</w:t>
      </w:r>
      <w:r w:rsidRPr="00A90A5F">
        <w:rPr>
          <w:rFonts w:cs="Times New Roman"/>
          <w:szCs w:val="24"/>
        </w:rPr>
        <w:t xml:space="preserve">tates and </w:t>
      </w:r>
      <w:r w:rsidR="00CA5FD1">
        <w:rPr>
          <w:rFonts w:cs="Times New Roman"/>
          <w:szCs w:val="24"/>
        </w:rPr>
        <w:t>other governments (</w:t>
      </w:r>
      <w:r w:rsidRPr="00A90A5F">
        <w:rPr>
          <w:rFonts w:cs="Times New Roman"/>
          <w:szCs w:val="24"/>
        </w:rPr>
        <w:t>to include the District of Columbia, the Commonwealth of Puerto Rico, the Virgin Islands, American Samoa, Guam, and the Commonwealth of the Northern Mariana Islands) and priva</w:t>
      </w:r>
      <w:r w:rsidR="00CA5FD1">
        <w:rPr>
          <w:rFonts w:cs="Times New Roman"/>
          <w:szCs w:val="24"/>
        </w:rPr>
        <w:t>te or public nonprofit entities (</w:t>
      </w:r>
      <w:r w:rsidRPr="00A90A5F">
        <w:rPr>
          <w:rFonts w:cs="Times New Roman"/>
          <w:szCs w:val="24"/>
        </w:rPr>
        <w:t xml:space="preserve">to include Indian tribes, </w:t>
      </w:r>
      <w:r w:rsidR="00F218CD">
        <w:rPr>
          <w:rFonts w:cs="Times New Roman"/>
          <w:szCs w:val="24"/>
        </w:rPr>
        <w:t>t</w:t>
      </w:r>
      <w:r w:rsidRPr="00A90A5F">
        <w:rPr>
          <w:rFonts w:cs="Times New Roman"/>
          <w:szCs w:val="24"/>
        </w:rPr>
        <w:t>ribal organizations, Alaska Native entities, Indian-controlled organizations serving Indians, and Native Hawaiian organizations</w:t>
      </w:r>
      <w:r w:rsidR="00CA5FD1">
        <w:rPr>
          <w:rFonts w:cs="Times New Roman"/>
          <w:szCs w:val="24"/>
        </w:rPr>
        <w:t>)</w:t>
      </w:r>
      <w:r w:rsidRPr="00A90A5F">
        <w:rPr>
          <w:rFonts w:cs="Times New Roman"/>
          <w:szCs w:val="24"/>
        </w:rPr>
        <w:t xml:space="preserve">.  MSHA could award as many as eight grants.  The amount of each individual grant will be at least $50,000, and the maximum individual award will be $400,000. </w:t>
      </w:r>
    </w:p>
    <w:p w14:paraId="0D4FC5D1" w14:textId="77777777" w:rsidR="000053C6" w:rsidRPr="00A90A5F" w:rsidRDefault="000053C6" w:rsidP="00EC09D3">
      <w:pPr>
        <w:kinsoku w:val="0"/>
        <w:overflowPunct w:val="0"/>
        <w:spacing w:after="0" w:line="240" w:lineRule="auto"/>
        <w:ind w:right="72"/>
        <w:textAlignment w:val="baseline"/>
        <w:rPr>
          <w:rFonts w:cs="Times New Roman"/>
          <w:szCs w:val="24"/>
        </w:rPr>
      </w:pPr>
      <w:r w:rsidRPr="00A90A5F">
        <w:rPr>
          <w:rFonts w:cs="Times New Roman"/>
          <w:szCs w:val="24"/>
        </w:rPr>
        <w:t>This notice contains all of the information needed to apply for grant funding.</w:t>
      </w:r>
    </w:p>
    <w:p w14:paraId="48648F95" w14:textId="77777777" w:rsidR="000053C6" w:rsidRPr="00A90A5F" w:rsidRDefault="000053C6" w:rsidP="00755657">
      <w:pPr>
        <w:kinsoku w:val="0"/>
        <w:overflowPunct w:val="0"/>
        <w:spacing w:after="120" w:line="240" w:lineRule="auto"/>
        <w:ind w:right="72"/>
        <w:textAlignment w:val="baseline"/>
        <w:rPr>
          <w:rFonts w:cs="Times New Roman"/>
          <w:szCs w:val="24"/>
        </w:rPr>
      </w:pPr>
    </w:p>
    <w:p w14:paraId="54E52ADC" w14:textId="77777777" w:rsidR="00D35B9F" w:rsidRPr="00A90A5F" w:rsidRDefault="00D6635F" w:rsidP="00384198">
      <w:pPr>
        <w:pStyle w:val="Heading1"/>
        <w:keepNext/>
        <w:spacing w:before="0" w:after="0" w:line="240" w:lineRule="auto"/>
        <w:rPr>
          <w:rFonts w:cs="Times New Roman"/>
          <w:szCs w:val="24"/>
        </w:rPr>
      </w:pPr>
      <w:bookmarkStart w:id="11" w:name="_Toc33630381"/>
      <w:bookmarkStart w:id="12" w:name="_Toc34214386"/>
      <w:r w:rsidRPr="00A90A5F">
        <w:rPr>
          <w:rFonts w:cs="Times New Roman"/>
          <w:szCs w:val="24"/>
        </w:rPr>
        <w:t>FUNDING OPPORTUNITY DESCRIPTIO</w:t>
      </w:r>
      <w:bookmarkStart w:id="13" w:name="_Toc33630382"/>
      <w:bookmarkEnd w:id="11"/>
      <w:bookmarkEnd w:id="12"/>
      <w:r w:rsidR="00384198" w:rsidRPr="00A90A5F">
        <w:rPr>
          <w:rFonts w:cs="Times New Roman"/>
          <w:szCs w:val="24"/>
        </w:rPr>
        <w:t>N</w:t>
      </w:r>
    </w:p>
    <w:p w14:paraId="76AA0AB1" w14:textId="77777777" w:rsidR="00384198" w:rsidRPr="00A90A5F" w:rsidRDefault="00384198" w:rsidP="00384198">
      <w:pPr>
        <w:pStyle w:val="Heading2"/>
        <w:keepNext/>
        <w:numPr>
          <w:ilvl w:val="0"/>
          <w:numId w:val="0"/>
        </w:numPr>
        <w:spacing w:after="0" w:line="240" w:lineRule="auto"/>
        <w:rPr>
          <w:rFonts w:cs="Times New Roman"/>
          <w:szCs w:val="24"/>
          <w:u w:val="none"/>
        </w:rPr>
      </w:pPr>
      <w:bookmarkStart w:id="14" w:name="_Toc34214387"/>
    </w:p>
    <w:p w14:paraId="74692128" w14:textId="77777777" w:rsidR="00D6635F" w:rsidRPr="00A90A5F" w:rsidRDefault="00D6635F" w:rsidP="00251369">
      <w:pPr>
        <w:pStyle w:val="Heading2"/>
        <w:keepNext/>
        <w:spacing w:after="0" w:line="240" w:lineRule="auto"/>
        <w:rPr>
          <w:rFonts w:cs="Times New Roman"/>
          <w:szCs w:val="24"/>
          <w:u w:val="none"/>
        </w:rPr>
      </w:pPr>
      <w:r w:rsidRPr="00A90A5F">
        <w:rPr>
          <w:rFonts w:cs="Times New Roman"/>
          <w:szCs w:val="24"/>
          <w:u w:val="none"/>
        </w:rPr>
        <w:t>PROGRAM PURPOSE</w:t>
      </w:r>
      <w:bookmarkEnd w:id="13"/>
      <w:bookmarkEnd w:id="14"/>
    </w:p>
    <w:p w14:paraId="0029FB4A" w14:textId="77777777" w:rsidR="00384198" w:rsidRPr="00A90A5F" w:rsidRDefault="00384198" w:rsidP="00251369">
      <w:pPr>
        <w:spacing w:after="0" w:line="240" w:lineRule="auto"/>
        <w:rPr>
          <w:rFonts w:cs="Times New Roman"/>
          <w:szCs w:val="24"/>
        </w:rPr>
      </w:pPr>
    </w:p>
    <w:p w14:paraId="6599EDD1" w14:textId="77777777" w:rsidR="00112F47" w:rsidRPr="00A90A5F" w:rsidRDefault="00D228FC" w:rsidP="00251369">
      <w:pPr>
        <w:spacing w:after="0" w:line="240" w:lineRule="auto"/>
        <w:rPr>
          <w:rFonts w:cs="Times New Roman"/>
          <w:szCs w:val="24"/>
        </w:rPr>
      </w:pPr>
      <w:r w:rsidRPr="00A90A5F">
        <w:rPr>
          <w:rFonts w:cs="Times New Roman"/>
          <w:szCs w:val="24"/>
        </w:rPr>
        <w:t xml:space="preserve">This program provides funding for education and </w:t>
      </w:r>
      <w:r w:rsidR="002D30A7" w:rsidRPr="00A90A5F">
        <w:rPr>
          <w:rFonts w:cs="Times New Roman"/>
          <w:szCs w:val="24"/>
        </w:rPr>
        <w:t>training</w:t>
      </w:r>
      <w:r w:rsidRPr="00A90A5F">
        <w:rPr>
          <w:rFonts w:cs="Times New Roman"/>
          <w:szCs w:val="24"/>
        </w:rPr>
        <w:t xml:space="preserve"> programs to better identify, avoid, and prevent unsafe working conditions in and around mines.  The program uses grant funds to establish and implement education and training programs or to create </w:t>
      </w:r>
      <w:r w:rsidR="002D30A7" w:rsidRPr="00A90A5F">
        <w:rPr>
          <w:rFonts w:cs="Times New Roman"/>
          <w:szCs w:val="24"/>
        </w:rPr>
        <w:t>training</w:t>
      </w:r>
      <w:r w:rsidRPr="00A90A5F">
        <w:rPr>
          <w:rFonts w:cs="Times New Roman"/>
          <w:szCs w:val="24"/>
        </w:rPr>
        <w:t xml:space="preserve"> materials and programs.  The </w:t>
      </w:r>
      <w:r w:rsidR="001D51D7">
        <w:rPr>
          <w:rFonts w:cs="Times New Roman"/>
          <w:szCs w:val="24"/>
        </w:rPr>
        <w:t>Mine Improvement and New Emergency Response Act of 2006</w:t>
      </w:r>
      <w:r w:rsidR="001D51D7" w:rsidRPr="00A90A5F">
        <w:rPr>
          <w:rFonts w:cs="Times New Roman"/>
          <w:szCs w:val="24"/>
        </w:rPr>
        <w:t xml:space="preserve"> </w:t>
      </w:r>
      <w:r w:rsidR="001D51D7">
        <w:rPr>
          <w:rFonts w:cs="Times New Roman"/>
          <w:szCs w:val="24"/>
        </w:rPr>
        <w:t xml:space="preserve">(MINER Act) </w:t>
      </w:r>
      <w:r w:rsidRPr="00A90A5F">
        <w:rPr>
          <w:rFonts w:cs="Times New Roman"/>
          <w:szCs w:val="24"/>
        </w:rPr>
        <w:t xml:space="preserve">requires the Secretary to give priority to mine safety demonstrations </w:t>
      </w:r>
      <w:r w:rsidR="00AF502F">
        <w:rPr>
          <w:rFonts w:cs="Times New Roman"/>
          <w:szCs w:val="24"/>
        </w:rPr>
        <w:t>and</w:t>
      </w:r>
      <w:r w:rsidRPr="00A90A5F">
        <w:rPr>
          <w:rFonts w:cs="Times New Roman"/>
          <w:szCs w:val="24"/>
        </w:rPr>
        <w:t xml:space="preserve"> pilot projects with broad applicability.  The MINER Act also </w:t>
      </w:r>
      <w:r w:rsidR="002D30A7" w:rsidRPr="00A90A5F">
        <w:rPr>
          <w:rFonts w:cs="Times New Roman"/>
          <w:szCs w:val="24"/>
        </w:rPr>
        <w:t>mandates</w:t>
      </w:r>
      <w:r w:rsidRPr="00A90A5F">
        <w:rPr>
          <w:rFonts w:cs="Times New Roman"/>
          <w:szCs w:val="24"/>
        </w:rPr>
        <w:t xml:space="preserve"> that the Secretary emphasize programs a</w:t>
      </w:r>
      <w:r w:rsidR="002D30A7" w:rsidRPr="00A90A5F">
        <w:rPr>
          <w:rFonts w:cs="Times New Roman"/>
          <w:szCs w:val="24"/>
        </w:rPr>
        <w:t>nd</w:t>
      </w:r>
      <w:r w:rsidRPr="00A90A5F">
        <w:rPr>
          <w:rFonts w:cs="Times New Roman"/>
          <w:szCs w:val="24"/>
        </w:rPr>
        <w:t xml:space="preserve"> materials that target miners in smaller mines, including training mine operators and miners on MSHA standards, high-risk </w:t>
      </w:r>
      <w:r w:rsidR="002D30A7" w:rsidRPr="00A90A5F">
        <w:rPr>
          <w:rFonts w:cs="Times New Roman"/>
          <w:szCs w:val="24"/>
        </w:rPr>
        <w:t>activities</w:t>
      </w:r>
      <w:r w:rsidRPr="00A90A5F">
        <w:rPr>
          <w:rFonts w:cs="Times New Roman"/>
          <w:szCs w:val="24"/>
        </w:rPr>
        <w:t>, and other identified safety priorities.</w:t>
      </w:r>
    </w:p>
    <w:p w14:paraId="5D456403" w14:textId="77777777" w:rsidR="00281BB2" w:rsidRPr="00A90A5F" w:rsidRDefault="00281BB2" w:rsidP="00251369">
      <w:pPr>
        <w:spacing w:after="0" w:line="240" w:lineRule="auto"/>
        <w:rPr>
          <w:rFonts w:cs="Times New Roman"/>
          <w:szCs w:val="24"/>
        </w:rPr>
      </w:pPr>
    </w:p>
    <w:p w14:paraId="4A1A9D55" w14:textId="77777777" w:rsidR="002D30A7" w:rsidRPr="00A90A5F" w:rsidRDefault="002D30A7" w:rsidP="00251369">
      <w:pPr>
        <w:pStyle w:val="Heading2"/>
        <w:keepNext/>
        <w:spacing w:after="0" w:line="240" w:lineRule="auto"/>
        <w:rPr>
          <w:rFonts w:cs="Times New Roman"/>
          <w:szCs w:val="24"/>
          <w:u w:val="none"/>
        </w:rPr>
      </w:pPr>
      <w:bookmarkStart w:id="15" w:name="_Toc33630383"/>
      <w:bookmarkStart w:id="16" w:name="_Toc34214388"/>
      <w:r w:rsidRPr="00A90A5F">
        <w:rPr>
          <w:rFonts w:cs="Times New Roman"/>
          <w:szCs w:val="24"/>
          <w:u w:val="none"/>
        </w:rPr>
        <w:t>EDUCATION AND TRAINING PRIORITIES</w:t>
      </w:r>
    </w:p>
    <w:p w14:paraId="7A12A256" w14:textId="77777777" w:rsidR="00384198" w:rsidRPr="00A90A5F" w:rsidRDefault="00384198" w:rsidP="002D30A7">
      <w:pPr>
        <w:pStyle w:val="Text2"/>
        <w:rPr>
          <w:rFonts w:cs="Times New Roman"/>
          <w:szCs w:val="24"/>
        </w:rPr>
      </w:pPr>
    </w:p>
    <w:p w14:paraId="37EAC2FD" w14:textId="77777777" w:rsidR="00203BD1" w:rsidRPr="00A90A5F" w:rsidRDefault="002D30A7" w:rsidP="002D30A7">
      <w:pPr>
        <w:pStyle w:val="Text2"/>
        <w:rPr>
          <w:rFonts w:cs="Times New Roman"/>
          <w:szCs w:val="24"/>
        </w:rPr>
      </w:pPr>
      <w:r w:rsidRPr="00A90A5F">
        <w:rPr>
          <w:rFonts w:cs="Times New Roman"/>
          <w:szCs w:val="24"/>
        </w:rPr>
        <w:t xml:space="preserve">MSHA priorities for the FY 2020 funding of the annual Brookwood-Sago </w:t>
      </w:r>
      <w:r w:rsidR="00F52B4D">
        <w:rPr>
          <w:rFonts w:cs="Times New Roman"/>
          <w:szCs w:val="24"/>
        </w:rPr>
        <w:t>G</w:t>
      </w:r>
      <w:r w:rsidRPr="00A90A5F">
        <w:rPr>
          <w:rFonts w:cs="Times New Roman"/>
          <w:szCs w:val="24"/>
        </w:rPr>
        <w:t xml:space="preserve">rants will </w:t>
      </w:r>
      <w:r w:rsidR="002A2EEE">
        <w:rPr>
          <w:szCs w:val="24"/>
        </w:rPr>
        <w:t xml:space="preserve">focus on powered haulage (in particular, reducing vehicle-on-vehicle collisions, increasing seat belt use, and improving belt conveyor safety), improving safety among contractors, reducing electrocutions, improving training for new and inexperienced miners, mine emergency prevention and preparedness, </w:t>
      </w:r>
      <w:r w:rsidR="00166DC4">
        <w:rPr>
          <w:szCs w:val="24"/>
        </w:rPr>
        <w:t>and</w:t>
      </w:r>
      <w:r w:rsidR="002A2EEE">
        <w:rPr>
          <w:szCs w:val="24"/>
        </w:rPr>
        <w:t xml:space="preserve"> other programs to prevent unsafe conditions in mines. </w:t>
      </w:r>
      <w:r w:rsidRPr="00A90A5F">
        <w:rPr>
          <w:rFonts w:cs="Times New Roman"/>
          <w:szCs w:val="24"/>
        </w:rPr>
        <w:t xml:space="preserve"> MSHA expects Brookwood-Sago grantees to develop training materials or to develop and provide mine safety training or educational programs, recruit mine operators and miners for the training, and conduct and evaluate the training.  MSHA will give special emphasis to programs and materials that target workers a</w:t>
      </w:r>
      <w:r w:rsidR="00203BD1" w:rsidRPr="00A90A5F">
        <w:rPr>
          <w:rFonts w:cs="Times New Roman"/>
          <w:szCs w:val="24"/>
        </w:rPr>
        <w:t>t</w:t>
      </w:r>
      <w:r w:rsidRPr="00A90A5F">
        <w:rPr>
          <w:rFonts w:cs="Times New Roman"/>
          <w:szCs w:val="24"/>
        </w:rPr>
        <w:t xml:space="preserve"> smaller mines, including training miners and employers about new MSHA standards, high risk activities, or hazards identified by MSHA</w:t>
      </w:r>
      <w:r w:rsidR="001D51D7">
        <w:rPr>
          <w:rFonts w:cs="Times New Roman"/>
          <w:szCs w:val="24"/>
        </w:rPr>
        <w:t>.</w:t>
      </w:r>
    </w:p>
    <w:p w14:paraId="44474697" w14:textId="77777777" w:rsidR="00203BD1" w:rsidRPr="00A90A5F" w:rsidRDefault="00203BD1" w:rsidP="002D30A7">
      <w:pPr>
        <w:pStyle w:val="Text2"/>
        <w:rPr>
          <w:rFonts w:cs="Times New Roman"/>
          <w:szCs w:val="24"/>
        </w:rPr>
      </w:pPr>
    </w:p>
    <w:p w14:paraId="7D6BF128" w14:textId="07C52403" w:rsidR="002D30A7" w:rsidRPr="00A90A5F" w:rsidRDefault="00203BD1" w:rsidP="00203BD1">
      <w:pPr>
        <w:pStyle w:val="Text2"/>
        <w:rPr>
          <w:rFonts w:cs="Times New Roman"/>
          <w:szCs w:val="24"/>
        </w:rPr>
      </w:pPr>
      <w:r w:rsidRPr="00A90A5F">
        <w:rPr>
          <w:rFonts w:cs="Times New Roman"/>
          <w:szCs w:val="24"/>
        </w:rPr>
        <w:t>MSHA expects Brookwood-Sago grantees to conduct follow-up evaluations with the people who received training in their programs to measure how the training promotes the Secretary</w:t>
      </w:r>
      <w:r w:rsidR="002D0AC7">
        <w:rPr>
          <w:rFonts w:cs="Times New Roman"/>
          <w:szCs w:val="24"/>
        </w:rPr>
        <w:t>’s</w:t>
      </w:r>
      <w:r w:rsidRPr="00A90A5F">
        <w:rPr>
          <w:rFonts w:cs="Times New Roman"/>
          <w:szCs w:val="24"/>
        </w:rPr>
        <w:t xml:space="preserve"> </w:t>
      </w:r>
      <w:r w:rsidR="009D13BE">
        <w:rPr>
          <w:rFonts w:cs="Times New Roman"/>
          <w:szCs w:val="24"/>
        </w:rPr>
        <w:t xml:space="preserve">strategic </w:t>
      </w:r>
      <w:r w:rsidRPr="00A90A5F">
        <w:rPr>
          <w:rFonts w:cs="Times New Roman"/>
          <w:szCs w:val="24"/>
        </w:rPr>
        <w:t>goal to “promote safe jobs and fair workplaces for all Americans” and MSHA</w:t>
      </w:r>
      <w:r w:rsidR="002D0AC7">
        <w:rPr>
          <w:rFonts w:cs="Times New Roman"/>
          <w:szCs w:val="24"/>
        </w:rPr>
        <w:t>’s</w:t>
      </w:r>
      <w:r w:rsidRPr="00A90A5F">
        <w:rPr>
          <w:rFonts w:cs="Times New Roman"/>
          <w:szCs w:val="24"/>
        </w:rPr>
        <w:t xml:space="preserve"> goal to “prevent fatalities, disease, and injury from mining and secure safe and healthful working conditions for America</w:t>
      </w:r>
      <w:r w:rsidR="002D0AC7">
        <w:rPr>
          <w:rFonts w:cs="Times New Roman"/>
          <w:szCs w:val="24"/>
        </w:rPr>
        <w:t>’s</w:t>
      </w:r>
      <w:r w:rsidRPr="00A90A5F">
        <w:rPr>
          <w:rFonts w:cs="Times New Roman"/>
          <w:szCs w:val="24"/>
        </w:rPr>
        <w:t xml:space="preserve"> miners.”  Evaluations will focus on determining how effective the subject training was in either reducing hazards, improving skills for the selected training topics, or in improving the conditions in mines.  Grantees must also cooperate fully with MSHA evaluators of their programs, which may include data collection or provision of training curricula, materials, or mechanisms.</w:t>
      </w:r>
    </w:p>
    <w:p w14:paraId="310F97B9" w14:textId="77777777" w:rsidR="00203BD1" w:rsidRPr="00A90A5F" w:rsidRDefault="00203BD1" w:rsidP="00203BD1">
      <w:pPr>
        <w:pStyle w:val="Text2"/>
        <w:rPr>
          <w:rFonts w:cs="Times New Roman"/>
          <w:szCs w:val="24"/>
        </w:rPr>
      </w:pPr>
    </w:p>
    <w:p w14:paraId="3E3C685A" w14:textId="77777777" w:rsidR="00B61A25" w:rsidRPr="00B61A25" w:rsidRDefault="004C3E3F" w:rsidP="00B61A25">
      <w:pPr>
        <w:pStyle w:val="Heading2"/>
        <w:keepNext/>
        <w:spacing w:after="0" w:line="240" w:lineRule="auto"/>
        <w:rPr>
          <w:rFonts w:cs="Times New Roman"/>
          <w:szCs w:val="24"/>
          <w:u w:val="none"/>
        </w:rPr>
      </w:pPr>
      <w:r w:rsidRPr="00A90A5F">
        <w:rPr>
          <w:rFonts w:cs="Times New Roman"/>
          <w:szCs w:val="24"/>
          <w:u w:val="none"/>
        </w:rPr>
        <w:t>PROGRAM AUTHORITY</w:t>
      </w:r>
      <w:bookmarkEnd w:id="15"/>
      <w:bookmarkEnd w:id="16"/>
    </w:p>
    <w:p w14:paraId="2E7C1DDD" w14:textId="77777777" w:rsidR="00B61A25" w:rsidRDefault="00B61A25" w:rsidP="00251369">
      <w:pPr>
        <w:spacing w:after="0" w:line="240" w:lineRule="auto"/>
        <w:rPr>
          <w:rFonts w:cs="Times New Roman"/>
          <w:szCs w:val="24"/>
        </w:rPr>
      </w:pPr>
    </w:p>
    <w:p w14:paraId="6A92609A" w14:textId="77777777" w:rsidR="00C87F84" w:rsidRPr="00A90A5F" w:rsidRDefault="00AF502F" w:rsidP="00251369">
      <w:pPr>
        <w:spacing w:after="0" w:line="240" w:lineRule="auto"/>
        <w:rPr>
          <w:rFonts w:cs="Times New Roman"/>
          <w:szCs w:val="24"/>
        </w:rPr>
      </w:pPr>
      <w:r>
        <w:rPr>
          <w:rFonts w:cs="Times New Roman"/>
          <w:szCs w:val="24"/>
        </w:rPr>
        <w:t>The authority for this program is 30 U.S.C. § 965.</w:t>
      </w:r>
    </w:p>
    <w:p w14:paraId="0C90F26D" w14:textId="77777777" w:rsidR="00755657" w:rsidRPr="00A90A5F" w:rsidRDefault="00755657" w:rsidP="00755657">
      <w:pPr>
        <w:spacing w:after="120" w:line="240" w:lineRule="auto"/>
        <w:rPr>
          <w:rFonts w:cs="Times New Roman"/>
          <w:szCs w:val="24"/>
        </w:rPr>
      </w:pPr>
    </w:p>
    <w:p w14:paraId="2FB10A74" w14:textId="77777777" w:rsidR="0017147D" w:rsidRPr="00A90A5F" w:rsidRDefault="0017147D" w:rsidP="00384198">
      <w:pPr>
        <w:pStyle w:val="Heading1"/>
        <w:keepNext/>
        <w:tabs>
          <w:tab w:val="left" w:pos="720"/>
        </w:tabs>
        <w:spacing w:before="0" w:after="0" w:line="240" w:lineRule="auto"/>
        <w:rPr>
          <w:rFonts w:cs="Times New Roman"/>
          <w:szCs w:val="24"/>
        </w:rPr>
      </w:pPr>
      <w:bookmarkStart w:id="17" w:name="_Toc33630384"/>
      <w:bookmarkStart w:id="18" w:name="_Toc34214389"/>
      <w:r w:rsidRPr="00A90A5F">
        <w:rPr>
          <w:rFonts w:cs="Times New Roman"/>
          <w:szCs w:val="24"/>
        </w:rPr>
        <w:t>AWARD INFORMATION</w:t>
      </w:r>
      <w:bookmarkEnd w:id="17"/>
      <w:bookmarkEnd w:id="18"/>
    </w:p>
    <w:p w14:paraId="35EAC93A" w14:textId="77777777" w:rsidR="00251369" w:rsidRPr="007D2FE0" w:rsidRDefault="00251369" w:rsidP="00D35B9F">
      <w:pPr>
        <w:pStyle w:val="Heading2"/>
        <w:numPr>
          <w:ilvl w:val="0"/>
          <w:numId w:val="0"/>
        </w:numPr>
        <w:spacing w:after="0" w:line="240" w:lineRule="auto"/>
        <w:rPr>
          <w:rFonts w:cs="Times New Roman"/>
          <w:b w:val="0"/>
          <w:szCs w:val="24"/>
        </w:rPr>
      </w:pPr>
      <w:bookmarkStart w:id="19" w:name="_Toc33630385"/>
    </w:p>
    <w:p w14:paraId="0B367BAF" w14:textId="77777777" w:rsidR="00750070" w:rsidRPr="00A90A5F" w:rsidRDefault="00750070" w:rsidP="00D35B9F">
      <w:pPr>
        <w:pStyle w:val="Heading2"/>
        <w:spacing w:after="0" w:line="240" w:lineRule="auto"/>
        <w:rPr>
          <w:rFonts w:cs="Times New Roman"/>
          <w:szCs w:val="24"/>
          <w:u w:val="none"/>
        </w:rPr>
      </w:pPr>
      <w:bookmarkStart w:id="20" w:name="_Toc34214390"/>
      <w:r w:rsidRPr="00A90A5F">
        <w:rPr>
          <w:rFonts w:cs="Times New Roman"/>
          <w:szCs w:val="24"/>
          <w:u w:val="none"/>
        </w:rPr>
        <w:t>AWARD TYPE AND AMOUNT</w:t>
      </w:r>
      <w:bookmarkEnd w:id="19"/>
      <w:bookmarkEnd w:id="20"/>
    </w:p>
    <w:p w14:paraId="4433923C" w14:textId="77777777" w:rsidR="00C87F84" w:rsidRPr="00A90A5F" w:rsidRDefault="00C87F84" w:rsidP="00D35B9F">
      <w:pPr>
        <w:pStyle w:val="Text2"/>
        <w:spacing w:line="240" w:lineRule="auto"/>
        <w:rPr>
          <w:rFonts w:cs="Times New Roman"/>
          <w:szCs w:val="24"/>
        </w:rPr>
      </w:pPr>
    </w:p>
    <w:p w14:paraId="097DE157" w14:textId="77777777" w:rsidR="00384198" w:rsidRPr="00A90A5F" w:rsidRDefault="00384198" w:rsidP="00384198">
      <w:pPr>
        <w:pStyle w:val="Text2"/>
        <w:spacing w:line="240" w:lineRule="auto"/>
        <w:rPr>
          <w:rFonts w:cs="Times New Roman"/>
          <w:b/>
          <w:szCs w:val="24"/>
        </w:rPr>
      </w:pPr>
      <w:r w:rsidRPr="00A90A5F">
        <w:rPr>
          <w:rFonts w:cs="Times New Roman"/>
          <w:szCs w:val="24"/>
        </w:rPr>
        <w:t xml:space="preserve">MSHA is providing up to $400,000 for the </w:t>
      </w:r>
      <w:r w:rsidR="008A6EB8">
        <w:rPr>
          <w:rFonts w:cs="Times New Roman"/>
          <w:szCs w:val="24"/>
        </w:rPr>
        <w:t xml:space="preserve">FY </w:t>
      </w:r>
      <w:r w:rsidRPr="00A90A5F">
        <w:rPr>
          <w:rFonts w:cs="Times New Roman"/>
          <w:szCs w:val="24"/>
        </w:rPr>
        <w:t xml:space="preserve">2020 Brookwood-Sago </w:t>
      </w:r>
      <w:r w:rsidR="008A6EB8">
        <w:rPr>
          <w:rFonts w:cs="Times New Roman"/>
          <w:szCs w:val="24"/>
        </w:rPr>
        <w:t>G</w:t>
      </w:r>
      <w:r w:rsidRPr="00A90A5F">
        <w:rPr>
          <w:rFonts w:cs="Times New Roman"/>
          <w:szCs w:val="24"/>
        </w:rPr>
        <w:t>rant program</w:t>
      </w:r>
      <w:r w:rsidR="009D13BE">
        <w:rPr>
          <w:rFonts w:cs="Times New Roman"/>
          <w:szCs w:val="24"/>
        </w:rPr>
        <w:t>,</w:t>
      </w:r>
      <w:r w:rsidRPr="00A90A5F">
        <w:rPr>
          <w:rFonts w:cs="Times New Roman"/>
          <w:szCs w:val="24"/>
        </w:rPr>
        <w:t xml:space="preserve"> which could award a maximum of eight separate grants of no less than $50,000 each.  </w:t>
      </w:r>
      <w:r w:rsidR="00517B35">
        <w:rPr>
          <w:rFonts w:cs="Times New Roman"/>
          <w:szCs w:val="24"/>
        </w:rPr>
        <w:t xml:space="preserve">MSHA may award one grant for the maximum of $400,000.  </w:t>
      </w:r>
      <w:r w:rsidRPr="00A90A5F">
        <w:rPr>
          <w:rFonts w:cs="Times New Roman"/>
          <w:szCs w:val="24"/>
        </w:rPr>
        <w:t>Applicants requesting less than $50,000 or more than $400,000 for a 12-month performance period will not be considered for funding</w:t>
      </w:r>
      <w:r w:rsidRPr="00A90A5F">
        <w:rPr>
          <w:rFonts w:cs="Times New Roman"/>
          <w:b/>
          <w:szCs w:val="24"/>
        </w:rPr>
        <w:t>.</w:t>
      </w:r>
      <w:bookmarkStart w:id="21" w:name="_Toc33630386"/>
      <w:bookmarkStart w:id="22" w:name="_Toc34214391"/>
    </w:p>
    <w:p w14:paraId="3D3A7C68" w14:textId="77777777" w:rsidR="00384198" w:rsidRPr="00A90A5F" w:rsidRDefault="00384198" w:rsidP="00384198">
      <w:pPr>
        <w:pStyle w:val="Text2"/>
        <w:spacing w:line="240" w:lineRule="auto"/>
        <w:rPr>
          <w:rFonts w:cs="Times New Roman"/>
          <w:b/>
          <w:szCs w:val="24"/>
        </w:rPr>
      </w:pPr>
    </w:p>
    <w:p w14:paraId="07C3654C" w14:textId="77777777" w:rsidR="00214148" w:rsidRPr="00A90A5F" w:rsidRDefault="00B31DBF" w:rsidP="00384198">
      <w:pPr>
        <w:pStyle w:val="Text2"/>
        <w:spacing w:line="240" w:lineRule="auto"/>
        <w:rPr>
          <w:rFonts w:cs="Times New Roman"/>
          <w:b/>
          <w:szCs w:val="24"/>
        </w:rPr>
      </w:pPr>
      <w:r w:rsidRPr="00A90A5F">
        <w:rPr>
          <w:rFonts w:cs="Times New Roman"/>
          <w:b/>
          <w:szCs w:val="24"/>
        </w:rPr>
        <w:t>B.</w:t>
      </w:r>
      <w:r w:rsidRPr="00A90A5F">
        <w:rPr>
          <w:rFonts w:cs="Times New Roman"/>
          <w:b/>
          <w:szCs w:val="24"/>
        </w:rPr>
        <w:tab/>
      </w:r>
      <w:r w:rsidR="00214148" w:rsidRPr="00A90A5F">
        <w:rPr>
          <w:rFonts w:cs="Times New Roman"/>
          <w:b/>
          <w:szCs w:val="24"/>
        </w:rPr>
        <w:t>PERIOD OF PERFORMANCE</w:t>
      </w:r>
      <w:bookmarkEnd w:id="21"/>
      <w:bookmarkEnd w:id="22"/>
    </w:p>
    <w:p w14:paraId="6E11BAF8" w14:textId="77777777" w:rsidR="00214148" w:rsidRPr="00A90A5F" w:rsidRDefault="00214148" w:rsidP="00D35B9F">
      <w:pPr>
        <w:pStyle w:val="Text2"/>
        <w:keepNext/>
        <w:spacing w:line="240" w:lineRule="auto"/>
        <w:rPr>
          <w:rFonts w:cs="Times New Roman"/>
          <w:szCs w:val="24"/>
        </w:rPr>
      </w:pPr>
    </w:p>
    <w:p w14:paraId="393EBC4C" w14:textId="77777777" w:rsidR="00384198" w:rsidRPr="00A90A5F" w:rsidRDefault="00384198" w:rsidP="00755657">
      <w:pPr>
        <w:kinsoku w:val="0"/>
        <w:overflowPunct w:val="0"/>
        <w:spacing w:after="0" w:line="240" w:lineRule="auto"/>
        <w:textAlignment w:val="baseline"/>
        <w:rPr>
          <w:rFonts w:cs="Times New Roman"/>
          <w:szCs w:val="24"/>
        </w:rPr>
      </w:pPr>
      <w:r w:rsidRPr="00A90A5F">
        <w:rPr>
          <w:rFonts w:cs="Times New Roman"/>
          <w:szCs w:val="24"/>
        </w:rPr>
        <w:t xml:space="preserve">The performance period for these grants </w:t>
      </w:r>
      <w:r w:rsidR="00517B35">
        <w:rPr>
          <w:rFonts w:cs="Times New Roman"/>
          <w:szCs w:val="24"/>
        </w:rPr>
        <w:t xml:space="preserve">is for 12 months and </w:t>
      </w:r>
      <w:r w:rsidRPr="00A90A5F">
        <w:rPr>
          <w:rFonts w:cs="Times New Roman"/>
          <w:szCs w:val="24"/>
        </w:rPr>
        <w:t xml:space="preserve">will begin when the grant is awarded.  MSHA may approve one no-cost period of performance extension upon reviewing the success of the project and other relevant factors.  </w:t>
      </w:r>
      <w:r w:rsidRPr="00CA5FD1">
        <w:rPr>
          <w:rFonts w:cs="Times New Roman"/>
          <w:i/>
          <w:szCs w:val="24"/>
        </w:rPr>
        <w:t xml:space="preserve">See </w:t>
      </w:r>
      <w:r w:rsidR="00BD16D5" w:rsidRPr="00A84D14">
        <w:rPr>
          <w:rFonts w:cs="Times New Roman"/>
          <w:szCs w:val="24"/>
        </w:rPr>
        <w:t>2 C.F.R. § 200.308(d)(2</w:t>
      </w:r>
      <w:r w:rsidR="0089223D">
        <w:rPr>
          <w:rFonts w:cs="Times New Roman"/>
          <w:szCs w:val="24"/>
        </w:rPr>
        <w:t>).</w:t>
      </w:r>
    </w:p>
    <w:p w14:paraId="36CA815B" w14:textId="77777777" w:rsidR="007A1F2B" w:rsidRPr="00A90A5F" w:rsidRDefault="007A1F2B" w:rsidP="00755657">
      <w:pPr>
        <w:pStyle w:val="Text2"/>
        <w:spacing w:after="120" w:line="240" w:lineRule="auto"/>
        <w:rPr>
          <w:rFonts w:cs="Times New Roman"/>
          <w:szCs w:val="24"/>
        </w:rPr>
      </w:pPr>
    </w:p>
    <w:p w14:paraId="11D1606B" w14:textId="77777777" w:rsidR="007A1F2B" w:rsidRPr="00A90A5F" w:rsidRDefault="007A1F2B" w:rsidP="00D35B9F">
      <w:pPr>
        <w:pStyle w:val="Heading1"/>
        <w:keepNext/>
        <w:spacing w:before="0" w:after="0" w:line="240" w:lineRule="auto"/>
        <w:rPr>
          <w:rFonts w:cs="Times New Roman"/>
          <w:szCs w:val="24"/>
        </w:rPr>
      </w:pPr>
      <w:bookmarkStart w:id="23" w:name="_Toc33630387"/>
      <w:bookmarkStart w:id="24" w:name="_Toc34214392"/>
      <w:r w:rsidRPr="00A90A5F">
        <w:rPr>
          <w:rFonts w:cs="Times New Roman"/>
          <w:szCs w:val="24"/>
        </w:rPr>
        <w:t>ELIGIBILITY INFORMATION</w:t>
      </w:r>
      <w:bookmarkEnd w:id="23"/>
      <w:bookmarkEnd w:id="24"/>
    </w:p>
    <w:p w14:paraId="286CB2FA" w14:textId="77777777" w:rsidR="00DE0EB1" w:rsidRPr="00A90A5F" w:rsidRDefault="00DE0EB1" w:rsidP="00D35B9F">
      <w:pPr>
        <w:pStyle w:val="Heading2"/>
        <w:keepNext/>
        <w:numPr>
          <w:ilvl w:val="0"/>
          <w:numId w:val="0"/>
        </w:numPr>
        <w:spacing w:after="0" w:line="240" w:lineRule="auto"/>
        <w:rPr>
          <w:rFonts w:cs="Times New Roman"/>
          <w:szCs w:val="24"/>
        </w:rPr>
      </w:pPr>
      <w:bookmarkStart w:id="25" w:name="_Toc33630388"/>
    </w:p>
    <w:p w14:paraId="6D1AECF2" w14:textId="77777777" w:rsidR="007A1F2B" w:rsidRPr="00A90A5F" w:rsidRDefault="007A1F2B" w:rsidP="00D35B9F">
      <w:pPr>
        <w:pStyle w:val="Heading2"/>
        <w:keepNext/>
        <w:spacing w:after="0" w:line="240" w:lineRule="auto"/>
        <w:rPr>
          <w:rFonts w:cs="Times New Roman"/>
          <w:szCs w:val="24"/>
          <w:u w:val="none"/>
        </w:rPr>
      </w:pPr>
      <w:bookmarkStart w:id="26" w:name="_Toc34214393"/>
      <w:r w:rsidRPr="00A90A5F">
        <w:rPr>
          <w:rFonts w:cs="Times New Roman"/>
          <w:szCs w:val="24"/>
          <w:u w:val="none"/>
        </w:rPr>
        <w:t>ELIGIBLE APPLICANTS</w:t>
      </w:r>
      <w:bookmarkEnd w:id="25"/>
      <w:bookmarkEnd w:id="26"/>
    </w:p>
    <w:p w14:paraId="3D00EEBC" w14:textId="77777777" w:rsidR="003B6133" w:rsidRDefault="003B6133" w:rsidP="003B6133">
      <w:pPr>
        <w:kinsoku w:val="0"/>
        <w:overflowPunct w:val="0"/>
        <w:spacing w:after="0" w:line="240" w:lineRule="auto"/>
        <w:textAlignment w:val="baseline"/>
        <w:rPr>
          <w:rFonts w:cs="Times New Roman"/>
          <w:szCs w:val="24"/>
        </w:rPr>
      </w:pPr>
    </w:p>
    <w:p w14:paraId="67D36EA6" w14:textId="77777777" w:rsidR="003B6133" w:rsidRDefault="003B6133" w:rsidP="003B6133">
      <w:pPr>
        <w:kinsoku w:val="0"/>
        <w:overflowPunct w:val="0"/>
        <w:spacing w:after="0" w:line="240" w:lineRule="auto"/>
        <w:textAlignment w:val="baseline"/>
        <w:rPr>
          <w:rFonts w:cs="Times New Roman"/>
          <w:szCs w:val="24"/>
        </w:rPr>
      </w:pPr>
      <w:r w:rsidRPr="00A90A5F">
        <w:rPr>
          <w:rFonts w:cs="Times New Roman"/>
          <w:szCs w:val="24"/>
        </w:rPr>
        <w:t xml:space="preserve">Applicants for the grants may be </w:t>
      </w:r>
      <w:r w:rsidR="00166DC4">
        <w:rPr>
          <w:rFonts w:cs="Times New Roman"/>
          <w:szCs w:val="24"/>
        </w:rPr>
        <w:t>s</w:t>
      </w:r>
      <w:r w:rsidRPr="00A90A5F">
        <w:rPr>
          <w:rFonts w:cs="Times New Roman"/>
          <w:szCs w:val="24"/>
        </w:rPr>
        <w:t xml:space="preserve">tates and </w:t>
      </w:r>
      <w:r>
        <w:rPr>
          <w:rFonts w:cs="Times New Roman"/>
          <w:szCs w:val="24"/>
        </w:rPr>
        <w:t>other governments</w:t>
      </w:r>
      <w:r w:rsidRPr="00A90A5F">
        <w:rPr>
          <w:rFonts w:cs="Times New Roman"/>
          <w:szCs w:val="24"/>
        </w:rPr>
        <w:t xml:space="preserve"> (to include the District of Columbia, the Commonwealth of Puerto Rico, the Virgin Islands, American Samoa, Guam, and the Commonwealth of the Northern Mariana Islands) and privat</w:t>
      </w:r>
      <w:r>
        <w:rPr>
          <w:rFonts w:cs="Times New Roman"/>
          <w:szCs w:val="24"/>
        </w:rPr>
        <w:t>e or public nonprofit entities (</w:t>
      </w:r>
      <w:r w:rsidRPr="00A90A5F">
        <w:rPr>
          <w:rFonts w:cs="Times New Roman"/>
          <w:szCs w:val="24"/>
        </w:rPr>
        <w:t>to include Indian tribes, tribal organizations, Alaska Native entities, Indian-controlled organizations serving Indians, and Native Hawaiian organizations</w:t>
      </w:r>
      <w:r>
        <w:rPr>
          <w:rFonts w:cs="Times New Roman"/>
          <w:szCs w:val="24"/>
        </w:rPr>
        <w:t>)</w:t>
      </w:r>
      <w:r w:rsidRPr="00A90A5F">
        <w:rPr>
          <w:rFonts w:cs="Times New Roman"/>
          <w:szCs w:val="24"/>
        </w:rPr>
        <w:t>.  Eligible entities may apply for funding independently or in partnership with other eligible organizations.  For partnerships, a lead organization must be identified.</w:t>
      </w:r>
    </w:p>
    <w:p w14:paraId="3548B3AB" w14:textId="77777777" w:rsidR="003B6133" w:rsidRPr="00A90A5F" w:rsidRDefault="003B6133" w:rsidP="003B6133">
      <w:pPr>
        <w:kinsoku w:val="0"/>
        <w:overflowPunct w:val="0"/>
        <w:spacing w:after="0" w:line="240" w:lineRule="auto"/>
        <w:textAlignment w:val="baseline"/>
        <w:rPr>
          <w:rFonts w:cs="Times New Roman"/>
          <w:szCs w:val="24"/>
        </w:rPr>
      </w:pPr>
    </w:p>
    <w:p w14:paraId="41216709" w14:textId="77777777" w:rsidR="003B6133" w:rsidRPr="00A90A5F" w:rsidRDefault="003B6133" w:rsidP="003B6133">
      <w:pPr>
        <w:kinsoku w:val="0"/>
        <w:overflowPunct w:val="0"/>
        <w:spacing w:after="0" w:line="240" w:lineRule="auto"/>
        <w:textAlignment w:val="baseline"/>
        <w:rPr>
          <w:rFonts w:cs="Times New Roman"/>
          <w:szCs w:val="24"/>
        </w:rPr>
      </w:pPr>
      <w:r w:rsidRPr="00A90A5F">
        <w:rPr>
          <w:rFonts w:cs="Times New Roman"/>
          <w:szCs w:val="24"/>
        </w:rPr>
        <w:t xml:space="preserve">Applicants other than </w:t>
      </w:r>
      <w:r w:rsidR="00166DC4">
        <w:rPr>
          <w:rFonts w:cs="Times New Roman"/>
          <w:szCs w:val="24"/>
        </w:rPr>
        <w:t>s</w:t>
      </w:r>
      <w:r w:rsidRPr="00A90A5F">
        <w:rPr>
          <w:rFonts w:cs="Times New Roman"/>
          <w:szCs w:val="24"/>
        </w:rPr>
        <w:t xml:space="preserve">tates, </w:t>
      </w:r>
      <w:r w:rsidR="00166DC4">
        <w:rPr>
          <w:rFonts w:cs="Times New Roman"/>
          <w:szCs w:val="24"/>
        </w:rPr>
        <w:t>t</w:t>
      </w:r>
      <w:r w:rsidRPr="00A90A5F">
        <w:rPr>
          <w:rFonts w:cs="Times New Roman"/>
          <w:szCs w:val="24"/>
        </w:rPr>
        <w:t xml:space="preserve">erritories, </w:t>
      </w:r>
      <w:r w:rsidR="00166DC4">
        <w:rPr>
          <w:rFonts w:cs="Times New Roman"/>
          <w:szCs w:val="24"/>
        </w:rPr>
        <w:t>s</w:t>
      </w:r>
      <w:r w:rsidRPr="00A90A5F">
        <w:rPr>
          <w:rFonts w:cs="Times New Roman"/>
          <w:szCs w:val="24"/>
        </w:rPr>
        <w:t xml:space="preserve">tate-supported or local government-supported institutions of higher education, and tribal governments and tribal-supported institutions of higher education will be required to submit evidence of nonprofit status, preferably from the Internal Revenue Service (IRS).  </w:t>
      </w:r>
      <w:r w:rsidRPr="00C732DA">
        <w:rPr>
          <w:rFonts w:cs="Times New Roman"/>
          <w:szCs w:val="24"/>
        </w:rPr>
        <w:t xml:space="preserve">A nonprofit entity as described in 26 U.S.C. § 501(c)(4), which engages in lobbying activities, is not eligible for a grant award.  </w:t>
      </w:r>
      <w:r w:rsidRPr="00C732DA">
        <w:rPr>
          <w:rFonts w:cs="Times New Roman"/>
          <w:i/>
          <w:iCs/>
          <w:szCs w:val="24"/>
        </w:rPr>
        <w:t>See</w:t>
      </w:r>
      <w:r w:rsidRPr="00C732DA">
        <w:rPr>
          <w:rFonts w:cs="Times New Roman"/>
          <w:szCs w:val="24"/>
        </w:rPr>
        <w:t xml:space="preserve"> 2 U.S.C. § 1611.</w:t>
      </w:r>
    </w:p>
    <w:p w14:paraId="397A9BC9" w14:textId="77777777" w:rsidR="00281BB2" w:rsidRPr="00A90A5F" w:rsidRDefault="00281BB2" w:rsidP="00D35B9F">
      <w:pPr>
        <w:pStyle w:val="Text2"/>
        <w:spacing w:line="240" w:lineRule="auto"/>
        <w:rPr>
          <w:rFonts w:cs="Times New Roman"/>
          <w:szCs w:val="24"/>
        </w:rPr>
      </w:pPr>
    </w:p>
    <w:p w14:paraId="2FB74DDB" w14:textId="77777777" w:rsidR="007A1F2B" w:rsidRPr="00A90A5F" w:rsidRDefault="003B6133" w:rsidP="00D35B9F">
      <w:pPr>
        <w:pStyle w:val="Text2"/>
        <w:spacing w:line="240" w:lineRule="auto"/>
        <w:rPr>
          <w:rFonts w:cs="Times New Roman"/>
          <w:szCs w:val="24"/>
        </w:rPr>
      </w:pPr>
      <w:r>
        <w:rPr>
          <w:rFonts w:cs="Times New Roman"/>
          <w:szCs w:val="24"/>
        </w:rPr>
        <w:t>T</w:t>
      </w:r>
      <w:r w:rsidR="007A1F2B" w:rsidRPr="00A90A5F">
        <w:rPr>
          <w:rFonts w:cs="Times New Roman"/>
          <w:szCs w:val="24"/>
        </w:rPr>
        <w:t>he following orga</w:t>
      </w:r>
      <w:r w:rsidR="00B31DBF" w:rsidRPr="00A90A5F">
        <w:rPr>
          <w:rFonts w:cs="Times New Roman"/>
          <w:szCs w:val="24"/>
        </w:rPr>
        <w:t xml:space="preserve">nizations </w:t>
      </w:r>
      <w:r>
        <w:rPr>
          <w:rFonts w:cs="Times New Roman"/>
          <w:szCs w:val="24"/>
        </w:rPr>
        <w:t>may</w:t>
      </w:r>
      <w:r w:rsidR="00B31DBF" w:rsidRPr="00A90A5F">
        <w:rPr>
          <w:rFonts w:cs="Times New Roman"/>
          <w:szCs w:val="24"/>
        </w:rPr>
        <w:t xml:space="preserve"> apply</w:t>
      </w:r>
      <w:r w:rsidR="00166DC4">
        <w:rPr>
          <w:rFonts w:cs="Times New Roman"/>
          <w:szCs w:val="24"/>
        </w:rPr>
        <w:t>:</w:t>
      </w:r>
    </w:p>
    <w:p w14:paraId="26328A40" w14:textId="77777777" w:rsidR="007D0138" w:rsidRPr="00A90A5F" w:rsidRDefault="007D0138" w:rsidP="00D35B9F">
      <w:pPr>
        <w:pStyle w:val="Text2"/>
        <w:spacing w:line="240" w:lineRule="auto"/>
        <w:rPr>
          <w:rFonts w:cs="Times New Roman"/>
          <w:szCs w:val="24"/>
        </w:rPr>
      </w:pPr>
    </w:p>
    <w:p w14:paraId="7BEE7BDC" w14:textId="77777777" w:rsidR="007D0138" w:rsidRPr="00A90A5F" w:rsidRDefault="007D0138" w:rsidP="00D35B9F">
      <w:pPr>
        <w:pStyle w:val="Text2-Bullets"/>
        <w:spacing w:line="240" w:lineRule="auto"/>
      </w:pPr>
      <w:r w:rsidRPr="00A90A5F">
        <w:t>State Government</w:t>
      </w:r>
    </w:p>
    <w:p w14:paraId="0712931F" w14:textId="77777777" w:rsidR="00B94074" w:rsidRPr="00A90A5F" w:rsidRDefault="00B94074" w:rsidP="00D35B9F">
      <w:pPr>
        <w:pStyle w:val="Text2-Bullets"/>
        <w:spacing w:line="240" w:lineRule="auto"/>
      </w:pPr>
      <w:r w:rsidRPr="00A90A5F">
        <w:t>County Government</w:t>
      </w:r>
    </w:p>
    <w:p w14:paraId="6EA2CAD3" w14:textId="77777777" w:rsidR="00B94074" w:rsidRPr="00A90A5F" w:rsidRDefault="00B94074" w:rsidP="00D35B9F">
      <w:pPr>
        <w:pStyle w:val="Text2-Bullets"/>
        <w:spacing w:line="240" w:lineRule="auto"/>
      </w:pPr>
      <w:r w:rsidRPr="00A90A5F">
        <w:t>City or Township Government</w:t>
      </w:r>
    </w:p>
    <w:p w14:paraId="764BF430" w14:textId="77777777" w:rsidR="007D0138" w:rsidRPr="00A90A5F" w:rsidRDefault="007D0138" w:rsidP="00D35B9F">
      <w:pPr>
        <w:pStyle w:val="Text2-Bullets"/>
        <w:spacing w:line="240" w:lineRule="auto"/>
      </w:pPr>
      <w:r w:rsidRPr="00A90A5F">
        <w:t xml:space="preserve">U.S. Territory </w:t>
      </w:r>
    </w:p>
    <w:p w14:paraId="5AE3D93C" w14:textId="77777777" w:rsidR="007D0138" w:rsidRPr="00A90A5F" w:rsidRDefault="007D0138" w:rsidP="00D35B9F">
      <w:pPr>
        <w:pStyle w:val="Text2-Bullets"/>
        <w:spacing w:line="240" w:lineRule="auto"/>
      </w:pPr>
      <w:r w:rsidRPr="00A90A5F">
        <w:t>Public/State Controlled Institution of Higher Education</w:t>
      </w:r>
    </w:p>
    <w:p w14:paraId="7211C01D" w14:textId="77777777" w:rsidR="007D0138" w:rsidRPr="00A90A5F" w:rsidRDefault="007D0138" w:rsidP="00D35B9F">
      <w:pPr>
        <w:pStyle w:val="Text2-Bullets"/>
        <w:spacing w:line="240" w:lineRule="auto"/>
      </w:pPr>
      <w:r w:rsidRPr="00A90A5F">
        <w:t>Indian/Native American Tribal Government (</w:t>
      </w:r>
      <w:r w:rsidR="0023464B" w:rsidRPr="00A90A5F">
        <w:t>federal</w:t>
      </w:r>
      <w:r w:rsidRPr="00A90A5F">
        <w:t xml:space="preserve">ly </w:t>
      </w:r>
      <w:r w:rsidR="0023464B" w:rsidRPr="00A90A5F">
        <w:t>r</w:t>
      </w:r>
      <w:r w:rsidRPr="00A90A5F">
        <w:t>ecognized)</w:t>
      </w:r>
    </w:p>
    <w:p w14:paraId="2E041943" w14:textId="77777777" w:rsidR="00B94074" w:rsidRPr="00A90A5F" w:rsidRDefault="00B94074" w:rsidP="00D35B9F">
      <w:pPr>
        <w:pStyle w:val="Text2-Bullets"/>
        <w:spacing w:line="240" w:lineRule="auto"/>
      </w:pPr>
      <w:r w:rsidRPr="00A90A5F">
        <w:t>Indian/Native American Tribally Designated Organization</w:t>
      </w:r>
    </w:p>
    <w:p w14:paraId="6E49FB93" w14:textId="77777777" w:rsidR="007D0138" w:rsidRPr="00A90A5F" w:rsidRDefault="007D0138" w:rsidP="00D35B9F">
      <w:pPr>
        <w:pStyle w:val="Text2-Bullets"/>
        <w:spacing w:line="240" w:lineRule="auto"/>
      </w:pPr>
      <w:r w:rsidRPr="00A90A5F">
        <w:t>Non</w:t>
      </w:r>
      <w:r w:rsidR="00811C67" w:rsidRPr="00A90A5F">
        <w:t>-</w:t>
      </w:r>
      <w:r w:rsidRPr="00A90A5F">
        <w:t>profit Organization with IRS 501(c)(3) Status</w:t>
      </w:r>
    </w:p>
    <w:p w14:paraId="2745273F" w14:textId="77777777" w:rsidR="00BF5733" w:rsidRPr="00A90A5F" w:rsidRDefault="007D0138" w:rsidP="00D35B9F">
      <w:pPr>
        <w:pStyle w:val="Text2-Bullets"/>
        <w:spacing w:line="240" w:lineRule="auto"/>
      </w:pPr>
      <w:r w:rsidRPr="00A90A5F">
        <w:t>Private Institution of Higher Education</w:t>
      </w:r>
    </w:p>
    <w:p w14:paraId="22FF64A5" w14:textId="77777777" w:rsidR="003A133E" w:rsidRPr="00A90A5F" w:rsidRDefault="003A133E" w:rsidP="00D35B9F">
      <w:pPr>
        <w:pStyle w:val="Text2-Bullets"/>
        <w:spacing w:line="240" w:lineRule="auto"/>
      </w:pPr>
      <w:r w:rsidRPr="00A90A5F">
        <w:t>Hispanic-serving Institution</w:t>
      </w:r>
    </w:p>
    <w:p w14:paraId="3AC4CFBB" w14:textId="77777777" w:rsidR="003A133E" w:rsidRPr="00A90A5F" w:rsidRDefault="003A133E" w:rsidP="00D35B9F">
      <w:pPr>
        <w:pStyle w:val="Text2-Bullets"/>
        <w:spacing w:line="240" w:lineRule="auto"/>
      </w:pPr>
      <w:r w:rsidRPr="00A90A5F">
        <w:t>Historically Black Colleges and Universities (HBCUs)</w:t>
      </w:r>
    </w:p>
    <w:p w14:paraId="2B61FED8" w14:textId="77777777" w:rsidR="003A133E" w:rsidRPr="00A90A5F" w:rsidRDefault="003A133E" w:rsidP="00D35B9F">
      <w:pPr>
        <w:pStyle w:val="Text2-Bullets"/>
        <w:spacing w:line="240" w:lineRule="auto"/>
      </w:pPr>
      <w:r w:rsidRPr="00A90A5F">
        <w:t>Alaska Native and Native Hawaiian Serving Institutions</w:t>
      </w:r>
    </w:p>
    <w:p w14:paraId="697A6A00" w14:textId="77777777" w:rsidR="0044486F" w:rsidRPr="00A90A5F" w:rsidRDefault="0044486F" w:rsidP="00D35B9F">
      <w:pPr>
        <w:pStyle w:val="Text2"/>
        <w:spacing w:line="240" w:lineRule="auto"/>
        <w:rPr>
          <w:rFonts w:cs="Times New Roman"/>
          <w:szCs w:val="24"/>
        </w:rPr>
      </w:pPr>
    </w:p>
    <w:p w14:paraId="1841716C" w14:textId="77777777" w:rsidR="008F7880" w:rsidRDefault="008F7880" w:rsidP="00D35B9F">
      <w:pPr>
        <w:pStyle w:val="Heading2"/>
        <w:keepNext/>
        <w:spacing w:after="0" w:line="240" w:lineRule="auto"/>
        <w:rPr>
          <w:rFonts w:cs="Times New Roman"/>
          <w:szCs w:val="24"/>
          <w:u w:val="none"/>
        </w:rPr>
      </w:pPr>
      <w:bookmarkStart w:id="27" w:name="_Toc33630390"/>
      <w:bookmarkStart w:id="28" w:name="_Toc34214395"/>
      <w:r>
        <w:rPr>
          <w:rFonts w:cs="Times New Roman"/>
          <w:szCs w:val="24"/>
          <w:u w:val="none"/>
        </w:rPr>
        <w:t>COST SHARING OR MATCHING</w:t>
      </w:r>
    </w:p>
    <w:p w14:paraId="21A8F389" w14:textId="77777777" w:rsidR="008F7880" w:rsidRDefault="008F7880" w:rsidP="008F7880">
      <w:pPr>
        <w:pStyle w:val="Text2"/>
      </w:pPr>
    </w:p>
    <w:p w14:paraId="69938431" w14:textId="77777777" w:rsidR="008F7880" w:rsidRPr="008F7880" w:rsidRDefault="008F7880" w:rsidP="008F7880">
      <w:pPr>
        <w:pStyle w:val="Text2"/>
      </w:pPr>
      <w:r>
        <w:t>This program does not require cost sharing or matching funds.</w:t>
      </w:r>
    </w:p>
    <w:p w14:paraId="5B433932" w14:textId="77777777" w:rsidR="008F7880" w:rsidRDefault="008F7880" w:rsidP="008F7880">
      <w:pPr>
        <w:pStyle w:val="Heading2"/>
        <w:keepNext/>
        <w:numPr>
          <w:ilvl w:val="0"/>
          <w:numId w:val="0"/>
        </w:numPr>
        <w:spacing w:after="0" w:line="240" w:lineRule="auto"/>
        <w:rPr>
          <w:rFonts w:cs="Times New Roman"/>
          <w:szCs w:val="24"/>
          <w:u w:val="none"/>
        </w:rPr>
      </w:pPr>
    </w:p>
    <w:p w14:paraId="3CF6147F" w14:textId="77777777" w:rsidR="00067FA6" w:rsidRPr="00A90A5F" w:rsidRDefault="00627F67" w:rsidP="00D35B9F">
      <w:pPr>
        <w:pStyle w:val="Heading2"/>
        <w:keepNext/>
        <w:spacing w:after="0" w:line="240" w:lineRule="auto"/>
        <w:rPr>
          <w:rFonts w:cs="Times New Roman"/>
          <w:szCs w:val="24"/>
          <w:u w:val="none"/>
        </w:rPr>
      </w:pPr>
      <w:r w:rsidRPr="00A90A5F">
        <w:rPr>
          <w:rFonts w:cs="Times New Roman"/>
          <w:szCs w:val="24"/>
          <w:u w:val="none"/>
        </w:rPr>
        <w:t>OTHER INFORMATION</w:t>
      </w:r>
      <w:bookmarkEnd w:id="27"/>
      <w:bookmarkEnd w:id="28"/>
    </w:p>
    <w:p w14:paraId="477D241A" w14:textId="77777777" w:rsidR="00DB1321" w:rsidRPr="00A90A5F" w:rsidRDefault="00DB1321" w:rsidP="00D35B9F">
      <w:pPr>
        <w:pStyle w:val="Text2"/>
        <w:spacing w:line="240" w:lineRule="auto"/>
        <w:rPr>
          <w:rFonts w:cs="Times New Roman"/>
          <w:szCs w:val="24"/>
        </w:rPr>
      </w:pPr>
    </w:p>
    <w:p w14:paraId="26DEDCBA" w14:textId="77777777" w:rsidR="00627F67" w:rsidRPr="00A90A5F" w:rsidRDefault="00627F67" w:rsidP="00D35B9F">
      <w:pPr>
        <w:pStyle w:val="Heading3"/>
        <w:keepNext/>
        <w:spacing w:line="240" w:lineRule="auto"/>
        <w:rPr>
          <w:color w:val="auto"/>
          <w:szCs w:val="24"/>
          <w:u w:val="none"/>
        </w:rPr>
      </w:pPr>
      <w:bookmarkStart w:id="29" w:name="_Toc33630391"/>
      <w:bookmarkStart w:id="30" w:name="_Toc34214396"/>
      <w:r w:rsidRPr="00A90A5F">
        <w:rPr>
          <w:color w:val="auto"/>
          <w:szCs w:val="24"/>
          <w:u w:val="none"/>
        </w:rPr>
        <w:t>Application</w:t>
      </w:r>
      <w:bookmarkEnd w:id="29"/>
      <w:bookmarkEnd w:id="30"/>
      <w:r w:rsidR="009C1454" w:rsidRPr="00A90A5F">
        <w:rPr>
          <w:color w:val="auto"/>
          <w:szCs w:val="24"/>
          <w:u w:val="none"/>
        </w:rPr>
        <w:t xml:space="preserve"> Screening Criteria</w:t>
      </w:r>
      <w:r w:rsidRPr="00A90A5F">
        <w:rPr>
          <w:color w:val="auto"/>
          <w:szCs w:val="24"/>
          <w:u w:val="none"/>
        </w:rPr>
        <w:t xml:space="preserve"> </w:t>
      </w:r>
    </w:p>
    <w:p w14:paraId="4EC698E5" w14:textId="77777777" w:rsidR="00C87F84" w:rsidRPr="00A90A5F" w:rsidRDefault="00C87F84" w:rsidP="00D35B9F">
      <w:pPr>
        <w:pStyle w:val="Text3"/>
        <w:spacing w:line="240" w:lineRule="auto"/>
      </w:pPr>
    </w:p>
    <w:p w14:paraId="33E4746A" w14:textId="77777777" w:rsidR="00EE7DE4" w:rsidRDefault="008E3905" w:rsidP="00D35B9F">
      <w:pPr>
        <w:pStyle w:val="Text3"/>
        <w:spacing w:line="240" w:lineRule="auto"/>
      </w:pPr>
      <w:r w:rsidRPr="00A90A5F">
        <w:t xml:space="preserve">Applicants </w:t>
      </w:r>
      <w:r w:rsidR="00627F67" w:rsidRPr="00A90A5F">
        <w:t>should use the checklist belo</w:t>
      </w:r>
      <w:r w:rsidR="009C1454" w:rsidRPr="00A90A5F">
        <w:t>w as a guide when preparing an</w:t>
      </w:r>
      <w:r w:rsidR="00627F67" w:rsidRPr="00A90A5F">
        <w:t xml:space="preserve"> application package to ensure that the application </w:t>
      </w:r>
      <w:r w:rsidR="009C1454" w:rsidRPr="00A90A5F">
        <w:t>has met all of the screening criteria</w:t>
      </w:r>
      <w:r w:rsidR="00627F67" w:rsidRPr="00A90A5F">
        <w:t>.  Note that this checklist is only an aid for applicants and should not be included in the application package.</w:t>
      </w:r>
      <w:r w:rsidR="009C1454" w:rsidRPr="00A90A5F">
        <w:t xml:space="preserve">  We urge applicants to use this checklist to ensure that the application contains all required items.  If the application does not meet all of the screening criteria, it will not move forward through the merit review process.</w:t>
      </w:r>
    </w:p>
    <w:p w14:paraId="5E52DD93" w14:textId="77777777" w:rsidR="00C732DA" w:rsidRDefault="00C732DA" w:rsidP="00D35B9F">
      <w:pPr>
        <w:pStyle w:val="Text3"/>
        <w:spacing w:line="240" w:lineRule="auto"/>
      </w:pPr>
    </w:p>
    <w:tbl>
      <w:tblPr>
        <w:tblStyle w:val="TableGrid"/>
        <w:tblW w:w="0" w:type="auto"/>
        <w:tblLook w:val="04A0" w:firstRow="1" w:lastRow="0" w:firstColumn="1" w:lastColumn="0" w:noHBand="0" w:noVBand="1"/>
      </w:tblPr>
      <w:tblGrid>
        <w:gridCol w:w="5665"/>
        <w:gridCol w:w="2340"/>
        <w:gridCol w:w="1345"/>
      </w:tblGrid>
      <w:tr w:rsidR="00C732DA" w14:paraId="14A225B5" w14:textId="77777777" w:rsidTr="00AF502F">
        <w:trPr>
          <w:trHeight w:val="350"/>
        </w:trPr>
        <w:tc>
          <w:tcPr>
            <w:tcW w:w="5665" w:type="dxa"/>
            <w:shd w:val="clear" w:color="auto" w:fill="BFBFBF" w:themeFill="background1" w:themeFillShade="BF"/>
          </w:tcPr>
          <w:p w14:paraId="2C0B2CCA" w14:textId="77777777" w:rsidR="00C732DA" w:rsidRDefault="00C732DA" w:rsidP="00AF502F">
            <w:pPr>
              <w:jc w:val="center"/>
            </w:pPr>
            <w:r w:rsidRPr="00A90A5F">
              <w:rPr>
                <w:rFonts w:eastAsia="Calibri" w:cs="Times New Roman"/>
                <w:b/>
                <w:szCs w:val="24"/>
              </w:rPr>
              <w:t>Application Requirement</w:t>
            </w:r>
          </w:p>
        </w:tc>
        <w:tc>
          <w:tcPr>
            <w:tcW w:w="2340" w:type="dxa"/>
            <w:shd w:val="clear" w:color="auto" w:fill="BFBFBF" w:themeFill="background1" w:themeFillShade="BF"/>
          </w:tcPr>
          <w:p w14:paraId="43C219CC" w14:textId="77777777" w:rsidR="00C732DA" w:rsidRDefault="00C732DA" w:rsidP="00AF502F">
            <w:pPr>
              <w:jc w:val="center"/>
            </w:pPr>
            <w:r w:rsidRPr="00A90A5F">
              <w:rPr>
                <w:rFonts w:eastAsia="Calibri" w:cs="Times New Roman"/>
                <w:b/>
                <w:szCs w:val="24"/>
              </w:rPr>
              <w:t>Instruction</w:t>
            </w:r>
          </w:p>
        </w:tc>
        <w:tc>
          <w:tcPr>
            <w:tcW w:w="1345" w:type="dxa"/>
            <w:shd w:val="clear" w:color="auto" w:fill="BFBFBF" w:themeFill="background1" w:themeFillShade="BF"/>
          </w:tcPr>
          <w:p w14:paraId="08648DD7" w14:textId="77777777" w:rsidR="00C732DA" w:rsidRDefault="00C732DA" w:rsidP="00AF502F">
            <w:pPr>
              <w:jc w:val="center"/>
            </w:pPr>
            <w:r w:rsidRPr="00A90A5F">
              <w:rPr>
                <w:rFonts w:eastAsia="Calibri" w:cs="Times New Roman"/>
                <w:b/>
                <w:szCs w:val="24"/>
              </w:rPr>
              <w:t>Complete</w:t>
            </w:r>
          </w:p>
        </w:tc>
      </w:tr>
      <w:tr w:rsidR="00C732DA" w14:paraId="6DF8BDE0" w14:textId="77777777" w:rsidTr="00AF502F">
        <w:tc>
          <w:tcPr>
            <w:tcW w:w="5665" w:type="dxa"/>
          </w:tcPr>
          <w:p w14:paraId="2B8D57DD" w14:textId="77777777" w:rsidR="00C732DA" w:rsidRDefault="00C732DA" w:rsidP="00AF502F">
            <w:pPr>
              <w:jc w:val="center"/>
            </w:pPr>
            <w:r w:rsidRPr="00A90A5F">
              <w:rPr>
                <w:rFonts w:eastAsia="Calibri" w:cs="Times New Roman"/>
                <w:szCs w:val="24"/>
              </w:rPr>
              <w:t>The deadline submission requirements are met</w:t>
            </w:r>
          </w:p>
        </w:tc>
        <w:tc>
          <w:tcPr>
            <w:tcW w:w="2340" w:type="dxa"/>
          </w:tcPr>
          <w:p w14:paraId="68707B38" w14:textId="77777777" w:rsidR="00C732DA" w:rsidRDefault="00C732DA" w:rsidP="00AF502F">
            <w:pPr>
              <w:jc w:val="center"/>
            </w:pPr>
            <w:r w:rsidRPr="00A90A5F">
              <w:rPr>
                <w:rFonts w:eastAsia="Calibri" w:cs="Times New Roman"/>
                <w:szCs w:val="24"/>
              </w:rPr>
              <w:t>Section IV.C</w:t>
            </w:r>
          </w:p>
        </w:tc>
        <w:tc>
          <w:tcPr>
            <w:tcW w:w="1345" w:type="dxa"/>
          </w:tcPr>
          <w:p w14:paraId="3E340D8D" w14:textId="77777777" w:rsidR="00C732DA" w:rsidRDefault="00C732DA" w:rsidP="00AF502F"/>
        </w:tc>
      </w:tr>
      <w:tr w:rsidR="00C732DA" w14:paraId="55693EDC" w14:textId="77777777" w:rsidTr="00AF502F">
        <w:tc>
          <w:tcPr>
            <w:tcW w:w="5665" w:type="dxa"/>
          </w:tcPr>
          <w:p w14:paraId="7A992A8A" w14:textId="77777777" w:rsidR="00C732DA" w:rsidRDefault="00C732DA" w:rsidP="00AF502F">
            <w:pPr>
              <w:jc w:val="center"/>
            </w:pPr>
            <w:r w:rsidRPr="00A90A5F">
              <w:rPr>
                <w:rFonts w:eastAsia="Calibri" w:cs="Times New Roman"/>
                <w:szCs w:val="24"/>
              </w:rPr>
              <w:t>Eligibility</w:t>
            </w:r>
          </w:p>
        </w:tc>
        <w:tc>
          <w:tcPr>
            <w:tcW w:w="2340" w:type="dxa"/>
          </w:tcPr>
          <w:p w14:paraId="6101ED30" w14:textId="77777777" w:rsidR="00C732DA" w:rsidRDefault="00C732DA" w:rsidP="00AF502F">
            <w:pPr>
              <w:jc w:val="center"/>
            </w:pPr>
            <w:r w:rsidRPr="00A90A5F">
              <w:rPr>
                <w:rFonts w:eastAsia="Calibri" w:cs="Times New Roman"/>
                <w:szCs w:val="24"/>
              </w:rPr>
              <w:t>Section III.A</w:t>
            </w:r>
          </w:p>
        </w:tc>
        <w:tc>
          <w:tcPr>
            <w:tcW w:w="1345" w:type="dxa"/>
          </w:tcPr>
          <w:p w14:paraId="21F52A6C" w14:textId="77777777" w:rsidR="00C732DA" w:rsidRDefault="00C732DA" w:rsidP="00AF502F"/>
        </w:tc>
      </w:tr>
      <w:tr w:rsidR="00C732DA" w14:paraId="33F61D10" w14:textId="77777777" w:rsidTr="00AF502F">
        <w:tc>
          <w:tcPr>
            <w:tcW w:w="5665" w:type="dxa"/>
          </w:tcPr>
          <w:p w14:paraId="419D5EA8" w14:textId="77777777" w:rsidR="00C732DA" w:rsidRDefault="00C732DA" w:rsidP="001A1B97">
            <w:pPr>
              <w:jc w:val="center"/>
            </w:pPr>
            <w:r w:rsidRPr="00A90A5F">
              <w:rPr>
                <w:rFonts w:eastAsia="Calibri" w:cs="Times New Roman"/>
                <w:szCs w:val="24"/>
              </w:rPr>
              <w:t xml:space="preserve">Application </w:t>
            </w:r>
            <w:r w:rsidR="001A1B97">
              <w:rPr>
                <w:rFonts w:eastAsia="Calibri" w:cs="Times New Roman"/>
                <w:szCs w:val="24"/>
              </w:rPr>
              <w:t>f</w:t>
            </w:r>
            <w:r w:rsidRPr="00A90A5F">
              <w:rPr>
                <w:rFonts w:eastAsia="Calibri" w:cs="Times New Roman"/>
                <w:szCs w:val="24"/>
              </w:rPr>
              <w:t>ederal funds request is at least $50,000 and does not exceed the ceiling amount of $400,000</w:t>
            </w:r>
          </w:p>
        </w:tc>
        <w:tc>
          <w:tcPr>
            <w:tcW w:w="2340" w:type="dxa"/>
          </w:tcPr>
          <w:p w14:paraId="4D45199D" w14:textId="77777777" w:rsidR="00C732DA" w:rsidRDefault="00C732DA" w:rsidP="00AF502F">
            <w:pPr>
              <w:jc w:val="center"/>
            </w:pPr>
            <w:r w:rsidRPr="00A90A5F">
              <w:rPr>
                <w:rFonts w:eastAsia="Calibri" w:cs="Times New Roman"/>
                <w:szCs w:val="24"/>
              </w:rPr>
              <w:t>Section II.A</w:t>
            </w:r>
          </w:p>
        </w:tc>
        <w:tc>
          <w:tcPr>
            <w:tcW w:w="1345" w:type="dxa"/>
          </w:tcPr>
          <w:p w14:paraId="6EF479EB" w14:textId="77777777" w:rsidR="00C732DA" w:rsidRDefault="00C732DA" w:rsidP="00AF502F"/>
        </w:tc>
      </w:tr>
      <w:tr w:rsidR="00C732DA" w14:paraId="600FB253" w14:textId="77777777" w:rsidTr="00AF502F">
        <w:tc>
          <w:tcPr>
            <w:tcW w:w="5665" w:type="dxa"/>
          </w:tcPr>
          <w:p w14:paraId="03C5CFD9" w14:textId="77777777" w:rsidR="00C732DA" w:rsidRDefault="00C732DA" w:rsidP="00AF502F">
            <w:pPr>
              <w:jc w:val="center"/>
            </w:pPr>
            <w:r w:rsidRPr="00A90A5F">
              <w:rPr>
                <w:rFonts w:eastAsia="Calibri" w:cs="Times New Roman"/>
                <w:szCs w:val="24"/>
              </w:rPr>
              <w:t>SAM Registration</w:t>
            </w:r>
          </w:p>
        </w:tc>
        <w:tc>
          <w:tcPr>
            <w:tcW w:w="2340" w:type="dxa"/>
          </w:tcPr>
          <w:p w14:paraId="56C373EC" w14:textId="77777777" w:rsidR="00C732DA" w:rsidRDefault="00C732DA" w:rsidP="00AF502F">
            <w:pPr>
              <w:jc w:val="center"/>
            </w:pPr>
            <w:r w:rsidRPr="00A90A5F">
              <w:rPr>
                <w:rFonts w:eastAsia="Calibri" w:cs="Times New Roman"/>
                <w:szCs w:val="24"/>
              </w:rPr>
              <w:t>Section IV.B.1</w:t>
            </w:r>
          </w:p>
        </w:tc>
        <w:tc>
          <w:tcPr>
            <w:tcW w:w="1345" w:type="dxa"/>
          </w:tcPr>
          <w:p w14:paraId="23431880" w14:textId="77777777" w:rsidR="00C732DA" w:rsidRDefault="00C732DA" w:rsidP="00AF502F"/>
        </w:tc>
      </w:tr>
      <w:tr w:rsidR="000046EA" w14:paraId="6A7604B9" w14:textId="77777777" w:rsidTr="00AF502F">
        <w:tc>
          <w:tcPr>
            <w:tcW w:w="5665" w:type="dxa"/>
          </w:tcPr>
          <w:p w14:paraId="55391376" w14:textId="77777777" w:rsidR="000046EA" w:rsidRPr="00A90A5F" w:rsidRDefault="000046EA" w:rsidP="00AF502F">
            <w:pPr>
              <w:jc w:val="center"/>
              <w:rPr>
                <w:rFonts w:eastAsia="Calibri" w:cs="Times New Roman"/>
                <w:szCs w:val="24"/>
              </w:rPr>
            </w:pPr>
            <w:r>
              <w:rPr>
                <w:rFonts w:eastAsia="Calibri" w:cs="Times New Roman"/>
                <w:szCs w:val="24"/>
              </w:rPr>
              <w:t xml:space="preserve">Register with FedConnect </w:t>
            </w:r>
          </w:p>
        </w:tc>
        <w:tc>
          <w:tcPr>
            <w:tcW w:w="2340" w:type="dxa"/>
          </w:tcPr>
          <w:p w14:paraId="09AC72A2" w14:textId="77777777" w:rsidR="000046EA" w:rsidRPr="00A90A5F" w:rsidRDefault="000046EA" w:rsidP="00AF502F">
            <w:pPr>
              <w:jc w:val="center"/>
              <w:rPr>
                <w:rFonts w:eastAsia="Calibri" w:cs="Times New Roman"/>
                <w:szCs w:val="24"/>
              </w:rPr>
            </w:pPr>
            <w:r>
              <w:rPr>
                <w:rFonts w:eastAsia="Calibri" w:cs="Times New Roman"/>
                <w:szCs w:val="24"/>
              </w:rPr>
              <w:t>Section IV.B.1</w:t>
            </w:r>
          </w:p>
        </w:tc>
        <w:tc>
          <w:tcPr>
            <w:tcW w:w="1345" w:type="dxa"/>
          </w:tcPr>
          <w:p w14:paraId="37B65F62" w14:textId="77777777" w:rsidR="000046EA" w:rsidRDefault="000046EA" w:rsidP="00AF502F"/>
        </w:tc>
      </w:tr>
      <w:tr w:rsidR="00C732DA" w14:paraId="3D9F46F2" w14:textId="77777777" w:rsidTr="00AF502F">
        <w:tc>
          <w:tcPr>
            <w:tcW w:w="5665" w:type="dxa"/>
          </w:tcPr>
          <w:p w14:paraId="4CA00A0B" w14:textId="77777777" w:rsidR="00C732DA" w:rsidRDefault="00C732DA" w:rsidP="00AF502F">
            <w:pPr>
              <w:jc w:val="center"/>
            </w:pPr>
            <w:r w:rsidRPr="00A90A5F">
              <w:rPr>
                <w:rFonts w:eastAsia="Calibri" w:cs="Times New Roman"/>
                <w:szCs w:val="24"/>
              </w:rPr>
              <w:t>SF-424, Application for Federal Assistance</w:t>
            </w:r>
          </w:p>
        </w:tc>
        <w:tc>
          <w:tcPr>
            <w:tcW w:w="2340" w:type="dxa"/>
          </w:tcPr>
          <w:p w14:paraId="32AE23DC" w14:textId="77777777" w:rsidR="00C732DA" w:rsidRDefault="00C732DA" w:rsidP="00AF502F">
            <w:pPr>
              <w:jc w:val="center"/>
            </w:pPr>
            <w:r w:rsidRPr="00A90A5F">
              <w:rPr>
                <w:rFonts w:eastAsia="Calibri" w:cs="Times New Roman"/>
                <w:szCs w:val="24"/>
              </w:rPr>
              <w:t>Section IV.B.1</w:t>
            </w:r>
          </w:p>
        </w:tc>
        <w:tc>
          <w:tcPr>
            <w:tcW w:w="1345" w:type="dxa"/>
          </w:tcPr>
          <w:p w14:paraId="5DA27CEC" w14:textId="77777777" w:rsidR="00C732DA" w:rsidRDefault="00C732DA" w:rsidP="00AF502F"/>
        </w:tc>
      </w:tr>
      <w:tr w:rsidR="00C732DA" w14:paraId="31B07A64" w14:textId="77777777" w:rsidTr="00AF502F">
        <w:tc>
          <w:tcPr>
            <w:tcW w:w="5665" w:type="dxa"/>
          </w:tcPr>
          <w:p w14:paraId="22718A42" w14:textId="77777777" w:rsidR="00C732DA" w:rsidRDefault="00C732DA" w:rsidP="00AF502F">
            <w:pPr>
              <w:jc w:val="center"/>
            </w:pPr>
            <w:r w:rsidRPr="00A90A5F">
              <w:rPr>
                <w:rFonts w:eastAsia="Calibri" w:cs="Times New Roman"/>
                <w:szCs w:val="24"/>
              </w:rPr>
              <w:t>SF-424A, Budget Information Form</w:t>
            </w:r>
          </w:p>
        </w:tc>
        <w:tc>
          <w:tcPr>
            <w:tcW w:w="2340" w:type="dxa"/>
          </w:tcPr>
          <w:p w14:paraId="78D1BF5E" w14:textId="77777777" w:rsidR="00C732DA" w:rsidRDefault="00C732DA" w:rsidP="00AF502F">
            <w:pPr>
              <w:jc w:val="center"/>
            </w:pPr>
            <w:r w:rsidRPr="00A90A5F">
              <w:rPr>
                <w:rFonts w:eastAsia="Calibri" w:cs="Times New Roman"/>
                <w:szCs w:val="24"/>
              </w:rPr>
              <w:t>Section IV.B.2</w:t>
            </w:r>
          </w:p>
        </w:tc>
        <w:tc>
          <w:tcPr>
            <w:tcW w:w="1345" w:type="dxa"/>
          </w:tcPr>
          <w:p w14:paraId="21A77E99" w14:textId="77777777" w:rsidR="00C732DA" w:rsidRDefault="00C732DA" w:rsidP="00AF502F"/>
        </w:tc>
      </w:tr>
      <w:tr w:rsidR="00C732DA" w14:paraId="2A488825" w14:textId="77777777" w:rsidTr="00AF502F">
        <w:tc>
          <w:tcPr>
            <w:tcW w:w="5665" w:type="dxa"/>
          </w:tcPr>
          <w:p w14:paraId="5A541AC1" w14:textId="77777777" w:rsidR="00C732DA" w:rsidRDefault="00C732DA" w:rsidP="00AF502F">
            <w:pPr>
              <w:jc w:val="center"/>
            </w:pPr>
            <w:r w:rsidRPr="00A90A5F">
              <w:rPr>
                <w:rFonts w:eastAsia="Calibri" w:cs="Times New Roman"/>
                <w:szCs w:val="24"/>
              </w:rPr>
              <w:t>Budget Narrative</w:t>
            </w:r>
          </w:p>
        </w:tc>
        <w:tc>
          <w:tcPr>
            <w:tcW w:w="2340" w:type="dxa"/>
          </w:tcPr>
          <w:p w14:paraId="67934271" w14:textId="77777777" w:rsidR="00C732DA" w:rsidRDefault="00C732DA" w:rsidP="00AF502F">
            <w:pPr>
              <w:jc w:val="center"/>
            </w:pPr>
            <w:r w:rsidRPr="00A90A5F">
              <w:rPr>
                <w:rFonts w:eastAsia="Calibri" w:cs="Times New Roman"/>
                <w:szCs w:val="24"/>
              </w:rPr>
              <w:t>Section IV.B.2</w:t>
            </w:r>
          </w:p>
        </w:tc>
        <w:tc>
          <w:tcPr>
            <w:tcW w:w="1345" w:type="dxa"/>
          </w:tcPr>
          <w:p w14:paraId="1768CB36" w14:textId="77777777" w:rsidR="00C732DA" w:rsidRDefault="00C732DA" w:rsidP="00AF502F"/>
        </w:tc>
      </w:tr>
      <w:tr w:rsidR="008C3333" w14:paraId="37C6D4B3" w14:textId="77777777" w:rsidTr="00AF502F">
        <w:tc>
          <w:tcPr>
            <w:tcW w:w="5665" w:type="dxa"/>
          </w:tcPr>
          <w:p w14:paraId="3B9BCFC1" w14:textId="77777777" w:rsidR="008C3333" w:rsidRPr="00A90A5F" w:rsidRDefault="008C3333" w:rsidP="00AF502F">
            <w:pPr>
              <w:jc w:val="center"/>
              <w:rPr>
                <w:rFonts w:eastAsia="Calibri" w:cs="Times New Roman"/>
                <w:szCs w:val="24"/>
              </w:rPr>
            </w:pPr>
            <w:r>
              <w:rPr>
                <w:rFonts w:eastAsia="Calibri" w:cs="Times New Roman"/>
                <w:szCs w:val="24"/>
              </w:rPr>
              <w:t>Technical Proposal</w:t>
            </w:r>
          </w:p>
        </w:tc>
        <w:tc>
          <w:tcPr>
            <w:tcW w:w="2340" w:type="dxa"/>
          </w:tcPr>
          <w:p w14:paraId="637DF08F" w14:textId="77777777" w:rsidR="008C3333" w:rsidRPr="00A90A5F" w:rsidRDefault="008C3333" w:rsidP="00AF502F">
            <w:pPr>
              <w:jc w:val="center"/>
              <w:rPr>
                <w:rFonts w:eastAsia="Calibri" w:cs="Times New Roman"/>
                <w:szCs w:val="24"/>
              </w:rPr>
            </w:pPr>
            <w:r w:rsidRPr="00A90A5F">
              <w:rPr>
                <w:rFonts w:eastAsia="Calibri" w:cs="Times New Roman"/>
                <w:szCs w:val="24"/>
              </w:rPr>
              <w:t>Section IV.B.</w:t>
            </w:r>
            <w:r>
              <w:rPr>
                <w:rFonts w:eastAsia="Calibri" w:cs="Times New Roman"/>
                <w:szCs w:val="24"/>
              </w:rPr>
              <w:t>3</w:t>
            </w:r>
          </w:p>
        </w:tc>
        <w:tc>
          <w:tcPr>
            <w:tcW w:w="1345" w:type="dxa"/>
          </w:tcPr>
          <w:p w14:paraId="718288CB" w14:textId="77777777" w:rsidR="008C3333" w:rsidRDefault="008C3333" w:rsidP="00AF502F"/>
        </w:tc>
      </w:tr>
    </w:tbl>
    <w:p w14:paraId="61DAA1BB" w14:textId="77777777" w:rsidR="003B6133" w:rsidRDefault="003B6133" w:rsidP="00D35B9F">
      <w:pPr>
        <w:pStyle w:val="Text3"/>
        <w:spacing w:line="240" w:lineRule="auto"/>
      </w:pPr>
    </w:p>
    <w:p w14:paraId="1B7B6072" w14:textId="77777777" w:rsidR="003B6133" w:rsidRDefault="003B6133">
      <w:pPr>
        <w:rPr>
          <w:rFonts w:cs="Times New Roman"/>
          <w:szCs w:val="24"/>
        </w:rPr>
      </w:pPr>
      <w:r>
        <w:br w:type="page"/>
      </w:r>
    </w:p>
    <w:p w14:paraId="672FC343" w14:textId="77777777" w:rsidR="003059E7" w:rsidRPr="00A90A5F" w:rsidRDefault="003059E7" w:rsidP="00A90A5F">
      <w:pPr>
        <w:pStyle w:val="Heading3"/>
        <w:spacing w:line="240" w:lineRule="auto"/>
        <w:rPr>
          <w:szCs w:val="24"/>
          <w:u w:val="none"/>
        </w:rPr>
      </w:pPr>
      <w:bookmarkStart w:id="31" w:name="_Toc33630392"/>
      <w:bookmarkStart w:id="32" w:name="_Toc34214397"/>
      <w:r w:rsidRPr="00A90A5F">
        <w:rPr>
          <w:szCs w:val="24"/>
          <w:u w:val="none"/>
        </w:rPr>
        <w:t>Number of Applications</w:t>
      </w:r>
    </w:p>
    <w:p w14:paraId="2E62D6FB" w14:textId="77777777" w:rsidR="003059E7" w:rsidRPr="00A90A5F" w:rsidRDefault="003059E7" w:rsidP="00A90A5F">
      <w:pPr>
        <w:pStyle w:val="Text3"/>
        <w:spacing w:line="240" w:lineRule="auto"/>
      </w:pPr>
    </w:p>
    <w:p w14:paraId="20DE1568" w14:textId="77777777" w:rsidR="003059E7" w:rsidRPr="00A90A5F" w:rsidRDefault="003059E7" w:rsidP="00A90A5F">
      <w:pPr>
        <w:pStyle w:val="Text3"/>
        <w:spacing w:line="240" w:lineRule="auto"/>
      </w:pPr>
      <w:r w:rsidRPr="00A90A5F">
        <w:t xml:space="preserve">MSHA </w:t>
      </w:r>
      <w:r w:rsidR="007E4DD0">
        <w:t>may award up to eight grants</w:t>
      </w:r>
      <w:r w:rsidRPr="00A90A5F">
        <w:t xml:space="preserve">.  Applicants may submit multiple applications, </w:t>
      </w:r>
      <w:r w:rsidR="00166DC4">
        <w:t>and</w:t>
      </w:r>
      <w:r w:rsidRPr="00A90A5F">
        <w:t xml:space="preserve"> MSHA will </w:t>
      </w:r>
      <w:r w:rsidR="00A90A5F" w:rsidRPr="00A90A5F">
        <w:t xml:space="preserve">select the applications that are most advantageous to the government in meeting the goals </w:t>
      </w:r>
      <w:r w:rsidR="00166DC4">
        <w:t>of</w:t>
      </w:r>
      <w:r w:rsidR="00A90A5F" w:rsidRPr="00A90A5F">
        <w:t xml:space="preserve"> this program.</w:t>
      </w:r>
    </w:p>
    <w:p w14:paraId="02E7EF6E" w14:textId="77777777" w:rsidR="00A90A5F" w:rsidRPr="00A90A5F" w:rsidRDefault="00A90A5F" w:rsidP="00A90A5F">
      <w:pPr>
        <w:pStyle w:val="Text3"/>
        <w:spacing w:line="240" w:lineRule="auto"/>
      </w:pPr>
    </w:p>
    <w:p w14:paraId="16D90EBA" w14:textId="77777777" w:rsidR="00A90A5F" w:rsidRPr="00A90A5F" w:rsidRDefault="00A90A5F" w:rsidP="00A90A5F">
      <w:pPr>
        <w:pStyle w:val="Heading3"/>
        <w:spacing w:line="240" w:lineRule="auto"/>
        <w:rPr>
          <w:szCs w:val="24"/>
          <w:u w:val="none"/>
        </w:rPr>
      </w:pPr>
      <w:r w:rsidRPr="00A90A5F">
        <w:rPr>
          <w:szCs w:val="24"/>
          <w:u w:val="none"/>
        </w:rPr>
        <w:t>Eligible Participants</w:t>
      </w:r>
    </w:p>
    <w:p w14:paraId="2016BF28" w14:textId="77777777" w:rsidR="00A90A5F" w:rsidRPr="00A90A5F" w:rsidRDefault="00A90A5F" w:rsidP="00A90A5F">
      <w:pPr>
        <w:kinsoku w:val="0"/>
        <w:overflowPunct w:val="0"/>
        <w:spacing w:after="0" w:line="240" w:lineRule="auto"/>
        <w:textAlignment w:val="baseline"/>
        <w:rPr>
          <w:rFonts w:cs="Times New Roman"/>
          <w:szCs w:val="24"/>
        </w:rPr>
      </w:pPr>
    </w:p>
    <w:p w14:paraId="23B013E3" w14:textId="77777777" w:rsidR="003B6133" w:rsidRDefault="00D51FE6" w:rsidP="00A90A5F">
      <w:pPr>
        <w:kinsoku w:val="0"/>
        <w:overflowPunct w:val="0"/>
        <w:spacing w:after="0" w:line="240" w:lineRule="auto"/>
        <w:textAlignment w:val="baseline"/>
        <w:rPr>
          <w:rFonts w:cs="Times New Roman"/>
          <w:szCs w:val="24"/>
        </w:rPr>
      </w:pPr>
      <w:r>
        <w:rPr>
          <w:rFonts w:cs="Times New Roman"/>
          <w:szCs w:val="24"/>
        </w:rPr>
        <w:t xml:space="preserve">For </w:t>
      </w:r>
      <w:r w:rsidR="003B6133">
        <w:rPr>
          <w:rFonts w:cs="Times New Roman"/>
          <w:szCs w:val="24"/>
        </w:rPr>
        <w:t>training</w:t>
      </w:r>
      <w:r>
        <w:rPr>
          <w:rFonts w:cs="Times New Roman"/>
          <w:szCs w:val="24"/>
        </w:rPr>
        <w:t>,</w:t>
      </w:r>
      <w:r w:rsidR="003B6133">
        <w:rPr>
          <w:rFonts w:cs="Times New Roman"/>
          <w:szCs w:val="24"/>
        </w:rPr>
        <w:t xml:space="preserve"> eligible participants are mine operators and miners.</w:t>
      </w:r>
    </w:p>
    <w:p w14:paraId="34F7A157" w14:textId="77777777" w:rsidR="00A90A5F" w:rsidRPr="00A90A5F" w:rsidRDefault="00A90A5F" w:rsidP="00755657">
      <w:pPr>
        <w:pStyle w:val="Text3"/>
        <w:spacing w:after="120" w:line="240" w:lineRule="auto"/>
      </w:pPr>
    </w:p>
    <w:p w14:paraId="1AF55116" w14:textId="77777777" w:rsidR="004A4F09" w:rsidRPr="003059E7" w:rsidRDefault="004A4F09" w:rsidP="00517B35">
      <w:pPr>
        <w:pStyle w:val="Heading1"/>
        <w:spacing w:before="0" w:after="0" w:line="240" w:lineRule="auto"/>
      </w:pPr>
      <w:r w:rsidRPr="003059E7">
        <w:t>APPLICATION AND SUBMISSION INFORMATION</w:t>
      </w:r>
      <w:bookmarkEnd w:id="31"/>
      <w:bookmarkEnd w:id="32"/>
    </w:p>
    <w:p w14:paraId="50348199" w14:textId="77777777" w:rsidR="00C87F84" w:rsidRPr="00A84D14" w:rsidRDefault="00C87F84" w:rsidP="00517B35">
      <w:pPr>
        <w:pStyle w:val="Text3"/>
        <w:spacing w:line="240" w:lineRule="auto"/>
        <w:rPr>
          <w:b/>
        </w:rPr>
      </w:pPr>
    </w:p>
    <w:p w14:paraId="095CA4CD" w14:textId="77777777" w:rsidR="004A4F09" w:rsidRPr="0077231A" w:rsidRDefault="00B4324A" w:rsidP="00517B35">
      <w:pPr>
        <w:pStyle w:val="Heading2"/>
        <w:keepNext/>
        <w:spacing w:after="0" w:line="240" w:lineRule="auto"/>
        <w:rPr>
          <w:rFonts w:cs="Times New Roman"/>
          <w:szCs w:val="24"/>
          <w:u w:val="none"/>
        </w:rPr>
      </w:pPr>
      <w:bookmarkStart w:id="33" w:name="_Toc33630393"/>
      <w:bookmarkStart w:id="34" w:name="_Toc34214398"/>
      <w:r>
        <w:rPr>
          <w:rFonts w:cs="Times New Roman"/>
          <w:szCs w:val="24"/>
          <w:u w:val="none"/>
        </w:rPr>
        <w:t xml:space="preserve">how to obtain an </w:t>
      </w:r>
      <w:r w:rsidR="004A4F09" w:rsidRPr="0077231A">
        <w:rPr>
          <w:rFonts w:cs="Times New Roman"/>
          <w:szCs w:val="24"/>
          <w:u w:val="none"/>
        </w:rPr>
        <w:t>APPLICATION PACKAGE</w:t>
      </w:r>
      <w:bookmarkEnd w:id="33"/>
      <w:bookmarkEnd w:id="34"/>
    </w:p>
    <w:p w14:paraId="422AF443" w14:textId="77777777" w:rsidR="000C7C8F" w:rsidRDefault="000C7C8F" w:rsidP="00517B35">
      <w:pPr>
        <w:kinsoku w:val="0"/>
        <w:overflowPunct w:val="0"/>
        <w:spacing w:after="0" w:line="240" w:lineRule="auto"/>
        <w:textAlignment w:val="baseline"/>
        <w:rPr>
          <w:rFonts w:cs="Times New Roman"/>
        </w:rPr>
      </w:pPr>
    </w:p>
    <w:p w14:paraId="04E97321" w14:textId="77777777" w:rsidR="000C7C8F" w:rsidRPr="008D10A5" w:rsidRDefault="000C7C8F" w:rsidP="000C7C8F">
      <w:pPr>
        <w:kinsoku w:val="0"/>
        <w:overflowPunct w:val="0"/>
        <w:spacing w:line="240" w:lineRule="auto"/>
        <w:textAlignment w:val="baseline"/>
        <w:rPr>
          <w:rFonts w:cs="Times New Roman"/>
        </w:rPr>
      </w:pPr>
      <w:r w:rsidRPr="000C7C8F">
        <w:rPr>
          <w:rFonts w:cs="Times New Roman"/>
        </w:rPr>
        <w:t xml:space="preserve">This announcement includes all information, including forms, regulations, and links needed to apply for </w:t>
      </w:r>
      <w:r w:rsidRPr="008D10A5">
        <w:rPr>
          <w:rFonts w:cs="Times New Roman"/>
        </w:rPr>
        <w:t xml:space="preserve">this funding opportunity.  The full application is available through the Grants.gov website, </w:t>
      </w:r>
      <w:r w:rsidR="00D51FE6" w:rsidRPr="007052C9">
        <w:rPr>
          <w:rFonts w:cs="Times New Roman"/>
        </w:rPr>
        <w:t>https://</w:t>
      </w:r>
      <w:r w:rsidR="007F4B74" w:rsidRPr="007052C9">
        <w:t>www.grants.gov</w:t>
      </w:r>
      <w:r w:rsidRPr="008D10A5">
        <w:rPr>
          <w:rStyle w:val="Hyperlink"/>
          <w:rFonts w:cs="Times New Roman"/>
          <w:color w:val="auto"/>
        </w:rPr>
        <w:t>,</w:t>
      </w:r>
      <w:r w:rsidRPr="008D10A5">
        <w:rPr>
          <w:rFonts w:cs="Times New Roman"/>
        </w:rPr>
        <w:t xml:space="preserve"> and the FedConnect.net portal.  Applicants, however, must apply for this funding opportunity through the Grants.gov website.  You may request paper copies of the package by contacting </w:t>
      </w:r>
      <w:r w:rsidR="001703D7">
        <w:rPr>
          <w:rFonts w:cs="Times New Roman"/>
        </w:rPr>
        <w:t>MSHA</w:t>
      </w:r>
      <w:r w:rsidR="001703D7" w:rsidRPr="008E6CC2">
        <w:rPr>
          <w:rFonts w:cs="Times New Roman"/>
          <w:b/>
        </w:rPr>
        <w:t xml:space="preserve">.  </w:t>
      </w:r>
      <w:r w:rsidR="001703D7" w:rsidRPr="008E6CC2">
        <w:rPr>
          <w:rFonts w:cs="Times New Roman"/>
          <w:i/>
        </w:rPr>
        <w:t>See</w:t>
      </w:r>
      <w:r w:rsidR="001703D7" w:rsidRPr="008E6CC2">
        <w:rPr>
          <w:rFonts w:cs="Times New Roman"/>
        </w:rPr>
        <w:t xml:space="preserve"> Contacts </w:t>
      </w:r>
      <w:r w:rsidR="009E0284" w:rsidRPr="008E6CC2">
        <w:rPr>
          <w:rFonts w:cs="Times New Roman"/>
        </w:rPr>
        <w:t>in Part VII</w:t>
      </w:r>
      <w:r w:rsidR="00015A63" w:rsidRPr="008E6CC2">
        <w:rPr>
          <w:rFonts w:cs="Times New Roman"/>
        </w:rPr>
        <w:t>, Program Office</w:t>
      </w:r>
      <w:r w:rsidR="009E0284" w:rsidRPr="008E6CC2">
        <w:rPr>
          <w:rFonts w:cs="Times New Roman"/>
        </w:rPr>
        <w:t>.</w:t>
      </w:r>
    </w:p>
    <w:p w14:paraId="0AF262BA" w14:textId="77777777" w:rsidR="009E0284" w:rsidRDefault="000C7C8F">
      <w:pPr>
        <w:rPr>
          <w:rFonts w:eastAsia="Times New Roman" w:cs="Times New Roman"/>
          <w:szCs w:val="24"/>
        </w:rPr>
      </w:pPr>
      <w:r w:rsidRPr="008D10A5">
        <w:rPr>
          <w:rFonts w:cs="Times New Roman"/>
        </w:rPr>
        <w:t>If applying online poses a hardship to any applicant, please notify the MSHA</w:t>
      </w:r>
      <w:r w:rsidR="001703D7">
        <w:rPr>
          <w:rFonts w:cs="Times New Roman"/>
        </w:rPr>
        <w:t xml:space="preserve"> </w:t>
      </w:r>
      <w:r w:rsidRPr="008D10A5">
        <w:rPr>
          <w:rFonts w:cs="Times New Roman"/>
        </w:rPr>
        <w:t xml:space="preserve">as early as possible and we will provide assistance to help applicants submit online and provide any applicable notices.  </w:t>
      </w:r>
      <w:r w:rsidR="00015A63" w:rsidRPr="00D51FE6">
        <w:rPr>
          <w:rFonts w:cs="Times New Roman"/>
          <w:i/>
        </w:rPr>
        <w:t>See</w:t>
      </w:r>
      <w:r w:rsidR="00015A63" w:rsidRPr="00D51FE6">
        <w:rPr>
          <w:rFonts w:cs="Times New Roman"/>
        </w:rPr>
        <w:t xml:space="preserve"> Contacts in Part VII, Program Office.</w:t>
      </w:r>
    </w:p>
    <w:p w14:paraId="0FC233B8" w14:textId="77777777" w:rsidR="00B84E5A" w:rsidRPr="00C732DA" w:rsidRDefault="00B84E5A" w:rsidP="00C732DA">
      <w:pPr>
        <w:pStyle w:val="Heading3"/>
        <w:spacing w:line="240" w:lineRule="auto"/>
        <w:rPr>
          <w:szCs w:val="24"/>
          <w:u w:val="none"/>
        </w:rPr>
      </w:pPr>
      <w:bookmarkStart w:id="35" w:name="_Toc33630394"/>
      <w:bookmarkStart w:id="36" w:name="_Toc34214399"/>
      <w:r w:rsidRPr="00C732DA">
        <w:rPr>
          <w:szCs w:val="24"/>
          <w:u w:val="none"/>
        </w:rPr>
        <w:t>FOA</w:t>
      </w:r>
      <w:bookmarkEnd w:id="35"/>
      <w:bookmarkEnd w:id="36"/>
    </w:p>
    <w:p w14:paraId="2846CB86" w14:textId="77777777" w:rsidR="00DB1321" w:rsidRPr="00C732DA" w:rsidRDefault="00DB1321" w:rsidP="00C732DA">
      <w:pPr>
        <w:pStyle w:val="Text2"/>
        <w:spacing w:line="240" w:lineRule="auto"/>
        <w:rPr>
          <w:rFonts w:cs="Times New Roman"/>
          <w:b/>
          <w:szCs w:val="24"/>
        </w:rPr>
      </w:pPr>
    </w:p>
    <w:p w14:paraId="3EFA9791" w14:textId="77777777" w:rsidR="00015A63" w:rsidRDefault="004A4F09" w:rsidP="00015A63">
      <w:pPr>
        <w:kinsoku w:val="0"/>
        <w:overflowPunct w:val="0"/>
        <w:spacing w:line="240" w:lineRule="auto"/>
        <w:textAlignment w:val="baseline"/>
        <w:rPr>
          <w:rFonts w:cs="Times New Roman"/>
        </w:rPr>
      </w:pPr>
      <w:r w:rsidRPr="00C732DA">
        <w:rPr>
          <w:rFonts w:cs="Times New Roman"/>
          <w:szCs w:val="24"/>
        </w:rPr>
        <w:t xml:space="preserve">This FOA </w:t>
      </w:r>
      <w:r w:rsidR="00D95FA7" w:rsidRPr="00C732DA">
        <w:rPr>
          <w:rFonts w:cs="Times New Roman"/>
          <w:szCs w:val="24"/>
        </w:rPr>
        <w:t>is available</w:t>
      </w:r>
      <w:r w:rsidRPr="00C732DA">
        <w:rPr>
          <w:rFonts w:cs="Times New Roman"/>
          <w:szCs w:val="24"/>
        </w:rPr>
        <w:t xml:space="preserve"> </w:t>
      </w:r>
      <w:r w:rsidRPr="008E6CC2">
        <w:rPr>
          <w:rFonts w:cs="Times New Roman"/>
          <w:color w:val="000000" w:themeColor="text1"/>
          <w:szCs w:val="24"/>
        </w:rPr>
        <w:t xml:space="preserve">at </w:t>
      </w:r>
      <w:r w:rsidR="00D51FE6" w:rsidRPr="007052C9">
        <w:rPr>
          <w:rFonts w:cs="Times New Roman"/>
          <w:color w:val="000000" w:themeColor="text1"/>
          <w:szCs w:val="24"/>
        </w:rPr>
        <w:t>https://</w:t>
      </w:r>
      <w:r w:rsidR="0063076F" w:rsidRPr="007052C9">
        <w:t>www.grants.gov</w:t>
      </w:r>
      <w:r w:rsidR="00C73816" w:rsidRPr="00C732DA">
        <w:rPr>
          <w:rFonts w:cs="Times New Roman"/>
          <w:szCs w:val="24"/>
        </w:rPr>
        <w:t xml:space="preserve"> </w:t>
      </w:r>
      <w:r w:rsidR="00D95FA7" w:rsidRPr="00C732DA">
        <w:rPr>
          <w:rFonts w:cs="Times New Roman"/>
          <w:szCs w:val="24"/>
        </w:rPr>
        <w:t xml:space="preserve">and </w:t>
      </w:r>
      <w:r w:rsidRPr="00C732DA">
        <w:rPr>
          <w:rFonts w:cs="Times New Roman"/>
          <w:szCs w:val="24"/>
        </w:rPr>
        <w:t xml:space="preserve">contains all of the information and links needed to apply for grant funding.  </w:t>
      </w:r>
      <w:r w:rsidR="00C73816" w:rsidRPr="00C732DA">
        <w:rPr>
          <w:rFonts w:cs="Times New Roman"/>
          <w:szCs w:val="24"/>
        </w:rPr>
        <w:t xml:space="preserve">Click the “Search Grants” tab and enter the Funding Opportunity Number or Catalog of Federal Domestic Assistance (CFDA) number and click the search button.  The Funding Opportunity number is </w:t>
      </w:r>
      <w:r w:rsidR="00B4324A" w:rsidRPr="00C732DA">
        <w:rPr>
          <w:rFonts w:eastAsia="Times New Roman" w:cs="Times New Roman"/>
          <w:szCs w:val="24"/>
        </w:rPr>
        <w:t>FOA BS</w:t>
      </w:r>
      <w:r w:rsidR="00C73816" w:rsidRPr="00C732DA">
        <w:rPr>
          <w:rFonts w:eastAsia="Times New Roman" w:cs="Times New Roman"/>
          <w:szCs w:val="24"/>
        </w:rPr>
        <w:t>-2020-1, and the</w:t>
      </w:r>
      <w:r w:rsidR="00C73816" w:rsidRPr="00C732DA">
        <w:rPr>
          <w:rFonts w:cs="Times New Roman"/>
          <w:szCs w:val="24"/>
        </w:rPr>
        <w:t xml:space="preserve"> CFDA number is 17.60</w:t>
      </w:r>
      <w:r w:rsidR="00B4324A" w:rsidRPr="00C732DA">
        <w:rPr>
          <w:rFonts w:cs="Times New Roman"/>
          <w:szCs w:val="24"/>
        </w:rPr>
        <w:t>3</w:t>
      </w:r>
      <w:r w:rsidR="00C73816" w:rsidRPr="00C732DA">
        <w:rPr>
          <w:rFonts w:cs="Times New Roman"/>
          <w:szCs w:val="24"/>
        </w:rPr>
        <w:t xml:space="preserve">.  If an applicant has problems downloading the application package from Grants.gov, contact the GRANTS.GOV Applicant Support at 1-800-518-4726 or by email at </w:t>
      </w:r>
      <w:r w:rsidR="0029260C" w:rsidRPr="007052C9">
        <w:rPr>
          <w:rStyle w:val="Hyperlink0"/>
          <w:rFonts w:ascii="Times New Roman" w:hAnsi="Times New Roman" w:cs="Times New Roman"/>
          <w:color w:val="auto"/>
          <w:u w:val="none"/>
        </w:rPr>
        <w:t>support@grants.gov</w:t>
      </w:r>
      <w:r w:rsidR="00C73816" w:rsidRPr="00C732DA">
        <w:rPr>
          <w:rFonts w:cs="Times New Roman"/>
          <w:szCs w:val="24"/>
        </w:rPr>
        <w:t>.</w:t>
      </w:r>
      <w:r w:rsidR="00015A63" w:rsidRPr="00015A63">
        <w:rPr>
          <w:rFonts w:cs="Times New Roman"/>
        </w:rPr>
        <w:t xml:space="preserve"> </w:t>
      </w:r>
    </w:p>
    <w:p w14:paraId="2E955EE2" w14:textId="77777777" w:rsidR="00015A63" w:rsidRPr="008D10A5" w:rsidRDefault="00015A63" w:rsidP="00015A63">
      <w:pPr>
        <w:kinsoku w:val="0"/>
        <w:overflowPunct w:val="0"/>
        <w:spacing w:line="240" w:lineRule="auto"/>
        <w:textAlignment w:val="baseline"/>
        <w:rPr>
          <w:rFonts w:cs="Times New Roman"/>
        </w:rPr>
      </w:pPr>
      <w:r w:rsidRPr="008D10A5">
        <w:rPr>
          <w:rFonts w:cs="Times New Roman"/>
        </w:rPr>
        <w:t xml:space="preserve">The full application package is also available online at FedConnect.net portal, </w:t>
      </w:r>
      <w:r w:rsidR="0029260C" w:rsidRPr="007052C9">
        <w:t>https://www.fedconnect.net</w:t>
      </w:r>
      <w:r w:rsidRPr="008D10A5">
        <w:rPr>
          <w:rFonts w:cs="Times New Roman"/>
        </w:rPr>
        <w:t>.  Click the “Search Public Opportunities Only” section, enter the Title or FOA number of the document, and click search to find the application package.</w:t>
      </w:r>
    </w:p>
    <w:p w14:paraId="3365C956" w14:textId="531F96AF" w:rsidR="00124FEC" w:rsidRDefault="00015A63" w:rsidP="00015A63">
      <w:pPr>
        <w:kinsoku w:val="0"/>
        <w:overflowPunct w:val="0"/>
        <w:spacing w:after="0" w:line="240" w:lineRule="auto"/>
        <w:textAlignment w:val="baseline"/>
        <w:rPr>
          <w:rFonts w:eastAsia="Times New Roman" w:cs="Times New Roman"/>
          <w:szCs w:val="24"/>
        </w:rPr>
      </w:pPr>
      <w:r w:rsidRPr="008D10A5">
        <w:rPr>
          <w:rFonts w:cs="Times New Roman"/>
        </w:rPr>
        <w:t xml:space="preserve">For the FedConnect.net portal, an applicant will register in FedConnect at </w:t>
      </w:r>
      <w:r w:rsidR="0029260C" w:rsidRPr="007052C9">
        <w:t>https://www.fedconnect.net</w:t>
      </w:r>
      <w:r w:rsidRPr="008D10A5">
        <w:rPr>
          <w:rFonts w:cs="Times New Roman"/>
        </w:rPr>
        <w:t xml:space="preserve">.  To create </w:t>
      </w:r>
      <w:r w:rsidRPr="000C7C8F">
        <w:rPr>
          <w:rFonts w:cs="Times New Roman"/>
        </w:rPr>
        <w:t>an organization account, your organization</w:t>
      </w:r>
      <w:r w:rsidR="002D0AC7">
        <w:rPr>
          <w:rFonts w:cs="Times New Roman"/>
        </w:rPr>
        <w:t>’s</w:t>
      </w:r>
      <w:r w:rsidRPr="000C7C8F">
        <w:rPr>
          <w:rFonts w:cs="Times New Roman"/>
        </w:rPr>
        <w:t xml:space="preserve"> System Award Management (SAM) Marketing Partner ID number (MPIN) is required.  </w:t>
      </w:r>
      <w:r w:rsidR="00AD5813">
        <w:rPr>
          <w:rFonts w:cs="Times New Roman"/>
        </w:rPr>
        <w:t>(</w:t>
      </w:r>
      <w:r w:rsidRPr="00D51FE6">
        <w:rPr>
          <w:rFonts w:cs="Times New Roman"/>
          <w:b/>
        </w:rPr>
        <w:t>Section IV.</w:t>
      </w:r>
      <w:r w:rsidR="00B66CD4">
        <w:rPr>
          <w:rFonts w:cs="Times New Roman"/>
          <w:b/>
        </w:rPr>
        <w:t>B</w:t>
      </w:r>
      <w:r w:rsidRPr="00D51FE6">
        <w:rPr>
          <w:rFonts w:cs="Times New Roman"/>
          <w:b/>
        </w:rPr>
        <w:t xml:space="preserve"> </w:t>
      </w:r>
      <w:r w:rsidR="00295090">
        <w:rPr>
          <w:rFonts w:cs="Times New Roman"/>
          <w:b/>
        </w:rPr>
        <w:t>discusses</w:t>
      </w:r>
      <w:r w:rsidRPr="00D51FE6">
        <w:rPr>
          <w:rFonts w:cs="Times New Roman"/>
          <w:b/>
        </w:rPr>
        <w:t xml:space="preserve"> new procedures for SAM Entity Administrator</w:t>
      </w:r>
      <w:r w:rsidR="00AD5813">
        <w:rPr>
          <w:rFonts w:cs="Times New Roman"/>
          <w:b/>
        </w:rPr>
        <w:t>)</w:t>
      </w:r>
      <w:r w:rsidRPr="00B61A25">
        <w:rPr>
          <w:rFonts w:cs="Times New Roman"/>
        </w:rPr>
        <w:t>.</w:t>
      </w:r>
      <w:r w:rsidRPr="000C7C8F">
        <w:rPr>
          <w:rFonts w:cs="Times New Roman"/>
        </w:rPr>
        <w:t xml:space="preserve">  Only the SAM Entity Administrator for an entity may view the MPIN.  </w:t>
      </w:r>
      <w:r w:rsidRPr="000C7C8F">
        <w:rPr>
          <w:rFonts w:eastAsia="Times New Roman" w:cs="Times New Roman"/>
        </w:rPr>
        <w:t>For more information about registering in FedConnect, review DOL</w:t>
      </w:r>
      <w:r w:rsidR="002D0AC7">
        <w:rPr>
          <w:rFonts w:eastAsia="Times New Roman" w:cs="Times New Roman"/>
        </w:rPr>
        <w:t>’s</w:t>
      </w:r>
      <w:r w:rsidRPr="000C7C8F">
        <w:rPr>
          <w:rFonts w:eastAsia="Times New Roman" w:cs="Times New Roman"/>
        </w:rPr>
        <w:t xml:space="preserve"> Grant Management</w:t>
      </w:r>
      <w:r w:rsidRPr="000C7C8F">
        <w:rPr>
          <w:rFonts w:eastAsia="Times New Roman" w:cs="Times New Roman"/>
          <w:b/>
          <w:szCs w:val="24"/>
        </w:rPr>
        <w:t xml:space="preserve"> </w:t>
      </w:r>
      <w:r w:rsidRPr="000C7C8F">
        <w:rPr>
          <w:rFonts w:eastAsia="Times New Roman" w:cs="Times New Roman"/>
          <w:szCs w:val="24"/>
        </w:rPr>
        <w:t>System Modernization Guide</w:t>
      </w:r>
      <w:r w:rsidR="008E6CC2">
        <w:rPr>
          <w:rFonts w:eastAsia="Times New Roman" w:cs="Times New Roman"/>
          <w:szCs w:val="24"/>
        </w:rPr>
        <w:t xml:space="preserve"> </w:t>
      </w:r>
      <w:r w:rsidRPr="000C7C8F">
        <w:rPr>
          <w:rFonts w:eastAsia="Times New Roman" w:cs="Times New Roman"/>
          <w:szCs w:val="24"/>
        </w:rPr>
        <w:t>on MSHA</w:t>
      </w:r>
      <w:r w:rsidR="002D0AC7">
        <w:rPr>
          <w:rFonts w:eastAsia="Times New Roman" w:cs="Times New Roman"/>
          <w:szCs w:val="24"/>
        </w:rPr>
        <w:t>’s</w:t>
      </w:r>
      <w:r w:rsidRPr="000C7C8F">
        <w:rPr>
          <w:rFonts w:eastAsia="Times New Roman" w:cs="Times New Roman"/>
          <w:szCs w:val="24"/>
        </w:rPr>
        <w:t xml:space="preserve"> website, </w:t>
      </w:r>
      <w:r w:rsidR="00AD5813" w:rsidRPr="007052C9">
        <w:rPr>
          <w:rFonts w:eastAsia="Times New Roman" w:cs="Times New Roman"/>
          <w:szCs w:val="24"/>
        </w:rPr>
        <w:t>https://</w:t>
      </w:r>
      <w:r w:rsidR="0029260C" w:rsidRPr="007052C9">
        <w:rPr>
          <w:rFonts w:eastAsia="Times New Roman" w:cs="Times New Roman"/>
          <w:szCs w:val="24"/>
        </w:rPr>
        <w:t>www.msha.gov</w:t>
      </w:r>
      <w:r>
        <w:rPr>
          <w:rFonts w:eastAsia="Times New Roman" w:cs="Times New Roman"/>
          <w:szCs w:val="24"/>
        </w:rPr>
        <w:t xml:space="preserve"> (Select “</w:t>
      </w:r>
      <w:r w:rsidRPr="000C7C8F">
        <w:rPr>
          <w:rFonts w:eastAsia="Times New Roman" w:cs="Times New Roman"/>
          <w:szCs w:val="24"/>
        </w:rPr>
        <w:t>Training and Education,</w:t>
      </w:r>
      <w:r>
        <w:rPr>
          <w:rFonts w:eastAsia="Times New Roman" w:cs="Times New Roman"/>
          <w:szCs w:val="24"/>
        </w:rPr>
        <w:t>” click “Training Programs and Courses,” then select “</w:t>
      </w:r>
      <w:r w:rsidRPr="000C7C8F">
        <w:rPr>
          <w:rFonts w:eastAsia="Times New Roman" w:cs="Times New Roman"/>
          <w:szCs w:val="24"/>
        </w:rPr>
        <w:t xml:space="preserve">Grant </w:t>
      </w:r>
      <w:r>
        <w:rPr>
          <w:rFonts w:eastAsia="Times New Roman" w:cs="Times New Roman"/>
          <w:szCs w:val="24"/>
        </w:rPr>
        <w:t>Management System Modernization”</w:t>
      </w:r>
      <w:r w:rsidRPr="000C7C8F">
        <w:rPr>
          <w:rFonts w:eastAsia="Times New Roman" w:cs="Times New Roman"/>
          <w:szCs w:val="24"/>
        </w:rPr>
        <w:t>).</w:t>
      </w:r>
    </w:p>
    <w:p w14:paraId="62E9BBC9" w14:textId="77777777" w:rsidR="00124FEC" w:rsidRDefault="00124FEC">
      <w:pPr>
        <w:rPr>
          <w:rFonts w:eastAsia="Times New Roman" w:cs="Times New Roman"/>
          <w:szCs w:val="24"/>
        </w:rPr>
      </w:pPr>
      <w:r>
        <w:rPr>
          <w:rFonts w:eastAsia="Times New Roman" w:cs="Times New Roman"/>
          <w:szCs w:val="24"/>
        </w:rPr>
        <w:br w:type="page"/>
      </w:r>
    </w:p>
    <w:p w14:paraId="3BD5FC2A" w14:textId="77777777" w:rsidR="00B84E5A" w:rsidRPr="0089223D" w:rsidRDefault="00B84E5A" w:rsidP="0077231A">
      <w:pPr>
        <w:pStyle w:val="Heading3"/>
        <w:spacing w:line="240" w:lineRule="auto"/>
        <w:rPr>
          <w:u w:val="none"/>
        </w:rPr>
      </w:pPr>
      <w:bookmarkStart w:id="37" w:name="_Toc34214400"/>
      <w:r w:rsidRPr="0089223D">
        <w:rPr>
          <w:u w:val="none"/>
        </w:rPr>
        <w:t>FOA Modifications</w:t>
      </w:r>
      <w:bookmarkEnd w:id="37"/>
    </w:p>
    <w:p w14:paraId="1B37B18D" w14:textId="77777777" w:rsidR="00B84E5A" w:rsidRPr="000C7C8F" w:rsidRDefault="00B84E5A" w:rsidP="00D35B9F">
      <w:pPr>
        <w:pStyle w:val="Text2"/>
        <w:spacing w:line="240" w:lineRule="auto"/>
        <w:rPr>
          <w:rFonts w:cs="Times New Roman"/>
          <w:szCs w:val="24"/>
        </w:rPr>
      </w:pPr>
    </w:p>
    <w:p w14:paraId="42A31CFA" w14:textId="77777777" w:rsidR="000C7C8F" w:rsidRPr="000C7C8F" w:rsidRDefault="000C7C8F" w:rsidP="000C7C8F">
      <w:pPr>
        <w:kinsoku w:val="0"/>
        <w:overflowPunct w:val="0"/>
        <w:spacing w:after="0" w:line="240" w:lineRule="auto"/>
        <w:textAlignment w:val="baseline"/>
        <w:rPr>
          <w:rFonts w:eastAsia="Times New Roman" w:cs="Times New Roman"/>
          <w:bCs/>
          <w:szCs w:val="24"/>
        </w:rPr>
      </w:pPr>
      <w:r w:rsidRPr="000C7C8F">
        <w:rPr>
          <w:rFonts w:eastAsia="Times New Roman" w:cs="Times New Roman"/>
          <w:szCs w:val="24"/>
        </w:rPr>
        <w:t>MSHA will post any modifications to this announcement on Grants.gov and the FedConnect.net portal.  FedConnect.net will provide an email notice of a modification or an announcement message if an applicant registers in FedConnect.net as an interested party for this FOA.  If you request paper copies of the FOA or notify MSHA regarding hardship in applying online, MSHA will attempt to timely notify you of any modifications with the contact information provided.</w:t>
      </w:r>
    </w:p>
    <w:p w14:paraId="069B89DA" w14:textId="77777777" w:rsidR="00B84E5A" w:rsidRPr="0077231A" w:rsidRDefault="00B84E5A" w:rsidP="00D35B9F">
      <w:pPr>
        <w:pStyle w:val="Text2"/>
        <w:spacing w:line="240" w:lineRule="auto"/>
        <w:rPr>
          <w:rFonts w:cs="Times New Roman"/>
          <w:szCs w:val="24"/>
          <w:highlight w:val="yellow"/>
        </w:rPr>
      </w:pPr>
    </w:p>
    <w:p w14:paraId="18041A4F" w14:textId="77777777" w:rsidR="00B84E5A" w:rsidRPr="0089223D" w:rsidRDefault="00B84E5A" w:rsidP="00BE7AE1">
      <w:pPr>
        <w:pStyle w:val="Heading3"/>
        <w:rPr>
          <w:bCs/>
          <w:u w:val="none"/>
        </w:rPr>
      </w:pPr>
      <w:bookmarkStart w:id="38" w:name="_Toc34214401"/>
      <w:r w:rsidRPr="0089223D">
        <w:rPr>
          <w:u w:val="none"/>
        </w:rPr>
        <w:t>Questions</w:t>
      </w:r>
      <w:bookmarkEnd w:id="38"/>
    </w:p>
    <w:p w14:paraId="7071FF52" w14:textId="77777777" w:rsidR="00B84E5A" w:rsidRPr="000C7C8F" w:rsidRDefault="00B84E5A" w:rsidP="00D35B9F">
      <w:pPr>
        <w:pStyle w:val="Text2"/>
        <w:spacing w:line="240" w:lineRule="auto"/>
        <w:rPr>
          <w:rFonts w:cs="Times New Roman"/>
          <w:szCs w:val="24"/>
        </w:rPr>
      </w:pPr>
    </w:p>
    <w:p w14:paraId="605CD696" w14:textId="77777777" w:rsidR="00B84E5A" w:rsidRPr="000C7C8F" w:rsidRDefault="00B84E5A" w:rsidP="00D35B9F">
      <w:pPr>
        <w:pStyle w:val="Text2"/>
        <w:spacing w:line="240" w:lineRule="auto"/>
        <w:rPr>
          <w:rFonts w:cs="Times New Roman"/>
          <w:szCs w:val="24"/>
        </w:rPr>
      </w:pPr>
      <w:r w:rsidRPr="000C7C8F">
        <w:rPr>
          <w:rFonts w:cs="Times New Roman"/>
          <w:szCs w:val="24"/>
        </w:rPr>
        <w:t xml:space="preserve">Questions regarding the content of the announcement must be submitted through the FedConnect.net portal.  You must register with FedConnect to submit questions and to view responses to questions.  It is recommended that you register as soon </w:t>
      </w:r>
      <w:r w:rsidR="000C7C8F" w:rsidRPr="000C7C8F">
        <w:rPr>
          <w:rFonts w:cs="Times New Roman"/>
          <w:szCs w:val="24"/>
        </w:rPr>
        <w:t xml:space="preserve">after release of the FOA </w:t>
      </w:r>
      <w:r w:rsidRPr="000C7C8F">
        <w:rPr>
          <w:rFonts w:cs="Times New Roman"/>
          <w:szCs w:val="24"/>
        </w:rPr>
        <w:t>as possible.</w:t>
      </w:r>
    </w:p>
    <w:p w14:paraId="64A1249D" w14:textId="77777777" w:rsidR="00B47755" w:rsidRPr="000C7C8F" w:rsidRDefault="00B47755" w:rsidP="00D35B9F">
      <w:pPr>
        <w:pStyle w:val="Text2"/>
        <w:spacing w:line="240" w:lineRule="auto"/>
        <w:rPr>
          <w:rFonts w:cs="Times New Roman"/>
          <w:szCs w:val="24"/>
        </w:rPr>
      </w:pPr>
    </w:p>
    <w:p w14:paraId="15067900" w14:textId="77777777" w:rsidR="00B84E5A" w:rsidRDefault="00B84E5A" w:rsidP="00D35B9F">
      <w:pPr>
        <w:pStyle w:val="Text2"/>
        <w:spacing w:line="240" w:lineRule="auto"/>
        <w:rPr>
          <w:rFonts w:cs="Times New Roman"/>
          <w:szCs w:val="24"/>
        </w:rPr>
      </w:pPr>
      <w:r w:rsidRPr="000C7C8F">
        <w:rPr>
          <w:rFonts w:cs="Times New Roman"/>
          <w:szCs w:val="24"/>
        </w:rPr>
        <w:t xml:space="preserve">Questions relating to the registration process, system requirements, </w:t>
      </w:r>
      <w:r w:rsidR="000C7C8F" w:rsidRPr="000C7C8F">
        <w:rPr>
          <w:rFonts w:cs="Times New Roman"/>
          <w:szCs w:val="24"/>
        </w:rPr>
        <w:t xml:space="preserve">how an application form works, </w:t>
      </w:r>
      <w:r w:rsidRPr="000C7C8F">
        <w:rPr>
          <w:rFonts w:cs="Times New Roman"/>
          <w:szCs w:val="24"/>
        </w:rPr>
        <w:t xml:space="preserve">or the submittal process must be directed to </w:t>
      </w:r>
      <w:r w:rsidR="000C7C8F" w:rsidRPr="000C7C8F">
        <w:rPr>
          <w:rFonts w:cs="Times New Roman"/>
          <w:szCs w:val="24"/>
        </w:rPr>
        <w:t>Grants.gov</w:t>
      </w:r>
      <w:r w:rsidRPr="000C7C8F">
        <w:rPr>
          <w:rFonts w:cs="Times New Roman"/>
          <w:szCs w:val="24"/>
        </w:rPr>
        <w:t xml:space="preserve"> at 1-800-518-4726 or </w:t>
      </w:r>
      <w:r w:rsidR="00600C34" w:rsidRPr="007052C9">
        <w:t>support@grants.gov</w:t>
      </w:r>
      <w:r w:rsidRPr="000C7C8F">
        <w:rPr>
          <w:rFonts w:cs="Times New Roman"/>
          <w:szCs w:val="24"/>
        </w:rPr>
        <w:t>.</w:t>
      </w:r>
    </w:p>
    <w:p w14:paraId="345C9FEF" w14:textId="77777777" w:rsidR="004D0329" w:rsidRDefault="004D0329" w:rsidP="00D35B9F">
      <w:pPr>
        <w:pStyle w:val="Text2"/>
        <w:spacing w:line="240" w:lineRule="auto"/>
        <w:rPr>
          <w:rFonts w:cs="Times New Roman"/>
          <w:szCs w:val="24"/>
        </w:rPr>
      </w:pPr>
    </w:p>
    <w:p w14:paraId="607070BC" w14:textId="77777777" w:rsidR="004D0329" w:rsidRPr="00500F61" w:rsidRDefault="004D0329" w:rsidP="00D35B9F">
      <w:pPr>
        <w:pStyle w:val="Text2"/>
        <w:spacing w:line="240" w:lineRule="auto"/>
        <w:rPr>
          <w:rFonts w:cs="Times New Roman"/>
          <w:szCs w:val="24"/>
        </w:rPr>
      </w:pPr>
      <w:r w:rsidRPr="00722F6C">
        <w:rPr>
          <w:rFonts w:eastAsia="Times New Roman" w:cs="Times New Roman"/>
          <w:b/>
          <w:szCs w:val="24"/>
          <w:u w:val="single"/>
        </w:rPr>
        <w:t>Program questions should be submitted to the MSHA contacts listed in</w:t>
      </w:r>
      <w:r w:rsidR="00500F61">
        <w:rPr>
          <w:rFonts w:eastAsia="Times New Roman" w:cs="Times New Roman"/>
          <w:b/>
          <w:szCs w:val="24"/>
          <w:u w:val="single"/>
        </w:rPr>
        <w:t xml:space="preserve"> Part VII of this FOA</w:t>
      </w:r>
      <w:r w:rsidRPr="00722F6C">
        <w:rPr>
          <w:rFonts w:eastAsia="Times New Roman" w:cs="Times New Roman"/>
          <w:b/>
          <w:szCs w:val="24"/>
          <w:u w:val="single"/>
        </w:rPr>
        <w:t>.</w:t>
      </w:r>
    </w:p>
    <w:p w14:paraId="54A1BF20" w14:textId="77777777" w:rsidR="00B84E5A" w:rsidRPr="0077231A" w:rsidRDefault="00B84E5A" w:rsidP="00D35B9F">
      <w:pPr>
        <w:pStyle w:val="Text2"/>
        <w:spacing w:line="240" w:lineRule="auto"/>
        <w:rPr>
          <w:rFonts w:cs="Times New Roman"/>
          <w:szCs w:val="24"/>
          <w:highlight w:val="yellow"/>
        </w:rPr>
      </w:pPr>
    </w:p>
    <w:p w14:paraId="5C2E1EDE" w14:textId="77777777" w:rsidR="009E763B" w:rsidRPr="0077231A" w:rsidRDefault="009E763B" w:rsidP="00D35B9F">
      <w:pPr>
        <w:pStyle w:val="Heading2"/>
        <w:keepNext/>
        <w:spacing w:after="0" w:line="240" w:lineRule="auto"/>
        <w:rPr>
          <w:rFonts w:cs="Times New Roman"/>
          <w:szCs w:val="24"/>
          <w:u w:val="none"/>
        </w:rPr>
      </w:pPr>
      <w:bookmarkStart w:id="39" w:name="_Toc33630395"/>
      <w:bookmarkStart w:id="40" w:name="_Toc34214402"/>
      <w:r w:rsidRPr="0077231A">
        <w:rPr>
          <w:rFonts w:cs="Times New Roman"/>
          <w:szCs w:val="24"/>
          <w:u w:val="none"/>
        </w:rPr>
        <w:t>CONTENT AND FORM OF APPLICATION</w:t>
      </w:r>
      <w:bookmarkEnd w:id="39"/>
      <w:bookmarkEnd w:id="40"/>
      <w:r w:rsidR="0077231A" w:rsidRPr="0077231A">
        <w:rPr>
          <w:rFonts w:cs="Times New Roman"/>
          <w:szCs w:val="24"/>
          <w:u w:val="none"/>
        </w:rPr>
        <w:t xml:space="preserve"> SUBMISSION</w:t>
      </w:r>
    </w:p>
    <w:p w14:paraId="7063083B" w14:textId="77777777" w:rsidR="009E763B" w:rsidRPr="00A84D14" w:rsidRDefault="009E763B" w:rsidP="00D35B9F">
      <w:pPr>
        <w:pStyle w:val="Text2"/>
        <w:keepNext/>
        <w:spacing w:line="240" w:lineRule="auto"/>
        <w:rPr>
          <w:rFonts w:cs="Times New Roman"/>
          <w:b/>
          <w:i/>
          <w:szCs w:val="24"/>
        </w:rPr>
      </w:pPr>
    </w:p>
    <w:p w14:paraId="223FBA9E" w14:textId="77777777" w:rsidR="009E763B" w:rsidRDefault="009E763B" w:rsidP="00D35B9F">
      <w:pPr>
        <w:pStyle w:val="Text2"/>
        <w:spacing w:line="240" w:lineRule="auto"/>
        <w:rPr>
          <w:rFonts w:cs="Times New Roman"/>
          <w:szCs w:val="24"/>
        </w:rPr>
      </w:pPr>
      <w:r w:rsidRPr="00A84D14">
        <w:rPr>
          <w:rFonts w:cs="Times New Roman"/>
          <w:szCs w:val="24"/>
        </w:rPr>
        <w:t xml:space="preserve">Applications submitted in </w:t>
      </w:r>
      <w:r w:rsidRPr="00C732DA">
        <w:rPr>
          <w:rFonts w:cs="Times New Roman"/>
          <w:szCs w:val="24"/>
        </w:rPr>
        <w:t xml:space="preserve">response </w:t>
      </w:r>
      <w:r w:rsidR="0004645C" w:rsidRPr="00C732DA">
        <w:rPr>
          <w:rFonts w:cs="Times New Roman"/>
          <w:szCs w:val="24"/>
        </w:rPr>
        <w:t xml:space="preserve">to this FOA must consist </w:t>
      </w:r>
      <w:r w:rsidR="00B4324A" w:rsidRPr="00C732DA">
        <w:rPr>
          <w:rFonts w:cs="Times New Roman"/>
          <w:szCs w:val="24"/>
        </w:rPr>
        <w:t xml:space="preserve">of </w:t>
      </w:r>
      <w:r w:rsidR="007B2191" w:rsidRPr="00C732DA">
        <w:rPr>
          <w:rFonts w:cs="Times New Roman"/>
          <w:szCs w:val="24"/>
        </w:rPr>
        <w:t xml:space="preserve">five </w:t>
      </w:r>
      <w:r w:rsidRPr="00C732DA">
        <w:rPr>
          <w:rFonts w:cs="Times New Roman"/>
          <w:szCs w:val="24"/>
        </w:rPr>
        <w:t xml:space="preserve">separate and distinct parts: </w:t>
      </w:r>
    </w:p>
    <w:p w14:paraId="01E70A8E" w14:textId="77777777" w:rsidR="009E0284" w:rsidRPr="00C732DA" w:rsidRDefault="009E0284" w:rsidP="00D35B9F">
      <w:pPr>
        <w:pStyle w:val="Text2"/>
        <w:spacing w:line="240" w:lineRule="auto"/>
        <w:rPr>
          <w:rFonts w:cs="Times New Roman"/>
          <w:szCs w:val="24"/>
        </w:rPr>
      </w:pPr>
    </w:p>
    <w:p w14:paraId="178CA42F" w14:textId="77777777" w:rsidR="009E763B" w:rsidRDefault="000176A6" w:rsidP="00BE7AE1">
      <w:pPr>
        <w:pStyle w:val="Text2"/>
        <w:spacing w:line="240" w:lineRule="auto"/>
        <w:ind w:left="720"/>
        <w:rPr>
          <w:rFonts w:cs="Times New Roman"/>
          <w:szCs w:val="24"/>
        </w:rPr>
      </w:pPr>
      <w:hyperlink r:id="rId12" w:anchor="_SF-424,_" w:history="1">
        <w:r w:rsidR="00543736" w:rsidRPr="00C732DA">
          <w:rPr>
            <w:rStyle w:val="Hyperlink"/>
            <w:rFonts w:cs="Times New Roman"/>
            <w:color w:val="auto"/>
            <w:szCs w:val="24"/>
            <w:u w:val="none"/>
          </w:rPr>
          <w:t xml:space="preserve">1. SF-424, </w:t>
        </w:r>
        <w:r w:rsidR="001A4A5A" w:rsidRPr="00C732DA">
          <w:rPr>
            <w:rStyle w:val="Hyperlink"/>
            <w:rFonts w:cs="Times New Roman"/>
            <w:color w:val="auto"/>
            <w:szCs w:val="24"/>
            <w:u w:val="none"/>
          </w:rPr>
          <w:t>Application for Federal Assistance</w:t>
        </w:r>
      </w:hyperlink>
      <w:r w:rsidR="009E763B" w:rsidRPr="00C732DA">
        <w:rPr>
          <w:rFonts w:cs="Times New Roman"/>
          <w:szCs w:val="24"/>
        </w:rPr>
        <w:t xml:space="preserve"> </w:t>
      </w:r>
      <w:r w:rsidR="00B4324A" w:rsidRPr="00C732DA">
        <w:rPr>
          <w:rFonts w:cs="Times New Roman"/>
          <w:szCs w:val="24"/>
        </w:rPr>
        <w:t>(no page limit)</w:t>
      </w:r>
    </w:p>
    <w:p w14:paraId="09835434" w14:textId="77777777" w:rsidR="00EB36EB" w:rsidRPr="00C732DA" w:rsidRDefault="00EB36EB" w:rsidP="00BE7AE1">
      <w:pPr>
        <w:pStyle w:val="Text2"/>
        <w:spacing w:line="240" w:lineRule="auto"/>
        <w:ind w:left="720"/>
        <w:rPr>
          <w:rFonts w:cs="Times New Roman"/>
          <w:szCs w:val="24"/>
        </w:rPr>
      </w:pPr>
    </w:p>
    <w:p w14:paraId="0E42110E" w14:textId="77777777" w:rsidR="009E763B" w:rsidRDefault="000176A6" w:rsidP="00BE7AE1">
      <w:pPr>
        <w:pStyle w:val="Text2"/>
        <w:spacing w:line="240" w:lineRule="auto"/>
        <w:ind w:left="720"/>
        <w:rPr>
          <w:rFonts w:cs="Times New Roman"/>
          <w:szCs w:val="24"/>
        </w:rPr>
      </w:pPr>
      <w:hyperlink w:anchor="_Project_Budget" w:history="1">
        <w:r w:rsidR="009E763B" w:rsidRPr="00C732DA">
          <w:rPr>
            <w:rStyle w:val="Hyperlink"/>
            <w:rFonts w:cs="Times New Roman"/>
            <w:color w:val="auto"/>
            <w:szCs w:val="24"/>
            <w:u w:val="none"/>
          </w:rPr>
          <w:t xml:space="preserve">2. Project </w:t>
        </w:r>
        <w:r w:rsidR="00D95FA7" w:rsidRPr="00C732DA">
          <w:rPr>
            <w:rStyle w:val="Hyperlink"/>
            <w:rFonts w:cs="Times New Roman"/>
            <w:color w:val="auto"/>
            <w:szCs w:val="24"/>
            <w:u w:val="none"/>
          </w:rPr>
          <w:t>Budget</w:t>
        </w:r>
      </w:hyperlink>
      <w:r w:rsidR="009E763B" w:rsidRPr="00C732DA">
        <w:rPr>
          <w:rFonts w:cs="Times New Roman"/>
          <w:szCs w:val="24"/>
        </w:rPr>
        <w:t xml:space="preserve"> </w:t>
      </w:r>
      <w:r w:rsidR="00B4324A" w:rsidRPr="00C732DA">
        <w:rPr>
          <w:rFonts w:cs="Times New Roman"/>
          <w:szCs w:val="24"/>
        </w:rPr>
        <w:t>and Forms (no page limit)</w:t>
      </w:r>
    </w:p>
    <w:p w14:paraId="1795087A" w14:textId="77777777" w:rsidR="00EB36EB" w:rsidRPr="00C732DA" w:rsidRDefault="00EB36EB" w:rsidP="00BE7AE1">
      <w:pPr>
        <w:pStyle w:val="Text2"/>
        <w:spacing w:line="240" w:lineRule="auto"/>
        <w:ind w:left="720"/>
        <w:rPr>
          <w:rFonts w:cs="Times New Roman"/>
          <w:szCs w:val="24"/>
        </w:rPr>
      </w:pPr>
    </w:p>
    <w:p w14:paraId="4B72E140" w14:textId="77777777" w:rsidR="0077231A" w:rsidRDefault="00A3261F" w:rsidP="00BE7AE1">
      <w:pPr>
        <w:pStyle w:val="Text2"/>
        <w:spacing w:line="240" w:lineRule="auto"/>
        <w:ind w:left="720"/>
        <w:rPr>
          <w:rFonts w:cs="Times New Roman"/>
          <w:szCs w:val="24"/>
        </w:rPr>
      </w:pPr>
      <w:r w:rsidRPr="00C732DA">
        <w:rPr>
          <w:rFonts w:cs="Times New Roman"/>
          <w:szCs w:val="24"/>
        </w:rPr>
        <w:t>3. Technical Proposal</w:t>
      </w:r>
      <w:r w:rsidR="007B2191" w:rsidRPr="00C732DA">
        <w:rPr>
          <w:rFonts w:cs="Times New Roman"/>
          <w:szCs w:val="24"/>
        </w:rPr>
        <w:t xml:space="preserve"> (not to exceed 12 pages, illustrative material can be submitted as an attachment)</w:t>
      </w:r>
    </w:p>
    <w:p w14:paraId="11381F2E" w14:textId="77777777" w:rsidR="00EB36EB" w:rsidRPr="00C732DA" w:rsidRDefault="00EB36EB" w:rsidP="00BE7AE1">
      <w:pPr>
        <w:pStyle w:val="Text2"/>
        <w:spacing w:line="240" w:lineRule="auto"/>
        <w:ind w:left="720"/>
        <w:rPr>
          <w:rFonts w:cs="Times New Roman"/>
          <w:szCs w:val="24"/>
        </w:rPr>
      </w:pPr>
    </w:p>
    <w:p w14:paraId="3110F3C4" w14:textId="77777777" w:rsidR="009E763B" w:rsidRDefault="00A3261F" w:rsidP="00BE7AE1">
      <w:pPr>
        <w:pStyle w:val="Text2"/>
        <w:spacing w:line="240" w:lineRule="auto"/>
        <w:ind w:left="720"/>
        <w:rPr>
          <w:rFonts w:cs="Times New Roman"/>
          <w:szCs w:val="24"/>
        </w:rPr>
      </w:pPr>
      <w:r w:rsidRPr="00C732DA">
        <w:rPr>
          <w:rFonts w:cs="Times New Roman"/>
          <w:szCs w:val="24"/>
        </w:rPr>
        <w:t>4. Abstract</w:t>
      </w:r>
      <w:r w:rsidR="007B2191" w:rsidRPr="00C732DA">
        <w:rPr>
          <w:rFonts w:cs="Times New Roman"/>
          <w:szCs w:val="24"/>
        </w:rPr>
        <w:t xml:space="preserve"> (not to exceed </w:t>
      </w:r>
      <w:r w:rsidR="00C732DA" w:rsidRPr="00C732DA">
        <w:rPr>
          <w:rFonts w:cs="Times New Roman"/>
          <w:szCs w:val="24"/>
        </w:rPr>
        <w:t>two</w:t>
      </w:r>
      <w:r w:rsidR="007B2191" w:rsidRPr="00C732DA">
        <w:rPr>
          <w:rFonts w:cs="Times New Roman"/>
          <w:szCs w:val="24"/>
        </w:rPr>
        <w:t xml:space="preserve"> pages)</w:t>
      </w:r>
    </w:p>
    <w:p w14:paraId="726467B0" w14:textId="77777777" w:rsidR="00EB36EB" w:rsidRDefault="00EB36EB" w:rsidP="00BE7AE1">
      <w:pPr>
        <w:pStyle w:val="Text2"/>
        <w:spacing w:line="240" w:lineRule="auto"/>
        <w:ind w:left="720"/>
        <w:rPr>
          <w:rFonts w:cs="Times New Roman"/>
          <w:szCs w:val="24"/>
        </w:rPr>
      </w:pPr>
    </w:p>
    <w:p w14:paraId="10EAC1B4" w14:textId="77777777" w:rsidR="0004645C" w:rsidRPr="00A84D14" w:rsidRDefault="00A3261F" w:rsidP="00BE7AE1">
      <w:pPr>
        <w:pStyle w:val="Text2"/>
        <w:spacing w:line="240" w:lineRule="auto"/>
        <w:ind w:left="720"/>
        <w:rPr>
          <w:rFonts w:cs="Times New Roman"/>
          <w:szCs w:val="24"/>
        </w:rPr>
      </w:pPr>
      <w:r>
        <w:rPr>
          <w:rFonts w:cs="Times New Roman"/>
          <w:szCs w:val="24"/>
        </w:rPr>
        <w:t xml:space="preserve">5. </w:t>
      </w:r>
      <w:r w:rsidR="007B2191">
        <w:rPr>
          <w:rFonts w:cs="Times New Roman"/>
          <w:szCs w:val="24"/>
        </w:rPr>
        <w:t>SF-LLL, Disclosure of Lobbying Activities</w:t>
      </w:r>
    </w:p>
    <w:p w14:paraId="1915C61F" w14:textId="77777777" w:rsidR="009E763B" w:rsidRPr="00A84D14" w:rsidRDefault="009E763B" w:rsidP="00D35B9F">
      <w:pPr>
        <w:pStyle w:val="Text2"/>
        <w:spacing w:line="240" w:lineRule="auto"/>
        <w:rPr>
          <w:rFonts w:cs="Times New Roman"/>
          <w:szCs w:val="24"/>
        </w:rPr>
      </w:pPr>
    </w:p>
    <w:p w14:paraId="735E61C9" w14:textId="77777777" w:rsidR="009E763B" w:rsidRDefault="009E763B" w:rsidP="00D35B9F">
      <w:pPr>
        <w:pStyle w:val="Text2"/>
        <w:spacing w:line="240" w:lineRule="auto"/>
        <w:rPr>
          <w:rFonts w:cs="Times New Roman"/>
          <w:szCs w:val="24"/>
        </w:rPr>
      </w:pPr>
      <w:r w:rsidRPr="00A84D14">
        <w:rPr>
          <w:rFonts w:cs="Times New Roman"/>
          <w:szCs w:val="24"/>
        </w:rPr>
        <w:t>You must ensure that the funding amount requested is consistent across all parts and sub-parts of the application.</w:t>
      </w:r>
    </w:p>
    <w:p w14:paraId="06DA43A6" w14:textId="77777777" w:rsidR="00500F61" w:rsidRPr="00A84D14" w:rsidRDefault="00500F61" w:rsidP="00D35B9F">
      <w:pPr>
        <w:pStyle w:val="Text2"/>
        <w:spacing w:line="240" w:lineRule="auto"/>
        <w:rPr>
          <w:rFonts w:cs="Times New Roman"/>
          <w:szCs w:val="24"/>
        </w:rPr>
      </w:pPr>
    </w:p>
    <w:p w14:paraId="7E61F2DF" w14:textId="77777777" w:rsidR="00C87F84" w:rsidRDefault="002A2ED1" w:rsidP="00D35B9F">
      <w:pPr>
        <w:pStyle w:val="Heading3"/>
        <w:keepNext/>
        <w:spacing w:line="240" w:lineRule="auto"/>
        <w:rPr>
          <w:color w:val="auto"/>
          <w:szCs w:val="24"/>
          <w:u w:val="none"/>
        </w:rPr>
      </w:pPr>
      <w:bookmarkStart w:id="41" w:name="_SF-424,_“Application_for"/>
      <w:bookmarkStart w:id="42" w:name="SF"/>
      <w:bookmarkStart w:id="43" w:name="_Toc33630396"/>
      <w:bookmarkStart w:id="44" w:name="_Toc34214403"/>
      <w:bookmarkEnd w:id="41"/>
      <w:bookmarkEnd w:id="42"/>
      <w:r w:rsidRPr="008405A6">
        <w:rPr>
          <w:color w:val="auto"/>
          <w:szCs w:val="24"/>
          <w:u w:val="none"/>
        </w:rPr>
        <w:t xml:space="preserve">SF-424, </w:t>
      </w:r>
      <w:r w:rsidR="009E763B" w:rsidRPr="008405A6">
        <w:rPr>
          <w:color w:val="auto"/>
          <w:szCs w:val="24"/>
          <w:u w:val="none"/>
        </w:rPr>
        <w:t>Application for Federal Assistance</w:t>
      </w:r>
      <w:bookmarkEnd w:id="43"/>
      <w:bookmarkEnd w:id="44"/>
    </w:p>
    <w:p w14:paraId="0EAF3E5D" w14:textId="77777777" w:rsidR="008405A6" w:rsidRPr="008405A6" w:rsidRDefault="008405A6" w:rsidP="008405A6">
      <w:pPr>
        <w:pStyle w:val="Text3"/>
      </w:pPr>
    </w:p>
    <w:p w14:paraId="73F8383E" w14:textId="77777777" w:rsidR="00985C28" w:rsidRPr="00A84D14" w:rsidRDefault="009E763B" w:rsidP="00D35B9F">
      <w:pPr>
        <w:pStyle w:val="Text2"/>
        <w:spacing w:line="240" w:lineRule="auto"/>
        <w:rPr>
          <w:rFonts w:cs="Times New Roman"/>
          <w:szCs w:val="24"/>
        </w:rPr>
      </w:pPr>
      <w:r w:rsidRPr="00A84D14">
        <w:rPr>
          <w:rFonts w:cs="Times New Roman"/>
          <w:szCs w:val="24"/>
        </w:rPr>
        <w:t>You must complete the SF-424, Application for Federal Assistance</w:t>
      </w:r>
      <w:r w:rsidR="00980A16" w:rsidRPr="00A84D14">
        <w:rPr>
          <w:rFonts w:cs="Times New Roman"/>
          <w:szCs w:val="24"/>
        </w:rPr>
        <w:t xml:space="preserve"> (OMB Con</w:t>
      </w:r>
      <w:r w:rsidR="002A2ED1">
        <w:rPr>
          <w:rFonts w:cs="Times New Roman"/>
          <w:szCs w:val="24"/>
        </w:rPr>
        <w:t xml:space="preserve">trol No. 4040-0004, Exp. Date:  </w:t>
      </w:r>
      <w:r w:rsidR="00980A16" w:rsidRPr="009D4042">
        <w:rPr>
          <w:rFonts w:cs="Times New Roman"/>
          <w:szCs w:val="24"/>
        </w:rPr>
        <w:t>12/31/2022)</w:t>
      </w:r>
      <w:r w:rsidR="002A2ED1" w:rsidRPr="009D4042">
        <w:rPr>
          <w:rFonts w:cs="Times New Roman"/>
          <w:szCs w:val="24"/>
        </w:rPr>
        <w:t>.</w:t>
      </w:r>
      <w:r w:rsidR="00F0090E" w:rsidRPr="009D4042">
        <w:rPr>
          <w:rFonts w:cs="Times New Roman"/>
          <w:szCs w:val="24"/>
        </w:rPr>
        <w:t xml:space="preserve">  The SF-424 must identify the applicant clearly and be signed by an individual with authority to enter into a grant agreement.  Upon confirmation of an award, the individual signing the SF-424 on behalf of the applicant shall be considered the representative of the applicant.</w:t>
      </w:r>
    </w:p>
    <w:p w14:paraId="1492A726" w14:textId="77777777" w:rsidR="00985C28" w:rsidRPr="00A84D14" w:rsidRDefault="00985C28" w:rsidP="009E763B">
      <w:pPr>
        <w:pStyle w:val="Text2"/>
        <w:rPr>
          <w:rFonts w:cs="Times New Roman"/>
          <w:szCs w:val="24"/>
        </w:rPr>
      </w:pPr>
    </w:p>
    <w:p w14:paraId="592323C3" w14:textId="77777777" w:rsidR="007D52B8" w:rsidRPr="00A84D14" w:rsidRDefault="007D52B8" w:rsidP="00BE7AE1">
      <w:pPr>
        <w:pStyle w:val="Text3-Bullets"/>
        <w:spacing w:line="240" w:lineRule="auto"/>
      </w:pPr>
      <w:r w:rsidRPr="00A84D14">
        <w:t>In the address field, fill out the nine-digit (plus hyphen) zip code.</w:t>
      </w:r>
      <w:r w:rsidR="0063317D" w:rsidRPr="00A84D14">
        <w:t xml:space="preserve"> </w:t>
      </w:r>
      <w:r w:rsidRPr="00A84D14">
        <w:t xml:space="preserve"> Nine-digit zip codes can be looked up on the USPS website at </w:t>
      </w:r>
      <w:r w:rsidR="0029260C" w:rsidRPr="007052C9">
        <w:t>https://tools.usps.com/go/ZipLookupAction!input.action</w:t>
      </w:r>
      <w:r w:rsidRPr="00A84D14">
        <w:t xml:space="preserve">. </w:t>
      </w:r>
    </w:p>
    <w:p w14:paraId="341FCA34" w14:textId="77777777" w:rsidR="007D52B8" w:rsidRPr="00A84D14" w:rsidRDefault="007D52B8" w:rsidP="00BE7AE1">
      <w:pPr>
        <w:pStyle w:val="Text3-Bullets"/>
        <w:numPr>
          <w:ilvl w:val="0"/>
          <w:numId w:val="0"/>
        </w:numPr>
        <w:spacing w:line="240" w:lineRule="auto"/>
        <w:ind w:left="720"/>
      </w:pPr>
    </w:p>
    <w:p w14:paraId="429D08FA" w14:textId="77777777" w:rsidR="009E763B" w:rsidRPr="00A84D14" w:rsidRDefault="007D52B8" w:rsidP="00BE7AE1">
      <w:pPr>
        <w:pStyle w:val="Text3-Bullets"/>
        <w:spacing w:line="240" w:lineRule="auto"/>
      </w:pPr>
      <w:r w:rsidRPr="00A84D14">
        <w:t>The SF-424 must clearly identify the applicant</w:t>
      </w:r>
      <w:r w:rsidR="00910670" w:rsidRPr="00A84D14">
        <w:t>.</w:t>
      </w:r>
      <w:r w:rsidRPr="00A84D14">
        <w:t xml:space="preserve"> </w:t>
      </w:r>
      <w:r w:rsidR="00910670" w:rsidRPr="00A84D14">
        <w:t xml:space="preserve"> </w:t>
      </w:r>
      <w:r w:rsidR="001F31E7" w:rsidRPr="00A84D14">
        <w:t>You do not need to submit SF-424B with this application.  As of February 2019, all non-federal registrants in SAM must certify their “Financial Assistance Representations and Certifications” as part of their registration.  Effective January 1, 2020, SAM is the central repository for these representations and certifications</w:t>
      </w:r>
      <w:r w:rsidR="00295090">
        <w:t>.</w:t>
      </w:r>
      <w:r w:rsidRPr="00A84D14">
        <w:t xml:space="preserve"> </w:t>
      </w:r>
      <w:r w:rsidR="001F31E7" w:rsidRPr="00A84D14">
        <w:t xml:space="preserve"> </w:t>
      </w:r>
    </w:p>
    <w:p w14:paraId="1D6E41BA" w14:textId="77777777" w:rsidR="00515173" w:rsidRPr="00A84D14" w:rsidRDefault="00515173" w:rsidP="00BE7AE1">
      <w:pPr>
        <w:pStyle w:val="Text3"/>
        <w:spacing w:line="240" w:lineRule="auto"/>
      </w:pPr>
    </w:p>
    <w:p w14:paraId="29DC4D6B" w14:textId="77777777" w:rsidR="00E436D6" w:rsidRPr="009709D0" w:rsidRDefault="00E436D6" w:rsidP="00E9185D">
      <w:pPr>
        <w:pStyle w:val="Heading4"/>
        <w:numPr>
          <w:ilvl w:val="1"/>
          <w:numId w:val="13"/>
        </w:numPr>
        <w:spacing w:line="240" w:lineRule="auto"/>
        <w:ind w:left="900"/>
        <w:rPr>
          <w:szCs w:val="24"/>
        </w:rPr>
      </w:pPr>
      <w:r w:rsidRPr="009709D0">
        <w:rPr>
          <w:szCs w:val="24"/>
        </w:rPr>
        <w:t xml:space="preserve">Requirement for </w:t>
      </w:r>
      <w:r w:rsidR="007A2DF7" w:rsidRPr="009709D0">
        <w:rPr>
          <w:szCs w:val="24"/>
        </w:rPr>
        <w:t>Data Universal Number System (</w:t>
      </w:r>
      <w:r w:rsidRPr="009709D0">
        <w:rPr>
          <w:szCs w:val="24"/>
        </w:rPr>
        <w:t>DUNS</w:t>
      </w:r>
      <w:r w:rsidR="007A2DF7" w:rsidRPr="009709D0">
        <w:rPr>
          <w:szCs w:val="24"/>
        </w:rPr>
        <w:t>)</w:t>
      </w:r>
    </w:p>
    <w:p w14:paraId="0392DB57" w14:textId="77777777" w:rsidR="00BE7AE1" w:rsidRPr="00BE7AE1" w:rsidRDefault="00BE7AE1" w:rsidP="00A449B2">
      <w:pPr>
        <w:pStyle w:val="Text4"/>
        <w:ind w:left="540"/>
      </w:pPr>
    </w:p>
    <w:p w14:paraId="33F54770" w14:textId="77777777" w:rsidR="00084113" w:rsidRPr="00A84D14" w:rsidRDefault="00281BB2" w:rsidP="00A449B2">
      <w:pPr>
        <w:pStyle w:val="Text4"/>
        <w:spacing w:line="240" w:lineRule="auto"/>
        <w:ind w:left="540"/>
        <w:rPr>
          <w:rFonts w:cs="Times New Roman"/>
          <w:szCs w:val="24"/>
        </w:rPr>
      </w:pPr>
      <w:r w:rsidRPr="00A84D14">
        <w:rPr>
          <w:rFonts w:cs="Times New Roman"/>
          <w:szCs w:val="24"/>
        </w:rPr>
        <w:t xml:space="preserve">Under 2 C.F.R. § 25.200(b)(3), every </w:t>
      </w:r>
      <w:r w:rsidR="00E436D6" w:rsidRPr="00A84D14">
        <w:rPr>
          <w:rFonts w:cs="Times New Roman"/>
          <w:szCs w:val="24"/>
        </w:rPr>
        <w:t xml:space="preserve">applicant for </w:t>
      </w:r>
      <w:r w:rsidR="00084113" w:rsidRPr="00A84D14">
        <w:rPr>
          <w:rFonts w:cs="Times New Roman"/>
          <w:szCs w:val="24"/>
        </w:rPr>
        <w:t xml:space="preserve">a </w:t>
      </w:r>
      <w:r w:rsidR="0023464B" w:rsidRPr="00A84D14">
        <w:rPr>
          <w:rFonts w:cs="Times New Roman"/>
          <w:szCs w:val="24"/>
        </w:rPr>
        <w:t>federal</w:t>
      </w:r>
      <w:r w:rsidR="00E436D6" w:rsidRPr="00A84D14">
        <w:rPr>
          <w:rFonts w:cs="Times New Roman"/>
          <w:szCs w:val="24"/>
        </w:rPr>
        <w:t xml:space="preserve"> grant </w:t>
      </w:r>
      <w:r w:rsidR="001F31E7" w:rsidRPr="00A84D14">
        <w:rPr>
          <w:rFonts w:cs="Times New Roman"/>
          <w:szCs w:val="24"/>
        </w:rPr>
        <w:t xml:space="preserve">is required to include </w:t>
      </w:r>
      <w:r w:rsidR="00E436D6" w:rsidRPr="00A84D14">
        <w:rPr>
          <w:rFonts w:cs="Times New Roman"/>
          <w:szCs w:val="24"/>
        </w:rPr>
        <w:t>a DUNS number</w:t>
      </w:r>
      <w:r w:rsidR="001F31E7" w:rsidRPr="00A84D14">
        <w:rPr>
          <w:rFonts w:cs="Times New Roman"/>
          <w:szCs w:val="24"/>
        </w:rPr>
        <w:t xml:space="preserve"> with its application</w:t>
      </w:r>
      <w:r w:rsidR="00E436D6" w:rsidRPr="00A84D14">
        <w:rPr>
          <w:rFonts w:cs="Times New Roman"/>
          <w:szCs w:val="24"/>
        </w:rPr>
        <w:t xml:space="preserve">.  </w:t>
      </w:r>
      <w:r w:rsidR="001F31E7" w:rsidRPr="00A84D14">
        <w:rPr>
          <w:rFonts w:cs="Times New Roman"/>
          <w:szCs w:val="24"/>
        </w:rPr>
        <w:t>An applicant enter</w:t>
      </w:r>
      <w:r w:rsidR="00F0090E">
        <w:rPr>
          <w:rFonts w:cs="Times New Roman"/>
          <w:szCs w:val="24"/>
        </w:rPr>
        <w:t xml:space="preserve">s the DUNS </w:t>
      </w:r>
      <w:r w:rsidR="007E4DD0">
        <w:rPr>
          <w:rFonts w:cs="Times New Roman"/>
          <w:szCs w:val="24"/>
        </w:rPr>
        <w:t xml:space="preserve">in </w:t>
      </w:r>
      <w:r w:rsidR="00F0090E">
        <w:rPr>
          <w:rFonts w:cs="Times New Roman"/>
          <w:szCs w:val="24"/>
        </w:rPr>
        <w:t>number Block 8 of SF-</w:t>
      </w:r>
      <w:r w:rsidR="001F31E7" w:rsidRPr="00A84D14">
        <w:rPr>
          <w:rFonts w:cs="Times New Roman"/>
          <w:szCs w:val="24"/>
        </w:rPr>
        <w:t>424.</w:t>
      </w:r>
      <w:r w:rsidR="00295090">
        <w:rPr>
          <w:rFonts w:cs="Times New Roman"/>
          <w:szCs w:val="24"/>
        </w:rPr>
        <w:t xml:space="preserve"> </w:t>
      </w:r>
      <w:r w:rsidR="00E436D6" w:rsidRPr="00A84D14">
        <w:rPr>
          <w:rFonts w:cs="Times New Roman"/>
          <w:szCs w:val="24"/>
        </w:rPr>
        <w:t xml:space="preserve"> The DUNS </w:t>
      </w:r>
      <w:r w:rsidR="006F6C59" w:rsidRPr="00A84D14">
        <w:rPr>
          <w:rFonts w:cs="Times New Roman"/>
          <w:szCs w:val="24"/>
        </w:rPr>
        <w:t>n</w:t>
      </w:r>
      <w:r w:rsidR="00E436D6" w:rsidRPr="00A84D14">
        <w:rPr>
          <w:rFonts w:cs="Times New Roman"/>
          <w:szCs w:val="24"/>
        </w:rPr>
        <w:t xml:space="preserve">umber is a nine-digit identification number that uniquely identifies business entities.  </w:t>
      </w:r>
      <w:r w:rsidR="00084113" w:rsidRPr="00A84D14">
        <w:rPr>
          <w:rFonts w:cs="Times New Roman"/>
          <w:szCs w:val="24"/>
        </w:rPr>
        <w:t xml:space="preserve">There is no charge for obtaining a DUNS number.  To obtain a DUNS number, call 1-866-705-5711 or access the following website:  </w:t>
      </w:r>
      <w:r w:rsidR="0029260C" w:rsidRPr="007052C9">
        <w:t>http://fedgov.dnb.com/webform</w:t>
      </w:r>
      <w:r w:rsidR="00084113" w:rsidRPr="002E66ED">
        <w:rPr>
          <w:rFonts w:cs="Times New Roman"/>
          <w:szCs w:val="24"/>
        </w:rPr>
        <w:t>.</w:t>
      </w:r>
    </w:p>
    <w:p w14:paraId="63C25B51" w14:textId="77777777" w:rsidR="00084113" w:rsidRPr="009709D0" w:rsidRDefault="00084113" w:rsidP="00A449B2">
      <w:pPr>
        <w:pStyle w:val="Text4"/>
        <w:spacing w:line="240" w:lineRule="auto"/>
        <w:ind w:left="540"/>
        <w:rPr>
          <w:rFonts w:cs="Times New Roman"/>
          <w:b/>
          <w:szCs w:val="24"/>
        </w:rPr>
      </w:pPr>
    </w:p>
    <w:p w14:paraId="32362524" w14:textId="77777777" w:rsidR="00AB3104" w:rsidRPr="009709D0" w:rsidRDefault="00AB3104" w:rsidP="00E9185D">
      <w:pPr>
        <w:pStyle w:val="Heading4"/>
        <w:numPr>
          <w:ilvl w:val="0"/>
          <w:numId w:val="13"/>
        </w:numPr>
        <w:spacing w:line="240" w:lineRule="auto"/>
        <w:rPr>
          <w:szCs w:val="24"/>
        </w:rPr>
      </w:pPr>
      <w:r w:rsidRPr="009709D0">
        <w:rPr>
          <w:szCs w:val="24"/>
        </w:rPr>
        <w:t xml:space="preserve">Requirement for Registration with </w:t>
      </w:r>
      <w:r w:rsidR="000E20DC" w:rsidRPr="009709D0">
        <w:rPr>
          <w:szCs w:val="24"/>
        </w:rPr>
        <w:t>System for Award Management (SAM)</w:t>
      </w:r>
    </w:p>
    <w:p w14:paraId="623BB370" w14:textId="77777777" w:rsidR="00BE7AE1" w:rsidRPr="009709D0" w:rsidRDefault="00BE7AE1" w:rsidP="00A449B2">
      <w:pPr>
        <w:pStyle w:val="Text4"/>
        <w:ind w:left="540"/>
        <w:rPr>
          <w:b/>
        </w:rPr>
      </w:pPr>
    </w:p>
    <w:p w14:paraId="275FB5F7" w14:textId="77777777" w:rsidR="00084113" w:rsidRPr="00A84D14" w:rsidRDefault="00AB3104" w:rsidP="00A449B2">
      <w:pPr>
        <w:pStyle w:val="Text4"/>
        <w:spacing w:line="240" w:lineRule="auto"/>
        <w:ind w:left="540"/>
        <w:rPr>
          <w:rFonts w:cs="Times New Roman"/>
          <w:szCs w:val="24"/>
        </w:rPr>
      </w:pPr>
      <w:r w:rsidRPr="009709D0">
        <w:rPr>
          <w:rFonts w:cs="Times New Roman"/>
          <w:b/>
          <w:szCs w:val="24"/>
        </w:rPr>
        <w:t>A</w:t>
      </w:r>
      <w:r w:rsidRPr="00A84D14">
        <w:rPr>
          <w:rFonts w:cs="Times New Roman"/>
          <w:szCs w:val="24"/>
        </w:rPr>
        <w:t xml:space="preserve">pplicants </w:t>
      </w:r>
      <w:r w:rsidR="000E20DC">
        <w:rPr>
          <w:rFonts w:cs="Times New Roman"/>
          <w:szCs w:val="24"/>
        </w:rPr>
        <w:t xml:space="preserve">must register with SAM </w:t>
      </w:r>
      <w:r w:rsidRPr="00A84D14">
        <w:rPr>
          <w:rFonts w:cs="Times New Roman"/>
          <w:szCs w:val="24"/>
        </w:rPr>
        <w:t xml:space="preserve">before submitting an application. </w:t>
      </w:r>
      <w:r w:rsidR="0063317D" w:rsidRPr="00A84D14">
        <w:rPr>
          <w:rFonts w:cs="Times New Roman"/>
          <w:szCs w:val="24"/>
        </w:rPr>
        <w:t xml:space="preserve"> Find instructions for registering with SAM at</w:t>
      </w:r>
      <w:r w:rsidRPr="0029260C">
        <w:rPr>
          <w:rFonts w:cs="Times New Roman"/>
          <w:szCs w:val="24"/>
        </w:rPr>
        <w:t xml:space="preserve"> </w:t>
      </w:r>
      <w:r w:rsidR="0029260C" w:rsidRPr="007052C9">
        <w:t>https://www.sam.gov/SAM/</w:t>
      </w:r>
      <w:r w:rsidR="005C33F3" w:rsidRPr="002E66ED">
        <w:rPr>
          <w:rFonts w:cs="Times New Roman"/>
          <w:szCs w:val="24"/>
        </w:rPr>
        <w:t xml:space="preserve">. </w:t>
      </w:r>
    </w:p>
    <w:p w14:paraId="1DD49C40" w14:textId="77777777" w:rsidR="00084113" w:rsidRPr="00A84D14" w:rsidRDefault="00084113" w:rsidP="00A449B2">
      <w:pPr>
        <w:pStyle w:val="Text4"/>
        <w:spacing w:line="240" w:lineRule="auto"/>
        <w:ind w:left="540"/>
        <w:rPr>
          <w:rFonts w:cs="Times New Roman"/>
          <w:szCs w:val="24"/>
        </w:rPr>
      </w:pPr>
    </w:p>
    <w:p w14:paraId="007AFCB9" w14:textId="77777777" w:rsidR="006F6C59" w:rsidRPr="00A84D14" w:rsidRDefault="006F6C59" w:rsidP="00A449B2">
      <w:pPr>
        <w:spacing w:after="0" w:line="240" w:lineRule="auto"/>
        <w:ind w:left="540"/>
        <w:rPr>
          <w:rFonts w:cs="Times New Roman"/>
          <w:szCs w:val="24"/>
        </w:rPr>
      </w:pPr>
      <w:r w:rsidRPr="00A84D14">
        <w:rPr>
          <w:rFonts w:cs="Times New Roman"/>
          <w:szCs w:val="24"/>
        </w:rPr>
        <w:t xml:space="preserve">After receiving a DUNS number, all grant applicants must register as a vendor with </w:t>
      </w:r>
      <w:r w:rsidR="000E20DC">
        <w:rPr>
          <w:rFonts w:cs="Times New Roman"/>
          <w:szCs w:val="24"/>
        </w:rPr>
        <w:t>SAM</w:t>
      </w:r>
      <w:r w:rsidRPr="00A84D14">
        <w:rPr>
          <w:rFonts w:cs="Times New Roman"/>
          <w:szCs w:val="24"/>
        </w:rPr>
        <w:t xml:space="preserve"> through the website,</w:t>
      </w:r>
      <w:r w:rsidR="000E20DC" w:rsidRPr="000E20DC">
        <w:t xml:space="preserve"> </w:t>
      </w:r>
      <w:r w:rsidR="0029260C" w:rsidRPr="007052C9">
        <w:t>https://www.sam.gov/SAM/</w:t>
      </w:r>
      <w:r w:rsidRPr="00A84D14">
        <w:rPr>
          <w:rFonts w:cs="Times New Roman"/>
          <w:szCs w:val="24"/>
        </w:rPr>
        <w:t xml:space="preserve">.  Grant applicants must create a user account and register online.  Submitted registrations will take up to 10 business days to process, after which the applicant will receive an email notice that the registration is active.  Once the registration is active in SAM, it takes an additional 24 hours for the registration to be active in Grants.gov.  Registrations expire after one year.  Under 2 C.F.R. § 25.200(b)(2), each grant applicant must maintain an active registration with current information at all times during which it has an active </w:t>
      </w:r>
      <w:r w:rsidR="00295090">
        <w:rPr>
          <w:rFonts w:cs="Times New Roman"/>
          <w:szCs w:val="24"/>
        </w:rPr>
        <w:t>f</w:t>
      </w:r>
      <w:r w:rsidRPr="00A84D14">
        <w:rPr>
          <w:rFonts w:cs="Times New Roman"/>
          <w:szCs w:val="24"/>
        </w:rPr>
        <w:t xml:space="preserve">ederal award or an application under active </w:t>
      </w:r>
      <w:r w:rsidR="00295090">
        <w:rPr>
          <w:rFonts w:cs="Times New Roman"/>
          <w:szCs w:val="24"/>
        </w:rPr>
        <w:t>f</w:t>
      </w:r>
      <w:r w:rsidRPr="00A84D14">
        <w:rPr>
          <w:rFonts w:cs="Times New Roman"/>
          <w:szCs w:val="24"/>
        </w:rPr>
        <w:t>ederal consideration.  The SAM website recommends that an entity update its SAM registration more frequently than annually b</w:t>
      </w:r>
      <w:r w:rsidR="007420FE">
        <w:rPr>
          <w:rFonts w:cs="Times New Roman"/>
          <w:szCs w:val="24"/>
        </w:rPr>
        <w:t>ecause an expired registration “</w:t>
      </w:r>
      <w:r w:rsidRPr="00A84D14">
        <w:rPr>
          <w:rFonts w:cs="Times New Roman"/>
          <w:szCs w:val="24"/>
        </w:rPr>
        <w:t>will affect your ability to receive contract awards or payments, submit assistance award applications via Grants.gov, or receive certain payments from some Fede</w:t>
      </w:r>
      <w:r w:rsidR="007420FE">
        <w:rPr>
          <w:rFonts w:cs="Times New Roman"/>
          <w:szCs w:val="24"/>
        </w:rPr>
        <w:t>ral Government agencies.”</w:t>
      </w:r>
      <w:r w:rsidRPr="00A84D14">
        <w:rPr>
          <w:rFonts w:cs="Times New Roman"/>
          <w:szCs w:val="24"/>
        </w:rPr>
        <w:t xml:space="preserve">  The Grants.gov website, through which applicants must apply for MSHA grants, advises that it will reject all applications that have an expired SAM registration.</w:t>
      </w:r>
    </w:p>
    <w:p w14:paraId="093E04E6" w14:textId="77777777" w:rsidR="006F6C59" w:rsidRPr="00A84D14" w:rsidRDefault="006F6C59" w:rsidP="00A449B2">
      <w:pPr>
        <w:pStyle w:val="Text4"/>
        <w:spacing w:line="240" w:lineRule="auto"/>
        <w:ind w:left="540"/>
        <w:rPr>
          <w:rFonts w:cs="Times New Roman"/>
          <w:szCs w:val="24"/>
        </w:rPr>
      </w:pPr>
    </w:p>
    <w:p w14:paraId="2B4EAE2B" w14:textId="77777777" w:rsidR="005C33F3" w:rsidRDefault="005C33F3" w:rsidP="00A449B2">
      <w:pPr>
        <w:spacing w:after="0" w:line="240" w:lineRule="auto"/>
        <w:ind w:left="540"/>
        <w:rPr>
          <w:rFonts w:eastAsia="Calibri" w:cs="Times New Roman"/>
          <w:szCs w:val="24"/>
        </w:rPr>
      </w:pPr>
      <w:r w:rsidRPr="00A84D14">
        <w:rPr>
          <w:rFonts w:eastAsia="Calibri" w:cs="Times New Roman"/>
          <w:szCs w:val="24"/>
        </w:rPr>
        <w:t>In addition, GSA has implemented new procedures for the SAM registration process to prevent fraud.  One such procedure requires all entities to have an original signed and notarized letter formally appointing the authorized Entity Administrator on file.  All applicants need an active SAM registration to apply for the grant under this FOA and should plan accordingly because these procedures may increase the time before an applicant may receive an active registration notice.</w:t>
      </w:r>
    </w:p>
    <w:p w14:paraId="047C78F6" w14:textId="77777777" w:rsidR="00BE7AE1" w:rsidRPr="00A84D14" w:rsidRDefault="00BE7AE1" w:rsidP="00A449B2">
      <w:pPr>
        <w:spacing w:after="0" w:line="240" w:lineRule="auto"/>
        <w:ind w:left="540"/>
        <w:rPr>
          <w:rFonts w:eastAsia="Calibri" w:cs="Times New Roman"/>
          <w:szCs w:val="24"/>
        </w:rPr>
      </w:pPr>
    </w:p>
    <w:p w14:paraId="36391C38" w14:textId="77777777" w:rsidR="00084113" w:rsidRPr="007052C9" w:rsidRDefault="00084113" w:rsidP="00A449B2">
      <w:pPr>
        <w:spacing w:after="0" w:line="240" w:lineRule="auto"/>
        <w:ind w:left="540"/>
        <w:rPr>
          <w:rStyle w:val="Hyperlink"/>
          <w:rFonts w:eastAsia="Calibri" w:cs="Times New Roman"/>
          <w:color w:val="auto"/>
          <w:szCs w:val="24"/>
          <w:u w:val="none"/>
        </w:rPr>
      </w:pPr>
      <w:r w:rsidRPr="00A84D14">
        <w:rPr>
          <w:rFonts w:eastAsia="Calibri" w:cs="Times New Roman"/>
          <w:b/>
          <w:szCs w:val="24"/>
        </w:rPr>
        <w:t>Note</w:t>
      </w:r>
      <w:r w:rsidRPr="00A84D14">
        <w:rPr>
          <w:rFonts w:eastAsia="Calibri" w:cs="Times New Roman"/>
          <w:szCs w:val="24"/>
        </w:rPr>
        <w:t xml:space="preserve">:  In December 2020, GSA is changing the “unique entity identifier (UEI)” for doing business with the U.S. Government. </w:t>
      </w:r>
      <w:r w:rsidR="006F6C59" w:rsidRPr="00A84D14">
        <w:rPr>
          <w:rFonts w:eastAsia="Calibri" w:cs="Times New Roman"/>
          <w:szCs w:val="24"/>
        </w:rPr>
        <w:t xml:space="preserve"> </w:t>
      </w:r>
      <w:r w:rsidRPr="00A84D14">
        <w:rPr>
          <w:rFonts w:eastAsia="Calibri" w:cs="Times New Roman"/>
          <w:szCs w:val="24"/>
        </w:rPr>
        <w:t>DUNS number</w:t>
      </w:r>
      <w:r w:rsidR="00295090">
        <w:rPr>
          <w:rFonts w:eastAsia="Calibri" w:cs="Times New Roman"/>
          <w:szCs w:val="24"/>
        </w:rPr>
        <w:t>s</w:t>
      </w:r>
      <w:r w:rsidRPr="00A84D14">
        <w:rPr>
          <w:rFonts w:eastAsia="Calibri" w:cs="Times New Roman"/>
          <w:szCs w:val="24"/>
        </w:rPr>
        <w:t xml:space="preserve"> will no longer be used.</w:t>
      </w:r>
      <w:r w:rsidR="006F6C59" w:rsidRPr="00A84D14">
        <w:rPr>
          <w:rFonts w:eastAsia="Calibri" w:cs="Times New Roman"/>
          <w:szCs w:val="24"/>
        </w:rPr>
        <w:t xml:space="preserve"> </w:t>
      </w:r>
      <w:r w:rsidRPr="00A84D14">
        <w:rPr>
          <w:rFonts w:eastAsia="Calibri" w:cs="Times New Roman"/>
          <w:szCs w:val="24"/>
        </w:rPr>
        <w:t xml:space="preserve"> For those entities registered in SAM, “your registration will automatically be assigned a new UEI which will be displayed in SAM.”  </w:t>
      </w:r>
      <w:r w:rsidR="0029260C" w:rsidRPr="007052C9">
        <w:t>https://www.gsa.gov/about-us/organization/federal-acquisition-service/office-of-systems-management/integrated-award-environment-iae/iae-information-kit/unique-entity-identifier-update</w:t>
      </w:r>
      <w:r w:rsidR="00295090">
        <w:rPr>
          <w:rStyle w:val="Hyperlink"/>
          <w:rFonts w:eastAsia="Calibri" w:cs="Times New Roman"/>
          <w:color w:val="auto"/>
          <w:szCs w:val="24"/>
          <w:u w:val="none"/>
        </w:rPr>
        <w:t>.</w:t>
      </w:r>
    </w:p>
    <w:p w14:paraId="47FC5DEF" w14:textId="77777777" w:rsidR="00BE7AE1" w:rsidRPr="00EB36EB" w:rsidRDefault="00BE7AE1" w:rsidP="00C732DA">
      <w:pPr>
        <w:spacing w:after="0" w:line="240" w:lineRule="auto"/>
        <w:rPr>
          <w:rFonts w:eastAsia="Calibri" w:cs="Times New Roman"/>
          <w:szCs w:val="24"/>
        </w:rPr>
      </w:pPr>
    </w:p>
    <w:p w14:paraId="37AC63DB" w14:textId="77777777" w:rsidR="005C33F3" w:rsidRPr="009709D0" w:rsidRDefault="006F6C59" w:rsidP="00E9185D">
      <w:pPr>
        <w:pStyle w:val="Heading4"/>
        <w:numPr>
          <w:ilvl w:val="0"/>
          <w:numId w:val="13"/>
        </w:numPr>
        <w:spacing w:line="240" w:lineRule="auto"/>
        <w:rPr>
          <w:szCs w:val="24"/>
        </w:rPr>
      </w:pPr>
      <w:r w:rsidRPr="009709D0">
        <w:rPr>
          <w:szCs w:val="24"/>
        </w:rPr>
        <w:t xml:space="preserve">Requirement for Registration with </w:t>
      </w:r>
      <w:r w:rsidR="00084113" w:rsidRPr="009709D0">
        <w:rPr>
          <w:szCs w:val="24"/>
        </w:rPr>
        <w:t>Fe</w:t>
      </w:r>
      <w:r w:rsidR="005C33F3" w:rsidRPr="009709D0">
        <w:rPr>
          <w:szCs w:val="24"/>
        </w:rPr>
        <w:t>dConnect</w:t>
      </w:r>
    </w:p>
    <w:p w14:paraId="6B7F8DB7" w14:textId="77777777" w:rsidR="00BE7AE1" w:rsidRPr="00BE7AE1" w:rsidRDefault="00BE7AE1" w:rsidP="00A449B2">
      <w:pPr>
        <w:pStyle w:val="Text4"/>
        <w:ind w:left="540"/>
      </w:pPr>
    </w:p>
    <w:p w14:paraId="176C986C" w14:textId="77777777" w:rsidR="006F6C59" w:rsidRPr="000E20DC" w:rsidRDefault="006F6C59" w:rsidP="00A449B2">
      <w:pPr>
        <w:widowControl w:val="0"/>
        <w:autoSpaceDE w:val="0"/>
        <w:autoSpaceDN w:val="0"/>
        <w:adjustRightInd w:val="0"/>
        <w:spacing w:after="0" w:line="240" w:lineRule="auto"/>
        <w:ind w:left="540"/>
        <w:outlineLvl w:val="0"/>
        <w:rPr>
          <w:rFonts w:eastAsia="Times New Roman" w:cs="Times New Roman"/>
          <w:szCs w:val="24"/>
        </w:rPr>
      </w:pPr>
      <w:bookmarkStart w:id="45" w:name="_Toc33630397"/>
      <w:bookmarkStart w:id="46" w:name="_Toc34213594"/>
      <w:bookmarkStart w:id="47" w:name="_Toc34213776"/>
      <w:bookmarkStart w:id="48" w:name="_Toc34214210"/>
      <w:bookmarkStart w:id="49" w:name="_Toc34214404"/>
      <w:r w:rsidRPr="00A84D14">
        <w:rPr>
          <w:rFonts w:eastAsia="Times New Roman" w:cs="Times New Roman"/>
          <w:szCs w:val="24"/>
        </w:rPr>
        <w:t>Applicants must r</w:t>
      </w:r>
      <w:r w:rsidR="005C33F3" w:rsidRPr="00A84D14">
        <w:rPr>
          <w:rFonts w:eastAsia="Times New Roman" w:cs="Times New Roman"/>
          <w:szCs w:val="24"/>
        </w:rPr>
        <w:t xml:space="preserve">egister in FedConnect at </w:t>
      </w:r>
      <w:r w:rsidR="0029260C" w:rsidRPr="007052C9">
        <w:rPr>
          <w:rFonts w:eastAsia="Times New Roman" w:cs="Times New Roman"/>
          <w:snapToGrid w:val="0"/>
          <w:szCs w:val="24"/>
        </w:rPr>
        <w:t>https://www.fedconnect.net</w:t>
      </w:r>
      <w:r w:rsidR="005C33F3" w:rsidRPr="007052C9">
        <w:rPr>
          <w:rFonts w:eastAsia="Times New Roman" w:cs="Times New Roman"/>
          <w:snapToGrid w:val="0"/>
          <w:szCs w:val="24"/>
        </w:rPr>
        <w:t>.</w:t>
      </w:r>
      <w:bookmarkEnd w:id="45"/>
      <w:bookmarkEnd w:id="46"/>
      <w:bookmarkEnd w:id="47"/>
      <w:bookmarkEnd w:id="48"/>
      <w:bookmarkEnd w:id="49"/>
      <w:r w:rsidR="005C33F3" w:rsidRPr="002E66ED">
        <w:rPr>
          <w:rFonts w:eastAsia="Times New Roman" w:cs="Times New Roman"/>
          <w:szCs w:val="24"/>
        </w:rPr>
        <w:t xml:space="preserve">  </w:t>
      </w:r>
    </w:p>
    <w:p w14:paraId="3C20334A" w14:textId="77777777" w:rsidR="000E20DC" w:rsidRPr="000E20DC" w:rsidRDefault="000E20DC" w:rsidP="00A449B2">
      <w:pPr>
        <w:widowControl w:val="0"/>
        <w:autoSpaceDE w:val="0"/>
        <w:autoSpaceDN w:val="0"/>
        <w:adjustRightInd w:val="0"/>
        <w:spacing w:after="0" w:line="240" w:lineRule="auto"/>
        <w:ind w:left="540"/>
        <w:outlineLvl w:val="0"/>
        <w:rPr>
          <w:rFonts w:eastAsia="Times New Roman" w:cs="Times New Roman"/>
          <w:szCs w:val="24"/>
        </w:rPr>
      </w:pPr>
    </w:p>
    <w:p w14:paraId="3A5C5F5F" w14:textId="449D01D4" w:rsidR="005C33F3" w:rsidRPr="00A84D14" w:rsidRDefault="005C33F3" w:rsidP="00A449B2">
      <w:pPr>
        <w:widowControl w:val="0"/>
        <w:autoSpaceDE w:val="0"/>
        <w:autoSpaceDN w:val="0"/>
        <w:adjustRightInd w:val="0"/>
        <w:spacing w:after="0" w:line="240" w:lineRule="auto"/>
        <w:ind w:left="540"/>
        <w:outlineLvl w:val="0"/>
        <w:rPr>
          <w:rFonts w:eastAsia="Times New Roman" w:cs="Times New Roman"/>
          <w:szCs w:val="24"/>
        </w:rPr>
      </w:pPr>
      <w:bookmarkStart w:id="50" w:name="_Toc33630398"/>
      <w:bookmarkStart w:id="51" w:name="_Toc34213595"/>
      <w:bookmarkStart w:id="52" w:name="_Toc34213777"/>
      <w:bookmarkStart w:id="53" w:name="_Toc34214211"/>
      <w:bookmarkStart w:id="54" w:name="_Toc34214405"/>
      <w:r w:rsidRPr="00A84D14">
        <w:rPr>
          <w:rFonts w:eastAsia="Times New Roman" w:cs="Times New Roman"/>
          <w:szCs w:val="24"/>
        </w:rPr>
        <w:t>To create an organization account, your organization</w:t>
      </w:r>
      <w:r w:rsidR="002D0AC7">
        <w:rPr>
          <w:rFonts w:eastAsia="Times New Roman" w:cs="Times New Roman"/>
          <w:szCs w:val="24"/>
        </w:rPr>
        <w:t>’s</w:t>
      </w:r>
      <w:r w:rsidRPr="00A84D14">
        <w:rPr>
          <w:rFonts w:eastAsia="Times New Roman" w:cs="Times New Roman"/>
          <w:szCs w:val="24"/>
        </w:rPr>
        <w:t xml:space="preserve"> SAM Marketing Partner ID number (MPIN) is required.  Only the SAM Entity Administrator for an entity may view the MPIN.  For more information about the SAM MPIN or other registration requirements, review the Department of Labor</w:t>
      </w:r>
      <w:r w:rsidR="002D0AC7">
        <w:rPr>
          <w:rFonts w:eastAsia="Times New Roman" w:cs="Times New Roman"/>
          <w:szCs w:val="24"/>
        </w:rPr>
        <w:t>’s</w:t>
      </w:r>
      <w:r w:rsidRPr="00A84D14">
        <w:rPr>
          <w:rFonts w:eastAsia="Times New Roman" w:cs="Times New Roman"/>
          <w:szCs w:val="24"/>
        </w:rPr>
        <w:t xml:space="preserve"> “Grants Management System Modernization Guide” at</w:t>
      </w:r>
      <w:bookmarkEnd w:id="50"/>
      <w:bookmarkEnd w:id="51"/>
      <w:bookmarkEnd w:id="52"/>
      <w:bookmarkEnd w:id="53"/>
      <w:bookmarkEnd w:id="54"/>
      <w:r w:rsidRPr="00A84D14">
        <w:rPr>
          <w:rFonts w:eastAsia="Times New Roman" w:cs="Times New Roman"/>
          <w:szCs w:val="24"/>
        </w:rPr>
        <w:t xml:space="preserve"> </w:t>
      </w:r>
      <w:r w:rsidR="00E05755">
        <w:rPr>
          <w:rFonts w:eastAsia="Times New Roman" w:cs="Times New Roman"/>
          <w:szCs w:val="24"/>
        </w:rPr>
        <w:t xml:space="preserve"> </w:t>
      </w:r>
    </w:p>
    <w:p w14:paraId="04C38FEA" w14:textId="77777777" w:rsidR="005C33F3" w:rsidRPr="00867326" w:rsidRDefault="0029260C" w:rsidP="00A449B2">
      <w:pPr>
        <w:widowControl w:val="0"/>
        <w:autoSpaceDE w:val="0"/>
        <w:autoSpaceDN w:val="0"/>
        <w:adjustRightInd w:val="0"/>
        <w:spacing w:after="0" w:line="240" w:lineRule="auto"/>
        <w:ind w:left="540"/>
        <w:outlineLvl w:val="0"/>
        <w:rPr>
          <w:rStyle w:val="Hyperlink"/>
          <w:rFonts w:eastAsia="Times New Roman" w:cs="Times New Roman"/>
          <w:color w:val="auto"/>
          <w:szCs w:val="24"/>
          <w:u w:val="none"/>
        </w:rPr>
      </w:pPr>
      <w:bookmarkStart w:id="55" w:name="_Toc33630399"/>
      <w:bookmarkStart w:id="56" w:name="_Toc34213596"/>
      <w:bookmarkStart w:id="57" w:name="_Toc34213778"/>
      <w:bookmarkStart w:id="58" w:name="_Toc34214212"/>
      <w:bookmarkStart w:id="59" w:name="_Toc34214406"/>
      <w:r w:rsidRPr="007052C9">
        <w:t>https://dol-msha-peir-mshagov-prod.s3.amazonaws.com/s3fs-public/Training_Education/Grants%20Management%20System%20Modernization.pdf</w:t>
      </w:r>
      <w:r w:rsidR="005C33F3" w:rsidRPr="007052C9">
        <w:rPr>
          <w:rStyle w:val="Hyperlink"/>
          <w:rFonts w:eastAsia="Times New Roman" w:cs="Times New Roman"/>
          <w:color w:val="auto"/>
          <w:szCs w:val="24"/>
          <w:u w:val="none"/>
        </w:rPr>
        <w:t>.</w:t>
      </w:r>
      <w:r w:rsidR="005C33F3" w:rsidRPr="002E66ED">
        <w:rPr>
          <w:rStyle w:val="Hyperlink"/>
          <w:rFonts w:eastAsia="Times New Roman" w:cs="Times New Roman"/>
          <w:color w:val="auto"/>
          <w:szCs w:val="24"/>
        </w:rPr>
        <w:t xml:space="preserve">  </w:t>
      </w:r>
      <w:r w:rsidR="005C33F3" w:rsidRPr="00867326">
        <w:rPr>
          <w:rStyle w:val="Hyperlink"/>
          <w:rFonts w:eastAsia="Times New Roman" w:cs="Times New Roman"/>
          <w:color w:val="auto"/>
          <w:szCs w:val="24"/>
          <w:u w:val="none"/>
        </w:rPr>
        <w:t>Once registered, you will receive notification of FOA modifications and the required SF-425 financial forms.</w:t>
      </w:r>
      <w:bookmarkEnd w:id="55"/>
      <w:bookmarkEnd w:id="56"/>
      <w:bookmarkEnd w:id="57"/>
      <w:bookmarkEnd w:id="58"/>
      <w:bookmarkEnd w:id="59"/>
    </w:p>
    <w:p w14:paraId="5D74B3A9" w14:textId="77777777" w:rsidR="003B6133" w:rsidRPr="002E66ED" w:rsidRDefault="003B6133" w:rsidP="003B6133">
      <w:pPr>
        <w:widowControl w:val="0"/>
        <w:autoSpaceDE w:val="0"/>
        <w:autoSpaceDN w:val="0"/>
        <w:adjustRightInd w:val="0"/>
        <w:spacing w:after="0" w:line="240" w:lineRule="auto"/>
        <w:outlineLvl w:val="0"/>
        <w:rPr>
          <w:rStyle w:val="Hyperlink"/>
          <w:rFonts w:eastAsia="Times New Roman" w:cs="Times New Roman"/>
          <w:color w:val="auto"/>
          <w:szCs w:val="24"/>
        </w:rPr>
      </w:pPr>
    </w:p>
    <w:p w14:paraId="611D4850" w14:textId="77777777" w:rsidR="00082A17" w:rsidRPr="008405A6" w:rsidRDefault="00082A17" w:rsidP="00BE7AE1">
      <w:pPr>
        <w:pStyle w:val="Heading3"/>
        <w:spacing w:line="240" w:lineRule="auto"/>
        <w:rPr>
          <w:u w:val="none"/>
        </w:rPr>
      </w:pPr>
      <w:bookmarkStart w:id="60" w:name="_Project_Budget"/>
      <w:bookmarkStart w:id="61" w:name="_Toc519869879"/>
      <w:bookmarkStart w:id="62" w:name="_Toc33630400"/>
      <w:bookmarkStart w:id="63" w:name="_Toc34214407"/>
      <w:bookmarkEnd w:id="60"/>
      <w:r w:rsidRPr="008405A6">
        <w:rPr>
          <w:u w:val="none"/>
        </w:rPr>
        <w:t>Project Budget</w:t>
      </w:r>
      <w:bookmarkEnd w:id="61"/>
      <w:bookmarkEnd w:id="62"/>
      <w:bookmarkEnd w:id="63"/>
      <w:r w:rsidR="009709D0">
        <w:rPr>
          <w:u w:val="none"/>
        </w:rPr>
        <w:t xml:space="preserve"> and Forms</w:t>
      </w:r>
    </w:p>
    <w:p w14:paraId="3B6C10CF" w14:textId="77777777" w:rsidR="00BE7AE1" w:rsidRPr="00BE7AE1" w:rsidRDefault="00BE7AE1" w:rsidP="00BE7AE1">
      <w:pPr>
        <w:pStyle w:val="Text3"/>
      </w:pPr>
    </w:p>
    <w:p w14:paraId="3BCDB6AE" w14:textId="77777777" w:rsidR="00C732DA" w:rsidRDefault="00082A17" w:rsidP="00C732DA">
      <w:r w:rsidRPr="00A84D14">
        <w:t xml:space="preserve">You must complete the SF-424A </w:t>
      </w:r>
      <w:r w:rsidR="00BF5733" w:rsidRPr="00A84D14">
        <w:t xml:space="preserve">Budget Information for Non-Construction Programs (OMB Control No. 4040-0006, Exp. Date:  02/28/2022).  </w:t>
      </w:r>
      <w:r w:rsidRPr="00A84D14">
        <w:t xml:space="preserve">Budget Information Form </w:t>
      </w:r>
      <w:r w:rsidR="00BF5733" w:rsidRPr="00A84D14">
        <w:t xml:space="preserve">is </w:t>
      </w:r>
      <w:r w:rsidRPr="00A84D14">
        <w:t>available at</w:t>
      </w:r>
      <w:r w:rsidR="00004FB9" w:rsidRPr="007052C9">
        <w:t xml:space="preserve"> </w:t>
      </w:r>
      <w:r w:rsidR="0029260C" w:rsidRPr="007052C9">
        <w:rPr>
          <w:rFonts w:cs="Times New Roman"/>
          <w:szCs w:val="24"/>
        </w:rPr>
        <w:t>https://www.grants.gov/web/grants/forms/sf-424-family.html#sortby=1</w:t>
      </w:r>
      <w:r w:rsidR="00D45248" w:rsidRPr="00E16153">
        <w:rPr>
          <w:rFonts w:cs="Times New Roman"/>
          <w:szCs w:val="24"/>
        </w:rPr>
        <w:t>.</w:t>
      </w:r>
      <w:r w:rsidR="00D45248" w:rsidRPr="0062189A">
        <w:rPr>
          <w:rFonts w:cs="Times New Roman"/>
          <w:szCs w:val="24"/>
        </w:rPr>
        <w:t xml:space="preserve">  </w:t>
      </w:r>
      <w:r w:rsidRPr="00A84D14">
        <w:t>In preparing the Budget Information Form, you must provide a concise narrative explanation to support the budget request, explained in detail below.</w:t>
      </w:r>
    </w:p>
    <w:p w14:paraId="5DE6171D" w14:textId="77777777" w:rsidR="0012748C" w:rsidRPr="00C732DA" w:rsidRDefault="00BE7AE1" w:rsidP="009709D0">
      <w:pPr>
        <w:pStyle w:val="Heading6"/>
        <w:tabs>
          <w:tab w:val="right" w:pos="900"/>
        </w:tabs>
        <w:ind w:left="540"/>
      </w:pPr>
      <w:r w:rsidRPr="00C732DA">
        <w:t>Budget Narrative</w:t>
      </w:r>
    </w:p>
    <w:p w14:paraId="5F118E92" w14:textId="77777777" w:rsidR="00BE7AE1" w:rsidRPr="00BE7AE1" w:rsidRDefault="00BE7AE1" w:rsidP="00C732DA">
      <w:pPr>
        <w:pStyle w:val="Text4"/>
        <w:spacing w:line="240" w:lineRule="auto"/>
        <w:ind w:left="0"/>
      </w:pPr>
    </w:p>
    <w:p w14:paraId="3F976B7A" w14:textId="77777777" w:rsidR="00757742" w:rsidRPr="00A84D14" w:rsidRDefault="00757742" w:rsidP="009709D0">
      <w:pPr>
        <w:pStyle w:val="Text4"/>
        <w:spacing w:line="240" w:lineRule="auto"/>
        <w:ind w:left="540"/>
        <w:rPr>
          <w:rFonts w:cs="Times New Roman"/>
          <w:szCs w:val="24"/>
        </w:rPr>
      </w:pPr>
      <w:r w:rsidRPr="00A84D14">
        <w:rPr>
          <w:rFonts w:cs="Times New Roman"/>
          <w:szCs w:val="24"/>
        </w:rPr>
        <w:t xml:space="preserve">The applicant must provide a concise narrative explaining the request for funds.  The budget narrative should separately attribute the </w:t>
      </w:r>
      <w:r w:rsidR="00295090">
        <w:rPr>
          <w:rFonts w:cs="Times New Roman"/>
          <w:szCs w:val="24"/>
        </w:rPr>
        <w:t>f</w:t>
      </w:r>
      <w:r w:rsidRPr="00A84D14">
        <w:rPr>
          <w:rFonts w:cs="Times New Roman"/>
          <w:szCs w:val="24"/>
        </w:rPr>
        <w:t>ederal funds to each of the activities specified in the proposal and it should discuss precisely how any administrative costs support the project goals.  Administrative costs may be charged as either direct or indirect costs.</w:t>
      </w:r>
    </w:p>
    <w:p w14:paraId="2F030B80" w14:textId="77777777" w:rsidR="00757742" w:rsidRPr="00A84D14" w:rsidRDefault="00757742" w:rsidP="008405A6">
      <w:pPr>
        <w:pStyle w:val="Text4"/>
        <w:spacing w:line="240" w:lineRule="auto"/>
        <w:ind w:left="0"/>
        <w:rPr>
          <w:rFonts w:cs="Times New Roman"/>
          <w:szCs w:val="24"/>
        </w:rPr>
      </w:pPr>
    </w:p>
    <w:p w14:paraId="22DD01B9" w14:textId="77777777" w:rsidR="00757742" w:rsidRPr="00A84D14" w:rsidRDefault="00757742" w:rsidP="009709D0">
      <w:pPr>
        <w:pStyle w:val="Text4"/>
        <w:spacing w:line="240" w:lineRule="auto"/>
        <w:ind w:left="540"/>
        <w:rPr>
          <w:rFonts w:cs="Times New Roman"/>
          <w:szCs w:val="24"/>
        </w:rPr>
      </w:pPr>
      <w:r w:rsidRPr="00A84D14">
        <w:rPr>
          <w:rFonts w:cs="Times New Roman"/>
          <w:szCs w:val="24"/>
        </w:rPr>
        <w:t xml:space="preserve">Direct costs are those costs “that can be identified specifically with a particular final cost objective, such as a Federal award.”  </w:t>
      </w:r>
      <w:r w:rsidRPr="00BE7AE1">
        <w:rPr>
          <w:rFonts w:cs="Times New Roman"/>
          <w:i/>
          <w:szCs w:val="24"/>
        </w:rPr>
        <w:t>See</w:t>
      </w:r>
      <w:r w:rsidRPr="00A84D14">
        <w:rPr>
          <w:rFonts w:cs="Times New Roman"/>
          <w:szCs w:val="24"/>
        </w:rPr>
        <w:t xml:space="preserve"> 2 C.F.R. § 200.413.</w:t>
      </w:r>
    </w:p>
    <w:p w14:paraId="1397CFFB" w14:textId="77777777" w:rsidR="00757742" w:rsidRPr="00A84D14" w:rsidRDefault="00757742" w:rsidP="008405A6">
      <w:pPr>
        <w:pStyle w:val="Text4"/>
        <w:spacing w:line="240" w:lineRule="auto"/>
        <w:ind w:left="0"/>
        <w:rPr>
          <w:rFonts w:cs="Times New Roman"/>
          <w:szCs w:val="24"/>
        </w:rPr>
      </w:pPr>
    </w:p>
    <w:p w14:paraId="42128562" w14:textId="36AD7322" w:rsidR="00124FEC" w:rsidRDefault="00757742" w:rsidP="009709D0">
      <w:pPr>
        <w:pStyle w:val="Text4"/>
        <w:spacing w:line="240" w:lineRule="auto"/>
        <w:ind w:left="540"/>
        <w:rPr>
          <w:rFonts w:cs="Times New Roman"/>
          <w:szCs w:val="24"/>
        </w:rPr>
      </w:pPr>
      <w:r w:rsidRPr="00A84D14">
        <w:rPr>
          <w:rFonts w:cs="Times New Roman"/>
          <w:szCs w:val="24"/>
        </w:rPr>
        <w:t>Indirect costs for these grants may not exceed 10 percent of the modified total direct costs (as defined in 2 C.F.R. § 200.68) or the grantee</w:t>
      </w:r>
      <w:r w:rsidR="002D0AC7">
        <w:rPr>
          <w:rFonts w:cs="Times New Roman"/>
          <w:szCs w:val="24"/>
        </w:rPr>
        <w:t>’s</w:t>
      </w:r>
      <w:r w:rsidRPr="00A84D14">
        <w:rPr>
          <w:rFonts w:cs="Times New Roman"/>
          <w:szCs w:val="24"/>
        </w:rPr>
        <w:t xml:space="preserve"> negotiated </w:t>
      </w:r>
      <w:r w:rsidR="00574178">
        <w:rPr>
          <w:rFonts w:cs="Times New Roman"/>
          <w:szCs w:val="24"/>
        </w:rPr>
        <w:t>Federal Indirect Cost Rate A</w:t>
      </w:r>
      <w:r w:rsidRPr="00A84D14">
        <w:rPr>
          <w:rFonts w:cs="Times New Roman"/>
          <w:szCs w:val="24"/>
        </w:rPr>
        <w:t xml:space="preserve">greement.  </w:t>
      </w:r>
      <w:r w:rsidRPr="00D45248">
        <w:rPr>
          <w:rFonts w:cs="Times New Roman"/>
          <w:i/>
          <w:szCs w:val="24"/>
        </w:rPr>
        <w:t>See</w:t>
      </w:r>
      <w:r w:rsidRPr="00A84D14">
        <w:rPr>
          <w:rFonts w:cs="Times New Roman"/>
          <w:szCs w:val="24"/>
        </w:rPr>
        <w:t xml:space="preserve"> 2 C.F.R. § 200.414.  Grantees must provide a copy of any applicable negotiated Federal Indirect Cost Rate Agreement.  </w:t>
      </w:r>
    </w:p>
    <w:p w14:paraId="5B93D917" w14:textId="77777777" w:rsidR="00B66CD4" w:rsidRDefault="00B66CD4" w:rsidP="009709D0">
      <w:pPr>
        <w:pStyle w:val="Text4"/>
        <w:spacing w:line="240" w:lineRule="auto"/>
        <w:ind w:left="540"/>
        <w:rPr>
          <w:rFonts w:cs="Times New Roman"/>
          <w:szCs w:val="24"/>
        </w:rPr>
      </w:pPr>
    </w:p>
    <w:p w14:paraId="51FC350D" w14:textId="77777777" w:rsidR="00757742" w:rsidRDefault="00757742" w:rsidP="009709D0">
      <w:pPr>
        <w:pStyle w:val="Text4"/>
        <w:spacing w:line="240" w:lineRule="auto"/>
        <w:ind w:left="540"/>
        <w:rPr>
          <w:rFonts w:cs="Times New Roman"/>
          <w:szCs w:val="24"/>
        </w:rPr>
      </w:pPr>
      <w:r w:rsidRPr="00A84D14">
        <w:rPr>
          <w:rFonts w:cs="Times New Roman"/>
          <w:szCs w:val="24"/>
        </w:rPr>
        <w:t>Indirect costs are those costs that are not readily identifiable with a particular cost objective but nevertheless are necessary to the general operation of an organization.  To avoid disputes, under 2 C.F.R. § 200.407, a grantee may seek prior written approval from its cognizant agency for indirect costs or from MSHA “in advance of the incurrence of special or unusual costs.”</w:t>
      </w:r>
    </w:p>
    <w:p w14:paraId="538C0A90" w14:textId="77777777" w:rsidR="009709D0" w:rsidRPr="00A84D14" w:rsidRDefault="009709D0" w:rsidP="009709D0">
      <w:pPr>
        <w:pStyle w:val="Text4"/>
        <w:spacing w:line="240" w:lineRule="auto"/>
        <w:ind w:left="540"/>
        <w:rPr>
          <w:rFonts w:cs="Times New Roman"/>
          <w:szCs w:val="24"/>
        </w:rPr>
      </w:pPr>
    </w:p>
    <w:p w14:paraId="3E7E2428" w14:textId="77777777" w:rsidR="00757742" w:rsidRPr="00A84D14" w:rsidRDefault="00757742" w:rsidP="009709D0">
      <w:pPr>
        <w:pStyle w:val="Text4"/>
        <w:spacing w:line="240" w:lineRule="auto"/>
        <w:ind w:left="540"/>
        <w:rPr>
          <w:rFonts w:cs="Times New Roman"/>
          <w:szCs w:val="24"/>
        </w:rPr>
      </w:pPr>
      <w:r w:rsidRPr="00A84D14">
        <w:rPr>
          <w:rFonts w:cs="Times New Roman"/>
          <w:szCs w:val="24"/>
        </w:rPr>
        <w:t xml:space="preserve">If the applicant anticipates earning program income, the budget narrative should account for this.  Program income is gross income earned by the grantee that is directly generated by a supported activity, or earned as a result of the award. </w:t>
      </w:r>
    </w:p>
    <w:p w14:paraId="083DF750" w14:textId="77777777" w:rsidR="00757742" w:rsidRDefault="00757742" w:rsidP="008405A6">
      <w:pPr>
        <w:pStyle w:val="Text4"/>
        <w:spacing w:line="240" w:lineRule="auto"/>
        <w:ind w:left="0"/>
        <w:rPr>
          <w:rFonts w:cs="Times New Roman"/>
          <w:szCs w:val="24"/>
        </w:rPr>
      </w:pPr>
    </w:p>
    <w:p w14:paraId="4C45774D" w14:textId="77777777" w:rsidR="009709D0" w:rsidRPr="00A84D14" w:rsidRDefault="009709D0" w:rsidP="009709D0">
      <w:pPr>
        <w:pStyle w:val="Heading6"/>
        <w:tabs>
          <w:tab w:val="right" w:pos="900"/>
        </w:tabs>
        <w:ind w:left="630" w:hanging="90"/>
      </w:pPr>
      <w:r>
        <w:t>Identify Costs</w:t>
      </w:r>
    </w:p>
    <w:p w14:paraId="1FFEAA81" w14:textId="77777777" w:rsidR="009709D0" w:rsidRDefault="009709D0" w:rsidP="009709D0">
      <w:pPr>
        <w:pStyle w:val="Text4"/>
        <w:spacing w:line="240" w:lineRule="auto"/>
        <w:ind w:left="540"/>
        <w:rPr>
          <w:rFonts w:cs="Times New Roman"/>
          <w:szCs w:val="24"/>
        </w:rPr>
      </w:pPr>
    </w:p>
    <w:p w14:paraId="07DFCF10" w14:textId="77777777" w:rsidR="00757742" w:rsidRPr="00A84D14" w:rsidRDefault="00757742" w:rsidP="009709D0">
      <w:pPr>
        <w:pStyle w:val="Text4"/>
        <w:spacing w:line="240" w:lineRule="auto"/>
        <w:ind w:left="540"/>
        <w:rPr>
          <w:rFonts w:cs="Times New Roman"/>
          <w:szCs w:val="24"/>
        </w:rPr>
      </w:pPr>
      <w:r w:rsidRPr="00A84D14">
        <w:rPr>
          <w:rFonts w:cs="Times New Roman"/>
          <w:szCs w:val="24"/>
        </w:rPr>
        <w:t>MSHA authorizes grantees to use FY 2020 appropriated funds for allowable</w:t>
      </w:r>
      <w:r w:rsidR="00B47755" w:rsidRPr="00A84D14">
        <w:rPr>
          <w:rFonts w:cs="Times New Roman"/>
          <w:szCs w:val="24"/>
        </w:rPr>
        <w:t>, allocable</w:t>
      </w:r>
      <w:r w:rsidR="00F0090E">
        <w:rPr>
          <w:rFonts w:cs="Times New Roman"/>
          <w:szCs w:val="24"/>
        </w:rPr>
        <w:t>,</w:t>
      </w:r>
      <w:r w:rsidR="00B47755" w:rsidRPr="00A84D14">
        <w:rPr>
          <w:rFonts w:cs="Times New Roman"/>
          <w:szCs w:val="24"/>
        </w:rPr>
        <w:t xml:space="preserve"> and re</w:t>
      </w:r>
      <w:r w:rsidR="0019266F" w:rsidRPr="00A84D14">
        <w:rPr>
          <w:rFonts w:cs="Times New Roman"/>
          <w:szCs w:val="24"/>
        </w:rPr>
        <w:t>a</w:t>
      </w:r>
      <w:r w:rsidR="00B47755" w:rsidRPr="00A84D14">
        <w:rPr>
          <w:rFonts w:cs="Times New Roman"/>
          <w:szCs w:val="24"/>
        </w:rPr>
        <w:t>s</w:t>
      </w:r>
      <w:r w:rsidR="0019266F" w:rsidRPr="00A84D14">
        <w:rPr>
          <w:rFonts w:cs="Times New Roman"/>
          <w:szCs w:val="24"/>
        </w:rPr>
        <w:t>onable</w:t>
      </w:r>
      <w:r w:rsidRPr="00A84D14">
        <w:rPr>
          <w:rFonts w:cs="Times New Roman"/>
          <w:szCs w:val="24"/>
        </w:rPr>
        <w:t xml:space="preserve"> expenses incurred by the gra</w:t>
      </w:r>
      <w:r w:rsidR="00F0090E">
        <w:rPr>
          <w:rFonts w:cs="Times New Roman"/>
          <w:szCs w:val="24"/>
        </w:rPr>
        <w:t>ntee or any of its contractors.</w:t>
      </w:r>
    </w:p>
    <w:p w14:paraId="30175522" w14:textId="77777777" w:rsidR="00757742" w:rsidRPr="00A84D14" w:rsidRDefault="00757742" w:rsidP="008405A6">
      <w:pPr>
        <w:pStyle w:val="Text4"/>
        <w:spacing w:line="240" w:lineRule="auto"/>
        <w:ind w:left="0"/>
        <w:rPr>
          <w:rFonts w:cs="Times New Roman"/>
          <w:szCs w:val="24"/>
        </w:rPr>
      </w:pPr>
    </w:p>
    <w:p w14:paraId="0A29B54C" w14:textId="3726BF09" w:rsidR="00593804" w:rsidRPr="00A84D14" w:rsidRDefault="00593804" w:rsidP="009709D0">
      <w:pPr>
        <w:pStyle w:val="Text4"/>
        <w:spacing w:line="240" w:lineRule="auto"/>
        <w:ind w:left="540"/>
        <w:rPr>
          <w:rFonts w:cs="Times New Roman"/>
          <w:szCs w:val="24"/>
        </w:rPr>
      </w:pPr>
      <w:r w:rsidRPr="00A84D14">
        <w:rPr>
          <w:rFonts w:cs="Times New Roman"/>
          <w:b/>
          <w:szCs w:val="24"/>
        </w:rPr>
        <w:t>Personnel:</w:t>
      </w:r>
      <w:r w:rsidRPr="00A84D14">
        <w:rPr>
          <w:rFonts w:cs="Times New Roman"/>
          <w:szCs w:val="24"/>
        </w:rPr>
        <w:t xml:space="preserve">  List all staff positions by title (both current and proposed) including the roles and responsibilities.  For each position give the annual salary, the percentage of time devoted to the project</w:t>
      </w:r>
      <w:r w:rsidR="006F225B" w:rsidRPr="00A84D14">
        <w:rPr>
          <w:rFonts w:cs="Times New Roman"/>
          <w:szCs w:val="24"/>
        </w:rPr>
        <w:t>,</w:t>
      </w:r>
      <w:r w:rsidRPr="00A84D14">
        <w:rPr>
          <w:rFonts w:cs="Times New Roman"/>
          <w:szCs w:val="24"/>
        </w:rPr>
        <w:t xml:space="preserve"> and the amount of each position</w:t>
      </w:r>
      <w:r w:rsidR="002D0AC7">
        <w:rPr>
          <w:rFonts w:cs="Times New Roman"/>
          <w:szCs w:val="24"/>
        </w:rPr>
        <w:t>’s</w:t>
      </w:r>
      <w:r w:rsidRPr="00A84D14">
        <w:rPr>
          <w:rFonts w:cs="Times New Roman"/>
          <w:szCs w:val="24"/>
        </w:rPr>
        <w:t xml:space="preserve"> salary funded by the grant.</w:t>
      </w:r>
    </w:p>
    <w:p w14:paraId="7D1CE412" w14:textId="77777777" w:rsidR="00593804" w:rsidRPr="00A84D14" w:rsidRDefault="00593804" w:rsidP="008405A6">
      <w:pPr>
        <w:pStyle w:val="Text4"/>
        <w:spacing w:line="240" w:lineRule="auto"/>
        <w:ind w:left="0"/>
        <w:rPr>
          <w:rFonts w:cs="Times New Roman"/>
          <w:szCs w:val="24"/>
        </w:rPr>
      </w:pPr>
    </w:p>
    <w:p w14:paraId="586680F9" w14:textId="77777777" w:rsidR="00593804" w:rsidRPr="00A84D14" w:rsidRDefault="00593804" w:rsidP="009709D0">
      <w:pPr>
        <w:pStyle w:val="Text4"/>
        <w:spacing w:line="240" w:lineRule="auto"/>
        <w:ind w:left="540"/>
        <w:rPr>
          <w:rFonts w:cs="Times New Roman"/>
          <w:szCs w:val="24"/>
        </w:rPr>
      </w:pPr>
      <w:r w:rsidRPr="00A84D14">
        <w:rPr>
          <w:rFonts w:cs="Times New Roman"/>
          <w:b/>
          <w:szCs w:val="24"/>
        </w:rPr>
        <w:t>Fringe Benefits:</w:t>
      </w:r>
      <w:r w:rsidRPr="00A84D14">
        <w:rPr>
          <w:rFonts w:cs="Times New Roman"/>
          <w:szCs w:val="24"/>
        </w:rPr>
        <w:t xml:space="preserve">  Provide a breakdown of the amounts and percentages that comprise fringe benefit costs such as health insurance, FICA, retirement, etc.</w:t>
      </w:r>
    </w:p>
    <w:p w14:paraId="6F6EA2CD" w14:textId="77777777" w:rsidR="00593804" w:rsidRPr="00A84D14" w:rsidRDefault="00593804" w:rsidP="008405A6">
      <w:pPr>
        <w:pStyle w:val="Text4"/>
        <w:spacing w:line="240" w:lineRule="auto"/>
        <w:ind w:left="0"/>
        <w:rPr>
          <w:rFonts w:cs="Times New Roman"/>
          <w:szCs w:val="24"/>
        </w:rPr>
      </w:pPr>
    </w:p>
    <w:p w14:paraId="02688438" w14:textId="77777777" w:rsidR="00593804" w:rsidRPr="00A84D14" w:rsidRDefault="00593804" w:rsidP="009709D0">
      <w:pPr>
        <w:pStyle w:val="Text4"/>
        <w:spacing w:line="240" w:lineRule="auto"/>
        <w:ind w:left="540"/>
        <w:rPr>
          <w:rFonts w:cs="Times New Roman"/>
          <w:szCs w:val="24"/>
        </w:rPr>
      </w:pPr>
      <w:r w:rsidRPr="00A84D14">
        <w:rPr>
          <w:rFonts w:cs="Times New Roman"/>
          <w:b/>
          <w:szCs w:val="24"/>
        </w:rPr>
        <w:t>Travel:</w:t>
      </w:r>
      <w:r w:rsidRPr="00A84D14">
        <w:rPr>
          <w:rFonts w:cs="Times New Roman"/>
          <w:szCs w:val="24"/>
        </w:rPr>
        <w:t xml:space="preserve">  For grantee staff only, specify the purpose, number of staff traveling, mileage, per diem, estimated number of in-state and out-of-state trips, and other costs for each type of travel.</w:t>
      </w:r>
    </w:p>
    <w:p w14:paraId="7EA501A0" w14:textId="77777777" w:rsidR="00593804" w:rsidRPr="00A84D14" w:rsidRDefault="00593804" w:rsidP="008405A6">
      <w:pPr>
        <w:pStyle w:val="Text4"/>
        <w:spacing w:line="240" w:lineRule="auto"/>
        <w:ind w:left="0"/>
        <w:rPr>
          <w:rFonts w:cs="Times New Roman"/>
          <w:szCs w:val="24"/>
        </w:rPr>
      </w:pPr>
    </w:p>
    <w:p w14:paraId="1B3C5A8E" w14:textId="77777777" w:rsidR="00593804" w:rsidRPr="00A84D14" w:rsidRDefault="00593804" w:rsidP="009709D0">
      <w:pPr>
        <w:pStyle w:val="Text4"/>
        <w:spacing w:line="240" w:lineRule="auto"/>
        <w:ind w:left="540"/>
        <w:rPr>
          <w:rFonts w:cs="Times New Roman"/>
          <w:szCs w:val="24"/>
        </w:rPr>
      </w:pPr>
      <w:r w:rsidRPr="00A84D14">
        <w:rPr>
          <w:rFonts w:cs="Times New Roman"/>
          <w:b/>
          <w:szCs w:val="24"/>
        </w:rPr>
        <w:t>Equipment:</w:t>
      </w:r>
      <w:r w:rsidRPr="00A84D14">
        <w:rPr>
          <w:rFonts w:cs="Times New Roman"/>
          <w:szCs w:val="24"/>
        </w:rPr>
        <w:t xml:space="preserve">  Identify each item of equipment you expect to purchase </w:t>
      </w:r>
      <w:r w:rsidR="006F225B" w:rsidRPr="00A84D14">
        <w:rPr>
          <w:rFonts w:cs="Times New Roman"/>
          <w:szCs w:val="24"/>
        </w:rPr>
        <w:t>that</w:t>
      </w:r>
      <w:r w:rsidRPr="00A84D14">
        <w:rPr>
          <w:rFonts w:cs="Times New Roman"/>
          <w:szCs w:val="24"/>
        </w:rPr>
        <w:t xml:space="preserve"> has an estimated acquisition cost of $5,000 or more per unit (or if your capitalization level is less than $5,000, use your capitalization level) and a useful lifetime of more than one year </w:t>
      </w:r>
      <w:r w:rsidR="00AD5813">
        <w:rPr>
          <w:rFonts w:cs="Times New Roman"/>
          <w:szCs w:val="24"/>
        </w:rPr>
        <w:t>(</w:t>
      </w:r>
      <w:r w:rsidRPr="00A84D14">
        <w:rPr>
          <w:rFonts w:cs="Times New Roman"/>
          <w:szCs w:val="24"/>
        </w:rPr>
        <w:t xml:space="preserve">2 </w:t>
      </w:r>
      <w:r w:rsidR="00A1580D" w:rsidRPr="00A84D14">
        <w:rPr>
          <w:rFonts w:cs="Times New Roman"/>
          <w:szCs w:val="24"/>
        </w:rPr>
        <w:t>C.F.R.</w:t>
      </w:r>
      <w:r w:rsidR="002E66ED" w:rsidRPr="002E66ED">
        <w:rPr>
          <w:rFonts w:cs="Times New Roman"/>
          <w:szCs w:val="24"/>
        </w:rPr>
        <w:t xml:space="preserve"> </w:t>
      </w:r>
      <w:r w:rsidR="002E66ED" w:rsidRPr="00A84D14">
        <w:rPr>
          <w:rFonts w:cs="Times New Roman"/>
          <w:szCs w:val="24"/>
        </w:rPr>
        <w:t>§</w:t>
      </w:r>
      <w:r w:rsidRPr="00A84D14">
        <w:rPr>
          <w:rFonts w:cs="Times New Roman"/>
          <w:szCs w:val="24"/>
        </w:rPr>
        <w:t xml:space="preserve"> 200.33 for the definition of Equipment).  List the item, quantity, and the unit cost per item.</w:t>
      </w:r>
    </w:p>
    <w:p w14:paraId="756AB4B4" w14:textId="77777777" w:rsidR="00593804" w:rsidRPr="00A84D14" w:rsidRDefault="00593804" w:rsidP="008405A6">
      <w:pPr>
        <w:pStyle w:val="Text4"/>
        <w:spacing w:line="240" w:lineRule="auto"/>
        <w:ind w:left="0"/>
        <w:rPr>
          <w:rFonts w:cs="Times New Roman"/>
          <w:szCs w:val="24"/>
        </w:rPr>
      </w:pPr>
    </w:p>
    <w:p w14:paraId="19A3434C" w14:textId="77777777" w:rsidR="00593804" w:rsidRPr="00A84D14" w:rsidRDefault="00593804" w:rsidP="009709D0">
      <w:pPr>
        <w:pStyle w:val="Text4"/>
        <w:spacing w:line="240" w:lineRule="auto"/>
        <w:ind w:left="540"/>
        <w:rPr>
          <w:rFonts w:cs="Times New Roman"/>
          <w:szCs w:val="24"/>
        </w:rPr>
      </w:pPr>
      <w:r w:rsidRPr="00A84D14">
        <w:rPr>
          <w:rFonts w:cs="Times New Roman"/>
          <w:szCs w:val="24"/>
        </w:rPr>
        <w:t>Items with a unit cost of less than $5,000 are supplies, not “equipment.</w:t>
      </w:r>
      <w:r w:rsidR="006F225B" w:rsidRPr="00A84D14">
        <w:rPr>
          <w:rFonts w:cs="Times New Roman"/>
          <w:szCs w:val="24"/>
        </w:rPr>
        <w:t>”</w:t>
      </w:r>
      <w:r w:rsidRPr="00A84D14">
        <w:rPr>
          <w:rFonts w:cs="Times New Roman"/>
          <w:szCs w:val="24"/>
        </w:rPr>
        <w:t xml:space="preserve">  </w:t>
      </w:r>
    </w:p>
    <w:p w14:paraId="27596F49" w14:textId="77777777" w:rsidR="00593804" w:rsidRPr="00A84D14" w:rsidRDefault="00593804" w:rsidP="008405A6">
      <w:pPr>
        <w:pStyle w:val="Text4"/>
        <w:spacing w:line="240" w:lineRule="auto"/>
        <w:ind w:left="0"/>
        <w:rPr>
          <w:rFonts w:cs="Times New Roman"/>
          <w:szCs w:val="24"/>
        </w:rPr>
      </w:pPr>
    </w:p>
    <w:p w14:paraId="2D0F1199" w14:textId="77777777" w:rsidR="00593804" w:rsidRPr="00A84D14" w:rsidRDefault="00593804" w:rsidP="009709D0">
      <w:pPr>
        <w:pStyle w:val="Text4"/>
        <w:spacing w:line="240" w:lineRule="auto"/>
        <w:ind w:left="540"/>
        <w:rPr>
          <w:rFonts w:cs="Times New Roman"/>
          <w:szCs w:val="24"/>
        </w:rPr>
      </w:pPr>
      <w:r w:rsidRPr="00A84D14">
        <w:rPr>
          <w:rFonts w:cs="Times New Roman"/>
          <w:b/>
          <w:szCs w:val="24"/>
        </w:rPr>
        <w:t>Supplies:</w:t>
      </w:r>
      <w:r w:rsidRPr="00A84D14">
        <w:rPr>
          <w:rFonts w:cs="Times New Roman"/>
          <w:szCs w:val="24"/>
        </w:rPr>
        <w:t xml:space="preserve">  Identify categories of supplies (e.g.</w:t>
      </w:r>
      <w:r w:rsidR="006F225B" w:rsidRPr="00A84D14">
        <w:rPr>
          <w:rFonts w:cs="Times New Roman"/>
          <w:szCs w:val="24"/>
        </w:rPr>
        <w:t>,</w:t>
      </w:r>
      <w:r w:rsidRPr="00A84D14">
        <w:rPr>
          <w:rFonts w:cs="Times New Roman"/>
          <w:szCs w:val="24"/>
        </w:rPr>
        <w:t xml:space="preserve"> office supplies) in the detailed budget and list the item, quantity, and the unit cost per item.  Supplies include all tangible personal property other than “equipment”</w:t>
      </w:r>
      <w:r w:rsidR="00AD5813">
        <w:rPr>
          <w:rFonts w:cs="Times New Roman"/>
          <w:szCs w:val="24"/>
        </w:rPr>
        <w:t xml:space="preserve"> (</w:t>
      </w:r>
      <w:r w:rsidRPr="00A84D14">
        <w:rPr>
          <w:rFonts w:cs="Times New Roman"/>
          <w:szCs w:val="24"/>
        </w:rPr>
        <w:t xml:space="preserve">2 </w:t>
      </w:r>
      <w:r w:rsidR="00A1580D" w:rsidRPr="00A84D14">
        <w:rPr>
          <w:rFonts w:cs="Times New Roman"/>
          <w:szCs w:val="24"/>
        </w:rPr>
        <w:t>C.F.R.</w:t>
      </w:r>
      <w:r w:rsidRPr="00A84D14">
        <w:rPr>
          <w:rFonts w:cs="Times New Roman"/>
          <w:szCs w:val="24"/>
        </w:rPr>
        <w:t xml:space="preserve"> </w:t>
      </w:r>
      <w:r w:rsidR="00884935" w:rsidRPr="00A84D14">
        <w:rPr>
          <w:rFonts w:cs="Times New Roman"/>
          <w:szCs w:val="24"/>
        </w:rPr>
        <w:t>§</w:t>
      </w:r>
      <w:r w:rsidR="00884935">
        <w:rPr>
          <w:rFonts w:cs="Times New Roman"/>
          <w:szCs w:val="24"/>
        </w:rPr>
        <w:t xml:space="preserve"> </w:t>
      </w:r>
      <w:r w:rsidRPr="00A84D14">
        <w:rPr>
          <w:rFonts w:cs="Times New Roman"/>
          <w:szCs w:val="24"/>
        </w:rPr>
        <w:t xml:space="preserve">200.94 for the definition of </w:t>
      </w:r>
      <w:r w:rsidR="00B34229">
        <w:rPr>
          <w:rFonts w:cs="Times New Roman"/>
          <w:szCs w:val="24"/>
        </w:rPr>
        <w:t>s</w:t>
      </w:r>
      <w:r w:rsidRPr="00A84D14">
        <w:rPr>
          <w:rFonts w:cs="Times New Roman"/>
          <w:szCs w:val="24"/>
        </w:rPr>
        <w:t>upplies).</w:t>
      </w:r>
    </w:p>
    <w:p w14:paraId="3622D866" w14:textId="77777777" w:rsidR="00593804" w:rsidRPr="00A84D14" w:rsidRDefault="00593804" w:rsidP="008405A6">
      <w:pPr>
        <w:pStyle w:val="Text4"/>
        <w:spacing w:line="240" w:lineRule="auto"/>
        <w:ind w:left="0"/>
        <w:rPr>
          <w:rFonts w:cs="Times New Roman"/>
          <w:szCs w:val="24"/>
        </w:rPr>
      </w:pPr>
    </w:p>
    <w:p w14:paraId="71D49545" w14:textId="77777777" w:rsidR="00593804" w:rsidRPr="00A84D14" w:rsidRDefault="00593804" w:rsidP="009709D0">
      <w:pPr>
        <w:pStyle w:val="Text4"/>
        <w:spacing w:line="240" w:lineRule="auto"/>
        <w:ind w:left="540"/>
        <w:rPr>
          <w:rFonts w:cs="Times New Roman"/>
          <w:szCs w:val="24"/>
        </w:rPr>
      </w:pPr>
      <w:r w:rsidRPr="00A84D14">
        <w:rPr>
          <w:rFonts w:cs="Times New Roman"/>
          <w:b/>
          <w:szCs w:val="24"/>
        </w:rPr>
        <w:t>Contractual:</w:t>
      </w:r>
      <w:r w:rsidRPr="00A84D14">
        <w:rPr>
          <w:rFonts w:cs="Times New Roman"/>
          <w:szCs w:val="24"/>
        </w:rPr>
        <w:t xml:space="preserve">  Under the Contractual line item, de</w:t>
      </w:r>
      <w:r w:rsidR="005C33F3" w:rsidRPr="00A84D14">
        <w:rPr>
          <w:rFonts w:cs="Times New Roman"/>
          <w:szCs w:val="24"/>
        </w:rPr>
        <w:t xml:space="preserve">lineate contracts </w:t>
      </w:r>
      <w:r w:rsidRPr="00A84D14">
        <w:rPr>
          <w:rFonts w:cs="Times New Roman"/>
          <w:szCs w:val="24"/>
        </w:rPr>
        <w:t xml:space="preserve">separately.  Contracts are defined according to 2 </w:t>
      </w:r>
      <w:r w:rsidR="00A1580D" w:rsidRPr="00A84D14">
        <w:rPr>
          <w:rFonts w:cs="Times New Roman"/>
          <w:szCs w:val="24"/>
        </w:rPr>
        <w:t>C.F.R.</w:t>
      </w:r>
      <w:r w:rsidR="00884935" w:rsidRPr="00884935">
        <w:rPr>
          <w:rFonts w:cs="Times New Roman"/>
          <w:szCs w:val="24"/>
        </w:rPr>
        <w:t xml:space="preserve"> </w:t>
      </w:r>
      <w:r w:rsidR="00884935" w:rsidRPr="00A84D14">
        <w:rPr>
          <w:rFonts w:cs="Times New Roman"/>
          <w:szCs w:val="24"/>
        </w:rPr>
        <w:t>§</w:t>
      </w:r>
      <w:r w:rsidRPr="00A84D14">
        <w:rPr>
          <w:rFonts w:cs="Times New Roman"/>
          <w:szCs w:val="24"/>
        </w:rPr>
        <w:t xml:space="preserve"> 200.22 as a legal instrument by which a non-</w:t>
      </w:r>
      <w:r w:rsidR="00055CC8" w:rsidRPr="00A84D14">
        <w:rPr>
          <w:rFonts w:cs="Times New Roman"/>
          <w:szCs w:val="24"/>
        </w:rPr>
        <w:t>federal</w:t>
      </w:r>
      <w:r w:rsidRPr="00A84D14">
        <w:rPr>
          <w:rFonts w:cs="Times New Roman"/>
          <w:szCs w:val="24"/>
        </w:rPr>
        <w:t xml:space="preserve"> entity purchases property or services needed to carry out the project or program under a </w:t>
      </w:r>
      <w:r w:rsidR="00055CC8" w:rsidRPr="00A84D14">
        <w:rPr>
          <w:rFonts w:cs="Times New Roman"/>
          <w:szCs w:val="24"/>
        </w:rPr>
        <w:t>federal</w:t>
      </w:r>
      <w:r w:rsidRPr="00A84D14">
        <w:rPr>
          <w:rFonts w:cs="Times New Roman"/>
          <w:szCs w:val="24"/>
        </w:rPr>
        <w:t xml:space="preserve"> award.  For each proposed contract, specify the purpose and activities to be pr</w:t>
      </w:r>
      <w:r w:rsidR="00F0090E">
        <w:rPr>
          <w:rFonts w:cs="Times New Roman"/>
          <w:szCs w:val="24"/>
        </w:rPr>
        <w:t>ovided, and the estimated cost.</w:t>
      </w:r>
    </w:p>
    <w:p w14:paraId="036F7E91" w14:textId="77777777" w:rsidR="00593804" w:rsidRPr="00A84D14" w:rsidRDefault="00593804" w:rsidP="008405A6">
      <w:pPr>
        <w:pStyle w:val="Text4"/>
        <w:spacing w:line="240" w:lineRule="auto"/>
        <w:ind w:left="0"/>
        <w:rPr>
          <w:rFonts w:cs="Times New Roman"/>
          <w:szCs w:val="24"/>
        </w:rPr>
      </w:pPr>
    </w:p>
    <w:p w14:paraId="675735F3" w14:textId="77777777" w:rsidR="00593804" w:rsidRPr="00A84D14" w:rsidRDefault="00593804" w:rsidP="009709D0">
      <w:pPr>
        <w:pStyle w:val="Text4"/>
        <w:spacing w:line="240" w:lineRule="auto"/>
        <w:ind w:left="540"/>
        <w:rPr>
          <w:rFonts w:cs="Times New Roman"/>
          <w:szCs w:val="24"/>
        </w:rPr>
      </w:pPr>
      <w:r w:rsidRPr="00A84D14">
        <w:rPr>
          <w:rFonts w:cs="Times New Roman"/>
          <w:b/>
          <w:szCs w:val="24"/>
        </w:rPr>
        <w:t>Construction:</w:t>
      </w:r>
      <w:r w:rsidRPr="00A84D14">
        <w:rPr>
          <w:rFonts w:cs="Times New Roman"/>
          <w:szCs w:val="24"/>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14:paraId="17BD8ABD" w14:textId="77777777" w:rsidR="00787F1D" w:rsidRPr="00D45248" w:rsidRDefault="00787F1D" w:rsidP="00C732DA">
      <w:pPr>
        <w:pStyle w:val="Text4-Bullets"/>
        <w:numPr>
          <w:ilvl w:val="0"/>
          <w:numId w:val="0"/>
        </w:numPr>
      </w:pPr>
    </w:p>
    <w:p w14:paraId="5D8037DF" w14:textId="77777777" w:rsidR="008B5C14" w:rsidRPr="00A84D14" w:rsidRDefault="008B5C14" w:rsidP="009709D0">
      <w:pPr>
        <w:pStyle w:val="Text4"/>
        <w:spacing w:line="240" w:lineRule="auto"/>
        <w:ind w:left="0"/>
        <w:rPr>
          <w:rFonts w:cs="Times New Roman"/>
          <w:szCs w:val="24"/>
        </w:rPr>
      </w:pPr>
      <w:r w:rsidRPr="00A84D14">
        <w:rPr>
          <w:rFonts w:cs="Times New Roman"/>
          <w:szCs w:val="24"/>
        </w:rPr>
        <w:t xml:space="preserve">Note that the SF-424, SF-424A, and Budget Narrative must include the entire </w:t>
      </w:r>
      <w:r w:rsidR="00055CC8" w:rsidRPr="00A84D14">
        <w:rPr>
          <w:rFonts w:cs="Times New Roman"/>
          <w:szCs w:val="24"/>
        </w:rPr>
        <w:t>federal</w:t>
      </w:r>
      <w:r w:rsidR="00BA7741" w:rsidRPr="00A84D14">
        <w:rPr>
          <w:rFonts w:cs="Times New Roman"/>
          <w:szCs w:val="24"/>
        </w:rPr>
        <w:t xml:space="preserve"> grant amount requested.  </w:t>
      </w:r>
    </w:p>
    <w:p w14:paraId="1AEC3D3B" w14:textId="77777777" w:rsidR="008B5C14" w:rsidRPr="00D45248" w:rsidRDefault="008B5C14" w:rsidP="008405A6">
      <w:pPr>
        <w:pStyle w:val="Text4"/>
        <w:spacing w:line="240" w:lineRule="auto"/>
        <w:ind w:left="7"/>
        <w:rPr>
          <w:rFonts w:cs="Times New Roman"/>
          <w:szCs w:val="24"/>
        </w:rPr>
      </w:pPr>
    </w:p>
    <w:p w14:paraId="73F5C464" w14:textId="77777777" w:rsidR="003B6E9E" w:rsidRPr="00533453" w:rsidRDefault="008B5C14" w:rsidP="008405A6">
      <w:pPr>
        <w:pStyle w:val="Text4"/>
        <w:spacing w:line="240" w:lineRule="auto"/>
        <w:ind w:left="7"/>
        <w:rPr>
          <w:rFonts w:cs="Times New Roman"/>
          <w:szCs w:val="24"/>
        </w:rPr>
      </w:pPr>
      <w:r w:rsidRPr="00A84D14">
        <w:rPr>
          <w:rFonts w:cs="Times New Roman"/>
          <w:szCs w:val="24"/>
        </w:rPr>
        <w:t xml:space="preserve">Applicants should list the same requested </w:t>
      </w:r>
      <w:r w:rsidR="00055CC8" w:rsidRPr="00A84D14">
        <w:rPr>
          <w:rFonts w:cs="Times New Roman"/>
          <w:szCs w:val="24"/>
        </w:rPr>
        <w:t>federal</w:t>
      </w:r>
      <w:r w:rsidRPr="00A84D14">
        <w:rPr>
          <w:rFonts w:cs="Times New Roman"/>
          <w:szCs w:val="24"/>
        </w:rPr>
        <w:t xml:space="preserve"> grant amount on the SF-424, SF-424A, and Budget Narrative.  If minor inconsistencies are found between the budget amounts specified on the SF-424, SF-424A</w:t>
      </w:r>
      <w:r w:rsidR="005C33F3" w:rsidRPr="00A84D14">
        <w:rPr>
          <w:rFonts w:cs="Times New Roman"/>
          <w:szCs w:val="24"/>
        </w:rPr>
        <w:t xml:space="preserve">, and the Budget Narrative, MSHA </w:t>
      </w:r>
      <w:r w:rsidRPr="00A84D14">
        <w:rPr>
          <w:rFonts w:cs="Times New Roman"/>
          <w:szCs w:val="24"/>
        </w:rPr>
        <w:t xml:space="preserve">will consider the SF-424 the official funding amount </w:t>
      </w:r>
      <w:r w:rsidRPr="00533453">
        <w:rPr>
          <w:rFonts w:cs="Times New Roman"/>
          <w:szCs w:val="24"/>
        </w:rPr>
        <w:t>requested.</w:t>
      </w:r>
      <w:r w:rsidR="00D45248" w:rsidRPr="00533453">
        <w:rPr>
          <w:rFonts w:cs="Times New Roman"/>
          <w:szCs w:val="24"/>
        </w:rPr>
        <w:t xml:space="preserve"> </w:t>
      </w:r>
    </w:p>
    <w:p w14:paraId="367C26DE" w14:textId="77777777" w:rsidR="003B6E9E" w:rsidRPr="009709D0" w:rsidRDefault="003B6E9E" w:rsidP="00C732DA">
      <w:pPr>
        <w:pStyle w:val="Text4"/>
        <w:spacing w:line="240" w:lineRule="auto"/>
        <w:ind w:left="0"/>
        <w:rPr>
          <w:rFonts w:cs="Times New Roman"/>
          <w:b/>
          <w:szCs w:val="24"/>
        </w:rPr>
      </w:pPr>
    </w:p>
    <w:p w14:paraId="53EBD3E9" w14:textId="77777777" w:rsidR="00E477F6" w:rsidRPr="009709D0" w:rsidRDefault="008405A6" w:rsidP="00B553A1">
      <w:pPr>
        <w:pStyle w:val="Heading3"/>
        <w:keepNext/>
        <w:spacing w:line="240" w:lineRule="auto"/>
        <w:rPr>
          <w:color w:val="auto"/>
          <w:szCs w:val="24"/>
          <w:u w:val="none"/>
        </w:rPr>
      </w:pPr>
      <w:bookmarkStart w:id="64" w:name="_Project_Narrative"/>
      <w:bookmarkEnd w:id="64"/>
      <w:r w:rsidRPr="009709D0">
        <w:rPr>
          <w:color w:val="auto"/>
          <w:szCs w:val="24"/>
          <w:u w:val="none"/>
        </w:rPr>
        <w:t>Technical Proposal</w:t>
      </w:r>
    </w:p>
    <w:p w14:paraId="192D7381" w14:textId="77777777" w:rsidR="00B553A1" w:rsidRPr="00533453" w:rsidRDefault="00B553A1" w:rsidP="00B553A1">
      <w:pPr>
        <w:pStyle w:val="Text3"/>
        <w:spacing w:line="240" w:lineRule="auto"/>
      </w:pPr>
    </w:p>
    <w:p w14:paraId="7FB4D7E1" w14:textId="3BB185D0" w:rsidR="00B553A1" w:rsidRDefault="00B553A1" w:rsidP="00496C77">
      <w:pPr>
        <w:kinsoku w:val="0"/>
        <w:overflowPunct w:val="0"/>
        <w:spacing w:after="0" w:line="240" w:lineRule="auto"/>
        <w:ind w:right="288"/>
        <w:textAlignment w:val="baseline"/>
        <w:rPr>
          <w:rFonts w:eastAsia="Times New Roman" w:cs="Times New Roman"/>
          <w:szCs w:val="24"/>
        </w:rPr>
      </w:pPr>
      <w:r w:rsidRPr="00B553A1">
        <w:rPr>
          <w:rFonts w:eastAsia="Times New Roman" w:cs="Times New Roman"/>
          <w:szCs w:val="24"/>
        </w:rPr>
        <w:t>The technical proposal must demonstrate the applicant</w:t>
      </w:r>
      <w:r w:rsidR="002D0AC7">
        <w:rPr>
          <w:rFonts w:eastAsia="Times New Roman" w:cs="Times New Roman"/>
          <w:szCs w:val="24"/>
        </w:rPr>
        <w:t>’s</w:t>
      </w:r>
      <w:r w:rsidRPr="00B553A1">
        <w:rPr>
          <w:rFonts w:eastAsia="Times New Roman" w:cs="Times New Roman"/>
          <w:szCs w:val="24"/>
        </w:rPr>
        <w:t xml:space="preserve"> capabilities to plan and implement a project or create educational materials to meet the objectives of this solicitation.  MSHA</w:t>
      </w:r>
      <w:r w:rsidR="002D0AC7">
        <w:rPr>
          <w:rFonts w:eastAsia="Times New Roman" w:cs="Times New Roman"/>
          <w:szCs w:val="24"/>
        </w:rPr>
        <w:t>’s</w:t>
      </w:r>
      <w:r w:rsidRPr="00B553A1">
        <w:rPr>
          <w:rFonts w:eastAsia="Times New Roman" w:cs="Times New Roman"/>
          <w:szCs w:val="24"/>
        </w:rPr>
        <w:t xml:space="preserve"> focus for these grants is on </w:t>
      </w:r>
      <w:r w:rsidR="004D3413">
        <w:rPr>
          <w:szCs w:val="24"/>
        </w:rPr>
        <w:t xml:space="preserve">training mine operators and miners and developing training materials that reflect real-world safety trends such as powered haulage (in particular, reducing vehicle-on-vehicle collisions, increasing seat belt use, and improving belt conveyor safety), improving safety among contractors, reducing electrocutions, improving training for new and inexperienced miners, mine emergency prevention and preparedness, or other programs to prevent unsafe conditions in mines. </w:t>
      </w:r>
      <w:r w:rsidRPr="00B553A1">
        <w:rPr>
          <w:rFonts w:eastAsia="Times New Roman" w:cs="Times New Roman"/>
          <w:szCs w:val="24"/>
        </w:rPr>
        <w:t xml:space="preserve"> MSHA shall give special emphasis to programs and materials that target miners at smaller mines, including training miners and employers about new MSHA standards, high risk activities, or hazards identified by MSHA.  A Department of Labor Strategic Goal is to “promote safe jobs and fa</w:t>
      </w:r>
      <w:r w:rsidR="00A74B0A">
        <w:rPr>
          <w:rFonts w:eastAsia="Times New Roman" w:cs="Times New Roman"/>
          <w:szCs w:val="24"/>
        </w:rPr>
        <w:t>ir workplaces for all Americans” and MSHA</w:t>
      </w:r>
      <w:r w:rsidR="002D0AC7">
        <w:rPr>
          <w:rFonts w:eastAsia="Times New Roman" w:cs="Times New Roman"/>
          <w:szCs w:val="24"/>
        </w:rPr>
        <w:t>’s</w:t>
      </w:r>
      <w:r w:rsidR="00A74B0A">
        <w:rPr>
          <w:rFonts w:eastAsia="Times New Roman" w:cs="Times New Roman"/>
          <w:szCs w:val="24"/>
        </w:rPr>
        <w:t xml:space="preserve"> goal</w:t>
      </w:r>
      <w:r w:rsidR="006D675D">
        <w:rPr>
          <w:rFonts w:eastAsia="Times New Roman" w:cs="Times New Roman"/>
          <w:szCs w:val="24"/>
        </w:rPr>
        <w:t xml:space="preserve"> is</w:t>
      </w:r>
      <w:r w:rsidR="00A74B0A">
        <w:rPr>
          <w:rFonts w:eastAsia="Times New Roman" w:cs="Times New Roman"/>
          <w:szCs w:val="24"/>
        </w:rPr>
        <w:t xml:space="preserve"> to “</w:t>
      </w:r>
      <w:r w:rsidRPr="00B553A1">
        <w:rPr>
          <w:rFonts w:eastAsia="Times New Roman" w:cs="Times New Roman"/>
          <w:szCs w:val="24"/>
        </w:rPr>
        <w:t>prevent fatalities, disease, and injury from mining and secure safe and healthful working c</w:t>
      </w:r>
      <w:r w:rsidR="00A74B0A">
        <w:rPr>
          <w:rFonts w:eastAsia="Times New Roman" w:cs="Times New Roman"/>
          <w:szCs w:val="24"/>
        </w:rPr>
        <w:t>onditions for America</w:t>
      </w:r>
      <w:r w:rsidR="002D0AC7">
        <w:rPr>
          <w:rFonts w:eastAsia="Times New Roman" w:cs="Times New Roman"/>
          <w:szCs w:val="24"/>
        </w:rPr>
        <w:t>’s</w:t>
      </w:r>
      <w:r w:rsidR="00A74B0A">
        <w:rPr>
          <w:rFonts w:eastAsia="Times New Roman" w:cs="Times New Roman"/>
          <w:szCs w:val="24"/>
        </w:rPr>
        <w:t xml:space="preserve"> miners.”</w:t>
      </w:r>
      <w:r w:rsidRPr="00B553A1">
        <w:rPr>
          <w:rFonts w:eastAsia="Times New Roman" w:cs="Times New Roman"/>
          <w:szCs w:val="24"/>
        </w:rPr>
        <w:t xml:space="preserve"> </w:t>
      </w:r>
      <w:r w:rsidRPr="00533453">
        <w:rPr>
          <w:rFonts w:eastAsia="Times New Roman" w:cs="Times New Roman"/>
          <w:szCs w:val="24"/>
        </w:rPr>
        <w:t xml:space="preserve"> </w:t>
      </w:r>
      <w:r w:rsidRPr="00B553A1">
        <w:rPr>
          <w:rFonts w:eastAsia="Times New Roman" w:cs="Times New Roman"/>
          <w:szCs w:val="24"/>
        </w:rPr>
        <w:t>MSHA</w:t>
      </w:r>
      <w:r w:rsidR="002D0AC7">
        <w:rPr>
          <w:rFonts w:eastAsia="Times New Roman" w:cs="Times New Roman"/>
          <w:szCs w:val="24"/>
        </w:rPr>
        <w:t>’s</w:t>
      </w:r>
      <w:r w:rsidRPr="00B553A1">
        <w:rPr>
          <w:rFonts w:eastAsia="Times New Roman" w:cs="Times New Roman"/>
          <w:szCs w:val="24"/>
        </w:rPr>
        <w:t xml:space="preserve"> award of the Brookwood-Sago </w:t>
      </w:r>
      <w:r w:rsidR="00F52B4D">
        <w:rPr>
          <w:rFonts w:eastAsia="Times New Roman" w:cs="Times New Roman"/>
          <w:szCs w:val="24"/>
        </w:rPr>
        <w:t>G</w:t>
      </w:r>
      <w:r w:rsidRPr="00B553A1">
        <w:rPr>
          <w:rFonts w:eastAsia="Times New Roman" w:cs="Times New Roman"/>
          <w:szCs w:val="24"/>
        </w:rPr>
        <w:t xml:space="preserve">rants supports these goals and strategies.  To show how the grant projects promote these goals and strategies, </w:t>
      </w:r>
      <w:r w:rsidR="00A74B0A">
        <w:rPr>
          <w:rFonts w:eastAsia="Times New Roman" w:cs="Times New Roman"/>
          <w:szCs w:val="24"/>
        </w:rPr>
        <w:t>applicants must provide the following information</w:t>
      </w:r>
      <w:r w:rsidRPr="00B553A1">
        <w:rPr>
          <w:rFonts w:eastAsia="Times New Roman" w:cs="Times New Roman"/>
          <w:szCs w:val="24"/>
        </w:rPr>
        <w:t>, at the end of each quarter, (as applicable):</w:t>
      </w:r>
    </w:p>
    <w:p w14:paraId="57CABF88" w14:textId="77777777" w:rsidR="00A449B2" w:rsidRPr="00B553A1" w:rsidRDefault="00A449B2" w:rsidP="00496C77">
      <w:pPr>
        <w:kinsoku w:val="0"/>
        <w:overflowPunct w:val="0"/>
        <w:spacing w:after="0" w:line="240" w:lineRule="auto"/>
        <w:ind w:right="288"/>
        <w:textAlignment w:val="baseline"/>
        <w:rPr>
          <w:rFonts w:eastAsia="Times New Roman" w:cs="Times New Roman"/>
          <w:szCs w:val="24"/>
        </w:rPr>
      </w:pPr>
    </w:p>
    <w:p w14:paraId="1822BAB9" w14:textId="77777777" w:rsidR="00B553A1" w:rsidRDefault="00B553A1" w:rsidP="00EC09D3">
      <w:pPr>
        <w:pStyle w:val="ListParagraph"/>
        <w:numPr>
          <w:ilvl w:val="0"/>
          <w:numId w:val="22"/>
        </w:numPr>
        <w:tabs>
          <w:tab w:val="left" w:pos="1080"/>
        </w:tabs>
        <w:spacing w:after="0" w:line="240" w:lineRule="auto"/>
        <w:ind w:left="900"/>
        <w:rPr>
          <w:rFonts w:eastAsia="Arial Unicode MS" w:cs="Times New Roman"/>
          <w:color w:val="000000"/>
          <w:szCs w:val="24"/>
          <w:u w:color="000000"/>
          <w:bdr w:val="nil"/>
        </w:rPr>
      </w:pPr>
      <w:r w:rsidRPr="00533453">
        <w:rPr>
          <w:rFonts w:eastAsia="Arial Unicode MS" w:cs="Times New Roman"/>
          <w:color w:val="000000"/>
          <w:szCs w:val="24"/>
          <w:u w:color="000000"/>
          <w:bdr w:val="nil"/>
        </w:rPr>
        <w:t>Number of trainers trained</w:t>
      </w:r>
    </w:p>
    <w:p w14:paraId="0761F76B" w14:textId="77777777" w:rsidR="00C732DA" w:rsidRPr="00C732DA" w:rsidRDefault="00C732DA" w:rsidP="00EC09D3">
      <w:pPr>
        <w:tabs>
          <w:tab w:val="left" w:pos="1080"/>
        </w:tabs>
        <w:spacing w:after="0" w:line="240" w:lineRule="auto"/>
        <w:ind w:left="900" w:hanging="360"/>
        <w:rPr>
          <w:rFonts w:eastAsia="Arial Unicode MS" w:cs="Times New Roman"/>
          <w:color w:val="000000"/>
          <w:szCs w:val="24"/>
          <w:u w:color="000000"/>
          <w:bdr w:val="nil"/>
        </w:rPr>
      </w:pPr>
    </w:p>
    <w:p w14:paraId="545D7DCA" w14:textId="77777777" w:rsidR="00B553A1" w:rsidRDefault="00B553A1" w:rsidP="00EC09D3">
      <w:pPr>
        <w:pStyle w:val="ListParagraph"/>
        <w:numPr>
          <w:ilvl w:val="0"/>
          <w:numId w:val="22"/>
        </w:numPr>
        <w:pBdr>
          <w:top w:val="nil"/>
          <w:left w:val="nil"/>
          <w:bottom w:val="nil"/>
          <w:right w:val="nil"/>
          <w:between w:val="nil"/>
          <w:bar w:val="nil"/>
        </w:pBdr>
        <w:tabs>
          <w:tab w:val="left" w:pos="1080"/>
        </w:tabs>
        <w:spacing w:after="0" w:line="240" w:lineRule="auto"/>
        <w:ind w:left="900"/>
        <w:rPr>
          <w:rFonts w:eastAsia="Arial Unicode MS" w:cs="Times New Roman"/>
          <w:color w:val="000000"/>
          <w:szCs w:val="24"/>
          <w:u w:color="000000"/>
          <w:bdr w:val="nil"/>
        </w:rPr>
      </w:pPr>
      <w:r w:rsidRPr="00533453">
        <w:rPr>
          <w:rFonts w:eastAsia="Arial Unicode MS" w:cs="Times New Roman"/>
          <w:color w:val="000000"/>
          <w:szCs w:val="24"/>
          <w:u w:color="000000"/>
          <w:bdr w:val="nil"/>
        </w:rPr>
        <w:t>Number of mi</w:t>
      </w:r>
      <w:r w:rsidR="000046EA">
        <w:rPr>
          <w:rFonts w:eastAsia="Arial Unicode MS" w:cs="Times New Roman"/>
          <w:color w:val="000000"/>
          <w:szCs w:val="24"/>
          <w:u w:color="000000"/>
          <w:bdr w:val="nil"/>
        </w:rPr>
        <w:t>ne operators and miners trained</w:t>
      </w:r>
    </w:p>
    <w:p w14:paraId="21AF97E2" w14:textId="77777777" w:rsidR="00C732DA" w:rsidRPr="00C732DA" w:rsidRDefault="00C732DA" w:rsidP="00EC09D3">
      <w:pPr>
        <w:spacing w:after="0"/>
        <w:ind w:left="900" w:hanging="360"/>
        <w:rPr>
          <w:rFonts w:eastAsia="Arial Unicode MS" w:cs="Times New Roman"/>
          <w:color w:val="000000"/>
          <w:szCs w:val="24"/>
          <w:u w:color="000000"/>
          <w:bdr w:val="nil"/>
        </w:rPr>
      </w:pPr>
    </w:p>
    <w:p w14:paraId="68628959" w14:textId="77777777" w:rsidR="00B553A1" w:rsidRDefault="00B553A1" w:rsidP="00EC09D3">
      <w:pPr>
        <w:pStyle w:val="ListParagraph"/>
        <w:numPr>
          <w:ilvl w:val="0"/>
          <w:numId w:val="22"/>
        </w:numPr>
        <w:pBdr>
          <w:top w:val="nil"/>
          <w:left w:val="nil"/>
          <w:bottom w:val="nil"/>
          <w:right w:val="nil"/>
          <w:between w:val="nil"/>
          <w:bar w:val="nil"/>
        </w:pBdr>
        <w:tabs>
          <w:tab w:val="left" w:pos="1080"/>
        </w:tabs>
        <w:spacing w:after="0" w:line="240" w:lineRule="auto"/>
        <w:ind w:left="900"/>
        <w:rPr>
          <w:rFonts w:eastAsia="Arial Unicode MS" w:cs="Times New Roman"/>
          <w:color w:val="000000"/>
          <w:szCs w:val="24"/>
          <w:u w:color="000000"/>
          <w:bdr w:val="nil"/>
        </w:rPr>
      </w:pPr>
      <w:r w:rsidRPr="00533453">
        <w:rPr>
          <w:rFonts w:eastAsia="Arial Unicode MS" w:cs="Times New Roman"/>
          <w:color w:val="000000"/>
          <w:szCs w:val="24"/>
          <w:u w:color="000000"/>
          <w:bdr w:val="nil"/>
        </w:rPr>
        <w:t>Number of training events</w:t>
      </w:r>
    </w:p>
    <w:p w14:paraId="273C09C7" w14:textId="77777777" w:rsidR="00C732DA" w:rsidRPr="00C732DA" w:rsidRDefault="00C732DA" w:rsidP="00EC09D3">
      <w:pPr>
        <w:pBdr>
          <w:top w:val="nil"/>
          <w:left w:val="nil"/>
          <w:bottom w:val="nil"/>
          <w:right w:val="nil"/>
          <w:between w:val="nil"/>
          <w:bar w:val="nil"/>
        </w:pBdr>
        <w:tabs>
          <w:tab w:val="left" w:pos="1080"/>
        </w:tabs>
        <w:spacing w:after="0" w:line="240" w:lineRule="auto"/>
        <w:ind w:left="900" w:hanging="360"/>
        <w:rPr>
          <w:rFonts w:eastAsia="Arial Unicode MS" w:cs="Times New Roman"/>
          <w:color w:val="000000"/>
          <w:szCs w:val="24"/>
          <w:u w:color="000000"/>
          <w:bdr w:val="nil"/>
        </w:rPr>
      </w:pPr>
    </w:p>
    <w:p w14:paraId="454FE717" w14:textId="77777777" w:rsidR="00B553A1" w:rsidRDefault="00B553A1" w:rsidP="00EC09D3">
      <w:pPr>
        <w:pStyle w:val="ListParagraph"/>
        <w:numPr>
          <w:ilvl w:val="0"/>
          <w:numId w:val="22"/>
        </w:numPr>
        <w:pBdr>
          <w:top w:val="nil"/>
          <w:left w:val="nil"/>
          <w:bottom w:val="nil"/>
          <w:right w:val="nil"/>
          <w:between w:val="nil"/>
          <w:bar w:val="nil"/>
        </w:pBdr>
        <w:tabs>
          <w:tab w:val="left" w:pos="1080"/>
        </w:tabs>
        <w:spacing w:after="0" w:line="240" w:lineRule="auto"/>
        <w:ind w:left="900"/>
        <w:rPr>
          <w:rFonts w:eastAsia="Arial Unicode MS" w:cs="Times New Roman"/>
          <w:color w:val="000000"/>
          <w:szCs w:val="24"/>
          <w:u w:color="000000"/>
          <w:bdr w:val="nil"/>
        </w:rPr>
      </w:pPr>
      <w:r w:rsidRPr="00533453">
        <w:rPr>
          <w:rFonts w:eastAsia="Arial Unicode MS" w:cs="Times New Roman"/>
          <w:color w:val="000000"/>
          <w:szCs w:val="24"/>
          <w:u w:color="000000"/>
          <w:bdr w:val="nil"/>
        </w:rPr>
        <w:t>Number of course days of training provided to industry</w:t>
      </w:r>
    </w:p>
    <w:p w14:paraId="2561485B" w14:textId="77777777" w:rsidR="00C732DA" w:rsidRPr="00C732DA" w:rsidRDefault="00C732DA" w:rsidP="00EC09D3">
      <w:pPr>
        <w:pBdr>
          <w:top w:val="nil"/>
          <w:left w:val="nil"/>
          <w:bottom w:val="nil"/>
          <w:right w:val="nil"/>
          <w:between w:val="nil"/>
          <w:bar w:val="nil"/>
        </w:pBdr>
        <w:tabs>
          <w:tab w:val="left" w:pos="1080"/>
        </w:tabs>
        <w:spacing w:after="0" w:line="240" w:lineRule="auto"/>
        <w:ind w:left="900" w:hanging="360"/>
        <w:rPr>
          <w:rFonts w:eastAsia="Arial Unicode MS" w:cs="Times New Roman"/>
          <w:color w:val="000000"/>
          <w:szCs w:val="24"/>
          <w:u w:color="000000"/>
          <w:bdr w:val="nil"/>
        </w:rPr>
      </w:pPr>
    </w:p>
    <w:p w14:paraId="20218D39" w14:textId="77777777" w:rsidR="00B553A1" w:rsidRDefault="00B553A1" w:rsidP="00EC09D3">
      <w:pPr>
        <w:pStyle w:val="ListParagraph"/>
        <w:numPr>
          <w:ilvl w:val="0"/>
          <w:numId w:val="22"/>
        </w:numPr>
        <w:pBdr>
          <w:top w:val="nil"/>
          <w:left w:val="nil"/>
          <w:bottom w:val="nil"/>
          <w:right w:val="nil"/>
          <w:between w:val="nil"/>
          <w:bar w:val="nil"/>
        </w:pBdr>
        <w:tabs>
          <w:tab w:val="left" w:pos="1080"/>
        </w:tabs>
        <w:spacing w:after="0" w:line="240" w:lineRule="auto"/>
        <w:ind w:left="900"/>
        <w:rPr>
          <w:rFonts w:eastAsia="Arial Unicode MS" w:cs="Times New Roman"/>
          <w:color w:val="000000"/>
          <w:szCs w:val="24"/>
          <w:u w:color="000000"/>
          <w:bdr w:val="nil"/>
        </w:rPr>
      </w:pPr>
      <w:r w:rsidRPr="00533453">
        <w:rPr>
          <w:rFonts w:eastAsia="Arial Unicode MS" w:cs="Times New Roman"/>
          <w:color w:val="000000"/>
          <w:szCs w:val="24"/>
          <w:u w:color="000000"/>
          <w:bdr w:val="nil"/>
        </w:rPr>
        <w:t>Course evaluations of trainer and training material</w:t>
      </w:r>
    </w:p>
    <w:p w14:paraId="42338618" w14:textId="77777777" w:rsidR="00C732DA" w:rsidRPr="00C732DA" w:rsidRDefault="00C732DA" w:rsidP="00EC09D3">
      <w:pPr>
        <w:pBdr>
          <w:top w:val="nil"/>
          <w:left w:val="nil"/>
          <w:bottom w:val="nil"/>
          <w:right w:val="nil"/>
          <w:between w:val="nil"/>
          <w:bar w:val="nil"/>
        </w:pBdr>
        <w:tabs>
          <w:tab w:val="left" w:pos="1080"/>
        </w:tabs>
        <w:spacing w:after="0" w:line="240" w:lineRule="auto"/>
        <w:ind w:left="900" w:hanging="360"/>
        <w:rPr>
          <w:rFonts w:eastAsia="Arial Unicode MS" w:cs="Times New Roman"/>
          <w:color w:val="000000"/>
          <w:szCs w:val="24"/>
          <w:u w:color="000000"/>
          <w:bdr w:val="nil"/>
        </w:rPr>
      </w:pPr>
    </w:p>
    <w:p w14:paraId="4DAC1E02" w14:textId="77777777" w:rsidR="00B553A1" w:rsidRPr="00533453" w:rsidRDefault="00B553A1" w:rsidP="00EC09D3">
      <w:pPr>
        <w:pStyle w:val="ListParagraph"/>
        <w:numPr>
          <w:ilvl w:val="0"/>
          <w:numId w:val="22"/>
        </w:numPr>
        <w:pBdr>
          <w:top w:val="nil"/>
          <w:left w:val="nil"/>
          <w:bottom w:val="nil"/>
          <w:right w:val="nil"/>
          <w:between w:val="nil"/>
          <w:bar w:val="nil"/>
        </w:pBdr>
        <w:tabs>
          <w:tab w:val="left" w:pos="1080"/>
        </w:tabs>
        <w:spacing w:after="0" w:line="240" w:lineRule="auto"/>
        <w:ind w:left="900"/>
        <w:rPr>
          <w:rFonts w:eastAsia="Arial Unicode MS" w:cs="Times New Roman"/>
          <w:color w:val="000000"/>
          <w:szCs w:val="24"/>
          <w:u w:color="000000"/>
          <w:bdr w:val="nil"/>
        </w:rPr>
      </w:pPr>
      <w:r w:rsidRPr="00533453">
        <w:rPr>
          <w:rFonts w:eastAsia="Arial Unicode MS" w:cs="Times New Roman"/>
          <w:color w:val="000000"/>
          <w:szCs w:val="24"/>
          <w:u w:color="000000"/>
          <w:bdr w:val="nil"/>
        </w:rPr>
        <w:t>Description of training materials created, to include target audience, goals and objectives, and usability in the mine training environment</w:t>
      </w:r>
    </w:p>
    <w:p w14:paraId="5F082404" w14:textId="77777777" w:rsidR="00B553A1" w:rsidRPr="00533453" w:rsidRDefault="00B553A1" w:rsidP="00533453">
      <w:pPr>
        <w:pBdr>
          <w:top w:val="nil"/>
          <w:left w:val="nil"/>
          <w:bottom w:val="nil"/>
          <w:right w:val="nil"/>
          <w:between w:val="nil"/>
          <w:bar w:val="nil"/>
        </w:pBdr>
        <w:tabs>
          <w:tab w:val="left" w:pos="1080"/>
        </w:tabs>
        <w:spacing w:after="0" w:line="240" w:lineRule="auto"/>
        <w:ind w:left="360"/>
        <w:rPr>
          <w:rFonts w:eastAsia="Arial Unicode MS" w:cs="Times New Roman"/>
          <w:color w:val="000000"/>
          <w:szCs w:val="24"/>
          <w:u w:color="000000"/>
          <w:bdr w:val="nil"/>
        </w:rPr>
      </w:pPr>
    </w:p>
    <w:p w14:paraId="565A9FDE" w14:textId="77777777" w:rsidR="00B553A1" w:rsidRPr="00533453" w:rsidRDefault="00B553A1" w:rsidP="00496C77">
      <w:pPr>
        <w:kinsoku w:val="0"/>
        <w:overflowPunct w:val="0"/>
        <w:spacing w:after="0" w:line="240" w:lineRule="auto"/>
        <w:ind w:right="72"/>
        <w:textAlignment w:val="baseline"/>
        <w:rPr>
          <w:rFonts w:eastAsia="Times New Roman" w:cs="Times New Roman"/>
          <w:szCs w:val="24"/>
        </w:rPr>
      </w:pPr>
      <w:r w:rsidRPr="00B553A1">
        <w:rPr>
          <w:rFonts w:eastAsia="Times New Roman" w:cs="Times New Roman"/>
          <w:szCs w:val="24"/>
        </w:rPr>
        <w:t xml:space="preserve">The technical proposal narrative must not exceed 12 single-sided, double-spaced pages, using 12-point font, and must contain the following sections:  Program Design, Overall Qualifications of the Applicant, and Output and Evaluation.  Any pages over the 12-page limit will not be reviewed. </w:t>
      </w:r>
      <w:r w:rsidRPr="00533453">
        <w:rPr>
          <w:rFonts w:eastAsia="Times New Roman" w:cs="Times New Roman"/>
          <w:szCs w:val="24"/>
        </w:rPr>
        <w:t xml:space="preserve"> </w:t>
      </w:r>
      <w:r w:rsidRPr="00B553A1">
        <w:rPr>
          <w:rFonts w:eastAsia="Times New Roman" w:cs="Times New Roman"/>
          <w:szCs w:val="24"/>
        </w:rPr>
        <w:t xml:space="preserve">Attachments to the technical proposal are not counted toward the 12-page limit.  Major sections and sub-sections of the proposal should be divided and clearly </w:t>
      </w:r>
      <w:r w:rsidRPr="00533453">
        <w:rPr>
          <w:rFonts w:eastAsia="Times New Roman" w:cs="Times New Roman"/>
          <w:szCs w:val="24"/>
        </w:rPr>
        <w:t>identified.</w:t>
      </w:r>
    </w:p>
    <w:p w14:paraId="6DB3EF7F" w14:textId="77777777" w:rsidR="00267A92" w:rsidRDefault="00267A92" w:rsidP="00267A92">
      <w:pPr>
        <w:kinsoku w:val="0"/>
        <w:overflowPunct w:val="0"/>
        <w:spacing w:after="0" w:line="240" w:lineRule="auto"/>
        <w:ind w:right="288"/>
        <w:textAlignment w:val="baseline"/>
        <w:rPr>
          <w:rFonts w:eastAsia="Times New Roman" w:cs="Times New Roman"/>
          <w:b/>
          <w:szCs w:val="24"/>
          <w:u w:val="single"/>
        </w:rPr>
      </w:pPr>
    </w:p>
    <w:p w14:paraId="2AF7D1E6" w14:textId="77777777" w:rsidR="00B553A1" w:rsidRPr="000046EA" w:rsidRDefault="00B553A1" w:rsidP="00A74B0A">
      <w:pPr>
        <w:pStyle w:val="Heading6"/>
        <w:tabs>
          <w:tab w:val="right" w:pos="900"/>
        </w:tabs>
        <w:ind w:left="540"/>
        <w:rPr>
          <w:rFonts w:eastAsia="Times New Roman"/>
        </w:rPr>
      </w:pPr>
      <w:r w:rsidRPr="000046EA">
        <w:rPr>
          <w:rFonts w:eastAsia="Times New Roman"/>
        </w:rPr>
        <w:t>Program Design</w:t>
      </w:r>
    </w:p>
    <w:p w14:paraId="003C3AA7" w14:textId="77777777" w:rsidR="00267A92" w:rsidRPr="00B553A1" w:rsidRDefault="00267A92" w:rsidP="00B553A1">
      <w:pPr>
        <w:kinsoku w:val="0"/>
        <w:overflowPunct w:val="0"/>
        <w:spacing w:after="0" w:line="240" w:lineRule="auto"/>
        <w:ind w:left="720"/>
        <w:textAlignment w:val="baseline"/>
        <w:rPr>
          <w:rFonts w:eastAsia="Times New Roman" w:cs="Times New Roman"/>
          <w:szCs w:val="24"/>
        </w:rPr>
      </w:pPr>
    </w:p>
    <w:p w14:paraId="21A2C0D5" w14:textId="77777777" w:rsidR="00B553A1" w:rsidRDefault="00B553A1" w:rsidP="00C732DA">
      <w:pPr>
        <w:numPr>
          <w:ilvl w:val="0"/>
          <w:numId w:val="16"/>
        </w:numPr>
        <w:tabs>
          <w:tab w:val="clear" w:pos="1944"/>
          <w:tab w:val="num" w:pos="1260"/>
          <w:tab w:val="num" w:pos="2664"/>
        </w:tabs>
        <w:kinsoku w:val="0"/>
        <w:overflowPunct w:val="0"/>
        <w:spacing w:after="0" w:line="240" w:lineRule="auto"/>
        <w:ind w:left="720" w:firstLine="0"/>
        <w:textAlignment w:val="baseline"/>
        <w:rPr>
          <w:rFonts w:eastAsia="Times New Roman" w:cs="Times New Roman"/>
          <w:szCs w:val="24"/>
        </w:rPr>
      </w:pPr>
      <w:r w:rsidRPr="00B553A1">
        <w:rPr>
          <w:rFonts w:eastAsia="Times New Roman" w:cs="Times New Roman"/>
          <w:szCs w:val="24"/>
        </w:rPr>
        <w:t>Statement of the Problem/Need for Funds.  Applicants must identify a clear and specific need for proposed activities.  They must identify whether they are providing a training program, creating training materials, or both.  Applicants also must identify the number of individuals expected to benefit from their training and education program; this should include identifying the type of mines, the geographic locations of the training, and the numbe</w:t>
      </w:r>
      <w:r w:rsidRPr="00533453">
        <w:rPr>
          <w:rFonts w:eastAsia="Times New Roman" w:cs="Times New Roman"/>
          <w:szCs w:val="24"/>
        </w:rPr>
        <w:t>r of mine operators and miners.</w:t>
      </w:r>
    </w:p>
    <w:p w14:paraId="7BCC6CA4" w14:textId="77777777" w:rsidR="00267A92" w:rsidRPr="00B553A1" w:rsidRDefault="00267A92" w:rsidP="00267A92">
      <w:pPr>
        <w:kinsoku w:val="0"/>
        <w:overflowPunct w:val="0"/>
        <w:spacing w:after="0" w:line="240" w:lineRule="auto"/>
        <w:ind w:left="720"/>
        <w:textAlignment w:val="baseline"/>
        <w:rPr>
          <w:rFonts w:eastAsia="Times New Roman" w:cs="Times New Roman"/>
          <w:szCs w:val="24"/>
        </w:rPr>
      </w:pPr>
    </w:p>
    <w:p w14:paraId="6C70BFD1" w14:textId="77777777" w:rsidR="00B553A1" w:rsidRDefault="00B553A1" w:rsidP="00E9185D">
      <w:pPr>
        <w:numPr>
          <w:ilvl w:val="0"/>
          <w:numId w:val="17"/>
        </w:numPr>
        <w:tabs>
          <w:tab w:val="left" w:pos="1980"/>
        </w:tabs>
        <w:kinsoku w:val="0"/>
        <w:overflowPunct w:val="0"/>
        <w:spacing w:after="0" w:line="240" w:lineRule="auto"/>
        <w:contextualSpacing/>
        <w:textAlignment w:val="baseline"/>
        <w:rPr>
          <w:rFonts w:eastAsia="Times New Roman" w:cs="Times New Roman"/>
          <w:szCs w:val="24"/>
        </w:rPr>
      </w:pPr>
      <w:r w:rsidRPr="00B553A1">
        <w:rPr>
          <w:rFonts w:eastAsia="Times New Roman" w:cs="Times New Roman"/>
          <w:szCs w:val="24"/>
        </w:rPr>
        <w:t>Quality of the Project Design</w:t>
      </w:r>
    </w:p>
    <w:p w14:paraId="3C7BB906" w14:textId="77777777" w:rsidR="00267A92" w:rsidRPr="00B553A1" w:rsidRDefault="00267A92" w:rsidP="00267A92">
      <w:pPr>
        <w:tabs>
          <w:tab w:val="left" w:pos="1980"/>
        </w:tabs>
        <w:kinsoku w:val="0"/>
        <w:overflowPunct w:val="0"/>
        <w:spacing w:after="0" w:line="240" w:lineRule="auto"/>
        <w:contextualSpacing/>
        <w:textAlignment w:val="baseline"/>
        <w:rPr>
          <w:rFonts w:eastAsia="Times New Roman" w:cs="Times New Roman"/>
          <w:szCs w:val="24"/>
        </w:rPr>
      </w:pPr>
    </w:p>
    <w:p w14:paraId="7175FE02" w14:textId="77777777" w:rsidR="00B553A1" w:rsidRDefault="00B553A1" w:rsidP="00496C77">
      <w:pPr>
        <w:kinsoku w:val="0"/>
        <w:overflowPunct w:val="0"/>
        <w:spacing w:after="0" w:line="240" w:lineRule="auto"/>
        <w:ind w:left="1440" w:right="72"/>
        <w:textAlignment w:val="baseline"/>
        <w:rPr>
          <w:rFonts w:eastAsia="Times New Roman" w:cs="Times New Roman"/>
          <w:szCs w:val="24"/>
        </w:rPr>
      </w:pPr>
      <w:r w:rsidRPr="00B553A1">
        <w:rPr>
          <w:rFonts w:eastAsia="Times New Roman" w:cs="Times New Roman"/>
          <w:szCs w:val="24"/>
        </w:rPr>
        <w:t xml:space="preserve">MSHA requires that each applicant include a 12-month </w:t>
      </w:r>
      <w:r w:rsidR="00B34229" w:rsidRPr="00B553A1">
        <w:rPr>
          <w:rFonts w:eastAsia="Times New Roman" w:cs="Times New Roman"/>
          <w:szCs w:val="24"/>
        </w:rPr>
        <w:t>work plan</w:t>
      </w:r>
      <w:r w:rsidRPr="00B553A1">
        <w:rPr>
          <w:rFonts w:eastAsia="Times New Roman" w:cs="Times New Roman"/>
          <w:szCs w:val="24"/>
        </w:rPr>
        <w:t xml:space="preserve"> that correlates with the grant project period that will begin no later than TBD and end no later than TBD.</w:t>
      </w:r>
    </w:p>
    <w:p w14:paraId="569E82F8" w14:textId="77777777" w:rsidR="00267A92" w:rsidRPr="00B553A1" w:rsidRDefault="00267A92" w:rsidP="00267A92">
      <w:pPr>
        <w:kinsoku w:val="0"/>
        <w:overflowPunct w:val="0"/>
        <w:spacing w:after="0" w:line="240" w:lineRule="auto"/>
        <w:ind w:right="72"/>
        <w:textAlignment w:val="baseline"/>
        <w:rPr>
          <w:rFonts w:eastAsia="Times New Roman" w:cs="Times New Roman"/>
          <w:szCs w:val="24"/>
        </w:rPr>
      </w:pPr>
    </w:p>
    <w:p w14:paraId="1A1341D5" w14:textId="77777777" w:rsidR="00B553A1" w:rsidRPr="00B553A1" w:rsidRDefault="00B553A1" w:rsidP="00B553A1">
      <w:pPr>
        <w:tabs>
          <w:tab w:val="left" w:pos="1980"/>
        </w:tabs>
        <w:spacing w:after="0" w:line="240" w:lineRule="auto"/>
        <w:ind w:firstLine="1440"/>
        <w:rPr>
          <w:rFonts w:eastAsia="Times New Roman" w:cs="Times New Roman"/>
          <w:szCs w:val="24"/>
        </w:rPr>
      </w:pPr>
      <w:r w:rsidRPr="00B553A1">
        <w:rPr>
          <w:rFonts w:eastAsia="Times New Roman" w:cs="Times New Roman"/>
          <w:szCs w:val="24"/>
        </w:rPr>
        <w:t>(ii)</w:t>
      </w:r>
      <w:r w:rsidRPr="00B553A1">
        <w:rPr>
          <w:rFonts w:eastAsia="Times New Roman" w:cs="Times New Roman"/>
          <w:szCs w:val="24"/>
        </w:rPr>
        <w:tab/>
        <w:t>Plan Overview</w:t>
      </w:r>
    </w:p>
    <w:p w14:paraId="6FD144C5" w14:textId="77777777" w:rsidR="00B553A1" w:rsidRPr="00B553A1" w:rsidRDefault="00B553A1" w:rsidP="00B553A1">
      <w:pPr>
        <w:tabs>
          <w:tab w:val="left" w:pos="1980"/>
        </w:tabs>
        <w:spacing w:after="0" w:line="240" w:lineRule="auto"/>
        <w:ind w:firstLine="1440"/>
        <w:rPr>
          <w:rFonts w:eastAsia="Times New Roman" w:cs="Times New Roman"/>
          <w:szCs w:val="24"/>
        </w:rPr>
      </w:pPr>
    </w:p>
    <w:p w14:paraId="4A4822D7" w14:textId="77777777" w:rsidR="00B553A1" w:rsidRDefault="00B553A1" w:rsidP="00496C77">
      <w:pPr>
        <w:kinsoku w:val="0"/>
        <w:overflowPunct w:val="0"/>
        <w:spacing w:after="0" w:line="240" w:lineRule="auto"/>
        <w:ind w:left="1440" w:right="72"/>
        <w:textAlignment w:val="baseline"/>
        <w:rPr>
          <w:rFonts w:eastAsia="Times New Roman" w:cs="Times New Roman"/>
          <w:szCs w:val="24"/>
        </w:rPr>
      </w:pPr>
      <w:r w:rsidRPr="00B553A1">
        <w:rPr>
          <w:rFonts w:eastAsia="Times New Roman" w:cs="Times New Roman"/>
          <w:szCs w:val="24"/>
        </w:rPr>
        <w:t>Describe the plan for grant activities and the anticipated results.  The plan should describe such things as the development of training materials, the training content, recruiting of trainees, where or how training will take place, and the anticipated benefits to mine operators and miners receiving the training.</w:t>
      </w:r>
    </w:p>
    <w:p w14:paraId="4C6D73E3" w14:textId="77777777" w:rsidR="00267A92" w:rsidRPr="00B553A1" w:rsidRDefault="00267A92" w:rsidP="00267A92">
      <w:pPr>
        <w:kinsoku w:val="0"/>
        <w:overflowPunct w:val="0"/>
        <w:spacing w:after="0" w:line="240" w:lineRule="auto"/>
        <w:ind w:right="72"/>
        <w:textAlignment w:val="baseline"/>
        <w:rPr>
          <w:rFonts w:eastAsia="Times New Roman" w:cs="Times New Roman"/>
          <w:szCs w:val="24"/>
        </w:rPr>
      </w:pPr>
    </w:p>
    <w:p w14:paraId="1E03A6E1" w14:textId="77777777" w:rsidR="00B553A1" w:rsidRPr="00124FEC" w:rsidRDefault="00124FEC" w:rsidP="00124FEC">
      <w:pPr>
        <w:tabs>
          <w:tab w:val="left" w:pos="180"/>
          <w:tab w:val="left" w:pos="1980"/>
        </w:tabs>
        <w:kinsoku w:val="0"/>
        <w:overflowPunct w:val="0"/>
        <w:spacing w:after="0" w:line="240" w:lineRule="auto"/>
        <w:ind w:left="1440" w:right="72"/>
        <w:textAlignment w:val="baseline"/>
        <w:rPr>
          <w:rFonts w:eastAsia="Times New Roman" w:cs="Times New Roman"/>
          <w:szCs w:val="24"/>
        </w:rPr>
      </w:pPr>
      <w:r>
        <w:rPr>
          <w:rFonts w:eastAsia="Times New Roman" w:cs="Times New Roman"/>
          <w:szCs w:val="24"/>
        </w:rPr>
        <w:t>(iii)</w:t>
      </w:r>
      <w:r>
        <w:rPr>
          <w:rFonts w:eastAsia="Times New Roman" w:cs="Times New Roman"/>
          <w:szCs w:val="24"/>
        </w:rPr>
        <w:tab/>
      </w:r>
      <w:r w:rsidR="00B553A1" w:rsidRPr="00124FEC">
        <w:rPr>
          <w:rFonts w:eastAsia="Times New Roman" w:cs="Times New Roman"/>
          <w:szCs w:val="24"/>
        </w:rPr>
        <w:t xml:space="preserve">Activities </w:t>
      </w:r>
    </w:p>
    <w:p w14:paraId="0D25D04C" w14:textId="77777777" w:rsidR="00267A92" w:rsidRPr="00267A92" w:rsidRDefault="00267A92" w:rsidP="00267A92">
      <w:pPr>
        <w:tabs>
          <w:tab w:val="left" w:pos="1980"/>
        </w:tabs>
        <w:kinsoku w:val="0"/>
        <w:overflowPunct w:val="0"/>
        <w:spacing w:after="0" w:line="240" w:lineRule="auto"/>
        <w:ind w:right="72"/>
        <w:textAlignment w:val="baseline"/>
        <w:rPr>
          <w:rFonts w:eastAsia="Times New Roman" w:cs="Times New Roman"/>
          <w:szCs w:val="24"/>
        </w:rPr>
      </w:pPr>
    </w:p>
    <w:p w14:paraId="7EB49CD1" w14:textId="77777777" w:rsidR="00B553A1" w:rsidRDefault="00B553A1" w:rsidP="00F52B4D">
      <w:pPr>
        <w:kinsoku w:val="0"/>
        <w:overflowPunct w:val="0"/>
        <w:spacing w:after="0" w:line="240" w:lineRule="auto"/>
        <w:ind w:left="1440" w:right="72"/>
        <w:textAlignment w:val="baseline"/>
        <w:rPr>
          <w:rFonts w:eastAsia="Times New Roman" w:cs="Times New Roman"/>
          <w:szCs w:val="24"/>
        </w:rPr>
      </w:pPr>
      <w:r w:rsidRPr="00B553A1">
        <w:rPr>
          <w:rFonts w:eastAsia="Times New Roman" w:cs="Times New Roman"/>
          <w:szCs w:val="24"/>
        </w:rPr>
        <w:t>Break the plan down into activities or tasks for each quarter.  For each activity, explain what will be done, who will do it, when it will be done, and the anticipated results of the activity.  For training, discuss the subjects to be taught, the length of the training sessions, type of training (</w:t>
      </w:r>
      <w:r w:rsidR="00F52B4D">
        <w:rPr>
          <w:rFonts w:eastAsia="Times New Roman" w:cs="Times New Roman"/>
          <w:szCs w:val="24"/>
        </w:rPr>
        <w:t xml:space="preserve">e.g., </w:t>
      </w:r>
      <w:r w:rsidR="00F52B4D" w:rsidRPr="00F52B4D">
        <w:rPr>
          <w:rFonts w:eastAsia="Times New Roman" w:cs="Times New Roman"/>
          <w:szCs w:val="24"/>
        </w:rPr>
        <w:t>powered haulage in particular, reducing vehicle-on-vehicle collisions, increasing seat belt use, and improving belt conveyor safety, improving safety among contractors, reducing electrocutions, improving training for new and inexperienced miners, mine emergency prevention and preparedness, or other programs to prevent unsafe conditions in mines</w:t>
      </w:r>
      <w:r w:rsidR="00F52B4D">
        <w:rPr>
          <w:rFonts w:eastAsia="Times New Roman" w:cs="Times New Roman"/>
          <w:szCs w:val="24"/>
        </w:rPr>
        <w:t>),</w:t>
      </w:r>
      <w:r w:rsidRPr="00B553A1">
        <w:rPr>
          <w:rFonts w:eastAsia="Times New Roman" w:cs="Times New Roman"/>
          <w:szCs w:val="24"/>
        </w:rPr>
        <w:t xml:space="preserve"> and training locations (e.g., classroom, worksites).  Describe how the applicant will recruit mine operators and miners for the training.  (Note: Any commercially developed training materials the applicant proposes to use in its training must undergo an MSHA review before being used</w:t>
      </w:r>
      <w:r w:rsidR="006D675D">
        <w:rPr>
          <w:rFonts w:eastAsia="Times New Roman" w:cs="Times New Roman"/>
          <w:szCs w:val="24"/>
        </w:rPr>
        <w:t>.</w:t>
      </w:r>
      <w:r w:rsidRPr="00B553A1">
        <w:rPr>
          <w:rFonts w:eastAsia="Times New Roman" w:cs="Times New Roman"/>
          <w:szCs w:val="24"/>
        </w:rPr>
        <w:t>)</w:t>
      </w:r>
    </w:p>
    <w:p w14:paraId="71F0FA61" w14:textId="77777777" w:rsidR="00CD694E" w:rsidRDefault="00CD694E" w:rsidP="00B553A1">
      <w:pPr>
        <w:tabs>
          <w:tab w:val="left" w:pos="1980"/>
        </w:tabs>
        <w:kinsoku w:val="0"/>
        <w:overflowPunct w:val="0"/>
        <w:spacing w:after="0" w:line="240" w:lineRule="auto"/>
        <w:ind w:left="1440" w:right="72"/>
        <w:textAlignment w:val="baseline"/>
        <w:rPr>
          <w:rFonts w:eastAsia="Times New Roman" w:cs="Times New Roman"/>
          <w:szCs w:val="24"/>
        </w:rPr>
      </w:pPr>
    </w:p>
    <w:p w14:paraId="44C25034" w14:textId="77777777" w:rsidR="00B553A1" w:rsidRDefault="00B553A1" w:rsidP="00B553A1">
      <w:pPr>
        <w:tabs>
          <w:tab w:val="left" w:pos="1980"/>
        </w:tabs>
        <w:kinsoku w:val="0"/>
        <w:overflowPunct w:val="0"/>
        <w:spacing w:after="0" w:line="240" w:lineRule="auto"/>
        <w:ind w:left="1440" w:right="72"/>
        <w:textAlignment w:val="baseline"/>
        <w:rPr>
          <w:rFonts w:eastAsia="Times New Roman" w:cs="Times New Roman"/>
          <w:szCs w:val="24"/>
        </w:rPr>
      </w:pPr>
      <w:r w:rsidRPr="00B553A1">
        <w:rPr>
          <w:rFonts w:eastAsia="Times New Roman" w:cs="Times New Roman"/>
          <w:szCs w:val="24"/>
        </w:rPr>
        <w:t>(iv)</w:t>
      </w:r>
      <w:r w:rsidR="00124FEC">
        <w:rPr>
          <w:rFonts w:eastAsia="Times New Roman" w:cs="Times New Roman"/>
          <w:szCs w:val="24"/>
        </w:rPr>
        <w:tab/>
      </w:r>
      <w:r w:rsidRPr="00B553A1">
        <w:rPr>
          <w:rFonts w:eastAsia="Times New Roman" w:cs="Times New Roman"/>
          <w:szCs w:val="24"/>
        </w:rPr>
        <w:t xml:space="preserve">Quarterly Projections </w:t>
      </w:r>
    </w:p>
    <w:p w14:paraId="6D8BA332" w14:textId="77777777" w:rsidR="00267A92" w:rsidRPr="00B553A1" w:rsidRDefault="00267A92" w:rsidP="00B553A1">
      <w:pPr>
        <w:tabs>
          <w:tab w:val="left" w:pos="1980"/>
        </w:tabs>
        <w:kinsoku w:val="0"/>
        <w:overflowPunct w:val="0"/>
        <w:spacing w:after="0" w:line="240" w:lineRule="auto"/>
        <w:ind w:left="1440" w:right="72"/>
        <w:textAlignment w:val="baseline"/>
        <w:rPr>
          <w:rFonts w:eastAsia="Times New Roman" w:cs="Times New Roman"/>
          <w:szCs w:val="24"/>
        </w:rPr>
      </w:pPr>
    </w:p>
    <w:p w14:paraId="210099DF" w14:textId="77777777" w:rsidR="00B553A1" w:rsidRPr="00B553A1" w:rsidRDefault="00B553A1" w:rsidP="00C732DA">
      <w:pPr>
        <w:kinsoku w:val="0"/>
        <w:overflowPunct w:val="0"/>
        <w:spacing w:after="0" w:line="240" w:lineRule="auto"/>
        <w:ind w:left="1440" w:right="72"/>
        <w:textAlignment w:val="baseline"/>
        <w:rPr>
          <w:rFonts w:eastAsia="Times New Roman" w:cs="Times New Roman"/>
          <w:szCs w:val="24"/>
        </w:rPr>
      </w:pPr>
      <w:r w:rsidRPr="00B553A1">
        <w:rPr>
          <w:rFonts w:eastAsia="Times New Roman" w:cs="Times New Roman"/>
          <w:szCs w:val="24"/>
        </w:rPr>
        <w:t>For training and other quantifiable activities, estimate the quantities involved for data required to meet the grant goals located in Part IV.B.3.  For example, estimate how many classes will be conducted and how many mine operators and miners will be trained each quarter of the grant.  Also, provide the training number totals for the full year.  Quarterly projections are used to measure the actual performance against the plan.  A quarterly technical project report is due 30 days after the end of each quarter.  Applicants planning to conduct a train-the-trainer program should estimate the number of individuals to be trained during the grant by those who received the train-the-trainer training.  These second-tier training numbers should be included only if the organization is planning to follow up with the trainers to obtain this data during the grant.</w:t>
      </w:r>
    </w:p>
    <w:p w14:paraId="2F1BB849" w14:textId="77777777" w:rsidR="00B553A1" w:rsidRPr="00B553A1" w:rsidRDefault="00B553A1" w:rsidP="00267A92">
      <w:pPr>
        <w:kinsoku w:val="0"/>
        <w:overflowPunct w:val="0"/>
        <w:spacing w:after="0" w:line="240" w:lineRule="auto"/>
        <w:ind w:right="72"/>
        <w:textAlignment w:val="baseline"/>
        <w:rPr>
          <w:rFonts w:eastAsia="Times New Roman" w:cs="Times New Roman"/>
          <w:szCs w:val="24"/>
        </w:rPr>
      </w:pPr>
    </w:p>
    <w:p w14:paraId="55798BCE" w14:textId="77777777" w:rsidR="00B553A1" w:rsidRDefault="00B553A1" w:rsidP="00B553A1">
      <w:pPr>
        <w:tabs>
          <w:tab w:val="left" w:pos="1980"/>
        </w:tabs>
        <w:kinsoku w:val="0"/>
        <w:overflowPunct w:val="0"/>
        <w:spacing w:after="0" w:line="240" w:lineRule="auto"/>
        <w:ind w:left="1440" w:right="72"/>
        <w:textAlignment w:val="baseline"/>
        <w:rPr>
          <w:rFonts w:eastAsia="Times New Roman" w:cs="Times New Roman"/>
          <w:szCs w:val="24"/>
        </w:rPr>
      </w:pPr>
      <w:r w:rsidRPr="00B553A1">
        <w:rPr>
          <w:rFonts w:eastAsia="Times New Roman" w:cs="Times New Roman"/>
          <w:szCs w:val="24"/>
        </w:rPr>
        <w:t>(v)</w:t>
      </w:r>
      <w:r w:rsidRPr="00B553A1">
        <w:rPr>
          <w:rFonts w:eastAsia="Times New Roman" w:cs="Times New Roman"/>
          <w:szCs w:val="24"/>
        </w:rPr>
        <w:tab/>
      </w:r>
      <w:r w:rsidR="00267A92">
        <w:rPr>
          <w:rFonts w:eastAsia="Times New Roman" w:cs="Times New Roman"/>
          <w:szCs w:val="24"/>
        </w:rPr>
        <w:t>Materials</w:t>
      </w:r>
    </w:p>
    <w:p w14:paraId="32F53C06" w14:textId="77777777" w:rsidR="00267A92" w:rsidRPr="00B553A1" w:rsidRDefault="00267A92" w:rsidP="00B553A1">
      <w:pPr>
        <w:tabs>
          <w:tab w:val="left" w:pos="1980"/>
        </w:tabs>
        <w:kinsoku w:val="0"/>
        <w:overflowPunct w:val="0"/>
        <w:spacing w:after="0" w:line="240" w:lineRule="auto"/>
        <w:ind w:left="1440" w:right="72"/>
        <w:textAlignment w:val="baseline"/>
        <w:rPr>
          <w:rFonts w:eastAsia="Times New Roman" w:cs="Times New Roman"/>
          <w:szCs w:val="24"/>
        </w:rPr>
      </w:pPr>
    </w:p>
    <w:p w14:paraId="050C7206" w14:textId="24674DDD" w:rsidR="00B553A1" w:rsidRDefault="00B553A1" w:rsidP="00C732DA">
      <w:pPr>
        <w:kinsoku w:val="0"/>
        <w:overflowPunct w:val="0"/>
        <w:spacing w:after="0" w:line="240" w:lineRule="auto"/>
        <w:ind w:left="1440" w:right="72"/>
        <w:contextualSpacing/>
        <w:textAlignment w:val="baseline"/>
        <w:rPr>
          <w:rFonts w:eastAsia="Times New Roman" w:cs="Times New Roman"/>
          <w:szCs w:val="24"/>
        </w:rPr>
      </w:pPr>
      <w:r w:rsidRPr="00B553A1">
        <w:rPr>
          <w:rFonts w:eastAsia="Times New Roman" w:cs="Times New Roman"/>
          <w:szCs w:val="24"/>
        </w:rPr>
        <w:t>Describe each educational material to be produced under this grant.  Provide a timetable, including milestones, for developing and producing the material.  The timetable must include provisions for an MSHA review of draft and camera-ready products or evaluation of equipment.  MSHA must review and approve training materials or equipment for technical accuracy and suitability of content before use in the grant program.  Whether or not an applicant</w:t>
      </w:r>
      <w:r w:rsidR="002D0AC7">
        <w:rPr>
          <w:rFonts w:eastAsia="Times New Roman" w:cs="Times New Roman"/>
          <w:szCs w:val="24"/>
        </w:rPr>
        <w:t>’s</w:t>
      </w:r>
      <w:r w:rsidRPr="00B553A1">
        <w:rPr>
          <w:rFonts w:eastAsia="Times New Roman" w:cs="Times New Roman"/>
          <w:szCs w:val="24"/>
        </w:rPr>
        <w:t xml:space="preserve"> project is to develop training materials only, the applicant should provide an overall plan that includes time for MSHA to review any materials produced.</w:t>
      </w:r>
    </w:p>
    <w:p w14:paraId="497EFA5D" w14:textId="77777777" w:rsidR="00267A92" w:rsidRPr="00B553A1" w:rsidRDefault="00267A92" w:rsidP="00B553A1">
      <w:pPr>
        <w:kinsoku w:val="0"/>
        <w:overflowPunct w:val="0"/>
        <w:spacing w:after="0" w:line="240" w:lineRule="auto"/>
        <w:ind w:left="1440" w:right="72" w:firstLine="360"/>
        <w:contextualSpacing/>
        <w:textAlignment w:val="baseline"/>
        <w:rPr>
          <w:rFonts w:eastAsia="Times New Roman" w:cs="Times New Roman"/>
          <w:szCs w:val="24"/>
        </w:rPr>
      </w:pPr>
    </w:p>
    <w:p w14:paraId="2757A5BE" w14:textId="77777777" w:rsidR="00B553A1" w:rsidRPr="000E5E2D" w:rsidRDefault="00B553A1" w:rsidP="00CE55E8">
      <w:pPr>
        <w:pStyle w:val="Heading6"/>
        <w:tabs>
          <w:tab w:val="right" w:pos="900"/>
        </w:tabs>
        <w:ind w:left="540"/>
        <w:rPr>
          <w:rFonts w:eastAsia="Times New Roman"/>
        </w:rPr>
      </w:pPr>
      <w:r w:rsidRPr="000E5E2D">
        <w:rPr>
          <w:rFonts w:eastAsia="Times New Roman"/>
        </w:rPr>
        <w:t>Qualifications of the Applicant</w:t>
      </w:r>
    </w:p>
    <w:p w14:paraId="687E2956" w14:textId="77777777" w:rsidR="003B6133" w:rsidRPr="000E5E2D" w:rsidRDefault="003B6133" w:rsidP="00B553A1">
      <w:pPr>
        <w:kinsoku w:val="0"/>
        <w:overflowPunct w:val="0"/>
        <w:spacing w:after="0" w:line="240" w:lineRule="auto"/>
        <w:ind w:left="1080" w:right="72" w:hanging="360"/>
        <w:textAlignment w:val="baseline"/>
        <w:rPr>
          <w:rFonts w:eastAsia="Times New Roman" w:cs="Times New Roman"/>
          <w:b/>
          <w:szCs w:val="24"/>
        </w:rPr>
      </w:pPr>
    </w:p>
    <w:p w14:paraId="4B04B4BD" w14:textId="2A22CDD6" w:rsidR="00B553A1" w:rsidRDefault="00B553A1" w:rsidP="000E5E2D">
      <w:pPr>
        <w:kinsoku w:val="0"/>
        <w:overflowPunct w:val="0"/>
        <w:spacing w:after="0" w:line="240" w:lineRule="auto"/>
        <w:ind w:left="72" w:right="72" w:firstLine="468"/>
        <w:textAlignment w:val="baseline"/>
        <w:rPr>
          <w:rFonts w:eastAsia="Times New Roman" w:cs="Times New Roman"/>
          <w:szCs w:val="24"/>
        </w:rPr>
      </w:pPr>
      <w:r w:rsidRPr="00B553A1">
        <w:rPr>
          <w:rFonts w:eastAsia="Times New Roman" w:cs="Times New Roman"/>
          <w:szCs w:val="24"/>
        </w:rPr>
        <w:t>(1)  Applicant</w:t>
      </w:r>
      <w:r w:rsidR="002D0AC7">
        <w:rPr>
          <w:rFonts w:eastAsia="Times New Roman" w:cs="Times New Roman"/>
          <w:szCs w:val="24"/>
        </w:rPr>
        <w:t>’s</w:t>
      </w:r>
      <w:r w:rsidRPr="00B553A1">
        <w:rPr>
          <w:rFonts w:eastAsia="Times New Roman" w:cs="Times New Roman"/>
          <w:szCs w:val="24"/>
        </w:rPr>
        <w:t xml:space="preserve"> Backgroun</w:t>
      </w:r>
      <w:r w:rsidR="00267A92">
        <w:rPr>
          <w:rFonts w:eastAsia="Times New Roman" w:cs="Times New Roman"/>
          <w:szCs w:val="24"/>
        </w:rPr>
        <w:t>d</w:t>
      </w:r>
    </w:p>
    <w:p w14:paraId="0E96911A" w14:textId="77777777" w:rsidR="00267A92" w:rsidRPr="00B553A1" w:rsidRDefault="00267A92" w:rsidP="00267A92">
      <w:pPr>
        <w:kinsoku w:val="0"/>
        <w:overflowPunct w:val="0"/>
        <w:spacing w:after="0" w:line="240" w:lineRule="auto"/>
        <w:ind w:right="72"/>
        <w:textAlignment w:val="baseline"/>
        <w:rPr>
          <w:rFonts w:eastAsia="Times New Roman" w:cs="Times New Roman"/>
          <w:szCs w:val="24"/>
        </w:rPr>
      </w:pPr>
    </w:p>
    <w:p w14:paraId="41494F23" w14:textId="77777777" w:rsidR="00B553A1" w:rsidRDefault="00B553A1" w:rsidP="000E5E2D">
      <w:pPr>
        <w:kinsoku w:val="0"/>
        <w:overflowPunct w:val="0"/>
        <w:spacing w:after="0" w:line="240" w:lineRule="auto"/>
        <w:ind w:left="540" w:right="72"/>
        <w:textAlignment w:val="baseline"/>
        <w:rPr>
          <w:rFonts w:eastAsia="Times New Roman" w:cs="Times New Roman"/>
          <w:szCs w:val="24"/>
        </w:rPr>
      </w:pPr>
      <w:r w:rsidRPr="00B553A1">
        <w:rPr>
          <w:rFonts w:eastAsia="Times New Roman" w:cs="Times New Roman"/>
          <w:szCs w:val="24"/>
        </w:rPr>
        <w:t>Describe the applicant, including its mission and a description of its membership, if any.  Provide an organizational chart (the chart may be included as a separate page which will not count toward the page limit).  Identify the following:</w:t>
      </w:r>
    </w:p>
    <w:p w14:paraId="346DD080" w14:textId="77777777" w:rsidR="00267A92" w:rsidRPr="00B553A1" w:rsidRDefault="00267A92" w:rsidP="000E5E2D">
      <w:pPr>
        <w:kinsoku w:val="0"/>
        <w:overflowPunct w:val="0"/>
        <w:spacing w:after="0" w:line="240" w:lineRule="auto"/>
        <w:ind w:left="540" w:right="72"/>
        <w:textAlignment w:val="baseline"/>
        <w:rPr>
          <w:rFonts w:eastAsia="Times New Roman" w:cs="Times New Roman"/>
          <w:szCs w:val="24"/>
        </w:rPr>
      </w:pPr>
    </w:p>
    <w:p w14:paraId="73E48FB8" w14:textId="77777777" w:rsidR="00B553A1" w:rsidRDefault="00B553A1" w:rsidP="00B553A1">
      <w:pPr>
        <w:kinsoku w:val="0"/>
        <w:overflowPunct w:val="0"/>
        <w:spacing w:after="0" w:line="240" w:lineRule="auto"/>
        <w:ind w:left="1440" w:right="72"/>
        <w:textAlignment w:val="baseline"/>
        <w:rPr>
          <w:rFonts w:eastAsia="Times New Roman" w:cs="Times New Roman"/>
          <w:szCs w:val="24"/>
        </w:rPr>
      </w:pPr>
      <w:r w:rsidRPr="00B553A1">
        <w:rPr>
          <w:rFonts w:eastAsia="Times New Roman" w:cs="Times New Roman"/>
          <w:szCs w:val="24"/>
        </w:rPr>
        <w:t xml:space="preserve">(i)  Project </w:t>
      </w:r>
      <w:r w:rsidR="00267A92">
        <w:rPr>
          <w:rFonts w:eastAsia="Times New Roman" w:cs="Times New Roman"/>
          <w:szCs w:val="24"/>
        </w:rPr>
        <w:t>Director</w:t>
      </w:r>
    </w:p>
    <w:p w14:paraId="226A8227" w14:textId="77777777" w:rsidR="00267A92" w:rsidRPr="00B553A1" w:rsidRDefault="00267A92" w:rsidP="00B553A1">
      <w:pPr>
        <w:kinsoku w:val="0"/>
        <w:overflowPunct w:val="0"/>
        <w:spacing w:after="0" w:line="240" w:lineRule="auto"/>
        <w:ind w:left="1440" w:right="72"/>
        <w:textAlignment w:val="baseline"/>
        <w:rPr>
          <w:rFonts w:eastAsia="Times New Roman" w:cs="Times New Roman"/>
          <w:szCs w:val="24"/>
        </w:rPr>
      </w:pPr>
    </w:p>
    <w:p w14:paraId="6B0FD2D4" w14:textId="143F4736" w:rsidR="00B553A1" w:rsidRDefault="00B553A1" w:rsidP="00496C77">
      <w:pPr>
        <w:kinsoku w:val="0"/>
        <w:overflowPunct w:val="0"/>
        <w:spacing w:after="0" w:line="240" w:lineRule="auto"/>
        <w:ind w:left="1440" w:right="72"/>
        <w:textAlignment w:val="baseline"/>
        <w:rPr>
          <w:rFonts w:eastAsia="Times New Roman" w:cs="Times New Roman"/>
          <w:szCs w:val="24"/>
        </w:rPr>
      </w:pPr>
      <w:r w:rsidRPr="00B553A1">
        <w:rPr>
          <w:rFonts w:eastAsia="Times New Roman" w:cs="Times New Roman"/>
          <w:szCs w:val="24"/>
        </w:rPr>
        <w:t>The Project Director is the person who will be responsible for the day-to-day operation and administration of the program.  Provide the name, title, street address and mailing address (if it is different from the organization</w:t>
      </w:r>
      <w:r w:rsidR="002D0AC7">
        <w:rPr>
          <w:rFonts w:eastAsia="Times New Roman" w:cs="Times New Roman"/>
          <w:szCs w:val="24"/>
        </w:rPr>
        <w:t>’s</w:t>
      </w:r>
      <w:r w:rsidRPr="00B553A1">
        <w:rPr>
          <w:rFonts w:eastAsia="Times New Roman" w:cs="Times New Roman"/>
          <w:szCs w:val="24"/>
        </w:rPr>
        <w:t xml:space="preserve"> street address), telephone and fax numbers, and email address of the Project Director.</w:t>
      </w:r>
    </w:p>
    <w:p w14:paraId="591805DA" w14:textId="77777777" w:rsidR="00CE55E8" w:rsidRPr="00B553A1" w:rsidRDefault="00CE55E8" w:rsidP="00267A92">
      <w:pPr>
        <w:kinsoku w:val="0"/>
        <w:overflowPunct w:val="0"/>
        <w:spacing w:after="0" w:line="240" w:lineRule="auto"/>
        <w:ind w:right="72"/>
        <w:textAlignment w:val="baseline"/>
        <w:rPr>
          <w:rFonts w:eastAsia="Times New Roman" w:cs="Times New Roman"/>
          <w:szCs w:val="24"/>
        </w:rPr>
      </w:pPr>
    </w:p>
    <w:p w14:paraId="09A55956" w14:textId="77777777" w:rsidR="00B553A1" w:rsidRDefault="00B553A1" w:rsidP="00CE55E8">
      <w:pPr>
        <w:kinsoku w:val="0"/>
        <w:overflowPunct w:val="0"/>
        <w:spacing w:after="0" w:line="240" w:lineRule="auto"/>
        <w:ind w:left="1440" w:right="72"/>
        <w:textAlignment w:val="baseline"/>
        <w:rPr>
          <w:rFonts w:eastAsia="Times New Roman" w:cs="Times New Roman"/>
          <w:szCs w:val="24"/>
        </w:rPr>
      </w:pPr>
      <w:r w:rsidRPr="00B553A1">
        <w:rPr>
          <w:rFonts w:eastAsia="Times New Roman" w:cs="Times New Roman"/>
          <w:szCs w:val="24"/>
        </w:rPr>
        <w:t xml:space="preserve">(ii)  Certifying Representative or Authorizing Organization Representative (AOR) </w:t>
      </w:r>
    </w:p>
    <w:p w14:paraId="2760E341" w14:textId="77777777" w:rsidR="00230F69" w:rsidRDefault="00230F69" w:rsidP="00CE55E8">
      <w:pPr>
        <w:spacing w:after="0" w:line="240" w:lineRule="auto"/>
        <w:rPr>
          <w:rFonts w:eastAsia="Times New Roman" w:cs="Times New Roman"/>
          <w:szCs w:val="24"/>
        </w:rPr>
      </w:pPr>
    </w:p>
    <w:p w14:paraId="4AFAF221" w14:textId="5A9BAC7F" w:rsidR="00B553A1" w:rsidRDefault="00B553A1" w:rsidP="00CE55E8">
      <w:pPr>
        <w:tabs>
          <w:tab w:val="left" w:pos="1800"/>
        </w:tabs>
        <w:spacing w:after="0" w:line="240" w:lineRule="auto"/>
        <w:ind w:left="1440"/>
        <w:rPr>
          <w:rFonts w:eastAsia="Times New Roman" w:cs="Times New Roman"/>
          <w:szCs w:val="24"/>
        </w:rPr>
      </w:pPr>
      <w:r w:rsidRPr="00B553A1">
        <w:rPr>
          <w:rFonts w:eastAsia="Times New Roman" w:cs="Times New Roman"/>
          <w:szCs w:val="24"/>
        </w:rPr>
        <w:t>The Certifying Representative, or the AOR, is the official in the organization who is authorized to enter into grant agreements.  Provide the name, title, street address and mailing address (if it is different from the organization</w:t>
      </w:r>
      <w:r w:rsidR="002D0AC7">
        <w:rPr>
          <w:rFonts w:eastAsia="Times New Roman" w:cs="Times New Roman"/>
          <w:szCs w:val="24"/>
        </w:rPr>
        <w:t>’s</w:t>
      </w:r>
      <w:r w:rsidRPr="00B553A1">
        <w:rPr>
          <w:rFonts w:eastAsia="Times New Roman" w:cs="Times New Roman"/>
          <w:szCs w:val="24"/>
        </w:rPr>
        <w:t xml:space="preserve"> street address), telephone and fax numbers, and email address of the Certifying Representative or AOR.</w:t>
      </w:r>
    </w:p>
    <w:p w14:paraId="1827BAB3" w14:textId="77777777" w:rsidR="00496C77" w:rsidRPr="00A74B0A" w:rsidRDefault="00496C77" w:rsidP="00B553A1">
      <w:pPr>
        <w:tabs>
          <w:tab w:val="left" w:pos="1800"/>
        </w:tabs>
        <w:spacing w:after="0" w:line="240" w:lineRule="auto"/>
        <w:ind w:left="1440"/>
        <w:rPr>
          <w:rFonts w:eastAsia="Times New Roman" w:cs="Times New Roman"/>
          <w:szCs w:val="24"/>
        </w:rPr>
      </w:pPr>
    </w:p>
    <w:p w14:paraId="47322F48" w14:textId="77777777" w:rsidR="00B553A1" w:rsidRPr="00CE55E8" w:rsidRDefault="00A74B0A" w:rsidP="00A74B0A">
      <w:pPr>
        <w:pStyle w:val="ListParagraph"/>
        <w:tabs>
          <w:tab w:val="right" w:pos="900"/>
        </w:tabs>
        <w:kinsoku w:val="0"/>
        <w:overflowPunct w:val="0"/>
        <w:spacing w:after="0" w:line="240" w:lineRule="auto"/>
        <w:ind w:left="540" w:right="72"/>
        <w:textAlignment w:val="baseline"/>
        <w:rPr>
          <w:rFonts w:eastAsia="Times New Roman" w:cs="Times New Roman"/>
          <w:szCs w:val="24"/>
        </w:rPr>
      </w:pPr>
      <w:r>
        <w:rPr>
          <w:rFonts w:eastAsia="Times New Roman" w:cs="Times New Roman"/>
          <w:szCs w:val="24"/>
        </w:rPr>
        <w:tab/>
      </w:r>
      <w:r w:rsidR="00CE55E8" w:rsidRPr="00CE55E8">
        <w:rPr>
          <w:rFonts w:eastAsia="Times New Roman" w:cs="Times New Roman"/>
          <w:szCs w:val="24"/>
        </w:rPr>
        <w:t>(2</w:t>
      </w:r>
      <w:r w:rsidRPr="00CE55E8">
        <w:rPr>
          <w:rFonts w:eastAsia="Times New Roman" w:cs="Times New Roman"/>
          <w:szCs w:val="24"/>
        </w:rPr>
        <w:t xml:space="preserve">)  </w:t>
      </w:r>
      <w:r w:rsidR="00B553A1" w:rsidRPr="00CE55E8">
        <w:rPr>
          <w:rFonts w:eastAsia="Times New Roman" w:cs="Times New Roman"/>
          <w:szCs w:val="24"/>
        </w:rPr>
        <w:t xml:space="preserve">Administrative and Program Capability </w:t>
      </w:r>
    </w:p>
    <w:p w14:paraId="6B4CB738" w14:textId="77777777" w:rsidR="00496C77" w:rsidRPr="00CE55E8" w:rsidRDefault="00496C77" w:rsidP="00496C77">
      <w:pPr>
        <w:kinsoku w:val="0"/>
        <w:overflowPunct w:val="0"/>
        <w:spacing w:after="0" w:line="240" w:lineRule="auto"/>
        <w:ind w:left="720" w:right="72"/>
        <w:contextualSpacing/>
        <w:textAlignment w:val="baseline"/>
        <w:rPr>
          <w:rFonts w:eastAsia="Times New Roman" w:cs="Times New Roman"/>
          <w:szCs w:val="24"/>
        </w:rPr>
      </w:pPr>
    </w:p>
    <w:p w14:paraId="791DC5EB" w14:textId="2D5FAE40" w:rsidR="00B553A1" w:rsidRDefault="00B553A1" w:rsidP="000E5E2D">
      <w:pPr>
        <w:kinsoku w:val="0"/>
        <w:overflowPunct w:val="0"/>
        <w:spacing w:after="0" w:line="240" w:lineRule="auto"/>
        <w:ind w:left="540" w:right="180"/>
        <w:contextualSpacing/>
        <w:textAlignment w:val="baseline"/>
        <w:rPr>
          <w:rFonts w:eastAsia="Times New Roman" w:cs="Times New Roman"/>
          <w:szCs w:val="24"/>
        </w:rPr>
      </w:pPr>
      <w:r w:rsidRPr="00B553A1">
        <w:rPr>
          <w:rFonts w:eastAsia="Times New Roman" w:cs="Times New Roman"/>
          <w:szCs w:val="24"/>
        </w:rPr>
        <w:t>Briefly describe the organization</w:t>
      </w:r>
      <w:r w:rsidR="002D0AC7">
        <w:rPr>
          <w:rFonts w:eastAsia="Times New Roman" w:cs="Times New Roman"/>
          <w:szCs w:val="24"/>
        </w:rPr>
        <w:t>’s</w:t>
      </w:r>
      <w:r w:rsidRPr="00B553A1">
        <w:rPr>
          <w:rFonts w:eastAsia="Times New Roman" w:cs="Times New Roman"/>
          <w:szCs w:val="24"/>
        </w:rPr>
        <w:t xml:space="preserve"> functions and activities, i.e., the applicant</w:t>
      </w:r>
      <w:r w:rsidR="002D0AC7">
        <w:rPr>
          <w:rFonts w:eastAsia="Times New Roman" w:cs="Times New Roman"/>
          <w:szCs w:val="24"/>
        </w:rPr>
        <w:t>’s</w:t>
      </w:r>
      <w:r w:rsidRPr="00B553A1">
        <w:rPr>
          <w:rFonts w:eastAsia="Times New Roman" w:cs="Times New Roman"/>
          <w:szCs w:val="24"/>
        </w:rPr>
        <w:t xml:space="preserve"> management and internal controls.  Relate this description of functions to the organizational chart.  If the applicant has received any other government (</w:t>
      </w:r>
      <w:r w:rsidR="006D675D">
        <w:rPr>
          <w:rFonts w:eastAsia="Times New Roman" w:cs="Times New Roman"/>
          <w:szCs w:val="24"/>
        </w:rPr>
        <w:t>f</w:t>
      </w:r>
      <w:r w:rsidRPr="00B553A1">
        <w:rPr>
          <w:rFonts w:eastAsia="Times New Roman" w:cs="Times New Roman"/>
          <w:szCs w:val="24"/>
        </w:rPr>
        <w:t xml:space="preserve">ederal, </w:t>
      </w:r>
      <w:r w:rsidR="006D675D">
        <w:rPr>
          <w:rFonts w:eastAsia="Times New Roman" w:cs="Times New Roman"/>
          <w:szCs w:val="24"/>
        </w:rPr>
        <w:t>s</w:t>
      </w:r>
      <w:r w:rsidRPr="00B553A1">
        <w:rPr>
          <w:rFonts w:eastAsia="Times New Roman" w:cs="Times New Roman"/>
          <w:szCs w:val="24"/>
        </w:rPr>
        <w:t>tate</w:t>
      </w:r>
      <w:r w:rsidR="006D675D">
        <w:rPr>
          <w:rFonts w:eastAsia="Times New Roman" w:cs="Times New Roman"/>
          <w:szCs w:val="24"/>
        </w:rPr>
        <w:t>,</w:t>
      </w:r>
      <w:r w:rsidRPr="00B553A1">
        <w:rPr>
          <w:rFonts w:eastAsia="Times New Roman" w:cs="Times New Roman"/>
          <w:szCs w:val="24"/>
        </w:rPr>
        <w:t xml:space="preserve"> or local) grant funding, the application must have, as an attachment (which will not count towards the page limit), information regarding these previous grants.  This information must include each organization for which the work was done and the dollar value of each grant.  If the applicant does not have previous grant experience, it may partner with an organization that has grant experience to manage the grant.  If the organization uses this approach, the management organization must be identified and its grant program experience discussed.  Lack of past experience with </w:t>
      </w:r>
      <w:r w:rsidR="006D675D">
        <w:rPr>
          <w:rFonts w:eastAsia="Times New Roman" w:cs="Times New Roman"/>
          <w:szCs w:val="24"/>
        </w:rPr>
        <w:t>f</w:t>
      </w:r>
      <w:r w:rsidRPr="00B553A1">
        <w:rPr>
          <w:rFonts w:eastAsia="Times New Roman" w:cs="Times New Roman"/>
          <w:szCs w:val="24"/>
        </w:rPr>
        <w:t xml:space="preserve">ederal grants is not a </w:t>
      </w:r>
      <w:commentRangeStart w:id="65"/>
      <w:r w:rsidR="002D0AC7" w:rsidRPr="00B553A1">
        <w:rPr>
          <w:rFonts w:eastAsia="Times New Roman" w:cs="Times New Roman"/>
          <w:szCs w:val="24"/>
        </w:rPr>
        <w:t>determining</w:t>
      </w:r>
      <w:commentRangeEnd w:id="65"/>
      <w:r w:rsidR="002D0AC7">
        <w:rPr>
          <w:rStyle w:val="CommentReference"/>
          <w:rFonts w:ascii="Calibri" w:eastAsia="Times New Roman" w:hAnsi="Calibri"/>
        </w:rPr>
        <w:commentReference w:id="65"/>
      </w:r>
      <w:r w:rsidRPr="00B553A1">
        <w:rPr>
          <w:rFonts w:eastAsia="Times New Roman" w:cs="Times New Roman"/>
          <w:szCs w:val="24"/>
        </w:rPr>
        <w:t xml:space="preserve"> factor, but an applicant should show a successful experience relevant to the opportunity offered in the application.</w:t>
      </w:r>
      <w:r w:rsidRPr="00533453">
        <w:rPr>
          <w:rFonts w:eastAsia="Times New Roman" w:cs="Times New Roman"/>
          <w:szCs w:val="24"/>
        </w:rPr>
        <w:t xml:space="preserve">  </w:t>
      </w:r>
      <w:r w:rsidRPr="00B553A1">
        <w:rPr>
          <w:rFonts w:eastAsia="Times New Roman" w:cs="Times New Roman"/>
          <w:szCs w:val="24"/>
        </w:rPr>
        <w:t>Such experience could also include staff member</w:t>
      </w:r>
      <w:r w:rsidR="002D0AC7">
        <w:rPr>
          <w:rFonts w:eastAsia="Times New Roman" w:cs="Times New Roman"/>
          <w:szCs w:val="24"/>
        </w:rPr>
        <w:t>s’</w:t>
      </w:r>
      <w:r w:rsidRPr="00B553A1">
        <w:rPr>
          <w:rFonts w:eastAsia="Times New Roman" w:cs="Times New Roman"/>
          <w:szCs w:val="24"/>
        </w:rPr>
        <w:t xml:space="preserve"> experiences with other organizations.</w:t>
      </w:r>
    </w:p>
    <w:p w14:paraId="063EBBD7" w14:textId="77777777" w:rsidR="00267A92" w:rsidRPr="00B553A1" w:rsidRDefault="00267A92" w:rsidP="000E5E2D">
      <w:pPr>
        <w:kinsoku w:val="0"/>
        <w:overflowPunct w:val="0"/>
        <w:spacing w:after="0" w:line="240" w:lineRule="auto"/>
        <w:ind w:left="540" w:right="180"/>
        <w:contextualSpacing/>
        <w:textAlignment w:val="baseline"/>
        <w:rPr>
          <w:rFonts w:eastAsia="Times New Roman" w:cs="Times New Roman"/>
          <w:szCs w:val="24"/>
        </w:rPr>
      </w:pPr>
    </w:p>
    <w:p w14:paraId="2FB8D723" w14:textId="77777777" w:rsidR="00B553A1" w:rsidRDefault="00B553A1" w:rsidP="000E5E2D">
      <w:pPr>
        <w:kinsoku w:val="0"/>
        <w:overflowPunct w:val="0"/>
        <w:spacing w:after="0" w:line="240" w:lineRule="auto"/>
        <w:ind w:left="540" w:right="144"/>
        <w:textAlignment w:val="baseline"/>
        <w:rPr>
          <w:rFonts w:eastAsia="Times New Roman" w:cs="Times New Roman"/>
          <w:szCs w:val="24"/>
        </w:rPr>
      </w:pPr>
      <w:r w:rsidRPr="00B553A1">
        <w:rPr>
          <w:rFonts w:eastAsia="Times New Roman" w:cs="Times New Roman"/>
          <w:szCs w:val="24"/>
        </w:rPr>
        <w:t xml:space="preserve">(3)  Program Experience </w:t>
      </w:r>
    </w:p>
    <w:p w14:paraId="61221DBF" w14:textId="77777777" w:rsidR="00496C77" w:rsidRDefault="00496C77" w:rsidP="000E5E2D">
      <w:pPr>
        <w:kinsoku w:val="0"/>
        <w:overflowPunct w:val="0"/>
        <w:spacing w:after="0" w:line="240" w:lineRule="auto"/>
        <w:ind w:left="540" w:right="144"/>
        <w:textAlignment w:val="baseline"/>
        <w:rPr>
          <w:rFonts w:eastAsia="Times New Roman" w:cs="Times New Roman"/>
          <w:szCs w:val="24"/>
        </w:rPr>
      </w:pPr>
    </w:p>
    <w:p w14:paraId="74DC25E4" w14:textId="4AAC9ED9" w:rsidR="00B553A1" w:rsidRDefault="00B553A1" w:rsidP="000E5E2D">
      <w:pPr>
        <w:kinsoku w:val="0"/>
        <w:overflowPunct w:val="0"/>
        <w:spacing w:after="0" w:line="240" w:lineRule="auto"/>
        <w:ind w:left="540" w:right="144"/>
        <w:textAlignment w:val="baseline"/>
        <w:rPr>
          <w:rFonts w:eastAsia="Times New Roman" w:cs="Times New Roman"/>
          <w:szCs w:val="24"/>
        </w:rPr>
      </w:pPr>
      <w:r w:rsidRPr="00B553A1">
        <w:rPr>
          <w:rFonts w:eastAsia="Times New Roman" w:cs="Times New Roman"/>
          <w:szCs w:val="24"/>
        </w:rPr>
        <w:t>Describe the organization</w:t>
      </w:r>
      <w:r w:rsidR="002D0AC7">
        <w:rPr>
          <w:rFonts w:eastAsia="Times New Roman" w:cs="Times New Roman"/>
          <w:szCs w:val="24"/>
        </w:rPr>
        <w:t>’s</w:t>
      </w:r>
      <w:r w:rsidRPr="00B553A1">
        <w:rPr>
          <w:rFonts w:eastAsia="Times New Roman" w:cs="Times New Roman"/>
          <w:szCs w:val="24"/>
        </w:rPr>
        <w:t xml:space="preserve"> experience conducting the proposed mine training program or other relevant experience.  Include program specifics such as program title, numbers trained, and duration of training.  If creating training materials, include the title of other materials developed.  Nonprofit organizations, including community-based and faith-based organizations that do not have prior experience in mine safety, may partner with an established mine safety organization to acquire safety expertise.</w:t>
      </w:r>
    </w:p>
    <w:p w14:paraId="3CA67F2F" w14:textId="77777777" w:rsidR="00A74B0A" w:rsidRPr="00B553A1" w:rsidRDefault="00A74B0A" w:rsidP="00496C77">
      <w:pPr>
        <w:kinsoku w:val="0"/>
        <w:overflowPunct w:val="0"/>
        <w:spacing w:after="0" w:line="240" w:lineRule="auto"/>
        <w:ind w:left="720" w:right="144"/>
        <w:textAlignment w:val="baseline"/>
        <w:rPr>
          <w:rFonts w:eastAsia="Times New Roman" w:cs="Times New Roman"/>
          <w:szCs w:val="24"/>
        </w:rPr>
      </w:pPr>
    </w:p>
    <w:p w14:paraId="5A6A0284" w14:textId="77777777" w:rsidR="00B553A1" w:rsidRDefault="00B553A1" w:rsidP="000E5E2D">
      <w:pPr>
        <w:kinsoku w:val="0"/>
        <w:overflowPunct w:val="0"/>
        <w:spacing w:after="0" w:line="240" w:lineRule="auto"/>
        <w:ind w:left="540"/>
        <w:textAlignment w:val="baseline"/>
        <w:rPr>
          <w:rFonts w:eastAsia="Times New Roman" w:cs="Times New Roman"/>
          <w:szCs w:val="24"/>
        </w:rPr>
      </w:pPr>
      <w:r w:rsidRPr="00B553A1">
        <w:rPr>
          <w:rFonts w:eastAsia="Times New Roman" w:cs="Times New Roman"/>
          <w:szCs w:val="24"/>
        </w:rPr>
        <w:t xml:space="preserve">(4)  </w:t>
      </w:r>
      <w:r w:rsidRPr="00533453">
        <w:rPr>
          <w:rFonts w:eastAsia="Times New Roman" w:cs="Times New Roman"/>
          <w:szCs w:val="24"/>
        </w:rPr>
        <w:t>Staff Experience</w:t>
      </w:r>
      <w:r w:rsidR="00533453" w:rsidRPr="00533453">
        <w:rPr>
          <w:rFonts w:eastAsia="Times New Roman" w:cs="Times New Roman"/>
          <w:szCs w:val="24"/>
        </w:rPr>
        <w:t xml:space="preserve"> </w:t>
      </w:r>
    </w:p>
    <w:p w14:paraId="2FEF76FE" w14:textId="77777777" w:rsidR="00496C77" w:rsidRDefault="00496C77" w:rsidP="000E5E2D">
      <w:pPr>
        <w:kinsoku w:val="0"/>
        <w:overflowPunct w:val="0"/>
        <w:spacing w:after="0" w:line="240" w:lineRule="auto"/>
        <w:ind w:left="540"/>
        <w:textAlignment w:val="baseline"/>
        <w:rPr>
          <w:rFonts w:eastAsia="Times New Roman" w:cs="Times New Roman"/>
          <w:szCs w:val="24"/>
        </w:rPr>
      </w:pPr>
    </w:p>
    <w:p w14:paraId="10B4BD7A" w14:textId="77777777" w:rsidR="00B553A1" w:rsidRDefault="00B553A1" w:rsidP="000E5E2D">
      <w:pPr>
        <w:kinsoku w:val="0"/>
        <w:overflowPunct w:val="0"/>
        <w:spacing w:after="0" w:line="240" w:lineRule="auto"/>
        <w:ind w:left="540"/>
        <w:textAlignment w:val="baseline"/>
        <w:rPr>
          <w:rFonts w:eastAsia="Times New Roman" w:cs="Times New Roman"/>
          <w:szCs w:val="24"/>
        </w:rPr>
      </w:pPr>
      <w:r w:rsidRPr="00B553A1">
        <w:rPr>
          <w:rFonts w:eastAsia="Times New Roman" w:cs="Times New Roman"/>
          <w:szCs w:val="24"/>
        </w:rPr>
        <w:t>Describe the qualifications of the professional staff you will assign to the program.  Attach resumes of staff already employed (resumes will not count towards the page limit).  If some positions are vacant, include position descriptions and minimum hiring qualifications instead of resumes.  Staff should have, at a minimum, mine safety experience, training experience, or experience working with the mining community.</w:t>
      </w:r>
    </w:p>
    <w:p w14:paraId="00D5A493" w14:textId="77777777" w:rsidR="00267A92" w:rsidRPr="00B553A1" w:rsidRDefault="00267A92" w:rsidP="00A54D1C">
      <w:pPr>
        <w:kinsoku w:val="0"/>
        <w:overflowPunct w:val="0"/>
        <w:spacing w:after="0" w:line="240" w:lineRule="auto"/>
        <w:textAlignment w:val="baseline"/>
        <w:rPr>
          <w:rFonts w:eastAsia="Times New Roman" w:cs="Times New Roman"/>
          <w:szCs w:val="24"/>
        </w:rPr>
      </w:pPr>
    </w:p>
    <w:p w14:paraId="1F17582C" w14:textId="77777777" w:rsidR="00B553A1" w:rsidRPr="00CE55E8" w:rsidRDefault="00CE55E8" w:rsidP="000E5E2D">
      <w:pPr>
        <w:kinsoku w:val="0"/>
        <w:overflowPunct w:val="0"/>
        <w:spacing w:after="0" w:line="240" w:lineRule="auto"/>
        <w:ind w:right="72" w:firstLine="540"/>
        <w:contextualSpacing/>
        <w:textAlignment w:val="baseline"/>
        <w:rPr>
          <w:rFonts w:eastAsia="Times New Roman" w:cs="Times New Roman"/>
          <w:b/>
          <w:szCs w:val="24"/>
        </w:rPr>
      </w:pPr>
      <w:r w:rsidRPr="00CE55E8">
        <w:rPr>
          <w:rFonts w:eastAsia="Times New Roman" w:cs="Times New Roman"/>
          <w:b/>
          <w:szCs w:val="24"/>
        </w:rPr>
        <w:t>(c</w:t>
      </w:r>
      <w:r w:rsidR="000E5E2D" w:rsidRPr="00CE55E8">
        <w:rPr>
          <w:rFonts w:eastAsia="Times New Roman" w:cs="Times New Roman"/>
          <w:b/>
          <w:szCs w:val="24"/>
        </w:rPr>
        <w:t xml:space="preserve">)  </w:t>
      </w:r>
      <w:r w:rsidR="00B553A1" w:rsidRPr="00CE55E8">
        <w:rPr>
          <w:rFonts w:eastAsia="Times New Roman" w:cs="Times New Roman"/>
          <w:b/>
          <w:szCs w:val="24"/>
        </w:rPr>
        <w:t>Outputs and Evaluations</w:t>
      </w:r>
    </w:p>
    <w:p w14:paraId="5D9E4F60" w14:textId="77777777" w:rsidR="00267A92" w:rsidRDefault="00267A92" w:rsidP="00B553A1">
      <w:pPr>
        <w:kinsoku w:val="0"/>
        <w:overflowPunct w:val="0"/>
        <w:spacing w:after="0" w:line="240" w:lineRule="auto"/>
        <w:ind w:right="72"/>
        <w:contextualSpacing/>
        <w:textAlignment w:val="baseline"/>
        <w:rPr>
          <w:rFonts w:eastAsia="Times New Roman" w:cs="Times New Roman"/>
          <w:szCs w:val="24"/>
        </w:rPr>
      </w:pPr>
    </w:p>
    <w:p w14:paraId="1D57EE7B" w14:textId="77777777" w:rsidR="00B553A1" w:rsidRPr="00B553A1" w:rsidRDefault="00B553A1" w:rsidP="000E5E2D">
      <w:pPr>
        <w:kinsoku w:val="0"/>
        <w:overflowPunct w:val="0"/>
        <w:spacing w:after="0" w:line="240" w:lineRule="auto"/>
        <w:ind w:left="540" w:right="72"/>
        <w:contextualSpacing/>
        <w:textAlignment w:val="baseline"/>
        <w:rPr>
          <w:rFonts w:eastAsia="Times New Roman" w:cs="Times New Roman"/>
          <w:szCs w:val="24"/>
        </w:rPr>
      </w:pPr>
      <w:r w:rsidRPr="00B553A1">
        <w:rPr>
          <w:rFonts w:eastAsia="Times New Roman" w:cs="Times New Roman"/>
          <w:szCs w:val="24"/>
        </w:rPr>
        <w:t>There are two types of evaluations that must be conducted.  First, describe the methods, approaches, or plans to evaluate the training sessions or training materials to meet the data requirements in Part IV.B.3.  Second, describe plans to assess the long-term effectiveness of the training materials or training conducted.  The type of training given will determine whether the evaluation should include a process-related outcome, result-related outcome, or both.  This will involve following up with an evaluation, or on-site review, if feasible, of miners trained.  The evaluation should focus on what changes the trained miners made to abate hazards and improve workplace conditions, incorporate this training in the workplace, or both.</w:t>
      </w:r>
    </w:p>
    <w:p w14:paraId="5164A353" w14:textId="77777777" w:rsidR="00267A92" w:rsidRDefault="00267A92" w:rsidP="000E5E2D">
      <w:pPr>
        <w:kinsoku w:val="0"/>
        <w:overflowPunct w:val="0"/>
        <w:spacing w:after="0" w:line="240" w:lineRule="auto"/>
        <w:ind w:left="540" w:right="72"/>
        <w:contextualSpacing/>
        <w:textAlignment w:val="baseline"/>
        <w:rPr>
          <w:rFonts w:eastAsia="Times New Roman" w:cs="Times New Roman"/>
          <w:szCs w:val="24"/>
        </w:rPr>
      </w:pPr>
    </w:p>
    <w:p w14:paraId="1CDA7B4D" w14:textId="77777777" w:rsidR="00B553A1" w:rsidRDefault="00B553A1" w:rsidP="00722F6C">
      <w:pPr>
        <w:kinsoku w:val="0"/>
        <w:overflowPunct w:val="0"/>
        <w:spacing w:after="0" w:line="240" w:lineRule="auto"/>
        <w:ind w:left="540" w:right="72"/>
        <w:contextualSpacing/>
        <w:textAlignment w:val="baseline"/>
        <w:rPr>
          <w:rFonts w:eastAsia="Times New Roman" w:cs="Times New Roman"/>
          <w:szCs w:val="24"/>
        </w:rPr>
      </w:pPr>
      <w:r w:rsidRPr="00B553A1">
        <w:rPr>
          <w:rFonts w:eastAsia="Times New Roman" w:cs="Times New Roman"/>
          <w:szCs w:val="24"/>
        </w:rPr>
        <w:t>For training materials, include an evaluation from individuals trained</w:t>
      </w:r>
      <w:r w:rsidR="005C1C3A">
        <w:rPr>
          <w:rFonts w:eastAsia="Times New Roman" w:cs="Times New Roman"/>
          <w:szCs w:val="24"/>
        </w:rPr>
        <w:t xml:space="preserve"> </w:t>
      </w:r>
      <w:r w:rsidRPr="00B553A1">
        <w:rPr>
          <w:rFonts w:eastAsia="Times New Roman" w:cs="Times New Roman"/>
          <w:szCs w:val="24"/>
        </w:rPr>
        <w:t>on the clarity of the presentation, organization, and the quality of the information provided on the subject matter and whether they would continue to use the training materials.  Include timetables for follow-up and for submitting a summary of the assessment results to MSHA.</w:t>
      </w:r>
    </w:p>
    <w:p w14:paraId="04B8EBC7" w14:textId="77777777" w:rsidR="000E5E2D" w:rsidRPr="00B553A1" w:rsidRDefault="000E5E2D" w:rsidP="000E5E2D">
      <w:pPr>
        <w:kinsoku w:val="0"/>
        <w:overflowPunct w:val="0"/>
        <w:spacing w:after="0" w:line="240" w:lineRule="auto"/>
        <w:ind w:left="540" w:right="36"/>
        <w:textAlignment w:val="baseline"/>
        <w:rPr>
          <w:rFonts w:eastAsia="Times New Roman" w:cs="Times New Roman"/>
          <w:szCs w:val="24"/>
        </w:rPr>
      </w:pPr>
    </w:p>
    <w:p w14:paraId="4539EA9D" w14:textId="77777777" w:rsidR="004A0957" w:rsidRDefault="00A74B0A" w:rsidP="000E5E2D">
      <w:pPr>
        <w:pStyle w:val="Text7"/>
        <w:spacing w:line="240" w:lineRule="auto"/>
        <w:ind w:left="0"/>
        <w:rPr>
          <w:rFonts w:eastAsia="Times New Roman"/>
          <w:b/>
          <w:u w:val="single"/>
        </w:rPr>
      </w:pPr>
      <w:bookmarkStart w:id="66" w:name="_Statement_of_Need"/>
      <w:bookmarkStart w:id="67" w:name="_Project_Design"/>
      <w:bookmarkEnd w:id="66"/>
      <w:bookmarkEnd w:id="67"/>
      <w:r w:rsidRPr="00EB36EB">
        <w:rPr>
          <w:rFonts w:eastAsia="Times New Roman"/>
          <w:b/>
          <w:u w:val="single"/>
        </w:rPr>
        <w:t>MSHA will review and rate the technical proposal in accordance with the criteria specified in Part V</w:t>
      </w:r>
      <w:r w:rsidR="000E5E2D">
        <w:rPr>
          <w:rFonts w:eastAsia="Times New Roman"/>
          <w:b/>
          <w:u w:val="single"/>
        </w:rPr>
        <w:t>.</w:t>
      </w:r>
    </w:p>
    <w:p w14:paraId="59EA6126" w14:textId="77777777" w:rsidR="00124FEC" w:rsidRDefault="00124FEC">
      <w:pPr>
        <w:rPr>
          <w:rFonts w:cs="Times New Roman"/>
          <w:szCs w:val="24"/>
        </w:rPr>
      </w:pPr>
      <w:r>
        <w:br w:type="page"/>
      </w:r>
    </w:p>
    <w:p w14:paraId="0F9DE006" w14:textId="77777777" w:rsidR="00267A92" w:rsidRPr="00267A92" w:rsidRDefault="00267A92" w:rsidP="00267A92">
      <w:pPr>
        <w:pStyle w:val="Heading3"/>
        <w:rPr>
          <w:u w:val="none"/>
        </w:rPr>
      </w:pPr>
      <w:bookmarkStart w:id="68" w:name="_Third_Party_Evaluation"/>
      <w:bookmarkStart w:id="69" w:name="_Organizational,_Administrative,_and"/>
      <w:bookmarkStart w:id="70" w:name="_Attachments_to_the"/>
      <w:bookmarkStart w:id="71" w:name="_Toc34214410"/>
      <w:bookmarkStart w:id="72" w:name="_Toc33630402"/>
      <w:bookmarkStart w:id="73" w:name="_Toc34214409"/>
      <w:bookmarkEnd w:id="68"/>
      <w:bookmarkEnd w:id="69"/>
      <w:bookmarkEnd w:id="70"/>
      <w:r w:rsidRPr="00267A92">
        <w:rPr>
          <w:u w:val="none"/>
        </w:rPr>
        <w:t>Abstract</w:t>
      </w:r>
      <w:bookmarkEnd w:id="71"/>
    </w:p>
    <w:p w14:paraId="36A80B44" w14:textId="77777777" w:rsidR="00267A92" w:rsidRPr="00A84D14" w:rsidRDefault="00267A92" w:rsidP="00267A92">
      <w:pPr>
        <w:pStyle w:val="Text3"/>
        <w:spacing w:line="240" w:lineRule="auto"/>
      </w:pPr>
    </w:p>
    <w:p w14:paraId="67C4F54F" w14:textId="77777777" w:rsidR="00267A92" w:rsidRPr="00CE55E8" w:rsidRDefault="00267A92" w:rsidP="00C732DA">
      <w:pPr>
        <w:kinsoku w:val="0"/>
        <w:overflowPunct w:val="0"/>
        <w:spacing w:after="0" w:line="240" w:lineRule="auto"/>
        <w:ind w:right="72"/>
        <w:textAlignment w:val="baseline"/>
        <w:rPr>
          <w:rFonts w:cs="Times New Roman"/>
        </w:rPr>
      </w:pPr>
      <w:r w:rsidRPr="00267A92">
        <w:rPr>
          <w:rFonts w:cs="Times New Roman"/>
        </w:rPr>
        <w:t xml:space="preserve">The executive summary is a short one- to two-page abstract that succinctly summarizes the </w:t>
      </w:r>
      <w:r w:rsidRPr="00CE55E8">
        <w:rPr>
          <w:rFonts w:cs="Times New Roman"/>
        </w:rPr>
        <w:t>proposed project.  The executive summary must include the following information:</w:t>
      </w:r>
    </w:p>
    <w:p w14:paraId="0A03CE17" w14:textId="77777777" w:rsidR="00F04EDD" w:rsidRPr="00CE55E8" w:rsidRDefault="00F04EDD" w:rsidP="00C732DA">
      <w:pPr>
        <w:kinsoku w:val="0"/>
        <w:overflowPunct w:val="0"/>
        <w:spacing w:after="0" w:line="240" w:lineRule="auto"/>
        <w:ind w:right="72"/>
        <w:textAlignment w:val="baseline"/>
        <w:rPr>
          <w:rFonts w:cs="Times New Roman"/>
        </w:rPr>
      </w:pPr>
    </w:p>
    <w:p w14:paraId="4F05FB88" w14:textId="5B56BD40" w:rsidR="00F04EDD" w:rsidRPr="00CE55E8" w:rsidRDefault="00F04EDD" w:rsidP="00CE55E8">
      <w:pPr>
        <w:pStyle w:val="ListParagraph"/>
        <w:numPr>
          <w:ilvl w:val="0"/>
          <w:numId w:val="21"/>
        </w:numPr>
        <w:tabs>
          <w:tab w:val="right" w:pos="900"/>
        </w:tabs>
        <w:spacing w:after="0" w:line="240" w:lineRule="auto"/>
        <w:ind w:left="540" w:right="90" w:firstLine="0"/>
        <w:rPr>
          <w:rFonts w:cs="Times New Roman"/>
          <w:szCs w:val="24"/>
        </w:rPr>
      </w:pPr>
      <w:r w:rsidRPr="00CE55E8">
        <w:rPr>
          <w:rFonts w:cs="Times New Roman"/>
          <w:szCs w:val="24"/>
        </w:rPr>
        <w:t>Applicant.  Provide the organization</w:t>
      </w:r>
      <w:r w:rsidR="002D0AC7">
        <w:rPr>
          <w:rFonts w:cs="Times New Roman"/>
          <w:szCs w:val="24"/>
        </w:rPr>
        <w:t>’s</w:t>
      </w:r>
      <w:r w:rsidRPr="00CE55E8">
        <w:rPr>
          <w:rFonts w:cs="Times New Roman"/>
          <w:szCs w:val="24"/>
        </w:rPr>
        <w:t xml:space="preserve"> full legal name and address.</w:t>
      </w:r>
    </w:p>
    <w:p w14:paraId="338F6C92" w14:textId="77777777" w:rsidR="00F04EDD" w:rsidRPr="00CE55E8" w:rsidRDefault="00F04EDD" w:rsidP="00F04EDD">
      <w:pPr>
        <w:spacing w:after="0" w:line="240" w:lineRule="auto"/>
        <w:ind w:right="90" w:firstLine="360"/>
        <w:contextualSpacing/>
        <w:rPr>
          <w:rFonts w:cs="Times New Roman"/>
          <w:szCs w:val="24"/>
        </w:rPr>
      </w:pPr>
    </w:p>
    <w:p w14:paraId="2044E08D" w14:textId="77777777" w:rsidR="00F04EDD" w:rsidRPr="00CE55E8" w:rsidRDefault="00F04EDD" w:rsidP="000E5E2D">
      <w:pPr>
        <w:numPr>
          <w:ilvl w:val="0"/>
          <w:numId w:val="21"/>
        </w:numPr>
        <w:tabs>
          <w:tab w:val="right" w:pos="900"/>
        </w:tabs>
        <w:spacing w:after="0" w:line="240" w:lineRule="auto"/>
        <w:ind w:left="540" w:right="90" w:firstLine="0"/>
        <w:contextualSpacing/>
        <w:rPr>
          <w:rFonts w:cs="Times New Roman"/>
          <w:szCs w:val="24"/>
        </w:rPr>
      </w:pPr>
      <w:r w:rsidRPr="00CE55E8">
        <w:rPr>
          <w:rFonts w:cs="Times New Roman"/>
          <w:szCs w:val="24"/>
        </w:rPr>
        <w:t>Funding requested.</w:t>
      </w:r>
      <w:r w:rsidR="000E5E2D" w:rsidRPr="00CE55E8">
        <w:rPr>
          <w:rFonts w:cs="Times New Roman"/>
          <w:szCs w:val="24"/>
        </w:rPr>
        <w:t xml:space="preserve">  </w:t>
      </w:r>
      <w:r w:rsidRPr="00CE55E8">
        <w:rPr>
          <w:rFonts w:cs="Times New Roman"/>
          <w:szCs w:val="24"/>
        </w:rPr>
        <w:t xml:space="preserve">List how much </w:t>
      </w:r>
      <w:r w:rsidR="006D675D">
        <w:rPr>
          <w:rFonts w:cs="Times New Roman"/>
          <w:szCs w:val="24"/>
        </w:rPr>
        <w:t>f</w:t>
      </w:r>
      <w:r w:rsidRPr="00CE55E8">
        <w:rPr>
          <w:rFonts w:cs="Times New Roman"/>
          <w:szCs w:val="24"/>
        </w:rPr>
        <w:t>ederal funding is being requested</w:t>
      </w:r>
      <w:r w:rsidR="000E5E2D" w:rsidRPr="00CE55E8">
        <w:rPr>
          <w:rFonts w:cs="Times New Roman"/>
          <w:szCs w:val="24"/>
        </w:rPr>
        <w:t>.</w:t>
      </w:r>
    </w:p>
    <w:p w14:paraId="0D674DF4" w14:textId="77777777" w:rsidR="00F04EDD" w:rsidRPr="00CE55E8" w:rsidRDefault="00F04EDD" w:rsidP="00F04EDD">
      <w:pPr>
        <w:spacing w:after="0" w:line="240" w:lineRule="auto"/>
        <w:ind w:right="90"/>
        <w:contextualSpacing/>
        <w:rPr>
          <w:rFonts w:cs="Times New Roman"/>
          <w:szCs w:val="24"/>
        </w:rPr>
      </w:pPr>
    </w:p>
    <w:p w14:paraId="4F263D1E" w14:textId="77777777" w:rsidR="00F04EDD" w:rsidRPr="00CE55E8" w:rsidRDefault="00F04EDD" w:rsidP="000E5E2D">
      <w:pPr>
        <w:numPr>
          <w:ilvl w:val="0"/>
          <w:numId w:val="21"/>
        </w:numPr>
        <w:tabs>
          <w:tab w:val="right" w:pos="900"/>
        </w:tabs>
        <w:spacing w:after="0" w:line="240" w:lineRule="auto"/>
        <w:ind w:left="540" w:right="90" w:firstLine="0"/>
        <w:contextualSpacing/>
        <w:rPr>
          <w:rFonts w:cs="Times New Roman"/>
          <w:szCs w:val="24"/>
        </w:rPr>
      </w:pPr>
      <w:r w:rsidRPr="00CE55E8">
        <w:rPr>
          <w:rFonts w:cs="Times New Roman"/>
          <w:szCs w:val="24"/>
        </w:rPr>
        <w:t>Grant Topic.</w:t>
      </w:r>
      <w:r w:rsidR="000E5E2D" w:rsidRPr="00CE55E8">
        <w:rPr>
          <w:rFonts w:cs="Times New Roman"/>
          <w:szCs w:val="24"/>
        </w:rPr>
        <w:t xml:space="preserve">  </w:t>
      </w:r>
      <w:r w:rsidRPr="00CE55E8">
        <w:rPr>
          <w:rFonts w:cs="Times New Roman"/>
          <w:szCs w:val="24"/>
        </w:rPr>
        <w:t>List the grant topic and the location and number of mine operators and miners that the organization has selected to train or describe the training materials or equipment to be created with these funds.</w:t>
      </w:r>
    </w:p>
    <w:p w14:paraId="09037993" w14:textId="77777777" w:rsidR="000E5E2D" w:rsidRPr="00CE55E8" w:rsidRDefault="000E5E2D" w:rsidP="003B54E1">
      <w:pPr>
        <w:pStyle w:val="ListParagraph"/>
        <w:spacing w:after="0" w:line="240" w:lineRule="auto"/>
        <w:rPr>
          <w:rFonts w:cs="Times New Roman"/>
          <w:szCs w:val="24"/>
        </w:rPr>
      </w:pPr>
    </w:p>
    <w:p w14:paraId="655BAF6D" w14:textId="77777777" w:rsidR="000E5E2D" w:rsidRPr="00CE55E8" w:rsidRDefault="000E5E2D" w:rsidP="003B54E1">
      <w:pPr>
        <w:numPr>
          <w:ilvl w:val="0"/>
          <w:numId w:val="21"/>
        </w:numPr>
        <w:tabs>
          <w:tab w:val="right" w:pos="900"/>
        </w:tabs>
        <w:spacing w:after="0" w:line="240" w:lineRule="auto"/>
        <w:ind w:left="540" w:right="90" w:firstLine="0"/>
        <w:contextualSpacing/>
        <w:rPr>
          <w:rFonts w:cs="Times New Roman"/>
          <w:szCs w:val="24"/>
        </w:rPr>
      </w:pPr>
      <w:r w:rsidRPr="00CE55E8">
        <w:rPr>
          <w:rFonts w:cs="Times New Roman"/>
          <w:szCs w:val="24"/>
        </w:rPr>
        <w:t xml:space="preserve">Summary of the Proposed Project.  </w:t>
      </w:r>
      <w:r w:rsidR="003B54E1" w:rsidRPr="00CE55E8">
        <w:rPr>
          <w:rFonts w:cs="Times New Roman"/>
          <w:szCs w:val="24"/>
        </w:rPr>
        <w:t>Write a brief summary of the proposed project.  This summary must identify the key points of the proposal, including an introduction describing the project activities and each milestone with expected results.</w:t>
      </w:r>
    </w:p>
    <w:p w14:paraId="0965DD31" w14:textId="77777777" w:rsidR="00A54D1C" w:rsidRPr="00CE55E8" w:rsidRDefault="00A54D1C" w:rsidP="003B54E1">
      <w:pPr>
        <w:spacing w:after="0" w:line="240" w:lineRule="auto"/>
        <w:rPr>
          <w:rFonts w:cs="Times New Roman"/>
          <w:szCs w:val="24"/>
        </w:rPr>
      </w:pPr>
    </w:p>
    <w:p w14:paraId="23E34631" w14:textId="77777777" w:rsidR="00B873DE" w:rsidRPr="00267A92" w:rsidRDefault="00A864E8" w:rsidP="00BE7AE1">
      <w:pPr>
        <w:pStyle w:val="Heading3"/>
        <w:keepNext/>
        <w:spacing w:line="240" w:lineRule="auto"/>
        <w:rPr>
          <w:color w:val="auto"/>
          <w:szCs w:val="24"/>
          <w:u w:val="none"/>
        </w:rPr>
      </w:pPr>
      <w:r w:rsidRPr="00267A92">
        <w:rPr>
          <w:color w:val="auto"/>
          <w:szCs w:val="24"/>
          <w:u w:val="none"/>
        </w:rPr>
        <w:t>Supplemental Certification Regarding Lobbying Activities</w:t>
      </w:r>
      <w:bookmarkEnd w:id="72"/>
      <w:bookmarkEnd w:id="73"/>
    </w:p>
    <w:p w14:paraId="610891C7" w14:textId="77777777" w:rsidR="00A864E8" w:rsidRPr="00A84D14" w:rsidRDefault="00A864E8" w:rsidP="00BE7AE1">
      <w:pPr>
        <w:pStyle w:val="Text3"/>
        <w:spacing w:line="240" w:lineRule="auto"/>
      </w:pPr>
    </w:p>
    <w:p w14:paraId="20CD602D" w14:textId="77777777" w:rsidR="00A864E8" w:rsidRDefault="00A864E8" w:rsidP="00BE7AE1">
      <w:pPr>
        <w:pStyle w:val="Text3"/>
        <w:spacing w:line="240" w:lineRule="auto"/>
      </w:pPr>
      <w:r w:rsidRPr="00A84D14">
        <w:t xml:space="preserve">All applicants must comply with 29 </w:t>
      </w:r>
      <w:r w:rsidR="00A1580D" w:rsidRPr="00A84D14">
        <w:t>C.F.R.</w:t>
      </w:r>
      <w:r w:rsidRPr="00A84D14">
        <w:t xml:space="preserve"> Part 93 and provide a certification using SF-LLL, Disclosure of Lobbying Activities.</w:t>
      </w:r>
    </w:p>
    <w:p w14:paraId="01EF72DF" w14:textId="77777777" w:rsidR="003B54E1" w:rsidRDefault="003B54E1" w:rsidP="00BE7AE1">
      <w:pPr>
        <w:pStyle w:val="Text3"/>
        <w:spacing w:line="240" w:lineRule="auto"/>
      </w:pPr>
    </w:p>
    <w:p w14:paraId="5A16844A" w14:textId="77777777" w:rsidR="00BE7AE1" w:rsidRPr="00A449B2" w:rsidRDefault="00BE7AE1" w:rsidP="00BE7AE1">
      <w:pPr>
        <w:pStyle w:val="Heading3"/>
        <w:spacing w:line="240" w:lineRule="auto"/>
        <w:rPr>
          <w:u w:val="none"/>
        </w:rPr>
      </w:pPr>
      <w:bookmarkStart w:id="74" w:name="_Toc34214411"/>
      <w:r w:rsidRPr="00A449B2">
        <w:rPr>
          <w:u w:val="none"/>
        </w:rPr>
        <w:t>Evidence of Non-Profit Status</w:t>
      </w:r>
      <w:bookmarkEnd w:id="74"/>
    </w:p>
    <w:p w14:paraId="2CDDFC54" w14:textId="77777777" w:rsidR="00BE7AE1" w:rsidRPr="00A84D14" w:rsidRDefault="00BE7AE1" w:rsidP="00BE7AE1">
      <w:pPr>
        <w:pStyle w:val="Text3"/>
        <w:spacing w:line="240" w:lineRule="auto"/>
      </w:pPr>
    </w:p>
    <w:p w14:paraId="5B25ED25" w14:textId="77777777" w:rsidR="00A27334" w:rsidRDefault="00572E5C" w:rsidP="00BE7AE1">
      <w:pPr>
        <w:spacing w:after="0" w:line="240" w:lineRule="auto"/>
        <w:rPr>
          <w:rFonts w:cs="Times New Roman"/>
          <w:szCs w:val="24"/>
        </w:rPr>
      </w:pPr>
      <w:r>
        <w:rPr>
          <w:rFonts w:cs="Times New Roman"/>
          <w:szCs w:val="24"/>
        </w:rPr>
        <w:t xml:space="preserve">Applicants other than </w:t>
      </w:r>
      <w:r w:rsidR="006D675D">
        <w:rPr>
          <w:rFonts w:cs="Times New Roman"/>
          <w:szCs w:val="24"/>
        </w:rPr>
        <w:t>s</w:t>
      </w:r>
      <w:r>
        <w:rPr>
          <w:rFonts w:cs="Times New Roman"/>
          <w:szCs w:val="24"/>
        </w:rPr>
        <w:t xml:space="preserve">tates, </w:t>
      </w:r>
      <w:r w:rsidR="006D675D">
        <w:rPr>
          <w:rFonts w:cs="Times New Roman"/>
          <w:szCs w:val="24"/>
        </w:rPr>
        <w:t>t</w:t>
      </w:r>
      <w:r>
        <w:rPr>
          <w:rFonts w:cs="Times New Roman"/>
          <w:szCs w:val="24"/>
        </w:rPr>
        <w:t xml:space="preserve">erritories, </w:t>
      </w:r>
      <w:r w:rsidR="006D675D">
        <w:rPr>
          <w:rFonts w:cs="Times New Roman"/>
          <w:szCs w:val="24"/>
        </w:rPr>
        <w:t>s</w:t>
      </w:r>
      <w:r>
        <w:rPr>
          <w:rFonts w:cs="Times New Roman"/>
          <w:szCs w:val="24"/>
        </w:rPr>
        <w:t xml:space="preserve">tate-supported or local government-supported institutions of higher education, and tribal governments and tribal-supported institutions of higher </w:t>
      </w:r>
      <w:r w:rsidR="00A27334">
        <w:rPr>
          <w:rFonts w:cs="Times New Roman"/>
          <w:szCs w:val="24"/>
        </w:rPr>
        <w:t xml:space="preserve">education will be required to submit evidence of nonprofit status, preferably from the </w:t>
      </w:r>
      <w:r w:rsidR="00BE7AE1" w:rsidRPr="00A84D14">
        <w:rPr>
          <w:rFonts w:cs="Times New Roman"/>
          <w:szCs w:val="24"/>
        </w:rPr>
        <w:t>Internal Revenue Service (IRS)</w:t>
      </w:r>
      <w:r w:rsidR="00A27334">
        <w:rPr>
          <w:rFonts w:cs="Times New Roman"/>
          <w:szCs w:val="24"/>
        </w:rPr>
        <w:t>.</w:t>
      </w:r>
    </w:p>
    <w:p w14:paraId="59077AFB" w14:textId="77777777" w:rsidR="00A27334" w:rsidRDefault="00A27334" w:rsidP="00BE7AE1">
      <w:pPr>
        <w:spacing w:after="0" w:line="240" w:lineRule="auto"/>
        <w:rPr>
          <w:rFonts w:cs="Times New Roman"/>
          <w:szCs w:val="24"/>
        </w:rPr>
      </w:pPr>
    </w:p>
    <w:p w14:paraId="0F05E786" w14:textId="77777777" w:rsidR="00542F0B" w:rsidRPr="00C37649" w:rsidRDefault="00542F0B" w:rsidP="00BE7AE1">
      <w:pPr>
        <w:pStyle w:val="Heading3"/>
        <w:spacing w:line="240" w:lineRule="auto"/>
        <w:rPr>
          <w:szCs w:val="24"/>
          <w:u w:val="none"/>
        </w:rPr>
      </w:pPr>
      <w:bookmarkStart w:id="75" w:name="_Toc33630405"/>
      <w:bookmarkStart w:id="76" w:name="_Toc34214412"/>
      <w:r w:rsidRPr="00C37649">
        <w:rPr>
          <w:szCs w:val="24"/>
          <w:u w:val="none"/>
        </w:rPr>
        <w:t>Accounting System Certification</w:t>
      </w:r>
      <w:bookmarkEnd w:id="75"/>
      <w:bookmarkEnd w:id="76"/>
    </w:p>
    <w:p w14:paraId="708FA837" w14:textId="77777777" w:rsidR="00542F0B" w:rsidRPr="00A84D14" w:rsidRDefault="00542F0B" w:rsidP="00BE7AE1">
      <w:pPr>
        <w:spacing w:after="0" w:line="240" w:lineRule="auto"/>
        <w:rPr>
          <w:rFonts w:cs="Times New Roman"/>
          <w:szCs w:val="24"/>
        </w:rPr>
      </w:pPr>
    </w:p>
    <w:p w14:paraId="52352A15" w14:textId="79AF8446" w:rsidR="00542F0B" w:rsidRPr="00A84D14" w:rsidRDefault="00542F0B" w:rsidP="00BE7AE1">
      <w:pPr>
        <w:spacing w:after="0" w:line="240" w:lineRule="auto"/>
        <w:rPr>
          <w:rFonts w:cs="Times New Roman"/>
          <w:szCs w:val="24"/>
        </w:rPr>
      </w:pPr>
      <w:r w:rsidRPr="00A84D14">
        <w:rPr>
          <w:rFonts w:cs="Times New Roman"/>
          <w:szCs w:val="24"/>
        </w:rPr>
        <w:t xml:space="preserve">Under 2 C.F.R. § 200.207, a new applicant that receives less than $1 million annually in </w:t>
      </w:r>
      <w:r w:rsidR="006D675D">
        <w:rPr>
          <w:rFonts w:cs="Times New Roman"/>
          <w:szCs w:val="24"/>
        </w:rPr>
        <w:t>f</w:t>
      </w:r>
      <w:r w:rsidRPr="00A84D14">
        <w:rPr>
          <w:rFonts w:cs="Times New Roman"/>
          <w:szCs w:val="24"/>
        </w:rPr>
        <w:t>ederal grants must attach a certification stating that the organization (directly or through a designated qualified entity) has a functioning accounting system that meets the criteria below.  The certification should attest that the organization</w:t>
      </w:r>
      <w:r w:rsidR="002D0AC7">
        <w:rPr>
          <w:rFonts w:cs="Times New Roman"/>
          <w:szCs w:val="24"/>
        </w:rPr>
        <w:t>’s</w:t>
      </w:r>
      <w:r w:rsidRPr="00A84D14">
        <w:rPr>
          <w:rFonts w:cs="Times New Roman"/>
          <w:szCs w:val="24"/>
        </w:rPr>
        <w:t xml:space="preserve"> accounting system provides for the following:</w:t>
      </w:r>
    </w:p>
    <w:p w14:paraId="5C9C5B3E" w14:textId="77777777" w:rsidR="00542F0B" w:rsidRPr="00A84D14" w:rsidRDefault="00542F0B" w:rsidP="00BE7AE1">
      <w:pPr>
        <w:spacing w:after="0" w:line="240" w:lineRule="auto"/>
        <w:rPr>
          <w:rFonts w:cs="Times New Roman"/>
          <w:szCs w:val="24"/>
        </w:rPr>
      </w:pPr>
    </w:p>
    <w:p w14:paraId="75653DC6" w14:textId="77777777" w:rsidR="00542F0B" w:rsidRDefault="00542F0B" w:rsidP="003B54E1">
      <w:pPr>
        <w:pStyle w:val="ListParagraph"/>
        <w:numPr>
          <w:ilvl w:val="0"/>
          <w:numId w:val="35"/>
        </w:numPr>
        <w:spacing w:after="0" w:line="240" w:lineRule="auto"/>
        <w:ind w:left="900" w:right="90"/>
        <w:rPr>
          <w:rFonts w:cs="Times New Roman"/>
          <w:szCs w:val="24"/>
        </w:rPr>
      </w:pPr>
      <w:r w:rsidRPr="00496C77">
        <w:rPr>
          <w:rFonts w:cs="Times New Roman"/>
          <w:szCs w:val="24"/>
        </w:rPr>
        <w:t>Accurate, current, and complete disclosure of the financial results of each federally sponsored project.</w:t>
      </w:r>
    </w:p>
    <w:p w14:paraId="47FFD67B" w14:textId="77777777" w:rsidR="00C732DA" w:rsidRPr="00C732DA" w:rsidRDefault="00C732DA" w:rsidP="003B54E1">
      <w:pPr>
        <w:spacing w:after="0" w:line="240" w:lineRule="auto"/>
        <w:ind w:left="900" w:right="90" w:hanging="360"/>
        <w:rPr>
          <w:rFonts w:cs="Times New Roman"/>
          <w:szCs w:val="24"/>
        </w:rPr>
      </w:pPr>
    </w:p>
    <w:p w14:paraId="3CD408C5" w14:textId="77777777" w:rsidR="00542F0B" w:rsidRDefault="00542F0B" w:rsidP="003B54E1">
      <w:pPr>
        <w:pStyle w:val="ListParagraph"/>
        <w:numPr>
          <w:ilvl w:val="0"/>
          <w:numId w:val="35"/>
        </w:numPr>
        <w:spacing w:after="0" w:line="240" w:lineRule="auto"/>
        <w:ind w:left="900" w:right="90"/>
        <w:rPr>
          <w:rFonts w:cs="Times New Roman"/>
          <w:szCs w:val="24"/>
        </w:rPr>
      </w:pPr>
      <w:r w:rsidRPr="00496C77">
        <w:rPr>
          <w:rFonts w:cs="Times New Roman"/>
          <w:szCs w:val="24"/>
        </w:rPr>
        <w:t>Records that adequately identify the source and application of funds for federally sponsored activities.</w:t>
      </w:r>
    </w:p>
    <w:p w14:paraId="2D615079" w14:textId="77777777" w:rsidR="00C732DA" w:rsidRPr="00C732DA" w:rsidRDefault="00C732DA" w:rsidP="003B54E1">
      <w:pPr>
        <w:spacing w:after="0" w:line="240" w:lineRule="auto"/>
        <w:ind w:left="900" w:right="90" w:hanging="360"/>
        <w:rPr>
          <w:rFonts w:cs="Times New Roman"/>
          <w:szCs w:val="24"/>
        </w:rPr>
      </w:pPr>
    </w:p>
    <w:p w14:paraId="095902CF" w14:textId="77777777" w:rsidR="00542F0B" w:rsidRDefault="00542F0B" w:rsidP="003B54E1">
      <w:pPr>
        <w:pStyle w:val="ListParagraph"/>
        <w:numPr>
          <w:ilvl w:val="0"/>
          <w:numId w:val="35"/>
        </w:numPr>
        <w:spacing w:after="0" w:line="240" w:lineRule="auto"/>
        <w:ind w:left="900" w:right="90"/>
        <w:rPr>
          <w:rFonts w:cs="Times New Roman"/>
          <w:szCs w:val="24"/>
        </w:rPr>
      </w:pPr>
      <w:r w:rsidRPr="00496C77">
        <w:rPr>
          <w:rFonts w:cs="Times New Roman"/>
          <w:szCs w:val="24"/>
        </w:rPr>
        <w:t>Effective control over and accountability for all funds, property, and other assets.</w:t>
      </w:r>
    </w:p>
    <w:p w14:paraId="36CD724D" w14:textId="77777777" w:rsidR="00C732DA" w:rsidRPr="00C732DA" w:rsidRDefault="00C732DA" w:rsidP="003B54E1">
      <w:pPr>
        <w:spacing w:after="0" w:line="240" w:lineRule="auto"/>
        <w:ind w:left="900" w:right="90" w:hanging="360"/>
        <w:rPr>
          <w:rFonts w:cs="Times New Roman"/>
          <w:szCs w:val="24"/>
        </w:rPr>
      </w:pPr>
    </w:p>
    <w:p w14:paraId="02A6C92C" w14:textId="77777777" w:rsidR="00542F0B" w:rsidRDefault="00542F0B" w:rsidP="003B54E1">
      <w:pPr>
        <w:pStyle w:val="ListParagraph"/>
        <w:numPr>
          <w:ilvl w:val="0"/>
          <w:numId w:val="35"/>
        </w:numPr>
        <w:spacing w:after="0" w:line="240" w:lineRule="auto"/>
        <w:ind w:left="900" w:right="90"/>
        <w:rPr>
          <w:rFonts w:cs="Times New Roman"/>
          <w:szCs w:val="24"/>
        </w:rPr>
      </w:pPr>
      <w:r w:rsidRPr="00496C77">
        <w:rPr>
          <w:rFonts w:cs="Times New Roman"/>
          <w:szCs w:val="24"/>
        </w:rPr>
        <w:t>Comparison of outlays with budget amounts.</w:t>
      </w:r>
    </w:p>
    <w:p w14:paraId="53803E40" w14:textId="77777777" w:rsidR="00C732DA" w:rsidRPr="00C732DA" w:rsidRDefault="00C732DA" w:rsidP="003B54E1">
      <w:pPr>
        <w:spacing w:after="0" w:line="240" w:lineRule="auto"/>
        <w:ind w:left="900" w:right="90" w:hanging="360"/>
        <w:rPr>
          <w:rFonts w:cs="Times New Roman"/>
          <w:szCs w:val="24"/>
        </w:rPr>
      </w:pPr>
    </w:p>
    <w:p w14:paraId="79E10FF7" w14:textId="77777777" w:rsidR="00542F0B" w:rsidRDefault="00542F0B" w:rsidP="003B54E1">
      <w:pPr>
        <w:pStyle w:val="ListParagraph"/>
        <w:numPr>
          <w:ilvl w:val="0"/>
          <w:numId w:val="35"/>
        </w:numPr>
        <w:spacing w:after="0" w:line="240" w:lineRule="auto"/>
        <w:ind w:left="900" w:right="90"/>
        <w:rPr>
          <w:rFonts w:cs="Times New Roman"/>
          <w:szCs w:val="24"/>
        </w:rPr>
      </w:pPr>
      <w:r w:rsidRPr="00496C77">
        <w:rPr>
          <w:rFonts w:cs="Times New Roman"/>
          <w:szCs w:val="24"/>
        </w:rPr>
        <w:t>Written procedures to minimize the time between transfers of funds.</w:t>
      </w:r>
    </w:p>
    <w:p w14:paraId="4A2E6B18" w14:textId="77777777" w:rsidR="00542F0B" w:rsidRDefault="00542F0B" w:rsidP="003B54E1">
      <w:pPr>
        <w:pStyle w:val="ListParagraph"/>
        <w:numPr>
          <w:ilvl w:val="0"/>
          <w:numId w:val="35"/>
        </w:numPr>
        <w:spacing w:after="0" w:line="240" w:lineRule="auto"/>
        <w:ind w:left="900" w:right="90"/>
        <w:rPr>
          <w:rFonts w:cs="Times New Roman"/>
          <w:szCs w:val="24"/>
        </w:rPr>
      </w:pPr>
      <w:r w:rsidRPr="00496C77">
        <w:rPr>
          <w:rFonts w:cs="Times New Roman"/>
          <w:szCs w:val="24"/>
        </w:rPr>
        <w:t>Written procedures for determining the reasonableness, allocability, and allowability of costs.</w:t>
      </w:r>
    </w:p>
    <w:p w14:paraId="71CF5500" w14:textId="77777777" w:rsidR="00C732DA" w:rsidRPr="00C732DA" w:rsidRDefault="00C732DA" w:rsidP="003B54E1">
      <w:pPr>
        <w:spacing w:after="0" w:line="240" w:lineRule="auto"/>
        <w:ind w:left="900" w:right="90" w:hanging="360"/>
        <w:rPr>
          <w:rFonts w:cs="Times New Roman"/>
          <w:szCs w:val="24"/>
        </w:rPr>
      </w:pPr>
    </w:p>
    <w:p w14:paraId="39FCE6AC" w14:textId="77777777" w:rsidR="00542F0B" w:rsidRPr="00496C77" w:rsidRDefault="00542F0B" w:rsidP="003B54E1">
      <w:pPr>
        <w:pStyle w:val="ListParagraph"/>
        <w:numPr>
          <w:ilvl w:val="0"/>
          <w:numId w:val="35"/>
        </w:numPr>
        <w:spacing w:after="0" w:line="240" w:lineRule="auto"/>
        <w:ind w:left="900" w:right="90"/>
        <w:rPr>
          <w:rFonts w:cs="Times New Roman"/>
          <w:szCs w:val="24"/>
        </w:rPr>
      </w:pPr>
      <w:r w:rsidRPr="00496C77">
        <w:rPr>
          <w:rFonts w:cs="Times New Roman"/>
          <w:szCs w:val="24"/>
        </w:rPr>
        <w:t>Accounting records, including cost accounting records that are supported by source documentation.</w:t>
      </w:r>
    </w:p>
    <w:p w14:paraId="362A301F" w14:textId="77777777" w:rsidR="00542F0B" w:rsidRPr="00A84D14" w:rsidRDefault="00542F0B" w:rsidP="00BE7AE1">
      <w:pPr>
        <w:spacing w:after="0" w:line="240" w:lineRule="auto"/>
        <w:ind w:right="90" w:hanging="900"/>
        <w:rPr>
          <w:rFonts w:cs="Times New Roman"/>
          <w:szCs w:val="24"/>
        </w:rPr>
      </w:pPr>
    </w:p>
    <w:p w14:paraId="0B84F4B9" w14:textId="77777777" w:rsidR="00DB6766" w:rsidRPr="00496C77" w:rsidRDefault="005D19BC" w:rsidP="00BE7AE1">
      <w:pPr>
        <w:pStyle w:val="Heading2"/>
        <w:keepNext/>
        <w:spacing w:after="0" w:line="240" w:lineRule="auto"/>
        <w:rPr>
          <w:rFonts w:cs="Times New Roman"/>
          <w:szCs w:val="24"/>
          <w:u w:val="none"/>
        </w:rPr>
      </w:pPr>
      <w:bookmarkStart w:id="77" w:name="_Toc519869882"/>
      <w:bookmarkStart w:id="78" w:name="_Toc33630406"/>
      <w:bookmarkStart w:id="79" w:name="_Toc34214413"/>
      <w:bookmarkEnd w:id="77"/>
      <w:r w:rsidRPr="00496C77">
        <w:rPr>
          <w:rFonts w:cs="Times New Roman"/>
          <w:szCs w:val="24"/>
          <w:u w:val="none"/>
        </w:rPr>
        <w:t>SUBMISSION DATE, TIME, PROCESS, AND ADDRESS</w:t>
      </w:r>
      <w:bookmarkEnd w:id="78"/>
      <w:bookmarkEnd w:id="79"/>
    </w:p>
    <w:p w14:paraId="06AD206C" w14:textId="77777777" w:rsidR="00A1580D" w:rsidRPr="00A84D14" w:rsidRDefault="00A1580D" w:rsidP="00BE7AE1">
      <w:pPr>
        <w:pStyle w:val="Default"/>
        <w:rPr>
          <w:rFonts w:ascii="Times New Roman" w:hAnsi="Times New Roman" w:cs="Times New Roman"/>
          <w:color w:val="auto"/>
        </w:rPr>
      </w:pPr>
    </w:p>
    <w:p w14:paraId="3AC18017" w14:textId="77777777" w:rsidR="00882513" w:rsidRPr="00A84D14" w:rsidRDefault="00882513" w:rsidP="00BE7AE1">
      <w:pPr>
        <w:pStyle w:val="Default"/>
        <w:rPr>
          <w:rFonts w:ascii="Times New Roman" w:hAnsi="Times New Roman" w:cs="Times New Roman"/>
        </w:rPr>
      </w:pPr>
      <w:r w:rsidRPr="00A84D14">
        <w:rPr>
          <w:rFonts w:ascii="Times New Roman" w:hAnsi="Times New Roman" w:cs="Times New Roman"/>
          <w:color w:val="auto"/>
        </w:rPr>
        <w:t>The closing date for receipt of applications under this announcement will be 60 days after the FOA is posted (no later than 11:59 p.m. E</w:t>
      </w:r>
      <w:r w:rsidR="009B3FB3" w:rsidRPr="00A84D14">
        <w:rPr>
          <w:rFonts w:ascii="Times New Roman" w:hAnsi="Times New Roman" w:cs="Times New Roman"/>
          <w:color w:val="auto"/>
        </w:rPr>
        <w:t>D</w:t>
      </w:r>
      <w:r w:rsidRPr="00A84D14">
        <w:rPr>
          <w:rFonts w:ascii="Times New Roman" w:hAnsi="Times New Roman" w:cs="Times New Roman"/>
          <w:color w:val="auto"/>
        </w:rPr>
        <w:t xml:space="preserve">ST).  </w:t>
      </w:r>
      <w:r w:rsidRPr="00A84D14">
        <w:rPr>
          <w:rFonts w:ascii="Times New Roman" w:hAnsi="Times New Roman" w:cs="Times New Roman"/>
        </w:rPr>
        <w:t>Grant applications must be submitted electronically through the Grants.gov website.  The Grants.gov site provides all the information needed to submit an application electronically through the site.  Interested parties can locate the downloadable application package using the CFDA No. 17.60</w:t>
      </w:r>
      <w:r w:rsidR="00C37649">
        <w:rPr>
          <w:rFonts w:ascii="Times New Roman" w:hAnsi="Times New Roman" w:cs="Times New Roman"/>
        </w:rPr>
        <w:t>3</w:t>
      </w:r>
      <w:r w:rsidRPr="00A84D14">
        <w:rPr>
          <w:rFonts w:ascii="Times New Roman" w:hAnsi="Times New Roman" w:cs="Times New Roman"/>
        </w:rPr>
        <w:t xml:space="preserve"> or the Funding Opportunity Number </w:t>
      </w:r>
      <w:r w:rsidR="00C37649">
        <w:rPr>
          <w:rFonts w:ascii="Times New Roman" w:hAnsi="Times New Roman" w:cs="Times New Roman"/>
        </w:rPr>
        <w:t>BS</w:t>
      </w:r>
      <w:r w:rsidRPr="00A84D14">
        <w:rPr>
          <w:rFonts w:ascii="Times New Roman" w:hAnsi="Times New Roman" w:cs="Times New Roman"/>
        </w:rPr>
        <w:t>-2020-1.</w:t>
      </w:r>
    </w:p>
    <w:p w14:paraId="2C5BB651" w14:textId="77777777" w:rsidR="00882513" w:rsidRPr="00A84D14" w:rsidRDefault="00882513" w:rsidP="00C37649">
      <w:pPr>
        <w:pStyle w:val="Default"/>
        <w:rPr>
          <w:rFonts w:ascii="Times New Roman" w:hAnsi="Times New Roman" w:cs="Times New Roman"/>
        </w:rPr>
      </w:pPr>
    </w:p>
    <w:p w14:paraId="556E1199" w14:textId="77777777" w:rsidR="00882513" w:rsidRDefault="00882513" w:rsidP="00BE7AE1">
      <w:pPr>
        <w:spacing w:after="0" w:line="240" w:lineRule="auto"/>
        <w:rPr>
          <w:rFonts w:cs="Times New Roman"/>
          <w:szCs w:val="24"/>
        </w:rPr>
      </w:pPr>
      <w:r w:rsidRPr="00A84D14">
        <w:rPr>
          <w:rFonts w:cs="Times New Roman"/>
          <w:szCs w:val="24"/>
        </w:rPr>
        <w:t>Applications received by Grants.gov are date and time stamped electronically.  Once an interested party has submitted an application, Grants.gov will notify the interested party with two emails within two business days.  The applicant will receive</w:t>
      </w:r>
      <w:r w:rsidR="006D675D">
        <w:rPr>
          <w:rFonts w:cs="Times New Roman"/>
          <w:szCs w:val="24"/>
        </w:rPr>
        <w:t xml:space="preserve"> the following</w:t>
      </w:r>
      <w:r w:rsidRPr="00A84D14">
        <w:rPr>
          <w:rFonts w:cs="Times New Roman"/>
          <w:szCs w:val="24"/>
        </w:rPr>
        <w:t>:</w:t>
      </w:r>
    </w:p>
    <w:p w14:paraId="7AA6020E" w14:textId="77777777" w:rsidR="00107B17" w:rsidRPr="00A84D14" w:rsidRDefault="00107B17" w:rsidP="00BE7AE1">
      <w:pPr>
        <w:spacing w:after="0" w:line="240" w:lineRule="auto"/>
        <w:rPr>
          <w:rFonts w:cs="Times New Roman"/>
          <w:szCs w:val="24"/>
        </w:rPr>
      </w:pPr>
    </w:p>
    <w:p w14:paraId="4DA9CD5E" w14:textId="77777777" w:rsidR="00882513" w:rsidRPr="00496C77" w:rsidRDefault="00882513" w:rsidP="00E9185D">
      <w:pPr>
        <w:pStyle w:val="ListParagraph"/>
        <w:numPr>
          <w:ilvl w:val="0"/>
          <w:numId w:val="20"/>
        </w:numPr>
        <w:spacing w:after="0" w:line="240" w:lineRule="auto"/>
        <w:rPr>
          <w:rFonts w:cs="Times New Roman"/>
          <w:szCs w:val="24"/>
        </w:rPr>
      </w:pPr>
      <w:r w:rsidRPr="00496C77">
        <w:rPr>
          <w:rFonts w:cs="Times New Roman"/>
          <w:szCs w:val="24"/>
        </w:rPr>
        <w:t>A submissio</w:t>
      </w:r>
      <w:r w:rsidR="00857814" w:rsidRPr="00496C77">
        <w:rPr>
          <w:rFonts w:cs="Times New Roman"/>
          <w:szCs w:val="24"/>
        </w:rPr>
        <w:t>n receipt confirmation email; and</w:t>
      </w:r>
      <w:r w:rsidRPr="00496C77">
        <w:rPr>
          <w:rFonts w:cs="Times New Roman"/>
          <w:szCs w:val="24"/>
        </w:rPr>
        <w:t xml:space="preserve"> </w:t>
      </w:r>
    </w:p>
    <w:p w14:paraId="063879C6" w14:textId="77777777" w:rsidR="00882513" w:rsidRPr="00496C77" w:rsidRDefault="00882513" w:rsidP="00E9185D">
      <w:pPr>
        <w:pStyle w:val="ListParagraph"/>
        <w:numPr>
          <w:ilvl w:val="0"/>
          <w:numId w:val="20"/>
        </w:numPr>
        <w:spacing w:after="0" w:line="240" w:lineRule="auto"/>
        <w:rPr>
          <w:rFonts w:cs="Times New Roman"/>
          <w:szCs w:val="24"/>
        </w:rPr>
      </w:pPr>
      <w:r w:rsidRPr="00496C77">
        <w:rPr>
          <w:rFonts w:cs="Times New Roman"/>
          <w:szCs w:val="24"/>
        </w:rPr>
        <w:t>Either a submission validation receipt email or a rejection email message.</w:t>
      </w:r>
    </w:p>
    <w:p w14:paraId="3FA4669D" w14:textId="77777777" w:rsidR="00107B17" w:rsidRPr="00A84D14" w:rsidRDefault="00107B17" w:rsidP="00107B17">
      <w:pPr>
        <w:pStyle w:val="ListParagraph"/>
        <w:spacing w:after="0" w:line="240" w:lineRule="auto"/>
        <w:ind w:left="1509"/>
        <w:rPr>
          <w:rFonts w:cs="Times New Roman"/>
          <w:szCs w:val="24"/>
        </w:rPr>
      </w:pPr>
    </w:p>
    <w:p w14:paraId="21016C07" w14:textId="5D72765A" w:rsidR="00CA23B7" w:rsidRDefault="00882513" w:rsidP="00BE7AE1">
      <w:pPr>
        <w:spacing w:after="0" w:line="240" w:lineRule="auto"/>
        <w:rPr>
          <w:rFonts w:cs="Times New Roman"/>
          <w:szCs w:val="24"/>
        </w:rPr>
      </w:pPr>
      <w:r w:rsidRPr="00A84D14">
        <w:rPr>
          <w:rFonts w:cs="Times New Roman"/>
          <w:szCs w:val="24"/>
        </w:rPr>
        <w:t>The submission receipt confirmation email will contain a tracking number.  An applicant may check an application</w:t>
      </w:r>
      <w:r w:rsidR="002D0AC7">
        <w:rPr>
          <w:rFonts w:cs="Times New Roman"/>
          <w:szCs w:val="24"/>
        </w:rPr>
        <w:t>’s</w:t>
      </w:r>
      <w:r w:rsidRPr="00A84D14">
        <w:rPr>
          <w:rFonts w:cs="Times New Roman"/>
          <w:szCs w:val="24"/>
        </w:rPr>
        <w:t xml:space="preserve"> status on Grants.gov using the tracking number without logging into Grants.gov.  See "Track My Application (Not logged in)" in the Grants.gov Online User Guide at </w:t>
      </w:r>
    </w:p>
    <w:p w14:paraId="4E9A1DF6" w14:textId="77777777" w:rsidR="00882513" w:rsidRDefault="009852BE" w:rsidP="00BE7AE1">
      <w:pPr>
        <w:spacing w:after="0" w:line="240" w:lineRule="auto"/>
        <w:rPr>
          <w:rFonts w:cs="Times New Roman"/>
          <w:szCs w:val="24"/>
        </w:rPr>
      </w:pPr>
      <w:r w:rsidRPr="007052C9">
        <w:t>https://www.grants.gov/help/html/help/index.htm?callingApp=custom#t=Applicants%2FCheckApplicationStatus%2FTrackMyApplication-NotLoggedIn.htm</w:t>
      </w:r>
      <w:r w:rsidR="00882513" w:rsidRPr="00884935">
        <w:rPr>
          <w:rFonts w:cs="Times New Roman"/>
          <w:szCs w:val="24"/>
        </w:rPr>
        <w:t>.</w:t>
      </w:r>
      <w:r w:rsidR="00882513" w:rsidRPr="00A84D14">
        <w:rPr>
          <w:rFonts w:cs="Times New Roman"/>
          <w:szCs w:val="24"/>
        </w:rPr>
        <w:t xml:space="preserve">  This page also addresses questions regarding application status. </w:t>
      </w:r>
    </w:p>
    <w:p w14:paraId="097C42E8" w14:textId="77777777" w:rsidR="00107B17" w:rsidRDefault="00107B17" w:rsidP="00BE7AE1">
      <w:pPr>
        <w:spacing w:after="0" w:line="240" w:lineRule="auto"/>
        <w:rPr>
          <w:rFonts w:cs="Times New Roman"/>
          <w:szCs w:val="24"/>
        </w:rPr>
      </w:pPr>
    </w:p>
    <w:p w14:paraId="7F1F7E44" w14:textId="77777777" w:rsidR="00C37649" w:rsidRPr="00CE55E8" w:rsidRDefault="00C37649" w:rsidP="00BE7AE1">
      <w:pPr>
        <w:spacing w:after="0" w:line="240" w:lineRule="auto"/>
        <w:rPr>
          <w:rFonts w:cs="Times New Roman"/>
          <w:b/>
          <w:szCs w:val="24"/>
        </w:rPr>
      </w:pPr>
      <w:r w:rsidRPr="00CE55E8">
        <w:rPr>
          <w:rFonts w:cs="Times New Roman"/>
          <w:b/>
          <w:szCs w:val="24"/>
        </w:rPr>
        <w:t xml:space="preserve">Hard </w:t>
      </w:r>
      <w:r w:rsidR="004663B8" w:rsidRPr="00CE55E8">
        <w:rPr>
          <w:rFonts w:cs="Times New Roman"/>
          <w:b/>
          <w:szCs w:val="24"/>
        </w:rPr>
        <w:t>Copy Submission</w:t>
      </w:r>
    </w:p>
    <w:p w14:paraId="763BFB8C" w14:textId="77777777" w:rsidR="004663B8" w:rsidRDefault="004663B8" w:rsidP="00BE7AE1">
      <w:pPr>
        <w:spacing w:after="0" w:line="240" w:lineRule="auto"/>
        <w:rPr>
          <w:rFonts w:cs="Times New Roman"/>
          <w:szCs w:val="24"/>
        </w:rPr>
      </w:pPr>
    </w:p>
    <w:p w14:paraId="762E2C02" w14:textId="77777777" w:rsidR="003A2425" w:rsidRDefault="004663B8" w:rsidP="00BE7AE1">
      <w:pPr>
        <w:spacing w:after="0" w:line="240" w:lineRule="auto"/>
        <w:rPr>
          <w:rFonts w:cs="Times New Roman"/>
          <w:szCs w:val="24"/>
        </w:rPr>
      </w:pPr>
      <w:r>
        <w:rPr>
          <w:rFonts w:cs="Times New Roman"/>
          <w:szCs w:val="24"/>
        </w:rPr>
        <w:t xml:space="preserve">All applications submitted in hard copy by mail or hand delivery (including overnight delivery) must be received at the designated place by the specified closing date and time.  Applicants submitting applications in hard copy by mail or hand delivery must submit a “copy-ready” version free of bindings, staples, or protruding tables to ease in the reproduction of the application by DOL.  </w:t>
      </w:r>
    </w:p>
    <w:p w14:paraId="645B3632" w14:textId="77777777" w:rsidR="00684249" w:rsidRDefault="00684249" w:rsidP="00BE7AE1">
      <w:pPr>
        <w:spacing w:after="0" w:line="240" w:lineRule="auto"/>
        <w:rPr>
          <w:rFonts w:cs="Times New Roman"/>
          <w:szCs w:val="24"/>
        </w:rPr>
      </w:pPr>
    </w:p>
    <w:p w14:paraId="1A3B048B" w14:textId="77777777" w:rsidR="003A2425" w:rsidRDefault="003A2425" w:rsidP="00BE7AE1">
      <w:pPr>
        <w:spacing w:after="0" w:line="240" w:lineRule="auto"/>
        <w:rPr>
          <w:rFonts w:cs="Times New Roman"/>
          <w:szCs w:val="24"/>
        </w:rPr>
      </w:pPr>
      <w:r>
        <w:rPr>
          <w:rFonts w:cs="Times New Roman"/>
          <w:szCs w:val="24"/>
        </w:rPr>
        <w:t xml:space="preserve">If an application is physically submitted by both hard copy and through </w:t>
      </w:r>
      <w:r w:rsidRPr="00247873">
        <w:rPr>
          <w:rFonts w:cs="Times New Roman"/>
          <w:szCs w:val="24"/>
        </w:rPr>
        <w:t>Grants.gov</w:t>
      </w:r>
      <w:r>
        <w:rPr>
          <w:rFonts w:cs="Times New Roman"/>
          <w:szCs w:val="24"/>
        </w:rPr>
        <w:t xml:space="preserve">, a letter must accompany the hard-copy application stating which application to review.  If no letter accompanies the hard copy, we will review the copy submitted through </w:t>
      </w:r>
      <w:r w:rsidRPr="00247873">
        <w:rPr>
          <w:rFonts w:cs="Times New Roman"/>
          <w:szCs w:val="24"/>
        </w:rPr>
        <w:t>Grants.gov</w:t>
      </w:r>
      <w:r>
        <w:rPr>
          <w:rFonts w:cs="Times New Roman"/>
          <w:szCs w:val="24"/>
        </w:rPr>
        <w:t>.</w:t>
      </w:r>
    </w:p>
    <w:p w14:paraId="6529FCF2" w14:textId="77777777" w:rsidR="003A2425" w:rsidRDefault="003A2425" w:rsidP="00BE7AE1">
      <w:pPr>
        <w:spacing w:after="0" w:line="240" w:lineRule="auto"/>
        <w:rPr>
          <w:rFonts w:cs="Times New Roman"/>
          <w:szCs w:val="24"/>
        </w:rPr>
      </w:pPr>
    </w:p>
    <w:p w14:paraId="16D9AF73" w14:textId="77777777" w:rsidR="003A2425" w:rsidRDefault="003A2425" w:rsidP="00BE7AE1">
      <w:pPr>
        <w:spacing w:after="0" w:line="240" w:lineRule="auto"/>
        <w:rPr>
          <w:rFonts w:cs="Times New Roman"/>
          <w:szCs w:val="24"/>
        </w:rPr>
      </w:pPr>
      <w:r>
        <w:rPr>
          <w:rFonts w:cs="Times New Roman"/>
          <w:szCs w:val="24"/>
        </w:rPr>
        <w:t>We will grant no exceptions to the mailing and delivery requirements set forth in this notice.  Further, we will not accept documents submitted separately from the application, before or after the deadline, as part of the application.</w:t>
      </w:r>
    </w:p>
    <w:p w14:paraId="382C98F5" w14:textId="77777777" w:rsidR="00E735E0" w:rsidRDefault="00E735E0">
      <w:pPr>
        <w:rPr>
          <w:rFonts w:cs="Times New Roman"/>
          <w:szCs w:val="24"/>
        </w:rPr>
      </w:pPr>
      <w:r>
        <w:rPr>
          <w:rFonts w:cs="Times New Roman"/>
          <w:szCs w:val="24"/>
        </w:rPr>
        <w:br w:type="page"/>
      </w:r>
    </w:p>
    <w:p w14:paraId="21F4C21A" w14:textId="77777777" w:rsidR="003A2425" w:rsidRDefault="003A2425" w:rsidP="00247873">
      <w:pPr>
        <w:spacing w:after="0" w:line="240" w:lineRule="auto"/>
        <w:rPr>
          <w:rFonts w:cs="Times New Roman"/>
          <w:szCs w:val="24"/>
        </w:rPr>
      </w:pPr>
      <w:r>
        <w:rPr>
          <w:rFonts w:cs="Times New Roman"/>
          <w:szCs w:val="24"/>
        </w:rPr>
        <w:t>Address mailed applications to the:</w:t>
      </w:r>
    </w:p>
    <w:p w14:paraId="45C723C8" w14:textId="77777777" w:rsidR="00C5792F" w:rsidRDefault="00C5792F" w:rsidP="00247873">
      <w:pPr>
        <w:spacing w:after="0" w:line="240" w:lineRule="auto"/>
        <w:rPr>
          <w:rFonts w:cs="Times New Roman"/>
          <w:szCs w:val="24"/>
        </w:rPr>
      </w:pPr>
    </w:p>
    <w:p w14:paraId="03B47C50" w14:textId="77777777" w:rsidR="00C5792F" w:rsidRPr="005A2FB7" w:rsidRDefault="00C5792F" w:rsidP="00C5792F">
      <w:pPr>
        <w:tabs>
          <w:tab w:val="left" w:pos="2160"/>
        </w:tabs>
        <w:spacing w:after="0" w:line="240" w:lineRule="auto"/>
        <w:ind w:left="720"/>
        <w:rPr>
          <w:rFonts w:eastAsia="Verdana" w:cs="Times New Roman"/>
          <w:b/>
          <w:szCs w:val="24"/>
        </w:rPr>
      </w:pPr>
      <w:r w:rsidRPr="005A2FB7">
        <w:rPr>
          <w:rFonts w:eastAsia="Verdana" w:cs="Times New Roman"/>
          <w:b/>
          <w:szCs w:val="24"/>
        </w:rPr>
        <w:t>U.S. Department of Labor</w:t>
      </w:r>
    </w:p>
    <w:p w14:paraId="3E11B592" w14:textId="77777777" w:rsidR="00C5792F" w:rsidRPr="005A2FB7" w:rsidRDefault="00C5792F" w:rsidP="00C5792F">
      <w:pPr>
        <w:tabs>
          <w:tab w:val="left" w:pos="2160"/>
        </w:tabs>
        <w:spacing w:after="0" w:line="240" w:lineRule="auto"/>
        <w:ind w:left="720"/>
        <w:rPr>
          <w:rFonts w:eastAsia="Verdana" w:cs="Times New Roman"/>
          <w:b/>
          <w:szCs w:val="24"/>
        </w:rPr>
      </w:pPr>
      <w:r w:rsidRPr="005A2FB7">
        <w:rPr>
          <w:rFonts w:eastAsia="Verdana" w:cs="Times New Roman"/>
          <w:b/>
          <w:szCs w:val="24"/>
        </w:rPr>
        <w:t>Mine Safety and Health Administration</w:t>
      </w:r>
    </w:p>
    <w:p w14:paraId="486F77D5" w14:textId="77777777" w:rsidR="00C5792F" w:rsidRPr="005A2FB7" w:rsidRDefault="00C5792F" w:rsidP="00C5792F">
      <w:pPr>
        <w:tabs>
          <w:tab w:val="left" w:pos="2160"/>
        </w:tabs>
        <w:spacing w:after="0" w:line="240" w:lineRule="auto"/>
        <w:ind w:left="720"/>
        <w:rPr>
          <w:rFonts w:eastAsia="Verdana" w:cs="Times New Roman"/>
          <w:b/>
          <w:szCs w:val="24"/>
        </w:rPr>
      </w:pPr>
      <w:r w:rsidRPr="005A2FB7">
        <w:rPr>
          <w:rFonts w:eastAsia="Verdana" w:cs="Times New Roman"/>
          <w:b/>
          <w:szCs w:val="24"/>
        </w:rPr>
        <w:t>Attention:  Emmanuel Ekwo,</w:t>
      </w:r>
      <w:r>
        <w:rPr>
          <w:rFonts w:eastAsia="Verdana" w:cs="Times New Roman"/>
          <w:b/>
          <w:szCs w:val="24"/>
        </w:rPr>
        <w:t xml:space="preserve"> </w:t>
      </w:r>
      <w:r w:rsidRPr="005A2FB7">
        <w:rPr>
          <w:rFonts w:eastAsia="Verdana" w:cs="Times New Roman"/>
          <w:b/>
          <w:szCs w:val="24"/>
        </w:rPr>
        <w:t>Grant Officer</w:t>
      </w:r>
    </w:p>
    <w:p w14:paraId="7754FF64" w14:textId="77777777" w:rsidR="00C5792F" w:rsidRPr="005A2FB7" w:rsidRDefault="00C5792F" w:rsidP="00C5792F">
      <w:pPr>
        <w:tabs>
          <w:tab w:val="left" w:pos="2160"/>
        </w:tabs>
        <w:spacing w:after="0" w:line="240" w:lineRule="auto"/>
        <w:ind w:left="720"/>
        <w:rPr>
          <w:rFonts w:eastAsia="Verdana" w:cs="Times New Roman"/>
          <w:b/>
          <w:szCs w:val="24"/>
        </w:rPr>
      </w:pPr>
      <w:r>
        <w:rPr>
          <w:rFonts w:eastAsia="Verdana" w:cs="Times New Roman"/>
          <w:b/>
          <w:szCs w:val="24"/>
        </w:rPr>
        <w:t xml:space="preserve">Reference </w:t>
      </w:r>
      <w:r w:rsidRPr="005A2FB7">
        <w:rPr>
          <w:rFonts w:eastAsia="Verdana" w:cs="Times New Roman"/>
          <w:b/>
          <w:szCs w:val="24"/>
        </w:rPr>
        <w:t>FOA BS-2020-1</w:t>
      </w:r>
    </w:p>
    <w:p w14:paraId="12D69771" w14:textId="77777777" w:rsidR="00C5792F" w:rsidRPr="005A2FB7" w:rsidRDefault="00C5792F" w:rsidP="00C5792F">
      <w:pPr>
        <w:tabs>
          <w:tab w:val="left" w:pos="2160"/>
        </w:tabs>
        <w:spacing w:after="0" w:line="240" w:lineRule="auto"/>
        <w:ind w:left="720"/>
        <w:rPr>
          <w:rFonts w:eastAsia="Verdana" w:cs="Times New Roman"/>
          <w:b/>
          <w:szCs w:val="24"/>
        </w:rPr>
      </w:pPr>
      <w:r w:rsidRPr="005A2FB7">
        <w:rPr>
          <w:rFonts w:eastAsia="Verdana" w:cs="Times New Roman"/>
          <w:b/>
          <w:szCs w:val="24"/>
        </w:rPr>
        <w:t>201 12</w:t>
      </w:r>
      <w:r w:rsidRPr="005A2FB7">
        <w:rPr>
          <w:rFonts w:eastAsia="Verdana" w:cs="Times New Roman"/>
          <w:b/>
          <w:szCs w:val="24"/>
          <w:vertAlign w:val="superscript"/>
        </w:rPr>
        <w:t>th</w:t>
      </w:r>
      <w:r w:rsidRPr="005A2FB7">
        <w:rPr>
          <w:rFonts w:eastAsia="Verdana" w:cs="Times New Roman"/>
          <w:b/>
          <w:szCs w:val="24"/>
        </w:rPr>
        <w:t xml:space="preserve"> Street South, </w:t>
      </w:r>
      <w:r w:rsidR="000366BB">
        <w:rPr>
          <w:rFonts w:eastAsia="Verdana" w:cs="Times New Roman"/>
          <w:b/>
          <w:szCs w:val="24"/>
        </w:rPr>
        <w:t xml:space="preserve">Suite 401 </w:t>
      </w:r>
    </w:p>
    <w:p w14:paraId="4D7C841F" w14:textId="77777777" w:rsidR="00C5792F" w:rsidRPr="005A2FB7" w:rsidRDefault="00C5792F" w:rsidP="00C5792F">
      <w:pPr>
        <w:tabs>
          <w:tab w:val="left" w:pos="2160"/>
        </w:tabs>
        <w:spacing w:after="0" w:line="240" w:lineRule="auto"/>
        <w:ind w:left="720"/>
        <w:rPr>
          <w:rFonts w:eastAsia="Verdana" w:cs="Times New Roman"/>
          <w:b/>
          <w:szCs w:val="24"/>
        </w:rPr>
      </w:pPr>
      <w:r w:rsidRPr="005A2FB7">
        <w:rPr>
          <w:rFonts w:eastAsia="Verdana" w:cs="Times New Roman"/>
          <w:b/>
          <w:szCs w:val="24"/>
        </w:rPr>
        <w:t>Arlington, Virginia 22202</w:t>
      </w:r>
    </w:p>
    <w:p w14:paraId="3CE56A56" w14:textId="77777777" w:rsidR="003A2425" w:rsidRDefault="003A2425" w:rsidP="00247873">
      <w:pPr>
        <w:spacing w:after="0" w:line="240" w:lineRule="auto"/>
        <w:rPr>
          <w:rFonts w:cs="Times New Roman"/>
          <w:b/>
          <w:szCs w:val="24"/>
        </w:rPr>
      </w:pPr>
    </w:p>
    <w:p w14:paraId="482D2D40" w14:textId="77777777" w:rsidR="00C5792F" w:rsidRPr="00C5792F" w:rsidRDefault="00C5792F" w:rsidP="00247873">
      <w:pPr>
        <w:spacing w:after="0" w:line="240" w:lineRule="auto"/>
        <w:rPr>
          <w:rFonts w:cs="Times New Roman"/>
          <w:szCs w:val="24"/>
        </w:rPr>
      </w:pPr>
      <w:r>
        <w:rPr>
          <w:rFonts w:cs="Times New Roman"/>
          <w:szCs w:val="24"/>
        </w:rPr>
        <w:t>Please note that mail decontamination procedures may delay mail del</w:t>
      </w:r>
      <w:r w:rsidR="00681F00">
        <w:rPr>
          <w:rFonts w:cs="Times New Roman"/>
          <w:szCs w:val="24"/>
        </w:rPr>
        <w:t>ivery in the Washington, D.C. area.  We will receive hand-delivered applications at the above address.  All overnight-delivery submissions will be considered to be hand-delivered and</w:t>
      </w:r>
      <w:r w:rsidR="00EA114B">
        <w:rPr>
          <w:rFonts w:cs="Times New Roman"/>
          <w:szCs w:val="24"/>
        </w:rPr>
        <w:t xml:space="preserve"> must be received at the designated place by the specified closing date and time.</w:t>
      </w:r>
    </w:p>
    <w:p w14:paraId="082DB916" w14:textId="77777777" w:rsidR="00C37649" w:rsidRPr="00A84D14" w:rsidRDefault="00C37649" w:rsidP="00CB7C6B">
      <w:pPr>
        <w:spacing w:after="0" w:line="240" w:lineRule="auto"/>
        <w:rPr>
          <w:rFonts w:cs="Times New Roman"/>
          <w:szCs w:val="24"/>
        </w:rPr>
      </w:pPr>
    </w:p>
    <w:p w14:paraId="5D222362" w14:textId="77777777" w:rsidR="00882513" w:rsidRPr="00CD694E" w:rsidRDefault="00882513" w:rsidP="00247873">
      <w:pPr>
        <w:spacing w:after="0" w:line="240" w:lineRule="auto"/>
        <w:rPr>
          <w:rFonts w:cs="Times New Roman"/>
          <w:szCs w:val="24"/>
          <w:u w:val="single"/>
        </w:rPr>
      </w:pPr>
      <w:r w:rsidRPr="00CD694E">
        <w:rPr>
          <w:rFonts w:cs="Times New Roman"/>
          <w:b/>
          <w:szCs w:val="24"/>
          <w:u w:val="single"/>
        </w:rPr>
        <w:t xml:space="preserve">An application must be fully uploaded and validated by the </w:t>
      </w:r>
      <w:r w:rsidR="001405D7">
        <w:rPr>
          <w:rFonts w:cs="Times New Roman"/>
          <w:b/>
          <w:szCs w:val="24"/>
          <w:u w:val="single"/>
        </w:rPr>
        <w:t>G</w:t>
      </w:r>
      <w:r w:rsidRPr="00CD694E">
        <w:rPr>
          <w:rFonts w:cs="Times New Roman"/>
          <w:b/>
          <w:szCs w:val="24"/>
          <w:u w:val="single"/>
        </w:rPr>
        <w:t>rants.gov system before the application deadline.</w:t>
      </w:r>
    </w:p>
    <w:p w14:paraId="01B44EC2" w14:textId="77777777" w:rsidR="00DE0EB1" w:rsidRPr="00A84D14" w:rsidRDefault="00DE0EB1" w:rsidP="00247873">
      <w:pPr>
        <w:spacing w:after="0" w:line="240" w:lineRule="auto"/>
        <w:rPr>
          <w:rFonts w:cs="Times New Roman"/>
          <w:szCs w:val="24"/>
        </w:rPr>
      </w:pPr>
    </w:p>
    <w:p w14:paraId="7D3E0805" w14:textId="77777777" w:rsidR="00794DD9" w:rsidRPr="00BA1A4A" w:rsidRDefault="00794DD9" w:rsidP="00107B17">
      <w:pPr>
        <w:pStyle w:val="Heading2"/>
        <w:keepNext/>
        <w:spacing w:after="0" w:line="240" w:lineRule="auto"/>
        <w:rPr>
          <w:rFonts w:cs="Times New Roman"/>
          <w:szCs w:val="24"/>
          <w:u w:val="none"/>
        </w:rPr>
      </w:pPr>
      <w:bookmarkStart w:id="80" w:name="_Toc33630407"/>
      <w:bookmarkStart w:id="81" w:name="_Toc34214414"/>
      <w:r w:rsidRPr="00BA1A4A">
        <w:rPr>
          <w:rFonts w:cs="Times New Roman"/>
          <w:szCs w:val="24"/>
          <w:u w:val="none"/>
        </w:rPr>
        <w:t>INTERGOVERNMENTAL REVIEW</w:t>
      </w:r>
      <w:bookmarkEnd w:id="80"/>
      <w:bookmarkEnd w:id="81"/>
    </w:p>
    <w:p w14:paraId="4FC693B7" w14:textId="77777777" w:rsidR="00DE0EB1" w:rsidRPr="00A84D14" w:rsidRDefault="00DE0EB1" w:rsidP="00107B17">
      <w:pPr>
        <w:pStyle w:val="Text2"/>
        <w:spacing w:line="240" w:lineRule="auto"/>
        <w:rPr>
          <w:rFonts w:cs="Times New Roman"/>
          <w:szCs w:val="24"/>
        </w:rPr>
      </w:pPr>
    </w:p>
    <w:p w14:paraId="101DB39E" w14:textId="0B333D87" w:rsidR="00CB7C6B" w:rsidRPr="00CB7C6B" w:rsidRDefault="00CB7C6B" w:rsidP="00CB7C6B">
      <w:pPr>
        <w:spacing w:after="0" w:line="240" w:lineRule="auto"/>
        <w:rPr>
          <w:rFonts w:eastAsia="Verdana" w:cs="Times New Roman"/>
          <w:szCs w:val="24"/>
        </w:rPr>
      </w:pPr>
      <w:r w:rsidRPr="00CB7C6B">
        <w:rPr>
          <w:rFonts w:eastAsia="Verdana" w:cs="Times New Roman"/>
          <w:szCs w:val="24"/>
        </w:rPr>
        <w:t xml:space="preserve">The Brookwood-Sago </w:t>
      </w:r>
      <w:r w:rsidR="00F52B4D">
        <w:rPr>
          <w:rFonts w:eastAsia="Verdana" w:cs="Times New Roman"/>
          <w:szCs w:val="24"/>
        </w:rPr>
        <w:t>G</w:t>
      </w:r>
      <w:r w:rsidRPr="00CB7C6B">
        <w:rPr>
          <w:rFonts w:eastAsia="Verdana" w:cs="Times New Roman"/>
          <w:szCs w:val="24"/>
        </w:rPr>
        <w:t xml:space="preserve">rants are not subject to Executive Order 12372, "Intergovernmental Review of Federal Programs."  MSHA reminds applicants that if they are not operating MSHA-approved </w:t>
      </w:r>
      <w:r w:rsidR="00994168">
        <w:rPr>
          <w:rFonts w:eastAsia="Verdana" w:cs="Times New Roman"/>
          <w:szCs w:val="24"/>
        </w:rPr>
        <w:t>s</w:t>
      </w:r>
      <w:r w:rsidRPr="00CB7C6B">
        <w:rPr>
          <w:rFonts w:eastAsia="Verdana" w:cs="Times New Roman"/>
          <w:szCs w:val="24"/>
        </w:rPr>
        <w:t xml:space="preserve">tate training grants, they should contact the </w:t>
      </w:r>
      <w:r w:rsidR="00994168">
        <w:rPr>
          <w:rFonts w:eastAsia="Verdana" w:cs="Times New Roman"/>
          <w:szCs w:val="24"/>
        </w:rPr>
        <w:t>s</w:t>
      </w:r>
      <w:r w:rsidRPr="00CB7C6B">
        <w:rPr>
          <w:rFonts w:eastAsia="Verdana" w:cs="Times New Roman"/>
          <w:szCs w:val="24"/>
        </w:rPr>
        <w:t>tate grantees and coordinate any training or educational program.  Information about each state grant and the entity operating the state grant is provided online at </w:t>
      </w:r>
      <w:r w:rsidR="0029260C" w:rsidRPr="007052C9">
        <w:t>https://arlweb.msha.gov/TRAINING/STATES/STATES.asp</w:t>
      </w:r>
      <w:r>
        <w:rPr>
          <w:rFonts w:eastAsia="Verdana" w:cs="Times New Roman"/>
          <w:color w:val="000000" w:themeColor="text1"/>
          <w:szCs w:val="24"/>
        </w:rPr>
        <w:t>.</w:t>
      </w:r>
    </w:p>
    <w:p w14:paraId="5E806999" w14:textId="77777777" w:rsidR="00CB7C6B" w:rsidRDefault="00CB7C6B" w:rsidP="00107B17">
      <w:pPr>
        <w:spacing w:after="0" w:line="240" w:lineRule="auto"/>
        <w:rPr>
          <w:rFonts w:eastAsia="Verdana" w:cs="Times New Roman"/>
          <w:szCs w:val="24"/>
        </w:rPr>
      </w:pPr>
    </w:p>
    <w:p w14:paraId="7F5FEB12" w14:textId="77777777" w:rsidR="00794DD9" w:rsidRPr="00BA1A4A" w:rsidRDefault="00794DD9" w:rsidP="00BE7AE1">
      <w:pPr>
        <w:pStyle w:val="Heading2"/>
        <w:keepNext/>
        <w:spacing w:after="0" w:line="240" w:lineRule="auto"/>
        <w:rPr>
          <w:rFonts w:cs="Times New Roman"/>
          <w:szCs w:val="24"/>
          <w:u w:val="none"/>
        </w:rPr>
      </w:pPr>
      <w:bookmarkStart w:id="82" w:name="_Toc33630408"/>
      <w:bookmarkStart w:id="83" w:name="_Toc34214415"/>
      <w:r w:rsidRPr="00BA1A4A">
        <w:rPr>
          <w:rFonts w:cs="Times New Roman"/>
          <w:szCs w:val="24"/>
          <w:u w:val="none"/>
        </w:rPr>
        <w:t>FUNDING RESTRICTIONS</w:t>
      </w:r>
      <w:bookmarkEnd w:id="82"/>
      <w:bookmarkEnd w:id="83"/>
    </w:p>
    <w:p w14:paraId="1DC9FF3D" w14:textId="77777777" w:rsidR="00107B17" w:rsidRPr="00107B17" w:rsidRDefault="00107B17" w:rsidP="00107B17">
      <w:pPr>
        <w:pStyle w:val="Text2"/>
      </w:pPr>
    </w:p>
    <w:p w14:paraId="695177A3" w14:textId="77777777" w:rsidR="009A5003" w:rsidRDefault="009A5003" w:rsidP="00BE7AE1">
      <w:pPr>
        <w:pStyle w:val="Text2"/>
        <w:spacing w:line="240" w:lineRule="auto"/>
        <w:rPr>
          <w:rFonts w:cs="Times New Roman"/>
          <w:szCs w:val="24"/>
        </w:rPr>
      </w:pPr>
      <w:r w:rsidRPr="00A84D14">
        <w:rPr>
          <w:rFonts w:cs="Times New Roman"/>
          <w:szCs w:val="24"/>
        </w:rPr>
        <w:t xml:space="preserve">MSHA will determine whether costs are allowable under the applicable </w:t>
      </w:r>
      <w:r w:rsidR="00994168">
        <w:rPr>
          <w:rFonts w:cs="Times New Roman"/>
          <w:szCs w:val="24"/>
        </w:rPr>
        <w:t>f</w:t>
      </w:r>
      <w:r w:rsidRPr="00A84D14">
        <w:rPr>
          <w:rFonts w:cs="Times New Roman"/>
          <w:szCs w:val="24"/>
        </w:rPr>
        <w:t>ederal cost principles identified in Part V</w:t>
      </w:r>
      <w:r w:rsidR="004E638F">
        <w:rPr>
          <w:rFonts w:cs="Times New Roman"/>
          <w:szCs w:val="24"/>
        </w:rPr>
        <w:t>I</w:t>
      </w:r>
      <w:r w:rsidRPr="00A84D14">
        <w:rPr>
          <w:rFonts w:cs="Times New Roman"/>
          <w:szCs w:val="24"/>
        </w:rPr>
        <w:t>.</w:t>
      </w:r>
      <w:r w:rsidR="004E638F">
        <w:rPr>
          <w:rFonts w:cs="Times New Roman"/>
          <w:szCs w:val="24"/>
        </w:rPr>
        <w:t>C</w:t>
      </w:r>
      <w:r w:rsidRPr="00A84D14">
        <w:rPr>
          <w:rFonts w:cs="Times New Roman"/>
          <w:szCs w:val="24"/>
        </w:rPr>
        <w:t xml:space="preserve">. and other conditions contained in the grant award. </w:t>
      </w:r>
    </w:p>
    <w:p w14:paraId="7567960F" w14:textId="77777777" w:rsidR="001405D7" w:rsidRPr="00A84D14" w:rsidRDefault="001405D7" w:rsidP="00BE7AE1">
      <w:pPr>
        <w:pStyle w:val="Text2"/>
        <w:spacing w:line="240" w:lineRule="auto"/>
        <w:rPr>
          <w:rFonts w:cs="Times New Roman"/>
          <w:szCs w:val="24"/>
        </w:rPr>
      </w:pPr>
    </w:p>
    <w:p w14:paraId="21F4A23B" w14:textId="77777777" w:rsidR="009A5003" w:rsidRPr="00BD056E" w:rsidRDefault="009A5003" w:rsidP="00BE7AE1">
      <w:pPr>
        <w:pStyle w:val="Heading3"/>
        <w:spacing w:line="240" w:lineRule="auto"/>
        <w:rPr>
          <w:szCs w:val="24"/>
          <w:u w:val="none"/>
        </w:rPr>
      </w:pPr>
      <w:bookmarkStart w:id="84" w:name="_Toc33630409"/>
      <w:bookmarkStart w:id="85" w:name="_Toc34214416"/>
      <w:r w:rsidRPr="00BD056E">
        <w:rPr>
          <w:szCs w:val="24"/>
          <w:u w:val="none"/>
        </w:rPr>
        <w:t>Allowable Costs</w:t>
      </w:r>
      <w:bookmarkEnd w:id="84"/>
      <w:bookmarkEnd w:id="85"/>
    </w:p>
    <w:p w14:paraId="410070C0" w14:textId="77777777" w:rsidR="009A5003" w:rsidRPr="00A84D14" w:rsidRDefault="009A5003" w:rsidP="00BE7AE1">
      <w:pPr>
        <w:pStyle w:val="Text2"/>
        <w:spacing w:line="240" w:lineRule="auto"/>
        <w:rPr>
          <w:rFonts w:cs="Times New Roman"/>
          <w:szCs w:val="24"/>
        </w:rPr>
      </w:pPr>
    </w:p>
    <w:p w14:paraId="48F23BE2" w14:textId="77777777" w:rsidR="00A54D1C" w:rsidRDefault="009A5003" w:rsidP="00722F6C">
      <w:pPr>
        <w:pStyle w:val="Text2"/>
        <w:spacing w:line="240" w:lineRule="auto"/>
        <w:rPr>
          <w:rFonts w:cs="Times New Roman"/>
          <w:szCs w:val="24"/>
        </w:rPr>
      </w:pPr>
      <w:r w:rsidRPr="00A84D14">
        <w:rPr>
          <w:rFonts w:cs="Times New Roman"/>
          <w:szCs w:val="24"/>
        </w:rPr>
        <w:t>Grant funds may be spent on conducting training and outreach, developing educational materials, recruiting activities (to increase the number of participants in the program), and on necessary expenses to support these activities</w:t>
      </w:r>
      <w:r w:rsidR="005879B1">
        <w:rPr>
          <w:rFonts w:cs="Times New Roman"/>
          <w:szCs w:val="24"/>
        </w:rPr>
        <w:t xml:space="preserve">.  Allowable cost are determined by the applicable </w:t>
      </w:r>
      <w:r w:rsidR="00994168">
        <w:rPr>
          <w:rFonts w:cs="Times New Roman"/>
          <w:szCs w:val="24"/>
        </w:rPr>
        <w:t>f</w:t>
      </w:r>
      <w:r w:rsidR="005879B1">
        <w:rPr>
          <w:rFonts w:cs="Times New Roman"/>
          <w:szCs w:val="24"/>
        </w:rPr>
        <w:t xml:space="preserve">ederal cost principles identified in Part VI, which are attachments in the application package, or are located online at </w:t>
      </w:r>
      <w:r w:rsidR="005879B1" w:rsidRPr="007052C9">
        <w:rPr>
          <w:rFonts w:cs="Times New Roman"/>
          <w:szCs w:val="24"/>
        </w:rPr>
        <w:t>https:/www.fedconnect.net</w:t>
      </w:r>
      <w:r w:rsidR="005879B1">
        <w:rPr>
          <w:rFonts w:cs="Times New Roman"/>
          <w:szCs w:val="24"/>
        </w:rPr>
        <w:t xml:space="preserve">.  Click the “Search Public Opportunities Only” section, enter the Title or FOA number of the document, and click “Search.”  These documents are also located on </w:t>
      </w:r>
      <w:r w:rsidR="0029260C" w:rsidRPr="007052C9">
        <w:t>www.msha.gov</w:t>
      </w:r>
      <w:r w:rsidR="005879B1">
        <w:rPr>
          <w:rFonts w:cs="Times New Roman"/>
          <w:szCs w:val="24"/>
        </w:rPr>
        <w:t xml:space="preserve">: </w:t>
      </w:r>
      <w:r w:rsidRPr="00A84D14">
        <w:rPr>
          <w:rFonts w:cs="Times New Roman"/>
          <w:szCs w:val="24"/>
        </w:rPr>
        <w:t xml:space="preserve"> </w:t>
      </w:r>
      <w:r w:rsidR="00994168">
        <w:rPr>
          <w:rFonts w:cs="Times New Roman"/>
          <w:szCs w:val="24"/>
        </w:rPr>
        <w:t>s</w:t>
      </w:r>
      <w:r w:rsidR="005879B1">
        <w:rPr>
          <w:rFonts w:cs="Times New Roman"/>
          <w:szCs w:val="24"/>
        </w:rPr>
        <w:t>elect “Training and Education</w:t>
      </w:r>
      <w:r w:rsidR="00994168">
        <w:rPr>
          <w:rFonts w:cs="Times New Roman"/>
          <w:szCs w:val="24"/>
        </w:rPr>
        <w:t>,</w:t>
      </w:r>
      <w:r w:rsidR="005879B1">
        <w:rPr>
          <w:rFonts w:cs="Times New Roman"/>
          <w:szCs w:val="24"/>
        </w:rPr>
        <w:t xml:space="preserve">” click on “Training </w:t>
      </w:r>
    </w:p>
    <w:p w14:paraId="0FF0278B" w14:textId="77777777" w:rsidR="00FB1FE4" w:rsidRDefault="005879B1" w:rsidP="00230F69">
      <w:pPr>
        <w:pStyle w:val="Text2"/>
        <w:spacing w:line="240" w:lineRule="auto"/>
        <w:rPr>
          <w:rFonts w:cs="Times New Roman"/>
          <w:szCs w:val="24"/>
        </w:rPr>
      </w:pPr>
      <w:r>
        <w:rPr>
          <w:rFonts w:cs="Times New Roman"/>
          <w:szCs w:val="24"/>
        </w:rPr>
        <w:t>Programs and Courses</w:t>
      </w:r>
      <w:r w:rsidR="00994168">
        <w:rPr>
          <w:rFonts w:cs="Times New Roman"/>
          <w:szCs w:val="24"/>
        </w:rPr>
        <w:t>,</w:t>
      </w:r>
      <w:r>
        <w:rPr>
          <w:rFonts w:cs="Times New Roman"/>
          <w:szCs w:val="24"/>
        </w:rPr>
        <w:t xml:space="preserve">” then select “Brookwood-Sago </w:t>
      </w:r>
      <w:r w:rsidR="004E638F">
        <w:rPr>
          <w:rFonts w:cs="Times New Roman"/>
          <w:szCs w:val="24"/>
        </w:rPr>
        <w:t>M</w:t>
      </w:r>
      <w:r>
        <w:rPr>
          <w:rFonts w:cs="Times New Roman"/>
          <w:szCs w:val="24"/>
        </w:rPr>
        <w:t xml:space="preserve">ine Safety Grants.”  Paper copies of the material may be obtained by contacting </w:t>
      </w:r>
      <w:r w:rsidR="009E0284">
        <w:rPr>
          <w:rFonts w:cs="Times New Roman"/>
          <w:szCs w:val="24"/>
        </w:rPr>
        <w:t xml:space="preserve">MSHA.  </w:t>
      </w:r>
      <w:r w:rsidR="009E0284" w:rsidRPr="00BC0CC2">
        <w:rPr>
          <w:rFonts w:cs="Times New Roman"/>
          <w:i/>
          <w:szCs w:val="24"/>
        </w:rPr>
        <w:t>Se</w:t>
      </w:r>
      <w:r w:rsidR="009E0284" w:rsidRPr="000176A6">
        <w:rPr>
          <w:rFonts w:cs="Times New Roman"/>
          <w:i/>
          <w:szCs w:val="24"/>
        </w:rPr>
        <w:t>e</w:t>
      </w:r>
      <w:r w:rsidR="009E0284">
        <w:rPr>
          <w:rFonts w:cs="Times New Roman"/>
          <w:szCs w:val="24"/>
        </w:rPr>
        <w:t xml:space="preserve"> Contacts in Part VII.</w:t>
      </w:r>
    </w:p>
    <w:p w14:paraId="0B29BC31" w14:textId="77777777" w:rsidR="00E735E0" w:rsidRDefault="00E735E0">
      <w:pPr>
        <w:rPr>
          <w:rFonts w:cs="Times New Roman"/>
          <w:szCs w:val="24"/>
        </w:rPr>
      </w:pPr>
      <w:r>
        <w:rPr>
          <w:rFonts w:cs="Times New Roman"/>
          <w:szCs w:val="24"/>
        </w:rPr>
        <w:br w:type="page"/>
      </w:r>
    </w:p>
    <w:p w14:paraId="5B255C38" w14:textId="77777777" w:rsidR="00BD056E" w:rsidRPr="00BD056E" w:rsidRDefault="00BD056E" w:rsidP="00A54D1C">
      <w:pPr>
        <w:pStyle w:val="Heading3"/>
        <w:spacing w:line="240" w:lineRule="auto"/>
        <w:rPr>
          <w:u w:val="none"/>
        </w:rPr>
      </w:pPr>
      <w:r w:rsidRPr="00BD056E">
        <w:rPr>
          <w:u w:val="none"/>
        </w:rPr>
        <w:t>Program Income</w:t>
      </w:r>
    </w:p>
    <w:p w14:paraId="434FC7EE" w14:textId="77777777" w:rsidR="00BD056E" w:rsidRDefault="00BD056E" w:rsidP="00BD056E">
      <w:pPr>
        <w:pStyle w:val="Text2"/>
        <w:spacing w:line="240" w:lineRule="auto"/>
      </w:pPr>
    </w:p>
    <w:p w14:paraId="66B5CB67" w14:textId="77777777" w:rsidR="00FB1FE4" w:rsidRDefault="006E3F9B" w:rsidP="00BD056E">
      <w:pPr>
        <w:pStyle w:val="Text2"/>
        <w:spacing w:line="240" w:lineRule="auto"/>
      </w:pPr>
      <w:r>
        <w:t>If an applicant anticipates earning program income during the grant, the application must include an estimate of the income that will be earned.  Program income earned must be reported on a quarterly basis.</w:t>
      </w:r>
    </w:p>
    <w:p w14:paraId="6749155E" w14:textId="77777777" w:rsidR="00FB1FE4" w:rsidRDefault="00FB1FE4" w:rsidP="00FB1FE4">
      <w:pPr>
        <w:pStyle w:val="Text2"/>
        <w:spacing w:line="240" w:lineRule="auto"/>
      </w:pPr>
    </w:p>
    <w:p w14:paraId="79C5A703" w14:textId="77777777" w:rsidR="006E3F9B" w:rsidRPr="00FB1FE4" w:rsidRDefault="006E3F9B" w:rsidP="00BD056E">
      <w:pPr>
        <w:pStyle w:val="Text2"/>
        <w:spacing w:line="240" w:lineRule="auto"/>
        <w:rPr>
          <w:rFonts w:cs="Times New Roman"/>
          <w:szCs w:val="24"/>
        </w:rPr>
      </w:pPr>
      <w:r>
        <w:t xml:space="preserve">Program income is gross income earned by the grantee, which is directly generated by a supported activity, or earned as a result of the award.  Program income earned during the award period shall be retained by the grantee, added to funds </w:t>
      </w:r>
      <w:r w:rsidR="00C732DA">
        <w:t>committed</w:t>
      </w:r>
      <w:r>
        <w:t xml:space="preserve"> to the award, and used for the purposes and under the conditions applicable to the use of the grant funds.  </w:t>
      </w:r>
      <w:r w:rsidRPr="001405D7">
        <w:rPr>
          <w:i/>
        </w:rPr>
        <w:t>See</w:t>
      </w:r>
      <w:r>
        <w:t xml:space="preserve"> </w:t>
      </w:r>
      <w:r w:rsidRPr="00A84D14">
        <w:rPr>
          <w:szCs w:val="24"/>
        </w:rPr>
        <w:t>2 C.F.R.</w:t>
      </w:r>
      <w:r w:rsidRPr="00884935">
        <w:rPr>
          <w:szCs w:val="24"/>
        </w:rPr>
        <w:t xml:space="preserve"> </w:t>
      </w:r>
      <w:r w:rsidRPr="00A84D14">
        <w:rPr>
          <w:szCs w:val="24"/>
        </w:rPr>
        <w:t>§</w:t>
      </w:r>
      <w:r w:rsidR="00BD056E" w:rsidRPr="00A84D14">
        <w:rPr>
          <w:szCs w:val="24"/>
        </w:rPr>
        <w:t>§</w:t>
      </w:r>
      <w:r>
        <w:rPr>
          <w:szCs w:val="24"/>
        </w:rPr>
        <w:t xml:space="preserve"> 200.80 and 200.307.</w:t>
      </w:r>
    </w:p>
    <w:p w14:paraId="2EA52590" w14:textId="77777777" w:rsidR="006E3F9B" w:rsidRDefault="006E3F9B" w:rsidP="006E3F9B">
      <w:pPr>
        <w:pStyle w:val="Text6"/>
        <w:ind w:left="0"/>
      </w:pPr>
    </w:p>
    <w:p w14:paraId="109EC860" w14:textId="77777777" w:rsidR="006E3F9B" w:rsidRPr="00BD056E" w:rsidRDefault="006E3F9B" w:rsidP="00626734">
      <w:pPr>
        <w:pStyle w:val="Heading3"/>
        <w:rPr>
          <w:u w:val="none"/>
        </w:rPr>
      </w:pPr>
      <w:r w:rsidRPr="00BD056E">
        <w:rPr>
          <w:u w:val="none"/>
        </w:rPr>
        <w:t>Unallowable Cost</w:t>
      </w:r>
      <w:r w:rsidR="00884298">
        <w:rPr>
          <w:u w:val="none"/>
        </w:rPr>
        <w:t>s</w:t>
      </w:r>
    </w:p>
    <w:p w14:paraId="3679D428" w14:textId="77777777" w:rsidR="006E3F9B" w:rsidRDefault="006E3F9B" w:rsidP="006E3F9B">
      <w:pPr>
        <w:pStyle w:val="Text6"/>
        <w:ind w:left="0"/>
      </w:pPr>
    </w:p>
    <w:p w14:paraId="7ACCCEBB" w14:textId="77777777" w:rsidR="006E3F9B" w:rsidRDefault="006E3F9B" w:rsidP="006E3F9B">
      <w:pPr>
        <w:pStyle w:val="Text6"/>
        <w:ind w:left="0"/>
      </w:pPr>
      <w:r>
        <w:t>Grant funds may not be used for the following activities under this grant program:</w:t>
      </w:r>
    </w:p>
    <w:p w14:paraId="1E23D1B9" w14:textId="77777777" w:rsidR="00FB1FE4" w:rsidRDefault="00FB1FE4" w:rsidP="006E3F9B">
      <w:pPr>
        <w:pStyle w:val="Text6"/>
        <w:ind w:left="0"/>
      </w:pPr>
    </w:p>
    <w:p w14:paraId="5F316E5D" w14:textId="77777777" w:rsidR="006E3F9B" w:rsidRDefault="006E3F9B" w:rsidP="00E9185D">
      <w:pPr>
        <w:pStyle w:val="Text6"/>
        <w:numPr>
          <w:ilvl w:val="0"/>
          <w:numId w:val="19"/>
        </w:numPr>
      </w:pPr>
      <w:r>
        <w:t>Any activity inconsistent with the goals and objectives of this FOA.</w:t>
      </w:r>
    </w:p>
    <w:p w14:paraId="0663BC8E" w14:textId="77777777" w:rsidR="00FB1FE4" w:rsidRDefault="00FB1FE4" w:rsidP="00C732DA">
      <w:pPr>
        <w:pStyle w:val="Text6"/>
        <w:ind w:left="0"/>
      </w:pPr>
    </w:p>
    <w:p w14:paraId="3B45541A" w14:textId="77777777" w:rsidR="006E3F9B" w:rsidRDefault="006E3F9B" w:rsidP="00E9185D">
      <w:pPr>
        <w:pStyle w:val="Text6"/>
        <w:numPr>
          <w:ilvl w:val="0"/>
          <w:numId w:val="19"/>
        </w:numPr>
      </w:pPr>
      <w:r>
        <w:t>Training on topics that are not targeted under this FOA.</w:t>
      </w:r>
    </w:p>
    <w:p w14:paraId="6DB82BFB" w14:textId="77777777" w:rsidR="00FB1FE4" w:rsidRDefault="00FB1FE4" w:rsidP="00FB1FE4">
      <w:pPr>
        <w:pStyle w:val="Text6"/>
        <w:ind w:left="0"/>
      </w:pPr>
    </w:p>
    <w:p w14:paraId="4D7C2169" w14:textId="77777777" w:rsidR="006E3F9B" w:rsidRDefault="006E3F9B" w:rsidP="00055CEE">
      <w:pPr>
        <w:pStyle w:val="Text6"/>
        <w:numPr>
          <w:ilvl w:val="0"/>
          <w:numId w:val="19"/>
        </w:numPr>
      </w:pPr>
      <w:r>
        <w:t>Purchasing any equipment unless pre-approved and in writing by the MSHA grant officer.</w:t>
      </w:r>
    </w:p>
    <w:p w14:paraId="2E1AA245" w14:textId="77777777" w:rsidR="00FB1FE4" w:rsidRDefault="00FB1FE4" w:rsidP="008E61BF">
      <w:pPr>
        <w:pStyle w:val="Text6"/>
        <w:spacing w:line="240" w:lineRule="auto"/>
        <w:ind w:left="0"/>
      </w:pPr>
    </w:p>
    <w:p w14:paraId="4ED004D6" w14:textId="77777777" w:rsidR="00FB1FE4" w:rsidRDefault="00FB1FE4" w:rsidP="00E9185D">
      <w:pPr>
        <w:pStyle w:val="Text6"/>
        <w:numPr>
          <w:ilvl w:val="0"/>
          <w:numId w:val="19"/>
        </w:numPr>
      </w:pPr>
      <w:r>
        <w:t>Direct administrative cost that exceed 15 percent of the total grant budget.</w:t>
      </w:r>
    </w:p>
    <w:p w14:paraId="1D56626E" w14:textId="77777777" w:rsidR="00FB1FE4" w:rsidRDefault="00FB1FE4" w:rsidP="00722F6C">
      <w:pPr>
        <w:spacing w:after="0"/>
      </w:pPr>
    </w:p>
    <w:p w14:paraId="160AE3E4" w14:textId="47CC2DEC" w:rsidR="00FB1FE4" w:rsidRDefault="006E3F9B" w:rsidP="00E9185D">
      <w:pPr>
        <w:pStyle w:val="Text6"/>
        <w:numPr>
          <w:ilvl w:val="0"/>
          <w:numId w:val="19"/>
        </w:numPr>
      </w:pPr>
      <w:r>
        <w:t xml:space="preserve">Indirect costs that exceed 10 percent of the modified total direct cost (as defined in </w:t>
      </w:r>
      <w:r w:rsidRPr="00A84D14">
        <w:t>2 C.F.R.</w:t>
      </w:r>
      <w:r w:rsidRPr="00884935">
        <w:t xml:space="preserve"> </w:t>
      </w:r>
      <w:r w:rsidR="00C732DA" w:rsidRPr="00A84D14">
        <w:t>§</w:t>
      </w:r>
      <w:r w:rsidR="00C732DA">
        <w:t xml:space="preserve"> </w:t>
      </w:r>
      <w:r w:rsidR="00FB1FE4">
        <w:t>200.68), or the grantee</w:t>
      </w:r>
      <w:r w:rsidR="002D0AC7">
        <w:t>’s</w:t>
      </w:r>
      <w:r w:rsidR="00FB1FE4">
        <w:t xml:space="preserve"> federally negotiated indirect cost rate reimbursement.</w:t>
      </w:r>
    </w:p>
    <w:p w14:paraId="3AD551B5" w14:textId="77777777" w:rsidR="00FB1FE4" w:rsidRDefault="00FB1FE4" w:rsidP="00055CEE">
      <w:pPr>
        <w:pStyle w:val="Text6"/>
        <w:ind w:left="0"/>
      </w:pPr>
    </w:p>
    <w:p w14:paraId="24AC6938" w14:textId="77777777" w:rsidR="006E3F9B" w:rsidRDefault="00FB1FE4" w:rsidP="00E9185D">
      <w:pPr>
        <w:pStyle w:val="Text6"/>
        <w:numPr>
          <w:ilvl w:val="0"/>
          <w:numId w:val="19"/>
        </w:numPr>
      </w:pPr>
      <w:r>
        <w:t>Any pre-award costs.</w:t>
      </w:r>
    </w:p>
    <w:p w14:paraId="054D425E" w14:textId="77777777" w:rsidR="00C732DA" w:rsidRDefault="00C732DA" w:rsidP="00C732DA">
      <w:pPr>
        <w:pStyle w:val="Text6"/>
        <w:ind w:left="0"/>
      </w:pPr>
    </w:p>
    <w:p w14:paraId="7FF7CC63" w14:textId="77777777" w:rsidR="00FB1FE4" w:rsidRDefault="00FB1FE4" w:rsidP="00E9185D">
      <w:pPr>
        <w:pStyle w:val="Text6"/>
        <w:numPr>
          <w:ilvl w:val="0"/>
          <w:numId w:val="19"/>
        </w:numPr>
      </w:pPr>
      <w:r>
        <w:t xml:space="preserve">Building an IT system.  If a learning management system is proposed, an existing system from a partnering institution or </w:t>
      </w:r>
      <w:r w:rsidRPr="00FB1FE4">
        <w:t>USALearning.gov</w:t>
      </w:r>
      <w:r>
        <w:t xml:space="preserve"> must be used.</w:t>
      </w:r>
    </w:p>
    <w:p w14:paraId="6068F3AA" w14:textId="77777777" w:rsidR="00FB1FE4" w:rsidRDefault="00FB1FE4" w:rsidP="006E3F9B">
      <w:pPr>
        <w:pStyle w:val="Text6"/>
        <w:ind w:left="0"/>
      </w:pPr>
    </w:p>
    <w:p w14:paraId="3558AAC8" w14:textId="77777777" w:rsidR="00FB1FE4" w:rsidRDefault="00FB1FE4" w:rsidP="006E3F9B">
      <w:pPr>
        <w:pStyle w:val="Text6"/>
        <w:ind w:left="0"/>
      </w:pPr>
      <w:r>
        <w:t>Unallowable cost</w:t>
      </w:r>
      <w:r w:rsidR="00247873">
        <w:t>s</w:t>
      </w:r>
      <w:r>
        <w:t xml:space="preserve"> also include any cost determined by MSHA as not allowed according to the applicable cost principles or other conditions in the grant.</w:t>
      </w:r>
    </w:p>
    <w:p w14:paraId="259C9552" w14:textId="77777777" w:rsidR="006E3F9B" w:rsidRPr="006E3F9B" w:rsidRDefault="006E3F9B" w:rsidP="006E3F9B">
      <w:pPr>
        <w:pStyle w:val="Text6"/>
        <w:ind w:left="0"/>
      </w:pPr>
    </w:p>
    <w:p w14:paraId="03193C64" w14:textId="77777777" w:rsidR="00DF7D24" w:rsidRPr="00BD056E" w:rsidRDefault="007955D4" w:rsidP="00BE7AE1">
      <w:pPr>
        <w:pStyle w:val="Heading3"/>
        <w:keepNext/>
        <w:spacing w:line="240" w:lineRule="auto"/>
        <w:rPr>
          <w:color w:val="auto"/>
          <w:szCs w:val="24"/>
          <w:u w:val="none"/>
        </w:rPr>
      </w:pPr>
      <w:bookmarkStart w:id="86" w:name="_Toc33630412"/>
      <w:bookmarkStart w:id="87" w:name="_Toc34214419"/>
      <w:r w:rsidRPr="00BD056E">
        <w:rPr>
          <w:color w:val="auto"/>
          <w:szCs w:val="24"/>
          <w:u w:val="none"/>
        </w:rPr>
        <w:t>MSHA Review of Educational Materials</w:t>
      </w:r>
      <w:bookmarkEnd w:id="86"/>
      <w:bookmarkEnd w:id="87"/>
    </w:p>
    <w:p w14:paraId="7A2E7462" w14:textId="77777777" w:rsidR="007955D4" w:rsidRPr="00A84D14" w:rsidRDefault="007955D4" w:rsidP="00BE7AE1">
      <w:pPr>
        <w:pStyle w:val="Text3"/>
        <w:spacing w:line="240" w:lineRule="auto"/>
      </w:pPr>
    </w:p>
    <w:p w14:paraId="6333CC50" w14:textId="77777777" w:rsidR="007955D4" w:rsidRDefault="007955D4" w:rsidP="00BE7AE1">
      <w:pPr>
        <w:pStyle w:val="Text3"/>
        <w:spacing w:line="240" w:lineRule="auto"/>
      </w:pPr>
      <w:r w:rsidRPr="00A84D14">
        <w:t>MSHA will review all grantee-produced educational and training materials for technical accuracy and suitability of content during development and before final publication.  Grantees developing training materials must follow all copyright laws and provide written certification that their materials are free from copyright infringement.</w:t>
      </w:r>
    </w:p>
    <w:p w14:paraId="5531FB71" w14:textId="77777777" w:rsidR="007420FE" w:rsidRPr="00A84D14" w:rsidRDefault="007420FE" w:rsidP="00BE7AE1">
      <w:pPr>
        <w:pStyle w:val="Text3"/>
        <w:spacing w:line="240" w:lineRule="auto"/>
      </w:pPr>
    </w:p>
    <w:p w14:paraId="79880AD8" w14:textId="77777777" w:rsidR="007955D4" w:rsidRPr="00A84D14" w:rsidRDefault="007955D4" w:rsidP="00BE7AE1">
      <w:pPr>
        <w:pStyle w:val="Text3"/>
        <w:spacing w:line="240" w:lineRule="auto"/>
      </w:pPr>
      <w:r w:rsidRPr="00A84D14">
        <w:t xml:space="preserve">When grantees produce training materials, they must provide copies of completed materials to MSHA before the end of the grant period.  Completed materials should be submitted to MSHA in hard copy and in digital format for publication on the MSHA website.  Two copies of the materials must be provided to MSHA.  Acceptable formats for training materials include Microsoft Word, PDF, PowerPoint, and any other format agreed upon by MSHA. </w:t>
      </w:r>
    </w:p>
    <w:p w14:paraId="7314F6C7" w14:textId="77777777" w:rsidR="007955D4" w:rsidRPr="00A84D14" w:rsidRDefault="007955D4" w:rsidP="00BE7AE1">
      <w:pPr>
        <w:pStyle w:val="Text3"/>
        <w:spacing w:line="240" w:lineRule="auto"/>
      </w:pPr>
    </w:p>
    <w:p w14:paraId="064C294E" w14:textId="77777777" w:rsidR="007955D4" w:rsidRPr="00BD056E" w:rsidRDefault="007955D4" w:rsidP="00BE7AE1">
      <w:pPr>
        <w:pStyle w:val="Heading3"/>
        <w:spacing w:line="240" w:lineRule="auto"/>
        <w:rPr>
          <w:szCs w:val="24"/>
          <w:u w:val="none"/>
        </w:rPr>
      </w:pPr>
      <w:bookmarkStart w:id="88" w:name="_Toc33630413"/>
      <w:bookmarkStart w:id="89" w:name="_Toc34214420"/>
      <w:r w:rsidRPr="00BD056E">
        <w:rPr>
          <w:szCs w:val="24"/>
          <w:u w:val="none"/>
        </w:rPr>
        <w:t>License</w:t>
      </w:r>
      <w:bookmarkEnd w:id="88"/>
      <w:bookmarkEnd w:id="89"/>
    </w:p>
    <w:p w14:paraId="32D9564D" w14:textId="77777777" w:rsidR="007955D4" w:rsidRPr="00A84D14" w:rsidRDefault="007955D4" w:rsidP="00BE7AE1">
      <w:pPr>
        <w:pStyle w:val="Text3"/>
        <w:spacing w:line="240" w:lineRule="auto"/>
      </w:pPr>
    </w:p>
    <w:p w14:paraId="56D08DF4" w14:textId="77777777" w:rsidR="007955D4" w:rsidRPr="00A84D14" w:rsidRDefault="007955D4" w:rsidP="00BE7AE1">
      <w:pPr>
        <w:pStyle w:val="Text3"/>
        <w:spacing w:line="240" w:lineRule="auto"/>
      </w:pPr>
      <w:r w:rsidRPr="00A84D14">
        <w:t xml:space="preserve">As stated in </w:t>
      </w:r>
      <w:r w:rsidR="00C732DA" w:rsidRPr="00A84D14">
        <w:t xml:space="preserve">2 C.F.R. § </w:t>
      </w:r>
      <w:r w:rsidRPr="00A84D14">
        <w:t xml:space="preserve">200.315, the Department of Labor has a royalty-free, nonexclusive, and irrevocable right to reproduce, publish, or otherwise use for </w:t>
      </w:r>
      <w:r w:rsidR="00994168">
        <w:t>f</w:t>
      </w:r>
      <w:r w:rsidRPr="00A84D14">
        <w:t xml:space="preserve">ederal purposes any work produced, or for which ownership was acquired, under a grant, and to authorize others to do so.  Such products include, but are not limited to, curricula, training models, technical assistance products, and any related materials.  Such uses include, but are not limited to, the right to modify and distribute such products or data for </w:t>
      </w:r>
      <w:r w:rsidR="00994168">
        <w:t>f</w:t>
      </w:r>
      <w:r w:rsidRPr="00A84D14">
        <w:t>ederal purposes and authorize others to use such products or data.</w:t>
      </w:r>
    </w:p>
    <w:p w14:paraId="19E2BC82" w14:textId="77777777" w:rsidR="000E2FE5" w:rsidRPr="00A84D14" w:rsidRDefault="000E2FE5" w:rsidP="00BE7AE1">
      <w:pPr>
        <w:pStyle w:val="Text3"/>
        <w:spacing w:line="240" w:lineRule="auto"/>
      </w:pPr>
    </w:p>
    <w:p w14:paraId="2A668C2A" w14:textId="77777777" w:rsidR="000E2FE5" w:rsidRDefault="000E2FE5" w:rsidP="00BE7AE1">
      <w:pPr>
        <w:spacing w:after="0" w:line="240" w:lineRule="auto"/>
        <w:rPr>
          <w:rFonts w:cs="Times New Roman"/>
          <w:szCs w:val="24"/>
        </w:rPr>
      </w:pPr>
      <w:r w:rsidRPr="00A84D14">
        <w:rPr>
          <w:rFonts w:cs="Times New Roman"/>
          <w:szCs w:val="24"/>
        </w:rPr>
        <w:t xml:space="preserve">If </w:t>
      </w:r>
      <w:r w:rsidR="000C506F" w:rsidRPr="00A84D14">
        <w:rPr>
          <w:rFonts w:cs="Times New Roman"/>
          <w:szCs w:val="24"/>
        </w:rPr>
        <w:t>a</w:t>
      </w:r>
      <w:r w:rsidRPr="00A84D14">
        <w:rPr>
          <w:rFonts w:cs="Times New Roman"/>
          <w:szCs w:val="24"/>
        </w:rPr>
        <w:t xml:space="preserve"> grant</w:t>
      </w:r>
      <w:r w:rsidR="000C506F" w:rsidRPr="00A84D14">
        <w:rPr>
          <w:rFonts w:cs="Times New Roman"/>
          <w:szCs w:val="24"/>
        </w:rPr>
        <w:t xml:space="preserve">ee purchases a non-federally funded </w:t>
      </w:r>
      <w:r w:rsidRPr="00A84D14">
        <w:rPr>
          <w:rFonts w:cs="Times New Roman"/>
          <w:szCs w:val="24"/>
        </w:rPr>
        <w:t xml:space="preserve">license or copyrighted materials including modifications of such materials, the grantee </w:t>
      </w:r>
      <w:r w:rsidR="000C506F" w:rsidRPr="00A84D14">
        <w:rPr>
          <w:rFonts w:cs="Times New Roman"/>
          <w:szCs w:val="24"/>
        </w:rPr>
        <w:t>is</w:t>
      </w:r>
      <w:r w:rsidRPr="00A84D14">
        <w:rPr>
          <w:rFonts w:cs="Times New Roman"/>
          <w:szCs w:val="24"/>
        </w:rPr>
        <w:t xml:space="preserve"> subject to the intellectual property rights of the particular license or purchase.  In addition, works created by the grantee without grant</w:t>
      </w:r>
      <w:r w:rsidR="00884298">
        <w:rPr>
          <w:rFonts w:cs="Times New Roman"/>
          <w:szCs w:val="24"/>
        </w:rPr>
        <w:t xml:space="preserve"> or program</w:t>
      </w:r>
      <w:r w:rsidRPr="00A84D14">
        <w:rPr>
          <w:rFonts w:cs="Times New Roman"/>
          <w:szCs w:val="24"/>
        </w:rPr>
        <w:t xml:space="preserve"> funds do not fall under</w:t>
      </w:r>
      <w:r w:rsidR="00B42C44">
        <w:rPr>
          <w:rFonts w:cs="Times New Roman"/>
          <w:szCs w:val="24"/>
        </w:rPr>
        <w:t xml:space="preserve"> the</w:t>
      </w:r>
      <w:r w:rsidRPr="00A84D14">
        <w:rPr>
          <w:rFonts w:cs="Times New Roman"/>
          <w:szCs w:val="24"/>
        </w:rPr>
        <w:t xml:space="preserve"> licensing requirement.</w:t>
      </w:r>
    </w:p>
    <w:p w14:paraId="3B1BDEEE" w14:textId="77777777" w:rsidR="00477F90" w:rsidRPr="00A84D14" w:rsidRDefault="00477F90" w:rsidP="00BE7AE1">
      <w:pPr>
        <w:spacing w:after="0" w:line="240" w:lineRule="auto"/>
        <w:rPr>
          <w:rFonts w:cs="Times New Roman"/>
          <w:szCs w:val="24"/>
        </w:rPr>
      </w:pPr>
    </w:p>
    <w:p w14:paraId="374428BA" w14:textId="77777777" w:rsidR="007955D4" w:rsidRPr="00BD056E" w:rsidRDefault="007955D4" w:rsidP="00BE7AE1">
      <w:pPr>
        <w:pStyle w:val="Heading3"/>
        <w:spacing w:line="240" w:lineRule="auto"/>
        <w:rPr>
          <w:szCs w:val="24"/>
          <w:u w:val="none"/>
        </w:rPr>
      </w:pPr>
      <w:bookmarkStart w:id="90" w:name="_Toc33630414"/>
      <w:bookmarkStart w:id="91" w:name="_Toc34214421"/>
      <w:r w:rsidRPr="00BD056E">
        <w:rPr>
          <w:szCs w:val="24"/>
          <w:u w:val="none"/>
        </w:rPr>
        <w:t>Acknowledgement on Printed Materials</w:t>
      </w:r>
      <w:bookmarkEnd w:id="90"/>
      <w:bookmarkEnd w:id="91"/>
    </w:p>
    <w:p w14:paraId="4CDB405C" w14:textId="77777777" w:rsidR="007955D4" w:rsidRPr="00A84D14" w:rsidRDefault="007955D4" w:rsidP="00BE7AE1">
      <w:pPr>
        <w:pStyle w:val="Text3"/>
        <w:spacing w:line="240" w:lineRule="auto"/>
      </w:pPr>
    </w:p>
    <w:p w14:paraId="1240ECA1" w14:textId="77777777" w:rsidR="000C506F" w:rsidRPr="00A84D14" w:rsidRDefault="000C506F" w:rsidP="00BE7AE1">
      <w:pPr>
        <w:pStyle w:val="Text3"/>
        <w:spacing w:line="240" w:lineRule="auto"/>
      </w:pPr>
      <w:r w:rsidRPr="00A84D14">
        <w:t>All approved grant-funded materials developed by a grantee shall cont</w:t>
      </w:r>
      <w:r w:rsidR="007420FE">
        <w:t>ain the following disclaimer:  “</w:t>
      </w:r>
      <w:r w:rsidRPr="00A84D14">
        <w:t>This material was produced under grant number XXXXX from the Mine Safety and Health Administration, U.S. Department of Labor.  It does not necessarily reflect the views or policies of the U.S. Department of Labor, nor does mention of trade names, commercial products, or organizations imply endo</w:t>
      </w:r>
      <w:r w:rsidR="007420FE">
        <w:t>rsement by the U.S. Government.”</w:t>
      </w:r>
    </w:p>
    <w:p w14:paraId="5FC2A2D8" w14:textId="77777777" w:rsidR="00E735E0" w:rsidRDefault="00E735E0" w:rsidP="00BE7AE1">
      <w:pPr>
        <w:pStyle w:val="Text3"/>
        <w:spacing w:line="240" w:lineRule="auto"/>
      </w:pPr>
    </w:p>
    <w:p w14:paraId="48EE27D0" w14:textId="77777777" w:rsidR="000C506F" w:rsidRPr="00A84D14" w:rsidRDefault="000C506F" w:rsidP="00BE7AE1">
      <w:pPr>
        <w:pStyle w:val="Text3"/>
        <w:spacing w:line="240" w:lineRule="auto"/>
      </w:pPr>
      <w:r w:rsidRPr="00A84D14">
        <w:t xml:space="preserve">When issuing statements, press releases, requests for proposals, bid solicitations, and other documents describing projects or programs funded in whole or in part with </w:t>
      </w:r>
      <w:r w:rsidR="00B42C44">
        <w:t>f</w:t>
      </w:r>
      <w:r w:rsidRPr="00A84D14">
        <w:t xml:space="preserve">ederal money, all grantees receiving </w:t>
      </w:r>
      <w:r w:rsidR="00B42C44">
        <w:t>f</w:t>
      </w:r>
      <w:r w:rsidRPr="00A84D14">
        <w:t>ederal funds must clearly state</w:t>
      </w:r>
      <w:r w:rsidR="00B42C44">
        <w:t xml:space="preserve"> the following</w:t>
      </w:r>
      <w:r w:rsidRPr="00A84D14">
        <w:t>:</w:t>
      </w:r>
    </w:p>
    <w:p w14:paraId="737A2D40" w14:textId="77777777" w:rsidR="000C506F" w:rsidRPr="00A84D14" w:rsidRDefault="000C506F" w:rsidP="00BE7AE1">
      <w:pPr>
        <w:pStyle w:val="Text3"/>
        <w:spacing w:line="240" w:lineRule="auto"/>
      </w:pPr>
    </w:p>
    <w:p w14:paraId="3126F686" w14:textId="77777777" w:rsidR="000C506F" w:rsidRDefault="000C506F" w:rsidP="00E9185D">
      <w:pPr>
        <w:pStyle w:val="Text3"/>
        <w:numPr>
          <w:ilvl w:val="0"/>
          <w:numId w:val="28"/>
        </w:numPr>
        <w:spacing w:line="240" w:lineRule="auto"/>
      </w:pPr>
      <w:r w:rsidRPr="00A84D14">
        <w:t>The percentage of the total costs of the program or pro</w:t>
      </w:r>
      <w:r w:rsidR="00F04EDD">
        <w:t xml:space="preserve">ject that will be financed with </w:t>
      </w:r>
      <w:r w:rsidR="00B42C44">
        <w:t>f</w:t>
      </w:r>
      <w:r w:rsidRPr="00A84D14">
        <w:t>ederal money;</w:t>
      </w:r>
    </w:p>
    <w:p w14:paraId="3ECC3956" w14:textId="77777777" w:rsidR="00E75111" w:rsidRPr="00A84D14" w:rsidRDefault="00E75111" w:rsidP="00E75111">
      <w:pPr>
        <w:pStyle w:val="Text3"/>
        <w:spacing w:line="240" w:lineRule="auto"/>
        <w:ind w:left="1080"/>
      </w:pPr>
    </w:p>
    <w:p w14:paraId="3BC07D19" w14:textId="77777777" w:rsidR="000C506F" w:rsidRDefault="000C506F" w:rsidP="00E9185D">
      <w:pPr>
        <w:pStyle w:val="Text3"/>
        <w:numPr>
          <w:ilvl w:val="0"/>
          <w:numId w:val="28"/>
        </w:numPr>
        <w:spacing w:line="240" w:lineRule="auto"/>
      </w:pPr>
      <w:r w:rsidRPr="00A84D14">
        <w:t xml:space="preserve">The dollar amount of </w:t>
      </w:r>
      <w:r w:rsidR="00B42C44">
        <w:t>f</w:t>
      </w:r>
      <w:r w:rsidRPr="00A84D14">
        <w:t>ederal financial assistance for the project or program; and</w:t>
      </w:r>
    </w:p>
    <w:p w14:paraId="628BEE4A" w14:textId="77777777" w:rsidR="00E75111" w:rsidRPr="00A84D14" w:rsidRDefault="00E75111" w:rsidP="00E75111">
      <w:pPr>
        <w:pStyle w:val="Text3"/>
        <w:spacing w:line="240" w:lineRule="auto"/>
        <w:ind w:left="1080"/>
      </w:pPr>
    </w:p>
    <w:p w14:paraId="2D416E4B" w14:textId="77777777" w:rsidR="000C506F" w:rsidRPr="00A84D14" w:rsidRDefault="000C506F" w:rsidP="00E9185D">
      <w:pPr>
        <w:pStyle w:val="Text3"/>
        <w:numPr>
          <w:ilvl w:val="0"/>
          <w:numId w:val="28"/>
        </w:numPr>
        <w:spacing w:line="240" w:lineRule="auto"/>
      </w:pPr>
      <w:r w:rsidRPr="00A84D14">
        <w:t>The percentage and dollar amount of the total costs of the project or program that will be financed by non-governmental sources.</w:t>
      </w:r>
    </w:p>
    <w:p w14:paraId="4230EBD1" w14:textId="77777777" w:rsidR="009A5003" w:rsidRPr="00A84D14" w:rsidRDefault="009A5003" w:rsidP="00BE7AE1">
      <w:pPr>
        <w:pStyle w:val="Text3"/>
        <w:spacing w:line="240" w:lineRule="auto"/>
      </w:pPr>
    </w:p>
    <w:p w14:paraId="69D39015" w14:textId="77777777" w:rsidR="00882EB9" w:rsidRPr="00BD056E" w:rsidRDefault="00882EB9" w:rsidP="00BE7AE1">
      <w:pPr>
        <w:pStyle w:val="Heading3"/>
        <w:spacing w:line="240" w:lineRule="auto"/>
        <w:rPr>
          <w:szCs w:val="24"/>
          <w:u w:val="none"/>
        </w:rPr>
      </w:pPr>
      <w:bookmarkStart w:id="92" w:name="_Toc33630415"/>
      <w:bookmarkStart w:id="93" w:name="_Toc34214422"/>
      <w:r w:rsidRPr="00BD056E">
        <w:rPr>
          <w:szCs w:val="24"/>
          <w:u w:val="none"/>
        </w:rPr>
        <w:t>Use of U.S. Department of Labor (USDOL) and MSHA Logos</w:t>
      </w:r>
      <w:bookmarkEnd w:id="92"/>
      <w:bookmarkEnd w:id="93"/>
    </w:p>
    <w:p w14:paraId="744B69B1" w14:textId="77777777" w:rsidR="00882EB9" w:rsidRPr="00A84D14" w:rsidRDefault="00882EB9" w:rsidP="00BE7AE1">
      <w:pPr>
        <w:pStyle w:val="Heading3"/>
        <w:numPr>
          <w:ilvl w:val="0"/>
          <w:numId w:val="0"/>
        </w:numPr>
        <w:spacing w:line="240" w:lineRule="auto"/>
        <w:rPr>
          <w:szCs w:val="24"/>
        </w:rPr>
      </w:pPr>
    </w:p>
    <w:p w14:paraId="0C229301" w14:textId="77777777" w:rsidR="00882EB9" w:rsidRDefault="00882EB9" w:rsidP="00107B17">
      <w:pPr>
        <w:pStyle w:val="Heading3"/>
        <w:numPr>
          <w:ilvl w:val="0"/>
          <w:numId w:val="0"/>
        </w:numPr>
        <w:tabs>
          <w:tab w:val="clear" w:pos="540"/>
          <w:tab w:val="left" w:pos="0"/>
        </w:tabs>
        <w:spacing w:line="240" w:lineRule="auto"/>
        <w:rPr>
          <w:b w:val="0"/>
          <w:szCs w:val="24"/>
          <w:u w:val="none"/>
        </w:rPr>
      </w:pPr>
      <w:bookmarkStart w:id="94" w:name="_Toc33630416"/>
      <w:bookmarkStart w:id="95" w:name="_Toc34213613"/>
      <w:bookmarkStart w:id="96" w:name="_Toc34213795"/>
      <w:bookmarkStart w:id="97" w:name="_Toc34214229"/>
      <w:bookmarkStart w:id="98" w:name="_Toc34214423"/>
      <w:r w:rsidRPr="00A84D14">
        <w:rPr>
          <w:b w:val="0"/>
          <w:szCs w:val="24"/>
          <w:u w:val="none"/>
        </w:rPr>
        <w:t xml:space="preserve">With written permission from MSHA, the USDOL or the MSHA logo may be applied to grant funded materials including posters, videos, pamphlets, research documents, national survey </w:t>
      </w:r>
      <w:r w:rsidRPr="00107B17">
        <w:rPr>
          <w:b w:val="0"/>
          <w:szCs w:val="24"/>
          <w:u w:val="none"/>
        </w:rPr>
        <w:t>results</w:t>
      </w:r>
      <w:r w:rsidRPr="00107B17">
        <w:rPr>
          <w:szCs w:val="24"/>
          <w:u w:val="none"/>
        </w:rPr>
        <w:t xml:space="preserve">, </w:t>
      </w:r>
      <w:r w:rsidRPr="00107B17">
        <w:rPr>
          <w:b w:val="0"/>
          <w:szCs w:val="24"/>
          <w:u w:val="none"/>
        </w:rPr>
        <w:t>impact evaluations, best practice reports, and other publications.  The grantees must contact MSHA to request this written permission.</w:t>
      </w:r>
      <w:bookmarkEnd w:id="94"/>
      <w:bookmarkEnd w:id="95"/>
      <w:bookmarkEnd w:id="96"/>
      <w:bookmarkEnd w:id="97"/>
      <w:bookmarkEnd w:id="98"/>
    </w:p>
    <w:p w14:paraId="256E4FD4" w14:textId="77777777" w:rsidR="00BD056E" w:rsidRDefault="00BD056E" w:rsidP="00BD056E">
      <w:pPr>
        <w:pStyle w:val="Text6"/>
        <w:ind w:left="0"/>
      </w:pPr>
    </w:p>
    <w:p w14:paraId="13F92FEA" w14:textId="77777777" w:rsidR="00BD056E" w:rsidRPr="00013A90" w:rsidRDefault="00BD056E" w:rsidP="00013A90">
      <w:pPr>
        <w:pStyle w:val="Heading1"/>
      </w:pPr>
      <w:r w:rsidRPr="00013A90">
        <w:t>Application Review</w:t>
      </w:r>
      <w:r w:rsidR="00E82685">
        <w:t xml:space="preserve"> information</w:t>
      </w:r>
    </w:p>
    <w:p w14:paraId="59AFEAD0" w14:textId="77777777" w:rsidR="00013A90" w:rsidRPr="00E82685" w:rsidRDefault="00013A90" w:rsidP="00E82685">
      <w:pPr>
        <w:pStyle w:val="Heading2"/>
        <w:rPr>
          <w:u w:val="none"/>
        </w:rPr>
      </w:pPr>
      <w:r w:rsidRPr="00E82685">
        <w:rPr>
          <w:u w:val="none"/>
        </w:rPr>
        <w:t>Evaluation Criteria</w:t>
      </w:r>
    </w:p>
    <w:p w14:paraId="67760106" w14:textId="7F0A9451" w:rsidR="002D0AC7" w:rsidRDefault="00E82685" w:rsidP="002D0AC7">
      <w:pPr>
        <w:kinsoku w:val="0"/>
        <w:overflowPunct w:val="0"/>
        <w:spacing w:after="0" w:line="240" w:lineRule="auto"/>
        <w:textAlignment w:val="baseline"/>
        <w:rPr>
          <w:rFonts w:cs="Times New Roman"/>
        </w:rPr>
      </w:pPr>
      <w:r w:rsidRPr="00E82685">
        <w:rPr>
          <w:rFonts w:cs="Times New Roman"/>
        </w:rPr>
        <w:t xml:space="preserve">MSHA will screen all applications to determine whether all required proposal elements are present and clearly identifiable.  Those that do not comply with these mandatory requirements will not be evaluated.  The technical panel will review grant applications using the </w:t>
      </w:r>
      <w:commentRangeStart w:id="99"/>
      <w:r w:rsidR="002D0AC7" w:rsidRPr="00E82685">
        <w:rPr>
          <w:rFonts w:cs="Times New Roman"/>
        </w:rPr>
        <w:t>following</w:t>
      </w:r>
      <w:commentRangeEnd w:id="99"/>
      <w:r w:rsidR="002D0AC7">
        <w:rPr>
          <w:rStyle w:val="CommentReference"/>
          <w:rFonts w:ascii="Calibri" w:eastAsia="Times New Roman" w:hAnsi="Calibri"/>
        </w:rPr>
        <w:commentReference w:id="99"/>
      </w:r>
      <w:r w:rsidRPr="00E82685">
        <w:rPr>
          <w:rFonts w:cs="Times New Roman"/>
        </w:rPr>
        <w:t xml:space="preserve"> criteria</w:t>
      </w:r>
      <w:r w:rsidR="00F9128B">
        <w:rPr>
          <w:rFonts w:cs="Times New Roman"/>
        </w:rPr>
        <w:t xml:space="preserve">: </w:t>
      </w:r>
      <w:r w:rsidR="002D0AC7">
        <w:rPr>
          <w:rFonts w:cs="Times New Roman"/>
        </w:rPr>
        <w:t>the completeness of the applicant’s</w:t>
      </w:r>
      <w:r w:rsidR="00F9128B">
        <w:rPr>
          <w:rFonts w:cs="Times New Roman"/>
        </w:rPr>
        <w:t xml:space="preserve"> p</w:t>
      </w:r>
      <w:r w:rsidR="002D0AC7">
        <w:rPr>
          <w:rFonts w:cs="Times New Roman"/>
        </w:rPr>
        <w:t>rogram design</w:t>
      </w:r>
      <w:r w:rsidR="00F9128B">
        <w:rPr>
          <w:rFonts w:cs="Times New Roman"/>
        </w:rPr>
        <w:t xml:space="preserve">, </w:t>
      </w:r>
      <w:r w:rsidR="002D0AC7">
        <w:rPr>
          <w:rFonts w:cs="Times New Roman"/>
        </w:rPr>
        <w:t>budget</w:t>
      </w:r>
      <w:r w:rsidR="00F9128B">
        <w:rPr>
          <w:rFonts w:cs="Times New Roman"/>
        </w:rPr>
        <w:t>, o</w:t>
      </w:r>
      <w:r w:rsidR="002D0AC7">
        <w:rPr>
          <w:rFonts w:cs="Times New Roman"/>
        </w:rPr>
        <w:t>verall qualifications</w:t>
      </w:r>
      <w:r w:rsidR="00F9128B">
        <w:rPr>
          <w:rFonts w:cs="Times New Roman"/>
        </w:rPr>
        <w:t>,</w:t>
      </w:r>
      <w:r w:rsidR="002D0AC7">
        <w:rPr>
          <w:rFonts w:cs="Times New Roman"/>
        </w:rPr>
        <w:t xml:space="preserve"> and outputs and evaluations.</w:t>
      </w:r>
    </w:p>
    <w:p w14:paraId="35122556" w14:textId="53E8E29B" w:rsidR="00051431" w:rsidRDefault="00051431" w:rsidP="00E75111">
      <w:pPr>
        <w:kinsoku w:val="0"/>
        <w:overflowPunct w:val="0"/>
        <w:spacing w:after="0" w:line="240" w:lineRule="auto"/>
        <w:textAlignment w:val="baseline"/>
        <w:rPr>
          <w:rFonts w:cs="Times New Roman"/>
        </w:rPr>
      </w:pPr>
    </w:p>
    <w:tbl>
      <w:tblPr>
        <w:tblStyle w:val="TableGrid"/>
        <w:tblW w:w="0" w:type="auto"/>
        <w:tblLook w:val="04A0" w:firstRow="1" w:lastRow="0" w:firstColumn="1" w:lastColumn="0" w:noHBand="0" w:noVBand="1"/>
      </w:tblPr>
      <w:tblGrid>
        <w:gridCol w:w="5665"/>
        <w:gridCol w:w="2269"/>
        <w:gridCol w:w="1416"/>
      </w:tblGrid>
      <w:tr w:rsidR="00C732DA" w14:paraId="2F30611F" w14:textId="77777777" w:rsidTr="00AF502F">
        <w:tc>
          <w:tcPr>
            <w:tcW w:w="5665" w:type="dxa"/>
            <w:shd w:val="clear" w:color="auto" w:fill="BFBFBF" w:themeFill="background1" w:themeFillShade="BF"/>
          </w:tcPr>
          <w:p w14:paraId="70BCF0A9" w14:textId="77777777" w:rsidR="00C732DA" w:rsidRPr="00850A03" w:rsidRDefault="00C732DA" w:rsidP="00AF502F">
            <w:pPr>
              <w:jc w:val="center"/>
              <w:rPr>
                <w:b/>
              </w:rPr>
            </w:pPr>
            <w:r w:rsidRPr="00850A03">
              <w:rPr>
                <w:rFonts w:eastAsia="Calibri" w:cs="Times New Roman"/>
                <w:b/>
                <w:szCs w:val="24"/>
              </w:rPr>
              <w:t>Criteria</w:t>
            </w:r>
          </w:p>
        </w:tc>
        <w:tc>
          <w:tcPr>
            <w:tcW w:w="2269" w:type="dxa"/>
            <w:shd w:val="clear" w:color="auto" w:fill="BFBFBF" w:themeFill="background1" w:themeFillShade="BF"/>
          </w:tcPr>
          <w:p w14:paraId="1B697B35" w14:textId="77777777" w:rsidR="00C732DA" w:rsidRPr="00850A03" w:rsidRDefault="00C732DA" w:rsidP="00AF502F">
            <w:pPr>
              <w:jc w:val="center"/>
              <w:rPr>
                <w:b/>
              </w:rPr>
            </w:pPr>
            <w:r w:rsidRPr="00850A03">
              <w:rPr>
                <w:rFonts w:eastAsia="Calibri" w:cs="Times New Roman"/>
                <w:b/>
                <w:szCs w:val="24"/>
              </w:rPr>
              <w:t>Instruction</w:t>
            </w:r>
          </w:p>
        </w:tc>
        <w:tc>
          <w:tcPr>
            <w:tcW w:w="1416" w:type="dxa"/>
            <w:shd w:val="clear" w:color="auto" w:fill="BFBFBF" w:themeFill="background1" w:themeFillShade="BF"/>
          </w:tcPr>
          <w:p w14:paraId="38A864D0" w14:textId="77777777" w:rsidR="00C732DA" w:rsidRPr="00850A03" w:rsidRDefault="00C732DA" w:rsidP="00AF502F">
            <w:pPr>
              <w:jc w:val="center"/>
              <w:rPr>
                <w:b/>
              </w:rPr>
            </w:pPr>
            <w:r w:rsidRPr="00850A03">
              <w:rPr>
                <w:rFonts w:eastAsia="Calibri" w:cs="Times New Roman"/>
                <w:b/>
                <w:szCs w:val="24"/>
              </w:rPr>
              <w:t>Points (maximum)</w:t>
            </w:r>
          </w:p>
        </w:tc>
      </w:tr>
      <w:tr w:rsidR="00C732DA" w14:paraId="4DDC63CB" w14:textId="77777777" w:rsidTr="00AF502F">
        <w:tc>
          <w:tcPr>
            <w:tcW w:w="5665" w:type="dxa"/>
          </w:tcPr>
          <w:p w14:paraId="6E0AA8C4" w14:textId="77777777" w:rsidR="00C732DA" w:rsidRDefault="00C732DA" w:rsidP="00AF502F">
            <w:r w:rsidRPr="005748DC">
              <w:rPr>
                <w:rFonts w:eastAsia="Calibri" w:cs="Times New Roman"/>
                <w:szCs w:val="24"/>
              </w:rPr>
              <w:t>Program Design</w:t>
            </w:r>
          </w:p>
        </w:tc>
        <w:tc>
          <w:tcPr>
            <w:tcW w:w="2269" w:type="dxa"/>
          </w:tcPr>
          <w:p w14:paraId="29F9647C" w14:textId="77777777" w:rsidR="00C732DA" w:rsidRPr="00850A03" w:rsidRDefault="00C732DA" w:rsidP="00AF502F">
            <w:pPr>
              <w:jc w:val="center"/>
            </w:pPr>
            <w:r w:rsidRPr="00850A03">
              <w:rPr>
                <w:rFonts w:eastAsia="Calibri" w:cs="Times New Roman"/>
                <w:szCs w:val="24"/>
              </w:rPr>
              <w:t>Section IV.B.3</w:t>
            </w:r>
          </w:p>
        </w:tc>
        <w:tc>
          <w:tcPr>
            <w:tcW w:w="1416" w:type="dxa"/>
          </w:tcPr>
          <w:p w14:paraId="5F90B77F" w14:textId="77777777" w:rsidR="00C732DA" w:rsidRDefault="00C732DA" w:rsidP="00AF502F">
            <w:pPr>
              <w:jc w:val="right"/>
            </w:pPr>
            <w:r>
              <w:t>40</w:t>
            </w:r>
          </w:p>
        </w:tc>
      </w:tr>
      <w:tr w:rsidR="00C732DA" w14:paraId="42115B61" w14:textId="77777777" w:rsidTr="00AF502F">
        <w:tc>
          <w:tcPr>
            <w:tcW w:w="5665" w:type="dxa"/>
          </w:tcPr>
          <w:p w14:paraId="1AED48BA" w14:textId="77777777" w:rsidR="00C732DA" w:rsidRPr="00850A03" w:rsidRDefault="00C732DA" w:rsidP="00AF502F">
            <w:pPr>
              <w:rPr>
                <w:rFonts w:eastAsia="Calibri" w:cs="Times New Roman"/>
                <w:szCs w:val="24"/>
              </w:rPr>
            </w:pPr>
            <w:r>
              <w:rPr>
                <w:rFonts w:eastAsia="Calibri" w:cs="Times New Roman"/>
                <w:szCs w:val="24"/>
              </w:rPr>
              <w:t>Budget and Budget Narrative</w:t>
            </w:r>
          </w:p>
        </w:tc>
        <w:tc>
          <w:tcPr>
            <w:tcW w:w="2269" w:type="dxa"/>
          </w:tcPr>
          <w:p w14:paraId="1C0BC337" w14:textId="77777777" w:rsidR="00C732DA" w:rsidRPr="00850A03" w:rsidRDefault="00C732DA" w:rsidP="00AF502F">
            <w:pPr>
              <w:jc w:val="center"/>
            </w:pPr>
            <w:r w:rsidRPr="00850A03">
              <w:rPr>
                <w:rFonts w:eastAsia="Calibri" w:cs="Times New Roman"/>
                <w:szCs w:val="24"/>
              </w:rPr>
              <w:t>Section IV.B.2</w:t>
            </w:r>
          </w:p>
        </w:tc>
        <w:tc>
          <w:tcPr>
            <w:tcW w:w="1416" w:type="dxa"/>
          </w:tcPr>
          <w:p w14:paraId="0A4CDEF0" w14:textId="77777777" w:rsidR="00C732DA" w:rsidRDefault="00C732DA" w:rsidP="00AF502F">
            <w:pPr>
              <w:jc w:val="right"/>
            </w:pPr>
            <w:r>
              <w:t>20</w:t>
            </w:r>
          </w:p>
        </w:tc>
      </w:tr>
      <w:tr w:rsidR="00C732DA" w14:paraId="1603DD42" w14:textId="77777777" w:rsidTr="00AF502F">
        <w:tc>
          <w:tcPr>
            <w:tcW w:w="5665" w:type="dxa"/>
          </w:tcPr>
          <w:p w14:paraId="2EEB68F0" w14:textId="77777777" w:rsidR="00C732DA" w:rsidRPr="00850A03" w:rsidRDefault="00C732DA" w:rsidP="00AF502F">
            <w:pPr>
              <w:rPr>
                <w:rFonts w:eastAsia="Calibri" w:cs="Times New Roman"/>
                <w:szCs w:val="24"/>
              </w:rPr>
            </w:pPr>
            <w:r w:rsidRPr="005748DC">
              <w:rPr>
                <w:rFonts w:eastAsia="Calibri" w:cs="Times New Roman"/>
                <w:szCs w:val="24"/>
              </w:rPr>
              <w:t>Overall Qualifications of the Applicant</w:t>
            </w:r>
          </w:p>
        </w:tc>
        <w:tc>
          <w:tcPr>
            <w:tcW w:w="2269" w:type="dxa"/>
          </w:tcPr>
          <w:p w14:paraId="18258AB8" w14:textId="77777777" w:rsidR="00C732DA" w:rsidRPr="00850A03" w:rsidRDefault="00C732DA" w:rsidP="00AF502F">
            <w:pPr>
              <w:jc w:val="center"/>
            </w:pPr>
            <w:r w:rsidRPr="00850A03">
              <w:rPr>
                <w:rFonts w:eastAsia="Calibri" w:cs="Times New Roman"/>
                <w:szCs w:val="24"/>
              </w:rPr>
              <w:t>Section IV.B.3</w:t>
            </w:r>
          </w:p>
        </w:tc>
        <w:tc>
          <w:tcPr>
            <w:tcW w:w="1416" w:type="dxa"/>
          </w:tcPr>
          <w:p w14:paraId="73476BEA" w14:textId="77777777" w:rsidR="00C732DA" w:rsidRDefault="00C732DA" w:rsidP="00AF502F">
            <w:pPr>
              <w:jc w:val="right"/>
            </w:pPr>
            <w:r>
              <w:t>25</w:t>
            </w:r>
          </w:p>
        </w:tc>
      </w:tr>
      <w:tr w:rsidR="00C732DA" w14:paraId="5A94ECD5" w14:textId="77777777" w:rsidTr="00AF502F">
        <w:tc>
          <w:tcPr>
            <w:tcW w:w="5665" w:type="dxa"/>
          </w:tcPr>
          <w:p w14:paraId="2D4BDA29" w14:textId="77777777" w:rsidR="00C732DA" w:rsidRPr="00850A03" w:rsidRDefault="00C732DA" w:rsidP="00AF502F">
            <w:pPr>
              <w:rPr>
                <w:rFonts w:eastAsia="Calibri" w:cs="Times New Roman"/>
                <w:szCs w:val="24"/>
              </w:rPr>
            </w:pPr>
            <w:r w:rsidRPr="005748DC">
              <w:rPr>
                <w:rFonts w:eastAsia="Calibri" w:cs="Times New Roman"/>
                <w:szCs w:val="24"/>
              </w:rPr>
              <w:t>Outputs and Evaluations</w:t>
            </w:r>
          </w:p>
        </w:tc>
        <w:tc>
          <w:tcPr>
            <w:tcW w:w="2269" w:type="dxa"/>
          </w:tcPr>
          <w:p w14:paraId="51FD1EAD" w14:textId="77777777" w:rsidR="00C732DA" w:rsidRPr="00850A03" w:rsidRDefault="00C732DA" w:rsidP="00AF502F">
            <w:pPr>
              <w:jc w:val="center"/>
            </w:pPr>
            <w:r w:rsidRPr="00850A03">
              <w:rPr>
                <w:rFonts w:eastAsia="Calibri" w:cs="Times New Roman"/>
                <w:szCs w:val="24"/>
              </w:rPr>
              <w:t>Section IV.B.3</w:t>
            </w:r>
          </w:p>
        </w:tc>
        <w:tc>
          <w:tcPr>
            <w:tcW w:w="1416" w:type="dxa"/>
          </w:tcPr>
          <w:p w14:paraId="768EAD22" w14:textId="77777777" w:rsidR="00C732DA" w:rsidRDefault="00C732DA" w:rsidP="00AF502F">
            <w:pPr>
              <w:jc w:val="right"/>
            </w:pPr>
            <w:r>
              <w:t>15</w:t>
            </w:r>
          </w:p>
        </w:tc>
      </w:tr>
      <w:tr w:rsidR="00C732DA" w14:paraId="680F2699" w14:textId="77777777" w:rsidTr="00AF502F">
        <w:tc>
          <w:tcPr>
            <w:tcW w:w="7934" w:type="dxa"/>
            <w:gridSpan w:val="2"/>
          </w:tcPr>
          <w:p w14:paraId="1E4E8E68" w14:textId="77777777" w:rsidR="00C732DA" w:rsidRPr="00850A03" w:rsidRDefault="00C732DA" w:rsidP="00AF502F">
            <w:pPr>
              <w:jc w:val="right"/>
              <w:rPr>
                <w:b/>
              </w:rPr>
            </w:pPr>
            <w:r w:rsidRPr="00850A03">
              <w:rPr>
                <w:b/>
              </w:rPr>
              <w:t>TOTAL</w:t>
            </w:r>
          </w:p>
        </w:tc>
        <w:tc>
          <w:tcPr>
            <w:tcW w:w="1416" w:type="dxa"/>
          </w:tcPr>
          <w:p w14:paraId="46B9FC41" w14:textId="77777777" w:rsidR="00C732DA" w:rsidRPr="00850A03" w:rsidRDefault="00C732DA" w:rsidP="00AF502F">
            <w:pPr>
              <w:jc w:val="right"/>
              <w:rPr>
                <w:b/>
              </w:rPr>
            </w:pPr>
            <w:r w:rsidRPr="00850A03">
              <w:rPr>
                <w:b/>
              </w:rPr>
              <w:t>100</w:t>
            </w:r>
          </w:p>
        </w:tc>
      </w:tr>
    </w:tbl>
    <w:p w14:paraId="2848A562" w14:textId="77777777" w:rsidR="005748DC" w:rsidRDefault="005748DC" w:rsidP="00E75111">
      <w:pPr>
        <w:kinsoku w:val="0"/>
        <w:overflowPunct w:val="0"/>
        <w:spacing w:after="0" w:line="240" w:lineRule="auto"/>
        <w:textAlignment w:val="baseline"/>
        <w:rPr>
          <w:rFonts w:cs="Times New Roman"/>
        </w:rPr>
      </w:pPr>
    </w:p>
    <w:p w14:paraId="05FD665D" w14:textId="77777777" w:rsidR="006B45D4" w:rsidRDefault="008C1846" w:rsidP="008C1846">
      <w:pPr>
        <w:pStyle w:val="Heading3"/>
        <w:numPr>
          <w:ilvl w:val="0"/>
          <w:numId w:val="0"/>
        </w:numPr>
        <w:rPr>
          <w:u w:val="none"/>
        </w:rPr>
      </w:pPr>
      <w:r>
        <w:rPr>
          <w:u w:val="none"/>
        </w:rPr>
        <w:t>1.</w:t>
      </w:r>
      <w:r>
        <w:rPr>
          <w:u w:val="none"/>
        </w:rPr>
        <w:tab/>
      </w:r>
      <w:r w:rsidR="006B45D4" w:rsidRPr="00F92857">
        <w:rPr>
          <w:u w:val="none"/>
        </w:rPr>
        <w:t>Program Design - 40 Points Total</w:t>
      </w:r>
    </w:p>
    <w:p w14:paraId="654CB561" w14:textId="77777777" w:rsidR="002D559A" w:rsidRPr="002D559A" w:rsidRDefault="002D559A" w:rsidP="002D559A">
      <w:pPr>
        <w:pStyle w:val="Text3"/>
      </w:pPr>
    </w:p>
    <w:p w14:paraId="4AD741E6" w14:textId="77777777" w:rsidR="006B45D4" w:rsidRPr="008C1846" w:rsidRDefault="006B45D4" w:rsidP="00E9185D">
      <w:pPr>
        <w:pStyle w:val="Heading6"/>
        <w:numPr>
          <w:ilvl w:val="0"/>
          <w:numId w:val="29"/>
        </w:numPr>
        <w:rPr>
          <w:rFonts w:eastAsia="Times New Roman"/>
          <w:b w:val="0"/>
        </w:rPr>
      </w:pPr>
      <w:r w:rsidRPr="008C1846">
        <w:rPr>
          <w:rFonts w:eastAsia="Times New Roman"/>
          <w:b w:val="0"/>
        </w:rPr>
        <w:t>Statement of the Problem/Need for Funds (3 points)</w:t>
      </w:r>
    </w:p>
    <w:p w14:paraId="3F07F177" w14:textId="77777777" w:rsidR="006B45D4" w:rsidRPr="006B45D4" w:rsidRDefault="006B45D4" w:rsidP="008C1846">
      <w:pPr>
        <w:kinsoku w:val="0"/>
        <w:overflowPunct w:val="0"/>
        <w:spacing w:after="0" w:line="240" w:lineRule="auto"/>
        <w:ind w:right="288" w:firstLine="720"/>
        <w:textAlignment w:val="baseline"/>
        <w:rPr>
          <w:rFonts w:eastAsia="Times New Roman" w:cs="Times New Roman"/>
          <w:szCs w:val="24"/>
        </w:rPr>
      </w:pPr>
    </w:p>
    <w:p w14:paraId="2EC74510" w14:textId="77777777" w:rsidR="00755ECA" w:rsidRDefault="006B45D4" w:rsidP="007C02D8">
      <w:pPr>
        <w:kinsoku w:val="0"/>
        <w:overflowPunct w:val="0"/>
        <w:spacing w:after="0" w:line="240" w:lineRule="auto"/>
        <w:ind w:left="360" w:right="288"/>
        <w:textAlignment w:val="baseline"/>
        <w:rPr>
          <w:rFonts w:eastAsia="Times New Roman" w:cs="Times New Roman"/>
          <w:szCs w:val="24"/>
        </w:rPr>
      </w:pPr>
      <w:r w:rsidRPr="008C1846">
        <w:rPr>
          <w:rFonts w:eastAsia="Times New Roman" w:cs="Times New Roman"/>
          <w:szCs w:val="24"/>
        </w:rPr>
        <w:t xml:space="preserve">The proposed training and education program or training materials </w:t>
      </w:r>
      <w:r w:rsidR="00755ECA">
        <w:rPr>
          <w:szCs w:val="24"/>
        </w:rPr>
        <w:t>must address powered haulage (in particular, reducing vehicle-on-vehicle collisions, increasing seat belt use, and improving belt conveyor safety), improving safety among contractors, reducing electrocutions, improving training for new and inexperienced miners, mine emergency prevention and preparedness, or other programs to prevent unsafe conditions in mines.</w:t>
      </w:r>
    </w:p>
    <w:p w14:paraId="2DB140B1" w14:textId="77777777" w:rsidR="00E735E0" w:rsidRDefault="00E735E0" w:rsidP="007C02D8">
      <w:pPr>
        <w:kinsoku w:val="0"/>
        <w:overflowPunct w:val="0"/>
        <w:spacing w:after="0" w:line="240" w:lineRule="auto"/>
        <w:ind w:left="360" w:right="288"/>
        <w:textAlignment w:val="baseline"/>
        <w:rPr>
          <w:rFonts w:eastAsia="Times New Roman" w:cs="Times New Roman"/>
          <w:szCs w:val="24"/>
        </w:rPr>
      </w:pPr>
    </w:p>
    <w:p w14:paraId="040BA3E4" w14:textId="77777777" w:rsidR="006B45D4" w:rsidRPr="00E735E0" w:rsidRDefault="006B45D4" w:rsidP="00E735E0">
      <w:pPr>
        <w:pStyle w:val="ListParagraph"/>
        <w:numPr>
          <w:ilvl w:val="0"/>
          <w:numId w:val="29"/>
        </w:numPr>
        <w:kinsoku w:val="0"/>
        <w:overflowPunct w:val="0"/>
        <w:spacing w:after="0" w:line="240" w:lineRule="auto"/>
        <w:ind w:right="288"/>
        <w:textAlignment w:val="baseline"/>
        <w:rPr>
          <w:rFonts w:eastAsia="Times New Roman" w:cs="Times New Roman"/>
          <w:szCs w:val="24"/>
        </w:rPr>
      </w:pPr>
      <w:r w:rsidRPr="00E735E0">
        <w:rPr>
          <w:rFonts w:eastAsia="Times New Roman" w:cs="Times New Roman"/>
          <w:szCs w:val="24"/>
        </w:rPr>
        <w:t>Quality of the Project Design (25 points)</w:t>
      </w:r>
    </w:p>
    <w:p w14:paraId="4D9B1048" w14:textId="77777777" w:rsidR="001115B8" w:rsidRDefault="001115B8" w:rsidP="001115B8">
      <w:pPr>
        <w:pStyle w:val="Heading5"/>
        <w:numPr>
          <w:ilvl w:val="0"/>
          <w:numId w:val="0"/>
        </w:numPr>
        <w:rPr>
          <w:rFonts w:eastAsia="Times New Roman"/>
          <w:b w:val="0"/>
          <w:szCs w:val="24"/>
        </w:rPr>
      </w:pPr>
    </w:p>
    <w:p w14:paraId="50CC8BAC" w14:textId="77777777" w:rsidR="006B45D4" w:rsidRPr="001115B8" w:rsidRDefault="006B45D4" w:rsidP="00E9185D">
      <w:pPr>
        <w:pStyle w:val="Heading5"/>
        <w:numPr>
          <w:ilvl w:val="0"/>
          <w:numId w:val="30"/>
        </w:numPr>
        <w:rPr>
          <w:rFonts w:eastAsia="Times New Roman"/>
          <w:b w:val="0"/>
        </w:rPr>
      </w:pPr>
      <w:r w:rsidRPr="001115B8">
        <w:rPr>
          <w:rFonts w:eastAsia="Times New Roman"/>
          <w:b w:val="0"/>
        </w:rPr>
        <w:t>The proposal to train mine operators and miners clearly</w:t>
      </w:r>
      <w:r w:rsidR="00E75111" w:rsidRPr="001115B8">
        <w:rPr>
          <w:rFonts w:eastAsia="Times New Roman"/>
          <w:b w:val="0"/>
        </w:rPr>
        <w:t xml:space="preserve"> </w:t>
      </w:r>
      <w:r w:rsidRPr="001115B8">
        <w:rPr>
          <w:rFonts w:eastAsia="Times New Roman"/>
          <w:b w:val="0"/>
        </w:rPr>
        <w:t>estimates the number to be trained and clearly identifies the types of mine operators and miners to be trained.</w:t>
      </w:r>
    </w:p>
    <w:p w14:paraId="52172671" w14:textId="77777777" w:rsidR="001115B8" w:rsidRDefault="001115B8" w:rsidP="001115B8">
      <w:pPr>
        <w:tabs>
          <w:tab w:val="left" w:pos="1530"/>
        </w:tabs>
        <w:kinsoku w:val="0"/>
        <w:overflowPunct w:val="0"/>
        <w:spacing w:after="0" w:line="240" w:lineRule="auto"/>
        <w:textAlignment w:val="baseline"/>
        <w:rPr>
          <w:rFonts w:eastAsia="Times New Roman" w:cs="Times New Roman"/>
          <w:szCs w:val="24"/>
        </w:rPr>
      </w:pPr>
    </w:p>
    <w:p w14:paraId="5D2A9889" w14:textId="77777777" w:rsidR="006B45D4" w:rsidRPr="001115B8" w:rsidRDefault="006B45D4" w:rsidP="00E9185D">
      <w:pPr>
        <w:pStyle w:val="ListParagraph"/>
        <w:numPr>
          <w:ilvl w:val="0"/>
          <w:numId w:val="30"/>
        </w:numPr>
        <w:tabs>
          <w:tab w:val="left" w:pos="1530"/>
        </w:tabs>
        <w:kinsoku w:val="0"/>
        <w:overflowPunct w:val="0"/>
        <w:spacing w:after="0" w:line="240" w:lineRule="auto"/>
        <w:textAlignment w:val="baseline"/>
        <w:rPr>
          <w:rFonts w:eastAsia="Times New Roman" w:cs="Times New Roman"/>
          <w:szCs w:val="24"/>
        </w:rPr>
      </w:pPr>
      <w:r w:rsidRPr="001115B8">
        <w:rPr>
          <w:rFonts w:eastAsia="Times New Roman" w:cs="Times New Roman"/>
          <w:szCs w:val="24"/>
        </w:rPr>
        <w:t>If the proposal contains a train-the-trainer program, the</w:t>
      </w:r>
      <w:r w:rsidR="001115B8" w:rsidRPr="001115B8">
        <w:rPr>
          <w:rFonts w:eastAsia="Times New Roman" w:cs="Times New Roman"/>
          <w:szCs w:val="24"/>
        </w:rPr>
        <w:t xml:space="preserve"> </w:t>
      </w:r>
      <w:r w:rsidRPr="001115B8">
        <w:rPr>
          <w:rFonts w:eastAsia="Times New Roman" w:cs="Times New Roman"/>
          <w:szCs w:val="24"/>
        </w:rPr>
        <w:t>following information must</w:t>
      </w:r>
      <w:r w:rsidR="001115B8" w:rsidRPr="001115B8">
        <w:rPr>
          <w:rFonts w:eastAsia="Times New Roman" w:cs="Times New Roman"/>
          <w:szCs w:val="24"/>
        </w:rPr>
        <w:t xml:space="preserve"> </w:t>
      </w:r>
      <w:r w:rsidRPr="001115B8">
        <w:rPr>
          <w:rFonts w:eastAsia="Times New Roman" w:cs="Times New Roman"/>
          <w:szCs w:val="24"/>
        </w:rPr>
        <w:t>be provided:</w:t>
      </w:r>
    </w:p>
    <w:p w14:paraId="462AB7A8" w14:textId="77777777" w:rsidR="001115B8" w:rsidRDefault="001115B8" w:rsidP="001115B8">
      <w:pPr>
        <w:kinsoku w:val="0"/>
        <w:overflowPunct w:val="0"/>
        <w:spacing w:after="0" w:line="240" w:lineRule="auto"/>
        <w:ind w:right="648"/>
        <w:contextualSpacing/>
        <w:textAlignment w:val="baseline"/>
        <w:rPr>
          <w:rFonts w:eastAsia="Times New Roman" w:cs="Times New Roman"/>
          <w:szCs w:val="24"/>
        </w:rPr>
      </w:pPr>
    </w:p>
    <w:p w14:paraId="6FD4737B" w14:textId="77777777" w:rsidR="006B45D4" w:rsidRPr="003B0F4F" w:rsidRDefault="00E43413" w:rsidP="007052C9">
      <w:pPr>
        <w:pStyle w:val="Heading7"/>
        <w:numPr>
          <w:ilvl w:val="6"/>
          <w:numId w:val="40"/>
        </w:numPr>
        <w:spacing w:before="0"/>
        <w:ind w:left="1440"/>
        <w:rPr>
          <w:rFonts w:eastAsia="Times New Roman"/>
        </w:rPr>
      </w:pPr>
      <w:r>
        <w:rPr>
          <w:rFonts w:eastAsia="Times New Roman"/>
        </w:rPr>
        <w:t xml:space="preserve"> </w:t>
      </w:r>
      <w:r w:rsidR="006B45D4" w:rsidRPr="003B0F4F">
        <w:rPr>
          <w:rFonts w:eastAsia="Times New Roman"/>
        </w:rPr>
        <w:t>Name or type of support the grantee will provide to new trainers.</w:t>
      </w:r>
      <w:r w:rsidR="003B0F4F">
        <w:rPr>
          <w:rFonts w:eastAsia="Times New Roman"/>
        </w:rPr>
        <w:t xml:space="preserve"> </w:t>
      </w:r>
    </w:p>
    <w:p w14:paraId="445F3284" w14:textId="77777777" w:rsidR="004D675B" w:rsidRPr="006B45D4" w:rsidRDefault="004D675B" w:rsidP="007052C9">
      <w:pPr>
        <w:kinsoku w:val="0"/>
        <w:overflowPunct w:val="0"/>
        <w:spacing w:after="0" w:line="240" w:lineRule="auto"/>
        <w:ind w:left="1080"/>
        <w:contextualSpacing/>
        <w:textAlignment w:val="baseline"/>
        <w:rPr>
          <w:rFonts w:eastAsia="Times New Roman" w:cs="Times New Roman"/>
          <w:szCs w:val="24"/>
        </w:rPr>
      </w:pPr>
    </w:p>
    <w:p w14:paraId="1321BD1C" w14:textId="77777777" w:rsidR="006B45D4" w:rsidRPr="001115B8" w:rsidRDefault="00C24973" w:rsidP="007052C9">
      <w:pPr>
        <w:pStyle w:val="ListParagraph"/>
        <w:numPr>
          <w:ilvl w:val="0"/>
          <w:numId w:val="40"/>
        </w:numPr>
        <w:tabs>
          <w:tab w:val="right" w:pos="1080"/>
        </w:tabs>
        <w:kinsoku w:val="0"/>
        <w:overflowPunct w:val="0"/>
        <w:spacing w:after="0" w:line="240" w:lineRule="auto"/>
        <w:ind w:left="1440"/>
        <w:textAlignment w:val="baseline"/>
        <w:rPr>
          <w:rFonts w:eastAsia="Times New Roman" w:cs="Times New Roman"/>
          <w:szCs w:val="24"/>
        </w:rPr>
      </w:pPr>
      <w:r>
        <w:rPr>
          <w:rFonts w:eastAsia="Times New Roman" w:cs="Times New Roman"/>
          <w:szCs w:val="24"/>
        </w:rPr>
        <w:t xml:space="preserve">       </w:t>
      </w:r>
      <w:r w:rsidR="006B45D4" w:rsidRPr="001115B8">
        <w:rPr>
          <w:rFonts w:eastAsia="Times New Roman" w:cs="Times New Roman"/>
          <w:szCs w:val="24"/>
        </w:rPr>
        <w:t>The number of individuals to be trained as trainers.</w:t>
      </w:r>
    </w:p>
    <w:p w14:paraId="106095C5" w14:textId="77777777" w:rsidR="004D675B" w:rsidRPr="006B45D4" w:rsidRDefault="004D675B" w:rsidP="00D34C7B">
      <w:pPr>
        <w:tabs>
          <w:tab w:val="right" w:pos="1080"/>
        </w:tabs>
        <w:kinsoku w:val="0"/>
        <w:overflowPunct w:val="0"/>
        <w:spacing w:after="0" w:line="240" w:lineRule="auto"/>
        <w:ind w:left="1080"/>
        <w:contextualSpacing/>
        <w:textAlignment w:val="baseline"/>
        <w:rPr>
          <w:rFonts w:eastAsia="Times New Roman" w:cs="Times New Roman"/>
          <w:szCs w:val="24"/>
        </w:rPr>
      </w:pPr>
    </w:p>
    <w:p w14:paraId="645E5BB0" w14:textId="77777777" w:rsidR="006B45D4" w:rsidRPr="001115B8" w:rsidRDefault="00C24973" w:rsidP="007052C9">
      <w:pPr>
        <w:pStyle w:val="ListParagraph"/>
        <w:numPr>
          <w:ilvl w:val="0"/>
          <w:numId w:val="40"/>
        </w:numPr>
        <w:tabs>
          <w:tab w:val="right" w:pos="1080"/>
        </w:tabs>
        <w:kinsoku w:val="0"/>
        <w:overflowPunct w:val="0"/>
        <w:spacing w:after="0" w:line="240" w:lineRule="auto"/>
        <w:ind w:left="1440"/>
        <w:textAlignment w:val="baseline"/>
        <w:rPr>
          <w:rFonts w:eastAsia="Times New Roman" w:cs="Times New Roman"/>
          <w:szCs w:val="24"/>
        </w:rPr>
      </w:pPr>
      <w:r>
        <w:rPr>
          <w:rFonts w:eastAsia="Times New Roman" w:cs="Times New Roman"/>
          <w:szCs w:val="24"/>
        </w:rPr>
        <w:t xml:space="preserve">       </w:t>
      </w:r>
      <w:r w:rsidR="006B45D4" w:rsidRPr="001115B8">
        <w:rPr>
          <w:rFonts w:eastAsia="Times New Roman" w:cs="Times New Roman"/>
          <w:szCs w:val="24"/>
        </w:rPr>
        <w:t>The estimated number of courses to be conducted by the new trainers.</w:t>
      </w:r>
    </w:p>
    <w:p w14:paraId="12F066D3" w14:textId="77777777" w:rsidR="004D675B" w:rsidRPr="006B45D4" w:rsidRDefault="004D675B" w:rsidP="007052C9">
      <w:pPr>
        <w:tabs>
          <w:tab w:val="right" w:pos="1080"/>
        </w:tabs>
        <w:kinsoku w:val="0"/>
        <w:overflowPunct w:val="0"/>
        <w:spacing w:after="0" w:line="240" w:lineRule="auto"/>
        <w:ind w:left="1080"/>
        <w:contextualSpacing/>
        <w:textAlignment w:val="baseline"/>
        <w:rPr>
          <w:rFonts w:eastAsia="Times New Roman" w:cs="Times New Roman"/>
          <w:szCs w:val="24"/>
        </w:rPr>
      </w:pPr>
    </w:p>
    <w:p w14:paraId="2BA5781B" w14:textId="77777777" w:rsidR="006B45D4" w:rsidRPr="001115B8" w:rsidRDefault="00C24973" w:rsidP="007052C9">
      <w:pPr>
        <w:pStyle w:val="ListParagraph"/>
        <w:numPr>
          <w:ilvl w:val="0"/>
          <w:numId w:val="40"/>
        </w:numPr>
        <w:tabs>
          <w:tab w:val="right" w:pos="1080"/>
        </w:tabs>
        <w:kinsoku w:val="0"/>
        <w:overflowPunct w:val="0"/>
        <w:spacing w:after="0" w:line="240" w:lineRule="auto"/>
        <w:ind w:left="1440"/>
        <w:textAlignment w:val="baseline"/>
        <w:rPr>
          <w:rFonts w:eastAsia="Times New Roman" w:cs="Times New Roman"/>
          <w:szCs w:val="24"/>
        </w:rPr>
      </w:pPr>
      <w:r>
        <w:rPr>
          <w:rFonts w:eastAsia="Times New Roman" w:cs="Times New Roman"/>
          <w:szCs w:val="24"/>
        </w:rPr>
        <w:t xml:space="preserve">      </w:t>
      </w:r>
      <w:r w:rsidR="00E43413">
        <w:rPr>
          <w:rFonts w:eastAsia="Times New Roman" w:cs="Times New Roman"/>
          <w:szCs w:val="24"/>
        </w:rPr>
        <w:t xml:space="preserve"> </w:t>
      </w:r>
      <w:r w:rsidR="006B45D4" w:rsidRPr="001115B8">
        <w:rPr>
          <w:rFonts w:eastAsia="Times New Roman" w:cs="Times New Roman"/>
          <w:szCs w:val="24"/>
        </w:rPr>
        <w:t xml:space="preserve">The estimated number of students to be trained by these new trainers and </w:t>
      </w:r>
      <w:r w:rsidR="00E43413" w:rsidRPr="001115B8">
        <w:rPr>
          <w:rFonts w:eastAsia="Times New Roman" w:cs="Times New Roman"/>
          <w:szCs w:val="24"/>
        </w:rPr>
        <w:t xml:space="preserve">a </w:t>
      </w:r>
      <w:r w:rsidR="00ED5D40">
        <w:rPr>
          <w:rFonts w:eastAsia="Times New Roman" w:cs="Times New Roman"/>
          <w:szCs w:val="24"/>
        </w:rPr>
        <w:t xml:space="preserve"> </w:t>
      </w:r>
      <w:r w:rsidR="00E43413">
        <w:rPr>
          <w:rFonts w:eastAsia="Times New Roman" w:cs="Times New Roman"/>
          <w:szCs w:val="24"/>
        </w:rPr>
        <w:t>description</w:t>
      </w:r>
      <w:r w:rsidR="006B45D4" w:rsidRPr="001115B8">
        <w:rPr>
          <w:rFonts w:eastAsia="Times New Roman" w:cs="Times New Roman"/>
          <w:szCs w:val="24"/>
        </w:rPr>
        <w:t xml:space="preserve"> of how the grantee will obtain data from the new trainers </w:t>
      </w:r>
      <w:r w:rsidR="00ED5D40">
        <w:rPr>
          <w:rFonts w:eastAsia="Times New Roman" w:cs="Times New Roman"/>
          <w:szCs w:val="24"/>
        </w:rPr>
        <w:t xml:space="preserve"> </w:t>
      </w:r>
      <w:r w:rsidR="00E43413" w:rsidRPr="001115B8">
        <w:rPr>
          <w:rFonts w:eastAsia="Times New Roman" w:cs="Times New Roman"/>
          <w:szCs w:val="24"/>
        </w:rPr>
        <w:t xml:space="preserve">documenting </w:t>
      </w:r>
      <w:r w:rsidR="00E43413">
        <w:rPr>
          <w:rFonts w:eastAsia="Times New Roman" w:cs="Times New Roman"/>
          <w:szCs w:val="24"/>
        </w:rPr>
        <w:t>their</w:t>
      </w:r>
      <w:r w:rsidR="006B45D4" w:rsidRPr="001115B8">
        <w:rPr>
          <w:rFonts w:eastAsia="Times New Roman" w:cs="Times New Roman"/>
          <w:szCs w:val="24"/>
        </w:rPr>
        <w:t xml:space="preserve"> classes and student numbers if conducted during the grant.</w:t>
      </w:r>
    </w:p>
    <w:p w14:paraId="05FD7A48" w14:textId="77777777" w:rsidR="001115B8" w:rsidRDefault="001115B8" w:rsidP="001115B8">
      <w:pPr>
        <w:kinsoku w:val="0"/>
        <w:overflowPunct w:val="0"/>
        <w:spacing w:after="0" w:line="240" w:lineRule="auto"/>
        <w:ind w:left="1800" w:right="72"/>
        <w:contextualSpacing/>
        <w:textAlignment w:val="baseline"/>
        <w:rPr>
          <w:rFonts w:eastAsia="Times New Roman" w:cs="Times New Roman"/>
          <w:szCs w:val="24"/>
        </w:rPr>
      </w:pPr>
    </w:p>
    <w:p w14:paraId="6848C0CB" w14:textId="77777777" w:rsidR="006B45D4" w:rsidRPr="001115B8" w:rsidRDefault="001115B8" w:rsidP="00E9185D">
      <w:pPr>
        <w:pStyle w:val="Heading5"/>
        <w:numPr>
          <w:ilvl w:val="0"/>
          <w:numId w:val="30"/>
        </w:numPr>
        <w:rPr>
          <w:rFonts w:eastAsia="Times New Roman"/>
          <w:b w:val="0"/>
        </w:rPr>
      </w:pPr>
      <w:r>
        <w:rPr>
          <w:rFonts w:eastAsia="Times New Roman"/>
          <w:b w:val="0"/>
        </w:rPr>
        <w:t>T</w:t>
      </w:r>
      <w:r w:rsidR="006B45D4" w:rsidRPr="001115B8">
        <w:rPr>
          <w:rFonts w:eastAsia="Times New Roman"/>
          <w:b w:val="0"/>
        </w:rPr>
        <w:t>he work plan activities and training are described.</w:t>
      </w:r>
    </w:p>
    <w:p w14:paraId="4A192521" w14:textId="77777777" w:rsidR="006B45D4" w:rsidRPr="006B45D4" w:rsidRDefault="006B45D4" w:rsidP="008C1846">
      <w:pPr>
        <w:tabs>
          <w:tab w:val="left" w:pos="720"/>
        </w:tabs>
        <w:kinsoku w:val="0"/>
        <w:overflowPunct w:val="0"/>
        <w:spacing w:after="0" w:line="240" w:lineRule="auto"/>
        <w:textAlignment w:val="baseline"/>
        <w:rPr>
          <w:rFonts w:eastAsia="Times New Roman" w:cs="Times New Roman"/>
          <w:szCs w:val="24"/>
        </w:rPr>
      </w:pPr>
    </w:p>
    <w:p w14:paraId="41B246B8" w14:textId="77777777" w:rsidR="006B45D4" w:rsidRDefault="006B45D4" w:rsidP="00E9185D">
      <w:pPr>
        <w:numPr>
          <w:ilvl w:val="0"/>
          <w:numId w:val="32"/>
        </w:numPr>
        <w:kinsoku w:val="0"/>
        <w:overflowPunct w:val="0"/>
        <w:spacing w:after="0" w:line="240" w:lineRule="auto"/>
        <w:ind w:left="1440"/>
        <w:contextualSpacing/>
        <w:textAlignment w:val="baseline"/>
        <w:rPr>
          <w:rFonts w:eastAsia="Times New Roman" w:cs="Times New Roman"/>
          <w:szCs w:val="24"/>
        </w:rPr>
      </w:pPr>
      <w:r w:rsidRPr="006B45D4">
        <w:rPr>
          <w:rFonts w:eastAsia="Times New Roman" w:cs="Times New Roman"/>
          <w:szCs w:val="24"/>
        </w:rPr>
        <w:t>The planned activities and training are tailored to the needs and levels of the mine operators and miners to be trained.  Any special constituency to be served through the grant program is described, e.g., smaller mines, limited English proficiency miners, etc.  Organizations proposing to develop materials in languages other than English also will be required to provide an English version of the materials.</w:t>
      </w:r>
    </w:p>
    <w:p w14:paraId="6F4FD19D" w14:textId="77777777" w:rsidR="006B45D4" w:rsidRPr="006B45D4" w:rsidRDefault="006B45D4" w:rsidP="001115B8">
      <w:pPr>
        <w:kinsoku w:val="0"/>
        <w:overflowPunct w:val="0"/>
        <w:spacing w:after="0" w:line="240" w:lineRule="auto"/>
        <w:ind w:left="2520"/>
        <w:contextualSpacing/>
        <w:textAlignment w:val="baseline"/>
        <w:rPr>
          <w:rFonts w:eastAsia="Times New Roman" w:cs="Times New Roman"/>
          <w:szCs w:val="24"/>
        </w:rPr>
      </w:pPr>
    </w:p>
    <w:p w14:paraId="64296CE5" w14:textId="77777777" w:rsidR="006B45D4" w:rsidRDefault="006B45D4" w:rsidP="00E9185D">
      <w:pPr>
        <w:numPr>
          <w:ilvl w:val="0"/>
          <w:numId w:val="32"/>
        </w:numPr>
        <w:kinsoku w:val="0"/>
        <w:overflowPunct w:val="0"/>
        <w:spacing w:after="0" w:line="240" w:lineRule="auto"/>
        <w:ind w:left="1440" w:right="216"/>
        <w:contextualSpacing/>
        <w:textAlignment w:val="baseline"/>
        <w:rPr>
          <w:rFonts w:eastAsia="Times New Roman" w:cs="Times New Roman"/>
          <w:szCs w:val="24"/>
        </w:rPr>
      </w:pPr>
      <w:r w:rsidRPr="006B45D4">
        <w:rPr>
          <w:rFonts w:eastAsia="Times New Roman" w:cs="Times New Roman"/>
          <w:szCs w:val="24"/>
        </w:rPr>
        <w:t>If the proposal includes developing training materials, the work plan must include time during development for MSHA to review the educational materials for technical accuracy and suitability of content.  If commercially developed training products will be used for a training program, applicants should also plan for MSHA to review the materials before using the products in their grant programs.</w:t>
      </w:r>
    </w:p>
    <w:p w14:paraId="24436695" w14:textId="77777777" w:rsidR="006B45D4" w:rsidRPr="006B45D4" w:rsidRDefault="006B45D4" w:rsidP="001115B8">
      <w:pPr>
        <w:kinsoku w:val="0"/>
        <w:overflowPunct w:val="0"/>
        <w:spacing w:after="0" w:line="240" w:lineRule="auto"/>
        <w:ind w:left="720" w:right="216"/>
        <w:contextualSpacing/>
        <w:textAlignment w:val="baseline"/>
        <w:rPr>
          <w:rFonts w:eastAsia="Times New Roman" w:cs="Times New Roman"/>
          <w:szCs w:val="24"/>
        </w:rPr>
      </w:pPr>
    </w:p>
    <w:p w14:paraId="48C3305B" w14:textId="77777777" w:rsidR="006B45D4" w:rsidRDefault="006B45D4" w:rsidP="00E9185D">
      <w:pPr>
        <w:numPr>
          <w:ilvl w:val="0"/>
          <w:numId w:val="32"/>
        </w:numPr>
        <w:kinsoku w:val="0"/>
        <w:overflowPunct w:val="0"/>
        <w:spacing w:after="0" w:line="240" w:lineRule="auto"/>
        <w:ind w:left="1440"/>
        <w:contextualSpacing/>
        <w:textAlignment w:val="baseline"/>
        <w:rPr>
          <w:rFonts w:eastAsia="Times New Roman" w:cs="Times New Roman"/>
          <w:szCs w:val="24"/>
        </w:rPr>
      </w:pPr>
      <w:r w:rsidRPr="006B45D4">
        <w:rPr>
          <w:rFonts w:eastAsia="Times New Roman" w:cs="Times New Roman"/>
          <w:szCs w:val="24"/>
        </w:rPr>
        <w:t>The utility of the educational materials is described.</w:t>
      </w:r>
    </w:p>
    <w:p w14:paraId="0322DED1" w14:textId="77777777" w:rsidR="006B45D4" w:rsidRPr="006B45D4" w:rsidRDefault="006B45D4" w:rsidP="001115B8">
      <w:pPr>
        <w:kinsoku w:val="0"/>
        <w:overflowPunct w:val="0"/>
        <w:spacing w:after="0" w:line="240" w:lineRule="auto"/>
        <w:ind w:left="720"/>
        <w:contextualSpacing/>
        <w:textAlignment w:val="baseline"/>
        <w:rPr>
          <w:rFonts w:eastAsia="Times New Roman" w:cs="Times New Roman"/>
          <w:szCs w:val="24"/>
        </w:rPr>
      </w:pPr>
    </w:p>
    <w:p w14:paraId="6BCA9D8A" w14:textId="77777777" w:rsidR="006B45D4" w:rsidRDefault="006B45D4" w:rsidP="007052C9">
      <w:pPr>
        <w:numPr>
          <w:ilvl w:val="0"/>
          <w:numId w:val="32"/>
        </w:numPr>
        <w:kinsoku w:val="0"/>
        <w:overflowPunct w:val="0"/>
        <w:spacing w:after="0" w:line="240" w:lineRule="auto"/>
        <w:ind w:left="1440"/>
        <w:contextualSpacing/>
        <w:textAlignment w:val="baseline"/>
        <w:rPr>
          <w:rFonts w:eastAsia="Times New Roman" w:cs="Times New Roman"/>
          <w:szCs w:val="24"/>
        </w:rPr>
      </w:pPr>
      <w:r w:rsidRPr="006B45D4">
        <w:rPr>
          <w:rFonts w:eastAsia="Times New Roman" w:cs="Times New Roman"/>
          <w:szCs w:val="24"/>
        </w:rPr>
        <w:t>The outreach or process to find mine operators, miners, or trainees to receive the training is described.</w:t>
      </w:r>
    </w:p>
    <w:p w14:paraId="570A9804" w14:textId="77777777" w:rsidR="008C1846" w:rsidRDefault="008C1846" w:rsidP="008C1846">
      <w:pPr>
        <w:kinsoku w:val="0"/>
        <w:overflowPunct w:val="0"/>
        <w:spacing w:after="0" w:line="240" w:lineRule="auto"/>
        <w:textAlignment w:val="baseline"/>
        <w:rPr>
          <w:rFonts w:eastAsia="Times New Roman" w:cs="Times New Roman"/>
          <w:szCs w:val="24"/>
        </w:rPr>
      </w:pPr>
    </w:p>
    <w:p w14:paraId="4C76BCFA" w14:textId="77777777" w:rsidR="006B45D4" w:rsidRPr="008C1846" w:rsidRDefault="006B45D4" w:rsidP="00E9185D">
      <w:pPr>
        <w:pStyle w:val="ListParagraph"/>
        <w:numPr>
          <w:ilvl w:val="0"/>
          <w:numId w:val="29"/>
        </w:numPr>
        <w:kinsoku w:val="0"/>
        <w:overflowPunct w:val="0"/>
        <w:spacing w:after="0" w:line="240" w:lineRule="auto"/>
        <w:textAlignment w:val="baseline"/>
        <w:rPr>
          <w:rFonts w:eastAsia="Times New Roman" w:cs="Times New Roman"/>
          <w:szCs w:val="24"/>
        </w:rPr>
      </w:pPr>
      <w:r w:rsidRPr="008C1846">
        <w:rPr>
          <w:rFonts w:eastAsia="Times New Roman" w:cs="Times New Roman"/>
          <w:szCs w:val="24"/>
        </w:rPr>
        <w:t>Replication (4 points)</w:t>
      </w:r>
    </w:p>
    <w:p w14:paraId="023C8F67" w14:textId="77777777" w:rsidR="00E75111" w:rsidRPr="00F92857" w:rsidRDefault="00E75111" w:rsidP="008C1846">
      <w:pPr>
        <w:pStyle w:val="ListParagraph"/>
        <w:kinsoku w:val="0"/>
        <w:overflowPunct w:val="0"/>
        <w:spacing w:after="0" w:line="240" w:lineRule="auto"/>
        <w:ind w:left="792"/>
        <w:textAlignment w:val="baseline"/>
        <w:rPr>
          <w:rFonts w:eastAsia="Times New Roman" w:cs="Times New Roman"/>
          <w:szCs w:val="24"/>
        </w:rPr>
      </w:pPr>
    </w:p>
    <w:p w14:paraId="685607F4" w14:textId="77777777" w:rsidR="006B45D4" w:rsidRDefault="006B45D4" w:rsidP="00722F6C">
      <w:pPr>
        <w:kinsoku w:val="0"/>
        <w:overflowPunct w:val="0"/>
        <w:spacing w:after="0" w:line="240" w:lineRule="auto"/>
        <w:ind w:left="360" w:right="72"/>
        <w:jc w:val="both"/>
        <w:textAlignment w:val="baseline"/>
        <w:rPr>
          <w:rFonts w:eastAsia="Times New Roman" w:cs="Times New Roman"/>
          <w:szCs w:val="24"/>
        </w:rPr>
      </w:pPr>
      <w:r w:rsidRPr="007C02D8">
        <w:rPr>
          <w:rFonts w:eastAsia="Times New Roman" w:cs="Times New Roman"/>
          <w:szCs w:val="24"/>
        </w:rPr>
        <w:t>The potential for a project to serve a variety of mine operators, miners, or mine sites, or the extent others may replicate the project.</w:t>
      </w:r>
    </w:p>
    <w:p w14:paraId="477C1BEC" w14:textId="77777777" w:rsidR="00E735E0" w:rsidRDefault="00E735E0" w:rsidP="00722F6C">
      <w:pPr>
        <w:kinsoku w:val="0"/>
        <w:overflowPunct w:val="0"/>
        <w:spacing w:after="0" w:line="240" w:lineRule="auto"/>
        <w:ind w:left="360" w:right="72"/>
        <w:jc w:val="both"/>
        <w:textAlignment w:val="baseline"/>
        <w:rPr>
          <w:rFonts w:eastAsia="Times New Roman" w:cs="Times New Roman"/>
          <w:szCs w:val="24"/>
        </w:rPr>
      </w:pPr>
    </w:p>
    <w:p w14:paraId="7F47F603" w14:textId="77777777" w:rsidR="006B45D4" w:rsidRPr="00E735E0" w:rsidRDefault="008C1846" w:rsidP="00E735E0">
      <w:pPr>
        <w:pStyle w:val="ListParagraph"/>
        <w:numPr>
          <w:ilvl w:val="0"/>
          <w:numId w:val="29"/>
        </w:numPr>
        <w:rPr>
          <w:rFonts w:eastAsia="Times New Roman" w:cs="Times New Roman"/>
          <w:szCs w:val="24"/>
        </w:rPr>
      </w:pPr>
      <w:r w:rsidRPr="00E735E0">
        <w:rPr>
          <w:rFonts w:eastAsia="Times New Roman" w:cs="Times New Roman"/>
          <w:szCs w:val="24"/>
        </w:rPr>
        <w:t>I</w:t>
      </w:r>
      <w:r w:rsidR="006B45D4" w:rsidRPr="00E735E0">
        <w:rPr>
          <w:rFonts w:eastAsia="Times New Roman" w:cs="Times New Roman"/>
          <w:szCs w:val="24"/>
        </w:rPr>
        <w:t>nnovation (3 points)</w:t>
      </w:r>
    </w:p>
    <w:p w14:paraId="06B5C3A9" w14:textId="77777777" w:rsidR="007C02D8" w:rsidRPr="008C1846" w:rsidRDefault="007C02D8" w:rsidP="007C02D8">
      <w:pPr>
        <w:pStyle w:val="ListParagraph"/>
        <w:kinsoku w:val="0"/>
        <w:overflowPunct w:val="0"/>
        <w:spacing w:after="0" w:line="240" w:lineRule="auto"/>
        <w:ind w:right="72"/>
        <w:jc w:val="both"/>
        <w:textAlignment w:val="baseline"/>
        <w:rPr>
          <w:rFonts w:eastAsia="Times New Roman" w:cs="Times New Roman"/>
          <w:szCs w:val="24"/>
        </w:rPr>
      </w:pPr>
    </w:p>
    <w:p w14:paraId="061FD389" w14:textId="77777777" w:rsidR="006B45D4" w:rsidRDefault="006B45D4" w:rsidP="007C02D8">
      <w:pPr>
        <w:kinsoku w:val="0"/>
        <w:overflowPunct w:val="0"/>
        <w:spacing w:after="0" w:line="240" w:lineRule="auto"/>
        <w:ind w:firstLine="360"/>
        <w:textAlignment w:val="baseline"/>
        <w:rPr>
          <w:rFonts w:eastAsia="Times New Roman" w:cs="Times New Roman"/>
          <w:szCs w:val="24"/>
        </w:rPr>
      </w:pPr>
      <w:r w:rsidRPr="007C02D8">
        <w:rPr>
          <w:rFonts w:eastAsia="Times New Roman" w:cs="Times New Roman"/>
          <w:szCs w:val="24"/>
        </w:rPr>
        <w:t>The originality and uniqueness of the approach used.</w:t>
      </w:r>
    </w:p>
    <w:p w14:paraId="0E02D789" w14:textId="77777777" w:rsidR="002D559A" w:rsidRPr="007C02D8" w:rsidRDefault="002D559A" w:rsidP="007C02D8">
      <w:pPr>
        <w:kinsoku w:val="0"/>
        <w:overflowPunct w:val="0"/>
        <w:spacing w:after="0" w:line="240" w:lineRule="auto"/>
        <w:ind w:firstLine="360"/>
        <w:textAlignment w:val="baseline"/>
        <w:rPr>
          <w:rFonts w:eastAsia="Times New Roman" w:cs="Times New Roman"/>
          <w:szCs w:val="24"/>
        </w:rPr>
      </w:pPr>
    </w:p>
    <w:p w14:paraId="1E134F0E" w14:textId="284A45D4" w:rsidR="006B45D4" w:rsidRDefault="006B45D4" w:rsidP="00E9185D">
      <w:pPr>
        <w:pStyle w:val="ListParagraph"/>
        <w:numPr>
          <w:ilvl w:val="0"/>
          <w:numId w:val="29"/>
        </w:numPr>
        <w:kinsoku w:val="0"/>
        <w:overflowPunct w:val="0"/>
        <w:spacing w:after="0" w:line="240" w:lineRule="auto"/>
        <w:textAlignment w:val="baseline"/>
        <w:rPr>
          <w:rFonts w:eastAsia="Times New Roman" w:cs="Times New Roman"/>
          <w:szCs w:val="24"/>
        </w:rPr>
      </w:pPr>
      <w:r w:rsidRPr="008C1846">
        <w:rPr>
          <w:rFonts w:eastAsia="Times New Roman" w:cs="Times New Roman"/>
          <w:szCs w:val="24"/>
        </w:rPr>
        <w:t>MSHA</w:t>
      </w:r>
      <w:r w:rsidR="002D0AC7">
        <w:rPr>
          <w:rFonts w:eastAsia="Times New Roman" w:cs="Times New Roman"/>
          <w:szCs w:val="24"/>
        </w:rPr>
        <w:t>’s</w:t>
      </w:r>
      <w:r w:rsidRPr="008C1846">
        <w:rPr>
          <w:rFonts w:eastAsia="Times New Roman" w:cs="Times New Roman"/>
          <w:szCs w:val="24"/>
        </w:rPr>
        <w:t xml:space="preserve"> Performance Goals (5 points)</w:t>
      </w:r>
    </w:p>
    <w:p w14:paraId="65CC8CF9" w14:textId="77777777" w:rsidR="007C02D8" w:rsidRPr="008C1846" w:rsidRDefault="007C02D8" w:rsidP="007C02D8">
      <w:pPr>
        <w:pStyle w:val="ListParagraph"/>
        <w:kinsoku w:val="0"/>
        <w:overflowPunct w:val="0"/>
        <w:spacing w:after="0" w:line="240" w:lineRule="auto"/>
        <w:textAlignment w:val="baseline"/>
        <w:rPr>
          <w:rFonts w:eastAsia="Times New Roman" w:cs="Times New Roman"/>
          <w:szCs w:val="24"/>
        </w:rPr>
      </w:pPr>
    </w:p>
    <w:p w14:paraId="734911D5" w14:textId="4465909C" w:rsidR="006B45D4" w:rsidRPr="007C02D8" w:rsidRDefault="006B45D4" w:rsidP="007C02D8">
      <w:pPr>
        <w:kinsoku w:val="0"/>
        <w:overflowPunct w:val="0"/>
        <w:spacing w:after="0" w:line="240" w:lineRule="auto"/>
        <w:ind w:firstLine="360"/>
        <w:textAlignment w:val="baseline"/>
        <w:rPr>
          <w:rFonts w:eastAsia="Times New Roman" w:cs="Times New Roman"/>
          <w:szCs w:val="24"/>
        </w:rPr>
      </w:pPr>
      <w:r w:rsidRPr="007C02D8">
        <w:rPr>
          <w:rFonts w:eastAsia="Times New Roman" w:cs="Times New Roman"/>
          <w:szCs w:val="24"/>
        </w:rPr>
        <w:t>The extent the proposed project will contribute to MSHA</w:t>
      </w:r>
      <w:r w:rsidR="002D0AC7">
        <w:rPr>
          <w:rFonts w:eastAsia="Times New Roman" w:cs="Times New Roman"/>
          <w:szCs w:val="24"/>
        </w:rPr>
        <w:t>’s</w:t>
      </w:r>
      <w:r w:rsidRPr="007C02D8">
        <w:rPr>
          <w:rFonts w:eastAsia="Times New Roman" w:cs="Times New Roman"/>
          <w:szCs w:val="24"/>
        </w:rPr>
        <w:t xml:space="preserve"> performance goals.</w:t>
      </w:r>
    </w:p>
    <w:p w14:paraId="553E0F5D" w14:textId="77777777" w:rsidR="00F92857" w:rsidRPr="00F92857" w:rsidRDefault="00F92857" w:rsidP="008C1846">
      <w:pPr>
        <w:kinsoku w:val="0"/>
        <w:overflowPunct w:val="0"/>
        <w:spacing w:after="0" w:line="240" w:lineRule="auto"/>
        <w:textAlignment w:val="baseline"/>
        <w:rPr>
          <w:rFonts w:eastAsia="Times New Roman" w:cs="Times New Roman"/>
          <w:b/>
          <w:szCs w:val="24"/>
        </w:rPr>
      </w:pPr>
    </w:p>
    <w:p w14:paraId="48E04DB5" w14:textId="77777777" w:rsidR="006B45D4" w:rsidRDefault="00E51936" w:rsidP="00E51936">
      <w:pPr>
        <w:tabs>
          <w:tab w:val="right" w:pos="540"/>
        </w:tabs>
        <w:kinsoku w:val="0"/>
        <w:overflowPunct w:val="0"/>
        <w:spacing w:after="0" w:line="240" w:lineRule="auto"/>
        <w:textAlignment w:val="baseline"/>
        <w:rPr>
          <w:rFonts w:eastAsia="Times New Roman" w:cs="Times New Roman"/>
          <w:b/>
          <w:szCs w:val="24"/>
        </w:rPr>
      </w:pPr>
      <w:r>
        <w:rPr>
          <w:rFonts w:eastAsia="Times New Roman" w:cs="Times New Roman"/>
          <w:b/>
          <w:szCs w:val="24"/>
        </w:rPr>
        <w:t>2.</w:t>
      </w:r>
      <w:r>
        <w:rPr>
          <w:rFonts w:eastAsia="Times New Roman" w:cs="Times New Roman"/>
          <w:b/>
          <w:szCs w:val="24"/>
        </w:rPr>
        <w:tab/>
      </w:r>
      <w:r w:rsidR="00E735E0">
        <w:rPr>
          <w:rFonts w:eastAsia="Times New Roman" w:cs="Times New Roman"/>
          <w:b/>
          <w:szCs w:val="24"/>
        </w:rPr>
        <w:tab/>
      </w:r>
      <w:r w:rsidR="006B45D4" w:rsidRPr="006B45D4">
        <w:rPr>
          <w:rFonts w:eastAsia="Times New Roman" w:cs="Times New Roman"/>
          <w:b/>
          <w:szCs w:val="24"/>
        </w:rPr>
        <w:t>Budget - 20 Points Total</w:t>
      </w:r>
    </w:p>
    <w:p w14:paraId="6011FA4F" w14:textId="77777777" w:rsidR="00A317BF" w:rsidRPr="006B45D4" w:rsidRDefault="00A317BF" w:rsidP="006B45D4">
      <w:pPr>
        <w:kinsoku w:val="0"/>
        <w:overflowPunct w:val="0"/>
        <w:spacing w:after="0" w:line="240" w:lineRule="auto"/>
        <w:textAlignment w:val="baseline"/>
        <w:rPr>
          <w:rFonts w:eastAsia="Times New Roman" w:cs="Times New Roman"/>
          <w:b/>
          <w:szCs w:val="24"/>
        </w:rPr>
      </w:pPr>
    </w:p>
    <w:p w14:paraId="2CBC9592" w14:textId="77777777" w:rsidR="006B45D4" w:rsidRPr="00A04719" w:rsidRDefault="006B45D4" w:rsidP="00A04719">
      <w:pPr>
        <w:pStyle w:val="Heading6"/>
        <w:ind w:left="720" w:hanging="360"/>
        <w:rPr>
          <w:rFonts w:eastAsia="Times New Roman"/>
          <w:b w:val="0"/>
        </w:rPr>
      </w:pPr>
      <w:r w:rsidRPr="00A04719">
        <w:rPr>
          <w:rFonts w:eastAsia="Times New Roman"/>
          <w:b w:val="0"/>
        </w:rPr>
        <w:t>The</w:t>
      </w:r>
      <w:r w:rsidRPr="006B45D4">
        <w:rPr>
          <w:rFonts w:eastAsia="Times New Roman"/>
        </w:rPr>
        <w:t xml:space="preserve"> </w:t>
      </w:r>
      <w:r w:rsidRPr="00A04719">
        <w:rPr>
          <w:rFonts w:eastAsia="Times New Roman"/>
          <w:b w:val="0"/>
        </w:rPr>
        <w:t>budget presentation is clear and detailed (15 points)</w:t>
      </w:r>
    </w:p>
    <w:p w14:paraId="59C2D8F4" w14:textId="77777777" w:rsidR="006B45D4" w:rsidRPr="006B45D4" w:rsidRDefault="006B45D4" w:rsidP="006B45D4">
      <w:pPr>
        <w:kinsoku w:val="0"/>
        <w:overflowPunct w:val="0"/>
        <w:spacing w:after="0" w:line="240" w:lineRule="auto"/>
        <w:textAlignment w:val="baseline"/>
        <w:rPr>
          <w:rFonts w:eastAsia="Times New Roman" w:cs="Times New Roman"/>
          <w:szCs w:val="24"/>
        </w:rPr>
      </w:pPr>
    </w:p>
    <w:p w14:paraId="2309FD75" w14:textId="77777777" w:rsidR="006B45D4" w:rsidRDefault="006B45D4" w:rsidP="006B45D4">
      <w:pPr>
        <w:kinsoku w:val="0"/>
        <w:overflowPunct w:val="0"/>
        <w:spacing w:after="0" w:line="240" w:lineRule="auto"/>
        <w:ind w:firstLine="720"/>
        <w:textAlignment w:val="baseline"/>
        <w:rPr>
          <w:rFonts w:eastAsia="Times New Roman" w:cs="Times New Roman"/>
          <w:szCs w:val="24"/>
        </w:rPr>
      </w:pPr>
      <w:r w:rsidRPr="006B45D4">
        <w:rPr>
          <w:rFonts w:eastAsia="Times New Roman" w:cs="Times New Roman"/>
          <w:szCs w:val="24"/>
        </w:rPr>
        <w:t>The budgeted costs are reasonable.</w:t>
      </w:r>
    </w:p>
    <w:p w14:paraId="514D2BCC" w14:textId="77777777" w:rsidR="00F644CB" w:rsidRPr="006B45D4" w:rsidRDefault="00F644CB" w:rsidP="006B45D4">
      <w:pPr>
        <w:kinsoku w:val="0"/>
        <w:overflowPunct w:val="0"/>
        <w:spacing w:after="0" w:line="240" w:lineRule="auto"/>
        <w:ind w:firstLine="720"/>
        <w:textAlignment w:val="baseline"/>
        <w:rPr>
          <w:rFonts w:eastAsia="Times New Roman" w:cs="Times New Roman"/>
          <w:szCs w:val="24"/>
        </w:rPr>
      </w:pPr>
    </w:p>
    <w:p w14:paraId="18961717" w14:textId="77777777" w:rsidR="006B45D4" w:rsidRDefault="006B45D4" w:rsidP="00E9185D">
      <w:pPr>
        <w:numPr>
          <w:ilvl w:val="0"/>
          <w:numId w:val="23"/>
        </w:numPr>
        <w:kinsoku w:val="0"/>
        <w:overflowPunct w:val="0"/>
        <w:spacing w:after="0" w:line="240" w:lineRule="auto"/>
        <w:contextualSpacing/>
        <w:textAlignment w:val="baseline"/>
        <w:rPr>
          <w:rFonts w:eastAsia="Times New Roman" w:cs="Times New Roman"/>
          <w:szCs w:val="24"/>
        </w:rPr>
      </w:pPr>
      <w:r w:rsidRPr="006B45D4">
        <w:rPr>
          <w:rFonts w:eastAsia="Times New Roman" w:cs="Times New Roman"/>
          <w:szCs w:val="24"/>
        </w:rPr>
        <w:t>No more than 15 percent of the total budget is for direct administrative costs.</w:t>
      </w:r>
    </w:p>
    <w:p w14:paraId="510088FF" w14:textId="77777777" w:rsidR="00F644CB" w:rsidRPr="006B45D4" w:rsidRDefault="00F644CB" w:rsidP="00F644CB">
      <w:pPr>
        <w:kinsoku w:val="0"/>
        <w:overflowPunct w:val="0"/>
        <w:spacing w:after="0" w:line="240" w:lineRule="auto"/>
        <w:contextualSpacing/>
        <w:textAlignment w:val="baseline"/>
        <w:rPr>
          <w:rFonts w:eastAsia="Times New Roman" w:cs="Times New Roman"/>
          <w:szCs w:val="24"/>
        </w:rPr>
      </w:pPr>
    </w:p>
    <w:p w14:paraId="1C948EF5" w14:textId="07698C2A" w:rsidR="006B45D4" w:rsidRDefault="006B45D4" w:rsidP="00E9185D">
      <w:pPr>
        <w:numPr>
          <w:ilvl w:val="0"/>
          <w:numId w:val="23"/>
        </w:numPr>
        <w:kinsoku w:val="0"/>
        <w:overflowPunct w:val="0"/>
        <w:spacing w:after="0" w:line="240" w:lineRule="auto"/>
        <w:contextualSpacing/>
        <w:textAlignment w:val="baseline"/>
        <w:rPr>
          <w:rFonts w:eastAsia="Times New Roman" w:cs="Times New Roman"/>
          <w:szCs w:val="24"/>
        </w:rPr>
      </w:pPr>
      <w:r w:rsidRPr="006B45D4">
        <w:rPr>
          <w:rFonts w:eastAsia="Times New Roman" w:cs="Times New Roman"/>
          <w:szCs w:val="24"/>
        </w:rPr>
        <w:t xml:space="preserve">Indirect costs do not exceed 10 percent of the modified total direct costs (as defined </w:t>
      </w:r>
      <w:r w:rsidRPr="00C732DA">
        <w:rPr>
          <w:rFonts w:eastAsia="Times New Roman" w:cs="Times New Roman"/>
          <w:szCs w:val="24"/>
        </w:rPr>
        <w:t xml:space="preserve">in </w:t>
      </w:r>
      <w:r w:rsidR="00C732DA" w:rsidRPr="00A84D14">
        <w:rPr>
          <w:rFonts w:cs="Times New Roman"/>
          <w:szCs w:val="24"/>
        </w:rPr>
        <w:t xml:space="preserve">2 C.F.R. § </w:t>
      </w:r>
      <w:r w:rsidRPr="00C732DA">
        <w:rPr>
          <w:rFonts w:eastAsia="Times New Roman" w:cs="Times New Roman"/>
          <w:szCs w:val="24"/>
        </w:rPr>
        <w:t>200.68)</w:t>
      </w:r>
      <w:r w:rsidRPr="006B45D4">
        <w:rPr>
          <w:rFonts w:eastAsia="Times New Roman" w:cs="Times New Roman"/>
          <w:szCs w:val="24"/>
        </w:rPr>
        <w:t xml:space="preserve"> or the grantee</w:t>
      </w:r>
      <w:r w:rsidR="002D0AC7">
        <w:rPr>
          <w:rFonts w:eastAsia="Times New Roman" w:cs="Times New Roman"/>
          <w:szCs w:val="24"/>
        </w:rPr>
        <w:t>’s</w:t>
      </w:r>
      <w:r w:rsidRPr="006B45D4">
        <w:rPr>
          <w:rFonts w:eastAsia="Times New Roman" w:cs="Times New Roman"/>
          <w:szCs w:val="24"/>
        </w:rPr>
        <w:t xml:space="preserve"> federally negotiated indirect cost rate reimbursement.</w:t>
      </w:r>
    </w:p>
    <w:p w14:paraId="0A3D0B33" w14:textId="77777777" w:rsidR="00F644CB" w:rsidRPr="006B45D4" w:rsidRDefault="00F644CB" w:rsidP="00F644CB">
      <w:pPr>
        <w:kinsoku w:val="0"/>
        <w:overflowPunct w:val="0"/>
        <w:spacing w:after="0" w:line="240" w:lineRule="auto"/>
        <w:contextualSpacing/>
        <w:textAlignment w:val="baseline"/>
        <w:rPr>
          <w:rFonts w:eastAsia="Times New Roman" w:cs="Times New Roman"/>
          <w:szCs w:val="24"/>
        </w:rPr>
      </w:pPr>
    </w:p>
    <w:p w14:paraId="62E34DDC" w14:textId="77777777" w:rsidR="006B45D4" w:rsidRDefault="006B45D4" w:rsidP="00E9185D">
      <w:pPr>
        <w:numPr>
          <w:ilvl w:val="0"/>
          <w:numId w:val="23"/>
        </w:numPr>
        <w:kinsoku w:val="0"/>
        <w:overflowPunct w:val="0"/>
        <w:spacing w:after="0" w:line="240" w:lineRule="auto"/>
        <w:ind w:right="216"/>
        <w:contextualSpacing/>
        <w:textAlignment w:val="baseline"/>
        <w:rPr>
          <w:rFonts w:eastAsia="Times New Roman" w:cs="Times New Roman"/>
          <w:szCs w:val="24"/>
        </w:rPr>
      </w:pPr>
      <w:r w:rsidRPr="006B45D4">
        <w:rPr>
          <w:rFonts w:eastAsia="Times New Roman" w:cs="Times New Roman"/>
          <w:szCs w:val="24"/>
        </w:rPr>
        <w:t xml:space="preserve">The budget complies with </w:t>
      </w:r>
      <w:r w:rsidR="00B42C44">
        <w:rPr>
          <w:rFonts w:eastAsia="Times New Roman" w:cs="Times New Roman"/>
          <w:szCs w:val="24"/>
        </w:rPr>
        <w:t>f</w:t>
      </w:r>
      <w:r w:rsidRPr="006B45D4">
        <w:rPr>
          <w:rFonts w:eastAsia="Times New Roman" w:cs="Times New Roman"/>
          <w:szCs w:val="24"/>
        </w:rPr>
        <w:t>ederal cost principles (which can be found in the applicable Office of Management and Budget (OMB) Uniform Administrative Requirements, Cost Principles, and Audit Requirements for Federal Awards and with MSHA budget requirements contained in the grant application instructions).</w:t>
      </w:r>
    </w:p>
    <w:p w14:paraId="452EE2D0" w14:textId="77777777" w:rsidR="006B45D4" w:rsidRPr="006B45D4" w:rsidRDefault="006B45D4" w:rsidP="00F644CB">
      <w:pPr>
        <w:kinsoku w:val="0"/>
        <w:overflowPunct w:val="0"/>
        <w:spacing w:after="0" w:line="240" w:lineRule="auto"/>
        <w:ind w:left="720" w:right="216"/>
        <w:contextualSpacing/>
        <w:textAlignment w:val="baseline"/>
        <w:rPr>
          <w:rFonts w:eastAsia="Times New Roman" w:cs="Times New Roman"/>
          <w:szCs w:val="24"/>
        </w:rPr>
      </w:pPr>
    </w:p>
    <w:p w14:paraId="32C02300" w14:textId="77777777" w:rsidR="006B45D4" w:rsidRPr="00A04719" w:rsidRDefault="006B45D4" w:rsidP="007E64D3">
      <w:pPr>
        <w:pStyle w:val="Heading6"/>
        <w:ind w:left="720" w:hanging="360"/>
        <w:rPr>
          <w:rFonts w:eastAsia="Times New Roman"/>
          <w:b w:val="0"/>
        </w:rPr>
      </w:pPr>
      <w:r w:rsidRPr="00A04719">
        <w:rPr>
          <w:rFonts w:eastAsia="Times New Roman"/>
          <w:b w:val="0"/>
        </w:rPr>
        <w:t xml:space="preserve">The application demonstrates that the applicant has strong financial management and internal control systems. (5 points) </w:t>
      </w:r>
    </w:p>
    <w:p w14:paraId="100B7DE3" w14:textId="77777777" w:rsidR="00E735E0" w:rsidRPr="00A04719" w:rsidRDefault="00E735E0" w:rsidP="00F92857">
      <w:pPr>
        <w:kinsoku w:val="0"/>
        <w:overflowPunct w:val="0"/>
        <w:spacing w:after="0" w:line="240" w:lineRule="auto"/>
        <w:ind w:left="720"/>
        <w:textAlignment w:val="baseline"/>
        <w:rPr>
          <w:rFonts w:eastAsia="Times New Roman" w:cs="Times New Roman"/>
          <w:szCs w:val="24"/>
        </w:rPr>
      </w:pPr>
    </w:p>
    <w:p w14:paraId="23E91A80" w14:textId="77777777" w:rsidR="00F644CB" w:rsidRPr="00F92857" w:rsidRDefault="00F92857" w:rsidP="00F92857">
      <w:pPr>
        <w:pStyle w:val="Heading3"/>
        <w:numPr>
          <w:ilvl w:val="0"/>
          <w:numId w:val="0"/>
        </w:numPr>
        <w:rPr>
          <w:u w:val="none"/>
        </w:rPr>
      </w:pPr>
      <w:r w:rsidRPr="00F92857">
        <w:rPr>
          <w:u w:val="none"/>
        </w:rPr>
        <w:t>3.</w:t>
      </w:r>
      <w:r w:rsidR="00E51936">
        <w:rPr>
          <w:u w:val="none"/>
        </w:rPr>
        <w:tab/>
      </w:r>
      <w:r w:rsidR="006B45D4" w:rsidRPr="00F92857">
        <w:rPr>
          <w:u w:val="none"/>
        </w:rPr>
        <w:t>Overall Qualifications of the Applicant - 25 Points Total</w:t>
      </w:r>
    </w:p>
    <w:p w14:paraId="40AA5A58" w14:textId="77777777" w:rsidR="00F644CB" w:rsidRDefault="00F644CB" w:rsidP="00F644CB">
      <w:pPr>
        <w:pStyle w:val="Heading3"/>
        <w:numPr>
          <w:ilvl w:val="0"/>
          <w:numId w:val="0"/>
        </w:numPr>
        <w:rPr>
          <w:rFonts w:eastAsia="Times New Roman"/>
          <w:b w:val="0"/>
          <w:u w:val="none"/>
        </w:rPr>
      </w:pPr>
    </w:p>
    <w:p w14:paraId="6258C47F" w14:textId="77777777" w:rsidR="006B45D4" w:rsidRPr="00F644CB" w:rsidRDefault="006B45D4" w:rsidP="00E9185D">
      <w:pPr>
        <w:pStyle w:val="Heading3"/>
        <w:numPr>
          <w:ilvl w:val="0"/>
          <w:numId w:val="25"/>
        </w:numPr>
        <w:rPr>
          <w:b w:val="0"/>
          <w:u w:val="none"/>
        </w:rPr>
      </w:pPr>
      <w:r w:rsidRPr="00F644CB">
        <w:rPr>
          <w:rFonts w:eastAsia="Times New Roman"/>
          <w:b w:val="0"/>
          <w:u w:val="none"/>
        </w:rPr>
        <w:t>Grant Experience (6 points)</w:t>
      </w:r>
    </w:p>
    <w:p w14:paraId="027736E0" w14:textId="77777777" w:rsidR="00F644CB" w:rsidRPr="006B45D4" w:rsidRDefault="00F644CB" w:rsidP="006B45D4">
      <w:pPr>
        <w:kinsoku w:val="0"/>
        <w:overflowPunct w:val="0"/>
        <w:spacing w:after="0" w:line="240" w:lineRule="auto"/>
        <w:textAlignment w:val="baseline"/>
        <w:rPr>
          <w:rFonts w:eastAsia="Times New Roman" w:cs="Times New Roman"/>
          <w:szCs w:val="24"/>
        </w:rPr>
      </w:pPr>
    </w:p>
    <w:p w14:paraId="3280D0B8" w14:textId="77777777" w:rsidR="006B45D4" w:rsidRDefault="006B45D4" w:rsidP="007C02D8">
      <w:pPr>
        <w:kinsoku w:val="0"/>
        <w:overflowPunct w:val="0"/>
        <w:spacing w:after="0" w:line="240" w:lineRule="auto"/>
        <w:ind w:left="360" w:right="144"/>
        <w:textAlignment w:val="baseline"/>
        <w:rPr>
          <w:rFonts w:eastAsia="Times New Roman" w:cs="Times New Roman"/>
          <w:szCs w:val="24"/>
        </w:rPr>
      </w:pPr>
      <w:r w:rsidRPr="006B45D4">
        <w:rPr>
          <w:rFonts w:eastAsia="Times New Roman" w:cs="Times New Roman"/>
          <w:szCs w:val="24"/>
        </w:rPr>
        <w:t xml:space="preserve">The applicant has administered, or will work with an organization that has administered, a number of different </w:t>
      </w:r>
      <w:r w:rsidR="00B42C44">
        <w:rPr>
          <w:rFonts w:eastAsia="Times New Roman" w:cs="Times New Roman"/>
          <w:szCs w:val="24"/>
        </w:rPr>
        <w:t>f</w:t>
      </w:r>
      <w:r w:rsidRPr="006B45D4">
        <w:rPr>
          <w:rFonts w:eastAsia="Times New Roman" w:cs="Times New Roman"/>
          <w:szCs w:val="24"/>
        </w:rPr>
        <w:t xml:space="preserve">ederal or </w:t>
      </w:r>
      <w:r w:rsidR="00B42C44">
        <w:rPr>
          <w:rFonts w:eastAsia="Times New Roman" w:cs="Times New Roman"/>
          <w:szCs w:val="24"/>
        </w:rPr>
        <w:t>s</w:t>
      </w:r>
      <w:r w:rsidRPr="006B45D4">
        <w:rPr>
          <w:rFonts w:eastAsia="Times New Roman" w:cs="Times New Roman"/>
          <w:szCs w:val="24"/>
        </w:rPr>
        <w:t xml:space="preserve">tate grants.  The applicant may demonstrate this experience by having project staff that has experience administering </w:t>
      </w:r>
      <w:r w:rsidR="00B42C44">
        <w:rPr>
          <w:rFonts w:eastAsia="Times New Roman" w:cs="Times New Roman"/>
          <w:szCs w:val="24"/>
        </w:rPr>
        <w:t>f</w:t>
      </w:r>
      <w:r w:rsidRPr="006B45D4">
        <w:rPr>
          <w:rFonts w:eastAsia="Times New Roman" w:cs="Times New Roman"/>
          <w:szCs w:val="24"/>
        </w:rPr>
        <w:t xml:space="preserve">ederal or </w:t>
      </w:r>
      <w:r w:rsidR="00B42C44">
        <w:rPr>
          <w:rFonts w:eastAsia="Times New Roman" w:cs="Times New Roman"/>
          <w:szCs w:val="24"/>
        </w:rPr>
        <w:t>s</w:t>
      </w:r>
      <w:r w:rsidRPr="006B45D4">
        <w:rPr>
          <w:rFonts w:eastAsia="Times New Roman" w:cs="Times New Roman"/>
          <w:szCs w:val="24"/>
        </w:rPr>
        <w:t>tate grants.</w:t>
      </w:r>
    </w:p>
    <w:p w14:paraId="12D3F62B" w14:textId="77777777" w:rsidR="00F644CB" w:rsidRPr="006B45D4" w:rsidRDefault="00F644CB" w:rsidP="006B45D4">
      <w:pPr>
        <w:kinsoku w:val="0"/>
        <w:overflowPunct w:val="0"/>
        <w:spacing w:after="0" w:line="240" w:lineRule="auto"/>
        <w:ind w:right="144" w:firstLine="720"/>
        <w:textAlignment w:val="baseline"/>
        <w:rPr>
          <w:rFonts w:eastAsia="Times New Roman" w:cs="Times New Roman"/>
          <w:szCs w:val="24"/>
        </w:rPr>
      </w:pPr>
    </w:p>
    <w:p w14:paraId="68979980" w14:textId="77777777" w:rsidR="006B45D4" w:rsidRPr="00F644CB" w:rsidRDefault="006B45D4" w:rsidP="00E9185D">
      <w:pPr>
        <w:pStyle w:val="ListParagraph"/>
        <w:numPr>
          <w:ilvl w:val="0"/>
          <w:numId w:val="25"/>
        </w:numPr>
        <w:kinsoku w:val="0"/>
        <w:overflowPunct w:val="0"/>
        <w:spacing w:after="0" w:line="240" w:lineRule="auto"/>
        <w:textAlignment w:val="baseline"/>
        <w:rPr>
          <w:rFonts w:eastAsia="Times New Roman" w:cs="Times New Roman"/>
          <w:szCs w:val="24"/>
        </w:rPr>
      </w:pPr>
      <w:r w:rsidRPr="00F644CB">
        <w:rPr>
          <w:rFonts w:eastAsia="Times New Roman" w:cs="Times New Roman"/>
          <w:szCs w:val="24"/>
        </w:rPr>
        <w:t>Mine Safety Training Experience (13 points)</w:t>
      </w:r>
    </w:p>
    <w:p w14:paraId="1AE8A117" w14:textId="77777777" w:rsidR="00F644CB" w:rsidRPr="00F644CB" w:rsidRDefault="00F644CB" w:rsidP="00F644CB">
      <w:pPr>
        <w:pStyle w:val="ListParagraph"/>
        <w:kinsoku w:val="0"/>
        <w:overflowPunct w:val="0"/>
        <w:spacing w:after="0" w:line="240" w:lineRule="auto"/>
        <w:ind w:left="1440"/>
        <w:textAlignment w:val="baseline"/>
        <w:rPr>
          <w:rFonts w:eastAsia="Times New Roman" w:cs="Times New Roman"/>
          <w:szCs w:val="24"/>
        </w:rPr>
      </w:pPr>
    </w:p>
    <w:p w14:paraId="69789DCF" w14:textId="77777777" w:rsidR="006B45D4" w:rsidRDefault="006B45D4" w:rsidP="00E9185D">
      <w:pPr>
        <w:numPr>
          <w:ilvl w:val="0"/>
          <w:numId w:val="24"/>
        </w:numPr>
        <w:kinsoku w:val="0"/>
        <w:overflowPunct w:val="0"/>
        <w:spacing w:after="0" w:line="240" w:lineRule="auto"/>
        <w:contextualSpacing/>
        <w:textAlignment w:val="baseline"/>
        <w:rPr>
          <w:rFonts w:eastAsia="Times New Roman" w:cs="Times New Roman"/>
          <w:szCs w:val="24"/>
        </w:rPr>
      </w:pPr>
      <w:r w:rsidRPr="006B45D4">
        <w:rPr>
          <w:rFonts w:eastAsia="Times New Roman" w:cs="Times New Roman"/>
          <w:szCs w:val="24"/>
        </w:rPr>
        <w:t>The applicant applying for the grant demonstrates experience with mine safety teaching or providing mine safety educational programs.  Applicants that do not have prior experience in providing mine safety training to mine operators or miners may partner with an established mine safety organization to acquire mine safety expertise.</w:t>
      </w:r>
    </w:p>
    <w:p w14:paraId="534AFFB7" w14:textId="77777777" w:rsidR="00AE0D72" w:rsidRPr="006B45D4" w:rsidRDefault="00AE0D72" w:rsidP="00AE0D72">
      <w:pPr>
        <w:kinsoku w:val="0"/>
        <w:overflowPunct w:val="0"/>
        <w:spacing w:after="0" w:line="240" w:lineRule="auto"/>
        <w:ind w:left="1440"/>
        <w:contextualSpacing/>
        <w:textAlignment w:val="baseline"/>
        <w:rPr>
          <w:rFonts w:eastAsia="Times New Roman" w:cs="Times New Roman"/>
          <w:szCs w:val="24"/>
        </w:rPr>
      </w:pPr>
    </w:p>
    <w:p w14:paraId="7F40F06F" w14:textId="77777777" w:rsidR="006B45D4" w:rsidRDefault="006B45D4" w:rsidP="00AE0D72">
      <w:pPr>
        <w:numPr>
          <w:ilvl w:val="0"/>
          <w:numId w:val="24"/>
        </w:numPr>
        <w:kinsoku w:val="0"/>
        <w:overflowPunct w:val="0"/>
        <w:spacing w:after="0" w:line="240" w:lineRule="auto"/>
        <w:ind w:right="216"/>
        <w:contextualSpacing/>
        <w:textAlignment w:val="baseline"/>
        <w:rPr>
          <w:rFonts w:eastAsia="Times New Roman" w:cs="Times New Roman"/>
          <w:szCs w:val="24"/>
        </w:rPr>
      </w:pPr>
      <w:r w:rsidRPr="006B45D4">
        <w:rPr>
          <w:rFonts w:eastAsia="Times New Roman" w:cs="Times New Roman"/>
          <w:szCs w:val="24"/>
        </w:rPr>
        <w:t>Project staff has experience in mine safety, the specific topic chosen, or in training mine operators and miners.</w:t>
      </w:r>
    </w:p>
    <w:p w14:paraId="7954D42C" w14:textId="77777777" w:rsidR="00F644CB" w:rsidRPr="006B45D4" w:rsidRDefault="00F644CB" w:rsidP="00F644CB">
      <w:pPr>
        <w:kinsoku w:val="0"/>
        <w:overflowPunct w:val="0"/>
        <w:spacing w:after="0" w:line="240" w:lineRule="auto"/>
        <w:ind w:left="1440" w:right="216"/>
        <w:contextualSpacing/>
        <w:textAlignment w:val="baseline"/>
        <w:rPr>
          <w:rFonts w:eastAsia="Times New Roman" w:cs="Times New Roman"/>
          <w:szCs w:val="24"/>
        </w:rPr>
      </w:pPr>
    </w:p>
    <w:p w14:paraId="465C93F2" w14:textId="77777777" w:rsidR="006B45D4" w:rsidRDefault="006B45D4" w:rsidP="00AE0D72">
      <w:pPr>
        <w:numPr>
          <w:ilvl w:val="0"/>
          <w:numId w:val="24"/>
        </w:numPr>
        <w:kinsoku w:val="0"/>
        <w:overflowPunct w:val="0"/>
        <w:spacing w:after="0" w:line="240" w:lineRule="auto"/>
        <w:ind w:right="72"/>
        <w:contextualSpacing/>
        <w:textAlignment w:val="baseline"/>
        <w:rPr>
          <w:rFonts w:eastAsia="Times New Roman" w:cs="Times New Roman"/>
          <w:szCs w:val="24"/>
        </w:rPr>
      </w:pPr>
      <w:r w:rsidRPr="006B45D4">
        <w:rPr>
          <w:rFonts w:eastAsia="Times New Roman" w:cs="Times New Roman"/>
          <w:szCs w:val="24"/>
        </w:rPr>
        <w:t>Project staff has experience in recruiting, training, and working with the population the organization proposes to serve.</w:t>
      </w:r>
    </w:p>
    <w:p w14:paraId="68A47D68" w14:textId="77777777" w:rsidR="00F644CB" w:rsidRDefault="00F644CB" w:rsidP="00393BA5">
      <w:pPr>
        <w:pStyle w:val="ListParagraph"/>
        <w:spacing w:after="0"/>
        <w:rPr>
          <w:rFonts w:eastAsia="Times New Roman" w:cs="Times New Roman"/>
          <w:szCs w:val="24"/>
        </w:rPr>
      </w:pPr>
    </w:p>
    <w:p w14:paraId="096BFE76" w14:textId="77777777" w:rsidR="006B45D4" w:rsidRDefault="006B45D4" w:rsidP="00AE0D72">
      <w:pPr>
        <w:numPr>
          <w:ilvl w:val="0"/>
          <w:numId w:val="24"/>
        </w:numPr>
        <w:kinsoku w:val="0"/>
        <w:overflowPunct w:val="0"/>
        <w:spacing w:after="0" w:line="240" w:lineRule="auto"/>
        <w:ind w:right="144"/>
        <w:contextualSpacing/>
        <w:textAlignment w:val="baseline"/>
        <w:rPr>
          <w:rFonts w:eastAsia="Times New Roman" w:cs="Times New Roman"/>
          <w:szCs w:val="24"/>
        </w:rPr>
      </w:pPr>
      <w:r w:rsidRPr="006B45D4">
        <w:rPr>
          <w:rFonts w:eastAsia="Times New Roman" w:cs="Times New Roman"/>
          <w:szCs w:val="24"/>
        </w:rPr>
        <w:t>Applicant has experience in designing and developing mine safety training materials for a mining program.</w:t>
      </w:r>
    </w:p>
    <w:p w14:paraId="0F0DBC21" w14:textId="77777777" w:rsidR="00F644CB" w:rsidRPr="006B45D4" w:rsidRDefault="00F644CB" w:rsidP="003A2317">
      <w:pPr>
        <w:kinsoku w:val="0"/>
        <w:overflowPunct w:val="0"/>
        <w:spacing w:after="0" w:line="240" w:lineRule="auto"/>
        <w:ind w:right="144"/>
        <w:contextualSpacing/>
        <w:textAlignment w:val="baseline"/>
        <w:rPr>
          <w:rFonts w:eastAsia="Times New Roman" w:cs="Times New Roman"/>
          <w:szCs w:val="24"/>
        </w:rPr>
      </w:pPr>
    </w:p>
    <w:p w14:paraId="1CF6E780" w14:textId="77777777" w:rsidR="006B45D4" w:rsidRDefault="006B45D4" w:rsidP="00AE0D72">
      <w:pPr>
        <w:numPr>
          <w:ilvl w:val="0"/>
          <w:numId w:val="24"/>
        </w:numPr>
        <w:kinsoku w:val="0"/>
        <w:overflowPunct w:val="0"/>
        <w:spacing w:after="0" w:line="240" w:lineRule="auto"/>
        <w:contextualSpacing/>
        <w:textAlignment w:val="baseline"/>
        <w:rPr>
          <w:rFonts w:eastAsia="Times New Roman" w:cs="Times New Roman"/>
          <w:szCs w:val="24"/>
        </w:rPr>
      </w:pPr>
      <w:r w:rsidRPr="006B45D4">
        <w:rPr>
          <w:rFonts w:eastAsia="Times New Roman" w:cs="Times New Roman"/>
          <w:szCs w:val="24"/>
        </w:rPr>
        <w:t>Applicant has experience in managing educational programs.</w:t>
      </w:r>
    </w:p>
    <w:p w14:paraId="471BE51A" w14:textId="77777777" w:rsidR="00F644CB" w:rsidRPr="006B45D4" w:rsidRDefault="00F644CB" w:rsidP="00F644CB">
      <w:pPr>
        <w:kinsoku w:val="0"/>
        <w:overflowPunct w:val="0"/>
        <w:spacing w:after="0" w:line="240" w:lineRule="auto"/>
        <w:contextualSpacing/>
        <w:textAlignment w:val="baseline"/>
        <w:rPr>
          <w:rFonts w:eastAsia="Times New Roman" w:cs="Times New Roman"/>
          <w:szCs w:val="24"/>
        </w:rPr>
      </w:pPr>
    </w:p>
    <w:p w14:paraId="1430FADA" w14:textId="77777777" w:rsidR="006B45D4" w:rsidRDefault="006B45D4" w:rsidP="00E9185D">
      <w:pPr>
        <w:pStyle w:val="ListParagraph"/>
        <w:numPr>
          <w:ilvl w:val="0"/>
          <w:numId w:val="25"/>
        </w:numPr>
        <w:kinsoku w:val="0"/>
        <w:overflowPunct w:val="0"/>
        <w:spacing w:after="0" w:line="240" w:lineRule="auto"/>
        <w:ind w:right="72"/>
        <w:textAlignment w:val="baseline"/>
        <w:rPr>
          <w:rFonts w:eastAsia="Times New Roman" w:cs="Times New Roman"/>
          <w:szCs w:val="24"/>
        </w:rPr>
      </w:pPr>
      <w:r w:rsidRPr="00F644CB">
        <w:rPr>
          <w:rFonts w:eastAsia="Times New Roman" w:cs="Times New Roman"/>
          <w:szCs w:val="24"/>
        </w:rPr>
        <w:t>Management (6 points)</w:t>
      </w:r>
      <w:r w:rsidRPr="00F644CB" w:rsidDel="00320022">
        <w:rPr>
          <w:rFonts w:eastAsia="Times New Roman" w:cs="Times New Roman"/>
          <w:szCs w:val="24"/>
        </w:rPr>
        <w:t xml:space="preserve"> </w:t>
      </w:r>
    </w:p>
    <w:p w14:paraId="36143FF5" w14:textId="77777777" w:rsidR="00F644CB" w:rsidRPr="00F644CB" w:rsidRDefault="00F644CB" w:rsidP="00F644CB">
      <w:pPr>
        <w:pStyle w:val="ListParagraph"/>
        <w:kinsoku w:val="0"/>
        <w:overflowPunct w:val="0"/>
        <w:spacing w:after="0" w:line="240" w:lineRule="auto"/>
        <w:ind w:right="72"/>
        <w:textAlignment w:val="baseline"/>
        <w:rPr>
          <w:rFonts w:eastAsia="Times New Roman" w:cs="Times New Roman"/>
          <w:szCs w:val="24"/>
        </w:rPr>
      </w:pPr>
    </w:p>
    <w:p w14:paraId="41E66DC6" w14:textId="77777777" w:rsidR="006B45D4" w:rsidRDefault="006B45D4" w:rsidP="006B45D4">
      <w:pPr>
        <w:kinsoku w:val="0"/>
        <w:overflowPunct w:val="0"/>
        <w:spacing w:after="0" w:line="240" w:lineRule="auto"/>
        <w:ind w:right="72" w:firstLine="720"/>
        <w:textAlignment w:val="baseline"/>
        <w:rPr>
          <w:rFonts w:eastAsia="Times New Roman" w:cs="Times New Roman"/>
          <w:szCs w:val="24"/>
        </w:rPr>
      </w:pPr>
      <w:r w:rsidRPr="006B45D4">
        <w:rPr>
          <w:rFonts w:eastAsia="Times New Roman" w:cs="Times New Roman"/>
          <w:szCs w:val="24"/>
        </w:rPr>
        <w:t>Applicant demonstrates internal control and management oversight of the project.</w:t>
      </w:r>
    </w:p>
    <w:p w14:paraId="400E219E" w14:textId="77777777" w:rsidR="00F644CB" w:rsidRDefault="00F644CB" w:rsidP="00F644CB">
      <w:pPr>
        <w:kinsoku w:val="0"/>
        <w:overflowPunct w:val="0"/>
        <w:spacing w:after="0" w:line="240" w:lineRule="auto"/>
        <w:ind w:right="72"/>
        <w:textAlignment w:val="baseline"/>
        <w:rPr>
          <w:rFonts w:eastAsia="Times New Roman" w:cs="Times New Roman"/>
          <w:szCs w:val="24"/>
        </w:rPr>
      </w:pPr>
    </w:p>
    <w:p w14:paraId="792C7852" w14:textId="77777777" w:rsidR="006B45D4" w:rsidRDefault="006B45D4" w:rsidP="00E51936">
      <w:pPr>
        <w:pStyle w:val="Heading3"/>
        <w:numPr>
          <w:ilvl w:val="2"/>
          <w:numId w:val="28"/>
        </w:numPr>
        <w:ind w:hanging="2340"/>
        <w:rPr>
          <w:u w:val="none"/>
        </w:rPr>
      </w:pPr>
      <w:r w:rsidRPr="00F92857">
        <w:rPr>
          <w:u w:val="none"/>
        </w:rPr>
        <w:t>Outputs and Evaluations - 15 Points Total</w:t>
      </w:r>
    </w:p>
    <w:p w14:paraId="3A10DE65" w14:textId="77777777" w:rsidR="00F92857" w:rsidRPr="00F92857" w:rsidRDefault="00F92857" w:rsidP="00F92857">
      <w:pPr>
        <w:pStyle w:val="Text3"/>
      </w:pPr>
    </w:p>
    <w:p w14:paraId="3430A53B" w14:textId="73BF1E52" w:rsidR="006B45D4" w:rsidRDefault="006B45D4" w:rsidP="00F644CB">
      <w:pPr>
        <w:kinsoku w:val="0"/>
        <w:overflowPunct w:val="0"/>
        <w:spacing w:after="0" w:line="240" w:lineRule="auto"/>
        <w:ind w:left="72" w:right="144"/>
        <w:textAlignment w:val="baseline"/>
        <w:rPr>
          <w:rFonts w:eastAsia="Times New Roman" w:cs="Times New Roman"/>
          <w:szCs w:val="24"/>
        </w:rPr>
      </w:pPr>
      <w:r w:rsidRPr="006B45D4">
        <w:rPr>
          <w:rFonts w:eastAsia="Times New Roman" w:cs="Times New Roman"/>
          <w:szCs w:val="24"/>
        </w:rPr>
        <w:t>The proposal should include provisions for evaluating the organization</w:t>
      </w:r>
      <w:r w:rsidR="002D0AC7">
        <w:rPr>
          <w:rFonts w:eastAsia="Times New Roman" w:cs="Times New Roman"/>
          <w:szCs w:val="24"/>
        </w:rPr>
        <w:t>’s</w:t>
      </w:r>
      <w:r w:rsidRPr="006B45D4">
        <w:rPr>
          <w:rFonts w:eastAsia="Times New Roman" w:cs="Times New Roman"/>
          <w:szCs w:val="24"/>
        </w:rPr>
        <w:t xml:space="preserve"> progress in accomplishing the grant work activities and accomplishments, evaluating training sessions, and evaluating the program</w:t>
      </w:r>
      <w:r w:rsidR="002D0AC7">
        <w:rPr>
          <w:rFonts w:eastAsia="Times New Roman" w:cs="Times New Roman"/>
          <w:szCs w:val="24"/>
        </w:rPr>
        <w:t>’s</w:t>
      </w:r>
      <w:r w:rsidRPr="006B45D4">
        <w:rPr>
          <w:rFonts w:eastAsia="Times New Roman" w:cs="Times New Roman"/>
          <w:szCs w:val="24"/>
        </w:rPr>
        <w:t xml:space="preserve"> effectiveness and impact to determine if the safety training and services provided resulted in workplace change or improved workplace conditions.  The proposal should include a plan to follow up with trainees to determine the impact the program has had in abating hazards and reducing miner illnesses and injuries.</w:t>
      </w:r>
    </w:p>
    <w:p w14:paraId="493F886C" w14:textId="77777777" w:rsidR="005748DC" w:rsidRDefault="005748DC" w:rsidP="006B45D4">
      <w:pPr>
        <w:kinsoku w:val="0"/>
        <w:overflowPunct w:val="0"/>
        <w:spacing w:after="0" w:line="240" w:lineRule="auto"/>
        <w:textAlignment w:val="baseline"/>
        <w:rPr>
          <w:rFonts w:eastAsia="Times New Roman" w:cs="Times New Roman"/>
          <w:b/>
          <w:szCs w:val="24"/>
        </w:rPr>
      </w:pPr>
    </w:p>
    <w:p w14:paraId="256175B9" w14:textId="77777777" w:rsidR="006B45D4" w:rsidRPr="00E51936" w:rsidRDefault="005A6B72" w:rsidP="00E51936">
      <w:pPr>
        <w:pStyle w:val="Heading2"/>
        <w:rPr>
          <w:u w:val="none"/>
        </w:rPr>
      </w:pPr>
      <w:r w:rsidRPr="00E51936">
        <w:rPr>
          <w:u w:val="none"/>
        </w:rPr>
        <w:t xml:space="preserve">REVIEW </w:t>
      </w:r>
      <w:r w:rsidR="009D4FB6" w:rsidRPr="00E51936">
        <w:rPr>
          <w:u w:val="none"/>
        </w:rPr>
        <w:t xml:space="preserve">AND SELECTION </w:t>
      </w:r>
      <w:r w:rsidRPr="00E51936">
        <w:rPr>
          <w:u w:val="none"/>
        </w:rPr>
        <w:t>PROCESS FOR FY 2020 GRANTS</w:t>
      </w:r>
    </w:p>
    <w:p w14:paraId="26EDEF8F" w14:textId="77777777" w:rsidR="00F92857" w:rsidRDefault="00F92857" w:rsidP="0062139B">
      <w:pPr>
        <w:kinsoku w:val="0"/>
        <w:overflowPunct w:val="0"/>
        <w:spacing w:after="0" w:line="240" w:lineRule="auto"/>
        <w:ind w:left="72" w:right="216"/>
        <w:textAlignment w:val="baseline"/>
        <w:rPr>
          <w:rFonts w:eastAsia="Times New Roman" w:cs="Times New Roman"/>
          <w:szCs w:val="24"/>
        </w:rPr>
      </w:pPr>
    </w:p>
    <w:p w14:paraId="110C0104" w14:textId="77777777" w:rsidR="006B45D4" w:rsidRPr="006B45D4" w:rsidRDefault="006B45D4" w:rsidP="0062139B">
      <w:pPr>
        <w:tabs>
          <w:tab w:val="left" w:pos="180"/>
        </w:tabs>
        <w:kinsoku w:val="0"/>
        <w:overflowPunct w:val="0"/>
        <w:spacing w:after="0"/>
        <w:ind w:right="216"/>
        <w:textAlignment w:val="baseline"/>
        <w:rPr>
          <w:rFonts w:eastAsia="Times New Roman" w:cs="Times New Roman"/>
          <w:szCs w:val="24"/>
        </w:rPr>
      </w:pPr>
      <w:r w:rsidRPr="006B45D4">
        <w:rPr>
          <w:rFonts w:eastAsia="Times New Roman" w:cs="Times New Roman"/>
          <w:szCs w:val="24"/>
        </w:rPr>
        <w:t>A technical panel will rate each complete application against the criteria described in this FOA.  One or more applicants may be selected as grantees on the basis of the initial application submission</w:t>
      </w:r>
      <w:r w:rsidR="008264AE">
        <w:rPr>
          <w:rFonts w:eastAsia="Times New Roman" w:cs="Times New Roman"/>
          <w:szCs w:val="24"/>
        </w:rPr>
        <w:t>,</w:t>
      </w:r>
      <w:r w:rsidRPr="006B45D4">
        <w:rPr>
          <w:rFonts w:eastAsia="Times New Roman" w:cs="Times New Roman"/>
          <w:szCs w:val="24"/>
        </w:rPr>
        <w:t xml:space="preserve"> or a minimally acceptable number of points may be established.  MSHA may request final revisions to the applications, and then evaluate the revised applications.  MSHA may consider any information that comes to its attention in evaluating the applications.</w:t>
      </w:r>
    </w:p>
    <w:p w14:paraId="148FB58C" w14:textId="77777777" w:rsidR="005A6B72" w:rsidRDefault="005A6B72" w:rsidP="00E51936">
      <w:pPr>
        <w:pStyle w:val="Text2"/>
      </w:pPr>
    </w:p>
    <w:p w14:paraId="68346D16" w14:textId="05FB2CB3" w:rsidR="0062139B" w:rsidRDefault="00AC0446" w:rsidP="0062139B">
      <w:pPr>
        <w:pStyle w:val="Text2"/>
      </w:pPr>
      <w:r>
        <w:t>The panel recommendations are advisory in nature.  The Assistant Secretary of Labor for Mine Safety and Health will make a final selection determination based on what is most advantageous to the government, considering factors such as panel findings, geographic presence of the applicants or the areas to be served, Agency priorities and the best value to the government, cost, and other factors.  The Assistant Secretary</w:t>
      </w:r>
      <w:r w:rsidR="002D0AC7">
        <w:t>’s</w:t>
      </w:r>
      <w:r>
        <w:t xml:space="preserve"> determination for award under this FOA is final.</w:t>
      </w:r>
      <w:r w:rsidR="0062139B">
        <w:t xml:space="preserve"> </w:t>
      </w:r>
    </w:p>
    <w:p w14:paraId="3E49CBCB" w14:textId="77777777" w:rsidR="0062139B" w:rsidRDefault="0062139B" w:rsidP="0062139B">
      <w:pPr>
        <w:pStyle w:val="Text2"/>
      </w:pPr>
    </w:p>
    <w:p w14:paraId="301C0CAE" w14:textId="77777777" w:rsidR="00622D0A" w:rsidRPr="0062139B" w:rsidRDefault="00A317BF" w:rsidP="0062139B">
      <w:pPr>
        <w:pStyle w:val="Text2"/>
        <w:rPr>
          <w:rFonts w:cs="Times New Roman"/>
          <w:b/>
          <w:szCs w:val="24"/>
        </w:rPr>
      </w:pPr>
      <w:bookmarkStart w:id="100" w:name="_Toc519869907"/>
      <w:bookmarkStart w:id="101" w:name="_Toc33630417"/>
      <w:bookmarkStart w:id="102" w:name="_Toc34214424"/>
      <w:bookmarkEnd w:id="100"/>
      <w:r w:rsidRPr="0062139B">
        <w:rPr>
          <w:rFonts w:cs="Times New Roman"/>
          <w:b/>
          <w:szCs w:val="24"/>
        </w:rPr>
        <w:t>VI.</w:t>
      </w:r>
      <w:r w:rsidRPr="0062139B">
        <w:rPr>
          <w:rFonts w:cs="Times New Roman"/>
          <w:b/>
          <w:szCs w:val="24"/>
        </w:rPr>
        <w:tab/>
      </w:r>
      <w:r w:rsidR="004E37AE" w:rsidRPr="0062139B">
        <w:rPr>
          <w:rFonts w:cs="Times New Roman"/>
          <w:b/>
          <w:szCs w:val="24"/>
        </w:rPr>
        <w:t>AWARD ADMINISTRATION INFORMATION</w:t>
      </w:r>
      <w:bookmarkEnd w:id="101"/>
      <w:bookmarkEnd w:id="102"/>
    </w:p>
    <w:p w14:paraId="3F1F3232" w14:textId="77777777" w:rsidR="00107B17" w:rsidRDefault="00107B17" w:rsidP="00107B17">
      <w:pPr>
        <w:pStyle w:val="Heading2"/>
        <w:keepNext/>
        <w:numPr>
          <w:ilvl w:val="0"/>
          <w:numId w:val="0"/>
        </w:numPr>
        <w:spacing w:after="0" w:line="240" w:lineRule="auto"/>
        <w:ind w:left="547" w:hanging="367"/>
        <w:rPr>
          <w:rFonts w:cs="Times New Roman"/>
          <w:szCs w:val="24"/>
        </w:rPr>
      </w:pPr>
      <w:bookmarkStart w:id="103" w:name="_Toc519869908"/>
      <w:bookmarkStart w:id="104" w:name="_Toc33630418"/>
      <w:bookmarkEnd w:id="103"/>
    </w:p>
    <w:p w14:paraId="2AD590D7" w14:textId="77777777" w:rsidR="00622D0A" w:rsidRDefault="00A317BF" w:rsidP="00A317BF">
      <w:pPr>
        <w:pStyle w:val="Heading2"/>
        <w:keepNext/>
        <w:numPr>
          <w:ilvl w:val="0"/>
          <w:numId w:val="0"/>
        </w:numPr>
        <w:spacing w:after="0" w:line="240" w:lineRule="auto"/>
        <w:rPr>
          <w:rFonts w:cs="Times New Roman"/>
          <w:szCs w:val="24"/>
          <w:u w:val="none"/>
        </w:rPr>
      </w:pPr>
      <w:bookmarkStart w:id="105" w:name="_Toc34214425"/>
      <w:r>
        <w:rPr>
          <w:rFonts w:cs="Times New Roman"/>
          <w:szCs w:val="24"/>
          <w:u w:val="none"/>
        </w:rPr>
        <w:t>A.</w:t>
      </w:r>
      <w:r>
        <w:rPr>
          <w:rFonts w:cs="Times New Roman"/>
          <w:szCs w:val="24"/>
          <w:u w:val="none"/>
        </w:rPr>
        <w:tab/>
      </w:r>
      <w:r w:rsidR="004E37AE" w:rsidRPr="00AC0446">
        <w:rPr>
          <w:rFonts w:cs="Times New Roman"/>
          <w:szCs w:val="24"/>
          <w:u w:val="none"/>
        </w:rPr>
        <w:t>AWARD NOTICES</w:t>
      </w:r>
      <w:bookmarkEnd w:id="104"/>
      <w:bookmarkEnd w:id="105"/>
    </w:p>
    <w:p w14:paraId="5E22586D" w14:textId="77777777" w:rsidR="00755657" w:rsidRDefault="00755657" w:rsidP="00755657">
      <w:pPr>
        <w:pStyle w:val="Text2"/>
      </w:pPr>
    </w:p>
    <w:p w14:paraId="66A74302" w14:textId="77777777" w:rsidR="003A612D" w:rsidRDefault="00435DFB" w:rsidP="0062139B">
      <w:pPr>
        <w:pStyle w:val="Text2"/>
      </w:pPr>
      <w:r w:rsidRPr="00DA1413">
        <w:t xml:space="preserve">MSHA will notify all applicants whether they will be awarded a grant.  All </w:t>
      </w:r>
      <w:r w:rsidR="008264AE">
        <w:t>unsuccessful</w:t>
      </w:r>
      <w:r w:rsidRPr="00DA1413">
        <w:t xml:space="preserve"> applicants may request a debriefing.</w:t>
      </w:r>
      <w:r w:rsidR="006D23DD">
        <w:t xml:space="preserve"> </w:t>
      </w:r>
    </w:p>
    <w:p w14:paraId="39C295C5" w14:textId="77777777" w:rsidR="003A612D" w:rsidRDefault="003A612D" w:rsidP="0062139B">
      <w:pPr>
        <w:pStyle w:val="Text2"/>
        <w:rPr>
          <w:lang w:bidi="en-US"/>
        </w:rPr>
      </w:pPr>
    </w:p>
    <w:p w14:paraId="78F86B92" w14:textId="77777777" w:rsidR="003A612D" w:rsidRDefault="003A612D" w:rsidP="0062139B">
      <w:pPr>
        <w:pStyle w:val="Text2"/>
        <w:rPr>
          <w:lang w:bidi="en-US"/>
        </w:rPr>
      </w:pPr>
      <w:r w:rsidRPr="003A612D">
        <w:rPr>
          <w:lang w:bidi="en-US"/>
        </w:rPr>
        <w:t xml:space="preserve">Before September 30, </w:t>
      </w:r>
      <w:r w:rsidR="00DE480C">
        <w:rPr>
          <w:lang w:bidi="en-US"/>
        </w:rPr>
        <w:t>2020,</w:t>
      </w:r>
      <w:r w:rsidRPr="003A612D">
        <w:rPr>
          <w:lang w:bidi="en-US"/>
        </w:rPr>
        <w:t xml:space="preserve"> organizations selected as potential grant recipients will be notified by a representative of the Assistant Secretary.</w:t>
      </w:r>
      <w:r w:rsidR="003A2317">
        <w:rPr>
          <w:lang w:bidi="en-US"/>
        </w:rPr>
        <w:t xml:space="preserve"> </w:t>
      </w:r>
      <w:r w:rsidRPr="003A612D">
        <w:rPr>
          <w:lang w:bidi="en-US"/>
        </w:rPr>
        <w:t xml:space="preserve"> An applicant whose proposal is not selected will be notified in writing. </w:t>
      </w:r>
      <w:r w:rsidR="003A2317">
        <w:rPr>
          <w:lang w:bidi="en-US"/>
        </w:rPr>
        <w:t xml:space="preserve"> </w:t>
      </w:r>
      <w:r w:rsidRPr="003A612D">
        <w:rPr>
          <w:lang w:bidi="en-US"/>
        </w:rPr>
        <w:t>The fact that an organization has been selected as a potential grant recipient does not necessarily constitute approval of the grant application as submitted (revisions may be required).</w:t>
      </w:r>
    </w:p>
    <w:p w14:paraId="6D43CB67" w14:textId="77777777" w:rsidR="003A612D" w:rsidRDefault="003A612D" w:rsidP="0062139B">
      <w:pPr>
        <w:pStyle w:val="Text2"/>
        <w:rPr>
          <w:lang w:bidi="en-US"/>
        </w:rPr>
      </w:pPr>
    </w:p>
    <w:p w14:paraId="5CDF28ED" w14:textId="77777777" w:rsidR="003A612D" w:rsidRPr="003A612D" w:rsidRDefault="003A612D" w:rsidP="0062139B">
      <w:pPr>
        <w:pStyle w:val="Text2"/>
        <w:spacing w:before="2"/>
        <w:rPr>
          <w:lang w:bidi="en-US"/>
        </w:rPr>
      </w:pPr>
      <w:r w:rsidRPr="003A612D">
        <w:rPr>
          <w:lang w:bidi="en-US"/>
        </w:rPr>
        <w:t xml:space="preserve">Before the actual grant award and the announcement of the award, MSHA may enter into negotiations with the potential grant recipient concerning such matters as program components, staffing and funding levels, and administrative systems. </w:t>
      </w:r>
      <w:r w:rsidR="003A2317">
        <w:rPr>
          <w:lang w:bidi="en-US"/>
        </w:rPr>
        <w:t xml:space="preserve"> </w:t>
      </w:r>
      <w:r w:rsidRPr="003A612D">
        <w:rPr>
          <w:lang w:bidi="en-US"/>
        </w:rPr>
        <w:t>If the negotiations do not result in an acceptable submittal, the Assistant Secretary reserves the right to terminate the negotiations and decline to fund the proposal.</w:t>
      </w:r>
    </w:p>
    <w:p w14:paraId="7831E556" w14:textId="77777777" w:rsidR="003A612D" w:rsidRDefault="003A612D" w:rsidP="0062139B">
      <w:pPr>
        <w:pStyle w:val="Text2"/>
      </w:pPr>
    </w:p>
    <w:p w14:paraId="2D37FAE5" w14:textId="77777777" w:rsidR="00622D0A" w:rsidRDefault="009D4FB6" w:rsidP="0062139B">
      <w:pPr>
        <w:pStyle w:val="Heading3"/>
        <w:numPr>
          <w:ilvl w:val="0"/>
          <w:numId w:val="0"/>
        </w:numPr>
        <w:rPr>
          <w:u w:val="none"/>
        </w:rPr>
      </w:pPr>
      <w:r>
        <w:rPr>
          <w:u w:val="none"/>
        </w:rPr>
        <w:t>B.</w:t>
      </w:r>
      <w:r>
        <w:rPr>
          <w:u w:val="none"/>
        </w:rPr>
        <w:tab/>
      </w:r>
      <w:r w:rsidRPr="009D4FB6">
        <w:rPr>
          <w:u w:val="none"/>
        </w:rPr>
        <w:t>ANTICIPATED ANNOUNCEMENT AND AWARD DATES</w:t>
      </w:r>
    </w:p>
    <w:p w14:paraId="57A0F756" w14:textId="77777777" w:rsidR="003A2317" w:rsidRPr="003A2317" w:rsidRDefault="003A2317" w:rsidP="0062139B">
      <w:pPr>
        <w:pStyle w:val="Text3"/>
      </w:pPr>
    </w:p>
    <w:p w14:paraId="553D7768" w14:textId="77777777" w:rsidR="009F1D2B" w:rsidRDefault="009F1D2B" w:rsidP="0062139B">
      <w:pPr>
        <w:pStyle w:val="Text3"/>
      </w:pPr>
      <w:r>
        <w:t>Announcement of the awards is expected to occur before September 30, 2020.  The grant agreement will be signed no later than September 30, 2020.</w:t>
      </w:r>
    </w:p>
    <w:p w14:paraId="321AB077" w14:textId="77777777" w:rsidR="0062139B" w:rsidRDefault="0062139B">
      <w:pPr>
        <w:rPr>
          <w:rFonts w:cs="Times New Roman"/>
          <w:szCs w:val="24"/>
        </w:rPr>
      </w:pPr>
      <w:r>
        <w:br w:type="page"/>
      </w:r>
    </w:p>
    <w:p w14:paraId="44F09D59" w14:textId="77777777" w:rsidR="00622D0A" w:rsidRDefault="009D4FB6" w:rsidP="007679B0">
      <w:pPr>
        <w:pStyle w:val="Heading2"/>
        <w:keepNext/>
        <w:numPr>
          <w:ilvl w:val="0"/>
          <w:numId w:val="0"/>
        </w:numPr>
        <w:spacing w:after="0" w:line="240" w:lineRule="auto"/>
        <w:rPr>
          <w:rFonts w:cs="Times New Roman"/>
          <w:szCs w:val="24"/>
          <w:u w:val="none"/>
        </w:rPr>
      </w:pPr>
      <w:bookmarkStart w:id="106" w:name="_Toc519869909"/>
      <w:bookmarkStart w:id="107" w:name="_Toc33630419"/>
      <w:bookmarkStart w:id="108" w:name="_Toc34214426"/>
      <w:bookmarkEnd w:id="106"/>
      <w:r>
        <w:rPr>
          <w:rFonts w:cs="Times New Roman"/>
          <w:szCs w:val="24"/>
          <w:u w:val="none"/>
        </w:rPr>
        <w:t>C</w:t>
      </w:r>
      <w:r w:rsidR="00A317BF">
        <w:rPr>
          <w:rFonts w:cs="Times New Roman"/>
          <w:szCs w:val="24"/>
          <w:u w:val="none"/>
        </w:rPr>
        <w:t>.</w:t>
      </w:r>
      <w:r w:rsidR="00A317BF">
        <w:rPr>
          <w:rFonts w:cs="Times New Roman"/>
          <w:szCs w:val="24"/>
          <w:u w:val="none"/>
        </w:rPr>
        <w:tab/>
      </w:r>
      <w:r w:rsidR="004E37AE" w:rsidRPr="00AC0446">
        <w:rPr>
          <w:rFonts w:cs="Times New Roman"/>
          <w:szCs w:val="24"/>
          <w:u w:val="none"/>
        </w:rPr>
        <w:t>ADMI</w:t>
      </w:r>
      <w:r w:rsidR="00A111FB">
        <w:rPr>
          <w:rFonts w:cs="Times New Roman"/>
          <w:szCs w:val="24"/>
          <w:u w:val="none"/>
        </w:rPr>
        <w:t>NI</w:t>
      </w:r>
      <w:r w:rsidR="004E37AE" w:rsidRPr="00AC0446">
        <w:rPr>
          <w:rFonts w:cs="Times New Roman"/>
          <w:szCs w:val="24"/>
          <w:u w:val="none"/>
        </w:rPr>
        <w:t>STRATIVE AND NATIONAL POLICY REQUIREMENTS</w:t>
      </w:r>
      <w:bookmarkEnd w:id="107"/>
      <w:bookmarkEnd w:id="108"/>
    </w:p>
    <w:p w14:paraId="5DD12A2F" w14:textId="77777777" w:rsidR="007679B0" w:rsidRPr="007679B0" w:rsidRDefault="007679B0" w:rsidP="007679B0">
      <w:pPr>
        <w:pStyle w:val="Text2"/>
      </w:pPr>
    </w:p>
    <w:p w14:paraId="3C4C3886" w14:textId="77777777" w:rsidR="00622D0A" w:rsidRPr="009F1D2B" w:rsidRDefault="009D4FB6" w:rsidP="00BE5E8A">
      <w:pPr>
        <w:pStyle w:val="Heading3"/>
        <w:keepNext/>
        <w:numPr>
          <w:ilvl w:val="0"/>
          <w:numId w:val="0"/>
        </w:numPr>
        <w:spacing w:line="240" w:lineRule="auto"/>
        <w:rPr>
          <w:color w:val="auto"/>
          <w:szCs w:val="24"/>
          <w:u w:val="none"/>
        </w:rPr>
      </w:pPr>
      <w:bookmarkStart w:id="109" w:name="_Toc33630420"/>
      <w:bookmarkStart w:id="110" w:name="_Toc34214427"/>
      <w:r>
        <w:rPr>
          <w:color w:val="auto"/>
          <w:szCs w:val="24"/>
          <w:u w:val="none"/>
        </w:rPr>
        <w:t>1</w:t>
      </w:r>
      <w:r w:rsidR="00BE5E8A">
        <w:rPr>
          <w:color w:val="auto"/>
          <w:szCs w:val="24"/>
          <w:u w:val="none"/>
        </w:rPr>
        <w:t>.</w:t>
      </w:r>
      <w:r w:rsidR="00BE5E8A">
        <w:rPr>
          <w:color w:val="auto"/>
          <w:szCs w:val="24"/>
          <w:u w:val="none"/>
        </w:rPr>
        <w:tab/>
      </w:r>
      <w:r w:rsidR="00622D0A" w:rsidRPr="009F1D2B">
        <w:rPr>
          <w:color w:val="auto"/>
          <w:szCs w:val="24"/>
          <w:u w:val="none"/>
        </w:rPr>
        <w:t>Administrative Program Requirements</w:t>
      </w:r>
      <w:bookmarkEnd w:id="109"/>
      <w:bookmarkEnd w:id="110"/>
    </w:p>
    <w:p w14:paraId="5321324A" w14:textId="77777777" w:rsidR="00107B17" w:rsidRPr="00107B17" w:rsidRDefault="00107B17" w:rsidP="00107B17">
      <w:pPr>
        <w:pStyle w:val="Text3"/>
        <w:spacing w:line="240" w:lineRule="auto"/>
      </w:pPr>
    </w:p>
    <w:p w14:paraId="3B9310E8" w14:textId="0FEE7AB7" w:rsidR="003B3068" w:rsidRDefault="003B3068" w:rsidP="00107B17">
      <w:pPr>
        <w:spacing w:after="0" w:line="240" w:lineRule="auto"/>
        <w:rPr>
          <w:rFonts w:cs="Times New Roman"/>
          <w:szCs w:val="24"/>
        </w:rPr>
      </w:pPr>
      <w:r w:rsidRPr="00107B17">
        <w:rPr>
          <w:rFonts w:cs="Times New Roman"/>
          <w:szCs w:val="24"/>
        </w:rPr>
        <w:t xml:space="preserve">All grantees will be subject to applicable </w:t>
      </w:r>
      <w:r w:rsidR="008264AE">
        <w:rPr>
          <w:rFonts w:cs="Times New Roman"/>
          <w:szCs w:val="24"/>
        </w:rPr>
        <w:t>f</w:t>
      </w:r>
      <w:r w:rsidRPr="00107B17">
        <w:rPr>
          <w:rFonts w:cs="Times New Roman"/>
          <w:szCs w:val="24"/>
        </w:rPr>
        <w:t xml:space="preserve">ederal laws and regulations (including provisions of appropriations law) and applicable OMB Circulars.  The grants awarded under this program </w:t>
      </w:r>
      <w:commentRangeStart w:id="111"/>
      <w:r w:rsidR="00537885" w:rsidRPr="00107B17">
        <w:rPr>
          <w:rFonts w:cs="Times New Roman"/>
          <w:szCs w:val="24"/>
        </w:rPr>
        <w:t>will</w:t>
      </w:r>
      <w:commentRangeEnd w:id="111"/>
      <w:r w:rsidR="00537885">
        <w:rPr>
          <w:rStyle w:val="CommentReference"/>
          <w:rFonts w:ascii="Calibri" w:eastAsia="Times New Roman" w:hAnsi="Calibri"/>
        </w:rPr>
        <w:commentReference w:id="111"/>
      </w:r>
      <w:r w:rsidRPr="00107B17">
        <w:rPr>
          <w:rFonts w:cs="Times New Roman"/>
          <w:szCs w:val="24"/>
        </w:rPr>
        <w:t xml:space="preserve"> be subject to the following administrative standards and provisions, if applicable:</w:t>
      </w:r>
    </w:p>
    <w:p w14:paraId="13FC6DD3" w14:textId="77777777" w:rsidR="00CE1460" w:rsidRPr="00107B17" w:rsidRDefault="00CE1460" w:rsidP="00107B17">
      <w:pPr>
        <w:spacing w:after="0" w:line="240" w:lineRule="auto"/>
        <w:rPr>
          <w:rFonts w:cs="Times New Roman"/>
          <w:szCs w:val="24"/>
        </w:rPr>
      </w:pPr>
    </w:p>
    <w:p w14:paraId="560DED73" w14:textId="77777777" w:rsidR="002D66FF" w:rsidRPr="00C732DA" w:rsidRDefault="002D66FF" w:rsidP="007C02D8">
      <w:pPr>
        <w:pStyle w:val="Text3-ALTNumbering"/>
        <w:numPr>
          <w:ilvl w:val="0"/>
          <w:numId w:val="34"/>
        </w:numPr>
        <w:tabs>
          <w:tab w:val="left" w:pos="3060"/>
        </w:tabs>
        <w:spacing w:line="240" w:lineRule="auto"/>
        <w:rPr>
          <w:rFonts w:eastAsia="Verdana"/>
          <w:color w:val="000000" w:themeColor="text1"/>
        </w:rPr>
      </w:pPr>
      <w:r w:rsidRPr="00CE1460">
        <w:rPr>
          <w:color w:val="000000" w:themeColor="text1"/>
        </w:rPr>
        <w:t xml:space="preserve">2 </w:t>
      </w:r>
      <w:r w:rsidR="00A1580D" w:rsidRPr="00CE1460">
        <w:rPr>
          <w:color w:val="000000" w:themeColor="text1"/>
        </w:rPr>
        <w:t>C.F.R.</w:t>
      </w:r>
      <w:r w:rsidRPr="00CE1460">
        <w:rPr>
          <w:color w:val="000000" w:themeColor="text1"/>
        </w:rPr>
        <w:t xml:space="preserve"> Part 25, </w:t>
      </w:r>
      <w:r w:rsidRPr="00CE1460">
        <w:rPr>
          <w:i/>
          <w:iCs/>
          <w:color w:val="000000" w:themeColor="text1"/>
        </w:rPr>
        <w:t>Universal Identifier and System for Award Managemen</w:t>
      </w:r>
      <w:r w:rsidR="00107B17" w:rsidRPr="00CE1460">
        <w:rPr>
          <w:i/>
          <w:iCs/>
          <w:color w:val="000000" w:themeColor="text1"/>
        </w:rPr>
        <w:t>t</w:t>
      </w:r>
    </w:p>
    <w:p w14:paraId="6F5B3EA6" w14:textId="77777777" w:rsidR="00C732DA" w:rsidRPr="00C732DA" w:rsidRDefault="00C732DA" w:rsidP="00C732DA">
      <w:pPr>
        <w:pStyle w:val="Text3-ALTNumbering"/>
        <w:numPr>
          <w:ilvl w:val="0"/>
          <w:numId w:val="0"/>
        </w:numPr>
        <w:tabs>
          <w:tab w:val="left" w:pos="3060"/>
        </w:tabs>
        <w:spacing w:line="240" w:lineRule="auto"/>
        <w:ind w:left="360"/>
        <w:rPr>
          <w:rFonts w:eastAsia="Verdana"/>
          <w:color w:val="000000" w:themeColor="text1"/>
        </w:rPr>
      </w:pPr>
    </w:p>
    <w:p w14:paraId="1A7F5966" w14:textId="77777777" w:rsidR="002D66FF" w:rsidRPr="00C732DA" w:rsidRDefault="002D66FF" w:rsidP="007C02D8">
      <w:pPr>
        <w:pStyle w:val="Text3-ALTNumbering"/>
        <w:numPr>
          <w:ilvl w:val="0"/>
          <w:numId w:val="34"/>
        </w:numPr>
        <w:tabs>
          <w:tab w:val="left" w:pos="3060"/>
        </w:tabs>
        <w:spacing w:line="240" w:lineRule="auto"/>
        <w:rPr>
          <w:iCs/>
          <w:color w:val="000000" w:themeColor="text1"/>
        </w:rPr>
      </w:pPr>
      <w:r w:rsidRPr="00CE1460">
        <w:rPr>
          <w:color w:val="000000" w:themeColor="text1"/>
        </w:rPr>
        <w:t xml:space="preserve">2 </w:t>
      </w:r>
      <w:r w:rsidR="00A1580D" w:rsidRPr="00CE1460">
        <w:rPr>
          <w:color w:val="000000" w:themeColor="text1"/>
        </w:rPr>
        <w:t>C.F.R.</w:t>
      </w:r>
      <w:r w:rsidRPr="00CE1460">
        <w:rPr>
          <w:color w:val="000000" w:themeColor="text1"/>
        </w:rPr>
        <w:t xml:space="preserve"> Part 170, </w:t>
      </w:r>
      <w:r w:rsidRPr="00CE1460">
        <w:rPr>
          <w:i/>
          <w:iCs/>
          <w:color w:val="000000" w:themeColor="text1"/>
        </w:rPr>
        <w:t>Reporting Sub-Awa</w:t>
      </w:r>
      <w:r w:rsidR="00CE1460" w:rsidRPr="00CE1460">
        <w:rPr>
          <w:i/>
          <w:iCs/>
          <w:color w:val="000000" w:themeColor="text1"/>
        </w:rPr>
        <w:t xml:space="preserve">rds and Executive Compensation </w:t>
      </w:r>
      <w:r w:rsidR="00107B17" w:rsidRPr="00CE1460">
        <w:rPr>
          <w:i/>
          <w:iCs/>
          <w:color w:val="000000" w:themeColor="text1"/>
        </w:rPr>
        <w:t>Information</w:t>
      </w:r>
    </w:p>
    <w:p w14:paraId="22955188" w14:textId="77777777" w:rsidR="00C732DA" w:rsidRPr="00CE1460" w:rsidRDefault="00C732DA" w:rsidP="00C732DA">
      <w:pPr>
        <w:pStyle w:val="Text3-ALTNumbering"/>
        <w:numPr>
          <w:ilvl w:val="0"/>
          <w:numId w:val="0"/>
        </w:numPr>
        <w:tabs>
          <w:tab w:val="left" w:pos="3060"/>
        </w:tabs>
        <w:spacing w:line="240" w:lineRule="auto"/>
        <w:ind w:left="360"/>
        <w:rPr>
          <w:iCs/>
          <w:color w:val="000000" w:themeColor="text1"/>
        </w:rPr>
      </w:pPr>
    </w:p>
    <w:p w14:paraId="5565A014" w14:textId="77777777" w:rsidR="002D66FF" w:rsidRPr="00C732DA" w:rsidRDefault="002D66FF" w:rsidP="007C02D8">
      <w:pPr>
        <w:pStyle w:val="Text3-ALTNumbering"/>
        <w:numPr>
          <w:ilvl w:val="0"/>
          <w:numId w:val="34"/>
        </w:numPr>
        <w:tabs>
          <w:tab w:val="left" w:pos="3060"/>
        </w:tabs>
        <w:spacing w:line="240" w:lineRule="auto"/>
        <w:rPr>
          <w:color w:val="000000" w:themeColor="text1"/>
        </w:rPr>
      </w:pPr>
      <w:r w:rsidRPr="00107B17">
        <w:rPr>
          <w:color w:val="000000" w:themeColor="text1"/>
        </w:rPr>
        <w:t xml:space="preserve">2 </w:t>
      </w:r>
      <w:r w:rsidR="00A1580D" w:rsidRPr="00107B17">
        <w:rPr>
          <w:color w:val="000000" w:themeColor="text1"/>
        </w:rPr>
        <w:t>C.F.R.</w:t>
      </w:r>
      <w:r w:rsidRPr="00107B17">
        <w:rPr>
          <w:color w:val="000000" w:themeColor="text1"/>
        </w:rPr>
        <w:t xml:space="preserve"> Part 175, </w:t>
      </w:r>
      <w:r w:rsidRPr="00107B17">
        <w:rPr>
          <w:i/>
          <w:iCs/>
          <w:color w:val="000000" w:themeColor="text1"/>
        </w:rPr>
        <w:t>Award Term for Trafficking in Persons</w:t>
      </w:r>
    </w:p>
    <w:p w14:paraId="36BAF8A8" w14:textId="77777777" w:rsidR="00C732DA" w:rsidRPr="00107B17" w:rsidRDefault="00C732DA" w:rsidP="00C732DA">
      <w:pPr>
        <w:pStyle w:val="Text3-ALTNumbering"/>
        <w:numPr>
          <w:ilvl w:val="0"/>
          <w:numId w:val="0"/>
        </w:numPr>
        <w:tabs>
          <w:tab w:val="left" w:pos="3060"/>
        </w:tabs>
        <w:spacing w:line="240" w:lineRule="auto"/>
        <w:ind w:left="360"/>
        <w:rPr>
          <w:color w:val="000000" w:themeColor="text1"/>
        </w:rPr>
      </w:pPr>
    </w:p>
    <w:p w14:paraId="3DE21342" w14:textId="77777777" w:rsidR="002D66FF" w:rsidRPr="00C732DA" w:rsidRDefault="002D66FF" w:rsidP="007C02D8">
      <w:pPr>
        <w:pStyle w:val="Text3-ALTNumbering"/>
        <w:numPr>
          <w:ilvl w:val="0"/>
          <w:numId w:val="34"/>
        </w:numPr>
        <w:tabs>
          <w:tab w:val="left" w:pos="3060"/>
        </w:tabs>
        <w:spacing w:line="240" w:lineRule="auto"/>
        <w:rPr>
          <w:rFonts w:eastAsia="Verdana"/>
          <w:color w:val="000000" w:themeColor="text1"/>
        </w:rPr>
      </w:pPr>
      <w:r w:rsidRPr="00107B17">
        <w:rPr>
          <w:color w:val="000000" w:themeColor="text1"/>
        </w:rPr>
        <w:t xml:space="preserve">2 </w:t>
      </w:r>
      <w:r w:rsidR="00A1580D" w:rsidRPr="00107B17">
        <w:rPr>
          <w:color w:val="000000" w:themeColor="text1"/>
        </w:rPr>
        <w:t>C.F.R.</w:t>
      </w:r>
      <w:r w:rsidRPr="00107B17">
        <w:rPr>
          <w:color w:val="000000" w:themeColor="text1"/>
        </w:rPr>
        <w:t xml:space="preserve"> Part 180, </w:t>
      </w:r>
      <w:r w:rsidRPr="00107B17">
        <w:rPr>
          <w:i/>
          <w:color w:val="000000" w:themeColor="text1"/>
        </w:rPr>
        <w:t>OMB Guidelines to Agencies on Governmentwide Debarment and Suspension (Nonprocurement) (Nov. 15, 2006)</w:t>
      </w:r>
    </w:p>
    <w:p w14:paraId="250996BB" w14:textId="77777777" w:rsidR="00C732DA" w:rsidRPr="00107B17" w:rsidRDefault="00C732DA" w:rsidP="00C732DA">
      <w:pPr>
        <w:pStyle w:val="Text3-ALTNumbering"/>
        <w:numPr>
          <w:ilvl w:val="0"/>
          <w:numId w:val="0"/>
        </w:numPr>
        <w:tabs>
          <w:tab w:val="left" w:pos="3060"/>
        </w:tabs>
        <w:spacing w:line="240" w:lineRule="auto"/>
        <w:ind w:left="360"/>
        <w:rPr>
          <w:rFonts w:eastAsia="Verdana"/>
          <w:color w:val="000000" w:themeColor="text1"/>
        </w:rPr>
      </w:pPr>
    </w:p>
    <w:p w14:paraId="7BE84FE8" w14:textId="77777777" w:rsidR="002D66FF" w:rsidRPr="00C732DA" w:rsidRDefault="002D66FF" w:rsidP="007C02D8">
      <w:pPr>
        <w:pStyle w:val="Text3-ALTNumbering"/>
        <w:numPr>
          <w:ilvl w:val="0"/>
          <w:numId w:val="34"/>
        </w:numPr>
        <w:spacing w:line="240" w:lineRule="auto"/>
        <w:rPr>
          <w:color w:val="000000" w:themeColor="text1"/>
        </w:rPr>
      </w:pPr>
      <w:r w:rsidRPr="00107B17">
        <w:rPr>
          <w:color w:val="000000" w:themeColor="text1"/>
        </w:rPr>
        <w:t xml:space="preserve">2 </w:t>
      </w:r>
      <w:r w:rsidR="00A1580D" w:rsidRPr="00107B17">
        <w:rPr>
          <w:color w:val="000000" w:themeColor="text1"/>
        </w:rPr>
        <w:t>C.F.R.</w:t>
      </w:r>
      <w:r w:rsidRPr="00107B17">
        <w:rPr>
          <w:color w:val="000000" w:themeColor="text1"/>
        </w:rPr>
        <w:t xml:space="preserve"> Part 200, </w:t>
      </w:r>
      <w:r w:rsidRPr="00107B17">
        <w:rPr>
          <w:i/>
          <w:color w:val="000000" w:themeColor="text1"/>
        </w:rPr>
        <w:t>Uniform Administrative Requirements, Cost Principles, and Audit Requirements for Federal Awards (Dec. 26, 2013)</w:t>
      </w:r>
    </w:p>
    <w:p w14:paraId="1A4E7E88" w14:textId="77777777" w:rsidR="00C732DA" w:rsidRPr="00107B17" w:rsidRDefault="00C732DA" w:rsidP="00C732DA">
      <w:pPr>
        <w:pStyle w:val="Text3-ALTNumbering"/>
        <w:numPr>
          <w:ilvl w:val="0"/>
          <w:numId w:val="0"/>
        </w:numPr>
        <w:spacing w:line="240" w:lineRule="auto"/>
        <w:ind w:left="360"/>
        <w:rPr>
          <w:color w:val="000000" w:themeColor="text1"/>
        </w:rPr>
      </w:pPr>
    </w:p>
    <w:p w14:paraId="5058D5A3" w14:textId="77777777" w:rsidR="002D66FF" w:rsidRPr="00C732DA" w:rsidRDefault="002D66FF" w:rsidP="007C02D8">
      <w:pPr>
        <w:pStyle w:val="Text3-ALTNumbering"/>
        <w:numPr>
          <w:ilvl w:val="0"/>
          <w:numId w:val="34"/>
        </w:numPr>
        <w:spacing w:line="240" w:lineRule="auto"/>
        <w:rPr>
          <w:color w:val="000000" w:themeColor="text1"/>
          <w:shd w:val="clear" w:color="auto" w:fill="FFFFFF"/>
        </w:rPr>
      </w:pPr>
      <w:r w:rsidRPr="00107B17">
        <w:rPr>
          <w:color w:val="000000" w:themeColor="text1"/>
        </w:rPr>
        <w:t xml:space="preserve">2 </w:t>
      </w:r>
      <w:r w:rsidR="00A1580D" w:rsidRPr="00107B17">
        <w:rPr>
          <w:color w:val="000000" w:themeColor="text1"/>
        </w:rPr>
        <w:t>C.F.R.</w:t>
      </w:r>
      <w:r w:rsidRPr="00107B17">
        <w:rPr>
          <w:color w:val="000000" w:themeColor="text1"/>
        </w:rPr>
        <w:t xml:space="preserve"> Part 2900</w:t>
      </w:r>
      <w:r w:rsidRPr="00107B17">
        <w:rPr>
          <w:b/>
          <w:color w:val="000000" w:themeColor="text1"/>
        </w:rPr>
        <w:t xml:space="preserve">, </w:t>
      </w:r>
      <w:r w:rsidRPr="00107B17">
        <w:rPr>
          <w:i/>
          <w:color w:val="000000" w:themeColor="text1"/>
          <w:shd w:val="clear" w:color="auto" w:fill="FFFFFF"/>
        </w:rPr>
        <w:t>Uniform Administrative Requirements, Cost Principles, and Audit Requirements for Federal Awards</w:t>
      </w:r>
    </w:p>
    <w:p w14:paraId="7B08AAD3" w14:textId="77777777" w:rsidR="00C732DA" w:rsidRPr="00107B17" w:rsidRDefault="00C732DA" w:rsidP="00C732DA">
      <w:pPr>
        <w:pStyle w:val="Text3-ALTNumbering"/>
        <w:numPr>
          <w:ilvl w:val="0"/>
          <w:numId w:val="0"/>
        </w:numPr>
        <w:spacing w:line="240" w:lineRule="auto"/>
        <w:ind w:left="360"/>
        <w:rPr>
          <w:color w:val="000000" w:themeColor="text1"/>
          <w:shd w:val="clear" w:color="auto" w:fill="FFFFFF"/>
        </w:rPr>
      </w:pPr>
    </w:p>
    <w:p w14:paraId="168E4DFA" w14:textId="77777777" w:rsidR="002D66FF" w:rsidRPr="00C732DA" w:rsidRDefault="002D66FF" w:rsidP="007C02D8">
      <w:pPr>
        <w:pStyle w:val="Text3-ALTNumbering"/>
        <w:numPr>
          <w:ilvl w:val="0"/>
          <w:numId w:val="34"/>
        </w:numPr>
        <w:spacing w:line="240" w:lineRule="auto"/>
        <w:rPr>
          <w:color w:val="000000" w:themeColor="text1"/>
        </w:rPr>
      </w:pPr>
      <w:r w:rsidRPr="00107B17">
        <w:rPr>
          <w:color w:val="000000" w:themeColor="text1"/>
          <w:shd w:val="clear" w:color="auto" w:fill="FFFFFF"/>
        </w:rPr>
        <w:t xml:space="preserve">2 </w:t>
      </w:r>
      <w:r w:rsidR="00A1580D" w:rsidRPr="00107B17">
        <w:rPr>
          <w:color w:val="000000" w:themeColor="text1"/>
          <w:shd w:val="clear" w:color="auto" w:fill="FFFFFF"/>
        </w:rPr>
        <w:t>C.F.R.</w:t>
      </w:r>
      <w:r w:rsidRPr="00107B17">
        <w:rPr>
          <w:color w:val="000000" w:themeColor="text1"/>
          <w:shd w:val="clear" w:color="auto" w:fill="FFFFFF"/>
        </w:rPr>
        <w:t xml:space="preserve"> Part 2998</w:t>
      </w:r>
      <w:r w:rsidRPr="00107B17">
        <w:rPr>
          <w:b/>
          <w:color w:val="000000" w:themeColor="text1"/>
          <w:shd w:val="clear" w:color="auto" w:fill="FFFFFF"/>
        </w:rPr>
        <w:t xml:space="preserve">, </w:t>
      </w:r>
      <w:r w:rsidRPr="00107B17">
        <w:rPr>
          <w:i/>
          <w:color w:val="000000" w:themeColor="text1"/>
          <w:shd w:val="clear" w:color="auto" w:fill="FFFFFF"/>
        </w:rPr>
        <w:t>Nonprocurement Debarment And Suspension</w:t>
      </w:r>
    </w:p>
    <w:p w14:paraId="6C5223E5" w14:textId="77777777" w:rsidR="00C732DA" w:rsidRPr="00107B17" w:rsidRDefault="00C732DA" w:rsidP="00C732DA">
      <w:pPr>
        <w:pStyle w:val="Text3-ALTNumbering"/>
        <w:numPr>
          <w:ilvl w:val="0"/>
          <w:numId w:val="0"/>
        </w:numPr>
        <w:spacing w:line="240" w:lineRule="auto"/>
        <w:ind w:left="720"/>
        <w:rPr>
          <w:color w:val="000000" w:themeColor="text1"/>
        </w:rPr>
      </w:pPr>
    </w:p>
    <w:p w14:paraId="2637EB40" w14:textId="77777777" w:rsidR="002D66FF" w:rsidRPr="00C732DA" w:rsidRDefault="002D66FF" w:rsidP="007C02D8">
      <w:pPr>
        <w:pStyle w:val="Text3-ALTNumbering"/>
        <w:numPr>
          <w:ilvl w:val="0"/>
          <w:numId w:val="34"/>
        </w:numPr>
        <w:tabs>
          <w:tab w:val="left" w:pos="3060"/>
        </w:tabs>
        <w:spacing w:line="240" w:lineRule="auto"/>
        <w:rPr>
          <w:rFonts w:eastAsia="Verdana"/>
          <w:color w:val="000000" w:themeColor="text1"/>
        </w:rPr>
      </w:pPr>
      <w:r w:rsidRPr="00107B17">
        <w:rPr>
          <w:color w:val="000000" w:themeColor="text1"/>
        </w:rPr>
        <w:t xml:space="preserve">29 </w:t>
      </w:r>
      <w:r w:rsidR="00A1580D" w:rsidRPr="00107B17">
        <w:rPr>
          <w:color w:val="000000" w:themeColor="text1"/>
        </w:rPr>
        <w:t>C.F.R.</w:t>
      </w:r>
      <w:r w:rsidRPr="00107B17">
        <w:rPr>
          <w:color w:val="000000" w:themeColor="text1"/>
        </w:rPr>
        <w:t xml:space="preserve"> Part 2, Subpart D, </w:t>
      </w:r>
      <w:r w:rsidRPr="00107B17">
        <w:rPr>
          <w:i/>
          <w:iCs/>
          <w:color w:val="000000" w:themeColor="text1"/>
        </w:rPr>
        <w:t>Equal Treatment in Department of Labor</w:t>
      </w:r>
      <w:r w:rsidRPr="00107B17">
        <w:rPr>
          <w:iCs/>
          <w:color w:val="000000" w:themeColor="text1"/>
        </w:rPr>
        <w:t xml:space="preserve"> </w:t>
      </w:r>
      <w:r w:rsidRPr="00107B17">
        <w:rPr>
          <w:i/>
          <w:iCs/>
          <w:color w:val="000000" w:themeColor="text1"/>
        </w:rPr>
        <w:t>programs for Religious Organizations; protection of religious liberty of Department of Labor social service providers and beneficiaries</w:t>
      </w:r>
    </w:p>
    <w:p w14:paraId="4A48AED2" w14:textId="77777777" w:rsidR="00C732DA" w:rsidRPr="00107B17" w:rsidRDefault="00C732DA" w:rsidP="00C732DA">
      <w:pPr>
        <w:pStyle w:val="Text3-ALTNumbering"/>
        <w:numPr>
          <w:ilvl w:val="0"/>
          <w:numId w:val="0"/>
        </w:numPr>
        <w:tabs>
          <w:tab w:val="left" w:pos="3060"/>
        </w:tabs>
        <w:spacing w:line="240" w:lineRule="auto"/>
        <w:ind w:left="360"/>
        <w:rPr>
          <w:rFonts w:eastAsia="Verdana"/>
          <w:color w:val="000000" w:themeColor="text1"/>
        </w:rPr>
      </w:pPr>
    </w:p>
    <w:p w14:paraId="61678D72" w14:textId="77777777" w:rsidR="002D66FF" w:rsidRPr="006B0832" w:rsidRDefault="002D66FF" w:rsidP="007C02D8">
      <w:pPr>
        <w:pStyle w:val="Text3-ALTNumbering"/>
        <w:numPr>
          <w:ilvl w:val="0"/>
          <w:numId w:val="34"/>
        </w:numPr>
        <w:spacing w:line="240" w:lineRule="auto"/>
        <w:rPr>
          <w:rFonts w:eastAsia="Verdana"/>
          <w:color w:val="000000" w:themeColor="text1"/>
        </w:rPr>
      </w:pPr>
      <w:r w:rsidRPr="00107B17">
        <w:rPr>
          <w:color w:val="000000" w:themeColor="text1"/>
        </w:rPr>
        <w:t xml:space="preserve">29 </w:t>
      </w:r>
      <w:r w:rsidR="00A1580D" w:rsidRPr="00107B17">
        <w:rPr>
          <w:color w:val="000000" w:themeColor="text1"/>
        </w:rPr>
        <w:t>C.F.R.</w:t>
      </w:r>
      <w:r w:rsidRPr="00107B17">
        <w:rPr>
          <w:color w:val="000000" w:themeColor="text1"/>
        </w:rPr>
        <w:t xml:space="preserve"> Part 31, </w:t>
      </w:r>
      <w:r w:rsidRPr="00107B17">
        <w:rPr>
          <w:i/>
          <w:iCs/>
          <w:color w:val="000000" w:themeColor="text1"/>
        </w:rPr>
        <w:t>Nondiscrimination in federally assisted programs of the Department of Labor—Effectuation of Title VI of the Civil Rights Act of 1964</w:t>
      </w:r>
    </w:p>
    <w:p w14:paraId="5CAA427A" w14:textId="77777777" w:rsidR="006B0832" w:rsidRDefault="006B0832" w:rsidP="006B0832">
      <w:pPr>
        <w:pStyle w:val="ListParagraph"/>
        <w:spacing w:after="0"/>
        <w:rPr>
          <w:rFonts w:eastAsia="Verdana"/>
          <w:color w:val="000000" w:themeColor="text1"/>
        </w:rPr>
      </w:pPr>
    </w:p>
    <w:p w14:paraId="0AC52A06" w14:textId="77777777" w:rsidR="00C732DA" w:rsidRPr="00C732DA" w:rsidRDefault="002D66FF" w:rsidP="007C02D8">
      <w:pPr>
        <w:pStyle w:val="Text3-ALTNumbering"/>
        <w:numPr>
          <w:ilvl w:val="0"/>
          <w:numId w:val="34"/>
        </w:numPr>
        <w:spacing w:line="240" w:lineRule="auto"/>
        <w:rPr>
          <w:rFonts w:eastAsia="Verdana"/>
          <w:color w:val="000000" w:themeColor="text1"/>
        </w:rPr>
      </w:pPr>
      <w:r w:rsidRPr="00C732DA">
        <w:rPr>
          <w:color w:val="000000" w:themeColor="text1"/>
        </w:rPr>
        <w:t xml:space="preserve">29 </w:t>
      </w:r>
      <w:r w:rsidR="00A1580D" w:rsidRPr="00C732DA">
        <w:rPr>
          <w:color w:val="000000" w:themeColor="text1"/>
        </w:rPr>
        <w:t>C.F.R.</w:t>
      </w:r>
      <w:r w:rsidRPr="00C732DA">
        <w:rPr>
          <w:color w:val="000000" w:themeColor="text1"/>
        </w:rPr>
        <w:t xml:space="preserve"> Part 32, </w:t>
      </w:r>
      <w:r w:rsidRPr="00C732DA">
        <w:rPr>
          <w:i/>
          <w:iCs/>
          <w:color w:val="000000" w:themeColor="text1"/>
        </w:rPr>
        <w:t>Nondiscrimination on the basis of handicap in programs or activities receiving federal financial assistance</w:t>
      </w:r>
    </w:p>
    <w:p w14:paraId="48E9EAA4" w14:textId="77777777" w:rsidR="00C732DA" w:rsidRPr="00C732DA" w:rsidRDefault="00C732DA" w:rsidP="00C732DA">
      <w:pPr>
        <w:pStyle w:val="Text3-ALTNumbering"/>
        <w:numPr>
          <w:ilvl w:val="0"/>
          <w:numId w:val="0"/>
        </w:numPr>
        <w:spacing w:line="240" w:lineRule="auto"/>
        <w:ind w:left="360"/>
        <w:rPr>
          <w:rFonts w:eastAsia="Verdana"/>
          <w:color w:val="000000" w:themeColor="text1"/>
        </w:rPr>
      </w:pPr>
    </w:p>
    <w:p w14:paraId="50DB73D6" w14:textId="77777777" w:rsidR="002D66FF" w:rsidRPr="00C732DA" w:rsidRDefault="002D66FF" w:rsidP="007C02D8">
      <w:pPr>
        <w:pStyle w:val="Text3-ALTNumbering"/>
        <w:numPr>
          <w:ilvl w:val="0"/>
          <w:numId w:val="34"/>
        </w:numPr>
        <w:spacing w:line="240" w:lineRule="auto"/>
        <w:rPr>
          <w:rFonts w:eastAsia="Verdana"/>
          <w:color w:val="000000" w:themeColor="text1"/>
        </w:rPr>
      </w:pPr>
      <w:r w:rsidRPr="00C732DA">
        <w:rPr>
          <w:color w:val="000000" w:themeColor="text1"/>
        </w:rPr>
        <w:t xml:space="preserve">29 </w:t>
      </w:r>
      <w:r w:rsidR="00A1580D" w:rsidRPr="00C732DA">
        <w:rPr>
          <w:color w:val="000000" w:themeColor="text1"/>
        </w:rPr>
        <w:t>C.F.R.</w:t>
      </w:r>
      <w:r w:rsidRPr="00C732DA">
        <w:rPr>
          <w:color w:val="000000" w:themeColor="text1"/>
        </w:rPr>
        <w:t xml:space="preserve"> Part 33, </w:t>
      </w:r>
      <w:r w:rsidRPr="00C732DA">
        <w:rPr>
          <w:i/>
          <w:iCs/>
          <w:color w:val="000000" w:themeColor="text1"/>
        </w:rPr>
        <w:t>Enforcement of nondiscrimination on the basis of handicap in programs or activities conducted by the Department of Labor</w:t>
      </w:r>
    </w:p>
    <w:p w14:paraId="0DF7C5EB" w14:textId="77777777" w:rsidR="00C732DA" w:rsidRPr="00107B17" w:rsidRDefault="00C732DA" w:rsidP="00C732DA">
      <w:pPr>
        <w:pStyle w:val="Text3-ALTNumbering"/>
        <w:numPr>
          <w:ilvl w:val="0"/>
          <w:numId w:val="0"/>
        </w:numPr>
        <w:spacing w:line="240" w:lineRule="auto"/>
        <w:ind w:left="360"/>
        <w:rPr>
          <w:rFonts w:eastAsia="Verdana"/>
          <w:color w:val="000000" w:themeColor="text1"/>
        </w:rPr>
      </w:pPr>
    </w:p>
    <w:p w14:paraId="75706E6F" w14:textId="77777777" w:rsidR="002D66FF" w:rsidRPr="00C732DA" w:rsidRDefault="002D66FF" w:rsidP="007C02D8">
      <w:pPr>
        <w:pStyle w:val="Text3-ALTNumbering"/>
        <w:numPr>
          <w:ilvl w:val="0"/>
          <w:numId w:val="34"/>
        </w:numPr>
        <w:spacing w:line="240" w:lineRule="auto"/>
        <w:rPr>
          <w:rFonts w:eastAsia="Verdana"/>
          <w:color w:val="000000" w:themeColor="text1"/>
        </w:rPr>
      </w:pPr>
      <w:r w:rsidRPr="00107B17">
        <w:rPr>
          <w:color w:val="000000" w:themeColor="text1"/>
        </w:rPr>
        <w:t xml:space="preserve">29 </w:t>
      </w:r>
      <w:r w:rsidR="00A1580D" w:rsidRPr="00107B17">
        <w:rPr>
          <w:color w:val="000000" w:themeColor="text1"/>
        </w:rPr>
        <w:t>C.F.R.</w:t>
      </w:r>
      <w:r w:rsidRPr="00107B17">
        <w:rPr>
          <w:color w:val="000000" w:themeColor="text1"/>
        </w:rPr>
        <w:t xml:space="preserve"> Part 35, </w:t>
      </w:r>
      <w:r w:rsidRPr="00107B17">
        <w:rPr>
          <w:i/>
          <w:iCs/>
          <w:color w:val="000000" w:themeColor="text1"/>
        </w:rPr>
        <w:t>Nondiscrimination on the basis of age in programs or activities receiving federal financial assistance from the Department of Labor</w:t>
      </w:r>
    </w:p>
    <w:p w14:paraId="75497CA6" w14:textId="77777777" w:rsidR="00C732DA" w:rsidRPr="00107B17" w:rsidRDefault="00C732DA" w:rsidP="00C732DA">
      <w:pPr>
        <w:pStyle w:val="Text3-ALTNumbering"/>
        <w:numPr>
          <w:ilvl w:val="0"/>
          <w:numId w:val="0"/>
        </w:numPr>
        <w:spacing w:line="240" w:lineRule="auto"/>
        <w:ind w:left="360"/>
        <w:rPr>
          <w:rFonts w:eastAsia="Verdana"/>
          <w:color w:val="000000" w:themeColor="text1"/>
        </w:rPr>
      </w:pPr>
    </w:p>
    <w:p w14:paraId="1F3FF4E7" w14:textId="77777777" w:rsidR="002D66FF" w:rsidRPr="00C732DA" w:rsidRDefault="002D66FF" w:rsidP="007C02D8">
      <w:pPr>
        <w:pStyle w:val="Text3-ALTNumbering"/>
        <w:numPr>
          <w:ilvl w:val="0"/>
          <w:numId w:val="34"/>
        </w:numPr>
        <w:spacing w:line="240" w:lineRule="auto"/>
        <w:rPr>
          <w:rFonts w:eastAsia="Verdana"/>
          <w:color w:val="000000" w:themeColor="text1"/>
        </w:rPr>
      </w:pPr>
      <w:r w:rsidRPr="00107B17">
        <w:rPr>
          <w:color w:val="000000" w:themeColor="text1"/>
        </w:rPr>
        <w:t xml:space="preserve">29 </w:t>
      </w:r>
      <w:r w:rsidR="00A1580D" w:rsidRPr="00107B17">
        <w:rPr>
          <w:color w:val="000000" w:themeColor="text1"/>
        </w:rPr>
        <w:t>C.F.R.</w:t>
      </w:r>
      <w:r w:rsidRPr="00107B17">
        <w:rPr>
          <w:color w:val="000000" w:themeColor="text1"/>
        </w:rPr>
        <w:t xml:space="preserve"> Part 36, </w:t>
      </w:r>
      <w:r w:rsidRPr="00107B17">
        <w:rPr>
          <w:i/>
          <w:iCs/>
          <w:color w:val="000000" w:themeColor="text1"/>
        </w:rPr>
        <w:t>Nondiscrimination on the basis of sex in education programs or activities receiving federal financial assistance</w:t>
      </w:r>
    </w:p>
    <w:p w14:paraId="73A2FA7C" w14:textId="77777777" w:rsidR="00C732DA" w:rsidRPr="00107B17" w:rsidRDefault="00C732DA" w:rsidP="00C732DA">
      <w:pPr>
        <w:pStyle w:val="Text3-ALTNumbering"/>
        <w:numPr>
          <w:ilvl w:val="0"/>
          <w:numId w:val="0"/>
        </w:numPr>
        <w:spacing w:line="240" w:lineRule="auto"/>
        <w:ind w:left="360"/>
        <w:rPr>
          <w:rFonts w:eastAsia="Verdana"/>
          <w:color w:val="000000" w:themeColor="text1"/>
        </w:rPr>
      </w:pPr>
    </w:p>
    <w:p w14:paraId="4E706C92" w14:textId="77777777" w:rsidR="002D66FF" w:rsidRPr="00C732DA" w:rsidRDefault="002D66FF" w:rsidP="007C02D8">
      <w:pPr>
        <w:pStyle w:val="Text3-ALTNumbering"/>
        <w:numPr>
          <w:ilvl w:val="0"/>
          <w:numId w:val="34"/>
        </w:numPr>
        <w:spacing w:line="240" w:lineRule="auto"/>
        <w:rPr>
          <w:rFonts w:eastAsia="Verdana"/>
          <w:color w:val="000000" w:themeColor="text1"/>
        </w:rPr>
      </w:pPr>
      <w:r w:rsidRPr="00107B17">
        <w:rPr>
          <w:color w:val="000000" w:themeColor="text1"/>
        </w:rPr>
        <w:t xml:space="preserve">29 </w:t>
      </w:r>
      <w:r w:rsidR="00A1580D" w:rsidRPr="00107B17">
        <w:rPr>
          <w:color w:val="000000" w:themeColor="text1"/>
        </w:rPr>
        <w:t>C.F.R.</w:t>
      </w:r>
      <w:r w:rsidRPr="00107B17">
        <w:rPr>
          <w:color w:val="000000" w:themeColor="text1"/>
        </w:rPr>
        <w:t xml:space="preserve"> Part 93, </w:t>
      </w:r>
      <w:r w:rsidRPr="00107B17">
        <w:rPr>
          <w:i/>
          <w:iCs/>
          <w:color w:val="000000" w:themeColor="text1"/>
        </w:rPr>
        <w:t>New restrictions on lobbying</w:t>
      </w:r>
      <w:r w:rsidRPr="00107B17">
        <w:rPr>
          <w:iCs/>
          <w:color w:val="000000" w:themeColor="text1"/>
        </w:rPr>
        <w:t xml:space="preserve"> </w:t>
      </w:r>
    </w:p>
    <w:p w14:paraId="4A01EAE4" w14:textId="77777777" w:rsidR="00C732DA" w:rsidRPr="00107B17" w:rsidRDefault="00C732DA" w:rsidP="00C732DA">
      <w:pPr>
        <w:pStyle w:val="Text3-ALTNumbering"/>
        <w:numPr>
          <w:ilvl w:val="0"/>
          <w:numId w:val="0"/>
        </w:numPr>
        <w:spacing w:line="240" w:lineRule="auto"/>
        <w:ind w:left="360"/>
        <w:rPr>
          <w:rFonts w:eastAsia="Verdana"/>
          <w:color w:val="000000" w:themeColor="text1"/>
        </w:rPr>
      </w:pPr>
    </w:p>
    <w:p w14:paraId="469CFC1A" w14:textId="77777777" w:rsidR="002D66FF" w:rsidRPr="00C732DA" w:rsidRDefault="002D66FF" w:rsidP="007C02D8">
      <w:pPr>
        <w:pStyle w:val="Text3-ALTNumbering"/>
        <w:numPr>
          <w:ilvl w:val="0"/>
          <w:numId w:val="34"/>
        </w:numPr>
        <w:spacing w:line="240" w:lineRule="auto"/>
        <w:rPr>
          <w:rFonts w:eastAsia="Verdana"/>
          <w:iCs/>
          <w:color w:val="000000" w:themeColor="text1"/>
        </w:rPr>
      </w:pPr>
      <w:r w:rsidRPr="00107B17">
        <w:rPr>
          <w:color w:val="000000" w:themeColor="text1"/>
        </w:rPr>
        <w:t xml:space="preserve">29 </w:t>
      </w:r>
      <w:r w:rsidR="00A1580D" w:rsidRPr="00107B17">
        <w:rPr>
          <w:color w:val="000000" w:themeColor="text1"/>
        </w:rPr>
        <w:t>C.F.R.</w:t>
      </w:r>
      <w:r w:rsidRPr="00107B17">
        <w:rPr>
          <w:color w:val="000000" w:themeColor="text1"/>
        </w:rPr>
        <w:t xml:space="preserve"> Part 94, </w:t>
      </w:r>
      <w:r w:rsidRPr="00107B17">
        <w:rPr>
          <w:i/>
          <w:iCs/>
          <w:color w:val="000000" w:themeColor="text1"/>
        </w:rPr>
        <w:t>Governmentwide requirements for drug-free workplace (financial assistance)</w:t>
      </w:r>
    </w:p>
    <w:p w14:paraId="0F805208" w14:textId="77777777" w:rsidR="00C732DA" w:rsidRPr="00107B17" w:rsidRDefault="00C732DA" w:rsidP="00C732DA">
      <w:pPr>
        <w:pStyle w:val="Text3-ALTNumbering"/>
        <w:numPr>
          <w:ilvl w:val="0"/>
          <w:numId w:val="0"/>
        </w:numPr>
        <w:spacing w:line="240" w:lineRule="auto"/>
        <w:ind w:left="360"/>
        <w:rPr>
          <w:rFonts w:eastAsia="Verdana"/>
          <w:iCs/>
          <w:color w:val="000000" w:themeColor="text1"/>
        </w:rPr>
      </w:pPr>
    </w:p>
    <w:p w14:paraId="48D7B58D" w14:textId="77777777" w:rsidR="002D66FF" w:rsidRPr="007420FE" w:rsidRDefault="002D66FF" w:rsidP="007C02D8">
      <w:pPr>
        <w:pStyle w:val="Text3-ALTNumbering"/>
        <w:numPr>
          <w:ilvl w:val="0"/>
          <w:numId w:val="34"/>
        </w:numPr>
        <w:spacing w:line="240" w:lineRule="auto"/>
        <w:rPr>
          <w:rFonts w:eastAsia="Verdana"/>
          <w:iCs/>
          <w:color w:val="000000" w:themeColor="text1"/>
        </w:rPr>
      </w:pPr>
      <w:r w:rsidRPr="00107B17">
        <w:rPr>
          <w:i/>
          <w:color w:val="000000" w:themeColor="text1"/>
        </w:rPr>
        <w:t xml:space="preserve">Federal Acquisition Regulation (FAR) Subpart 31.2, </w:t>
      </w:r>
      <w:r w:rsidRPr="00107B17">
        <w:rPr>
          <w:i/>
          <w:iCs/>
          <w:color w:val="000000" w:themeColor="text1"/>
        </w:rPr>
        <w:t xml:space="preserve">Contracts with commercial organizations (Codified at 48 </w:t>
      </w:r>
      <w:r w:rsidR="00A1580D" w:rsidRPr="00107B17">
        <w:rPr>
          <w:i/>
          <w:iCs/>
          <w:color w:val="000000" w:themeColor="text1"/>
        </w:rPr>
        <w:t>C.F.R.</w:t>
      </w:r>
      <w:r w:rsidRPr="00107B17">
        <w:rPr>
          <w:i/>
          <w:iCs/>
          <w:color w:val="000000" w:themeColor="text1"/>
        </w:rPr>
        <w:t xml:space="preserve"> Subpart 31.2)</w:t>
      </w:r>
    </w:p>
    <w:p w14:paraId="165CC85A" w14:textId="77777777" w:rsidR="007420FE" w:rsidRPr="00107B17" w:rsidRDefault="007420FE" w:rsidP="007420FE">
      <w:pPr>
        <w:pStyle w:val="Text3-ALTNumbering"/>
        <w:numPr>
          <w:ilvl w:val="0"/>
          <w:numId w:val="0"/>
        </w:numPr>
        <w:spacing w:line="240" w:lineRule="auto"/>
        <w:ind w:left="720"/>
        <w:rPr>
          <w:rFonts w:eastAsia="Verdana"/>
          <w:iCs/>
          <w:color w:val="000000" w:themeColor="text1"/>
        </w:rPr>
      </w:pPr>
    </w:p>
    <w:p w14:paraId="007EEE47" w14:textId="05163C89" w:rsidR="002D66FF" w:rsidRDefault="002D66FF" w:rsidP="00107B17">
      <w:pPr>
        <w:pStyle w:val="Text3-ALTNumbering"/>
        <w:numPr>
          <w:ilvl w:val="0"/>
          <w:numId w:val="0"/>
        </w:numPr>
        <w:spacing w:line="240" w:lineRule="auto"/>
        <w:rPr>
          <w:color w:val="000000" w:themeColor="text1"/>
        </w:rPr>
      </w:pPr>
      <w:r w:rsidRPr="00107B17">
        <w:rPr>
          <w:color w:val="000000" w:themeColor="text1"/>
        </w:rPr>
        <w:t>Except as specifically provided, MSHA</w:t>
      </w:r>
      <w:r w:rsidR="002D0AC7">
        <w:rPr>
          <w:color w:val="000000" w:themeColor="text1"/>
        </w:rPr>
        <w:t>’s</w:t>
      </w:r>
      <w:r w:rsidRPr="00107B17">
        <w:rPr>
          <w:color w:val="000000" w:themeColor="text1"/>
        </w:rPr>
        <w:t xml:space="preserve"> acceptance of a proposal or MSHA</w:t>
      </w:r>
      <w:r w:rsidR="002D0AC7">
        <w:rPr>
          <w:color w:val="000000" w:themeColor="text1"/>
        </w:rPr>
        <w:t>’s</w:t>
      </w:r>
      <w:r w:rsidRPr="00107B17">
        <w:rPr>
          <w:color w:val="000000" w:themeColor="text1"/>
        </w:rPr>
        <w:t xml:space="preserve"> award of </w:t>
      </w:r>
      <w:r w:rsidR="008264AE">
        <w:rPr>
          <w:color w:val="000000" w:themeColor="text1"/>
        </w:rPr>
        <w:t>f</w:t>
      </w:r>
      <w:r w:rsidRPr="00107B17">
        <w:rPr>
          <w:color w:val="000000" w:themeColor="text1"/>
        </w:rPr>
        <w:t>ederal funds to sponsor any program does not constitute a waiver of any grant requirement or procedure.  For example, if an application identifies a specific contractor to provide certain services, the MSHA award does not constitute a justification to sole-source the procurement (to avoid competition).</w:t>
      </w:r>
    </w:p>
    <w:p w14:paraId="2087DB82" w14:textId="77777777" w:rsidR="008018BC" w:rsidRPr="00107B17" w:rsidRDefault="008018BC" w:rsidP="00107B17">
      <w:pPr>
        <w:pStyle w:val="Text3-ALTNumbering"/>
        <w:numPr>
          <w:ilvl w:val="0"/>
          <w:numId w:val="0"/>
        </w:numPr>
        <w:spacing w:line="240" w:lineRule="auto"/>
        <w:rPr>
          <w:rFonts w:eastAsia="Verdana"/>
          <w:color w:val="000000" w:themeColor="text1"/>
        </w:rPr>
      </w:pPr>
    </w:p>
    <w:p w14:paraId="16FCC92C" w14:textId="77777777" w:rsidR="00360229" w:rsidRPr="00BE5E8A" w:rsidRDefault="009D4FB6" w:rsidP="00BE5E8A">
      <w:pPr>
        <w:pStyle w:val="Heading3"/>
        <w:keepNext/>
        <w:numPr>
          <w:ilvl w:val="0"/>
          <w:numId w:val="0"/>
        </w:numPr>
        <w:spacing w:line="240" w:lineRule="auto"/>
        <w:rPr>
          <w:color w:val="auto"/>
          <w:szCs w:val="24"/>
          <w:u w:val="none"/>
        </w:rPr>
      </w:pPr>
      <w:bookmarkStart w:id="112" w:name="_Toc33630421"/>
      <w:bookmarkStart w:id="113" w:name="_Toc34214428"/>
      <w:r>
        <w:rPr>
          <w:color w:val="auto"/>
          <w:szCs w:val="24"/>
          <w:u w:val="none"/>
        </w:rPr>
        <w:t>2</w:t>
      </w:r>
      <w:r w:rsidR="00BE5E8A" w:rsidRPr="00BE5E8A">
        <w:rPr>
          <w:color w:val="auto"/>
          <w:szCs w:val="24"/>
          <w:u w:val="none"/>
        </w:rPr>
        <w:t>.</w:t>
      </w:r>
      <w:r w:rsidR="00BE5E8A" w:rsidRPr="00BE5E8A">
        <w:rPr>
          <w:color w:val="auto"/>
          <w:szCs w:val="24"/>
          <w:u w:val="none"/>
        </w:rPr>
        <w:tab/>
      </w:r>
      <w:r w:rsidR="00360229" w:rsidRPr="00BE5E8A">
        <w:rPr>
          <w:color w:val="auto"/>
          <w:szCs w:val="24"/>
          <w:u w:val="none"/>
        </w:rPr>
        <w:t>Other Legal Requirements</w:t>
      </w:r>
      <w:bookmarkEnd w:id="112"/>
      <w:bookmarkEnd w:id="113"/>
    </w:p>
    <w:p w14:paraId="7ABE4BC6" w14:textId="77777777" w:rsidR="003B08A6" w:rsidRPr="00107B17" w:rsidRDefault="003B08A6" w:rsidP="00107B17">
      <w:pPr>
        <w:pStyle w:val="Text3"/>
        <w:spacing w:line="240" w:lineRule="auto"/>
      </w:pPr>
    </w:p>
    <w:p w14:paraId="716DE89F" w14:textId="77777777" w:rsidR="00860D15" w:rsidRPr="00107B17" w:rsidRDefault="00FC128C" w:rsidP="00E9185D">
      <w:pPr>
        <w:pStyle w:val="Heading4"/>
        <w:numPr>
          <w:ilvl w:val="0"/>
          <w:numId w:val="27"/>
        </w:numPr>
        <w:spacing w:line="240" w:lineRule="auto"/>
        <w:rPr>
          <w:szCs w:val="24"/>
        </w:rPr>
      </w:pPr>
      <w:r w:rsidRPr="00107B17">
        <w:rPr>
          <w:szCs w:val="24"/>
        </w:rPr>
        <w:t>Legal Rules Pertaining to Inherently Religious Activities by Organizations that Receive Federal Financial Assistance.</w:t>
      </w:r>
    </w:p>
    <w:p w14:paraId="2081FD65" w14:textId="77777777" w:rsidR="00FC128C" w:rsidRPr="00107B17" w:rsidRDefault="00FC128C" w:rsidP="00107B17">
      <w:pPr>
        <w:pStyle w:val="Text4"/>
        <w:spacing w:line="240" w:lineRule="auto"/>
        <w:rPr>
          <w:rFonts w:cs="Times New Roman"/>
          <w:szCs w:val="24"/>
        </w:rPr>
      </w:pPr>
    </w:p>
    <w:p w14:paraId="35E2D93E" w14:textId="49435494" w:rsidR="00FC128C" w:rsidRPr="00107B17" w:rsidRDefault="00FC128C" w:rsidP="00BE5E8A">
      <w:pPr>
        <w:pStyle w:val="Text4"/>
        <w:spacing w:line="240" w:lineRule="auto"/>
        <w:ind w:left="360"/>
        <w:rPr>
          <w:rFonts w:cs="Times New Roman"/>
          <w:szCs w:val="24"/>
        </w:rPr>
      </w:pPr>
      <w:r w:rsidRPr="00107B17">
        <w:rPr>
          <w:rFonts w:cs="Times New Roman"/>
          <w:szCs w:val="24"/>
        </w:rPr>
        <w:t>Grants under this solicitation may not be used for religious instruction, worship, prayer, proselytizing, or other inherently religious activities.  Neutral, non-religious criteria that neither favor nor disfavor religion will be employed in the selection of grantees and must be employed by grantees in the selection of contractors and subcontractors.</w:t>
      </w:r>
    </w:p>
    <w:p w14:paraId="5AB4F949" w14:textId="77777777" w:rsidR="00FC128C" w:rsidRPr="00107B17" w:rsidRDefault="00FC128C" w:rsidP="00107B17">
      <w:pPr>
        <w:pStyle w:val="Text4"/>
        <w:spacing w:line="240" w:lineRule="auto"/>
        <w:rPr>
          <w:rFonts w:cs="Times New Roman"/>
          <w:szCs w:val="24"/>
        </w:rPr>
      </w:pPr>
    </w:p>
    <w:p w14:paraId="6BCC5695" w14:textId="77777777" w:rsidR="00882EB9" w:rsidRPr="00107B17" w:rsidRDefault="00CE1460" w:rsidP="00E9185D">
      <w:pPr>
        <w:pStyle w:val="Heading4"/>
        <w:numPr>
          <w:ilvl w:val="0"/>
          <w:numId w:val="27"/>
        </w:numPr>
        <w:spacing w:line="240" w:lineRule="auto"/>
        <w:rPr>
          <w:szCs w:val="24"/>
        </w:rPr>
      </w:pPr>
      <w:r>
        <w:rPr>
          <w:szCs w:val="24"/>
        </w:rPr>
        <w:t>Freedom of Information</w:t>
      </w:r>
    </w:p>
    <w:p w14:paraId="19229601" w14:textId="77777777" w:rsidR="00882EB9" w:rsidRPr="00107B17" w:rsidRDefault="00882EB9" w:rsidP="00107B17">
      <w:pPr>
        <w:pStyle w:val="Heading4"/>
        <w:numPr>
          <w:ilvl w:val="0"/>
          <w:numId w:val="0"/>
        </w:numPr>
        <w:spacing w:line="240" w:lineRule="auto"/>
        <w:ind w:left="180"/>
        <w:rPr>
          <w:b w:val="0"/>
          <w:szCs w:val="24"/>
        </w:rPr>
      </w:pPr>
    </w:p>
    <w:p w14:paraId="5EE17236" w14:textId="77777777" w:rsidR="00B47755" w:rsidRPr="00107B17" w:rsidRDefault="00882EB9" w:rsidP="00BE5E8A">
      <w:pPr>
        <w:pStyle w:val="Heading4"/>
        <w:numPr>
          <w:ilvl w:val="0"/>
          <w:numId w:val="0"/>
        </w:numPr>
        <w:spacing w:line="240" w:lineRule="auto"/>
        <w:ind w:left="360"/>
        <w:rPr>
          <w:b w:val="0"/>
          <w:szCs w:val="24"/>
        </w:rPr>
      </w:pPr>
      <w:r w:rsidRPr="00107B17">
        <w:rPr>
          <w:b w:val="0"/>
          <w:szCs w:val="24"/>
        </w:rPr>
        <w:t>Any information submitted in response to this FOA will be subject to the provisions of the Freedom of Information Act, 5 U.S.C § 552 et seq., as appropriate.</w:t>
      </w:r>
    </w:p>
    <w:p w14:paraId="09E77742" w14:textId="77777777" w:rsidR="00DE0EB1" w:rsidRPr="00107B17" w:rsidRDefault="00DE0EB1" w:rsidP="00107B17">
      <w:pPr>
        <w:pStyle w:val="Text4"/>
        <w:spacing w:line="240" w:lineRule="auto"/>
        <w:rPr>
          <w:rFonts w:cs="Times New Roman"/>
          <w:szCs w:val="24"/>
        </w:rPr>
      </w:pPr>
    </w:p>
    <w:p w14:paraId="0FD6D933" w14:textId="77777777" w:rsidR="00623964" w:rsidRPr="00107B17" w:rsidRDefault="00623964" w:rsidP="00E9185D">
      <w:pPr>
        <w:pStyle w:val="Heading4"/>
        <w:numPr>
          <w:ilvl w:val="0"/>
          <w:numId w:val="27"/>
        </w:numPr>
        <w:spacing w:line="240" w:lineRule="auto"/>
        <w:rPr>
          <w:szCs w:val="24"/>
        </w:rPr>
      </w:pPr>
      <w:r w:rsidRPr="00107B17">
        <w:rPr>
          <w:szCs w:val="24"/>
        </w:rPr>
        <w:t>Record Retention</w:t>
      </w:r>
    </w:p>
    <w:p w14:paraId="4057322C" w14:textId="77777777" w:rsidR="008F3ACB" w:rsidRPr="00107B17" w:rsidRDefault="008F3ACB" w:rsidP="00107B17">
      <w:pPr>
        <w:pStyle w:val="Text4"/>
        <w:spacing w:line="240" w:lineRule="auto"/>
        <w:rPr>
          <w:rFonts w:cs="Times New Roman"/>
          <w:szCs w:val="24"/>
        </w:rPr>
      </w:pPr>
    </w:p>
    <w:p w14:paraId="6C2CA81C" w14:textId="77777777" w:rsidR="008F3ACB" w:rsidRPr="00107B17" w:rsidRDefault="00623964" w:rsidP="00BE5E8A">
      <w:pPr>
        <w:pStyle w:val="Text4"/>
        <w:spacing w:line="240" w:lineRule="auto"/>
        <w:ind w:left="360"/>
        <w:rPr>
          <w:rFonts w:cs="Times New Roman"/>
          <w:szCs w:val="24"/>
        </w:rPr>
      </w:pPr>
      <w:r w:rsidRPr="00107B17">
        <w:rPr>
          <w:rFonts w:cs="Times New Roman"/>
          <w:szCs w:val="24"/>
        </w:rPr>
        <w:t xml:space="preserve">You must follow </w:t>
      </w:r>
      <w:r w:rsidR="0023464B" w:rsidRPr="00107B17">
        <w:rPr>
          <w:rFonts w:cs="Times New Roman"/>
          <w:szCs w:val="24"/>
        </w:rPr>
        <w:t>federal</w:t>
      </w:r>
      <w:r w:rsidRPr="00107B17">
        <w:rPr>
          <w:rFonts w:cs="Times New Roman"/>
          <w:szCs w:val="24"/>
        </w:rPr>
        <w:t xml:space="preserve"> guidelines on record retention, which require that you maintain all records pertaining to grant activities for a period of at least three years from the date of submission of the final expenditure report.  </w:t>
      </w:r>
      <w:r w:rsidRPr="00107B17">
        <w:rPr>
          <w:rFonts w:cs="Times New Roman"/>
          <w:i/>
          <w:szCs w:val="24"/>
        </w:rPr>
        <w:t>See</w:t>
      </w:r>
      <w:r w:rsidRPr="00107B17">
        <w:rPr>
          <w:rFonts w:cs="Times New Roman"/>
          <w:szCs w:val="24"/>
        </w:rPr>
        <w:t xml:space="preserve"> 2 C</w:t>
      </w:r>
      <w:r w:rsidR="008F3ACB" w:rsidRPr="00107B17">
        <w:rPr>
          <w:rFonts w:cs="Times New Roman"/>
          <w:szCs w:val="24"/>
        </w:rPr>
        <w:t>.</w:t>
      </w:r>
      <w:r w:rsidRPr="00107B17">
        <w:rPr>
          <w:rFonts w:cs="Times New Roman"/>
          <w:szCs w:val="24"/>
        </w:rPr>
        <w:t>F</w:t>
      </w:r>
      <w:r w:rsidR="008F3ACB" w:rsidRPr="00107B17">
        <w:rPr>
          <w:rFonts w:cs="Times New Roman"/>
          <w:szCs w:val="24"/>
        </w:rPr>
        <w:t>.</w:t>
      </w:r>
      <w:r w:rsidRPr="00107B17">
        <w:rPr>
          <w:rFonts w:cs="Times New Roman"/>
          <w:szCs w:val="24"/>
        </w:rPr>
        <w:t>R</w:t>
      </w:r>
      <w:r w:rsidR="008F3ACB" w:rsidRPr="00107B17">
        <w:rPr>
          <w:rFonts w:cs="Times New Roman"/>
          <w:szCs w:val="24"/>
        </w:rPr>
        <w:t>.</w:t>
      </w:r>
      <w:r w:rsidR="00884935" w:rsidRPr="00884935">
        <w:rPr>
          <w:rFonts w:cs="Times New Roman"/>
          <w:szCs w:val="24"/>
        </w:rPr>
        <w:t xml:space="preserve"> </w:t>
      </w:r>
      <w:r w:rsidR="00884935" w:rsidRPr="00A84D14">
        <w:rPr>
          <w:rFonts w:cs="Times New Roman"/>
          <w:szCs w:val="24"/>
        </w:rPr>
        <w:t>§</w:t>
      </w:r>
      <w:r w:rsidRPr="00107B17">
        <w:rPr>
          <w:rFonts w:cs="Times New Roman"/>
          <w:szCs w:val="24"/>
        </w:rPr>
        <w:t xml:space="preserve"> 200.333</w:t>
      </w:r>
      <w:r w:rsidR="008F3ACB" w:rsidRPr="00107B17">
        <w:rPr>
          <w:rFonts w:cs="Times New Roman"/>
          <w:szCs w:val="24"/>
        </w:rPr>
        <w:t>.</w:t>
      </w:r>
    </w:p>
    <w:p w14:paraId="083A2A1E" w14:textId="77777777" w:rsidR="000F6886" w:rsidRPr="00107B17" w:rsidRDefault="000F6886" w:rsidP="00D6477D">
      <w:pPr>
        <w:pStyle w:val="Text4"/>
        <w:spacing w:line="240" w:lineRule="auto"/>
        <w:ind w:left="0"/>
        <w:rPr>
          <w:rFonts w:cs="Times New Roman"/>
          <w:szCs w:val="24"/>
        </w:rPr>
      </w:pPr>
    </w:p>
    <w:p w14:paraId="3A6E82C3" w14:textId="77777777" w:rsidR="000F6886" w:rsidRPr="00BA1A4A" w:rsidRDefault="009D4FB6" w:rsidP="00BE5E8A">
      <w:pPr>
        <w:pStyle w:val="Heading2"/>
        <w:keepNext/>
        <w:numPr>
          <w:ilvl w:val="0"/>
          <w:numId w:val="0"/>
        </w:numPr>
        <w:spacing w:after="0" w:line="240" w:lineRule="auto"/>
        <w:rPr>
          <w:rFonts w:cs="Times New Roman"/>
          <w:szCs w:val="24"/>
          <w:u w:val="none"/>
        </w:rPr>
      </w:pPr>
      <w:bookmarkStart w:id="114" w:name="_Toc33630422"/>
      <w:bookmarkStart w:id="115" w:name="_Toc34214429"/>
      <w:r>
        <w:rPr>
          <w:rFonts w:cs="Times New Roman"/>
          <w:szCs w:val="24"/>
          <w:u w:val="none"/>
        </w:rPr>
        <w:t>d</w:t>
      </w:r>
      <w:r w:rsidR="00BE5E8A">
        <w:rPr>
          <w:rFonts w:cs="Times New Roman"/>
          <w:szCs w:val="24"/>
          <w:u w:val="none"/>
        </w:rPr>
        <w:t>.</w:t>
      </w:r>
      <w:r w:rsidR="00BE5E8A">
        <w:rPr>
          <w:rFonts w:cs="Times New Roman"/>
          <w:szCs w:val="24"/>
          <w:u w:val="none"/>
        </w:rPr>
        <w:tab/>
      </w:r>
      <w:r w:rsidR="000F6886" w:rsidRPr="00BA1A4A">
        <w:rPr>
          <w:rFonts w:cs="Times New Roman"/>
          <w:szCs w:val="24"/>
          <w:u w:val="none"/>
        </w:rPr>
        <w:t>REPORTING</w:t>
      </w:r>
      <w:bookmarkEnd w:id="114"/>
      <w:bookmarkEnd w:id="115"/>
    </w:p>
    <w:p w14:paraId="3C9B3FB8" w14:textId="77777777" w:rsidR="00D6477D" w:rsidRPr="00D6477D" w:rsidRDefault="00D6477D" w:rsidP="00D6477D">
      <w:pPr>
        <w:pStyle w:val="Text2"/>
      </w:pPr>
    </w:p>
    <w:p w14:paraId="2AE83742" w14:textId="77777777" w:rsidR="00BA301D" w:rsidRDefault="00BA301D" w:rsidP="00107B17">
      <w:pPr>
        <w:spacing w:after="0" w:line="240" w:lineRule="auto"/>
        <w:rPr>
          <w:rFonts w:cs="Times New Roman"/>
          <w:szCs w:val="24"/>
        </w:rPr>
      </w:pPr>
      <w:r w:rsidRPr="00107B17">
        <w:rPr>
          <w:rFonts w:eastAsia="Verdana" w:cs="Times New Roman"/>
          <w:szCs w:val="24"/>
        </w:rPr>
        <w:t xml:space="preserve">Grantees are required by U.S. Department of Labor regulations to submit financial and project reports, as described below.  Grantees also are required to submit final reports no later than </w:t>
      </w:r>
      <w:r w:rsidRPr="00107B17">
        <w:rPr>
          <w:rFonts w:cs="Times New Roman"/>
          <w:szCs w:val="24"/>
        </w:rPr>
        <w:t xml:space="preserve">90 days after the end of the grant period.  </w:t>
      </w:r>
    </w:p>
    <w:p w14:paraId="299CA868" w14:textId="77777777" w:rsidR="009D4FB6" w:rsidRDefault="009D4FB6" w:rsidP="00BE5E8A">
      <w:pPr>
        <w:pStyle w:val="Heading3"/>
        <w:numPr>
          <w:ilvl w:val="0"/>
          <w:numId w:val="0"/>
        </w:numPr>
        <w:tabs>
          <w:tab w:val="clear" w:pos="540"/>
          <w:tab w:val="left" w:pos="360"/>
        </w:tabs>
        <w:rPr>
          <w:u w:val="none"/>
        </w:rPr>
      </w:pPr>
      <w:bookmarkStart w:id="116" w:name="_Toc34214430"/>
    </w:p>
    <w:p w14:paraId="79F577EB" w14:textId="77777777" w:rsidR="00D6477D" w:rsidRPr="00BE5E8A" w:rsidRDefault="00BE5E8A" w:rsidP="00BE5E8A">
      <w:pPr>
        <w:pStyle w:val="Heading3"/>
        <w:numPr>
          <w:ilvl w:val="0"/>
          <w:numId w:val="0"/>
        </w:numPr>
        <w:tabs>
          <w:tab w:val="clear" w:pos="540"/>
          <w:tab w:val="left" w:pos="360"/>
        </w:tabs>
        <w:rPr>
          <w:u w:val="none"/>
        </w:rPr>
      </w:pPr>
      <w:r w:rsidRPr="00BE5E8A">
        <w:rPr>
          <w:u w:val="none"/>
        </w:rPr>
        <w:t>1.</w:t>
      </w:r>
      <w:r w:rsidRPr="00BE5E8A">
        <w:rPr>
          <w:u w:val="none"/>
        </w:rPr>
        <w:tab/>
      </w:r>
      <w:r w:rsidR="00BA301D" w:rsidRPr="00BE5E8A">
        <w:rPr>
          <w:u w:val="none"/>
        </w:rPr>
        <w:t>Financial Reports</w:t>
      </w:r>
      <w:bookmarkEnd w:id="116"/>
      <w:r w:rsidR="00BA301D" w:rsidRPr="00BE5E8A">
        <w:rPr>
          <w:u w:val="none"/>
        </w:rPr>
        <w:t xml:space="preserve"> </w:t>
      </w:r>
    </w:p>
    <w:p w14:paraId="59065FEA" w14:textId="77777777" w:rsidR="00BA301D" w:rsidRPr="00107B17" w:rsidRDefault="00BA301D" w:rsidP="00D6477D">
      <w:pPr>
        <w:pStyle w:val="Heading3"/>
        <w:numPr>
          <w:ilvl w:val="0"/>
          <w:numId w:val="0"/>
        </w:numPr>
        <w:tabs>
          <w:tab w:val="clear" w:pos="540"/>
          <w:tab w:val="left" w:pos="360"/>
        </w:tabs>
      </w:pPr>
    </w:p>
    <w:p w14:paraId="649A836D" w14:textId="77777777" w:rsidR="00BA1A4A" w:rsidRDefault="00BA301D" w:rsidP="00D6477D">
      <w:pPr>
        <w:spacing w:after="0" w:line="240" w:lineRule="auto"/>
        <w:rPr>
          <w:rFonts w:cs="Times New Roman"/>
          <w:szCs w:val="24"/>
        </w:rPr>
      </w:pPr>
      <w:r w:rsidRPr="00107B17">
        <w:rPr>
          <w:rFonts w:cs="Times New Roman"/>
          <w:szCs w:val="24"/>
        </w:rPr>
        <w:t xml:space="preserve">The grantee must submit financial reports on a quarterly basis.  This system uses the government-wide SF-425 Federal Financial Report (OMB Control No. 4040-0014, Exp. Date:  02/28/2022), to report the status of all funds awarded, and, if applicable, program income </w:t>
      </w:r>
    </w:p>
    <w:p w14:paraId="16B0CA43" w14:textId="77777777" w:rsidR="00BA301D" w:rsidRDefault="00BA301D" w:rsidP="00D6477D">
      <w:pPr>
        <w:spacing w:after="0" w:line="240" w:lineRule="auto"/>
        <w:rPr>
          <w:rFonts w:cs="Times New Roman"/>
          <w:szCs w:val="24"/>
        </w:rPr>
      </w:pPr>
      <w:r w:rsidRPr="00107B17">
        <w:rPr>
          <w:rFonts w:cs="Times New Roman"/>
          <w:szCs w:val="24"/>
        </w:rPr>
        <w:t>received and expended, during the funding period.  FedConnect will send a prepopulated SF-425 form at the end of each quarter to be filled out, saved</w:t>
      </w:r>
      <w:r w:rsidR="008264AE">
        <w:rPr>
          <w:rFonts w:cs="Times New Roman"/>
          <w:szCs w:val="24"/>
        </w:rPr>
        <w:t>,</w:t>
      </w:r>
      <w:r w:rsidRPr="00107B17">
        <w:rPr>
          <w:rFonts w:cs="Times New Roman"/>
          <w:szCs w:val="24"/>
        </w:rPr>
        <w:t xml:space="preserve"> and uploaded to submit to MSHA.  All reports are due no later than 30 days after the end of the reporting period. </w:t>
      </w:r>
    </w:p>
    <w:p w14:paraId="174C21C4" w14:textId="77777777" w:rsidR="00D6477D" w:rsidRPr="00107B17" w:rsidRDefault="00D6477D" w:rsidP="00D6477D">
      <w:pPr>
        <w:spacing w:after="0" w:line="240" w:lineRule="auto"/>
        <w:rPr>
          <w:rFonts w:cs="Times New Roman"/>
          <w:szCs w:val="24"/>
        </w:rPr>
      </w:pPr>
    </w:p>
    <w:p w14:paraId="5EB8233C" w14:textId="77777777" w:rsidR="00BA301D" w:rsidRPr="00BE5E8A" w:rsidRDefault="00BE5E8A" w:rsidP="00BE5E8A">
      <w:pPr>
        <w:pStyle w:val="Heading3"/>
        <w:numPr>
          <w:ilvl w:val="0"/>
          <w:numId w:val="0"/>
        </w:numPr>
        <w:rPr>
          <w:u w:val="none"/>
        </w:rPr>
      </w:pPr>
      <w:bookmarkStart w:id="117" w:name="_Toc34214431"/>
      <w:r w:rsidRPr="00BE5E8A">
        <w:rPr>
          <w:u w:val="none"/>
        </w:rPr>
        <w:t>2.</w:t>
      </w:r>
      <w:r w:rsidRPr="00BE5E8A">
        <w:rPr>
          <w:u w:val="none"/>
        </w:rPr>
        <w:tab/>
      </w:r>
      <w:r w:rsidR="00BA301D" w:rsidRPr="00BE5E8A">
        <w:rPr>
          <w:u w:val="none"/>
        </w:rPr>
        <w:t>Performance Reports</w:t>
      </w:r>
      <w:bookmarkEnd w:id="117"/>
    </w:p>
    <w:p w14:paraId="592C9621" w14:textId="77777777" w:rsidR="00D6477D" w:rsidRPr="00107B17" w:rsidRDefault="00D6477D" w:rsidP="00D6477D">
      <w:pPr>
        <w:tabs>
          <w:tab w:val="left" w:pos="360"/>
        </w:tabs>
        <w:spacing w:after="0" w:line="240" w:lineRule="auto"/>
        <w:rPr>
          <w:rFonts w:cs="Times New Roman"/>
          <w:szCs w:val="24"/>
        </w:rPr>
      </w:pPr>
    </w:p>
    <w:p w14:paraId="1E8847F5" w14:textId="77777777" w:rsidR="00BA301D" w:rsidRDefault="00BA301D" w:rsidP="00D6477D">
      <w:pPr>
        <w:tabs>
          <w:tab w:val="left" w:pos="90"/>
          <w:tab w:val="left" w:pos="1440"/>
        </w:tabs>
        <w:spacing w:after="0" w:line="240" w:lineRule="auto"/>
        <w:rPr>
          <w:rFonts w:cs="Times New Roman"/>
          <w:szCs w:val="24"/>
        </w:rPr>
      </w:pPr>
      <w:r w:rsidRPr="00107B17">
        <w:rPr>
          <w:rFonts w:cs="Times New Roman"/>
          <w:szCs w:val="24"/>
        </w:rPr>
        <w:t>A grantee must submit a quarterly technical report no later than 30 days</w:t>
      </w:r>
      <w:r w:rsidR="008018BC">
        <w:rPr>
          <w:rFonts w:cs="Times New Roman"/>
          <w:szCs w:val="24"/>
        </w:rPr>
        <w:t xml:space="preserve"> after the quarter</w:t>
      </w:r>
      <w:r w:rsidRPr="00107B17">
        <w:rPr>
          <w:rFonts w:cs="Times New Roman"/>
          <w:szCs w:val="24"/>
        </w:rPr>
        <w:t>.  The technical report provides both quantitative and qualitative information and a narrative assessment of performance under the grant.  This report will contain the following information:</w:t>
      </w:r>
    </w:p>
    <w:p w14:paraId="6D3D3EEB" w14:textId="77777777" w:rsidR="00EF7E46" w:rsidRDefault="00EF7E46" w:rsidP="00D6477D">
      <w:pPr>
        <w:tabs>
          <w:tab w:val="left" w:pos="90"/>
          <w:tab w:val="left" w:pos="1440"/>
        </w:tabs>
        <w:spacing w:after="0" w:line="240" w:lineRule="auto"/>
        <w:rPr>
          <w:rFonts w:cs="Times New Roman"/>
          <w:szCs w:val="24"/>
        </w:rPr>
      </w:pPr>
    </w:p>
    <w:p w14:paraId="61A3B10F" w14:textId="77777777" w:rsidR="00BA301D" w:rsidRPr="00BE5E8A" w:rsidRDefault="00BA301D" w:rsidP="0062139B">
      <w:pPr>
        <w:numPr>
          <w:ilvl w:val="0"/>
          <w:numId w:val="26"/>
        </w:numPr>
        <w:pBdr>
          <w:top w:val="nil"/>
          <w:left w:val="nil"/>
          <w:bottom w:val="nil"/>
          <w:right w:val="nil"/>
          <w:between w:val="nil"/>
          <w:bar w:val="nil"/>
        </w:pBdr>
        <w:tabs>
          <w:tab w:val="clear" w:pos="1440"/>
          <w:tab w:val="left" w:pos="180"/>
          <w:tab w:val="num" w:pos="720"/>
          <w:tab w:val="left" w:pos="1800"/>
        </w:tabs>
        <w:spacing w:after="0" w:line="240" w:lineRule="auto"/>
        <w:ind w:hanging="1080"/>
        <w:rPr>
          <w:rFonts w:eastAsia="Verdana" w:cs="Times New Roman"/>
          <w:szCs w:val="24"/>
        </w:rPr>
      </w:pPr>
      <w:r w:rsidRPr="00107B17">
        <w:rPr>
          <w:rFonts w:cs="Times New Roman"/>
          <w:szCs w:val="24"/>
        </w:rPr>
        <w:t>A comparison of actual accomplishments to the objectives established for the period.</w:t>
      </w:r>
    </w:p>
    <w:p w14:paraId="5FCC77AC" w14:textId="77777777" w:rsidR="00BE5E8A" w:rsidRPr="00D6477D" w:rsidRDefault="00BE5E8A" w:rsidP="0062139B">
      <w:pPr>
        <w:pBdr>
          <w:top w:val="nil"/>
          <w:left w:val="nil"/>
          <w:bottom w:val="nil"/>
          <w:right w:val="nil"/>
          <w:between w:val="nil"/>
          <w:bar w:val="nil"/>
        </w:pBdr>
        <w:tabs>
          <w:tab w:val="left" w:pos="180"/>
          <w:tab w:val="num" w:pos="540"/>
          <w:tab w:val="num" w:pos="720"/>
          <w:tab w:val="left" w:pos="1800"/>
        </w:tabs>
        <w:spacing w:after="0" w:line="240" w:lineRule="auto"/>
        <w:ind w:left="1440" w:hanging="1080"/>
        <w:rPr>
          <w:rFonts w:eastAsia="Verdana" w:cs="Times New Roman"/>
          <w:szCs w:val="24"/>
        </w:rPr>
      </w:pPr>
    </w:p>
    <w:p w14:paraId="4217D88D" w14:textId="37109439" w:rsidR="00D6477D" w:rsidRPr="00BE5E8A" w:rsidRDefault="00BA301D" w:rsidP="0062139B">
      <w:pPr>
        <w:numPr>
          <w:ilvl w:val="0"/>
          <w:numId w:val="26"/>
        </w:numPr>
        <w:pBdr>
          <w:top w:val="nil"/>
          <w:left w:val="nil"/>
          <w:bottom w:val="nil"/>
          <w:right w:val="nil"/>
          <w:between w:val="nil"/>
          <w:bar w:val="nil"/>
        </w:pBdr>
        <w:tabs>
          <w:tab w:val="clear" w:pos="1440"/>
          <w:tab w:val="left" w:pos="90"/>
          <w:tab w:val="left" w:pos="180"/>
          <w:tab w:val="num" w:pos="720"/>
          <w:tab w:val="left" w:pos="1800"/>
        </w:tabs>
        <w:spacing w:after="0" w:line="240" w:lineRule="auto"/>
        <w:ind w:hanging="1080"/>
        <w:rPr>
          <w:rFonts w:eastAsia="Verdana" w:cs="Times New Roman"/>
          <w:szCs w:val="24"/>
        </w:rPr>
      </w:pPr>
      <w:r w:rsidRPr="00107B17">
        <w:rPr>
          <w:rFonts w:cs="Times New Roman"/>
          <w:szCs w:val="24"/>
        </w:rPr>
        <w:t>An evaluation of the impact or results of the program</w:t>
      </w:r>
      <w:r w:rsidR="002D0AC7">
        <w:rPr>
          <w:rFonts w:cs="Times New Roman"/>
          <w:szCs w:val="24"/>
        </w:rPr>
        <w:t>’s</w:t>
      </w:r>
      <w:r w:rsidRPr="00107B17">
        <w:rPr>
          <w:rFonts w:cs="Times New Roman"/>
          <w:szCs w:val="24"/>
        </w:rPr>
        <w:t xml:space="preserve"> activities.</w:t>
      </w:r>
    </w:p>
    <w:p w14:paraId="27DB759C" w14:textId="77777777" w:rsidR="00BE5E8A" w:rsidRDefault="00BE5E8A" w:rsidP="0062139B">
      <w:pPr>
        <w:pBdr>
          <w:top w:val="nil"/>
          <w:left w:val="nil"/>
          <w:bottom w:val="nil"/>
          <w:right w:val="nil"/>
          <w:between w:val="nil"/>
          <w:bar w:val="nil"/>
        </w:pBdr>
        <w:tabs>
          <w:tab w:val="left" w:pos="90"/>
          <w:tab w:val="left" w:pos="180"/>
          <w:tab w:val="num" w:pos="540"/>
          <w:tab w:val="num" w:pos="720"/>
          <w:tab w:val="left" w:pos="1800"/>
        </w:tabs>
        <w:spacing w:after="0" w:line="240" w:lineRule="auto"/>
        <w:ind w:left="1440" w:hanging="1080"/>
        <w:rPr>
          <w:rFonts w:eastAsia="Verdana" w:cs="Times New Roman"/>
          <w:szCs w:val="24"/>
        </w:rPr>
      </w:pPr>
    </w:p>
    <w:p w14:paraId="293BBA17" w14:textId="12131C1C" w:rsidR="00BA301D" w:rsidRPr="00BE5E8A" w:rsidRDefault="00BA301D" w:rsidP="0071093F">
      <w:pPr>
        <w:numPr>
          <w:ilvl w:val="0"/>
          <w:numId w:val="26"/>
        </w:numPr>
        <w:pBdr>
          <w:top w:val="nil"/>
          <w:left w:val="nil"/>
          <w:bottom w:val="nil"/>
          <w:right w:val="nil"/>
          <w:between w:val="nil"/>
          <w:bar w:val="nil"/>
        </w:pBdr>
        <w:tabs>
          <w:tab w:val="clear" w:pos="1440"/>
          <w:tab w:val="left" w:pos="90"/>
          <w:tab w:val="num" w:pos="720"/>
          <w:tab w:val="left" w:pos="810"/>
          <w:tab w:val="left" w:pos="1800"/>
        </w:tabs>
        <w:spacing w:after="0" w:line="240" w:lineRule="auto"/>
        <w:ind w:left="720" w:hanging="360"/>
        <w:rPr>
          <w:rFonts w:eastAsia="Verdana" w:cs="Times New Roman"/>
          <w:szCs w:val="24"/>
        </w:rPr>
      </w:pPr>
      <w:r w:rsidRPr="00107B17">
        <w:rPr>
          <w:rFonts w:cs="Times New Roman"/>
          <w:szCs w:val="24"/>
        </w:rPr>
        <w:t>Description of any significant developments or problems affecting the organization</w:t>
      </w:r>
      <w:r w:rsidR="002D0AC7">
        <w:rPr>
          <w:rFonts w:cs="Times New Roman"/>
          <w:szCs w:val="24"/>
        </w:rPr>
        <w:t>’s</w:t>
      </w:r>
      <w:r w:rsidRPr="00107B17">
        <w:rPr>
          <w:rFonts w:cs="Times New Roman"/>
          <w:szCs w:val="24"/>
        </w:rPr>
        <w:t xml:space="preserve"> </w:t>
      </w:r>
      <w:r w:rsidR="00BE5E8A">
        <w:rPr>
          <w:rFonts w:cs="Times New Roman"/>
          <w:szCs w:val="24"/>
        </w:rPr>
        <w:t>ability to accomplish the work.</w:t>
      </w:r>
    </w:p>
    <w:p w14:paraId="735EC4B7" w14:textId="77777777" w:rsidR="00BE5E8A" w:rsidRPr="00D6477D" w:rsidRDefault="00BE5E8A" w:rsidP="0062139B">
      <w:pPr>
        <w:pBdr>
          <w:top w:val="nil"/>
          <w:left w:val="nil"/>
          <w:bottom w:val="nil"/>
          <w:right w:val="nil"/>
          <w:between w:val="nil"/>
          <w:bar w:val="nil"/>
        </w:pBdr>
        <w:tabs>
          <w:tab w:val="left" w:pos="90"/>
          <w:tab w:val="left" w:pos="540"/>
          <w:tab w:val="num" w:pos="720"/>
          <w:tab w:val="left" w:pos="1800"/>
        </w:tabs>
        <w:spacing w:after="0" w:line="240" w:lineRule="auto"/>
        <w:ind w:left="1440" w:hanging="1080"/>
        <w:rPr>
          <w:rFonts w:eastAsia="Verdana" w:cs="Times New Roman"/>
          <w:szCs w:val="24"/>
        </w:rPr>
      </w:pPr>
    </w:p>
    <w:p w14:paraId="15ADA1CF" w14:textId="77777777" w:rsidR="00BA301D" w:rsidRPr="00BE5E8A" w:rsidRDefault="00BA301D" w:rsidP="0062139B">
      <w:pPr>
        <w:numPr>
          <w:ilvl w:val="0"/>
          <w:numId w:val="26"/>
        </w:numPr>
        <w:pBdr>
          <w:top w:val="nil"/>
          <w:left w:val="nil"/>
          <w:bottom w:val="nil"/>
          <w:right w:val="nil"/>
          <w:between w:val="nil"/>
          <w:bar w:val="nil"/>
        </w:pBdr>
        <w:tabs>
          <w:tab w:val="clear" w:pos="1440"/>
          <w:tab w:val="left" w:pos="90"/>
          <w:tab w:val="left" w:pos="180"/>
          <w:tab w:val="num" w:pos="720"/>
          <w:tab w:val="left" w:pos="1800"/>
        </w:tabs>
        <w:spacing w:after="0" w:line="240" w:lineRule="auto"/>
        <w:ind w:hanging="1080"/>
        <w:rPr>
          <w:rFonts w:eastAsia="Verdana" w:cs="Times New Roman"/>
          <w:szCs w:val="24"/>
        </w:rPr>
      </w:pPr>
      <w:r w:rsidRPr="00107B17">
        <w:rPr>
          <w:rFonts w:cs="Times New Roman"/>
          <w:szCs w:val="24"/>
        </w:rPr>
        <w:t>Reasons for any objectives not met.</w:t>
      </w:r>
    </w:p>
    <w:p w14:paraId="41254975" w14:textId="77777777" w:rsidR="00BE5E8A" w:rsidRPr="00D6477D" w:rsidRDefault="00BE5E8A" w:rsidP="0062139B">
      <w:pPr>
        <w:pBdr>
          <w:top w:val="nil"/>
          <w:left w:val="nil"/>
          <w:bottom w:val="nil"/>
          <w:right w:val="nil"/>
          <w:between w:val="nil"/>
          <w:bar w:val="nil"/>
        </w:pBdr>
        <w:tabs>
          <w:tab w:val="left" w:pos="90"/>
          <w:tab w:val="left" w:pos="180"/>
          <w:tab w:val="num" w:pos="540"/>
          <w:tab w:val="num" w:pos="720"/>
          <w:tab w:val="left" w:pos="1800"/>
        </w:tabs>
        <w:spacing w:after="0" w:line="240" w:lineRule="auto"/>
        <w:ind w:left="1440" w:hanging="1080"/>
        <w:rPr>
          <w:rFonts w:eastAsia="Verdana" w:cs="Times New Roman"/>
          <w:szCs w:val="24"/>
        </w:rPr>
      </w:pPr>
    </w:p>
    <w:p w14:paraId="4E7FDD60" w14:textId="77777777" w:rsidR="00BA301D" w:rsidRPr="00107B17" w:rsidRDefault="00BA301D" w:rsidP="0062139B">
      <w:pPr>
        <w:numPr>
          <w:ilvl w:val="0"/>
          <w:numId w:val="26"/>
        </w:numPr>
        <w:pBdr>
          <w:top w:val="nil"/>
          <w:left w:val="nil"/>
          <w:bottom w:val="nil"/>
          <w:right w:val="nil"/>
          <w:between w:val="nil"/>
          <w:bar w:val="nil"/>
        </w:pBdr>
        <w:tabs>
          <w:tab w:val="clear" w:pos="1440"/>
          <w:tab w:val="left" w:pos="90"/>
          <w:tab w:val="left" w:pos="180"/>
          <w:tab w:val="num" w:pos="720"/>
          <w:tab w:val="left" w:pos="1800"/>
        </w:tabs>
        <w:spacing w:after="0" w:line="240" w:lineRule="auto"/>
        <w:ind w:hanging="1080"/>
        <w:rPr>
          <w:rFonts w:eastAsia="Verdana" w:cs="Times New Roman"/>
          <w:szCs w:val="24"/>
        </w:rPr>
      </w:pPr>
      <w:r w:rsidRPr="00107B17">
        <w:rPr>
          <w:rFonts w:cs="Times New Roman"/>
          <w:szCs w:val="24"/>
        </w:rPr>
        <w:t xml:space="preserve">The performance data </w:t>
      </w:r>
      <w:r w:rsidRPr="00CA23B7">
        <w:rPr>
          <w:rFonts w:cs="Times New Roman"/>
          <w:szCs w:val="24"/>
        </w:rPr>
        <w:t xml:space="preserve">required by Part </w:t>
      </w:r>
      <w:r w:rsidR="003B08A6" w:rsidRPr="00CA23B7">
        <w:rPr>
          <w:rFonts w:cs="Times New Roman"/>
          <w:szCs w:val="24"/>
        </w:rPr>
        <w:t>I</w:t>
      </w:r>
      <w:r w:rsidRPr="00CA23B7">
        <w:rPr>
          <w:rFonts w:cs="Times New Roman"/>
          <w:szCs w:val="24"/>
        </w:rPr>
        <w:t>V.E.</w:t>
      </w:r>
      <w:r w:rsidR="00D6477D" w:rsidRPr="00CA23B7">
        <w:rPr>
          <w:rFonts w:cs="Times New Roman"/>
          <w:szCs w:val="24"/>
        </w:rPr>
        <w:t>6</w:t>
      </w:r>
      <w:r w:rsidRPr="00CA23B7">
        <w:rPr>
          <w:rFonts w:cs="Times New Roman"/>
          <w:szCs w:val="24"/>
        </w:rPr>
        <w:t>.</w:t>
      </w:r>
      <w:r w:rsidR="00D6477D" w:rsidRPr="00CA23B7">
        <w:rPr>
          <w:rFonts w:cs="Times New Roman"/>
          <w:szCs w:val="24"/>
        </w:rPr>
        <w:t>a-c.</w:t>
      </w:r>
    </w:p>
    <w:p w14:paraId="1A5C9DD8" w14:textId="77777777" w:rsidR="00393BA5" w:rsidRPr="00393BA5" w:rsidRDefault="00393BA5" w:rsidP="0062139B">
      <w:pPr>
        <w:pStyle w:val="Text3"/>
        <w:tabs>
          <w:tab w:val="num" w:pos="720"/>
        </w:tabs>
        <w:ind w:hanging="1080"/>
      </w:pPr>
    </w:p>
    <w:p w14:paraId="6E202582" w14:textId="77777777" w:rsidR="007D4FDD" w:rsidRPr="00BE5E8A" w:rsidRDefault="00BE5E8A" w:rsidP="00BE5E8A">
      <w:pPr>
        <w:pStyle w:val="Heading3"/>
        <w:numPr>
          <w:ilvl w:val="0"/>
          <w:numId w:val="0"/>
        </w:numPr>
        <w:tabs>
          <w:tab w:val="clear" w:pos="540"/>
          <w:tab w:val="left" w:pos="360"/>
        </w:tabs>
        <w:rPr>
          <w:u w:val="none"/>
        </w:rPr>
      </w:pPr>
      <w:bookmarkStart w:id="118" w:name="_Toc34214432"/>
      <w:r w:rsidRPr="00BE5E8A">
        <w:rPr>
          <w:u w:val="none"/>
        </w:rPr>
        <w:t>3.</w:t>
      </w:r>
      <w:r w:rsidRPr="00BE5E8A">
        <w:rPr>
          <w:u w:val="none"/>
        </w:rPr>
        <w:tab/>
      </w:r>
      <w:r w:rsidR="007D4FDD" w:rsidRPr="00BE5E8A">
        <w:rPr>
          <w:u w:val="none"/>
        </w:rPr>
        <w:t>Interim Reporting</w:t>
      </w:r>
      <w:bookmarkEnd w:id="118"/>
      <w:r w:rsidR="00D6477D" w:rsidRPr="00BE5E8A">
        <w:rPr>
          <w:u w:val="none"/>
        </w:rPr>
        <w:t xml:space="preserve"> </w:t>
      </w:r>
    </w:p>
    <w:p w14:paraId="624BD559" w14:textId="77777777" w:rsidR="00D6477D" w:rsidRPr="00107B17" w:rsidRDefault="00D6477D" w:rsidP="00D6477D">
      <w:pPr>
        <w:tabs>
          <w:tab w:val="left" w:pos="360"/>
        </w:tabs>
        <w:spacing w:after="0" w:line="240" w:lineRule="auto"/>
        <w:rPr>
          <w:rFonts w:eastAsia="Verdana" w:cs="Times New Roman"/>
          <w:szCs w:val="24"/>
        </w:rPr>
      </w:pPr>
    </w:p>
    <w:p w14:paraId="1244B18B" w14:textId="022A2A01" w:rsidR="00BA301D" w:rsidRDefault="00BA301D" w:rsidP="00D6477D">
      <w:pPr>
        <w:spacing w:after="0" w:line="240" w:lineRule="auto"/>
        <w:rPr>
          <w:rFonts w:eastAsia="Verdana" w:cs="Times New Roman"/>
          <w:szCs w:val="24"/>
        </w:rPr>
      </w:pPr>
      <w:r w:rsidRPr="00107B17">
        <w:rPr>
          <w:rFonts w:eastAsia="Verdana" w:cs="Times New Roman"/>
          <w:szCs w:val="24"/>
        </w:rPr>
        <w:t>Between reporting dates, the grantee shall immediately inform MSHA of significant developments or problems affecting the organization</w:t>
      </w:r>
      <w:r w:rsidR="002D0AC7">
        <w:rPr>
          <w:rFonts w:cs="Times New Roman"/>
          <w:szCs w:val="24"/>
        </w:rPr>
        <w:t>’s</w:t>
      </w:r>
      <w:r w:rsidRPr="00107B17">
        <w:rPr>
          <w:rFonts w:cs="Times New Roman"/>
          <w:szCs w:val="24"/>
        </w:rPr>
        <w:t xml:space="preserve"> ability to accomplish work.</w:t>
      </w:r>
      <w:r w:rsidRPr="00107B17">
        <w:rPr>
          <w:rFonts w:cs="Times New Roman"/>
          <w:szCs w:val="24"/>
        </w:rPr>
        <w:br/>
      </w:r>
    </w:p>
    <w:p w14:paraId="705BDEC9" w14:textId="77777777" w:rsidR="007D4FDD" w:rsidRPr="00BE5E8A" w:rsidRDefault="00BE5E8A" w:rsidP="00BE5E8A">
      <w:pPr>
        <w:pStyle w:val="Heading3"/>
        <w:numPr>
          <w:ilvl w:val="0"/>
          <w:numId w:val="0"/>
        </w:numPr>
        <w:tabs>
          <w:tab w:val="clear" w:pos="540"/>
          <w:tab w:val="left" w:pos="360"/>
        </w:tabs>
        <w:rPr>
          <w:u w:val="none"/>
        </w:rPr>
      </w:pPr>
      <w:bookmarkStart w:id="119" w:name="_Toc34214433"/>
      <w:r w:rsidRPr="00BE5E8A">
        <w:rPr>
          <w:u w:val="none"/>
        </w:rPr>
        <w:t>4.</w:t>
      </w:r>
      <w:r w:rsidRPr="00BE5E8A">
        <w:rPr>
          <w:u w:val="none"/>
        </w:rPr>
        <w:tab/>
      </w:r>
      <w:r w:rsidR="00BA301D" w:rsidRPr="00BE5E8A">
        <w:rPr>
          <w:u w:val="none"/>
        </w:rPr>
        <w:t>Final Report</w:t>
      </w:r>
      <w:bookmarkEnd w:id="119"/>
      <w:r w:rsidR="00D6477D" w:rsidRPr="00BE5E8A">
        <w:rPr>
          <w:u w:val="none"/>
        </w:rPr>
        <w:t xml:space="preserve"> </w:t>
      </w:r>
    </w:p>
    <w:p w14:paraId="0F7EB531" w14:textId="77777777" w:rsidR="00D6477D" w:rsidRPr="00107B17" w:rsidRDefault="00D6477D" w:rsidP="00D6477D">
      <w:pPr>
        <w:tabs>
          <w:tab w:val="left" w:pos="360"/>
          <w:tab w:val="left" w:pos="1440"/>
        </w:tabs>
        <w:spacing w:after="0" w:line="240" w:lineRule="auto"/>
        <w:rPr>
          <w:rFonts w:cs="Times New Roman"/>
          <w:szCs w:val="24"/>
        </w:rPr>
      </w:pPr>
    </w:p>
    <w:p w14:paraId="0AF9C922" w14:textId="77777777" w:rsidR="00BA301D" w:rsidRDefault="00BA301D" w:rsidP="00D6477D">
      <w:pPr>
        <w:tabs>
          <w:tab w:val="left" w:pos="1440"/>
        </w:tabs>
        <w:spacing w:after="0" w:line="240" w:lineRule="auto"/>
        <w:rPr>
          <w:rFonts w:cs="Times New Roman"/>
          <w:szCs w:val="24"/>
        </w:rPr>
      </w:pPr>
      <w:r w:rsidRPr="00107B17">
        <w:rPr>
          <w:rFonts w:cs="Times New Roman"/>
          <w:szCs w:val="24"/>
        </w:rPr>
        <w:t>No later than 90 days after the end of the grant period, each grantee must provide a final performance and financial report, a summary of its progress (including performance da</w:t>
      </w:r>
      <w:r w:rsidR="00A55D6C">
        <w:rPr>
          <w:rFonts w:cs="Times New Roman"/>
          <w:szCs w:val="24"/>
        </w:rPr>
        <w:t>ta), and an evaluation report.</w:t>
      </w:r>
    </w:p>
    <w:p w14:paraId="2BA5D6E6" w14:textId="77777777" w:rsidR="00CA23B7" w:rsidRDefault="00CA23B7">
      <w:pPr>
        <w:rPr>
          <w:rFonts w:cs="Times New Roman"/>
          <w:szCs w:val="24"/>
        </w:rPr>
      </w:pPr>
    </w:p>
    <w:p w14:paraId="1431FC37" w14:textId="77777777" w:rsidR="004E2277" w:rsidRPr="00107B17" w:rsidRDefault="009D4FB6" w:rsidP="009D4FB6">
      <w:pPr>
        <w:pStyle w:val="Heading1"/>
        <w:keepNext/>
        <w:numPr>
          <w:ilvl w:val="0"/>
          <w:numId w:val="0"/>
        </w:numPr>
        <w:spacing w:before="0" w:after="0" w:line="240" w:lineRule="auto"/>
        <w:rPr>
          <w:rFonts w:cs="Times New Roman"/>
          <w:szCs w:val="24"/>
        </w:rPr>
      </w:pPr>
      <w:bookmarkStart w:id="120" w:name="_Toc33630423"/>
      <w:bookmarkStart w:id="121" w:name="_Toc34214434"/>
      <w:r>
        <w:rPr>
          <w:rFonts w:cs="Times New Roman"/>
          <w:szCs w:val="24"/>
        </w:rPr>
        <w:t>VII.</w:t>
      </w:r>
      <w:r>
        <w:rPr>
          <w:rFonts w:cs="Times New Roman"/>
          <w:szCs w:val="24"/>
        </w:rPr>
        <w:tab/>
      </w:r>
      <w:r w:rsidR="004E2277" w:rsidRPr="00107B17">
        <w:rPr>
          <w:rFonts w:cs="Times New Roman"/>
          <w:szCs w:val="24"/>
        </w:rPr>
        <w:t>AGENCY CONTACTS</w:t>
      </w:r>
      <w:bookmarkEnd w:id="120"/>
      <w:bookmarkEnd w:id="121"/>
    </w:p>
    <w:p w14:paraId="5CA58878" w14:textId="77777777" w:rsidR="003B3068" w:rsidRPr="00107B17" w:rsidRDefault="003B3068" w:rsidP="00107B17">
      <w:pPr>
        <w:tabs>
          <w:tab w:val="left" w:pos="2160"/>
        </w:tabs>
        <w:spacing w:after="0" w:line="240" w:lineRule="auto"/>
        <w:rPr>
          <w:rFonts w:eastAsia="Verdana" w:cs="Times New Roman"/>
          <w:szCs w:val="24"/>
        </w:rPr>
      </w:pPr>
      <w:r w:rsidRPr="00107B17">
        <w:rPr>
          <w:rFonts w:cs="Times New Roman"/>
          <w:szCs w:val="24"/>
        </w:rPr>
        <w:t>Program Office:</w:t>
      </w:r>
    </w:p>
    <w:p w14:paraId="5571502A" w14:textId="77777777" w:rsidR="003B3068" w:rsidRPr="00107B17" w:rsidRDefault="003B3068" w:rsidP="00107B17">
      <w:pPr>
        <w:tabs>
          <w:tab w:val="left" w:pos="2160"/>
          <w:tab w:val="left" w:pos="3780"/>
        </w:tabs>
        <w:spacing w:after="0" w:line="240" w:lineRule="auto"/>
        <w:rPr>
          <w:rFonts w:eastAsia="Verdana" w:cs="Times New Roman"/>
          <w:szCs w:val="24"/>
        </w:rPr>
      </w:pPr>
    </w:p>
    <w:p w14:paraId="771D3CA9" w14:textId="77777777" w:rsidR="003B3068" w:rsidRPr="00107B17" w:rsidRDefault="003B3068" w:rsidP="00107B17">
      <w:pPr>
        <w:tabs>
          <w:tab w:val="left" w:pos="2160"/>
          <w:tab w:val="left" w:pos="3780"/>
        </w:tabs>
        <w:spacing w:after="0" w:line="240" w:lineRule="auto"/>
        <w:rPr>
          <w:rFonts w:eastAsia="Verdana" w:cs="Times New Roman"/>
          <w:szCs w:val="24"/>
        </w:rPr>
      </w:pPr>
      <w:r w:rsidRPr="00107B17">
        <w:rPr>
          <w:rFonts w:eastAsia="Verdana" w:cs="Times New Roman"/>
          <w:szCs w:val="24"/>
        </w:rPr>
        <w:tab/>
        <w:t>Janice Oates</w:t>
      </w:r>
    </w:p>
    <w:p w14:paraId="37AD24B1" w14:textId="77777777" w:rsidR="003B3068" w:rsidRPr="00107B17" w:rsidRDefault="003B3068" w:rsidP="00107B17">
      <w:pPr>
        <w:tabs>
          <w:tab w:val="left" w:pos="2160"/>
          <w:tab w:val="left" w:pos="3780"/>
        </w:tabs>
        <w:spacing w:after="0" w:line="240" w:lineRule="auto"/>
        <w:rPr>
          <w:rFonts w:eastAsia="Verdana" w:cs="Times New Roman"/>
          <w:szCs w:val="24"/>
        </w:rPr>
      </w:pPr>
      <w:r w:rsidRPr="00107B17">
        <w:rPr>
          <w:rFonts w:eastAsia="Verdana" w:cs="Times New Roman"/>
          <w:szCs w:val="24"/>
        </w:rPr>
        <w:tab/>
        <w:t>Grants Program Manager</w:t>
      </w:r>
    </w:p>
    <w:p w14:paraId="0865798A" w14:textId="77777777" w:rsidR="003B3068" w:rsidRPr="00107B17" w:rsidRDefault="003B3068" w:rsidP="00107B17">
      <w:pPr>
        <w:tabs>
          <w:tab w:val="left" w:pos="2160"/>
          <w:tab w:val="left" w:pos="3780"/>
        </w:tabs>
        <w:spacing w:after="0" w:line="240" w:lineRule="auto"/>
        <w:rPr>
          <w:rFonts w:eastAsia="Verdana" w:cs="Times New Roman"/>
          <w:szCs w:val="24"/>
        </w:rPr>
      </w:pPr>
      <w:r w:rsidRPr="00107B17">
        <w:rPr>
          <w:rFonts w:eastAsia="Verdana" w:cs="Times New Roman"/>
          <w:szCs w:val="24"/>
        </w:rPr>
        <w:tab/>
        <w:t>Mine Safety and Health Administration</w:t>
      </w:r>
    </w:p>
    <w:p w14:paraId="37F45170" w14:textId="77777777" w:rsidR="003B3068" w:rsidRPr="00107B17" w:rsidRDefault="003B3068" w:rsidP="00107B17">
      <w:pPr>
        <w:tabs>
          <w:tab w:val="left" w:pos="2160"/>
          <w:tab w:val="left" w:pos="3780"/>
        </w:tabs>
        <w:spacing w:after="0" w:line="240" w:lineRule="auto"/>
        <w:rPr>
          <w:rFonts w:eastAsia="Verdana" w:cs="Times New Roman"/>
          <w:szCs w:val="24"/>
        </w:rPr>
      </w:pPr>
      <w:r w:rsidRPr="00107B17">
        <w:rPr>
          <w:rFonts w:eastAsia="Verdana" w:cs="Times New Roman"/>
          <w:szCs w:val="24"/>
        </w:rPr>
        <w:tab/>
        <w:t>U.S. Department of Labor</w:t>
      </w:r>
    </w:p>
    <w:p w14:paraId="32E51945" w14:textId="77777777" w:rsidR="007C02D8" w:rsidRDefault="003B3068" w:rsidP="00107B17">
      <w:pPr>
        <w:tabs>
          <w:tab w:val="left" w:pos="2160"/>
          <w:tab w:val="left" w:pos="3780"/>
        </w:tabs>
        <w:spacing w:after="0" w:line="240" w:lineRule="auto"/>
        <w:ind w:left="2160"/>
        <w:rPr>
          <w:rFonts w:eastAsia="Verdana" w:cs="Times New Roman"/>
          <w:szCs w:val="24"/>
        </w:rPr>
      </w:pPr>
      <w:r w:rsidRPr="00107B17">
        <w:rPr>
          <w:rFonts w:eastAsia="Verdana" w:cs="Times New Roman"/>
          <w:szCs w:val="24"/>
        </w:rPr>
        <w:t>201 12</w:t>
      </w:r>
      <w:r w:rsidRPr="00107B17">
        <w:rPr>
          <w:rFonts w:eastAsia="Verdana" w:cs="Times New Roman"/>
          <w:szCs w:val="24"/>
          <w:vertAlign w:val="superscript"/>
        </w:rPr>
        <w:t>th</w:t>
      </w:r>
      <w:r w:rsidRPr="00107B17">
        <w:rPr>
          <w:rFonts w:eastAsia="Verdana" w:cs="Times New Roman"/>
          <w:szCs w:val="24"/>
        </w:rPr>
        <w:t xml:space="preserve"> Street South, </w:t>
      </w:r>
      <w:r w:rsidR="00457ADE">
        <w:rPr>
          <w:rFonts w:eastAsia="Verdana" w:cs="Times New Roman"/>
          <w:szCs w:val="24"/>
        </w:rPr>
        <w:t>Suite 401</w:t>
      </w:r>
    </w:p>
    <w:p w14:paraId="1A072EE8" w14:textId="77777777" w:rsidR="003B3068" w:rsidRPr="00107B17" w:rsidRDefault="003B3068" w:rsidP="00107B17">
      <w:pPr>
        <w:tabs>
          <w:tab w:val="left" w:pos="2160"/>
          <w:tab w:val="left" w:pos="3780"/>
        </w:tabs>
        <w:spacing w:after="0" w:line="240" w:lineRule="auto"/>
        <w:ind w:left="2160"/>
        <w:rPr>
          <w:rFonts w:eastAsia="Verdana" w:cs="Times New Roman"/>
          <w:szCs w:val="24"/>
        </w:rPr>
      </w:pPr>
      <w:r w:rsidRPr="00107B17">
        <w:rPr>
          <w:rFonts w:eastAsia="Verdana" w:cs="Times New Roman"/>
          <w:szCs w:val="24"/>
        </w:rPr>
        <w:t>Arlington, Virginia 22202</w:t>
      </w:r>
    </w:p>
    <w:p w14:paraId="209F2EA9" w14:textId="77777777" w:rsidR="003B3068" w:rsidRPr="00107B17" w:rsidRDefault="003B3068" w:rsidP="00107B17">
      <w:pPr>
        <w:tabs>
          <w:tab w:val="left" w:pos="2160"/>
          <w:tab w:val="left" w:pos="3780"/>
        </w:tabs>
        <w:spacing w:after="0" w:line="240" w:lineRule="auto"/>
        <w:rPr>
          <w:rFonts w:eastAsia="Verdana" w:cs="Times New Roman"/>
          <w:szCs w:val="24"/>
        </w:rPr>
      </w:pPr>
      <w:r w:rsidRPr="00107B17">
        <w:rPr>
          <w:rFonts w:eastAsia="Verdana" w:cs="Times New Roman"/>
          <w:szCs w:val="24"/>
        </w:rPr>
        <w:tab/>
        <w:t>(202) 693-9573</w:t>
      </w:r>
    </w:p>
    <w:p w14:paraId="15CDBB99" w14:textId="77777777" w:rsidR="003B3068" w:rsidRPr="00107B17" w:rsidRDefault="003B3068" w:rsidP="00107B17">
      <w:pPr>
        <w:tabs>
          <w:tab w:val="left" w:pos="2160"/>
          <w:tab w:val="left" w:pos="3780"/>
        </w:tabs>
        <w:spacing w:after="0" w:line="240" w:lineRule="auto"/>
        <w:rPr>
          <w:rFonts w:eastAsia="Verdana" w:cs="Times New Roman"/>
          <w:szCs w:val="24"/>
        </w:rPr>
      </w:pPr>
      <w:r w:rsidRPr="00107B17">
        <w:rPr>
          <w:rFonts w:eastAsia="Verdana" w:cs="Times New Roman"/>
          <w:szCs w:val="24"/>
        </w:rPr>
        <w:tab/>
        <w:t>(202) 693-9571 (FAX)</w:t>
      </w:r>
    </w:p>
    <w:p w14:paraId="10A2AAE3" w14:textId="77777777" w:rsidR="003B3068" w:rsidRPr="007052C9" w:rsidRDefault="003B3068" w:rsidP="00107B17">
      <w:pPr>
        <w:tabs>
          <w:tab w:val="left" w:pos="2160"/>
        </w:tabs>
        <w:spacing w:after="0" w:line="240" w:lineRule="auto"/>
        <w:rPr>
          <w:rStyle w:val="Hyperlink"/>
          <w:rFonts w:eastAsia="Verdana" w:cs="Times New Roman"/>
          <w:color w:val="auto"/>
          <w:szCs w:val="24"/>
          <w:u w:val="none"/>
        </w:rPr>
      </w:pPr>
      <w:r w:rsidRPr="00107B17">
        <w:rPr>
          <w:rFonts w:cs="Times New Roman"/>
          <w:szCs w:val="24"/>
        </w:rPr>
        <w:tab/>
      </w:r>
      <w:r w:rsidRPr="007052C9">
        <w:rPr>
          <w:rFonts w:eastAsia="Verdana" w:cs="Times New Roman"/>
          <w:szCs w:val="24"/>
        </w:rPr>
        <w:t>Oates.janice@dol.gov</w:t>
      </w:r>
    </w:p>
    <w:p w14:paraId="4B8272D2" w14:textId="77777777" w:rsidR="003B3068" w:rsidRDefault="003B3068" w:rsidP="00107B17">
      <w:pPr>
        <w:tabs>
          <w:tab w:val="left" w:pos="2160"/>
        </w:tabs>
        <w:spacing w:after="0" w:line="240" w:lineRule="auto"/>
        <w:rPr>
          <w:rStyle w:val="Hyperlink0"/>
          <w:rFonts w:ascii="Times New Roman" w:hAnsi="Times New Roman" w:cs="Times New Roman"/>
          <w:color w:val="auto"/>
        </w:rPr>
      </w:pPr>
    </w:p>
    <w:p w14:paraId="667BD082" w14:textId="77777777" w:rsidR="0071093F" w:rsidRPr="009F1D2B" w:rsidRDefault="0071093F" w:rsidP="00107B17">
      <w:pPr>
        <w:tabs>
          <w:tab w:val="left" w:pos="2160"/>
        </w:tabs>
        <w:spacing w:after="0" w:line="240" w:lineRule="auto"/>
        <w:rPr>
          <w:rStyle w:val="Hyperlink0"/>
          <w:rFonts w:ascii="Times New Roman" w:hAnsi="Times New Roman" w:cs="Times New Roman"/>
          <w:color w:val="auto"/>
        </w:rPr>
      </w:pPr>
    </w:p>
    <w:p w14:paraId="36FAEC7C" w14:textId="77777777" w:rsidR="003B3068" w:rsidRPr="00107B17" w:rsidRDefault="003B3068" w:rsidP="00107B17">
      <w:pPr>
        <w:tabs>
          <w:tab w:val="left" w:pos="2160"/>
          <w:tab w:val="left" w:pos="3780"/>
        </w:tabs>
        <w:spacing w:after="0" w:line="240" w:lineRule="auto"/>
        <w:rPr>
          <w:rFonts w:eastAsia="Verdana" w:cs="Times New Roman"/>
          <w:szCs w:val="24"/>
        </w:rPr>
      </w:pPr>
      <w:r w:rsidRPr="00107B17">
        <w:rPr>
          <w:rFonts w:eastAsia="Verdana" w:cs="Times New Roman"/>
          <w:szCs w:val="24"/>
        </w:rPr>
        <w:tab/>
        <w:t>Carolyn T. Wilson</w:t>
      </w:r>
    </w:p>
    <w:p w14:paraId="534F220B" w14:textId="77777777" w:rsidR="003B3068" w:rsidRPr="00107B17" w:rsidRDefault="003B3068" w:rsidP="00107B17">
      <w:pPr>
        <w:tabs>
          <w:tab w:val="left" w:pos="2160"/>
          <w:tab w:val="left" w:pos="3780"/>
        </w:tabs>
        <w:spacing w:after="0" w:line="240" w:lineRule="auto"/>
        <w:rPr>
          <w:rFonts w:eastAsia="Verdana" w:cs="Times New Roman"/>
          <w:szCs w:val="24"/>
        </w:rPr>
      </w:pPr>
      <w:r w:rsidRPr="00107B17">
        <w:rPr>
          <w:rFonts w:eastAsia="Verdana" w:cs="Times New Roman"/>
          <w:szCs w:val="24"/>
        </w:rPr>
        <w:tab/>
        <w:t>Deputy Director</w:t>
      </w:r>
    </w:p>
    <w:p w14:paraId="1DD9E766" w14:textId="77777777" w:rsidR="001A1B97" w:rsidRDefault="003B3068" w:rsidP="00D227C1">
      <w:pPr>
        <w:tabs>
          <w:tab w:val="left" w:pos="2160"/>
          <w:tab w:val="left" w:pos="3780"/>
        </w:tabs>
        <w:spacing w:after="0" w:line="240" w:lineRule="auto"/>
        <w:ind w:left="2160"/>
        <w:rPr>
          <w:rFonts w:eastAsia="Verdana" w:cs="Times New Roman"/>
          <w:szCs w:val="24"/>
        </w:rPr>
      </w:pPr>
      <w:r w:rsidRPr="00107B17">
        <w:rPr>
          <w:rFonts w:eastAsia="Verdana" w:cs="Times New Roman"/>
          <w:szCs w:val="24"/>
        </w:rPr>
        <w:t>Educational Policy and Development and P</w:t>
      </w:r>
      <w:r w:rsidR="00D227C1">
        <w:rPr>
          <w:rFonts w:eastAsia="Verdana" w:cs="Times New Roman"/>
          <w:szCs w:val="24"/>
        </w:rPr>
        <w:t xml:space="preserve">rogram </w:t>
      </w:r>
      <w:r w:rsidRPr="00107B17">
        <w:rPr>
          <w:rFonts w:eastAsia="Verdana" w:cs="Times New Roman"/>
          <w:szCs w:val="24"/>
        </w:rPr>
        <w:t>E</w:t>
      </w:r>
      <w:r w:rsidR="00D227C1">
        <w:rPr>
          <w:rFonts w:eastAsia="Verdana" w:cs="Times New Roman"/>
          <w:szCs w:val="24"/>
        </w:rPr>
        <w:t xml:space="preserve">valuation </w:t>
      </w:r>
    </w:p>
    <w:p w14:paraId="4B8F0101" w14:textId="77777777" w:rsidR="003B3068" w:rsidRPr="00107B17" w:rsidRDefault="001A1B97" w:rsidP="00D227C1">
      <w:pPr>
        <w:tabs>
          <w:tab w:val="left" w:pos="2160"/>
          <w:tab w:val="left" w:pos="3780"/>
        </w:tabs>
        <w:spacing w:after="0" w:line="240" w:lineRule="auto"/>
        <w:ind w:left="2160"/>
        <w:rPr>
          <w:rFonts w:eastAsia="Verdana" w:cs="Times New Roman"/>
          <w:szCs w:val="24"/>
        </w:rPr>
      </w:pPr>
      <w:r>
        <w:rPr>
          <w:rFonts w:eastAsia="Verdana" w:cs="Times New Roman"/>
          <w:szCs w:val="24"/>
        </w:rPr>
        <w:t xml:space="preserve">  </w:t>
      </w:r>
      <w:r w:rsidR="00D227C1">
        <w:rPr>
          <w:rFonts w:eastAsia="Verdana" w:cs="Times New Roman"/>
          <w:szCs w:val="24"/>
        </w:rPr>
        <w:t xml:space="preserve">and </w:t>
      </w:r>
      <w:r w:rsidR="003B3068" w:rsidRPr="00107B17">
        <w:rPr>
          <w:rFonts w:eastAsia="Verdana" w:cs="Times New Roman"/>
          <w:szCs w:val="24"/>
        </w:rPr>
        <w:t>I</w:t>
      </w:r>
      <w:r w:rsidR="00D227C1">
        <w:rPr>
          <w:rFonts w:eastAsia="Verdana" w:cs="Times New Roman"/>
          <w:szCs w:val="24"/>
        </w:rPr>
        <w:t>nformation Resources</w:t>
      </w:r>
    </w:p>
    <w:p w14:paraId="4826721B" w14:textId="77777777" w:rsidR="003B3068" w:rsidRPr="00107B17" w:rsidRDefault="003B3068" w:rsidP="00107B17">
      <w:pPr>
        <w:tabs>
          <w:tab w:val="left" w:pos="2160"/>
          <w:tab w:val="left" w:pos="3780"/>
        </w:tabs>
        <w:spacing w:after="0" w:line="240" w:lineRule="auto"/>
        <w:rPr>
          <w:rFonts w:eastAsia="Verdana" w:cs="Times New Roman"/>
          <w:szCs w:val="24"/>
        </w:rPr>
      </w:pPr>
      <w:r w:rsidRPr="00107B17">
        <w:rPr>
          <w:rFonts w:eastAsia="Verdana" w:cs="Times New Roman"/>
          <w:szCs w:val="24"/>
        </w:rPr>
        <w:tab/>
        <w:t>Mine Safety and Health Administration</w:t>
      </w:r>
    </w:p>
    <w:p w14:paraId="05F4617C" w14:textId="77777777" w:rsidR="003B3068" w:rsidRPr="00107B17" w:rsidRDefault="003B3068" w:rsidP="00107B17">
      <w:pPr>
        <w:tabs>
          <w:tab w:val="left" w:pos="2160"/>
          <w:tab w:val="left" w:pos="3780"/>
        </w:tabs>
        <w:spacing w:after="0" w:line="240" w:lineRule="auto"/>
        <w:rPr>
          <w:rFonts w:eastAsia="Verdana" w:cs="Times New Roman"/>
          <w:szCs w:val="24"/>
        </w:rPr>
      </w:pPr>
      <w:r w:rsidRPr="00107B17">
        <w:rPr>
          <w:rFonts w:eastAsia="Verdana" w:cs="Times New Roman"/>
          <w:szCs w:val="24"/>
        </w:rPr>
        <w:tab/>
        <w:t>U.S. Department of Labor</w:t>
      </w:r>
    </w:p>
    <w:p w14:paraId="0B4C8633" w14:textId="77777777" w:rsidR="003B3068" w:rsidRPr="00107B17" w:rsidRDefault="003B3068" w:rsidP="00107B17">
      <w:pPr>
        <w:tabs>
          <w:tab w:val="left" w:pos="2160"/>
          <w:tab w:val="left" w:pos="3780"/>
        </w:tabs>
        <w:spacing w:after="0" w:line="240" w:lineRule="auto"/>
        <w:rPr>
          <w:rFonts w:eastAsia="Verdana" w:cs="Times New Roman"/>
          <w:szCs w:val="24"/>
        </w:rPr>
      </w:pPr>
      <w:r w:rsidRPr="00107B17">
        <w:rPr>
          <w:rFonts w:eastAsia="Verdana" w:cs="Times New Roman"/>
          <w:szCs w:val="24"/>
        </w:rPr>
        <w:tab/>
        <w:t>201 12</w:t>
      </w:r>
      <w:r w:rsidRPr="00107B17">
        <w:rPr>
          <w:rFonts w:eastAsia="Verdana" w:cs="Times New Roman"/>
          <w:szCs w:val="24"/>
          <w:vertAlign w:val="superscript"/>
        </w:rPr>
        <w:t>th</w:t>
      </w:r>
      <w:r w:rsidRPr="00107B17">
        <w:rPr>
          <w:rFonts w:eastAsia="Verdana" w:cs="Times New Roman"/>
          <w:szCs w:val="24"/>
        </w:rPr>
        <w:t xml:space="preserve"> Street South, </w:t>
      </w:r>
      <w:r w:rsidR="00457ADE">
        <w:rPr>
          <w:rFonts w:eastAsia="Verdana" w:cs="Times New Roman"/>
          <w:szCs w:val="24"/>
        </w:rPr>
        <w:t>Suite 401</w:t>
      </w:r>
    </w:p>
    <w:p w14:paraId="11C51631" w14:textId="77777777" w:rsidR="003B3068" w:rsidRPr="00107B17" w:rsidRDefault="003B3068" w:rsidP="00107B17">
      <w:pPr>
        <w:tabs>
          <w:tab w:val="left" w:pos="2160"/>
          <w:tab w:val="left" w:pos="3780"/>
        </w:tabs>
        <w:spacing w:after="0" w:line="240" w:lineRule="auto"/>
        <w:rPr>
          <w:rFonts w:eastAsia="Verdana" w:cs="Times New Roman"/>
          <w:szCs w:val="24"/>
        </w:rPr>
      </w:pPr>
      <w:r w:rsidRPr="00107B17">
        <w:rPr>
          <w:rFonts w:eastAsia="Verdana" w:cs="Times New Roman"/>
          <w:szCs w:val="24"/>
        </w:rPr>
        <w:tab/>
        <w:t>Arlington, Virginia 22202</w:t>
      </w:r>
    </w:p>
    <w:p w14:paraId="50F10A1A" w14:textId="77777777" w:rsidR="003B3068" w:rsidRPr="00107B17" w:rsidRDefault="009F1D2B" w:rsidP="00107B17">
      <w:pPr>
        <w:tabs>
          <w:tab w:val="left" w:pos="2160"/>
          <w:tab w:val="left" w:pos="3780"/>
        </w:tabs>
        <w:spacing w:after="0" w:line="240" w:lineRule="auto"/>
        <w:rPr>
          <w:rFonts w:eastAsia="Verdana" w:cs="Times New Roman"/>
          <w:szCs w:val="24"/>
        </w:rPr>
      </w:pPr>
      <w:r>
        <w:rPr>
          <w:rFonts w:eastAsia="Verdana" w:cs="Times New Roman"/>
          <w:szCs w:val="24"/>
        </w:rPr>
        <w:tab/>
        <w:t>(202) 693-9564</w:t>
      </w:r>
    </w:p>
    <w:p w14:paraId="4A1D590B" w14:textId="77777777" w:rsidR="003B3068" w:rsidRPr="00107B17" w:rsidRDefault="003B3068" w:rsidP="00107B17">
      <w:pPr>
        <w:tabs>
          <w:tab w:val="left" w:pos="2160"/>
          <w:tab w:val="left" w:pos="3780"/>
        </w:tabs>
        <w:spacing w:after="0" w:line="240" w:lineRule="auto"/>
        <w:rPr>
          <w:rFonts w:eastAsia="Verdana" w:cs="Times New Roman"/>
          <w:szCs w:val="24"/>
        </w:rPr>
      </w:pPr>
      <w:r w:rsidRPr="00107B17">
        <w:rPr>
          <w:rFonts w:eastAsia="Verdana" w:cs="Times New Roman"/>
          <w:szCs w:val="24"/>
        </w:rPr>
        <w:tab/>
        <w:t>(202) 693-9571 (FAX)</w:t>
      </w:r>
    </w:p>
    <w:p w14:paraId="62EDCD6A" w14:textId="77777777" w:rsidR="003B3068" w:rsidRPr="00107B17" w:rsidRDefault="003B3068" w:rsidP="00107B17">
      <w:pPr>
        <w:tabs>
          <w:tab w:val="left" w:pos="2160"/>
          <w:tab w:val="left" w:pos="3780"/>
        </w:tabs>
        <w:spacing w:after="0" w:line="240" w:lineRule="auto"/>
        <w:rPr>
          <w:rFonts w:eastAsia="Verdana" w:cs="Times New Roman"/>
          <w:szCs w:val="24"/>
        </w:rPr>
      </w:pPr>
      <w:r w:rsidRPr="00107B17">
        <w:rPr>
          <w:rFonts w:eastAsia="Verdana" w:cs="Times New Roman"/>
          <w:szCs w:val="24"/>
        </w:rPr>
        <w:tab/>
      </w:r>
      <w:r w:rsidR="0029260C" w:rsidRPr="007052C9">
        <w:t>Wilson.carolyn.t@dol.gov</w:t>
      </w:r>
    </w:p>
    <w:p w14:paraId="57EE5437" w14:textId="77777777" w:rsidR="0063317D" w:rsidRPr="00107B17" w:rsidRDefault="0063317D" w:rsidP="00107B17">
      <w:pPr>
        <w:tabs>
          <w:tab w:val="left" w:pos="2160"/>
          <w:tab w:val="left" w:pos="3780"/>
        </w:tabs>
        <w:spacing w:after="0" w:line="240" w:lineRule="auto"/>
        <w:rPr>
          <w:rFonts w:eastAsia="Verdana" w:cs="Times New Roman"/>
          <w:szCs w:val="24"/>
        </w:rPr>
      </w:pPr>
    </w:p>
    <w:p w14:paraId="6D21B3B8" w14:textId="77777777" w:rsidR="003B3068" w:rsidRDefault="00CD4D59" w:rsidP="009F1D2B">
      <w:pPr>
        <w:spacing w:after="0" w:line="240" w:lineRule="auto"/>
        <w:rPr>
          <w:rFonts w:cs="Times New Roman"/>
          <w:szCs w:val="24"/>
        </w:rPr>
      </w:pPr>
      <w:r>
        <w:rPr>
          <w:rFonts w:cs="Times New Roman"/>
          <w:szCs w:val="24"/>
        </w:rPr>
        <w:t>Grants Office</w:t>
      </w:r>
      <w:r w:rsidR="008264AE">
        <w:rPr>
          <w:rFonts w:cs="Times New Roman"/>
          <w:szCs w:val="24"/>
        </w:rPr>
        <w:t>:</w:t>
      </w:r>
    </w:p>
    <w:p w14:paraId="40F88FB5" w14:textId="77777777" w:rsidR="003B3068" w:rsidRPr="00107B17" w:rsidRDefault="00BA1A4A" w:rsidP="00BA1A4A">
      <w:pPr>
        <w:spacing w:after="0" w:line="240" w:lineRule="auto"/>
        <w:ind w:left="1440" w:firstLine="720"/>
        <w:rPr>
          <w:rFonts w:eastAsia="Verdana" w:cs="Times New Roman"/>
          <w:szCs w:val="24"/>
        </w:rPr>
      </w:pPr>
      <w:r>
        <w:rPr>
          <w:rFonts w:cs="Times New Roman"/>
          <w:szCs w:val="24"/>
        </w:rPr>
        <w:t>E</w:t>
      </w:r>
      <w:r w:rsidR="003B3068" w:rsidRPr="00107B17">
        <w:rPr>
          <w:rFonts w:eastAsia="Verdana" w:cs="Times New Roman"/>
          <w:szCs w:val="24"/>
        </w:rPr>
        <w:t>mmanuel Ekwo</w:t>
      </w:r>
    </w:p>
    <w:p w14:paraId="1AADE1F5" w14:textId="77777777" w:rsidR="003B3068" w:rsidRPr="00107B17" w:rsidRDefault="003B3068" w:rsidP="00107B17">
      <w:pPr>
        <w:tabs>
          <w:tab w:val="left" w:pos="2160"/>
        </w:tabs>
        <w:spacing w:after="0" w:line="240" w:lineRule="auto"/>
        <w:rPr>
          <w:rFonts w:eastAsia="Verdana" w:cs="Times New Roman"/>
          <w:szCs w:val="24"/>
        </w:rPr>
      </w:pPr>
      <w:r w:rsidRPr="00107B17">
        <w:rPr>
          <w:rFonts w:eastAsia="Verdana" w:cs="Times New Roman"/>
          <w:szCs w:val="24"/>
        </w:rPr>
        <w:tab/>
        <w:t>Grant Officer</w:t>
      </w:r>
    </w:p>
    <w:p w14:paraId="1BC22742" w14:textId="77777777" w:rsidR="003B3068" w:rsidRPr="00107B17" w:rsidRDefault="003B3068" w:rsidP="00107B17">
      <w:pPr>
        <w:tabs>
          <w:tab w:val="left" w:pos="2160"/>
        </w:tabs>
        <w:spacing w:after="0" w:line="240" w:lineRule="auto"/>
        <w:rPr>
          <w:rFonts w:eastAsia="Verdana" w:cs="Times New Roman"/>
          <w:szCs w:val="24"/>
        </w:rPr>
      </w:pPr>
      <w:r w:rsidRPr="00107B17">
        <w:rPr>
          <w:rFonts w:eastAsia="Verdana" w:cs="Times New Roman"/>
          <w:szCs w:val="24"/>
        </w:rPr>
        <w:tab/>
        <w:t>Mine Safety and Health Administration</w:t>
      </w:r>
    </w:p>
    <w:p w14:paraId="0268CBBF" w14:textId="77777777" w:rsidR="003B3068" w:rsidRPr="00107B17" w:rsidRDefault="003B3068" w:rsidP="00107B17">
      <w:pPr>
        <w:tabs>
          <w:tab w:val="left" w:pos="2160"/>
        </w:tabs>
        <w:spacing w:after="0" w:line="240" w:lineRule="auto"/>
        <w:rPr>
          <w:rFonts w:eastAsia="Verdana" w:cs="Times New Roman"/>
          <w:szCs w:val="24"/>
        </w:rPr>
      </w:pPr>
      <w:r w:rsidRPr="00107B17">
        <w:rPr>
          <w:rFonts w:eastAsia="Verdana" w:cs="Times New Roman"/>
          <w:szCs w:val="24"/>
        </w:rPr>
        <w:tab/>
        <w:t>U.S. Department of Labor</w:t>
      </w:r>
    </w:p>
    <w:p w14:paraId="095D1DC8" w14:textId="77777777" w:rsidR="003B3068" w:rsidRPr="00107B17" w:rsidRDefault="003B3068" w:rsidP="00107B17">
      <w:pPr>
        <w:tabs>
          <w:tab w:val="left" w:pos="2160"/>
        </w:tabs>
        <w:spacing w:after="0" w:line="240" w:lineRule="auto"/>
        <w:rPr>
          <w:rFonts w:eastAsia="Verdana" w:cs="Times New Roman"/>
          <w:szCs w:val="24"/>
        </w:rPr>
      </w:pPr>
      <w:r w:rsidRPr="00107B17">
        <w:rPr>
          <w:rFonts w:eastAsia="Verdana" w:cs="Times New Roman"/>
          <w:szCs w:val="24"/>
        </w:rPr>
        <w:tab/>
        <w:t>201 12</w:t>
      </w:r>
      <w:r w:rsidRPr="00107B17">
        <w:rPr>
          <w:rFonts w:eastAsia="Verdana" w:cs="Times New Roman"/>
          <w:szCs w:val="24"/>
          <w:vertAlign w:val="superscript"/>
        </w:rPr>
        <w:t>th</w:t>
      </w:r>
      <w:r w:rsidRPr="00107B17">
        <w:rPr>
          <w:rFonts w:eastAsia="Verdana" w:cs="Times New Roman"/>
          <w:szCs w:val="24"/>
        </w:rPr>
        <w:t xml:space="preserve"> Street South, </w:t>
      </w:r>
      <w:r w:rsidR="000366BB">
        <w:rPr>
          <w:rFonts w:eastAsia="Verdana" w:cs="Times New Roman"/>
          <w:szCs w:val="24"/>
        </w:rPr>
        <w:t>Suite 401</w:t>
      </w:r>
    </w:p>
    <w:p w14:paraId="544C2865" w14:textId="77777777" w:rsidR="003B3068" w:rsidRPr="00107B17" w:rsidRDefault="003B3068" w:rsidP="00107B17">
      <w:pPr>
        <w:tabs>
          <w:tab w:val="left" w:pos="2160"/>
        </w:tabs>
        <w:spacing w:after="0" w:line="240" w:lineRule="auto"/>
        <w:rPr>
          <w:rFonts w:eastAsia="Verdana" w:cs="Times New Roman"/>
          <w:szCs w:val="24"/>
        </w:rPr>
      </w:pPr>
      <w:r w:rsidRPr="00107B17">
        <w:rPr>
          <w:rFonts w:eastAsia="Verdana" w:cs="Times New Roman"/>
          <w:szCs w:val="24"/>
        </w:rPr>
        <w:tab/>
        <w:t>Arlington, Virginia  22202</w:t>
      </w:r>
    </w:p>
    <w:p w14:paraId="08B69802" w14:textId="77777777" w:rsidR="003B3068" w:rsidRPr="00107B17" w:rsidRDefault="003B3068" w:rsidP="00107B17">
      <w:pPr>
        <w:tabs>
          <w:tab w:val="left" w:pos="2160"/>
        </w:tabs>
        <w:spacing w:after="0" w:line="240" w:lineRule="auto"/>
        <w:rPr>
          <w:rFonts w:eastAsia="Verdana" w:cs="Times New Roman"/>
          <w:szCs w:val="24"/>
        </w:rPr>
      </w:pPr>
      <w:r w:rsidRPr="00107B17">
        <w:rPr>
          <w:rFonts w:eastAsia="Verdana" w:cs="Times New Roman"/>
          <w:szCs w:val="24"/>
        </w:rPr>
        <w:tab/>
        <w:t>(202) 693-9635</w:t>
      </w:r>
    </w:p>
    <w:p w14:paraId="5FF22971" w14:textId="77777777" w:rsidR="003B3068" w:rsidRPr="00107B17" w:rsidRDefault="003B3068" w:rsidP="00107B17">
      <w:pPr>
        <w:tabs>
          <w:tab w:val="left" w:pos="2160"/>
        </w:tabs>
        <w:spacing w:after="0" w:line="240" w:lineRule="auto"/>
        <w:rPr>
          <w:rFonts w:eastAsia="Verdana" w:cs="Times New Roman"/>
          <w:szCs w:val="24"/>
        </w:rPr>
      </w:pPr>
      <w:r w:rsidRPr="00107B17">
        <w:rPr>
          <w:rFonts w:eastAsia="Verdana" w:cs="Times New Roman"/>
          <w:szCs w:val="24"/>
        </w:rPr>
        <w:tab/>
        <w:t>(202) 693-9801 (FAX)</w:t>
      </w:r>
    </w:p>
    <w:p w14:paraId="682CAE0A" w14:textId="77777777" w:rsidR="003B3068" w:rsidRPr="00107B17" w:rsidRDefault="003B3068" w:rsidP="00107B17">
      <w:pPr>
        <w:tabs>
          <w:tab w:val="left" w:pos="2160"/>
        </w:tabs>
        <w:spacing w:after="0" w:line="240" w:lineRule="auto"/>
        <w:rPr>
          <w:rFonts w:eastAsia="Verdana" w:cs="Times New Roman"/>
          <w:szCs w:val="24"/>
        </w:rPr>
      </w:pPr>
      <w:r w:rsidRPr="00107B17">
        <w:rPr>
          <w:rFonts w:eastAsia="Verdana" w:cs="Times New Roman"/>
          <w:szCs w:val="24"/>
        </w:rPr>
        <w:tab/>
      </w:r>
      <w:r w:rsidR="0029260C" w:rsidRPr="007052C9">
        <w:t>Ekwo.emmanuel.m@dol.gov</w:t>
      </w:r>
    </w:p>
    <w:p w14:paraId="151D953F" w14:textId="77777777" w:rsidR="003B3068" w:rsidRPr="00107B17" w:rsidRDefault="003B3068" w:rsidP="00107B17">
      <w:pPr>
        <w:tabs>
          <w:tab w:val="left" w:pos="2160"/>
        </w:tabs>
        <w:spacing w:after="0" w:line="240" w:lineRule="auto"/>
        <w:rPr>
          <w:rFonts w:eastAsia="Verdana" w:cs="Times New Roman"/>
          <w:szCs w:val="24"/>
        </w:rPr>
      </w:pPr>
    </w:p>
    <w:p w14:paraId="2AF33CAC" w14:textId="77777777" w:rsidR="003B3068" w:rsidRDefault="003B3068" w:rsidP="00107B17">
      <w:pPr>
        <w:tabs>
          <w:tab w:val="left" w:pos="2160"/>
        </w:tabs>
        <w:spacing w:after="0" w:line="240" w:lineRule="auto"/>
        <w:rPr>
          <w:rFonts w:cs="Times New Roman"/>
          <w:szCs w:val="24"/>
        </w:rPr>
      </w:pPr>
      <w:r w:rsidRPr="00107B17">
        <w:rPr>
          <w:rFonts w:cs="Times New Roman"/>
          <w:szCs w:val="24"/>
        </w:rPr>
        <w:t>The telephone numbers listed above are not toll-free numbers.</w:t>
      </w:r>
    </w:p>
    <w:p w14:paraId="506B6175" w14:textId="77777777" w:rsidR="00462CED" w:rsidRPr="00107B17" w:rsidRDefault="00462CED" w:rsidP="00107B17">
      <w:pPr>
        <w:tabs>
          <w:tab w:val="left" w:pos="2160"/>
        </w:tabs>
        <w:spacing w:after="0" w:line="240" w:lineRule="auto"/>
        <w:rPr>
          <w:rFonts w:cs="Times New Roman"/>
          <w:szCs w:val="24"/>
        </w:rPr>
      </w:pPr>
    </w:p>
    <w:p w14:paraId="4286B094" w14:textId="77777777" w:rsidR="000E6A2B" w:rsidRPr="00107B17" w:rsidRDefault="009D4FB6" w:rsidP="009D4FB6">
      <w:pPr>
        <w:pStyle w:val="Heading1"/>
        <w:keepNext/>
        <w:numPr>
          <w:ilvl w:val="0"/>
          <w:numId w:val="0"/>
        </w:numPr>
        <w:spacing w:before="0" w:after="0" w:line="240" w:lineRule="auto"/>
        <w:rPr>
          <w:rFonts w:cs="Times New Roman"/>
          <w:szCs w:val="24"/>
        </w:rPr>
      </w:pPr>
      <w:bookmarkStart w:id="122" w:name="_Toc519869918"/>
      <w:bookmarkStart w:id="123" w:name="_Toc519869923"/>
      <w:bookmarkStart w:id="124" w:name="_Toc33630424"/>
      <w:bookmarkStart w:id="125" w:name="_Toc34214435"/>
      <w:bookmarkEnd w:id="122"/>
      <w:bookmarkEnd w:id="123"/>
      <w:r>
        <w:rPr>
          <w:rFonts w:cs="Times New Roman"/>
          <w:szCs w:val="24"/>
        </w:rPr>
        <w:t>VIII.</w:t>
      </w:r>
      <w:r>
        <w:rPr>
          <w:rFonts w:cs="Times New Roman"/>
          <w:szCs w:val="24"/>
        </w:rPr>
        <w:tab/>
      </w:r>
      <w:r w:rsidR="004E37AE" w:rsidRPr="00107B17">
        <w:rPr>
          <w:rFonts w:cs="Times New Roman"/>
          <w:szCs w:val="24"/>
        </w:rPr>
        <w:t>OMB INFORMATION COLLECTION</w:t>
      </w:r>
      <w:bookmarkEnd w:id="124"/>
      <w:bookmarkEnd w:id="125"/>
    </w:p>
    <w:p w14:paraId="4430E6E5" w14:textId="77777777" w:rsidR="00D6477D" w:rsidRDefault="00D6477D" w:rsidP="00107B17">
      <w:pPr>
        <w:pStyle w:val="Text1"/>
        <w:spacing w:line="240" w:lineRule="auto"/>
      </w:pPr>
    </w:p>
    <w:p w14:paraId="2316C3D2" w14:textId="77777777" w:rsidR="000E6A2B" w:rsidRPr="00107B17" w:rsidRDefault="003B3068" w:rsidP="00107B17">
      <w:pPr>
        <w:pStyle w:val="Text1"/>
        <w:spacing w:line="240" w:lineRule="auto"/>
      </w:pPr>
      <w:r w:rsidRPr="00107B17">
        <w:t xml:space="preserve">This FOA requests information from applicants.  This collection of information is approved under OMB </w:t>
      </w:r>
      <w:r w:rsidR="0063317D" w:rsidRPr="00107B17">
        <w:t>Collection</w:t>
      </w:r>
      <w:r w:rsidR="00857814" w:rsidRPr="00107B17">
        <w:t xml:space="preserve"> No.</w:t>
      </w:r>
      <w:r w:rsidR="0063317D" w:rsidRPr="00107B17">
        <w:t xml:space="preserve"> 1225-0086, </w:t>
      </w:r>
      <w:r w:rsidR="008264AE">
        <w:t xml:space="preserve">which </w:t>
      </w:r>
      <w:r w:rsidR="0063317D" w:rsidRPr="00107B17">
        <w:t>expires July 31, 2022</w:t>
      </w:r>
      <w:r w:rsidRPr="00107B17">
        <w:t>.</w:t>
      </w:r>
    </w:p>
    <w:p w14:paraId="3B6326F5" w14:textId="77777777" w:rsidR="00A55D6C" w:rsidRDefault="00A55D6C" w:rsidP="00107B17">
      <w:pPr>
        <w:pStyle w:val="Text1"/>
        <w:spacing w:line="240" w:lineRule="auto"/>
      </w:pPr>
    </w:p>
    <w:p w14:paraId="65DA4C69" w14:textId="77777777" w:rsidR="000E6A2B" w:rsidRPr="00107B17" w:rsidRDefault="000E6A2B" w:rsidP="00107B17">
      <w:pPr>
        <w:pStyle w:val="Text1"/>
        <w:spacing w:line="240" w:lineRule="auto"/>
      </w:pPr>
      <w:r w:rsidRPr="00107B17">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3B3068" w:rsidRPr="00107B17">
        <w:t>18</w:t>
      </w:r>
      <w:r w:rsidRPr="00107B17">
        <w:t xml:space="preserve"> hours per response, including time for reviewing instructions, searching existing data sources, gathering and maintaining the data needed, and completing and reviewing the collection of information.  </w:t>
      </w:r>
    </w:p>
    <w:p w14:paraId="02B235F5" w14:textId="77777777" w:rsidR="000E6A2B" w:rsidRPr="00107B17" w:rsidRDefault="000E6A2B" w:rsidP="00107B17">
      <w:pPr>
        <w:pStyle w:val="Text1"/>
        <w:spacing w:line="240" w:lineRule="auto"/>
      </w:pPr>
    </w:p>
    <w:p w14:paraId="09CCBB5E" w14:textId="77777777" w:rsidR="000E6A2B" w:rsidRPr="00107B17" w:rsidRDefault="000E6A2B" w:rsidP="00107B17">
      <w:pPr>
        <w:pStyle w:val="Text1"/>
        <w:spacing w:line="240" w:lineRule="auto"/>
        <w:rPr>
          <w:i/>
        </w:rPr>
      </w:pPr>
      <w:r w:rsidRPr="00107B17">
        <w:rPr>
          <w:i/>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w:t>
      </w:r>
      <w:r w:rsidR="001E6B61" w:rsidRPr="00107B17">
        <w:rPr>
          <w:i/>
        </w:rPr>
        <w:t>.</w:t>
      </w:r>
      <w:r w:rsidRPr="00107B17">
        <w:rPr>
          <w:i/>
        </w:rPr>
        <w:t>C</w:t>
      </w:r>
      <w:r w:rsidR="001E6B61" w:rsidRPr="00107B17">
        <w:rPr>
          <w:i/>
        </w:rPr>
        <w:t>.</w:t>
      </w:r>
      <w:r w:rsidRPr="00107B17">
        <w:rPr>
          <w:i/>
        </w:rPr>
        <w:t xml:space="preserve"> 20210.  Comments may also be emailed to </w:t>
      </w:r>
      <w:r w:rsidR="0029260C" w:rsidRPr="007052C9">
        <w:t>DOL_PRA_PUBLIC@dol.gov</w:t>
      </w:r>
      <w:r w:rsidRPr="00107B17">
        <w:rPr>
          <w:i/>
        </w:rPr>
        <w:t xml:space="preserve">.  </w:t>
      </w:r>
    </w:p>
    <w:p w14:paraId="0E3CC3F2" w14:textId="77777777" w:rsidR="0071093F" w:rsidRDefault="0071093F">
      <w:pPr>
        <w:rPr>
          <w:rFonts w:cs="Times New Roman"/>
          <w:i/>
          <w:szCs w:val="24"/>
        </w:rPr>
      </w:pPr>
      <w:r>
        <w:rPr>
          <w:i/>
        </w:rPr>
        <w:br w:type="page"/>
      </w:r>
    </w:p>
    <w:p w14:paraId="4C35C743" w14:textId="77777777" w:rsidR="000E6A2B" w:rsidRPr="00107B17" w:rsidRDefault="000E6A2B" w:rsidP="00107B17">
      <w:pPr>
        <w:pStyle w:val="Text1"/>
        <w:spacing w:line="240" w:lineRule="auto"/>
        <w:rPr>
          <w:i/>
        </w:rPr>
      </w:pPr>
      <w:r w:rsidRPr="00107B17">
        <w:rPr>
          <w:b/>
          <w:i/>
        </w:rPr>
        <w:t>PLEASE DO NOT RETURN YOUR GRANT APPLICATION TO THIS ADDRESS.</w:t>
      </w:r>
      <w:r w:rsidRPr="00107B17">
        <w:rPr>
          <w:i/>
        </w:rPr>
        <w:t xml:space="preserve">  SEND </w:t>
      </w:r>
      <w:r w:rsidR="001E6B61" w:rsidRPr="00107B17">
        <w:rPr>
          <w:i/>
        </w:rPr>
        <w:t xml:space="preserve">ONLY </w:t>
      </w:r>
      <w:r w:rsidRPr="00107B17">
        <w:rPr>
          <w:i/>
        </w:rPr>
        <w:t xml:space="preserve">COMMENTS ABOUT THE BURDEN CAUSED BY THE COLLECTION OF INFORMATION TO THIS ADDRESS.  SEND YOUR GRANT APPLICATION TO THE SPONSORING AGENCY AS SPECIFIED EARLIER IN THIS ANNOUNCEMENT. </w:t>
      </w:r>
    </w:p>
    <w:p w14:paraId="462A3450" w14:textId="77777777" w:rsidR="000E6A2B" w:rsidRPr="00107B17" w:rsidRDefault="000E6A2B" w:rsidP="00107B17">
      <w:pPr>
        <w:pStyle w:val="Text1"/>
        <w:spacing w:line="240" w:lineRule="auto"/>
      </w:pPr>
    </w:p>
    <w:p w14:paraId="5C25B07C" w14:textId="77777777" w:rsidR="000E6A2B" w:rsidRPr="00107B17" w:rsidRDefault="000E6A2B" w:rsidP="00107B17">
      <w:pPr>
        <w:pStyle w:val="Text1"/>
        <w:spacing w:line="240" w:lineRule="auto"/>
      </w:pPr>
      <w:r w:rsidRPr="00107B17">
        <w:t>This information is being collected for the purpose of awarding a grant.  This information is required to be considered for this grant.</w:t>
      </w:r>
    </w:p>
    <w:p w14:paraId="2CF07391" w14:textId="77777777" w:rsidR="000E6A2B" w:rsidRPr="00107B17" w:rsidRDefault="000E6A2B" w:rsidP="00107B17">
      <w:pPr>
        <w:pStyle w:val="Text1"/>
        <w:spacing w:line="240" w:lineRule="auto"/>
      </w:pPr>
    </w:p>
    <w:p w14:paraId="1F8E5872" w14:textId="77777777" w:rsidR="002F41D6" w:rsidRPr="00107B17" w:rsidRDefault="002F41D6" w:rsidP="00107B17">
      <w:pPr>
        <w:pStyle w:val="Text1"/>
        <w:spacing w:line="240" w:lineRule="auto"/>
      </w:pPr>
      <w:r w:rsidRPr="00107B17">
        <w:t>________________________</w:t>
      </w:r>
      <w:r w:rsidRPr="00107B17">
        <w:tab/>
      </w:r>
      <w:r w:rsidRPr="00107B17">
        <w:tab/>
      </w:r>
      <w:r w:rsidRPr="00107B17">
        <w:tab/>
      </w:r>
      <w:r w:rsidRPr="00107B17">
        <w:tab/>
      </w:r>
      <w:r w:rsidRPr="00107B17">
        <w:tab/>
        <w:t>_____________</w:t>
      </w:r>
      <w:r w:rsidR="000E6A2B" w:rsidRPr="00107B17">
        <w:t>20</w:t>
      </w:r>
      <w:r w:rsidR="00AD5C1A" w:rsidRPr="00107B17">
        <w:t>20</w:t>
      </w:r>
      <w:r w:rsidR="00F91396" w:rsidRPr="00107B17">
        <w:t xml:space="preserve"> </w:t>
      </w:r>
    </w:p>
    <w:p w14:paraId="32E3CDEE" w14:textId="77777777" w:rsidR="002F41D6" w:rsidRPr="00107B17" w:rsidRDefault="002F41D6" w:rsidP="00107B17">
      <w:pPr>
        <w:pStyle w:val="Text1"/>
        <w:spacing w:line="240" w:lineRule="auto"/>
      </w:pPr>
      <w:r w:rsidRPr="00107B17">
        <w:rPr>
          <w:rFonts w:eastAsia="Verdana"/>
        </w:rPr>
        <w:t>Emmanuel Ekwo</w:t>
      </w:r>
      <w:r w:rsidRPr="00107B17">
        <w:rPr>
          <w:rFonts w:eastAsia="Verdana"/>
        </w:rPr>
        <w:tab/>
      </w:r>
      <w:r w:rsidRPr="00107B17">
        <w:rPr>
          <w:rFonts w:eastAsia="Verdana"/>
        </w:rPr>
        <w:tab/>
      </w:r>
      <w:r w:rsidRPr="00107B17">
        <w:rPr>
          <w:rFonts w:eastAsia="Verdana"/>
        </w:rPr>
        <w:tab/>
      </w:r>
      <w:r w:rsidRPr="00107B17">
        <w:rPr>
          <w:rFonts w:eastAsia="Verdana"/>
        </w:rPr>
        <w:tab/>
      </w:r>
      <w:r w:rsidRPr="00107B17">
        <w:rPr>
          <w:rFonts w:eastAsia="Verdana"/>
        </w:rPr>
        <w:tab/>
      </w:r>
      <w:r w:rsidRPr="00107B17">
        <w:rPr>
          <w:rFonts w:eastAsia="Verdana"/>
        </w:rPr>
        <w:tab/>
      </w:r>
      <w:r w:rsidRPr="00107B17">
        <w:rPr>
          <w:rFonts w:eastAsia="Verdana"/>
        </w:rPr>
        <w:tab/>
        <w:t>Date</w:t>
      </w:r>
    </w:p>
    <w:p w14:paraId="685FE5FF" w14:textId="77777777" w:rsidR="002F41D6" w:rsidRPr="00107B17" w:rsidRDefault="00CA23B7" w:rsidP="00107B17">
      <w:pPr>
        <w:pStyle w:val="Text1"/>
        <w:spacing w:line="240" w:lineRule="auto"/>
      </w:pPr>
      <w:r>
        <w:t>Grant Officer</w:t>
      </w:r>
    </w:p>
    <w:p w14:paraId="42074CDD" w14:textId="77777777" w:rsidR="000E6A2B" w:rsidRPr="00107B17" w:rsidRDefault="00F91396" w:rsidP="00107B17">
      <w:pPr>
        <w:pStyle w:val="Text1"/>
        <w:spacing w:line="240" w:lineRule="auto"/>
      </w:pPr>
      <w:r w:rsidRPr="00107B17">
        <w:t>Mine Safety and Health Administration</w:t>
      </w:r>
    </w:p>
    <w:p w14:paraId="2D1CA356" w14:textId="77777777" w:rsidR="000E6A2B" w:rsidRPr="00107B17" w:rsidRDefault="002F41D6" w:rsidP="00107B17">
      <w:pPr>
        <w:pStyle w:val="Text2"/>
        <w:spacing w:line="240" w:lineRule="auto"/>
        <w:rPr>
          <w:rFonts w:cs="Times New Roman"/>
          <w:szCs w:val="24"/>
        </w:rPr>
      </w:pPr>
      <w:r w:rsidRPr="00107B17">
        <w:rPr>
          <w:rFonts w:cs="Times New Roman"/>
          <w:szCs w:val="24"/>
        </w:rPr>
        <w:t>Arlington, Virginia</w:t>
      </w:r>
    </w:p>
    <w:p w14:paraId="3EB2E70B" w14:textId="77777777" w:rsidR="007A7AD4" w:rsidRPr="00107B17" w:rsidRDefault="007A7AD4" w:rsidP="00107B17">
      <w:pPr>
        <w:pStyle w:val="Text3"/>
        <w:spacing w:line="240" w:lineRule="auto"/>
      </w:pPr>
    </w:p>
    <w:sectPr w:rsidR="007A7AD4" w:rsidRPr="00107B17" w:rsidSect="00E735E0">
      <w:pgSz w:w="12240" w:h="15840"/>
      <w:pgMar w:top="135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5" w:author="Molina, Monique V - MSHA" w:date="2020-06-29T17:12:00Z" w:initials="MMV-M">
    <w:p w14:paraId="694A5F99" w14:textId="77777777" w:rsidR="00537885" w:rsidRDefault="00537885" w:rsidP="002D0AC7">
      <w:pPr>
        <w:pStyle w:val="CommentText"/>
      </w:pPr>
      <w:r>
        <w:rPr>
          <w:rStyle w:val="CommentReference"/>
        </w:rPr>
        <w:annotationRef/>
      </w:r>
      <w:r>
        <w:t>See note to reviewer.</w:t>
      </w:r>
    </w:p>
  </w:comment>
  <w:comment w:id="99" w:author="Molina, Monique V - MSHA" w:date="2020-06-29T17:15:00Z" w:initials="MMV-M">
    <w:p w14:paraId="6542647F" w14:textId="77777777" w:rsidR="00537885" w:rsidRDefault="00537885" w:rsidP="002D0AC7">
      <w:pPr>
        <w:pStyle w:val="CommentText"/>
      </w:pPr>
      <w:r>
        <w:rPr>
          <w:rStyle w:val="CommentReference"/>
        </w:rPr>
        <w:annotationRef/>
      </w:r>
      <w:r>
        <w:t>See also note to reviewer.</w:t>
      </w:r>
    </w:p>
  </w:comment>
  <w:comment w:id="111" w:author="Molina, Monique V - MSHA" w:date="2020-06-29T17:17:00Z" w:initials="MMV-M">
    <w:p w14:paraId="3E2A9718" w14:textId="77777777" w:rsidR="00537885" w:rsidRDefault="00537885" w:rsidP="00537885">
      <w:pPr>
        <w:pStyle w:val="CommentText"/>
      </w:pPr>
      <w:r>
        <w:rPr>
          <w:rStyle w:val="CommentReference"/>
        </w:rPr>
        <w:annotationRef/>
      </w:r>
      <w:r>
        <w:t>See note to reviewer.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4A5F99" w15:done="0"/>
  <w15:commentEx w15:paraId="6542647F" w15:done="0"/>
  <w15:commentEx w15:paraId="3E2A97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65D6F7" w16cid:durableId="222DDA10"/>
  <w16cid:commentId w16cid:paraId="4A31C65A" w16cid:durableId="222DDCA0"/>
  <w16cid:commentId w16cid:paraId="08295D01" w16cid:durableId="222DD185"/>
  <w16cid:commentId w16cid:paraId="6BA31F29" w16cid:durableId="222DD186"/>
  <w16cid:commentId w16cid:paraId="43202751" w16cid:durableId="222DDE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82269" w14:textId="77777777" w:rsidR="00537885" w:rsidRDefault="00537885" w:rsidP="007F474B">
      <w:pPr>
        <w:spacing w:after="0" w:line="240" w:lineRule="auto"/>
      </w:pPr>
      <w:r>
        <w:separator/>
      </w:r>
    </w:p>
  </w:endnote>
  <w:endnote w:type="continuationSeparator" w:id="0">
    <w:p w14:paraId="20A76445" w14:textId="77777777" w:rsidR="00537885" w:rsidRDefault="00537885" w:rsidP="007F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379386"/>
      <w:docPartObj>
        <w:docPartGallery w:val="Page Numbers (Bottom of Page)"/>
        <w:docPartUnique/>
      </w:docPartObj>
    </w:sdtPr>
    <w:sdtEndPr>
      <w:rPr>
        <w:noProof/>
      </w:rPr>
    </w:sdtEndPr>
    <w:sdtContent>
      <w:p w14:paraId="36120012" w14:textId="5790204B" w:rsidR="00537885" w:rsidRDefault="00537885">
        <w:pPr>
          <w:pStyle w:val="Footer"/>
          <w:jc w:val="center"/>
        </w:pPr>
        <w:r>
          <w:fldChar w:fldCharType="begin"/>
        </w:r>
        <w:r>
          <w:instrText xml:space="preserve"> PAGE   \* MERGEFORMAT </w:instrText>
        </w:r>
        <w:r>
          <w:fldChar w:fldCharType="separate"/>
        </w:r>
        <w:r w:rsidR="000176A6">
          <w:rPr>
            <w:noProof/>
          </w:rPr>
          <w:t>26</w:t>
        </w:r>
        <w:r>
          <w:rPr>
            <w:noProof/>
          </w:rPr>
          <w:fldChar w:fldCharType="end"/>
        </w:r>
      </w:p>
    </w:sdtContent>
  </w:sdt>
  <w:p w14:paraId="6B9973B9" w14:textId="77777777" w:rsidR="00537885" w:rsidRDefault="00537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EA99F" w14:textId="77777777" w:rsidR="00537885" w:rsidRDefault="00537885" w:rsidP="007F474B">
      <w:pPr>
        <w:spacing w:after="0" w:line="240" w:lineRule="auto"/>
      </w:pPr>
      <w:r>
        <w:separator/>
      </w:r>
    </w:p>
  </w:footnote>
  <w:footnote w:type="continuationSeparator" w:id="0">
    <w:p w14:paraId="1D894948" w14:textId="77777777" w:rsidR="00537885" w:rsidRDefault="00537885" w:rsidP="007F4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68F6"/>
    <w:multiLevelType w:val="multilevel"/>
    <w:tmpl w:val="71C06FDA"/>
    <w:lvl w:ilvl="0">
      <w:start w:val="1"/>
      <w:numFmt w:val="lowerLetter"/>
      <w:lvlText w:val="(%1)"/>
      <w:lvlJc w:val="left"/>
      <w:pPr>
        <w:tabs>
          <w:tab w:val="num" w:pos="1224"/>
        </w:tabs>
        <w:ind w:left="72" w:firstLine="720"/>
      </w:pPr>
      <w:rPr>
        <w:rFonts w:ascii="Arial" w:hAnsi="Arial" w:cs="Arial"/>
        <w:snapToGrid/>
        <w:spacing w:val="4"/>
        <w:sz w:val="23"/>
        <w:szCs w:val="23"/>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AB167A"/>
    <w:multiLevelType w:val="hybridMultilevel"/>
    <w:tmpl w:val="9524EBBC"/>
    <w:lvl w:ilvl="0" w:tplc="5C36F0E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F8EABA16">
      <w:start w:val="1"/>
      <w:numFmt w:val="lowerRoman"/>
      <w:lvlText w:val="(%7)"/>
      <w:lvlJc w:val="left"/>
      <w:pPr>
        <w:ind w:left="1800" w:hanging="360"/>
      </w:pPr>
      <w:rPr>
        <w:rFonts w:hint="default"/>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62854"/>
    <w:multiLevelType w:val="hybridMultilevel"/>
    <w:tmpl w:val="C408FEB6"/>
    <w:lvl w:ilvl="0" w:tplc="3F32DD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53407"/>
    <w:multiLevelType w:val="hybridMultilevel"/>
    <w:tmpl w:val="5CAE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22903"/>
    <w:multiLevelType w:val="hybridMultilevel"/>
    <w:tmpl w:val="01EE5CF2"/>
    <w:lvl w:ilvl="0" w:tplc="3F32DD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FF0741"/>
    <w:multiLevelType w:val="singleLevel"/>
    <w:tmpl w:val="B2422DC4"/>
    <w:lvl w:ilvl="0">
      <w:start w:val="1"/>
      <w:numFmt w:val="decimal"/>
      <w:lvlText w:val="(%1)"/>
      <w:lvlJc w:val="left"/>
      <w:pPr>
        <w:tabs>
          <w:tab w:val="num" w:pos="1944"/>
        </w:tabs>
        <w:ind w:left="792" w:firstLine="720"/>
      </w:pPr>
      <w:rPr>
        <w:rFonts w:ascii="Times New Roman" w:hAnsi="Times New Roman" w:cs="Times New Roman" w:hint="default"/>
        <w:b w:val="0"/>
        <w:snapToGrid/>
        <w:spacing w:val="4"/>
        <w:sz w:val="24"/>
        <w:szCs w:val="24"/>
      </w:rPr>
    </w:lvl>
  </w:abstractNum>
  <w:abstractNum w:abstractNumId="6" w15:restartNumberingAfterBreak="0">
    <w:nsid w:val="1628225C"/>
    <w:multiLevelType w:val="hybridMultilevel"/>
    <w:tmpl w:val="9350DA7E"/>
    <w:lvl w:ilvl="0" w:tplc="3F32DD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81CA8"/>
    <w:multiLevelType w:val="hybridMultilevel"/>
    <w:tmpl w:val="164263B8"/>
    <w:lvl w:ilvl="0" w:tplc="3F32DD8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06F7D"/>
    <w:multiLevelType w:val="hybridMultilevel"/>
    <w:tmpl w:val="070CD6C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B25F6C"/>
    <w:multiLevelType w:val="multilevel"/>
    <w:tmpl w:val="49B405BE"/>
    <w:lvl w:ilvl="0">
      <w:start w:val="1"/>
      <w:numFmt w:val="lowerLetter"/>
      <w:lvlText w:val="(%1)"/>
      <w:lvlJc w:val="left"/>
      <w:pPr>
        <w:tabs>
          <w:tab w:val="num" w:pos="1152"/>
        </w:tabs>
        <w:ind w:left="0" w:firstLine="720"/>
      </w:pPr>
      <w:rPr>
        <w:rFonts w:ascii="Arial" w:hAnsi="Arial" w:cs="Arial"/>
        <w:snapToGrid/>
        <w:spacing w:val="4"/>
        <w:sz w:val="23"/>
        <w:szCs w:val="23"/>
      </w:rPr>
    </w:lvl>
    <w:lvl w:ilvl="1">
      <w:start w:val="1"/>
      <w:numFmt w:val="lowerLetter"/>
      <w:lvlText w:val="%2."/>
      <w:lvlJc w:val="left"/>
      <w:pPr>
        <w:ind w:left="1368" w:hanging="360"/>
      </w:pPr>
    </w:lvl>
    <w:lvl w:ilvl="2">
      <w:start w:val="3"/>
      <w:numFmt w:val="decimal"/>
      <w:lvlText w:val="%3."/>
      <w:lvlJc w:val="left"/>
      <w:pPr>
        <w:ind w:left="2268" w:hanging="360"/>
      </w:pPr>
      <w:rPr>
        <w:rFonts w:hint="default"/>
      </w:r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0" w15:restartNumberingAfterBreak="0">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20592BF5"/>
    <w:multiLevelType w:val="hybridMultilevel"/>
    <w:tmpl w:val="3A52A76A"/>
    <w:lvl w:ilvl="0" w:tplc="421EFD9E">
      <w:start w:val="1"/>
      <w:numFmt w:val="lowerRoman"/>
      <w:pStyle w:val="Text5-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075719C"/>
    <w:multiLevelType w:val="multilevel"/>
    <w:tmpl w:val="7D106184"/>
    <w:styleLink w:val="List1"/>
    <w:lvl w:ilvl="0">
      <w:start w:val="1"/>
      <w:numFmt w:val="upperLetter"/>
      <w:lvlText w:val="%1."/>
      <w:lvlJc w:val="left"/>
      <w:pPr>
        <w:tabs>
          <w:tab w:val="num" w:pos="1080"/>
        </w:tabs>
        <w:ind w:left="1080" w:hanging="720"/>
      </w:pPr>
      <w:rPr>
        <w:rFonts w:ascii="Verdana" w:eastAsia="Verdana" w:hAnsi="Verdana" w:cs="Verdana"/>
        <w:position w:val="0"/>
        <w:sz w:val="24"/>
        <w:szCs w:val="24"/>
      </w:rPr>
    </w:lvl>
    <w:lvl w:ilvl="1">
      <w:start w:val="1"/>
      <w:numFmt w:val="lowerLetter"/>
      <w:lvlText w:val="%2."/>
      <w:lvlJc w:val="left"/>
      <w:pPr>
        <w:tabs>
          <w:tab w:val="num" w:pos="1440"/>
        </w:tabs>
        <w:ind w:left="1440" w:hanging="360"/>
      </w:pPr>
      <w:rPr>
        <w:rFonts w:ascii="Verdana" w:eastAsia="Verdana" w:hAnsi="Verdana" w:cs="Verdana"/>
        <w:position w:val="0"/>
        <w:sz w:val="24"/>
        <w:szCs w:val="24"/>
      </w:rPr>
    </w:lvl>
    <w:lvl w:ilvl="2">
      <w:start w:val="1"/>
      <w:numFmt w:val="lowerRoman"/>
      <w:lvlText w:val="%3."/>
      <w:lvlJc w:val="left"/>
      <w:pPr>
        <w:tabs>
          <w:tab w:val="num" w:pos="2160"/>
        </w:tabs>
        <w:ind w:left="2160" w:hanging="296"/>
      </w:pPr>
      <w:rPr>
        <w:rFonts w:ascii="Verdana" w:eastAsia="Verdana" w:hAnsi="Verdana" w:cs="Verdana"/>
        <w:position w:val="0"/>
        <w:sz w:val="24"/>
        <w:szCs w:val="24"/>
      </w:rPr>
    </w:lvl>
    <w:lvl w:ilvl="3">
      <w:start w:val="1"/>
      <w:numFmt w:val="decimal"/>
      <w:lvlText w:val="%4."/>
      <w:lvlJc w:val="left"/>
      <w:pPr>
        <w:tabs>
          <w:tab w:val="num" w:pos="2880"/>
        </w:tabs>
        <w:ind w:left="2880" w:hanging="360"/>
      </w:pPr>
      <w:rPr>
        <w:rFonts w:ascii="Verdana" w:eastAsia="Verdana" w:hAnsi="Verdana" w:cs="Verdana"/>
        <w:position w:val="0"/>
        <w:sz w:val="24"/>
        <w:szCs w:val="24"/>
      </w:rPr>
    </w:lvl>
    <w:lvl w:ilvl="4">
      <w:start w:val="1"/>
      <w:numFmt w:val="lowerLetter"/>
      <w:lvlText w:val="%5."/>
      <w:lvlJc w:val="left"/>
      <w:pPr>
        <w:tabs>
          <w:tab w:val="num" w:pos="3600"/>
        </w:tabs>
        <w:ind w:left="3600" w:hanging="360"/>
      </w:pPr>
      <w:rPr>
        <w:rFonts w:ascii="Verdana" w:eastAsia="Verdana" w:hAnsi="Verdana" w:cs="Verdana"/>
        <w:position w:val="0"/>
        <w:sz w:val="24"/>
        <w:szCs w:val="24"/>
      </w:rPr>
    </w:lvl>
    <w:lvl w:ilvl="5">
      <w:start w:val="1"/>
      <w:numFmt w:val="lowerRoman"/>
      <w:lvlText w:val="%6."/>
      <w:lvlJc w:val="left"/>
      <w:pPr>
        <w:tabs>
          <w:tab w:val="num" w:pos="4320"/>
        </w:tabs>
        <w:ind w:left="4320" w:hanging="296"/>
      </w:pPr>
      <w:rPr>
        <w:rFonts w:ascii="Verdana" w:eastAsia="Verdana" w:hAnsi="Verdana" w:cs="Verdana"/>
        <w:position w:val="0"/>
        <w:sz w:val="24"/>
        <w:szCs w:val="24"/>
      </w:rPr>
    </w:lvl>
    <w:lvl w:ilvl="6">
      <w:start w:val="1"/>
      <w:numFmt w:val="decimal"/>
      <w:lvlText w:val="%7."/>
      <w:lvlJc w:val="left"/>
      <w:pPr>
        <w:tabs>
          <w:tab w:val="num" w:pos="5040"/>
        </w:tabs>
        <w:ind w:left="5040" w:hanging="360"/>
      </w:pPr>
      <w:rPr>
        <w:rFonts w:ascii="Verdana" w:eastAsia="Verdana" w:hAnsi="Verdana" w:cs="Verdana"/>
        <w:position w:val="0"/>
        <w:sz w:val="24"/>
        <w:szCs w:val="24"/>
      </w:rPr>
    </w:lvl>
    <w:lvl w:ilvl="7">
      <w:start w:val="1"/>
      <w:numFmt w:val="lowerLetter"/>
      <w:lvlText w:val="%8."/>
      <w:lvlJc w:val="left"/>
      <w:pPr>
        <w:tabs>
          <w:tab w:val="num" w:pos="5760"/>
        </w:tabs>
        <w:ind w:left="5760" w:hanging="360"/>
      </w:pPr>
      <w:rPr>
        <w:rFonts w:ascii="Verdana" w:eastAsia="Verdana" w:hAnsi="Verdana" w:cs="Verdana"/>
        <w:position w:val="0"/>
        <w:sz w:val="24"/>
        <w:szCs w:val="24"/>
      </w:rPr>
    </w:lvl>
    <w:lvl w:ilvl="8">
      <w:start w:val="1"/>
      <w:numFmt w:val="lowerRoman"/>
      <w:lvlText w:val="%9."/>
      <w:lvlJc w:val="left"/>
      <w:pPr>
        <w:tabs>
          <w:tab w:val="num" w:pos="6480"/>
        </w:tabs>
        <w:ind w:left="6480" w:hanging="296"/>
      </w:pPr>
      <w:rPr>
        <w:rFonts w:ascii="Verdana" w:eastAsia="Verdana" w:hAnsi="Verdana" w:cs="Verdana"/>
        <w:position w:val="0"/>
        <w:sz w:val="24"/>
        <w:szCs w:val="24"/>
      </w:rPr>
    </w:lvl>
  </w:abstractNum>
  <w:abstractNum w:abstractNumId="13" w15:restartNumberingAfterBreak="0">
    <w:nsid w:val="21434DA6"/>
    <w:multiLevelType w:val="hybridMultilevel"/>
    <w:tmpl w:val="D0AA951C"/>
    <w:lvl w:ilvl="0" w:tplc="5C36F0EA">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75629B"/>
    <w:multiLevelType w:val="hybridMultilevel"/>
    <w:tmpl w:val="38380BB6"/>
    <w:lvl w:ilvl="0" w:tplc="BDE44304">
      <w:start w:val="1"/>
      <w:numFmt w:val="bullet"/>
      <w:pStyle w:val="Text3-Bullets"/>
      <w:lvlText w:val=""/>
      <w:lvlJc w:val="left"/>
      <w:pPr>
        <w:ind w:left="990" w:hanging="360"/>
      </w:pPr>
      <w:rPr>
        <w:rFonts w:ascii="Symbol" w:hAnsi="Symbol" w:hint="default"/>
        <w:sz w:val="20"/>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2A4B3DB0"/>
    <w:multiLevelType w:val="hybridMultilevel"/>
    <w:tmpl w:val="7FAC7CF8"/>
    <w:lvl w:ilvl="0" w:tplc="3F32DD8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D1CE4"/>
    <w:multiLevelType w:val="hybridMultilevel"/>
    <w:tmpl w:val="98DEE7DA"/>
    <w:lvl w:ilvl="0" w:tplc="34E0E878">
      <w:start w:val="1"/>
      <w:numFmt w:val="decimal"/>
      <w:pStyle w:val="Text4AL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E0CD6"/>
    <w:multiLevelType w:val="hybridMultilevel"/>
    <w:tmpl w:val="5808AAAA"/>
    <w:lvl w:ilvl="0" w:tplc="3F32DD8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32E7F"/>
    <w:multiLevelType w:val="multilevel"/>
    <w:tmpl w:val="D4A44FAA"/>
    <w:lvl w:ilvl="0">
      <w:start w:val="1"/>
      <w:numFmt w:val="lowerLetter"/>
      <w:lvlText w:val="(%1)"/>
      <w:lvlJc w:val="left"/>
      <w:pPr>
        <w:tabs>
          <w:tab w:val="num" w:pos="1440"/>
        </w:tabs>
        <w:ind w:left="1440" w:hanging="720"/>
      </w:pPr>
      <w:rPr>
        <w:rFonts w:hint="default"/>
        <w:position w:val="0"/>
        <w:sz w:val="24"/>
        <w:szCs w:val="24"/>
      </w:rPr>
    </w:lvl>
    <w:lvl w:ilvl="1">
      <w:start w:val="1"/>
      <w:numFmt w:val="lowerLetter"/>
      <w:lvlText w:val="(%2)"/>
      <w:lvlJc w:val="left"/>
      <w:pPr>
        <w:tabs>
          <w:tab w:val="num" w:pos="2160"/>
        </w:tabs>
        <w:ind w:left="2160" w:hanging="720"/>
      </w:pPr>
      <w:rPr>
        <w:rFonts w:ascii="Verdana" w:eastAsia="Verdana" w:hAnsi="Verdana" w:cs="Verdana"/>
        <w:position w:val="0"/>
        <w:sz w:val="24"/>
        <w:szCs w:val="24"/>
      </w:rPr>
    </w:lvl>
    <w:lvl w:ilvl="2">
      <w:start w:val="1"/>
      <w:numFmt w:val="lowerRoman"/>
      <w:lvlText w:val="%3."/>
      <w:lvlJc w:val="left"/>
      <w:pPr>
        <w:tabs>
          <w:tab w:val="num" w:pos="2520"/>
        </w:tabs>
        <w:ind w:left="2520" w:hanging="296"/>
      </w:pPr>
      <w:rPr>
        <w:rFonts w:ascii="Verdana" w:eastAsia="Verdana" w:hAnsi="Verdana" w:cs="Verdana"/>
        <w:position w:val="0"/>
        <w:sz w:val="24"/>
        <w:szCs w:val="24"/>
      </w:rPr>
    </w:lvl>
    <w:lvl w:ilvl="3">
      <w:start w:val="1"/>
      <w:numFmt w:val="decimal"/>
      <w:lvlText w:val="%4."/>
      <w:lvlJc w:val="left"/>
      <w:pPr>
        <w:tabs>
          <w:tab w:val="num" w:pos="3240"/>
        </w:tabs>
        <w:ind w:left="3240" w:hanging="360"/>
      </w:pPr>
      <w:rPr>
        <w:rFonts w:ascii="Verdana" w:eastAsia="Verdana" w:hAnsi="Verdana" w:cs="Verdana"/>
        <w:position w:val="0"/>
        <w:sz w:val="24"/>
        <w:szCs w:val="24"/>
      </w:rPr>
    </w:lvl>
    <w:lvl w:ilvl="4">
      <w:start w:val="1"/>
      <w:numFmt w:val="lowerLetter"/>
      <w:lvlText w:val="%5."/>
      <w:lvlJc w:val="left"/>
      <w:pPr>
        <w:tabs>
          <w:tab w:val="num" w:pos="3960"/>
        </w:tabs>
        <w:ind w:left="3960" w:hanging="360"/>
      </w:pPr>
      <w:rPr>
        <w:rFonts w:ascii="Verdana" w:eastAsia="Verdana" w:hAnsi="Verdana" w:cs="Verdana"/>
        <w:position w:val="0"/>
        <w:sz w:val="24"/>
        <w:szCs w:val="24"/>
      </w:rPr>
    </w:lvl>
    <w:lvl w:ilvl="5">
      <w:start w:val="1"/>
      <w:numFmt w:val="lowerRoman"/>
      <w:lvlText w:val="%6."/>
      <w:lvlJc w:val="left"/>
      <w:pPr>
        <w:tabs>
          <w:tab w:val="num" w:pos="4680"/>
        </w:tabs>
        <w:ind w:left="4680" w:hanging="296"/>
      </w:pPr>
      <w:rPr>
        <w:rFonts w:ascii="Verdana" w:eastAsia="Verdana" w:hAnsi="Verdana" w:cs="Verdana"/>
        <w:position w:val="0"/>
        <w:sz w:val="24"/>
        <w:szCs w:val="24"/>
      </w:rPr>
    </w:lvl>
    <w:lvl w:ilvl="6">
      <w:start w:val="1"/>
      <w:numFmt w:val="decimal"/>
      <w:lvlText w:val="%7."/>
      <w:lvlJc w:val="left"/>
      <w:pPr>
        <w:tabs>
          <w:tab w:val="num" w:pos="5400"/>
        </w:tabs>
        <w:ind w:left="5400" w:hanging="360"/>
      </w:pPr>
      <w:rPr>
        <w:rFonts w:ascii="Verdana" w:eastAsia="Verdana" w:hAnsi="Verdana" w:cs="Verdana"/>
        <w:position w:val="0"/>
        <w:sz w:val="24"/>
        <w:szCs w:val="24"/>
      </w:rPr>
    </w:lvl>
    <w:lvl w:ilvl="7">
      <w:start w:val="1"/>
      <w:numFmt w:val="lowerLetter"/>
      <w:lvlText w:val="%8."/>
      <w:lvlJc w:val="left"/>
      <w:pPr>
        <w:tabs>
          <w:tab w:val="num" w:pos="6120"/>
        </w:tabs>
        <w:ind w:left="6120" w:hanging="360"/>
      </w:pPr>
      <w:rPr>
        <w:rFonts w:ascii="Verdana" w:eastAsia="Verdana" w:hAnsi="Verdana" w:cs="Verdana"/>
        <w:position w:val="0"/>
        <w:sz w:val="24"/>
        <w:szCs w:val="24"/>
      </w:rPr>
    </w:lvl>
    <w:lvl w:ilvl="8">
      <w:start w:val="1"/>
      <w:numFmt w:val="lowerRoman"/>
      <w:lvlText w:val="%9."/>
      <w:lvlJc w:val="left"/>
      <w:pPr>
        <w:tabs>
          <w:tab w:val="num" w:pos="6840"/>
        </w:tabs>
        <w:ind w:left="6840" w:hanging="296"/>
      </w:pPr>
      <w:rPr>
        <w:rFonts w:ascii="Verdana" w:eastAsia="Verdana" w:hAnsi="Verdana" w:cs="Verdana"/>
        <w:position w:val="0"/>
        <w:sz w:val="24"/>
        <w:szCs w:val="24"/>
      </w:rPr>
    </w:lvl>
  </w:abstractNum>
  <w:abstractNum w:abstractNumId="19" w15:restartNumberingAfterBreak="0">
    <w:nsid w:val="316124D8"/>
    <w:multiLevelType w:val="hybridMultilevel"/>
    <w:tmpl w:val="D1902A36"/>
    <w:lvl w:ilvl="0" w:tplc="3F32DD86">
      <w:start w:val="1"/>
      <w:numFmt w:val="lowerLetter"/>
      <w:lvlText w:val="(%1)"/>
      <w:lvlJc w:val="left"/>
      <w:pPr>
        <w:ind w:left="900" w:hanging="360"/>
      </w:pPr>
      <w:rPr>
        <w:rFonts w:hint="default"/>
      </w:rPr>
    </w:lvl>
    <w:lvl w:ilvl="1" w:tplc="3F32DD86">
      <w:start w:val="1"/>
      <w:numFmt w:val="lowerLetter"/>
      <w:lvlText w:val="(%2)"/>
      <w:lvlJc w:val="left"/>
      <w:pPr>
        <w:ind w:left="1620" w:hanging="360"/>
      </w:pPr>
      <w:rPr>
        <w:rFonts w:hint="default"/>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1A66E4F"/>
    <w:multiLevelType w:val="hybridMultilevel"/>
    <w:tmpl w:val="133E89A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38E1A8A"/>
    <w:multiLevelType w:val="hybridMultilevel"/>
    <w:tmpl w:val="4060207E"/>
    <w:lvl w:ilvl="0" w:tplc="F4B43900">
      <w:start w:val="1"/>
      <w:numFmt w:val="lowerLetter"/>
      <w:lvlText w:val="(%1)"/>
      <w:lvlJc w:val="left"/>
      <w:pPr>
        <w:ind w:left="1260" w:hanging="360"/>
      </w:pPr>
      <w:rPr>
        <w:rFonts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383A44CA"/>
    <w:multiLevelType w:val="hybridMultilevel"/>
    <w:tmpl w:val="9934EC6C"/>
    <w:lvl w:ilvl="0" w:tplc="8CF2866A">
      <w:start w:val="1"/>
      <w:numFmt w:val="bullet"/>
      <w:pStyle w:val="Text2-Bullets"/>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34C81"/>
    <w:multiLevelType w:val="hybridMultilevel"/>
    <w:tmpl w:val="4E545F08"/>
    <w:lvl w:ilvl="0" w:tplc="49221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64EDE"/>
    <w:multiLevelType w:val="hybridMultilevel"/>
    <w:tmpl w:val="E1E47E4A"/>
    <w:lvl w:ilvl="0" w:tplc="3F32DD8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3C2694"/>
    <w:multiLevelType w:val="hybridMultilevel"/>
    <w:tmpl w:val="46ACA0EE"/>
    <w:lvl w:ilvl="0" w:tplc="73645036">
      <w:start w:val="1"/>
      <w:numFmt w:val="lowerRoman"/>
      <w:pStyle w:val="Text6-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2B12448"/>
    <w:multiLevelType w:val="multilevel"/>
    <w:tmpl w:val="F2985B0A"/>
    <w:lvl w:ilvl="0">
      <w:start w:val="1"/>
      <w:numFmt w:val="upperRoman"/>
      <w:pStyle w:val="Heading1"/>
      <w:lvlText w:val="%1."/>
      <w:lvlJc w:val="left"/>
      <w:pPr>
        <w:ind w:left="0" w:firstLine="0"/>
      </w:pPr>
    </w:lvl>
    <w:lvl w:ilvl="1">
      <w:start w:val="1"/>
      <w:numFmt w:val="upperLetter"/>
      <w:pStyle w:val="Heading2"/>
      <w:lvlText w:val="%2."/>
      <w:lvlJc w:val="left"/>
      <w:pPr>
        <w:ind w:left="540" w:firstLine="0"/>
      </w:pPr>
    </w:lvl>
    <w:lvl w:ilvl="2">
      <w:start w:val="1"/>
      <w:numFmt w:val="decimal"/>
      <w:pStyle w:val="Heading3"/>
      <w:lvlText w:val="%3."/>
      <w:lvlJc w:val="left"/>
      <w:pPr>
        <w:ind w:left="0" w:firstLine="0"/>
      </w:pPr>
    </w:lvl>
    <w:lvl w:ilvl="3">
      <w:start w:val="1"/>
      <w:numFmt w:val="lowerLetter"/>
      <w:pStyle w:val="Heading4"/>
      <w:lvlText w:val="%4)"/>
      <w:lvlJc w:val="left"/>
      <w:pPr>
        <w:ind w:left="18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630" w:firstLine="0"/>
      </w:pPr>
      <w:rPr>
        <w:b w:val="0"/>
      </w:rPr>
    </w:lvl>
    <w:lvl w:ilvl="6">
      <w:start w:val="1"/>
      <w:numFmt w:val="lowerRoman"/>
      <w:pStyle w:val="Heading7"/>
      <w:lvlText w:val="(%7)"/>
      <w:lvlJc w:val="left"/>
      <w:pPr>
        <w:ind w:left="9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5AA956D7"/>
    <w:multiLevelType w:val="hybridMultilevel"/>
    <w:tmpl w:val="C262D3EA"/>
    <w:lvl w:ilvl="0" w:tplc="3A8EECB8">
      <w:start w:val="1"/>
      <w:numFmt w:val="lowerRoman"/>
      <w:pStyle w:val="Text3-ALTNumbering"/>
      <w:lvlText w:val="%1."/>
      <w:lvlJc w:val="left"/>
      <w:pPr>
        <w:ind w:left="608" w:hanging="51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5661D"/>
    <w:multiLevelType w:val="hybridMultilevel"/>
    <w:tmpl w:val="0966CC1A"/>
    <w:lvl w:ilvl="0" w:tplc="9DB83016">
      <w:start w:val="1"/>
      <w:numFmt w:val="lowerRoman"/>
      <w:pStyle w:val="Text4-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11B1794"/>
    <w:multiLevelType w:val="hybridMultilevel"/>
    <w:tmpl w:val="56FC9E66"/>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A669F"/>
    <w:multiLevelType w:val="hybridMultilevel"/>
    <w:tmpl w:val="030408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F907040">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D3BC5"/>
    <w:multiLevelType w:val="hybridMultilevel"/>
    <w:tmpl w:val="74A2F4EA"/>
    <w:lvl w:ilvl="0" w:tplc="0409001B">
      <w:start w:val="1"/>
      <w:numFmt w:val="lowerRoman"/>
      <w:lvlText w:val="%1."/>
      <w:lvlJc w:val="right"/>
      <w:pPr>
        <w:ind w:left="720" w:hanging="360"/>
      </w:pPr>
      <w:rPr>
        <w:b w:val="0"/>
        <w:snapToGrid/>
        <w:spacing w:val="4"/>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A062B"/>
    <w:multiLevelType w:val="hybridMultilevel"/>
    <w:tmpl w:val="55AABF3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B">
      <w:start w:val="1"/>
      <w:numFmt w:val="lowerRoman"/>
      <w:lvlText w:val="%7."/>
      <w:lvlJc w:val="righ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176AF"/>
    <w:multiLevelType w:val="hybridMultilevel"/>
    <w:tmpl w:val="08A4FACA"/>
    <w:lvl w:ilvl="0" w:tplc="EE58266C">
      <w:start w:val="1"/>
      <w:numFmt w:val="decimal"/>
      <w:lvlText w:val="(%1)"/>
      <w:lvlJc w:val="left"/>
      <w:pPr>
        <w:ind w:left="720" w:hanging="360"/>
      </w:pPr>
      <w:rPr>
        <w:rFonts w:ascii="Times New Roman" w:hAnsi="Times New Roman" w:cs="Times New Roman" w:hint="default"/>
        <w:b w:val="0"/>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44645"/>
    <w:multiLevelType w:val="hybridMultilevel"/>
    <w:tmpl w:val="1D440D2A"/>
    <w:lvl w:ilvl="0" w:tplc="F530CFF0">
      <w:start w:val="2"/>
      <w:numFmt w:val="lowerRoman"/>
      <w:lvlText w:val="(%1)"/>
      <w:lvlJc w:val="left"/>
      <w:pPr>
        <w:ind w:left="5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741DB"/>
    <w:multiLevelType w:val="hybridMultilevel"/>
    <w:tmpl w:val="6ECAD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6C6ACA"/>
    <w:multiLevelType w:val="hybridMultilevel"/>
    <w:tmpl w:val="0736016C"/>
    <w:lvl w:ilvl="0" w:tplc="5C36F0E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674E5"/>
    <w:multiLevelType w:val="hybridMultilevel"/>
    <w:tmpl w:val="070CD6C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98540D6"/>
    <w:multiLevelType w:val="hybridMultilevel"/>
    <w:tmpl w:val="16783F98"/>
    <w:lvl w:ilvl="0" w:tplc="3F32DD86">
      <w:start w:val="1"/>
      <w:numFmt w:val="lowerLetter"/>
      <w:lvlText w:val="(%1)"/>
      <w:lvlJc w:val="left"/>
      <w:pPr>
        <w:ind w:left="720" w:hanging="360"/>
      </w:pPr>
      <w:rPr>
        <w:rFonts w:hint="default"/>
      </w:rPr>
    </w:lvl>
    <w:lvl w:ilvl="1" w:tplc="3F32DD86">
      <w:start w:val="1"/>
      <w:numFmt w:val="lowerLetter"/>
      <w:lvlText w:val="(%2)"/>
      <w:lvlJc w:val="left"/>
      <w:pPr>
        <w:ind w:left="1440" w:hanging="360"/>
      </w:pPr>
      <w:rPr>
        <w:rFonts w:hint="default"/>
      </w:rPr>
    </w:lvl>
    <w:lvl w:ilvl="2" w:tplc="0F907040">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4"/>
  </w:num>
  <w:num w:numId="3">
    <w:abstractNumId w:val="22"/>
  </w:num>
  <w:num w:numId="4">
    <w:abstractNumId w:val="10"/>
  </w:num>
  <w:num w:numId="5">
    <w:abstractNumId w:val="16"/>
  </w:num>
  <w:num w:numId="6">
    <w:abstractNumId w:val="28"/>
  </w:num>
  <w:num w:numId="7">
    <w:abstractNumId w:val="11"/>
  </w:num>
  <w:num w:numId="8">
    <w:abstractNumId w:val="25"/>
  </w:num>
  <w:num w:numId="9">
    <w:abstractNumId w:val="27"/>
  </w:num>
  <w:num w:numId="10">
    <w:abstractNumId w:val="12"/>
  </w:num>
  <w:num w:numId="11">
    <w:abstractNumId w:val="30"/>
  </w:num>
  <w:num w:numId="12">
    <w:abstractNumId w:val="35"/>
  </w:num>
  <w:num w:numId="13">
    <w:abstractNumId w:val="19"/>
  </w:num>
  <w:num w:numId="14">
    <w:abstractNumId w:val="4"/>
  </w:num>
  <w:num w:numId="15">
    <w:abstractNumId w:val="0"/>
  </w:num>
  <w:num w:numId="16">
    <w:abstractNumId w:val="5"/>
  </w:num>
  <w:num w:numId="17">
    <w:abstractNumId w:val="13"/>
  </w:num>
  <w:num w:numId="18">
    <w:abstractNumId w:val="9"/>
  </w:num>
  <w:num w:numId="19">
    <w:abstractNumId w:val="23"/>
  </w:num>
  <w:num w:numId="20">
    <w:abstractNumId w:val="3"/>
  </w:num>
  <w:num w:numId="21">
    <w:abstractNumId w:val="21"/>
  </w:num>
  <w:num w:numId="22">
    <w:abstractNumId w:val="7"/>
  </w:num>
  <w:num w:numId="23">
    <w:abstractNumId w:val="20"/>
  </w:num>
  <w:num w:numId="24">
    <w:abstractNumId w:val="8"/>
  </w:num>
  <w:num w:numId="25">
    <w:abstractNumId w:val="6"/>
  </w:num>
  <w:num w:numId="26">
    <w:abstractNumId w:val="18"/>
  </w:num>
  <w:num w:numId="27">
    <w:abstractNumId w:val="24"/>
  </w:num>
  <w:num w:numId="28">
    <w:abstractNumId w:val="38"/>
  </w:num>
  <w:num w:numId="29">
    <w:abstractNumId w:val="17"/>
  </w:num>
  <w:num w:numId="30">
    <w:abstractNumId w:val="33"/>
  </w:num>
  <w:num w:numId="31">
    <w:abstractNumId w:val="31"/>
  </w:num>
  <w:num w:numId="32">
    <w:abstractNumId w:val="2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5"/>
  </w:num>
  <w:num w:numId="36">
    <w:abstractNumId w:val="36"/>
  </w:num>
  <w:num w:numId="37">
    <w:abstractNumId w:val="1"/>
  </w:num>
  <w:num w:numId="38">
    <w:abstractNumId w:val="34"/>
  </w:num>
  <w:num w:numId="39">
    <w:abstractNumId w:val="37"/>
  </w:num>
  <w:num w:numId="40">
    <w:abstractNumId w:val="3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lina, Monique V - MSHA">
    <w15:presenceInfo w15:providerId="AD" w15:userId="S-1-5-21-1861690580-276983286-2095066678-16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1F"/>
    <w:rsid w:val="000016DC"/>
    <w:rsid w:val="000022B7"/>
    <w:rsid w:val="000037CF"/>
    <w:rsid w:val="000046EA"/>
    <w:rsid w:val="00004FB9"/>
    <w:rsid w:val="000053C6"/>
    <w:rsid w:val="00010056"/>
    <w:rsid w:val="00011FC6"/>
    <w:rsid w:val="0001224C"/>
    <w:rsid w:val="00012619"/>
    <w:rsid w:val="000130FB"/>
    <w:rsid w:val="00013A90"/>
    <w:rsid w:val="00014E14"/>
    <w:rsid w:val="00015A63"/>
    <w:rsid w:val="00015C43"/>
    <w:rsid w:val="000176A6"/>
    <w:rsid w:val="00017788"/>
    <w:rsid w:val="00017A20"/>
    <w:rsid w:val="0002126F"/>
    <w:rsid w:val="000218B8"/>
    <w:rsid w:val="00024D9D"/>
    <w:rsid w:val="000269BC"/>
    <w:rsid w:val="000269D6"/>
    <w:rsid w:val="0003025D"/>
    <w:rsid w:val="0003151B"/>
    <w:rsid w:val="000334D3"/>
    <w:rsid w:val="000366BB"/>
    <w:rsid w:val="00037642"/>
    <w:rsid w:val="00040894"/>
    <w:rsid w:val="00041535"/>
    <w:rsid w:val="0004270D"/>
    <w:rsid w:val="0004645C"/>
    <w:rsid w:val="000476D8"/>
    <w:rsid w:val="000513B5"/>
    <w:rsid w:val="00051431"/>
    <w:rsid w:val="0005248B"/>
    <w:rsid w:val="00052C07"/>
    <w:rsid w:val="00055CC8"/>
    <w:rsid w:val="00055CEE"/>
    <w:rsid w:val="000612C3"/>
    <w:rsid w:val="000627C8"/>
    <w:rsid w:val="000650A1"/>
    <w:rsid w:val="00065891"/>
    <w:rsid w:val="00065D8D"/>
    <w:rsid w:val="0006624A"/>
    <w:rsid w:val="00067FA6"/>
    <w:rsid w:val="0007157F"/>
    <w:rsid w:val="00071C2E"/>
    <w:rsid w:val="00073A27"/>
    <w:rsid w:val="00074FA5"/>
    <w:rsid w:val="00080765"/>
    <w:rsid w:val="00080A28"/>
    <w:rsid w:val="000813A0"/>
    <w:rsid w:val="00082A17"/>
    <w:rsid w:val="000834AF"/>
    <w:rsid w:val="00084113"/>
    <w:rsid w:val="0008739A"/>
    <w:rsid w:val="000915F3"/>
    <w:rsid w:val="00093367"/>
    <w:rsid w:val="00093C07"/>
    <w:rsid w:val="00094884"/>
    <w:rsid w:val="00095045"/>
    <w:rsid w:val="00096B93"/>
    <w:rsid w:val="000A0C54"/>
    <w:rsid w:val="000A2F56"/>
    <w:rsid w:val="000A3B82"/>
    <w:rsid w:val="000A4189"/>
    <w:rsid w:val="000A475F"/>
    <w:rsid w:val="000B18BC"/>
    <w:rsid w:val="000B2678"/>
    <w:rsid w:val="000B42BB"/>
    <w:rsid w:val="000B4CD3"/>
    <w:rsid w:val="000B5C75"/>
    <w:rsid w:val="000B6049"/>
    <w:rsid w:val="000B7C66"/>
    <w:rsid w:val="000C2BF2"/>
    <w:rsid w:val="000C34F2"/>
    <w:rsid w:val="000C506F"/>
    <w:rsid w:val="000C64BF"/>
    <w:rsid w:val="000C6723"/>
    <w:rsid w:val="000C7C8F"/>
    <w:rsid w:val="000D16D6"/>
    <w:rsid w:val="000D2E70"/>
    <w:rsid w:val="000E20DC"/>
    <w:rsid w:val="000E2FE5"/>
    <w:rsid w:val="000E4CEE"/>
    <w:rsid w:val="000E5E2D"/>
    <w:rsid w:val="000E6301"/>
    <w:rsid w:val="000E6A2B"/>
    <w:rsid w:val="000F367D"/>
    <w:rsid w:val="000F3A7F"/>
    <w:rsid w:val="000F6666"/>
    <w:rsid w:val="000F6886"/>
    <w:rsid w:val="000F695B"/>
    <w:rsid w:val="00103CDF"/>
    <w:rsid w:val="001041CB"/>
    <w:rsid w:val="00104CD7"/>
    <w:rsid w:val="0010602A"/>
    <w:rsid w:val="00106B08"/>
    <w:rsid w:val="0010709D"/>
    <w:rsid w:val="00107B17"/>
    <w:rsid w:val="001115B8"/>
    <w:rsid w:val="001126D1"/>
    <w:rsid w:val="00112F47"/>
    <w:rsid w:val="0011719B"/>
    <w:rsid w:val="00120484"/>
    <w:rsid w:val="00122279"/>
    <w:rsid w:val="00124FEC"/>
    <w:rsid w:val="0012748C"/>
    <w:rsid w:val="001364B5"/>
    <w:rsid w:val="0013663D"/>
    <w:rsid w:val="00137AF5"/>
    <w:rsid w:val="001405D7"/>
    <w:rsid w:val="0014405C"/>
    <w:rsid w:val="001440E1"/>
    <w:rsid w:val="00152B6F"/>
    <w:rsid w:val="00161334"/>
    <w:rsid w:val="00161920"/>
    <w:rsid w:val="00164599"/>
    <w:rsid w:val="00165BFF"/>
    <w:rsid w:val="00166DC4"/>
    <w:rsid w:val="0016777C"/>
    <w:rsid w:val="001703D7"/>
    <w:rsid w:val="0017147D"/>
    <w:rsid w:val="0017330E"/>
    <w:rsid w:val="00175130"/>
    <w:rsid w:val="00175D53"/>
    <w:rsid w:val="00176D32"/>
    <w:rsid w:val="001804E6"/>
    <w:rsid w:val="00181230"/>
    <w:rsid w:val="001817DB"/>
    <w:rsid w:val="00184D3F"/>
    <w:rsid w:val="001866DE"/>
    <w:rsid w:val="0018697B"/>
    <w:rsid w:val="0019266F"/>
    <w:rsid w:val="00192D9B"/>
    <w:rsid w:val="00193FF3"/>
    <w:rsid w:val="001970FA"/>
    <w:rsid w:val="001A1B97"/>
    <w:rsid w:val="001A1EDB"/>
    <w:rsid w:val="001A4A5A"/>
    <w:rsid w:val="001A52E2"/>
    <w:rsid w:val="001B50CE"/>
    <w:rsid w:val="001B7DD4"/>
    <w:rsid w:val="001C0330"/>
    <w:rsid w:val="001C66A0"/>
    <w:rsid w:val="001C7DAF"/>
    <w:rsid w:val="001D0123"/>
    <w:rsid w:val="001D0D34"/>
    <w:rsid w:val="001D51D7"/>
    <w:rsid w:val="001D61FE"/>
    <w:rsid w:val="001D6C01"/>
    <w:rsid w:val="001E2635"/>
    <w:rsid w:val="001E316D"/>
    <w:rsid w:val="001E466D"/>
    <w:rsid w:val="001E5EF5"/>
    <w:rsid w:val="001E6B61"/>
    <w:rsid w:val="001F31E7"/>
    <w:rsid w:val="001F3DA8"/>
    <w:rsid w:val="001F5D53"/>
    <w:rsid w:val="00200E62"/>
    <w:rsid w:val="00203BD1"/>
    <w:rsid w:val="00207026"/>
    <w:rsid w:val="00210780"/>
    <w:rsid w:val="002110C9"/>
    <w:rsid w:val="00212ED5"/>
    <w:rsid w:val="002139F6"/>
    <w:rsid w:val="00213B74"/>
    <w:rsid w:val="00213D14"/>
    <w:rsid w:val="00214148"/>
    <w:rsid w:val="00215BD9"/>
    <w:rsid w:val="002210B1"/>
    <w:rsid w:val="002211CB"/>
    <w:rsid w:val="00230F69"/>
    <w:rsid w:val="00232414"/>
    <w:rsid w:val="0023464B"/>
    <w:rsid w:val="00237AB7"/>
    <w:rsid w:val="00237B47"/>
    <w:rsid w:val="00237CFF"/>
    <w:rsid w:val="002418E9"/>
    <w:rsid w:val="0024229B"/>
    <w:rsid w:val="00246200"/>
    <w:rsid w:val="00247873"/>
    <w:rsid w:val="00250C44"/>
    <w:rsid w:val="00251369"/>
    <w:rsid w:val="0025153C"/>
    <w:rsid w:val="00254101"/>
    <w:rsid w:val="00254F33"/>
    <w:rsid w:val="00255538"/>
    <w:rsid w:val="0026004E"/>
    <w:rsid w:val="00261F61"/>
    <w:rsid w:val="00263721"/>
    <w:rsid w:val="00267A92"/>
    <w:rsid w:val="0027021A"/>
    <w:rsid w:val="00270DAA"/>
    <w:rsid w:val="0027159E"/>
    <w:rsid w:val="00275E0E"/>
    <w:rsid w:val="00281BB2"/>
    <w:rsid w:val="00281BD5"/>
    <w:rsid w:val="002822C0"/>
    <w:rsid w:val="002854E6"/>
    <w:rsid w:val="00286EDE"/>
    <w:rsid w:val="002871CA"/>
    <w:rsid w:val="0028792A"/>
    <w:rsid w:val="002903EE"/>
    <w:rsid w:val="0029260C"/>
    <w:rsid w:val="002927F2"/>
    <w:rsid w:val="00294D6A"/>
    <w:rsid w:val="00295090"/>
    <w:rsid w:val="002966CB"/>
    <w:rsid w:val="00297522"/>
    <w:rsid w:val="002A1BEC"/>
    <w:rsid w:val="002A2ED1"/>
    <w:rsid w:val="002A2EEE"/>
    <w:rsid w:val="002A3750"/>
    <w:rsid w:val="002A40C3"/>
    <w:rsid w:val="002B153A"/>
    <w:rsid w:val="002B7813"/>
    <w:rsid w:val="002C0E6C"/>
    <w:rsid w:val="002C1E0B"/>
    <w:rsid w:val="002C3726"/>
    <w:rsid w:val="002C60A8"/>
    <w:rsid w:val="002C7C5E"/>
    <w:rsid w:val="002D0AC7"/>
    <w:rsid w:val="002D30A7"/>
    <w:rsid w:val="002D559A"/>
    <w:rsid w:val="002D66FF"/>
    <w:rsid w:val="002E1D25"/>
    <w:rsid w:val="002E2696"/>
    <w:rsid w:val="002E66ED"/>
    <w:rsid w:val="002F2EA0"/>
    <w:rsid w:val="002F36ED"/>
    <w:rsid w:val="002F3E96"/>
    <w:rsid w:val="002F41D6"/>
    <w:rsid w:val="002F64A4"/>
    <w:rsid w:val="002F66AF"/>
    <w:rsid w:val="002F743F"/>
    <w:rsid w:val="002F7FD4"/>
    <w:rsid w:val="003059E7"/>
    <w:rsid w:val="00306F15"/>
    <w:rsid w:val="00317488"/>
    <w:rsid w:val="003229CC"/>
    <w:rsid w:val="00326B69"/>
    <w:rsid w:val="00333677"/>
    <w:rsid w:val="00333C0D"/>
    <w:rsid w:val="00342DD2"/>
    <w:rsid w:val="0034486A"/>
    <w:rsid w:val="0034540B"/>
    <w:rsid w:val="00346289"/>
    <w:rsid w:val="0034687F"/>
    <w:rsid w:val="00347456"/>
    <w:rsid w:val="003523A4"/>
    <w:rsid w:val="00353C8B"/>
    <w:rsid w:val="00360229"/>
    <w:rsid w:val="00365596"/>
    <w:rsid w:val="00365EBF"/>
    <w:rsid w:val="003673A4"/>
    <w:rsid w:val="00375D5A"/>
    <w:rsid w:val="00375E23"/>
    <w:rsid w:val="003768A6"/>
    <w:rsid w:val="00377954"/>
    <w:rsid w:val="0038206E"/>
    <w:rsid w:val="003824A4"/>
    <w:rsid w:val="00383E81"/>
    <w:rsid w:val="00384198"/>
    <w:rsid w:val="003854D4"/>
    <w:rsid w:val="003873CE"/>
    <w:rsid w:val="00393BA5"/>
    <w:rsid w:val="00394908"/>
    <w:rsid w:val="0039595C"/>
    <w:rsid w:val="0039685A"/>
    <w:rsid w:val="003977DA"/>
    <w:rsid w:val="003A049C"/>
    <w:rsid w:val="003A0928"/>
    <w:rsid w:val="003A133E"/>
    <w:rsid w:val="003A2317"/>
    <w:rsid w:val="003A2425"/>
    <w:rsid w:val="003A612D"/>
    <w:rsid w:val="003A6D92"/>
    <w:rsid w:val="003A78BA"/>
    <w:rsid w:val="003B06BC"/>
    <w:rsid w:val="003B08A6"/>
    <w:rsid w:val="003B0F4F"/>
    <w:rsid w:val="003B14F6"/>
    <w:rsid w:val="003B151C"/>
    <w:rsid w:val="003B3068"/>
    <w:rsid w:val="003B3445"/>
    <w:rsid w:val="003B3F43"/>
    <w:rsid w:val="003B54E1"/>
    <w:rsid w:val="003B6133"/>
    <w:rsid w:val="003B6E9E"/>
    <w:rsid w:val="003C0483"/>
    <w:rsid w:val="003C18E9"/>
    <w:rsid w:val="003C43B3"/>
    <w:rsid w:val="003D123E"/>
    <w:rsid w:val="003D6556"/>
    <w:rsid w:val="003D7D1B"/>
    <w:rsid w:val="003E10FD"/>
    <w:rsid w:val="003E1AC0"/>
    <w:rsid w:val="003E25BE"/>
    <w:rsid w:val="003E43F9"/>
    <w:rsid w:val="003E53A9"/>
    <w:rsid w:val="003E60DF"/>
    <w:rsid w:val="003F6364"/>
    <w:rsid w:val="003F7E95"/>
    <w:rsid w:val="00400509"/>
    <w:rsid w:val="004006E3"/>
    <w:rsid w:val="0040113F"/>
    <w:rsid w:val="00401A01"/>
    <w:rsid w:val="00402AFF"/>
    <w:rsid w:val="00402F03"/>
    <w:rsid w:val="004040BC"/>
    <w:rsid w:val="0041073A"/>
    <w:rsid w:val="00413184"/>
    <w:rsid w:val="0041369A"/>
    <w:rsid w:val="00417663"/>
    <w:rsid w:val="004205F2"/>
    <w:rsid w:val="0042198B"/>
    <w:rsid w:val="0042383F"/>
    <w:rsid w:val="0043105E"/>
    <w:rsid w:val="00435DFB"/>
    <w:rsid w:val="0044486F"/>
    <w:rsid w:val="0044592C"/>
    <w:rsid w:val="00445CCB"/>
    <w:rsid w:val="00451237"/>
    <w:rsid w:val="0045127B"/>
    <w:rsid w:val="004523AC"/>
    <w:rsid w:val="00452A04"/>
    <w:rsid w:val="00457ADE"/>
    <w:rsid w:val="004619E2"/>
    <w:rsid w:val="00462CED"/>
    <w:rsid w:val="004663B8"/>
    <w:rsid w:val="00470222"/>
    <w:rsid w:val="004761C5"/>
    <w:rsid w:val="00477F90"/>
    <w:rsid w:val="00485310"/>
    <w:rsid w:val="00487601"/>
    <w:rsid w:val="0048787B"/>
    <w:rsid w:val="00487C09"/>
    <w:rsid w:val="00490CC6"/>
    <w:rsid w:val="0049352A"/>
    <w:rsid w:val="00495B45"/>
    <w:rsid w:val="00496C77"/>
    <w:rsid w:val="004A0957"/>
    <w:rsid w:val="004A1A5B"/>
    <w:rsid w:val="004A4F09"/>
    <w:rsid w:val="004A69AD"/>
    <w:rsid w:val="004A79DB"/>
    <w:rsid w:val="004B0F8D"/>
    <w:rsid w:val="004B1F87"/>
    <w:rsid w:val="004B3202"/>
    <w:rsid w:val="004B501B"/>
    <w:rsid w:val="004C0002"/>
    <w:rsid w:val="004C3B69"/>
    <w:rsid w:val="004C3E3F"/>
    <w:rsid w:val="004C63E9"/>
    <w:rsid w:val="004C6820"/>
    <w:rsid w:val="004D0329"/>
    <w:rsid w:val="004D3413"/>
    <w:rsid w:val="004D43F0"/>
    <w:rsid w:val="004D588B"/>
    <w:rsid w:val="004D609F"/>
    <w:rsid w:val="004D675B"/>
    <w:rsid w:val="004E2277"/>
    <w:rsid w:val="004E37AE"/>
    <w:rsid w:val="004E638F"/>
    <w:rsid w:val="004F2B01"/>
    <w:rsid w:val="004F4465"/>
    <w:rsid w:val="004F5191"/>
    <w:rsid w:val="004F78DB"/>
    <w:rsid w:val="00500F61"/>
    <w:rsid w:val="005011CD"/>
    <w:rsid w:val="00505F39"/>
    <w:rsid w:val="00506F57"/>
    <w:rsid w:val="005111D1"/>
    <w:rsid w:val="0051196B"/>
    <w:rsid w:val="00515173"/>
    <w:rsid w:val="005171F1"/>
    <w:rsid w:val="00517B35"/>
    <w:rsid w:val="005204D7"/>
    <w:rsid w:val="00521637"/>
    <w:rsid w:val="0052338F"/>
    <w:rsid w:val="0053057F"/>
    <w:rsid w:val="005307AB"/>
    <w:rsid w:val="00533453"/>
    <w:rsid w:val="00533961"/>
    <w:rsid w:val="00535614"/>
    <w:rsid w:val="00536BFC"/>
    <w:rsid w:val="00537885"/>
    <w:rsid w:val="00541C4A"/>
    <w:rsid w:val="0054227B"/>
    <w:rsid w:val="00542F0B"/>
    <w:rsid w:val="00543736"/>
    <w:rsid w:val="00546654"/>
    <w:rsid w:val="00550A68"/>
    <w:rsid w:val="00550C20"/>
    <w:rsid w:val="00555B24"/>
    <w:rsid w:val="00556A10"/>
    <w:rsid w:val="00561877"/>
    <w:rsid w:val="00564D5D"/>
    <w:rsid w:val="00572E5C"/>
    <w:rsid w:val="00574178"/>
    <w:rsid w:val="005748DC"/>
    <w:rsid w:val="005859B5"/>
    <w:rsid w:val="005879B1"/>
    <w:rsid w:val="00592048"/>
    <w:rsid w:val="00593804"/>
    <w:rsid w:val="0059564C"/>
    <w:rsid w:val="005A2C3F"/>
    <w:rsid w:val="005A2FB7"/>
    <w:rsid w:val="005A3DCB"/>
    <w:rsid w:val="005A43A2"/>
    <w:rsid w:val="005A4642"/>
    <w:rsid w:val="005A5F97"/>
    <w:rsid w:val="005A6B72"/>
    <w:rsid w:val="005B1459"/>
    <w:rsid w:val="005B379C"/>
    <w:rsid w:val="005B4D58"/>
    <w:rsid w:val="005C1C3A"/>
    <w:rsid w:val="005C1F5D"/>
    <w:rsid w:val="005C33F3"/>
    <w:rsid w:val="005C5B17"/>
    <w:rsid w:val="005D19BC"/>
    <w:rsid w:val="005D470C"/>
    <w:rsid w:val="005D47F6"/>
    <w:rsid w:val="005D4E7E"/>
    <w:rsid w:val="005D52E0"/>
    <w:rsid w:val="005D5510"/>
    <w:rsid w:val="005E2501"/>
    <w:rsid w:val="005E64C2"/>
    <w:rsid w:val="005F0624"/>
    <w:rsid w:val="005F25CC"/>
    <w:rsid w:val="005F658A"/>
    <w:rsid w:val="00600C34"/>
    <w:rsid w:val="00601C48"/>
    <w:rsid w:val="00601F5B"/>
    <w:rsid w:val="00607D26"/>
    <w:rsid w:val="00613BBA"/>
    <w:rsid w:val="00614C10"/>
    <w:rsid w:val="0062139B"/>
    <w:rsid w:val="0062189A"/>
    <w:rsid w:val="00621FA2"/>
    <w:rsid w:val="00622D0A"/>
    <w:rsid w:val="00622EE7"/>
    <w:rsid w:val="00623964"/>
    <w:rsid w:val="00624E20"/>
    <w:rsid w:val="00626212"/>
    <w:rsid w:val="00626734"/>
    <w:rsid w:val="00627F67"/>
    <w:rsid w:val="006300D4"/>
    <w:rsid w:val="0063076F"/>
    <w:rsid w:val="00631421"/>
    <w:rsid w:val="0063317D"/>
    <w:rsid w:val="00640D1C"/>
    <w:rsid w:val="00642F08"/>
    <w:rsid w:val="00646AD8"/>
    <w:rsid w:val="0065552A"/>
    <w:rsid w:val="00664B9A"/>
    <w:rsid w:val="00665EDF"/>
    <w:rsid w:val="006660AF"/>
    <w:rsid w:val="006667DA"/>
    <w:rsid w:val="00666A1F"/>
    <w:rsid w:val="006702B6"/>
    <w:rsid w:val="00671B27"/>
    <w:rsid w:val="00672F60"/>
    <w:rsid w:val="00675289"/>
    <w:rsid w:val="006769D3"/>
    <w:rsid w:val="00680321"/>
    <w:rsid w:val="0068106C"/>
    <w:rsid w:val="00681F00"/>
    <w:rsid w:val="00684249"/>
    <w:rsid w:val="00685B3E"/>
    <w:rsid w:val="00687642"/>
    <w:rsid w:val="00687B7F"/>
    <w:rsid w:val="0069164D"/>
    <w:rsid w:val="00692CBA"/>
    <w:rsid w:val="006944EF"/>
    <w:rsid w:val="0069520F"/>
    <w:rsid w:val="006A108B"/>
    <w:rsid w:val="006A2192"/>
    <w:rsid w:val="006A21D3"/>
    <w:rsid w:val="006A25BA"/>
    <w:rsid w:val="006A5112"/>
    <w:rsid w:val="006B028D"/>
    <w:rsid w:val="006B0832"/>
    <w:rsid w:val="006B14FD"/>
    <w:rsid w:val="006B1F53"/>
    <w:rsid w:val="006B45D4"/>
    <w:rsid w:val="006B5A4F"/>
    <w:rsid w:val="006B5E20"/>
    <w:rsid w:val="006C15EE"/>
    <w:rsid w:val="006C1B01"/>
    <w:rsid w:val="006C1BAE"/>
    <w:rsid w:val="006C4F54"/>
    <w:rsid w:val="006C5E04"/>
    <w:rsid w:val="006D10F0"/>
    <w:rsid w:val="006D23A2"/>
    <w:rsid w:val="006D23DD"/>
    <w:rsid w:val="006D290C"/>
    <w:rsid w:val="006D4E63"/>
    <w:rsid w:val="006D62B3"/>
    <w:rsid w:val="006D675D"/>
    <w:rsid w:val="006E3DB0"/>
    <w:rsid w:val="006E3F9B"/>
    <w:rsid w:val="006E4574"/>
    <w:rsid w:val="006E5E56"/>
    <w:rsid w:val="006F1885"/>
    <w:rsid w:val="006F225B"/>
    <w:rsid w:val="006F2B17"/>
    <w:rsid w:val="006F50E3"/>
    <w:rsid w:val="006F5C4E"/>
    <w:rsid w:val="006F6B51"/>
    <w:rsid w:val="006F6C59"/>
    <w:rsid w:val="006F6D3B"/>
    <w:rsid w:val="00702012"/>
    <w:rsid w:val="007038F7"/>
    <w:rsid w:val="007047CB"/>
    <w:rsid w:val="007052C9"/>
    <w:rsid w:val="00706CD8"/>
    <w:rsid w:val="0071093F"/>
    <w:rsid w:val="007135A3"/>
    <w:rsid w:val="0071441B"/>
    <w:rsid w:val="0071441D"/>
    <w:rsid w:val="00716F8F"/>
    <w:rsid w:val="00722F6C"/>
    <w:rsid w:val="00725EB0"/>
    <w:rsid w:val="00730DB4"/>
    <w:rsid w:val="0073331D"/>
    <w:rsid w:val="007420FE"/>
    <w:rsid w:val="00742EF0"/>
    <w:rsid w:val="00750070"/>
    <w:rsid w:val="00750F68"/>
    <w:rsid w:val="00751F47"/>
    <w:rsid w:val="007527FF"/>
    <w:rsid w:val="007545C1"/>
    <w:rsid w:val="00754E1F"/>
    <w:rsid w:val="00755597"/>
    <w:rsid w:val="00755657"/>
    <w:rsid w:val="00755ECA"/>
    <w:rsid w:val="00757742"/>
    <w:rsid w:val="00767983"/>
    <w:rsid w:val="007679B0"/>
    <w:rsid w:val="007705BF"/>
    <w:rsid w:val="0077231A"/>
    <w:rsid w:val="00773B5A"/>
    <w:rsid w:val="0077404C"/>
    <w:rsid w:val="0077624E"/>
    <w:rsid w:val="0078142B"/>
    <w:rsid w:val="0078289A"/>
    <w:rsid w:val="00785E8B"/>
    <w:rsid w:val="0078702B"/>
    <w:rsid w:val="00787F1D"/>
    <w:rsid w:val="0079277C"/>
    <w:rsid w:val="00794DD9"/>
    <w:rsid w:val="007955D4"/>
    <w:rsid w:val="00796495"/>
    <w:rsid w:val="007A1F2B"/>
    <w:rsid w:val="007A2DF7"/>
    <w:rsid w:val="007A512C"/>
    <w:rsid w:val="007A5D7F"/>
    <w:rsid w:val="007A74C4"/>
    <w:rsid w:val="007A7AD4"/>
    <w:rsid w:val="007B0F38"/>
    <w:rsid w:val="007B2191"/>
    <w:rsid w:val="007B3A48"/>
    <w:rsid w:val="007B4BB1"/>
    <w:rsid w:val="007C02D8"/>
    <w:rsid w:val="007C3A5C"/>
    <w:rsid w:val="007C3DDE"/>
    <w:rsid w:val="007C6EF0"/>
    <w:rsid w:val="007D0138"/>
    <w:rsid w:val="007D0C00"/>
    <w:rsid w:val="007D2FE0"/>
    <w:rsid w:val="007D37D5"/>
    <w:rsid w:val="007D4F91"/>
    <w:rsid w:val="007D4FDD"/>
    <w:rsid w:val="007D52B8"/>
    <w:rsid w:val="007D54D3"/>
    <w:rsid w:val="007D62D2"/>
    <w:rsid w:val="007D6F71"/>
    <w:rsid w:val="007D7B14"/>
    <w:rsid w:val="007E03C1"/>
    <w:rsid w:val="007E045F"/>
    <w:rsid w:val="007E0B9E"/>
    <w:rsid w:val="007E30E0"/>
    <w:rsid w:val="007E3551"/>
    <w:rsid w:val="007E3DAF"/>
    <w:rsid w:val="007E4DD0"/>
    <w:rsid w:val="007E627C"/>
    <w:rsid w:val="007E64D3"/>
    <w:rsid w:val="007F4079"/>
    <w:rsid w:val="007F474B"/>
    <w:rsid w:val="007F4B74"/>
    <w:rsid w:val="007F62CB"/>
    <w:rsid w:val="007F68F9"/>
    <w:rsid w:val="007F75DC"/>
    <w:rsid w:val="007F7777"/>
    <w:rsid w:val="007F7D27"/>
    <w:rsid w:val="008018BC"/>
    <w:rsid w:val="00801EE5"/>
    <w:rsid w:val="00802AD0"/>
    <w:rsid w:val="00811C67"/>
    <w:rsid w:val="008124CC"/>
    <w:rsid w:val="00817610"/>
    <w:rsid w:val="00817CAE"/>
    <w:rsid w:val="00825207"/>
    <w:rsid w:val="00825327"/>
    <w:rsid w:val="008264AE"/>
    <w:rsid w:val="00832F86"/>
    <w:rsid w:val="0083606D"/>
    <w:rsid w:val="00836E44"/>
    <w:rsid w:val="00837109"/>
    <w:rsid w:val="008405A6"/>
    <w:rsid w:val="008419B1"/>
    <w:rsid w:val="008474BC"/>
    <w:rsid w:val="0085250F"/>
    <w:rsid w:val="0085301C"/>
    <w:rsid w:val="00856A7D"/>
    <w:rsid w:val="00857814"/>
    <w:rsid w:val="00857968"/>
    <w:rsid w:val="0086084B"/>
    <w:rsid w:val="00860D15"/>
    <w:rsid w:val="00861714"/>
    <w:rsid w:val="00862D10"/>
    <w:rsid w:val="00863840"/>
    <w:rsid w:val="00863CFA"/>
    <w:rsid w:val="00867326"/>
    <w:rsid w:val="00870B4B"/>
    <w:rsid w:val="00875B67"/>
    <w:rsid w:val="00882513"/>
    <w:rsid w:val="00882EB9"/>
    <w:rsid w:val="0088353C"/>
    <w:rsid w:val="00884298"/>
    <w:rsid w:val="00884935"/>
    <w:rsid w:val="008856C5"/>
    <w:rsid w:val="00891209"/>
    <w:rsid w:val="0089223D"/>
    <w:rsid w:val="008A591D"/>
    <w:rsid w:val="008A6EB8"/>
    <w:rsid w:val="008B45E8"/>
    <w:rsid w:val="008B4827"/>
    <w:rsid w:val="008B4E83"/>
    <w:rsid w:val="008B5C14"/>
    <w:rsid w:val="008C0E47"/>
    <w:rsid w:val="008C1846"/>
    <w:rsid w:val="008C1986"/>
    <w:rsid w:val="008C3333"/>
    <w:rsid w:val="008C3983"/>
    <w:rsid w:val="008C61A0"/>
    <w:rsid w:val="008C7286"/>
    <w:rsid w:val="008C73CA"/>
    <w:rsid w:val="008D0ED4"/>
    <w:rsid w:val="008D1045"/>
    <w:rsid w:val="008D10A5"/>
    <w:rsid w:val="008D2749"/>
    <w:rsid w:val="008D66D9"/>
    <w:rsid w:val="008D6A04"/>
    <w:rsid w:val="008E0861"/>
    <w:rsid w:val="008E086D"/>
    <w:rsid w:val="008E26ED"/>
    <w:rsid w:val="008E3905"/>
    <w:rsid w:val="008E56D6"/>
    <w:rsid w:val="008E6032"/>
    <w:rsid w:val="008E61BF"/>
    <w:rsid w:val="008E61E5"/>
    <w:rsid w:val="008E6657"/>
    <w:rsid w:val="008E6CC2"/>
    <w:rsid w:val="008E7924"/>
    <w:rsid w:val="008F0B37"/>
    <w:rsid w:val="008F1A58"/>
    <w:rsid w:val="008F3ACB"/>
    <w:rsid w:val="008F570E"/>
    <w:rsid w:val="008F6D4E"/>
    <w:rsid w:val="008F7880"/>
    <w:rsid w:val="00900BE0"/>
    <w:rsid w:val="00904A26"/>
    <w:rsid w:val="00910670"/>
    <w:rsid w:val="00912342"/>
    <w:rsid w:val="00912517"/>
    <w:rsid w:val="00913A3C"/>
    <w:rsid w:val="009158BE"/>
    <w:rsid w:val="00915E25"/>
    <w:rsid w:val="00916340"/>
    <w:rsid w:val="0092023F"/>
    <w:rsid w:val="00920FC9"/>
    <w:rsid w:val="00921532"/>
    <w:rsid w:val="0092417E"/>
    <w:rsid w:val="00925EDA"/>
    <w:rsid w:val="0093193B"/>
    <w:rsid w:val="00943265"/>
    <w:rsid w:val="009560DF"/>
    <w:rsid w:val="0096170A"/>
    <w:rsid w:val="009619E5"/>
    <w:rsid w:val="00963D6D"/>
    <w:rsid w:val="00966466"/>
    <w:rsid w:val="00970316"/>
    <w:rsid w:val="009709D0"/>
    <w:rsid w:val="009719C2"/>
    <w:rsid w:val="00975BBE"/>
    <w:rsid w:val="009760FB"/>
    <w:rsid w:val="00976927"/>
    <w:rsid w:val="00976E08"/>
    <w:rsid w:val="00980A16"/>
    <w:rsid w:val="009852BE"/>
    <w:rsid w:val="00985C28"/>
    <w:rsid w:val="009871CB"/>
    <w:rsid w:val="00993F1F"/>
    <w:rsid w:val="00994054"/>
    <w:rsid w:val="00994168"/>
    <w:rsid w:val="009964F6"/>
    <w:rsid w:val="00997D06"/>
    <w:rsid w:val="00997E86"/>
    <w:rsid w:val="009A0536"/>
    <w:rsid w:val="009A264A"/>
    <w:rsid w:val="009A2E5A"/>
    <w:rsid w:val="009A35DE"/>
    <w:rsid w:val="009A5003"/>
    <w:rsid w:val="009B0AFF"/>
    <w:rsid w:val="009B23DF"/>
    <w:rsid w:val="009B3FB3"/>
    <w:rsid w:val="009B625A"/>
    <w:rsid w:val="009B6849"/>
    <w:rsid w:val="009C0B0B"/>
    <w:rsid w:val="009C1454"/>
    <w:rsid w:val="009C5C99"/>
    <w:rsid w:val="009C7C4A"/>
    <w:rsid w:val="009C7EF1"/>
    <w:rsid w:val="009D13BE"/>
    <w:rsid w:val="009D4042"/>
    <w:rsid w:val="009D4FB6"/>
    <w:rsid w:val="009D5C6A"/>
    <w:rsid w:val="009D6792"/>
    <w:rsid w:val="009E0284"/>
    <w:rsid w:val="009E56A0"/>
    <w:rsid w:val="009E6922"/>
    <w:rsid w:val="009E763B"/>
    <w:rsid w:val="009E7C05"/>
    <w:rsid w:val="009F0734"/>
    <w:rsid w:val="009F16A2"/>
    <w:rsid w:val="009F1D2B"/>
    <w:rsid w:val="009F2C13"/>
    <w:rsid w:val="009F58EF"/>
    <w:rsid w:val="009F5FD9"/>
    <w:rsid w:val="00A04719"/>
    <w:rsid w:val="00A0766B"/>
    <w:rsid w:val="00A111FB"/>
    <w:rsid w:val="00A13746"/>
    <w:rsid w:val="00A157F8"/>
    <w:rsid w:val="00A1580D"/>
    <w:rsid w:val="00A15EB1"/>
    <w:rsid w:val="00A2045D"/>
    <w:rsid w:val="00A2248C"/>
    <w:rsid w:val="00A24428"/>
    <w:rsid w:val="00A264AD"/>
    <w:rsid w:val="00A27334"/>
    <w:rsid w:val="00A317BF"/>
    <w:rsid w:val="00A3182A"/>
    <w:rsid w:val="00A32151"/>
    <w:rsid w:val="00A3261F"/>
    <w:rsid w:val="00A3413E"/>
    <w:rsid w:val="00A35AEA"/>
    <w:rsid w:val="00A449B2"/>
    <w:rsid w:val="00A4784A"/>
    <w:rsid w:val="00A52942"/>
    <w:rsid w:val="00A529B8"/>
    <w:rsid w:val="00A53C34"/>
    <w:rsid w:val="00A53E8B"/>
    <w:rsid w:val="00A53F72"/>
    <w:rsid w:val="00A54D1C"/>
    <w:rsid w:val="00A55739"/>
    <w:rsid w:val="00A55A0C"/>
    <w:rsid w:val="00A55D6C"/>
    <w:rsid w:val="00A55DF0"/>
    <w:rsid w:val="00A57AE7"/>
    <w:rsid w:val="00A618C2"/>
    <w:rsid w:val="00A667E7"/>
    <w:rsid w:val="00A66932"/>
    <w:rsid w:val="00A711F9"/>
    <w:rsid w:val="00A71A85"/>
    <w:rsid w:val="00A74B0A"/>
    <w:rsid w:val="00A74D43"/>
    <w:rsid w:val="00A761E6"/>
    <w:rsid w:val="00A84D14"/>
    <w:rsid w:val="00A85052"/>
    <w:rsid w:val="00A8601B"/>
    <w:rsid w:val="00A864E8"/>
    <w:rsid w:val="00A87168"/>
    <w:rsid w:val="00A87D83"/>
    <w:rsid w:val="00A90A5F"/>
    <w:rsid w:val="00A916B6"/>
    <w:rsid w:val="00A923EA"/>
    <w:rsid w:val="00A9317E"/>
    <w:rsid w:val="00A956B0"/>
    <w:rsid w:val="00AA305B"/>
    <w:rsid w:val="00AA37FF"/>
    <w:rsid w:val="00AA5D25"/>
    <w:rsid w:val="00AB26E5"/>
    <w:rsid w:val="00AB3104"/>
    <w:rsid w:val="00AB3634"/>
    <w:rsid w:val="00AB476B"/>
    <w:rsid w:val="00AB77AE"/>
    <w:rsid w:val="00AC0446"/>
    <w:rsid w:val="00AC2CEF"/>
    <w:rsid w:val="00AC5FA5"/>
    <w:rsid w:val="00AC72AA"/>
    <w:rsid w:val="00AC7A0D"/>
    <w:rsid w:val="00AD44CD"/>
    <w:rsid w:val="00AD5813"/>
    <w:rsid w:val="00AD5C1A"/>
    <w:rsid w:val="00AD5F26"/>
    <w:rsid w:val="00AD763A"/>
    <w:rsid w:val="00AD7863"/>
    <w:rsid w:val="00AD7A89"/>
    <w:rsid w:val="00AE0D72"/>
    <w:rsid w:val="00AE1B91"/>
    <w:rsid w:val="00AE23DD"/>
    <w:rsid w:val="00AF0F85"/>
    <w:rsid w:val="00AF25D9"/>
    <w:rsid w:val="00AF37CD"/>
    <w:rsid w:val="00AF3C08"/>
    <w:rsid w:val="00AF502F"/>
    <w:rsid w:val="00AF6059"/>
    <w:rsid w:val="00AF7123"/>
    <w:rsid w:val="00B01945"/>
    <w:rsid w:val="00B01D1E"/>
    <w:rsid w:val="00B05A7C"/>
    <w:rsid w:val="00B05ACE"/>
    <w:rsid w:val="00B05C94"/>
    <w:rsid w:val="00B11FD9"/>
    <w:rsid w:val="00B129E3"/>
    <w:rsid w:val="00B14D57"/>
    <w:rsid w:val="00B155EA"/>
    <w:rsid w:val="00B31DBF"/>
    <w:rsid w:val="00B32715"/>
    <w:rsid w:val="00B32ACE"/>
    <w:rsid w:val="00B3321E"/>
    <w:rsid w:val="00B34229"/>
    <w:rsid w:val="00B34D6A"/>
    <w:rsid w:val="00B34D8C"/>
    <w:rsid w:val="00B35CD2"/>
    <w:rsid w:val="00B35E82"/>
    <w:rsid w:val="00B411C4"/>
    <w:rsid w:val="00B417AB"/>
    <w:rsid w:val="00B42C44"/>
    <w:rsid w:val="00B4324A"/>
    <w:rsid w:val="00B446C7"/>
    <w:rsid w:val="00B44AD9"/>
    <w:rsid w:val="00B45165"/>
    <w:rsid w:val="00B463A1"/>
    <w:rsid w:val="00B472FF"/>
    <w:rsid w:val="00B475AC"/>
    <w:rsid w:val="00B47755"/>
    <w:rsid w:val="00B54475"/>
    <w:rsid w:val="00B553A1"/>
    <w:rsid w:val="00B5690E"/>
    <w:rsid w:val="00B57389"/>
    <w:rsid w:val="00B61A25"/>
    <w:rsid w:val="00B62BCE"/>
    <w:rsid w:val="00B6328F"/>
    <w:rsid w:val="00B64994"/>
    <w:rsid w:val="00B6531A"/>
    <w:rsid w:val="00B668AA"/>
    <w:rsid w:val="00B66CD4"/>
    <w:rsid w:val="00B67986"/>
    <w:rsid w:val="00B71C46"/>
    <w:rsid w:val="00B7245A"/>
    <w:rsid w:val="00B724A3"/>
    <w:rsid w:val="00B740C0"/>
    <w:rsid w:val="00B740F7"/>
    <w:rsid w:val="00B75FA3"/>
    <w:rsid w:val="00B773B3"/>
    <w:rsid w:val="00B8160F"/>
    <w:rsid w:val="00B83604"/>
    <w:rsid w:val="00B84E5A"/>
    <w:rsid w:val="00B86375"/>
    <w:rsid w:val="00B86FAB"/>
    <w:rsid w:val="00B873DE"/>
    <w:rsid w:val="00B91BB9"/>
    <w:rsid w:val="00B94074"/>
    <w:rsid w:val="00B94F3D"/>
    <w:rsid w:val="00B96DA4"/>
    <w:rsid w:val="00BA0CA9"/>
    <w:rsid w:val="00BA1A4A"/>
    <w:rsid w:val="00BA301D"/>
    <w:rsid w:val="00BA350B"/>
    <w:rsid w:val="00BA3677"/>
    <w:rsid w:val="00BA4BDD"/>
    <w:rsid w:val="00BA4FE1"/>
    <w:rsid w:val="00BA7741"/>
    <w:rsid w:val="00BB2011"/>
    <w:rsid w:val="00BB4820"/>
    <w:rsid w:val="00BB4851"/>
    <w:rsid w:val="00BB6E9B"/>
    <w:rsid w:val="00BC0CC2"/>
    <w:rsid w:val="00BC41B9"/>
    <w:rsid w:val="00BC48CA"/>
    <w:rsid w:val="00BC620D"/>
    <w:rsid w:val="00BD056E"/>
    <w:rsid w:val="00BD05AF"/>
    <w:rsid w:val="00BD16D5"/>
    <w:rsid w:val="00BD32BE"/>
    <w:rsid w:val="00BD6351"/>
    <w:rsid w:val="00BE02C6"/>
    <w:rsid w:val="00BE42D9"/>
    <w:rsid w:val="00BE4AA1"/>
    <w:rsid w:val="00BE5E8A"/>
    <w:rsid w:val="00BE7AE1"/>
    <w:rsid w:val="00BF2621"/>
    <w:rsid w:val="00BF453E"/>
    <w:rsid w:val="00BF4C87"/>
    <w:rsid w:val="00BF5733"/>
    <w:rsid w:val="00C00D16"/>
    <w:rsid w:val="00C02C3E"/>
    <w:rsid w:val="00C04E76"/>
    <w:rsid w:val="00C05590"/>
    <w:rsid w:val="00C168AA"/>
    <w:rsid w:val="00C20E58"/>
    <w:rsid w:val="00C24973"/>
    <w:rsid w:val="00C31619"/>
    <w:rsid w:val="00C32D5C"/>
    <w:rsid w:val="00C37649"/>
    <w:rsid w:val="00C40F03"/>
    <w:rsid w:val="00C42072"/>
    <w:rsid w:val="00C4261A"/>
    <w:rsid w:val="00C45C10"/>
    <w:rsid w:val="00C55B84"/>
    <w:rsid w:val="00C5792F"/>
    <w:rsid w:val="00C579C0"/>
    <w:rsid w:val="00C60327"/>
    <w:rsid w:val="00C66589"/>
    <w:rsid w:val="00C720DD"/>
    <w:rsid w:val="00C729CA"/>
    <w:rsid w:val="00C7312D"/>
    <w:rsid w:val="00C732DA"/>
    <w:rsid w:val="00C73816"/>
    <w:rsid w:val="00C76129"/>
    <w:rsid w:val="00C76799"/>
    <w:rsid w:val="00C771CC"/>
    <w:rsid w:val="00C83C0C"/>
    <w:rsid w:val="00C85FF2"/>
    <w:rsid w:val="00C87AC6"/>
    <w:rsid w:val="00C87F84"/>
    <w:rsid w:val="00C907F3"/>
    <w:rsid w:val="00C9230A"/>
    <w:rsid w:val="00C93B2D"/>
    <w:rsid w:val="00C94CD1"/>
    <w:rsid w:val="00C95FC7"/>
    <w:rsid w:val="00CA115F"/>
    <w:rsid w:val="00CA23B7"/>
    <w:rsid w:val="00CA2F5E"/>
    <w:rsid w:val="00CA3168"/>
    <w:rsid w:val="00CA32F4"/>
    <w:rsid w:val="00CA5FD1"/>
    <w:rsid w:val="00CA6909"/>
    <w:rsid w:val="00CA6B2D"/>
    <w:rsid w:val="00CB3521"/>
    <w:rsid w:val="00CB68BE"/>
    <w:rsid w:val="00CB7C6B"/>
    <w:rsid w:val="00CC7281"/>
    <w:rsid w:val="00CD0A9E"/>
    <w:rsid w:val="00CD470C"/>
    <w:rsid w:val="00CD4D59"/>
    <w:rsid w:val="00CD6654"/>
    <w:rsid w:val="00CD68D7"/>
    <w:rsid w:val="00CD694E"/>
    <w:rsid w:val="00CD7775"/>
    <w:rsid w:val="00CE1460"/>
    <w:rsid w:val="00CE3993"/>
    <w:rsid w:val="00CE4531"/>
    <w:rsid w:val="00CE55E8"/>
    <w:rsid w:val="00CE7F41"/>
    <w:rsid w:val="00D01565"/>
    <w:rsid w:val="00D03857"/>
    <w:rsid w:val="00D069FD"/>
    <w:rsid w:val="00D06C88"/>
    <w:rsid w:val="00D10579"/>
    <w:rsid w:val="00D1434F"/>
    <w:rsid w:val="00D15075"/>
    <w:rsid w:val="00D21E9F"/>
    <w:rsid w:val="00D227C1"/>
    <w:rsid w:val="00D228FC"/>
    <w:rsid w:val="00D2549D"/>
    <w:rsid w:val="00D30059"/>
    <w:rsid w:val="00D3064C"/>
    <w:rsid w:val="00D32C72"/>
    <w:rsid w:val="00D3347E"/>
    <w:rsid w:val="00D34C7B"/>
    <w:rsid w:val="00D35B9F"/>
    <w:rsid w:val="00D37DCC"/>
    <w:rsid w:val="00D40F64"/>
    <w:rsid w:val="00D40F87"/>
    <w:rsid w:val="00D43866"/>
    <w:rsid w:val="00D45248"/>
    <w:rsid w:val="00D50A8E"/>
    <w:rsid w:val="00D51FE6"/>
    <w:rsid w:val="00D533A8"/>
    <w:rsid w:val="00D54375"/>
    <w:rsid w:val="00D546BB"/>
    <w:rsid w:val="00D55D51"/>
    <w:rsid w:val="00D57D9B"/>
    <w:rsid w:val="00D6048F"/>
    <w:rsid w:val="00D616E4"/>
    <w:rsid w:val="00D61886"/>
    <w:rsid w:val="00D63EAE"/>
    <w:rsid w:val="00D6477D"/>
    <w:rsid w:val="00D65353"/>
    <w:rsid w:val="00D656B3"/>
    <w:rsid w:val="00D6635F"/>
    <w:rsid w:val="00D66B19"/>
    <w:rsid w:val="00D701A6"/>
    <w:rsid w:val="00D71748"/>
    <w:rsid w:val="00D7275D"/>
    <w:rsid w:val="00D73194"/>
    <w:rsid w:val="00D75C99"/>
    <w:rsid w:val="00D75D31"/>
    <w:rsid w:val="00D777DB"/>
    <w:rsid w:val="00D863FF"/>
    <w:rsid w:val="00D90D22"/>
    <w:rsid w:val="00D91418"/>
    <w:rsid w:val="00D915DF"/>
    <w:rsid w:val="00D91B28"/>
    <w:rsid w:val="00D92923"/>
    <w:rsid w:val="00D95FA7"/>
    <w:rsid w:val="00D9644B"/>
    <w:rsid w:val="00D96EC7"/>
    <w:rsid w:val="00DA03F3"/>
    <w:rsid w:val="00DA1413"/>
    <w:rsid w:val="00DA26E2"/>
    <w:rsid w:val="00DA3CD4"/>
    <w:rsid w:val="00DA4FFF"/>
    <w:rsid w:val="00DA59B8"/>
    <w:rsid w:val="00DA6C3D"/>
    <w:rsid w:val="00DB1321"/>
    <w:rsid w:val="00DB22C4"/>
    <w:rsid w:val="00DB3F3C"/>
    <w:rsid w:val="00DB4332"/>
    <w:rsid w:val="00DB56D3"/>
    <w:rsid w:val="00DB6766"/>
    <w:rsid w:val="00DB7556"/>
    <w:rsid w:val="00DC0449"/>
    <w:rsid w:val="00DC264E"/>
    <w:rsid w:val="00DC500E"/>
    <w:rsid w:val="00DD1160"/>
    <w:rsid w:val="00DD3A07"/>
    <w:rsid w:val="00DD3B13"/>
    <w:rsid w:val="00DE0EB1"/>
    <w:rsid w:val="00DE1260"/>
    <w:rsid w:val="00DE2690"/>
    <w:rsid w:val="00DE480C"/>
    <w:rsid w:val="00DF2BC0"/>
    <w:rsid w:val="00DF4021"/>
    <w:rsid w:val="00DF6E43"/>
    <w:rsid w:val="00DF72D6"/>
    <w:rsid w:val="00DF7B57"/>
    <w:rsid w:val="00DF7D24"/>
    <w:rsid w:val="00DF7DF0"/>
    <w:rsid w:val="00E00558"/>
    <w:rsid w:val="00E01F2B"/>
    <w:rsid w:val="00E0274A"/>
    <w:rsid w:val="00E0338D"/>
    <w:rsid w:val="00E04933"/>
    <w:rsid w:val="00E04C3F"/>
    <w:rsid w:val="00E053C1"/>
    <w:rsid w:val="00E05755"/>
    <w:rsid w:val="00E058C7"/>
    <w:rsid w:val="00E134E4"/>
    <w:rsid w:val="00E1394B"/>
    <w:rsid w:val="00E14680"/>
    <w:rsid w:val="00E16153"/>
    <w:rsid w:val="00E16EB4"/>
    <w:rsid w:val="00E1797D"/>
    <w:rsid w:val="00E218EB"/>
    <w:rsid w:val="00E22042"/>
    <w:rsid w:val="00E2346C"/>
    <w:rsid w:val="00E24564"/>
    <w:rsid w:val="00E24661"/>
    <w:rsid w:val="00E25622"/>
    <w:rsid w:val="00E30971"/>
    <w:rsid w:val="00E30BDB"/>
    <w:rsid w:val="00E315AA"/>
    <w:rsid w:val="00E321CA"/>
    <w:rsid w:val="00E35A6A"/>
    <w:rsid w:val="00E376F5"/>
    <w:rsid w:val="00E43413"/>
    <w:rsid w:val="00E436D6"/>
    <w:rsid w:val="00E4450C"/>
    <w:rsid w:val="00E45CFF"/>
    <w:rsid w:val="00E477F6"/>
    <w:rsid w:val="00E5068D"/>
    <w:rsid w:val="00E51936"/>
    <w:rsid w:val="00E5225D"/>
    <w:rsid w:val="00E5565B"/>
    <w:rsid w:val="00E66ABA"/>
    <w:rsid w:val="00E735E0"/>
    <w:rsid w:val="00E75111"/>
    <w:rsid w:val="00E75D05"/>
    <w:rsid w:val="00E813F4"/>
    <w:rsid w:val="00E82685"/>
    <w:rsid w:val="00E85648"/>
    <w:rsid w:val="00E85A82"/>
    <w:rsid w:val="00E86E2C"/>
    <w:rsid w:val="00E87B01"/>
    <w:rsid w:val="00E9185D"/>
    <w:rsid w:val="00E929C6"/>
    <w:rsid w:val="00E9352A"/>
    <w:rsid w:val="00E94C1B"/>
    <w:rsid w:val="00E96F57"/>
    <w:rsid w:val="00EA114B"/>
    <w:rsid w:val="00EA2E92"/>
    <w:rsid w:val="00EB0348"/>
    <w:rsid w:val="00EB1710"/>
    <w:rsid w:val="00EB36EB"/>
    <w:rsid w:val="00EB52F9"/>
    <w:rsid w:val="00EB6836"/>
    <w:rsid w:val="00EC09D3"/>
    <w:rsid w:val="00EC1AD0"/>
    <w:rsid w:val="00EC1B21"/>
    <w:rsid w:val="00EC3EF2"/>
    <w:rsid w:val="00ED20C9"/>
    <w:rsid w:val="00ED4AEB"/>
    <w:rsid w:val="00ED5D40"/>
    <w:rsid w:val="00EE218C"/>
    <w:rsid w:val="00EE7DE4"/>
    <w:rsid w:val="00EF6F2A"/>
    <w:rsid w:val="00EF7E46"/>
    <w:rsid w:val="00F0090E"/>
    <w:rsid w:val="00F03531"/>
    <w:rsid w:val="00F0393D"/>
    <w:rsid w:val="00F04EDD"/>
    <w:rsid w:val="00F05962"/>
    <w:rsid w:val="00F06A8C"/>
    <w:rsid w:val="00F10690"/>
    <w:rsid w:val="00F13883"/>
    <w:rsid w:val="00F14D45"/>
    <w:rsid w:val="00F16736"/>
    <w:rsid w:val="00F218CD"/>
    <w:rsid w:val="00F2521C"/>
    <w:rsid w:val="00F2695E"/>
    <w:rsid w:val="00F26FFE"/>
    <w:rsid w:val="00F34747"/>
    <w:rsid w:val="00F40752"/>
    <w:rsid w:val="00F42CFE"/>
    <w:rsid w:val="00F441BB"/>
    <w:rsid w:val="00F503EC"/>
    <w:rsid w:val="00F51062"/>
    <w:rsid w:val="00F51AA4"/>
    <w:rsid w:val="00F52B4D"/>
    <w:rsid w:val="00F540A4"/>
    <w:rsid w:val="00F54191"/>
    <w:rsid w:val="00F54A20"/>
    <w:rsid w:val="00F56D28"/>
    <w:rsid w:val="00F637C8"/>
    <w:rsid w:val="00F63BB7"/>
    <w:rsid w:val="00F644CB"/>
    <w:rsid w:val="00F66BF6"/>
    <w:rsid w:val="00F71747"/>
    <w:rsid w:val="00F76F94"/>
    <w:rsid w:val="00F803D3"/>
    <w:rsid w:val="00F83B62"/>
    <w:rsid w:val="00F9128B"/>
    <w:rsid w:val="00F91396"/>
    <w:rsid w:val="00F92857"/>
    <w:rsid w:val="00F936C4"/>
    <w:rsid w:val="00F94FFF"/>
    <w:rsid w:val="00FA3AB2"/>
    <w:rsid w:val="00FA40E3"/>
    <w:rsid w:val="00FB1FE4"/>
    <w:rsid w:val="00FB4AE5"/>
    <w:rsid w:val="00FC04E1"/>
    <w:rsid w:val="00FC128C"/>
    <w:rsid w:val="00FC480E"/>
    <w:rsid w:val="00FD18DD"/>
    <w:rsid w:val="00FD24E0"/>
    <w:rsid w:val="00FD2776"/>
    <w:rsid w:val="00FD395D"/>
    <w:rsid w:val="00FD757E"/>
    <w:rsid w:val="00FD7BCF"/>
    <w:rsid w:val="00FE26B9"/>
    <w:rsid w:val="00FE2D60"/>
    <w:rsid w:val="00FE3BDD"/>
    <w:rsid w:val="00FF0BAD"/>
    <w:rsid w:val="00FF1F0A"/>
    <w:rsid w:val="00FF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87C28D"/>
  <w15:chartTrackingRefBased/>
  <w15:docId w15:val="{7D3159D3-DCBB-4FAD-96DB-B1DD6343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qFormat/>
    <w:rsid w:val="006702B6"/>
    <w:rPr>
      <w:rFonts w:ascii="Times New Roman" w:hAnsi="Times New Roman"/>
      <w:sz w:val="24"/>
    </w:rPr>
  </w:style>
  <w:style w:type="paragraph" w:styleId="Heading1">
    <w:name w:val="heading 1"/>
    <w:basedOn w:val="ListParagraph"/>
    <w:next w:val="Text1"/>
    <w:link w:val="Heading1Char"/>
    <w:qFormat/>
    <w:rsid w:val="00E16EB4"/>
    <w:pPr>
      <w:numPr>
        <w:numId w:val="1"/>
      </w:numPr>
      <w:pBdr>
        <w:bottom w:val="single" w:sz="4" w:space="1" w:color="auto"/>
      </w:pBdr>
      <w:spacing w:before="120"/>
      <w:outlineLvl w:val="0"/>
    </w:pPr>
    <w:rPr>
      <w:b/>
      <w:caps/>
      <w:u w:color="000000" w:themeColor="text1"/>
    </w:rPr>
  </w:style>
  <w:style w:type="paragraph" w:styleId="Heading2">
    <w:name w:val="heading 2"/>
    <w:basedOn w:val="ListParagraph"/>
    <w:next w:val="Text2"/>
    <w:link w:val="Heading2Char"/>
    <w:uiPriority w:val="3"/>
    <w:qFormat/>
    <w:rsid w:val="00F56D28"/>
    <w:pPr>
      <w:numPr>
        <w:ilvl w:val="1"/>
        <w:numId w:val="1"/>
      </w:numPr>
      <w:tabs>
        <w:tab w:val="left" w:pos="540"/>
      </w:tabs>
      <w:spacing w:after="80"/>
      <w:ind w:left="0"/>
      <w:outlineLvl w:val="1"/>
    </w:pPr>
    <w:rPr>
      <w:b/>
      <w:caps/>
      <w:u w:val="single" w:color="000000" w:themeColor="text1"/>
    </w:rPr>
  </w:style>
  <w:style w:type="paragraph" w:styleId="Heading3">
    <w:name w:val="heading 3"/>
    <w:basedOn w:val="ListParagraph"/>
    <w:next w:val="Text3"/>
    <w:link w:val="Heading3Char"/>
    <w:uiPriority w:val="6"/>
    <w:qFormat/>
    <w:rsid w:val="00360229"/>
    <w:pPr>
      <w:numPr>
        <w:ilvl w:val="2"/>
        <w:numId w:val="1"/>
      </w:numPr>
      <w:tabs>
        <w:tab w:val="left" w:pos="540"/>
      </w:tabs>
      <w:spacing w:after="0"/>
      <w:outlineLvl w:val="2"/>
    </w:pPr>
    <w:rPr>
      <w:rFonts w:cs="Times New Roman"/>
      <w:b/>
      <w:color w:val="000000" w:themeColor="text1"/>
      <w:u w:val="single"/>
    </w:rPr>
  </w:style>
  <w:style w:type="paragraph" w:styleId="Heading4">
    <w:name w:val="heading 4"/>
    <w:basedOn w:val="Normal"/>
    <w:next w:val="Text4"/>
    <w:link w:val="Heading4Char"/>
    <w:uiPriority w:val="10"/>
    <w:qFormat/>
    <w:rsid w:val="00F56D28"/>
    <w:pPr>
      <w:keepNext/>
      <w:keepLines/>
      <w:numPr>
        <w:ilvl w:val="3"/>
        <w:numId w:val="1"/>
      </w:numPr>
      <w:spacing w:after="0"/>
      <w:outlineLvl w:val="3"/>
    </w:pPr>
    <w:rPr>
      <w:rFonts w:eastAsiaTheme="majorEastAsia" w:cs="Times New Roman"/>
      <w:b/>
      <w:iCs/>
    </w:rPr>
  </w:style>
  <w:style w:type="paragraph" w:styleId="Heading5">
    <w:name w:val="heading 5"/>
    <w:basedOn w:val="ListContinue5"/>
    <w:next w:val="Text5"/>
    <w:link w:val="Heading5Char"/>
    <w:uiPriority w:val="14"/>
    <w:qFormat/>
    <w:rsid w:val="00963D6D"/>
    <w:pPr>
      <w:keepNext/>
      <w:keepLines/>
      <w:numPr>
        <w:ilvl w:val="4"/>
        <w:numId w:val="1"/>
      </w:numPr>
      <w:spacing w:before="40" w:after="0"/>
      <w:outlineLvl w:val="4"/>
    </w:pPr>
    <w:rPr>
      <w:rFonts w:eastAsiaTheme="majorEastAsia" w:cs="Times New Roman"/>
      <w:b/>
    </w:rPr>
  </w:style>
  <w:style w:type="paragraph" w:styleId="Heading6">
    <w:name w:val="heading 6"/>
    <w:basedOn w:val="Normal"/>
    <w:next w:val="Text6"/>
    <w:link w:val="Heading6Char"/>
    <w:uiPriority w:val="18"/>
    <w:qFormat/>
    <w:rsid w:val="00E5068D"/>
    <w:pPr>
      <w:keepNext/>
      <w:keepLines/>
      <w:numPr>
        <w:ilvl w:val="5"/>
        <w:numId w:val="1"/>
      </w:numPr>
      <w:spacing w:before="40" w:after="0"/>
      <w:ind w:left="3600"/>
      <w:outlineLvl w:val="5"/>
    </w:pPr>
    <w:rPr>
      <w:rFonts w:eastAsiaTheme="majorEastAsia" w:cs="Times New Roman"/>
      <w:b/>
    </w:rPr>
  </w:style>
  <w:style w:type="paragraph" w:styleId="Heading7">
    <w:name w:val="heading 7"/>
    <w:basedOn w:val="Normal"/>
    <w:next w:val="Text7"/>
    <w:link w:val="Heading7Char"/>
    <w:uiPriority w:val="22"/>
    <w:qFormat/>
    <w:rsid w:val="001F5D53"/>
    <w:pPr>
      <w:numPr>
        <w:ilvl w:val="6"/>
        <w:numId w:val="1"/>
      </w:numPr>
      <w:spacing w:before="40" w:after="0"/>
      <w:outlineLvl w:val="6"/>
    </w:pPr>
    <w:rPr>
      <w:rFonts w:eastAsiaTheme="majorEastAsia" w:cs="Times New Roman"/>
      <w:iCs/>
    </w:rPr>
  </w:style>
  <w:style w:type="paragraph" w:styleId="Heading8">
    <w:name w:val="heading 8"/>
    <w:basedOn w:val="Normal"/>
    <w:next w:val="Normal"/>
    <w:link w:val="Heading8Char"/>
    <w:uiPriority w:val="9"/>
    <w:unhideWhenUsed/>
    <w:rsid w:val="009760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9760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EB4"/>
    <w:rPr>
      <w:rFonts w:ascii="Times New Roman" w:hAnsi="Times New Roman"/>
      <w:b/>
      <w:caps/>
      <w:sz w:val="24"/>
      <w:u w:color="000000" w:themeColor="text1"/>
    </w:rPr>
  </w:style>
  <w:style w:type="paragraph" w:styleId="NoSpacing">
    <w:name w:val="No Spacing"/>
    <w:uiPriority w:val="1"/>
    <w:rsid w:val="00666A1F"/>
    <w:pPr>
      <w:spacing w:after="0" w:line="240" w:lineRule="auto"/>
    </w:pPr>
  </w:style>
  <w:style w:type="paragraph" w:styleId="ListParagraph">
    <w:name w:val="List Paragraph"/>
    <w:basedOn w:val="Normal"/>
    <w:link w:val="ListParagraphChar"/>
    <w:uiPriority w:val="34"/>
    <w:qFormat/>
    <w:rsid w:val="00666A1F"/>
    <w:pPr>
      <w:ind w:left="720"/>
      <w:contextualSpacing/>
    </w:pPr>
  </w:style>
  <w:style w:type="character" w:customStyle="1" w:styleId="Heading2Char">
    <w:name w:val="Heading 2 Char"/>
    <w:basedOn w:val="DefaultParagraphFont"/>
    <w:link w:val="Heading2"/>
    <w:uiPriority w:val="3"/>
    <w:rsid w:val="00F56D28"/>
    <w:rPr>
      <w:rFonts w:ascii="Times New Roman" w:hAnsi="Times New Roman"/>
      <w:b/>
      <w:caps/>
      <w:sz w:val="24"/>
      <w:u w:val="single" w:color="000000" w:themeColor="text1"/>
    </w:rPr>
  </w:style>
  <w:style w:type="character" w:customStyle="1" w:styleId="Heading3Char">
    <w:name w:val="Heading 3 Char"/>
    <w:basedOn w:val="DefaultParagraphFont"/>
    <w:link w:val="Heading3"/>
    <w:uiPriority w:val="6"/>
    <w:rsid w:val="00360229"/>
    <w:rPr>
      <w:rFonts w:ascii="Times New Roman" w:hAnsi="Times New Roman" w:cs="Times New Roman"/>
      <w:b/>
      <w:color w:val="000000" w:themeColor="text1"/>
      <w:sz w:val="24"/>
      <w:u w:val="single"/>
    </w:rPr>
  </w:style>
  <w:style w:type="character" w:customStyle="1" w:styleId="Heading4Char">
    <w:name w:val="Heading 4 Char"/>
    <w:basedOn w:val="DefaultParagraphFont"/>
    <w:link w:val="Heading4"/>
    <w:uiPriority w:val="10"/>
    <w:rsid w:val="00F56D28"/>
    <w:rPr>
      <w:rFonts w:ascii="Times New Roman" w:eastAsiaTheme="majorEastAsia" w:hAnsi="Times New Roman" w:cs="Times New Roman"/>
      <w:b/>
      <w:iCs/>
      <w:sz w:val="24"/>
    </w:rPr>
  </w:style>
  <w:style w:type="character" w:customStyle="1" w:styleId="Heading5Char">
    <w:name w:val="Heading 5 Char"/>
    <w:basedOn w:val="DefaultParagraphFont"/>
    <w:link w:val="Heading5"/>
    <w:uiPriority w:val="14"/>
    <w:rsid w:val="00963D6D"/>
    <w:rPr>
      <w:rFonts w:ascii="Times New Roman" w:eastAsiaTheme="majorEastAsia" w:hAnsi="Times New Roman" w:cs="Times New Roman"/>
      <w:b/>
      <w:sz w:val="24"/>
    </w:rPr>
  </w:style>
  <w:style w:type="character" w:customStyle="1" w:styleId="Heading6Char">
    <w:name w:val="Heading 6 Char"/>
    <w:basedOn w:val="DefaultParagraphFont"/>
    <w:link w:val="Heading6"/>
    <w:uiPriority w:val="18"/>
    <w:rsid w:val="00E5068D"/>
    <w:rPr>
      <w:rFonts w:ascii="Times New Roman" w:eastAsiaTheme="majorEastAsia" w:hAnsi="Times New Roman" w:cs="Times New Roman"/>
      <w:b/>
      <w:sz w:val="24"/>
    </w:rPr>
  </w:style>
  <w:style w:type="character" w:customStyle="1" w:styleId="Heading7Char">
    <w:name w:val="Heading 7 Char"/>
    <w:basedOn w:val="DefaultParagraphFont"/>
    <w:link w:val="Heading7"/>
    <w:uiPriority w:val="22"/>
    <w:rsid w:val="001F5D53"/>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sid w:val="009760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60FB"/>
    <w:rPr>
      <w:rFonts w:asciiTheme="majorHAnsi" w:eastAsiaTheme="majorEastAsia" w:hAnsiTheme="majorHAnsi" w:cstheme="majorBidi"/>
      <w:i/>
      <w:iCs/>
      <w:color w:val="272727" w:themeColor="text1" w:themeTint="D8"/>
      <w:sz w:val="21"/>
      <w:szCs w:val="21"/>
    </w:rPr>
  </w:style>
  <w:style w:type="paragraph" w:customStyle="1" w:styleId="Text1">
    <w:name w:val="Text 1"/>
    <w:basedOn w:val="Normal"/>
    <w:link w:val="Text1Char"/>
    <w:uiPriority w:val="1"/>
    <w:qFormat/>
    <w:rsid w:val="00F56D28"/>
    <w:pPr>
      <w:spacing w:after="0"/>
    </w:pPr>
    <w:rPr>
      <w:rFonts w:cs="Times New Roman"/>
      <w:szCs w:val="24"/>
    </w:rPr>
  </w:style>
  <w:style w:type="paragraph" w:customStyle="1" w:styleId="Text1-Bullets">
    <w:name w:val="Text 1 - Bullets"/>
    <w:basedOn w:val="Text2-Bullets"/>
    <w:link w:val="Text1-BulletsChar"/>
    <w:uiPriority w:val="2"/>
    <w:qFormat/>
    <w:rsid w:val="00F56D28"/>
  </w:style>
  <w:style w:type="character" w:customStyle="1" w:styleId="Text1Char">
    <w:name w:val="Text 1 Char"/>
    <w:basedOn w:val="DefaultParagraphFont"/>
    <w:link w:val="Text1"/>
    <w:uiPriority w:val="1"/>
    <w:rsid w:val="00F56D28"/>
    <w:rPr>
      <w:rFonts w:ascii="Times New Roman" w:hAnsi="Times New Roman" w:cs="Times New Roman"/>
      <w:sz w:val="24"/>
      <w:szCs w:val="24"/>
    </w:rPr>
  </w:style>
  <w:style w:type="paragraph" w:customStyle="1" w:styleId="Text2-Bullets">
    <w:name w:val="Text 2 - Bullets"/>
    <w:basedOn w:val="ListParagraph"/>
    <w:link w:val="Text2-BulletsChar"/>
    <w:uiPriority w:val="5"/>
    <w:qFormat/>
    <w:rsid w:val="00F56D28"/>
    <w:pPr>
      <w:numPr>
        <w:numId w:val="3"/>
      </w:numPr>
      <w:spacing w:after="0"/>
      <w:ind w:hanging="180"/>
    </w:pPr>
    <w:rPr>
      <w:rFonts w:cs="Times New Roman"/>
      <w:szCs w:val="24"/>
    </w:rPr>
  </w:style>
  <w:style w:type="character" w:customStyle="1" w:styleId="ListParagraphChar">
    <w:name w:val="List Paragraph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basedOn w:val="ListParagraphChar"/>
    <w:link w:val="Text1-Bullets"/>
    <w:uiPriority w:val="2"/>
    <w:rsid w:val="00F56D28"/>
    <w:rPr>
      <w:rFonts w:ascii="Times New Roman" w:hAnsi="Times New Roman" w:cs="Times New Roman"/>
      <w:sz w:val="24"/>
      <w:szCs w:val="24"/>
    </w:rPr>
  </w:style>
  <w:style w:type="paragraph" w:customStyle="1" w:styleId="Text3">
    <w:name w:val="Text 3"/>
    <w:basedOn w:val="Text1"/>
    <w:link w:val="Text3Char"/>
    <w:uiPriority w:val="7"/>
    <w:qFormat/>
    <w:rsid w:val="00F56D28"/>
  </w:style>
  <w:style w:type="character" w:customStyle="1" w:styleId="Text2Char">
    <w:name w:val="Text 2 Char"/>
    <w:basedOn w:val="DefaultParagraphFont"/>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F56D28"/>
    <w:pPr>
      <w:numPr>
        <w:numId w:val="2"/>
      </w:numPr>
      <w:ind w:left="720" w:hanging="180"/>
    </w:pPr>
  </w:style>
  <w:style w:type="character" w:customStyle="1" w:styleId="Text3Char">
    <w:name w:val="Text 3 Char"/>
    <w:basedOn w:val="DefaultParagraphFont"/>
    <w:link w:val="Text3"/>
    <w:uiPriority w:val="7"/>
    <w:rsid w:val="00F56D28"/>
    <w:rPr>
      <w:rFonts w:ascii="Times New Roman" w:hAnsi="Times New Roman" w:cs="Times New Roman"/>
      <w:sz w:val="24"/>
      <w:szCs w:val="24"/>
    </w:rPr>
  </w:style>
  <w:style w:type="paragraph" w:customStyle="1" w:styleId="Text4">
    <w:name w:val="Text 4"/>
    <w:basedOn w:val="Text2"/>
    <w:link w:val="Text4Char"/>
    <w:uiPriority w:val="11"/>
    <w:qFormat/>
    <w:rsid w:val="00F56D28"/>
    <w:pPr>
      <w:ind w:left="180"/>
    </w:pPr>
  </w:style>
  <w:style w:type="character" w:customStyle="1" w:styleId="Text2-BulletsChar">
    <w:name w:val="Text 2 - Bullets Char"/>
    <w:basedOn w:val="ListParagraphChar"/>
    <w:link w:val="Text2-Bullets"/>
    <w:uiPriority w:val="5"/>
    <w:rsid w:val="00F56D28"/>
    <w:rPr>
      <w:rFonts w:ascii="Times New Roman" w:hAnsi="Times New Roman" w:cs="Times New Roman"/>
      <w:sz w:val="24"/>
      <w:szCs w:val="24"/>
    </w:rPr>
  </w:style>
  <w:style w:type="character" w:customStyle="1" w:styleId="Text3-BulletsChar">
    <w:name w:val="Text 3 - Bullets Char"/>
    <w:basedOn w:val="Text1Char"/>
    <w:link w:val="Text3-Bullets"/>
    <w:uiPriority w:val="9"/>
    <w:rsid w:val="00F56D28"/>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basedOn w:val="DefaultParagraphFont"/>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F56D28"/>
    <w:pPr>
      <w:ind w:left="900"/>
    </w:pPr>
  </w:style>
  <w:style w:type="character" w:customStyle="1" w:styleId="Text7Char">
    <w:name w:val="Text 7 Char"/>
    <w:basedOn w:val="Text3Char"/>
    <w:link w:val="Text7"/>
    <w:uiPriority w:val="23"/>
    <w:rsid w:val="00A2248C"/>
    <w:rPr>
      <w:rFonts w:ascii="Times New Roman" w:hAnsi="Times New Roman" w:cs="Times New Roman"/>
      <w:sz w:val="24"/>
      <w:szCs w:val="24"/>
    </w:rPr>
  </w:style>
  <w:style w:type="character" w:customStyle="1" w:styleId="Text4Char">
    <w:name w:val="Text 4 Char"/>
    <w:basedOn w:val="Text2Char"/>
    <w:link w:val="Text4"/>
    <w:uiPriority w:val="11"/>
    <w:rsid w:val="00F56D28"/>
    <w:rPr>
      <w:rFonts w:ascii="Times New Roman" w:hAnsi="Times New Roman"/>
      <w:sz w:val="24"/>
    </w:rPr>
  </w:style>
  <w:style w:type="paragraph" w:customStyle="1" w:styleId="Text5">
    <w:name w:val="Text 5"/>
    <w:basedOn w:val="Text2"/>
    <w:link w:val="Text5Char"/>
    <w:uiPriority w:val="15"/>
    <w:qFormat/>
    <w:rsid w:val="00F56D28"/>
    <w:pPr>
      <w:ind w:left="180"/>
    </w:pPr>
  </w:style>
  <w:style w:type="character" w:customStyle="1" w:styleId="Text4-BulletsChar">
    <w:name w:val="Text 4 - Bullets Char"/>
    <w:basedOn w:val="Text3-BulletsChar"/>
    <w:link w:val="Text4-Bullets"/>
    <w:uiPriority w:val="13"/>
    <w:rsid w:val="00F56D28"/>
    <w:rPr>
      <w:rFonts w:ascii="Times New Roman" w:hAnsi="Times New Roman" w:cs="Times New Roman"/>
      <w:sz w:val="24"/>
      <w:szCs w:val="24"/>
    </w:rPr>
  </w:style>
  <w:style w:type="paragraph" w:customStyle="1" w:styleId="Text5-Bullets">
    <w:name w:val="Text 5 - Bullets"/>
    <w:basedOn w:val="Text2-Bullets"/>
    <w:link w:val="Text5-BulletsChar"/>
    <w:uiPriority w:val="17"/>
    <w:qFormat/>
    <w:rsid w:val="006C4F54"/>
    <w:pPr>
      <w:ind w:left="900"/>
    </w:pPr>
  </w:style>
  <w:style w:type="character" w:customStyle="1" w:styleId="Text5Char">
    <w:name w:val="Text 5 Char"/>
    <w:basedOn w:val="Text2Char"/>
    <w:link w:val="Text5"/>
    <w:uiPriority w:val="15"/>
    <w:rsid w:val="00F56D28"/>
    <w:rPr>
      <w:rFonts w:ascii="Times New Roman" w:hAnsi="Times New Roman"/>
      <w:sz w:val="24"/>
    </w:rPr>
  </w:style>
  <w:style w:type="paragraph" w:customStyle="1" w:styleId="Text6">
    <w:name w:val="Text 6"/>
    <w:basedOn w:val="Normal"/>
    <w:link w:val="Text6Char"/>
    <w:uiPriority w:val="19"/>
    <w:qFormat/>
    <w:rsid w:val="00E5068D"/>
    <w:pPr>
      <w:spacing w:after="0"/>
      <w:ind w:left="360"/>
    </w:pPr>
    <w:rPr>
      <w:rFonts w:cs="Times New Roman"/>
      <w:szCs w:val="24"/>
    </w:rPr>
  </w:style>
  <w:style w:type="character" w:customStyle="1" w:styleId="Text5-BulletsChar">
    <w:name w:val="Text 5 - Bullets Char"/>
    <w:basedOn w:val="Text1Char"/>
    <w:link w:val="Text5-Bullets"/>
    <w:uiPriority w:val="17"/>
    <w:rsid w:val="006C4F54"/>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Char">
    <w:name w:val="Text 6 Char"/>
    <w:basedOn w:val="DefaultParagraphFont"/>
    <w:link w:val="Text6"/>
    <w:uiPriority w:val="19"/>
    <w:rsid w:val="00E5068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basedOn w:val="ListParagraphChar"/>
    <w:link w:val="Text6-Bullets"/>
    <w:uiPriority w:val="21"/>
    <w:rsid w:val="00E5068D"/>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4B"/>
    <w:rPr>
      <w:rFonts w:ascii="Times New Roman" w:hAnsi="Times New Roman"/>
      <w:sz w:val="24"/>
    </w:rPr>
  </w:style>
  <w:style w:type="character" w:styleId="CommentReference">
    <w:name w:val="annotation reference"/>
    <w:uiPriority w:val="99"/>
    <w:semiHidden/>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rsid w:val="00F0393D"/>
    <w:rPr>
      <w:b/>
      <w:bCs/>
      <w:i/>
      <w:iCs/>
      <w:color w:val="5B9BD5" w:themeColor="accent1"/>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6F94"/>
    <w:rPr>
      <w:color w:val="0563C1" w:themeColor="hyperlink"/>
      <w:u w:val="single"/>
    </w:rPr>
  </w:style>
  <w:style w:type="paragraph" w:customStyle="1" w:styleId="No">
    <w:name w:val="No"/>
    <w:link w:val="NoChar"/>
    <w:uiPriority w:val="8"/>
    <w:rsid w:val="00286EDE"/>
    <w:pPr>
      <w:numPr>
        <w:numId w:val="4"/>
      </w:numPr>
      <w:ind w:left="540" w:hanging="270"/>
    </w:pPr>
    <w:rPr>
      <w:rFonts w:ascii="Times New Roman" w:eastAsiaTheme="majorEastAsia" w:hAnsi="Times New Roman" w:cs="Times New Roman"/>
      <w:iCs/>
      <w:sz w:val="24"/>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5"/>
      </w:numPr>
      <w:spacing w:after="0"/>
      <w:ind w:left="907"/>
    </w:pPr>
  </w:style>
  <w:style w:type="character" w:customStyle="1" w:styleId="NoChar">
    <w:name w:val="No Char"/>
    <w:basedOn w:val="Heading5Char"/>
    <w:link w:val="No"/>
    <w:uiPriority w:val="8"/>
    <w:rsid w:val="00286EDE"/>
    <w:rPr>
      <w:rFonts w:ascii="Times New Roman" w:eastAsiaTheme="majorEastAsia" w:hAnsi="Times New Roman" w:cs="Times New Roman"/>
      <w:b w:val="0"/>
      <w:iCs/>
      <w:sz w:val="24"/>
    </w:rPr>
  </w:style>
  <w:style w:type="character" w:customStyle="1" w:styleId="Text4ALT-NumberingChar">
    <w:name w:val="Text 4 ALT - Numbering Char"/>
    <w:basedOn w:val="Heading5Char"/>
    <w:link w:val="Text4ALT-Numbering"/>
    <w:uiPriority w:val="12"/>
    <w:rsid w:val="00165BFF"/>
    <w:rPr>
      <w:rFonts w:ascii="Times New Roman" w:eastAsiaTheme="majorEastAsia" w:hAnsi="Times New Roman" w:cs="Times New Roman"/>
      <w:b w:val="0"/>
      <w:sz w:val="24"/>
    </w:rPr>
  </w:style>
  <w:style w:type="paragraph" w:customStyle="1" w:styleId="Text4-ALTNumbering">
    <w:name w:val="Text 4 - ALT Numbering"/>
    <w:basedOn w:val="Text4"/>
    <w:link w:val="Text4-ALTNumberingChar"/>
    <w:uiPriority w:val="27"/>
    <w:qFormat/>
    <w:rsid w:val="00E85648"/>
    <w:pPr>
      <w:numPr>
        <w:numId w:val="6"/>
      </w:numPr>
      <w:ind w:left="720" w:hanging="540"/>
    </w:pPr>
  </w:style>
  <w:style w:type="paragraph" w:customStyle="1" w:styleId="Text5-ALTNumbering">
    <w:name w:val="Text 5 - ALT Numbering"/>
    <w:basedOn w:val="Text5"/>
    <w:link w:val="Text5-ALTNumberingChar"/>
    <w:uiPriority w:val="28"/>
    <w:qFormat/>
    <w:rsid w:val="00622D0A"/>
    <w:pPr>
      <w:numPr>
        <w:numId w:val="7"/>
      </w:numPr>
      <w:ind w:left="1260" w:hanging="540"/>
    </w:pPr>
  </w:style>
  <w:style w:type="character" w:customStyle="1" w:styleId="Text4-ALTNumberingChar">
    <w:name w:val="Text 4 - ALT Numbering Char"/>
    <w:basedOn w:val="Text4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8"/>
      </w:numPr>
      <w:ind w:hanging="540"/>
    </w:pPr>
  </w:style>
  <w:style w:type="character" w:customStyle="1" w:styleId="Text5-ALTNumberingChar">
    <w:name w:val="Text 5 - ALT Numbering Char"/>
    <w:basedOn w:val="Text5Char"/>
    <w:link w:val="Text5-ALTNumbering"/>
    <w:uiPriority w:val="28"/>
    <w:rsid w:val="006702B6"/>
    <w:rPr>
      <w:rFonts w:ascii="Times New Roman" w:hAnsi="Times New Roman"/>
      <w:sz w:val="24"/>
    </w:rPr>
  </w:style>
  <w:style w:type="character" w:customStyle="1" w:styleId="Text6-ALTNumberingChar">
    <w:name w:val="Text 6 - ALT Numbering Char"/>
    <w:basedOn w:val="Text6Char"/>
    <w:link w:val="Text6-ALTNumbering"/>
    <w:uiPriority w:val="29"/>
    <w:rsid w:val="006702B6"/>
    <w:rPr>
      <w:rFonts w:ascii="Times New Roman" w:hAnsi="Times New Roman" w:cs="Times New Roman"/>
      <w:sz w:val="24"/>
      <w:szCs w:val="24"/>
    </w:rPr>
  </w:style>
  <w:style w:type="character" w:styleId="SubtleEmphasis">
    <w:name w:val="Subtle Emphasis"/>
    <w:uiPriority w:val="19"/>
    <w:rsid w:val="00D6635F"/>
    <w:rPr>
      <w:i/>
      <w:iCs/>
    </w:rPr>
  </w:style>
  <w:style w:type="paragraph" w:styleId="TOC1">
    <w:name w:val="toc 1"/>
    <w:basedOn w:val="Normal"/>
    <w:next w:val="Normal"/>
    <w:autoRedefine/>
    <w:uiPriority w:val="39"/>
    <w:unhideWhenUsed/>
    <w:rsid w:val="00342DD2"/>
    <w:pPr>
      <w:tabs>
        <w:tab w:val="left" w:pos="540"/>
        <w:tab w:val="right" w:leader="dot" w:pos="9350"/>
      </w:tabs>
      <w:spacing w:after="100"/>
    </w:pPr>
  </w:style>
  <w:style w:type="character" w:styleId="FollowedHyperlink">
    <w:name w:val="FollowedHyperlink"/>
    <w:basedOn w:val="DefaultParagraphFont"/>
    <w:uiPriority w:val="99"/>
    <w:semiHidden/>
    <w:unhideWhenUsed/>
    <w:rsid w:val="0010602A"/>
    <w:rPr>
      <w:color w:val="954F72" w:themeColor="followedHyperlink"/>
      <w:u w:val="single"/>
    </w:rPr>
  </w:style>
  <w:style w:type="paragraph" w:customStyle="1" w:styleId="Text3-ALTNumbering">
    <w:name w:val="Text 3 - ALT Numbering"/>
    <w:basedOn w:val="Normal"/>
    <w:link w:val="Text3-ALTNumberingChar"/>
    <w:uiPriority w:val="26"/>
    <w:qFormat/>
    <w:rsid w:val="006702B6"/>
    <w:pPr>
      <w:numPr>
        <w:numId w:val="9"/>
      </w:numPr>
      <w:spacing w:after="0"/>
      <w:ind w:left="518"/>
    </w:pPr>
    <w:rPr>
      <w:rFonts w:cs="Times New Roman"/>
      <w:szCs w:val="24"/>
    </w:rPr>
  </w:style>
  <w:style w:type="character" w:customStyle="1" w:styleId="Text3-ALTNumberingChar">
    <w:name w:val="Text 3 - ALT Numbering Char"/>
    <w:basedOn w:val="DefaultParagraphFont"/>
    <w:link w:val="Text3-ALTNumbering"/>
    <w:uiPriority w:val="26"/>
    <w:rsid w:val="006702B6"/>
    <w:rPr>
      <w:rFonts w:ascii="Times New Roman" w:hAnsi="Times New Roman" w:cs="Times New Roman"/>
      <w:sz w:val="24"/>
      <w:szCs w:val="24"/>
    </w:rPr>
  </w:style>
  <w:style w:type="paragraph" w:styleId="TOCHeading">
    <w:name w:val="TOC Heading"/>
    <w:basedOn w:val="Heading1"/>
    <w:next w:val="Normal"/>
    <w:uiPriority w:val="39"/>
    <w:unhideWhenUsed/>
    <w:qFormat/>
    <w:rsid w:val="0068106C"/>
    <w:pPr>
      <w:keepNext/>
      <w:keepLines/>
      <w:numPr>
        <w:numId w:val="0"/>
      </w:numPr>
      <w:pBdr>
        <w:bottom w:val="none" w:sz="0" w:space="0" w:color="auto"/>
      </w:pBdr>
      <w:spacing w:before="240" w:after="0"/>
      <w:contextualSpacing w:val="0"/>
      <w:outlineLvl w:val="9"/>
    </w:pPr>
    <w:rPr>
      <w:rFonts w:asciiTheme="majorHAnsi" w:eastAsiaTheme="majorEastAsia" w:hAnsiTheme="majorHAnsi" w:cstheme="majorBidi"/>
      <w:b w:val="0"/>
      <w:caps w:val="0"/>
      <w:color w:val="2E74B5" w:themeColor="accent1" w:themeShade="BF"/>
      <w:sz w:val="32"/>
      <w:szCs w:val="32"/>
    </w:rPr>
  </w:style>
  <w:style w:type="paragraph" w:styleId="TOC2">
    <w:name w:val="toc 2"/>
    <w:basedOn w:val="Normal"/>
    <w:next w:val="Normal"/>
    <w:autoRedefine/>
    <w:uiPriority w:val="39"/>
    <w:unhideWhenUsed/>
    <w:rsid w:val="00342DD2"/>
    <w:pPr>
      <w:tabs>
        <w:tab w:val="left" w:pos="880"/>
        <w:tab w:val="right" w:leader="dot" w:pos="9350"/>
      </w:tabs>
      <w:spacing w:after="100"/>
      <w:ind w:left="547"/>
    </w:pPr>
  </w:style>
  <w:style w:type="paragraph" w:styleId="TOC3">
    <w:name w:val="toc 3"/>
    <w:basedOn w:val="Normal"/>
    <w:next w:val="Normal"/>
    <w:autoRedefine/>
    <w:uiPriority w:val="39"/>
    <w:unhideWhenUsed/>
    <w:rsid w:val="000A475F"/>
    <w:pPr>
      <w:tabs>
        <w:tab w:val="left" w:pos="1170"/>
        <w:tab w:val="right" w:leader="dot" w:pos="9350"/>
      </w:tabs>
      <w:spacing w:after="100"/>
      <w:ind w:left="900"/>
    </w:pPr>
  </w:style>
  <w:style w:type="paragraph" w:customStyle="1" w:styleId="IndentNormal">
    <w:name w:val="Indent Normal"/>
    <w:basedOn w:val="Text3"/>
    <w:link w:val="IndentNormalChar"/>
    <w:uiPriority w:val="25"/>
    <w:qFormat/>
    <w:rsid w:val="00B91BB9"/>
    <w:pPr>
      <w:ind w:left="720"/>
    </w:pPr>
    <w:rPr>
      <w:color w:val="FF0000"/>
    </w:rPr>
  </w:style>
  <w:style w:type="character" w:customStyle="1" w:styleId="IndentNormalChar">
    <w:name w:val="Indent Normal Char"/>
    <w:basedOn w:val="Text3Char"/>
    <w:link w:val="IndentNormal"/>
    <w:uiPriority w:val="25"/>
    <w:rsid w:val="00B91BB9"/>
    <w:rPr>
      <w:rFonts w:ascii="Times New Roman" w:hAnsi="Times New Roman" w:cs="Times New Roman"/>
      <w:color w:val="FF0000"/>
      <w:sz w:val="24"/>
      <w:szCs w:val="24"/>
    </w:rPr>
  </w:style>
  <w:style w:type="paragraph" w:styleId="Revision">
    <w:name w:val="Revision"/>
    <w:hidden/>
    <w:uiPriority w:val="99"/>
    <w:semiHidden/>
    <w:rsid w:val="0041073A"/>
    <w:pPr>
      <w:spacing w:after="0" w:line="240" w:lineRule="auto"/>
    </w:pPr>
    <w:rPr>
      <w:rFonts w:ascii="Times New Roman" w:hAnsi="Times New Roman"/>
      <w:sz w:val="24"/>
    </w:rPr>
  </w:style>
  <w:style w:type="numbering" w:customStyle="1" w:styleId="ImportedStyle5">
    <w:name w:val="Imported Style 5"/>
    <w:rsid w:val="00754E1F"/>
  </w:style>
  <w:style w:type="character" w:customStyle="1" w:styleId="Hyperlink0">
    <w:name w:val="Hyperlink.0"/>
    <w:basedOn w:val="DefaultParagraphFont"/>
    <w:rsid w:val="00C73816"/>
    <w:rPr>
      <w:rFonts w:ascii="Verdana" w:eastAsia="Verdana" w:hAnsi="Verdana" w:cs="Verdana"/>
      <w:color w:val="0000FF"/>
      <w:sz w:val="24"/>
      <w:szCs w:val="24"/>
      <w:u w:val="single" w:color="0000FF"/>
    </w:rPr>
  </w:style>
  <w:style w:type="paragraph" w:customStyle="1" w:styleId="Default">
    <w:name w:val="Default"/>
    <w:rsid w:val="00882513"/>
    <w:pPr>
      <w:pBdr>
        <w:top w:val="nil"/>
        <w:left w:val="nil"/>
        <w:bottom w:val="nil"/>
        <w:right w:val="nil"/>
        <w:between w:val="nil"/>
        <w:bar w:val="nil"/>
      </w:pBdr>
      <w:spacing w:after="0" w:line="240" w:lineRule="auto"/>
    </w:pPr>
    <w:rPr>
      <w:rFonts w:ascii="Verdana" w:eastAsia="Arial Unicode MS" w:hAnsi="Arial Unicode MS" w:cs="Arial Unicode MS"/>
      <w:color w:val="000000"/>
      <w:sz w:val="24"/>
      <w:szCs w:val="24"/>
      <w:u w:color="000000"/>
      <w:bdr w:val="nil"/>
    </w:rPr>
  </w:style>
  <w:style w:type="paragraph" w:styleId="ListBullet2">
    <w:name w:val="List Bullet 2"/>
    <w:rsid w:val="002D66FF"/>
    <w:pPr>
      <w:pBdr>
        <w:top w:val="nil"/>
        <w:left w:val="nil"/>
        <w:bottom w:val="nil"/>
        <w:right w:val="nil"/>
        <w:between w:val="nil"/>
        <w:bar w:val="nil"/>
      </w:pBdr>
      <w:tabs>
        <w:tab w:val="left" w:pos="720"/>
      </w:tabs>
      <w:spacing w:after="0" w:line="240" w:lineRule="auto"/>
      <w:ind w:left="720" w:hanging="360"/>
    </w:pPr>
    <w:rPr>
      <w:rFonts w:ascii="Times New Roman" w:eastAsia="Arial Unicode MS" w:hAnsi="Arial Unicode MS" w:cs="Arial Unicode MS"/>
      <w:color w:val="000000"/>
      <w:sz w:val="24"/>
      <w:szCs w:val="24"/>
      <w:u w:color="000000"/>
      <w:bdr w:val="nil"/>
    </w:rPr>
  </w:style>
  <w:style w:type="numbering" w:customStyle="1" w:styleId="List1">
    <w:name w:val="List 1"/>
    <w:basedOn w:val="NoList"/>
    <w:rsid w:val="00B84E5A"/>
    <w:pPr>
      <w:numPr>
        <w:numId w:val="10"/>
      </w:numPr>
    </w:pPr>
  </w:style>
  <w:style w:type="paragraph" w:styleId="TOC4">
    <w:name w:val="toc 4"/>
    <w:basedOn w:val="Normal"/>
    <w:next w:val="Normal"/>
    <w:autoRedefine/>
    <w:uiPriority w:val="39"/>
    <w:unhideWhenUsed/>
    <w:rsid w:val="00574178"/>
    <w:pPr>
      <w:spacing w:after="100"/>
      <w:ind w:left="720"/>
    </w:pPr>
  </w:style>
  <w:style w:type="paragraph" w:styleId="TOC5">
    <w:name w:val="toc 5"/>
    <w:basedOn w:val="Normal"/>
    <w:next w:val="Normal"/>
    <w:autoRedefine/>
    <w:uiPriority w:val="39"/>
    <w:unhideWhenUsed/>
    <w:rsid w:val="00574178"/>
    <w:pPr>
      <w:spacing w:after="100"/>
      <w:ind w:left="960"/>
    </w:pPr>
  </w:style>
  <w:style w:type="table" w:styleId="TableGrid">
    <w:name w:val="Table Grid"/>
    <w:basedOn w:val="TableNormal"/>
    <w:uiPriority w:val="39"/>
    <w:rsid w:val="00FB1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837445">
      <w:bodyDiv w:val="1"/>
      <w:marLeft w:val="0"/>
      <w:marRight w:val="0"/>
      <w:marTop w:val="0"/>
      <w:marBottom w:val="0"/>
      <w:divBdr>
        <w:top w:val="none" w:sz="0" w:space="0" w:color="auto"/>
        <w:left w:val="none" w:sz="0" w:space="0" w:color="auto"/>
        <w:bottom w:val="none" w:sz="0" w:space="0" w:color="auto"/>
        <w:right w:val="none" w:sz="0" w:space="0" w:color="auto"/>
      </w:divBdr>
    </w:div>
    <w:div w:id="1649508338">
      <w:bodyDiv w:val="1"/>
      <w:marLeft w:val="0"/>
      <w:marRight w:val="0"/>
      <w:marTop w:val="0"/>
      <w:marBottom w:val="0"/>
      <w:divBdr>
        <w:top w:val="none" w:sz="0" w:space="0" w:color="auto"/>
        <w:left w:val="none" w:sz="0" w:space="0" w:color="auto"/>
        <w:bottom w:val="none" w:sz="0" w:space="0" w:color="auto"/>
        <w:right w:val="none" w:sz="0" w:space="0" w:color="auto"/>
      </w:divBdr>
    </w:div>
    <w:div w:id="17694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dol-my.sharepoint.com/personal/luetkenhaus_eric_dol_gov/Documents/All%20FOAs%202020/Application_fo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555C7709FAF41B041D375951A48D8" ma:contentTypeVersion="11" ma:contentTypeDescription="Create a new document." ma:contentTypeScope="" ma:versionID="98d2f77db4f4dd94141598e9a046a1b7">
  <xsd:schema xmlns:xsd="http://www.w3.org/2001/XMLSchema" xmlns:xs="http://www.w3.org/2001/XMLSchema" xmlns:p="http://schemas.microsoft.com/office/2006/metadata/properties" xmlns:ns3="a92ddbd8-7152-407a-bf12-6d45bf074880" xmlns:ns4="bb41d53c-d6b8-4115-8067-a4c12f3a16bc" targetNamespace="http://schemas.microsoft.com/office/2006/metadata/properties" ma:root="true" ma:fieldsID="a234cdd1b953c288e67a01f087426df4" ns3:_="" ns4:_="">
    <xsd:import namespace="a92ddbd8-7152-407a-bf12-6d45bf074880"/>
    <xsd:import namespace="bb41d53c-d6b8-4115-8067-a4c12f3a16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ddbd8-7152-407a-bf12-6d45bf074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41d53c-d6b8-4115-8067-a4c12f3a16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CD3F4-2EDB-4702-9BD7-892F6D390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ddbd8-7152-407a-bf12-6d45bf074880"/>
    <ds:schemaRef ds:uri="bb41d53c-d6b8-4115-8067-a4c12f3a1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FE53E-D002-47BE-AC1F-5FBF68C3E9A7}">
  <ds:schemaRefs>
    <ds:schemaRef ds:uri="http://schemas.microsoft.com/office/2006/documentManagement/types"/>
    <ds:schemaRef ds:uri="http://schemas.microsoft.com/office/infopath/2007/PartnerControls"/>
    <ds:schemaRef ds:uri="bb41d53c-d6b8-4115-8067-a4c12f3a16bc"/>
    <ds:schemaRef ds:uri="http://purl.org/dc/elements/1.1/"/>
    <ds:schemaRef ds:uri="http://schemas.microsoft.com/office/2006/metadata/properties"/>
    <ds:schemaRef ds:uri="a92ddbd8-7152-407a-bf12-6d45bf074880"/>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02420C8-61E7-4797-B788-7BF6E1D1356B}">
  <ds:schemaRefs>
    <ds:schemaRef ds:uri="http://schemas.microsoft.com/sharepoint/v3/contenttype/forms"/>
  </ds:schemaRefs>
</ds:datastoreItem>
</file>

<file path=customXml/itemProps4.xml><?xml version="1.0" encoding="utf-8"?>
<ds:datastoreItem xmlns:ds="http://schemas.openxmlformats.org/officeDocument/2006/customXml" ds:itemID="{30FE577E-ECF6-4E49-A071-672C697A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9229</Words>
  <Characters>52606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Samantha A - ETA</dc:creator>
  <cp:keywords/>
  <dc:description/>
  <cp:lastModifiedBy>Exec Sec</cp:lastModifiedBy>
  <cp:revision>2</cp:revision>
  <cp:lastPrinted>2020-06-17T15:46:00Z</cp:lastPrinted>
  <dcterms:created xsi:type="dcterms:W3CDTF">2020-06-30T14:26:00Z</dcterms:created>
  <dcterms:modified xsi:type="dcterms:W3CDTF">2020-06-30T14:26:00Z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0x010100DBF555C7709FAF41B041D375951A48D8</vt:lpwstr>
  </property>
</Properties>
</file>