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1CA" w:rsidRPr="000E68A5" w:rsidRDefault="008F61CA" w:rsidP="008F61CA">
      <w:pPr>
        <w:keepNext/>
        <w:spacing w:before="240" w:after="60"/>
        <w:jc w:val="center"/>
        <w:outlineLvl w:val="0"/>
        <w:rPr>
          <w:rFonts w:ascii="Calibri" w:hAnsi="Calibri" w:cs="Arial"/>
          <w:b/>
          <w:bCs/>
          <w:kern w:val="32"/>
          <w:sz w:val="40"/>
          <w:szCs w:val="40"/>
        </w:rPr>
      </w:pPr>
      <w:bookmarkStart w:id="0" w:name="_Toc203996676"/>
      <w:bookmarkStart w:id="1" w:name="_Toc203996771"/>
      <w:bookmarkStart w:id="2" w:name="_Toc204675296"/>
      <w:bookmarkStart w:id="3" w:name="_Toc212348478"/>
      <w:bookmarkStart w:id="4" w:name="_GoBack"/>
      <w:bookmarkEnd w:id="4"/>
      <w:r w:rsidRPr="000E68A5">
        <w:rPr>
          <w:rFonts w:ascii="Calibri" w:hAnsi="Calibri" w:cs="Arial"/>
          <w:b/>
          <w:bCs/>
          <w:kern w:val="32"/>
          <w:sz w:val="40"/>
          <w:szCs w:val="40"/>
        </w:rPr>
        <w:t>Data Collections</w:t>
      </w:r>
      <w:bookmarkEnd w:id="0"/>
      <w:bookmarkEnd w:id="1"/>
      <w:r w:rsidRPr="000E68A5">
        <w:rPr>
          <w:rFonts w:ascii="Calibri" w:hAnsi="Calibri" w:cs="Arial"/>
          <w:b/>
          <w:bCs/>
          <w:kern w:val="32"/>
          <w:sz w:val="40"/>
          <w:szCs w:val="40"/>
        </w:rPr>
        <w:t xml:space="preserve"> for </w:t>
      </w:r>
      <w:bookmarkEnd w:id="2"/>
      <w:bookmarkEnd w:id="3"/>
      <w:r w:rsidRPr="000E68A5">
        <w:rPr>
          <w:rFonts w:ascii="Calibri" w:hAnsi="Calibri" w:cs="Arial"/>
          <w:b/>
          <w:bCs/>
          <w:kern w:val="32"/>
          <w:sz w:val="40"/>
          <w:szCs w:val="40"/>
        </w:rPr>
        <w:t>Culture of Continuous Learning Project: A Breakthrough Series Collaborative for Improving Child Care and Head Start Quality</w:t>
      </w:r>
    </w:p>
    <w:p w:rsidR="008F61CA" w:rsidRPr="000E68A5" w:rsidRDefault="008F61CA" w:rsidP="008F61CA">
      <w:pPr>
        <w:spacing w:line="420" w:lineRule="exact"/>
        <w:jc w:val="center"/>
        <w:rPr>
          <w:rFonts w:ascii="Calibri" w:hAnsi="Calibri" w:cs="Arial"/>
          <w:b/>
          <w:sz w:val="40"/>
          <w:szCs w:val="40"/>
        </w:rPr>
      </w:pPr>
    </w:p>
    <w:p w:rsidR="008F61CA" w:rsidRPr="000E68A5" w:rsidRDefault="008F61CA" w:rsidP="008F61CA">
      <w:pPr>
        <w:spacing w:line="420" w:lineRule="exact"/>
        <w:jc w:val="center"/>
        <w:rPr>
          <w:rFonts w:ascii="Calibri" w:hAnsi="Calibri" w:cs="Arial"/>
          <w:b/>
          <w:sz w:val="40"/>
          <w:szCs w:val="40"/>
        </w:rPr>
      </w:pPr>
    </w:p>
    <w:p w:rsidR="008F61CA" w:rsidRDefault="008F61CA" w:rsidP="008F61CA">
      <w:pPr>
        <w:spacing w:line="420" w:lineRule="exact"/>
        <w:jc w:val="center"/>
        <w:rPr>
          <w:rFonts w:ascii="Calibri" w:hAnsi="Calibri" w:cs="Arial"/>
          <w:b/>
          <w:sz w:val="32"/>
          <w:szCs w:val="32"/>
        </w:rPr>
      </w:pPr>
      <w:r w:rsidRPr="000E68A5">
        <w:rPr>
          <w:rFonts w:ascii="Calibri" w:hAnsi="Calibri" w:cs="Arial"/>
          <w:b/>
          <w:sz w:val="32"/>
          <w:szCs w:val="32"/>
        </w:rPr>
        <w:t>OMB Information Collection Request</w:t>
      </w:r>
    </w:p>
    <w:p w:rsidR="008F61CA" w:rsidRPr="000E68A5" w:rsidRDefault="008F61CA" w:rsidP="008F61CA">
      <w:pPr>
        <w:spacing w:line="420" w:lineRule="exact"/>
        <w:jc w:val="center"/>
        <w:rPr>
          <w:rFonts w:ascii="Calibri" w:hAnsi="Calibri" w:cs="Arial"/>
          <w:b/>
          <w:sz w:val="32"/>
          <w:szCs w:val="32"/>
        </w:rPr>
      </w:pPr>
      <w:r>
        <w:rPr>
          <w:rFonts w:ascii="Calibri" w:hAnsi="Calibri" w:cs="Arial"/>
          <w:b/>
          <w:sz w:val="32"/>
          <w:szCs w:val="32"/>
        </w:rPr>
        <w:t>New Collection</w:t>
      </w:r>
    </w:p>
    <w:p w:rsidR="008F61CA" w:rsidRPr="000E68A5" w:rsidRDefault="008F61CA" w:rsidP="008F61CA">
      <w:pPr>
        <w:jc w:val="center"/>
        <w:rPr>
          <w:rFonts w:ascii="Calibri" w:hAnsi="Calibri" w:cs="Arial"/>
          <w:szCs w:val="22"/>
        </w:rPr>
      </w:pPr>
    </w:p>
    <w:p w:rsidR="008F61CA" w:rsidRPr="000E68A5" w:rsidRDefault="008F61CA" w:rsidP="008F61CA">
      <w:pPr>
        <w:spacing w:after="840" w:line="260" w:lineRule="exact"/>
        <w:jc w:val="center"/>
        <w:rPr>
          <w:rFonts w:ascii="Calibri" w:hAnsi="Calibri" w:cs="Arial"/>
          <w:b/>
        </w:rPr>
      </w:pPr>
    </w:p>
    <w:p w:rsidR="008F61CA" w:rsidRPr="000E68A5" w:rsidRDefault="008F61CA" w:rsidP="008F61CA">
      <w:pPr>
        <w:spacing w:after="360"/>
        <w:jc w:val="center"/>
        <w:rPr>
          <w:rFonts w:ascii="Calibri" w:hAnsi="Calibri" w:cs="Arial"/>
          <w:b/>
          <w:sz w:val="48"/>
          <w:szCs w:val="48"/>
        </w:rPr>
      </w:pPr>
      <w:r>
        <w:rPr>
          <w:rFonts w:ascii="Calibri" w:hAnsi="Calibri" w:cs="Arial"/>
          <w:b/>
          <w:sz w:val="48"/>
          <w:szCs w:val="48"/>
        </w:rPr>
        <w:t xml:space="preserve">Non-substantive Change Request </w:t>
      </w:r>
    </w:p>
    <w:p w:rsidR="008F61CA" w:rsidRDefault="008F61CA" w:rsidP="008F61CA">
      <w:pPr>
        <w:spacing w:line="260" w:lineRule="exact"/>
        <w:jc w:val="center"/>
        <w:rPr>
          <w:rFonts w:ascii="Calibri" w:hAnsi="Calibri" w:cs="Arial"/>
          <w:b/>
        </w:rPr>
      </w:pPr>
    </w:p>
    <w:p w:rsidR="008F61CA" w:rsidRDefault="003C4C44" w:rsidP="008F61CA">
      <w:pPr>
        <w:spacing w:line="260" w:lineRule="exact"/>
        <w:jc w:val="center"/>
        <w:rPr>
          <w:rFonts w:ascii="Calibri" w:hAnsi="Calibri" w:cs="Arial"/>
          <w:b/>
        </w:rPr>
      </w:pPr>
      <w:r>
        <w:rPr>
          <w:rFonts w:ascii="Calibri" w:hAnsi="Calibri" w:cs="Arial"/>
          <w:b/>
        </w:rPr>
        <w:t>May 2019</w:t>
      </w:r>
    </w:p>
    <w:p w:rsidR="008F61CA" w:rsidRPr="000E68A5" w:rsidRDefault="008F61CA" w:rsidP="008F61CA">
      <w:pPr>
        <w:spacing w:line="260" w:lineRule="exact"/>
        <w:jc w:val="center"/>
        <w:rPr>
          <w:rFonts w:ascii="Calibri" w:hAnsi="Calibri" w:cs="Arial"/>
          <w:b/>
        </w:rPr>
      </w:pPr>
    </w:p>
    <w:p w:rsidR="008F61CA" w:rsidRPr="000E68A5" w:rsidRDefault="008F61CA" w:rsidP="008F61CA">
      <w:pPr>
        <w:keepNext/>
        <w:spacing w:before="240" w:after="60"/>
        <w:jc w:val="center"/>
        <w:outlineLvl w:val="0"/>
        <w:rPr>
          <w:rFonts w:ascii="Calibri" w:hAnsi="Calibri" w:cs="Arial"/>
          <w:b/>
          <w:bCs/>
          <w:kern w:val="32"/>
          <w:sz w:val="32"/>
          <w:szCs w:val="32"/>
        </w:rPr>
      </w:pPr>
    </w:p>
    <w:p w:rsidR="008F61CA" w:rsidRPr="000E68A5" w:rsidRDefault="008F61CA" w:rsidP="008F61CA">
      <w:pPr>
        <w:spacing w:line="260" w:lineRule="exact"/>
        <w:jc w:val="center"/>
        <w:rPr>
          <w:rFonts w:ascii="Calibri" w:hAnsi="Calibri" w:cs="Arial"/>
          <w:b/>
        </w:rPr>
      </w:pPr>
    </w:p>
    <w:p w:rsidR="008F61CA" w:rsidRPr="000E68A5" w:rsidRDefault="008F61CA" w:rsidP="008F61CA">
      <w:pPr>
        <w:spacing w:line="260" w:lineRule="exact"/>
        <w:jc w:val="center"/>
        <w:rPr>
          <w:rFonts w:ascii="Calibri" w:hAnsi="Calibri" w:cs="Arial"/>
          <w:b/>
        </w:rPr>
      </w:pPr>
    </w:p>
    <w:p w:rsidR="008F61CA" w:rsidRPr="000E68A5" w:rsidRDefault="008F61CA" w:rsidP="008F61CA">
      <w:pPr>
        <w:spacing w:line="260" w:lineRule="exact"/>
        <w:jc w:val="center"/>
        <w:rPr>
          <w:rFonts w:ascii="Calibri" w:hAnsi="Calibri" w:cs="Arial"/>
          <w:b/>
        </w:rPr>
      </w:pPr>
    </w:p>
    <w:p w:rsidR="008F61CA" w:rsidRPr="000E68A5" w:rsidRDefault="008F61CA" w:rsidP="008F61CA">
      <w:pPr>
        <w:jc w:val="center"/>
        <w:rPr>
          <w:rFonts w:ascii="Calibri" w:hAnsi="Calibri" w:cs="Arial"/>
        </w:rPr>
      </w:pPr>
    </w:p>
    <w:p w:rsidR="008F61CA" w:rsidRPr="000E68A5" w:rsidRDefault="008F61CA" w:rsidP="008F61CA">
      <w:pPr>
        <w:jc w:val="center"/>
        <w:rPr>
          <w:rFonts w:ascii="Calibri" w:hAnsi="Calibri" w:cs="Arial"/>
        </w:rPr>
      </w:pPr>
      <w:r w:rsidRPr="000E68A5">
        <w:rPr>
          <w:rFonts w:ascii="Calibri" w:hAnsi="Calibri" w:cs="Arial"/>
        </w:rPr>
        <w:t>Submitted By:</w:t>
      </w:r>
    </w:p>
    <w:p w:rsidR="008F61CA" w:rsidRPr="000E68A5" w:rsidRDefault="008F61CA" w:rsidP="008F61CA">
      <w:pPr>
        <w:jc w:val="center"/>
        <w:rPr>
          <w:rFonts w:ascii="Calibri" w:hAnsi="Calibri" w:cs="Arial"/>
        </w:rPr>
      </w:pPr>
      <w:r w:rsidRPr="000E68A5">
        <w:rPr>
          <w:rFonts w:ascii="Calibri" w:hAnsi="Calibri" w:cs="Arial"/>
        </w:rPr>
        <w:t>Office of Planning, Research and Evaluation</w:t>
      </w:r>
    </w:p>
    <w:p w:rsidR="008F61CA" w:rsidRPr="000E68A5" w:rsidRDefault="008F61CA" w:rsidP="008F61CA">
      <w:pPr>
        <w:jc w:val="center"/>
        <w:rPr>
          <w:rFonts w:ascii="Calibri" w:hAnsi="Calibri" w:cs="Arial"/>
        </w:rPr>
      </w:pPr>
      <w:r w:rsidRPr="000E68A5">
        <w:rPr>
          <w:rFonts w:ascii="Calibri" w:hAnsi="Calibri" w:cs="Arial"/>
        </w:rPr>
        <w:t>Administration for Children and Families</w:t>
      </w:r>
    </w:p>
    <w:p w:rsidR="008F61CA" w:rsidRPr="000E68A5" w:rsidRDefault="008F61CA" w:rsidP="008F61CA">
      <w:pPr>
        <w:jc w:val="center"/>
        <w:rPr>
          <w:rFonts w:ascii="Calibri" w:hAnsi="Calibri" w:cs="Arial"/>
        </w:rPr>
      </w:pPr>
      <w:r w:rsidRPr="000E68A5">
        <w:rPr>
          <w:rFonts w:ascii="Calibri" w:hAnsi="Calibri" w:cs="Arial"/>
        </w:rPr>
        <w:t>U.S. Department of Health and Human Services</w:t>
      </w:r>
    </w:p>
    <w:p w:rsidR="008F61CA" w:rsidRPr="000E68A5" w:rsidRDefault="008F61CA" w:rsidP="008F61CA">
      <w:pPr>
        <w:jc w:val="center"/>
        <w:rPr>
          <w:rFonts w:ascii="Calibri" w:hAnsi="Calibri" w:cs="Arial"/>
        </w:rPr>
      </w:pPr>
    </w:p>
    <w:p w:rsidR="008F61CA" w:rsidRPr="000E68A5" w:rsidRDefault="008F61CA" w:rsidP="008F61CA">
      <w:pPr>
        <w:jc w:val="center"/>
        <w:rPr>
          <w:rFonts w:ascii="Calibri" w:hAnsi="Calibri" w:cs="Arial"/>
        </w:rPr>
      </w:pPr>
      <w:r w:rsidRPr="000E68A5">
        <w:rPr>
          <w:rFonts w:ascii="Calibri" w:hAnsi="Calibri" w:cs="Arial"/>
        </w:rPr>
        <w:t>4</w:t>
      </w:r>
      <w:r w:rsidRPr="000E68A5">
        <w:rPr>
          <w:rFonts w:ascii="Calibri" w:hAnsi="Calibri" w:cs="Arial"/>
          <w:vertAlign w:val="superscript"/>
        </w:rPr>
        <w:t>th</w:t>
      </w:r>
      <w:r w:rsidRPr="000E68A5">
        <w:rPr>
          <w:rFonts w:ascii="Calibri" w:hAnsi="Calibri" w:cs="Arial"/>
        </w:rPr>
        <w:t xml:space="preserve"> Floor, Mary E. Switzer Building</w:t>
      </w:r>
    </w:p>
    <w:p w:rsidR="008F61CA" w:rsidRPr="000E68A5" w:rsidRDefault="008F61CA" w:rsidP="008F61CA">
      <w:pPr>
        <w:jc w:val="center"/>
        <w:rPr>
          <w:rFonts w:ascii="Calibri" w:hAnsi="Calibri" w:cs="Arial"/>
        </w:rPr>
      </w:pPr>
      <w:r w:rsidRPr="000E68A5">
        <w:rPr>
          <w:rFonts w:ascii="Calibri" w:hAnsi="Calibri" w:cs="Arial"/>
        </w:rPr>
        <w:t>330 C Street, SW</w:t>
      </w:r>
    </w:p>
    <w:p w:rsidR="008F61CA" w:rsidRPr="000E68A5" w:rsidRDefault="008F61CA" w:rsidP="008F61CA">
      <w:pPr>
        <w:jc w:val="center"/>
        <w:rPr>
          <w:rFonts w:ascii="Calibri" w:hAnsi="Calibri" w:cs="Arial"/>
        </w:rPr>
      </w:pPr>
      <w:r w:rsidRPr="000E68A5">
        <w:rPr>
          <w:rFonts w:ascii="Calibri" w:hAnsi="Calibri" w:cs="Arial"/>
        </w:rPr>
        <w:t>Washington, D.C. 20201</w:t>
      </w:r>
    </w:p>
    <w:p w:rsidR="008F61CA" w:rsidRPr="000E68A5" w:rsidRDefault="008F61CA" w:rsidP="008F61CA">
      <w:pPr>
        <w:jc w:val="center"/>
        <w:rPr>
          <w:rFonts w:ascii="Calibri" w:hAnsi="Calibri" w:cs="Arial"/>
        </w:rPr>
      </w:pPr>
    </w:p>
    <w:p w:rsidR="008F61CA" w:rsidRPr="000E68A5" w:rsidRDefault="008F61CA" w:rsidP="008F61CA">
      <w:pPr>
        <w:jc w:val="center"/>
        <w:rPr>
          <w:rFonts w:ascii="Calibri" w:hAnsi="Calibri"/>
        </w:rPr>
      </w:pPr>
      <w:r w:rsidRPr="000E68A5">
        <w:rPr>
          <w:rFonts w:ascii="Calibri" w:hAnsi="Calibri" w:cs="Arial"/>
        </w:rPr>
        <w:t>Project Officer: Ivelisse Martinez-Beck</w:t>
      </w:r>
    </w:p>
    <w:p w:rsidR="00B1392A" w:rsidRPr="00CC0DF7" w:rsidRDefault="008F61CA" w:rsidP="00B1392A">
      <w:pPr>
        <w:tabs>
          <w:tab w:val="left" w:pos="1440"/>
        </w:tabs>
        <w:ind w:right="-360"/>
        <w:rPr>
          <w:rFonts w:ascii="Calibri" w:hAnsi="Calibri"/>
          <w:color w:val="000000"/>
          <w:sz w:val="22"/>
          <w:szCs w:val="22"/>
        </w:rPr>
      </w:pPr>
      <w:r>
        <w:rPr>
          <w:sz w:val="22"/>
          <w:szCs w:val="22"/>
        </w:rPr>
        <w:br w:type="page"/>
      </w:r>
      <w:r w:rsidR="00B1392A" w:rsidRPr="00CC0DF7">
        <w:rPr>
          <w:rFonts w:ascii="Calibri" w:hAnsi="Calibri"/>
          <w:b/>
          <w:sz w:val="22"/>
          <w:szCs w:val="22"/>
        </w:rPr>
        <w:lastRenderedPageBreak/>
        <w:t>TO</w:t>
      </w:r>
      <w:r w:rsidR="00B1392A" w:rsidRPr="00CC0DF7">
        <w:rPr>
          <w:rFonts w:ascii="Calibri" w:hAnsi="Calibri"/>
          <w:sz w:val="22"/>
          <w:szCs w:val="22"/>
        </w:rPr>
        <w:t>:</w:t>
      </w:r>
      <w:r w:rsidR="00B1392A" w:rsidRPr="00CC0DF7">
        <w:rPr>
          <w:rFonts w:ascii="Calibri" w:hAnsi="Calibri"/>
          <w:sz w:val="22"/>
          <w:szCs w:val="22"/>
        </w:rPr>
        <w:tab/>
      </w:r>
      <w:r w:rsidR="00C10F1A">
        <w:rPr>
          <w:rFonts w:ascii="Calibri" w:hAnsi="Calibri"/>
          <w:color w:val="000000"/>
          <w:sz w:val="22"/>
          <w:szCs w:val="22"/>
        </w:rPr>
        <w:t>Josh Brammer</w:t>
      </w:r>
    </w:p>
    <w:p w:rsidR="00B1392A" w:rsidRPr="00CC0DF7" w:rsidRDefault="00B1392A" w:rsidP="00B1392A">
      <w:pPr>
        <w:ind w:left="720" w:firstLine="720"/>
        <w:rPr>
          <w:rFonts w:ascii="Calibri" w:eastAsia="Calibri" w:hAnsi="Calibri"/>
          <w:sz w:val="22"/>
          <w:szCs w:val="22"/>
        </w:rPr>
      </w:pPr>
      <w:r w:rsidRPr="00CC0DF7">
        <w:rPr>
          <w:rFonts w:ascii="Calibri" w:eastAsia="Calibri" w:hAnsi="Calibri"/>
          <w:sz w:val="22"/>
          <w:szCs w:val="22"/>
        </w:rPr>
        <w:t>Office of Information and Regulatory Affairs (OIRA)</w:t>
      </w:r>
    </w:p>
    <w:p w:rsidR="00B1392A" w:rsidRPr="00CC0DF7" w:rsidRDefault="00B1392A" w:rsidP="00B1392A">
      <w:pPr>
        <w:ind w:left="720" w:firstLine="720"/>
        <w:rPr>
          <w:rStyle w:val="Strong"/>
          <w:rFonts w:ascii="Calibri" w:hAnsi="Calibri"/>
          <w:b w:val="0"/>
          <w:sz w:val="22"/>
          <w:szCs w:val="22"/>
        </w:rPr>
      </w:pPr>
      <w:r w:rsidRPr="00CC0DF7">
        <w:rPr>
          <w:rFonts w:ascii="Calibri" w:eastAsia="Calibri" w:hAnsi="Calibri"/>
          <w:sz w:val="22"/>
          <w:szCs w:val="22"/>
        </w:rPr>
        <w:t>Office of Management and Budget (OMB)</w:t>
      </w:r>
    </w:p>
    <w:p w:rsidR="00B1392A" w:rsidRPr="00CC0DF7" w:rsidRDefault="00B1392A" w:rsidP="00B1392A">
      <w:pPr>
        <w:tabs>
          <w:tab w:val="left" w:pos="7380"/>
          <w:tab w:val="right" w:pos="9720"/>
        </w:tabs>
        <w:ind w:left="-446" w:right="-360" w:firstLine="446"/>
        <w:rPr>
          <w:rFonts w:ascii="Calibri" w:hAnsi="Calibri"/>
          <w:sz w:val="22"/>
          <w:szCs w:val="22"/>
        </w:rPr>
      </w:pPr>
    </w:p>
    <w:p w:rsidR="00B1392A" w:rsidRPr="00CC0DF7" w:rsidRDefault="00B1392A" w:rsidP="00B1392A">
      <w:pPr>
        <w:rPr>
          <w:rFonts w:ascii="Calibri" w:eastAsia="Calibri" w:hAnsi="Calibri"/>
          <w:sz w:val="22"/>
          <w:szCs w:val="22"/>
        </w:rPr>
      </w:pPr>
      <w:r w:rsidRPr="00CC0DF7">
        <w:rPr>
          <w:rFonts w:ascii="Calibri" w:hAnsi="Calibri"/>
          <w:b/>
          <w:sz w:val="22"/>
          <w:szCs w:val="22"/>
        </w:rPr>
        <w:t>FROM</w:t>
      </w:r>
      <w:r w:rsidRPr="00CC0DF7">
        <w:rPr>
          <w:rFonts w:ascii="Calibri" w:hAnsi="Calibri"/>
          <w:sz w:val="22"/>
          <w:szCs w:val="22"/>
        </w:rPr>
        <w:t>:</w:t>
      </w:r>
      <w:r w:rsidRPr="00CC0DF7">
        <w:rPr>
          <w:rFonts w:ascii="Calibri" w:hAnsi="Calibri"/>
          <w:sz w:val="22"/>
          <w:szCs w:val="22"/>
        </w:rPr>
        <w:tab/>
      </w:r>
      <w:r w:rsidR="00D3421E" w:rsidRPr="00CC0DF7">
        <w:rPr>
          <w:rFonts w:ascii="Calibri" w:eastAsia="Calibri" w:hAnsi="Calibri"/>
          <w:sz w:val="22"/>
          <w:szCs w:val="22"/>
        </w:rPr>
        <w:tab/>
        <w:t>Ivelisse Martinez-Beck</w:t>
      </w:r>
    </w:p>
    <w:p w:rsidR="00B1392A" w:rsidRPr="00CC0DF7" w:rsidRDefault="00B1392A" w:rsidP="00B1392A">
      <w:pPr>
        <w:ind w:left="720" w:firstLine="720"/>
        <w:rPr>
          <w:rFonts w:ascii="Calibri" w:eastAsia="Calibri" w:hAnsi="Calibri"/>
          <w:sz w:val="22"/>
          <w:szCs w:val="22"/>
        </w:rPr>
      </w:pPr>
      <w:r w:rsidRPr="00CC0DF7">
        <w:rPr>
          <w:rFonts w:ascii="Calibri" w:eastAsia="Calibri" w:hAnsi="Calibri"/>
          <w:sz w:val="22"/>
          <w:szCs w:val="22"/>
        </w:rPr>
        <w:t>Office of Planning, Research, and Evaluation (OPRE)</w:t>
      </w:r>
    </w:p>
    <w:p w:rsidR="00B1392A" w:rsidRPr="00CC0DF7" w:rsidRDefault="00B1392A" w:rsidP="00B1392A">
      <w:pPr>
        <w:ind w:left="720" w:firstLine="720"/>
        <w:rPr>
          <w:rFonts w:ascii="Calibri" w:eastAsia="Calibri" w:hAnsi="Calibri"/>
          <w:sz w:val="22"/>
          <w:szCs w:val="22"/>
        </w:rPr>
      </w:pPr>
      <w:r w:rsidRPr="00CC0DF7">
        <w:rPr>
          <w:rFonts w:ascii="Calibri" w:eastAsia="Calibri" w:hAnsi="Calibri"/>
          <w:sz w:val="22"/>
          <w:szCs w:val="22"/>
        </w:rPr>
        <w:t>Administration for Children and Families (ACF)</w:t>
      </w:r>
    </w:p>
    <w:p w:rsidR="00B1392A" w:rsidRPr="00CC0DF7" w:rsidRDefault="00B1392A" w:rsidP="00B1392A">
      <w:pPr>
        <w:tabs>
          <w:tab w:val="left" w:pos="1440"/>
          <w:tab w:val="left" w:pos="7740"/>
        </w:tabs>
        <w:ind w:right="-360"/>
        <w:rPr>
          <w:rFonts w:ascii="Calibri" w:hAnsi="Calibri"/>
          <w:sz w:val="22"/>
          <w:szCs w:val="22"/>
        </w:rPr>
      </w:pPr>
      <w:bookmarkStart w:id="5" w:name="ToList"/>
      <w:bookmarkStart w:id="6" w:name="From"/>
      <w:bookmarkEnd w:id="5"/>
      <w:bookmarkEnd w:id="6"/>
      <w:r w:rsidRPr="00CC0DF7">
        <w:rPr>
          <w:rFonts w:ascii="Calibri" w:hAnsi="Calibri"/>
          <w:sz w:val="22"/>
          <w:szCs w:val="22"/>
        </w:rPr>
        <w:tab/>
      </w:r>
    </w:p>
    <w:p w:rsidR="00B1392A" w:rsidRPr="00CC0DF7" w:rsidRDefault="00B1392A" w:rsidP="00B1392A">
      <w:pPr>
        <w:tabs>
          <w:tab w:val="left" w:pos="1440"/>
          <w:tab w:val="left" w:pos="7740"/>
        </w:tabs>
        <w:ind w:right="-360"/>
        <w:rPr>
          <w:rFonts w:ascii="Calibri" w:hAnsi="Calibri"/>
          <w:sz w:val="22"/>
          <w:szCs w:val="22"/>
        </w:rPr>
      </w:pPr>
    </w:p>
    <w:p w:rsidR="00B1392A" w:rsidRPr="00CC0DF7" w:rsidRDefault="00B1392A" w:rsidP="00B1392A">
      <w:pPr>
        <w:tabs>
          <w:tab w:val="left" w:pos="1440"/>
          <w:tab w:val="left" w:pos="7740"/>
        </w:tabs>
        <w:ind w:right="-360"/>
        <w:rPr>
          <w:rFonts w:ascii="Calibri" w:hAnsi="Calibri"/>
          <w:sz w:val="22"/>
          <w:szCs w:val="22"/>
        </w:rPr>
      </w:pPr>
      <w:r w:rsidRPr="00CC0DF7">
        <w:rPr>
          <w:rFonts w:ascii="Calibri" w:hAnsi="Calibri"/>
          <w:b/>
          <w:sz w:val="22"/>
          <w:szCs w:val="22"/>
        </w:rPr>
        <w:t>DATE</w:t>
      </w:r>
      <w:r w:rsidRPr="00CC0DF7">
        <w:rPr>
          <w:rFonts w:ascii="Calibri" w:hAnsi="Calibri"/>
          <w:sz w:val="22"/>
          <w:szCs w:val="22"/>
        </w:rPr>
        <w:t xml:space="preserve">: </w:t>
      </w:r>
      <w:bookmarkStart w:id="7" w:name="DateMark"/>
      <w:bookmarkEnd w:id="7"/>
      <w:r w:rsidRPr="00CC0DF7">
        <w:rPr>
          <w:rFonts w:ascii="Calibri" w:hAnsi="Calibri"/>
          <w:sz w:val="22"/>
          <w:szCs w:val="22"/>
        </w:rPr>
        <w:tab/>
      </w:r>
      <w:r w:rsidR="004E4C43">
        <w:rPr>
          <w:rFonts w:ascii="Calibri" w:hAnsi="Calibri"/>
          <w:sz w:val="22"/>
          <w:szCs w:val="22"/>
        </w:rPr>
        <w:t>May 2</w:t>
      </w:r>
      <w:r w:rsidR="008316C3">
        <w:rPr>
          <w:rFonts w:ascii="Calibri" w:hAnsi="Calibri"/>
          <w:sz w:val="22"/>
          <w:szCs w:val="22"/>
        </w:rPr>
        <w:t>1</w:t>
      </w:r>
      <w:r w:rsidR="004E4C43">
        <w:rPr>
          <w:rFonts w:ascii="Calibri" w:hAnsi="Calibri"/>
          <w:sz w:val="22"/>
          <w:szCs w:val="22"/>
        </w:rPr>
        <w:t>, 2019</w:t>
      </w:r>
    </w:p>
    <w:p w:rsidR="00B1392A" w:rsidRPr="00CC0DF7" w:rsidRDefault="00B1392A" w:rsidP="00B1392A">
      <w:pPr>
        <w:tabs>
          <w:tab w:val="left" w:pos="1440"/>
          <w:tab w:val="left" w:pos="7740"/>
        </w:tabs>
        <w:ind w:right="-360"/>
        <w:rPr>
          <w:rFonts w:ascii="Calibri" w:hAnsi="Calibri"/>
          <w:w w:val="107"/>
          <w:sz w:val="22"/>
          <w:szCs w:val="22"/>
        </w:rPr>
      </w:pPr>
      <w:r w:rsidRPr="00CC0DF7">
        <w:rPr>
          <w:rFonts w:ascii="Calibri" w:hAnsi="Calibri"/>
          <w:sz w:val="22"/>
          <w:szCs w:val="22"/>
        </w:rPr>
        <w:tab/>
      </w:r>
    </w:p>
    <w:p w:rsidR="00B1392A" w:rsidRPr="00CC0DF7" w:rsidRDefault="00B1392A" w:rsidP="00B1392A">
      <w:pPr>
        <w:ind w:left="1440" w:right="1080" w:hanging="1440"/>
        <w:rPr>
          <w:rFonts w:ascii="Calibri" w:hAnsi="Calibri"/>
          <w:sz w:val="22"/>
          <w:szCs w:val="22"/>
        </w:rPr>
      </w:pPr>
    </w:p>
    <w:p w:rsidR="00B1392A" w:rsidRPr="00CC0DF7" w:rsidRDefault="00B1392A" w:rsidP="00B1392A">
      <w:pPr>
        <w:ind w:left="1440" w:right="540" w:hanging="1440"/>
        <w:rPr>
          <w:rFonts w:ascii="Calibri" w:hAnsi="Calibri"/>
          <w:color w:val="000000"/>
          <w:sz w:val="22"/>
          <w:szCs w:val="22"/>
        </w:rPr>
      </w:pPr>
      <w:r w:rsidRPr="00CC0DF7">
        <w:rPr>
          <w:rFonts w:ascii="Calibri" w:hAnsi="Calibri"/>
          <w:b/>
          <w:sz w:val="22"/>
          <w:szCs w:val="22"/>
        </w:rPr>
        <w:t>SUBJECT</w:t>
      </w:r>
      <w:r w:rsidRPr="00CC0DF7">
        <w:rPr>
          <w:rFonts w:ascii="Calibri" w:hAnsi="Calibri"/>
          <w:sz w:val="22"/>
          <w:szCs w:val="22"/>
        </w:rPr>
        <w:t>:</w:t>
      </w:r>
      <w:r w:rsidRPr="00CC0DF7">
        <w:rPr>
          <w:rFonts w:ascii="Calibri" w:hAnsi="Calibri"/>
          <w:sz w:val="22"/>
          <w:szCs w:val="22"/>
        </w:rPr>
        <w:tab/>
      </w:r>
      <w:bookmarkStart w:id="8" w:name="Subject"/>
      <w:bookmarkEnd w:id="8"/>
      <w:r w:rsidRPr="00CC0DF7">
        <w:rPr>
          <w:rFonts w:ascii="Calibri" w:hAnsi="Calibri"/>
          <w:color w:val="000000"/>
          <w:sz w:val="22"/>
          <w:szCs w:val="22"/>
        </w:rPr>
        <w:t xml:space="preserve">Non-Substantive Change Request to the </w:t>
      </w:r>
      <w:r w:rsidRPr="00CC0DF7">
        <w:rPr>
          <w:rFonts w:ascii="Calibri" w:hAnsi="Calibri"/>
          <w:sz w:val="22"/>
          <w:szCs w:val="22"/>
        </w:rPr>
        <w:t>Culture of Continuous Learning Project</w:t>
      </w:r>
      <w:r w:rsidRPr="00CC0DF7">
        <w:rPr>
          <w:rFonts w:ascii="Calibri" w:hAnsi="Calibri"/>
          <w:color w:val="000000"/>
          <w:sz w:val="22"/>
          <w:szCs w:val="22"/>
        </w:rPr>
        <w:t xml:space="preserve">: </w:t>
      </w:r>
      <w:r w:rsidRPr="00CC0DF7">
        <w:rPr>
          <w:rFonts w:ascii="Calibri" w:hAnsi="Calibri"/>
          <w:sz w:val="22"/>
          <w:szCs w:val="22"/>
        </w:rPr>
        <w:t>A Breakthrough Series Collaborative for Improving Child Care and Head Start Quality</w:t>
      </w:r>
      <w:r w:rsidRPr="00CC0DF7">
        <w:rPr>
          <w:rFonts w:ascii="Calibri" w:hAnsi="Calibri"/>
          <w:color w:val="000000"/>
          <w:sz w:val="22"/>
          <w:szCs w:val="22"/>
        </w:rPr>
        <w:t xml:space="preserve"> Information Collection (0970-0507)</w:t>
      </w:r>
    </w:p>
    <w:p w:rsidR="00B1392A" w:rsidRDefault="00B1392A" w:rsidP="00B1392A">
      <w:pPr>
        <w:ind w:left="1440" w:right="540" w:hanging="1440"/>
      </w:pPr>
    </w:p>
    <w:p w:rsidR="007629F0" w:rsidRPr="00E002D8" w:rsidRDefault="007629F0" w:rsidP="007629F0">
      <w:pPr>
        <w:rPr>
          <w:rFonts w:ascii="Calibri" w:hAnsi="Calibri"/>
          <w:sz w:val="22"/>
        </w:rPr>
      </w:pPr>
    </w:p>
    <w:p w:rsidR="00E002D8" w:rsidRDefault="00B1392A" w:rsidP="007629F0">
      <w:pPr>
        <w:rPr>
          <w:rFonts w:ascii="Calibri" w:hAnsi="Calibri"/>
          <w:sz w:val="22"/>
        </w:rPr>
      </w:pPr>
      <w:r>
        <w:rPr>
          <w:rFonts w:ascii="Calibri" w:hAnsi="Calibri"/>
          <w:sz w:val="22"/>
        </w:rPr>
        <w:t>This non</w:t>
      </w:r>
      <w:r w:rsidR="008F61CA">
        <w:rPr>
          <w:rFonts w:ascii="Calibri" w:hAnsi="Calibri"/>
          <w:sz w:val="22"/>
        </w:rPr>
        <w:t>-</w:t>
      </w:r>
      <w:r>
        <w:rPr>
          <w:rFonts w:ascii="Calibri" w:hAnsi="Calibri"/>
          <w:sz w:val="22"/>
        </w:rPr>
        <w:t xml:space="preserve">substantive change request is </w:t>
      </w:r>
      <w:r w:rsidR="00C10F1A">
        <w:rPr>
          <w:rFonts w:ascii="Calibri" w:hAnsi="Calibri"/>
          <w:sz w:val="22"/>
        </w:rPr>
        <w:t>for</w:t>
      </w:r>
      <w:r w:rsidR="004565E3">
        <w:rPr>
          <w:rFonts w:ascii="Calibri" w:hAnsi="Calibri"/>
          <w:sz w:val="22"/>
        </w:rPr>
        <w:t xml:space="preserve"> </w:t>
      </w:r>
      <w:r>
        <w:rPr>
          <w:rFonts w:ascii="Calibri" w:hAnsi="Calibri"/>
          <w:sz w:val="22"/>
        </w:rPr>
        <w:t xml:space="preserve">minor </w:t>
      </w:r>
      <w:r w:rsidR="00E002D8">
        <w:rPr>
          <w:rFonts w:ascii="Calibri" w:hAnsi="Calibri"/>
          <w:sz w:val="22"/>
        </w:rPr>
        <w:t>revis</w:t>
      </w:r>
      <w:r>
        <w:rPr>
          <w:rFonts w:ascii="Calibri" w:hAnsi="Calibri"/>
          <w:sz w:val="22"/>
        </w:rPr>
        <w:t xml:space="preserve">ions to </w:t>
      </w:r>
      <w:r w:rsidR="004565E3">
        <w:rPr>
          <w:rFonts w:ascii="Calibri" w:hAnsi="Calibri"/>
          <w:sz w:val="22"/>
        </w:rPr>
        <w:t xml:space="preserve">the </w:t>
      </w:r>
      <w:r w:rsidR="004E4C43" w:rsidRPr="0023731B">
        <w:rPr>
          <w:rFonts w:ascii="Calibri" w:hAnsi="Calibri"/>
          <w:sz w:val="22"/>
        </w:rPr>
        <w:t xml:space="preserve">Post-Survey </w:t>
      </w:r>
      <w:r w:rsidR="004E4C43">
        <w:rPr>
          <w:rFonts w:ascii="Calibri" w:hAnsi="Calibri"/>
          <w:sz w:val="22"/>
        </w:rPr>
        <w:t xml:space="preserve">document </w:t>
      </w:r>
      <w:r w:rsidR="004E4C43" w:rsidRPr="00E002D8">
        <w:rPr>
          <w:rFonts w:ascii="Calibri" w:hAnsi="Calibri"/>
          <w:sz w:val="22"/>
        </w:rPr>
        <w:t xml:space="preserve">as part of the </w:t>
      </w:r>
      <w:r w:rsidR="004E4C43" w:rsidRPr="00E002D8">
        <w:rPr>
          <w:rFonts w:ascii="Calibri" w:hAnsi="Calibri"/>
          <w:b/>
          <w:sz w:val="22"/>
        </w:rPr>
        <w:t>Culture of Continuous Learning Project: A Breakthrough Series Collaborative for Improving Child Care and Head Start Quality</w:t>
      </w:r>
      <w:r w:rsidR="004E4C43" w:rsidRPr="00E002D8">
        <w:rPr>
          <w:rFonts w:ascii="Calibri" w:hAnsi="Calibri"/>
          <w:sz w:val="22"/>
        </w:rPr>
        <w:t xml:space="preserve"> information collection. </w:t>
      </w:r>
      <w:r>
        <w:rPr>
          <w:rFonts w:ascii="Calibri" w:hAnsi="Calibri"/>
          <w:sz w:val="22"/>
        </w:rPr>
        <w:t>(OMB #</w:t>
      </w:r>
      <w:r w:rsidR="00E002D8" w:rsidRPr="00E002D8">
        <w:rPr>
          <w:rFonts w:ascii="Calibri" w:hAnsi="Calibri"/>
          <w:sz w:val="22"/>
        </w:rPr>
        <w:t xml:space="preserve"> 0970-0507</w:t>
      </w:r>
      <w:r>
        <w:rPr>
          <w:rFonts w:ascii="Calibri" w:hAnsi="Calibri"/>
          <w:sz w:val="22"/>
        </w:rPr>
        <w:t>)</w:t>
      </w:r>
      <w:r w:rsidR="00E002D8" w:rsidRPr="00E002D8">
        <w:rPr>
          <w:rFonts w:ascii="Calibri" w:hAnsi="Calibri"/>
          <w:sz w:val="22"/>
        </w:rPr>
        <w:t>.</w:t>
      </w:r>
    </w:p>
    <w:p w:rsidR="004E4C43" w:rsidRDefault="00E002D8" w:rsidP="004E4C43">
      <w:pPr>
        <w:rPr>
          <w:rFonts w:ascii="Calibri" w:hAnsi="Calibri"/>
          <w:sz w:val="22"/>
        </w:rPr>
      </w:pPr>
      <w:r w:rsidRPr="00E002D8">
        <w:rPr>
          <w:rFonts w:ascii="Calibri" w:hAnsi="Calibri"/>
          <w:sz w:val="22"/>
        </w:rPr>
        <w:t xml:space="preserve"> </w:t>
      </w:r>
    </w:p>
    <w:p w:rsidR="004E4C43" w:rsidRDefault="004E4C43" w:rsidP="004E4C43">
      <w:pPr>
        <w:rPr>
          <w:rFonts w:ascii="Calibri" w:hAnsi="Calibri"/>
          <w:sz w:val="22"/>
        </w:rPr>
      </w:pPr>
      <w:r>
        <w:rPr>
          <w:rFonts w:ascii="Calibri" w:hAnsi="Calibri"/>
          <w:sz w:val="22"/>
        </w:rPr>
        <w:t xml:space="preserve">Following the completion of the Pre-Survey, the study team </w:t>
      </w:r>
      <w:r w:rsidR="004565E3">
        <w:rPr>
          <w:rFonts w:ascii="Calibri" w:hAnsi="Calibri"/>
          <w:sz w:val="22"/>
        </w:rPr>
        <w:t xml:space="preserve">heard from respondents that completing the survey online was burdensome and completing the survey on paper would be easier for respondents in child care and Head Start settings who do not have regular and frequent access to a computer throughout the day. The study team revised the survey to better suit with a paper survey format. </w:t>
      </w:r>
      <w:r>
        <w:rPr>
          <w:rFonts w:ascii="Calibri" w:hAnsi="Calibri"/>
          <w:sz w:val="22"/>
        </w:rPr>
        <w:t xml:space="preserve">The study team revised formatting and language throughout the survey to reduce the risk of receiving incomplete paper surveys. The study team also revised consent language so that participants indicate their consent by filling out and mailing in the survey, instead of checking “yes” or “no.” This is intended to remove the risk of respondents skipping the consent question, making their survey data unusable. The changes to the </w:t>
      </w:r>
      <w:r w:rsidRPr="0023731B">
        <w:rPr>
          <w:rFonts w:ascii="Calibri" w:hAnsi="Calibri"/>
          <w:sz w:val="22"/>
        </w:rPr>
        <w:t>Post-Survey</w:t>
      </w:r>
      <w:r>
        <w:rPr>
          <w:rFonts w:ascii="Calibri" w:hAnsi="Calibri"/>
          <w:sz w:val="22"/>
        </w:rPr>
        <w:t xml:space="preserve"> are as follows:</w:t>
      </w:r>
    </w:p>
    <w:p w:rsidR="004E4C43" w:rsidRDefault="004E4C43" w:rsidP="004E4C43">
      <w:pPr>
        <w:pStyle w:val="ListParagraph"/>
        <w:numPr>
          <w:ilvl w:val="0"/>
          <w:numId w:val="5"/>
        </w:numPr>
        <w:rPr>
          <w:rFonts w:ascii="Calibri" w:hAnsi="Calibri"/>
          <w:sz w:val="22"/>
        </w:rPr>
      </w:pPr>
      <w:r>
        <w:rPr>
          <w:rFonts w:ascii="Calibri" w:hAnsi="Calibri"/>
          <w:sz w:val="22"/>
        </w:rPr>
        <w:t>Added page numbers to the survey.</w:t>
      </w:r>
    </w:p>
    <w:p w:rsidR="004E4C43" w:rsidRDefault="004E4C43" w:rsidP="004E4C43">
      <w:pPr>
        <w:pStyle w:val="ListParagraph"/>
        <w:numPr>
          <w:ilvl w:val="0"/>
          <w:numId w:val="5"/>
        </w:numPr>
        <w:rPr>
          <w:rFonts w:ascii="Calibri" w:hAnsi="Calibri"/>
          <w:sz w:val="22"/>
        </w:rPr>
      </w:pPr>
      <w:r>
        <w:rPr>
          <w:rFonts w:ascii="Calibri" w:hAnsi="Calibri"/>
          <w:sz w:val="22"/>
        </w:rPr>
        <w:t>Added a thank you statement and contact information for participants to direct their questions to.</w:t>
      </w:r>
    </w:p>
    <w:p w:rsidR="004E4C43" w:rsidRDefault="004E4C43" w:rsidP="004E4C43">
      <w:pPr>
        <w:pStyle w:val="ListParagraph"/>
        <w:numPr>
          <w:ilvl w:val="0"/>
          <w:numId w:val="5"/>
        </w:numPr>
        <w:rPr>
          <w:rFonts w:ascii="Calibri" w:hAnsi="Calibri"/>
          <w:sz w:val="22"/>
        </w:rPr>
      </w:pPr>
      <w:r>
        <w:rPr>
          <w:rFonts w:ascii="Calibri" w:hAnsi="Calibri"/>
          <w:sz w:val="22"/>
        </w:rPr>
        <w:t>Revised consent language to “By completing and returning this survey, you agree to participate in the survey data collection.” Previously, participants were required to check “yes” or “no.”</w:t>
      </w:r>
    </w:p>
    <w:p w:rsidR="004E4C43" w:rsidRDefault="004E4C43" w:rsidP="004E4C43">
      <w:pPr>
        <w:pStyle w:val="ListParagraph"/>
        <w:numPr>
          <w:ilvl w:val="0"/>
          <w:numId w:val="5"/>
        </w:numPr>
        <w:rPr>
          <w:rFonts w:ascii="Calibri" w:hAnsi="Calibri"/>
          <w:sz w:val="22"/>
        </w:rPr>
      </w:pPr>
      <w:r>
        <w:rPr>
          <w:rFonts w:ascii="Calibri" w:hAnsi="Calibri"/>
          <w:sz w:val="22"/>
        </w:rPr>
        <w:t>Revised question formatting and language throughout the survey. Changes include clarifying skip and instruction language, revising question numbering, and reformatting sections into matrices.</w:t>
      </w:r>
    </w:p>
    <w:p w:rsidR="004E4C43" w:rsidRPr="00517875" w:rsidRDefault="004E4C43" w:rsidP="004E4C43">
      <w:pPr>
        <w:pStyle w:val="ListParagraph"/>
        <w:numPr>
          <w:ilvl w:val="0"/>
          <w:numId w:val="5"/>
        </w:numPr>
        <w:rPr>
          <w:rFonts w:ascii="Calibri" w:hAnsi="Calibri"/>
          <w:sz w:val="22"/>
        </w:rPr>
      </w:pPr>
      <w:r>
        <w:rPr>
          <w:rFonts w:ascii="Calibri" w:hAnsi="Calibri"/>
          <w:sz w:val="22"/>
        </w:rPr>
        <w:t>Removed pre-survey only questions and removed “post-survey only” language in front of post-survey questions.</w:t>
      </w:r>
    </w:p>
    <w:p w:rsidR="00E002D8" w:rsidRDefault="00E002D8" w:rsidP="007629F0">
      <w:pPr>
        <w:rPr>
          <w:rFonts w:ascii="Calibri" w:hAnsi="Calibri"/>
          <w:sz w:val="22"/>
        </w:rPr>
      </w:pPr>
    </w:p>
    <w:p w:rsidR="00880154" w:rsidRPr="00E002D8" w:rsidRDefault="00880154" w:rsidP="00880154">
      <w:pPr>
        <w:rPr>
          <w:rFonts w:ascii="Calibri" w:hAnsi="Calibri"/>
        </w:rPr>
      </w:pPr>
    </w:p>
    <w:p w:rsidR="00880154" w:rsidRPr="00E002D8" w:rsidRDefault="00880154" w:rsidP="00880154">
      <w:pPr>
        <w:rPr>
          <w:rFonts w:ascii="Calibri" w:hAnsi="Calibri"/>
        </w:rPr>
      </w:pPr>
    </w:p>
    <w:sectPr w:rsidR="00880154" w:rsidRPr="00E002D8" w:rsidSect="00132090">
      <w:head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57" w:rsidRDefault="00933657">
      <w:r>
        <w:separator/>
      </w:r>
    </w:p>
  </w:endnote>
  <w:endnote w:type="continuationSeparator" w:id="0">
    <w:p w:rsidR="00933657" w:rsidRDefault="0093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57" w:rsidRDefault="00933657">
      <w:r>
        <w:separator/>
      </w:r>
    </w:p>
  </w:footnote>
  <w:footnote w:type="continuationSeparator" w:id="0">
    <w:p w:rsidR="00933657" w:rsidRDefault="00933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66F" w:rsidRPr="00E002D8" w:rsidRDefault="00D22429" w:rsidP="007629F0">
    <w:pPr>
      <w:jc w:val="right"/>
      <w:rPr>
        <w:rFonts w:ascii="Calibri" w:hAnsi="Calibri"/>
        <w:bCs/>
        <w:sz w:val="22"/>
        <w:szCs w:val="20"/>
      </w:rPr>
    </w:pPr>
    <w:r w:rsidRPr="00E002D8">
      <w:rPr>
        <w:rFonts w:ascii="Calibri" w:hAnsi="Calibri"/>
        <w:b/>
        <w:bCs/>
        <w:sz w:val="22"/>
        <w:szCs w:val="20"/>
      </w:rPr>
      <w:t xml:space="preserve">Culture of Continuous Learning Project </w:t>
    </w:r>
    <w:r w:rsidRPr="00E002D8">
      <w:rPr>
        <w:rFonts w:ascii="Calibri" w:hAnsi="Calibri"/>
        <w:bCs/>
        <w:sz w:val="22"/>
        <w:szCs w:val="20"/>
      </w:rPr>
      <w:t xml:space="preserve">Feasibility Study </w:t>
    </w:r>
    <w:r w:rsidR="00E002D8" w:rsidRPr="00E002D8">
      <w:rPr>
        <w:rFonts w:ascii="Calibri" w:hAnsi="Calibri"/>
        <w:bCs/>
        <w:sz w:val="22"/>
        <w:szCs w:val="20"/>
      </w:rPr>
      <w:t>Q&amp;A</w:t>
    </w:r>
  </w:p>
  <w:p w:rsidR="00C7066F" w:rsidRPr="00E002D8" w:rsidRDefault="00C7066F" w:rsidP="007629F0">
    <w:pPr>
      <w:jc w:val="right"/>
      <w:rPr>
        <w:rFonts w:ascii="Calibri" w:hAnsi="Calibri"/>
        <w:b/>
        <w:bCs/>
        <w:sz w:val="22"/>
        <w:szCs w:val="20"/>
      </w:rPr>
    </w:pPr>
    <w:r w:rsidRPr="00E002D8">
      <w:rPr>
        <w:rFonts w:ascii="Calibri" w:hAnsi="Calibri"/>
        <w:b/>
        <w:bCs/>
        <w:sz w:val="22"/>
        <w:szCs w:val="20"/>
      </w:rPr>
      <w:t xml:space="preserve">OMB Number </w:t>
    </w:r>
    <w:r w:rsidR="00E002D8" w:rsidRPr="00E002D8">
      <w:rPr>
        <w:rFonts w:ascii="Calibri" w:hAnsi="Calibri"/>
        <w:b/>
        <w:bCs/>
        <w:iCs/>
        <w:sz w:val="22"/>
        <w:szCs w:val="20"/>
      </w:rPr>
      <w:t>0970-0507</w:t>
    </w:r>
  </w:p>
  <w:p w:rsidR="00C7066F" w:rsidRPr="00E002D8" w:rsidRDefault="003C4C44" w:rsidP="007629F0">
    <w:pPr>
      <w:jc w:val="right"/>
      <w:rPr>
        <w:rFonts w:ascii="Calibri" w:hAnsi="Calibri"/>
        <w:bCs/>
        <w:sz w:val="22"/>
        <w:szCs w:val="20"/>
      </w:rPr>
    </w:pPr>
    <w:r>
      <w:rPr>
        <w:rFonts w:ascii="Calibri" w:hAnsi="Calibri"/>
        <w:bCs/>
        <w:sz w:val="22"/>
        <w:szCs w:val="20"/>
      </w:rPr>
      <w:t>May 2019</w:t>
    </w:r>
  </w:p>
  <w:p w:rsidR="00C7066F" w:rsidRDefault="00C70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40C8"/>
    <w:multiLevelType w:val="hybridMultilevel"/>
    <w:tmpl w:val="E966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71DBD"/>
    <w:multiLevelType w:val="hybridMultilevel"/>
    <w:tmpl w:val="3D66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D665EC"/>
    <w:multiLevelType w:val="hybridMultilevel"/>
    <w:tmpl w:val="C128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F0"/>
    <w:rsid w:val="00003CB0"/>
    <w:rsid w:val="00004D53"/>
    <w:rsid w:val="000236C4"/>
    <w:rsid w:val="000349E5"/>
    <w:rsid w:val="00086844"/>
    <w:rsid w:val="000C5B3F"/>
    <w:rsid w:val="000F7FB6"/>
    <w:rsid w:val="001003A8"/>
    <w:rsid w:val="00131D06"/>
    <w:rsid w:val="00132090"/>
    <w:rsid w:val="00133169"/>
    <w:rsid w:val="001336AD"/>
    <w:rsid w:val="00136A42"/>
    <w:rsid w:val="001C1DE9"/>
    <w:rsid w:val="001D55C2"/>
    <w:rsid w:val="001E5F86"/>
    <w:rsid w:val="002055C7"/>
    <w:rsid w:val="00247C72"/>
    <w:rsid w:val="00256B9A"/>
    <w:rsid w:val="002A686C"/>
    <w:rsid w:val="002C4F79"/>
    <w:rsid w:val="0031078A"/>
    <w:rsid w:val="00322A2F"/>
    <w:rsid w:val="003345E6"/>
    <w:rsid w:val="00337596"/>
    <w:rsid w:val="0035170D"/>
    <w:rsid w:val="00353CAF"/>
    <w:rsid w:val="003556A6"/>
    <w:rsid w:val="00356F8B"/>
    <w:rsid w:val="003B0B1B"/>
    <w:rsid w:val="003C4C44"/>
    <w:rsid w:val="003E2AC0"/>
    <w:rsid w:val="004026D6"/>
    <w:rsid w:val="00412335"/>
    <w:rsid w:val="0042547D"/>
    <w:rsid w:val="004527DA"/>
    <w:rsid w:val="00455844"/>
    <w:rsid w:val="004565E3"/>
    <w:rsid w:val="0047548D"/>
    <w:rsid w:val="0049763A"/>
    <w:rsid w:val="004A377D"/>
    <w:rsid w:val="004B00A7"/>
    <w:rsid w:val="004D2DD1"/>
    <w:rsid w:val="004D7783"/>
    <w:rsid w:val="004E4C43"/>
    <w:rsid w:val="00522727"/>
    <w:rsid w:val="00541CCF"/>
    <w:rsid w:val="00552243"/>
    <w:rsid w:val="005745BE"/>
    <w:rsid w:val="00593983"/>
    <w:rsid w:val="00595C2B"/>
    <w:rsid w:val="00682FC4"/>
    <w:rsid w:val="0068710A"/>
    <w:rsid w:val="006D722B"/>
    <w:rsid w:val="006D7442"/>
    <w:rsid w:val="006E648E"/>
    <w:rsid w:val="00702A44"/>
    <w:rsid w:val="0071614B"/>
    <w:rsid w:val="0072416C"/>
    <w:rsid w:val="00740729"/>
    <w:rsid w:val="0074134F"/>
    <w:rsid w:val="00752EC7"/>
    <w:rsid w:val="00762089"/>
    <w:rsid w:val="007629F0"/>
    <w:rsid w:val="007936AA"/>
    <w:rsid w:val="00797564"/>
    <w:rsid w:val="007A6B35"/>
    <w:rsid w:val="007C095A"/>
    <w:rsid w:val="007C4804"/>
    <w:rsid w:val="007F480F"/>
    <w:rsid w:val="00827E45"/>
    <w:rsid w:val="008316C3"/>
    <w:rsid w:val="0084235E"/>
    <w:rsid w:val="00880154"/>
    <w:rsid w:val="00895C0C"/>
    <w:rsid w:val="008B09A7"/>
    <w:rsid w:val="008D238F"/>
    <w:rsid w:val="008D5890"/>
    <w:rsid w:val="008F05EB"/>
    <w:rsid w:val="008F61CA"/>
    <w:rsid w:val="0091122F"/>
    <w:rsid w:val="00927DD4"/>
    <w:rsid w:val="00933657"/>
    <w:rsid w:val="0094731C"/>
    <w:rsid w:val="00960C86"/>
    <w:rsid w:val="0096366F"/>
    <w:rsid w:val="0096794D"/>
    <w:rsid w:val="00977156"/>
    <w:rsid w:val="00987AEE"/>
    <w:rsid w:val="00987B77"/>
    <w:rsid w:val="00990F59"/>
    <w:rsid w:val="00A007E2"/>
    <w:rsid w:val="00A1448C"/>
    <w:rsid w:val="00A37ABC"/>
    <w:rsid w:val="00A42C4A"/>
    <w:rsid w:val="00A54A02"/>
    <w:rsid w:val="00A8653B"/>
    <w:rsid w:val="00AB6A9F"/>
    <w:rsid w:val="00AF7730"/>
    <w:rsid w:val="00B05043"/>
    <w:rsid w:val="00B1392A"/>
    <w:rsid w:val="00B309C1"/>
    <w:rsid w:val="00B374AA"/>
    <w:rsid w:val="00B921F9"/>
    <w:rsid w:val="00BB5517"/>
    <w:rsid w:val="00C10F1A"/>
    <w:rsid w:val="00C46DE0"/>
    <w:rsid w:val="00C7066F"/>
    <w:rsid w:val="00CB00F2"/>
    <w:rsid w:val="00CC0DF7"/>
    <w:rsid w:val="00CE08B9"/>
    <w:rsid w:val="00CE1C1B"/>
    <w:rsid w:val="00CE71A6"/>
    <w:rsid w:val="00CF1681"/>
    <w:rsid w:val="00CF3611"/>
    <w:rsid w:val="00D0260C"/>
    <w:rsid w:val="00D22429"/>
    <w:rsid w:val="00D22DD3"/>
    <w:rsid w:val="00D3421E"/>
    <w:rsid w:val="00D605CC"/>
    <w:rsid w:val="00D85442"/>
    <w:rsid w:val="00DB0225"/>
    <w:rsid w:val="00DC138A"/>
    <w:rsid w:val="00DC15BA"/>
    <w:rsid w:val="00DC5500"/>
    <w:rsid w:val="00DC5A3A"/>
    <w:rsid w:val="00E002D8"/>
    <w:rsid w:val="00E003CC"/>
    <w:rsid w:val="00E03C22"/>
    <w:rsid w:val="00E65EFE"/>
    <w:rsid w:val="00E70034"/>
    <w:rsid w:val="00E72FAD"/>
    <w:rsid w:val="00E90AE7"/>
    <w:rsid w:val="00E91989"/>
    <w:rsid w:val="00E946A1"/>
    <w:rsid w:val="00E96DB2"/>
    <w:rsid w:val="00EA51EE"/>
    <w:rsid w:val="00ED5CED"/>
    <w:rsid w:val="00F02DD5"/>
    <w:rsid w:val="00F43915"/>
    <w:rsid w:val="00F478FF"/>
    <w:rsid w:val="00F67C5B"/>
    <w:rsid w:val="00F73C86"/>
    <w:rsid w:val="00F826C5"/>
    <w:rsid w:val="00F8704D"/>
    <w:rsid w:val="00F87D10"/>
    <w:rsid w:val="00F91025"/>
    <w:rsid w:val="00FB0EC8"/>
    <w:rsid w:val="00FF4A0B"/>
    <w:rsid w:val="00FF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character" w:styleId="Strong">
    <w:name w:val="Strong"/>
    <w:qFormat/>
    <w:rsid w:val="00B1392A"/>
    <w:rPr>
      <w:b/>
      <w:bCs/>
    </w:rPr>
  </w:style>
  <w:style w:type="paragraph" w:customStyle="1" w:styleId="ReportCover-Date">
    <w:name w:val="ReportCover-Date"/>
    <w:basedOn w:val="Normal"/>
    <w:rsid w:val="008F61CA"/>
    <w:pPr>
      <w:widowControl/>
      <w:autoSpaceDE/>
      <w:autoSpaceDN/>
      <w:adjustRightInd/>
      <w:spacing w:after="840" w:line="260" w:lineRule="exact"/>
    </w:pPr>
    <w:rPr>
      <w:rFonts w:ascii="Franklin Gothic Medium" w:hAnsi="Franklin Gothic Medium"/>
      <w:b/>
      <w:color w:val="003C79"/>
      <w:szCs w:val="20"/>
    </w:rPr>
  </w:style>
  <w:style w:type="paragraph" w:styleId="ListParagraph">
    <w:name w:val="List Paragraph"/>
    <w:basedOn w:val="Normal"/>
    <w:uiPriority w:val="34"/>
    <w:qFormat/>
    <w:rsid w:val="004E4C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character" w:styleId="Strong">
    <w:name w:val="Strong"/>
    <w:qFormat/>
    <w:rsid w:val="00B1392A"/>
    <w:rPr>
      <w:b/>
      <w:bCs/>
    </w:rPr>
  </w:style>
  <w:style w:type="paragraph" w:customStyle="1" w:styleId="ReportCover-Date">
    <w:name w:val="ReportCover-Date"/>
    <w:basedOn w:val="Normal"/>
    <w:rsid w:val="008F61CA"/>
    <w:pPr>
      <w:widowControl/>
      <w:autoSpaceDE/>
      <w:autoSpaceDN/>
      <w:adjustRightInd/>
      <w:spacing w:after="840" w:line="260" w:lineRule="exact"/>
    </w:pPr>
    <w:rPr>
      <w:rFonts w:ascii="Franklin Gothic Medium" w:hAnsi="Franklin Gothic Medium"/>
      <w:b/>
      <w:color w:val="003C79"/>
      <w:szCs w:val="20"/>
    </w:rPr>
  </w:style>
  <w:style w:type="paragraph" w:styleId="ListParagraph">
    <w:name w:val="List Paragraph"/>
    <w:basedOn w:val="Normal"/>
    <w:uiPriority w:val="34"/>
    <w:qFormat/>
    <w:rsid w:val="004E4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Anja Decressin</dc:creator>
  <cp:keywords/>
  <cp:lastModifiedBy>SYSTEM</cp:lastModifiedBy>
  <cp:revision>2</cp:revision>
  <cp:lastPrinted>2009-08-18T14:00:00Z</cp:lastPrinted>
  <dcterms:created xsi:type="dcterms:W3CDTF">2019-05-21T20:16:00Z</dcterms:created>
  <dcterms:modified xsi:type="dcterms:W3CDTF">2019-05-21T20:16:00Z</dcterms:modified>
</cp:coreProperties>
</file>