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EC440" w14:textId="77777777" w:rsidR="00CA5A99" w:rsidRPr="007B1C71" w:rsidRDefault="00CA5A99" w:rsidP="00CA5A99">
      <w:pPr>
        <w:pStyle w:val="Heading1"/>
      </w:pPr>
      <w:bookmarkStart w:id="0" w:name="_Toc486423263"/>
      <w:bookmarkStart w:id="1" w:name="_Toc480898562"/>
      <w:bookmarkStart w:id="2" w:name="_Toc481141763"/>
      <w:bookmarkStart w:id="3" w:name="_Toc481151589"/>
      <w:bookmarkStart w:id="4" w:name="_Toc481154305"/>
      <w:bookmarkStart w:id="5" w:name="_GoBack"/>
      <w:bookmarkEnd w:id="5"/>
      <w:r>
        <w:t>Attachment N</w:t>
      </w:r>
      <w:r w:rsidRPr="007B1C71">
        <w:t>: Core BSC Team Focus Group Topic Guide</w:t>
      </w:r>
      <w:bookmarkEnd w:id="0"/>
    </w:p>
    <w:p w14:paraId="3A6B9129" w14:textId="77777777" w:rsidR="00CA5A99" w:rsidRPr="007B1C71" w:rsidRDefault="00CA5A99" w:rsidP="00CA5A99">
      <w:pPr>
        <w:jc w:val="center"/>
        <w:rPr>
          <w:rFonts w:asciiTheme="majorHAnsi" w:hAnsiTheme="majorHAnsi"/>
          <w:b/>
          <w:sz w:val="24"/>
          <w:szCs w:val="24"/>
        </w:rPr>
      </w:pPr>
      <w:r w:rsidRPr="007B1C71">
        <w:rPr>
          <w:rFonts w:asciiTheme="majorHAnsi" w:eastAsia="Times New Roman" w:hAnsiTheme="majorHAnsi"/>
          <w:iCs/>
          <w:noProof/>
        </w:rPr>
        <mc:AlternateContent>
          <mc:Choice Requires="wps">
            <w:drawing>
              <wp:anchor distT="45720" distB="45720" distL="114300" distR="114300" simplePos="0" relativeHeight="251659264" behindDoc="0" locked="0" layoutInCell="1" allowOverlap="1" wp14:anchorId="4BAC976D" wp14:editId="373A2004">
                <wp:simplePos x="0" y="0"/>
                <wp:positionH relativeFrom="column">
                  <wp:posOffset>-600075</wp:posOffset>
                </wp:positionH>
                <wp:positionV relativeFrom="paragraph">
                  <wp:posOffset>841375</wp:posOffset>
                </wp:positionV>
                <wp:extent cx="6915150" cy="3379470"/>
                <wp:effectExtent l="0" t="0" r="19050"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379470"/>
                        </a:xfrm>
                        <a:prstGeom prst="rect">
                          <a:avLst/>
                        </a:prstGeom>
                        <a:solidFill>
                          <a:srgbClr val="FFFFFF"/>
                        </a:solidFill>
                        <a:ln w="9525">
                          <a:solidFill>
                            <a:srgbClr val="000000"/>
                          </a:solidFill>
                          <a:miter lim="800000"/>
                          <a:headEnd/>
                          <a:tailEnd/>
                        </a:ln>
                      </wps:spPr>
                      <wps:txbx>
                        <w:txbxContent>
                          <w:p w14:paraId="332D4F51" w14:textId="77777777" w:rsidR="00CA5A99" w:rsidRDefault="00CA5A99" w:rsidP="00CA5A99">
                            <w:r>
                              <w:t xml:space="preserve">The purpose of the information collection is </w:t>
                            </w:r>
                            <w:r w:rsidRPr="00D439DA">
                              <w:t xml:space="preserve">to </w:t>
                            </w:r>
                            <w:r>
                              <w:t>understand the in-depth experiences of teams that participate in the BSC.</w:t>
                            </w:r>
                          </w:p>
                          <w:p w14:paraId="6C48ADCA" w14:textId="77777777" w:rsidR="00CA5A99" w:rsidRDefault="00CA5A99" w:rsidP="00CA5A99">
                            <w:r>
                              <w:t>This information is planned to be used to further the proper performance of the functions of the agency by assessing the ways in which child care and Head Start program staff engage in, and potentially benefit from, participation in the BSC.</w:t>
                            </w:r>
                          </w:p>
                          <w:p w14:paraId="3B4016A5" w14:textId="2BC44E54" w:rsidR="00CA5A99" w:rsidRDefault="00CA5A99" w:rsidP="00CA5A99">
                            <w:r>
                              <w:t xml:space="preserve">Public reporting burden for this collection of information is estimated to average 1.25 hours per response. This collection of information is voluntary and all responses collected will be kept private to the extent permitted by law. </w:t>
                            </w:r>
                          </w:p>
                          <w:p w14:paraId="24B17FF3" w14:textId="77777777" w:rsidR="00CA5A99" w:rsidRPr="00F4629F" w:rsidRDefault="00CA5A99" w:rsidP="00CA5A99">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4886561C" w14:textId="77777777" w:rsidR="00CA5A99" w:rsidRDefault="00CA5A99" w:rsidP="00CA5A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25pt;margin-top:66.25pt;width:544.5pt;height:26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">
                <v:textbox>
                  <w:txbxContent>
                    <w:p w14:paraId="332D4F51" w14:textId="77777777" w:rsidR="00CA5A99" w:rsidRDefault="00CA5A99" w:rsidP="00CA5A99">
                      <w:r>
                        <w:t xml:space="preserve">The purpose of the information collection is </w:t>
                      </w:r>
                      <w:r w:rsidRPr="00D439DA">
                        <w:t xml:space="preserve">to </w:t>
                      </w:r>
                      <w:r>
                        <w:t>understand the in-depth experiences of teams that participate in the BSC.</w:t>
                      </w:r>
                    </w:p>
                    <w:p w14:paraId="6C48ADCA" w14:textId="77777777" w:rsidR="00CA5A99" w:rsidRDefault="00CA5A99" w:rsidP="00CA5A99">
                      <w:r>
                        <w:t>This information is planned to be used to further the proper performance of the functions of the agency by assessing the ways in which child care and Head Start program staff engage in, and potentially benefit from, participation in the BSC.</w:t>
                      </w:r>
                    </w:p>
                    <w:p w14:paraId="3B4016A5" w14:textId="2BC44E54" w:rsidR="00CA5A99" w:rsidRDefault="00CA5A99" w:rsidP="00CA5A99">
                      <w:r>
                        <w:t xml:space="preserve">Public reporting burden for this collection of information is estimated to average 1.25 hours per response. This collection of information is voluntary and all responses collected will be kept private to the extent permitted by law. </w:t>
                      </w:r>
                    </w:p>
                    <w:p w14:paraId="24B17FF3" w14:textId="77777777" w:rsidR="00CA5A99" w:rsidRPr="00F4629F" w:rsidRDefault="00CA5A99" w:rsidP="00CA5A99">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4886561C" w14:textId="77777777" w:rsidR="00CA5A99" w:rsidRDefault="00CA5A99" w:rsidP="00CA5A99"/>
                  </w:txbxContent>
                </v:textbox>
                <w10:wrap type="square"/>
              </v:shape>
            </w:pict>
          </mc:Fallback>
        </mc:AlternateContent>
      </w:r>
      <w:r w:rsidRPr="007B1C71">
        <w:rPr>
          <w:rFonts w:asciiTheme="majorHAnsi" w:hAnsiTheme="majorHAnsi"/>
          <w:b/>
          <w:sz w:val="28"/>
          <w:szCs w:val="28"/>
        </w:rPr>
        <w:t>Culture of Continuous Learning Project: A Breakthrough Series Collaborative for Improving Child Care and Head Start Quality</w:t>
      </w:r>
    </w:p>
    <w:p w14:paraId="279F3477" w14:textId="77777777" w:rsidR="00CA5A99" w:rsidRDefault="00CA5A99" w:rsidP="00914708">
      <w:pPr>
        <w:pStyle w:val="H2Chapter"/>
        <w:tabs>
          <w:tab w:val="clear" w:pos="432"/>
        </w:tabs>
        <w:spacing w:before="0" w:after="0"/>
        <w:ind w:left="0" w:firstLine="0"/>
        <w:rPr>
          <w:rFonts w:asciiTheme="minorHAnsi" w:hAnsiTheme="minorHAnsi"/>
          <w:szCs w:val="22"/>
        </w:rPr>
        <w:sectPr w:rsidR="00CA5A99" w:rsidSect="00CA5A99">
          <w:headerReference w:type="default" r:id="rId9"/>
          <w:footerReference w:type="default" r:id="rId10"/>
          <w:pgSz w:w="12240" w:h="15840" w:code="1"/>
          <w:pgMar w:top="1440" w:right="576" w:bottom="1440" w:left="1440" w:header="720" w:footer="720" w:gutter="0"/>
          <w:cols w:space="720"/>
          <w:docGrid w:linePitch="360"/>
        </w:sectPr>
      </w:pPr>
    </w:p>
    <w:p w14:paraId="421FADD6" w14:textId="0A8B9351" w:rsidR="00914708" w:rsidRPr="002D3A05" w:rsidRDefault="000F0860" w:rsidP="00914708">
      <w:pPr>
        <w:pStyle w:val="H2Chapter"/>
        <w:tabs>
          <w:tab w:val="clear" w:pos="432"/>
        </w:tabs>
        <w:spacing w:before="0" w:after="0"/>
        <w:ind w:left="0" w:firstLine="0"/>
        <w:rPr>
          <w:rFonts w:asciiTheme="minorHAnsi" w:hAnsiTheme="minorHAnsi"/>
          <w:szCs w:val="22"/>
        </w:rPr>
      </w:pPr>
      <w:r>
        <w:rPr>
          <w:rFonts w:asciiTheme="minorHAnsi" w:hAnsiTheme="minorHAnsi"/>
          <w:szCs w:val="22"/>
        </w:rPr>
        <w:lastRenderedPageBreak/>
        <w:t>F</w:t>
      </w:r>
      <w:r w:rsidR="00914708">
        <w:rPr>
          <w:rFonts w:asciiTheme="minorHAnsi" w:hAnsiTheme="minorHAnsi"/>
          <w:szCs w:val="22"/>
        </w:rPr>
        <w:t>ocus group</w:t>
      </w:r>
      <w:r w:rsidR="00914708" w:rsidRPr="002D3A05">
        <w:rPr>
          <w:rFonts w:asciiTheme="minorHAnsi" w:hAnsiTheme="minorHAnsi"/>
          <w:szCs w:val="22"/>
        </w:rPr>
        <w:t xml:space="preserve"> Topic Guide</w:t>
      </w:r>
      <w:bookmarkEnd w:id="1"/>
      <w:bookmarkEnd w:id="2"/>
      <w:bookmarkEnd w:id="3"/>
      <w:bookmarkEnd w:id="4"/>
    </w:p>
    <w:p w14:paraId="03115970" w14:textId="77777777" w:rsidR="00CA5A99" w:rsidRPr="002D3A05" w:rsidRDefault="00CA5A99" w:rsidP="00CA5A99">
      <w:bookmarkStart w:id="6" w:name="_Toc483403854"/>
      <w:r>
        <w:t>Core BSC Team Focus Group</w:t>
      </w:r>
      <w:r w:rsidRPr="002D3A05">
        <w:t xml:space="preserve"> Topic Guide</w:t>
      </w:r>
      <w:bookmarkEnd w:id="6"/>
    </w:p>
    <w:p w14:paraId="4BA0D330" w14:textId="77777777" w:rsidR="00CA5A99" w:rsidRDefault="00CA5A99" w:rsidP="00CA5A99">
      <w:pPr>
        <w:pStyle w:val="NormalSS"/>
        <w:ind w:firstLine="0"/>
        <w:rPr>
          <w:rFonts w:asciiTheme="minorHAnsi" w:hAnsiTheme="minorHAnsi"/>
          <w:sz w:val="22"/>
          <w:szCs w:val="22"/>
        </w:rPr>
      </w:pPr>
      <w:r w:rsidRPr="002D3A05">
        <w:rPr>
          <w:rFonts w:asciiTheme="minorHAnsi" w:hAnsiTheme="minorHAnsi"/>
          <w:sz w:val="22"/>
          <w:szCs w:val="22"/>
        </w:rPr>
        <w:t xml:space="preserve">As part of the feasibility study data collection, </w:t>
      </w:r>
      <w:r>
        <w:rPr>
          <w:rFonts w:asciiTheme="minorHAnsi" w:hAnsiTheme="minorHAnsi"/>
          <w:sz w:val="22"/>
          <w:szCs w:val="22"/>
        </w:rPr>
        <w:t>a focus group will be conducted with up to six</w:t>
      </w:r>
      <w:r w:rsidRPr="002D3A05">
        <w:rPr>
          <w:rFonts w:asciiTheme="minorHAnsi" w:hAnsiTheme="minorHAnsi"/>
          <w:sz w:val="22"/>
          <w:szCs w:val="22"/>
        </w:rPr>
        <w:t xml:space="preserve"> staff</w:t>
      </w:r>
      <w:r>
        <w:rPr>
          <w:rFonts w:asciiTheme="minorHAnsi" w:hAnsiTheme="minorHAnsi"/>
          <w:sz w:val="22"/>
          <w:szCs w:val="22"/>
        </w:rPr>
        <w:t xml:space="preserve"> members</w:t>
      </w:r>
      <w:r w:rsidRPr="002D3A05">
        <w:rPr>
          <w:rFonts w:asciiTheme="minorHAnsi" w:hAnsiTheme="minorHAnsi"/>
          <w:sz w:val="22"/>
          <w:szCs w:val="22"/>
        </w:rPr>
        <w:t xml:space="preserve"> at the early care and education sites who</w:t>
      </w:r>
      <w:r>
        <w:rPr>
          <w:rFonts w:asciiTheme="minorHAnsi" w:hAnsiTheme="minorHAnsi"/>
          <w:sz w:val="22"/>
          <w:szCs w:val="22"/>
        </w:rPr>
        <w:t xml:space="preserve"> are participating</w:t>
      </w:r>
      <w:r w:rsidRPr="002D3A05">
        <w:rPr>
          <w:rFonts w:asciiTheme="minorHAnsi" w:hAnsiTheme="minorHAnsi"/>
          <w:sz w:val="22"/>
          <w:szCs w:val="22"/>
        </w:rPr>
        <w:t xml:space="preserve"> in the Core BSC Teams. The purpose of the focus group is to answer key research questions</w:t>
      </w:r>
      <w:r>
        <w:rPr>
          <w:rFonts w:asciiTheme="minorHAnsi" w:hAnsiTheme="minorHAnsi"/>
          <w:sz w:val="22"/>
          <w:szCs w:val="22"/>
        </w:rPr>
        <w:t xml:space="preserve"> of the Feasibility Study</w:t>
      </w:r>
      <w:r w:rsidRPr="002D3A05">
        <w:rPr>
          <w:rFonts w:asciiTheme="minorHAnsi" w:hAnsiTheme="minorHAnsi"/>
          <w:sz w:val="22"/>
          <w:szCs w:val="22"/>
        </w:rPr>
        <w:t xml:space="preserve"> that cannot be answered through secondary measures review nor obser</w:t>
      </w:r>
      <w:r>
        <w:rPr>
          <w:rFonts w:asciiTheme="minorHAnsi" w:hAnsiTheme="minorHAnsi"/>
          <w:sz w:val="22"/>
          <w:szCs w:val="22"/>
        </w:rPr>
        <w:t>vation only. Topics covered by this focus group</w:t>
      </w:r>
      <w:r w:rsidRPr="002D3A05">
        <w:rPr>
          <w:rFonts w:asciiTheme="minorHAnsi" w:hAnsiTheme="minorHAnsi"/>
          <w:sz w:val="22"/>
          <w:szCs w:val="22"/>
        </w:rPr>
        <w:t xml:space="preserve"> include, but are not limited to: BSC elements that were beneficial and challenging for BSC Team Members</w:t>
      </w:r>
      <w:r>
        <w:rPr>
          <w:rFonts w:asciiTheme="minorHAnsi" w:hAnsiTheme="minorHAnsi"/>
          <w:sz w:val="22"/>
          <w:szCs w:val="22"/>
        </w:rPr>
        <w:t>, strengths and limitations of a 12-month timeline, and perceptions and experiences with how implications of the BSC have resulted in changes or other effects among staff who are not a part of the Core BSC Team. At the start of each focus group,</w:t>
      </w:r>
      <w:r w:rsidRPr="002D3A05">
        <w:rPr>
          <w:rFonts w:asciiTheme="minorHAnsi" w:hAnsiTheme="minorHAnsi"/>
          <w:sz w:val="22"/>
          <w:szCs w:val="22"/>
        </w:rPr>
        <w:t xml:space="preserve"> we will read a consent statement to the participant</w:t>
      </w:r>
      <w:r>
        <w:rPr>
          <w:rFonts w:asciiTheme="minorHAnsi" w:hAnsiTheme="minorHAnsi"/>
          <w:sz w:val="22"/>
          <w:szCs w:val="22"/>
        </w:rPr>
        <w:t>, in addition to the information on the cover page for this measure</w:t>
      </w:r>
      <w:r w:rsidRPr="002D3A05">
        <w:rPr>
          <w:rFonts w:asciiTheme="minorHAnsi" w:hAnsiTheme="minorHAnsi"/>
          <w:sz w:val="22"/>
          <w:szCs w:val="22"/>
        </w:rPr>
        <w:t xml:space="preserve">: </w:t>
      </w:r>
    </w:p>
    <w:p w14:paraId="73D2A670" w14:textId="77777777" w:rsidR="00CA5A99" w:rsidRDefault="00CA5A99" w:rsidP="00CA5A99">
      <w:pPr>
        <w:pStyle w:val="NormalSS"/>
        <w:spacing w:after="0"/>
        <w:ind w:left="432" w:firstLine="0"/>
        <w:rPr>
          <w:rFonts w:asciiTheme="minorHAnsi" w:hAnsiTheme="minorHAnsi"/>
          <w:i/>
          <w:sz w:val="22"/>
          <w:szCs w:val="22"/>
        </w:rPr>
      </w:pPr>
      <w:r w:rsidRPr="002D3A05">
        <w:rPr>
          <w:rFonts w:asciiTheme="minorHAnsi" w:hAnsiTheme="minorHAnsi"/>
          <w:i/>
          <w:sz w:val="22"/>
          <w:szCs w:val="22"/>
        </w:rPr>
        <w:t xml:space="preserve">Thank you very much for agreeing to participate in this discussion. Your participation is very important to the study. My name is __________ and I work for Child Trends, a nonprofit research organization. </w:t>
      </w:r>
    </w:p>
    <w:p w14:paraId="73480AE6" w14:textId="77777777" w:rsidR="00CA5A99" w:rsidRPr="002D3A05" w:rsidRDefault="00CA5A99" w:rsidP="00CA5A99">
      <w:pPr>
        <w:pStyle w:val="NormalSS"/>
        <w:spacing w:after="0"/>
        <w:ind w:firstLine="0"/>
        <w:rPr>
          <w:rFonts w:asciiTheme="minorHAnsi" w:hAnsiTheme="minorHAnsi"/>
          <w:i/>
          <w:sz w:val="22"/>
          <w:szCs w:val="22"/>
        </w:rPr>
      </w:pPr>
    </w:p>
    <w:p w14:paraId="2DD70F45" w14:textId="2B43A986" w:rsidR="00CA5A99" w:rsidRDefault="00CA5A99" w:rsidP="00CA5A99">
      <w:pPr>
        <w:pStyle w:val="NormalSS"/>
        <w:spacing w:after="0"/>
        <w:ind w:left="432" w:firstLine="0"/>
        <w:rPr>
          <w:rFonts w:asciiTheme="minorHAnsi" w:hAnsiTheme="minorHAnsi"/>
          <w:i/>
          <w:sz w:val="22"/>
          <w:szCs w:val="22"/>
        </w:rPr>
      </w:pPr>
      <w:r w:rsidRPr="002D3A05">
        <w:rPr>
          <w:rFonts w:asciiTheme="minorHAnsi" w:hAnsiTheme="minorHAnsi"/>
          <w:i/>
          <w:sz w:val="22"/>
          <w:szCs w:val="22"/>
        </w:rPr>
        <w:t xml:space="preserve">We are conducting a study for the Office of Planning, Research and Evaluation at the Administration for Children and Families within the U.S. Department of Health and Human Services to learn about the feasibility of using the Breakthrough Series Collaborative model to affect change and quality improvement in child care and Head Start settings. We want to talk to members of the core BSC teams about their involvement in the BSC, including the challenges and benefits of the BSC and their perceptions and experiences with spread.  </w:t>
      </w:r>
      <w:r>
        <w:rPr>
          <w:rFonts w:asciiTheme="minorHAnsi" w:hAnsiTheme="minorHAnsi"/>
          <w:i/>
          <w:sz w:val="22"/>
          <w:szCs w:val="22"/>
        </w:rPr>
        <w:t xml:space="preserve">This focus group will last approximately an hour and a half. </w:t>
      </w:r>
      <w:r w:rsidRPr="002D3A05">
        <w:rPr>
          <w:rFonts w:asciiTheme="minorHAnsi" w:hAnsiTheme="minorHAnsi"/>
          <w:i/>
          <w:sz w:val="22"/>
          <w:szCs w:val="22"/>
        </w:rPr>
        <w:t xml:space="preserve">Being part of this discussion is up to you, and you can choose to not answer a question if you wish. </w:t>
      </w:r>
      <w:r w:rsidR="00E138D7">
        <w:rPr>
          <w:rFonts w:asciiTheme="minorHAnsi" w:hAnsiTheme="minorHAnsi"/>
          <w:i/>
          <w:sz w:val="22"/>
          <w:szCs w:val="22"/>
        </w:rPr>
        <w:t>Participants</w:t>
      </w:r>
      <w:r w:rsidR="00E138D7" w:rsidRPr="00123D2D">
        <w:rPr>
          <w:rFonts w:asciiTheme="minorHAnsi" w:hAnsiTheme="minorHAnsi"/>
          <w:i/>
          <w:sz w:val="22"/>
          <w:szCs w:val="22"/>
        </w:rPr>
        <w:t xml:space="preserve"> will receive a $25 honoraria</w:t>
      </w:r>
      <w:r w:rsidR="00150E2F">
        <w:rPr>
          <w:rFonts w:asciiTheme="minorHAnsi" w:hAnsiTheme="minorHAnsi"/>
          <w:i/>
          <w:sz w:val="22"/>
          <w:szCs w:val="22"/>
        </w:rPr>
        <w:t xml:space="preserve"> </w:t>
      </w:r>
      <w:r w:rsidR="00150E2F" w:rsidRPr="00150E2F">
        <w:rPr>
          <w:rFonts w:asciiTheme="minorHAnsi" w:hAnsiTheme="minorHAnsi"/>
          <w:i/>
          <w:sz w:val="22"/>
          <w:szCs w:val="22"/>
        </w:rPr>
        <w:t xml:space="preserve">in the form of a gift card </w:t>
      </w:r>
      <w:r w:rsidR="00E138D7" w:rsidRPr="00123D2D">
        <w:rPr>
          <w:rFonts w:asciiTheme="minorHAnsi" w:hAnsiTheme="minorHAnsi"/>
          <w:i/>
          <w:sz w:val="22"/>
          <w:szCs w:val="22"/>
        </w:rPr>
        <w:t xml:space="preserve">for </w:t>
      </w:r>
      <w:r w:rsidR="00E138D7">
        <w:rPr>
          <w:rFonts w:asciiTheme="minorHAnsi" w:hAnsiTheme="minorHAnsi"/>
          <w:i/>
          <w:sz w:val="22"/>
          <w:szCs w:val="22"/>
        </w:rPr>
        <w:t>participating in this discussion</w:t>
      </w:r>
      <w:r w:rsidR="00E138D7" w:rsidRPr="00123D2D">
        <w:rPr>
          <w:rFonts w:asciiTheme="minorHAnsi" w:hAnsiTheme="minorHAnsi"/>
          <w:i/>
          <w:sz w:val="22"/>
          <w:szCs w:val="22"/>
        </w:rPr>
        <w:t>.</w:t>
      </w:r>
    </w:p>
    <w:p w14:paraId="2E718B55" w14:textId="77777777" w:rsidR="00CA5A99" w:rsidRDefault="00CA5A99" w:rsidP="00CA5A99">
      <w:pPr>
        <w:pStyle w:val="NormalSS"/>
        <w:spacing w:after="0"/>
        <w:ind w:left="432" w:firstLine="0"/>
        <w:rPr>
          <w:rFonts w:asciiTheme="minorHAnsi" w:hAnsiTheme="minorHAnsi"/>
          <w:i/>
          <w:sz w:val="22"/>
          <w:szCs w:val="22"/>
        </w:rPr>
      </w:pPr>
    </w:p>
    <w:p w14:paraId="54FAF75F" w14:textId="77777777" w:rsidR="00CA5A99" w:rsidRPr="00586C86" w:rsidRDefault="00CA5A99" w:rsidP="00CA5A99">
      <w:pPr>
        <w:pStyle w:val="NormalSS"/>
        <w:spacing w:after="0"/>
        <w:ind w:left="432" w:firstLine="0"/>
        <w:rPr>
          <w:rFonts w:asciiTheme="minorHAnsi" w:hAnsiTheme="minorHAnsi"/>
          <w:i/>
          <w:sz w:val="22"/>
          <w:szCs w:val="22"/>
        </w:rPr>
      </w:pPr>
      <w:r>
        <w:rPr>
          <w:rFonts w:asciiTheme="minorHAnsi" w:hAnsiTheme="minorHAnsi"/>
          <w:i/>
          <w:sz w:val="22"/>
          <w:szCs w:val="22"/>
        </w:rPr>
        <w:t xml:space="preserve">This conversation will be recorded for note-taking purposes only, and recordings will be deleted after the notes have been cleaned. </w:t>
      </w:r>
      <w:r w:rsidRPr="002D3A05">
        <w:rPr>
          <w:rFonts w:asciiTheme="minorHAnsi" w:hAnsiTheme="minorHAnsi"/>
          <w:i/>
          <w:sz w:val="22"/>
          <w:szCs w:val="22"/>
        </w:rPr>
        <w:t xml:space="preserve">We will not share your comments with anyone outside of the research team in any way that will reveal your identity. Our report will describe the experiences and viewpoints expressed, but comments will not be attributed to specific individuals or programs. No individuals will be quoted by name.  </w:t>
      </w:r>
      <w:r w:rsidRPr="00586C86">
        <w:rPr>
          <w:rFonts w:asciiTheme="minorHAnsi" w:hAnsiTheme="minorHAnsi"/>
          <w:i/>
          <w:sz w:val="22"/>
          <w:szCs w:val="22"/>
        </w:rPr>
        <w:t xml:space="preserve">Thank you for taking the time to candidly and thoughtfully talk with us today, we greatly appreciate your help! </w:t>
      </w:r>
    </w:p>
    <w:p w14:paraId="3AF0D9E5" w14:textId="77777777" w:rsidR="00CA5A99" w:rsidRDefault="00CA5A99" w:rsidP="00CA5A99">
      <w:pPr>
        <w:pStyle w:val="NormalSS"/>
        <w:spacing w:after="0"/>
        <w:rPr>
          <w:rFonts w:asciiTheme="minorHAnsi" w:hAnsiTheme="minorHAnsi"/>
          <w:i/>
          <w:sz w:val="22"/>
          <w:szCs w:val="22"/>
        </w:rPr>
      </w:pPr>
    </w:p>
    <w:p w14:paraId="44E3ECA0" w14:textId="77777777" w:rsidR="00CA5A99" w:rsidRPr="00586C86" w:rsidRDefault="00CA5A99" w:rsidP="00CA5A99">
      <w:pPr>
        <w:pStyle w:val="NormalSS"/>
        <w:spacing w:after="0"/>
        <w:rPr>
          <w:rFonts w:asciiTheme="minorHAnsi" w:hAnsiTheme="minorHAnsi"/>
          <w:i/>
          <w:sz w:val="22"/>
          <w:szCs w:val="22"/>
        </w:rPr>
      </w:pPr>
      <w:r w:rsidRPr="00586C86">
        <w:rPr>
          <w:rFonts w:asciiTheme="minorHAnsi" w:hAnsiTheme="minorHAnsi"/>
          <w:i/>
          <w:sz w:val="22"/>
          <w:szCs w:val="22"/>
        </w:rPr>
        <w:t xml:space="preserve">Do you agree to participate in this </w:t>
      </w:r>
      <w:r>
        <w:rPr>
          <w:rFonts w:asciiTheme="minorHAnsi" w:hAnsiTheme="minorHAnsi"/>
          <w:i/>
          <w:sz w:val="22"/>
          <w:szCs w:val="22"/>
        </w:rPr>
        <w:t>focus group</w:t>
      </w:r>
      <w:r w:rsidRPr="00586C86">
        <w:rPr>
          <w:rFonts w:asciiTheme="minorHAnsi" w:hAnsiTheme="minorHAnsi"/>
          <w:i/>
          <w:sz w:val="22"/>
          <w:szCs w:val="22"/>
        </w:rPr>
        <w:t xml:space="preserve">? </w:t>
      </w:r>
    </w:p>
    <w:p w14:paraId="76F98612" w14:textId="77777777" w:rsidR="00CA5A99" w:rsidRPr="00586C86" w:rsidRDefault="00CA5A99" w:rsidP="00CA5A99">
      <w:pPr>
        <w:pStyle w:val="NormalSS"/>
        <w:spacing w:after="0"/>
        <w:ind w:left="432"/>
        <w:rPr>
          <w:rFonts w:asciiTheme="minorHAnsi" w:hAnsiTheme="minorHAnsi"/>
          <w:i/>
          <w:sz w:val="22"/>
          <w:szCs w:val="22"/>
        </w:rPr>
      </w:pPr>
      <w:r w:rsidRPr="00586C86">
        <w:rPr>
          <w:rFonts w:asciiTheme="minorHAnsi" w:hAnsiTheme="minorHAnsi"/>
          <w:i/>
          <w:sz w:val="22"/>
          <w:szCs w:val="22"/>
        </w:rPr>
        <w:t>•</w:t>
      </w:r>
      <w:r w:rsidRPr="00586C86">
        <w:rPr>
          <w:rFonts w:asciiTheme="minorHAnsi" w:hAnsiTheme="minorHAnsi"/>
          <w:i/>
          <w:sz w:val="22"/>
          <w:szCs w:val="22"/>
        </w:rPr>
        <w:tab/>
        <w:t>Yes</w:t>
      </w:r>
    </w:p>
    <w:p w14:paraId="5D995979" w14:textId="77777777" w:rsidR="00CA5A99" w:rsidRDefault="00CA5A99" w:rsidP="00CA5A99">
      <w:pPr>
        <w:pStyle w:val="NormalSS"/>
        <w:spacing w:after="0"/>
        <w:ind w:left="432" w:firstLine="288"/>
        <w:rPr>
          <w:rFonts w:asciiTheme="minorHAnsi" w:hAnsiTheme="minorHAnsi"/>
          <w:i/>
          <w:sz w:val="22"/>
          <w:szCs w:val="22"/>
        </w:rPr>
      </w:pPr>
      <w:r w:rsidRPr="00586C86">
        <w:rPr>
          <w:rFonts w:asciiTheme="minorHAnsi" w:hAnsiTheme="minorHAnsi"/>
          <w:i/>
          <w:sz w:val="22"/>
          <w:szCs w:val="22"/>
        </w:rPr>
        <w:t>•</w:t>
      </w:r>
      <w:r w:rsidRPr="00586C86">
        <w:rPr>
          <w:rFonts w:asciiTheme="minorHAnsi" w:hAnsiTheme="minorHAnsi"/>
          <w:i/>
          <w:sz w:val="22"/>
          <w:szCs w:val="22"/>
        </w:rPr>
        <w:tab/>
        <w:t>No</w:t>
      </w:r>
    </w:p>
    <w:p w14:paraId="5F0A5763" w14:textId="77777777" w:rsidR="00CA5A99" w:rsidRPr="002D3A05" w:rsidRDefault="00CA5A99" w:rsidP="00CA5A99">
      <w:pPr>
        <w:pStyle w:val="NormalSS"/>
        <w:spacing w:after="0"/>
        <w:ind w:firstLine="0"/>
        <w:rPr>
          <w:rFonts w:asciiTheme="minorHAnsi" w:hAnsiTheme="minorHAnsi"/>
          <w:i/>
          <w:sz w:val="22"/>
          <w:szCs w:val="22"/>
        </w:rPr>
      </w:pPr>
    </w:p>
    <w:p w14:paraId="2AC76867" w14:textId="77777777" w:rsidR="00CA5A99" w:rsidRDefault="00CA5A99" w:rsidP="00CA5A99">
      <w:pPr>
        <w:pStyle w:val="NormalSS"/>
        <w:spacing w:after="0"/>
        <w:ind w:left="432" w:firstLine="0"/>
        <w:rPr>
          <w:rFonts w:asciiTheme="minorHAnsi" w:hAnsiTheme="minorHAnsi"/>
          <w:i/>
          <w:sz w:val="22"/>
          <w:szCs w:val="22"/>
        </w:rPr>
      </w:pPr>
      <w:r w:rsidRPr="002D3A05" w:rsidDel="00244812">
        <w:rPr>
          <w:rFonts w:asciiTheme="minorHAnsi" w:hAnsiTheme="minorHAnsi"/>
          <w:i/>
          <w:sz w:val="22"/>
          <w:szCs w:val="22"/>
        </w:rPr>
        <w:t xml:space="preserve"> </w:t>
      </w:r>
      <w:r w:rsidRPr="002D3A05">
        <w:rPr>
          <w:rFonts w:asciiTheme="minorHAnsi" w:hAnsiTheme="minorHAnsi"/>
          <w:i/>
          <w:sz w:val="22"/>
          <w:szCs w:val="22"/>
        </w:rPr>
        <w:t>[Note to interviewer: The box below provides additional information as reference, in case participants have questions</w:t>
      </w:r>
    </w:p>
    <w:p w14:paraId="0471AC02" w14:textId="77777777" w:rsidR="00914708" w:rsidRDefault="00914708" w:rsidP="00914708">
      <w:pPr>
        <w:pStyle w:val="NormalSS"/>
        <w:spacing w:after="0"/>
        <w:ind w:firstLine="0"/>
        <w:rPr>
          <w:rFonts w:asciiTheme="minorHAnsi" w:hAnsiTheme="minorHAnsi"/>
          <w:sz w:val="22"/>
          <w:szCs w:val="22"/>
        </w:rPr>
      </w:pPr>
    </w:p>
    <w:p w14:paraId="17E08319" w14:textId="77777777" w:rsidR="00914708" w:rsidRPr="002D3A05" w:rsidRDefault="00914708" w:rsidP="00914708">
      <w:pPr>
        <w:pStyle w:val="NormalSS"/>
        <w:spacing w:after="0"/>
        <w:ind w:firstLine="0"/>
        <w:rPr>
          <w:rFonts w:asciiTheme="minorHAnsi" w:hAnsiTheme="minorHAnsi"/>
          <w:sz w:val="22"/>
          <w:szCs w:val="22"/>
        </w:rPr>
      </w:pPr>
    </w:p>
    <w:tbl>
      <w:tblPr>
        <w:tblStyle w:val="LightList"/>
        <w:tblpPr w:leftFromText="180" w:rightFromText="180" w:horzAnchor="margin" w:tblpXSpec="center" w:tblpY="-480"/>
        <w:tblW w:w="56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009"/>
        <w:gridCol w:w="10072"/>
        <w:gridCol w:w="2845"/>
      </w:tblGrid>
      <w:tr w:rsidR="00914708" w:rsidRPr="00CC64EF" w14:paraId="52E00719" w14:textId="77777777" w:rsidTr="0006157C">
        <w:trPr>
          <w:cnfStyle w:val="100000000000" w:firstRow="1" w:lastRow="0" w:firstColumn="0" w:lastColumn="0" w:oddVBand="0" w:evenVBand="0" w:oddHBand="0" w:evenHBand="0" w:firstRowFirstColumn="0" w:firstRowLastColumn="0" w:lastRowFirstColumn="0" w:lastRowLastColumn="0"/>
          <w:tblHeader/>
        </w:trPr>
        <w:tc>
          <w:tcPr>
            <w:tcW w:w="673" w:type="pct"/>
            <w:shd w:val="clear" w:color="auto" w:fill="6C6F70"/>
          </w:tcPr>
          <w:p w14:paraId="1B121CAB" w14:textId="77777777" w:rsidR="00914708" w:rsidRPr="00CC64EF" w:rsidRDefault="00914708" w:rsidP="00AC00B1">
            <w:pPr>
              <w:pStyle w:val="TableHeaderLeft"/>
              <w:spacing w:before="0" w:after="0"/>
              <w:rPr>
                <w:rFonts w:asciiTheme="minorHAnsi" w:hAnsiTheme="minorHAnsi"/>
                <w:b/>
                <w:sz w:val="22"/>
                <w:szCs w:val="22"/>
              </w:rPr>
            </w:pPr>
            <w:r w:rsidRPr="00CC64EF">
              <w:rPr>
                <w:rFonts w:asciiTheme="minorHAnsi" w:hAnsiTheme="minorHAnsi"/>
                <w:b/>
                <w:sz w:val="22"/>
                <w:szCs w:val="22"/>
              </w:rPr>
              <w:t>Topic</w:t>
            </w:r>
          </w:p>
        </w:tc>
        <w:tc>
          <w:tcPr>
            <w:tcW w:w="3374" w:type="pct"/>
            <w:shd w:val="clear" w:color="auto" w:fill="6C6F70"/>
          </w:tcPr>
          <w:p w14:paraId="20E283A5" w14:textId="77777777" w:rsidR="00914708" w:rsidRPr="00CC64EF" w:rsidRDefault="00914708" w:rsidP="00AC00B1">
            <w:pPr>
              <w:pStyle w:val="TableHeaderCenter"/>
              <w:spacing w:before="0" w:after="0"/>
              <w:rPr>
                <w:rFonts w:asciiTheme="minorHAnsi" w:hAnsiTheme="minorHAnsi"/>
                <w:b/>
                <w:sz w:val="22"/>
                <w:szCs w:val="22"/>
              </w:rPr>
            </w:pPr>
            <w:r w:rsidRPr="00CC64EF">
              <w:rPr>
                <w:rFonts w:asciiTheme="minorHAnsi" w:hAnsiTheme="minorHAnsi"/>
                <w:b/>
                <w:sz w:val="22"/>
                <w:szCs w:val="22"/>
              </w:rPr>
              <w:t>Subtopic</w:t>
            </w:r>
          </w:p>
        </w:tc>
        <w:tc>
          <w:tcPr>
            <w:tcW w:w="953" w:type="pct"/>
            <w:shd w:val="clear" w:color="auto" w:fill="6C6F70"/>
          </w:tcPr>
          <w:p w14:paraId="2CE11B46" w14:textId="77777777" w:rsidR="00914708" w:rsidRPr="00CC64EF" w:rsidRDefault="00914708" w:rsidP="00AC00B1">
            <w:pPr>
              <w:pStyle w:val="TableHeaderCenter"/>
              <w:spacing w:before="0" w:after="0"/>
              <w:ind w:left="-131"/>
              <w:rPr>
                <w:rFonts w:asciiTheme="minorHAnsi" w:hAnsiTheme="minorHAnsi"/>
                <w:b/>
                <w:sz w:val="22"/>
                <w:szCs w:val="22"/>
              </w:rPr>
            </w:pPr>
            <w:r w:rsidRPr="00CC64EF">
              <w:rPr>
                <w:rFonts w:asciiTheme="minorHAnsi" w:hAnsiTheme="minorHAnsi"/>
                <w:b/>
                <w:sz w:val="22"/>
                <w:szCs w:val="22"/>
              </w:rPr>
              <w:t>Type of informant</w:t>
            </w:r>
          </w:p>
        </w:tc>
      </w:tr>
      <w:tr w:rsidR="00914708" w:rsidRPr="00CC64EF" w14:paraId="167E3667" w14:textId="77777777" w:rsidTr="0006157C">
        <w:tc>
          <w:tcPr>
            <w:tcW w:w="673" w:type="pct"/>
            <w:vMerge w:val="restart"/>
          </w:tcPr>
          <w:p w14:paraId="777D2C89" w14:textId="77777777" w:rsidR="00914708" w:rsidRPr="00CC64EF" w:rsidRDefault="00914708" w:rsidP="00AC00B1">
            <w:pPr>
              <w:pStyle w:val="TableText"/>
              <w:rPr>
                <w:rFonts w:asciiTheme="minorHAnsi" w:hAnsiTheme="minorHAnsi"/>
                <w:sz w:val="22"/>
                <w:szCs w:val="22"/>
              </w:rPr>
            </w:pPr>
            <w:r w:rsidRPr="00CC64EF">
              <w:rPr>
                <w:rFonts w:asciiTheme="minorHAnsi" w:hAnsiTheme="minorHAnsi"/>
                <w:sz w:val="22"/>
                <w:szCs w:val="22"/>
              </w:rPr>
              <w:t>BSC elements that were most helpful and most challenging to Core BSC Teams</w:t>
            </w:r>
          </w:p>
        </w:tc>
        <w:tc>
          <w:tcPr>
            <w:tcW w:w="3374" w:type="pct"/>
          </w:tcPr>
          <w:p w14:paraId="18227789" w14:textId="77777777" w:rsidR="00914708" w:rsidRPr="00CC64EF" w:rsidRDefault="00914708" w:rsidP="00AC00B1">
            <w:pPr>
              <w:pStyle w:val="TableText"/>
              <w:numPr>
                <w:ilvl w:val="0"/>
                <w:numId w:val="11"/>
              </w:numPr>
              <w:ind w:left="346" w:hanging="274"/>
              <w:rPr>
                <w:rFonts w:asciiTheme="minorHAnsi" w:hAnsiTheme="minorHAnsi"/>
                <w:sz w:val="22"/>
                <w:szCs w:val="22"/>
              </w:rPr>
            </w:pPr>
            <w:r w:rsidRPr="00CC64EF">
              <w:rPr>
                <w:rFonts w:asciiTheme="minorHAnsi" w:hAnsiTheme="minorHAnsi"/>
                <w:sz w:val="22"/>
                <w:szCs w:val="22"/>
              </w:rPr>
              <w:t xml:space="preserve">Types of BSC elements used </w:t>
            </w:r>
          </w:p>
        </w:tc>
        <w:tc>
          <w:tcPr>
            <w:tcW w:w="953" w:type="pct"/>
            <w:vMerge w:val="restart"/>
          </w:tcPr>
          <w:p w14:paraId="7D508EAB" w14:textId="77777777" w:rsidR="00914708" w:rsidRPr="00CC64EF" w:rsidRDefault="00914708" w:rsidP="00AC00B1">
            <w:pPr>
              <w:pStyle w:val="TableText"/>
              <w:rPr>
                <w:rFonts w:asciiTheme="minorHAnsi" w:hAnsiTheme="minorHAnsi"/>
                <w:iCs/>
                <w:sz w:val="22"/>
                <w:szCs w:val="22"/>
              </w:rPr>
            </w:pPr>
            <w:r w:rsidRPr="00CC64EF">
              <w:rPr>
                <w:rFonts w:asciiTheme="minorHAnsi" w:hAnsiTheme="minorHAnsi"/>
                <w:iCs/>
                <w:sz w:val="22"/>
                <w:szCs w:val="22"/>
              </w:rPr>
              <w:t>Core BSC Team members (ECE administrative staff, classroom staff, parents)</w:t>
            </w:r>
          </w:p>
        </w:tc>
      </w:tr>
      <w:tr w:rsidR="00914708" w:rsidRPr="00CC64EF" w14:paraId="07BAFBD6" w14:textId="77777777" w:rsidTr="0006157C">
        <w:tc>
          <w:tcPr>
            <w:tcW w:w="673" w:type="pct"/>
            <w:vMerge/>
          </w:tcPr>
          <w:p w14:paraId="02F9BFB3" w14:textId="77777777" w:rsidR="00914708" w:rsidRPr="00CC64EF" w:rsidRDefault="00914708" w:rsidP="00AC00B1">
            <w:pPr>
              <w:pStyle w:val="TableText"/>
              <w:rPr>
                <w:rFonts w:asciiTheme="minorHAnsi" w:hAnsiTheme="minorHAnsi"/>
                <w:sz w:val="22"/>
                <w:szCs w:val="22"/>
              </w:rPr>
            </w:pPr>
          </w:p>
        </w:tc>
        <w:tc>
          <w:tcPr>
            <w:tcW w:w="3374" w:type="pct"/>
          </w:tcPr>
          <w:p w14:paraId="423BE4EF" w14:textId="77777777" w:rsidR="00914708" w:rsidRPr="00CC64EF" w:rsidRDefault="00914708"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Overall experience with each type of element</w:t>
            </w:r>
          </w:p>
        </w:tc>
        <w:tc>
          <w:tcPr>
            <w:tcW w:w="953" w:type="pct"/>
            <w:vMerge/>
          </w:tcPr>
          <w:p w14:paraId="0ECA736E" w14:textId="77777777" w:rsidR="00914708" w:rsidRPr="00CC64EF" w:rsidRDefault="00914708" w:rsidP="00AC00B1">
            <w:pPr>
              <w:pStyle w:val="TableText"/>
              <w:rPr>
                <w:rFonts w:asciiTheme="minorHAnsi" w:hAnsiTheme="minorHAnsi"/>
                <w:iCs/>
                <w:sz w:val="22"/>
                <w:szCs w:val="22"/>
              </w:rPr>
            </w:pPr>
          </w:p>
        </w:tc>
      </w:tr>
      <w:tr w:rsidR="00914708" w:rsidRPr="00CC64EF" w14:paraId="0C5B22B5" w14:textId="77777777" w:rsidTr="0006157C">
        <w:tc>
          <w:tcPr>
            <w:tcW w:w="673" w:type="pct"/>
            <w:vMerge/>
          </w:tcPr>
          <w:p w14:paraId="2B5BEF0D" w14:textId="77777777" w:rsidR="00914708" w:rsidRPr="00CC64EF" w:rsidRDefault="00914708" w:rsidP="00AC00B1">
            <w:pPr>
              <w:pStyle w:val="TableText"/>
              <w:rPr>
                <w:rFonts w:asciiTheme="minorHAnsi" w:hAnsiTheme="minorHAnsi"/>
                <w:sz w:val="22"/>
                <w:szCs w:val="22"/>
              </w:rPr>
            </w:pPr>
          </w:p>
        </w:tc>
        <w:tc>
          <w:tcPr>
            <w:tcW w:w="3374" w:type="pct"/>
          </w:tcPr>
          <w:p w14:paraId="00EE82F1" w14:textId="77777777" w:rsidR="00914708" w:rsidRPr="00CC64EF" w:rsidRDefault="00914708"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Expectations for each BSC element at the beginning of the learning sessions</w:t>
            </w:r>
          </w:p>
        </w:tc>
        <w:tc>
          <w:tcPr>
            <w:tcW w:w="953" w:type="pct"/>
            <w:vMerge/>
          </w:tcPr>
          <w:p w14:paraId="59221A63" w14:textId="77777777" w:rsidR="00914708" w:rsidRPr="00CC64EF" w:rsidRDefault="00914708" w:rsidP="00AC00B1">
            <w:pPr>
              <w:pStyle w:val="TableText"/>
              <w:rPr>
                <w:rFonts w:asciiTheme="minorHAnsi" w:hAnsiTheme="minorHAnsi"/>
                <w:iCs/>
                <w:sz w:val="22"/>
                <w:szCs w:val="22"/>
              </w:rPr>
            </w:pPr>
          </w:p>
        </w:tc>
      </w:tr>
      <w:tr w:rsidR="00914708" w:rsidRPr="00CC64EF" w14:paraId="1A3AD155" w14:textId="77777777" w:rsidTr="0006157C">
        <w:tc>
          <w:tcPr>
            <w:tcW w:w="673" w:type="pct"/>
            <w:vMerge/>
          </w:tcPr>
          <w:p w14:paraId="1F4F376C" w14:textId="77777777" w:rsidR="00914708" w:rsidRPr="00CC64EF" w:rsidRDefault="00914708" w:rsidP="00AC00B1">
            <w:pPr>
              <w:pStyle w:val="TableText"/>
              <w:rPr>
                <w:rFonts w:asciiTheme="minorHAnsi" w:hAnsiTheme="minorHAnsi"/>
                <w:sz w:val="22"/>
                <w:szCs w:val="22"/>
              </w:rPr>
            </w:pPr>
          </w:p>
        </w:tc>
        <w:tc>
          <w:tcPr>
            <w:tcW w:w="3374" w:type="pct"/>
          </w:tcPr>
          <w:p w14:paraId="3D0DF085" w14:textId="4B85B050" w:rsidR="00914708" w:rsidRPr="00CC64EF" w:rsidRDefault="00914708"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 xml:space="preserve">How did expectations for each BSC element change over time </w:t>
            </w:r>
          </w:p>
        </w:tc>
        <w:tc>
          <w:tcPr>
            <w:tcW w:w="953" w:type="pct"/>
            <w:vMerge/>
          </w:tcPr>
          <w:p w14:paraId="5AD0E054" w14:textId="77777777" w:rsidR="00914708" w:rsidRPr="00CC64EF" w:rsidRDefault="00914708" w:rsidP="00AC00B1">
            <w:pPr>
              <w:pStyle w:val="TableText"/>
              <w:rPr>
                <w:rFonts w:asciiTheme="minorHAnsi" w:hAnsiTheme="minorHAnsi"/>
                <w:iCs/>
                <w:sz w:val="22"/>
                <w:szCs w:val="22"/>
              </w:rPr>
            </w:pPr>
          </w:p>
        </w:tc>
      </w:tr>
      <w:tr w:rsidR="00914708" w:rsidRPr="00CC64EF" w14:paraId="4B37F5CA" w14:textId="77777777" w:rsidTr="0006157C">
        <w:tc>
          <w:tcPr>
            <w:tcW w:w="673" w:type="pct"/>
            <w:vMerge/>
          </w:tcPr>
          <w:p w14:paraId="5D7D630C" w14:textId="77777777" w:rsidR="00914708" w:rsidRPr="00CC64EF" w:rsidRDefault="00914708" w:rsidP="00AC00B1">
            <w:pPr>
              <w:pStyle w:val="TableText"/>
              <w:rPr>
                <w:rFonts w:asciiTheme="minorHAnsi" w:hAnsiTheme="minorHAnsi"/>
                <w:sz w:val="22"/>
                <w:szCs w:val="22"/>
              </w:rPr>
            </w:pPr>
          </w:p>
        </w:tc>
        <w:tc>
          <w:tcPr>
            <w:tcW w:w="3374" w:type="pct"/>
          </w:tcPr>
          <w:p w14:paraId="2E4DB3E7" w14:textId="77777777" w:rsidR="00914708" w:rsidRPr="00CC64EF" w:rsidRDefault="00914708"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Similarities and differences of experiences across team members (e.g. administrative staff compared to classroom staff or program staff compared to parents)</w:t>
            </w:r>
          </w:p>
        </w:tc>
        <w:tc>
          <w:tcPr>
            <w:tcW w:w="953" w:type="pct"/>
            <w:vMerge/>
          </w:tcPr>
          <w:p w14:paraId="75FB7803" w14:textId="77777777" w:rsidR="00914708" w:rsidRPr="00CC64EF" w:rsidRDefault="00914708" w:rsidP="00AC00B1">
            <w:pPr>
              <w:pStyle w:val="TableText"/>
              <w:rPr>
                <w:rFonts w:asciiTheme="minorHAnsi" w:hAnsiTheme="minorHAnsi"/>
                <w:iCs/>
                <w:sz w:val="22"/>
                <w:szCs w:val="22"/>
              </w:rPr>
            </w:pPr>
          </w:p>
        </w:tc>
      </w:tr>
      <w:tr w:rsidR="00914708" w:rsidRPr="00CC64EF" w14:paraId="3E2F4107" w14:textId="77777777" w:rsidTr="0006157C">
        <w:tc>
          <w:tcPr>
            <w:tcW w:w="673" w:type="pct"/>
            <w:vMerge/>
          </w:tcPr>
          <w:p w14:paraId="3CDD1309" w14:textId="77777777" w:rsidR="00914708" w:rsidRPr="00CC64EF" w:rsidRDefault="00914708" w:rsidP="00AC00B1">
            <w:pPr>
              <w:pStyle w:val="TableText"/>
              <w:rPr>
                <w:rFonts w:asciiTheme="minorHAnsi" w:hAnsiTheme="minorHAnsi"/>
                <w:sz w:val="22"/>
                <w:szCs w:val="22"/>
              </w:rPr>
            </w:pPr>
          </w:p>
        </w:tc>
        <w:tc>
          <w:tcPr>
            <w:tcW w:w="3374" w:type="pct"/>
          </w:tcPr>
          <w:p w14:paraId="08301325" w14:textId="77777777" w:rsidR="00914708" w:rsidRPr="00CC64EF" w:rsidRDefault="00914708"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Extent to which each Core BSC Team member felt included in the process</w:t>
            </w:r>
          </w:p>
        </w:tc>
        <w:tc>
          <w:tcPr>
            <w:tcW w:w="953" w:type="pct"/>
            <w:vMerge/>
          </w:tcPr>
          <w:p w14:paraId="375B21DF" w14:textId="77777777" w:rsidR="00914708" w:rsidRPr="00CC64EF" w:rsidRDefault="00914708" w:rsidP="00AC00B1">
            <w:pPr>
              <w:pStyle w:val="TableText"/>
              <w:rPr>
                <w:rFonts w:asciiTheme="minorHAnsi" w:hAnsiTheme="minorHAnsi"/>
                <w:iCs/>
                <w:sz w:val="22"/>
                <w:szCs w:val="22"/>
              </w:rPr>
            </w:pPr>
          </w:p>
        </w:tc>
      </w:tr>
      <w:tr w:rsidR="00914708" w:rsidRPr="00CC64EF" w14:paraId="37BE869E" w14:textId="77777777" w:rsidTr="0006157C">
        <w:tc>
          <w:tcPr>
            <w:tcW w:w="673" w:type="pct"/>
            <w:vMerge/>
          </w:tcPr>
          <w:p w14:paraId="35DE7B4A" w14:textId="77777777" w:rsidR="00914708" w:rsidRPr="00CC64EF" w:rsidRDefault="00914708" w:rsidP="00AC00B1">
            <w:pPr>
              <w:pStyle w:val="TableText"/>
              <w:rPr>
                <w:rFonts w:asciiTheme="minorHAnsi" w:hAnsiTheme="minorHAnsi"/>
                <w:sz w:val="22"/>
                <w:szCs w:val="22"/>
              </w:rPr>
            </w:pPr>
          </w:p>
        </w:tc>
        <w:tc>
          <w:tcPr>
            <w:tcW w:w="3374" w:type="pct"/>
          </w:tcPr>
          <w:p w14:paraId="332CA63E" w14:textId="77777777" w:rsidR="00914708" w:rsidRPr="00CC64EF" w:rsidRDefault="00914708"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Successes and challenges of the BSC to assess SEL needs and strengths; strategies to address SEL needs</w:t>
            </w:r>
          </w:p>
        </w:tc>
        <w:tc>
          <w:tcPr>
            <w:tcW w:w="953" w:type="pct"/>
            <w:vMerge/>
          </w:tcPr>
          <w:p w14:paraId="52F262A0" w14:textId="77777777" w:rsidR="00914708" w:rsidRPr="00CC64EF" w:rsidRDefault="00914708" w:rsidP="00AC00B1">
            <w:pPr>
              <w:pStyle w:val="TableText"/>
              <w:rPr>
                <w:rFonts w:asciiTheme="minorHAnsi" w:hAnsiTheme="minorHAnsi"/>
                <w:iCs/>
                <w:sz w:val="22"/>
                <w:szCs w:val="22"/>
              </w:rPr>
            </w:pPr>
          </w:p>
        </w:tc>
      </w:tr>
      <w:tr w:rsidR="00914708" w:rsidRPr="00CC64EF" w14:paraId="281F3EC0" w14:textId="77777777" w:rsidTr="0006157C">
        <w:tc>
          <w:tcPr>
            <w:tcW w:w="673" w:type="pct"/>
            <w:vMerge/>
          </w:tcPr>
          <w:p w14:paraId="233F23DB" w14:textId="77777777" w:rsidR="00914708" w:rsidRPr="00CC64EF" w:rsidRDefault="00914708" w:rsidP="00AC00B1">
            <w:pPr>
              <w:pStyle w:val="TableText"/>
              <w:rPr>
                <w:rFonts w:asciiTheme="minorHAnsi" w:hAnsiTheme="minorHAnsi"/>
                <w:sz w:val="22"/>
                <w:szCs w:val="22"/>
              </w:rPr>
            </w:pPr>
          </w:p>
        </w:tc>
        <w:tc>
          <w:tcPr>
            <w:tcW w:w="3374" w:type="pct"/>
          </w:tcPr>
          <w:p w14:paraId="484F54D6" w14:textId="77777777" w:rsidR="00914708" w:rsidRPr="00CC64EF" w:rsidRDefault="00914708"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 xml:space="preserve">Extent to which the BSC addressed differences in perceived SEL needs among ECE staff, parents </w:t>
            </w:r>
          </w:p>
        </w:tc>
        <w:tc>
          <w:tcPr>
            <w:tcW w:w="953" w:type="pct"/>
            <w:vMerge/>
          </w:tcPr>
          <w:p w14:paraId="26766C23" w14:textId="77777777" w:rsidR="00914708" w:rsidRPr="00CC64EF" w:rsidRDefault="00914708" w:rsidP="00AC00B1">
            <w:pPr>
              <w:pStyle w:val="TableText"/>
              <w:rPr>
                <w:rFonts w:asciiTheme="minorHAnsi" w:hAnsiTheme="minorHAnsi"/>
                <w:iCs/>
                <w:sz w:val="22"/>
                <w:szCs w:val="22"/>
              </w:rPr>
            </w:pPr>
          </w:p>
        </w:tc>
      </w:tr>
      <w:tr w:rsidR="00914708" w:rsidRPr="00CC64EF" w14:paraId="1CD8A854" w14:textId="77777777" w:rsidTr="0006157C">
        <w:tc>
          <w:tcPr>
            <w:tcW w:w="673" w:type="pct"/>
            <w:vMerge/>
          </w:tcPr>
          <w:p w14:paraId="51B722E4" w14:textId="77777777" w:rsidR="00914708" w:rsidRPr="00CC64EF" w:rsidRDefault="00914708" w:rsidP="00AC00B1">
            <w:pPr>
              <w:pStyle w:val="TableText"/>
              <w:rPr>
                <w:rFonts w:asciiTheme="minorHAnsi" w:hAnsiTheme="minorHAnsi"/>
                <w:sz w:val="22"/>
                <w:szCs w:val="22"/>
              </w:rPr>
            </w:pPr>
          </w:p>
        </w:tc>
        <w:tc>
          <w:tcPr>
            <w:tcW w:w="3374" w:type="pct"/>
          </w:tcPr>
          <w:p w14:paraId="79C2682E" w14:textId="77777777" w:rsidR="00914708" w:rsidRPr="00CC64EF" w:rsidRDefault="00914708"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Lessons learned from each element</w:t>
            </w:r>
          </w:p>
        </w:tc>
        <w:tc>
          <w:tcPr>
            <w:tcW w:w="953" w:type="pct"/>
            <w:vMerge/>
          </w:tcPr>
          <w:p w14:paraId="3223A75F" w14:textId="77777777" w:rsidR="00914708" w:rsidRPr="00CC64EF" w:rsidRDefault="00914708" w:rsidP="00AC00B1">
            <w:pPr>
              <w:pStyle w:val="TableText"/>
              <w:rPr>
                <w:rFonts w:asciiTheme="minorHAnsi" w:hAnsiTheme="minorHAnsi"/>
                <w:iCs/>
                <w:sz w:val="22"/>
                <w:szCs w:val="22"/>
              </w:rPr>
            </w:pPr>
          </w:p>
        </w:tc>
      </w:tr>
      <w:tr w:rsidR="00914708" w:rsidRPr="00CC64EF" w14:paraId="057C61EF" w14:textId="77777777" w:rsidTr="0006157C">
        <w:tc>
          <w:tcPr>
            <w:tcW w:w="673" w:type="pct"/>
            <w:vMerge w:val="restart"/>
          </w:tcPr>
          <w:p w14:paraId="3EBE5690" w14:textId="77777777" w:rsidR="00914708" w:rsidRPr="00CC64EF" w:rsidRDefault="00914708" w:rsidP="00AC00B1">
            <w:pPr>
              <w:pStyle w:val="TableText"/>
              <w:rPr>
                <w:rFonts w:asciiTheme="minorHAnsi" w:hAnsiTheme="minorHAnsi"/>
                <w:sz w:val="22"/>
                <w:szCs w:val="22"/>
              </w:rPr>
            </w:pPr>
            <w:r w:rsidRPr="00CC64EF">
              <w:rPr>
                <w:rFonts w:asciiTheme="minorHAnsi" w:hAnsiTheme="minorHAnsi"/>
                <w:sz w:val="22"/>
                <w:szCs w:val="22"/>
              </w:rPr>
              <w:t>12-month timeframe and whether it promotes or impedes progress</w:t>
            </w:r>
          </w:p>
        </w:tc>
        <w:tc>
          <w:tcPr>
            <w:tcW w:w="3374" w:type="pct"/>
          </w:tcPr>
          <w:p w14:paraId="270BA70F" w14:textId="77777777" w:rsidR="00914708" w:rsidRPr="00CC64EF" w:rsidRDefault="00914708"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 xml:space="preserve">Overall strengths and limitations of the 12-month timeline </w:t>
            </w:r>
          </w:p>
        </w:tc>
        <w:tc>
          <w:tcPr>
            <w:tcW w:w="953" w:type="pct"/>
            <w:vMerge w:val="restart"/>
          </w:tcPr>
          <w:p w14:paraId="0514AEA3" w14:textId="77777777" w:rsidR="00914708" w:rsidRPr="00CC64EF" w:rsidRDefault="00914708" w:rsidP="00AC00B1">
            <w:pPr>
              <w:pStyle w:val="TableText"/>
              <w:rPr>
                <w:rFonts w:asciiTheme="minorHAnsi" w:hAnsiTheme="minorHAnsi"/>
                <w:iCs/>
                <w:sz w:val="22"/>
                <w:szCs w:val="22"/>
              </w:rPr>
            </w:pPr>
            <w:r w:rsidRPr="00CC64EF">
              <w:rPr>
                <w:rFonts w:asciiTheme="minorHAnsi" w:hAnsiTheme="minorHAnsi"/>
                <w:iCs/>
                <w:sz w:val="22"/>
                <w:szCs w:val="22"/>
              </w:rPr>
              <w:t>Core BSC Team members (ECE administrative staff, classroom staff, parents)</w:t>
            </w:r>
          </w:p>
        </w:tc>
      </w:tr>
      <w:tr w:rsidR="00914708" w:rsidRPr="00CC64EF" w14:paraId="4A967D8D" w14:textId="77777777" w:rsidTr="0006157C">
        <w:tc>
          <w:tcPr>
            <w:tcW w:w="673" w:type="pct"/>
            <w:vMerge/>
          </w:tcPr>
          <w:p w14:paraId="0FC5C294" w14:textId="77777777" w:rsidR="00914708" w:rsidRPr="00CC64EF" w:rsidRDefault="00914708" w:rsidP="00AC00B1">
            <w:pPr>
              <w:pStyle w:val="TableText"/>
              <w:rPr>
                <w:rFonts w:asciiTheme="minorHAnsi" w:hAnsiTheme="minorHAnsi"/>
                <w:sz w:val="22"/>
                <w:szCs w:val="22"/>
              </w:rPr>
            </w:pPr>
          </w:p>
        </w:tc>
        <w:tc>
          <w:tcPr>
            <w:tcW w:w="3374" w:type="pct"/>
          </w:tcPr>
          <w:p w14:paraId="30C65672" w14:textId="77777777" w:rsidR="00914708" w:rsidRPr="00CC64EF" w:rsidRDefault="00914708"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Impact of including the summer as a part of the BSC, including financial impacts</w:t>
            </w:r>
          </w:p>
        </w:tc>
        <w:tc>
          <w:tcPr>
            <w:tcW w:w="953" w:type="pct"/>
            <w:vMerge/>
          </w:tcPr>
          <w:p w14:paraId="43EF3379" w14:textId="77777777" w:rsidR="00914708" w:rsidRPr="00CC64EF" w:rsidRDefault="00914708" w:rsidP="00AC00B1">
            <w:pPr>
              <w:pStyle w:val="TableText"/>
              <w:rPr>
                <w:rFonts w:asciiTheme="minorHAnsi" w:hAnsiTheme="minorHAnsi"/>
                <w:iCs/>
                <w:sz w:val="22"/>
                <w:szCs w:val="22"/>
              </w:rPr>
            </w:pPr>
          </w:p>
        </w:tc>
      </w:tr>
      <w:tr w:rsidR="00914708" w:rsidRPr="00CC64EF" w14:paraId="235A4791" w14:textId="77777777" w:rsidTr="0006157C">
        <w:tc>
          <w:tcPr>
            <w:tcW w:w="673" w:type="pct"/>
            <w:vMerge/>
          </w:tcPr>
          <w:p w14:paraId="0A5B66D6" w14:textId="77777777" w:rsidR="00914708" w:rsidRPr="00CC64EF" w:rsidRDefault="00914708" w:rsidP="00AC00B1">
            <w:pPr>
              <w:pStyle w:val="TableText"/>
              <w:rPr>
                <w:rFonts w:asciiTheme="minorHAnsi" w:hAnsiTheme="minorHAnsi"/>
                <w:sz w:val="22"/>
                <w:szCs w:val="22"/>
              </w:rPr>
            </w:pPr>
          </w:p>
        </w:tc>
        <w:tc>
          <w:tcPr>
            <w:tcW w:w="3374" w:type="pct"/>
          </w:tcPr>
          <w:p w14:paraId="6F84E6B2" w14:textId="77777777" w:rsidR="00914708" w:rsidRPr="00CC64EF" w:rsidRDefault="00914708"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Impact of the 12-month timeline on promoting or impeding quality improvement in SEL, specifically</w:t>
            </w:r>
          </w:p>
        </w:tc>
        <w:tc>
          <w:tcPr>
            <w:tcW w:w="953" w:type="pct"/>
            <w:vMerge/>
          </w:tcPr>
          <w:p w14:paraId="58933B64" w14:textId="77777777" w:rsidR="00914708" w:rsidRPr="00CC64EF" w:rsidRDefault="00914708" w:rsidP="00AC00B1">
            <w:pPr>
              <w:pStyle w:val="TableText"/>
              <w:rPr>
                <w:rFonts w:asciiTheme="minorHAnsi" w:hAnsiTheme="minorHAnsi"/>
                <w:iCs/>
                <w:sz w:val="22"/>
                <w:szCs w:val="22"/>
              </w:rPr>
            </w:pPr>
          </w:p>
        </w:tc>
      </w:tr>
      <w:tr w:rsidR="009B5CC2" w:rsidRPr="00CC64EF" w14:paraId="0DC89E43" w14:textId="77777777" w:rsidTr="0006157C">
        <w:tc>
          <w:tcPr>
            <w:tcW w:w="673" w:type="pct"/>
            <w:vMerge w:val="restart"/>
          </w:tcPr>
          <w:p w14:paraId="59785027" w14:textId="77777777" w:rsidR="009B5CC2" w:rsidRPr="00CC64EF" w:rsidRDefault="009B5CC2" w:rsidP="00AC00B1">
            <w:pPr>
              <w:pStyle w:val="TableText"/>
              <w:rPr>
                <w:rFonts w:asciiTheme="minorHAnsi" w:hAnsiTheme="minorHAnsi"/>
                <w:sz w:val="22"/>
                <w:szCs w:val="22"/>
              </w:rPr>
            </w:pPr>
            <w:r w:rsidRPr="00CC64EF">
              <w:rPr>
                <w:rFonts w:asciiTheme="minorHAnsi" w:hAnsiTheme="minorHAnsi"/>
                <w:sz w:val="22"/>
                <w:szCs w:val="22"/>
              </w:rPr>
              <w:t xml:space="preserve">Changes in program culture and practices  </w:t>
            </w:r>
          </w:p>
          <w:p w14:paraId="77A7D722" w14:textId="77777777" w:rsidR="009B5CC2" w:rsidRPr="00CC64EF" w:rsidRDefault="009B5CC2" w:rsidP="00AC00B1">
            <w:pPr>
              <w:pStyle w:val="TableText"/>
              <w:rPr>
                <w:rFonts w:asciiTheme="minorHAnsi" w:hAnsiTheme="minorHAnsi"/>
                <w:sz w:val="22"/>
                <w:szCs w:val="22"/>
              </w:rPr>
            </w:pPr>
          </w:p>
          <w:p w14:paraId="7CF533ED" w14:textId="77777777" w:rsidR="009B5CC2" w:rsidRPr="00CC64EF" w:rsidRDefault="009B5CC2" w:rsidP="00AC00B1">
            <w:pPr>
              <w:pStyle w:val="TableText"/>
              <w:rPr>
                <w:rFonts w:asciiTheme="minorHAnsi" w:hAnsiTheme="minorHAnsi"/>
                <w:sz w:val="22"/>
                <w:szCs w:val="22"/>
              </w:rPr>
            </w:pPr>
          </w:p>
        </w:tc>
        <w:tc>
          <w:tcPr>
            <w:tcW w:w="3374" w:type="pct"/>
          </w:tcPr>
          <w:p w14:paraId="65D5FF9C" w14:textId="77777777" w:rsidR="009B5CC2" w:rsidRPr="00CC64EF" w:rsidRDefault="009B5CC2" w:rsidP="00AC00B1">
            <w:pPr>
              <w:pStyle w:val="TableText"/>
              <w:numPr>
                <w:ilvl w:val="0"/>
                <w:numId w:val="12"/>
              </w:numPr>
              <w:ind w:left="315" w:hanging="270"/>
              <w:rPr>
                <w:rFonts w:asciiTheme="minorHAnsi" w:hAnsiTheme="minorHAnsi"/>
                <w:sz w:val="22"/>
                <w:szCs w:val="22"/>
              </w:rPr>
            </w:pPr>
            <w:r w:rsidRPr="00CC64EF">
              <w:rPr>
                <w:rFonts w:asciiTheme="minorHAnsi" w:hAnsiTheme="minorHAnsi"/>
                <w:sz w:val="22"/>
                <w:szCs w:val="22"/>
              </w:rPr>
              <w:t xml:space="preserve">Extent to which each </w:t>
            </w:r>
            <w:r>
              <w:rPr>
                <w:rFonts w:asciiTheme="minorHAnsi" w:hAnsiTheme="minorHAnsi"/>
                <w:sz w:val="22"/>
                <w:szCs w:val="22"/>
              </w:rPr>
              <w:t>Core BSC Team</w:t>
            </w:r>
            <w:r w:rsidRPr="00CC64EF">
              <w:rPr>
                <w:rFonts w:asciiTheme="minorHAnsi" w:hAnsiTheme="minorHAnsi"/>
                <w:sz w:val="22"/>
                <w:szCs w:val="22"/>
              </w:rPr>
              <w:t xml:space="preserve"> member felt included in the process</w:t>
            </w:r>
          </w:p>
        </w:tc>
        <w:tc>
          <w:tcPr>
            <w:tcW w:w="953" w:type="pct"/>
            <w:vMerge w:val="restart"/>
          </w:tcPr>
          <w:p w14:paraId="5DBBEEE5" w14:textId="77777777" w:rsidR="009B5CC2" w:rsidRPr="00CC64EF" w:rsidRDefault="009B5CC2" w:rsidP="00AC00B1">
            <w:pPr>
              <w:pStyle w:val="TableText"/>
              <w:rPr>
                <w:rFonts w:asciiTheme="minorHAnsi" w:hAnsiTheme="minorHAnsi"/>
                <w:iCs/>
                <w:sz w:val="22"/>
                <w:szCs w:val="22"/>
              </w:rPr>
            </w:pPr>
            <w:r w:rsidRPr="00CC64EF">
              <w:rPr>
                <w:rFonts w:asciiTheme="minorHAnsi" w:hAnsiTheme="minorHAnsi"/>
                <w:iCs/>
                <w:sz w:val="22"/>
                <w:szCs w:val="22"/>
              </w:rPr>
              <w:t>Core BSC Team members (ECE administrative staff, classroom staff, parents)</w:t>
            </w:r>
          </w:p>
        </w:tc>
      </w:tr>
      <w:tr w:rsidR="009B5CC2" w:rsidRPr="00CC64EF" w14:paraId="09AADD94" w14:textId="77777777" w:rsidTr="0006157C">
        <w:tc>
          <w:tcPr>
            <w:tcW w:w="673" w:type="pct"/>
            <w:vMerge/>
          </w:tcPr>
          <w:p w14:paraId="646C265C" w14:textId="77777777" w:rsidR="009B5CC2" w:rsidRPr="00CC64EF" w:rsidRDefault="009B5CC2" w:rsidP="00AC00B1">
            <w:pPr>
              <w:pStyle w:val="TableText"/>
              <w:rPr>
                <w:rFonts w:asciiTheme="minorHAnsi" w:hAnsiTheme="minorHAnsi"/>
                <w:sz w:val="22"/>
                <w:szCs w:val="22"/>
              </w:rPr>
            </w:pPr>
          </w:p>
        </w:tc>
        <w:tc>
          <w:tcPr>
            <w:tcW w:w="3374" w:type="pct"/>
          </w:tcPr>
          <w:p w14:paraId="24089634" w14:textId="77777777" w:rsidR="009B5CC2" w:rsidRPr="00CC64EF" w:rsidRDefault="009B5CC2" w:rsidP="00AC00B1">
            <w:pPr>
              <w:pStyle w:val="TableText"/>
              <w:numPr>
                <w:ilvl w:val="0"/>
                <w:numId w:val="12"/>
              </w:numPr>
              <w:ind w:left="315" w:hanging="270"/>
              <w:rPr>
                <w:rFonts w:asciiTheme="minorHAnsi" w:hAnsiTheme="minorHAnsi"/>
                <w:sz w:val="22"/>
                <w:szCs w:val="22"/>
              </w:rPr>
            </w:pPr>
            <w:r>
              <w:rPr>
                <w:rFonts w:asciiTheme="minorHAnsi" w:hAnsiTheme="minorHAnsi"/>
                <w:sz w:val="22"/>
                <w:szCs w:val="22"/>
              </w:rPr>
              <w:t>Extent to which each Core BSC Team member felt that their needs for improving SEL practices were met</w:t>
            </w:r>
          </w:p>
        </w:tc>
        <w:tc>
          <w:tcPr>
            <w:tcW w:w="953" w:type="pct"/>
            <w:vMerge/>
          </w:tcPr>
          <w:p w14:paraId="78770940" w14:textId="77777777" w:rsidR="009B5CC2" w:rsidRPr="00CC64EF" w:rsidRDefault="009B5CC2" w:rsidP="00AC00B1">
            <w:pPr>
              <w:pStyle w:val="TableText"/>
              <w:rPr>
                <w:rFonts w:asciiTheme="minorHAnsi" w:hAnsiTheme="minorHAnsi"/>
                <w:iCs/>
                <w:sz w:val="22"/>
                <w:szCs w:val="22"/>
              </w:rPr>
            </w:pPr>
          </w:p>
        </w:tc>
      </w:tr>
      <w:tr w:rsidR="009B5CC2" w:rsidRPr="00CC64EF" w14:paraId="560FF415" w14:textId="77777777" w:rsidTr="0006157C">
        <w:tc>
          <w:tcPr>
            <w:tcW w:w="673" w:type="pct"/>
            <w:vMerge/>
          </w:tcPr>
          <w:p w14:paraId="7B033E05" w14:textId="77777777" w:rsidR="009B5CC2" w:rsidRPr="00CC64EF" w:rsidRDefault="009B5CC2" w:rsidP="00AC00B1">
            <w:pPr>
              <w:pStyle w:val="TableText"/>
              <w:rPr>
                <w:rFonts w:asciiTheme="minorHAnsi" w:hAnsiTheme="minorHAnsi"/>
                <w:sz w:val="22"/>
                <w:szCs w:val="22"/>
              </w:rPr>
            </w:pPr>
          </w:p>
        </w:tc>
        <w:tc>
          <w:tcPr>
            <w:tcW w:w="3374" w:type="pct"/>
          </w:tcPr>
          <w:p w14:paraId="466F3C0E" w14:textId="77777777" w:rsidR="009B5CC2" w:rsidRDefault="009B5CC2" w:rsidP="00AC00B1">
            <w:pPr>
              <w:pStyle w:val="TableText"/>
              <w:numPr>
                <w:ilvl w:val="0"/>
                <w:numId w:val="12"/>
              </w:numPr>
              <w:ind w:left="315" w:hanging="270"/>
              <w:rPr>
                <w:rFonts w:asciiTheme="minorHAnsi" w:hAnsiTheme="minorHAnsi"/>
                <w:sz w:val="22"/>
                <w:szCs w:val="22"/>
              </w:rPr>
            </w:pPr>
            <w:r>
              <w:rPr>
                <w:rFonts w:asciiTheme="minorHAnsi" w:hAnsiTheme="minorHAnsi"/>
                <w:sz w:val="22"/>
                <w:szCs w:val="22"/>
              </w:rPr>
              <w:t>Changes in SEL practices over time</w:t>
            </w:r>
          </w:p>
        </w:tc>
        <w:tc>
          <w:tcPr>
            <w:tcW w:w="953" w:type="pct"/>
            <w:vMerge/>
          </w:tcPr>
          <w:p w14:paraId="345FB0D7" w14:textId="77777777" w:rsidR="009B5CC2" w:rsidRPr="00CC64EF" w:rsidRDefault="009B5CC2" w:rsidP="00AC00B1">
            <w:pPr>
              <w:pStyle w:val="TableText"/>
              <w:rPr>
                <w:rFonts w:asciiTheme="minorHAnsi" w:hAnsiTheme="minorHAnsi"/>
                <w:iCs/>
                <w:sz w:val="22"/>
                <w:szCs w:val="22"/>
              </w:rPr>
            </w:pPr>
          </w:p>
        </w:tc>
      </w:tr>
      <w:tr w:rsidR="009B5CC2" w:rsidRPr="00CC64EF" w14:paraId="7132A000" w14:textId="77777777" w:rsidTr="0006157C">
        <w:tc>
          <w:tcPr>
            <w:tcW w:w="673" w:type="pct"/>
            <w:vMerge/>
          </w:tcPr>
          <w:p w14:paraId="3D13AA83" w14:textId="77777777" w:rsidR="009B5CC2" w:rsidRPr="00CC64EF" w:rsidRDefault="009B5CC2" w:rsidP="00AC00B1">
            <w:pPr>
              <w:pStyle w:val="TableText"/>
              <w:rPr>
                <w:rFonts w:asciiTheme="minorHAnsi" w:hAnsiTheme="minorHAnsi"/>
                <w:sz w:val="22"/>
                <w:szCs w:val="22"/>
              </w:rPr>
            </w:pPr>
          </w:p>
        </w:tc>
        <w:tc>
          <w:tcPr>
            <w:tcW w:w="3374" w:type="pct"/>
          </w:tcPr>
          <w:p w14:paraId="3681381C" w14:textId="77777777" w:rsidR="009B5CC2" w:rsidRDefault="009B5CC2" w:rsidP="00AC00B1">
            <w:pPr>
              <w:pStyle w:val="TableText"/>
              <w:numPr>
                <w:ilvl w:val="0"/>
                <w:numId w:val="12"/>
              </w:numPr>
              <w:ind w:left="315" w:hanging="270"/>
              <w:rPr>
                <w:rFonts w:asciiTheme="minorHAnsi" w:hAnsiTheme="minorHAnsi"/>
                <w:sz w:val="22"/>
                <w:szCs w:val="22"/>
              </w:rPr>
            </w:pPr>
            <w:r>
              <w:rPr>
                <w:rFonts w:asciiTheme="minorHAnsi" w:hAnsiTheme="minorHAnsi"/>
                <w:sz w:val="22"/>
                <w:szCs w:val="22"/>
              </w:rPr>
              <w:t xml:space="preserve">Changes in tracking progress and change in SEL practices within the ECE programs, communication of progress and change with families, when applicable; changes in other data tracking processes within the ECE program  </w:t>
            </w:r>
          </w:p>
        </w:tc>
        <w:tc>
          <w:tcPr>
            <w:tcW w:w="953" w:type="pct"/>
            <w:vMerge/>
          </w:tcPr>
          <w:p w14:paraId="16525FD1" w14:textId="77777777" w:rsidR="009B5CC2" w:rsidRPr="00CC64EF" w:rsidRDefault="009B5CC2" w:rsidP="00AC00B1">
            <w:pPr>
              <w:pStyle w:val="TableText"/>
              <w:rPr>
                <w:rFonts w:asciiTheme="minorHAnsi" w:hAnsiTheme="minorHAnsi"/>
                <w:iCs/>
                <w:sz w:val="22"/>
                <w:szCs w:val="22"/>
              </w:rPr>
            </w:pPr>
          </w:p>
        </w:tc>
      </w:tr>
      <w:tr w:rsidR="009B5CC2" w:rsidRPr="00CC64EF" w14:paraId="5E0686E9" w14:textId="77777777" w:rsidTr="0006157C">
        <w:tc>
          <w:tcPr>
            <w:tcW w:w="673" w:type="pct"/>
            <w:vMerge/>
          </w:tcPr>
          <w:p w14:paraId="3E31205A" w14:textId="77777777" w:rsidR="009B5CC2" w:rsidRPr="00CC64EF" w:rsidRDefault="009B5CC2" w:rsidP="00AC00B1">
            <w:pPr>
              <w:pStyle w:val="TableText"/>
              <w:rPr>
                <w:rFonts w:asciiTheme="minorHAnsi" w:hAnsiTheme="minorHAnsi"/>
                <w:sz w:val="22"/>
                <w:szCs w:val="22"/>
              </w:rPr>
            </w:pPr>
          </w:p>
        </w:tc>
        <w:tc>
          <w:tcPr>
            <w:tcW w:w="3374" w:type="pct"/>
          </w:tcPr>
          <w:p w14:paraId="7DB2FC60" w14:textId="77777777" w:rsidR="009B5CC2" w:rsidRDefault="009B5CC2" w:rsidP="00AC00B1">
            <w:pPr>
              <w:pStyle w:val="TableText"/>
              <w:numPr>
                <w:ilvl w:val="0"/>
                <w:numId w:val="12"/>
              </w:numPr>
              <w:ind w:left="315" w:hanging="270"/>
              <w:rPr>
                <w:rFonts w:asciiTheme="minorHAnsi" w:hAnsiTheme="minorHAnsi"/>
                <w:sz w:val="22"/>
                <w:szCs w:val="22"/>
              </w:rPr>
            </w:pPr>
            <w:r>
              <w:rPr>
                <w:rFonts w:asciiTheme="minorHAnsi" w:hAnsiTheme="minorHAnsi"/>
                <w:sz w:val="22"/>
                <w:szCs w:val="22"/>
              </w:rPr>
              <w:t>Changes in how the ECE programs address needs other than those included in the BSC (for SEL quality improvement)</w:t>
            </w:r>
          </w:p>
        </w:tc>
        <w:tc>
          <w:tcPr>
            <w:tcW w:w="953" w:type="pct"/>
            <w:vMerge/>
          </w:tcPr>
          <w:p w14:paraId="5688ED5A" w14:textId="77777777" w:rsidR="009B5CC2" w:rsidRPr="00CC64EF" w:rsidRDefault="009B5CC2" w:rsidP="00AC00B1">
            <w:pPr>
              <w:pStyle w:val="TableText"/>
              <w:rPr>
                <w:rFonts w:asciiTheme="minorHAnsi" w:hAnsiTheme="minorHAnsi"/>
                <w:iCs/>
                <w:sz w:val="22"/>
                <w:szCs w:val="22"/>
              </w:rPr>
            </w:pPr>
          </w:p>
        </w:tc>
      </w:tr>
      <w:tr w:rsidR="009B5CC2" w:rsidRPr="00CC64EF" w14:paraId="1C1BF7AD" w14:textId="77777777" w:rsidTr="0006157C">
        <w:tc>
          <w:tcPr>
            <w:tcW w:w="673" w:type="pct"/>
            <w:vMerge/>
          </w:tcPr>
          <w:p w14:paraId="3B728418" w14:textId="77777777" w:rsidR="009B5CC2" w:rsidRPr="00CC64EF" w:rsidRDefault="009B5CC2" w:rsidP="00AC00B1">
            <w:pPr>
              <w:pStyle w:val="TableText"/>
              <w:rPr>
                <w:rFonts w:asciiTheme="minorHAnsi" w:hAnsiTheme="minorHAnsi"/>
                <w:sz w:val="22"/>
                <w:szCs w:val="22"/>
              </w:rPr>
            </w:pPr>
          </w:p>
        </w:tc>
        <w:tc>
          <w:tcPr>
            <w:tcW w:w="3374" w:type="pct"/>
          </w:tcPr>
          <w:p w14:paraId="33425254" w14:textId="77777777" w:rsidR="009B5CC2" w:rsidRDefault="009B5CC2" w:rsidP="00AC00B1">
            <w:pPr>
              <w:pStyle w:val="TableText"/>
              <w:numPr>
                <w:ilvl w:val="0"/>
                <w:numId w:val="12"/>
              </w:numPr>
              <w:ind w:left="315" w:hanging="270"/>
              <w:rPr>
                <w:rFonts w:asciiTheme="minorHAnsi" w:hAnsiTheme="minorHAnsi"/>
                <w:sz w:val="22"/>
                <w:szCs w:val="22"/>
              </w:rPr>
            </w:pPr>
            <w:r>
              <w:rPr>
                <w:rFonts w:asciiTheme="minorHAnsi" w:hAnsiTheme="minorHAnsi"/>
                <w:sz w:val="22"/>
                <w:szCs w:val="22"/>
              </w:rPr>
              <w:t xml:space="preserve">Strategies developed for improving SEL practices </w:t>
            </w:r>
          </w:p>
        </w:tc>
        <w:tc>
          <w:tcPr>
            <w:tcW w:w="953" w:type="pct"/>
            <w:vMerge/>
          </w:tcPr>
          <w:p w14:paraId="125D308B" w14:textId="77777777" w:rsidR="009B5CC2" w:rsidRPr="00CC64EF" w:rsidRDefault="009B5CC2" w:rsidP="00AC00B1">
            <w:pPr>
              <w:pStyle w:val="TableText"/>
              <w:rPr>
                <w:rFonts w:asciiTheme="minorHAnsi" w:hAnsiTheme="minorHAnsi"/>
                <w:iCs/>
                <w:sz w:val="22"/>
                <w:szCs w:val="22"/>
              </w:rPr>
            </w:pPr>
          </w:p>
        </w:tc>
      </w:tr>
      <w:tr w:rsidR="009B5CC2" w:rsidRPr="00CC64EF" w14:paraId="0D0E7262" w14:textId="77777777" w:rsidTr="0006157C">
        <w:tc>
          <w:tcPr>
            <w:tcW w:w="673" w:type="pct"/>
            <w:vMerge/>
          </w:tcPr>
          <w:p w14:paraId="77F95DA5" w14:textId="77777777" w:rsidR="009B5CC2" w:rsidRPr="00CC64EF" w:rsidRDefault="009B5CC2" w:rsidP="00AC00B1">
            <w:pPr>
              <w:pStyle w:val="TableText"/>
              <w:rPr>
                <w:rFonts w:asciiTheme="minorHAnsi" w:hAnsiTheme="minorHAnsi"/>
                <w:sz w:val="22"/>
                <w:szCs w:val="22"/>
              </w:rPr>
            </w:pPr>
          </w:p>
        </w:tc>
        <w:tc>
          <w:tcPr>
            <w:tcW w:w="3374" w:type="pct"/>
          </w:tcPr>
          <w:p w14:paraId="348A6CD1" w14:textId="77777777" w:rsidR="009B5CC2" w:rsidRPr="00CC64EF" w:rsidRDefault="009B5CC2" w:rsidP="00AC00B1">
            <w:pPr>
              <w:pStyle w:val="TableText"/>
              <w:numPr>
                <w:ilvl w:val="0"/>
                <w:numId w:val="11"/>
              </w:numPr>
              <w:ind w:left="342" w:hanging="270"/>
              <w:rPr>
                <w:rFonts w:asciiTheme="minorHAnsi" w:hAnsiTheme="minorHAnsi"/>
                <w:sz w:val="22"/>
                <w:szCs w:val="22"/>
              </w:rPr>
            </w:pPr>
            <w:r>
              <w:rPr>
                <w:rFonts w:asciiTheme="minorHAnsi" w:hAnsiTheme="minorHAnsi"/>
                <w:sz w:val="22"/>
                <w:szCs w:val="22"/>
              </w:rPr>
              <w:t>E</w:t>
            </w:r>
            <w:r w:rsidRPr="00CC64EF">
              <w:rPr>
                <w:rFonts w:asciiTheme="minorHAnsi" w:hAnsiTheme="minorHAnsi"/>
                <w:sz w:val="22"/>
                <w:szCs w:val="22"/>
              </w:rPr>
              <w:t>xtent to which changes in culture or practice vary among ECE sites based on available resources</w:t>
            </w:r>
            <w:r>
              <w:rPr>
                <w:rFonts w:asciiTheme="minorHAnsi" w:hAnsiTheme="minorHAnsi"/>
                <w:sz w:val="22"/>
                <w:szCs w:val="22"/>
              </w:rPr>
              <w:t>, program type, level of engagement in the BSC</w:t>
            </w:r>
          </w:p>
        </w:tc>
        <w:tc>
          <w:tcPr>
            <w:tcW w:w="953" w:type="pct"/>
            <w:vMerge/>
          </w:tcPr>
          <w:p w14:paraId="3D7D5ABA" w14:textId="77777777" w:rsidR="009B5CC2" w:rsidRPr="00CC64EF" w:rsidRDefault="009B5CC2" w:rsidP="00AC00B1">
            <w:pPr>
              <w:pStyle w:val="TableText"/>
              <w:rPr>
                <w:rFonts w:asciiTheme="minorHAnsi" w:hAnsiTheme="minorHAnsi"/>
                <w:iCs/>
                <w:sz w:val="22"/>
                <w:szCs w:val="22"/>
              </w:rPr>
            </w:pPr>
          </w:p>
        </w:tc>
      </w:tr>
      <w:tr w:rsidR="009B5CC2" w:rsidRPr="00CC64EF" w14:paraId="78653B8D" w14:textId="77777777" w:rsidTr="0006157C">
        <w:tc>
          <w:tcPr>
            <w:tcW w:w="673" w:type="pct"/>
            <w:vMerge/>
          </w:tcPr>
          <w:p w14:paraId="7E46C0C9" w14:textId="77777777" w:rsidR="009B5CC2" w:rsidRPr="00CC64EF" w:rsidRDefault="009B5CC2" w:rsidP="00AC00B1">
            <w:pPr>
              <w:pStyle w:val="TableText"/>
              <w:rPr>
                <w:rFonts w:asciiTheme="minorHAnsi" w:hAnsiTheme="minorHAnsi"/>
                <w:sz w:val="22"/>
                <w:szCs w:val="22"/>
              </w:rPr>
            </w:pPr>
          </w:p>
        </w:tc>
        <w:tc>
          <w:tcPr>
            <w:tcW w:w="3374" w:type="pct"/>
          </w:tcPr>
          <w:p w14:paraId="7B5EDF25" w14:textId="77777777" w:rsidR="009B5CC2" w:rsidRPr="00CC64EF" w:rsidRDefault="009B5CC2" w:rsidP="00AC00B1">
            <w:pPr>
              <w:pStyle w:val="TableText"/>
              <w:numPr>
                <w:ilvl w:val="0"/>
                <w:numId w:val="11"/>
              </w:numPr>
              <w:ind w:left="342" w:hanging="270"/>
              <w:rPr>
                <w:rFonts w:asciiTheme="minorHAnsi" w:hAnsiTheme="minorHAnsi"/>
                <w:sz w:val="22"/>
                <w:szCs w:val="22"/>
              </w:rPr>
            </w:pPr>
            <w:r w:rsidRPr="00CC64EF">
              <w:rPr>
                <w:rFonts w:asciiTheme="minorHAnsi" w:hAnsiTheme="minorHAnsi"/>
                <w:sz w:val="22"/>
                <w:szCs w:val="22"/>
              </w:rPr>
              <w:t xml:space="preserve">Program characteristics associated with patterns or levels of organizational change </w:t>
            </w:r>
            <w:r>
              <w:rPr>
                <w:rFonts w:asciiTheme="minorHAnsi" w:hAnsiTheme="minorHAnsi"/>
                <w:sz w:val="22"/>
                <w:szCs w:val="22"/>
              </w:rPr>
              <w:t>in terms of culture or practice</w:t>
            </w:r>
          </w:p>
        </w:tc>
        <w:tc>
          <w:tcPr>
            <w:tcW w:w="953" w:type="pct"/>
            <w:vMerge/>
          </w:tcPr>
          <w:p w14:paraId="01A37FAA" w14:textId="77777777" w:rsidR="009B5CC2" w:rsidRPr="00CC64EF" w:rsidRDefault="009B5CC2" w:rsidP="00AC00B1">
            <w:pPr>
              <w:pStyle w:val="TableText"/>
              <w:rPr>
                <w:rFonts w:asciiTheme="minorHAnsi" w:hAnsiTheme="minorHAnsi"/>
                <w:iCs/>
                <w:sz w:val="22"/>
                <w:szCs w:val="22"/>
              </w:rPr>
            </w:pPr>
          </w:p>
        </w:tc>
      </w:tr>
      <w:tr w:rsidR="009B5CC2" w:rsidRPr="00CC64EF" w14:paraId="24C67501" w14:textId="77777777" w:rsidTr="0006157C">
        <w:tc>
          <w:tcPr>
            <w:tcW w:w="673" w:type="pct"/>
            <w:vMerge/>
          </w:tcPr>
          <w:p w14:paraId="5EAA832A" w14:textId="77777777" w:rsidR="009B5CC2" w:rsidRPr="00CC64EF" w:rsidRDefault="009B5CC2" w:rsidP="00AC00B1">
            <w:pPr>
              <w:pStyle w:val="TableText"/>
              <w:rPr>
                <w:rFonts w:asciiTheme="minorHAnsi" w:hAnsiTheme="minorHAnsi"/>
                <w:sz w:val="22"/>
                <w:szCs w:val="22"/>
              </w:rPr>
            </w:pPr>
          </w:p>
        </w:tc>
        <w:tc>
          <w:tcPr>
            <w:tcW w:w="3374" w:type="pct"/>
          </w:tcPr>
          <w:p w14:paraId="4E76B9B3" w14:textId="77777777" w:rsidR="009B5CC2" w:rsidRPr="00CC64EF" w:rsidRDefault="009B5CC2" w:rsidP="00AC00B1">
            <w:pPr>
              <w:pStyle w:val="TableText"/>
              <w:numPr>
                <w:ilvl w:val="0"/>
                <w:numId w:val="11"/>
              </w:numPr>
              <w:ind w:left="342" w:hanging="270"/>
              <w:rPr>
                <w:rFonts w:asciiTheme="minorHAnsi" w:hAnsiTheme="minorHAnsi"/>
                <w:sz w:val="22"/>
                <w:szCs w:val="22"/>
              </w:rPr>
            </w:pPr>
            <w:r>
              <w:rPr>
                <w:rFonts w:asciiTheme="minorHAnsi" w:hAnsiTheme="minorHAnsi"/>
                <w:sz w:val="22"/>
                <w:szCs w:val="22"/>
              </w:rPr>
              <w:t xml:space="preserve">Similarities and differences </w:t>
            </w:r>
            <w:r w:rsidRPr="00CC64EF">
              <w:rPr>
                <w:rFonts w:asciiTheme="minorHAnsi" w:hAnsiTheme="minorHAnsi"/>
                <w:sz w:val="22"/>
                <w:szCs w:val="22"/>
              </w:rPr>
              <w:t xml:space="preserve">of </w:t>
            </w:r>
            <w:r>
              <w:rPr>
                <w:rFonts w:asciiTheme="minorHAnsi" w:hAnsiTheme="minorHAnsi"/>
                <w:sz w:val="22"/>
                <w:szCs w:val="22"/>
              </w:rPr>
              <w:t>changes in practices</w:t>
            </w:r>
            <w:r w:rsidRPr="00CC64EF">
              <w:rPr>
                <w:rFonts w:asciiTheme="minorHAnsi" w:hAnsiTheme="minorHAnsi"/>
                <w:sz w:val="22"/>
                <w:szCs w:val="22"/>
              </w:rPr>
              <w:t xml:space="preserve"> across team members (e.g. administrative staff compared to classroom staff or program staff compared to parents)</w:t>
            </w:r>
          </w:p>
        </w:tc>
        <w:tc>
          <w:tcPr>
            <w:tcW w:w="953" w:type="pct"/>
            <w:vMerge/>
          </w:tcPr>
          <w:p w14:paraId="3BBEE0E5" w14:textId="77777777" w:rsidR="009B5CC2" w:rsidRPr="00CC64EF" w:rsidRDefault="009B5CC2" w:rsidP="00AC00B1">
            <w:pPr>
              <w:pStyle w:val="TableText"/>
              <w:rPr>
                <w:rFonts w:asciiTheme="minorHAnsi" w:hAnsiTheme="minorHAnsi"/>
                <w:iCs/>
                <w:sz w:val="22"/>
                <w:szCs w:val="22"/>
              </w:rPr>
            </w:pPr>
          </w:p>
        </w:tc>
      </w:tr>
      <w:tr w:rsidR="009B5CC2" w:rsidRPr="00CC64EF" w14:paraId="1F6B46DB" w14:textId="77777777" w:rsidTr="0006157C">
        <w:tc>
          <w:tcPr>
            <w:tcW w:w="673" w:type="pct"/>
            <w:vMerge/>
          </w:tcPr>
          <w:p w14:paraId="78580ED6" w14:textId="77777777" w:rsidR="009B5CC2" w:rsidRPr="00CC64EF" w:rsidRDefault="009B5CC2" w:rsidP="00AC00B1">
            <w:pPr>
              <w:pStyle w:val="TableText"/>
              <w:rPr>
                <w:rFonts w:asciiTheme="minorHAnsi" w:hAnsiTheme="minorHAnsi"/>
                <w:sz w:val="22"/>
                <w:szCs w:val="22"/>
              </w:rPr>
            </w:pPr>
          </w:p>
        </w:tc>
        <w:tc>
          <w:tcPr>
            <w:tcW w:w="3374" w:type="pct"/>
          </w:tcPr>
          <w:p w14:paraId="653E1EE0" w14:textId="4891EE12" w:rsidR="009B5CC2" w:rsidRDefault="009B5CC2" w:rsidP="0006157C">
            <w:pPr>
              <w:pStyle w:val="TableText"/>
              <w:numPr>
                <w:ilvl w:val="0"/>
                <w:numId w:val="11"/>
              </w:numPr>
              <w:rPr>
                <w:rFonts w:asciiTheme="minorHAnsi" w:hAnsiTheme="minorHAnsi"/>
                <w:sz w:val="22"/>
                <w:szCs w:val="22"/>
              </w:rPr>
            </w:pPr>
            <w:r w:rsidRPr="0006157C">
              <w:rPr>
                <w:rFonts w:asciiTheme="minorHAnsi" w:hAnsiTheme="minorHAnsi"/>
                <w:sz w:val="22"/>
                <w:szCs w:val="22"/>
              </w:rPr>
              <w:t>What resources (financial and otherwise) do you think would be necessary to keep this process going in your center?</w:t>
            </w:r>
          </w:p>
        </w:tc>
        <w:tc>
          <w:tcPr>
            <w:tcW w:w="953" w:type="pct"/>
            <w:vMerge/>
          </w:tcPr>
          <w:p w14:paraId="1B337063" w14:textId="77777777" w:rsidR="009B5CC2" w:rsidRPr="00CC64EF" w:rsidRDefault="009B5CC2" w:rsidP="00AC00B1">
            <w:pPr>
              <w:pStyle w:val="TableText"/>
              <w:rPr>
                <w:rFonts w:asciiTheme="minorHAnsi" w:hAnsiTheme="minorHAnsi"/>
                <w:iCs/>
                <w:sz w:val="22"/>
                <w:szCs w:val="22"/>
              </w:rPr>
            </w:pPr>
          </w:p>
        </w:tc>
      </w:tr>
    </w:tbl>
    <w:p w14:paraId="0877024E" w14:textId="77777777" w:rsidR="00914708" w:rsidRPr="007B1C71" w:rsidRDefault="00914708" w:rsidP="00CA5A99">
      <w:pPr>
        <w:pStyle w:val="Style1"/>
        <w:outlineLvl w:val="0"/>
        <w:rPr>
          <w:rFonts w:asciiTheme="majorHAnsi" w:hAnsiTheme="majorHAnsi"/>
        </w:rPr>
      </w:pPr>
    </w:p>
    <w:sectPr w:rsidR="00914708" w:rsidRPr="007B1C71" w:rsidSect="002F36BE">
      <w:pgSz w:w="15840" w:h="12240" w:orient="landscape" w:code="1"/>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21B78" w14:textId="77777777" w:rsidR="00D763FD" w:rsidRDefault="00D763FD" w:rsidP="007B42DD">
      <w:pPr>
        <w:spacing w:after="0" w:line="240" w:lineRule="auto"/>
      </w:pPr>
      <w:r>
        <w:separator/>
      </w:r>
    </w:p>
  </w:endnote>
  <w:endnote w:type="continuationSeparator" w:id="0">
    <w:p w14:paraId="3D1272D8" w14:textId="77777777" w:rsidR="00D763FD" w:rsidRDefault="00D763FD" w:rsidP="007B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52A81" w14:textId="4F38400E" w:rsidR="00D763FD" w:rsidRDefault="0044482F">
    <w:pPr>
      <w:pStyle w:val="Footer"/>
      <w:jc w:val="right"/>
    </w:pPr>
    <w:sdt>
      <w:sdtPr>
        <w:id w:val="69480526"/>
        <w:docPartObj>
          <w:docPartGallery w:val="Page Numbers (Bottom of Page)"/>
          <w:docPartUnique/>
        </w:docPartObj>
      </w:sdtPr>
      <w:sdtEndPr>
        <w:rPr>
          <w:noProof/>
        </w:rPr>
      </w:sdtEndPr>
      <w:sdtContent>
        <w:r w:rsidR="00D763FD" w:rsidRPr="00470646">
          <w:fldChar w:fldCharType="begin"/>
        </w:r>
        <w:r w:rsidR="00D763FD" w:rsidRPr="00470646">
          <w:instrText xml:space="preserve"> PAGE   \* MERGEFORMAT </w:instrText>
        </w:r>
        <w:r w:rsidR="00D763FD" w:rsidRPr="00470646">
          <w:fldChar w:fldCharType="separate"/>
        </w:r>
        <w:r>
          <w:rPr>
            <w:noProof/>
          </w:rPr>
          <w:t>1</w:t>
        </w:r>
        <w:r w:rsidR="00D763FD" w:rsidRPr="00470646">
          <w:rPr>
            <w:noProof/>
          </w:rPr>
          <w:fldChar w:fldCharType="end"/>
        </w:r>
      </w:sdtContent>
    </w:sdt>
  </w:p>
  <w:p w14:paraId="4B4C835C" w14:textId="77777777" w:rsidR="00D763FD" w:rsidRPr="00053E1D" w:rsidRDefault="00D763FD" w:rsidP="002F36BE">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B6339" w14:textId="77777777" w:rsidR="00D763FD" w:rsidRDefault="00D763FD" w:rsidP="007B42DD">
      <w:pPr>
        <w:spacing w:after="0" w:line="240" w:lineRule="auto"/>
      </w:pPr>
      <w:r>
        <w:separator/>
      </w:r>
    </w:p>
  </w:footnote>
  <w:footnote w:type="continuationSeparator" w:id="0">
    <w:p w14:paraId="76774941" w14:textId="77777777" w:rsidR="00D763FD" w:rsidRDefault="00D763FD" w:rsidP="007B4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3AC1" w14:textId="77777777" w:rsidR="00D763FD" w:rsidRPr="00C44B5B" w:rsidRDefault="00D763FD" w:rsidP="002F36BE">
    <w:pPr>
      <w:spacing w:line="240" w:lineRule="auto"/>
      <w:rPr>
        <w:rFonts w:cs="Arial"/>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E91"/>
    <w:multiLevelType w:val="hybridMultilevel"/>
    <w:tmpl w:val="1A6C0970"/>
    <w:lvl w:ilvl="0" w:tplc="89A02A8E">
      <w:start w:val="1"/>
      <w:numFmt w:val="decimal"/>
      <w:lvlText w:val="%1."/>
      <w:lvlJc w:val="left"/>
      <w:pPr>
        <w:ind w:left="720" w:hanging="360"/>
      </w:pPr>
      <w:rPr>
        <w:rFonts w:asciiTheme="minorHAnsi" w:hAnsiTheme="minorHAns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A067B"/>
    <w:multiLevelType w:val="hybridMultilevel"/>
    <w:tmpl w:val="740C5D7E"/>
    <w:lvl w:ilvl="0" w:tplc="6188370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B5148"/>
    <w:multiLevelType w:val="hybridMultilevel"/>
    <w:tmpl w:val="DA7665C0"/>
    <w:lvl w:ilvl="0" w:tplc="61883704">
      <w:start w:val="1"/>
      <w:numFmt w:val="bullet"/>
      <w:lvlText w:val=""/>
      <w:lvlJc w:val="left"/>
      <w:pPr>
        <w:ind w:left="720" w:hanging="360"/>
      </w:pPr>
      <w:rPr>
        <w:rFonts w:ascii="Symbol" w:hAnsi="Symbol" w:hint="default"/>
      </w:rPr>
    </w:lvl>
    <w:lvl w:ilvl="1" w:tplc="618837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378CC"/>
    <w:multiLevelType w:val="hybridMultilevel"/>
    <w:tmpl w:val="31E0A606"/>
    <w:lvl w:ilvl="0" w:tplc="C1D836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834E0"/>
    <w:multiLevelType w:val="hybridMultilevel"/>
    <w:tmpl w:val="69E60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21696B"/>
    <w:multiLevelType w:val="hybridMultilevel"/>
    <w:tmpl w:val="EE28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10C756D8"/>
    <w:multiLevelType w:val="hybridMultilevel"/>
    <w:tmpl w:val="048A88FE"/>
    <w:lvl w:ilvl="0" w:tplc="89A02A8E">
      <w:start w:val="1"/>
      <w:numFmt w:val="decimal"/>
      <w:lvlText w:val="%1."/>
      <w:lvlJc w:val="left"/>
      <w:pPr>
        <w:ind w:left="720" w:hanging="360"/>
      </w:pPr>
      <w:rPr>
        <w:rFonts w:asciiTheme="minorHAnsi" w:hAnsiTheme="minorHAns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245E5"/>
    <w:multiLevelType w:val="hybridMultilevel"/>
    <w:tmpl w:val="3106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FC33AC"/>
    <w:multiLevelType w:val="hybridMultilevel"/>
    <w:tmpl w:val="413C07A0"/>
    <w:lvl w:ilvl="0" w:tplc="EB72F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E72BD3"/>
    <w:multiLevelType w:val="hybridMultilevel"/>
    <w:tmpl w:val="ABE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B416CA"/>
    <w:multiLevelType w:val="hybridMultilevel"/>
    <w:tmpl w:val="01BAA5F6"/>
    <w:lvl w:ilvl="0" w:tplc="EE607E78">
      <w:start w:val="1"/>
      <w:numFmt w:val="bullet"/>
      <w:lvlText w:val=""/>
      <w:lvlJc w:val="left"/>
      <w:pPr>
        <w:tabs>
          <w:tab w:val="num" w:pos="1440"/>
        </w:tabs>
        <w:ind w:left="1440" w:hanging="360"/>
      </w:pPr>
      <w:rPr>
        <w:rFonts w:ascii="Wingdings" w:hAnsi="Wingdings" w:hint="default"/>
        <w:color w:val="000000"/>
        <w:sz w:val="28"/>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27E11664"/>
    <w:multiLevelType w:val="hybridMultilevel"/>
    <w:tmpl w:val="7C48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3835C6"/>
    <w:multiLevelType w:val="hybridMultilevel"/>
    <w:tmpl w:val="46AC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3C7C23"/>
    <w:multiLevelType w:val="hybridMultilevel"/>
    <w:tmpl w:val="3FA4DCD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155253D"/>
    <w:multiLevelType w:val="hybridMultilevel"/>
    <w:tmpl w:val="A9A0FB68"/>
    <w:lvl w:ilvl="0" w:tplc="618837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550091"/>
    <w:multiLevelType w:val="hybridMultilevel"/>
    <w:tmpl w:val="8A0444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2696763"/>
    <w:multiLevelType w:val="hybridMultilevel"/>
    <w:tmpl w:val="04FE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2163A2"/>
    <w:multiLevelType w:val="hybridMultilevel"/>
    <w:tmpl w:val="048A88FE"/>
    <w:lvl w:ilvl="0" w:tplc="89A02A8E">
      <w:start w:val="1"/>
      <w:numFmt w:val="decimal"/>
      <w:lvlText w:val="%1."/>
      <w:lvlJc w:val="left"/>
      <w:pPr>
        <w:ind w:left="720" w:hanging="360"/>
      </w:pPr>
      <w:rPr>
        <w:rFonts w:asciiTheme="minorHAnsi" w:hAnsiTheme="minorHAns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B86847"/>
    <w:multiLevelType w:val="hybridMultilevel"/>
    <w:tmpl w:val="B364B8D4"/>
    <w:lvl w:ilvl="0" w:tplc="170EC8C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D4C729A"/>
    <w:multiLevelType w:val="hybridMultilevel"/>
    <w:tmpl w:val="B5EC908E"/>
    <w:lvl w:ilvl="0" w:tplc="8B14FE42">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8461CC"/>
    <w:multiLevelType w:val="hybridMultilevel"/>
    <w:tmpl w:val="4C7CA1BA"/>
    <w:lvl w:ilvl="0" w:tplc="2E2CC2DA">
      <w:start w:val="34"/>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DB1792"/>
    <w:multiLevelType w:val="hybridMultilevel"/>
    <w:tmpl w:val="C2B06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938626A"/>
    <w:multiLevelType w:val="hybridMultilevel"/>
    <w:tmpl w:val="BA561D4E"/>
    <w:lvl w:ilvl="0" w:tplc="BE04226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72057B8D"/>
    <w:multiLevelType w:val="hybridMultilevel"/>
    <w:tmpl w:val="C40472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726430A9"/>
    <w:multiLevelType w:val="hybridMultilevel"/>
    <w:tmpl w:val="FEEE7AF2"/>
    <w:lvl w:ilvl="0" w:tplc="61883704">
      <w:start w:val="1"/>
      <w:numFmt w:val="bullet"/>
      <w:lvlText w:val=""/>
      <w:lvlJc w:val="left"/>
      <w:pPr>
        <w:ind w:left="1440" w:hanging="360"/>
      </w:pPr>
      <w:rPr>
        <w:rFonts w:ascii="Symbol" w:hAnsi="Symbol" w:hint="default"/>
      </w:rPr>
    </w:lvl>
    <w:lvl w:ilvl="1" w:tplc="618837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9"/>
  </w:num>
  <w:num w:numId="11">
    <w:abstractNumId w:val="10"/>
  </w:num>
  <w:num w:numId="12">
    <w:abstractNumId w:val="8"/>
  </w:num>
  <w:num w:numId="13">
    <w:abstractNumId w:val="18"/>
  </w:num>
  <w:num w:numId="14">
    <w:abstractNumId w:val="20"/>
  </w:num>
  <w:num w:numId="15">
    <w:abstractNumId w:val="16"/>
  </w:num>
  <w:num w:numId="16">
    <w:abstractNumId w:val="21"/>
  </w:num>
  <w:num w:numId="17">
    <w:abstractNumId w:val="1"/>
  </w:num>
  <w:num w:numId="18">
    <w:abstractNumId w:val="25"/>
  </w:num>
  <w:num w:numId="19">
    <w:abstractNumId w:val="15"/>
  </w:num>
  <w:num w:numId="20">
    <w:abstractNumId w:val="2"/>
  </w:num>
  <w:num w:numId="21">
    <w:abstractNumId w:val="13"/>
  </w:num>
  <w:num w:numId="22">
    <w:abstractNumId w:val="5"/>
  </w:num>
  <w:num w:numId="23">
    <w:abstractNumId w:val="12"/>
  </w:num>
  <w:num w:numId="24">
    <w:abstractNumId w:val="17"/>
  </w:num>
  <w:num w:numId="25">
    <w:abstractNumId w:val="7"/>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10"/>
    <w:rsid w:val="00001A0E"/>
    <w:rsid w:val="00013DB5"/>
    <w:rsid w:val="000208E0"/>
    <w:rsid w:val="000328F1"/>
    <w:rsid w:val="0003667D"/>
    <w:rsid w:val="00041024"/>
    <w:rsid w:val="00041208"/>
    <w:rsid w:val="0006157C"/>
    <w:rsid w:val="000874EA"/>
    <w:rsid w:val="000C0E37"/>
    <w:rsid w:val="000E1F2F"/>
    <w:rsid w:val="000F0860"/>
    <w:rsid w:val="000F0D83"/>
    <w:rsid w:val="000F620B"/>
    <w:rsid w:val="001012ED"/>
    <w:rsid w:val="00102483"/>
    <w:rsid w:val="001077CA"/>
    <w:rsid w:val="00135DBB"/>
    <w:rsid w:val="00150E2F"/>
    <w:rsid w:val="00197080"/>
    <w:rsid w:val="001B648D"/>
    <w:rsid w:val="001E0FAE"/>
    <w:rsid w:val="0020239C"/>
    <w:rsid w:val="0020349D"/>
    <w:rsid w:val="00210C03"/>
    <w:rsid w:val="0023253B"/>
    <w:rsid w:val="0024189E"/>
    <w:rsid w:val="00241C55"/>
    <w:rsid w:val="00244812"/>
    <w:rsid w:val="00253B4A"/>
    <w:rsid w:val="002556A6"/>
    <w:rsid w:val="0026145E"/>
    <w:rsid w:val="00277B96"/>
    <w:rsid w:val="002B08CA"/>
    <w:rsid w:val="002E3BFD"/>
    <w:rsid w:val="002F0110"/>
    <w:rsid w:val="002F313A"/>
    <w:rsid w:val="002F36BE"/>
    <w:rsid w:val="002F5B98"/>
    <w:rsid w:val="003302EA"/>
    <w:rsid w:val="00330743"/>
    <w:rsid w:val="00336EB0"/>
    <w:rsid w:val="003573C4"/>
    <w:rsid w:val="00360025"/>
    <w:rsid w:val="00362C58"/>
    <w:rsid w:val="0037050B"/>
    <w:rsid w:val="00377A35"/>
    <w:rsid w:val="0039536B"/>
    <w:rsid w:val="00396EE8"/>
    <w:rsid w:val="00397307"/>
    <w:rsid w:val="003A0DD2"/>
    <w:rsid w:val="003A1F2B"/>
    <w:rsid w:val="003A6A56"/>
    <w:rsid w:val="003E1561"/>
    <w:rsid w:val="00422037"/>
    <w:rsid w:val="004258C4"/>
    <w:rsid w:val="00430350"/>
    <w:rsid w:val="00441FC1"/>
    <w:rsid w:val="0044482F"/>
    <w:rsid w:val="00463942"/>
    <w:rsid w:val="004A362A"/>
    <w:rsid w:val="004B1223"/>
    <w:rsid w:val="004C3095"/>
    <w:rsid w:val="004D1380"/>
    <w:rsid w:val="004D3089"/>
    <w:rsid w:val="004D3ACF"/>
    <w:rsid w:val="004D590A"/>
    <w:rsid w:val="004E3547"/>
    <w:rsid w:val="004E3888"/>
    <w:rsid w:val="004F0127"/>
    <w:rsid w:val="004F66BF"/>
    <w:rsid w:val="00503173"/>
    <w:rsid w:val="00506AEF"/>
    <w:rsid w:val="00512275"/>
    <w:rsid w:val="00515B34"/>
    <w:rsid w:val="0051711D"/>
    <w:rsid w:val="00517F42"/>
    <w:rsid w:val="00522879"/>
    <w:rsid w:val="00534749"/>
    <w:rsid w:val="00552F1B"/>
    <w:rsid w:val="005A6E12"/>
    <w:rsid w:val="005C5121"/>
    <w:rsid w:val="005F6C36"/>
    <w:rsid w:val="00627101"/>
    <w:rsid w:val="00640726"/>
    <w:rsid w:val="00651DB9"/>
    <w:rsid w:val="006671DB"/>
    <w:rsid w:val="00696635"/>
    <w:rsid w:val="006B1228"/>
    <w:rsid w:val="006C5805"/>
    <w:rsid w:val="006E1F0C"/>
    <w:rsid w:val="006E788A"/>
    <w:rsid w:val="006F1DDF"/>
    <w:rsid w:val="007070BF"/>
    <w:rsid w:val="007076D0"/>
    <w:rsid w:val="00711075"/>
    <w:rsid w:val="00722676"/>
    <w:rsid w:val="0072771A"/>
    <w:rsid w:val="00735857"/>
    <w:rsid w:val="00757FAD"/>
    <w:rsid w:val="0077068A"/>
    <w:rsid w:val="0077319B"/>
    <w:rsid w:val="0079528B"/>
    <w:rsid w:val="007A0B45"/>
    <w:rsid w:val="007A3552"/>
    <w:rsid w:val="007B1C71"/>
    <w:rsid w:val="007B42DD"/>
    <w:rsid w:val="007D19FA"/>
    <w:rsid w:val="007E406C"/>
    <w:rsid w:val="007E670F"/>
    <w:rsid w:val="007F0DD2"/>
    <w:rsid w:val="007F1BD8"/>
    <w:rsid w:val="007F737C"/>
    <w:rsid w:val="008029B3"/>
    <w:rsid w:val="0080708E"/>
    <w:rsid w:val="00824FDD"/>
    <w:rsid w:val="00825005"/>
    <w:rsid w:val="00831FF7"/>
    <w:rsid w:val="008323AA"/>
    <w:rsid w:val="00840D13"/>
    <w:rsid w:val="00841A0D"/>
    <w:rsid w:val="008422FC"/>
    <w:rsid w:val="00850448"/>
    <w:rsid w:val="008613DE"/>
    <w:rsid w:val="008833AE"/>
    <w:rsid w:val="00884A4E"/>
    <w:rsid w:val="008A1C27"/>
    <w:rsid w:val="008A2F97"/>
    <w:rsid w:val="008A5DF9"/>
    <w:rsid w:val="008B6E62"/>
    <w:rsid w:val="008C6ABC"/>
    <w:rsid w:val="008D0F32"/>
    <w:rsid w:val="008E3E60"/>
    <w:rsid w:val="008E3E69"/>
    <w:rsid w:val="008E4A4C"/>
    <w:rsid w:val="00901570"/>
    <w:rsid w:val="00903CD9"/>
    <w:rsid w:val="00914708"/>
    <w:rsid w:val="00932E7A"/>
    <w:rsid w:val="00942CAD"/>
    <w:rsid w:val="00947A9F"/>
    <w:rsid w:val="00954C76"/>
    <w:rsid w:val="00966679"/>
    <w:rsid w:val="00990CE9"/>
    <w:rsid w:val="009A134B"/>
    <w:rsid w:val="009A47FC"/>
    <w:rsid w:val="009B1CEB"/>
    <w:rsid w:val="009B5CC2"/>
    <w:rsid w:val="009C53D1"/>
    <w:rsid w:val="009D4A4D"/>
    <w:rsid w:val="009F2C07"/>
    <w:rsid w:val="00A0558A"/>
    <w:rsid w:val="00A1600D"/>
    <w:rsid w:val="00A36D99"/>
    <w:rsid w:val="00A428AE"/>
    <w:rsid w:val="00A444AD"/>
    <w:rsid w:val="00A44829"/>
    <w:rsid w:val="00A56993"/>
    <w:rsid w:val="00A822D7"/>
    <w:rsid w:val="00A8307C"/>
    <w:rsid w:val="00AA7243"/>
    <w:rsid w:val="00AB363A"/>
    <w:rsid w:val="00AB74F0"/>
    <w:rsid w:val="00AC00B1"/>
    <w:rsid w:val="00AC17E3"/>
    <w:rsid w:val="00AC75CE"/>
    <w:rsid w:val="00AD104E"/>
    <w:rsid w:val="00AF2C24"/>
    <w:rsid w:val="00B060EB"/>
    <w:rsid w:val="00B066AB"/>
    <w:rsid w:val="00B310CC"/>
    <w:rsid w:val="00B34513"/>
    <w:rsid w:val="00B62E93"/>
    <w:rsid w:val="00B63C02"/>
    <w:rsid w:val="00B8308F"/>
    <w:rsid w:val="00B8447C"/>
    <w:rsid w:val="00B849C6"/>
    <w:rsid w:val="00BA313A"/>
    <w:rsid w:val="00BB0CC2"/>
    <w:rsid w:val="00BB1685"/>
    <w:rsid w:val="00BF1D6A"/>
    <w:rsid w:val="00BF72AA"/>
    <w:rsid w:val="00BF7DC4"/>
    <w:rsid w:val="00C2082A"/>
    <w:rsid w:val="00C215DE"/>
    <w:rsid w:val="00C34586"/>
    <w:rsid w:val="00C436A7"/>
    <w:rsid w:val="00C45D85"/>
    <w:rsid w:val="00C52443"/>
    <w:rsid w:val="00C54813"/>
    <w:rsid w:val="00C57B39"/>
    <w:rsid w:val="00C62661"/>
    <w:rsid w:val="00C81E27"/>
    <w:rsid w:val="00C85E4E"/>
    <w:rsid w:val="00CA1E01"/>
    <w:rsid w:val="00CA5A99"/>
    <w:rsid w:val="00CB0BD6"/>
    <w:rsid w:val="00CE2058"/>
    <w:rsid w:val="00D439DA"/>
    <w:rsid w:val="00D509D4"/>
    <w:rsid w:val="00D552F5"/>
    <w:rsid w:val="00D763FD"/>
    <w:rsid w:val="00D80AFD"/>
    <w:rsid w:val="00D8443C"/>
    <w:rsid w:val="00D875C2"/>
    <w:rsid w:val="00D914B7"/>
    <w:rsid w:val="00DA137B"/>
    <w:rsid w:val="00DC37B3"/>
    <w:rsid w:val="00DE77C3"/>
    <w:rsid w:val="00DF3EFF"/>
    <w:rsid w:val="00E03EE1"/>
    <w:rsid w:val="00E138D7"/>
    <w:rsid w:val="00E213A3"/>
    <w:rsid w:val="00E249F4"/>
    <w:rsid w:val="00E25A8B"/>
    <w:rsid w:val="00E27D1E"/>
    <w:rsid w:val="00E4683E"/>
    <w:rsid w:val="00E52CA5"/>
    <w:rsid w:val="00E85D83"/>
    <w:rsid w:val="00E85E9E"/>
    <w:rsid w:val="00ED650D"/>
    <w:rsid w:val="00EE2609"/>
    <w:rsid w:val="00EF3BA0"/>
    <w:rsid w:val="00F0553A"/>
    <w:rsid w:val="00F17FF5"/>
    <w:rsid w:val="00F24697"/>
    <w:rsid w:val="00F3357C"/>
    <w:rsid w:val="00F36E40"/>
    <w:rsid w:val="00F41C84"/>
    <w:rsid w:val="00F4379A"/>
    <w:rsid w:val="00F659C7"/>
    <w:rsid w:val="00F8360F"/>
    <w:rsid w:val="00F91ECE"/>
    <w:rsid w:val="00F93C83"/>
    <w:rsid w:val="00F94776"/>
    <w:rsid w:val="00FA0C20"/>
    <w:rsid w:val="00FA3499"/>
    <w:rsid w:val="00FB2127"/>
    <w:rsid w:val="00FB3E96"/>
    <w:rsid w:val="00FF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0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110"/>
    <w:pPr>
      <w:spacing w:after="200" w:line="276" w:lineRule="auto"/>
    </w:pPr>
  </w:style>
  <w:style w:type="paragraph" w:styleId="Heading1">
    <w:name w:val="heading 1"/>
    <w:basedOn w:val="Normal"/>
    <w:next w:val="Normal"/>
    <w:link w:val="Heading1Char"/>
    <w:uiPriority w:val="9"/>
    <w:qFormat/>
    <w:rsid w:val="002E3BFD"/>
    <w:pPr>
      <w:keepNext/>
      <w:keepLines/>
      <w:spacing w:before="240" w:after="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semiHidden/>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FD"/>
    <w:rPr>
      <w:rFonts w:asciiTheme="majorHAnsi" w:eastAsiaTheme="majorEastAsia" w:hAnsiTheme="majorHAnsi" w:cstheme="majorBidi"/>
      <w:b/>
      <w:sz w:val="36"/>
      <w:szCs w:val="32"/>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5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2"/>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eastAsiaTheme="minorHAnsi" w:hAnsi="Franklin Gothic Dem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semiHidden/>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uiPriority w:val="99"/>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F659C7"/>
    <w:pPr>
      <w:ind w:left="720"/>
      <w:contextualSpacing/>
    </w:pPr>
    <w:rPr>
      <w:rFonts w:ascii="Cambria" w:hAnsi="Cambria"/>
      <w:sz w:val="24"/>
    </w:r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eastAsiaTheme="minorHAnsi" w:hAnsi="Impact"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eastAsiaTheme="minorHAnsi" w:hAnsi="Impact"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eastAsiaTheme="minorHAnsi" w:hAnsi="Impact" w:cstheme="minorBidi"/>
      <w:color w:val="auto"/>
    </w:rPr>
  </w:style>
  <w:style w:type="paragraph" w:customStyle="1" w:styleId="Pa47">
    <w:name w:val="Pa47"/>
    <w:basedOn w:val="Default"/>
    <w:next w:val="Default"/>
    <w:uiPriority w:val="99"/>
    <w:rsid w:val="00AD104E"/>
    <w:pPr>
      <w:spacing w:line="241" w:lineRule="atLeast"/>
    </w:pPr>
    <w:rPr>
      <w:rFonts w:ascii="Impact" w:eastAsiaTheme="minorHAnsi" w:hAnsi="Impact" w:cstheme="minorBidi"/>
      <w:color w:val="auto"/>
    </w:rPr>
  </w:style>
  <w:style w:type="paragraph" w:customStyle="1" w:styleId="Pa1">
    <w:name w:val="Pa1"/>
    <w:basedOn w:val="Default"/>
    <w:next w:val="Default"/>
    <w:uiPriority w:val="99"/>
    <w:rsid w:val="00552F1B"/>
    <w:pPr>
      <w:spacing w:line="241" w:lineRule="atLeast"/>
    </w:pPr>
    <w:rPr>
      <w:rFonts w:ascii="Helvetica Neue LT" w:eastAsiaTheme="minorHAnsi" w:hAnsi="Helvetica Neue LT" w:cstheme="minorBidi"/>
      <w:color w:val="auto"/>
    </w:rPr>
  </w:style>
  <w:style w:type="paragraph" w:customStyle="1" w:styleId="Pa48">
    <w:name w:val="Pa48"/>
    <w:basedOn w:val="Default"/>
    <w:next w:val="Default"/>
    <w:uiPriority w:val="99"/>
    <w:rsid w:val="00AC17E3"/>
    <w:pPr>
      <w:spacing w:line="241" w:lineRule="atLeast"/>
    </w:pPr>
    <w:rPr>
      <w:rFonts w:ascii="Helvetica Neue LT" w:eastAsiaTheme="minorHAnsi" w:hAnsi="Helvetica Neue LT"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uiPriority w:val="34"/>
    <w:rsid w:val="007B1C71"/>
    <w:rPr>
      <w:rFonts w:ascii="Cambria" w:hAnsi="Cambria"/>
      <w:sz w:val="24"/>
    </w:rPr>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keepLines w:val="0"/>
      <w:pBdr>
        <w:bottom w:val="single" w:sz="2" w:space="1" w:color="auto"/>
      </w:pBdr>
      <w:tabs>
        <w:tab w:val="left" w:pos="432"/>
      </w:tabs>
      <w:spacing w:after="240" w:line="240" w:lineRule="auto"/>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caps/>
      <w:sz w:val="36"/>
      <w:szCs w:val="20"/>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rsid w:val="00757FAD"/>
    <w:rPr>
      <w:sz w:val="16"/>
      <w:szCs w:val="16"/>
    </w:rPr>
  </w:style>
  <w:style w:type="paragraph" w:styleId="CommentText">
    <w:name w:val="annotation text"/>
    <w:basedOn w:val="Normal"/>
    <w:link w:val="CommentTextChar"/>
    <w:uiPriority w:val="99"/>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110"/>
    <w:pPr>
      <w:spacing w:after="200" w:line="276" w:lineRule="auto"/>
    </w:pPr>
  </w:style>
  <w:style w:type="paragraph" w:styleId="Heading1">
    <w:name w:val="heading 1"/>
    <w:basedOn w:val="Normal"/>
    <w:next w:val="Normal"/>
    <w:link w:val="Heading1Char"/>
    <w:uiPriority w:val="9"/>
    <w:qFormat/>
    <w:rsid w:val="002E3BFD"/>
    <w:pPr>
      <w:keepNext/>
      <w:keepLines/>
      <w:spacing w:before="240" w:after="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semiHidden/>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FD"/>
    <w:rPr>
      <w:rFonts w:asciiTheme="majorHAnsi" w:eastAsiaTheme="majorEastAsia" w:hAnsiTheme="majorHAnsi" w:cstheme="majorBidi"/>
      <w:b/>
      <w:sz w:val="36"/>
      <w:szCs w:val="32"/>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5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2"/>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eastAsiaTheme="minorHAnsi" w:hAnsi="Franklin Gothic Dem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semiHidden/>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uiPriority w:val="99"/>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F659C7"/>
    <w:pPr>
      <w:ind w:left="720"/>
      <w:contextualSpacing/>
    </w:pPr>
    <w:rPr>
      <w:rFonts w:ascii="Cambria" w:hAnsi="Cambria"/>
      <w:sz w:val="24"/>
    </w:r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eastAsiaTheme="minorHAnsi" w:hAnsi="Impact"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eastAsiaTheme="minorHAnsi" w:hAnsi="Impact"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eastAsiaTheme="minorHAnsi" w:hAnsi="Impact" w:cstheme="minorBidi"/>
      <w:color w:val="auto"/>
    </w:rPr>
  </w:style>
  <w:style w:type="paragraph" w:customStyle="1" w:styleId="Pa47">
    <w:name w:val="Pa47"/>
    <w:basedOn w:val="Default"/>
    <w:next w:val="Default"/>
    <w:uiPriority w:val="99"/>
    <w:rsid w:val="00AD104E"/>
    <w:pPr>
      <w:spacing w:line="241" w:lineRule="atLeast"/>
    </w:pPr>
    <w:rPr>
      <w:rFonts w:ascii="Impact" w:eastAsiaTheme="minorHAnsi" w:hAnsi="Impact" w:cstheme="minorBidi"/>
      <w:color w:val="auto"/>
    </w:rPr>
  </w:style>
  <w:style w:type="paragraph" w:customStyle="1" w:styleId="Pa1">
    <w:name w:val="Pa1"/>
    <w:basedOn w:val="Default"/>
    <w:next w:val="Default"/>
    <w:uiPriority w:val="99"/>
    <w:rsid w:val="00552F1B"/>
    <w:pPr>
      <w:spacing w:line="241" w:lineRule="atLeast"/>
    </w:pPr>
    <w:rPr>
      <w:rFonts w:ascii="Helvetica Neue LT" w:eastAsiaTheme="minorHAnsi" w:hAnsi="Helvetica Neue LT" w:cstheme="minorBidi"/>
      <w:color w:val="auto"/>
    </w:rPr>
  </w:style>
  <w:style w:type="paragraph" w:customStyle="1" w:styleId="Pa48">
    <w:name w:val="Pa48"/>
    <w:basedOn w:val="Default"/>
    <w:next w:val="Default"/>
    <w:uiPriority w:val="99"/>
    <w:rsid w:val="00AC17E3"/>
    <w:pPr>
      <w:spacing w:line="241" w:lineRule="atLeast"/>
    </w:pPr>
    <w:rPr>
      <w:rFonts w:ascii="Helvetica Neue LT" w:eastAsiaTheme="minorHAnsi" w:hAnsi="Helvetica Neue LT"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uiPriority w:val="34"/>
    <w:rsid w:val="007B1C71"/>
    <w:rPr>
      <w:rFonts w:ascii="Cambria" w:hAnsi="Cambria"/>
      <w:sz w:val="24"/>
    </w:rPr>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keepLines w:val="0"/>
      <w:pBdr>
        <w:bottom w:val="single" w:sz="2" w:space="1" w:color="auto"/>
      </w:pBdr>
      <w:tabs>
        <w:tab w:val="left" w:pos="432"/>
      </w:tabs>
      <w:spacing w:after="240" w:line="240" w:lineRule="auto"/>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caps/>
      <w:sz w:val="36"/>
      <w:szCs w:val="20"/>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rsid w:val="00757FAD"/>
    <w:rPr>
      <w:sz w:val="16"/>
      <w:szCs w:val="16"/>
    </w:rPr>
  </w:style>
  <w:style w:type="paragraph" w:styleId="CommentText">
    <w:name w:val="annotation text"/>
    <w:basedOn w:val="Normal"/>
    <w:link w:val="CommentTextChar"/>
    <w:uiPriority w:val="99"/>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967">
      <w:bodyDiv w:val="1"/>
      <w:marLeft w:val="0"/>
      <w:marRight w:val="0"/>
      <w:marTop w:val="0"/>
      <w:marBottom w:val="0"/>
      <w:divBdr>
        <w:top w:val="none" w:sz="0" w:space="0" w:color="auto"/>
        <w:left w:val="none" w:sz="0" w:space="0" w:color="auto"/>
        <w:bottom w:val="none" w:sz="0" w:space="0" w:color="auto"/>
        <w:right w:val="none" w:sz="0" w:space="0" w:color="auto"/>
      </w:divBdr>
    </w:div>
    <w:div w:id="119878625">
      <w:bodyDiv w:val="1"/>
      <w:marLeft w:val="0"/>
      <w:marRight w:val="0"/>
      <w:marTop w:val="0"/>
      <w:marBottom w:val="0"/>
      <w:divBdr>
        <w:top w:val="none" w:sz="0" w:space="0" w:color="auto"/>
        <w:left w:val="none" w:sz="0" w:space="0" w:color="auto"/>
        <w:bottom w:val="none" w:sz="0" w:space="0" w:color="auto"/>
        <w:right w:val="none" w:sz="0" w:space="0" w:color="auto"/>
      </w:divBdr>
    </w:div>
    <w:div w:id="257032533">
      <w:bodyDiv w:val="1"/>
      <w:marLeft w:val="0"/>
      <w:marRight w:val="0"/>
      <w:marTop w:val="0"/>
      <w:marBottom w:val="0"/>
      <w:divBdr>
        <w:top w:val="none" w:sz="0" w:space="0" w:color="auto"/>
        <w:left w:val="none" w:sz="0" w:space="0" w:color="auto"/>
        <w:bottom w:val="none" w:sz="0" w:space="0" w:color="auto"/>
        <w:right w:val="none" w:sz="0" w:space="0" w:color="auto"/>
      </w:divBdr>
    </w:div>
    <w:div w:id="343635610">
      <w:bodyDiv w:val="1"/>
      <w:marLeft w:val="0"/>
      <w:marRight w:val="0"/>
      <w:marTop w:val="0"/>
      <w:marBottom w:val="0"/>
      <w:divBdr>
        <w:top w:val="none" w:sz="0" w:space="0" w:color="auto"/>
        <w:left w:val="none" w:sz="0" w:space="0" w:color="auto"/>
        <w:bottom w:val="none" w:sz="0" w:space="0" w:color="auto"/>
        <w:right w:val="none" w:sz="0" w:space="0" w:color="auto"/>
      </w:divBdr>
    </w:div>
    <w:div w:id="756443597">
      <w:bodyDiv w:val="1"/>
      <w:marLeft w:val="0"/>
      <w:marRight w:val="0"/>
      <w:marTop w:val="0"/>
      <w:marBottom w:val="0"/>
      <w:divBdr>
        <w:top w:val="none" w:sz="0" w:space="0" w:color="auto"/>
        <w:left w:val="none" w:sz="0" w:space="0" w:color="auto"/>
        <w:bottom w:val="none" w:sz="0" w:space="0" w:color="auto"/>
        <w:right w:val="none" w:sz="0" w:space="0" w:color="auto"/>
      </w:divBdr>
    </w:div>
    <w:div w:id="916674268">
      <w:bodyDiv w:val="1"/>
      <w:marLeft w:val="0"/>
      <w:marRight w:val="0"/>
      <w:marTop w:val="0"/>
      <w:marBottom w:val="0"/>
      <w:divBdr>
        <w:top w:val="none" w:sz="0" w:space="0" w:color="auto"/>
        <w:left w:val="none" w:sz="0" w:space="0" w:color="auto"/>
        <w:bottom w:val="none" w:sz="0" w:space="0" w:color="auto"/>
        <w:right w:val="none" w:sz="0" w:space="0" w:color="auto"/>
      </w:divBdr>
    </w:div>
    <w:div w:id="1031104704">
      <w:bodyDiv w:val="1"/>
      <w:marLeft w:val="0"/>
      <w:marRight w:val="0"/>
      <w:marTop w:val="0"/>
      <w:marBottom w:val="0"/>
      <w:divBdr>
        <w:top w:val="none" w:sz="0" w:space="0" w:color="auto"/>
        <w:left w:val="none" w:sz="0" w:space="0" w:color="auto"/>
        <w:bottom w:val="none" w:sz="0" w:space="0" w:color="auto"/>
        <w:right w:val="none" w:sz="0" w:space="0" w:color="auto"/>
      </w:divBdr>
    </w:div>
    <w:div w:id="1120033436">
      <w:bodyDiv w:val="1"/>
      <w:marLeft w:val="0"/>
      <w:marRight w:val="0"/>
      <w:marTop w:val="0"/>
      <w:marBottom w:val="0"/>
      <w:divBdr>
        <w:top w:val="none" w:sz="0" w:space="0" w:color="auto"/>
        <w:left w:val="none" w:sz="0" w:space="0" w:color="auto"/>
        <w:bottom w:val="none" w:sz="0" w:space="0" w:color="auto"/>
        <w:right w:val="none" w:sz="0" w:space="0" w:color="auto"/>
      </w:divBdr>
    </w:div>
    <w:div w:id="1233663428">
      <w:bodyDiv w:val="1"/>
      <w:marLeft w:val="0"/>
      <w:marRight w:val="0"/>
      <w:marTop w:val="0"/>
      <w:marBottom w:val="0"/>
      <w:divBdr>
        <w:top w:val="none" w:sz="0" w:space="0" w:color="auto"/>
        <w:left w:val="none" w:sz="0" w:space="0" w:color="auto"/>
        <w:bottom w:val="none" w:sz="0" w:space="0" w:color="auto"/>
        <w:right w:val="none" w:sz="0" w:space="0" w:color="auto"/>
      </w:divBdr>
    </w:div>
    <w:div w:id="1469594904">
      <w:bodyDiv w:val="1"/>
      <w:marLeft w:val="0"/>
      <w:marRight w:val="0"/>
      <w:marTop w:val="0"/>
      <w:marBottom w:val="0"/>
      <w:divBdr>
        <w:top w:val="none" w:sz="0" w:space="0" w:color="auto"/>
        <w:left w:val="none" w:sz="0" w:space="0" w:color="auto"/>
        <w:bottom w:val="none" w:sz="0" w:space="0" w:color="auto"/>
        <w:right w:val="none" w:sz="0" w:space="0" w:color="auto"/>
      </w:divBdr>
    </w:div>
    <w:div w:id="1738549225">
      <w:bodyDiv w:val="1"/>
      <w:marLeft w:val="0"/>
      <w:marRight w:val="0"/>
      <w:marTop w:val="0"/>
      <w:marBottom w:val="0"/>
      <w:divBdr>
        <w:top w:val="none" w:sz="0" w:space="0" w:color="auto"/>
        <w:left w:val="none" w:sz="0" w:space="0" w:color="auto"/>
        <w:bottom w:val="none" w:sz="0" w:space="0" w:color="auto"/>
        <w:right w:val="none" w:sz="0" w:space="0" w:color="auto"/>
      </w:divBdr>
    </w:div>
    <w:div w:id="193463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F890-12C8-4A0F-BC51-AA745E00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SYSTEM</cp:lastModifiedBy>
  <cp:revision>2</cp:revision>
  <dcterms:created xsi:type="dcterms:W3CDTF">2018-03-22T19:46:00Z</dcterms:created>
  <dcterms:modified xsi:type="dcterms:W3CDTF">2018-03-22T19:46:00Z</dcterms:modified>
</cp:coreProperties>
</file>