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CC" w:rsidRDefault="003F3927">
      <w:bookmarkStart w:id="0" w:name="_GoBack"/>
      <w:bookmarkEnd w:id="0"/>
      <w:r>
        <w:t>Attachment H – OCC’s Response to NHSA’s Comments on the CCDF Compliance Demonstration Packet</w:t>
      </w:r>
    </w:p>
    <w:p w:rsidR="003F3927" w:rsidRDefault="003F3927"/>
    <w:p w:rsidR="003F3927" w:rsidRDefault="003F3927">
      <w:r>
        <w:t xml:space="preserve">NHSA’s comments request an alignment of data collection to ensure there is no added burden on providers to show compliance with both CCDF monitoring and Head Start Monitoring. </w:t>
      </w:r>
    </w:p>
    <w:p w:rsidR="003F3927" w:rsidRDefault="00F042FC">
      <w:r>
        <w:t>Office of Child Care’s Response:</w:t>
      </w:r>
    </w:p>
    <w:p w:rsidR="003F3927" w:rsidRDefault="003F3927">
      <w:r>
        <w:t xml:space="preserve">The Office of Child Care’s Onsite Monitoring system is designed to monitor at the state lead agency level and is not intended to determine compliance at the individual provider level. There have been recent discussion with the Office of Head Start’s monitoring division around any possible overlap in the monitoring processes and ways to align efforts or build on the data collections. However, data collected through these individual monitoring efforts do not overlap. With regards to requiring the posting of Head Start monitoring reports, that would require a change in legislation as OCC cannot require lead agencies to implement anything beyond what is in law or regulations.  </w:t>
      </w:r>
      <w:r w:rsidR="00D263AA">
        <w:t xml:space="preserve">Additionally, the topics recommended to be included as part of monitoring from the 2014 CCDBG reauthorization are monitored through the plan submission, review and approval process and while they are not currently part of the OCC monitoring topics, they may be included in future monitoring cycles as those topical areas may change. </w:t>
      </w:r>
    </w:p>
    <w:p w:rsidR="003F3927" w:rsidRDefault="003F3927"/>
    <w:sectPr w:rsidR="003F3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27"/>
    <w:rsid w:val="001453CC"/>
    <w:rsid w:val="002E6A2B"/>
    <w:rsid w:val="003F3927"/>
    <w:rsid w:val="009C05EB"/>
    <w:rsid w:val="00D263AA"/>
    <w:rsid w:val="00F0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OCC-0574</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2787B-D2C8-48D7-B1C1-1E3A62FAD7B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7F49192A-6637-41DA-B786-9EC2588A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CA20F-F63C-447F-BED3-127B88570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Sherry (ACF)</dc:creator>
  <cp:keywords/>
  <dc:description/>
  <cp:lastModifiedBy>SYSTEM</cp:lastModifiedBy>
  <cp:revision>2</cp:revision>
  <dcterms:created xsi:type="dcterms:W3CDTF">2019-05-20T12:08:00Z</dcterms:created>
  <dcterms:modified xsi:type="dcterms:W3CDTF">2019-05-20T12:08:00Z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