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849" w:rsidRPr="00CF4817" w:rsidRDefault="00E96849" w:rsidP="00E96849">
      <w:pPr>
        <w:autoSpaceDE w:val="0"/>
        <w:autoSpaceDN w:val="0"/>
        <w:adjustRightInd w:val="0"/>
        <w:ind w:right="-720" w:hanging="540"/>
        <w:jc w:val="center"/>
        <w:rPr>
          <w:rFonts w:ascii="Times New Roman" w:hAnsi="Times New Roman"/>
          <w:b/>
        </w:rPr>
      </w:pPr>
      <w:bookmarkStart w:id="0" w:name="_GoBack"/>
      <w:bookmarkEnd w:id="0"/>
      <w:r w:rsidRPr="00CF4817">
        <w:rPr>
          <w:rFonts w:ascii="Times New Roman" w:hAnsi="Times New Roman"/>
          <w:b/>
        </w:rPr>
        <w:t>Supporting Statement for Technical Updates to Applicability of the</w:t>
      </w:r>
    </w:p>
    <w:p w:rsidR="00E96849" w:rsidRPr="00CF4817" w:rsidRDefault="00E96849" w:rsidP="00E96849">
      <w:pPr>
        <w:autoSpaceDE w:val="0"/>
        <w:autoSpaceDN w:val="0"/>
        <w:adjustRightInd w:val="0"/>
        <w:ind w:left="-540" w:right="-720"/>
        <w:jc w:val="center"/>
        <w:rPr>
          <w:rFonts w:ascii="Times New Roman" w:hAnsi="Times New Roman"/>
          <w:b/>
        </w:rPr>
      </w:pPr>
      <w:r w:rsidRPr="00CF4817">
        <w:rPr>
          <w:rFonts w:ascii="Times New Roman" w:hAnsi="Times New Roman"/>
          <w:b/>
        </w:rPr>
        <w:t>Supplemental Security Income (SSI) Reduced Benefit Rate for</w:t>
      </w:r>
    </w:p>
    <w:p w:rsidR="00E96849" w:rsidRPr="00CF4817" w:rsidRDefault="00E96849" w:rsidP="00E96849">
      <w:pPr>
        <w:autoSpaceDE w:val="0"/>
        <w:autoSpaceDN w:val="0"/>
        <w:adjustRightInd w:val="0"/>
        <w:ind w:left="-540" w:right="-720"/>
        <w:jc w:val="center"/>
        <w:rPr>
          <w:rFonts w:ascii="Times New Roman" w:hAnsi="Times New Roman"/>
          <w:b/>
        </w:rPr>
      </w:pPr>
      <w:r w:rsidRPr="00CF4817">
        <w:rPr>
          <w:rFonts w:ascii="Times New Roman" w:hAnsi="Times New Roman"/>
          <w:b/>
        </w:rPr>
        <w:t>Individuals Residing in Medical Treatment Facilities</w:t>
      </w:r>
    </w:p>
    <w:p w:rsidR="00E96849" w:rsidRPr="00CF4817" w:rsidRDefault="00E96849" w:rsidP="00E96849">
      <w:pPr>
        <w:autoSpaceDE w:val="0"/>
        <w:autoSpaceDN w:val="0"/>
        <w:adjustRightInd w:val="0"/>
        <w:ind w:left="-540" w:right="-720"/>
        <w:jc w:val="center"/>
        <w:rPr>
          <w:rFonts w:ascii="Times New Roman" w:hAnsi="Times New Roman"/>
          <w:b/>
        </w:rPr>
      </w:pPr>
      <w:r w:rsidRPr="00CF4817">
        <w:rPr>
          <w:rFonts w:ascii="Times New Roman" w:hAnsi="Times New Roman"/>
          <w:b/>
        </w:rPr>
        <w:t>20 CFR 416.708(k)</w:t>
      </w:r>
    </w:p>
    <w:p w:rsidR="000C65F8" w:rsidRPr="00CF4817" w:rsidRDefault="000C65F8" w:rsidP="00E96849">
      <w:pPr>
        <w:autoSpaceDE w:val="0"/>
        <w:autoSpaceDN w:val="0"/>
        <w:adjustRightInd w:val="0"/>
        <w:ind w:left="-540" w:right="-720"/>
        <w:jc w:val="center"/>
        <w:rPr>
          <w:rFonts w:ascii="Times New Roman" w:hAnsi="Times New Roman"/>
          <w:b/>
        </w:rPr>
      </w:pPr>
      <w:r w:rsidRPr="00CF4817">
        <w:rPr>
          <w:rFonts w:ascii="Times New Roman" w:hAnsi="Times New Roman"/>
          <w:b/>
        </w:rPr>
        <w:t>OMB 0960-</w:t>
      </w:r>
      <w:r w:rsidR="008D73C6" w:rsidRPr="00CF4817">
        <w:rPr>
          <w:rFonts w:ascii="Times New Roman" w:hAnsi="Times New Roman"/>
          <w:b/>
        </w:rPr>
        <w:t>0758</w:t>
      </w:r>
    </w:p>
    <w:p w:rsidR="008833E1" w:rsidRPr="00CF4817" w:rsidRDefault="008833E1">
      <w:pPr>
        <w:rPr>
          <w:rFonts w:ascii="Times New Roman" w:hAnsi="Times New Roman"/>
        </w:rPr>
      </w:pPr>
    </w:p>
    <w:p w:rsidR="00786AB3" w:rsidRPr="00CF4817" w:rsidRDefault="00786AB3" w:rsidP="00786AB3">
      <w:pPr>
        <w:pStyle w:val="ListParagraph"/>
        <w:numPr>
          <w:ilvl w:val="0"/>
          <w:numId w:val="26"/>
        </w:numPr>
        <w:tabs>
          <w:tab w:val="left" w:pos="720"/>
        </w:tabs>
        <w:rPr>
          <w:rFonts w:ascii="Times New Roman" w:hAnsi="Times New Roman"/>
          <w:b/>
        </w:rPr>
      </w:pPr>
      <w:r w:rsidRPr="00CF4817">
        <w:rPr>
          <w:rFonts w:ascii="Times New Roman" w:hAnsi="Times New Roman"/>
          <w:b/>
          <w:u w:val="single"/>
        </w:rPr>
        <w:t xml:space="preserve"> </w:t>
      </w:r>
      <w:r w:rsidR="000C65F8" w:rsidRPr="00CF4817">
        <w:rPr>
          <w:rFonts w:ascii="Times New Roman" w:hAnsi="Times New Roman"/>
          <w:b/>
          <w:u w:val="single"/>
        </w:rPr>
        <w:t>Justification</w:t>
      </w:r>
    </w:p>
    <w:p w:rsidR="00786AB3" w:rsidRPr="00CF4817" w:rsidRDefault="00786AB3" w:rsidP="00786AB3">
      <w:pPr>
        <w:pStyle w:val="ListParagraph"/>
        <w:numPr>
          <w:ilvl w:val="0"/>
          <w:numId w:val="29"/>
        </w:numPr>
        <w:tabs>
          <w:tab w:val="left" w:pos="720"/>
        </w:tabs>
        <w:rPr>
          <w:rFonts w:ascii="Times New Roman" w:hAnsi="Times New Roman"/>
          <w:b/>
        </w:rPr>
      </w:pPr>
      <w:r w:rsidRPr="00CF4817">
        <w:rPr>
          <w:rFonts w:ascii="Times New Roman" w:hAnsi="Times New Roman"/>
          <w:b/>
        </w:rPr>
        <w:t>Introduction/Authorizing Laws and Regulations</w:t>
      </w:r>
    </w:p>
    <w:p w:rsidR="00786AB3" w:rsidRPr="00CF4817" w:rsidRDefault="00786AB3" w:rsidP="00786AB3">
      <w:pPr>
        <w:pStyle w:val="ListParagraph"/>
        <w:tabs>
          <w:tab w:val="left" w:pos="720"/>
        </w:tabs>
        <w:ind w:left="1080"/>
        <w:rPr>
          <w:rFonts w:ascii="Times New Roman" w:hAnsi="Times New Roman"/>
          <w:b/>
        </w:rPr>
      </w:pPr>
      <w:r w:rsidRPr="00CF4817">
        <w:rPr>
          <w:rFonts w:ascii="Times New Roman" w:hAnsi="Times New Roman"/>
        </w:rPr>
        <w:t xml:space="preserve">Section </w:t>
      </w:r>
      <w:r w:rsidRPr="00CF4817">
        <w:rPr>
          <w:rFonts w:ascii="Times New Roman" w:hAnsi="Times New Roman"/>
          <w:i/>
        </w:rPr>
        <w:t xml:space="preserve">1611(e)(1)(A) </w:t>
      </w:r>
      <w:r w:rsidRPr="00CF4817">
        <w:rPr>
          <w:rFonts w:ascii="Times New Roman" w:hAnsi="Times New Roman"/>
        </w:rPr>
        <w:t xml:space="preserve">of the </w:t>
      </w:r>
      <w:r w:rsidRPr="00CF4817">
        <w:rPr>
          <w:rFonts w:ascii="Times New Roman" w:hAnsi="Times New Roman"/>
          <w:i/>
        </w:rPr>
        <w:t>Social Security Act</w:t>
      </w:r>
      <w:r w:rsidRPr="00CF4817">
        <w:rPr>
          <w:rFonts w:ascii="Times New Roman" w:hAnsi="Times New Roman"/>
        </w:rPr>
        <w:t xml:space="preserve"> </w:t>
      </w:r>
      <w:r w:rsidRPr="00CF4817">
        <w:rPr>
          <w:rFonts w:ascii="Times New Roman" w:hAnsi="Times New Roman"/>
          <w:i/>
        </w:rPr>
        <w:t>(Act)</w:t>
      </w:r>
      <w:r w:rsidRPr="00CF4817">
        <w:rPr>
          <w:rFonts w:ascii="Times New Roman" w:hAnsi="Times New Roman"/>
        </w:rPr>
        <w:t xml:space="preserve"> specifies residents of a public institution are ineligible for Supplemental Security Income (SSI).  However, Sections </w:t>
      </w:r>
      <w:r w:rsidRPr="00CF4817">
        <w:rPr>
          <w:rFonts w:ascii="Times New Roman" w:hAnsi="Times New Roman"/>
          <w:i/>
        </w:rPr>
        <w:t>1611(e)(1)(B)</w:t>
      </w:r>
      <w:r w:rsidRPr="00CF4817">
        <w:rPr>
          <w:rFonts w:ascii="Times New Roman" w:hAnsi="Times New Roman"/>
        </w:rPr>
        <w:t xml:space="preserve"> and </w:t>
      </w:r>
      <w:r w:rsidRPr="00CF4817">
        <w:rPr>
          <w:rFonts w:ascii="Times New Roman" w:hAnsi="Times New Roman"/>
          <w:i/>
        </w:rPr>
        <w:t>(G)</w:t>
      </w:r>
      <w:r w:rsidRPr="00CF4817">
        <w:rPr>
          <w:rFonts w:ascii="Times New Roman" w:hAnsi="Times New Roman"/>
        </w:rPr>
        <w:t xml:space="preserve"> of the</w:t>
      </w:r>
      <w:r w:rsidRPr="00CF4817">
        <w:rPr>
          <w:rFonts w:ascii="Times New Roman" w:hAnsi="Times New Roman"/>
          <w:i/>
        </w:rPr>
        <w:t xml:space="preserve"> Act</w:t>
      </w:r>
      <w:r w:rsidRPr="00CF4817">
        <w:rPr>
          <w:rFonts w:ascii="Times New Roman" w:hAnsi="Times New Roman"/>
        </w:rPr>
        <w:t xml:space="preserve"> list certain exceptions to this provision, making it necessary for the Social Security Administration (SSA) to collect information about SSI recipients who enter or leave a medical treatment facility, or other public or private institution, to determine their continuing eligibility for SSI.  Section </w:t>
      </w:r>
      <w:r w:rsidRPr="00CF4817">
        <w:rPr>
          <w:rFonts w:ascii="Times New Roman" w:hAnsi="Times New Roman"/>
          <w:i/>
        </w:rPr>
        <w:t>20 CFR 416.708(k)</w:t>
      </w:r>
      <w:r w:rsidRPr="00CF4817">
        <w:rPr>
          <w:rFonts w:ascii="Times New Roman" w:hAnsi="Times New Roman"/>
        </w:rPr>
        <w:t xml:space="preserve"> of the </w:t>
      </w:r>
      <w:r w:rsidRPr="00CF4817">
        <w:rPr>
          <w:rFonts w:ascii="Times New Roman" w:hAnsi="Times New Roman"/>
          <w:i/>
        </w:rPr>
        <w:t>Code of Federal Regulations</w:t>
      </w:r>
      <w:r w:rsidRPr="00CF4817">
        <w:rPr>
          <w:rFonts w:ascii="Times New Roman" w:hAnsi="Times New Roman"/>
        </w:rPr>
        <w:t xml:space="preserve"> describes the reporting requirements for SSI recipients.  If a medical treatment facility or public or private institution admits or discharges an SSI recipient, the recipient or another person must notify us.</w:t>
      </w:r>
    </w:p>
    <w:p w:rsidR="00786AB3" w:rsidRPr="00CF4817" w:rsidRDefault="00786AB3" w:rsidP="00786AB3">
      <w:pPr>
        <w:pStyle w:val="ListParagraph"/>
        <w:tabs>
          <w:tab w:val="left" w:pos="720"/>
        </w:tabs>
        <w:ind w:left="1080"/>
        <w:rPr>
          <w:rFonts w:ascii="Times New Roman" w:hAnsi="Times New Roman"/>
          <w:b/>
        </w:rPr>
      </w:pPr>
    </w:p>
    <w:p w:rsidR="00786AB3" w:rsidRPr="00CF4817" w:rsidRDefault="00786AB3" w:rsidP="00786AB3">
      <w:pPr>
        <w:pStyle w:val="ListParagraph"/>
        <w:numPr>
          <w:ilvl w:val="0"/>
          <w:numId w:val="29"/>
        </w:numPr>
        <w:tabs>
          <w:tab w:val="left" w:pos="720"/>
        </w:tabs>
        <w:rPr>
          <w:rFonts w:ascii="Times New Roman" w:hAnsi="Times New Roman"/>
          <w:b/>
        </w:rPr>
      </w:pPr>
      <w:r w:rsidRPr="00CF4817">
        <w:rPr>
          <w:rFonts w:ascii="Times New Roman" w:hAnsi="Times New Roman"/>
          <w:b/>
        </w:rPr>
        <w:t>Description of Collection</w:t>
      </w:r>
    </w:p>
    <w:p w:rsidR="00786AB3" w:rsidRPr="00CF4817" w:rsidRDefault="00786AB3" w:rsidP="00786AB3">
      <w:pPr>
        <w:pStyle w:val="ListParagraph"/>
        <w:tabs>
          <w:tab w:val="left" w:pos="720"/>
        </w:tabs>
        <w:ind w:left="1080"/>
        <w:rPr>
          <w:rFonts w:ascii="Times New Roman" w:hAnsi="Times New Roman"/>
          <w:b/>
        </w:rPr>
      </w:pPr>
      <w:r w:rsidRPr="00CF4817">
        <w:rPr>
          <w:rFonts w:ascii="Times New Roman" w:hAnsi="Times New Roman"/>
        </w:rPr>
        <w:t>SSA uses this information collection to determine SSI eligibility or the benefit amount for SSI recipients who enter or leave institutions.  SSA personnel collect this information directly from SSI recipients, or from someone reporting on their behalf.  An SSI recipient who enters an institution may be unable to report; therefore, a family member sometimes makes this report on behalf of the recipient.  When contacting SSA, the recipient or family member of the recipient provides the name of the institution; the date of admission; and the expected date of discharge.  The respondents are SSI recipients who enter or leave an institution.</w:t>
      </w:r>
    </w:p>
    <w:p w:rsidR="00786AB3" w:rsidRPr="00CF4817" w:rsidRDefault="00786AB3" w:rsidP="00786AB3">
      <w:pPr>
        <w:pStyle w:val="ListParagraph"/>
        <w:tabs>
          <w:tab w:val="left" w:pos="720"/>
        </w:tabs>
        <w:ind w:left="1080"/>
        <w:rPr>
          <w:rFonts w:ascii="Times New Roman" w:hAnsi="Times New Roman"/>
          <w:b/>
        </w:rPr>
      </w:pPr>
    </w:p>
    <w:p w:rsidR="00786AB3" w:rsidRPr="00CF4817" w:rsidRDefault="00786AB3" w:rsidP="00786AB3">
      <w:pPr>
        <w:pStyle w:val="ListParagraph"/>
        <w:numPr>
          <w:ilvl w:val="0"/>
          <w:numId w:val="29"/>
        </w:numPr>
        <w:tabs>
          <w:tab w:val="left" w:pos="720"/>
        </w:tabs>
        <w:rPr>
          <w:rFonts w:ascii="Times New Roman" w:hAnsi="Times New Roman"/>
          <w:b/>
        </w:rPr>
      </w:pPr>
      <w:r w:rsidRPr="00CF4817">
        <w:rPr>
          <w:rFonts w:ascii="Times New Roman" w:hAnsi="Times New Roman"/>
          <w:b/>
        </w:rPr>
        <w:t>Use of Information Technology to Collect the Information</w:t>
      </w:r>
    </w:p>
    <w:p w:rsidR="00786AB3" w:rsidRPr="00CF4817" w:rsidRDefault="00786AB3" w:rsidP="00786AB3">
      <w:pPr>
        <w:pStyle w:val="ListParagraph"/>
        <w:tabs>
          <w:tab w:val="left" w:pos="720"/>
        </w:tabs>
        <w:ind w:left="1080"/>
        <w:rPr>
          <w:rFonts w:ascii="Times New Roman" w:hAnsi="Times New Roman"/>
          <w:b/>
        </w:rPr>
      </w:pPr>
      <w:r w:rsidRPr="00CF4817">
        <w:rPr>
          <w:rFonts w:ascii="Times New Roman" w:hAnsi="Times New Roman"/>
        </w:rPr>
        <w:t>The respondent may submit this information in person, by telephone, by fax, or by mail.  There is no standard form for submitting this information.  SSA employees input all collection information directly into the Supplemental Security Income (SSI) Claim System.  In accordance with the agency’s Government Paperwork Elimination Act plan, SSA created an electronic version for this information collection</w:t>
      </w:r>
      <w:r w:rsidR="00F340A3" w:rsidRPr="00CF4817">
        <w:rPr>
          <w:rFonts w:ascii="Times New Roman" w:hAnsi="Times New Roman"/>
        </w:rPr>
        <w:t xml:space="preserve"> in our SSI Claim System</w:t>
      </w:r>
      <w:r w:rsidRPr="00CF4817">
        <w:rPr>
          <w:rFonts w:ascii="Times New Roman" w:hAnsi="Times New Roman"/>
        </w:rPr>
        <w:t>.  Based on our data, we estimate approximately 99% of respondents under this OMB number use the electronic version.</w:t>
      </w:r>
    </w:p>
    <w:p w:rsidR="00786AB3" w:rsidRPr="00CF4817" w:rsidRDefault="00786AB3" w:rsidP="00786AB3">
      <w:pPr>
        <w:pStyle w:val="ListParagraph"/>
        <w:tabs>
          <w:tab w:val="left" w:pos="720"/>
        </w:tabs>
        <w:ind w:left="1080"/>
        <w:rPr>
          <w:rFonts w:ascii="Times New Roman" w:hAnsi="Times New Roman"/>
          <w:b/>
        </w:rPr>
      </w:pPr>
    </w:p>
    <w:p w:rsidR="00786AB3" w:rsidRPr="00CF4817" w:rsidRDefault="00F340A3" w:rsidP="00786AB3">
      <w:pPr>
        <w:pStyle w:val="ListParagraph"/>
        <w:numPr>
          <w:ilvl w:val="0"/>
          <w:numId w:val="29"/>
        </w:numPr>
        <w:tabs>
          <w:tab w:val="left" w:pos="720"/>
        </w:tabs>
        <w:rPr>
          <w:rFonts w:ascii="Times New Roman" w:hAnsi="Times New Roman"/>
          <w:b/>
        </w:rPr>
      </w:pPr>
      <w:r w:rsidRPr="00CF4817">
        <w:rPr>
          <w:rFonts w:ascii="Times New Roman" w:hAnsi="Times New Roman"/>
          <w:b/>
        </w:rPr>
        <w:t>Why We Cannot Use Duplicate Information</w:t>
      </w:r>
    </w:p>
    <w:p w:rsidR="00F340A3" w:rsidRPr="00CF4817" w:rsidRDefault="00F340A3" w:rsidP="00F340A3">
      <w:pPr>
        <w:pStyle w:val="ListParagraph"/>
        <w:tabs>
          <w:tab w:val="left" w:pos="720"/>
        </w:tabs>
        <w:ind w:left="1080"/>
        <w:rPr>
          <w:rFonts w:ascii="Times New Roman" w:hAnsi="Times New Roman"/>
          <w:b/>
        </w:rPr>
      </w:pPr>
      <w:r w:rsidRPr="00CF4817">
        <w:rPr>
          <w:rFonts w:ascii="Times New Roman" w:hAnsi="Times New Roman"/>
        </w:rPr>
        <w:t>The</w:t>
      </w:r>
      <w:r w:rsidRPr="00CF4817">
        <w:rPr>
          <w:rFonts w:ascii="Times New Roman" w:hAnsi="Times New Roman"/>
          <w:i/>
        </w:rPr>
        <w:t xml:space="preserve"> </w:t>
      </w:r>
      <w:r w:rsidRPr="00CF4817">
        <w:rPr>
          <w:rFonts w:ascii="Times New Roman" w:hAnsi="Times New Roman"/>
        </w:rPr>
        <w:t>nature of the information we collect and the manner in which we collect it preclude duplication.  SSA does not use another collection instrument to obtain similar data.</w:t>
      </w:r>
    </w:p>
    <w:p w:rsidR="00F340A3" w:rsidRPr="00CF4817" w:rsidRDefault="00F340A3" w:rsidP="00CF4817">
      <w:pPr>
        <w:tabs>
          <w:tab w:val="left" w:pos="720"/>
        </w:tabs>
        <w:rPr>
          <w:rFonts w:ascii="Times New Roman" w:hAnsi="Times New Roman"/>
          <w:b/>
        </w:rPr>
      </w:pPr>
    </w:p>
    <w:p w:rsidR="00786AB3" w:rsidRPr="00CF4817" w:rsidRDefault="00F340A3" w:rsidP="00786AB3">
      <w:pPr>
        <w:pStyle w:val="ListParagraph"/>
        <w:numPr>
          <w:ilvl w:val="0"/>
          <w:numId w:val="29"/>
        </w:numPr>
        <w:tabs>
          <w:tab w:val="left" w:pos="720"/>
        </w:tabs>
        <w:rPr>
          <w:rFonts w:ascii="Times New Roman" w:hAnsi="Times New Roman"/>
          <w:b/>
        </w:rPr>
      </w:pPr>
      <w:r w:rsidRPr="00CF4817">
        <w:rPr>
          <w:rFonts w:ascii="Times New Roman" w:hAnsi="Times New Roman"/>
          <w:b/>
        </w:rPr>
        <w:t>Minimizing Burden on Small Respondents</w:t>
      </w:r>
    </w:p>
    <w:p w:rsidR="00F340A3" w:rsidRDefault="00F340A3" w:rsidP="00CF4817">
      <w:pPr>
        <w:pStyle w:val="ListParagraph"/>
        <w:tabs>
          <w:tab w:val="left" w:pos="720"/>
        </w:tabs>
        <w:ind w:left="1080"/>
        <w:rPr>
          <w:rFonts w:ascii="Times New Roman" w:hAnsi="Times New Roman"/>
        </w:rPr>
      </w:pPr>
      <w:r w:rsidRPr="00CF4817">
        <w:rPr>
          <w:rFonts w:ascii="Times New Roman" w:hAnsi="Times New Roman"/>
        </w:rPr>
        <w:t>This collection does not significantly affect small businesses or other small entities.</w:t>
      </w:r>
    </w:p>
    <w:p w:rsidR="00CF4817" w:rsidRDefault="00CF4817" w:rsidP="00CF4817">
      <w:pPr>
        <w:pStyle w:val="ListParagraph"/>
        <w:tabs>
          <w:tab w:val="left" w:pos="720"/>
        </w:tabs>
        <w:ind w:left="1080"/>
        <w:rPr>
          <w:rFonts w:ascii="Times New Roman" w:hAnsi="Times New Roman"/>
        </w:rPr>
      </w:pPr>
    </w:p>
    <w:p w:rsidR="00CF4817" w:rsidRPr="00CF4817" w:rsidRDefault="00CF4817" w:rsidP="00CF4817">
      <w:pPr>
        <w:pStyle w:val="ListParagraph"/>
        <w:tabs>
          <w:tab w:val="left" w:pos="720"/>
        </w:tabs>
        <w:ind w:left="1080"/>
        <w:rPr>
          <w:rFonts w:ascii="Times New Roman" w:hAnsi="Times New Roman"/>
          <w:b/>
        </w:rPr>
      </w:pPr>
    </w:p>
    <w:p w:rsidR="00786AB3" w:rsidRPr="00CF4817" w:rsidRDefault="00F340A3" w:rsidP="00786AB3">
      <w:pPr>
        <w:pStyle w:val="ListParagraph"/>
        <w:numPr>
          <w:ilvl w:val="0"/>
          <w:numId w:val="29"/>
        </w:numPr>
        <w:tabs>
          <w:tab w:val="left" w:pos="720"/>
        </w:tabs>
        <w:rPr>
          <w:rFonts w:ascii="Times New Roman" w:hAnsi="Times New Roman"/>
          <w:b/>
        </w:rPr>
      </w:pPr>
      <w:r w:rsidRPr="00CF4817">
        <w:rPr>
          <w:rFonts w:ascii="Times New Roman" w:hAnsi="Times New Roman"/>
          <w:b/>
        </w:rPr>
        <w:lastRenderedPageBreak/>
        <w:t>Consequence of Not Collecting Information or Collecting it Less Frequently</w:t>
      </w:r>
    </w:p>
    <w:p w:rsidR="00F340A3" w:rsidRPr="00CF4817" w:rsidRDefault="00F340A3" w:rsidP="00F340A3">
      <w:pPr>
        <w:pStyle w:val="BodyText3"/>
        <w:ind w:left="1080"/>
        <w:rPr>
          <w:rFonts w:ascii="Times New Roman" w:hAnsi="Times New Roman"/>
          <w:i w:val="0"/>
        </w:rPr>
      </w:pPr>
      <w:r w:rsidRPr="00CF4817">
        <w:rPr>
          <w:rFonts w:ascii="Times New Roman" w:hAnsi="Times New Roman"/>
          <w:i w:val="0"/>
        </w:rPr>
        <w:t>If we did not collect this information, we would not be able to make correct determinations of SSI eligibility or SSI payment amounts for SSI recipients who enter or leave a medical treatment facility, or other public or private institution.  Because we only collect the information on an as needed basis, we cannot collect it less frequently.  There are no technical or legal obstacles to burden reduction.</w:t>
      </w:r>
    </w:p>
    <w:p w:rsidR="00F340A3" w:rsidRPr="00CF4817" w:rsidRDefault="00F340A3" w:rsidP="00F340A3">
      <w:pPr>
        <w:pStyle w:val="ListParagraph"/>
        <w:tabs>
          <w:tab w:val="left" w:pos="720"/>
        </w:tabs>
        <w:ind w:left="1080"/>
        <w:rPr>
          <w:rFonts w:ascii="Times New Roman" w:hAnsi="Times New Roman"/>
          <w:b/>
        </w:rPr>
      </w:pPr>
    </w:p>
    <w:p w:rsidR="00F340A3" w:rsidRPr="00CF4817" w:rsidRDefault="00F340A3" w:rsidP="00F340A3">
      <w:pPr>
        <w:pStyle w:val="ListParagraph"/>
        <w:numPr>
          <w:ilvl w:val="0"/>
          <w:numId w:val="29"/>
        </w:numPr>
        <w:tabs>
          <w:tab w:val="left" w:pos="720"/>
        </w:tabs>
        <w:rPr>
          <w:rFonts w:ascii="Times New Roman" w:hAnsi="Times New Roman"/>
          <w:b/>
        </w:rPr>
      </w:pPr>
      <w:r w:rsidRPr="00CF4817">
        <w:rPr>
          <w:rFonts w:ascii="Times New Roman" w:hAnsi="Times New Roman"/>
          <w:b/>
        </w:rPr>
        <w:t>Special Circumstances</w:t>
      </w:r>
    </w:p>
    <w:p w:rsidR="00F340A3" w:rsidRPr="00CF4817" w:rsidRDefault="00F340A3" w:rsidP="00F340A3">
      <w:pPr>
        <w:pStyle w:val="ListParagraph"/>
        <w:tabs>
          <w:tab w:val="left" w:pos="720"/>
        </w:tabs>
        <w:ind w:left="1080"/>
        <w:rPr>
          <w:rFonts w:ascii="Times New Roman" w:hAnsi="Times New Roman"/>
          <w:b/>
        </w:rPr>
      </w:pPr>
      <w:r w:rsidRPr="00CF4817">
        <w:rPr>
          <w:rFonts w:ascii="Times New Roman" w:hAnsi="Times New Roman"/>
        </w:rPr>
        <w:t xml:space="preserve">There are no special circumstances that would cause SSA to conduct this information collection in a manner inconsistent with </w:t>
      </w:r>
      <w:r w:rsidRPr="00CF4817">
        <w:rPr>
          <w:rFonts w:ascii="Times New Roman" w:hAnsi="Times New Roman"/>
          <w:i/>
        </w:rPr>
        <w:t>5 CFR 1320.5</w:t>
      </w:r>
      <w:r w:rsidRPr="00CF4817">
        <w:rPr>
          <w:rFonts w:ascii="Times New Roman" w:hAnsi="Times New Roman"/>
        </w:rPr>
        <w:t>.</w:t>
      </w:r>
    </w:p>
    <w:p w:rsidR="00F340A3" w:rsidRPr="00CF4817" w:rsidRDefault="00F340A3" w:rsidP="00F340A3">
      <w:pPr>
        <w:pStyle w:val="ListParagraph"/>
        <w:tabs>
          <w:tab w:val="left" w:pos="720"/>
        </w:tabs>
        <w:ind w:left="1080"/>
        <w:rPr>
          <w:rFonts w:ascii="Times New Roman" w:hAnsi="Times New Roman"/>
          <w:b/>
        </w:rPr>
      </w:pPr>
    </w:p>
    <w:p w:rsidR="00786AB3" w:rsidRPr="00CF4817" w:rsidRDefault="00F340A3" w:rsidP="00786AB3">
      <w:pPr>
        <w:pStyle w:val="ListParagraph"/>
        <w:numPr>
          <w:ilvl w:val="0"/>
          <w:numId w:val="29"/>
        </w:numPr>
        <w:tabs>
          <w:tab w:val="left" w:pos="720"/>
        </w:tabs>
        <w:rPr>
          <w:rFonts w:ascii="Times New Roman" w:hAnsi="Times New Roman"/>
          <w:b/>
        </w:rPr>
      </w:pPr>
      <w:r w:rsidRPr="00CF4817">
        <w:rPr>
          <w:rFonts w:ascii="Times New Roman" w:hAnsi="Times New Roman"/>
          <w:b/>
        </w:rPr>
        <w:t>Solicitation of Public Comment and Other Consultations with the Public</w:t>
      </w:r>
    </w:p>
    <w:p w:rsidR="00F340A3" w:rsidRPr="00CF4817" w:rsidRDefault="00F340A3" w:rsidP="00F340A3">
      <w:pPr>
        <w:pStyle w:val="ListParagraph"/>
        <w:tabs>
          <w:tab w:val="left" w:pos="720"/>
        </w:tabs>
        <w:ind w:left="1080"/>
        <w:rPr>
          <w:rFonts w:ascii="Times New Roman" w:hAnsi="Times New Roman"/>
        </w:rPr>
      </w:pPr>
      <w:r w:rsidRPr="00CF4817">
        <w:rPr>
          <w:rFonts w:ascii="Times New Roman" w:hAnsi="Times New Roman"/>
        </w:rPr>
        <w:t xml:space="preserve">The 60-day advance Federal Register Notice published on May 22, 2019, at 84 FR </w:t>
      </w:r>
      <w:r w:rsidRPr="00CF4817">
        <w:rPr>
          <w:rFonts w:ascii="Times New Roman" w:hAnsi="Times New Roman"/>
          <w:bCs/>
        </w:rPr>
        <w:t>23623</w:t>
      </w:r>
      <w:r w:rsidRPr="00CF4817">
        <w:rPr>
          <w:rFonts w:ascii="Times New Roman" w:hAnsi="Times New Roman"/>
        </w:rPr>
        <w:t xml:space="preserve">, and we received no public comments.  The 30-day FRN published on August 1, 2019 at 84 FR </w:t>
      </w:r>
      <w:r w:rsidRPr="00CF4817">
        <w:rPr>
          <w:rFonts w:ascii="Times New Roman" w:hAnsi="Times New Roman"/>
          <w:bCs/>
        </w:rPr>
        <w:t>37704</w:t>
      </w:r>
      <w:r w:rsidRPr="00CF4817">
        <w:rPr>
          <w:rFonts w:ascii="Times New Roman" w:hAnsi="Times New Roman"/>
        </w:rPr>
        <w:t>.  If we receive any comments in response to this Notice, we will forward them to OMB.  We did not consult with the public on the maintenance of this information collection.</w:t>
      </w:r>
    </w:p>
    <w:p w:rsidR="00F340A3" w:rsidRPr="00CF4817" w:rsidRDefault="00F340A3" w:rsidP="00F340A3">
      <w:pPr>
        <w:pStyle w:val="ListParagraph"/>
        <w:tabs>
          <w:tab w:val="left" w:pos="720"/>
        </w:tabs>
        <w:ind w:left="1080"/>
        <w:rPr>
          <w:rFonts w:ascii="Times New Roman" w:hAnsi="Times New Roman"/>
          <w:b/>
        </w:rPr>
      </w:pPr>
    </w:p>
    <w:p w:rsidR="00786AB3" w:rsidRPr="00CF4817" w:rsidRDefault="00F340A3" w:rsidP="00786AB3">
      <w:pPr>
        <w:pStyle w:val="ListParagraph"/>
        <w:numPr>
          <w:ilvl w:val="0"/>
          <w:numId w:val="29"/>
        </w:numPr>
        <w:tabs>
          <w:tab w:val="left" w:pos="720"/>
        </w:tabs>
        <w:rPr>
          <w:rFonts w:ascii="Times New Roman" w:hAnsi="Times New Roman"/>
          <w:b/>
        </w:rPr>
      </w:pPr>
      <w:r w:rsidRPr="00CF4817">
        <w:rPr>
          <w:rFonts w:ascii="Times New Roman" w:hAnsi="Times New Roman"/>
          <w:b/>
        </w:rPr>
        <w:t>Payment or Gifts to Respondents</w:t>
      </w:r>
    </w:p>
    <w:p w:rsidR="00F340A3" w:rsidRPr="00CF4817" w:rsidRDefault="00F340A3" w:rsidP="00F340A3">
      <w:pPr>
        <w:pStyle w:val="ListParagraph"/>
        <w:tabs>
          <w:tab w:val="left" w:pos="720"/>
        </w:tabs>
        <w:ind w:left="1080"/>
        <w:rPr>
          <w:rFonts w:ascii="Times New Roman" w:hAnsi="Times New Roman"/>
          <w:b/>
        </w:rPr>
      </w:pPr>
      <w:r w:rsidRPr="00CF4817">
        <w:rPr>
          <w:rFonts w:ascii="Times New Roman" w:hAnsi="Times New Roman"/>
        </w:rPr>
        <w:t>SSA does not provide payments or gifts to the respondents.</w:t>
      </w:r>
    </w:p>
    <w:p w:rsidR="00F340A3" w:rsidRPr="00CF4817" w:rsidRDefault="00F340A3" w:rsidP="00F340A3">
      <w:pPr>
        <w:pStyle w:val="ListParagraph"/>
        <w:tabs>
          <w:tab w:val="left" w:pos="720"/>
        </w:tabs>
        <w:ind w:left="1080"/>
        <w:rPr>
          <w:rFonts w:ascii="Times New Roman" w:hAnsi="Times New Roman"/>
          <w:b/>
        </w:rPr>
      </w:pPr>
    </w:p>
    <w:p w:rsidR="00F340A3" w:rsidRPr="00CF4817" w:rsidRDefault="00F340A3" w:rsidP="00F340A3">
      <w:pPr>
        <w:numPr>
          <w:ilvl w:val="0"/>
          <w:numId w:val="29"/>
        </w:numPr>
        <w:rPr>
          <w:rFonts w:ascii="Times New Roman" w:hAnsi="Times New Roman"/>
        </w:rPr>
      </w:pPr>
      <w:r w:rsidRPr="00CF4817">
        <w:rPr>
          <w:rFonts w:ascii="Times New Roman" w:hAnsi="Times New Roman"/>
          <w:b/>
        </w:rPr>
        <w:t>Assurances of Confidentiality</w:t>
      </w:r>
    </w:p>
    <w:p w:rsidR="00786AB3" w:rsidRPr="00CF4817" w:rsidRDefault="00F340A3" w:rsidP="00F340A3">
      <w:pPr>
        <w:pStyle w:val="ListParagraph"/>
        <w:tabs>
          <w:tab w:val="left" w:pos="720"/>
        </w:tabs>
        <w:ind w:left="1080"/>
        <w:rPr>
          <w:rFonts w:ascii="Times New Roman" w:hAnsi="Times New Roman"/>
          <w:b/>
        </w:rPr>
      </w:pPr>
      <w:r w:rsidRPr="00CF4817">
        <w:rPr>
          <w:rFonts w:ascii="Times New Roman" w:hAnsi="Times New Roman"/>
        </w:rPr>
        <w:t xml:space="preserve">SSA protects and holds confidential the information we collect in accordance with </w:t>
      </w:r>
      <w:r w:rsidRPr="00CF4817">
        <w:rPr>
          <w:rFonts w:ascii="Times New Roman" w:hAnsi="Times New Roman"/>
          <w:i/>
        </w:rPr>
        <w:t>42 U.S.C. 1306, 20 CFR 401</w:t>
      </w:r>
      <w:r w:rsidRPr="00CF4817">
        <w:rPr>
          <w:rFonts w:ascii="Times New Roman" w:hAnsi="Times New Roman"/>
        </w:rPr>
        <w:t xml:space="preserve"> and </w:t>
      </w:r>
      <w:r w:rsidRPr="00CF4817">
        <w:rPr>
          <w:rFonts w:ascii="Times New Roman" w:hAnsi="Times New Roman"/>
          <w:i/>
        </w:rPr>
        <w:t>402, 5 U.S.C. 552</w:t>
      </w:r>
      <w:r w:rsidRPr="00CF4817">
        <w:rPr>
          <w:rFonts w:ascii="Times New Roman" w:hAnsi="Times New Roman"/>
        </w:rPr>
        <w:t xml:space="preserve"> (Freedom of Information Act), </w:t>
      </w:r>
      <w:r w:rsidRPr="00CF4817">
        <w:rPr>
          <w:rFonts w:ascii="Times New Roman" w:hAnsi="Times New Roman"/>
          <w:i/>
        </w:rPr>
        <w:t>5 U.S.C. 552a</w:t>
      </w:r>
      <w:r w:rsidRPr="00CF4817">
        <w:rPr>
          <w:rFonts w:ascii="Times New Roman" w:hAnsi="Times New Roman"/>
        </w:rPr>
        <w:t xml:space="preserve"> (Privacy Act of 1974), and OMB Circular No. A-130.</w:t>
      </w:r>
      <w:r w:rsidRPr="00CF4817">
        <w:rPr>
          <w:rFonts w:ascii="Times New Roman" w:hAnsi="Times New Roman"/>
          <w:b/>
        </w:rPr>
        <w:t xml:space="preserve"> </w:t>
      </w:r>
    </w:p>
    <w:p w:rsidR="00F340A3" w:rsidRPr="00CF4817" w:rsidRDefault="00F340A3" w:rsidP="00F340A3">
      <w:pPr>
        <w:pStyle w:val="ListParagraph"/>
        <w:tabs>
          <w:tab w:val="left" w:pos="720"/>
        </w:tabs>
        <w:ind w:left="1080"/>
        <w:rPr>
          <w:rFonts w:ascii="Times New Roman" w:hAnsi="Times New Roman"/>
          <w:b/>
        </w:rPr>
      </w:pPr>
    </w:p>
    <w:p w:rsidR="00786AB3" w:rsidRPr="00CF4817" w:rsidRDefault="00F340A3" w:rsidP="00786AB3">
      <w:pPr>
        <w:pStyle w:val="ListParagraph"/>
        <w:numPr>
          <w:ilvl w:val="0"/>
          <w:numId w:val="29"/>
        </w:numPr>
        <w:tabs>
          <w:tab w:val="left" w:pos="720"/>
        </w:tabs>
        <w:rPr>
          <w:rFonts w:ascii="Times New Roman" w:hAnsi="Times New Roman"/>
          <w:b/>
        </w:rPr>
      </w:pPr>
      <w:r w:rsidRPr="00CF4817">
        <w:rPr>
          <w:rFonts w:ascii="Times New Roman" w:hAnsi="Times New Roman"/>
          <w:b/>
        </w:rPr>
        <w:t>Justification for Sensitive Questions</w:t>
      </w:r>
    </w:p>
    <w:p w:rsidR="00F340A3" w:rsidRPr="00CF4817" w:rsidRDefault="00F340A3" w:rsidP="00F340A3">
      <w:pPr>
        <w:pStyle w:val="ListParagraph"/>
        <w:tabs>
          <w:tab w:val="left" w:pos="720"/>
        </w:tabs>
        <w:ind w:left="1080"/>
        <w:rPr>
          <w:rFonts w:ascii="Times New Roman" w:hAnsi="Times New Roman"/>
        </w:rPr>
      </w:pPr>
      <w:r w:rsidRPr="00CF4817">
        <w:rPr>
          <w:rFonts w:ascii="Times New Roman" w:hAnsi="Times New Roman"/>
        </w:rPr>
        <w:t>The information collection does not contain any questions of a sensitive nature.</w:t>
      </w:r>
    </w:p>
    <w:p w:rsidR="00F340A3" w:rsidRPr="00CF4817" w:rsidRDefault="00F340A3" w:rsidP="00F340A3">
      <w:pPr>
        <w:pStyle w:val="ListParagraph"/>
        <w:tabs>
          <w:tab w:val="left" w:pos="720"/>
        </w:tabs>
        <w:ind w:left="1080"/>
        <w:rPr>
          <w:rFonts w:ascii="Times New Roman" w:hAnsi="Times New Roman"/>
          <w:b/>
        </w:rPr>
      </w:pPr>
    </w:p>
    <w:p w:rsidR="00786AB3" w:rsidRPr="00CF4817" w:rsidRDefault="00F340A3" w:rsidP="00786AB3">
      <w:pPr>
        <w:pStyle w:val="ListParagraph"/>
        <w:numPr>
          <w:ilvl w:val="0"/>
          <w:numId w:val="29"/>
        </w:numPr>
        <w:tabs>
          <w:tab w:val="left" w:pos="720"/>
        </w:tabs>
        <w:rPr>
          <w:rFonts w:ascii="Times New Roman" w:hAnsi="Times New Roman"/>
          <w:b/>
        </w:rPr>
      </w:pPr>
      <w:r w:rsidRPr="00CF4817">
        <w:rPr>
          <w:rFonts w:ascii="Times New Roman" w:hAnsi="Times New Roman"/>
          <w:b/>
        </w:rPr>
        <w:t>Estimates of Public Reporting Burden</w:t>
      </w:r>
    </w:p>
    <w:p w:rsidR="00F340A3" w:rsidRPr="00CF4817" w:rsidRDefault="00F340A3" w:rsidP="00F340A3">
      <w:pPr>
        <w:pStyle w:val="ListParagraph"/>
        <w:tabs>
          <w:tab w:val="left" w:pos="720"/>
        </w:tabs>
        <w:ind w:left="1080"/>
        <w:rPr>
          <w:rFonts w:ascii="Times New Roman" w:hAnsi="Times New Roman"/>
        </w:rPr>
      </w:pPr>
      <w:r w:rsidRPr="00CF4817">
        <w:rPr>
          <w:rFonts w:ascii="Times New Roman" w:hAnsi="Times New Roman"/>
        </w:rPr>
        <w:t>Approximately 34,200 respondents take 7 minutes each to report this information collection each year:</w:t>
      </w:r>
    </w:p>
    <w:p w:rsidR="00F340A3" w:rsidRPr="00CF4817" w:rsidRDefault="00F340A3" w:rsidP="00F340A3">
      <w:pPr>
        <w:pStyle w:val="ListParagraph"/>
        <w:tabs>
          <w:tab w:val="left" w:pos="720"/>
        </w:tabs>
        <w:ind w:left="1080"/>
        <w:rPr>
          <w:rFonts w:ascii="Times New Roman" w:hAnsi="Times New Roman"/>
        </w:rPr>
      </w:pPr>
    </w:p>
    <w:tbl>
      <w:tblPr>
        <w:tblStyle w:val="TableGrid"/>
        <w:tblW w:w="8545" w:type="dxa"/>
        <w:tblInd w:w="1080" w:type="dxa"/>
        <w:tblLook w:val="04A0" w:firstRow="1" w:lastRow="0" w:firstColumn="1" w:lastColumn="0" w:noHBand="0" w:noVBand="1"/>
      </w:tblPr>
      <w:tblGrid>
        <w:gridCol w:w="2587"/>
        <w:gridCol w:w="1523"/>
        <w:gridCol w:w="1511"/>
        <w:gridCol w:w="1500"/>
        <w:gridCol w:w="1424"/>
      </w:tblGrid>
      <w:tr w:rsidR="00F340A3" w:rsidRPr="00CF4817" w:rsidTr="00535D94">
        <w:tc>
          <w:tcPr>
            <w:tcW w:w="2605" w:type="dxa"/>
          </w:tcPr>
          <w:p w:rsidR="00F340A3" w:rsidRPr="00CF4817" w:rsidRDefault="00F340A3" w:rsidP="00F340A3">
            <w:pPr>
              <w:rPr>
                <w:rFonts w:ascii="Times New Roman" w:hAnsi="Times New Roman"/>
                <w:b/>
              </w:rPr>
            </w:pPr>
            <w:r w:rsidRPr="00CF4817">
              <w:rPr>
                <w:rFonts w:ascii="Times New Roman" w:hAnsi="Times New Roman"/>
                <w:b/>
              </w:rPr>
              <w:t>Modality of Completion</w:t>
            </w:r>
          </w:p>
        </w:tc>
        <w:tc>
          <w:tcPr>
            <w:tcW w:w="1440" w:type="dxa"/>
          </w:tcPr>
          <w:p w:rsidR="00F340A3" w:rsidRPr="00CF4817" w:rsidRDefault="00F340A3" w:rsidP="00F340A3">
            <w:pPr>
              <w:rPr>
                <w:rFonts w:ascii="Times New Roman" w:hAnsi="Times New Roman"/>
                <w:b/>
              </w:rPr>
            </w:pPr>
            <w:r w:rsidRPr="00CF4817">
              <w:rPr>
                <w:rFonts w:ascii="Times New Roman" w:hAnsi="Times New Roman"/>
                <w:b/>
              </w:rPr>
              <w:t>Number of Respondents</w:t>
            </w:r>
          </w:p>
        </w:tc>
        <w:tc>
          <w:tcPr>
            <w:tcW w:w="1530" w:type="dxa"/>
          </w:tcPr>
          <w:p w:rsidR="00F340A3" w:rsidRPr="00CF4817" w:rsidRDefault="00F340A3" w:rsidP="00F340A3">
            <w:pPr>
              <w:rPr>
                <w:rFonts w:ascii="Times New Roman" w:hAnsi="Times New Roman"/>
                <w:b/>
              </w:rPr>
            </w:pPr>
            <w:r w:rsidRPr="00CF4817">
              <w:rPr>
                <w:rFonts w:ascii="Times New Roman" w:hAnsi="Times New Roman"/>
                <w:b/>
              </w:rPr>
              <w:t>Frequency of Response</w:t>
            </w:r>
          </w:p>
        </w:tc>
        <w:tc>
          <w:tcPr>
            <w:tcW w:w="1530" w:type="dxa"/>
          </w:tcPr>
          <w:p w:rsidR="00F340A3" w:rsidRPr="00CF4817" w:rsidRDefault="00F340A3" w:rsidP="00F340A3">
            <w:pPr>
              <w:rPr>
                <w:rFonts w:ascii="Times New Roman" w:hAnsi="Times New Roman"/>
                <w:b/>
              </w:rPr>
            </w:pPr>
            <w:r w:rsidRPr="00CF4817">
              <w:rPr>
                <w:rFonts w:ascii="Times New Roman" w:hAnsi="Times New Roman"/>
                <w:b/>
              </w:rPr>
              <w:t>Average Burden Per Response (minutes)</w:t>
            </w:r>
          </w:p>
        </w:tc>
        <w:tc>
          <w:tcPr>
            <w:tcW w:w="1440" w:type="dxa"/>
          </w:tcPr>
          <w:p w:rsidR="00F340A3" w:rsidRPr="00CF4817" w:rsidRDefault="00F340A3" w:rsidP="00F340A3">
            <w:pPr>
              <w:rPr>
                <w:rFonts w:ascii="Times New Roman" w:hAnsi="Times New Roman"/>
                <w:b/>
              </w:rPr>
            </w:pPr>
            <w:r w:rsidRPr="00CF4817">
              <w:rPr>
                <w:rFonts w:ascii="Times New Roman" w:hAnsi="Times New Roman"/>
                <w:b/>
              </w:rPr>
              <w:t>Estimated Total Annual Burden (hours)</w:t>
            </w:r>
          </w:p>
        </w:tc>
      </w:tr>
      <w:tr w:rsidR="00F340A3" w:rsidRPr="00CF4817" w:rsidTr="00535D94">
        <w:tc>
          <w:tcPr>
            <w:tcW w:w="2605" w:type="dxa"/>
          </w:tcPr>
          <w:p w:rsidR="00F340A3" w:rsidRPr="00CF4817" w:rsidRDefault="00F340A3" w:rsidP="00F340A3">
            <w:pPr>
              <w:rPr>
                <w:rFonts w:ascii="Times New Roman" w:hAnsi="Times New Roman"/>
              </w:rPr>
            </w:pPr>
            <w:r w:rsidRPr="00CF4817">
              <w:rPr>
                <w:rFonts w:ascii="Times New Roman" w:hAnsi="Times New Roman"/>
              </w:rPr>
              <w:t>Technical Updates Statement</w:t>
            </w:r>
            <w:r w:rsidR="00535D94" w:rsidRPr="00CF4817">
              <w:rPr>
                <w:rFonts w:ascii="Times New Roman" w:hAnsi="Times New Roman"/>
              </w:rPr>
              <w:t>/</w:t>
            </w:r>
            <w:r w:rsidRPr="00CF4817">
              <w:rPr>
                <w:rFonts w:ascii="Times New Roman" w:hAnsi="Times New Roman"/>
              </w:rPr>
              <w:t>Institutional Residents Screens</w:t>
            </w:r>
          </w:p>
        </w:tc>
        <w:tc>
          <w:tcPr>
            <w:tcW w:w="1440" w:type="dxa"/>
          </w:tcPr>
          <w:p w:rsidR="00F340A3" w:rsidRPr="00CF4817" w:rsidRDefault="00F340A3" w:rsidP="00F340A3">
            <w:pPr>
              <w:jc w:val="right"/>
              <w:rPr>
                <w:rFonts w:ascii="Times New Roman" w:hAnsi="Times New Roman"/>
              </w:rPr>
            </w:pPr>
            <w:r w:rsidRPr="00CF4817">
              <w:rPr>
                <w:rFonts w:ascii="Times New Roman" w:hAnsi="Times New Roman"/>
              </w:rPr>
              <w:t>34,200</w:t>
            </w:r>
          </w:p>
        </w:tc>
        <w:tc>
          <w:tcPr>
            <w:tcW w:w="1530" w:type="dxa"/>
          </w:tcPr>
          <w:p w:rsidR="00F340A3" w:rsidRPr="00CF4817" w:rsidRDefault="00F340A3" w:rsidP="00F340A3">
            <w:pPr>
              <w:jc w:val="right"/>
              <w:rPr>
                <w:rFonts w:ascii="Times New Roman" w:hAnsi="Times New Roman"/>
              </w:rPr>
            </w:pPr>
            <w:r w:rsidRPr="00CF4817">
              <w:rPr>
                <w:rFonts w:ascii="Times New Roman" w:hAnsi="Times New Roman"/>
              </w:rPr>
              <w:t>1</w:t>
            </w:r>
          </w:p>
        </w:tc>
        <w:tc>
          <w:tcPr>
            <w:tcW w:w="1530" w:type="dxa"/>
          </w:tcPr>
          <w:p w:rsidR="00F340A3" w:rsidRPr="00CF4817" w:rsidRDefault="00F340A3" w:rsidP="00F340A3">
            <w:pPr>
              <w:jc w:val="right"/>
              <w:rPr>
                <w:rFonts w:ascii="Times New Roman" w:hAnsi="Times New Roman"/>
              </w:rPr>
            </w:pPr>
            <w:r w:rsidRPr="00CF4817">
              <w:rPr>
                <w:rFonts w:ascii="Times New Roman" w:hAnsi="Times New Roman"/>
              </w:rPr>
              <w:t>7</w:t>
            </w:r>
          </w:p>
        </w:tc>
        <w:tc>
          <w:tcPr>
            <w:tcW w:w="1440" w:type="dxa"/>
          </w:tcPr>
          <w:p w:rsidR="00F340A3" w:rsidRPr="00CF4817" w:rsidRDefault="00F340A3" w:rsidP="00F340A3">
            <w:pPr>
              <w:jc w:val="right"/>
              <w:rPr>
                <w:rFonts w:ascii="Times New Roman" w:hAnsi="Times New Roman"/>
              </w:rPr>
            </w:pPr>
            <w:r w:rsidRPr="00CF4817">
              <w:rPr>
                <w:rFonts w:ascii="Times New Roman" w:hAnsi="Times New Roman"/>
              </w:rPr>
              <w:t>3,990</w:t>
            </w:r>
          </w:p>
        </w:tc>
      </w:tr>
    </w:tbl>
    <w:p w:rsidR="00CF4817" w:rsidRDefault="00CF4817" w:rsidP="00CF4817">
      <w:pPr>
        <w:pStyle w:val="ListParagraph"/>
        <w:tabs>
          <w:tab w:val="left" w:pos="720"/>
        </w:tabs>
        <w:ind w:left="1080"/>
        <w:rPr>
          <w:rFonts w:ascii="Times New Roman" w:hAnsi="Times New Roman"/>
        </w:rPr>
      </w:pPr>
    </w:p>
    <w:p w:rsidR="00F340A3" w:rsidRDefault="00F340A3" w:rsidP="00CF4817">
      <w:pPr>
        <w:pStyle w:val="ListParagraph"/>
        <w:tabs>
          <w:tab w:val="left" w:pos="720"/>
        </w:tabs>
        <w:ind w:left="1080"/>
        <w:rPr>
          <w:rFonts w:ascii="Times New Roman" w:hAnsi="Times New Roman"/>
        </w:rPr>
      </w:pPr>
      <w:r w:rsidRPr="00CF4817">
        <w:rPr>
          <w:rFonts w:ascii="Times New Roman" w:hAnsi="Times New Roman"/>
        </w:rPr>
        <w:t xml:space="preserve">The total estimated annual burden for this collection is </w:t>
      </w:r>
      <w:r w:rsidRPr="00CF4817">
        <w:rPr>
          <w:rFonts w:ascii="Times New Roman" w:hAnsi="Times New Roman"/>
          <w:b/>
        </w:rPr>
        <w:t>3</w:t>
      </w:r>
      <w:r w:rsidR="00535D94" w:rsidRPr="00CF4817">
        <w:rPr>
          <w:rFonts w:ascii="Times New Roman" w:hAnsi="Times New Roman"/>
          <w:b/>
        </w:rPr>
        <w:t>,990</w:t>
      </w:r>
      <w:r w:rsidRPr="00CF4817">
        <w:rPr>
          <w:rFonts w:ascii="Times New Roman" w:hAnsi="Times New Roman"/>
        </w:rPr>
        <w:t xml:space="preserve"> hours.  We based this figure on current management information data, and it represents burden hours.  We did not calculate a separate cost burden.</w:t>
      </w:r>
    </w:p>
    <w:p w:rsidR="00CF4817" w:rsidRPr="00CF4817" w:rsidRDefault="00CF4817" w:rsidP="00CF4817">
      <w:pPr>
        <w:pStyle w:val="ListParagraph"/>
        <w:tabs>
          <w:tab w:val="left" w:pos="720"/>
        </w:tabs>
        <w:ind w:left="1080"/>
        <w:rPr>
          <w:rFonts w:ascii="Times New Roman" w:hAnsi="Times New Roman"/>
          <w:b/>
        </w:rPr>
      </w:pPr>
    </w:p>
    <w:p w:rsidR="00786AB3" w:rsidRPr="00CF4817" w:rsidRDefault="00535D94" w:rsidP="00786AB3">
      <w:pPr>
        <w:pStyle w:val="ListParagraph"/>
        <w:numPr>
          <w:ilvl w:val="0"/>
          <w:numId w:val="29"/>
        </w:numPr>
        <w:tabs>
          <w:tab w:val="left" w:pos="720"/>
        </w:tabs>
        <w:rPr>
          <w:rFonts w:ascii="Times New Roman" w:hAnsi="Times New Roman"/>
          <w:b/>
        </w:rPr>
      </w:pPr>
      <w:r w:rsidRPr="00CF4817">
        <w:rPr>
          <w:rFonts w:ascii="Times New Roman" w:hAnsi="Times New Roman"/>
          <w:b/>
        </w:rPr>
        <w:lastRenderedPageBreak/>
        <w:t>Annual Cost to the Respondents (Other)</w:t>
      </w:r>
    </w:p>
    <w:p w:rsidR="00535D94" w:rsidRDefault="00535D94" w:rsidP="00CF4817">
      <w:pPr>
        <w:pStyle w:val="ListParagraph"/>
        <w:tabs>
          <w:tab w:val="left" w:pos="720"/>
        </w:tabs>
        <w:ind w:left="1080"/>
        <w:rPr>
          <w:rFonts w:ascii="Times New Roman" w:hAnsi="Times New Roman"/>
        </w:rPr>
      </w:pPr>
      <w:r w:rsidRPr="00CF4817">
        <w:rPr>
          <w:rFonts w:ascii="Times New Roman" w:hAnsi="Times New Roman"/>
        </w:rPr>
        <w:t>This collection does not impose a known cost burden to the respondents.</w:t>
      </w:r>
    </w:p>
    <w:p w:rsidR="00CF4817" w:rsidRPr="00CF4817" w:rsidRDefault="00CF4817" w:rsidP="00CF4817">
      <w:pPr>
        <w:pStyle w:val="ListParagraph"/>
        <w:tabs>
          <w:tab w:val="left" w:pos="720"/>
        </w:tabs>
        <w:ind w:left="1080"/>
        <w:rPr>
          <w:rFonts w:ascii="Times New Roman" w:hAnsi="Times New Roman"/>
          <w:b/>
        </w:rPr>
      </w:pPr>
    </w:p>
    <w:p w:rsidR="00786AB3" w:rsidRPr="00CF4817" w:rsidRDefault="00795501" w:rsidP="00786AB3">
      <w:pPr>
        <w:pStyle w:val="ListParagraph"/>
        <w:numPr>
          <w:ilvl w:val="0"/>
          <w:numId w:val="29"/>
        </w:numPr>
        <w:tabs>
          <w:tab w:val="left" w:pos="720"/>
        </w:tabs>
        <w:rPr>
          <w:rFonts w:ascii="Times New Roman" w:hAnsi="Times New Roman"/>
          <w:b/>
        </w:rPr>
      </w:pPr>
      <w:r w:rsidRPr="00CF4817">
        <w:rPr>
          <w:rFonts w:ascii="Times New Roman" w:hAnsi="Times New Roman"/>
          <w:b/>
        </w:rPr>
        <w:t>Annual Cost To Federal Government</w:t>
      </w:r>
    </w:p>
    <w:p w:rsidR="00795501" w:rsidRPr="00CF4817" w:rsidRDefault="00795501" w:rsidP="00795501">
      <w:pPr>
        <w:pStyle w:val="ListParagraph"/>
        <w:tabs>
          <w:tab w:val="left" w:pos="720"/>
        </w:tabs>
        <w:ind w:left="1080"/>
        <w:rPr>
          <w:rFonts w:ascii="Times New Roman" w:hAnsi="Times New Roman"/>
          <w:b/>
        </w:rPr>
      </w:pPr>
      <w:r w:rsidRPr="00CF4817">
        <w:rPr>
          <w:rFonts w:ascii="Times New Roman" w:hAnsi="Times New Roman"/>
        </w:rPr>
        <w:t xml:space="preserve">The annual cost to the Federal Government is approximately $166,588.  </w:t>
      </w:r>
      <w:r w:rsidRPr="00CF4817">
        <w:rPr>
          <w:rFonts w:ascii="Times New Roman" w:hAnsi="Times New Roman"/>
          <w:color w:val="000000"/>
        </w:rPr>
        <w:t>This estimate accounts for costs from the following areas:  (1) SSA employee (e.g., field office, 800 number, DDS staff) information collection and processing time; and (3) systems development, updating, and maintenance costs.</w:t>
      </w:r>
    </w:p>
    <w:p w:rsidR="00795501" w:rsidRPr="00CF4817" w:rsidRDefault="00795501" w:rsidP="00795501">
      <w:pPr>
        <w:pStyle w:val="ListParagraph"/>
        <w:tabs>
          <w:tab w:val="left" w:pos="720"/>
        </w:tabs>
        <w:ind w:left="1080"/>
        <w:rPr>
          <w:rFonts w:ascii="Times New Roman" w:hAnsi="Times New Roman"/>
          <w:b/>
        </w:rPr>
      </w:pPr>
    </w:p>
    <w:p w:rsidR="00786AB3" w:rsidRPr="00CF4817" w:rsidRDefault="00795501" w:rsidP="00786AB3">
      <w:pPr>
        <w:pStyle w:val="ListParagraph"/>
        <w:numPr>
          <w:ilvl w:val="0"/>
          <w:numId w:val="29"/>
        </w:numPr>
        <w:tabs>
          <w:tab w:val="left" w:pos="720"/>
        </w:tabs>
        <w:rPr>
          <w:rFonts w:ascii="Times New Roman" w:hAnsi="Times New Roman"/>
          <w:b/>
        </w:rPr>
      </w:pPr>
      <w:r w:rsidRPr="00CF4817">
        <w:rPr>
          <w:rFonts w:ascii="Times New Roman" w:hAnsi="Times New Roman"/>
          <w:b/>
        </w:rPr>
        <w:t>Program Changes or Adjustments to the Information Collection Request</w:t>
      </w:r>
    </w:p>
    <w:p w:rsidR="00795501" w:rsidRPr="00CF4817" w:rsidRDefault="00795501" w:rsidP="00795501">
      <w:pPr>
        <w:pStyle w:val="ListParagraph"/>
        <w:tabs>
          <w:tab w:val="left" w:pos="720"/>
        </w:tabs>
        <w:ind w:left="1080"/>
        <w:rPr>
          <w:rFonts w:ascii="Times New Roman" w:hAnsi="Times New Roman"/>
        </w:rPr>
      </w:pPr>
      <w:r w:rsidRPr="00CF4817">
        <w:rPr>
          <w:rFonts w:ascii="Times New Roman" w:hAnsi="Times New Roman"/>
        </w:rPr>
        <w:t>There are no changes in the public reporting burden.</w:t>
      </w:r>
    </w:p>
    <w:p w:rsidR="00795501" w:rsidRPr="00CF4817" w:rsidRDefault="00795501" w:rsidP="00795501">
      <w:pPr>
        <w:pStyle w:val="ListParagraph"/>
        <w:tabs>
          <w:tab w:val="left" w:pos="720"/>
        </w:tabs>
        <w:ind w:left="1080"/>
        <w:rPr>
          <w:rFonts w:ascii="Times New Roman" w:hAnsi="Times New Roman"/>
          <w:b/>
        </w:rPr>
      </w:pPr>
    </w:p>
    <w:p w:rsidR="00786AB3" w:rsidRPr="00CF4817" w:rsidRDefault="00795501" w:rsidP="00786AB3">
      <w:pPr>
        <w:pStyle w:val="ListParagraph"/>
        <w:numPr>
          <w:ilvl w:val="0"/>
          <w:numId w:val="29"/>
        </w:numPr>
        <w:tabs>
          <w:tab w:val="left" w:pos="720"/>
        </w:tabs>
        <w:rPr>
          <w:rFonts w:ascii="Times New Roman" w:hAnsi="Times New Roman"/>
          <w:b/>
        </w:rPr>
      </w:pPr>
      <w:r w:rsidRPr="00CF4817">
        <w:rPr>
          <w:rFonts w:ascii="Times New Roman" w:hAnsi="Times New Roman"/>
          <w:b/>
        </w:rPr>
        <w:t>Plans for Publication Information Collection Results</w:t>
      </w:r>
    </w:p>
    <w:p w:rsidR="00795501" w:rsidRPr="00CF4817" w:rsidRDefault="00795501" w:rsidP="00795501">
      <w:pPr>
        <w:pStyle w:val="ListParagraph"/>
        <w:tabs>
          <w:tab w:val="left" w:pos="720"/>
        </w:tabs>
        <w:ind w:left="1080"/>
        <w:rPr>
          <w:rFonts w:ascii="Times New Roman" w:hAnsi="Times New Roman"/>
          <w:b/>
        </w:rPr>
      </w:pPr>
      <w:r w:rsidRPr="00CF4817">
        <w:rPr>
          <w:rFonts w:ascii="Times New Roman" w:hAnsi="Times New Roman"/>
        </w:rPr>
        <w:t>There are no changes in the public reporting burden.</w:t>
      </w:r>
    </w:p>
    <w:p w:rsidR="00795501" w:rsidRPr="00CF4817" w:rsidRDefault="00795501" w:rsidP="00795501">
      <w:pPr>
        <w:pStyle w:val="ListParagraph"/>
        <w:tabs>
          <w:tab w:val="left" w:pos="720"/>
        </w:tabs>
        <w:ind w:left="1080"/>
        <w:rPr>
          <w:rFonts w:ascii="Times New Roman" w:hAnsi="Times New Roman"/>
          <w:b/>
        </w:rPr>
      </w:pPr>
    </w:p>
    <w:p w:rsidR="00786AB3" w:rsidRPr="00CF4817" w:rsidRDefault="00795501" w:rsidP="00786AB3">
      <w:pPr>
        <w:pStyle w:val="ListParagraph"/>
        <w:numPr>
          <w:ilvl w:val="0"/>
          <w:numId w:val="29"/>
        </w:numPr>
        <w:tabs>
          <w:tab w:val="left" w:pos="720"/>
        </w:tabs>
        <w:rPr>
          <w:rFonts w:ascii="Times New Roman" w:hAnsi="Times New Roman"/>
          <w:b/>
        </w:rPr>
      </w:pPr>
      <w:r w:rsidRPr="00CF4817">
        <w:rPr>
          <w:rFonts w:ascii="Times New Roman" w:hAnsi="Times New Roman"/>
          <w:b/>
        </w:rPr>
        <w:t>Displaying the OMB Approval Expiration Date</w:t>
      </w:r>
    </w:p>
    <w:p w:rsidR="00795501" w:rsidRPr="00CF4817" w:rsidRDefault="00795501" w:rsidP="00795501">
      <w:pPr>
        <w:pStyle w:val="ListParagraph"/>
        <w:tabs>
          <w:tab w:val="left" w:pos="720"/>
        </w:tabs>
        <w:ind w:left="1080"/>
        <w:rPr>
          <w:rFonts w:ascii="Times New Roman" w:hAnsi="Times New Roman"/>
        </w:rPr>
      </w:pPr>
      <w:r w:rsidRPr="00CF4817">
        <w:rPr>
          <w:rFonts w:ascii="Times New Roman" w:hAnsi="Times New Roman"/>
        </w:rPr>
        <w:t>SSA is not requesting an exception to the requirement to display the OMB approval expiration date.</w:t>
      </w:r>
    </w:p>
    <w:p w:rsidR="00795501" w:rsidRPr="00CF4817" w:rsidRDefault="00795501" w:rsidP="00795501">
      <w:pPr>
        <w:pStyle w:val="ListParagraph"/>
        <w:tabs>
          <w:tab w:val="left" w:pos="720"/>
        </w:tabs>
        <w:ind w:left="1080"/>
        <w:rPr>
          <w:rFonts w:ascii="Times New Roman" w:hAnsi="Times New Roman"/>
          <w:b/>
        </w:rPr>
      </w:pPr>
    </w:p>
    <w:p w:rsidR="00786AB3" w:rsidRPr="00CF4817" w:rsidRDefault="00795501" w:rsidP="00786AB3">
      <w:pPr>
        <w:pStyle w:val="ListParagraph"/>
        <w:numPr>
          <w:ilvl w:val="0"/>
          <w:numId w:val="29"/>
        </w:numPr>
        <w:tabs>
          <w:tab w:val="left" w:pos="720"/>
        </w:tabs>
        <w:rPr>
          <w:rFonts w:ascii="Times New Roman" w:hAnsi="Times New Roman"/>
          <w:b/>
        </w:rPr>
      </w:pPr>
      <w:r w:rsidRPr="00CF4817">
        <w:rPr>
          <w:rFonts w:ascii="Times New Roman" w:hAnsi="Times New Roman"/>
          <w:b/>
        </w:rPr>
        <w:t>Exceptions to Certification Statement</w:t>
      </w:r>
    </w:p>
    <w:p w:rsidR="00795501" w:rsidRPr="00CF4817" w:rsidRDefault="00795501" w:rsidP="00795501">
      <w:pPr>
        <w:pStyle w:val="ListParagraph"/>
        <w:tabs>
          <w:tab w:val="left" w:pos="720"/>
        </w:tabs>
        <w:ind w:left="1080"/>
        <w:rPr>
          <w:rFonts w:ascii="Times New Roman" w:hAnsi="Times New Roman"/>
        </w:rPr>
      </w:pPr>
      <w:r w:rsidRPr="00CF4817">
        <w:rPr>
          <w:rFonts w:ascii="Times New Roman" w:hAnsi="Times New Roman"/>
        </w:rPr>
        <w:t xml:space="preserve">SSA is not requesting an exception to the certification requirements at </w:t>
      </w:r>
      <w:r w:rsidRPr="00CF4817">
        <w:rPr>
          <w:rFonts w:ascii="Times New Roman" w:hAnsi="Times New Roman"/>
          <w:i/>
        </w:rPr>
        <w:t>5 CFR 1320.9</w:t>
      </w:r>
      <w:r w:rsidRPr="00CF4817">
        <w:rPr>
          <w:rFonts w:ascii="Times New Roman" w:hAnsi="Times New Roman"/>
        </w:rPr>
        <w:t xml:space="preserve"> and related provisions at </w:t>
      </w:r>
      <w:r w:rsidRPr="00CF4817">
        <w:rPr>
          <w:rFonts w:ascii="Times New Roman" w:hAnsi="Times New Roman"/>
          <w:i/>
        </w:rPr>
        <w:t>5 CFR 1320.8(b)(3)</w:t>
      </w:r>
      <w:r w:rsidRPr="00CF4817">
        <w:rPr>
          <w:rFonts w:ascii="Times New Roman" w:hAnsi="Times New Roman"/>
        </w:rPr>
        <w:t>.</w:t>
      </w:r>
    </w:p>
    <w:p w:rsidR="00786AB3" w:rsidRPr="00CF4817" w:rsidRDefault="00786AB3" w:rsidP="00795501">
      <w:pPr>
        <w:tabs>
          <w:tab w:val="left" w:pos="720"/>
        </w:tabs>
        <w:rPr>
          <w:rFonts w:ascii="Times New Roman" w:hAnsi="Times New Roman"/>
          <w:b/>
        </w:rPr>
      </w:pPr>
    </w:p>
    <w:p w:rsidR="00094F36" w:rsidRPr="00CF4817" w:rsidRDefault="00094F36" w:rsidP="00795501">
      <w:pPr>
        <w:pStyle w:val="ListParagraph"/>
        <w:numPr>
          <w:ilvl w:val="0"/>
          <w:numId w:val="26"/>
        </w:numPr>
        <w:tabs>
          <w:tab w:val="left" w:pos="720"/>
        </w:tabs>
        <w:rPr>
          <w:rFonts w:ascii="Times New Roman" w:hAnsi="Times New Roman"/>
          <w:b/>
        </w:rPr>
      </w:pPr>
      <w:r w:rsidRPr="00CF4817">
        <w:rPr>
          <w:rFonts w:ascii="Times New Roman" w:hAnsi="Times New Roman"/>
          <w:b/>
          <w:bCs/>
          <w:u w:val="single"/>
        </w:rPr>
        <w:t>Collections of Information Employing Statistical Methods</w:t>
      </w:r>
    </w:p>
    <w:p w:rsidR="00795501" w:rsidRPr="00CF4817" w:rsidRDefault="00795501" w:rsidP="00795501">
      <w:pPr>
        <w:widowControl/>
        <w:tabs>
          <w:tab w:val="left" w:pos="-720"/>
          <w:tab w:val="left" w:pos="720"/>
          <w:tab w:val="left" w:pos="1440"/>
        </w:tabs>
        <w:suppressAutoHyphens/>
        <w:rPr>
          <w:rFonts w:ascii="Times New Roman" w:hAnsi="Times New Roman"/>
        </w:rPr>
      </w:pPr>
    </w:p>
    <w:p w:rsidR="00094F36" w:rsidRPr="00CF4817" w:rsidRDefault="00795501" w:rsidP="00795501">
      <w:pPr>
        <w:widowControl/>
        <w:tabs>
          <w:tab w:val="left" w:pos="-720"/>
          <w:tab w:val="left" w:pos="720"/>
          <w:tab w:val="left" w:pos="1080"/>
        </w:tabs>
        <w:suppressAutoHyphens/>
        <w:rPr>
          <w:rFonts w:ascii="Times New Roman" w:hAnsi="Times New Roman"/>
        </w:rPr>
      </w:pPr>
      <w:r w:rsidRPr="00CF4817">
        <w:rPr>
          <w:rFonts w:ascii="Times New Roman" w:hAnsi="Times New Roman"/>
        </w:rPr>
        <w:tab/>
      </w:r>
      <w:r w:rsidRPr="00CF4817">
        <w:rPr>
          <w:rFonts w:ascii="Times New Roman" w:hAnsi="Times New Roman"/>
        </w:rPr>
        <w:tab/>
      </w:r>
      <w:r w:rsidR="00094F36" w:rsidRPr="00CF4817">
        <w:rPr>
          <w:rFonts w:ascii="Times New Roman" w:hAnsi="Times New Roman"/>
        </w:rPr>
        <w:t>S</w:t>
      </w:r>
      <w:r w:rsidR="00CE46D7" w:rsidRPr="00CF4817">
        <w:rPr>
          <w:rFonts w:ascii="Times New Roman" w:hAnsi="Times New Roman"/>
        </w:rPr>
        <w:t>SA does not use s</w:t>
      </w:r>
      <w:r w:rsidR="00094F36" w:rsidRPr="00CF4817">
        <w:rPr>
          <w:rFonts w:ascii="Times New Roman" w:hAnsi="Times New Roman"/>
        </w:rPr>
        <w:t>tatistical methods</w:t>
      </w:r>
      <w:r w:rsidR="00CE46D7" w:rsidRPr="00CF4817">
        <w:rPr>
          <w:rFonts w:ascii="Times New Roman" w:hAnsi="Times New Roman"/>
        </w:rPr>
        <w:t xml:space="preserve"> </w:t>
      </w:r>
      <w:r w:rsidR="00094F36" w:rsidRPr="00CF4817">
        <w:rPr>
          <w:rFonts w:ascii="Times New Roman" w:hAnsi="Times New Roman"/>
        </w:rPr>
        <w:t>for this information collection.</w:t>
      </w:r>
    </w:p>
    <w:p w:rsidR="00094F36" w:rsidRPr="00CF4817" w:rsidRDefault="00094F36" w:rsidP="00094F36">
      <w:pPr>
        <w:tabs>
          <w:tab w:val="center" w:pos="4680"/>
        </w:tabs>
        <w:suppressAutoHyphens/>
        <w:rPr>
          <w:rFonts w:ascii="Times New Roman" w:hAnsi="Times New Roman"/>
        </w:rPr>
      </w:pPr>
    </w:p>
    <w:sectPr w:rsidR="00094F36" w:rsidRPr="00CF4817" w:rsidSect="00093453">
      <w:footerReference w:type="even" r:id="rId9"/>
      <w:footerReference w:type="default" r:id="rId10"/>
      <w:endnotePr>
        <w:numFmt w:val="decimal"/>
      </w:endnotePr>
      <w:pgSz w:w="12240" w:h="15840"/>
      <w:pgMar w:top="1440" w:right="1440" w:bottom="1440" w:left="1440" w:header="259" w:footer="100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7B1" w:rsidRDefault="005057B1">
      <w:r>
        <w:separator/>
      </w:r>
    </w:p>
  </w:endnote>
  <w:endnote w:type="continuationSeparator" w:id="0">
    <w:p w:rsidR="005057B1" w:rsidRDefault="0050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10cpi">
    <w:charset w:val="00"/>
    <w:family w:val="auto"/>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6B8" w:rsidRDefault="007706B8" w:rsidP="00E472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06B8" w:rsidRDefault="007706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35405850"/>
      <w:docPartObj>
        <w:docPartGallery w:val="Page Numbers (Bottom of Page)"/>
        <w:docPartUnique/>
      </w:docPartObj>
    </w:sdtPr>
    <w:sdtEndPr>
      <w:rPr>
        <w:rStyle w:val="PageNumber"/>
      </w:rPr>
    </w:sdtEndPr>
    <w:sdtContent>
      <w:p w:rsidR="00EC6235" w:rsidRDefault="00EC6235" w:rsidP="00053A02">
        <w:pPr>
          <w:pStyle w:val="Footer"/>
          <w:jc w:val="center"/>
        </w:pPr>
        <w:r w:rsidRPr="009D180D">
          <w:rPr>
            <w:rStyle w:val="PageNumber"/>
          </w:rPr>
          <w:fldChar w:fldCharType="begin"/>
        </w:r>
        <w:r w:rsidRPr="009D180D">
          <w:rPr>
            <w:rStyle w:val="PageNumber"/>
          </w:rPr>
          <w:instrText xml:space="preserve"> PAGE  \* Arabic  \* MERGEFORMAT </w:instrText>
        </w:r>
        <w:r w:rsidRPr="009D180D">
          <w:rPr>
            <w:rStyle w:val="PageNumber"/>
          </w:rPr>
          <w:fldChar w:fldCharType="separate"/>
        </w:r>
        <w:r w:rsidR="000D7A14">
          <w:rPr>
            <w:rStyle w:val="PageNumber"/>
            <w:noProof/>
          </w:rPr>
          <w:t>1</w:t>
        </w:r>
        <w:r w:rsidRPr="009D180D">
          <w:rPr>
            <w:rStyle w:val="PageNumber"/>
          </w:rPr>
          <w:fldChar w:fldCharType="end"/>
        </w:r>
      </w:p>
    </w:sdtContent>
  </w:sdt>
  <w:p w:rsidR="007706B8" w:rsidRDefault="007706B8" w:rsidP="007C3BC9">
    <w:pPr>
      <w:pStyle w:val="Footer"/>
      <w:tabs>
        <w:tab w:val="clear" w:pos="8640"/>
        <w:tab w:val="right" w:pos="9360"/>
      </w:tabs>
      <w:rPr>
        <w:rFonts w:ascii="Arial" w:hAnsi="Arial"/>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7B1" w:rsidRDefault="005057B1"/>
  </w:footnote>
  <w:footnote w:type="continuationSeparator" w:id="0">
    <w:p w:rsidR="005057B1" w:rsidRDefault="00505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6B20"/>
    <w:multiLevelType w:val="hybridMultilevel"/>
    <w:tmpl w:val="04045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65247"/>
    <w:multiLevelType w:val="hybridMultilevel"/>
    <w:tmpl w:val="61D25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CC4F60"/>
    <w:multiLevelType w:val="hybridMultilevel"/>
    <w:tmpl w:val="9F40EBDC"/>
    <w:lvl w:ilvl="0" w:tplc="943AF966">
      <w:start w:val="2"/>
      <w:numFmt w:val="upperLetter"/>
      <w:lvlText w:val="%1."/>
      <w:lvlJc w:val="left"/>
      <w:pPr>
        <w:tabs>
          <w:tab w:val="num" w:pos="912"/>
        </w:tabs>
        <w:ind w:left="912" w:hanging="552"/>
      </w:pPr>
      <w:rPr>
        <w:rFonts w:hint="default"/>
        <w:b/>
        <w:sz w:val="28"/>
      </w:rPr>
    </w:lvl>
    <w:lvl w:ilvl="1" w:tplc="A6D256D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C61D2F"/>
    <w:multiLevelType w:val="hybridMultilevel"/>
    <w:tmpl w:val="54F0F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B1E6A"/>
    <w:multiLevelType w:val="hybridMultilevel"/>
    <w:tmpl w:val="12B85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31F5D"/>
    <w:multiLevelType w:val="hybridMultilevel"/>
    <w:tmpl w:val="ED6ABA38"/>
    <w:lvl w:ilvl="0" w:tplc="C6B475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50C03"/>
    <w:multiLevelType w:val="hybridMultilevel"/>
    <w:tmpl w:val="E3188DDC"/>
    <w:lvl w:ilvl="0" w:tplc="0409000F">
      <w:start w:val="2"/>
      <w:numFmt w:val="decimal"/>
      <w:lvlText w:val="%1."/>
      <w:lvlJc w:val="left"/>
      <w:pPr>
        <w:tabs>
          <w:tab w:val="num" w:pos="720"/>
        </w:tabs>
        <w:ind w:left="720" w:hanging="360"/>
      </w:pPr>
      <w:rPr>
        <w:rFonts w:hint="default"/>
      </w:rPr>
    </w:lvl>
    <w:lvl w:ilvl="1" w:tplc="BEE05106">
      <w:start w:val="12"/>
      <w:numFmt w:val="decimal"/>
      <w:lvlText w:val="%2."/>
      <w:lvlJc w:val="left"/>
      <w:pPr>
        <w:tabs>
          <w:tab w:val="num" w:pos="1800"/>
        </w:tabs>
        <w:ind w:left="180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DC73C1"/>
    <w:multiLevelType w:val="hybridMultilevel"/>
    <w:tmpl w:val="2CD0AC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A63638A"/>
    <w:multiLevelType w:val="hybridMultilevel"/>
    <w:tmpl w:val="D7347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C1B9D"/>
    <w:multiLevelType w:val="hybridMultilevel"/>
    <w:tmpl w:val="396EA2B6"/>
    <w:lvl w:ilvl="0" w:tplc="80BAF05A">
      <w:start w:val="1"/>
      <w:numFmt w:val="decimal"/>
      <w:lvlText w:val="%1."/>
      <w:lvlJc w:val="left"/>
      <w:pPr>
        <w:tabs>
          <w:tab w:val="num" w:pos="1800"/>
        </w:tabs>
        <w:ind w:left="1440" w:hanging="72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940FA4"/>
    <w:multiLevelType w:val="multilevel"/>
    <w:tmpl w:val="5F1A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DD24FB"/>
    <w:multiLevelType w:val="hybridMultilevel"/>
    <w:tmpl w:val="B16AC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F4692E"/>
    <w:multiLevelType w:val="hybridMultilevel"/>
    <w:tmpl w:val="96DAA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EC50E7"/>
    <w:multiLevelType w:val="hybridMultilevel"/>
    <w:tmpl w:val="0A7A61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5B631F"/>
    <w:multiLevelType w:val="hybridMultilevel"/>
    <w:tmpl w:val="F63025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BF12EC"/>
    <w:multiLevelType w:val="hybridMultilevel"/>
    <w:tmpl w:val="57C23478"/>
    <w:lvl w:ilvl="0" w:tplc="70B2FB1C">
      <w:start w:val="1"/>
      <w:numFmt w:val="decimal"/>
      <w:lvlText w:val="%1."/>
      <w:lvlJc w:val="left"/>
      <w:pPr>
        <w:ind w:left="1440" w:hanging="360"/>
      </w:pPr>
      <w:rPr>
        <w:rFonts w:ascii="Times New Roman" w:hAnsi="Times New Roman" w:cs="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E427B8E"/>
    <w:multiLevelType w:val="hybridMultilevel"/>
    <w:tmpl w:val="890297E6"/>
    <w:lvl w:ilvl="0" w:tplc="04B60974">
      <w:start w:val="13"/>
      <w:numFmt w:val="decimal"/>
      <w:lvlText w:val="%1."/>
      <w:lvlJc w:val="left"/>
      <w:pPr>
        <w:tabs>
          <w:tab w:val="num" w:pos="1080"/>
        </w:tabs>
        <w:ind w:left="144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8C2933"/>
    <w:multiLevelType w:val="hybridMultilevel"/>
    <w:tmpl w:val="9F8C3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4D515F"/>
    <w:multiLevelType w:val="hybridMultilevel"/>
    <w:tmpl w:val="5DD6460E"/>
    <w:lvl w:ilvl="0" w:tplc="5D46DD22">
      <w:start w:val="4"/>
      <w:numFmt w:val="decimal"/>
      <w:lvlText w:val="%1."/>
      <w:lvlJc w:val="left"/>
      <w:pPr>
        <w:tabs>
          <w:tab w:val="num" w:pos="720"/>
        </w:tabs>
        <w:ind w:left="1080" w:hanging="720"/>
      </w:pPr>
      <w:rPr>
        <w:rFonts w:ascii="Times New Roman" w:hAnsi="Times New Roman" w:hint="default"/>
        <w:b w:val="0"/>
        <w:i w:val="0"/>
        <w:sz w:val="24"/>
      </w:rPr>
    </w:lvl>
    <w:lvl w:ilvl="1" w:tplc="A4EECC06">
      <w:start w:val="5"/>
      <w:numFmt w:val="decimal"/>
      <w:lvlText w:val="%2."/>
      <w:lvlJc w:val="left"/>
      <w:pPr>
        <w:tabs>
          <w:tab w:val="num" w:pos="1080"/>
        </w:tabs>
        <w:ind w:left="1440" w:hanging="720"/>
      </w:pPr>
      <w:rPr>
        <w:rFonts w:ascii="Times New Roman" w:hAnsi="Times New Roman" w:hint="default"/>
        <w:b w:val="0"/>
        <w:i w:val="0"/>
        <w:sz w:val="24"/>
      </w:rPr>
    </w:lvl>
    <w:lvl w:ilvl="2" w:tplc="7C5A1902">
      <w:start w:val="8"/>
      <w:numFmt w:val="decimal"/>
      <w:lvlText w:val="%3."/>
      <w:lvlJc w:val="left"/>
      <w:pPr>
        <w:tabs>
          <w:tab w:val="num" w:pos="2700"/>
        </w:tabs>
        <w:ind w:left="2700" w:hanging="720"/>
      </w:pPr>
      <w:rPr>
        <w:rFonts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FC70B5"/>
    <w:multiLevelType w:val="hybridMultilevel"/>
    <w:tmpl w:val="52BC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532FB8"/>
    <w:multiLevelType w:val="hybridMultilevel"/>
    <w:tmpl w:val="A2204BF4"/>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8060EB"/>
    <w:multiLevelType w:val="hybridMultilevel"/>
    <w:tmpl w:val="D504A302"/>
    <w:lvl w:ilvl="0" w:tplc="434C4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5AC4E0C"/>
    <w:multiLevelType w:val="hybridMultilevel"/>
    <w:tmpl w:val="08726C28"/>
    <w:lvl w:ilvl="0" w:tplc="A24EFC3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97D24EF"/>
    <w:multiLevelType w:val="hybridMultilevel"/>
    <w:tmpl w:val="3D624EB0"/>
    <w:lvl w:ilvl="0" w:tplc="6FB4CB22">
      <w:start w:val="3"/>
      <w:numFmt w:val="decimal"/>
      <w:lvlText w:val="%1."/>
      <w:lvlJc w:val="left"/>
      <w:pPr>
        <w:tabs>
          <w:tab w:val="num" w:pos="720"/>
        </w:tabs>
        <w:ind w:left="144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0F7947"/>
    <w:multiLevelType w:val="hybridMultilevel"/>
    <w:tmpl w:val="C4B04100"/>
    <w:lvl w:ilvl="0" w:tplc="2A928C1E">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A56AD7"/>
    <w:multiLevelType w:val="hybridMultilevel"/>
    <w:tmpl w:val="3B3CF30A"/>
    <w:lvl w:ilvl="0" w:tplc="FF1EE39E">
      <w:start w:val="9"/>
      <w:numFmt w:val="decimal"/>
      <w:lvlText w:val="%1."/>
      <w:lvlJc w:val="left"/>
      <w:pPr>
        <w:tabs>
          <w:tab w:val="num" w:pos="1080"/>
        </w:tabs>
        <w:ind w:left="144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68A6855"/>
    <w:multiLevelType w:val="hybridMultilevel"/>
    <w:tmpl w:val="A4F4B5F4"/>
    <w:lvl w:ilvl="0" w:tplc="C6B475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927C02"/>
    <w:multiLevelType w:val="hybridMultilevel"/>
    <w:tmpl w:val="D194A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8"/>
  </w:num>
  <w:num w:numId="4">
    <w:abstractNumId w:val="24"/>
  </w:num>
  <w:num w:numId="5">
    <w:abstractNumId w:val="26"/>
  </w:num>
  <w:num w:numId="6">
    <w:abstractNumId w:val="16"/>
  </w:num>
  <w:num w:numId="7">
    <w:abstractNumId w:val="2"/>
  </w:num>
  <w:num w:numId="8">
    <w:abstractNumId w:val="25"/>
  </w:num>
  <w:num w:numId="9">
    <w:abstractNumId w:val="21"/>
  </w:num>
  <w:num w:numId="10">
    <w:abstractNumId w:val="28"/>
  </w:num>
  <w:num w:numId="11">
    <w:abstractNumId w:val="5"/>
  </w:num>
  <w:num w:numId="12">
    <w:abstractNumId w:val="19"/>
  </w:num>
  <w:num w:numId="13">
    <w:abstractNumId w:val="4"/>
  </w:num>
  <w:num w:numId="14">
    <w:abstractNumId w:val="0"/>
  </w:num>
  <w:num w:numId="15">
    <w:abstractNumId w:val="27"/>
  </w:num>
  <w:num w:numId="16">
    <w:abstractNumId w:val="15"/>
  </w:num>
  <w:num w:numId="17">
    <w:abstractNumId w:val="7"/>
  </w:num>
  <w:num w:numId="18">
    <w:abstractNumId w:val="13"/>
  </w:num>
  <w:num w:numId="19">
    <w:abstractNumId w:val="17"/>
  </w:num>
  <w:num w:numId="20">
    <w:abstractNumId w:val="8"/>
  </w:num>
  <w:num w:numId="21">
    <w:abstractNumId w:val="20"/>
  </w:num>
  <w:num w:numId="22">
    <w:abstractNumId w:val="12"/>
  </w:num>
  <w:num w:numId="23">
    <w:abstractNumId w:val="11"/>
  </w:num>
  <w:num w:numId="24">
    <w:abstractNumId w:val="22"/>
  </w:num>
  <w:num w:numId="25">
    <w:abstractNumId w:val="10"/>
  </w:num>
  <w:num w:numId="26">
    <w:abstractNumId w:val="3"/>
  </w:num>
  <w:num w:numId="27">
    <w:abstractNumId w:val="1"/>
  </w:num>
  <w:num w:numId="28">
    <w:abstractNumId w:val="14"/>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64D"/>
    <w:rsid w:val="000301E7"/>
    <w:rsid w:val="00036B46"/>
    <w:rsid w:val="00044332"/>
    <w:rsid w:val="00044C13"/>
    <w:rsid w:val="0004528E"/>
    <w:rsid w:val="00050C5E"/>
    <w:rsid w:val="00052F89"/>
    <w:rsid w:val="000600FE"/>
    <w:rsid w:val="00062B13"/>
    <w:rsid w:val="00073E49"/>
    <w:rsid w:val="00080457"/>
    <w:rsid w:val="000822E5"/>
    <w:rsid w:val="00083D5A"/>
    <w:rsid w:val="0009317D"/>
    <w:rsid w:val="00093453"/>
    <w:rsid w:val="00094F36"/>
    <w:rsid w:val="000B0F78"/>
    <w:rsid w:val="000B3753"/>
    <w:rsid w:val="000B4F8A"/>
    <w:rsid w:val="000C4A3A"/>
    <w:rsid w:val="000C65F8"/>
    <w:rsid w:val="000D7A14"/>
    <w:rsid w:val="000E594C"/>
    <w:rsid w:val="001072F2"/>
    <w:rsid w:val="0011666B"/>
    <w:rsid w:val="0013787A"/>
    <w:rsid w:val="00137BEF"/>
    <w:rsid w:val="00142DDA"/>
    <w:rsid w:val="00143407"/>
    <w:rsid w:val="0014419E"/>
    <w:rsid w:val="00157476"/>
    <w:rsid w:val="00177638"/>
    <w:rsid w:val="00180147"/>
    <w:rsid w:val="00184FEA"/>
    <w:rsid w:val="00186807"/>
    <w:rsid w:val="001921E8"/>
    <w:rsid w:val="00195292"/>
    <w:rsid w:val="00196728"/>
    <w:rsid w:val="001A0D42"/>
    <w:rsid w:val="001B0000"/>
    <w:rsid w:val="001B4848"/>
    <w:rsid w:val="001C2814"/>
    <w:rsid w:val="001C2B73"/>
    <w:rsid w:val="001D03B6"/>
    <w:rsid w:val="001D60EF"/>
    <w:rsid w:val="001D720E"/>
    <w:rsid w:val="001E7620"/>
    <w:rsid w:val="001F482A"/>
    <w:rsid w:val="00200A81"/>
    <w:rsid w:val="0020514F"/>
    <w:rsid w:val="00211552"/>
    <w:rsid w:val="002131D3"/>
    <w:rsid w:val="00220EAE"/>
    <w:rsid w:val="002242D2"/>
    <w:rsid w:val="00245313"/>
    <w:rsid w:val="002541B4"/>
    <w:rsid w:val="002771F0"/>
    <w:rsid w:val="00291F56"/>
    <w:rsid w:val="002955E4"/>
    <w:rsid w:val="002A69AA"/>
    <w:rsid w:val="002B18D7"/>
    <w:rsid w:val="002D3E46"/>
    <w:rsid w:val="002D569A"/>
    <w:rsid w:val="002D62FD"/>
    <w:rsid w:val="002D6748"/>
    <w:rsid w:val="002E4D89"/>
    <w:rsid w:val="002E726B"/>
    <w:rsid w:val="00313DA0"/>
    <w:rsid w:val="00331C85"/>
    <w:rsid w:val="00337544"/>
    <w:rsid w:val="00342EB9"/>
    <w:rsid w:val="00344914"/>
    <w:rsid w:val="00345B25"/>
    <w:rsid w:val="0035336D"/>
    <w:rsid w:val="00353E64"/>
    <w:rsid w:val="0035517A"/>
    <w:rsid w:val="003619D1"/>
    <w:rsid w:val="003805D3"/>
    <w:rsid w:val="00394F30"/>
    <w:rsid w:val="003A6A52"/>
    <w:rsid w:val="003B0487"/>
    <w:rsid w:val="003C1ADB"/>
    <w:rsid w:val="003C2714"/>
    <w:rsid w:val="003F7705"/>
    <w:rsid w:val="004002F3"/>
    <w:rsid w:val="00423144"/>
    <w:rsid w:val="00427688"/>
    <w:rsid w:val="004313D3"/>
    <w:rsid w:val="004540C2"/>
    <w:rsid w:val="0045522D"/>
    <w:rsid w:val="00455F93"/>
    <w:rsid w:val="00463BD5"/>
    <w:rsid w:val="00480332"/>
    <w:rsid w:val="00495F39"/>
    <w:rsid w:val="00496656"/>
    <w:rsid w:val="004A436E"/>
    <w:rsid w:val="004B7A9D"/>
    <w:rsid w:val="004D7196"/>
    <w:rsid w:val="004D73A5"/>
    <w:rsid w:val="004D79F9"/>
    <w:rsid w:val="004E6239"/>
    <w:rsid w:val="004E6463"/>
    <w:rsid w:val="004F0161"/>
    <w:rsid w:val="004F387E"/>
    <w:rsid w:val="005057B1"/>
    <w:rsid w:val="0052419A"/>
    <w:rsid w:val="00530BA4"/>
    <w:rsid w:val="00535788"/>
    <w:rsid w:val="00535D94"/>
    <w:rsid w:val="00536F55"/>
    <w:rsid w:val="00546145"/>
    <w:rsid w:val="00564440"/>
    <w:rsid w:val="0057432A"/>
    <w:rsid w:val="005A0749"/>
    <w:rsid w:val="005A26F6"/>
    <w:rsid w:val="005B34AD"/>
    <w:rsid w:val="005C3D97"/>
    <w:rsid w:val="005C48D5"/>
    <w:rsid w:val="005C6EF0"/>
    <w:rsid w:val="005D5AFB"/>
    <w:rsid w:val="005E298A"/>
    <w:rsid w:val="005F32CB"/>
    <w:rsid w:val="005F619B"/>
    <w:rsid w:val="006039CC"/>
    <w:rsid w:val="006445CA"/>
    <w:rsid w:val="0065106E"/>
    <w:rsid w:val="006517B8"/>
    <w:rsid w:val="00652EB3"/>
    <w:rsid w:val="00654221"/>
    <w:rsid w:val="006601FD"/>
    <w:rsid w:val="00672306"/>
    <w:rsid w:val="00683545"/>
    <w:rsid w:val="0069767A"/>
    <w:rsid w:val="006A3806"/>
    <w:rsid w:val="006C2AE2"/>
    <w:rsid w:val="006D01B8"/>
    <w:rsid w:val="006E0DC1"/>
    <w:rsid w:val="006E324E"/>
    <w:rsid w:val="006E3984"/>
    <w:rsid w:val="006E564D"/>
    <w:rsid w:val="006E6FC3"/>
    <w:rsid w:val="00700811"/>
    <w:rsid w:val="007348F5"/>
    <w:rsid w:val="0075600C"/>
    <w:rsid w:val="00761C3E"/>
    <w:rsid w:val="007632B0"/>
    <w:rsid w:val="007706B8"/>
    <w:rsid w:val="00781B66"/>
    <w:rsid w:val="00782749"/>
    <w:rsid w:val="007838ED"/>
    <w:rsid w:val="00786AB3"/>
    <w:rsid w:val="00793CD1"/>
    <w:rsid w:val="00795501"/>
    <w:rsid w:val="007C3BC9"/>
    <w:rsid w:val="007C4B02"/>
    <w:rsid w:val="007D022D"/>
    <w:rsid w:val="007D6A64"/>
    <w:rsid w:val="007E7651"/>
    <w:rsid w:val="007F54E5"/>
    <w:rsid w:val="007F58F6"/>
    <w:rsid w:val="008101B8"/>
    <w:rsid w:val="0081326D"/>
    <w:rsid w:val="008210F0"/>
    <w:rsid w:val="00821E5D"/>
    <w:rsid w:val="008240A2"/>
    <w:rsid w:val="00837428"/>
    <w:rsid w:val="008460F2"/>
    <w:rsid w:val="00856D29"/>
    <w:rsid w:val="008767AB"/>
    <w:rsid w:val="00882B36"/>
    <w:rsid w:val="008833E1"/>
    <w:rsid w:val="0088358C"/>
    <w:rsid w:val="008846EA"/>
    <w:rsid w:val="008939C7"/>
    <w:rsid w:val="00897F96"/>
    <w:rsid w:val="008A5450"/>
    <w:rsid w:val="008B64BD"/>
    <w:rsid w:val="008B7A68"/>
    <w:rsid w:val="008C340F"/>
    <w:rsid w:val="008D1A0C"/>
    <w:rsid w:val="008D73C6"/>
    <w:rsid w:val="008E2AFB"/>
    <w:rsid w:val="008E4178"/>
    <w:rsid w:val="009100A3"/>
    <w:rsid w:val="00915D90"/>
    <w:rsid w:val="009270A0"/>
    <w:rsid w:val="009334FF"/>
    <w:rsid w:val="009357BA"/>
    <w:rsid w:val="00935B58"/>
    <w:rsid w:val="00947B81"/>
    <w:rsid w:val="009A7DA3"/>
    <w:rsid w:val="009B7C15"/>
    <w:rsid w:val="009C0DE9"/>
    <w:rsid w:val="009C1E80"/>
    <w:rsid w:val="009F1AF0"/>
    <w:rsid w:val="00A00F0A"/>
    <w:rsid w:val="00A04ED8"/>
    <w:rsid w:val="00A0511B"/>
    <w:rsid w:val="00A07D72"/>
    <w:rsid w:val="00A2376C"/>
    <w:rsid w:val="00A40C38"/>
    <w:rsid w:val="00A47A0D"/>
    <w:rsid w:val="00A47BAB"/>
    <w:rsid w:val="00A52581"/>
    <w:rsid w:val="00A675CF"/>
    <w:rsid w:val="00A70BC1"/>
    <w:rsid w:val="00A75875"/>
    <w:rsid w:val="00A7661F"/>
    <w:rsid w:val="00A76D81"/>
    <w:rsid w:val="00A777BB"/>
    <w:rsid w:val="00A85D9A"/>
    <w:rsid w:val="00A85EA6"/>
    <w:rsid w:val="00A86769"/>
    <w:rsid w:val="00AA336A"/>
    <w:rsid w:val="00AA7268"/>
    <w:rsid w:val="00AB46F4"/>
    <w:rsid w:val="00AC4830"/>
    <w:rsid w:val="00AD29E5"/>
    <w:rsid w:val="00AF42FA"/>
    <w:rsid w:val="00AF567D"/>
    <w:rsid w:val="00B101A3"/>
    <w:rsid w:val="00B13E20"/>
    <w:rsid w:val="00B30805"/>
    <w:rsid w:val="00B331DF"/>
    <w:rsid w:val="00B46F57"/>
    <w:rsid w:val="00B72D5F"/>
    <w:rsid w:val="00B7567C"/>
    <w:rsid w:val="00B96FE4"/>
    <w:rsid w:val="00BA241A"/>
    <w:rsid w:val="00BB4287"/>
    <w:rsid w:val="00BE48DA"/>
    <w:rsid w:val="00BE58CC"/>
    <w:rsid w:val="00BE5E5E"/>
    <w:rsid w:val="00BF7089"/>
    <w:rsid w:val="00C0031D"/>
    <w:rsid w:val="00C21F88"/>
    <w:rsid w:val="00C25D8D"/>
    <w:rsid w:val="00C33A01"/>
    <w:rsid w:val="00C355B8"/>
    <w:rsid w:val="00C4229F"/>
    <w:rsid w:val="00C45CCD"/>
    <w:rsid w:val="00C50322"/>
    <w:rsid w:val="00C8005D"/>
    <w:rsid w:val="00C8074B"/>
    <w:rsid w:val="00C93482"/>
    <w:rsid w:val="00CA699F"/>
    <w:rsid w:val="00CB0F3C"/>
    <w:rsid w:val="00CB5876"/>
    <w:rsid w:val="00CC40CF"/>
    <w:rsid w:val="00CD7921"/>
    <w:rsid w:val="00CE46D7"/>
    <w:rsid w:val="00CE70CA"/>
    <w:rsid w:val="00CF42CE"/>
    <w:rsid w:val="00CF4817"/>
    <w:rsid w:val="00CF70ED"/>
    <w:rsid w:val="00D042C3"/>
    <w:rsid w:val="00D064DE"/>
    <w:rsid w:val="00D12769"/>
    <w:rsid w:val="00D127ED"/>
    <w:rsid w:val="00D2233D"/>
    <w:rsid w:val="00D238FD"/>
    <w:rsid w:val="00D3105C"/>
    <w:rsid w:val="00D32799"/>
    <w:rsid w:val="00D3742B"/>
    <w:rsid w:val="00D40954"/>
    <w:rsid w:val="00D4220F"/>
    <w:rsid w:val="00D50EE0"/>
    <w:rsid w:val="00D5227E"/>
    <w:rsid w:val="00D53B96"/>
    <w:rsid w:val="00D8511D"/>
    <w:rsid w:val="00D85AF2"/>
    <w:rsid w:val="00D85E65"/>
    <w:rsid w:val="00D91AB6"/>
    <w:rsid w:val="00D9642A"/>
    <w:rsid w:val="00DB3E45"/>
    <w:rsid w:val="00DB413F"/>
    <w:rsid w:val="00DB5702"/>
    <w:rsid w:val="00DC176F"/>
    <w:rsid w:val="00DE56D4"/>
    <w:rsid w:val="00DF3D18"/>
    <w:rsid w:val="00E04362"/>
    <w:rsid w:val="00E24B39"/>
    <w:rsid w:val="00E328A4"/>
    <w:rsid w:val="00E32F2C"/>
    <w:rsid w:val="00E47294"/>
    <w:rsid w:val="00E54E57"/>
    <w:rsid w:val="00E618A7"/>
    <w:rsid w:val="00E650BB"/>
    <w:rsid w:val="00E65413"/>
    <w:rsid w:val="00E712EE"/>
    <w:rsid w:val="00E84CEC"/>
    <w:rsid w:val="00E875AB"/>
    <w:rsid w:val="00E96849"/>
    <w:rsid w:val="00EB1263"/>
    <w:rsid w:val="00EB36E0"/>
    <w:rsid w:val="00EC0615"/>
    <w:rsid w:val="00EC6235"/>
    <w:rsid w:val="00ED04DA"/>
    <w:rsid w:val="00EF550B"/>
    <w:rsid w:val="00F03941"/>
    <w:rsid w:val="00F050CD"/>
    <w:rsid w:val="00F236B1"/>
    <w:rsid w:val="00F25972"/>
    <w:rsid w:val="00F261F4"/>
    <w:rsid w:val="00F340A3"/>
    <w:rsid w:val="00F3507D"/>
    <w:rsid w:val="00F45C9E"/>
    <w:rsid w:val="00F5399B"/>
    <w:rsid w:val="00F60E50"/>
    <w:rsid w:val="00F63762"/>
    <w:rsid w:val="00F955B8"/>
    <w:rsid w:val="00FA1FA5"/>
    <w:rsid w:val="00FA6222"/>
    <w:rsid w:val="00FB010B"/>
    <w:rsid w:val="00FB59F9"/>
    <w:rsid w:val="00FB5C7D"/>
    <w:rsid w:val="00FB72DB"/>
    <w:rsid w:val="00FC188F"/>
    <w:rsid w:val="00FC6AB0"/>
    <w:rsid w:val="00FD2BB6"/>
    <w:rsid w:val="00FD32DA"/>
    <w:rsid w:val="00FE1C5D"/>
    <w:rsid w:val="00FF0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qFormat="1"/>
    <w:lsdException w:name="caption" w:qFormat="1"/>
    <w:lsdException w:name="page number" w:uiPriority="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szCs w:val="24"/>
    </w:rPr>
  </w:style>
  <w:style w:type="paragraph" w:styleId="Heading1">
    <w:name w:val="heading 1"/>
    <w:basedOn w:val="Normal"/>
    <w:next w:val="Normal"/>
    <w:qFormat/>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uppressAutoHyphens/>
      <w:ind w:left="630"/>
      <w:outlineLvl w:val="2"/>
    </w:pPr>
    <w:rPr>
      <w:b/>
      <w:bCs/>
    </w:rPr>
  </w:style>
  <w:style w:type="paragraph" w:styleId="Heading4">
    <w:name w:val="heading 4"/>
    <w:basedOn w:val="Normal"/>
    <w:next w:val="Normal"/>
    <w:qFormat/>
    <w:pPr>
      <w:keepNext/>
      <w:tabs>
        <w:tab w:val="left" w:pos="5040"/>
      </w:tabs>
      <w:ind w:left="720"/>
      <w:outlineLvl w:val="3"/>
    </w:pPr>
    <w:rPr>
      <w:rFonts w:ascii="Courier 10cpi" w:hAnsi="Courier 10cpi"/>
      <w:b/>
      <w:bCs/>
      <w:sz w:val="18"/>
      <w:szCs w:val="18"/>
    </w:rPr>
  </w:style>
  <w:style w:type="paragraph" w:styleId="Heading5">
    <w:name w:val="heading 5"/>
    <w:basedOn w:val="Normal"/>
    <w:next w:val="Normal"/>
    <w:qFormat/>
    <w:pPr>
      <w:keepNext/>
      <w:ind w:left="720" w:right="-198"/>
      <w:outlineLvl w:val="4"/>
    </w:pPr>
    <w:rPr>
      <w:rFonts w:ascii="Courier New" w:hAnsi="Courier New" w:cs="Courier New"/>
      <w:b/>
      <w:bCs/>
      <w:sz w:val="18"/>
      <w:szCs w:val="18"/>
    </w:rPr>
  </w:style>
  <w:style w:type="paragraph" w:styleId="Heading6">
    <w:name w:val="heading 6"/>
    <w:basedOn w:val="Normal"/>
    <w:next w:val="Normal"/>
    <w:qFormat/>
    <w:pPr>
      <w:keepNext/>
      <w:jc w:val="right"/>
      <w:outlineLvl w:val="5"/>
    </w:pPr>
    <w:rPr>
      <w:b/>
      <w:bCs/>
    </w:rPr>
  </w:style>
  <w:style w:type="paragraph" w:styleId="Heading7">
    <w:name w:val="heading 7"/>
    <w:basedOn w:val="Normal"/>
    <w:next w:val="Normal"/>
    <w:qFormat/>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pPr>
      <w:tabs>
        <w:tab w:val="left" w:pos="540"/>
        <w:tab w:val="left" w:pos="720"/>
        <w:tab w:val="left" w:pos="1170"/>
      </w:tabs>
      <w:ind w:left="1170" w:hanging="630"/>
    </w:pPr>
    <w:rPr>
      <w:i/>
      <w:i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uiPriority w:val="9"/>
    <w:qFormat/>
  </w:style>
  <w:style w:type="paragraph" w:styleId="FootnoteText">
    <w:name w:val="footnote text"/>
    <w:basedOn w:val="Normal"/>
    <w:semiHidden/>
  </w:style>
  <w:style w:type="paragraph" w:styleId="Title">
    <w:name w:val="Title"/>
    <w:basedOn w:val="Normal"/>
    <w:qFormat/>
    <w:pPr>
      <w:suppressAutoHyphens/>
      <w:jc w:val="center"/>
    </w:pPr>
    <w:rPr>
      <w:b/>
      <w:bCs/>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Pr>
      <w:i/>
      <w:iCs/>
    </w:rPr>
  </w:style>
  <w:style w:type="paragraph" w:customStyle="1" w:styleId="H1">
    <w:name w:val="H1"/>
    <w:basedOn w:val="Normal"/>
    <w:next w:val="Normal"/>
    <w:pPr>
      <w:keepNext/>
      <w:widowControl/>
      <w:spacing w:before="100" w:after="100"/>
      <w:outlineLvl w:val="1"/>
    </w:pPr>
    <w:rPr>
      <w:rFonts w:ascii="Times New Roman" w:hAnsi="Times New Roman"/>
      <w:b/>
      <w:bCs/>
      <w:kern w:val="36"/>
      <w:sz w:val="48"/>
      <w:szCs w:val="4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455F93"/>
    <w:rPr>
      <w:rFonts w:ascii="Tahoma" w:hAnsi="Tahoma" w:cs="Tahoma"/>
      <w:sz w:val="16"/>
      <w:szCs w:val="16"/>
    </w:rPr>
  </w:style>
  <w:style w:type="paragraph" w:styleId="ListParagraph">
    <w:name w:val="List Paragraph"/>
    <w:basedOn w:val="Normal"/>
    <w:uiPriority w:val="34"/>
    <w:qFormat/>
    <w:rsid w:val="00D85AF2"/>
    <w:pPr>
      <w:ind w:left="720"/>
    </w:pPr>
  </w:style>
  <w:style w:type="character" w:customStyle="1" w:styleId="HeaderChar">
    <w:name w:val="Header Char"/>
    <w:basedOn w:val="DefaultParagraphFont"/>
    <w:link w:val="Header"/>
    <w:rsid w:val="00BE48DA"/>
    <w:rPr>
      <w:rFonts w:ascii="Courier" w:hAnsi="Courier"/>
      <w:snapToGrid w:val="0"/>
      <w:sz w:val="24"/>
      <w:szCs w:val="24"/>
    </w:rPr>
  </w:style>
  <w:style w:type="character" w:customStyle="1" w:styleId="BodyText2Char">
    <w:name w:val="Body Text 2 Char"/>
    <w:basedOn w:val="DefaultParagraphFont"/>
    <w:link w:val="BodyText2"/>
    <w:rsid w:val="005C48D5"/>
    <w:rPr>
      <w:rFonts w:ascii="Courier" w:hAnsi="Courier"/>
      <w:b/>
      <w:bCs/>
      <w:i/>
      <w:iCs/>
      <w:snapToGrid w:val="0"/>
      <w:sz w:val="24"/>
      <w:szCs w:val="24"/>
    </w:rPr>
  </w:style>
  <w:style w:type="character" w:customStyle="1" w:styleId="FooterChar">
    <w:name w:val="Footer Char"/>
    <w:basedOn w:val="DefaultParagraphFont"/>
    <w:link w:val="Footer"/>
    <w:uiPriority w:val="99"/>
    <w:rsid w:val="00EC6235"/>
    <w:rPr>
      <w:rFonts w:ascii="Courier" w:hAnsi="Courier"/>
      <w:snapToGrid w:val="0"/>
      <w:sz w:val="24"/>
      <w:szCs w:val="24"/>
    </w:rPr>
  </w:style>
  <w:style w:type="table" w:styleId="TableGrid">
    <w:name w:val="Table Grid"/>
    <w:basedOn w:val="TableNormal"/>
    <w:rsid w:val="00F34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qFormat="1"/>
    <w:lsdException w:name="caption" w:qFormat="1"/>
    <w:lsdException w:name="page number" w:uiPriority="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szCs w:val="24"/>
    </w:rPr>
  </w:style>
  <w:style w:type="paragraph" w:styleId="Heading1">
    <w:name w:val="heading 1"/>
    <w:basedOn w:val="Normal"/>
    <w:next w:val="Normal"/>
    <w:qFormat/>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uppressAutoHyphens/>
      <w:ind w:left="630"/>
      <w:outlineLvl w:val="2"/>
    </w:pPr>
    <w:rPr>
      <w:b/>
      <w:bCs/>
    </w:rPr>
  </w:style>
  <w:style w:type="paragraph" w:styleId="Heading4">
    <w:name w:val="heading 4"/>
    <w:basedOn w:val="Normal"/>
    <w:next w:val="Normal"/>
    <w:qFormat/>
    <w:pPr>
      <w:keepNext/>
      <w:tabs>
        <w:tab w:val="left" w:pos="5040"/>
      </w:tabs>
      <w:ind w:left="720"/>
      <w:outlineLvl w:val="3"/>
    </w:pPr>
    <w:rPr>
      <w:rFonts w:ascii="Courier 10cpi" w:hAnsi="Courier 10cpi"/>
      <w:b/>
      <w:bCs/>
      <w:sz w:val="18"/>
      <w:szCs w:val="18"/>
    </w:rPr>
  </w:style>
  <w:style w:type="paragraph" w:styleId="Heading5">
    <w:name w:val="heading 5"/>
    <w:basedOn w:val="Normal"/>
    <w:next w:val="Normal"/>
    <w:qFormat/>
    <w:pPr>
      <w:keepNext/>
      <w:ind w:left="720" w:right="-198"/>
      <w:outlineLvl w:val="4"/>
    </w:pPr>
    <w:rPr>
      <w:rFonts w:ascii="Courier New" w:hAnsi="Courier New" w:cs="Courier New"/>
      <w:b/>
      <w:bCs/>
      <w:sz w:val="18"/>
      <w:szCs w:val="18"/>
    </w:rPr>
  </w:style>
  <w:style w:type="paragraph" w:styleId="Heading6">
    <w:name w:val="heading 6"/>
    <w:basedOn w:val="Normal"/>
    <w:next w:val="Normal"/>
    <w:qFormat/>
    <w:pPr>
      <w:keepNext/>
      <w:jc w:val="right"/>
      <w:outlineLvl w:val="5"/>
    </w:pPr>
    <w:rPr>
      <w:b/>
      <w:bCs/>
    </w:rPr>
  </w:style>
  <w:style w:type="paragraph" w:styleId="Heading7">
    <w:name w:val="heading 7"/>
    <w:basedOn w:val="Normal"/>
    <w:next w:val="Normal"/>
    <w:qFormat/>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pPr>
      <w:tabs>
        <w:tab w:val="left" w:pos="540"/>
        <w:tab w:val="left" w:pos="720"/>
        <w:tab w:val="left" w:pos="1170"/>
      </w:tabs>
      <w:ind w:left="1170" w:hanging="630"/>
    </w:pPr>
    <w:rPr>
      <w:i/>
      <w:i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uiPriority w:val="9"/>
    <w:qFormat/>
  </w:style>
  <w:style w:type="paragraph" w:styleId="FootnoteText">
    <w:name w:val="footnote text"/>
    <w:basedOn w:val="Normal"/>
    <w:semiHidden/>
  </w:style>
  <w:style w:type="paragraph" w:styleId="Title">
    <w:name w:val="Title"/>
    <w:basedOn w:val="Normal"/>
    <w:qFormat/>
    <w:pPr>
      <w:suppressAutoHyphens/>
      <w:jc w:val="center"/>
    </w:pPr>
    <w:rPr>
      <w:b/>
      <w:bCs/>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Pr>
      <w:i/>
      <w:iCs/>
    </w:rPr>
  </w:style>
  <w:style w:type="paragraph" w:customStyle="1" w:styleId="H1">
    <w:name w:val="H1"/>
    <w:basedOn w:val="Normal"/>
    <w:next w:val="Normal"/>
    <w:pPr>
      <w:keepNext/>
      <w:widowControl/>
      <w:spacing w:before="100" w:after="100"/>
      <w:outlineLvl w:val="1"/>
    </w:pPr>
    <w:rPr>
      <w:rFonts w:ascii="Times New Roman" w:hAnsi="Times New Roman"/>
      <w:b/>
      <w:bCs/>
      <w:kern w:val="36"/>
      <w:sz w:val="48"/>
      <w:szCs w:val="4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455F93"/>
    <w:rPr>
      <w:rFonts w:ascii="Tahoma" w:hAnsi="Tahoma" w:cs="Tahoma"/>
      <w:sz w:val="16"/>
      <w:szCs w:val="16"/>
    </w:rPr>
  </w:style>
  <w:style w:type="paragraph" w:styleId="ListParagraph">
    <w:name w:val="List Paragraph"/>
    <w:basedOn w:val="Normal"/>
    <w:uiPriority w:val="34"/>
    <w:qFormat/>
    <w:rsid w:val="00D85AF2"/>
    <w:pPr>
      <w:ind w:left="720"/>
    </w:pPr>
  </w:style>
  <w:style w:type="character" w:customStyle="1" w:styleId="HeaderChar">
    <w:name w:val="Header Char"/>
    <w:basedOn w:val="DefaultParagraphFont"/>
    <w:link w:val="Header"/>
    <w:rsid w:val="00BE48DA"/>
    <w:rPr>
      <w:rFonts w:ascii="Courier" w:hAnsi="Courier"/>
      <w:snapToGrid w:val="0"/>
      <w:sz w:val="24"/>
      <w:szCs w:val="24"/>
    </w:rPr>
  </w:style>
  <w:style w:type="character" w:customStyle="1" w:styleId="BodyText2Char">
    <w:name w:val="Body Text 2 Char"/>
    <w:basedOn w:val="DefaultParagraphFont"/>
    <w:link w:val="BodyText2"/>
    <w:rsid w:val="005C48D5"/>
    <w:rPr>
      <w:rFonts w:ascii="Courier" w:hAnsi="Courier"/>
      <w:b/>
      <w:bCs/>
      <w:i/>
      <w:iCs/>
      <w:snapToGrid w:val="0"/>
      <w:sz w:val="24"/>
      <w:szCs w:val="24"/>
    </w:rPr>
  </w:style>
  <w:style w:type="character" w:customStyle="1" w:styleId="FooterChar">
    <w:name w:val="Footer Char"/>
    <w:basedOn w:val="DefaultParagraphFont"/>
    <w:link w:val="Footer"/>
    <w:uiPriority w:val="99"/>
    <w:rsid w:val="00EC6235"/>
    <w:rPr>
      <w:rFonts w:ascii="Courier" w:hAnsi="Courier"/>
      <w:snapToGrid w:val="0"/>
      <w:sz w:val="24"/>
      <w:szCs w:val="24"/>
    </w:rPr>
  </w:style>
  <w:style w:type="table" w:styleId="TableGrid">
    <w:name w:val="Table Grid"/>
    <w:basedOn w:val="TableNormal"/>
    <w:rsid w:val="00F34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883663">
      <w:bodyDiv w:val="1"/>
      <w:marLeft w:val="0"/>
      <w:marRight w:val="0"/>
      <w:marTop w:val="0"/>
      <w:marBottom w:val="0"/>
      <w:divBdr>
        <w:top w:val="none" w:sz="0" w:space="0" w:color="auto"/>
        <w:left w:val="none" w:sz="0" w:space="0" w:color="auto"/>
        <w:bottom w:val="none" w:sz="0" w:space="0" w:color="auto"/>
        <w:right w:val="none" w:sz="0" w:space="0" w:color="auto"/>
      </w:divBdr>
      <w:divsChild>
        <w:div w:id="280460665">
          <w:marLeft w:val="0"/>
          <w:marRight w:val="0"/>
          <w:marTop w:val="0"/>
          <w:marBottom w:val="0"/>
          <w:divBdr>
            <w:top w:val="none" w:sz="0" w:space="0" w:color="auto"/>
            <w:left w:val="none" w:sz="0" w:space="0" w:color="auto"/>
            <w:bottom w:val="none" w:sz="0" w:space="0" w:color="auto"/>
            <w:right w:val="none" w:sz="0" w:space="0" w:color="auto"/>
          </w:divBdr>
          <w:divsChild>
            <w:div w:id="130250834">
              <w:marLeft w:val="0"/>
              <w:marRight w:val="0"/>
              <w:marTop w:val="0"/>
              <w:marBottom w:val="300"/>
              <w:divBdr>
                <w:top w:val="none" w:sz="0" w:space="0" w:color="auto"/>
                <w:left w:val="none" w:sz="0" w:space="0" w:color="auto"/>
                <w:bottom w:val="none" w:sz="0" w:space="0" w:color="auto"/>
                <w:right w:val="none" w:sz="0" w:space="0" w:color="auto"/>
              </w:divBdr>
              <w:divsChild>
                <w:div w:id="856508571">
                  <w:marLeft w:val="0"/>
                  <w:marRight w:val="0"/>
                  <w:marTop w:val="0"/>
                  <w:marBottom w:val="0"/>
                  <w:divBdr>
                    <w:top w:val="none" w:sz="0" w:space="0" w:color="auto"/>
                    <w:left w:val="none" w:sz="0" w:space="0" w:color="auto"/>
                    <w:bottom w:val="none" w:sz="0" w:space="0" w:color="auto"/>
                    <w:right w:val="none" w:sz="0" w:space="0" w:color="auto"/>
                  </w:divBdr>
                  <w:divsChild>
                    <w:div w:id="215774221">
                      <w:marLeft w:val="0"/>
                      <w:marRight w:val="0"/>
                      <w:marTop w:val="0"/>
                      <w:marBottom w:val="0"/>
                      <w:divBdr>
                        <w:top w:val="none" w:sz="0" w:space="0" w:color="auto"/>
                        <w:left w:val="none" w:sz="0" w:space="0" w:color="auto"/>
                        <w:bottom w:val="none" w:sz="0" w:space="0" w:color="auto"/>
                        <w:right w:val="none" w:sz="0" w:space="0" w:color="auto"/>
                      </w:divBdr>
                      <w:divsChild>
                        <w:div w:id="1181352687">
                          <w:marLeft w:val="0"/>
                          <w:marRight w:val="0"/>
                          <w:marTop w:val="0"/>
                          <w:marBottom w:val="0"/>
                          <w:divBdr>
                            <w:top w:val="none" w:sz="0" w:space="0" w:color="auto"/>
                            <w:left w:val="none" w:sz="0" w:space="0" w:color="auto"/>
                            <w:bottom w:val="none" w:sz="0" w:space="0" w:color="auto"/>
                            <w:right w:val="none" w:sz="0" w:space="0" w:color="auto"/>
                          </w:divBdr>
                          <w:divsChild>
                            <w:div w:id="13663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20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7D3FE-3813-4DD2-A78D-86FDF2AA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DCFAM/OPLM/OPUM</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A. Davidson</dc:creator>
  <cp:lastModifiedBy>SYSTEM</cp:lastModifiedBy>
  <cp:revision>2</cp:revision>
  <cp:lastPrinted>2016-05-31T19:42:00Z</cp:lastPrinted>
  <dcterms:created xsi:type="dcterms:W3CDTF">2019-08-02T19:11:00Z</dcterms:created>
  <dcterms:modified xsi:type="dcterms:W3CDTF">2019-08-02T19:11:00Z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-1921638574</vt:i4>
  </property>
  <property fmtid="{D5CDD505-2E9C-101B-9397-08002B2CF9AE}" pid="4" name="_EmailSubject">
    <vt:lpwstr>OMB Expiration Notice:  0960-0758 Technical Updates to Applicability of the Supplemental Security Income (SSI) Reduced Benefit Rate for Individuals Residing in Medical Treatment Facilities</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ReviewingToolsShownOnce">
    <vt:lpwstr/>
  </property>
</Properties>
</file>