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F4A4D" w14:textId="2D97CE50" w:rsidR="00ED330C" w:rsidRPr="00853AD1" w:rsidRDefault="00DF56FD" w:rsidP="00ED330C">
      <w:pPr>
        <w:jc w:val="center"/>
        <w:rPr>
          <w:b/>
          <w:sz w:val="22"/>
          <w:szCs w:val="22"/>
        </w:rPr>
      </w:pPr>
      <w:bookmarkStart w:id="0" w:name="_GoBack"/>
      <w:bookmarkEnd w:id="0"/>
      <w:r w:rsidRPr="00853AD1">
        <w:rPr>
          <w:b/>
          <w:sz w:val="22"/>
          <w:szCs w:val="22"/>
        </w:rPr>
        <w:t xml:space="preserve"> </w:t>
      </w:r>
      <w:r w:rsidR="00ED330C" w:rsidRPr="00853AD1">
        <w:rPr>
          <w:b/>
          <w:sz w:val="22"/>
          <w:szCs w:val="22"/>
        </w:rPr>
        <w:t>National Disease Surveillance Program - I. Case Reports</w:t>
      </w:r>
    </w:p>
    <w:p w14:paraId="3F42559F" w14:textId="77777777" w:rsidR="00B81920" w:rsidRPr="00853AD1" w:rsidRDefault="00B81920" w:rsidP="00ED330C">
      <w:pPr>
        <w:jc w:val="center"/>
        <w:rPr>
          <w:b/>
          <w:sz w:val="22"/>
          <w:szCs w:val="22"/>
        </w:rPr>
      </w:pPr>
      <w:r w:rsidRPr="00853AD1">
        <w:rPr>
          <w:b/>
          <w:sz w:val="22"/>
          <w:szCs w:val="22"/>
        </w:rPr>
        <w:t>OMB Control Number 0920-0009</w:t>
      </w:r>
    </w:p>
    <w:p w14:paraId="6EDB92F2" w14:textId="1639F11C" w:rsidR="00B81920" w:rsidRPr="00853AD1" w:rsidRDefault="00B81920" w:rsidP="00ED330C">
      <w:pPr>
        <w:jc w:val="center"/>
        <w:rPr>
          <w:b/>
          <w:sz w:val="22"/>
          <w:szCs w:val="22"/>
        </w:rPr>
      </w:pPr>
      <w:r w:rsidRPr="00853AD1">
        <w:rPr>
          <w:b/>
          <w:sz w:val="22"/>
          <w:szCs w:val="22"/>
        </w:rPr>
        <w:t>Expiration Date</w:t>
      </w:r>
      <w:r w:rsidR="008D2E92" w:rsidRPr="00853AD1">
        <w:rPr>
          <w:b/>
          <w:sz w:val="22"/>
          <w:szCs w:val="22"/>
        </w:rPr>
        <w:t xml:space="preserve"> </w:t>
      </w:r>
      <w:r w:rsidR="008D2E92" w:rsidRPr="00853AD1">
        <w:rPr>
          <w:b/>
          <w:color w:val="000000"/>
          <w:sz w:val="22"/>
          <w:szCs w:val="22"/>
        </w:rPr>
        <w:t>06/30/2019</w:t>
      </w:r>
    </w:p>
    <w:p w14:paraId="78A1341D" w14:textId="77777777" w:rsidR="00E20EB4" w:rsidRPr="00853AD1" w:rsidRDefault="00E20EB4" w:rsidP="00ED330C">
      <w:pPr>
        <w:spacing w:line="276" w:lineRule="auto"/>
        <w:rPr>
          <w:b/>
          <w:sz w:val="22"/>
          <w:szCs w:val="22"/>
        </w:rPr>
      </w:pPr>
    </w:p>
    <w:p w14:paraId="329AB637" w14:textId="77777777" w:rsidR="00853AD1" w:rsidRDefault="00853AD1"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szCs w:val="22"/>
          <w:u w:val="single"/>
        </w:rPr>
      </w:pPr>
    </w:p>
    <w:p w14:paraId="4AB1CE08" w14:textId="77777777" w:rsidR="00853AD1" w:rsidRDefault="00853AD1"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szCs w:val="22"/>
          <w:u w:val="single"/>
        </w:rPr>
      </w:pPr>
    </w:p>
    <w:p w14:paraId="26E75326" w14:textId="77777777" w:rsidR="00853AD1" w:rsidRDefault="00853AD1"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szCs w:val="22"/>
          <w:u w:val="single"/>
        </w:rPr>
      </w:pPr>
    </w:p>
    <w:p w14:paraId="2A058CD5" w14:textId="77777777" w:rsidR="00853AD1" w:rsidRDefault="00853AD1"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szCs w:val="22"/>
          <w:u w:val="single"/>
        </w:rPr>
      </w:pPr>
    </w:p>
    <w:p w14:paraId="332E1487" w14:textId="77777777" w:rsidR="00853AD1" w:rsidRDefault="00853AD1"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szCs w:val="22"/>
          <w:u w:val="single"/>
        </w:rPr>
      </w:pPr>
    </w:p>
    <w:p w14:paraId="5B593372" w14:textId="3ACBB00F" w:rsidR="00E20EB4" w:rsidRPr="00853AD1" w:rsidRDefault="00E20EB4"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szCs w:val="22"/>
          <w:u w:val="single"/>
        </w:rPr>
      </w:pPr>
      <w:r w:rsidRPr="00853AD1">
        <w:rPr>
          <w:b/>
          <w:sz w:val="22"/>
          <w:szCs w:val="22"/>
          <w:u w:val="single"/>
        </w:rPr>
        <w:t>Program Contact</w:t>
      </w:r>
    </w:p>
    <w:p w14:paraId="1775A40B" w14:textId="7DC03067" w:rsidR="00ED330C" w:rsidRPr="00853AD1" w:rsidRDefault="00B81920" w:rsidP="00ED330C">
      <w:pPr>
        <w:rPr>
          <w:b/>
          <w:sz w:val="22"/>
          <w:szCs w:val="22"/>
        </w:rPr>
      </w:pPr>
      <w:r w:rsidRPr="00853AD1">
        <w:rPr>
          <w:b/>
          <w:sz w:val="22"/>
          <w:szCs w:val="22"/>
        </w:rPr>
        <w:t>Ansley Hynes</w:t>
      </w:r>
    </w:p>
    <w:p w14:paraId="1722EE73" w14:textId="77777777" w:rsidR="00B81920" w:rsidRPr="00853AD1" w:rsidRDefault="00B81920" w:rsidP="00ED330C">
      <w:pPr>
        <w:rPr>
          <w:b/>
          <w:sz w:val="22"/>
          <w:szCs w:val="22"/>
        </w:rPr>
      </w:pPr>
      <w:r w:rsidRPr="00853AD1">
        <w:rPr>
          <w:b/>
          <w:sz w:val="22"/>
          <w:szCs w:val="22"/>
        </w:rPr>
        <w:t>National Center for Immunizations and Respiratory Diseases</w:t>
      </w:r>
    </w:p>
    <w:p w14:paraId="32226AF3" w14:textId="77777777" w:rsidR="00ED330C" w:rsidRPr="00853AD1" w:rsidRDefault="00ED330C" w:rsidP="00ED330C">
      <w:pPr>
        <w:rPr>
          <w:b/>
          <w:sz w:val="22"/>
          <w:szCs w:val="22"/>
        </w:rPr>
      </w:pPr>
      <w:r w:rsidRPr="00853AD1">
        <w:rPr>
          <w:b/>
          <w:sz w:val="22"/>
          <w:szCs w:val="22"/>
        </w:rPr>
        <w:t>1600 Clifton Rd, C-12</w:t>
      </w:r>
    </w:p>
    <w:p w14:paraId="6D6DB674" w14:textId="77777777" w:rsidR="00ED330C" w:rsidRPr="00853AD1" w:rsidRDefault="00ED330C" w:rsidP="00ED330C">
      <w:pPr>
        <w:rPr>
          <w:b/>
          <w:sz w:val="22"/>
          <w:szCs w:val="22"/>
        </w:rPr>
      </w:pPr>
      <w:r w:rsidRPr="00853AD1">
        <w:rPr>
          <w:b/>
          <w:sz w:val="22"/>
          <w:szCs w:val="22"/>
        </w:rPr>
        <w:t>Atlanta GA 30333</w:t>
      </w:r>
    </w:p>
    <w:p w14:paraId="24FD799A" w14:textId="77777777" w:rsidR="00E20EB4" w:rsidRPr="00853AD1" w:rsidRDefault="00E20EB4" w:rsidP="00237F56">
      <w:pPr>
        <w:tabs>
          <w:tab w:val="center" w:pos="4680"/>
        </w:tabs>
        <w:autoSpaceDE w:val="0"/>
        <w:autoSpaceDN w:val="0"/>
        <w:adjustRightInd w:val="0"/>
        <w:spacing w:line="276" w:lineRule="auto"/>
        <w:rPr>
          <w:b/>
          <w:noProof/>
          <w:sz w:val="22"/>
          <w:szCs w:val="22"/>
        </w:rPr>
      </w:pPr>
      <w:r w:rsidRPr="00853AD1">
        <w:rPr>
          <w:b/>
          <w:noProof/>
          <w:sz w:val="22"/>
          <w:szCs w:val="22"/>
        </w:rPr>
        <w:tab/>
      </w:r>
    </w:p>
    <w:p w14:paraId="2B2ECD5B" w14:textId="7945C2A8" w:rsidR="00E20EB4" w:rsidRPr="00853AD1" w:rsidRDefault="00E20EB4"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szCs w:val="22"/>
        </w:rPr>
      </w:pPr>
      <w:r w:rsidRPr="00853AD1">
        <w:rPr>
          <w:b/>
          <w:sz w:val="22"/>
          <w:szCs w:val="22"/>
        </w:rPr>
        <w:t xml:space="preserve">Submission Date: </w:t>
      </w:r>
      <w:r w:rsidR="00C51E4C">
        <w:rPr>
          <w:b/>
          <w:sz w:val="22"/>
          <w:szCs w:val="22"/>
        </w:rPr>
        <w:t>January 25, 2019</w:t>
      </w:r>
    </w:p>
    <w:p w14:paraId="3D88EFAE" w14:textId="77777777" w:rsidR="00E20EB4" w:rsidRPr="00853AD1" w:rsidRDefault="00E20EB4" w:rsidP="00ED330C">
      <w:pPr>
        <w:spacing w:line="276" w:lineRule="auto"/>
        <w:rPr>
          <w:b/>
          <w:sz w:val="22"/>
          <w:szCs w:val="22"/>
        </w:rPr>
      </w:pPr>
    </w:p>
    <w:p w14:paraId="495FB4F6" w14:textId="77777777" w:rsidR="00ED1D0B" w:rsidRPr="00853AD1" w:rsidRDefault="00ED1D0B" w:rsidP="00ED330C">
      <w:pPr>
        <w:autoSpaceDE w:val="0"/>
        <w:autoSpaceDN w:val="0"/>
        <w:adjustRightInd w:val="0"/>
        <w:spacing w:line="276" w:lineRule="auto"/>
        <w:rPr>
          <w:b/>
          <w:sz w:val="22"/>
          <w:szCs w:val="22"/>
          <w:u w:val="single"/>
        </w:rPr>
      </w:pPr>
    </w:p>
    <w:p w14:paraId="77AE1788" w14:textId="77777777" w:rsidR="00ED1D0B" w:rsidRPr="00853AD1" w:rsidRDefault="00ED1D0B" w:rsidP="00ED330C">
      <w:pPr>
        <w:autoSpaceDE w:val="0"/>
        <w:autoSpaceDN w:val="0"/>
        <w:adjustRightInd w:val="0"/>
        <w:spacing w:line="276" w:lineRule="auto"/>
        <w:rPr>
          <w:b/>
          <w:sz w:val="22"/>
          <w:szCs w:val="22"/>
          <w:u w:val="single"/>
        </w:rPr>
      </w:pPr>
    </w:p>
    <w:p w14:paraId="6CC9B843" w14:textId="77777777" w:rsidR="00ED1D0B" w:rsidRPr="00853AD1" w:rsidRDefault="00ED1D0B" w:rsidP="00ED330C">
      <w:pPr>
        <w:autoSpaceDE w:val="0"/>
        <w:autoSpaceDN w:val="0"/>
        <w:adjustRightInd w:val="0"/>
        <w:spacing w:line="276" w:lineRule="auto"/>
        <w:rPr>
          <w:b/>
          <w:sz w:val="22"/>
          <w:szCs w:val="22"/>
          <w:u w:val="single"/>
        </w:rPr>
      </w:pPr>
    </w:p>
    <w:p w14:paraId="11AEC5EC" w14:textId="77777777" w:rsidR="00ED1D0B" w:rsidRPr="00853AD1" w:rsidRDefault="00ED1D0B" w:rsidP="00ED330C">
      <w:pPr>
        <w:autoSpaceDE w:val="0"/>
        <w:autoSpaceDN w:val="0"/>
        <w:adjustRightInd w:val="0"/>
        <w:spacing w:line="276" w:lineRule="auto"/>
        <w:rPr>
          <w:b/>
          <w:sz w:val="22"/>
          <w:szCs w:val="22"/>
          <w:u w:val="single"/>
        </w:rPr>
      </w:pPr>
    </w:p>
    <w:p w14:paraId="78EBB1A4" w14:textId="77777777" w:rsidR="00ED1D0B" w:rsidRPr="00853AD1" w:rsidRDefault="00ED1D0B" w:rsidP="00ED330C">
      <w:pPr>
        <w:autoSpaceDE w:val="0"/>
        <w:autoSpaceDN w:val="0"/>
        <w:adjustRightInd w:val="0"/>
        <w:spacing w:line="276" w:lineRule="auto"/>
        <w:rPr>
          <w:b/>
          <w:sz w:val="22"/>
          <w:szCs w:val="22"/>
          <w:u w:val="single"/>
        </w:rPr>
      </w:pPr>
    </w:p>
    <w:p w14:paraId="050AE8A7" w14:textId="77777777" w:rsidR="00ED1D0B" w:rsidRPr="00853AD1" w:rsidRDefault="00ED1D0B" w:rsidP="00ED330C">
      <w:pPr>
        <w:autoSpaceDE w:val="0"/>
        <w:autoSpaceDN w:val="0"/>
        <w:adjustRightInd w:val="0"/>
        <w:spacing w:line="276" w:lineRule="auto"/>
        <w:rPr>
          <w:b/>
          <w:sz w:val="22"/>
          <w:szCs w:val="22"/>
          <w:u w:val="single"/>
        </w:rPr>
      </w:pPr>
    </w:p>
    <w:p w14:paraId="0E8BFCC1" w14:textId="77777777" w:rsidR="00ED1D0B" w:rsidRPr="00853AD1" w:rsidRDefault="00ED1D0B" w:rsidP="00ED330C">
      <w:pPr>
        <w:autoSpaceDE w:val="0"/>
        <w:autoSpaceDN w:val="0"/>
        <w:adjustRightInd w:val="0"/>
        <w:spacing w:line="276" w:lineRule="auto"/>
        <w:rPr>
          <w:b/>
          <w:sz w:val="22"/>
          <w:szCs w:val="22"/>
          <w:u w:val="single"/>
        </w:rPr>
      </w:pPr>
    </w:p>
    <w:p w14:paraId="2B6C206D" w14:textId="77777777" w:rsidR="00ED1D0B" w:rsidRPr="00853AD1" w:rsidRDefault="00ED1D0B" w:rsidP="00ED330C">
      <w:pPr>
        <w:autoSpaceDE w:val="0"/>
        <w:autoSpaceDN w:val="0"/>
        <w:adjustRightInd w:val="0"/>
        <w:spacing w:line="276" w:lineRule="auto"/>
        <w:rPr>
          <w:b/>
          <w:sz w:val="22"/>
          <w:szCs w:val="22"/>
          <w:u w:val="single"/>
        </w:rPr>
      </w:pPr>
    </w:p>
    <w:p w14:paraId="6E24C4CB" w14:textId="77777777" w:rsidR="00ED1D0B" w:rsidRPr="00853AD1" w:rsidRDefault="00ED1D0B" w:rsidP="00ED330C">
      <w:pPr>
        <w:autoSpaceDE w:val="0"/>
        <w:autoSpaceDN w:val="0"/>
        <w:adjustRightInd w:val="0"/>
        <w:spacing w:line="276" w:lineRule="auto"/>
        <w:rPr>
          <w:b/>
          <w:sz w:val="22"/>
          <w:szCs w:val="22"/>
          <w:u w:val="single"/>
        </w:rPr>
      </w:pPr>
    </w:p>
    <w:p w14:paraId="139E9FBA" w14:textId="77777777" w:rsidR="00ED1D0B" w:rsidRPr="00853AD1" w:rsidRDefault="00ED1D0B" w:rsidP="00ED330C">
      <w:pPr>
        <w:autoSpaceDE w:val="0"/>
        <w:autoSpaceDN w:val="0"/>
        <w:adjustRightInd w:val="0"/>
        <w:spacing w:line="276" w:lineRule="auto"/>
        <w:rPr>
          <w:b/>
          <w:sz w:val="22"/>
          <w:szCs w:val="22"/>
          <w:u w:val="single"/>
        </w:rPr>
      </w:pPr>
    </w:p>
    <w:p w14:paraId="47625F56" w14:textId="77777777" w:rsidR="00ED1D0B" w:rsidRPr="00853AD1" w:rsidRDefault="00ED1D0B" w:rsidP="00ED330C">
      <w:pPr>
        <w:autoSpaceDE w:val="0"/>
        <w:autoSpaceDN w:val="0"/>
        <w:adjustRightInd w:val="0"/>
        <w:spacing w:line="276" w:lineRule="auto"/>
        <w:rPr>
          <w:b/>
          <w:sz w:val="22"/>
          <w:szCs w:val="22"/>
          <w:u w:val="single"/>
        </w:rPr>
      </w:pPr>
    </w:p>
    <w:p w14:paraId="23F04BFF" w14:textId="77777777" w:rsidR="00ED1D0B" w:rsidRPr="00853AD1" w:rsidRDefault="00ED1D0B" w:rsidP="00ED330C">
      <w:pPr>
        <w:autoSpaceDE w:val="0"/>
        <w:autoSpaceDN w:val="0"/>
        <w:adjustRightInd w:val="0"/>
        <w:spacing w:line="276" w:lineRule="auto"/>
        <w:rPr>
          <w:b/>
          <w:sz w:val="22"/>
          <w:szCs w:val="22"/>
          <w:u w:val="single"/>
        </w:rPr>
      </w:pPr>
    </w:p>
    <w:p w14:paraId="54A042BD" w14:textId="77777777" w:rsidR="00ED1D0B" w:rsidRPr="00853AD1" w:rsidRDefault="00ED1D0B" w:rsidP="00ED330C">
      <w:pPr>
        <w:autoSpaceDE w:val="0"/>
        <w:autoSpaceDN w:val="0"/>
        <w:adjustRightInd w:val="0"/>
        <w:spacing w:line="276" w:lineRule="auto"/>
        <w:rPr>
          <w:b/>
          <w:sz w:val="22"/>
          <w:szCs w:val="22"/>
          <w:u w:val="single"/>
        </w:rPr>
      </w:pPr>
    </w:p>
    <w:p w14:paraId="232D22FB" w14:textId="77777777" w:rsidR="00ED1D0B" w:rsidRPr="00853AD1" w:rsidRDefault="00ED1D0B" w:rsidP="00ED330C">
      <w:pPr>
        <w:autoSpaceDE w:val="0"/>
        <w:autoSpaceDN w:val="0"/>
        <w:adjustRightInd w:val="0"/>
        <w:spacing w:line="276" w:lineRule="auto"/>
        <w:rPr>
          <w:b/>
          <w:sz w:val="22"/>
          <w:szCs w:val="22"/>
          <w:u w:val="single"/>
        </w:rPr>
      </w:pPr>
    </w:p>
    <w:p w14:paraId="15A3B441" w14:textId="77777777" w:rsidR="00ED1D0B" w:rsidRPr="00853AD1" w:rsidRDefault="00ED1D0B" w:rsidP="00ED330C">
      <w:pPr>
        <w:autoSpaceDE w:val="0"/>
        <w:autoSpaceDN w:val="0"/>
        <w:adjustRightInd w:val="0"/>
        <w:spacing w:line="276" w:lineRule="auto"/>
        <w:rPr>
          <w:b/>
          <w:sz w:val="22"/>
          <w:szCs w:val="22"/>
          <w:u w:val="single"/>
        </w:rPr>
      </w:pPr>
    </w:p>
    <w:p w14:paraId="4446D683" w14:textId="77777777" w:rsidR="00ED1D0B" w:rsidRPr="00853AD1" w:rsidRDefault="00ED1D0B" w:rsidP="00ED330C">
      <w:pPr>
        <w:autoSpaceDE w:val="0"/>
        <w:autoSpaceDN w:val="0"/>
        <w:adjustRightInd w:val="0"/>
        <w:spacing w:line="276" w:lineRule="auto"/>
        <w:rPr>
          <w:b/>
          <w:sz w:val="22"/>
          <w:szCs w:val="22"/>
          <w:u w:val="single"/>
        </w:rPr>
      </w:pPr>
    </w:p>
    <w:p w14:paraId="6CA04291" w14:textId="77777777" w:rsidR="00ED1D0B" w:rsidRPr="00853AD1" w:rsidRDefault="00ED1D0B" w:rsidP="00ED330C">
      <w:pPr>
        <w:autoSpaceDE w:val="0"/>
        <w:autoSpaceDN w:val="0"/>
        <w:adjustRightInd w:val="0"/>
        <w:spacing w:line="276" w:lineRule="auto"/>
        <w:rPr>
          <w:b/>
          <w:sz w:val="22"/>
          <w:szCs w:val="22"/>
          <w:u w:val="single"/>
        </w:rPr>
      </w:pPr>
    </w:p>
    <w:p w14:paraId="5B26B2DB" w14:textId="77777777" w:rsidR="00ED1D0B" w:rsidRPr="00853AD1" w:rsidRDefault="00ED1D0B" w:rsidP="00ED330C">
      <w:pPr>
        <w:autoSpaceDE w:val="0"/>
        <w:autoSpaceDN w:val="0"/>
        <w:adjustRightInd w:val="0"/>
        <w:spacing w:line="276" w:lineRule="auto"/>
        <w:rPr>
          <w:b/>
          <w:sz w:val="22"/>
          <w:szCs w:val="22"/>
          <w:u w:val="single"/>
        </w:rPr>
      </w:pPr>
    </w:p>
    <w:p w14:paraId="76A850E6" w14:textId="77777777" w:rsidR="00ED1D0B" w:rsidRPr="00853AD1" w:rsidRDefault="00ED1D0B" w:rsidP="00ED330C">
      <w:pPr>
        <w:autoSpaceDE w:val="0"/>
        <w:autoSpaceDN w:val="0"/>
        <w:adjustRightInd w:val="0"/>
        <w:spacing w:line="276" w:lineRule="auto"/>
        <w:rPr>
          <w:b/>
          <w:sz w:val="22"/>
          <w:szCs w:val="22"/>
          <w:u w:val="single"/>
        </w:rPr>
      </w:pPr>
    </w:p>
    <w:p w14:paraId="3234837D" w14:textId="77777777" w:rsidR="00ED1D0B" w:rsidRPr="00853AD1" w:rsidRDefault="00ED1D0B" w:rsidP="00ED330C">
      <w:pPr>
        <w:autoSpaceDE w:val="0"/>
        <w:autoSpaceDN w:val="0"/>
        <w:adjustRightInd w:val="0"/>
        <w:spacing w:line="276" w:lineRule="auto"/>
        <w:rPr>
          <w:b/>
          <w:sz w:val="22"/>
          <w:szCs w:val="22"/>
          <w:u w:val="single"/>
        </w:rPr>
      </w:pPr>
    </w:p>
    <w:p w14:paraId="23A516AC" w14:textId="77777777" w:rsidR="00ED1D0B" w:rsidRPr="00853AD1" w:rsidRDefault="00ED1D0B" w:rsidP="00ED330C">
      <w:pPr>
        <w:autoSpaceDE w:val="0"/>
        <w:autoSpaceDN w:val="0"/>
        <w:adjustRightInd w:val="0"/>
        <w:spacing w:line="276" w:lineRule="auto"/>
        <w:rPr>
          <w:b/>
          <w:sz w:val="22"/>
          <w:szCs w:val="22"/>
          <w:u w:val="single"/>
        </w:rPr>
      </w:pPr>
    </w:p>
    <w:p w14:paraId="0F638A2C" w14:textId="77777777" w:rsidR="00ED1D0B" w:rsidRPr="00853AD1" w:rsidRDefault="00ED1D0B" w:rsidP="00ED330C">
      <w:pPr>
        <w:autoSpaceDE w:val="0"/>
        <w:autoSpaceDN w:val="0"/>
        <w:adjustRightInd w:val="0"/>
        <w:spacing w:line="276" w:lineRule="auto"/>
        <w:rPr>
          <w:b/>
          <w:sz w:val="22"/>
          <w:szCs w:val="22"/>
          <w:u w:val="single"/>
        </w:rPr>
      </w:pPr>
    </w:p>
    <w:p w14:paraId="78B86A9C" w14:textId="77777777" w:rsidR="00ED1D0B" w:rsidRPr="00853AD1" w:rsidRDefault="00ED1D0B" w:rsidP="00ED330C">
      <w:pPr>
        <w:autoSpaceDE w:val="0"/>
        <w:autoSpaceDN w:val="0"/>
        <w:adjustRightInd w:val="0"/>
        <w:spacing w:line="276" w:lineRule="auto"/>
        <w:rPr>
          <w:b/>
          <w:sz w:val="22"/>
          <w:szCs w:val="22"/>
          <w:u w:val="single"/>
        </w:rPr>
      </w:pPr>
    </w:p>
    <w:p w14:paraId="55DEDE74" w14:textId="77777777" w:rsidR="00ED1D0B" w:rsidRPr="00853AD1" w:rsidRDefault="00ED1D0B" w:rsidP="00ED330C">
      <w:pPr>
        <w:autoSpaceDE w:val="0"/>
        <w:autoSpaceDN w:val="0"/>
        <w:adjustRightInd w:val="0"/>
        <w:spacing w:line="276" w:lineRule="auto"/>
        <w:rPr>
          <w:b/>
          <w:sz w:val="22"/>
          <w:szCs w:val="22"/>
          <w:u w:val="single"/>
        </w:rPr>
      </w:pPr>
    </w:p>
    <w:p w14:paraId="6208E4AD" w14:textId="77777777" w:rsidR="00ED1D0B" w:rsidRPr="00853AD1" w:rsidRDefault="00ED1D0B" w:rsidP="00ED330C">
      <w:pPr>
        <w:autoSpaceDE w:val="0"/>
        <w:autoSpaceDN w:val="0"/>
        <w:adjustRightInd w:val="0"/>
        <w:spacing w:line="276" w:lineRule="auto"/>
        <w:rPr>
          <w:b/>
          <w:sz w:val="22"/>
          <w:szCs w:val="22"/>
          <w:u w:val="single"/>
        </w:rPr>
      </w:pPr>
    </w:p>
    <w:p w14:paraId="0A39A734" w14:textId="77777777" w:rsidR="00ED1D0B" w:rsidRPr="00853AD1" w:rsidRDefault="00ED1D0B" w:rsidP="00ED330C">
      <w:pPr>
        <w:autoSpaceDE w:val="0"/>
        <w:autoSpaceDN w:val="0"/>
        <w:adjustRightInd w:val="0"/>
        <w:spacing w:line="276" w:lineRule="auto"/>
        <w:rPr>
          <w:b/>
          <w:sz w:val="22"/>
          <w:szCs w:val="22"/>
          <w:u w:val="single"/>
        </w:rPr>
      </w:pPr>
    </w:p>
    <w:p w14:paraId="60D02E03" w14:textId="7E07A681" w:rsidR="00ED1D0B" w:rsidRPr="00853AD1" w:rsidRDefault="00ED1D0B" w:rsidP="00ED330C">
      <w:pPr>
        <w:autoSpaceDE w:val="0"/>
        <w:autoSpaceDN w:val="0"/>
        <w:adjustRightInd w:val="0"/>
        <w:spacing w:line="276" w:lineRule="auto"/>
        <w:rPr>
          <w:b/>
          <w:sz w:val="22"/>
          <w:szCs w:val="22"/>
          <w:u w:val="single"/>
        </w:rPr>
      </w:pPr>
    </w:p>
    <w:p w14:paraId="068B9116" w14:textId="76175DBD" w:rsidR="0034797E" w:rsidRPr="00853AD1" w:rsidRDefault="0034797E" w:rsidP="00ED330C">
      <w:pPr>
        <w:autoSpaceDE w:val="0"/>
        <w:autoSpaceDN w:val="0"/>
        <w:adjustRightInd w:val="0"/>
        <w:spacing w:line="276" w:lineRule="auto"/>
        <w:rPr>
          <w:b/>
          <w:sz w:val="22"/>
          <w:szCs w:val="22"/>
          <w:u w:val="single"/>
        </w:rPr>
      </w:pPr>
    </w:p>
    <w:p w14:paraId="797405E8" w14:textId="77777777" w:rsidR="0034797E" w:rsidRPr="00853AD1" w:rsidRDefault="0034797E" w:rsidP="00ED330C">
      <w:pPr>
        <w:autoSpaceDE w:val="0"/>
        <w:autoSpaceDN w:val="0"/>
        <w:adjustRightInd w:val="0"/>
        <w:spacing w:line="276" w:lineRule="auto"/>
        <w:rPr>
          <w:b/>
          <w:sz w:val="22"/>
          <w:szCs w:val="22"/>
          <w:u w:val="single"/>
        </w:rPr>
      </w:pPr>
    </w:p>
    <w:p w14:paraId="61213CF8" w14:textId="77777777" w:rsidR="00ED330C" w:rsidRPr="00853AD1" w:rsidRDefault="00E20EB4" w:rsidP="00506054">
      <w:pPr>
        <w:autoSpaceDE w:val="0"/>
        <w:autoSpaceDN w:val="0"/>
        <w:adjustRightInd w:val="0"/>
        <w:spacing w:line="360" w:lineRule="auto"/>
        <w:rPr>
          <w:b/>
          <w:sz w:val="22"/>
          <w:szCs w:val="22"/>
        </w:rPr>
      </w:pPr>
      <w:r w:rsidRPr="00853AD1">
        <w:rPr>
          <w:b/>
          <w:sz w:val="22"/>
          <w:szCs w:val="22"/>
          <w:u w:val="single"/>
        </w:rPr>
        <w:t>Circumstances of Change Request for OMB 0920-</w:t>
      </w:r>
      <w:r w:rsidR="00DF56FD" w:rsidRPr="00853AD1">
        <w:rPr>
          <w:b/>
          <w:sz w:val="22"/>
          <w:szCs w:val="22"/>
          <w:u w:val="single"/>
        </w:rPr>
        <w:t>000</w:t>
      </w:r>
      <w:r w:rsidR="00B130E6" w:rsidRPr="00853AD1">
        <w:rPr>
          <w:b/>
          <w:sz w:val="22"/>
          <w:szCs w:val="22"/>
          <w:u w:val="single"/>
        </w:rPr>
        <w:t>9</w:t>
      </w:r>
    </w:p>
    <w:p w14:paraId="6B857A14" w14:textId="044083DE" w:rsidR="00A16574" w:rsidRPr="00853AD1" w:rsidRDefault="007F3A4C" w:rsidP="00A16574">
      <w:pPr>
        <w:autoSpaceDE w:val="0"/>
        <w:autoSpaceDN w:val="0"/>
        <w:adjustRightInd w:val="0"/>
        <w:spacing w:line="276" w:lineRule="auto"/>
        <w:rPr>
          <w:bCs/>
          <w:sz w:val="22"/>
          <w:szCs w:val="22"/>
        </w:rPr>
      </w:pPr>
      <w:r w:rsidRPr="00853AD1">
        <w:rPr>
          <w:bCs/>
          <w:sz w:val="22"/>
          <w:szCs w:val="22"/>
        </w:rPr>
        <w:t>CDC requests approval for a non-substantive cha</w:t>
      </w:r>
      <w:r w:rsidR="00DF56FD" w:rsidRPr="00853AD1">
        <w:rPr>
          <w:bCs/>
          <w:sz w:val="22"/>
          <w:szCs w:val="22"/>
        </w:rPr>
        <w:t>nge to OMB Control No. 0920-000</w:t>
      </w:r>
      <w:r w:rsidR="00B130E6" w:rsidRPr="00853AD1">
        <w:rPr>
          <w:bCs/>
          <w:sz w:val="22"/>
          <w:szCs w:val="22"/>
        </w:rPr>
        <w:t>9</w:t>
      </w:r>
    </w:p>
    <w:p w14:paraId="532CCFC8" w14:textId="27D407A3" w:rsidR="00ED330C" w:rsidRPr="00853AD1" w:rsidRDefault="00ED330C" w:rsidP="00A16574">
      <w:pPr>
        <w:autoSpaceDE w:val="0"/>
        <w:autoSpaceDN w:val="0"/>
        <w:adjustRightInd w:val="0"/>
        <w:spacing w:line="276" w:lineRule="auto"/>
        <w:rPr>
          <w:sz w:val="22"/>
          <w:szCs w:val="22"/>
        </w:rPr>
      </w:pPr>
      <w:r w:rsidRPr="00853AD1">
        <w:rPr>
          <w:sz w:val="22"/>
          <w:szCs w:val="22"/>
        </w:rPr>
        <w:t>National Disease Surveillance Program - I. Case Reports</w:t>
      </w:r>
    </w:p>
    <w:p w14:paraId="376E9AD3" w14:textId="77777777" w:rsidR="00A16574" w:rsidRPr="00853AD1" w:rsidRDefault="00A16574" w:rsidP="00A16574">
      <w:pPr>
        <w:rPr>
          <w:sz w:val="22"/>
          <w:szCs w:val="22"/>
        </w:rPr>
      </w:pPr>
      <w:r w:rsidRPr="00853AD1">
        <w:rPr>
          <w:sz w:val="22"/>
          <w:szCs w:val="22"/>
        </w:rPr>
        <w:t xml:space="preserve">Expiration Date </w:t>
      </w:r>
      <w:r w:rsidRPr="00853AD1">
        <w:rPr>
          <w:color w:val="000000"/>
          <w:sz w:val="22"/>
          <w:szCs w:val="22"/>
        </w:rPr>
        <w:t>06/30/2019</w:t>
      </w:r>
    </w:p>
    <w:p w14:paraId="115FA9D7" w14:textId="77777777" w:rsidR="00A16574" w:rsidRPr="00853AD1" w:rsidRDefault="00A16574" w:rsidP="00A16574">
      <w:pPr>
        <w:spacing w:after="120" w:line="276" w:lineRule="auto"/>
        <w:rPr>
          <w:bCs/>
          <w:sz w:val="22"/>
          <w:szCs w:val="22"/>
        </w:rPr>
      </w:pPr>
    </w:p>
    <w:p w14:paraId="2B4B6EBF" w14:textId="10B1D5B1" w:rsidR="00193AE7" w:rsidRPr="00853AD1" w:rsidRDefault="003B768A" w:rsidP="00A16574">
      <w:pPr>
        <w:spacing w:after="120" w:line="276" w:lineRule="auto"/>
        <w:rPr>
          <w:sz w:val="22"/>
          <w:szCs w:val="22"/>
        </w:rPr>
      </w:pPr>
      <w:r w:rsidRPr="00853AD1">
        <w:rPr>
          <w:bCs/>
          <w:sz w:val="22"/>
          <w:szCs w:val="22"/>
        </w:rPr>
        <w:t xml:space="preserve">Form Name: </w:t>
      </w:r>
      <w:r w:rsidR="0023174E" w:rsidRPr="00853AD1">
        <w:rPr>
          <w:sz w:val="22"/>
          <w:szCs w:val="22"/>
        </w:rPr>
        <w:t>Acute Flaccid Myelitis: Patient Summary Form</w:t>
      </w:r>
    </w:p>
    <w:p w14:paraId="07E462F1" w14:textId="6BAAD591" w:rsidR="009C7C3A" w:rsidRPr="00853AD1" w:rsidRDefault="00101704" w:rsidP="00A16574">
      <w:pPr>
        <w:pStyle w:val="NormalWeb"/>
        <w:spacing w:line="276" w:lineRule="auto"/>
        <w:rPr>
          <w:sz w:val="22"/>
          <w:szCs w:val="22"/>
        </w:rPr>
      </w:pPr>
      <w:r w:rsidRPr="00853AD1">
        <w:rPr>
          <w:b/>
          <w:i/>
          <w:sz w:val="22"/>
          <w:szCs w:val="22"/>
        </w:rPr>
        <w:t>Background:</w:t>
      </w:r>
      <w:r w:rsidRPr="00853AD1">
        <w:rPr>
          <w:sz w:val="22"/>
          <w:szCs w:val="22"/>
        </w:rPr>
        <w:t xml:space="preserve"> </w:t>
      </w:r>
      <w:r w:rsidR="00193AE7" w:rsidRPr="00853AD1">
        <w:rPr>
          <w:sz w:val="22"/>
          <w:szCs w:val="22"/>
        </w:rPr>
        <w:t>Acute flaccid myelitis (AFM) is a rare but serious condition that affects the nervous system, specifically the spinal cord, which can cause the muscles and reflexes in the body not to work normally.  AFM is characterized by s</w:t>
      </w:r>
      <w:r w:rsidR="00A16574" w:rsidRPr="00853AD1">
        <w:rPr>
          <w:sz w:val="22"/>
          <w:szCs w:val="22"/>
        </w:rPr>
        <w:t>udden onset of limb weakness and</w:t>
      </w:r>
      <w:r w:rsidR="00193AE7" w:rsidRPr="00853AD1">
        <w:rPr>
          <w:sz w:val="22"/>
          <w:szCs w:val="22"/>
        </w:rPr>
        <w:t xml:space="preserve"> sometimes accompanie</w:t>
      </w:r>
      <w:r w:rsidR="009C7C3A" w:rsidRPr="00853AD1">
        <w:rPr>
          <w:sz w:val="22"/>
          <w:szCs w:val="22"/>
        </w:rPr>
        <w:t xml:space="preserve">d by cranial nerve dysfunction </w:t>
      </w:r>
      <w:r w:rsidR="00193AE7" w:rsidRPr="00853AD1">
        <w:rPr>
          <w:sz w:val="22"/>
          <w:szCs w:val="22"/>
        </w:rPr>
        <w:t xml:space="preserve">such as facial </w:t>
      </w:r>
      <w:r w:rsidR="009C7C3A" w:rsidRPr="00853AD1">
        <w:rPr>
          <w:sz w:val="22"/>
          <w:szCs w:val="22"/>
        </w:rPr>
        <w:t>drooping or difficulty speaking</w:t>
      </w:r>
      <w:r w:rsidR="00193AE7" w:rsidRPr="00853AD1">
        <w:rPr>
          <w:sz w:val="22"/>
          <w:szCs w:val="22"/>
        </w:rPr>
        <w:t>. In many cases, distinctive lesions in the gray matter (nerve cells) of the spinal cord may be seen on neuroimaging.</w:t>
      </w:r>
      <w:r w:rsidR="009F6173" w:rsidRPr="00853AD1">
        <w:rPr>
          <w:sz w:val="22"/>
          <w:szCs w:val="22"/>
        </w:rPr>
        <w:t xml:space="preserve">  </w:t>
      </w:r>
      <w:r w:rsidR="00A4688C" w:rsidRPr="00853AD1">
        <w:rPr>
          <w:sz w:val="22"/>
          <w:szCs w:val="22"/>
        </w:rPr>
        <w:t>CDC does not yet know the cause of these AFM cases and it is unclear what pathogen or immune response is causing the weakness and paralysis.  CDC has not yet determined who is at higher risk for developing AFM, or the reasons why they may be at higher risk.</w:t>
      </w:r>
      <w:r w:rsidR="009C7C3A" w:rsidRPr="00853AD1">
        <w:rPr>
          <w:sz w:val="22"/>
          <w:szCs w:val="22"/>
        </w:rPr>
        <w:t xml:space="preserve">  However, what we know about the AFM cases for which CDC has received information is that most patients are children and the patients’ symptoms have been most similar to complications of infection with certain viruses, including poliovirus, non-polio enteroviruses, adenoviruses, and West Nile virus. </w:t>
      </w:r>
      <w:r w:rsidR="00F87016" w:rsidRPr="00853AD1">
        <w:rPr>
          <w:sz w:val="22"/>
          <w:szCs w:val="22"/>
        </w:rPr>
        <w:t>AFM is diagnosed based on a combination of clinical symptoms and specific MRI findings</w:t>
      </w:r>
      <w:r w:rsidR="00EB6038" w:rsidRPr="00853AD1">
        <w:rPr>
          <w:sz w:val="22"/>
          <w:szCs w:val="22"/>
        </w:rPr>
        <w:t xml:space="preserve"> or results from testing of cerebrospinal fluid</w:t>
      </w:r>
      <w:r w:rsidR="00F87016" w:rsidRPr="00853AD1">
        <w:rPr>
          <w:sz w:val="22"/>
          <w:szCs w:val="22"/>
        </w:rPr>
        <w:t>.</w:t>
      </w:r>
    </w:p>
    <w:p w14:paraId="1D250697" w14:textId="1775FD4D" w:rsidR="00A16574" w:rsidRPr="00853AD1" w:rsidRDefault="00780B25" w:rsidP="00A16574">
      <w:pPr>
        <w:pStyle w:val="NormalWeb"/>
        <w:spacing w:line="276" w:lineRule="auto"/>
        <w:rPr>
          <w:b/>
          <w:i/>
          <w:sz w:val="22"/>
          <w:szCs w:val="22"/>
        </w:rPr>
      </w:pPr>
      <w:r w:rsidRPr="00853AD1">
        <w:rPr>
          <w:b/>
          <w:i/>
          <w:sz w:val="22"/>
          <w:szCs w:val="22"/>
        </w:rPr>
        <w:t>Overall C</w:t>
      </w:r>
      <w:r w:rsidR="00A16574" w:rsidRPr="00853AD1">
        <w:rPr>
          <w:b/>
          <w:i/>
          <w:sz w:val="22"/>
          <w:szCs w:val="22"/>
        </w:rPr>
        <w:t xml:space="preserve">ollection Activity:  </w:t>
      </w:r>
      <w:r w:rsidR="00A16574" w:rsidRPr="00853AD1">
        <w:rPr>
          <w:sz w:val="22"/>
          <w:szCs w:val="22"/>
        </w:rPr>
        <w:t>Information about cases is collected from state health departments, in consultation with clinicians, using a national case report form.  The national rollout for requesting case reporting is ongoing.</w:t>
      </w:r>
      <w:r w:rsidR="00A16574" w:rsidRPr="00853AD1">
        <w:rPr>
          <w:b/>
          <w:sz w:val="22"/>
          <w:szCs w:val="22"/>
        </w:rPr>
        <w:t xml:space="preserve"> </w:t>
      </w:r>
      <w:r w:rsidR="00A16574" w:rsidRPr="00853AD1">
        <w:rPr>
          <w:sz w:val="22"/>
          <w:szCs w:val="22"/>
        </w:rPr>
        <w:t>State and Local health departments are notified of the need to fill out the case report form through various communications, including a health advisory, communications through the ELC project, and a request to the Council of State and Territorial Epidemiologists (CSTE).  Case report forms are</w:t>
      </w:r>
      <w:r w:rsidR="0034797E" w:rsidRPr="00853AD1">
        <w:rPr>
          <w:sz w:val="22"/>
          <w:szCs w:val="22"/>
        </w:rPr>
        <w:t xml:space="preserve"> </w:t>
      </w:r>
      <w:r w:rsidR="00A16574" w:rsidRPr="00853AD1">
        <w:rPr>
          <w:sz w:val="22"/>
          <w:szCs w:val="22"/>
        </w:rPr>
        <w:t xml:space="preserve">sent from the state health department to CDC and will be analyzed to determine any geographic and temporal commonalities among cases and identify the etiology, mode of transmission, and risk factors for disease. The geographic location of cases are not known until case report forms are submitted by states. This information will be used to directly inform control measures to prevent additional cases.  Specifically, CDC will use this information to describe the illness, identify etiology, modes of transmission, risk factors, and geographic distribution of the neurologic illness. The data will also help inform the baseline rate of AFM in the United States, which is currently unknown.  </w:t>
      </w:r>
    </w:p>
    <w:p w14:paraId="7CA5F59D" w14:textId="33799750" w:rsidR="000D0460" w:rsidRPr="00853AD1" w:rsidRDefault="008D2E92" w:rsidP="000D0460">
      <w:pPr>
        <w:pStyle w:val="CommentText"/>
        <w:spacing w:line="276" w:lineRule="auto"/>
        <w:rPr>
          <w:sz w:val="22"/>
          <w:szCs w:val="22"/>
        </w:rPr>
      </w:pPr>
      <w:r w:rsidRPr="00853AD1">
        <w:rPr>
          <w:b/>
          <w:i/>
          <w:sz w:val="22"/>
          <w:szCs w:val="22"/>
        </w:rPr>
        <w:t>Non-Substantive Change</w:t>
      </w:r>
      <w:r w:rsidRPr="00853AD1">
        <w:rPr>
          <w:b/>
          <w:sz w:val="22"/>
          <w:szCs w:val="22"/>
        </w:rPr>
        <w:t>:</w:t>
      </w:r>
      <w:r w:rsidRPr="00853AD1">
        <w:rPr>
          <w:sz w:val="22"/>
          <w:szCs w:val="22"/>
        </w:rPr>
        <w:t xml:space="preserve"> </w:t>
      </w:r>
      <w:r w:rsidR="00021870" w:rsidRPr="00853AD1">
        <w:rPr>
          <w:sz w:val="22"/>
          <w:szCs w:val="22"/>
        </w:rPr>
        <w:t>Since</w:t>
      </w:r>
      <w:r w:rsidR="0023174E" w:rsidRPr="00853AD1">
        <w:rPr>
          <w:sz w:val="22"/>
          <w:szCs w:val="22"/>
        </w:rPr>
        <w:t xml:space="preserve"> 201</w:t>
      </w:r>
      <w:r w:rsidR="00193AE7" w:rsidRPr="00853AD1">
        <w:rPr>
          <w:sz w:val="22"/>
          <w:szCs w:val="22"/>
        </w:rPr>
        <w:t>4</w:t>
      </w:r>
      <w:r w:rsidR="00021870" w:rsidRPr="00853AD1">
        <w:rPr>
          <w:sz w:val="22"/>
          <w:szCs w:val="22"/>
        </w:rPr>
        <w:t xml:space="preserve">, </w:t>
      </w:r>
      <w:r w:rsidR="001F3735" w:rsidRPr="00853AD1">
        <w:rPr>
          <w:sz w:val="22"/>
          <w:szCs w:val="22"/>
        </w:rPr>
        <w:t>state</w:t>
      </w:r>
      <w:r w:rsidR="00EB6038" w:rsidRPr="00853AD1">
        <w:rPr>
          <w:sz w:val="22"/>
          <w:szCs w:val="22"/>
        </w:rPr>
        <w:t xml:space="preserve"> and local</w:t>
      </w:r>
      <w:r w:rsidR="001F3735" w:rsidRPr="00853AD1">
        <w:rPr>
          <w:sz w:val="22"/>
          <w:szCs w:val="22"/>
        </w:rPr>
        <w:t xml:space="preserve"> health departments, </w:t>
      </w:r>
      <w:r w:rsidR="00021870" w:rsidRPr="00853AD1">
        <w:rPr>
          <w:sz w:val="22"/>
          <w:szCs w:val="22"/>
        </w:rPr>
        <w:t xml:space="preserve">in consultation with clinicians, have </w:t>
      </w:r>
      <w:r w:rsidR="00E6444E" w:rsidRPr="00853AD1">
        <w:rPr>
          <w:sz w:val="22"/>
          <w:szCs w:val="22"/>
        </w:rPr>
        <w:t>submitted</w:t>
      </w:r>
      <w:r w:rsidR="00021870" w:rsidRPr="00853AD1">
        <w:rPr>
          <w:sz w:val="22"/>
          <w:szCs w:val="22"/>
        </w:rPr>
        <w:t xml:space="preserve"> information about suspect</w:t>
      </w:r>
      <w:r w:rsidR="00EF1547" w:rsidRPr="00853AD1">
        <w:rPr>
          <w:sz w:val="22"/>
          <w:szCs w:val="22"/>
        </w:rPr>
        <w:t>ed</w:t>
      </w:r>
      <w:r w:rsidR="00021870" w:rsidRPr="00853AD1">
        <w:rPr>
          <w:sz w:val="22"/>
          <w:szCs w:val="22"/>
        </w:rPr>
        <w:t xml:space="preserve"> cases </w:t>
      </w:r>
      <w:r w:rsidR="00CC195E" w:rsidRPr="00853AD1">
        <w:rPr>
          <w:sz w:val="22"/>
          <w:szCs w:val="22"/>
        </w:rPr>
        <w:t xml:space="preserve">and outcomes </w:t>
      </w:r>
      <w:r w:rsidR="00021870" w:rsidRPr="00853AD1">
        <w:rPr>
          <w:sz w:val="22"/>
          <w:szCs w:val="22"/>
        </w:rPr>
        <w:t>to CDC</w:t>
      </w:r>
      <w:r w:rsidR="00CC195E" w:rsidRPr="00853AD1">
        <w:rPr>
          <w:sz w:val="22"/>
          <w:szCs w:val="22"/>
        </w:rPr>
        <w:t>. Recently</w:t>
      </w:r>
      <w:r w:rsidR="00021870" w:rsidRPr="00853AD1">
        <w:rPr>
          <w:sz w:val="22"/>
          <w:szCs w:val="22"/>
        </w:rPr>
        <w:t>, CDC has</w:t>
      </w:r>
      <w:r w:rsidR="001F3735" w:rsidRPr="00853AD1">
        <w:rPr>
          <w:sz w:val="22"/>
          <w:szCs w:val="22"/>
        </w:rPr>
        <w:t xml:space="preserve"> </w:t>
      </w:r>
      <w:r w:rsidR="0023174E" w:rsidRPr="00853AD1">
        <w:rPr>
          <w:sz w:val="22"/>
          <w:szCs w:val="22"/>
        </w:rPr>
        <w:t xml:space="preserve">received feedback </w:t>
      </w:r>
      <w:r w:rsidR="00E6444E" w:rsidRPr="00853AD1">
        <w:rPr>
          <w:sz w:val="22"/>
          <w:szCs w:val="22"/>
        </w:rPr>
        <w:t xml:space="preserve">from the </w:t>
      </w:r>
      <w:r w:rsidR="00EB6038" w:rsidRPr="00853AD1">
        <w:rPr>
          <w:sz w:val="22"/>
          <w:szCs w:val="22"/>
        </w:rPr>
        <w:t>state and local health departments</w:t>
      </w:r>
      <w:r w:rsidR="0034797E" w:rsidRPr="00853AD1">
        <w:rPr>
          <w:sz w:val="22"/>
          <w:szCs w:val="22"/>
        </w:rPr>
        <w:t xml:space="preserve"> </w:t>
      </w:r>
      <w:r w:rsidR="00EF1547" w:rsidRPr="00853AD1">
        <w:rPr>
          <w:sz w:val="22"/>
          <w:szCs w:val="22"/>
        </w:rPr>
        <w:t xml:space="preserve">that the </w:t>
      </w:r>
      <w:r w:rsidR="00CC195E" w:rsidRPr="00853AD1">
        <w:rPr>
          <w:sz w:val="22"/>
          <w:szCs w:val="22"/>
        </w:rPr>
        <w:t>patient summary form</w:t>
      </w:r>
      <w:r w:rsidR="00EF1547" w:rsidRPr="00853AD1">
        <w:rPr>
          <w:sz w:val="22"/>
          <w:szCs w:val="22"/>
        </w:rPr>
        <w:t xml:space="preserve"> </w:t>
      </w:r>
      <w:r w:rsidR="00CC195E" w:rsidRPr="00853AD1">
        <w:rPr>
          <w:sz w:val="22"/>
          <w:szCs w:val="22"/>
        </w:rPr>
        <w:t xml:space="preserve">does not sufficiently </w:t>
      </w:r>
      <w:r w:rsidR="00EF1547" w:rsidRPr="00853AD1">
        <w:rPr>
          <w:sz w:val="22"/>
          <w:szCs w:val="22"/>
        </w:rPr>
        <w:t>capture the range of possible outcomes</w:t>
      </w:r>
      <w:r w:rsidR="00CC195E" w:rsidRPr="00853AD1">
        <w:rPr>
          <w:sz w:val="22"/>
          <w:szCs w:val="22"/>
        </w:rPr>
        <w:t xml:space="preserve"> in the follow up section. </w:t>
      </w:r>
      <w:r w:rsidR="00EF1547" w:rsidRPr="00853AD1">
        <w:rPr>
          <w:sz w:val="22"/>
          <w:szCs w:val="22"/>
        </w:rPr>
        <w:t xml:space="preserve">In </w:t>
      </w:r>
      <w:r w:rsidR="00CC195E" w:rsidRPr="00853AD1">
        <w:rPr>
          <w:sz w:val="22"/>
          <w:szCs w:val="22"/>
        </w:rPr>
        <w:t xml:space="preserve">an effort to </w:t>
      </w:r>
      <w:r w:rsidR="00EF1547" w:rsidRPr="00853AD1">
        <w:rPr>
          <w:sz w:val="22"/>
          <w:szCs w:val="22"/>
        </w:rPr>
        <w:t>make questions clear</w:t>
      </w:r>
      <w:r w:rsidR="00126634" w:rsidRPr="00853AD1">
        <w:rPr>
          <w:sz w:val="22"/>
          <w:szCs w:val="22"/>
        </w:rPr>
        <w:t xml:space="preserve"> </w:t>
      </w:r>
      <w:r w:rsidR="00853AD1">
        <w:rPr>
          <w:sz w:val="22"/>
          <w:szCs w:val="22"/>
        </w:rPr>
        <w:t xml:space="preserve">and useful, CDC </w:t>
      </w:r>
      <w:r w:rsidR="00EF1547" w:rsidRPr="00853AD1">
        <w:rPr>
          <w:sz w:val="22"/>
          <w:szCs w:val="22"/>
        </w:rPr>
        <w:t xml:space="preserve">deleted </w:t>
      </w:r>
      <w:r w:rsidR="00853AD1">
        <w:rPr>
          <w:sz w:val="22"/>
          <w:szCs w:val="22"/>
        </w:rPr>
        <w:t>two</w:t>
      </w:r>
      <w:r w:rsidR="006B12C9" w:rsidRPr="00853AD1">
        <w:rPr>
          <w:sz w:val="22"/>
          <w:szCs w:val="22"/>
        </w:rPr>
        <w:t xml:space="preserve"> broad </w:t>
      </w:r>
      <w:r w:rsidR="00EF1547" w:rsidRPr="00853AD1">
        <w:rPr>
          <w:sz w:val="22"/>
          <w:szCs w:val="22"/>
        </w:rPr>
        <w:t>question</w:t>
      </w:r>
      <w:r w:rsidR="00112D8A" w:rsidRPr="00853AD1">
        <w:rPr>
          <w:sz w:val="22"/>
          <w:szCs w:val="22"/>
        </w:rPr>
        <w:t>s</w:t>
      </w:r>
      <w:r w:rsidR="00EF1547" w:rsidRPr="00853AD1">
        <w:rPr>
          <w:sz w:val="22"/>
          <w:szCs w:val="22"/>
        </w:rPr>
        <w:t xml:space="preserve"> </w:t>
      </w:r>
      <w:r w:rsidR="00112D8A" w:rsidRPr="00853AD1">
        <w:rPr>
          <w:sz w:val="22"/>
          <w:szCs w:val="22"/>
        </w:rPr>
        <w:t>that request</w:t>
      </w:r>
      <w:r w:rsidR="006B12C9" w:rsidRPr="00853AD1">
        <w:rPr>
          <w:sz w:val="22"/>
          <w:szCs w:val="22"/>
        </w:rPr>
        <w:t xml:space="preserve"> the site of the paralysis </w:t>
      </w:r>
      <w:r w:rsidR="00EF1547" w:rsidRPr="00853AD1">
        <w:rPr>
          <w:sz w:val="22"/>
          <w:szCs w:val="22"/>
        </w:rPr>
        <w:t xml:space="preserve">and </w:t>
      </w:r>
      <w:r w:rsidR="0078020D" w:rsidRPr="00853AD1">
        <w:rPr>
          <w:sz w:val="22"/>
          <w:szCs w:val="22"/>
        </w:rPr>
        <w:t>added</w:t>
      </w:r>
      <w:r w:rsidR="00112D8A" w:rsidRPr="00853AD1">
        <w:rPr>
          <w:sz w:val="22"/>
          <w:szCs w:val="22"/>
        </w:rPr>
        <w:t xml:space="preserve"> </w:t>
      </w:r>
      <w:r w:rsidR="00EF1547" w:rsidRPr="00853AD1">
        <w:rPr>
          <w:sz w:val="22"/>
          <w:szCs w:val="22"/>
        </w:rPr>
        <w:t>6 questions that are more specific in nature</w:t>
      </w:r>
      <w:r w:rsidR="0078020D" w:rsidRPr="00853AD1">
        <w:rPr>
          <w:sz w:val="22"/>
          <w:szCs w:val="22"/>
        </w:rPr>
        <w:t xml:space="preserve">. </w:t>
      </w:r>
      <w:r w:rsidR="000D0460" w:rsidRPr="00853AD1">
        <w:rPr>
          <w:sz w:val="22"/>
          <w:szCs w:val="22"/>
        </w:rPr>
        <w:t xml:space="preserve">Because there is no specific treatment for acute flaccid myelitis, detailed information on the clinical status of cases, including follow-up, is important for providing a more complete clinical description of the illness and improving our understanding of the overall burden of illness beyond the acute period. </w:t>
      </w:r>
      <w:r w:rsidR="000D0460" w:rsidRPr="00853AD1">
        <w:rPr>
          <w:rStyle w:val="CommentReference"/>
          <w:sz w:val="22"/>
          <w:szCs w:val="22"/>
        </w:rPr>
        <w:t xml:space="preserve"> </w:t>
      </w:r>
      <w:r w:rsidR="00C24D32" w:rsidRPr="00853AD1">
        <w:rPr>
          <w:rStyle w:val="CommentReference"/>
          <w:sz w:val="22"/>
          <w:szCs w:val="22"/>
        </w:rPr>
        <w:t>The data will</w:t>
      </w:r>
      <w:r w:rsidR="00112D8A" w:rsidRPr="00853AD1">
        <w:rPr>
          <w:rStyle w:val="CommentReference"/>
          <w:sz w:val="22"/>
          <w:szCs w:val="22"/>
        </w:rPr>
        <w:t xml:space="preserve"> be </w:t>
      </w:r>
      <w:r w:rsidR="00BA62D2" w:rsidRPr="00853AD1">
        <w:rPr>
          <w:rStyle w:val="CommentReference"/>
          <w:sz w:val="22"/>
          <w:szCs w:val="22"/>
        </w:rPr>
        <w:t>used for planning and evaluating effective programs for secondary prevention.</w:t>
      </w:r>
    </w:p>
    <w:p w14:paraId="7EFBF309" w14:textId="77777777" w:rsidR="000D0460" w:rsidRPr="00853AD1" w:rsidRDefault="000D0460" w:rsidP="00A16574">
      <w:pPr>
        <w:pStyle w:val="CommentText"/>
        <w:spacing w:line="276" w:lineRule="auto"/>
        <w:rPr>
          <w:sz w:val="22"/>
          <w:szCs w:val="22"/>
        </w:rPr>
      </w:pPr>
    </w:p>
    <w:p w14:paraId="534D4DD1" w14:textId="220E6583" w:rsidR="000D0460" w:rsidRPr="00853AD1" w:rsidRDefault="000D0460" w:rsidP="000D0460">
      <w:pPr>
        <w:pStyle w:val="Heading3"/>
        <w:rPr>
          <w:rFonts w:ascii="Times New Roman" w:hAnsi="Times New Roman" w:cs="Times New Roman"/>
          <w:color w:val="auto"/>
          <w:sz w:val="22"/>
          <w:szCs w:val="22"/>
        </w:rPr>
      </w:pPr>
      <w:r w:rsidRPr="00853AD1">
        <w:rPr>
          <w:rFonts w:ascii="Times New Roman" w:hAnsi="Times New Roman" w:cs="Times New Roman"/>
          <w:color w:val="auto"/>
          <w:sz w:val="22"/>
          <w:szCs w:val="22"/>
        </w:rPr>
        <w:lastRenderedPageBreak/>
        <w:t xml:space="preserve">Estimates of Annualized Burden Hours </w:t>
      </w:r>
    </w:p>
    <w:p w14:paraId="57AF29B6" w14:textId="77777777" w:rsidR="000D0460" w:rsidRPr="00853AD1" w:rsidRDefault="000D0460" w:rsidP="000D0460">
      <w:pPr>
        <w:tabs>
          <w:tab w:val="left" w:pos="-1440"/>
        </w:tabs>
        <w:ind w:left="720" w:right="720"/>
        <w:rPr>
          <w:sz w:val="22"/>
          <w:szCs w:val="22"/>
        </w:rPr>
      </w:pPr>
    </w:p>
    <w:p w14:paraId="2C652768" w14:textId="1CAC7D58" w:rsidR="000D0460" w:rsidRPr="00853AD1" w:rsidRDefault="00D80430" w:rsidP="000D0460">
      <w:pPr>
        <w:pStyle w:val="CommentText"/>
        <w:spacing w:line="276" w:lineRule="auto"/>
        <w:rPr>
          <w:sz w:val="22"/>
          <w:szCs w:val="22"/>
        </w:rPr>
      </w:pPr>
      <w:r w:rsidRPr="00853AD1">
        <w:rPr>
          <w:sz w:val="22"/>
          <w:szCs w:val="22"/>
        </w:rPr>
        <w:t>The Acute Flaccid Myelitis: Patient Summary Form</w:t>
      </w:r>
      <w:r w:rsidR="000D0460" w:rsidRPr="00853AD1">
        <w:rPr>
          <w:sz w:val="22"/>
          <w:szCs w:val="22"/>
        </w:rPr>
        <w:t xml:space="preserve"> </w:t>
      </w:r>
      <w:r w:rsidR="00853AD1">
        <w:rPr>
          <w:sz w:val="22"/>
          <w:szCs w:val="22"/>
        </w:rPr>
        <w:t>changes</w:t>
      </w:r>
      <w:r w:rsidRPr="00853AD1">
        <w:rPr>
          <w:sz w:val="22"/>
          <w:szCs w:val="22"/>
        </w:rPr>
        <w:t xml:space="preserve"> </w:t>
      </w:r>
      <w:r w:rsidR="00853AD1">
        <w:rPr>
          <w:sz w:val="22"/>
          <w:szCs w:val="22"/>
        </w:rPr>
        <w:t>increase</w:t>
      </w:r>
      <w:r w:rsidR="00A74945" w:rsidRPr="00853AD1">
        <w:rPr>
          <w:sz w:val="22"/>
          <w:szCs w:val="22"/>
        </w:rPr>
        <w:t xml:space="preserve"> </w:t>
      </w:r>
      <w:r w:rsidR="000D0460" w:rsidRPr="00853AD1">
        <w:rPr>
          <w:sz w:val="22"/>
          <w:szCs w:val="22"/>
        </w:rPr>
        <w:t>the total b</w:t>
      </w:r>
      <w:r w:rsidR="008E5F2D" w:rsidRPr="00853AD1">
        <w:rPr>
          <w:sz w:val="22"/>
          <w:szCs w:val="22"/>
        </w:rPr>
        <w:t xml:space="preserve">urden hours from 33 </w:t>
      </w:r>
      <w:r w:rsidR="00853AD1">
        <w:rPr>
          <w:sz w:val="22"/>
          <w:szCs w:val="22"/>
        </w:rPr>
        <w:t>to</w:t>
      </w:r>
      <w:r w:rsidR="00A74945" w:rsidRPr="00853AD1">
        <w:rPr>
          <w:sz w:val="22"/>
          <w:szCs w:val="22"/>
        </w:rPr>
        <w:t xml:space="preserve"> 50 </w:t>
      </w:r>
      <w:r w:rsidR="00853AD1">
        <w:rPr>
          <w:sz w:val="22"/>
          <w:szCs w:val="22"/>
        </w:rPr>
        <w:t xml:space="preserve">hours </w:t>
      </w:r>
      <w:r w:rsidR="008E5F2D" w:rsidRPr="00853AD1">
        <w:rPr>
          <w:sz w:val="22"/>
          <w:szCs w:val="22"/>
        </w:rPr>
        <w:t>because the average burden per r</w:t>
      </w:r>
      <w:r w:rsidR="00853AD1">
        <w:rPr>
          <w:sz w:val="22"/>
          <w:szCs w:val="22"/>
        </w:rPr>
        <w:t xml:space="preserve">esponse to complete the form </w:t>
      </w:r>
      <w:r w:rsidR="00A74945" w:rsidRPr="00853AD1">
        <w:rPr>
          <w:sz w:val="22"/>
          <w:szCs w:val="22"/>
        </w:rPr>
        <w:t xml:space="preserve">increased from </w:t>
      </w:r>
      <w:r w:rsidR="008E5F2D" w:rsidRPr="00853AD1">
        <w:rPr>
          <w:sz w:val="22"/>
          <w:szCs w:val="22"/>
        </w:rPr>
        <w:t>20 minutes</w:t>
      </w:r>
      <w:r w:rsidR="00A74945" w:rsidRPr="00853AD1">
        <w:rPr>
          <w:sz w:val="22"/>
          <w:szCs w:val="22"/>
        </w:rPr>
        <w:t xml:space="preserve"> to 30 minutes</w:t>
      </w:r>
      <w:r w:rsidR="008E5F2D" w:rsidRPr="00853AD1">
        <w:rPr>
          <w:sz w:val="22"/>
          <w:szCs w:val="22"/>
        </w:rPr>
        <w:t xml:space="preserve">. </w:t>
      </w:r>
      <w:r w:rsidR="000D0460" w:rsidRPr="00853AD1">
        <w:rPr>
          <w:sz w:val="22"/>
          <w:szCs w:val="22"/>
        </w:rPr>
        <w:t xml:space="preserve"> The total annualized number of approved burden hours </w:t>
      </w:r>
      <w:r w:rsidR="008E5F2D" w:rsidRPr="00853AD1">
        <w:rPr>
          <w:sz w:val="22"/>
          <w:szCs w:val="22"/>
        </w:rPr>
        <w:t xml:space="preserve">currently </w:t>
      </w:r>
      <w:r w:rsidR="000D0460" w:rsidRPr="00853AD1">
        <w:rPr>
          <w:sz w:val="22"/>
          <w:szCs w:val="22"/>
        </w:rPr>
        <w:t xml:space="preserve">is </w:t>
      </w:r>
      <w:r w:rsidR="00A74945" w:rsidRPr="00853AD1">
        <w:rPr>
          <w:sz w:val="22"/>
          <w:szCs w:val="22"/>
        </w:rPr>
        <w:t>173</w:t>
      </w:r>
      <w:r w:rsidR="000D0460" w:rsidRPr="00853AD1">
        <w:rPr>
          <w:sz w:val="22"/>
          <w:szCs w:val="22"/>
        </w:rPr>
        <w:t xml:space="preserve"> and approval of this request would </w:t>
      </w:r>
      <w:r w:rsidR="00A74945" w:rsidRPr="00853AD1">
        <w:rPr>
          <w:sz w:val="22"/>
          <w:szCs w:val="22"/>
        </w:rPr>
        <w:t>increase</w:t>
      </w:r>
      <w:r w:rsidR="00112D8A" w:rsidRPr="00853AD1">
        <w:rPr>
          <w:sz w:val="22"/>
          <w:szCs w:val="22"/>
        </w:rPr>
        <w:t xml:space="preserve"> </w:t>
      </w:r>
      <w:r w:rsidR="000D0460" w:rsidRPr="00853AD1">
        <w:rPr>
          <w:sz w:val="22"/>
          <w:szCs w:val="22"/>
        </w:rPr>
        <w:t xml:space="preserve">annualized burden to </w:t>
      </w:r>
      <w:r w:rsidR="00A74945" w:rsidRPr="00853AD1">
        <w:rPr>
          <w:sz w:val="22"/>
          <w:szCs w:val="22"/>
        </w:rPr>
        <w:t>190</w:t>
      </w:r>
      <w:r w:rsidR="000D0460" w:rsidRPr="00853AD1">
        <w:rPr>
          <w:sz w:val="22"/>
          <w:szCs w:val="22"/>
        </w:rPr>
        <w:t xml:space="preserve">. </w:t>
      </w:r>
      <w:r w:rsidR="00A74945" w:rsidRPr="00853AD1">
        <w:rPr>
          <w:sz w:val="22"/>
          <w:szCs w:val="22"/>
        </w:rPr>
        <w:t xml:space="preserve"> </w:t>
      </w:r>
    </w:p>
    <w:p w14:paraId="3E6FD1DB" w14:textId="77777777" w:rsidR="00D80430" w:rsidRPr="00853AD1" w:rsidRDefault="00D80430" w:rsidP="000D0460">
      <w:pPr>
        <w:tabs>
          <w:tab w:val="left" w:pos="-1440"/>
        </w:tabs>
        <w:rPr>
          <w:sz w:val="22"/>
          <w:szCs w:val="22"/>
        </w:rPr>
      </w:pPr>
    </w:p>
    <w:p w14:paraId="6D5A2BE4" w14:textId="5FA45578" w:rsidR="000D0460" w:rsidRPr="00853AD1" w:rsidRDefault="000D0460" w:rsidP="000D0460">
      <w:pPr>
        <w:tabs>
          <w:tab w:val="left" w:pos="-1440"/>
        </w:tabs>
        <w:rPr>
          <w:sz w:val="22"/>
          <w:szCs w:val="22"/>
        </w:rPr>
      </w:pPr>
      <w:r w:rsidRPr="00853AD1">
        <w:rPr>
          <w:sz w:val="22"/>
          <w:szCs w:val="22"/>
        </w:rPr>
        <w:t>There is no change in burden for CJD, Kawasaki syndrome, Reye Syndrome since the last submission.</w:t>
      </w:r>
    </w:p>
    <w:p w14:paraId="3752BBDF" w14:textId="77777777" w:rsidR="000D0460" w:rsidRPr="00853AD1" w:rsidRDefault="000D0460" w:rsidP="000D0460">
      <w:pPr>
        <w:tabs>
          <w:tab w:val="left" w:pos="-1440"/>
        </w:tabs>
        <w:rPr>
          <w:sz w:val="22"/>
          <w:szCs w:val="22"/>
        </w:rPr>
      </w:pPr>
    </w:p>
    <w:p w14:paraId="7BFE1F2B" w14:textId="77777777" w:rsidR="000D0460" w:rsidRPr="00853AD1" w:rsidRDefault="000D0460" w:rsidP="000D0460">
      <w:pPr>
        <w:rPr>
          <w:sz w:val="22"/>
          <w:szCs w:val="22"/>
        </w:rPr>
      </w:pPr>
      <w:r w:rsidRPr="00853AD1">
        <w:rPr>
          <w:sz w:val="22"/>
          <w:szCs w:val="22"/>
        </w:rPr>
        <w:t xml:space="preserve">                                   </w:t>
      </w:r>
    </w:p>
    <w:tbl>
      <w:tblPr>
        <w:tblStyle w:val="TableGrid2"/>
        <w:tblW w:w="0" w:type="auto"/>
        <w:tblInd w:w="0" w:type="dxa"/>
        <w:tblLayout w:type="fixed"/>
        <w:tblLook w:val="04A0" w:firstRow="1" w:lastRow="0" w:firstColumn="1" w:lastColumn="0" w:noHBand="0" w:noVBand="1"/>
      </w:tblPr>
      <w:tblGrid>
        <w:gridCol w:w="2178"/>
        <w:gridCol w:w="1687"/>
        <w:gridCol w:w="1530"/>
        <w:gridCol w:w="1553"/>
        <w:gridCol w:w="1623"/>
        <w:gridCol w:w="1005"/>
      </w:tblGrid>
      <w:tr w:rsidR="000D0460" w:rsidRPr="00853AD1" w14:paraId="72B0CB52" w14:textId="77777777" w:rsidTr="00853AD1">
        <w:trPr>
          <w:trHeight w:val="998"/>
        </w:trPr>
        <w:tc>
          <w:tcPr>
            <w:tcW w:w="2178" w:type="dxa"/>
          </w:tcPr>
          <w:p w14:paraId="5EFEA78F"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Type of Respondent</w:t>
            </w:r>
          </w:p>
        </w:tc>
        <w:tc>
          <w:tcPr>
            <w:tcW w:w="1687" w:type="dxa"/>
          </w:tcPr>
          <w:p w14:paraId="6A6F0B5D"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Form Name</w:t>
            </w:r>
          </w:p>
        </w:tc>
        <w:tc>
          <w:tcPr>
            <w:tcW w:w="1530" w:type="dxa"/>
          </w:tcPr>
          <w:p w14:paraId="4113D6A3"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No. of Respondents</w:t>
            </w:r>
          </w:p>
        </w:tc>
        <w:tc>
          <w:tcPr>
            <w:tcW w:w="1553" w:type="dxa"/>
          </w:tcPr>
          <w:p w14:paraId="311DFB9D"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No. of Responses per Respondent</w:t>
            </w:r>
          </w:p>
        </w:tc>
        <w:tc>
          <w:tcPr>
            <w:tcW w:w="1623" w:type="dxa"/>
          </w:tcPr>
          <w:p w14:paraId="664A8C0D" w14:textId="2352CAD2" w:rsidR="000D0460" w:rsidRPr="00853AD1" w:rsidRDefault="00853AD1"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Avg. Burden per Response (in hours</w:t>
            </w:r>
            <w:r w:rsidR="000D0460" w:rsidRPr="00853AD1">
              <w:rPr>
                <w:sz w:val="22"/>
                <w:szCs w:val="22"/>
              </w:rPr>
              <w:t>)</w:t>
            </w:r>
          </w:p>
        </w:tc>
        <w:tc>
          <w:tcPr>
            <w:tcW w:w="1005" w:type="dxa"/>
          </w:tcPr>
          <w:p w14:paraId="54EBBCA4"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Total Burden Hours</w:t>
            </w:r>
          </w:p>
        </w:tc>
      </w:tr>
      <w:tr w:rsidR="000D0460" w:rsidRPr="00853AD1" w14:paraId="00301BB7" w14:textId="77777777" w:rsidTr="00853AD1">
        <w:trPr>
          <w:trHeight w:val="503"/>
        </w:trPr>
        <w:tc>
          <w:tcPr>
            <w:tcW w:w="2178" w:type="dxa"/>
          </w:tcPr>
          <w:p w14:paraId="037510A3"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Epidemiologist</w:t>
            </w:r>
          </w:p>
        </w:tc>
        <w:tc>
          <w:tcPr>
            <w:tcW w:w="1687" w:type="dxa"/>
          </w:tcPr>
          <w:p w14:paraId="3D0BFCD4"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CJD</w:t>
            </w:r>
          </w:p>
        </w:tc>
        <w:tc>
          <w:tcPr>
            <w:tcW w:w="1530" w:type="dxa"/>
          </w:tcPr>
          <w:p w14:paraId="0FEF3306"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20</w:t>
            </w:r>
          </w:p>
        </w:tc>
        <w:tc>
          <w:tcPr>
            <w:tcW w:w="1553" w:type="dxa"/>
          </w:tcPr>
          <w:p w14:paraId="66853722"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2</w:t>
            </w:r>
          </w:p>
        </w:tc>
        <w:tc>
          <w:tcPr>
            <w:tcW w:w="1623" w:type="dxa"/>
          </w:tcPr>
          <w:p w14:paraId="1FA0F7E8"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20/60</w:t>
            </w:r>
          </w:p>
        </w:tc>
        <w:tc>
          <w:tcPr>
            <w:tcW w:w="1005" w:type="dxa"/>
          </w:tcPr>
          <w:p w14:paraId="7D534FFA"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13</w:t>
            </w:r>
          </w:p>
        </w:tc>
      </w:tr>
      <w:tr w:rsidR="000D0460" w:rsidRPr="00853AD1" w14:paraId="2BCAFC6F" w14:textId="77777777" w:rsidTr="00853AD1">
        <w:trPr>
          <w:trHeight w:val="683"/>
        </w:trPr>
        <w:tc>
          <w:tcPr>
            <w:tcW w:w="2178" w:type="dxa"/>
          </w:tcPr>
          <w:p w14:paraId="50A3F28D"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Epidemiologist</w:t>
            </w:r>
          </w:p>
        </w:tc>
        <w:tc>
          <w:tcPr>
            <w:tcW w:w="1687" w:type="dxa"/>
          </w:tcPr>
          <w:p w14:paraId="3C9CF878"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Kawasaki Syndrome</w:t>
            </w:r>
          </w:p>
        </w:tc>
        <w:tc>
          <w:tcPr>
            <w:tcW w:w="1530" w:type="dxa"/>
          </w:tcPr>
          <w:p w14:paraId="6CF4F55F"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55</w:t>
            </w:r>
          </w:p>
        </w:tc>
        <w:tc>
          <w:tcPr>
            <w:tcW w:w="1553" w:type="dxa"/>
          </w:tcPr>
          <w:p w14:paraId="0C763F4A"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8</w:t>
            </w:r>
          </w:p>
        </w:tc>
        <w:tc>
          <w:tcPr>
            <w:tcW w:w="1623" w:type="dxa"/>
          </w:tcPr>
          <w:p w14:paraId="2F66C470"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15/60</w:t>
            </w:r>
          </w:p>
        </w:tc>
        <w:tc>
          <w:tcPr>
            <w:tcW w:w="1005" w:type="dxa"/>
          </w:tcPr>
          <w:p w14:paraId="148ACC44"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110</w:t>
            </w:r>
          </w:p>
        </w:tc>
      </w:tr>
      <w:tr w:rsidR="000D0460" w:rsidRPr="00853AD1" w14:paraId="50DC06EA" w14:textId="77777777" w:rsidTr="00853AD1">
        <w:trPr>
          <w:trHeight w:val="539"/>
        </w:trPr>
        <w:tc>
          <w:tcPr>
            <w:tcW w:w="2178" w:type="dxa"/>
          </w:tcPr>
          <w:p w14:paraId="2542FCDA"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Epidemiologist</w:t>
            </w:r>
          </w:p>
        </w:tc>
        <w:tc>
          <w:tcPr>
            <w:tcW w:w="1687" w:type="dxa"/>
          </w:tcPr>
          <w:p w14:paraId="15EAF876"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Reye Syndrome</w:t>
            </w:r>
          </w:p>
        </w:tc>
        <w:tc>
          <w:tcPr>
            <w:tcW w:w="1530" w:type="dxa"/>
          </w:tcPr>
          <w:p w14:paraId="724A825C"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50</w:t>
            </w:r>
          </w:p>
        </w:tc>
        <w:tc>
          <w:tcPr>
            <w:tcW w:w="1553" w:type="dxa"/>
          </w:tcPr>
          <w:p w14:paraId="2F77E5CE"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1</w:t>
            </w:r>
          </w:p>
        </w:tc>
        <w:tc>
          <w:tcPr>
            <w:tcW w:w="1623" w:type="dxa"/>
          </w:tcPr>
          <w:p w14:paraId="25B7D658"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20/60</w:t>
            </w:r>
          </w:p>
        </w:tc>
        <w:tc>
          <w:tcPr>
            <w:tcW w:w="1005" w:type="dxa"/>
          </w:tcPr>
          <w:p w14:paraId="18A6C4E3"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17</w:t>
            </w:r>
          </w:p>
        </w:tc>
      </w:tr>
      <w:tr w:rsidR="000D0460" w:rsidRPr="00853AD1" w14:paraId="188D9D37" w14:textId="77777777" w:rsidTr="00853AD1">
        <w:trPr>
          <w:trHeight w:val="719"/>
        </w:trPr>
        <w:tc>
          <w:tcPr>
            <w:tcW w:w="2178" w:type="dxa"/>
          </w:tcPr>
          <w:p w14:paraId="24021FAB"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Epidemiologist</w:t>
            </w:r>
          </w:p>
        </w:tc>
        <w:tc>
          <w:tcPr>
            <w:tcW w:w="1687" w:type="dxa"/>
          </w:tcPr>
          <w:p w14:paraId="0085A2BD"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 xml:space="preserve">Acute Flaccid Myelitis </w:t>
            </w:r>
          </w:p>
        </w:tc>
        <w:tc>
          <w:tcPr>
            <w:tcW w:w="1530" w:type="dxa"/>
          </w:tcPr>
          <w:p w14:paraId="21C0E84E"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100</w:t>
            </w:r>
          </w:p>
        </w:tc>
        <w:tc>
          <w:tcPr>
            <w:tcW w:w="1553" w:type="dxa"/>
          </w:tcPr>
          <w:p w14:paraId="009CC24C"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1</w:t>
            </w:r>
          </w:p>
        </w:tc>
        <w:tc>
          <w:tcPr>
            <w:tcW w:w="1623" w:type="dxa"/>
          </w:tcPr>
          <w:p w14:paraId="18D680F1" w14:textId="1B3D096C" w:rsidR="00A74945" w:rsidRPr="00853AD1" w:rsidRDefault="00A74945"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30/60</w:t>
            </w:r>
          </w:p>
        </w:tc>
        <w:tc>
          <w:tcPr>
            <w:tcW w:w="1005" w:type="dxa"/>
          </w:tcPr>
          <w:p w14:paraId="781D5688" w14:textId="58F20291" w:rsidR="00A74945" w:rsidRPr="00853AD1" w:rsidRDefault="00A74945"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5</w:t>
            </w:r>
            <w:r w:rsidR="00853AD1">
              <w:rPr>
                <w:sz w:val="22"/>
                <w:szCs w:val="22"/>
              </w:rPr>
              <w:t>0</w:t>
            </w:r>
          </w:p>
        </w:tc>
      </w:tr>
      <w:tr w:rsidR="000D0460" w:rsidRPr="00853AD1" w14:paraId="74EE8BD1" w14:textId="77777777" w:rsidTr="00853AD1">
        <w:trPr>
          <w:trHeight w:val="566"/>
        </w:trPr>
        <w:tc>
          <w:tcPr>
            <w:tcW w:w="2178" w:type="dxa"/>
          </w:tcPr>
          <w:p w14:paraId="0BD4F990"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Total</w:t>
            </w:r>
          </w:p>
        </w:tc>
        <w:tc>
          <w:tcPr>
            <w:tcW w:w="1687" w:type="dxa"/>
          </w:tcPr>
          <w:p w14:paraId="0476ADBB"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530" w:type="dxa"/>
          </w:tcPr>
          <w:p w14:paraId="57F39D0C"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553" w:type="dxa"/>
          </w:tcPr>
          <w:p w14:paraId="37DCC574"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623" w:type="dxa"/>
          </w:tcPr>
          <w:p w14:paraId="2B8FC2CA" w14:textId="77777777" w:rsidR="000D0460" w:rsidRPr="00853AD1"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c>
          <w:tcPr>
            <w:tcW w:w="1005" w:type="dxa"/>
          </w:tcPr>
          <w:p w14:paraId="45309C72" w14:textId="0FBE1CDC" w:rsidR="00A74945" w:rsidRPr="00853AD1" w:rsidRDefault="00A74945"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53AD1">
              <w:rPr>
                <w:sz w:val="22"/>
                <w:szCs w:val="22"/>
              </w:rPr>
              <w:t>190</w:t>
            </w:r>
          </w:p>
        </w:tc>
      </w:tr>
    </w:tbl>
    <w:p w14:paraId="2522A892" w14:textId="77777777" w:rsidR="000D0460" w:rsidRPr="00853AD1" w:rsidRDefault="000D0460" w:rsidP="00A16574">
      <w:pPr>
        <w:pStyle w:val="CommentText"/>
        <w:spacing w:line="276" w:lineRule="auto"/>
        <w:rPr>
          <w:sz w:val="22"/>
          <w:szCs w:val="22"/>
        </w:rPr>
      </w:pPr>
    </w:p>
    <w:p w14:paraId="2D3E74A1" w14:textId="77777777" w:rsidR="00BD5445" w:rsidRPr="00853AD1" w:rsidRDefault="00BD5445" w:rsidP="00A16574">
      <w:pPr>
        <w:pStyle w:val="CommentText"/>
        <w:spacing w:line="276" w:lineRule="auto"/>
        <w:rPr>
          <w:sz w:val="22"/>
          <w:szCs w:val="22"/>
        </w:rPr>
      </w:pPr>
    </w:p>
    <w:p w14:paraId="78E00448" w14:textId="77777777" w:rsidR="00E6444E" w:rsidRPr="00853AD1" w:rsidRDefault="00E6444E" w:rsidP="00A16574">
      <w:pPr>
        <w:pStyle w:val="CommentText"/>
        <w:spacing w:line="276" w:lineRule="auto"/>
        <w:rPr>
          <w:sz w:val="22"/>
          <w:szCs w:val="22"/>
        </w:rPr>
      </w:pPr>
    </w:p>
    <w:p w14:paraId="50B227EB" w14:textId="2E952E84" w:rsidR="008D2E92" w:rsidRPr="00853AD1" w:rsidRDefault="008D2E92" w:rsidP="00A16574">
      <w:pPr>
        <w:spacing w:line="276" w:lineRule="auto"/>
        <w:rPr>
          <w:sz w:val="22"/>
          <w:szCs w:val="22"/>
        </w:rPr>
      </w:pPr>
      <w:r w:rsidRPr="00853AD1">
        <w:rPr>
          <w:b/>
          <w:i/>
          <w:sz w:val="22"/>
          <w:szCs w:val="22"/>
        </w:rPr>
        <w:t xml:space="preserve">Privacy </w:t>
      </w:r>
      <w:r w:rsidR="00780B25" w:rsidRPr="00853AD1">
        <w:rPr>
          <w:b/>
          <w:i/>
          <w:sz w:val="22"/>
          <w:szCs w:val="22"/>
        </w:rPr>
        <w:t xml:space="preserve">Act </w:t>
      </w:r>
      <w:r w:rsidRPr="00853AD1">
        <w:rPr>
          <w:b/>
          <w:i/>
          <w:sz w:val="22"/>
          <w:szCs w:val="22"/>
        </w:rPr>
        <w:t>Determination:</w:t>
      </w:r>
      <w:r w:rsidRPr="00853AD1">
        <w:rPr>
          <w:sz w:val="22"/>
          <w:szCs w:val="22"/>
        </w:rPr>
        <w:t xml:space="preserve"> </w:t>
      </w:r>
      <w:r w:rsidR="00FD3B0A" w:rsidRPr="00853AD1">
        <w:rPr>
          <w:sz w:val="22"/>
          <w:szCs w:val="22"/>
        </w:rPr>
        <w:t>The NCIRD Inform</w:t>
      </w:r>
      <w:r w:rsidR="00610E0F">
        <w:rPr>
          <w:sz w:val="22"/>
          <w:szCs w:val="22"/>
        </w:rPr>
        <w:t>ation Systems Security Officer</w:t>
      </w:r>
      <w:r w:rsidR="00FD3B0A" w:rsidRPr="00853AD1">
        <w:rPr>
          <w:sz w:val="22"/>
          <w:szCs w:val="22"/>
        </w:rPr>
        <w:t xml:space="preserve"> reviewed the </w:t>
      </w:r>
      <w:r w:rsidR="00E6444E" w:rsidRPr="00853AD1">
        <w:rPr>
          <w:sz w:val="22"/>
          <w:szCs w:val="22"/>
        </w:rPr>
        <w:t xml:space="preserve">changes to the </w:t>
      </w:r>
      <w:r w:rsidR="00FD3B0A" w:rsidRPr="00853AD1">
        <w:rPr>
          <w:sz w:val="22"/>
          <w:szCs w:val="22"/>
        </w:rPr>
        <w:t>Acute Flaccid Myelitis: Patient Su</w:t>
      </w:r>
      <w:r w:rsidR="003F2505" w:rsidRPr="00853AD1">
        <w:rPr>
          <w:sz w:val="22"/>
          <w:szCs w:val="22"/>
        </w:rPr>
        <w:t>mmary Form and determined that the information collected</w:t>
      </w:r>
      <w:r w:rsidR="00FD3B0A" w:rsidRPr="00853AD1">
        <w:rPr>
          <w:sz w:val="22"/>
          <w:szCs w:val="22"/>
        </w:rPr>
        <w:t xml:space="preserve"> is not applicable to the Privacy Act. </w:t>
      </w:r>
      <w:r w:rsidR="00610E0F">
        <w:rPr>
          <w:sz w:val="22"/>
          <w:szCs w:val="22"/>
        </w:rPr>
        <w:t>T</w:t>
      </w:r>
      <w:r w:rsidR="00FD3B0A" w:rsidRPr="00853AD1">
        <w:rPr>
          <w:sz w:val="22"/>
          <w:szCs w:val="22"/>
        </w:rPr>
        <w:t xml:space="preserve">he appropriate security controls and Rules of Behavior should be incorporated to protect the confidentiality of information, proprietary, sensitive, and PII.  </w:t>
      </w:r>
      <w:r w:rsidR="003F2505" w:rsidRPr="00853AD1">
        <w:rPr>
          <w:sz w:val="22"/>
          <w:szCs w:val="22"/>
        </w:rPr>
        <w:t xml:space="preserve"> </w:t>
      </w:r>
      <w:r w:rsidR="00FD3B0A" w:rsidRPr="00853AD1">
        <w:rPr>
          <w:sz w:val="22"/>
          <w:szCs w:val="22"/>
        </w:rPr>
        <w:t>Procedural Safeguards assure that PII will be secured both physically and electronically. Physical surveillance forms will be stored in locked cabinets within employee badge-secured facilities; electronic data will be saved in folders restricted to non-users, within passw</w:t>
      </w:r>
      <w:r w:rsidRPr="00853AD1">
        <w:rPr>
          <w:sz w:val="22"/>
          <w:szCs w:val="22"/>
        </w:rPr>
        <w:t>ord-protected com</w:t>
      </w:r>
      <w:r w:rsidR="009B369A" w:rsidRPr="00853AD1">
        <w:rPr>
          <w:sz w:val="22"/>
          <w:szCs w:val="22"/>
        </w:rPr>
        <w:t>puter systems.</w:t>
      </w:r>
      <w:r w:rsidR="00610E0F">
        <w:rPr>
          <w:sz w:val="22"/>
          <w:szCs w:val="22"/>
        </w:rPr>
        <w:t xml:space="preserve">  </w:t>
      </w:r>
      <w:r w:rsidRPr="00853AD1">
        <w:rPr>
          <w:sz w:val="22"/>
          <w:szCs w:val="22"/>
        </w:rPr>
        <w:t xml:space="preserve"> </w:t>
      </w:r>
    </w:p>
    <w:p w14:paraId="5F6EA90B" w14:textId="77777777" w:rsidR="00BE759B" w:rsidRPr="00853AD1" w:rsidRDefault="00BE759B" w:rsidP="00A16574">
      <w:pPr>
        <w:widowControl w:val="0"/>
        <w:spacing w:line="276" w:lineRule="auto"/>
        <w:rPr>
          <w:sz w:val="22"/>
          <w:szCs w:val="22"/>
          <w:lang w:val="en"/>
        </w:rPr>
      </w:pPr>
    </w:p>
    <w:p w14:paraId="3357EB94" w14:textId="77777777" w:rsidR="00E20EB4" w:rsidRPr="00853AD1" w:rsidRDefault="00E20EB4" w:rsidP="00A16574">
      <w:pPr>
        <w:spacing w:line="276" w:lineRule="auto"/>
        <w:rPr>
          <w:b/>
          <w:i/>
          <w:sz w:val="22"/>
          <w:szCs w:val="22"/>
          <w:u w:val="single"/>
        </w:rPr>
      </w:pPr>
      <w:r w:rsidRPr="00853AD1">
        <w:rPr>
          <w:b/>
          <w:i/>
          <w:sz w:val="22"/>
          <w:szCs w:val="22"/>
          <w:u w:val="single"/>
        </w:rPr>
        <w:t>Description of Changes</w:t>
      </w:r>
    </w:p>
    <w:p w14:paraId="4EF56BC6" w14:textId="77777777" w:rsidR="003C4964" w:rsidRPr="00853AD1" w:rsidRDefault="00C624CB" w:rsidP="00A16574">
      <w:pPr>
        <w:spacing w:line="276" w:lineRule="auto"/>
        <w:rPr>
          <w:sz w:val="22"/>
          <w:szCs w:val="22"/>
        </w:rPr>
      </w:pPr>
      <w:r w:rsidRPr="00853AD1">
        <w:rPr>
          <w:sz w:val="22"/>
          <w:szCs w:val="22"/>
        </w:rPr>
        <w:t>The changes to form are as follows:</w:t>
      </w:r>
    </w:p>
    <w:p w14:paraId="5C949C17" w14:textId="251AE922" w:rsidR="00A74945" w:rsidRPr="00853AD1" w:rsidRDefault="00A74945" w:rsidP="009358A8">
      <w:pPr>
        <w:spacing w:line="276" w:lineRule="auto"/>
        <w:rPr>
          <w:sz w:val="22"/>
          <w:szCs w:val="22"/>
        </w:rPr>
      </w:pPr>
    </w:p>
    <w:p w14:paraId="0B0B52DD" w14:textId="643A0CCF" w:rsidR="00C0665C" w:rsidRPr="001B28AA" w:rsidRDefault="00853AD1" w:rsidP="003D3C48">
      <w:pPr>
        <w:pStyle w:val="ListParagraph"/>
        <w:numPr>
          <w:ilvl w:val="0"/>
          <w:numId w:val="23"/>
        </w:numPr>
        <w:spacing w:line="276" w:lineRule="auto"/>
        <w:rPr>
          <w:rFonts w:ascii="Times New Roman" w:hAnsi="Times New Roman"/>
        </w:rPr>
      </w:pPr>
      <w:r w:rsidRPr="00853AD1">
        <w:rPr>
          <w:rFonts w:ascii="Times New Roman" w:hAnsi="Times New Roman"/>
          <w:b/>
          <w:bCs/>
          <w:lang w:val="en-GB"/>
        </w:rPr>
        <w:t xml:space="preserve"> </w:t>
      </w:r>
      <w:r w:rsidRPr="001B28AA">
        <w:rPr>
          <w:rFonts w:ascii="Times New Roman" w:hAnsi="Times New Roman"/>
          <w:bCs/>
          <w:lang w:val="en-GB"/>
        </w:rPr>
        <w:t>Acute Flaccid Myelitis Outcome</w:t>
      </w:r>
      <w:r w:rsidRPr="001B28AA">
        <w:rPr>
          <w:rFonts w:ascii="Times New Roman" w:hAnsi="Times New Roman"/>
        </w:rPr>
        <w:t xml:space="preserve"> Section was </w:t>
      </w:r>
      <w:r w:rsidR="00C51E4C">
        <w:rPr>
          <w:rFonts w:ascii="Times New Roman" w:hAnsi="Times New Roman"/>
        </w:rPr>
        <w:t xml:space="preserve">modified </w:t>
      </w:r>
      <w:r w:rsidRPr="001B28AA">
        <w:rPr>
          <w:rFonts w:ascii="Times New Roman" w:hAnsi="Times New Roman"/>
        </w:rPr>
        <w:t xml:space="preserve">to </w:t>
      </w:r>
      <w:r w:rsidR="001258F6">
        <w:rPr>
          <w:rFonts w:ascii="Times New Roman" w:hAnsi="Times New Roman"/>
        </w:rPr>
        <w:t>“</w:t>
      </w:r>
      <w:r w:rsidR="001B28AA">
        <w:rPr>
          <w:rFonts w:ascii="Times New Roman" w:hAnsi="Times New Roman"/>
          <w:bCs/>
          <w:lang w:val="en-GB"/>
        </w:rPr>
        <w:t>Follow-U</w:t>
      </w:r>
      <w:r w:rsidRPr="001B28AA">
        <w:rPr>
          <w:rFonts w:ascii="Times New Roman" w:hAnsi="Times New Roman"/>
          <w:bCs/>
          <w:lang w:val="en-GB"/>
        </w:rPr>
        <w:t>p (</w:t>
      </w:r>
      <w:r w:rsidR="005E2777" w:rsidRPr="001B28AA">
        <w:rPr>
          <w:rFonts w:ascii="Times New Roman" w:hAnsi="Times New Roman"/>
          <w:bCs/>
          <w:lang w:val="en-GB"/>
        </w:rPr>
        <w:t>completed at least 60 days after onset of limb weakness</w:t>
      </w:r>
      <w:r w:rsidR="001258F6">
        <w:rPr>
          <w:rFonts w:ascii="Times New Roman" w:hAnsi="Times New Roman"/>
          <w:bCs/>
          <w:lang w:val="en-GB"/>
        </w:rPr>
        <w:t>)”</w:t>
      </w:r>
    </w:p>
    <w:p w14:paraId="56E808E0" w14:textId="1787305B" w:rsidR="00A74945" w:rsidRPr="00853AD1" w:rsidRDefault="00112D8A" w:rsidP="003D3C48">
      <w:pPr>
        <w:pStyle w:val="ListParagraph"/>
        <w:numPr>
          <w:ilvl w:val="0"/>
          <w:numId w:val="23"/>
        </w:numPr>
        <w:spacing w:line="276" w:lineRule="auto"/>
        <w:rPr>
          <w:rFonts w:ascii="Times New Roman" w:hAnsi="Times New Roman"/>
        </w:rPr>
      </w:pPr>
      <w:r w:rsidRPr="00853AD1">
        <w:rPr>
          <w:rFonts w:ascii="Times New Roman" w:hAnsi="Times New Roman"/>
        </w:rPr>
        <w:t xml:space="preserve">Question </w:t>
      </w:r>
      <w:r w:rsidR="00853AD1" w:rsidRPr="00853AD1">
        <w:rPr>
          <w:rFonts w:ascii="Times New Roman" w:hAnsi="Times New Roman"/>
        </w:rPr>
        <w:t>#</w:t>
      </w:r>
      <w:r w:rsidRPr="00853AD1">
        <w:rPr>
          <w:rFonts w:ascii="Times New Roman" w:hAnsi="Times New Roman"/>
        </w:rPr>
        <w:t xml:space="preserve">34, </w:t>
      </w:r>
      <w:r w:rsidR="00853AD1" w:rsidRPr="00853AD1">
        <w:rPr>
          <w:rFonts w:ascii="Times New Roman" w:hAnsi="Times New Roman"/>
        </w:rPr>
        <w:t>#</w:t>
      </w:r>
      <w:r w:rsidRPr="00853AD1">
        <w:rPr>
          <w:rFonts w:ascii="Times New Roman" w:hAnsi="Times New Roman"/>
        </w:rPr>
        <w:t xml:space="preserve">35, </w:t>
      </w:r>
      <w:r w:rsidR="00853AD1" w:rsidRPr="00853AD1">
        <w:rPr>
          <w:rFonts w:ascii="Times New Roman" w:hAnsi="Times New Roman"/>
        </w:rPr>
        <w:t>#</w:t>
      </w:r>
      <w:r w:rsidR="005E2777" w:rsidRPr="00853AD1">
        <w:rPr>
          <w:rFonts w:ascii="Times New Roman" w:hAnsi="Times New Roman"/>
        </w:rPr>
        <w:t>37</w:t>
      </w:r>
      <w:r w:rsidR="00F61246" w:rsidRPr="00853AD1">
        <w:rPr>
          <w:rFonts w:ascii="Times New Roman" w:hAnsi="Times New Roman"/>
        </w:rPr>
        <w:t xml:space="preserve"> </w:t>
      </w:r>
      <w:r w:rsidR="00A74945" w:rsidRPr="00853AD1">
        <w:rPr>
          <w:rFonts w:ascii="Times New Roman" w:hAnsi="Times New Roman"/>
        </w:rPr>
        <w:t>have been deleted.</w:t>
      </w:r>
    </w:p>
    <w:p w14:paraId="732B389F" w14:textId="3F3E78EA" w:rsidR="00142372" w:rsidRPr="00853AD1" w:rsidRDefault="00142372" w:rsidP="003D3C48">
      <w:pPr>
        <w:pStyle w:val="ListParagraph"/>
        <w:numPr>
          <w:ilvl w:val="0"/>
          <w:numId w:val="23"/>
        </w:numPr>
        <w:spacing w:line="276" w:lineRule="auto"/>
        <w:rPr>
          <w:rFonts w:ascii="Times New Roman" w:hAnsi="Times New Roman"/>
        </w:rPr>
      </w:pPr>
      <w:r w:rsidRPr="00853AD1">
        <w:rPr>
          <w:rFonts w:ascii="Times New Roman" w:hAnsi="Times New Roman"/>
        </w:rPr>
        <w:t>Renumbered the remaining questions aft</w:t>
      </w:r>
      <w:r w:rsidR="00853AD1" w:rsidRPr="00853AD1">
        <w:rPr>
          <w:rFonts w:ascii="Times New Roman" w:hAnsi="Times New Roman"/>
        </w:rPr>
        <w:t>er deleting the original #34,</w:t>
      </w:r>
      <w:r w:rsidRPr="00853AD1">
        <w:rPr>
          <w:rFonts w:ascii="Times New Roman" w:hAnsi="Times New Roman"/>
        </w:rPr>
        <w:t xml:space="preserve"> #35</w:t>
      </w:r>
      <w:r w:rsidR="003D3C48" w:rsidRPr="00853AD1">
        <w:rPr>
          <w:rFonts w:ascii="Times New Roman" w:hAnsi="Times New Roman"/>
        </w:rPr>
        <w:t xml:space="preserve"> and</w:t>
      </w:r>
      <w:r w:rsidR="005E2777" w:rsidRPr="00853AD1">
        <w:rPr>
          <w:rFonts w:ascii="Times New Roman" w:hAnsi="Times New Roman"/>
        </w:rPr>
        <w:t xml:space="preserve"> #37</w:t>
      </w:r>
      <w:r w:rsidR="001B28AA">
        <w:rPr>
          <w:rFonts w:ascii="Times New Roman" w:hAnsi="Times New Roman"/>
        </w:rPr>
        <w:t xml:space="preserve">. </w:t>
      </w:r>
    </w:p>
    <w:p w14:paraId="7F5BC834" w14:textId="6E468F31" w:rsidR="00A74945" w:rsidRPr="00853AD1" w:rsidRDefault="00AD28C3" w:rsidP="003D3C48">
      <w:pPr>
        <w:pStyle w:val="ListParagraph"/>
        <w:numPr>
          <w:ilvl w:val="0"/>
          <w:numId w:val="23"/>
        </w:numPr>
        <w:spacing w:line="276" w:lineRule="auto"/>
        <w:rPr>
          <w:rFonts w:ascii="Times New Roman" w:hAnsi="Times New Roman"/>
        </w:rPr>
      </w:pPr>
      <w:r w:rsidRPr="00853AD1">
        <w:rPr>
          <w:rFonts w:ascii="Times New Roman" w:hAnsi="Times New Roman"/>
        </w:rPr>
        <w:t>Question 3</w:t>
      </w:r>
      <w:r w:rsidR="00853AD1" w:rsidRPr="00853AD1">
        <w:rPr>
          <w:rFonts w:ascii="Times New Roman" w:hAnsi="Times New Roman"/>
        </w:rPr>
        <w:t>4</w:t>
      </w:r>
      <w:r w:rsidR="00A74945" w:rsidRPr="00853AD1">
        <w:rPr>
          <w:rFonts w:ascii="Times New Roman" w:hAnsi="Times New Roman"/>
        </w:rPr>
        <w:t xml:space="preserve"> has been simplified to “Impairment” instead of “60 day residual”</w:t>
      </w:r>
    </w:p>
    <w:p w14:paraId="33FF6B91" w14:textId="007EBBE4" w:rsidR="00142372" w:rsidRPr="00853AD1" w:rsidRDefault="00142372" w:rsidP="003D3C48">
      <w:pPr>
        <w:pStyle w:val="ListParagraph"/>
        <w:numPr>
          <w:ilvl w:val="0"/>
          <w:numId w:val="23"/>
        </w:numPr>
        <w:spacing w:line="276" w:lineRule="auto"/>
        <w:rPr>
          <w:rFonts w:ascii="Times New Roman" w:hAnsi="Times New Roman"/>
        </w:rPr>
      </w:pPr>
      <w:r w:rsidRPr="00853AD1">
        <w:rPr>
          <w:rFonts w:ascii="Times New Roman" w:hAnsi="Times New Roman"/>
        </w:rPr>
        <w:t xml:space="preserve">Date of Death </w:t>
      </w:r>
      <w:r w:rsidR="00DD0C96" w:rsidRPr="00853AD1">
        <w:rPr>
          <w:rFonts w:ascii="Times New Roman" w:hAnsi="Times New Roman"/>
        </w:rPr>
        <w:t xml:space="preserve">has been included with Question 34 for </w:t>
      </w:r>
      <w:r w:rsidR="00745B7A" w:rsidRPr="00853AD1">
        <w:rPr>
          <w:rFonts w:ascii="Times New Roman" w:hAnsi="Times New Roman"/>
        </w:rPr>
        <w:t xml:space="preserve">clarity. </w:t>
      </w:r>
    </w:p>
    <w:p w14:paraId="621B3028" w14:textId="77777777" w:rsidR="00B73FAC" w:rsidRPr="00853AD1" w:rsidRDefault="00A74945" w:rsidP="003D3C48">
      <w:pPr>
        <w:pStyle w:val="ListParagraph"/>
        <w:numPr>
          <w:ilvl w:val="0"/>
          <w:numId w:val="23"/>
        </w:numPr>
        <w:spacing w:line="276" w:lineRule="auto"/>
        <w:rPr>
          <w:rFonts w:ascii="Times New Roman" w:hAnsi="Times New Roman"/>
        </w:rPr>
      </w:pPr>
      <w:r w:rsidRPr="00853AD1">
        <w:rPr>
          <w:rFonts w:ascii="Times New Roman" w:hAnsi="Times New Roman"/>
        </w:rPr>
        <w:t>Q</w:t>
      </w:r>
      <w:r w:rsidR="00FE0558" w:rsidRPr="00853AD1">
        <w:rPr>
          <w:rFonts w:ascii="Times New Roman" w:hAnsi="Times New Roman"/>
        </w:rPr>
        <w:t>uestion</w:t>
      </w:r>
      <w:r w:rsidRPr="00853AD1">
        <w:rPr>
          <w:rFonts w:ascii="Times New Roman" w:hAnsi="Times New Roman"/>
        </w:rPr>
        <w:t xml:space="preserve"> 3</w:t>
      </w:r>
      <w:r w:rsidR="00FE0558" w:rsidRPr="00853AD1">
        <w:rPr>
          <w:rFonts w:ascii="Times New Roman" w:hAnsi="Times New Roman"/>
        </w:rPr>
        <w:t>5</w:t>
      </w:r>
      <w:r w:rsidR="00AD28C3" w:rsidRPr="00853AD1">
        <w:rPr>
          <w:rFonts w:ascii="Times New Roman" w:hAnsi="Times New Roman"/>
        </w:rPr>
        <w:t xml:space="preserve"> </w:t>
      </w:r>
      <w:r w:rsidR="00FE0558" w:rsidRPr="00853AD1">
        <w:rPr>
          <w:rFonts w:ascii="Times New Roman" w:hAnsi="Times New Roman"/>
        </w:rPr>
        <w:t xml:space="preserve">was added to understand the overall physical condition and reliance on medical care </w:t>
      </w:r>
      <w:r w:rsidR="00B73FAC" w:rsidRPr="00853AD1">
        <w:rPr>
          <w:rFonts w:ascii="Times New Roman" w:hAnsi="Times New Roman"/>
        </w:rPr>
        <w:t>of AFM cases</w:t>
      </w:r>
    </w:p>
    <w:p w14:paraId="4EDC75E9" w14:textId="77777777" w:rsidR="00B73FAC" w:rsidRPr="00853AD1" w:rsidRDefault="00B73FAC" w:rsidP="003D3C48">
      <w:pPr>
        <w:pStyle w:val="ListParagraph"/>
        <w:numPr>
          <w:ilvl w:val="0"/>
          <w:numId w:val="23"/>
        </w:numPr>
        <w:spacing w:line="276" w:lineRule="auto"/>
        <w:rPr>
          <w:rFonts w:ascii="Times New Roman" w:hAnsi="Times New Roman"/>
        </w:rPr>
      </w:pPr>
      <w:r w:rsidRPr="00853AD1">
        <w:rPr>
          <w:rFonts w:ascii="Times New Roman" w:hAnsi="Times New Roman"/>
        </w:rPr>
        <w:t>Question 36 was added to specifically understand upper limb function following a case of AFM</w:t>
      </w:r>
    </w:p>
    <w:p w14:paraId="4C0872E8" w14:textId="214442B3" w:rsidR="00A74945" w:rsidRPr="00853AD1" w:rsidRDefault="00B73FAC" w:rsidP="003D3C48">
      <w:pPr>
        <w:pStyle w:val="ListParagraph"/>
        <w:numPr>
          <w:ilvl w:val="0"/>
          <w:numId w:val="23"/>
        </w:numPr>
        <w:spacing w:line="276" w:lineRule="auto"/>
        <w:rPr>
          <w:rFonts w:ascii="Times New Roman" w:hAnsi="Times New Roman"/>
        </w:rPr>
      </w:pPr>
      <w:r w:rsidRPr="00853AD1">
        <w:rPr>
          <w:rFonts w:ascii="Times New Roman" w:hAnsi="Times New Roman"/>
        </w:rPr>
        <w:t>Question 37 was added  to specifically understand lower limb function following a case of AFM</w:t>
      </w:r>
    </w:p>
    <w:p w14:paraId="503B8C02" w14:textId="1F6A47B2" w:rsidR="00B73FAC" w:rsidRPr="00853AD1" w:rsidRDefault="00B73FAC" w:rsidP="003D3C48">
      <w:pPr>
        <w:pStyle w:val="ListParagraph"/>
        <w:numPr>
          <w:ilvl w:val="0"/>
          <w:numId w:val="23"/>
        </w:numPr>
        <w:spacing w:line="276" w:lineRule="auto"/>
        <w:rPr>
          <w:rFonts w:ascii="Times New Roman" w:hAnsi="Times New Roman"/>
        </w:rPr>
      </w:pPr>
      <w:r w:rsidRPr="00853AD1">
        <w:rPr>
          <w:rFonts w:ascii="Times New Roman" w:hAnsi="Times New Roman"/>
        </w:rPr>
        <w:t xml:space="preserve">Question 38 was added  to understand </w:t>
      </w:r>
      <w:r w:rsidR="00112D8A" w:rsidRPr="00853AD1">
        <w:rPr>
          <w:rFonts w:ascii="Times New Roman" w:hAnsi="Times New Roman"/>
        </w:rPr>
        <w:t xml:space="preserve">if </w:t>
      </w:r>
      <w:r w:rsidRPr="00853AD1">
        <w:rPr>
          <w:rFonts w:ascii="Times New Roman" w:hAnsi="Times New Roman"/>
        </w:rPr>
        <w:t>speech and hearing impairments are present following a case of AFM</w:t>
      </w:r>
    </w:p>
    <w:p w14:paraId="77B932D1" w14:textId="5EFEA073" w:rsidR="00B73FAC" w:rsidRPr="00853AD1" w:rsidRDefault="00B73FAC" w:rsidP="003D3C48">
      <w:pPr>
        <w:pStyle w:val="ListParagraph"/>
        <w:numPr>
          <w:ilvl w:val="0"/>
          <w:numId w:val="23"/>
        </w:numPr>
        <w:spacing w:line="276" w:lineRule="auto"/>
        <w:rPr>
          <w:rFonts w:ascii="Times New Roman" w:hAnsi="Times New Roman"/>
        </w:rPr>
      </w:pPr>
      <w:r w:rsidRPr="00853AD1">
        <w:rPr>
          <w:rFonts w:ascii="Times New Roman" w:hAnsi="Times New Roman"/>
        </w:rPr>
        <w:t>Question 39 was added</w:t>
      </w:r>
      <w:r w:rsidR="001B3BEB" w:rsidRPr="00853AD1">
        <w:rPr>
          <w:rFonts w:ascii="Times New Roman" w:hAnsi="Times New Roman"/>
        </w:rPr>
        <w:t xml:space="preserve"> to understand if bowel and bladder impairments are present following a case of AFM</w:t>
      </w:r>
    </w:p>
    <w:p w14:paraId="149AE3F5" w14:textId="18FAC61D" w:rsidR="00101704" w:rsidRPr="00853AD1" w:rsidRDefault="001B3BEB" w:rsidP="003D3C48">
      <w:pPr>
        <w:pStyle w:val="ListParagraph"/>
        <w:numPr>
          <w:ilvl w:val="0"/>
          <w:numId w:val="23"/>
        </w:numPr>
        <w:spacing w:line="276" w:lineRule="auto"/>
        <w:rPr>
          <w:rFonts w:ascii="Times New Roman" w:hAnsi="Times New Roman"/>
        </w:rPr>
      </w:pPr>
      <w:r w:rsidRPr="00853AD1">
        <w:rPr>
          <w:rFonts w:ascii="Times New Roman" w:hAnsi="Times New Roman"/>
        </w:rPr>
        <w:t>Question 40 was added to understand general functioning and the need for support following a case of AFM</w:t>
      </w:r>
    </w:p>
    <w:sectPr w:rsidR="00101704" w:rsidRPr="00853AD1" w:rsidSect="00237F56">
      <w:headerReference w:type="default" r:id="rId9"/>
      <w:footerReference w:type="even" r:id="rId10"/>
      <w:footerReference w:type="default" r:id="rId11"/>
      <w:footerReference w:type="first" r:id="rId12"/>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CA68B" w14:textId="77777777" w:rsidR="00BD1C1A" w:rsidRDefault="00BD1C1A">
      <w:r>
        <w:separator/>
      </w:r>
    </w:p>
  </w:endnote>
  <w:endnote w:type="continuationSeparator" w:id="0">
    <w:p w14:paraId="3FC20D04" w14:textId="77777777" w:rsidR="00BD1C1A" w:rsidRDefault="00BD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657B8" w14:textId="77777777" w:rsidR="00BD1C1A" w:rsidRDefault="00BD1C1A"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9FE778" w14:textId="77777777" w:rsidR="00BD1C1A" w:rsidRDefault="00BD1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EB4B" w14:textId="180D1DF6" w:rsidR="00BD1C1A" w:rsidRDefault="00BD1C1A"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7960">
      <w:rPr>
        <w:rStyle w:val="PageNumber"/>
        <w:noProof/>
      </w:rPr>
      <w:t>2</w:t>
    </w:r>
    <w:r>
      <w:rPr>
        <w:rStyle w:val="PageNumber"/>
      </w:rPr>
      <w:fldChar w:fldCharType="end"/>
    </w:r>
  </w:p>
  <w:p w14:paraId="1F5C62D5" w14:textId="77777777" w:rsidR="00BD1C1A" w:rsidRPr="00974CF8" w:rsidRDefault="00BD1C1A" w:rsidP="00162FB4">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53440" w14:textId="1594761C" w:rsidR="00BD1C1A" w:rsidRDefault="00BD1C1A" w:rsidP="00162FB4">
    <w:pPr>
      <w:pStyle w:val="Footer"/>
      <w:jc w:val="center"/>
    </w:pPr>
    <w:r>
      <w:fldChar w:fldCharType="begin"/>
    </w:r>
    <w:r>
      <w:instrText xml:space="preserve"> PAGE   \* MERGEFORMAT </w:instrText>
    </w:r>
    <w:r>
      <w:fldChar w:fldCharType="separate"/>
    </w:r>
    <w:r w:rsidR="003A7960">
      <w:rPr>
        <w:noProof/>
      </w:rPr>
      <w:t>1</w:t>
    </w:r>
    <w:r>
      <w:fldChar w:fldCharType="end"/>
    </w:r>
  </w:p>
  <w:p w14:paraId="3BC235EB" w14:textId="77777777" w:rsidR="00BD1C1A" w:rsidRDefault="00BD1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D259B" w14:textId="77777777" w:rsidR="00BD1C1A" w:rsidRDefault="00BD1C1A">
      <w:r>
        <w:separator/>
      </w:r>
    </w:p>
  </w:footnote>
  <w:footnote w:type="continuationSeparator" w:id="0">
    <w:p w14:paraId="0C26FDEC" w14:textId="77777777" w:rsidR="00BD1C1A" w:rsidRDefault="00BD1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18422" w14:textId="77777777" w:rsidR="00BD1C1A" w:rsidRPr="00974CF8" w:rsidRDefault="00BD1C1A" w:rsidP="00162FB4">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DC70A16" w14:textId="77777777" w:rsidR="00BD1C1A" w:rsidRDefault="00BD1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A92"/>
    <w:multiLevelType w:val="hybridMultilevel"/>
    <w:tmpl w:val="847C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7494"/>
    <w:multiLevelType w:val="multilevel"/>
    <w:tmpl w:val="493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F3AB4"/>
    <w:multiLevelType w:val="hybridMultilevel"/>
    <w:tmpl w:val="903E35B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nsid w:val="075B6355"/>
    <w:multiLevelType w:val="hybridMultilevel"/>
    <w:tmpl w:val="263E9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043BA7"/>
    <w:multiLevelType w:val="hybridMultilevel"/>
    <w:tmpl w:val="378C5BB4"/>
    <w:lvl w:ilvl="0" w:tplc="5A2CD13A">
      <w:start w:val="1"/>
      <w:numFmt w:val="lowerLetter"/>
      <w:lvlText w:val="%1)"/>
      <w:lvlJc w:val="left"/>
      <w:pPr>
        <w:ind w:left="720" w:hanging="360"/>
      </w:pPr>
      <w:rPr>
        <w:rFonts w:ascii="Calibri,Bold" w:eastAsia="Times New Roman" w:hAnsi="Calibri,Bold" w:cs="Calibri,Bol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D72901"/>
    <w:multiLevelType w:val="hybridMultilevel"/>
    <w:tmpl w:val="A38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1540B"/>
    <w:multiLevelType w:val="hybridMultilevel"/>
    <w:tmpl w:val="D6DA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95D64"/>
    <w:multiLevelType w:val="hybridMultilevel"/>
    <w:tmpl w:val="3BC2E1E4"/>
    <w:lvl w:ilvl="0" w:tplc="E306EB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F5487"/>
    <w:multiLevelType w:val="multilevel"/>
    <w:tmpl w:val="23EC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20B22"/>
    <w:multiLevelType w:val="hybridMultilevel"/>
    <w:tmpl w:val="71C0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65795"/>
    <w:multiLevelType w:val="multilevel"/>
    <w:tmpl w:val="835263C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7BE7A7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805243E"/>
    <w:multiLevelType w:val="hybridMultilevel"/>
    <w:tmpl w:val="3852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05D68"/>
    <w:multiLevelType w:val="hybridMultilevel"/>
    <w:tmpl w:val="25B0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44D5DE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6025B72"/>
    <w:multiLevelType w:val="hybridMultilevel"/>
    <w:tmpl w:val="CD7C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4A003E"/>
    <w:multiLevelType w:val="hybridMultilevel"/>
    <w:tmpl w:val="1F10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A325F8"/>
    <w:multiLevelType w:val="hybridMultilevel"/>
    <w:tmpl w:val="513CD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F543389"/>
    <w:multiLevelType w:val="hybridMultilevel"/>
    <w:tmpl w:val="BF3E5CDE"/>
    <w:lvl w:ilvl="0" w:tplc="604A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1424304"/>
    <w:multiLevelType w:val="hybridMultilevel"/>
    <w:tmpl w:val="61B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16"/>
  </w:num>
  <w:num w:numId="6">
    <w:abstractNumId w:val="5"/>
  </w:num>
  <w:num w:numId="7">
    <w:abstractNumId w:val="9"/>
  </w:num>
  <w:num w:numId="8">
    <w:abstractNumId w:val="6"/>
  </w:num>
  <w:num w:numId="9">
    <w:abstractNumId w:val="19"/>
  </w:num>
  <w:num w:numId="10">
    <w:abstractNumId w:val="14"/>
  </w:num>
  <w:num w:numId="11">
    <w:abstractNumId w:val="12"/>
  </w:num>
  <w:num w:numId="12">
    <w:abstractNumId w:val="11"/>
  </w:num>
  <w:num w:numId="13">
    <w:abstractNumId w:val="3"/>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8"/>
  </w:num>
  <w:num w:numId="20">
    <w:abstractNumId w:val="7"/>
  </w:num>
  <w:num w:numId="21">
    <w:abstractNumId w:val="15"/>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B4"/>
    <w:rsid w:val="00011508"/>
    <w:rsid w:val="0002036D"/>
    <w:rsid w:val="000215A1"/>
    <w:rsid w:val="000217A0"/>
    <w:rsid w:val="00021870"/>
    <w:rsid w:val="000259BB"/>
    <w:rsid w:val="00026F0F"/>
    <w:rsid w:val="00027A61"/>
    <w:rsid w:val="00031DE9"/>
    <w:rsid w:val="0003271A"/>
    <w:rsid w:val="0003446C"/>
    <w:rsid w:val="00040C30"/>
    <w:rsid w:val="00046B69"/>
    <w:rsid w:val="00063C70"/>
    <w:rsid w:val="00066D86"/>
    <w:rsid w:val="000717FA"/>
    <w:rsid w:val="0007332A"/>
    <w:rsid w:val="000818EB"/>
    <w:rsid w:val="00085266"/>
    <w:rsid w:val="00091941"/>
    <w:rsid w:val="00093093"/>
    <w:rsid w:val="00093A9F"/>
    <w:rsid w:val="000B5A5E"/>
    <w:rsid w:val="000C42D2"/>
    <w:rsid w:val="000C52DE"/>
    <w:rsid w:val="000D0460"/>
    <w:rsid w:val="000D1EED"/>
    <w:rsid w:val="000E5552"/>
    <w:rsid w:val="00101704"/>
    <w:rsid w:val="00102D68"/>
    <w:rsid w:val="00107A10"/>
    <w:rsid w:val="00112D8A"/>
    <w:rsid w:val="00113565"/>
    <w:rsid w:val="00113E60"/>
    <w:rsid w:val="001258F6"/>
    <w:rsid w:val="00126634"/>
    <w:rsid w:val="001305AC"/>
    <w:rsid w:val="00131FE3"/>
    <w:rsid w:val="001335F9"/>
    <w:rsid w:val="00142372"/>
    <w:rsid w:val="00152117"/>
    <w:rsid w:val="001522EE"/>
    <w:rsid w:val="001525D9"/>
    <w:rsid w:val="00156F8D"/>
    <w:rsid w:val="00162FB4"/>
    <w:rsid w:val="001642FC"/>
    <w:rsid w:val="001645C4"/>
    <w:rsid w:val="0018100B"/>
    <w:rsid w:val="00181E4A"/>
    <w:rsid w:val="00193AE7"/>
    <w:rsid w:val="001A663B"/>
    <w:rsid w:val="001B28AA"/>
    <w:rsid w:val="001B3BEB"/>
    <w:rsid w:val="001C1F38"/>
    <w:rsid w:val="001C4A83"/>
    <w:rsid w:val="001C51DD"/>
    <w:rsid w:val="001C53BF"/>
    <w:rsid w:val="001D05E5"/>
    <w:rsid w:val="001D5344"/>
    <w:rsid w:val="001E7C77"/>
    <w:rsid w:val="001F0624"/>
    <w:rsid w:val="001F3735"/>
    <w:rsid w:val="00200A64"/>
    <w:rsid w:val="00205D0A"/>
    <w:rsid w:val="00215C81"/>
    <w:rsid w:val="00215DEF"/>
    <w:rsid w:val="002165FF"/>
    <w:rsid w:val="002168B7"/>
    <w:rsid w:val="00217AC3"/>
    <w:rsid w:val="0023174E"/>
    <w:rsid w:val="00237F56"/>
    <w:rsid w:val="00267ACE"/>
    <w:rsid w:val="0027187E"/>
    <w:rsid w:val="00274A76"/>
    <w:rsid w:val="002822A7"/>
    <w:rsid w:val="00283F58"/>
    <w:rsid w:val="00287FAE"/>
    <w:rsid w:val="002A08CC"/>
    <w:rsid w:val="002A51A2"/>
    <w:rsid w:val="002A5A5C"/>
    <w:rsid w:val="002D1E0B"/>
    <w:rsid w:val="003020DA"/>
    <w:rsid w:val="00311B9A"/>
    <w:rsid w:val="00312A5A"/>
    <w:rsid w:val="0034068D"/>
    <w:rsid w:val="00345DB1"/>
    <w:rsid w:val="0034797E"/>
    <w:rsid w:val="003576CA"/>
    <w:rsid w:val="00362434"/>
    <w:rsid w:val="00375F5B"/>
    <w:rsid w:val="00395DD4"/>
    <w:rsid w:val="00396239"/>
    <w:rsid w:val="00396459"/>
    <w:rsid w:val="003A0968"/>
    <w:rsid w:val="003A7960"/>
    <w:rsid w:val="003B17BC"/>
    <w:rsid w:val="003B5F7A"/>
    <w:rsid w:val="003B6145"/>
    <w:rsid w:val="003B768A"/>
    <w:rsid w:val="003C2F50"/>
    <w:rsid w:val="003C4964"/>
    <w:rsid w:val="003C554A"/>
    <w:rsid w:val="003D1E21"/>
    <w:rsid w:val="003D3C48"/>
    <w:rsid w:val="003D7AFD"/>
    <w:rsid w:val="003E681F"/>
    <w:rsid w:val="003E6CCC"/>
    <w:rsid w:val="003F2505"/>
    <w:rsid w:val="00401616"/>
    <w:rsid w:val="00401CD5"/>
    <w:rsid w:val="00403ABE"/>
    <w:rsid w:val="00403D8C"/>
    <w:rsid w:val="00405F14"/>
    <w:rsid w:val="00421C30"/>
    <w:rsid w:val="0043079F"/>
    <w:rsid w:val="004403AB"/>
    <w:rsid w:val="004467FD"/>
    <w:rsid w:val="00446818"/>
    <w:rsid w:val="004469FD"/>
    <w:rsid w:val="00450E85"/>
    <w:rsid w:val="004547D9"/>
    <w:rsid w:val="00463D9B"/>
    <w:rsid w:val="004709EA"/>
    <w:rsid w:val="004853A5"/>
    <w:rsid w:val="004A4B2C"/>
    <w:rsid w:val="004B0B62"/>
    <w:rsid w:val="004B19D0"/>
    <w:rsid w:val="004B45E0"/>
    <w:rsid w:val="004C29B5"/>
    <w:rsid w:val="004D0038"/>
    <w:rsid w:val="004D6CC0"/>
    <w:rsid w:val="004F470E"/>
    <w:rsid w:val="004F4C06"/>
    <w:rsid w:val="004F77F2"/>
    <w:rsid w:val="00506054"/>
    <w:rsid w:val="00522CE0"/>
    <w:rsid w:val="0053547D"/>
    <w:rsid w:val="00550653"/>
    <w:rsid w:val="00561351"/>
    <w:rsid w:val="0056175D"/>
    <w:rsid w:val="00577EC5"/>
    <w:rsid w:val="00583625"/>
    <w:rsid w:val="005A387E"/>
    <w:rsid w:val="005A4027"/>
    <w:rsid w:val="005A7176"/>
    <w:rsid w:val="005C20DB"/>
    <w:rsid w:val="005D0FC5"/>
    <w:rsid w:val="005D11C5"/>
    <w:rsid w:val="005E2777"/>
    <w:rsid w:val="005F0D86"/>
    <w:rsid w:val="005F1044"/>
    <w:rsid w:val="005F2A46"/>
    <w:rsid w:val="005F4F90"/>
    <w:rsid w:val="005F72C3"/>
    <w:rsid w:val="00605A03"/>
    <w:rsid w:val="00610E0F"/>
    <w:rsid w:val="00616A34"/>
    <w:rsid w:val="00630363"/>
    <w:rsid w:val="006414F2"/>
    <w:rsid w:val="006420E3"/>
    <w:rsid w:val="00653AD1"/>
    <w:rsid w:val="00654416"/>
    <w:rsid w:val="00666995"/>
    <w:rsid w:val="00667349"/>
    <w:rsid w:val="00667B30"/>
    <w:rsid w:val="0067690F"/>
    <w:rsid w:val="00677CC5"/>
    <w:rsid w:val="006902B0"/>
    <w:rsid w:val="00693A14"/>
    <w:rsid w:val="006953D4"/>
    <w:rsid w:val="00696F1F"/>
    <w:rsid w:val="006A3D36"/>
    <w:rsid w:val="006A46B5"/>
    <w:rsid w:val="006B12C9"/>
    <w:rsid w:val="006B1FFC"/>
    <w:rsid w:val="006B2EAB"/>
    <w:rsid w:val="006B39B3"/>
    <w:rsid w:val="006B4468"/>
    <w:rsid w:val="006B5F35"/>
    <w:rsid w:val="006B7759"/>
    <w:rsid w:val="006C0A2B"/>
    <w:rsid w:val="006C647B"/>
    <w:rsid w:val="006D361B"/>
    <w:rsid w:val="006D4D6B"/>
    <w:rsid w:val="006E44D4"/>
    <w:rsid w:val="00704494"/>
    <w:rsid w:val="00706907"/>
    <w:rsid w:val="00707950"/>
    <w:rsid w:val="00710065"/>
    <w:rsid w:val="00713AE0"/>
    <w:rsid w:val="00725F09"/>
    <w:rsid w:val="00745B7A"/>
    <w:rsid w:val="0074608D"/>
    <w:rsid w:val="0076450A"/>
    <w:rsid w:val="0078020D"/>
    <w:rsid w:val="00780B25"/>
    <w:rsid w:val="00782418"/>
    <w:rsid w:val="0078311C"/>
    <w:rsid w:val="00785C8A"/>
    <w:rsid w:val="00792699"/>
    <w:rsid w:val="00792700"/>
    <w:rsid w:val="00795E29"/>
    <w:rsid w:val="007A482C"/>
    <w:rsid w:val="007C77C0"/>
    <w:rsid w:val="007D0118"/>
    <w:rsid w:val="007D31A7"/>
    <w:rsid w:val="007E221E"/>
    <w:rsid w:val="007E2854"/>
    <w:rsid w:val="007E4E88"/>
    <w:rsid w:val="007F2104"/>
    <w:rsid w:val="007F26EC"/>
    <w:rsid w:val="007F3A4C"/>
    <w:rsid w:val="00803C9B"/>
    <w:rsid w:val="008057C7"/>
    <w:rsid w:val="008107DC"/>
    <w:rsid w:val="00821093"/>
    <w:rsid w:val="00822B0B"/>
    <w:rsid w:val="00841DCD"/>
    <w:rsid w:val="008442D9"/>
    <w:rsid w:val="00853AD1"/>
    <w:rsid w:val="00861F9A"/>
    <w:rsid w:val="0086418D"/>
    <w:rsid w:val="00870881"/>
    <w:rsid w:val="00877BE6"/>
    <w:rsid w:val="008809C6"/>
    <w:rsid w:val="00892F84"/>
    <w:rsid w:val="008A4FBD"/>
    <w:rsid w:val="008B2246"/>
    <w:rsid w:val="008C0DB5"/>
    <w:rsid w:val="008C2FE9"/>
    <w:rsid w:val="008C3747"/>
    <w:rsid w:val="008D1858"/>
    <w:rsid w:val="008D2E92"/>
    <w:rsid w:val="008E5F2D"/>
    <w:rsid w:val="008E7EE3"/>
    <w:rsid w:val="009020F7"/>
    <w:rsid w:val="00904109"/>
    <w:rsid w:val="009114A6"/>
    <w:rsid w:val="0091579B"/>
    <w:rsid w:val="00916D09"/>
    <w:rsid w:val="0092323E"/>
    <w:rsid w:val="00925CCF"/>
    <w:rsid w:val="009358A8"/>
    <w:rsid w:val="00941E02"/>
    <w:rsid w:val="009458DC"/>
    <w:rsid w:val="0094637D"/>
    <w:rsid w:val="00963819"/>
    <w:rsid w:val="00964D5C"/>
    <w:rsid w:val="009673E5"/>
    <w:rsid w:val="009800E8"/>
    <w:rsid w:val="00984B8E"/>
    <w:rsid w:val="00996684"/>
    <w:rsid w:val="009B369A"/>
    <w:rsid w:val="009B42BD"/>
    <w:rsid w:val="009B501B"/>
    <w:rsid w:val="009C7C3A"/>
    <w:rsid w:val="009D4E19"/>
    <w:rsid w:val="009D59B9"/>
    <w:rsid w:val="009E4558"/>
    <w:rsid w:val="009F6173"/>
    <w:rsid w:val="009F6211"/>
    <w:rsid w:val="00A16574"/>
    <w:rsid w:val="00A17037"/>
    <w:rsid w:val="00A4688C"/>
    <w:rsid w:val="00A47633"/>
    <w:rsid w:val="00A56751"/>
    <w:rsid w:val="00A6363E"/>
    <w:rsid w:val="00A6691B"/>
    <w:rsid w:val="00A66FD7"/>
    <w:rsid w:val="00A720BA"/>
    <w:rsid w:val="00A74945"/>
    <w:rsid w:val="00A75675"/>
    <w:rsid w:val="00A761F7"/>
    <w:rsid w:val="00A813A1"/>
    <w:rsid w:val="00A8273D"/>
    <w:rsid w:val="00A93282"/>
    <w:rsid w:val="00AA6DA5"/>
    <w:rsid w:val="00AB190E"/>
    <w:rsid w:val="00AC08FE"/>
    <w:rsid w:val="00AD28C3"/>
    <w:rsid w:val="00AE4387"/>
    <w:rsid w:val="00AE4E6C"/>
    <w:rsid w:val="00AE5A51"/>
    <w:rsid w:val="00AE7438"/>
    <w:rsid w:val="00AF3B9D"/>
    <w:rsid w:val="00AF7CDF"/>
    <w:rsid w:val="00B130E6"/>
    <w:rsid w:val="00B2628E"/>
    <w:rsid w:val="00B30CE6"/>
    <w:rsid w:val="00B53357"/>
    <w:rsid w:val="00B54E88"/>
    <w:rsid w:val="00B55243"/>
    <w:rsid w:val="00B73FAC"/>
    <w:rsid w:val="00B81920"/>
    <w:rsid w:val="00B85657"/>
    <w:rsid w:val="00BA62D2"/>
    <w:rsid w:val="00BB362C"/>
    <w:rsid w:val="00BB4E1A"/>
    <w:rsid w:val="00BD0A0A"/>
    <w:rsid w:val="00BD1C1A"/>
    <w:rsid w:val="00BD5445"/>
    <w:rsid w:val="00BE759B"/>
    <w:rsid w:val="00BF2906"/>
    <w:rsid w:val="00C01F06"/>
    <w:rsid w:val="00C045C1"/>
    <w:rsid w:val="00C0637A"/>
    <w:rsid w:val="00C0665C"/>
    <w:rsid w:val="00C107F1"/>
    <w:rsid w:val="00C13A72"/>
    <w:rsid w:val="00C24C18"/>
    <w:rsid w:val="00C24D32"/>
    <w:rsid w:val="00C25322"/>
    <w:rsid w:val="00C32D61"/>
    <w:rsid w:val="00C33AC9"/>
    <w:rsid w:val="00C4045A"/>
    <w:rsid w:val="00C45185"/>
    <w:rsid w:val="00C4568A"/>
    <w:rsid w:val="00C51E4C"/>
    <w:rsid w:val="00C6098B"/>
    <w:rsid w:val="00C624CB"/>
    <w:rsid w:val="00C645A9"/>
    <w:rsid w:val="00C65153"/>
    <w:rsid w:val="00C66887"/>
    <w:rsid w:val="00C70C3E"/>
    <w:rsid w:val="00C939E6"/>
    <w:rsid w:val="00C96CEC"/>
    <w:rsid w:val="00CB793B"/>
    <w:rsid w:val="00CC195E"/>
    <w:rsid w:val="00CE158F"/>
    <w:rsid w:val="00CE690E"/>
    <w:rsid w:val="00CF0CD3"/>
    <w:rsid w:val="00CF4432"/>
    <w:rsid w:val="00CF73FF"/>
    <w:rsid w:val="00D02C93"/>
    <w:rsid w:val="00D05B73"/>
    <w:rsid w:val="00D14E54"/>
    <w:rsid w:val="00D237AC"/>
    <w:rsid w:val="00D33457"/>
    <w:rsid w:val="00D35EDD"/>
    <w:rsid w:val="00D3613D"/>
    <w:rsid w:val="00D4618D"/>
    <w:rsid w:val="00D502D6"/>
    <w:rsid w:val="00D512E8"/>
    <w:rsid w:val="00D51ADA"/>
    <w:rsid w:val="00D52776"/>
    <w:rsid w:val="00D53A11"/>
    <w:rsid w:val="00D57D45"/>
    <w:rsid w:val="00D6784A"/>
    <w:rsid w:val="00D75EC1"/>
    <w:rsid w:val="00D80286"/>
    <w:rsid w:val="00D80430"/>
    <w:rsid w:val="00DA4811"/>
    <w:rsid w:val="00DB6910"/>
    <w:rsid w:val="00DD0C96"/>
    <w:rsid w:val="00DD2505"/>
    <w:rsid w:val="00DD31B4"/>
    <w:rsid w:val="00DE1DA3"/>
    <w:rsid w:val="00DE7B58"/>
    <w:rsid w:val="00DF107F"/>
    <w:rsid w:val="00DF56FD"/>
    <w:rsid w:val="00DF67FE"/>
    <w:rsid w:val="00E000AB"/>
    <w:rsid w:val="00E00BCD"/>
    <w:rsid w:val="00E14244"/>
    <w:rsid w:val="00E20EB4"/>
    <w:rsid w:val="00E379CE"/>
    <w:rsid w:val="00E507A1"/>
    <w:rsid w:val="00E530B4"/>
    <w:rsid w:val="00E56C88"/>
    <w:rsid w:val="00E628F0"/>
    <w:rsid w:val="00E6444E"/>
    <w:rsid w:val="00E72F61"/>
    <w:rsid w:val="00E74041"/>
    <w:rsid w:val="00E7473D"/>
    <w:rsid w:val="00E77A06"/>
    <w:rsid w:val="00E80EA7"/>
    <w:rsid w:val="00E83BA2"/>
    <w:rsid w:val="00E866B7"/>
    <w:rsid w:val="00E92CAE"/>
    <w:rsid w:val="00E9312E"/>
    <w:rsid w:val="00EA35D3"/>
    <w:rsid w:val="00EB4FE6"/>
    <w:rsid w:val="00EB6038"/>
    <w:rsid w:val="00EB7E9E"/>
    <w:rsid w:val="00EC7AE2"/>
    <w:rsid w:val="00ED0FB0"/>
    <w:rsid w:val="00ED1D0B"/>
    <w:rsid w:val="00ED330C"/>
    <w:rsid w:val="00EE00F8"/>
    <w:rsid w:val="00EE3A63"/>
    <w:rsid w:val="00EE4B14"/>
    <w:rsid w:val="00EE6D0F"/>
    <w:rsid w:val="00EF1547"/>
    <w:rsid w:val="00EF1568"/>
    <w:rsid w:val="00EF2E3E"/>
    <w:rsid w:val="00EF6C3B"/>
    <w:rsid w:val="00F15CCE"/>
    <w:rsid w:val="00F201E7"/>
    <w:rsid w:val="00F26D47"/>
    <w:rsid w:val="00F27EAD"/>
    <w:rsid w:val="00F36F61"/>
    <w:rsid w:val="00F5444B"/>
    <w:rsid w:val="00F61246"/>
    <w:rsid w:val="00F80E68"/>
    <w:rsid w:val="00F81D8E"/>
    <w:rsid w:val="00F87016"/>
    <w:rsid w:val="00F877FF"/>
    <w:rsid w:val="00F943EA"/>
    <w:rsid w:val="00F9688F"/>
    <w:rsid w:val="00FB726B"/>
    <w:rsid w:val="00FC1C01"/>
    <w:rsid w:val="00FC7671"/>
    <w:rsid w:val="00FD38FE"/>
    <w:rsid w:val="00FD3B0A"/>
    <w:rsid w:val="00FE0558"/>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0D0460"/>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EB4"/>
    <w:pPr>
      <w:tabs>
        <w:tab w:val="center" w:pos="4320"/>
        <w:tab w:val="right" w:pos="8640"/>
      </w:tabs>
    </w:pPr>
  </w:style>
  <w:style w:type="character" w:customStyle="1" w:styleId="HeaderChar">
    <w:name w:val="Header Char"/>
    <w:basedOn w:val="DefaultParagraphFont"/>
    <w:link w:val="Header"/>
    <w:uiPriority w:val="99"/>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 w:type="paragraph" w:styleId="NormalWeb">
    <w:name w:val="Normal (Web)"/>
    <w:basedOn w:val="Normal"/>
    <w:uiPriority w:val="99"/>
    <w:unhideWhenUsed/>
    <w:rsid w:val="004D6CC0"/>
    <w:pPr>
      <w:spacing w:before="100" w:beforeAutospacing="1" w:after="100" w:afterAutospacing="1"/>
    </w:pPr>
  </w:style>
  <w:style w:type="paragraph" w:customStyle="1" w:styleId="FormFill-In">
    <w:name w:val="Form Fill-In"/>
    <w:basedOn w:val="Normal"/>
    <w:link w:val="FormFill-InChar"/>
    <w:uiPriority w:val="99"/>
    <w:rsid w:val="009C7C3A"/>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9C7C3A"/>
    <w:rPr>
      <w:rFonts w:ascii="Times New Roman" w:eastAsia="Times New Roman" w:hAnsi="Times New Roman" w:cs="Times New Roman"/>
      <w:color w:val="000000"/>
    </w:rPr>
  </w:style>
  <w:style w:type="table" w:customStyle="1" w:styleId="TableGrid2">
    <w:name w:val="Table Grid2"/>
    <w:basedOn w:val="TableNormal"/>
    <w:rsid w:val="00DF67F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76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460"/>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0D0460"/>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EB4"/>
    <w:pPr>
      <w:tabs>
        <w:tab w:val="center" w:pos="4320"/>
        <w:tab w:val="right" w:pos="8640"/>
      </w:tabs>
    </w:pPr>
  </w:style>
  <w:style w:type="character" w:customStyle="1" w:styleId="HeaderChar">
    <w:name w:val="Header Char"/>
    <w:basedOn w:val="DefaultParagraphFont"/>
    <w:link w:val="Header"/>
    <w:uiPriority w:val="99"/>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 w:type="paragraph" w:styleId="NormalWeb">
    <w:name w:val="Normal (Web)"/>
    <w:basedOn w:val="Normal"/>
    <w:uiPriority w:val="99"/>
    <w:unhideWhenUsed/>
    <w:rsid w:val="004D6CC0"/>
    <w:pPr>
      <w:spacing w:before="100" w:beforeAutospacing="1" w:after="100" w:afterAutospacing="1"/>
    </w:pPr>
  </w:style>
  <w:style w:type="paragraph" w:customStyle="1" w:styleId="FormFill-In">
    <w:name w:val="Form Fill-In"/>
    <w:basedOn w:val="Normal"/>
    <w:link w:val="FormFill-InChar"/>
    <w:uiPriority w:val="99"/>
    <w:rsid w:val="009C7C3A"/>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9C7C3A"/>
    <w:rPr>
      <w:rFonts w:ascii="Times New Roman" w:eastAsia="Times New Roman" w:hAnsi="Times New Roman" w:cs="Times New Roman"/>
      <w:color w:val="000000"/>
    </w:rPr>
  </w:style>
  <w:style w:type="table" w:customStyle="1" w:styleId="TableGrid2">
    <w:name w:val="Table Grid2"/>
    <w:basedOn w:val="TableNormal"/>
    <w:rsid w:val="00DF67F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76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460"/>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8212">
      <w:bodyDiv w:val="1"/>
      <w:marLeft w:val="0"/>
      <w:marRight w:val="0"/>
      <w:marTop w:val="0"/>
      <w:marBottom w:val="0"/>
      <w:divBdr>
        <w:top w:val="none" w:sz="0" w:space="0" w:color="auto"/>
        <w:left w:val="none" w:sz="0" w:space="0" w:color="auto"/>
        <w:bottom w:val="none" w:sz="0" w:space="0" w:color="auto"/>
        <w:right w:val="none" w:sz="0" w:space="0" w:color="auto"/>
      </w:divBdr>
    </w:div>
    <w:div w:id="174734846">
      <w:bodyDiv w:val="1"/>
      <w:marLeft w:val="0"/>
      <w:marRight w:val="0"/>
      <w:marTop w:val="0"/>
      <w:marBottom w:val="0"/>
      <w:divBdr>
        <w:top w:val="none" w:sz="0" w:space="0" w:color="auto"/>
        <w:left w:val="none" w:sz="0" w:space="0" w:color="auto"/>
        <w:bottom w:val="none" w:sz="0" w:space="0" w:color="auto"/>
        <w:right w:val="none" w:sz="0" w:space="0" w:color="auto"/>
      </w:divBdr>
    </w:div>
    <w:div w:id="201134956">
      <w:bodyDiv w:val="1"/>
      <w:marLeft w:val="0"/>
      <w:marRight w:val="0"/>
      <w:marTop w:val="0"/>
      <w:marBottom w:val="0"/>
      <w:divBdr>
        <w:top w:val="none" w:sz="0" w:space="0" w:color="auto"/>
        <w:left w:val="none" w:sz="0" w:space="0" w:color="auto"/>
        <w:bottom w:val="none" w:sz="0" w:space="0" w:color="auto"/>
        <w:right w:val="none" w:sz="0" w:space="0" w:color="auto"/>
      </w:divBdr>
    </w:div>
    <w:div w:id="202717928">
      <w:bodyDiv w:val="1"/>
      <w:marLeft w:val="0"/>
      <w:marRight w:val="0"/>
      <w:marTop w:val="0"/>
      <w:marBottom w:val="0"/>
      <w:divBdr>
        <w:top w:val="none" w:sz="0" w:space="0" w:color="auto"/>
        <w:left w:val="none" w:sz="0" w:space="0" w:color="auto"/>
        <w:bottom w:val="none" w:sz="0" w:space="0" w:color="auto"/>
        <w:right w:val="none" w:sz="0" w:space="0" w:color="auto"/>
      </w:divBdr>
    </w:div>
    <w:div w:id="235941831">
      <w:bodyDiv w:val="1"/>
      <w:marLeft w:val="0"/>
      <w:marRight w:val="0"/>
      <w:marTop w:val="0"/>
      <w:marBottom w:val="0"/>
      <w:divBdr>
        <w:top w:val="none" w:sz="0" w:space="0" w:color="auto"/>
        <w:left w:val="none" w:sz="0" w:space="0" w:color="auto"/>
        <w:bottom w:val="none" w:sz="0" w:space="0" w:color="auto"/>
        <w:right w:val="none" w:sz="0" w:space="0" w:color="auto"/>
      </w:divBdr>
      <w:divsChild>
        <w:div w:id="1753895445">
          <w:marLeft w:val="0"/>
          <w:marRight w:val="0"/>
          <w:marTop w:val="0"/>
          <w:marBottom w:val="0"/>
          <w:divBdr>
            <w:top w:val="single" w:sz="36" w:space="0" w:color="075290"/>
            <w:left w:val="none" w:sz="0" w:space="0" w:color="auto"/>
            <w:bottom w:val="none" w:sz="0" w:space="0" w:color="auto"/>
            <w:right w:val="none" w:sz="0" w:space="0" w:color="auto"/>
          </w:divBdr>
          <w:divsChild>
            <w:div w:id="1392388035">
              <w:marLeft w:val="0"/>
              <w:marRight w:val="0"/>
              <w:marTop w:val="0"/>
              <w:marBottom w:val="0"/>
              <w:divBdr>
                <w:top w:val="none" w:sz="0" w:space="0" w:color="auto"/>
                <w:left w:val="none" w:sz="0" w:space="0" w:color="auto"/>
                <w:bottom w:val="none" w:sz="0" w:space="0" w:color="auto"/>
                <w:right w:val="none" w:sz="0" w:space="0" w:color="auto"/>
              </w:divBdr>
              <w:divsChild>
                <w:div w:id="231889635">
                  <w:marLeft w:val="0"/>
                  <w:marRight w:val="0"/>
                  <w:marTop w:val="150"/>
                  <w:marBottom w:val="0"/>
                  <w:divBdr>
                    <w:top w:val="none" w:sz="0" w:space="0" w:color="auto"/>
                    <w:left w:val="none" w:sz="0" w:space="0" w:color="auto"/>
                    <w:bottom w:val="none" w:sz="0" w:space="0" w:color="auto"/>
                    <w:right w:val="none" w:sz="0" w:space="0" w:color="auto"/>
                  </w:divBdr>
                  <w:divsChild>
                    <w:div w:id="751048079">
                      <w:marLeft w:val="-150"/>
                      <w:marRight w:val="0"/>
                      <w:marTop w:val="0"/>
                      <w:marBottom w:val="0"/>
                      <w:divBdr>
                        <w:top w:val="none" w:sz="0" w:space="0" w:color="auto"/>
                        <w:left w:val="none" w:sz="0" w:space="0" w:color="auto"/>
                        <w:bottom w:val="none" w:sz="0" w:space="0" w:color="auto"/>
                        <w:right w:val="none" w:sz="0" w:space="0" w:color="auto"/>
                      </w:divBdr>
                      <w:divsChild>
                        <w:div w:id="1142892588">
                          <w:marLeft w:val="0"/>
                          <w:marRight w:val="0"/>
                          <w:marTop w:val="0"/>
                          <w:marBottom w:val="0"/>
                          <w:divBdr>
                            <w:top w:val="none" w:sz="0" w:space="0" w:color="auto"/>
                            <w:left w:val="none" w:sz="0" w:space="0" w:color="auto"/>
                            <w:bottom w:val="none" w:sz="0" w:space="0" w:color="auto"/>
                            <w:right w:val="none" w:sz="0" w:space="0" w:color="auto"/>
                          </w:divBdr>
                          <w:divsChild>
                            <w:div w:id="579409289">
                              <w:marLeft w:val="0"/>
                              <w:marRight w:val="0"/>
                              <w:marTop w:val="0"/>
                              <w:marBottom w:val="0"/>
                              <w:divBdr>
                                <w:top w:val="none" w:sz="0" w:space="0" w:color="auto"/>
                                <w:left w:val="none" w:sz="0" w:space="0" w:color="auto"/>
                                <w:bottom w:val="none" w:sz="0" w:space="0" w:color="auto"/>
                                <w:right w:val="none" w:sz="0" w:space="0" w:color="auto"/>
                              </w:divBdr>
                              <w:divsChild>
                                <w:div w:id="21468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45961">
      <w:bodyDiv w:val="1"/>
      <w:marLeft w:val="0"/>
      <w:marRight w:val="0"/>
      <w:marTop w:val="0"/>
      <w:marBottom w:val="0"/>
      <w:divBdr>
        <w:top w:val="none" w:sz="0" w:space="0" w:color="auto"/>
        <w:left w:val="none" w:sz="0" w:space="0" w:color="auto"/>
        <w:bottom w:val="none" w:sz="0" w:space="0" w:color="auto"/>
        <w:right w:val="none" w:sz="0" w:space="0" w:color="auto"/>
      </w:divBdr>
    </w:div>
    <w:div w:id="317810799">
      <w:bodyDiv w:val="1"/>
      <w:marLeft w:val="0"/>
      <w:marRight w:val="0"/>
      <w:marTop w:val="0"/>
      <w:marBottom w:val="0"/>
      <w:divBdr>
        <w:top w:val="none" w:sz="0" w:space="0" w:color="auto"/>
        <w:left w:val="none" w:sz="0" w:space="0" w:color="auto"/>
        <w:bottom w:val="none" w:sz="0" w:space="0" w:color="auto"/>
        <w:right w:val="none" w:sz="0" w:space="0" w:color="auto"/>
      </w:divBdr>
    </w:div>
    <w:div w:id="325984835">
      <w:bodyDiv w:val="1"/>
      <w:marLeft w:val="0"/>
      <w:marRight w:val="0"/>
      <w:marTop w:val="0"/>
      <w:marBottom w:val="0"/>
      <w:divBdr>
        <w:top w:val="none" w:sz="0" w:space="0" w:color="auto"/>
        <w:left w:val="none" w:sz="0" w:space="0" w:color="auto"/>
        <w:bottom w:val="none" w:sz="0" w:space="0" w:color="auto"/>
        <w:right w:val="none" w:sz="0" w:space="0" w:color="auto"/>
      </w:divBdr>
    </w:div>
    <w:div w:id="393283703">
      <w:bodyDiv w:val="1"/>
      <w:marLeft w:val="0"/>
      <w:marRight w:val="0"/>
      <w:marTop w:val="0"/>
      <w:marBottom w:val="0"/>
      <w:divBdr>
        <w:top w:val="none" w:sz="0" w:space="0" w:color="auto"/>
        <w:left w:val="none" w:sz="0" w:space="0" w:color="auto"/>
        <w:bottom w:val="none" w:sz="0" w:space="0" w:color="auto"/>
        <w:right w:val="none" w:sz="0" w:space="0" w:color="auto"/>
      </w:divBdr>
      <w:divsChild>
        <w:div w:id="1424715801">
          <w:marLeft w:val="0"/>
          <w:marRight w:val="0"/>
          <w:marTop w:val="0"/>
          <w:marBottom w:val="0"/>
          <w:divBdr>
            <w:top w:val="single" w:sz="36" w:space="0" w:color="075290"/>
            <w:left w:val="none" w:sz="0" w:space="0" w:color="auto"/>
            <w:bottom w:val="none" w:sz="0" w:space="0" w:color="auto"/>
            <w:right w:val="none" w:sz="0" w:space="0" w:color="auto"/>
          </w:divBdr>
          <w:divsChild>
            <w:div w:id="1955936092">
              <w:marLeft w:val="0"/>
              <w:marRight w:val="0"/>
              <w:marTop w:val="0"/>
              <w:marBottom w:val="0"/>
              <w:divBdr>
                <w:top w:val="none" w:sz="0" w:space="0" w:color="auto"/>
                <w:left w:val="none" w:sz="0" w:space="0" w:color="auto"/>
                <w:bottom w:val="none" w:sz="0" w:space="0" w:color="auto"/>
                <w:right w:val="none" w:sz="0" w:space="0" w:color="auto"/>
              </w:divBdr>
              <w:divsChild>
                <w:div w:id="1223370504">
                  <w:marLeft w:val="0"/>
                  <w:marRight w:val="0"/>
                  <w:marTop w:val="150"/>
                  <w:marBottom w:val="0"/>
                  <w:divBdr>
                    <w:top w:val="none" w:sz="0" w:space="0" w:color="auto"/>
                    <w:left w:val="none" w:sz="0" w:space="0" w:color="auto"/>
                    <w:bottom w:val="none" w:sz="0" w:space="0" w:color="auto"/>
                    <w:right w:val="none" w:sz="0" w:space="0" w:color="auto"/>
                  </w:divBdr>
                  <w:divsChild>
                    <w:div w:id="1426345257">
                      <w:marLeft w:val="-150"/>
                      <w:marRight w:val="0"/>
                      <w:marTop w:val="0"/>
                      <w:marBottom w:val="0"/>
                      <w:divBdr>
                        <w:top w:val="none" w:sz="0" w:space="0" w:color="auto"/>
                        <w:left w:val="none" w:sz="0" w:space="0" w:color="auto"/>
                        <w:bottom w:val="none" w:sz="0" w:space="0" w:color="auto"/>
                        <w:right w:val="none" w:sz="0" w:space="0" w:color="auto"/>
                      </w:divBdr>
                      <w:divsChild>
                        <w:div w:id="916086653">
                          <w:marLeft w:val="0"/>
                          <w:marRight w:val="0"/>
                          <w:marTop w:val="0"/>
                          <w:marBottom w:val="0"/>
                          <w:divBdr>
                            <w:top w:val="none" w:sz="0" w:space="0" w:color="auto"/>
                            <w:left w:val="none" w:sz="0" w:space="0" w:color="auto"/>
                            <w:bottom w:val="none" w:sz="0" w:space="0" w:color="auto"/>
                            <w:right w:val="none" w:sz="0" w:space="0" w:color="auto"/>
                          </w:divBdr>
                          <w:divsChild>
                            <w:div w:id="1390423962">
                              <w:marLeft w:val="0"/>
                              <w:marRight w:val="0"/>
                              <w:marTop w:val="0"/>
                              <w:marBottom w:val="0"/>
                              <w:divBdr>
                                <w:top w:val="none" w:sz="0" w:space="0" w:color="auto"/>
                                <w:left w:val="none" w:sz="0" w:space="0" w:color="auto"/>
                                <w:bottom w:val="none" w:sz="0" w:space="0" w:color="auto"/>
                                <w:right w:val="none" w:sz="0" w:space="0" w:color="auto"/>
                              </w:divBdr>
                              <w:divsChild>
                                <w:div w:id="14758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021098">
      <w:bodyDiv w:val="1"/>
      <w:marLeft w:val="0"/>
      <w:marRight w:val="0"/>
      <w:marTop w:val="0"/>
      <w:marBottom w:val="0"/>
      <w:divBdr>
        <w:top w:val="none" w:sz="0" w:space="0" w:color="auto"/>
        <w:left w:val="none" w:sz="0" w:space="0" w:color="auto"/>
        <w:bottom w:val="none" w:sz="0" w:space="0" w:color="auto"/>
        <w:right w:val="none" w:sz="0" w:space="0" w:color="auto"/>
      </w:divBdr>
    </w:div>
    <w:div w:id="539245103">
      <w:bodyDiv w:val="1"/>
      <w:marLeft w:val="0"/>
      <w:marRight w:val="0"/>
      <w:marTop w:val="0"/>
      <w:marBottom w:val="0"/>
      <w:divBdr>
        <w:top w:val="none" w:sz="0" w:space="0" w:color="auto"/>
        <w:left w:val="none" w:sz="0" w:space="0" w:color="auto"/>
        <w:bottom w:val="none" w:sz="0" w:space="0" w:color="auto"/>
        <w:right w:val="none" w:sz="0" w:space="0" w:color="auto"/>
      </w:divBdr>
      <w:divsChild>
        <w:div w:id="1162545787">
          <w:marLeft w:val="0"/>
          <w:marRight w:val="0"/>
          <w:marTop w:val="0"/>
          <w:marBottom w:val="0"/>
          <w:divBdr>
            <w:top w:val="none" w:sz="0" w:space="0" w:color="auto"/>
            <w:left w:val="none" w:sz="0" w:space="0" w:color="auto"/>
            <w:bottom w:val="none" w:sz="0" w:space="0" w:color="auto"/>
            <w:right w:val="none" w:sz="0" w:space="0" w:color="auto"/>
          </w:divBdr>
          <w:divsChild>
            <w:div w:id="1097289829">
              <w:marLeft w:val="0"/>
              <w:marRight w:val="0"/>
              <w:marTop w:val="0"/>
              <w:marBottom w:val="0"/>
              <w:divBdr>
                <w:top w:val="none" w:sz="0" w:space="0" w:color="auto"/>
                <w:left w:val="none" w:sz="0" w:space="0" w:color="auto"/>
                <w:bottom w:val="none" w:sz="0" w:space="0" w:color="auto"/>
                <w:right w:val="none" w:sz="0" w:space="0" w:color="auto"/>
              </w:divBdr>
              <w:divsChild>
                <w:div w:id="144706722">
                  <w:marLeft w:val="0"/>
                  <w:marRight w:val="0"/>
                  <w:marTop w:val="0"/>
                  <w:marBottom w:val="0"/>
                  <w:divBdr>
                    <w:top w:val="none" w:sz="0" w:space="0" w:color="auto"/>
                    <w:left w:val="none" w:sz="0" w:space="0" w:color="auto"/>
                    <w:bottom w:val="none" w:sz="0" w:space="0" w:color="auto"/>
                    <w:right w:val="none" w:sz="0" w:space="0" w:color="auto"/>
                  </w:divBdr>
                  <w:divsChild>
                    <w:div w:id="1793330711">
                      <w:marLeft w:val="0"/>
                      <w:marRight w:val="0"/>
                      <w:marTop w:val="0"/>
                      <w:marBottom w:val="0"/>
                      <w:divBdr>
                        <w:top w:val="none" w:sz="0" w:space="0" w:color="auto"/>
                        <w:left w:val="none" w:sz="0" w:space="0" w:color="auto"/>
                        <w:bottom w:val="none" w:sz="0" w:space="0" w:color="auto"/>
                        <w:right w:val="none" w:sz="0" w:space="0" w:color="auto"/>
                      </w:divBdr>
                      <w:divsChild>
                        <w:div w:id="84497126">
                          <w:marLeft w:val="0"/>
                          <w:marRight w:val="0"/>
                          <w:marTop w:val="0"/>
                          <w:marBottom w:val="0"/>
                          <w:divBdr>
                            <w:top w:val="none" w:sz="0" w:space="0" w:color="auto"/>
                            <w:left w:val="none" w:sz="0" w:space="0" w:color="auto"/>
                            <w:bottom w:val="none" w:sz="0" w:space="0" w:color="auto"/>
                            <w:right w:val="none" w:sz="0" w:space="0" w:color="auto"/>
                          </w:divBdr>
                          <w:divsChild>
                            <w:div w:id="1461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92806">
      <w:bodyDiv w:val="1"/>
      <w:marLeft w:val="0"/>
      <w:marRight w:val="0"/>
      <w:marTop w:val="0"/>
      <w:marBottom w:val="0"/>
      <w:divBdr>
        <w:top w:val="none" w:sz="0" w:space="0" w:color="auto"/>
        <w:left w:val="none" w:sz="0" w:space="0" w:color="auto"/>
        <w:bottom w:val="none" w:sz="0" w:space="0" w:color="auto"/>
        <w:right w:val="none" w:sz="0" w:space="0" w:color="auto"/>
      </w:divBdr>
    </w:div>
    <w:div w:id="716198667">
      <w:bodyDiv w:val="1"/>
      <w:marLeft w:val="0"/>
      <w:marRight w:val="0"/>
      <w:marTop w:val="0"/>
      <w:marBottom w:val="0"/>
      <w:divBdr>
        <w:top w:val="none" w:sz="0" w:space="0" w:color="auto"/>
        <w:left w:val="none" w:sz="0" w:space="0" w:color="auto"/>
        <w:bottom w:val="none" w:sz="0" w:space="0" w:color="auto"/>
        <w:right w:val="none" w:sz="0" w:space="0" w:color="auto"/>
      </w:divBdr>
    </w:div>
    <w:div w:id="717245401">
      <w:bodyDiv w:val="1"/>
      <w:marLeft w:val="0"/>
      <w:marRight w:val="0"/>
      <w:marTop w:val="0"/>
      <w:marBottom w:val="0"/>
      <w:divBdr>
        <w:top w:val="none" w:sz="0" w:space="0" w:color="auto"/>
        <w:left w:val="none" w:sz="0" w:space="0" w:color="auto"/>
        <w:bottom w:val="none" w:sz="0" w:space="0" w:color="auto"/>
        <w:right w:val="none" w:sz="0" w:space="0" w:color="auto"/>
      </w:divBdr>
    </w:div>
    <w:div w:id="738207552">
      <w:bodyDiv w:val="1"/>
      <w:marLeft w:val="0"/>
      <w:marRight w:val="0"/>
      <w:marTop w:val="0"/>
      <w:marBottom w:val="0"/>
      <w:divBdr>
        <w:top w:val="none" w:sz="0" w:space="0" w:color="auto"/>
        <w:left w:val="none" w:sz="0" w:space="0" w:color="auto"/>
        <w:bottom w:val="none" w:sz="0" w:space="0" w:color="auto"/>
        <w:right w:val="none" w:sz="0" w:space="0" w:color="auto"/>
      </w:divBdr>
    </w:div>
    <w:div w:id="742289216">
      <w:bodyDiv w:val="1"/>
      <w:marLeft w:val="0"/>
      <w:marRight w:val="0"/>
      <w:marTop w:val="0"/>
      <w:marBottom w:val="0"/>
      <w:divBdr>
        <w:top w:val="none" w:sz="0" w:space="0" w:color="auto"/>
        <w:left w:val="none" w:sz="0" w:space="0" w:color="auto"/>
        <w:bottom w:val="none" w:sz="0" w:space="0" w:color="auto"/>
        <w:right w:val="none" w:sz="0" w:space="0" w:color="auto"/>
      </w:divBdr>
    </w:div>
    <w:div w:id="781993075">
      <w:bodyDiv w:val="1"/>
      <w:marLeft w:val="0"/>
      <w:marRight w:val="0"/>
      <w:marTop w:val="0"/>
      <w:marBottom w:val="0"/>
      <w:divBdr>
        <w:top w:val="none" w:sz="0" w:space="0" w:color="auto"/>
        <w:left w:val="none" w:sz="0" w:space="0" w:color="auto"/>
        <w:bottom w:val="none" w:sz="0" w:space="0" w:color="auto"/>
        <w:right w:val="none" w:sz="0" w:space="0" w:color="auto"/>
      </w:divBdr>
    </w:div>
    <w:div w:id="919563511">
      <w:bodyDiv w:val="1"/>
      <w:marLeft w:val="0"/>
      <w:marRight w:val="0"/>
      <w:marTop w:val="0"/>
      <w:marBottom w:val="0"/>
      <w:divBdr>
        <w:top w:val="none" w:sz="0" w:space="0" w:color="auto"/>
        <w:left w:val="none" w:sz="0" w:space="0" w:color="auto"/>
        <w:bottom w:val="none" w:sz="0" w:space="0" w:color="auto"/>
        <w:right w:val="none" w:sz="0" w:space="0" w:color="auto"/>
      </w:divBdr>
    </w:div>
    <w:div w:id="971591684">
      <w:bodyDiv w:val="1"/>
      <w:marLeft w:val="0"/>
      <w:marRight w:val="0"/>
      <w:marTop w:val="0"/>
      <w:marBottom w:val="0"/>
      <w:divBdr>
        <w:top w:val="none" w:sz="0" w:space="0" w:color="auto"/>
        <w:left w:val="none" w:sz="0" w:space="0" w:color="auto"/>
        <w:bottom w:val="none" w:sz="0" w:space="0" w:color="auto"/>
        <w:right w:val="none" w:sz="0" w:space="0" w:color="auto"/>
      </w:divBdr>
    </w:div>
    <w:div w:id="1158695691">
      <w:bodyDiv w:val="1"/>
      <w:marLeft w:val="0"/>
      <w:marRight w:val="0"/>
      <w:marTop w:val="0"/>
      <w:marBottom w:val="0"/>
      <w:divBdr>
        <w:top w:val="none" w:sz="0" w:space="0" w:color="auto"/>
        <w:left w:val="none" w:sz="0" w:space="0" w:color="auto"/>
        <w:bottom w:val="none" w:sz="0" w:space="0" w:color="auto"/>
        <w:right w:val="none" w:sz="0" w:space="0" w:color="auto"/>
      </w:divBdr>
    </w:div>
    <w:div w:id="1167163159">
      <w:bodyDiv w:val="1"/>
      <w:marLeft w:val="0"/>
      <w:marRight w:val="0"/>
      <w:marTop w:val="0"/>
      <w:marBottom w:val="0"/>
      <w:divBdr>
        <w:top w:val="none" w:sz="0" w:space="0" w:color="auto"/>
        <w:left w:val="none" w:sz="0" w:space="0" w:color="auto"/>
        <w:bottom w:val="none" w:sz="0" w:space="0" w:color="auto"/>
        <w:right w:val="none" w:sz="0" w:space="0" w:color="auto"/>
      </w:divBdr>
    </w:div>
    <w:div w:id="1356082692">
      <w:bodyDiv w:val="1"/>
      <w:marLeft w:val="0"/>
      <w:marRight w:val="0"/>
      <w:marTop w:val="0"/>
      <w:marBottom w:val="0"/>
      <w:divBdr>
        <w:top w:val="none" w:sz="0" w:space="0" w:color="auto"/>
        <w:left w:val="none" w:sz="0" w:space="0" w:color="auto"/>
        <w:bottom w:val="none" w:sz="0" w:space="0" w:color="auto"/>
        <w:right w:val="none" w:sz="0" w:space="0" w:color="auto"/>
      </w:divBdr>
    </w:div>
    <w:div w:id="1613824053">
      <w:bodyDiv w:val="1"/>
      <w:marLeft w:val="0"/>
      <w:marRight w:val="0"/>
      <w:marTop w:val="0"/>
      <w:marBottom w:val="0"/>
      <w:divBdr>
        <w:top w:val="none" w:sz="0" w:space="0" w:color="auto"/>
        <w:left w:val="none" w:sz="0" w:space="0" w:color="auto"/>
        <w:bottom w:val="none" w:sz="0" w:space="0" w:color="auto"/>
        <w:right w:val="none" w:sz="0" w:space="0" w:color="auto"/>
      </w:divBdr>
    </w:div>
    <w:div w:id="1690984047">
      <w:bodyDiv w:val="1"/>
      <w:marLeft w:val="0"/>
      <w:marRight w:val="0"/>
      <w:marTop w:val="0"/>
      <w:marBottom w:val="0"/>
      <w:divBdr>
        <w:top w:val="none" w:sz="0" w:space="0" w:color="auto"/>
        <w:left w:val="none" w:sz="0" w:space="0" w:color="auto"/>
        <w:bottom w:val="none" w:sz="0" w:space="0" w:color="auto"/>
        <w:right w:val="none" w:sz="0" w:space="0" w:color="auto"/>
      </w:divBdr>
    </w:div>
    <w:div w:id="1890412988">
      <w:bodyDiv w:val="1"/>
      <w:marLeft w:val="0"/>
      <w:marRight w:val="0"/>
      <w:marTop w:val="0"/>
      <w:marBottom w:val="0"/>
      <w:divBdr>
        <w:top w:val="none" w:sz="0" w:space="0" w:color="auto"/>
        <w:left w:val="none" w:sz="0" w:space="0" w:color="auto"/>
        <w:bottom w:val="none" w:sz="0" w:space="0" w:color="auto"/>
        <w:right w:val="none" w:sz="0" w:space="0" w:color="auto"/>
      </w:divBdr>
    </w:div>
    <w:div w:id="1895504602">
      <w:bodyDiv w:val="1"/>
      <w:marLeft w:val="0"/>
      <w:marRight w:val="0"/>
      <w:marTop w:val="0"/>
      <w:marBottom w:val="0"/>
      <w:divBdr>
        <w:top w:val="none" w:sz="0" w:space="0" w:color="auto"/>
        <w:left w:val="none" w:sz="0" w:space="0" w:color="auto"/>
        <w:bottom w:val="none" w:sz="0" w:space="0" w:color="auto"/>
        <w:right w:val="none" w:sz="0" w:space="0" w:color="auto"/>
      </w:divBdr>
    </w:div>
    <w:div w:id="2089493318">
      <w:bodyDiv w:val="1"/>
      <w:marLeft w:val="720"/>
      <w:marRight w:val="0"/>
      <w:marTop w:val="0"/>
      <w:marBottom w:val="0"/>
      <w:divBdr>
        <w:top w:val="none" w:sz="0" w:space="0" w:color="auto"/>
        <w:left w:val="none" w:sz="0" w:space="0" w:color="auto"/>
        <w:bottom w:val="none" w:sz="0" w:space="0" w:color="auto"/>
        <w:right w:val="none" w:sz="0" w:space="0" w:color="auto"/>
      </w:divBdr>
    </w:div>
    <w:div w:id="2096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42E2-2ECD-4634-B271-A2E70104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IJE7</dc:creator>
  <cp:lastModifiedBy>SYSTEM</cp:lastModifiedBy>
  <cp:revision>2</cp:revision>
  <cp:lastPrinted>2017-07-27T17:44:00Z</cp:lastPrinted>
  <dcterms:created xsi:type="dcterms:W3CDTF">2019-01-31T19:29:00Z</dcterms:created>
  <dcterms:modified xsi:type="dcterms:W3CDTF">2019-01-31T19:29:00Z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