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C8" w:rsidRDefault="00D026C8" w:rsidP="00D026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Section 301 of the Public Health Service Act [42 U.S.C. 241]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TITLE 42 &gt; CHAPTER 6A &gt; SUBCHAPTER II &gt; Part A &gt; § 241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241. Research and investigations generally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(a) Authority of Secretary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Secretary shall conduct in the Service, and encourage, cooperate with,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render assistance to other appropriate public authorities, scientific institutions,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scientists in the conduct of, and promote the coordination of, research,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investigations, experiments, demonstrations, and studies relating to the causes,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diagnosis, treatment, control, and prevention of physical and mental diseases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impairments of man, including water purification, sewage treatment, and pollution of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lakes and streams. In carrying out the foregoing the Secretary is authorized to—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(1) </w:t>
      </w:r>
      <w:r>
        <w:rPr>
          <w:rFonts w:ascii="Verdana" w:hAnsi="Verdana" w:cs="Verdana"/>
          <w:sz w:val="20"/>
          <w:szCs w:val="20"/>
        </w:rPr>
        <w:t>collect and make available through publications and other appropriate means,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information as to, and the practical application of, such research and other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activities;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(2) </w:t>
      </w:r>
      <w:r>
        <w:rPr>
          <w:rFonts w:ascii="Verdana" w:hAnsi="Verdana" w:cs="Verdana"/>
          <w:sz w:val="20"/>
          <w:szCs w:val="20"/>
        </w:rPr>
        <w:t>make available research facilities of the Service to appropriate public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authorities, and to health officials and scientists engaged in special study;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(3) </w:t>
      </w:r>
      <w:r>
        <w:rPr>
          <w:rFonts w:ascii="Verdana" w:hAnsi="Verdana" w:cs="Verdana"/>
          <w:sz w:val="20"/>
          <w:szCs w:val="20"/>
        </w:rPr>
        <w:t>make grants-in-aid to universities, hospitals, laboratories, and other public or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private institutions, and to individuals for such research projects as are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recommended by the advisory council to the entity of the Department supporting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such projects and make, upon recommendation of the advisory council to the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appropriate entity of the Department, grants-in-aid to public or nonprofit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universities, hospitals, laboratories, and other institutions for the general support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of their research;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(4) </w:t>
      </w:r>
      <w:r>
        <w:rPr>
          <w:rFonts w:ascii="Verdana" w:hAnsi="Verdana" w:cs="Verdana"/>
          <w:sz w:val="20"/>
          <w:szCs w:val="20"/>
        </w:rPr>
        <w:t>secure from time to time and for such periods as he deems advisable, the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assistance and advice of experts, scholars, and consultants from the United States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or abroad;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(5) </w:t>
      </w:r>
      <w:r>
        <w:rPr>
          <w:rFonts w:ascii="Verdana" w:hAnsi="Verdana" w:cs="Verdana"/>
          <w:sz w:val="20"/>
          <w:szCs w:val="20"/>
        </w:rPr>
        <w:t>for purposes of study, admit and treat at institutions, hospitals, and stations of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Service, persons not otherwise eligible for such treatment;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(6) </w:t>
      </w:r>
      <w:r>
        <w:rPr>
          <w:rFonts w:ascii="Verdana" w:hAnsi="Verdana" w:cs="Verdana"/>
          <w:sz w:val="20"/>
          <w:szCs w:val="20"/>
        </w:rPr>
        <w:t>make available, to health officials, scientists, and appropriate public and other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nonprofit institutions and organizations, technical advice and assistance on the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application of statistical methods to experiments, studies, and surveys in health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and medical fields;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(7) </w:t>
      </w:r>
      <w:r>
        <w:rPr>
          <w:rFonts w:ascii="Verdana" w:hAnsi="Verdana" w:cs="Verdana"/>
          <w:sz w:val="20"/>
          <w:szCs w:val="20"/>
        </w:rPr>
        <w:t>enter into contracts, including contracts for research in accordance with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subject to the provisions of law applicable to contracts entered into by the military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departments under sections 2353 and 2354 of title 10, except that determination,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approval, and certification required thereby shall be by the Secretary of Health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Human Services;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(8) </w:t>
      </w:r>
      <w:r>
        <w:rPr>
          <w:rFonts w:ascii="Verdana" w:hAnsi="Verdana" w:cs="Verdana"/>
          <w:sz w:val="20"/>
          <w:szCs w:val="20"/>
        </w:rPr>
        <w:t>adopt, upon recommendations of the advisory councils to the appropriate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entities of the Department or, with respect to mental health, the National Advisory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Mental Health Council, such additional means as the Secretary considers necessary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or appropriate to carry out the purposes of this section.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Secretary may make available to individuals and entities, for biomedical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behavioral research, substances and living organisms. Such substances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organisms shall be made available under such terms and conditions (including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payment for them) as the Secretary determines appropriate.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(b) Testing for carcinogenicity, teratogenicity, mutagenicity, and other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harmful biological effects; consultation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(1) </w:t>
      </w:r>
      <w:r>
        <w:rPr>
          <w:rFonts w:ascii="Verdana" w:hAnsi="Verdana" w:cs="Verdana"/>
          <w:sz w:val="20"/>
          <w:szCs w:val="20"/>
        </w:rPr>
        <w:t>The Secretary shall conduct and may support through grants and contracts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studies and testing of substances for carcinogenicity, teratogenicity, mutagenicity,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and other harmful biological effects. In carrying out this paragraph, the Secretary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shall consult with entities of the Federal Government, outside of the Department of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Health and Human Services, engaged in comparable activities. The Secretary, upon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request of such an entity and under appropriate arrangements for the payment of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expenses, may conduct for such entity studies and testing of substances for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carcinogenicity, teratogenicity, mutagenicity, and other harmful biological effects.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(2)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(A) </w:t>
      </w:r>
      <w:r>
        <w:rPr>
          <w:rFonts w:ascii="Verdana" w:hAnsi="Verdana" w:cs="Verdana"/>
          <w:sz w:val="20"/>
          <w:szCs w:val="20"/>
        </w:rPr>
        <w:t>The Secretary shall establish a comprehensive program of research into the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biological effects of low-level ionizing radiation under which program the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Secretary shall conduct such research and may support such research by others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through grants and contracts.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(B) </w:t>
      </w:r>
      <w:r>
        <w:rPr>
          <w:rFonts w:ascii="Verdana" w:hAnsi="Verdana" w:cs="Verdana"/>
          <w:sz w:val="20"/>
          <w:szCs w:val="20"/>
        </w:rPr>
        <w:t>The Secretary shall conduct a comprehensive review of Federal programs of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research on the biological effects of ionizing radiation.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(3) </w:t>
      </w:r>
      <w:r>
        <w:rPr>
          <w:rFonts w:ascii="Verdana" w:hAnsi="Verdana" w:cs="Verdana"/>
          <w:sz w:val="20"/>
          <w:szCs w:val="20"/>
        </w:rPr>
        <w:t>The Secretary shall conduct and may support through grants and contracts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research and studies on human nutrition, with particular emphasis on the role of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nutrition in the prevention and treatment of disease and on the maintenance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promotion of health, and programs for the dissemination of information respecting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human nutrition to health professionals and the public. In carrying out activities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under this paragraph, the Secretary shall provide for the coordination of such of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these activities as are performed by the different divisions within the Department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of Health and Human Services and shall consult with entities of the Federal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Government, outside of the Department of Health and Human Services, engaged in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comparable activities. The Secretary, upon request of such an entity and under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appropriate arrangements for the payment of expenses, may conduct and support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such activities for such entity.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(4) </w:t>
      </w:r>
      <w:r>
        <w:rPr>
          <w:rFonts w:ascii="Verdana" w:hAnsi="Verdana" w:cs="Verdana"/>
          <w:sz w:val="20"/>
          <w:szCs w:val="20"/>
        </w:rPr>
        <w:t>The Secretary shall publish a biennial report which contains—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(A) </w:t>
      </w:r>
      <w:r>
        <w:rPr>
          <w:rFonts w:ascii="Verdana" w:hAnsi="Verdana" w:cs="Verdana"/>
          <w:sz w:val="20"/>
          <w:szCs w:val="20"/>
        </w:rPr>
        <w:t>a list of all substances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(i) </w:t>
      </w:r>
      <w:r>
        <w:rPr>
          <w:rFonts w:ascii="Verdana" w:hAnsi="Verdana" w:cs="Verdana"/>
          <w:sz w:val="20"/>
          <w:szCs w:val="20"/>
        </w:rPr>
        <w:t>which either are known to be carcinogens or may reasonably be anticipated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to be carcinogens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(ii) </w:t>
      </w:r>
      <w:r>
        <w:rPr>
          <w:rFonts w:ascii="Verdana" w:hAnsi="Verdana" w:cs="Verdana"/>
          <w:sz w:val="20"/>
          <w:szCs w:val="20"/>
        </w:rPr>
        <w:t>to which a significant number of persons residing in the United States are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exposed;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(B) </w:t>
      </w:r>
      <w:r>
        <w:rPr>
          <w:rFonts w:ascii="Verdana" w:hAnsi="Verdana" w:cs="Verdana"/>
          <w:sz w:val="20"/>
          <w:szCs w:val="20"/>
        </w:rPr>
        <w:t>information concerning the nature of such exposure and the estimated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number of persons exposed to such substances;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(C) </w:t>
      </w:r>
      <w:r>
        <w:rPr>
          <w:rFonts w:ascii="Verdana" w:hAnsi="Verdana" w:cs="Verdana"/>
          <w:sz w:val="20"/>
          <w:szCs w:val="20"/>
        </w:rPr>
        <w:t>a statement identifying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(i) </w:t>
      </w:r>
      <w:r>
        <w:rPr>
          <w:rFonts w:ascii="Verdana" w:hAnsi="Verdana" w:cs="Verdana"/>
          <w:sz w:val="20"/>
          <w:szCs w:val="20"/>
        </w:rPr>
        <w:t>each substance contained in the list under subparagraph (A) for which no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effluent, ambient, or exposure standard has been established by a Federal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agency,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(ii) </w:t>
      </w:r>
      <w:r>
        <w:rPr>
          <w:rFonts w:ascii="Verdana" w:hAnsi="Verdana" w:cs="Verdana"/>
          <w:sz w:val="20"/>
          <w:szCs w:val="20"/>
        </w:rPr>
        <w:t>for each effluent, ambient, or exposure standard established by a Federal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agency with respect to a substance contained in the list under subparagraph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(A), the extent to which, on the basis of available medical, scientific, or other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data, such standard, and the implementation of such standard by the agency,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decreases the risk to public health from exposure to the substance; and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(D) </w:t>
      </w:r>
      <w:r>
        <w:rPr>
          <w:rFonts w:ascii="Verdana" w:hAnsi="Verdana" w:cs="Verdana"/>
          <w:sz w:val="20"/>
          <w:szCs w:val="20"/>
        </w:rPr>
        <w:t>a description of (i) each request received during the year involved—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(I) </w:t>
      </w:r>
      <w:r>
        <w:rPr>
          <w:rFonts w:ascii="Verdana" w:hAnsi="Verdana" w:cs="Verdana"/>
          <w:sz w:val="20"/>
          <w:szCs w:val="20"/>
        </w:rPr>
        <w:t>from a Federal agency outside the Department of Health and Human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Services for the Secretary, or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(II) </w:t>
      </w:r>
      <w:r>
        <w:rPr>
          <w:rFonts w:ascii="Verdana" w:hAnsi="Verdana" w:cs="Verdana"/>
          <w:sz w:val="20"/>
          <w:szCs w:val="20"/>
        </w:rPr>
        <w:t>from an entity within the Department of Health and Human Services to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any other entity within the Department,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to conduct research into, or testing for, the carcinogenicity of substances or to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provide information described in clause (ii) of subparagraph (C), and (ii) how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Secretary and each such other entity, respectively, have responded to each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such request.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(5) </w:t>
      </w:r>
      <w:r>
        <w:rPr>
          <w:rFonts w:ascii="Verdana" w:hAnsi="Verdana" w:cs="Verdana"/>
          <w:sz w:val="20"/>
          <w:szCs w:val="20"/>
        </w:rPr>
        <w:t>The authority of the Secretary to enter into any contract for the conduct of any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study, testing, program, research, or review, or assessment under this subsection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shall be effective for any fiscal year only to such extent or in such amounts as are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provided in advance in appropriation Acts.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(c) Diseases not significantly occurring in United States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The Secretary may conduct biomedical research, directly or through grants or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contracts, for the identification, control, treatment, and prevention of diseases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(including tropical diseases) which do not occur to a significant extent in the United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States.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(d) Protection of privacy of individuals who are research subjects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Secretary may authorize persons engaged in biomedical, behavioral, clinical, or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other research (including research on mental health, including research on the use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and effect of alcohol and other psychoactive drugs) to protect the privacy of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individuals who are the subject of such research by withholding from all persons not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connected with the conduct of such research the names or other identifying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characteristics of such individuals. Persons so authorized to protect the privacy of</w:t>
      </w:r>
    </w:p>
    <w:p w:rsidR="00D026C8" w:rsidRDefault="00D026C8" w:rsidP="00D026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such individuals may not be compelled in any Federal, State, or local civil, criminal,</w:t>
      </w:r>
    </w:p>
    <w:p w:rsidR="00300B23" w:rsidRDefault="00D026C8" w:rsidP="00D026C8">
      <w:r>
        <w:rPr>
          <w:rFonts w:ascii="Verdana" w:hAnsi="Verdana" w:cs="Verdana"/>
          <w:sz w:val="20"/>
          <w:szCs w:val="20"/>
        </w:rPr>
        <w:t>administrative, legislative, or other proceedings to identify such individuals.</w:t>
      </w:r>
    </w:p>
    <w:sectPr w:rsidR="00300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C8"/>
    <w:rsid w:val="00300B23"/>
    <w:rsid w:val="005772D8"/>
    <w:rsid w:val="00D0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Duhart Clarke, Sarah</dc:creator>
  <cp:keywords/>
  <dc:description/>
  <cp:lastModifiedBy>SYSTEM</cp:lastModifiedBy>
  <cp:revision>2</cp:revision>
  <dcterms:created xsi:type="dcterms:W3CDTF">2017-11-08T18:41:00Z</dcterms:created>
  <dcterms:modified xsi:type="dcterms:W3CDTF">2017-11-08T18:41:00Z</dcterms:modified>
</cp:coreProperties>
</file>