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C8B1D" w14:textId="7061EA4F" w:rsidR="00495826" w:rsidRPr="0014277C" w:rsidRDefault="008023BA" w:rsidP="00495826">
      <w:pPr>
        <w:spacing w:afterLines="60" w:after="144" w:line="240" w:lineRule="auto"/>
        <w:rPr>
          <w:b/>
          <w:lang w:bidi="en-US"/>
        </w:rPr>
      </w:pPr>
      <w:bookmarkStart w:id="0" w:name="_Toc403032328"/>
      <w:bookmarkStart w:id="1" w:name="_GoBack"/>
      <w:bookmarkEnd w:id="1"/>
      <w:r>
        <w:rPr>
          <w:b/>
          <w:lang w:bidi="en-US"/>
        </w:rPr>
        <w:t xml:space="preserve">Attachment </w:t>
      </w:r>
      <w:r w:rsidR="005260D7">
        <w:rPr>
          <w:b/>
          <w:lang w:bidi="en-US"/>
        </w:rPr>
        <w:t>4</w:t>
      </w:r>
      <w:r w:rsidR="00495826" w:rsidRPr="0014277C">
        <w:rPr>
          <w:b/>
          <w:lang w:bidi="en-US"/>
        </w:rPr>
        <w:t xml:space="preserve"> – Screen Shots for </w:t>
      </w:r>
      <w:r w:rsidR="00495826" w:rsidRPr="00A32E05">
        <w:rPr>
          <w:b/>
        </w:rPr>
        <w:t>Modifications</w:t>
      </w:r>
      <w:r w:rsidR="004A1381">
        <w:rPr>
          <w:b/>
        </w:rPr>
        <w:t xml:space="preserve"> and Add</w:t>
      </w:r>
      <w:r w:rsidR="00DB63F9">
        <w:rPr>
          <w:b/>
        </w:rPr>
        <w:t>itions</w:t>
      </w:r>
      <w:r w:rsidR="00495826" w:rsidRPr="00A32E05">
        <w:rPr>
          <w:b/>
        </w:rPr>
        <w:t xml:space="preserve"> </w:t>
      </w:r>
      <w:r w:rsidR="00495826" w:rsidRPr="0014277C">
        <w:rPr>
          <w:b/>
          <w:lang w:bidi="en-US"/>
        </w:rPr>
        <w:t xml:space="preserve">to the Existing FMS </w:t>
      </w:r>
      <w:r w:rsidR="00661C18">
        <w:rPr>
          <w:b/>
          <w:lang w:bidi="en-US"/>
        </w:rPr>
        <w:t xml:space="preserve">Host Site </w:t>
      </w:r>
      <w:r w:rsidR="00495826" w:rsidRPr="0014277C">
        <w:rPr>
          <w:b/>
          <w:lang w:bidi="en-US"/>
        </w:rPr>
        <w:t>Application Module</w:t>
      </w:r>
    </w:p>
    <w:p w14:paraId="5661B1D3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 xml:space="preserve">OMB CONTROL NUMBER </w:t>
      </w:r>
      <w:r w:rsidR="00A5757E">
        <w:rPr>
          <w:b/>
          <w:lang w:bidi="en-US"/>
        </w:rPr>
        <w:t>0920-0765</w:t>
      </w:r>
    </w:p>
    <w:p w14:paraId="7CEFC0C4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>FELLOWSHIP MANAGEMENT SYSTEM</w:t>
      </w:r>
    </w:p>
    <w:p w14:paraId="14C32C99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>NON-SUBSTANTIVE CHANGE REQUEST</w:t>
      </w:r>
    </w:p>
    <w:p w14:paraId="1E9293C5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</w:p>
    <w:p w14:paraId="783BAA28" w14:textId="6CF01B33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 xml:space="preserve">PROPOSED </w:t>
      </w:r>
      <w:r w:rsidR="00DB63F9">
        <w:rPr>
          <w:b/>
          <w:lang w:bidi="en-US"/>
        </w:rPr>
        <w:t xml:space="preserve">MODIFICATIONS FOR </w:t>
      </w:r>
      <w:r w:rsidRPr="0014277C">
        <w:rPr>
          <w:b/>
          <w:lang w:bidi="en-US"/>
        </w:rPr>
        <w:t xml:space="preserve">CDC </w:t>
      </w:r>
      <w:r w:rsidR="00D0688F">
        <w:rPr>
          <w:b/>
          <w:lang w:bidi="en-US"/>
        </w:rPr>
        <w:t>PREVENTIVE MEDICINE RESIDENCY &amp; FELLOWSHIP (PMR/F)</w:t>
      </w:r>
      <w:r>
        <w:rPr>
          <w:b/>
          <w:lang w:bidi="en-US"/>
        </w:rPr>
        <w:t xml:space="preserve"> </w:t>
      </w:r>
      <w:r w:rsidRPr="0014277C">
        <w:rPr>
          <w:b/>
          <w:lang w:bidi="en-US"/>
        </w:rPr>
        <w:t xml:space="preserve"> </w:t>
      </w:r>
    </w:p>
    <w:p w14:paraId="23FBA636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>
        <w:rPr>
          <w:b/>
          <w:lang w:bidi="en-US"/>
        </w:rPr>
        <w:t>FMS APPLICATION MODULE</w:t>
      </w:r>
    </w:p>
    <w:p w14:paraId="08242BD4" w14:textId="5FDC4ACC" w:rsidR="00495826" w:rsidRDefault="00495826" w:rsidP="00495826">
      <w:pPr>
        <w:spacing w:afterLines="60" w:after="144" w:line="240" w:lineRule="auto"/>
        <w:rPr>
          <w:rFonts w:ascii="Arial" w:hAnsi="Arial" w:cs="Arial"/>
          <w:color w:val="FF0000"/>
        </w:rPr>
      </w:pPr>
      <w:r w:rsidRPr="0014277C">
        <w:rPr>
          <w:b/>
          <w:lang w:bidi="en-US"/>
        </w:rPr>
        <w:t>DATE SUBMITTE</w:t>
      </w:r>
      <w:r w:rsidRPr="00D2065C">
        <w:rPr>
          <w:b/>
          <w:lang w:bidi="en-US"/>
        </w:rPr>
        <w:t xml:space="preserve">D: </w:t>
      </w:r>
      <w:r w:rsidR="000A7EB5">
        <w:rPr>
          <w:b/>
          <w:lang w:bidi="en-US"/>
        </w:rPr>
        <w:t>APRIL</w:t>
      </w:r>
      <w:r w:rsidR="00D0688F">
        <w:rPr>
          <w:b/>
          <w:lang w:bidi="en-US"/>
        </w:rPr>
        <w:t xml:space="preserve"> </w:t>
      </w:r>
      <w:r w:rsidR="000A7EB5">
        <w:rPr>
          <w:b/>
          <w:lang w:bidi="en-US"/>
        </w:rPr>
        <w:t>18</w:t>
      </w:r>
      <w:r w:rsidR="00D055EC">
        <w:rPr>
          <w:b/>
          <w:lang w:bidi="en-US"/>
        </w:rPr>
        <w:t>, 201</w:t>
      </w:r>
      <w:r w:rsidR="000A7EB5">
        <w:rPr>
          <w:b/>
          <w:lang w:bidi="en-US"/>
        </w:rPr>
        <w:t>9</w:t>
      </w:r>
      <w:r>
        <w:rPr>
          <w:rFonts w:ascii="Arial" w:hAnsi="Arial" w:cs="Arial"/>
          <w:color w:val="FF0000"/>
        </w:rPr>
        <w:br w:type="page"/>
      </w:r>
    </w:p>
    <w:bookmarkEnd w:id="0"/>
    <w:p w14:paraId="79B55235" w14:textId="777E242D" w:rsidR="001135E2" w:rsidRPr="00EE5334" w:rsidRDefault="001135E2" w:rsidP="001135E2">
      <w:pPr>
        <w:pStyle w:val="Heading2"/>
        <w:numPr>
          <w:ilvl w:val="0"/>
          <w:numId w:val="0"/>
        </w:numPr>
      </w:pPr>
      <w:r>
        <w:lastRenderedPageBreak/>
        <w:t>8.1</w:t>
      </w:r>
      <w:r w:rsidRPr="00E44F0F">
        <w:tab/>
      </w:r>
      <w:r w:rsidRPr="001135E2">
        <w:t>Public Health Agency Statement Section</w:t>
      </w:r>
    </w:p>
    <w:p w14:paraId="3C1FAEA5" w14:textId="4BC40F24" w:rsidR="001135E2" w:rsidRDefault="001135E2" w:rsidP="001135E2">
      <w:pPr>
        <w:pStyle w:val="Caption"/>
      </w:pPr>
      <w:r w:rsidRPr="001135E2">
        <w:rPr>
          <w:highlight w:val="yellow"/>
        </w:rPr>
        <w:t>Figure 8.1 a.1 Public Health Agency Statement Page</w:t>
      </w:r>
      <w:r w:rsidRPr="007A7F21">
        <w:rPr>
          <w:highlight w:val="yellow"/>
        </w:rPr>
        <w:t xml:space="preserve"> </w:t>
      </w:r>
    </w:p>
    <w:p w14:paraId="7C608AFD" w14:textId="76451378" w:rsidR="00661C18" w:rsidRDefault="006357D4" w:rsidP="008356A2">
      <w:pPr>
        <w:rPr>
          <w:lang w:bidi="en-US"/>
        </w:rPr>
      </w:pPr>
      <w:r>
        <w:rPr>
          <w:noProof/>
        </w:rPr>
        <w:drawing>
          <wp:inline distT="0" distB="0" distL="0" distR="0" wp14:anchorId="5308DFCC" wp14:editId="1E42D288">
            <wp:extent cx="4819650" cy="1893434"/>
            <wp:effectExtent l="19050" t="19050" r="1905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5376" cy="190354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B83AA64" w14:textId="726026C5" w:rsidR="001135E2" w:rsidRDefault="001135E2" w:rsidP="008356A2">
      <w:pPr>
        <w:rPr>
          <w:lang w:bidi="en-US"/>
        </w:rPr>
      </w:pPr>
      <w:r w:rsidRPr="001135E2">
        <w:rPr>
          <w:highlight w:val="yellow"/>
        </w:rPr>
        <w:t>Figure 8.1 a.</w:t>
      </w:r>
      <w:r>
        <w:rPr>
          <w:highlight w:val="yellow"/>
        </w:rPr>
        <w:t>2</w:t>
      </w:r>
      <w:r w:rsidRPr="001135E2">
        <w:rPr>
          <w:highlight w:val="yellow"/>
        </w:rPr>
        <w:t xml:space="preserve"> Public Health Agency Statement Page</w:t>
      </w:r>
    </w:p>
    <w:p w14:paraId="54A233B4" w14:textId="2F6EB8C5" w:rsidR="00661C18" w:rsidRDefault="00B57E04" w:rsidP="008356A2">
      <w:pPr>
        <w:rPr>
          <w:lang w:bidi="en-US"/>
        </w:rPr>
      </w:pPr>
      <w:r>
        <w:rPr>
          <w:noProof/>
        </w:rPr>
        <w:drawing>
          <wp:inline distT="0" distB="0" distL="0" distR="0" wp14:anchorId="1B3A5008" wp14:editId="49D09722">
            <wp:extent cx="4819650" cy="1871460"/>
            <wp:effectExtent l="19050" t="19050" r="19050" b="146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2371" cy="18802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44E631F" w14:textId="7209BA17" w:rsidR="00896D68" w:rsidRDefault="00896D68" w:rsidP="00896D68">
      <w:pPr>
        <w:rPr>
          <w:lang w:bidi="en-US"/>
        </w:rPr>
      </w:pPr>
      <w:r w:rsidRPr="001135E2">
        <w:rPr>
          <w:highlight w:val="yellow"/>
        </w:rPr>
        <w:t>Figure 8.1 a.</w:t>
      </w:r>
      <w:r w:rsidR="00485759">
        <w:rPr>
          <w:highlight w:val="yellow"/>
        </w:rPr>
        <w:t>3</w:t>
      </w:r>
      <w:r w:rsidRPr="001135E2">
        <w:rPr>
          <w:highlight w:val="yellow"/>
        </w:rPr>
        <w:t xml:space="preserve"> Public Health Agency Statement Page</w:t>
      </w:r>
    </w:p>
    <w:p w14:paraId="45B32666" w14:textId="5FC0BDA8" w:rsidR="00896D68" w:rsidRDefault="006A3381" w:rsidP="008356A2">
      <w:pPr>
        <w:rPr>
          <w:lang w:bidi="en-US"/>
        </w:rPr>
      </w:pPr>
      <w:r>
        <w:rPr>
          <w:noProof/>
        </w:rPr>
        <w:drawing>
          <wp:inline distT="0" distB="0" distL="0" distR="0" wp14:anchorId="0038BFC2" wp14:editId="5349CB53">
            <wp:extent cx="4798772" cy="1608837"/>
            <wp:effectExtent l="19050" t="19050" r="20955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5852" cy="16145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11287A4" w14:textId="2EFF6ACC" w:rsidR="0027107D" w:rsidRDefault="006A3381" w:rsidP="008356A2">
      <w:pPr>
        <w:rPr>
          <w:lang w:bidi="en-US"/>
        </w:rPr>
      </w:pPr>
      <w:r>
        <w:rPr>
          <w:noProof/>
        </w:rPr>
        <w:drawing>
          <wp:inline distT="0" distB="0" distL="0" distR="0" wp14:anchorId="17B0D932" wp14:editId="0775D13E">
            <wp:extent cx="4776826" cy="2194522"/>
            <wp:effectExtent l="19050" t="19050" r="24130" b="158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2127" cy="22107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4448CA4" w14:textId="16047D9E" w:rsidR="00D514A2" w:rsidRDefault="00D514A2" w:rsidP="00D514A2">
      <w:pPr>
        <w:rPr>
          <w:lang w:bidi="en-US"/>
        </w:rPr>
      </w:pPr>
      <w:r w:rsidRPr="001135E2">
        <w:rPr>
          <w:highlight w:val="yellow"/>
        </w:rPr>
        <w:t>Figure 8.1 a.</w:t>
      </w:r>
      <w:r w:rsidR="00485759">
        <w:rPr>
          <w:highlight w:val="yellow"/>
        </w:rPr>
        <w:t>4</w:t>
      </w:r>
      <w:r w:rsidRPr="001135E2">
        <w:rPr>
          <w:highlight w:val="yellow"/>
        </w:rPr>
        <w:t xml:space="preserve"> Public Health Agency Statement Page</w:t>
      </w:r>
    </w:p>
    <w:p w14:paraId="7C9ABD48" w14:textId="73A2D337" w:rsidR="0027107D" w:rsidRDefault="00C36FD5" w:rsidP="008356A2">
      <w:pPr>
        <w:rPr>
          <w:lang w:bidi="en-US"/>
        </w:rPr>
      </w:pPr>
      <w:r>
        <w:rPr>
          <w:noProof/>
        </w:rPr>
        <w:drawing>
          <wp:inline distT="0" distB="0" distL="0" distR="0" wp14:anchorId="488DE3AF" wp14:editId="1C58B8D0">
            <wp:extent cx="4803418" cy="1880007"/>
            <wp:effectExtent l="19050" t="19050" r="16510" b="254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7696" cy="18816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098E88" w14:textId="298DCA08" w:rsidR="00597AF4" w:rsidRDefault="00C36FD5" w:rsidP="008356A2">
      <w:pPr>
        <w:rPr>
          <w:lang w:bidi="en-US"/>
        </w:rPr>
      </w:pPr>
      <w:r>
        <w:rPr>
          <w:noProof/>
        </w:rPr>
        <w:drawing>
          <wp:inline distT="0" distB="0" distL="0" distR="0" wp14:anchorId="3F8C61B5" wp14:editId="18F8BCE1">
            <wp:extent cx="4791456" cy="1951160"/>
            <wp:effectExtent l="19050" t="19050" r="9525" b="1143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44079" cy="19725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D475E40" w14:textId="77777777" w:rsidR="006A3381" w:rsidRDefault="006A3381" w:rsidP="008D7C22">
      <w:pPr>
        <w:rPr>
          <w:highlight w:val="yellow"/>
        </w:rPr>
      </w:pPr>
    </w:p>
    <w:p w14:paraId="337633D0" w14:textId="77777777" w:rsidR="006A3381" w:rsidRDefault="006A3381" w:rsidP="008D7C22">
      <w:pPr>
        <w:rPr>
          <w:highlight w:val="yellow"/>
        </w:rPr>
      </w:pPr>
    </w:p>
    <w:p w14:paraId="099F2729" w14:textId="77777777" w:rsidR="006A3381" w:rsidRDefault="006A3381" w:rsidP="008D7C22">
      <w:pPr>
        <w:rPr>
          <w:highlight w:val="yellow"/>
        </w:rPr>
      </w:pPr>
    </w:p>
    <w:p w14:paraId="33110BB7" w14:textId="77777777" w:rsidR="006A3381" w:rsidRDefault="006A3381" w:rsidP="008D7C22">
      <w:pPr>
        <w:rPr>
          <w:highlight w:val="yellow"/>
        </w:rPr>
      </w:pPr>
    </w:p>
    <w:p w14:paraId="3CE05517" w14:textId="77777777" w:rsidR="006A3381" w:rsidRDefault="006A3381" w:rsidP="008D7C22">
      <w:pPr>
        <w:rPr>
          <w:highlight w:val="yellow"/>
        </w:rPr>
      </w:pPr>
    </w:p>
    <w:p w14:paraId="29C7CA6C" w14:textId="1BB9AAF6" w:rsidR="008D7C22" w:rsidRDefault="008D7C22" w:rsidP="008D7C22">
      <w:pPr>
        <w:rPr>
          <w:lang w:bidi="en-US"/>
        </w:rPr>
      </w:pPr>
      <w:r w:rsidRPr="001135E2">
        <w:rPr>
          <w:highlight w:val="yellow"/>
        </w:rPr>
        <w:t>Figure 8.1 a.</w:t>
      </w:r>
      <w:r w:rsidR="00485759">
        <w:rPr>
          <w:highlight w:val="yellow"/>
        </w:rPr>
        <w:t>5</w:t>
      </w:r>
      <w:r w:rsidRPr="001135E2">
        <w:rPr>
          <w:highlight w:val="yellow"/>
        </w:rPr>
        <w:t xml:space="preserve"> Public Health Agency Statement Page</w:t>
      </w:r>
    </w:p>
    <w:p w14:paraId="2A883923" w14:textId="546C2495" w:rsidR="00597AF4" w:rsidRDefault="00B44391" w:rsidP="008356A2">
      <w:pPr>
        <w:rPr>
          <w:lang w:bidi="en-US"/>
        </w:rPr>
      </w:pPr>
      <w:r>
        <w:rPr>
          <w:noProof/>
        </w:rPr>
        <w:drawing>
          <wp:inline distT="0" distB="0" distL="0" distR="0" wp14:anchorId="53C43F32" wp14:editId="2E59D63E">
            <wp:extent cx="4389120" cy="1593669"/>
            <wp:effectExtent l="19050" t="19050" r="11430" b="260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17669" cy="16040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A3D73A3" w14:textId="67C10E78" w:rsidR="00A65965" w:rsidRPr="004C50FB" w:rsidRDefault="00A65965" w:rsidP="00531DEF">
      <w:pPr>
        <w:pStyle w:val="Heading2"/>
        <w:numPr>
          <w:ilvl w:val="1"/>
          <w:numId w:val="7"/>
        </w:numPr>
      </w:pPr>
      <w:bookmarkStart w:id="2" w:name="_Toc403046354"/>
      <w:r w:rsidRPr="004C50FB">
        <w:t>Program Information Section</w:t>
      </w:r>
      <w:bookmarkEnd w:id="2"/>
    </w:p>
    <w:p w14:paraId="5A5DCC12" w14:textId="5EF8C150" w:rsidR="00A65965" w:rsidRPr="00531DEF" w:rsidRDefault="00485759" w:rsidP="00A65965">
      <w:pPr>
        <w:rPr>
          <w:highlight w:val="yellow"/>
        </w:rPr>
      </w:pPr>
      <w:r>
        <w:rPr>
          <w:highlight w:val="yellow"/>
        </w:rPr>
        <w:t>Figure 9.2-</w:t>
      </w:r>
      <w:r w:rsidR="00A65965" w:rsidRPr="00531DEF">
        <w:rPr>
          <w:highlight w:val="yellow"/>
        </w:rPr>
        <w:t>D. Program Information*</w:t>
      </w:r>
    </w:p>
    <w:p w14:paraId="26443B6E" w14:textId="23360B99" w:rsidR="008D7C22" w:rsidRDefault="006A3381" w:rsidP="008356A2">
      <w:pPr>
        <w:rPr>
          <w:lang w:bidi="en-US"/>
        </w:rPr>
      </w:pPr>
      <w:r>
        <w:rPr>
          <w:noProof/>
        </w:rPr>
        <w:drawing>
          <wp:inline distT="0" distB="0" distL="0" distR="0" wp14:anchorId="6B67BE54" wp14:editId="57065AC5">
            <wp:extent cx="2750515" cy="5271820"/>
            <wp:effectExtent l="19050" t="19050" r="12065" b="2413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60573" cy="52910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F12BE29" w14:textId="1DC2BE70" w:rsidR="000F79A2" w:rsidRDefault="00A65965" w:rsidP="008356A2">
      <w:pPr>
        <w:rPr>
          <w:lang w:bidi="en-US"/>
        </w:rPr>
      </w:pPr>
      <w:r>
        <w:rPr>
          <w:lang w:bidi="en-US"/>
        </w:rPr>
        <w:t>*</w:t>
      </w:r>
      <w:r w:rsidRPr="00A65965">
        <w:rPr>
          <w:lang w:bidi="en-US"/>
        </w:rPr>
        <w:t xml:space="preserve">Note: Only collected by </w:t>
      </w:r>
      <w:r>
        <w:rPr>
          <w:lang w:bidi="en-US"/>
        </w:rPr>
        <w:t xml:space="preserve">Preventive Medicine Residency &amp; Fellowship </w:t>
      </w:r>
      <w:r w:rsidRPr="00A65965">
        <w:rPr>
          <w:lang w:bidi="en-US"/>
        </w:rPr>
        <w:t>(</w:t>
      </w:r>
      <w:r>
        <w:rPr>
          <w:lang w:bidi="en-US"/>
        </w:rPr>
        <w:t>PMR/F</w:t>
      </w:r>
      <w:r w:rsidRPr="00A65965">
        <w:rPr>
          <w:lang w:bidi="en-US"/>
        </w:rPr>
        <w:t>) program</w:t>
      </w:r>
    </w:p>
    <w:sectPr w:rsidR="000F79A2" w:rsidSect="00AE321C">
      <w:footerReference w:type="default" r:id="rId1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4ED13" w14:textId="77777777" w:rsidR="00B159B3" w:rsidRDefault="00B159B3" w:rsidP="00DB63F9">
      <w:pPr>
        <w:spacing w:after="0" w:line="240" w:lineRule="auto"/>
      </w:pPr>
      <w:r>
        <w:separator/>
      </w:r>
    </w:p>
  </w:endnote>
  <w:endnote w:type="continuationSeparator" w:id="0">
    <w:p w14:paraId="3BB2DD6A" w14:textId="77777777" w:rsidR="00B159B3" w:rsidRDefault="00B159B3" w:rsidP="00DB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1335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CEE206" w14:textId="3DE1F5F3" w:rsidR="00B159B3" w:rsidRDefault="00B159B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2B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C1B467" w14:textId="77777777" w:rsidR="00B159B3" w:rsidRDefault="00B15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775AA" w14:textId="77777777" w:rsidR="00B159B3" w:rsidRDefault="00B159B3" w:rsidP="00DB63F9">
      <w:pPr>
        <w:spacing w:after="0" w:line="240" w:lineRule="auto"/>
      </w:pPr>
      <w:r>
        <w:separator/>
      </w:r>
    </w:p>
  </w:footnote>
  <w:footnote w:type="continuationSeparator" w:id="0">
    <w:p w14:paraId="7370D4C8" w14:textId="77777777" w:rsidR="00B159B3" w:rsidRDefault="00B159B3" w:rsidP="00DB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28B"/>
    <w:multiLevelType w:val="multilevel"/>
    <w:tmpl w:val="6464EFF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66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FEF0142"/>
    <w:multiLevelType w:val="hybridMultilevel"/>
    <w:tmpl w:val="E834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47DB1"/>
    <w:multiLevelType w:val="multilevel"/>
    <w:tmpl w:val="8FEA8A1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D4"/>
    <w:rsid w:val="00020000"/>
    <w:rsid w:val="000306EC"/>
    <w:rsid w:val="000A7EB5"/>
    <w:rsid w:val="000F79A2"/>
    <w:rsid w:val="001135E2"/>
    <w:rsid w:val="00131B42"/>
    <w:rsid w:val="001E4FD2"/>
    <w:rsid w:val="00203C15"/>
    <w:rsid w:val="002042F6"/>
    <w:rsid w:val="00206E3D"/>
    <w:rsid w:val="00220E7E"/>
    <w:rsid w:val="00253845"/>
    <w:rsid w:val="00267CCD"/>
    <w:rsid w:val="0027107D"/>
    <w:rsid w:val="00282C1F"/>
    <w:rsid w:val="00293857"/>
    <w:rsid w:val="002D02B6"/>
    <w:rsid w:val="002E0E57"/>
    <w:rsid w:val="002F5DF0"/>
    <w:rsid w:val="003123E3"/>
    <w:rsid w:val="00323524"/>
    <w:rsid w:val="00396369"/>
    <w:rsid w:val="003D0DBE"/>
    <w:rsid w:val="003D20BA"/>
    <w:rsid w:val="00423DD9"/>
    <w:rsid w:val="00444F77"/>
    <w:rsid w:val="00445102"/>
    <w:rsid w:val="0047084C"/>
    <w:rsid w:val="00473E0F"/>
    <w:rsid w:val="00485759"/>
    <w:rsid w:val="00491F7B"/>
    <w:rsid w:val="00495826"/>
    <w:rsid w:val="004A1381"/>
    <w:rsid w:val="004A1DF2"/>
    <w:rsid w:val="004F2CA9"/>
    <w:rsid w:val="00503C0A"/>
    <w:rsid w:val="005260D7"/>
    <w:rsid w:val="00531DEF"/>
    <w:rsid w:val="00566020"/>
    <w:rsid w:val="00566312"/>
    <w:rsid w:val="00597AF4"/>
    <w:rsid w:val="005D5C34"/>
    <w:rsid w:val="006357D4"/>
    <w:rsid w:val="00661C18"/>
    <w:rsid w:val="0069671A"/>
    <w:rsid w:val="006A2C0F"/>
    <w:rsid w:val="006A3381"/>
    <w:rsid w:val="006D61E9"/>
    <w:rsid w:val="00707396"/>
    <w:rsid w:val="0072515C"/>
    <w:rsid w:val="00745D8F"/>
    <w:rsid w:val="00745F33"/>
    <w:rsid w:val="007466D4"/>
    <w:rsid w:val="00775480"/>
    <w:rsid w:val="00776CD3"/>
    <w:rsid w:val="007A7F21"/>
    <w:rsid w:val="007C2463"/>
    <w:rsid w:val="007D4EDC"/>
    <w:rsid w:val="007F378F"/>
    <w:rsid w:val="007F4731"/>
    <w:rsid w:val="008023BA"/>
    <w:rsid w:val="008141EF"/>
    <w:rsid w:val="008356A2"/>
    <w:rsid w:val="00840E03"/>
    <w:rsid w:val="00896D68"/>
    <w:rsid w:val="008B7A6C"/>
    <w:rsid w:val="008C5B2A"/>
    <w:rsid w:val="008D3993"/>
    <w:rsid w:val="008D7C22"/>
    <w:rsid w:val="0090744E"/>
    <w:rsid w:val="009832A1"/>
    <w:rsid w:val="00991DBA"/>
    <w:rsid w:val="00994D24"/>
    <w:rsid w:val="009A4832"/>
    <w:rsid w:val="009C1073"/>
    <w:rsid w:val="00A212C9"/>
    <w:rsid w:val="00A3698A"/>
    <w:rsid w:val="00A505AB"/>
    <w:rsid w:val="00A5757E"/>
    <w:rsid w:val="00A65965"/>
    <w:rsid w:val="00A8527F"/>
    <w:rsid w:val="00A92324"/>
    <w:rsid w:val="00AA773A"/>
    <w:rsid w:val="00AC7DFB"/>
    <w:rsid w:val="00AE321C"/>
    <w:rsid w:val="00AE35EC"/>
    <w:rsid w:val="00AE3A01"/>
    <w:rsid w:val="00B159B3"/>
    <w:rsid w:val="00B2575E"/>
    <w:rsid w:val="00B34A72"/>
    <w:rsid w:val="00B44391"/>
    <w:rsid w:val="00B57E04"/>
    <w:rsid w:val="00B6321B"/>
    <w:rsid w:val="00BB22BD"/>
    <w:rsid w:val="00BC7DC3"/>
    <w:rsid w:val="00BD6CCA"/>
    <w:rsid w:val="00C05622"/>
    <w:rsid w:val="00C16EB0"/>
    <w:rsid w:val="00C17A91"/>
    <w:rsid w:val="00C2798B"/>
    <w:rsid w:val="00C36FD5"/>
    <w:rsid w:val="00C4322B"/>
    <w:rsid w:val="00C65D1C"/>
    <w:rsid w:val="00C9309F"/>
    <w:rsid w:val="00C94FD2"/>
    <w:rsid w:val="00CA1087"/>
    <w:rsid w:val="00CB062B"/>
    <w:rsid w:val="00CE0A28"/>
    <w:rsid w:val="00CE36A7"/>
    <w:rsid w:val="00D055EC"/>
    <w:rsid w:val="00D06802"/>
    <w:rsid w:val="00D0688F"/>
    <w:rsid w:val="00D26908"/>
    <w:rsid w:val="00D514A2"/>
    <w:rsid w:val="00DA6B82"/>
    <w:rsid w:val="00DB63F9"/>
    <w:rsid w:val="00DD7470"/>
    <w:rsid w:val="00DF493C"/>
    <w:rsid w:val="00E44F0F"/>
    <w:rsid w:val="00EE6BB8"/>
    <w:rsid w:val="00EE7D51"/>
    <w:rsid w:val="00F07D16"/>
    <w:rsid w:val="00F1613A"/>
    <w:rsid w:val="00FB1169"/>
    <w:rsid w:val="00FC70C6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E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B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66D4"/>
    <w:pPr>
      <w:numPr>
        <w:numId w:val="1"/>
      </w:numPr>
      <w:pBdr>
        <w:bottom w:val="thinThickSmallGap" w:sz="12" w:space="1" w:color="C45911" w:themeColor="accent2" w:themeShade="BF"/>
      </w:pBd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6D4"/>
    <w:pPr>
      <w:numPr>
        <w:ilvl w:val="1"/>
        <w:numId w:val="1"/>
      </w:numPr>
      <w:pBdr>
        <w:bottom w:val="single" w:sz="4" w:space="1" w:color="823B0B" w:themeColor="accent2" w:themeShade="7F"/>
      </w:pBdr>
      <w:spacing w:after="120" w:line="240" w:lineRule="auto"/>
      <w:outlineLvl w:val="1"/>
    </w:pPr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6D4"/>
    <w:pPr>
      <w:numPr>
        <w:ilvl w:val="2"/>
        <w:numId w:val="1"/>
      </w:numPr>
      <w:pBdr>
        <w:top w:val="dotted" w:sz="4" w:space="1" w:color="823B0B" w:themeColor="accent2" w:themeShade="7F"/>
        <w:bottom w:val="dotted" w:sz="4" w:space="1" w:color="823B0B" w:themeColor="accent2" w:themeShade="7F"/>
      </w:pBdr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66D4"/>
    <w:pPr>
      <w:numPr>
        <w:ilvl w:val="5"/>
        <w:numId w:val="1"/>
      </w:numPr>
      <w:spacing w:after="120" w:line="240" w:lineRule="auto"/>
      <w:jc w:val="center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6D4"/>
    <w:pPr>
      <w:numPr>
        <w:ilvl w:val="6"/>
        <w:numId w:val="1"/>
      </w:numPr>
      <w:spacing w:after="120" w:line="240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6D4"/>
    <w:pPr>
      <w:numPr>
        <w:ilvl w:val="7"/>
        <w:numId w:val="1"/>
      </w:numPr>
      <w:spacing w:after="120" w:line="240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6D4"/>
    <w:pPr>
      <w:numPr>
        <w:ilvl w:val="8"/>
        <w:numId w:val="1"/>
      </w:numPr>
      <w:spacing w:after="120" w:line="240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6D4"/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466D4"/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66D4"/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7466D4"/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6D4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6D4"/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6D4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7466D4"/>
    <w:pPr>
      <w:keepNext/>
      <w:spacing w:after="0" w:line="240" w:lineRule="auto"/>
    </w:pPr>
    <w:rPr>
      <w:rFonts w:asciiTheme="majorHAnsi" w:eastAsiaTheme="majorEastAsia" w:hAnsiTheme="majorHAnsi" w:cstheme="majorBidi"/>
      <w:b/>
      <w:sz w:val="20"/>
      <w:szCs w:val="1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3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2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F9"/>
  </w:style>
  <w:style w:type="paragraph" w:styleId="Footer">
    <w:name w:val="footer"/>
    <w:basedOn w:val="Normal"/>
    <w:link w:val="Foot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F9"/>
  </w:style>
  <w:style w:type="paragraph" w:styleId="ListParagraph">
    <w:name w:val="List Paragraph"/>
    <w:basedOn w:val="Normal"/>
    <w:uiPriority w:val="34"/>
    <w:qFormat/>
    <w:rsid w:val="004A1381"/>
    <w:pPr>
      <w:spacing w:after="0" w:line="240" w:lineRule="auto"/>
      <w:ind w:left="720"/>
    </w:pPr>
    <w:rPr>
      <w:rFonts w:ascii="Calibri" w:hAnsi="Calibri" w:cs="Times New Roman"/>
    </w:rPr>
  </w:style>
  <w:style w:type="table" w:customStyle="1" w:styleId="LightShading-Accent31">
    <w:name w:val="Light Shading - Accent 31"/>
    <w:basedOn w:val="TableNormal"/>
    <w:next w:val="LightShading-Accent3"/>
    <w:uiPriority w:val="60"/>
    <w:rsid w:val="00776CD3"/>
    <w:pPr>
      <w:spacing w:after="0" w:line="240" w:lineRule="auto"/>
    </w:pPr>
    <w:rPr>
      <w:rFonts w:ascii="Cambria" w:eastAsia="Times New Roman" w:hAnsi="Cambria" w:cs="Times New Roman"/>
      <w:color w:val="76923C"/>
      <w:lang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6C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B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66D4"/>
    <w:pPr>
      <w:numPr>
        <w:numId w:val="1"/>
      </w:numPr>
      <w:pBdr>
        <w:bottom w:val="thinThickSmallGap" w:sz="12" w:space="1" w:color="C45911" w:themeColor="accent2" w:themeShade="BF"/>
      </w:pBd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6D4"/>
    <w:pPr>
      <w:numPr>
        <w:ilvl w:val="1"/>
        <w:numId w:val="1"/>
      </w:numPr>
      <w:pBdr>
        <w:bottom w:val="single" w:sz="4" w:space="1" w:color="823B0B" w:themeColor="accent2" w:themeShade="7F"/>
      </w:pBdr>
      <w:spacing w:after="120" w:line="240" w:lineRule="auto"/>
      <w:outlineLvl w:val="1"/>
    </w:pPr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6D4"/>
    <w:pPr>
      <w:numPr>
        <w:ilvl w:val="2"/>
        <w:numId w:val="1"/>
      </w:numPr>
      <w:pBdr>
        <w:top w:val="dotted" w:sz="4" w:space="1" w:color="823B0B" w:themeColor="accent2" w:themeShade="7F"/>
        <w:bottom w:val="dotted" w:sz="4" w:space="1" w:color="823B0B" w:themeColor="accent2" w:themeShade="7F"/>
      </w:pBdr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66D4"/>
    <w:pPr>
      <w:numPr>
        <w:ilvl w:val="5"/>
        <w:numId w:val="1"/>
      </w:numPr>
      <w:spacing w:after="120" w:line="240" w:lineRule="auto"/>
      <w:jc w:val="center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6D4"/>
    <w:pPr>
      <w:numPr>
        <w:ilvl w:val="6"/>
        <w:numId w:val="1"/>
      </w:numPr>
      <w:spacing w:after="120" w:line="240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6D4"/>
    <w:pPr>
      <w:numPr>
        <w:ilvl w:val="7"/>
        <w:numId w:val="1"/>
      </w:numPr>
      <w:spacing w:after="120" w:line="240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6D4"/>
    <w:pPr>
      <w:numPr>
        <w:ilvl w:val="8"/>
        <w:numId w:val="1"/>
      </w:numPr>
      <w:spacing w:after="120" w:line="240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6D4"/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466D4"/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66D4"/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7466D4"/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6D4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6D4"/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6D4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7466D4"/>
    <w:pPr>
      <w:keepNext/>
      <w:spacing w:after="0" w:line="240" w:lineRule="auto"/>
    </w:pPr>
    <w:rPr>
      <w:rFonts w:asciiTheme="majorHAnsi" w:eastAsiaTheme="majorEastAsia" w:hAnsiTheme="majorHAnsi" w:cstheme="majorBidi"/>
      <w:b/>
      <w:sz w:val="20"/>
      <w:szCs w:val="1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3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2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F9"/>
  </w:style>
  <w:style w:type="paragraph" w:styleId="Footer">
    <w:name w:val="footer"/>
    <w:basedOn w:val="Normal"/>
    <w:link w:val="Foot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F9"/>
  </w:style>
  <w:style w:type="paragraph" w:styleId="ListParagraph">
    <w:name w:val="List Paragraph"/>
    <w:basedOn w:val="Normal"/>
    <w:uiPriority w:val="34"/>
    <w:qFormat/>
    <w:rsid w:val="004A1381"/>
    <w:pPr>
      <w:spacing w:after="0" w:line="240" w:lineRule="auto"/>
      <w:ind w:left="720"/>
    </w:pPr>
    <w:rPr>
      <w:rFonts w:ascii="Calibri" w:hAnsi="Calibri" w:cs="Times New Roman"/>
    </w:rPr>
  </w:style>
  <w:style w:type="table" w:customStyle="1" w:styleId="LightShading-Accent31">
    <w:name w:val="Light Shading - Accent 31"/>
    <w:basedOn w:val="TableNormal"/>
    <w:next w:val="LightShading-Accent3"/>
    <w:uiPriority w:val="60"/>
    <w:rsid w:val="00776CD3"/>
    <w:pPr>
      <w:spacing w:after="0" w:line="240" w:lineRule="auto"/>
    </w:pPr>
    <w:rPr>
      <w:rFonts w:ascii="Cambria" w:eastAsia="Times New Roman" w:hAnsi="Cambria" w:cs="Times New Roman"/>
      <w:color w:val="76923C"/>
      <w:lang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6C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B8834-9773-44CC-B597-EEC8CF36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Stephanie (CDC/OPHSS/CSELS/DSEPD) (CTR)</dc:creator>
  <cp:keywords/>
  <dc:description/>
  <cp:lastModifiedBy>SYSTEM</cp:lastModifiedBy>
  <cp:revision>2</cp:revision>
  <cp:lastPrinted>2019-04-15T13:28:00Z</cp:lastPrinted>
  <dcterms:created xsi:type="dcterms:W3CDTF">2019-05-02T16:37:00Z</dcterms:created>
  <dcterms:modified xsi:type="dcterms:W3CDTF">2019-05-02T16:37:00Z</dcterms:modified>
</cp:coreProperties>
</file>