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B266707" w14:textId="77777777" w:rsidR="00BA1A0C" w:rsidRDefault="009B3794" w:rsidP="009347A3">
      <w:pPr>
        <w:tabs>
          <w:tab w:val="center" w:pos="4680"/>
        </w:tabs>
        <w:spacing w:before="120"/>
        <w:jc w:val="center"/>
        <w:rPr>
          <w:b/>
          <w:bCs/>
          <w:sz w:val="32"/>
          <w:szCs w:val="32"/>
        </w:rPr>
      </w:pPr>
      <w:bookmarkStart w:id="0" w:name="_GoBack"/>
      <w:bookmarkEnd w:id="0"/>
      <w:r>
        <w:rPr>
          <w:b/>
          <w:bCs/>
          <w:sz w:val="32"/>
          <w:szCs w:val="32"/>
        </w:rPr>
        <w:t xml:space="preserve">Supporting Statement </w:t>
      </w:r>
      <w:r w:rsidR="00BA1A0C">
        <w:rPr>
          <w:b/>
          <w:bCs/>
          <w:sz w:val="32"/>
          <w:szCs w:val="32"/>
        </w:rPr>
        <w:t>A</w:t>
      </w:r>
    </w:p>
    <w:p w14:paraId="7B4B416B" w14:textId="77777777" w:rsidR="004F0F45" w:rsidRPr="004F0F45" w:rsidRDefault="004F0F45" w:rsidP="009347A3">
      <w:pPr>
        <w:pStyle w:val="Heading3"/>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eastAsia="Times New Roman" w:hAnsi="Times New Roman" w:cs="Times New Roman"/>
          <w:color w:val="auto"/>
          <w:sz w:val="32"/>
          <w:szCs w:val="32"/>
        </w:rPr>
      </w:pPr>
      <w:r w:rsidRPr="004F0F45">
        <w:rPr>
          <w:rFonts w:ascii="Times New Roman" w:eastAsia="Times New Roman" w:hAnsi="Times New Roman" w:cs="Times New Roman"/>
          <w:color w:val="auto"/>
          <w:sz w:val="32"/>
          <w:szCs w:val="32"/>
        </w:rPr>
        <w:t>National Hospital Organ Donation Campaign’s Activity Scorecard</w:t>
      </w:r>
    </w:p>
    <w:p w14:paraId="1119A9D3" w14:textId="73409249" w:rsidR="00BA1A0C" w:rsidRDefault="00BA1A0C" w:rsidP="009347A3">
      <w:pPr>
        <w:tabs>
          <w:tab w:val="center" w:pos="4680"/>
        </w:tabs>
        <w:spacing w:before="120"/>
        <w:jc w:val="center"/>
        <w:rPr>
          <w:b/>
          <w:bCs/>
          <w:sz w:val="32"/>
          <w:szCs w:val="32"/>
        </w:rPr>
      </w:pPr>
      <w:r>
        <w:rPr>
          <w:b/>
          <w:bCs/>
          <w:sz w:val="32"/>
          <w:szCs w:val="32"/>
        </w:rPr>
        <w:t>OMB Control No. 09</w:t>
      </w:r>
      <w:r w:rsidR="00E34A1F">
        <w:rPr>
          <w:b/>
          <w:bCs/>
          <w:sz w:val="32"/>
          <w:szCs w:val="32"/>
        </w:rPr>
        <w:t>15</w:t>
      </w:r>
      <w:r w:rsidR="002544D1">
        <w:rPr>
          <w:b/>
          <w:bCs/>
          <w:sz w:val="32"/>
          <w:szCs w:val="32"/>
        </w:rPr>
        <w:t>-0373 (</w:t>
      </w:r>
      <w:r w:rsidR="00033936">
        <w:rPr>
          <w:b/>
          <w:bCs/>
          <w:sz w:val="32"/>
          <w:szCs w:val="32"/>
        </w:rPr>
        <w:t>extension</w:t>
      </w:r>
      <w:r w:rsidR="004F0F45">
        <w:rPr>
          <w:b/>
          <w:bCs/>
          <w:sz w:val="32"/>
          <w:szCs w:val="32"/>
        </w:rPr>
        <w:t>)</w:t>
      </w:r>
    </w:p>
    <w:p w14:paraId="2094B22F" w14:textId="77777777" w:rsidR="009B3794" w:rsidRPr="00BA1A0C" w:rsidRDefault="009B3794" w:rsidP="009347A3">
      <w:pPr>
        <w:tabs>
          <w:tab w:val="center" w:pos="4680"/>
        </w:tabs>
        <w:spacing w:before="120"/>
        <w:jc w:val="center"/>
        <w:rPr>
          <w:b/>
          <w:bCs/>
          <w:sz w:val="32"/>
          <w:szCs w:val="32"/>
        </w:rPr>
      </w:pPr>
    </w:p>
    <w:p w14:paraId="03848733" w14:textId="77777777" w:rsidR="009B3794" w:rsidRPr="00CE5AA9" w:rsidRDefault="00DE3A45" w:rsidP="009347A3">
      <w:pPr>
        <w:spacing w:before="120"/>
        <w:rPr>
          <w:b/>
          <w:sz w:val="24"/>
        </w:rPr>
      </w:pPr>
      <w:r>
        <w:rPr>
          <w:b/>
          <w:sz w:val="24"/>
        </w:rPr>
        <w:t>Terms of Clearance</w:t>
      </w:r>
      <w:r w:rsidR="00BA1A0C" w:rsidRPr="00BA1A0C">
        <w:rPr>
          <w:b/>
          <w:sz w:val="24"/>
        </w:rPr>
        <w:t>:</w:t>
      </w:r>
      <w:r w:rsidR="00BA1A0C">
        <w:rPr>
          <w:sz w:val="24"/>
        </w:rPr>
        <w:t xml:space="preserve">  </w:t>
      </w:r>
      <w:r w:rsidR="004F0F45">
        <w:rPr>
          <w:sz w:val="24"/>
        </w:rPr>
        <w:t>None</w:t>
      </w:r>
      <w:r w:rsidR="00BA1A0C" w:rsidRPr="00CE5AA9">
        <w:rPr>
          <w:b/>
          <w:sz w:val="24"/>
        </w:rPr>
        <w:t xml:space="preserve"> </w:t>
      </w:r>
    </w:p>
    <w:p w14:paraId="0E436601" w14:textId="77777777" w:rsidR="009B3794" w:rsidRDefault="009B3794" w:rsidP="009347A3">
      <w:pPr>
        <w:spacing w:before="120"/>
        <w:rPr>
          <w:b/>
          <w:bCs/>
          <w:sz w:val="24"/>
        </w:rPr>
      </w:pPr>
      <w:r>
        <w:rPr>
          <w:b/>
          <w:bCs/>
          <w:sz w:val="24"/>
        </w:rPr>
        <w:t>A.</w:t>
      </w:r>
      <w:r>
        <w:rPr>
          <w:b/>
          <w:bCs/>
          <w:sz w:val="24"/>
        </w:rPr>
        <w:tab/>
        <w:t>Justification</w:t>
      </w:r>
    </w:p>
    <w:p w14:paraId="4AACE9DD" w14:textId="77777777" w:rsidR="00590FF8" w:rsidRPr="00FB6586" w:rsidRDefault="009B3794" w:rsidP="009347A3">
      <w:pPr>
        <w:numPr>
          <w:ilvl w:val="0"/>
          <w:numId w:val="1"/>
        </w:numPr>
        <w:tabs>
          <w:tab w:val="clear" w:pos="1080"/>
          <w:tab w:val="num" w:pos="360"/>
        </w:tabs>
        <w:spacing w:before="240"/>
        <w:ind w:left="360"/>
        <w:rPr>
          <w:b/>
          <w:sz w:val="24"/>
        </w:rPr>
      </w:pPr>
      <w:r>
        <w:rPr>
          <w:b/>
          <w:sz w:val="24"/>
          <w:u w:val="single"/>
        </w:rPr>
        <w:t>Circumstances Making the Collection of Information Necessary</w:t>
      </w:r>
      <w:r w:rsidR="00FB6586">
        <w:rPr>
          <w:b/>
          <w:sz w:val="24"/>
        </w:rPr>
        <w:br/>
      </w:r>
    </w:p>
    <w:p w14:paraId="66949149" w14:textId="6A4E27F9" w:rsidR="00627D6D" w:rsidRDefault="000766BB" w:rsidP="009347A3">
      <w:pPr>
        <w:widowControl/>
        <w:rPr>
          <w:sz w:val="24"/>
        </w:rPr>
      </w:pPr>
      <w:r>
        <w:rPr>
          <w:sz w:val="24"/>
        </w:rPr>
        <w:t>The Health Resources and Services Administration’s (</w:t>
      </w:r>
      <w:r w:rsidR="004F0F45" w:rsidRPr="004F0F45">
        <w:rPr>
          <w:sz w:val="24"/>
        </w:rPr>
        <w:t>HRSA</w:t>
      </w:r>
      <w:r>
        <w:rPr>
          <w:sz w:val="24"/>
        </w:rPr>
        <w:t>),</w:t>
      </w:r>
      <w:r w:rsidR="004F0F45" w:rsidRPr="004F0F45">
        <w:rPr>
          <w:sz w:val="24"/>
        </w:rPr>
        <w:t xml:space="preserve"> Healthcare Systems Bureau, Division of Transplantation </w:t>
      </w:r>
      <w:r w:rsidR="00951DEA">
        <w:rPr>
          <w:sz w:val="24"/>
        </w:rPr>
        <w:t xml:space="preserve">(DoT) </w:t>
      </w:r>
      <w:r w:rsidR="004F0F45" w:rsidRPr="004F0F45">
        <w:rPr>
          <w:sz w:val="24"/>
        </w:rPr>
        <w:t xml:space="preserve">administers the </w:t>
      </w:r>
      <w:r w:rsidR="00DB54F4">
        <w:rPr>
          <w:sz w:val="24"/>
        </w:rPr>
        <w:t>Hospital Campaign for Organ Donation</w:t>
      </w:r>
      <w:r w:rsidR="004F0F45" w:rsidRPr="004F0F45">
        <w:rPr>
          <w:sz w:val="24"/>
        </w:rPr>
        <w:t xml:space="preserve"> under the authority of Section 377A(a) of the Public Health Service (PHS) Act. </w:t>
      </w:r>
      <w:r w:rsidR="00282319">
        <w:rPr>
          <w:sz w:val="24"/>
        </w:rPr>
        <w:t xml:space="preserve"> </w:t>
      </w:r>
      <w:r w:rsidR="00627D6D">
        <w:rPr>
          <w:sz w:val="24"/>
        </w:rPr>
        <w:t xml:space="preserve">As part of its responsibility to conduct public education and outreach to increase the number of registered organ donors, </w:t>
      </w:r>
      <w:r w:rsidR="00747E71" w:rsidRPr="00747E71">
        <w:rPr>
          <w:sz w:val="24"/>
        </w:rPr>
        <w:t xml:space="preserve">HRSA launched </w:t>
      </w:r>
      <w:r w:rsidR="00627D6D">
        <w:rPr>
          <w:sz w:val="24"/>
        </w:rPr>
        <w:t xml:space="preserve">this campaign in 2011 with </w:t>
      </w:r>
      <w:r w:rsidR="00747E71" w:rsidRPr="00747E71">
        <w:rPr>
          <w:sz w:val="24"/>
        </w:rPr>
        <w:t>a challenge to hospitals nationwide to conduct</w:t>
      </w:r>
      <w:r w:rsidR="00627D6D">
        <w:rPr>
          <w:sz w:val="24"/>
        </w:rPr>
        <w:t xml:space="preserve"> </w:t>
      </w:r>
      <w:r w:rsidR="00747E71" w:rsidRPr="00747E71">
        <w:rPr>
          <w:sz w:val="24"/>
        </w:rPr>
        <w:t xml:space="preserve">donor education and donor registry enrollment events in their </w:t>
      </w:r>
      <w:r w:rsidR="00627D6D">
        <w:rPr>
          <w:sz w:val="24"/>
        </w:rPr>
        <w:t xml:space="preserve">facilities and </w:t>
      </w:r>
      <w:r w:rsidR="00747E71" w:rsidRPr="00747E71">
        <w:rPr>
          <w:sz w:val="24"/>
        </w:rPr>
        <w:t>communities.</w:t>
      </w:r>
      <w:r w:rsidR="00747E71">
        <w:rPr>
          <w:sz w:val="24"/>
        </w:rPr>
        <w:t xml:space="preserve"> </w:t>
      </w:r>
      <w:r w:rsidR="00AE2AD3">
        <w:rPr>
          <w:sz w:val="24"/>
        </w:rPr>
        <w:t xml:space="preserve"> Because hospitals are viewed by the public as such a credible source of health information, their endorsement of organ donation is vital to HRSA’s efforts to increase donor registration.</w:t>
      </w:r>
    </w:p>
    <w:p w14:paraId="6C967ABA" w14:textId="77777777" w:rsidR="00FB6586" w:rsidRDefault="00FB6586" w:rsidP="009347A3">
      <w:pPr>
        <w:widowControl/>
        <w:ind w:firstLine="360"/>
        <w:rPr>
          <w:sz w:val="24"/>
        </w:rPr>
      </w:pPr>
    </w:p>
    <w:p w14:paraId="63EF3046" w14:textId="77777777" w:rsidR="00AE2AD3" w:rsidRPr="00177D93" w:rsidRDefault="00AE2AD3" w:rsidP="009347A3">
      <w:pPr>
        <w:pStyle w:val="ListParagraph"/>
        <w:numPr>
          <w:ilvl w:val="0"/>
          <w:numId w:val="1"/>
        </w:numPr>
        <w:tabs>
          <w:tab w:val="clear" w:pos="1080"/>
          <w:tab w:val="num" w:pos="360"/>
        </w:tabs>
        <w:ind w:left="0" w:firstLine="0"/>
        <w:rPr>
          <w:b/>
          <w:sz w:val="24"/>
        </w:rPr>
      </w:pPr>
      <w:r w:rsidRPr="00177D93">
        <w:rPr>
          <w:b/>
          <w:sz w:val="24"/>
          <w:u w:val="single"/>
        </w:rPr>
        <w:t>Purpose and Use of Information Collection</w:t>
      </w:r>
    </w:p>
    <w:p w14:paraId="6A1BCD43" w14:textId="77777777" w:rsidR="00402216" w:rsidRPr="00177D93" w:rsidRDefault="00402216" w:rsidP="009347A3">
      <w:pPr>
        <w:pStyle w:val="ListParagraph"/>
        <w:ind w:left="1080"/>
        <w:rPr>
          <w:b/>
          <w:sz w:val="24"/>
        </w:rPr>
      </w:pPr>
    </w:p>
    <w:p w14:paraId="479E6964" w14:textId="53606EFF" w:rsidR="00402216" w:rsidRDefault="00602707" w:rsidP="009347A3">
      <w:pPr>
        <w:widowControl/>
        <w:rPr>
          <w:sz w:val="24"/>
        </w:rPr>
      </w:pPr>
      <w:r>
        <w:rPr>
          <w:sz w:val="24"/>
        </w:rPr>
        <w:t>The overall purpose of collecting this information is to incentivize and reward hospital and</w:t>
      </w:r>
      <w:r w:rsidR="000766BB">
        <w:rPr>
          <w:sz w:val="24"/>
        </w:rPr>
        <w:t xml:space="preserve"> Organ Procurement Organization (</w:t>
      </w:r>
      <w:r>
        <w:rPr>
          <w:sz w:val="24"/>
        </w:rPr>
        <w:t>OPO</w:t>
      </w:r>
      <w:r w:rsidR="000766BB">
        <w:rPr>
          <w:sz w:val="24"/>
        </w:rPr>
        <w:t>)</w:t>
      </w:r>
      <w:r>
        <w:rPr>
          <w:sz w:val="24"/>
        </w:rPr>
        <w:t xml:space="preserve"> participation in the campaign, and to enable HRSA to obtain outcome data regarding the campaign.  </w:t>
      </w:r>
      <w:r w:rsidR="007C7DCA">
        <w:rPr>
          <w:sz w:val="24"/>
        </w:rPr>
        <w:t>Because</w:t>
      </w:r>
      <w:r w:rsidR="00627D6D">
        <w:rPr>
          <w:sz w:val="24"/>
        </w:rPr>
        <w:t xml:space="preserve"> </w:t>
      </w:r>
      <w:r w:rsidR="00C70E04">
        <w:rPr>
          <w:sz w:val="24"/>
        </w:rPr>
        <w:t>participating in th</w:t>
      </w:r>
      <w:r w:rsidR="00402216">
        <w:rPr>
          <w:sz w:val="24"/>
        </w:rPr>
        <w:t>is</w:t>
      </w:r>
      <w:r w:rsidR="00C70E04">
        <w:rPr>
          <w:sz w:val="24"/>
        </w:rPr>
        <w:t xml:space="preserve"> campaign is voluntary, </w:t>
      </w:r>
      <w:r w:rsidR="00627D6D">
        <w:rPr>
          <w:sz w:val="24"/>
        </w:rPr>
        <w:t xml:space="preserve">it </w:t>
      </w:r>
      <w:r w:rsidR="002544D1">
        <w:rPr>
          <w:sz w:val="24"/>
        </w:rPr>
        <w:t xml:space="preserve">has been </w:t>
      </w:r>
      <w:r w:rsidR="00C70E04">
        <w:rPr>
          <w:sz w:val="24"/>
        </w:rPr>
        <w:t>essential</w:t>
      </w:r>
      <w:r w:rsidR="00627D6D">
        <w:rPr>
          <w:sz w:val="24"/>
        </w:rPr>
        <w:t xml:space="preserve"> for HRSA to implement </w:t>
      </w:r>
      <w:r w:rsidR="00402216">
        <w:rPr>
          <w:sz w:val="24"/>
        </w:rPr>
        <w:t xml:space="preserve">a method to </w:t>
      </w:r>
      <w:r w:rsidR="00C70E04">
        <w:rPr>
          <w:sz w:val="24"/>
        </w:rPr>
        <w:t>motivate hospitals to participate</w:t>
      </w:r>
      <w:r w:rsidR="00692F98">
        <w:rPr>
          <w:sz w:val="24"/>
        </w:rPr>
        <w:t xml:space="preserve">, </w:t>
      </w:r>
      <w:r w:rsidR="00627D6D">
        <w:rPr>
          <w:sz w:val="24"/>
        </w:rPr>
        <w:t xml:space="preserve">make participation </w:t>
      </w:r>
      <w:r w:rsidR="00C70E04">
        <w:rPr>
          <w:sz w:val="24"/>
        </w:rPr>
        <w:t xml:space="preserve">as </w:t>
      </w:r>
      <w:r w:rsidR="00627D6D">
        <w:rPr>
          <w:sz w:val="24"/>
        </w:rPr>
        <w:t xml:space="preserve">easy </w:t>
      </w:r>
      <w:r w:rsidR="00C70E04">
        <w:rPr>
          <w:sz w:val="24"/>
        </w:rPr>
        <w:t>as possible</w:t>
      </w:r>
      <w:r w:rsidR="00692F98">
        <w:rPr>
          <w:sz w:val="24"/>
        </w:rPr>
        <w:t xml:space="preserve">, and recognize hospitals for their </w:t>
      </w:r>
      <w:r w:rsidR="00AE2AD3">
        <w:rPr>
          <w:sz w:val="24"/>
        </w:rPr>
        <w:t>accomplishments</w:t>
      </w:r>
      <w:r w:rsidR="00C70E04">
        <w:rPr>
          <w:sz w:val="24"/>
        </w:rPr>
        <w:t xml:space="preserve">. </w:t>
      </w:r>
      <w:r w:rsidR="00282319">
        <w:rPr>
          <w:sz w:val="24"/>
        </w:rPr>
        <w:t xml:space="preserve"> </w:t>
      </w:r>
      <w:r w:rsidR="00402216">
        <w:rPr>
          <w:sz w:val="24"/>
        </w:rPr>
        <w:t xml:space="preserve">The method </w:t>
      </w:r>
      <w:r w:rsidR="007C7DCA">
        <w:rPr>
          <w:sz w:val="24"/>
        </w:rPr>
        <w:t xml:space="preserve">is </w:t>
      </w:r>
      <w:r w:rsidR="00402216">
        <w:rPr>
          <w:sz w:val="24"/>
        </w:rPr>
        <w:t xml:space="preserve">the Activity Scorecard.  HRSA, together with its donation community partners, developed the Activity Scorecard that provides suggested outreach activities for hospitals to implement and a way to gather points for achieving recognition.  </w:t>
      </w:r>
    </w:p>
    <w:p w14:paraId="233E0A4E" w14:textId="77777777" w:rsidR="0096143E" w:rsidRDefault="0096143E" w:rsidP="009347A3">
      <w:pPr>
        <w:widowControl/>
        <w:rPr>
          <w:sz w:val="24"/>
        </w:rPr>
      </w:pPr>
    </w:p>
    <w:p w14:paraId="1E1E182C" w14:textId="4EEEFA57" w:rsidR="003C7847" w:rsidRDefault="00B65389" w:rsidP="009347A3">
      <w:pPr>
        <w:widowControl/>
        <w:autoSpaceDE/>
        <w:autoSpaceDN/>
        <w:adjustRightInd/>
        <w:spacing w:before="120"/>
        <w:rPr>
          <w:sz w:val="24"/>
        </w:rPr>
      </w:pPr>
      <w:r>
        <w:rPr>
          <w:sz w:val="24"/>
        </w:rPr>
        <w:t>W</w:t>
      </w:r>
      <w:r w:rsidR="00DC5B24">
        <w:rPr>
          <w:sz w:val="24"/>
        </w:rPr>
        <w:t>ithout the collection of this information, HRSA and the campaign’s</w:t>
      </w:r>
      <w:r w:rsidR="00966FE3">
        <w:rPr>
          <w:sz w:val="24"/>
        </w:rPr>
        <w:t xml:space="preserve"> 1</w:t>
      </w:r>
      <w:r w:rsidR="00DB54F4">
        <w:rPr>
          <w:sz w:val="24"/>
        </w:rPr>
        <w:t>0</w:t>
      </w:r>
      <w:r w:rsidR="00DC5B24">
        <w:rPr>
          <w:sz w:val="24"/>
        </w:rPr>
        <w:t xml:space="preserve"> </w:t>
      </w:r>
      <w:r w:rsidR="00000058">
        <w:rPr>
          <w:sz w:val="24"/>
        </w:rPr>
        <w:t>N</w:t>
      </w:r>
      <w:r w:rsidR="00DC5B24">
        <w:rPr>
          <w:sz w:val="24"/>
        </w:rPr>
        <w:t xml:space="preserve">ational </w:t>
      </w:r>
      <w:r w:rsidR="00000058">
        <w:rPr>
          <w:sz w:val="24"/>
        </w:rPr>
        <w:t>P</w:t>
      </w:r>
      <w:r w:rsidR="00DC5B24">
        <w:rPr>
          <w:sz w:val="24"/>
        </w:rPr>
        <w:t>artners</w:t>
      </w:r>
      <w:r w:rsidR="00000058">
        <w:rPr>
          <w:sz w:val="24"/>
        </w:rPr>
        <w:t>, such as the American Hospital Association and the Association of O</w:t>
      </w:r>
      <w:r w:rsidR="001737AF">
        <w:rPr>
          <w:sz w:val="24"/>
        </w:rPr>
        <w:t xml:space="preserve">rgan Procurement </w:t>
      </w:r>
      <w:r w:rsidR="009B0BB9">
        <w:rPr>
          <w:sz w:val="24"/>
        </w:rPr>
        <w:t>Organization</w:t>
      </w:r>
      <w:r w:rsidR="000766BB">
        <w:rPr>
          <w:sz w:val="24"/>
        </w:rPr>
        <w:t>,</w:t>
      </w:r>
      <w:r w:rsidR="009B0BB9">
        <w:rPr>
          <w:sz w:val="24"/>
        </w:rPr>
        <w:t xml:space="preserve"> would</w:t>
      </w:r>
      <w:r w:rsidR="00DC5B24">
        <w:rPr>
          <w:sz w:val="24"/>
        </w:rPr>
        <w:t xml:space="preserve"> not be able to recognize hospitals for their extra efforts in planning and registering new organ, eye, and tissue donors. </w:t>
      </w:r>
      <w:r w:rsidR="00282319">
        <w:rPr>
          <w:sz w:val="24"/>
        </w:rPr>
        <w:t xml:space="preserve"> </w:t>
      </w:r>
      <w:r w:rsidR="00DC5B24">
        <w:rPr>
          <w:sz w:val="24"/>
        </w:rPr>
        <w:t xml:space="preserve">This </w:t>
      </w:r>
      <w:r w:rsidR="00282319">
        <w:rPr>
          <w:sz w:val="24"/>
        </w:rPr>
        <w:t xml:space="preserve">could </w:t>
      </w:r>
      <w:r w:rsidR="00DC5B24">
        <w:rPr>
          <w:sz w:val="24"/>
        </w:rPr>
        <w:t xml:space="preserve">significantly reduce the incentive for hospitals to </w:t>
      </w:r>
      <w:r w:rsidR="00204E2D">
        <w:rPr>
          <w:sz w:val="24"/>
        </w:rPr>
        <w:t>coordinate activities</w:t>
      </w:r>
      <w:r w:rsidR="00DC5B24">
        <w:rPr>
          <w:sz w:val="24"/>
        </w:rPr>
        <w:t xml:space="preserve"> and could </w:t>
      </w:r>
      <w:r w:rsidR="00282319">
        <w:rPr>
          <w:sz w:val="24"/>
        </w:rPr>
        <w:t xml:space="preserve">also </w:t>
      </w:r>
      <w:r w:rsidR="00DC5B24">
        <w:rPr>
          <w:sz w:val="24"/>
        </w:rPr>
        <w:t xml:space="preserve">negatively impact </w:t>
      </w:r>
      <w:r w:rsidR="00204E2D">
        <w:rPr>
          <w:sz w:val="24"/>
        </w:rPr>
        <w:t xml:space="preserve">overall </w:t>
      </w:r>
      <w:r w:rsidR="00DC5B24">
        <w:rPr>
          <w:sz w:val="24"/>
        </w:rPr>
        <w:t>participation in the campaign</w:t>
      </w:r>
      <w:r w:rsidR="00204E2D">
        <w:rPr>
          <w:sz w:val="24"/>
        </w:rPr>
        <w:t xml:space="preserve"> </w:t>
      </w:r>
      <w:r w:rsidR="00282319">
        <w:rPr>
          <w:sz w:val="24"/>
        </w:rPr>
        <w:t xml:space="preserve">as well as </w:t>
      </w:r>
      <w:r w:rsidR="00204E2D">
        <w:rPr>
          <w:sz w:val="24"/>
        </w:rPr>
        <w:t>the number of new organ, eye, and tissue donors recruited.</w:t>
      </w:r>
      <w:r w:rsidR="003C7847">
        <w:rPr>
          <w:sz w:val="24"/>
        </w:rPr>
        <w:t xml:space="preserve"> </w:t>
      </w:r>
    </w:p>
    <w:p w14:paraId="03920E8E" w14:textId="77777777" w:rsidR="00E95DEC" w:rsidRDefault="00E95DEC" w:rsidP="009347A3">
      <w:pPr>
        <w:widowControl/>
        <w:autoSpaceDE/>
        <w:autoSpaceDN/>
        <w:adjustRightInd/>
        <w:spacing w:before="120"/>
        <w:rPr>
          <w:sz w:val="24"/>
        </w:rPr>
      </w:pPr>
    </w:p>
    <w:p w14:paraId="13C69A58" w14:textId="1C1EE01C" w:rsidR="00E95DEC" w:rsidRPr="00E95DEC" w:rsidRDefault="00137DA9" w:rsidP="00E95DEC">
      <w:pPr>
        <w:rPr>
          <w:i/>
          <w:sz w:val="24"/>
        </w:rPr>
      </w:pPr>
      <w:r w:rsidRPr="00137DA9">
        <w:rPr>
          <w:i/>
          <w:sz w:val="24"/>
        </w:rPr>
        <w:t xml:space="preserve">For this information collection request, the proposed change to the Scorecard is the addition of the 2020 date.  HRSA also intends to create a new electronic version of the Scorecard for future campaigns that will ultimately reduce the level of burden for participants.  The electronic </w:t>
      </w:r>
      <w:r w:rsidRPr="00137DA9">
        <w:rPr>
          <w:i/>
          <w:sz w:val="24"/>
        </w:rPr>
        <w:lastRenderedPageBreak/>
        <w:t xml:space="preserve">version will be designed to be user-friendly, will take less time to complete, and will provide HRSA with data throughout the campaign rather than once a year.  Another benefit of an electronic scorecard is that it will eliminate the possibility of human error as information will no longer be manually entered into a database.  </w:t>
      </w:r>
    </w:p>
    <w:p w14:paraId="451BDAEA" w14:textId="77777777" w:rsidR="009347A3" w:rsidRDefault="009B3794" w:rsidP="009347A3">
      <w:pPr>
        <w:numPr>
          <w:ilvl w:val="0"/>
          <w:numId w:val="1"/>
        </w:numPr>
        <w:tabs>
          <w:tab w:val="clear" w:pos="1080"/>
          <w:tab w:val="num" w:pos="360"/>
        </w:tabs>
        <w:spacing w:before="240"/>
        <w:ind w:left="360"/>
        <w:rPr>
          <w:b/>
          <w:sz w:val="24"/>
          <w:u w:val="single"/>
        </w:rPr>
      </w:pPr>
      <w:r w:rsidRPr="00DC5B24">
        <w:rPr>
          <w:b/>
          <w:sz w:val="24"/>
          <w:u w:val="single"/>
        </w:rPr>
        <w:t>Use of Improved Information Technology and Burden Reduction</w:t>
      </w:r>
    </w:p>
    <w:p w14:paraId="4A38219C" w14:textId="77777777" w:rsidR="00DB54F4" w:rsidRDefault="00DC5B24" w:rsidP="00DB54F4">
      <w:pPr>
        <w:spacing w:before="240"/>
        <w:rPr>
          <w:sz w:val="24"/>
        </w:rPr>
      </w:pPr>
      <w:r w:rsidRPr="009347A3">
        <w:rPr>
          <w:sz w:val="24"/>
        </w:rPr>
        <w:t xml:space="preserve">This form </w:t>
      </w:r>
      <w:r w:rsidR="00963D59">
        <w:rPr>
          <w:sz w:val="24"/>
        </w:rPr>
        <w:t>is</w:t>
      </w:r>
      <w:r w:rsidRPr="009347A3">
        <w:rPr>
          <w:sz w:val="24"/>
        </w:rPr>
        <w:t xml:space="preserve"> </w:t>
      </w:r>
      <w:r w:rsidR="00DB54F4">
        <w:rPr>
          <w:sz w:val="24"/>
        </w:rPr>
        <w:t xml:space="preserve">currently a </w:t>
      </w:r>
      <w:r w:rsidRPr="009347A3">
        <w:rPr>
          <w:sz w:val="24"/>
        </w:rPr>
        <w:t>reader-enabled PDF</w:t>
      </w:r>
      <w:r w:rsidR="00DB54F4">
        <w:rPr>
          <w:sz w:val="24"/>
        </w:rPr>
        <w:t xml:space="preserve"> but will be transferred to an online form in the coming year</w:t>
      </w:r>
      <w:r w:rsidRPr="009347A3">
        <w:rPr>
          <w:sz w:val="24"/>
        </w:rPr>
        <w:t xml:space="preserve">. </w:t>
      </w:r>
      <w:r w:rsidR="00F40BEC" w:rsidRPr="009347A3">
        <w:rPr>
          <w:sz w:val="24"/>
        </w:rPr>
        <w:t xml:space="preserve"> </w:t>
      </w:r>
      <w:r w:rsidRPr="009347A3">
        <w:rPr>
          <w:sz w:val="24"/>
        </w:rPr>
        <w:t xml:space="preserve">It </w:t>
      </w:r>
      <w:r w:rsidR="00DB54F4">
        <w:rPr>
          <w:sz w:val="24"/>
        </w:rPr>
        <w:t xml:space="preserve">will be housed on organdonor.gov and will allow participants to track their activities online throughout the campaign. </w:t>
      </w:r>
      <w:r w:rsidRPr="009347A3">
        <w:rPr>
          <w:sz w:val="24"/>
        </w:rPr>
        <w:t xml:space="preserve"> </w:t>
      </w:r>
    </w:p>
    <w:p w14:paraId="11667F67" w14:textId="30F5A03F" w:rsidR="009B3794" w:rsidRPr="00137DA9" w:rsidRDefault="009B3794" w:rsidP="00137DA9">
      <w:pPr>
        <w:pStyle w:val="ListParagraph"/>
        <w:numPr>
          <w:ilvl w:val="0"/>
          <w:numId w:val="1"/>
        </w:numPr>
        <w:tabs>
          <w:tab w:val="clear" w:pos="1080"/>
        </w:tabs>
        <w:spacing w:before="240"/>
        <w:ind w:left="360"/>
        <w:rPr>
          <w:b/>
          <w:sz w:val="24"/>
        </w:rPr>
      </w:pPr>
      <w:r w:rsidRPr="00137DA9">
        <w:rPr>
          <w:b/>
          <w:sz w:val="24"/>
          <w:u w:val="single"/>
        </w:rPr>
        <w:t>Efforts to Identify Duplication and Use of Similar Information</w:t>
      </w:r>
    </w:p>
    <w:p w14:paraId="243255A1" w14:textId="77777777" w:rsidR="00C075EF" w:rsidRPr="00C075EF" w:rsidRDefault="00577BA8" w:rsidP="009347A3">
      <w:pPr>
        <w:spacing w:before="240"/>
        <w:rPr>
          <w:sz w:val="24"/>
        </w:rPr>
      </w:pPr>
      <w:r>
        <w:rPr>
          <w:sz w:val="24"/>
        </w:rPr>
        <w:t xml:space="preserve">This </w:t>
      </w:r>
      <w:r w:rsidR="00E00822">
        <w:rPr>
          <w:sz w:val="24"/>
        </w:rPr>
        <w:t xml:space="preserve">scorecard </w:t>
      </w:r>
      <w:r>
        <w:rPr>
          <w:sz w:val="24"/>
        </w:rPr>
        <w:t>document, collection, and recognition</w:t>
      </w:r>
      <w:r w:rsidR="00C075EF">
        <w:rPr>
          <w:sz w:val="24"/>
        </w:rPr>
        <w:t xml:space="preserve"> </w:t>
      </w:r>
      <w:r>
        <w:rPr>
          <w:sz w:val="24"/>
        </w:rPr>
        <w:t xml:space="preserve">were all created based on </w:t>
      </w:r>
      <w:r w:rsidR="0098455C">
        <w:rPr>
          <w:sz w:val="24"/>
        </w:rPr>
        <w:t>recommendations from</w:t>
      </w:r>
      <w:r>
        <w:rPr>
          <w:sz w:val="24"/>
        </w:rPr>
        <w:t xml:space="preserve"> the </w:t>
      </w:r>
      <w:r w:rsidR="00C075EF">
        <w:rPr>
          <w:sz w:val="24"/>
        </w:rPr>
        <w:t xml:space="preserve">Hospital Campaign Leadership Team </w:t>
      </w:r>
      <w:r w:rsidR="00C075EF" w:rsidRPr="00F03782">
        <w:rPr>
          <w:sz w:val="24"/>
        </w:rPr>
        <w:t xml:space="preserve">(see </w:t>
      </w:r>
      <w:r w:rsidR="00963D59">
        <w:rPr>
          <w:sz w:val="24"/>
        </w:rPr>
        <w:t>a</w:t>
      </w:r>
      <w:r w:rsidR="00333C9E" w:rsidRPr="003549FD">
        <w:rPr>
          <w:sz w:val="24"/>
        </w:rPr>
        <w:t>ttachment</w:t>
      </w:r>
      <w:r w:rsidR="00C075EF" w:rsidRPr="00F03782">
        <w:rPr>
          <w:sz w:val="24"/>
        </w:rPr>
        <w:t>)</w:t>
      </w:r>
      <w:r w:rsidRPr="00F03782">
        <w:rPr>
          <w:sz w:val="24"/>
        </w:rPr>
        <w:t>.</w:t>
      </w:r>
      <w:r>
        <w:rPr>
          <w:sz w:val="24"/>
        </w:rPr>
        <w:t xml:space="preserve"> </w:t>
      </w:r>
      <w:r w:rsidR="00B159B8">
        <w:rPr>
          <w:sz w:val="24"/>
        </w:rPr>
        <w:t xml:space="preserve"> </w:t>
      </w:r>
      <w:r w:rsidR="00CB58FA">
        <w:rPr>
          <w:sz w:val="24"/>
        </w:rPr>
        <w:t>HRSA is not aware of any o</w:t>
      </w:r>
      <w:r w:rsidR="009244C3">
        <w:rPr>
          <w:sz w:val="24"/>
        </w:rPr>
        <w:t xml:space="preserve">ther </w:t>
      </w:r>
      <w:r w:rsidR="00CB58FA">
        <w:rPr>
          <w:sz w:val="24"/>
        </w:rPr>
        <w:t xml:space="preserve">entity that </w:t>
      </w:r>
      <w:r w:rsidR="009244C3">
        <w:rPr>
          <w:sz w:val="24"/>
        </w:rPr>
        <w:t xml:space="preserve">collects this type of information from hospitals nationally </w:t>
      </w:r>
      <w:r w:rsidR="00CB58FA">
        <w:rPr>
          <w:sz w:val="24"/>
        </w:rPr>
        <w:t>or any other</w:t>
      </w:r>
      <w:r w:rsidR="009244C3">
        <w:rPr>
          <w:sz w:val="24"/>
        </w:rPr>
        <w:t xml:space="preserve"> entity </w:t>
      </w:r>
      <w:r w:rsidR="00CB58FA">
        <w:rPr>
          <w:sz w:val="24"/>
        </w:rPr>
        <w:t xml:space="preserve">that </w:t>
      </w:r>
      <w:r w:rsidR="009244C3">
        <w:rPr>
          <w:sz w:val="24"/>
        </w:rPr>
        <w:t xml:space="preserve">recognizes hospitals nationally for their efforts to educate the public about the need for organ, eye, and tissue donors. </w:t>
      </w:r>
      <w:r w:rsidR="006C1B6A">
        <w:rPr>
          <w:sz w:val="24"/>
        </w:rPr>
        <w:t xml:space="preserve"> </w:t>
      </w:r>
      <w:r w:rsidR="00225518">
        <w:rPr>
          <w:sz w:val="24"/>
        </w:rPr>
        <w:t xml:space="preserve">HRSA </w:t>
      </w:r>
      <w:r w:rsidR="00CB58FA">
        <w:rPr>
          <w:sz w:val="24"/>
        </w:rPr>
        <w:t xml:space="preserve">learned that some OPOs have adapted the Scorecard for their outreach efforts in high schools. </w:t>
      </w:r>
    </w:p>
    <w:p w14:paraId="3A0BD8B5" w14:textId="77777777" w:rsidR="009B3794" w:rsidRPr="002D0CBD" w:rsidRDefault="009B3794" w:rsidP="009347A3">
      <w:pPr>
        <w:numPr>
          <w:ilvl w:val="0"/>
          <w:numId w:val="1"/>
        </w:numPr>
        <w:tabs>
          <w:tab w:val="clear" w:pos="1080"/>
          <w:tab w:val="num" w:pos="360"/>
        </w:tabs>
        <w:spacing w:before="240"/>
        <w:ind w:left="360"/>
        <w:rPr>
          <w:color w:val="000000"/>
          <w:sz w:val="24"/>
        </w:rPr>
      </w:pPr>
      <w:r w:rsidRPr="002D0CBD">
        <w:rPr>
          <w:b/>
          <w:sz w:val="24"/>
          <w:u w:val="single"/>
        </w:rPr>
        <w:t>Impact on Small Businesses or Other Small Entities</w:t>
      </w:r>
    </w:p>
    <w:p w14:paraId="73855BB6" w14:textId="1641F014" w:rsidR="002D0CBD" w:rsidRPr="002D0CBD" w:rsidRDefault="002D0CBD" w:rsidP="002D0CBD">
      <w:pPr>
        <w:tabs>
          <w:tab w:val="left" w:pos="3060"/>
        </w:tabs>
        <w:spacing w:before="120"/>
        <w:rPr>
          <w:color w:val="000000"/>
          <w:sz w:val="24"/>
        </w:rPr>
      </w:pPr>
      <w:r w:rsidRPr="002D0CBD">
        <w:rPr>
          <w:color w:val="000000"/>
          <w:sz w:val="24"/>
        </w:rPr>
        <w:t>The information being requested is the minimum required for</w:t>
      </w:r>
      <w:r>
        <w:rPr>
          <w:color w:val="000000"/>
          <w:sz w:val="24"/>
        </w:rPr>
        <w:t xml:space="preserve"> the intended use of the data</w:t>
      </w:r>
      <w:r w:rsidR="001F44FA">
        <w:rPr>
          <w:color w:val="000000"/>
          <w:sz w:val="24"/>
        </w:rPr>
        <w:t xml:space="preserve"> </w:t>
      </w:r>
      <w:r w:rsidR="000F6605">
        <w:rPr>
          <w:color w:val="000000"/>
          <w:sz w:val="24"/>
        </w:rPr>
        <w:t>and does not have an impact on</w:t>
      </w:r>
      <w:r>
        <w:rPr>
          <w:color w:val="000000"/>
          <w:sz w:val="24"/>
        </w:rPr>
        <w:t xml:space="preserve"> small business or other small entities.  </w:t>
      </w:r>
    </w:p>
    <w:p w14:paraId="5E1C4BA7" w14:textId="77777777" w:rsidR="00602707" w:rsidRPr="00177D93" w:rsidRDefault="009B3794" w:rsidP="009347A3">
      <w:pPr>
        <w:numPr>
          <w:ilvl w:val="0"/>
          <w:numId w:val="1"/>
        </w:numPr>
        <w:tabs>
          <w:tab w:val="clear" w:pos="1080"/>
          <w:tab w:val="num" w:pos="360"/>
        </w:tabs>
        <w:spacing w:before="240"/>
        <w:ind w:left="360"/>
        <w:rPr>
          <w:b/>
          <w:sz w:val="24"/>
        </w:rPr>
      </w:pPr>
      <w:r>
        <w:rPr>
          <w:b/>
          <w:sz w:val="24"/>
          <w:u w:val="single"/>
        </w:rPr>
        <w:t>Consequences of Collecting the Information Less Frequent</w:t>
      </w:r>
      <w:r w:rsidR="001325B2">
        <w:rPr>
          <w:b/>
          <w:sz w:val="24"/>
          <w:u w:val="single"/>
        </w:rPr>
        <w:t>ly</w:t>
      </w:r>
      <w:r w:rsidR="00602707">
        <w:rPr>
          <w:b/>
          <w:sz w:val="24"/>
          <w:u w:val="single"/>
        </w:rPr>
        <w:t xml:space="preserve">   </w:t>
      </w:r>
    </w:p>
    <w:p w14:paraId="7E8F2D4A" w14:textId="77777777" w:rsidR="00602707" w:rsidRPr="00177D93" w:rsidRDefault="00225518" w:rsidP="009347A3">
      <w:pPr>
        <w:spacing w:before="240"/>
        <w:rPr>
          <w:sz w:val="24"/>
        </w:rPr>
      </w:pPr>
      <w:r>
        <w:rPr>
          <w:sz w:val="24"/>
        </w:rPr>
        <w:t xml:space="preserve">HRSA only </w:t>
      </w:r>
      <w:r w:rsidR="00963D59">
        <w:rPr>
          <w:sz w:val="24"/>
        </w:rPr>
        <w:t>collects</w:t>
      </w:r>
      <w:r w:rsidR="00602707">
        <w:rPr>
          <w:sz w:val="24"/>
        </w:rPr>
        <w:t xml:space="preserve"> the information once per year so that participants can be recognized </w:t>
      </w:r>
      <w:r>
        <w:rPr>
          <w:sz w:val="24"/>
        </w:rPr>
        <w:t>on an annual basis</w:t>
      </w:r>
      <w:r w:rsidR="00602707">
        <w:rPr>
          <w:sz w:val="24"/>
        </w:rPr>
        <w:t xml:space="preserve">.  Recognition </w:t>
      </w:r>
      <w:r>
        <w:rPr>
          <w:sz w:val="24"/>
        </w:rPr>
        <w:t xml:space="preserve">on </w:t>
      </w:r>
      <w:r w:rsidR="00602707">
        <w:rPr>
          <w:sz w:val="24"/>
        </w:rPr>
        <w:t xml:space="preserve">a less frequent basis would likely be too infrequent to have the same motivational potential.  </w:t>
      </w:r>
    </w:p>
    <w:p w14:paraId="55C9781A" w14:textId="77777777" w:rsidR="009B3794" w:rsidRPr="009244C3" w:rsidRDefault="009B3794" w:rsidP="009347A3">
      <w:pPr>
        <w:widowControl/>
        <w:numPr>
          <w:ilvl w:val="0"/>
          <w:numId w:val="1"/>
        </w:numPr>
        <w:tabs>
          <w:tab w:val="clear" w:pos="1080"/>
          <w:tab w:val="num" w:pos="360"/>
        </w:tabs>
        <w:autoSpaceDE/>
        <w:autoSpaceDN/>
        <w:adjustRightInd/>
        <w:spacing w:before="240"/>
        <w:ind w:left="360"/>
        <w:rPr>
          <w:b/>
          <w:sz w:val="24"/>
        </w:rPr>
      </w:pPr>
      <w:r w:rsidRPr="009244C3">
        <w:rPr>
          <w:b/>
          <w:sz w:val="24"/>
          <w:u w:val="single"/>
        </w:rPr>
        <w:t>Special Circumstances Relating to the Guidelines of 5 CFR 1320.5</w:t>
      </w:r>
    </w:p>
    <w:p w14:paraId="2D115FFA" w14:textId="77777777" w:rsidR="009B3794" w:rsidRPr="008E24E3" w:rsidRDefault="008E24E3" w:rsidP="009347A3">
      <w:pPr>
        <w:widowControl/>
        <w:spacing w:before="120"/>
        <w:rPr>
          <w:b/>
          <w:sz w:val="24"/>
        </w:rPr>
      </w:pPr>
      <w:r w:rsidRPr="008E24E3">
        <w:rPr>
          <w:sz w:val="24"/>
        </w:rPr>
        <w:t>This request fully complies with the regulations outlined in 5 CFR 1320.5.</w:t>
      </w:r>
    </w:p>
    <w:p w14:paraId="0E9BCE31" w14:textId="77777777" w:rsidR="009B3794" w:rsidRDefault="009B3794" w:rsidP="009347A3">
      <w:pPr>
        <w:numPr>
          <w:ilvl w:val="0"/>
          <w:numId w:val="1"/>
        </w:numPr>
        <w:tabs>
          <w:tab w:val="clear" w:pos="1080"/>
          <w:tab w:val="num" w:pos="360"/>
        </w:tabs>
        <w:spacing w:before="240"/>
        <w:ind w:left="360"/>
        <w:rPr>
          <w:b/>
          <w:sz w:val="24"/>
        </w:rPr>
      </w:pPr>
      <w:r>
        <w:rPr>
          <w:b/>
          <w:iCs/>
          <w:sz w:val="24"/>
          <w:u w:val="single"/>
        </w:rPr>
        <w:t xml:space="preserve">Comments in Response to the </w:t>
      </w:r>
      <w:r w:rsidRPr="0020320A">
        <w:rPr>
          <w:b/>
          <w:i/>
          <w:iCs/>
          <w:sz w:val="24"/>
          <w:u w:val="single"/>
        </w:rPr>
        <w:t>Federal Register</w:t>
      </w:r>
      <w:r>
        <w:rPr>
          <w:b/>
          <w:sz w:val="24"/>
          <w:u w:val="single"/>
        </w:rPr>
        <w:t xml:space="preserve"> Notice/Outside Consultation</w:t>
      </w:r>
    </w:p>
    <w:p w14:paraId="5B822AFF" w14:textId="77777777" w:rsidR="00302A84" w:rsidRDefault="00DE3A45" w:rsidP="00302A84">
      <w:pPr>
        <w:spacing w:before="120"/>
        <w:rPr>
          <w:b/>
          <w:sz w:val="24"/>
        </w:rPr>
      </w:pPr>
      <w:r w:rsidRPr="00DE3A45">
        <w:rPr>
          <w:b/>
          <w:sz w:val="24"/>
        </w:rPr>
        <w:t>Section 8A:</w:t>
      </w:r>
    </w:p>
    <w:p w14:paraId="7D77B0BB" w14:textId="3DCC23B2" w:rsidR="000B7846" w:rsidRPr="00302A84" w:rsidRDefault="00302A84" w:rsidP="00302A84">
      <w:pPr>
        <w:spacing w:before="120"/>
        <w:rPr>
          <w:b/>
          <w:sz w:val="24"/>
        </w:rPr>
      </w:pPr>
      <w:r w:rsidRPr="00302A84">
        <w:rPr>
          <w:sz w:val="24"/>
        </w:rPr>
        <w:t xml:space="preserve">When the </w:t>
      </w:r>
      <w:r w:rsidR="00333C9E" w:rsidRPr="00302A84">
        <w:rPr>
          <w:sz w:val="24"/>
        </w:rPr>
        <w:t xml:space="preserve">60-day </w:t>
      </w:r>
      <w:r w:rsidR="00333C9E" w:rsidRPr="00302A84">
        <w:rPr>
          <w:i/>
          <w:sz w:val="24"/>
        </w:rPr>
        <w:t>Federal Register</w:t>
      </w:r>
      <w:r w:rsidR="00333C9E" w:rsidRPr="00302A84">
        <w:rPr>
          <w:sz w:val="24"/>
        </w:rPr>
        <w:t xml:space="preserve"> </w:t>
      </w:r>
      <w:r w:rsidRPr="00302A84">
        <w:rPr>
          <w:sz w:val="24"/>
        </w:rPr>
        <w:t xml:space="preserve">notice is </w:t>
      </w:r>
      <w:r w:rsidR="00333C9E" w:rsidRPr="00302A84">
        <w:rPr>
          <w:sz w:val="24"/>
        </w:rPr>
        <w:t xml:space="preserve">published </w:t>
      </w:r>
      <w:r>
        <w:rPr>
          <w:sz w:val="24"/>
        </w:rPr>
        <w:t xml:space="preserve">the date will be added to this statement. </w:t>
      </w:r>
    </w:p>
    <w:p w14:paraId="7A1F7E9F" w14:textId="77777777" w:rsidR="00302A84" w:rsidRPr="00333C9E" w:rsidRDefault="00302A84" w:rsidP="00302A84">
      <w:pPr>
        <w:rPr>
          <w:sz w:val="24"/>
        </w:rPr>
      </w:pPr>
    </w:p>
    <w:p w14:paraId="73C3F04A" w14:textId="77777777" w:rsidR="00DE3A45" w:rsidRPr="00333C9E" w:rsidRDefault="00DE3A45" w:rsidP="009347A3">
      <w:pPr>
        <w:spacing w:before="120"/>
        <w:rPr>
          <w:b/>
          <w:sz w:val="24"/>
        </w:rPr>
      </w:pPr>
      <w:r w:rsidRPr="00333C9E">
        <w:rPr>
          <w:b/>
          <w:sz w:val="24"/>
        </w:rPr>
        <w:t>Section 8B:</w:t>
      </w:r>
    </w:p>
    <w:p w14:paraId="56219FDD" w14:textId="77777777" w:rsidR="00DB54F4" w:rsidRDefault="00333C9E" w:rsidP="00DB54F4">
      <w:pPr>
        <w:spacing w:before="120"/>
        <w:rPr>
          <w:sz w:val="24"/>
        </w:rPr>
      </w:pPr>
      <w:r>
        <w:rPr>
          <w:sz w:val="24"/>
        </w:rPr>
        <w:t xml:space="preserve">Members of the campaign’s </w:t>
      </w:r>
      <w:r w:rsidR="001737AF">
        <w:rPr>
          <w:sz w:val="24"/>
        </w:rPr>
        <w:t>L</w:t>
      </w:r>
      <w:r>
        <w:rPr>
          <w:sz w:val="24"/>
        </w:rPr>
        <w:t xml:space="preserve">eadership </w:t>
      </w:r>
      <w:r w:rsidR="001737AF">
        <w:rPr>
          <w:sz w:val="24"/>
        </w:rPr>
        <w:t>T</w:t>
      </w:r>
      <w:r>
        <w:rPr>
          <w:sz w:val="24"/>
        </w:rPr>
        <w:t xml:space="preserve">eam were consulted regularly during the development of the </w:t>
      </w:r>
      <w:r w:rsidR="00E00822">
        <w:rPr>
          <w:sz w:val="24"/>
        </w:rPr>
        <w:t>scorecard</w:t>
      </w:r>
      <w:r>
        <w:rPr>
          <w:sz w:val="24"/>
        </w:rPr>
        <w:t xml:space="preserve">. </w:t>
      </w:r>
      <w:r w:rsidR="00225518">
        <w:rPr>
          <w:sz w:val="24"/>
        </w:rPr>
        <w:t xml:space="preserve"> </w:t>
      </w:r>
      <w:r>
        <w:rPr>
          <w:sz w:val="24"/>
        </w:rPr>
        <w:t xml:space="preserve">HRSA </w:t>
      </w:r>
      <w:r w:rsidR="00225518">
        <w:rPr>
          <w:sz w:val="24"/>
        </w:rPr>
        <w:t xml:space="preserve">also </w:t>
      </w:r>
      <w:r w:rsidR="00C724CC">
        <w:rPr>
          <w:sz w:val="24"/>
        </w:rPr>
        <w:t xml:space="preserve">requested feedback on </w:t>
      </w:r>
      <w:r>
        <w:rPr>
          <w:sz w:val="24"/>
        </w:rPr>
        <w:t xml:space="preserve">the draft </w:t>
      </w:r>
      <w:r w:rsidR="00E00822">
        <w:rPr>
          <w:sz w:val="24"/>
        </w:rPr>
        <w:t xml:space="preserve">scorecard </w:t>
      </w:r>
      <w:r w:rsidR="00C724CC">
        <w:rPr>
          <w:sz w:val="24"/>
        </w:rPr>
        <w:t>from</w:t>
      </w:r>
      <w:r>
        <w:rPr>
          <w:sz w:val="24"/>
        </w:rPr>
        <w:t xml:space="preserve"> representatives from the campaign’s </w:t>
      </w:r>
      <w:r w:rsidR="00000058">
        <w:rPr>
          <w:sz w:val="24"/>
        </w:rPr>
        <w:t>N</w:t>
      </w:r>
      <w:r>
        <w:rPr>
          <w:sz w:val="24"/>
        </w:rPr>
        <w:t xml:space="preserve">ational </w:t>
      </w:r>
      <w:r w:rsidR="00000058">
        <w:rPr>
          <w:sz w:val="24"/>
        </w:rPr>
        <w:t>P</w:t>
      </w:r>
      <w:r>
        <w:rPr>
          <w:sz w:val="24"/>
        </w:rPr>
        <w:t>artner</w:t>
      </w:r>
      <w:r w:rsidRPr="00F03782">
        <w:rPr>
          <w:sz w:val="24"/>
        </w:rPr>
        <w:t xml:space="preserve">s. </w:t>
      </w:r>
      <w:r w:rsidR="00225518">
        <w:rPr>
          <w:sz w:val="24"/>
        </w:rPr>
        <w:t xml:space="preserve"> </w:t>
      </w:r>
    </w:p>
    <w:p w14:paraId="211441D5" w14:textId="6023BD4A" w:rsidR="009B3794" w:rsidRDefault="009B3794" w:rsidP="00DB54F4">
      <w:pPr>
        <w:spacing w:before="120"/>
        <w:rPr>
          <w:b/>
          <w:sz w:val="24"/>
        </w:rPr>
      </w:pPr>
      <w:r>
        <w:rPr>
          <w:b/>
          <w:sz w:val="24"/>
          <w:u w:val="single"/>
        </w:rPr>
        <w:t>Explanation of any Payment/Gift to Respondents</w:t>
      </w:r>
    </w:p>
    <w:p w14:paraId="212E3C3B" w14:textId="77777777" w:rsidR="003963DF" w:rsidRDefault="00C724CC" w:rsidP="009347A3">
      <w:pPr>
        <w:spacing w:before="120"/>
        <w:rPr>
          <w:sz w:val="24"/>
        </w:rPr>
      </w:pPr>
      <w:r>
        <w:rPr>
          <w:sz w:val="24"/>
        </w:rPr>
        <w:lastRenderedPageBreak/>
        <w:t xml:space="preserve">There will be no monetary payment to respondents. </w:t>
      </w:r>
      <w:r w:rsidR="00225518">
        <w:rPr>
          <w:sz w:val="24"/>
        </w:rPr>
        <w:t xml:space="preserve"> </w:t>
      </w:r>
      <w:r>
        <w:rPr>
          <w:sz w:val="24"/>
        </w:rPr>
        <w:t xml:space="preserve">Those who respond will be recognized by HRSA and the campaign’s national partners through publicity, including the announcement of their achievement on the HRSA Hospital Campaign website and through electronic and print communications distributed by </w:t>
      </w:r>
      <w:r w:rsidR="00D05D26">
        <w:rPr>
          <w:sz w:val="24"/>
        </w:rPr>
        <w:t>the n</w:t>
      </w:r>
      <w:r w:rsidR="00FB6586">
        <w:rPr>
          <w:sz w:val="24"/>
        </w:rPr>
        <w:t xml:space="preserve">ational </w:t>
      </w:r>
      <w:r w:rsidR="00D05D26">
        <w:rPr>
          <w:sz w:val="24"/>
        </w:rPr>
        <w:t>p</w:t>
      </w:r>
      <w:r w:rsidR="00FB6586">
        <w:rPr>
          <w:sz w:val="24"/>
        </w:rPr>
        <w:t>artners</w:t>
      </w:r>
      <w:r>
        <w:rPr>
          <w:sz w:val="24"/>
        </w:rPr>
        <w:t xml:space="preserve">. </w:t>
      </w:r>
      <w:r w:rsidR="00225518">
        <w:rPr>
          <w:sz w:val="24"/>
        </w:rPr>
        <w:t xml:space="preserve"> </w:t>
      </w:r>
      <w:r>
        <w:rPr>
          <w:sz w:val="24"/>
        </w:rPr>
        <w:t xml:space="preserve">In addition, HRSA will provide OPOs with </w:t>
      </w:r>
      <w:r w:rsidR="00000058">
        <w:rPr>
          <w:sz w:val="24"/>
        </w:rPr>
        <w:t xml:space="preserve">a </w:t>
      </w:r>
      <w:r>
        <w:rPr>
          <w:sz w:val="24"/>
        </w:rPr>
        <w:t xml:space="preserve">certificate for each hospital that </w:t>
      </w:r>
      <w:r w:rsidR="00225518">
        <w:rPr>
          <w:sz w:val="24"/>
        </w:rPr>
        <w:t xml:space="preserve">earns an identified </w:t>
      </w:r>
      <w:r>
        <w:rPr>
          <w:sz w:val="24"/>
        </w:rPr>
        <w:t>recognition</w:t>
      </w:r>
      <w:r w:rsidR="00225518">
        <w:rPr>
          <w:sz w:val="24"/>
        </w:rPr>
        <w:t xml:space="preserve"> level</w:t>
      </w:r>
      <w:r>
        <w:rPr>
          <w:sz w:val="24"/>
        </w:rPr>
        <w:t xml:space="preserve">. </w:t>
      </w:r>
      <w:r w:rsidR="00225518">
        <w:rPr>
          <w:sz w:val="24"/>
        </w:rPr>
        <w:t xml:space="preserve"> </w:t>
      </w:r>
      <w:r>
        <w:rPr>
          <w:sz w:val="24"/>
        </w:rPr>
        <w:t>OPOs will choose when and how to present these certificates to the hospitals.</w:t>
      </w:r>
    </w:p>
    <w:p w14:paraId="05C97196" w14:textId="77777777" w:rsidR="009B3794" w:rsidRPr="009710DC" w:rsidRDefault="009B3794" w:rsidP="009347A3">
      <w:pPr>
        <w:pStyle w:val="ListParagraph"/>
        <w:numPr>
          <w:ilvl w:val="0"/>
          <w:numId w:val="1"/>
        </w:numPr>
        <w:tabs>
          <w:tab w:val="clear" w:pos="1080"/>
        </w:tabs>
        <w:spacing w:before="120"/>
        <w:ind w:left="360"/>
        <w:rPr>
          <w:b/>
          <w:sz w:val="24"/>
        </w:rPr>
      </w:pPr>
      <w:r w:rsidRPr="00495737">
        <w:rPr>
          <w:b/>
          <w:sz w:val="24"/>
          <w:u w:val="single"/>
        </w:rPr>
        <w:t>Assurance of Confidentiality Provided to Respondents</w:t>
      </w:r>
    </w:p>
    <w:p w14:paraId="1C174C47" w14:textId="542CBA71" w:rsidR="009710DC" w:rsidRPr="009710DC" w:rsidRDefault="009710DC" w:rsidP="009710DC">
      <w:pPr>
        <w:pStyle w:val="ListParagraph"/>
        <w:spacing w:before="120"/>
        <w:ind w:left="0"/>
        <w:rPr>
          <w:sz w:val="24"/>
        </w:rPr>
      </w:pPr>
      <w:r w:rsidRPr="009710DC">
        <w:rPr>
          <w:sz w:val="24"/>
        </w:rPr>
        <w:t>The collection of the Scorecard is for public recognition of the hospital efforts by DoT and national partners.  People will respond to the form because they wish to receive recogniti</w:t>
      </w:r>
      <w:r w:rsidR="000F6605">
        <w:rPr>
          <w:sz w:val="24"/>
        </w:rPr>
        <w:t>on.  A contact name and email are</w:t>
      </w:r>
      <w:r w:rsidRPr="009710DC">
        <w:rPr>
          <w:sz w:val="24"/>
        </w:rPr>
        <w:t xml:space="preserve"> requested for both the hospital and the affiliated OPO or DLA.  These names will not be publicized.   </w:t>
      </w:r>
    </w:p>
    <w:p w14:paraId="44D60FE4" w14:textId="77777777" w:rsidR="009B3794" w:rsidRDefault="009B3794" w:rsidP="009347A3">
      <w:pPr>
        <w:numPr>
          <w:ilvl w:val="0"/>
          <w:numId w:val="1"/>
        </w:numPr>
        <w:tabs>
          <w:tab w:val="clear" w:pos="1080"/>
          <w:tab w:val="num" w:pos="360"/>
        </w:tabs>
        <w:spacing w:before="240"/>
        <w:ind w:left="360"/>
        <w:rPr>
          <w:b/>
          <w:sz w:val="24"/>
        </w:rPr>
      </w:pPr>
      <w:r>
        <w:rPr>
          <w:b/>
          <w:sz w:val="24"/>
          <w:u w:val="single"/>
        </w:rPr>
        <w:t>Justification for Sensitive Questions</w:t>
      </w:r>
    </w:p>
    <w:p w14:paraId="632C7E55" w14:textId="77777777" w:rsidR="002F2AD5" w:rsidRDefault="00C724CC" w:rsidP="009347A3">
      <w:pPr>
        <w:widowControl/>
        <w:spacing w:before="120"/>
        <w:rPr>
          <w:sz w:val="24"/>
        </w:rPr>
      </w:pPr>
      <w:r>
        <w:rPr>
          <w:sz w:val="24"/>
        </w:rPr>
        <w:t>There are no sensitive questions included in the form.</w:t>
      </w:r>
    </w:p>
    <w:p w14:paraId="3CF78149" w14:textId="77777777" w:rsidR="002F2AD5" w:rsidRDefault="002F2AD5" w:rsidP="009347A3">
      <w:pPr>
        <w:numPr>
          <w:ilvl w:val="0"/>
          <w:numId w:val="1"/>
        </w:numPr>
        <w:tabs>
          <w:tab w:val="clear" w:pos="1080"/>
          <w:tab w:val="num" w:pos="360"/>
        </w:tabs>
        <w:spacing w:before="240"/>
        <w:ind w:left="360"/>
        <w:rPr>
          <w:b/>
          <w:sz w:val="24"/>
          <w:u w:val="single"/>
        </w:rPr>
      </w:pPr>
      <w:r>
        <w:rPr>
          <w:b/>
          <w:sz w:val="24"/>
          <w:u w:val="single"/>
        </w:rPr>
        <w:t>Estimate of Annualized Hour and Cost Burden</w:t>
      </w:r>
    </w:p>
    <w:p w14:paraId="7E279167" w14:textId="77777777" w:rsidR="00CA0195" w:rsidRPr="001753B2" w:rsidRDefault="00951DEA" w:rsidP="009347A3">
      <w:pPr>
        <w:spacing w:before="240"/>
        <w:rPr>
          <w:b/>
          <w:sz w:val="24"/>
        </w:rPr>
      </w:pPr>
      <w:r>
        <w:rPr>
          <w:b/>
          <w:sz w:val="24"/>
        </w:rPr>
        <w:t>Section 12A:</w:t>
      </w:r>
      <w:r w:rsidR="002F2AD5" w:rsidRPr="001753B2">
        <w:rPr>
          <w:b/>
          <w:sz w:val="24"/>
        </w:rPr>
        <w:t xml:space="preserve"> </w:t>
      </w:r>
      <w:r w:rsidR="00CA0195" w:rsidRPr="001753B2">
        <w:rPr>
          <w:b/>
          <w:sz w:val="24"/>
        </w:rPr>
        <w:t>Estimated Annualized Burden Hours</w:t>
      </w:r>
    </w:p>
    <w:p w14:paraId="4F020BFC" w14:textId="44A6ADE5" w:rsidR="00CA0195" w:rsidRDefault="00CA0195" w:rsidP="009347A3">
      <w:pPr>
        <w:spacing w:before="120"/>
        <w:rPr>
          <w:sz w:val="24"/>
        </w:rPr>
      </w:pPr>
      <w:r>
        <w:rPr>
          <w:sz w:val="24"/>
        </w:rPr>
        <w:t xml:space="preserve">The total number of completed forms is estimated to be </w:t>
      </w:r>
      <w:r w:rsidR="001F44FA">
        <w:rPr>
          <w:sz w:val="24"/>
        </w:rPr>
        <w:t>1,</w:t>
      </w:r>
      <w:r w:rsidR="00DB3208">
        <w:rPr>
          <w:sz w:val="24"/>
        </w:rPr>
        <w:t xml:space="preserve">500 </w:t>
      </w:r>
      <w:r>
        <w:rPr>
          <w:sz w:val="24"/>
        </w:rPr>
        <w:t xml:space="preserve">each year and form completion is expected to average about </w:t>
      </w:r>
      <w:r w:rsidR="001F44FA">
        <w:rPr>
          <w:sz w:val="24"/>
        </w:rPr>
        <w:t>15</w:t>
      </w:r>
      <w:r w:rsidR="00C37D7A">
        <w:rPr>
          <w:sz w:val="24"/>
        </w:rPr>
        <w:t xml:space="preserve"> </w:t>
      </w:r>
      <w:r>
        <w:rPr>
          <w:sz w:val="24"/>
        </w:rPr>
        <w:t xml:space="preserve">minutes.  Therefore </w:t>
      </w:r>
      <w:r w:rsidR="001F44FA">
        <w:rPr>
          <w:sz w:val="24"/>
        </w:rPr>
        <w:t>1,</w:t>
      </w:r>
      <w:r w:rsidR="008D69A8">
        <w:rPr>
          <w:sz w:val="24"/>
        </w:rPr>
        <w:t xml:space="preserve">500 </w:t>
      </w:r>
      <w:r w:rsidR="00951DEA">
        <w:rPr>
          <w:sz w:val="24"/>
        </w:rPr>
        <w:t>respondents’</w:t>
      </w:r>
      <w:r>
        <w:rPr>
          <w:sz w:val="24"/>
        </w:rPr>
        <w:t xml:space="preserve"> times .</w:t>
      </w:r>
      <w:r w:rsidR="001F44FA">
        <w:rPr>
          <w:sz w:val="24"/>
        </w:rPr>
        <w:t>25</w:t>
      </w:r>
      <w:r>
        <w:rPr>
          <w:sz w:val="24"/>
        </w:rPr>
        <w:t xml:space="preserve"> of an hour (i.e., </w:t>
      </w:r>
      <w:r w:rsidR="001F44FA">
        <w:rPr>
          <w:sz w:val="24"/>
        </w:rPr>
        <w:t>15</w:t>
      </w:r>
      <w:r>
        <w:rPr>
          <w:sz w:val="24"/>
        </w:rPr>
        <w:t xml:space="preserve"> minutes) would equal a total of </w:t>
      </w:r>
      <w:r w:rsidR="008D69A8">
        <w:rPr>
          <w:sz w:val="24"/>
        </w:rPr>
        <w:t xml:space="preserve">375 </w:t>
      </w:r>
      <w:r>
        <w:rPr>
          <w:sz w:val="24"/>
        </w:rPr>
        <w:t xml:space="preserve">hours.  The average burden hour was estimated based on a sample of </w:t>
      </w:r>
      <w:r w:rsidR="00460363">
        <w:rPr>
          <w:sz w:val="24"/>
        </w:rPr>
        <w:t>eight</w:t>
      </w:r>
      <w:r>
        <w:rPr>
          <w:sz w:val="24"/>
        </w:rPr>
        <w:t xml:space="preserve"> potential respondents.  These individuals were asked to time how long it took them to complete the form.</w:t>
      </w:r>
    </w:p>
    <w:p w14:paraId="1C92AE39" w14:textId="77777777" w:rsidR="00C65EDA" w:rsidRPr="002F2AD5" w:rsidRDefault="00C65EDA" w:rsidP="009347A3">
      <w:pPr>
        <w:spacing w:before="120"/>
        <w:rPr>
          <w:sz w:val="24"/>
        </w:rPr>
      </w:pPr>
    </w:p>
    <w:tbl>
      <w:tblPr>
        <w:tblW w:w="10626" w:type="dxa"/>
        <w:jc w:val="center"/>
        <w:tblLayout w:type="fixed"/>
        <w:tblCellMar>
          <w:left w:w="0" w:type="dxa"/>
          <w:right w:w="0" w:type="dxa"/>
        </w:tblCellMar>
        <w:tblLook w:val="01E0" w:firstRow="1" w:lastRow="1" w:firstColumn="1" w:lastColumn="1" w:noHBand="0" w:noVBand="0"/>
      </w:tblPr>
      <w:tblGrid>
        <w:gridCol w:w="1890"/>
        <w:gridCol w:w="1710"/>
        <w:gridCol w:w="1530"/>
        <w:gridCol w:w="1593"/>
        <w:gridCol w:w="1294"/>
        <w:gridCol w:w="1294"/>
        <w:gridCol w:w="1315"/>
      </w:tblGrid>
      <w:tr w:rsidR="00310AE6" w:rsidRPr="00FD516D" w14:paraId="69371E1F" w14:textId="77777777" w:rsidTr="009D2519">
        <w:trPr>
          <w:trHeight w:hRule="exact" w:val="1585"/>
          <w:jc w:val="center"/>
        </w:trPr>
        <w:tc>
          <w:tcPr>
            <w:tcW w:w="1890" w:type="dxa"/>
            <w:tcBorders>
              <w:top w:val="single" w:sz="4" w:space="0" w:color="auto"/>
              <w:left w:val="single" w:sz="4" w:space="0" w:color="auto"/>
              <w:bottom w:val="single" w:sz="4" w:space="0" w:color="auto"/>
              <w:right w:val="single" w:sz="6" w:space="0" w:color="000000"/>
            </w:tcBorders>
            <w:vAlign w:val="bottom"/>
          </w:tcPr>
          <w:p w14:paraId="35E86261" w14:textId="77777777" w:rsidR="00310AE6" w:rsidRPr="00FD516D" w:rsidRDefault="00310AE6" w:rsidP="009D2519">
            <w:pPr>
              <w:pStyle w:val="TableParagraph"/>
              <w:spacing w:before="111"/>
              <w:ind w:left="102"/>
              <w:jc w:val="center"/>
              <w:rPr>
                <w:rFonts w:ascii="Times New Roman" w:eastAsia="Times New Roman" w:hAnsi="Times New Roman" w:cs="Times New Roman"/>
                <w:sz w:val="24"/>
                <w:szCs w:val="24"/>
              </w:rPr>
            </w:pPr>
            <w:r w:rsidRPr="00FD516D">
              <w:rPr>
                <w:rFonts w:ascii="Times New Roman" w:hAnsi="Times New Roman" w:cs="Times New Roman"/>
                <w:b/>
                <w:sz w:val="24"/>
              </w:rPr>
              <w:t>Type</w:t>
            </w:r>
            <w:r w:rsidRPr="00FD516D">
              <w:rPr>
                <w:rFonts w:ascii="Times New Roman" w:hAnsi="Times New Roman" w:cs="Times New Roman"/>
                <w:b/>
                <w:spacing w:val="-1"/>
                <w:sz w:val="24"/>
              </w:rPr>
              <w:t xml:space="preserve"> </w:t>
            </w:r>
            <w:r w:rsidRPr="00FD516D">
              <w:rPr>
                <w:rFonts w:ascii="Times New Roman" w:hAnsi="Times New Roman" w:cs="Times New Roman"/>
                <w:b/>
                <w:sz w:val="24"/>
              </w:rPr>
              <w:t xml:space="preserve">of </w:t>
            </w:r>
            <w:r w:rsidRPr="00FD516D">
              <w:rPr>
                <w:rFonts w:ascii="Times New Roman" w:hAnsi="Times New Roman" w:cs="Times New Roman"/>
                <w:b/>
                <w:spacing w:val="-1"/>
                <w:sz w:val="24"/>
              </w:rPr>
              <w:t>Respondent</w:t>
            </w:r>
          </w:p>
        </w:tc>
        <w:tc>
          <w:tcPr>
            <w:tcW w:w="1710" w:type="dxa"/>
            <w:tcBorders>
              <w:top w:val="single" w:sz="4" w:space="0" w:color="auto"/>
              <w:left w:val="single" w:sz="6" w:space="0" w:color="000000"/>
              <w:bottom w:val="single" w:sz="4" w:space="0" w:color="auto"/>
              <w:right w:val="single" w:sz="6" w:space="0" w:color="000000"/>
            </w:tcBorders>
            <w:vAlign w:val="bottom"/>
          </w:tcPr>
          <w:p w14:paraId="2F12F7C2" w14:textId="77777777" w:rsidR="00310AE6" w:rsidRPr="00FD516D" w:rsidRDefault="00310AE6" w:rsidP="009D2519">
            <w:pPr>
              <w:pStyle w:val="TableParagraph"/>
              <w:spacing w:before="115"/>
              <w:ind w:left="102" w:right="995"/>
              <w:jc w:val="center"/>
              <w:rPr>
                <w:rFonts w:ascii="Times New Roman" w:eastAsia="Times New Roman" w:hAnsi="Times New Roman" w:cs="Times New Roman"/>
                <w:sz w:val="24"/>
                <w:szCs w:val="24"/>
              </w:rPr>
            </w:pPr>
            <w:r w:rsidRPr="00FD516D">
              <w:rPr>
                <w:rFonts w:ascii="Times New Roman" w:hAnsi="Times New Roman" w:cs="Times New Roman"/>
                <w:b/>
                <w:spacing w:val="-1"/>
                <w:sz w:val="24"/>
              </w:rPr>
              <w:t>Form</w:t>
            </w:r>
            <w:r w:rsidRPr="00FD516D">
              <w:rPr>
                <w:rFonts w:ascii="Times New Roman" w:hAnsi="Times New Roman" w:cs="Times New Roman"/>
                <w:b/>
                <w:spacing w:val="22"/>
                <w:sz w:val="24"/>
              </w:rPr>
              <w:t xml:space="preserve"> </w:t>
            </w:r>
            <w:r w:rsidRPr="00FD516D">
              <w:rPr>
                <w:rFonts w:ascii="Times New Roman" w:hAnsi="Times New Roman" w:cs="Times New Roman"/>
                <w:b/>
                <w:spacing w:val="-1"/>
                <w:sz w:val="24"/>
              </w:rPr>
              <w:t>Name</w:t>
            </w:r>
          </w:p>
        </w:tc>
        <w:tc>
          <w:tcPr>
            <w:tcW w:w="1530" w:type="dxa"/>
            <w:tcBorders>
              <w:top w:val="single" w:sz="4" w:space="0" w:color="auto"/>
              <w:left w:val="single" w:sz="6" w:space="0" w:color="000000"/>
              <w:bottom w:val="single" w:sz="4" w:space="0" w:color="auto"/>
              <w:right w:val="single" w:sz="6" w:space="0" w:color="000000"/>
            </w:tcBorders>
            <w:vAlign w:val="bottom"/>
          </w:tcPr>
          <w:p w14:paraId="05B7A320" w14:textId="77777777" w:rsidR="00310AE6" w:rsidRPr="00FD516D" w:rsidRDefault="00310AE6" w:rsidP="009D2519">
            <w:pPr>
              <w:pStyle w:val="TableParagraph"/>
              <w:spacing w:before="115"/>
              <w:ind w:left="102" w:right="107"/>
              <w:jc w:val="center"/>
              <w:rPr>
                <w:rFonts w:ascii="Times New Roman" w:eastAsia="Times New Roman" w:hAnsi="Times New Roman" w:cs="Times New Roman"/>
                <w:sz w:val="24"/>
                <w:szCs w:val="24"/>
              </w:rPr>
            </w:pPr>
            <w:r w:rsidRPr="00FD516D">
              <w:rPr>
                <w:rFonts w:ascii="Times New Roman" w:hAnsi="Times New Roman" w:cs="Times New Roman"/>
                <w:b/>
                <w:sz w:val="24"/>
              </w:rPr>
              <w:t xml:space="preserve">No. of </w:t>
            </w:r>
            <w:r w:rsidRPr="00FD516D">
              <w:rPr>
                <w:rFonts w:ascii="Times New Roman" w:hAnsi="Times New Roman" w:cs="Times New Roman"/>
                <w:b/>
                <w:spacing w:val="-1"/>
                <w:sz w:val="24"/>
              </w:rPr>
              <w:t>Respondents</w:t>
            </w:r>
          </w:p>
        </w:tc>
        <w:tc>
          <w:tcPr>
            <w:tcW w:w="1593" w:type="dxa"/>
            <w:tcBorders>
              <w:top w:val="single" w:sz="4" w:space="0" w:color="auto"/>
              <w:left w:val="single" w:sz="6" w:space="0" w:color="000000"/>
              <w:bottom w:val="single" w:sz="4" w:space="0" w:color="auto"/>
              <w:right w:val="single" w:sz="6" w:space="0" w:color="000000"/>
            </w:tcBorders>
            <w:vAlign w:val="bottom"/>
          </w:tcPr>
          <w:p w14:paraId="70F9A756" w14:textId="77777777" w:rsidR="00310AE6" w:rsidRPr="00FD516D" w:rsidRDefault="00310AE6" w:rsidP="009D2519">
            <w:pPr>
              <w:pStyle w:val="TableParagraph"/>
              <w:spacing w:before="111"/>
              <w:ind w:left="102"/>
              <w:jc w:val="center"/>
              <w:rPr>
                <w:rFonts w:ascii="Times New Roman" w:eastAsia="Times New Roman" w:hAnsi="Times New Roman" w:cs="Times New Roman"/>
                <w:sz w:val="24"/>
                <w:szCs w:val="24"/>
              </w:rPr>
            </w:pPr>
            <w:r w:rsidRPr="00FD516D">
              <w:rPr>
                <w:rFonts w:ascii="Times New Roman" w:hAnsi="Times New Roman" w:cs="Times New Roman"/>
                <w:b/>
                <w:sz w:val="24"/>
              </w:rPr>
              <w:t xml:space="preserve">No. </w:t>
            </w:r>
            <w:r w:rsidRPr="00FD516D">
              <w:rPr>
                <w:rFonts w:ascii="Times New Roman" w:hAnsi="Times New Roman" w:cs="Times New Roman"/>
                <w:b/>
                <w:spacing w:val="-1"/>
                <w:sz w:val="24"/>
              </w:rPr>
              <w:t>Responses</w:t>
            </w:r>
            <w:r w:rsidRPr="00FD516D">
              <w:rPr>
                <w:rFonts w:ascii="Times New Roman" w:hAnsi="Times New Roman" w:cs="Times New Roman"/>
                <w:b/>
                <w:spacing w:val="26"/>
                <w:sz w:val="24"/>
              </w:rPr>
              <w:t xml:space="preserve"> </w:t>
            </w:r>
            <w:r w:rsidRPr="00FD516D">
              <w:rPr>
                <w:rFonts w:ascii="Times New Roman" w:hAnsi="Times New Roman" w:cs="Times New Roman"/>
                <w:b/>
                <w:spacing w:val="-1"/>
                <w:sz w:val="24"/>
              </w:rPr>
              <w:t>per</w:t>
            </w:r>
            <w:r w:rsidRPr="00FD516D">
              <w:rPr>
                <w:rFonts w:ascii="Times New Roman" w:hAnsi="Times New Roman" w:cs="Times New Roman"/>
                <w:b/>
                <w:spacing w:val="22"/>
                <w:sz w:val="24"/>
              </w:rPr>
              <w:t xml:space="preserve"> </w:t>
            </w:r>
            <w:r w:rsidRPr="00FD516D">
              <w:rPr>
                <w:rFonts w:ascii="Times New Roman" w:hAnsi="Times New Roman" w:cs="Times New Roman"/>
                <w:b/>
                <w:spacing w:val="-1"/>
                <w:sz w:val="24"/>
              </w:rPr>
              <w:t>Respondent</w:t>
            </w:r>
          </w:p>
        </w:tc>
        <w:tc>
          <w:tcPr>
            <w:tcW w:w="1294" w:type="dxa"/>
            <w:tcBorders>
              <w:top w:val="single" w:sz="4" w:space="0" w:color="auto"/>
              <w:left w:val="single" w:sz="6" w:space="0" w:color="000000"/>
              <w:bottom w:val="single" w:sz="4" w:space="0" w:color="auto"/>
              <w:right w:val="single" w:sz="6" w:space="0" w:color="000000"/>
            </w:tcBorders>
            <w:vAlign w:val="bottom"/>
          </w:tcPr>
          <w:p w14:paraId="34958E98" w14:textId="77777777" w:rsidR="00310AE6" w:rsidRPr="00FA2B2E" w:rsidRDefault="00310AE6" w:rsidP="009D2519">
            <w:pPr>
              <w:pStyle w:val="TableParagraph"/>
              <w:spacing w:before="115"/>
              <w:ind w:left="102"/>
              <w:jc w:val="center"/>
              <w:rPr>
                <w:rFonts w:ascii="Times New Roman" w:hAnsi="Times New Roman" w:cs="Times New Roman"/>
                <w:spacing w:val="-1"/>
                <w:sz w:val="24"/>
              </w:rPr>
            </w:pPr>
            <w:r w:rsidRPr="00FA2B2E">
              <w:rPr>
                <w:rFonts w:ascii="Times New Roman" w:hAnsi="Times New Roman" w:cs="Times New Roman"/>
                <w:b/>
                <w:spacing w:val="-1"/>
                <w:sz w:val="24"/>
              </w:rPr>
              <w:t>Total Number of Responses</w:t>
            </w:r>
          </w:p>
        </w:tc>
        <w:tc>
          <w:tcPr>
            <w:tcW w:w="1294" w:type="dxa"/>
            <w:tcBorders>
              <w:top w:val="single" w:sz="4" w:space="0" w:color="auto"/>
              <w:left w:val="single" w:sz="6" w:space="0" w:color="000000"/>
              <w:bottom w:val="single" w:sz="4" w:space="0" w:color="auto"/>
              <w:right w:val="single" w:sz="6" w:space="0" w:color="000000"/>
            </w:tcBorders>
            <w:vAlign w:val="bottom"/>
          </w:tcPr>
          <w:p w14:paraId="688C3CE6" w14:textId="77777777" w:rsidR="00310AE6" w:rsidRPr="00FD516D" w:rsidRDefault="00310AE6" w:rsidP="009D2519">
            <w:pPr>
              <w:pStyle w:val="TableParagraph"/>
              <w:spacing w:before="115"/>
              <w:ind w:left="102"/>
              <w:jc w:val="center"/>
              <w:rPr>
                <w:rFonts w:ascii="Times New Roman" w:eastAsia="Times New Roman" w:hAnsi="Times New Roman" w:cs="Times New Roman"/>
                <w:sz w:val="24"/>
                <w:szCs w:val="24"/>
              </w:rPr>
            </w:pPr>
            <w:r w:rsidRPr="00FD516D">
              <w:rPr>
                <w:rFonts w:ascii="Times New Roman" w:hAnsi="Times New Roman" w:cs="Times New Roman"/>
                <w:b/>
                <w:spacing w:val="-1"/>
                <w:sz w:val="24"/>
              </w:rPr>
              <w:t>Average</w:t>
            </w:r>
            <w:r>
              <w:rPr>
                <w:rFonts w:ascii="Times New Roman" w:hAnsi="Times New Roman" w:cs="Times New Roman"/>
                <w:b/>
                <w:spacing w:val="-1"/>
                <w:sz w:val="24"/>
              </w:rPr>
              <w:t xml:space="preserve"> </w:t>
            </w:r>
            <w:r w:rsidRPr="00FD516D">
              <w:rPr>
                <w:rFonts w:ascii="Times New Roman" w:hAnsi="Times New Roman" w:cs="Times New Roman"/>
                <w:b/>
                <w:spacing w:val="-1"/>
                <w:sz w:val="24"/>
              </w:rPr>
              <w:t>Burden</w:t>
            </w:r>
            <w:r w:rsidRPr="00FD516D">
              <w:rPr>
                <w:rFonts w:ascii="Times New Roman" w:hAnsi="Times New Roman" w:cs="Times New Roman"/>
                <w:b/>
                <w:spacing w:val="24"/>
                <w:sz w:val="24"/>
              </w:rPr>
              <w:t xml:space="preserve"> </w:t>
            </w:r>
            <w:r w:rsidRPr="00FD516D">
              <w:rPr>
                <w:rFonts w:ascii="Times New Roman" w:hAnsi="Times New Roman" w:cs="Times New Roman"/>
                <w:b/>
                <w:spacing w:val="-1"/>
                <w:sz w:val="24"/>
              </w:rPr>
              <w:t>per</w:t>
            </w:r>
            <w:r>
              <w:rPr>
                <w:rFonts w:ascii="Times New Roman" w:hAnsi="Times New Roman" w:cs="Times New Roman"/>
                <w:b/>
                <w:spacing w:val="-1"/>
                <w:sz w:val="24"/>
              </w:rPr>
              <w:t xml:space="preserve"> </w:t>
            </w:r>
            <w:r w:rsidRPr="00FD516D">
              <w:rPr>
                <w:rFonts w:ascii="Times New Roman" w:hAnsi="Times New Roman" w:cs="Times New Roman"/>
                <w:b/>
                <w:spacing w:val="-1"/>
                <w:sz w:val="24"/>
              </w:rPr>
              <w:t>Response</w:t>
            </w:r>
            <w:r w:rsidRPr="00FD516D">
              <w:rPr>
                <w:rFonts w:ascii="Times New Roman" w:hAnsi="Times New Roman" w:cs="Times New Roman"/>
                <w:b/>
                <w:spacing w:val="26"/>
                <w:sz w:val="24"/>
              </w:rPr>
              <w:t xml:space="preserve"> </w:t>
            </w:r>
            <w:r w:rsidRPr="00FD516D">
              <w:rPr>
                <w:rFonts w:ascii="Times New Roman" w:hAnsi="Times New Roman" w:cs="Times New Roman"/>
                <w:b/>
                <w:sz w:val="24"/>
              </w:rPr>
              <w:t>(in hours)</w:t>
            </w:r>
          </w:p>
        </w:tc>
        <w:tc>
          <w:tcPr>
            <w:tcW w:w="1315" w:type="dxa"/>
            <w:tcBorders>
              <w:top w:val="single" w:sz="4" w:space="0" w:color="auto"/>
              <w:left w:val="single" w:sz="6" w:space="0" w:color="000000"/>
              <w:bottom w:val="single" w:sz="4" w:space="0" w:color="auto"/>
              <w:right w:val="single" w:sz="4" w:space="0" w:color="auto"/>
            </w:tcBorders>
            <w:vAlign w:val="bottom"/>
          </w:tcPr>
          <w:p w14:paraId="67094208" w14:textId="77777777" w:rsidR="00310AE6" w:rsidRPr="00FD516D" w:rsidRDefault="00310AE6" w:rsidP="009D2519">
            <w:pPr>
              <w:pStyle w:val="TableParagraph"/>
              <w:spacing w:before="115"/>
              <w:ind w:left="102"/>
              <w:jc w:val="center"/>
              <w:rPr>
                <w:rFonts w:ascii="Times New Roman" w:eastAsia="Times New Roman" w:hAnsi="Times New Roman" w:cs="Times New Roman"/>
                <w:sz w:val="24"/>
                <w:szCs w:val="24"/>
              </w:rPr>
            </w:pPr>
            <w:r w:rsidRPr="00FD516D">
              <w:rPr>
                <w:rFonts w:ascii="Times New Roman" w:hAnsi="Times New Roman" w:cs="Times New Roman"/>
                <w:b/>
                <w:spacing w:val="-1"/>
                <w:sz w:val="24"/>
              </w:rPr>
              <w:t>Total</w:t>
            </w:r>
            <w:r w:rsidRPr="00FD516D">
              <w:rPr>
                <w:rFonts w:ascii="Times New Roman" w:hAnsi="Times New Roman" w:cs="Times New Roman"/>
                <w:b/>
                <w:spacing w:val="24"/>
                <w:sz w:val="24"/>
              </w:rPr>
              <w:t xml:space="preserve"> </w:t>
            </w:r>
            <w:r w:rsidRPr="00FD516D">
              <w:rPr>
                <w:rFonts w:ascii="Times New Roman" w:hAnsi="Times New Roman" w:cs="Times New Roman"/>
                <w:b/>
                <w:spacing w:val="-1"/>
                <w:sz w:val="24"/>
              </w:rPr>
              <w:t>Burden</w:t>
            </w:r>
            <w:r w:rsidRPr="00FD516D">
              <w:rPr>
                <w:rFonts w:ascii="Times New Roman" w:hAnsi="Times New Roman" w:cs="Times New Roman"/>
                <w:b/>
                <w:spacing w:val="24"/>
                <w:sz w:val="24"/>
              </w:rPr>
              <w:t xml:space="preserve"> </w:t>
            </w:r>
            <w:r w:rsidRPr="00FD516D">
              <w:rPr>
                <w:rFonts w:ascii="Times New Roman" w:hAnsi="Times New Roman" w:cs="Times New Roman"/>
                <w:b/>
                <w:sz w:val="24"/>
              </w:rPr>
              <w:t>Hours</w:t>
            </w:r>
          </w:p>
        </w:tc>
      </w:tr>
      <w:tr w:rsidR="00310AE6" w:rsidRPr="00FD516D" w14:paraId="24D898C1" w14:textId="77777777" w:rsidTr="009D2519">
        <w:trPr>
          <w:trHeight w:hRule="exact" w:val="1792"/>
          <w:jc w:val="center"/>
        </w:trPr>
        <w:tc>
          <w:tcPr>
            <w:tcW w:w="1890" w:type="dxa"/>
            <w:tcBorders>
              <w:top w:val="single" w:sz="4" w:space="0" w:color="auto"/>
              <w:left w:val="single" w:sz="5" w:space="0" w:color="000000"/>
              <w:bottom w:val="single" w:sz="5" w:space="0" w:color="000000"/>
              <w:right w:val="single" w:sz="5" w:space="0" w:color="000000"/>
            </w:tcBorders>
            <w:vAlign w:val="center"/>
          </w:tcPr>
          <w:p w14:paraId="028B76B7" w14:textId="77777777" w:rsidR="00310AE6" w:rsidRPr="00FD516D" w:rsidRDefault="00310AE6" w:rsidP="009D2519">
            <w:pPr>
              <w:pStyle w:val="TableParagraph"/>
              <w:spacing w:before="111"/>
              <w:ind w:left="102"/>
              <w:rPr>
                <w:rFonts w:ascii="Times New Roman" w:hAnsi="Times New Roman" w:cs="Times New Roman"/>
                <w:b/>
                <w:spacing w:val="-1"/>
                <w:sz w:val="24"/>
              </w:rPr>
            </w:pPr>
            <w:r w:rsidRPr="00FD516D">
              <w:rPr>
                <w:rFonts w:ascii="Times New Roman" w:hAnsi="Times New Roman" w:cs="Times New Roman"/>
                <w:sz w:val="24"/>
              </w:rPr>
              <w:t>OPO</w:t>
            </w:r>
            <w:r>
              <w:rPr>
                <w:rFonts w:ascii="Times New Roman" w:hAnsi="Times New Roman" w:cs="Times New Roman"/>
                <w:sz w:val="24"/>
              </w:rPr>
              <w:t xml:space="preserve"> </w:t>
            </w:r>
            <w:r w:rsidRPr="00FD516D">
              <w:rPr>
                <w:rFonts w:ascii="Times New Roman" w:hAnsi="Times New Roman" w:cs="Times New Roman"/>
                <w:spacing w:val="-1"/>
                <w:sz w:val="24"/>
              </w:rPr>
              <w:t>representatives,</w:t>
            </w:r>
            <w:r w:rsidRPr="00FD516D">
              <w:rPr>
                <w:rFonts w:ascii="Times New Roman" w:hAnsi="Times New Roman" w:cs="Times New Roman"/>
                <w:spacing w:val="27"/>
                <w:sz w:val="24"/>
              </w:rPr>
              <w:t xml:space="preserve"> </w:t>
            </w:r>
            <w:r w:rsidRPr="00FD516D">
              <w:rPr>
                <w:rFonts w:ascii="Times New Roman" w:hAnsi="Times New Roman" w:cs="Times New Roman"/>
                <w:sz w:val="24"/>
              </w:rPr>
              <w:t xml:space="preserve">hospital </w:t>
            </w:r>
            <w:r w:rsidRPr="00FD516D">
              <w:rPr>
                <w:rFonts w:ascii="Times New Roman" w:hAnsi="Times New Roman" w:cs="Times New Roman"/>
                <w:spacing w:val="-1"/>
                <w:sz w:val="24"/>
              </w:rPr>
              <w:t>nurse</w:t>
            </w:r>
            <w:r w:rsidRPr="00FD516D">
              <w:rPr>
                <w:rFonts w:ascii="Times New Roman" w:hAnsi="Times New Roman" w:cs="Times New Roman"/>
                <w:spacing w:val="24"/>
                <w:sz w:val="24"/>
              </w:rPr>
              <w:t xml:space="preserve"> </w:t>
            </w:r>
            <w:r w:rsidRPr="00FD516D">
              <w:rPr>
                <w:rFonts w:ascii="Times New Roman" w:hAnsi="Times New Roman" w:cs="Times New Roman"/>
                <w:spacing w:val="-1"/>
                <w:sz w:val="24"/>
              </w:rPr>
              <w:t>practitioners,</w:t>
            </w:r>
            <w:r w:rsidRPr="00FD516D">
              <w:rPr>
                <w:rFonts w:ascii="Times New Roman" w:hAnsi="Times New Roman" w:cs="Times New Roman"/>
                <w:spacing w:val="29"/>
                <w:sz w:val="24"/>
              </w:rPr>
              <w:t xml:space="preserve"> </w:t>
            </w:r>
            <w:r w:rsidRPr="00FD516D">
              <w:rPr>
                <w:rFonts w:ascii="Times New Roman" w:hAnsi="Times New Roman" w:cs="Times New Roman"/>
                <w:spacing w:val="-1"/>
                <w:sz w:val="24"/>
              </w:rPr>
              <w:t>and</w:t>
            </w:r>
            <w:r w:rsidRPr="00FD516D">
              <w:rPr>
                <w:rFonts w:ascii="Times New Roman" w:hAnsi="Times New Roman" w:cs="Times New Roman"/>
                <w:spacing w:val="22"/>
                <w:sz w:val="24"/>
              </w:rPr>
              <w:t xml:space="preserve"> </w:t>
            </w:r>
            <w:r w:rsidRPr="00FD516D">
              <w:rPr>
                <w:rFonts w:ascii="Times New Roman" w:hAnsi="Times New Roman" w:cs="Times New Roman"/>
                <w:spacing w:val="-1"/>
                <w:sz w:val="24"/>
              </w:rPr>
              <w:t>administrative</w:t>
            </w:r>
            <w:r w:rsidRPr="00FD516D">
              <w:rPr>
                <w:rFonts w:ascii="Times New Roman" w:hAnsi="Times New Roman" w:cs="Times New Roman"/>
                <w:spacing w:val="23"/>
                <w:sz w:val="24"/>
              </w:rPr>
              <w:t xml:space="preserve"> </w:t>
            </w:r>
            <w:r w:rsidRPr="00FD516D">
              <w:rPr>
                <w:rFonts w:ascii="Times New Roman" w:hAnsi="Times New Roman" w:cs="Times New Roman"/>
                <w:spacing w:val="-1"/>
                <w:sz w:val="24"/>
              </w:rPr>
              <w:t>assistants</w:t>
            </w:r>
          </w:p>
        </w:tc>
        <w:tc>
          <w:tcPr>
            <w:tcW w:w="1710" w:type="dxa"/>
            <w:tcBorders>
              <w:top w:val="single" w:sz="4" w:space="0" w:color="auto"/>
              <w:left w:val="single" w:sz="5" w:space="0" w:color="000000"/>
              <w:bottom w:val="single" w:sz="5" w:space="0" w:color="000000"/>
              <w:right w:val="single" w:sz="5" w:space="0" w:color="000000"/>
            </w:tcBorders>
            <w:vAlign w:val="center"/>
          </w:tcPr>
          <w:p w14:paraId="3B55E9BA" w14:textId="77777777" w:rsidR="00310AE6" w:rsidRPr="00FD516D" w:rsidRDefault="00310AE6" w:rsidP="009D2519">
            <w:r w:rsidRPr="00FD516D">
              <w:rPr>
                <w:spacing w:val="-1"/>
                <w:sz w:val="24"/>
              </w:rPr>
              <w:t>National</w:t>
            </w:r>
            <w:r w:rsidRPr="00FD516D">
              <w:rPr>
                <w:spacing w:val="25"/>
                <w:sz w:val="24"/>
              </w:rPr>
              <w:t xml:space="preserve"> </w:t>
            </w:r>
            <w:r w:rsidRPr="00FD516D">
              <w:rPr>
                <w:spacing w:val="-1"/>
                <w:sz w:val="24"/>
              </w:rPr>
              <w:t>Hospital</w:t>
            </w:r>
            <w:r w:rsidRPr="00FD516D">
              <w:rPr>
                <w:sz w:val="24"/>
              </w:rPr>
              <w:t xml:space="preserve"> </w:t>
            </w:r>
            <w:r w:rsidRPr="00FD516D">
              <w:rPr>
                <w:spacing w:val="-1"/>
                <w:sz w:val="24"/>
              </w:rPr>
              <w:t>Organ</w:t>
            </w:r>
            <w:r w:rsidRPr="00FD516D">
              <w:rPr>
                <w:spacing w:val="21"/>
                <w:sz w:val="24"/>
              </w:rPr>
              <w:t xml:space="preserve"> </w:t>
            </w:r>
            <w:r w:rsidRPr="00FD516D">
              <w:rPr>
                <w:spacing w:val="-1"/>
                <w:sz w:val="24"/>
              </w:rPr>
              <w:t>Donation</w:t>
            </w:r>
            <w:r w:rsidRPr="00FD516D">
              <w:rPr>
                <w:spacing w:val="26"/>
                <w:sz w:val="24"/>
              </w:rPr>
              <w:t xml:space="preserve"> </w:t>
            </w:r>
            <w:r w:rsidRPr="00FD516D">
              <w:rPr>
                <w:spacing w:val="-1"/>
                <w:sz w:val="24"/>
              </w:rPr>
              <w:t>Campaign’s</w:t>
            </w:r>
            <w:r w:rsidRPr="00FD516D">
              <w:rPr>
                <w:spacing w:val="25"/>
                <w:sz w:val="24"/>
              </w:rPr>
              <w:t xml:space="preserve"> </w:t>
            </w:r>
            <w:r w:rsidRPr="00FD516D">
              <w:rPr>
                <w:sz w:val="24"/>
              </w:rPr>
              <w:t>Activity</w:t>
            </w:r>
            <w:r w:rsidRPr="00FD516D">
              <w:rPr>
                <w:spacing w:val="21"/>
                <w:sz w:val="24"/>
              </w:rPr>
              <w:t xml:space="preserve"> </w:t>
            </w:r>
            <w:r w:rsidRPr="00FD516D">
              <w:rPr>
                <w:spacing w:val="-1"/>
                <w:sz w:val="24"/>
              </w:rPr>
              <w:t>Scorecard</w:t>
            </w:r>
          </w:p>
        </w:tc>
        <w:tc>
          <w:tcPr>
            <w:tcW w:w="1530" w:type="dxa"/>
            <w:tcBorders>
              <w:top w:val="single" w:sz="4" w:space="0" w:color="auto"/>
              <w:left w:val="single" w:sz="5" w:space="0" w:color="000000"/>
              <w:bottom w:val="single" w:sz="5" w:space="0" w:color="000000"/>
              <w:right w:val="single" w:sz="5" w:space="0" w:color="000000"/>
            </w:tcBorders>
            <w:vAlign w:val="center"/>
          </w:tcPr>
          <w:p w14:paraId="69F45498" w14:textId="1641E91E" w:rsidR="00310AE6" w:rsidRDefault="00310AE6" w:rsidP="00311B64">
            <w:pPr>
              <w:pStyle w:val="TableParagraph"/>
              <w:spacing w:before="111"/>
              <w:ind w:left="102"/>
              <w:jc w:val="right"/>
              <w:rPr>
                <w:rFonts w:ascii="Times New Roman" w:hAnsi="Times New Roman" w:cs="Times New Roman"/>
                <w:sz w:val="24"/>
              </w:rPr>
            </w:pPr>
            <w:r w:rsidRPr="00FD516D">
              <w:rPr>
                <w:rFonts w:ascii="Times New Roman" w:hAnsi="Times New Roman" w:cs="Times New Roman"/>
                <w:sz w:val="24"/>
              </w:rPr>
              <w:t>1</w:t>
            </w:r>
            <w:r>
              <w:rPr>
                <w:rFonts w:ascii="Times New Roman" w:hAnsi="Times New Roman" w:cs="Times New Roman"/>
                <w:sz w:val="24"/>
              </w:rPr>
              <w:t>,500</w:t>
            </w:r>
          </w:p>
        </w:tc>
        <w:tc>
          <w:tcPr>
            <w:tcW w:w="1593" w:type="dxa"/>
            <w:tcBorders>
              <w:top w:val="single" w:sz="4" w:space="0" w:color="auto"/>
              <w:left w:val="single" w:sz="5" w:space="0" w:color="000000"/>
              <w:bottom w:val="single" w:sz="5" w:space="0" w:color="000000"/>
              <w:right w:val="single" w:sz="5" w:space="0" w:color="000000"/>
            </w:tcBorders>
            <w:vAlign w:val="center"/>
          </w:tcPr>
          <w:p w14:paraId="5D5E3BC2" w14:textId="77777777" w:rsidR="00310AE6" w:rsidRPr="00FD516D" w:rsidRDefault="00310AE6" w:rsidP="00311B64">
            <w:pPr>
              <w:pStyle w:val="TableParagraph"/>
              <w:spacing w:before="111"/>
              <w:ind w:left="10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94" w:type="dxa"/>
            <w:tcBorders>
              <w:top w:val="single" w:sz="4" w:space="0" w:color="auto"/>
              <w:left w:val="single" w:sz="5" w:space="0" w:color="000000"/>
              <w:bottom w:val="single" w:sz="5" w:space="0" w:color="000000"/>
              <w:right w:val="single" w:sz="5" w:space="0" w:color="000000"/>
            </w:tcBorders>
            <w:vAlign w:val="center"/>
          </w:tcPr>
          <w:p w14:paraId="03277AF0" w14:textId="775A7C2C" w:rsidR="00310AE6" w:rsidRDefault="00310AE6" w:rsidP="00311B64">
            <w:pPr>
              <w:pStyle w:val="TableParagraph"/>
              <w:spacing w:before="111"/>
              <w:ind w:left="102"/>
              <w:jc w:val="right"/>
              <w:rPr>
                <w:rFonts w:ascii="Times New Roman" w:hAnsi="Times New Roman" w:cs="Times New Roman"/>
                <w:sz w:val="24"/>
              </w:rPr>
            </w:pPr>
            <w:r>
              <w:rPr>
                <w:rFonts w:ascii="Times New Roman" w:hAnsi="Times New Roman" w:cs="Times New Roman"/>
                <w:sz w:val="24"/>
              </w:rPr>
              <w:t>1,500</w:t>
            </w:r>
          </w:p>
        </w:tc>
        <w:tc>
          <w:tcPr>
            <w:tcW w:w="1294" w:type="dxa"/>
            <w:tcBorders>
              <w:top w:val="single" w:sz="4" w:space="0" w:color="auto"/>
              <w:left w:val="single" w:sz="5" w:space="0" w:color="000000"/>
              <w:bottom w:val="single" w:sz="5" w:space="0" w:color="000000"/>
              <w:right w:val="single" w:sz="5" w:space="0" w:color="000000"/>
            </w:tcBorders>
            <w:vAlign w:val="center"/>
          </w:tcPr>
          <w:p w14:paraId="1CA40D86" w14:textId="77777777" w:rsidR="00310AE6" w:rsidRPr="00FD516D" w:rsidRDefault="00310AE6" w:rsidP="00311B64">
            <w:pPr>
              <w:pStyle w:val="TableParagraph"/>
              <w:spacing w:before="111"/>
              <w:ind w:left="102"/>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1315" w:type="dxa"/>
            <w:tcBorders>
              <w:top w:val="single" w:sz="4" w:space="0" w:color="auto"/>
              <w:left w:val="single" w:sz="5" w:space="0" w:color="000000"/>
              <w:bottom w:val="single" w:sz="5" w:space="0" w:color="000000"/>
              <w:right w:val="single" w:sz="5" w:space="0" w:color="000000"/>
            </w:tcBorders>
            <w:vAlign w:val="center"/>
          </w:tcPr>
          <w:p w14:paraId="5CA79A55" w14:textId="71D55F3E" w:rsidR="00310AE6" w:rsidRPr="0034342A" w:rsidRDefault="00310AE6" w:rsidP="00311B64">
            <w:pPr>
              <w:pStyle w:val="TableParagraph"/>
              <w:spacing w:before="115"/>
              <w:ind w:left="102"/>
              <w:jc w:val="right"/>
              <w:rPr>
                <w:rFonts w:ascii="Times New Roman" w:hAnsi="Times New Roman" w:cs="Times New Roman"/>
                <w:sz w:val="24"/>
              </w:rPr>
            </w:pPr>
            <w:r w:rsidRPr="0034342A">
              <w:rPr>
                <w:rFonts w:ascii="Times New Roman" w:hAnsi="Times New Roman" w:cs="Times New Roman"/>
                <w:sz w:val="24"/>
              </w:rPr>
              <w:t>3</w:t>
            </w:r>
            <w:r>
              <w:rPr>
                <w:rFonts w:ascii="Times New Roman" w:hAnsi="Times New Roman" w:cs="Times New Roman"/>
                <w:sz w:val="24"/>
              </w:rPr>
              <w:t>75</w:t>
            </w:r>
          </w:p>
        </w:tc>
      </w:tr>
      <w:tr w:rsidR="00310AE6" w:rsidRPr="00FD516D" w14:paraId="7B3418E0" w14:textId="77777777" w:rsidTr="009D2519">
        <w:trPr>
          <w:trHeight w:hRule="exact" w:val="462"/>
          <w:jc w:val="center"/>
        </w:trPr>
        <w:tc>
          <w:tcPr>
            <w:tcW w:w="1890" w:type="dxa"/>
            <w:tcBorders>
              <w:top w:val="single" w:sz="4" w:space="0" w:color="auto"/>
              <w:left w:val="single" w:sz="5" w:space="0" w:color="000000"/>
              <w:bottom w:val="single" w:sz="5" w:space="0" w:color="000000"/>
              <w:right w:val="single" w:sz="5" w:space="0" w:color="000000"/>
            </w:tcBorders>
          </w:tcPr>
          <w:p w14:paraId="2468F0D8" w14:textId="77777777" w:rsidR="00310AE6" w:rsidRPr="00FD516D" w:rsidRDefault="00310AE6" w:rsidP="009D2519">
            <w:pPr>
              <w:pStyle w:val="TableParagraph"/>
              <w:spacing w:before="115"/>
              <w:rPr>
                <w:rFonts w:ascii="Times New Roman" w:eastAsia="Times New Roman" w:hAnsi="Times New Roman" w:cs="Times New Roman"/>
                <w:sz w:val="24"/>
                <w:szCs w:val="24"/>
              </w:rPr>
            </w:pPr>
            <w:r w:rsidRPr="00FD516D">
              <w:rPr>
                <w:rFonts w:ascii="Times New Roman" w:hAnsi="Times New Roman" w:cs="Times New Roman"/>
                <w:b/>
                <w:spacing w:val="-1"/>
                <w:sz w:val="24"/>
              </w:rPr>
              <w:t>Total</w:t>
            </w:r>
          </w:p>
        </w:tc>
        <w:tc>
          <w:tcPr>
            <w:tcW w:w="1710" w:type="dxa"/>
            <w:tcBorders>
              <w:top w:val="single" w:sz="4" w:space="0" w:color="auto"/>
              <w:left w:val="single" w:sz="5" w:space="0" w:color="000000"/>
              <w:bottom w:val="single" w:sz="5" w:space="0" w:color="000000"/>
              <w:right w:val="single" w:sz="5" w:space="0" w:color="000000"/>
            </w:tcBorders>
          </w:tcPr>
          <w:p w14:paraId="68EC41F1" w14:textId="77777777" w:rsidR="00310AE6" w:rsidRPr="00FD516D" w:rsidRDefault="00310AE6" w:rsidP="009D2519"/>
        </w:tc>
        <w:tc>
          <w:tcPr>
            <w:tcW w:w="1530" w:type="dxa"/>
            <w:tcBorders>
              <w:top w:val="single" w:sz="4" w:space="0" w:color="auto"/>
              <w:left w:val="single" w:sz="5" w:space="0" w:color="000000"/>
              <w:bottom w:val="single" w:sz="5" w:space="0" w:color="000000"/>
              <w:right w:val="single" w:sz="5" w:space="0" w:color="000000"/>
            </w:tcBorders>
            <w:vAlign w:val="center"/>
          </w:tcPr>
          <w:p w14:paraId="4AAAB296" w14:textId="70D0BFED" w:rsidR="00310AE6" w:rsidRPr="00FD516D" w:rsidRDefault="00310AE6" w:rsidP="00311B64">
            <w:pPr>
              <w:pStyle w:val="TableParagraph"/>
              <w:spacing w:before="111"/>
              <w:ind w:left="102"/>
              <w:jc w:val="right"/>
              <w:rPr>
                <w:rFonts w:ascii="Times New Roman" w:eastAsia="Times New Roman" w:hAnsi="Times New Roman" w:cs="Times New Roman"/>
                <w:sz w:val="24"/>
                <w:szCs w:val="24"/>
              </w:rPr>
            </w:pPr>
            <w:r>
              <w:rPr>
                <w:rFonts w:ascii="Times New Roman" w:hAnsi="Times New Roman" w:cs="Times New Roman"/>
                <w:sz w:val="24"/>
              </w:rPr>
              <w:t>1,500</w:t>
            </w:r>
          </w:p>
        </w:tc>
        <w:tc>
          <w:tcPr>
            <w:tcW w:w="1593" w:type="dxa"/>
            <w:tcBorders>
              <w:top w:val="single" w:sz="4" w:space="0" w:color="auto"/>
              <w:left w:val="single" w:sz="5" w:space="0" w:color="000000"/>
              <w:bottom w:val="single" w:sz="5" w:space="0" w:color="000000"/>
              <w:right w:val="single" w:sz="5" w:space="0" w:color="000000"/>
            </w:tcBorders>
            <w:vAlign w:val="center"/>
          </w:tcPr>
          <w:p w14:paraId="1191FDE3" w14:textId="77777777" w:rsidR="00310AE6" w:rsidRPr="00FD516D" w:rsidRDefault="00310AE6" w:rsidP="00311B64">
            <w:pPr>
              <w:pStyle w:val="TableParagraph"/>
              <w:spacing w:before="111"/>
              <w:ind w:left="102"/>
              <w:jc w:val="right"/>
              <w:rPr>
                <w:rFonts w:ascii="Times New Roman" w:eastAsia="Times New Roman" w:hAnsi="Times New Roman" w:cs="Times New Roman"/>
                <w:sz w:val="24"/>
                <w:szCs w:val="24"/>
              </w:rPr>
            </w:pPr>
          </w:p>
        </w:tc>
        <w:tc>
          <w:tcPr>
            <w:tcW w:w="1294" w:type="dxa"/>
            <w:tcBorders>
              <w:top w:val="single" w:sz="4" w:space="0" w:color="auto"/>
              <w:left w:val="single" w:sz="5" w:space="0" w:color="000000"/>
              <w:bottom w:val="single" w:sz="5" w:space="0" w:color="000000"/>
              <w:right w:val="single" w:sz="5" w:space="0" w:color="000000"/>
            </w:tcBorders>
            <w:vAlign w:val="center"/>
          </w:tcPr>
          <w:p w14:paraId="28C59554" w14:textId="6E61BAB8" w:rsidR="00310AE6" w:rsidRDefault="00310AE6" w:rsidP="00311B64">
            <w:pPr>
              <w:pStyle w:val="TableParagraph"/>
              <w:spacing w:before="111"/>
              <w:ind w:left="102"/>
              <w:jc w:val="right"/>
              <w:rPr>
                <w:rFonts w:ascii="Times New Roman" w:hAnsi="Times New Roman" w:cs="Times New Roman"/>
                <w:sz w:val="24"/>
              </w:rPr>
            </w:pPr>
            <w:r>
              <w:rPr>
                <w:rFonts w:ascii="Times New Roman" w:hAnsi="Times New Roman" w:cs="Times New Roman"/>
                <w:sz w:val="24"/>
              </w:rPr>
              <w:t>1,500</w:t>
            </w:r>
          </w:p>
        </w:tc>
        <w:tc>
          <w:tcPr>
            <w:tcW w:w="1294" w:type="dxa"/>
            <w:tcBorders>
              <w:top w:val="single" w:sz="4" w:space="0" w:color="auto"/>
              <w:left w:val="single" w:sz="5" w:space="0" w:color="000000"/>
              <w:bottom w:val="single" w:sz="5" w:space="0" w:color="000000"/>
              <w:right w:val="single" w:sz="5" w:space="0" w:color="000000"/>
            </w:tcBorders>
            <w:vAlign w:val="center"/>
          </w:tcPr>
          <w:p w14:paraId="3EFE8345" w14:textId="77777777" w:rsidR="00310AE6" w:rsidRPr="00FD516D" w:rsidRDefault="00310AE6" w:rsidP="00311B64">
            <w:pPr>
              <w:pStyle w:val="TableParagraph"/>
              <w:spacing w:before="111"/>
              <w:ind w:left="102"/>
              <w:jc w:val="right"/>
              <w:rPr>
                <w:rFonts w:ascii="Times New Roman" w:eastAsia="Times New Roman" w:hAnsi="Times New Roman" w:cs="Times New Roman"/>
                <w:sz w:val="24"/>
                <w:szCs w:val="24"/>
              </w:rPr>
            </w:pPr>
          </w:p>
        </w:tc>
        <w:tc>
          <w:tcPr>
            <w:tcW w:w="1315" w:type="dxa"/>
            <w:tcBorders>
              <w:top w:val="single" w:sz="4" w:space="0" w:color="auto"/>
              <w:left w:val="single" w:sz="5" w:space="0" w:color="000000"/>
              <w:bottom w:val="single" w:sz="5" w:space="0" w:color="000000"/>
              <w:right w:val="single" w:sz="5" w:space="0" w:color="000000"/>
            </w:tcBorders>
            <w:vAlign w:val="center"/>
          </w:tcPr>
          <w:p w14:paraId="44FEBA0B" w14:textId="41260D0C" w:rsidR="00310AE6" w:rsidRPr="0034342A" w:rsidRDefault="00310AE6" w:rsidP="00311B64">
            <w:pPr>
              <w:pStyle w:val="TableParagraph"/>
              <w:spacing w:before="115"/>
              <w:ind w:left="102"/>
              <w:jc w:val="right"/>
              <w:rPr>
                <w:rFonts w:ascii="Times New Roman" w:eastAsia="Times New Roman" w:hAnsi="Times New Roman" w:cs="Times New Roman"/>
                <w:sz w:val="24"/>
                <w:szCs w:val="24"/>
              </w:rPr>
            </w:pPr>
            <w:r w:rsidRPr="0034342A">
              <w:rPr>
                <w:rFonts w:ascii="Times New Roman" w:hAnsi="Times New Roman" w:cs="Times New Roman"/>
                <w:sz w:val="24"/>
              </w:rPr>
              <w:t>3</w:t>
            </w:r>
            <w:r>
              <w:rPr>
                <w:rFonts w:ascii="Times New Roman" w:hAnsi="Times New Roman" w:cs="Times New Roman"/>
                <w:sz w:val="24"/>
              </w:rPr>
              <w:t>75</w:t>
            </w:r>
          </w:p>
        </w:tc>
      </w:tr>
    </w:tbl>
    <w:p w14:paraId="470DAD62" w14:textId="77777777" w:rsidR="00302A84" w:rsidRPr="00310AE6" w:rsidRDefault="00302A84" w:rsidP="003963DF">
      <w:pPr>
        <w:spacing w:before="69"/>
        <w:ind w:left="360" w:hanging="260"/>
      </w:pPr>
    </w:p>
    <w:p w14:paraId="7FC17DFE" w14:textId="77777777" w:rsidR="00310AE6" w:rsidRDefault="00310AE6">
      <w:pPr>
        <w:widowControl/>
        <w:autoSpaceDE/>
        <w:autoSpaceDN/>
        <w:adjustRightInd/>
        <w:rPr>
          <w:b/>
          <w:sz w:val="24"/>
        </w:rPr>
      </w:pPr>
      <w:r>
        <w:rPr>
          <w:b/>
          <w:sz w:val="24"/>
        </w:rPr>
        <w:br w:type="page"/>
      </w:r>
    </w:p>
    <w:p w14:paraId="5D49FF4E" w14:textId="65FEEC70" w:rsidR="00CA0195" w:rsidRDefault="00951DEA" w:rsidP="00137DA9">
      <w:pPr>
        <w:spacing w:before="69"/>
        <w:ind w:left="360" w:hanging="360"/>
        <w:rPr>
          <w:b/>
          <w:color w:val="000000" w:themeColor="text1"/>
          <w:spacing w:val="-1"/>
          <w:sz w:val="24"/>
        </w:rPr>
      </w:pPr>
      <w:r>
        <w:rPr>
          <w:b/>
          <w:sz w:val="24"/>
        </w:rPr>
        <w:t xml:space="preserve">Section </w:t>
      </w:r>
      <w:r w:rsidR="00CA0195" w:rsidRPr="00FD516D">
        <w:rPr>
          <w:b/>
          <w:sz w:val="24"/>
        </w:rPr>
        <w:t>12B</w:t>
      </w:r>
      <w:r>
        <w:rPr>
          <w:sz w:val="24"/>
        </w:rPr>
        <w:t>:</w:t>
      </w:r>
      <w:r w:rsidR="003963DF">
        <w:rPr>
          <w:sz w:val="24"/>
        </w:rPr>
        <w:t xml:space="preserve"> </w:t>
      </w:r>
      <w:r w:rsidR="00CA0195" w:rsidRPr="001753B2">
        <w:rPr>
          <w:b/>
          <w:color w:val="000000" w:themeColor="text1"/>
          <w:spacing w:val="-1"/>
          <w:sz w:val="24"/>
        </w:rPr>
        <w:t>Estimated</w:t>
      </w:r>
      <w:r w:rsidR="00CA0195" w:rsidRPr="001753B2">
        <w:rPr>
          <w:b/>
          <w:color w:val="000000" w:themeColor="text1"/>
          <w:sz w:val="24"/>
        </w:rPr>
        <w:t xml:space="preserve"> </w:t>
      </w:r>
      <w:r w:rsidR="00CA0195" w:rsidRPr="001753B2">
        <w:rPr>
          <w:b/>
          <w:color w:val="000000" w:themeColor="text1"/>
          <w:spacing w:val="-1"/>
          <w:sz w:val="24"/>
        </w:rPr>
        <w:t>Annualized</w:t>
      </w:r>
      <w:r w:rsidR="00CA0195" w:rsidRPr="001753B2">
        <w:rPr>
          <w:b/>
          <w:color w:val="000000" w:themeColor="text1"/>
          <w:spacing w:val="-2"/>
          <w:sz w:val="24"/>
        </w:rPr>
        <w:t xml:space="preserve"> </w:t>
      </w:r>
      <w:r w:rsidR="00CA0195" w:rsidRPr="001753B2">
        <w:rPr>
          <w:b/>
          <w:color w:val="000000" w:themeColor="text1"/>
          <w:spacing w:val="-1"/>
          <w:sz w:val="24"/>
        </w:rPr>
        <w:t>Burden</w:t>
      </w:r>
      <w:r w:rsidR="00CA0195" w:rsidRPr="001753B2">
        <w:rPr>
          <w:b/>
          <w:color w:val="000000" w:themeColor="text1"/>
          <w:sz w:val="24"/>
        </w:rPr>
        <w:t xml:space="preserve"> </w:t>
      </w:r>
      <w:r w:rsidR="00CA0195" w:rsidRPr="001753B2">
        <w:rPr>
          <w:b/>
          <w:color w:val="000000" w:themeColor="text1"/>
          <w:spacing w:val="-1"/>
          <w:sz w:val="24"/>
        </w:rPr>
        <w:t>Costs</w:t>
      </w:r>
    </w:p>
    <w:p w14:paraId="423179DE" w14:textId="77777777" w:rsidR="00302A84" w:rsidRPr="003963DF" w:rsidRDefault="00302A84" w:rsidP="003963DF">
      <w:pPr>
        <w:spacing w:before="69"/>
        <w:ind w:left="360" w:hanging="260"/>
        <w:rPr>
          <w:sz w:val="24"/>
        </w:rPr>
      </w:pPr>
    </w:p>
    <w:tbl>
      <w:tblPr>
        <w:tblW w:w="0" w:type="auto"/>
        <w:tblInd w:w="-6" w:type="dxa"/>
        <w:tblLayout w:type="fixed"/>
        <w:tblCellMar>
          <w:left w:w="0" w:type="dxa"/>
          <w:right w:w="0" w:type="dxa"/>
        </w:tblCellMar>
        <w:tblLook w:val="01E0" w:firstRow="1" w:lastRow="1" w:firstColumn="1" w:lastColumn="1" w:noHBand="0" w:noVBand="0"/>
      </w:tblPr>
      <w:tblGrid>
        <w:gridCol w:w="2261"/>
        <w:gridCol w:w="1262"/>
        <w:gridCol w:w="1337"/>
        <w:gridCol w:w="2521"/>
      </w:tblGrid>
      <w:tr w:rsidR="00CA0195" w:rsidRPr="00FD516D" w14:paraId="345D22BE" w14:textId="77777777" w:rsidTr="003A6423">
        <w:trPr>
          <w:trHeight w:hRule="exact" w:val="1002"/>
        </w:trPr>
        <w:tc>
          <w:tcPr>
            <w:tcW w:w="2261" w:type="dxa"/>
            <w:tcBorders>
              <w:top w:val="single" w:sz="5" w:space="0" w:color="000000"/>
              <w:left w:val="single" w:sz="5" w:space="0" w:color="000000"/>
              <w:bottom w:val="single" w:sz="5" w:space="0" w:color="000000"/>
              <w:right w:val="single" w:sz="5" w:space="0" w:color="000000"/>
            </w:tcBorders>
          </w:tcPr>
          <w:p w14:paraId="7AD431E4" w14:textId="77777777" w:rsidR="00CA0195" w:rsidRPr="00FD516D" w:rsidRDefault="00CA0195" w:rsidP="009347A3">
            <w:pPr>
              <w:pStyle w:val="TableParagraph"/>
              <w:spacing w:before="115"/>
              <w:ind w:left="99" w:right="933"/>
              <w:rPr>
                <w:rFonts w:ascii="Times New Roman" w:eastAsia="Times New Roman" w:hAnsi="Times New Roman" w:cs="Times New Roman"/>
                <w:sz w:val="24"/>
                <w:szCs w:val="24"/>
              </w:rPr>
            </w:pPr>
            <w:r w:rsidRPr="00FD516D">
              <w:rPr>
                <w:rFonts w:ascii="Times New Roman" w:hAnsi="Times New Roman" w:cs="Times New Roman"/>
                <w:b/>
                <w:sz w:val="24"/>
              </w:rPr>
              <w:t>Type</w:t>
            </w:r>
            <w:r w:rsidRPr="00FD516D">
              <w:rPr>
                <w:rFonts w:ascii="Times New Roman" w:hAnsi="Times New Roman" w:cs="Times New Roman"/>
                <w:b/>
                <w:spacing w:val="-1"/>
                <w:sz w:val="24"/>
              </w:rPr>
              <w:t xml:space="preserve"> </w:t>
            </w:r>
            <w:r w:rsidRPr="00FD516D">
              <w:rPr>
                <w:rFonts w:ascii="Times New Roman" w:hAnsi="Times New Roman" w:cs="Times New Roman"/>
                <w:b/>
                <w:sz w:val="24"/>
              </w:rPr>
              <w:t xml:space="preserve">of </w:t>
            </w:r>
            <w:r w:rsidRPr="00FD516D">
              <w:rPr>
                <w:rFonts w:ascii="Times New Roman" w:hAnsi="Times New Roman" w:cs="Times New Roman"/>
                <w:b/>
                <w:spacing w:val="-1"/>
                <w:sz w:val="24"/>
              </w:rPr>
              <w:t>Respondent</w:t>
            </w:r>
          </w:p>
        </w:tc>
        <w:tc>
          <w:tcPr>
            <w:tcW w:w="1262" w:type="dxa"/>
            <w:tcBorders>
              <w:top w:val="single" w:sz="5" w:space="0" w:color="000000"/>
              <w:left w:val="single" w:sz="5" w:space="0" w:color="000000"/>
              <w:bottom w:val="single" w:sz="5" w:space="0" w:color="000000"/>
              <w:right w:val="single" w:sz="5" w:space="0" w:color="000000"/>
            </w:tcBorders>
          </w:tcPr>
          <w:p w14:paraId="24AD4D65" w14:textId="323F8F47" w:rsidR="00CA0195" w:rsidRPr="00FD516D" w:rsidRDefault="00CA0195" w:rsidP="0072439A">
            <w:pPr>
              <w:pStyle w:val="TableParagraph"/>
              <w:spacing w:before="115"/>
              <w:ind w:left="102" w:right="373"/>
              <w:rPr>
                <w:rFonts w:ascii="Times New Roman" w:eastAsia="Times New Roman" w:hAnsi="Times New Roman" w:cs="Times New Roman"/>
                <w:sz w:val="24"/>
                <w:szCs w:val="24"/>
              </w:rPr>
            </w:pPr>
            <w:r w:rsidRPr="00FD516D">
              <w:rPr>
                <w:rFonts w:ascii="Times New Roman" w:hAnsi="Times New Roman" w:cs="Times New Roman"/>
                <w:b/>
                <w:spacing w:val="-1"/>
                <w:sz w:val="24"/>
              </w:rPr>
              <w:t>Total</w:t>
            </w:r>
            <w:r w:rsidRPr="00FD516D">
              <w:rPr>
                <w:rFonts w:ascii="Times New Roman" w:hAnsi="Times New Roman" w:cs="Times New Roman"/>
                <w:b/>
                <w:spacing w:val="24"/>
                <w:sz w:val="24"/>
              </w:rPr>
              <w:t xml:space="preserve"> </w:t>
            </w:r>
            <w:r w:rsidRPr="00FD516D">
              <w:rPr>
                <w:rFonts w:ascii="Times New Roman" w:hAnsi="Times New Roman" w:cs="Times New Roman"/>
                <w:b/>
                <w:spacing w:val="-1"/>
                <w:sz w:val="24"/>
              </w:rPr>
              <w:t>Burden</w:t>
            </w:r>
            <w:r w:rsidRPr="00FD516D">
              <w:rPr>
                <w:rFonts w:ascii="Times New Roman" w:hAnsi="Times New Roman" w:cs="Times New Roman"/>
                <w:b/>
                <w:sz w:val="24"/>
              </w:rPr>
              <w:t>Hours</w:t>
            </w:r>
          </w:p>
        </w:tc>
        <w:tc>
          <w:tcPr>
            <w:tcW w:w="1337" w:type="dxa"/>
            <w:tcBorders>
              <w:top w:val="single" w:sz="5" w:space="0" w:color="000000"/>
              <w:left w:val="single" w:sz="5" w:space="0" w:color="000000"/>
              <w:bottom w:val="single" w:sz="5" w:space="0" w:color="000000"/>
              <w:right w:val="single" w:sz="5" w:space="0" w:color="000000"/>
            </w:tcBorders>
          </w:tcPr>
          <w:p w14:paraId="49B5B593" w14:textId="43B024D1" w:rsidR="00CA0195" w:rsidRPr="00FD516D" w:rsidRDefault="00CA0195" w:rsidP="0072439A">
            <w:pPr>
              <w:pStyle w:val="TableParagraph"/>
              <w:spacing w:before="115"/>
              <w:ind w:left="102"/>
              <w:rPr>
                <w:rFonts w:ascii="Times New Roman" w:eastAsia="Times New Roman" w:hAnsi="Times New Roman" w:cs="Times New Roman"/>
                <w:sz w:val="24"/>
                <w:szCs w:val="24"/>
              </w:rPr>
            </w:pPr>
            <w:r w:rsidRPr="00FD516D">
              <w:rPr>
                <w:rFonts w:ascii="Times New Roman" w:hAnsi="Times New Roman" w:cs="Times New Roman"/>
                <w:b/>
                <w:sz w:val="24"/>
              </w:rPr>
              <w:t>Hourly</w:t>
            </w:r>
            <w:r w:rsidR="0072439A">
              <w:rPr>
                <w:rFonts w:ascii="Times New Roman" w:hAnsi="Times New Roman" w:cs="Times New Roman"/>
                <w:b/>
                <w:sz w:val="24"/>
              </w:rPr>
              <w:t xml:space="preserve"> </w:t>
            </w:r>
            <w:r w:rsidRPr="00FD516D">
              <w:rPr>
                <w:rFonts w:ascii="Times New Roman" w:hAnsi="Times New Roman" w:cs="Times New Roman"/>
                <w:b/>
                <w:sz w:val="24"/>
              </w:rPr>
              <w:t>Wage</w:t>
            </w:r>
            <w:r w:rsidR="0072439A">
              <w:rPr>
                <w:rFonts w:ascii="Times New Roman" w:hAnsi="Times New Roman" w:cs="Times New Roman"/>
                <w:b/>
                <w:sz w:val="24"/>
              </w:rPr>
              <w:t xml:space="preserve"> </w:t>
            </w:r>
            <w:r w:rsidRPr="00FD516D">
              <w:rPr>
                <w:rFonts w:ascii="Times New Roman" w:hAnsi="Times New Roman" w:cs="Times New Roman"/>
                <w:b/>
                <w:spacing w:val="-1"/>
                <w:sz w:val="24"/>
              </w:rPr>
              <w:t>Rate</w:t>
            </w:r>
          </w:p>
        </w:tc>
        <w:tc>
          <w:tcPr>
            <w:tcW w:w="2521" w:type="dxa"/>
            <w:tcBorders>
              <w:top w:val="single" w:sz="5" w:space="0" w:color="000000"/>
              <w:left w:val="single" w:sz="5" w:space="0" w:color="000000"/>
              <w:bottom w:val="single" w:sz="5" w:space="0" w:color="000000"/>
              <w:right w:val="single" w:sz="5" w:space="0" w:color="000000"/>
            </w:tcBorders>
          </w:tcPr>
          <w:p w14:paraId="5B039AF9" w14:textId="77777777" w:rsidR="00CA0195" w:rsidRPr="00FD516D" w:rsidRDefault="00CA0195" w:rsidP="009347A3">
            <w:pPr>
              <w:pStyle w:val="TableParagraph"/>
              <w:spacing w:before="115"/>
              <w:ind w:left="102" w:right="583"/>
              <w:rPr>
                <w:rFonts w:ascii="Times New Roman" w:eastAsia="Times New Roman" w:hAnsi="Times New Roman" w:cs="Times New Roman"/>
                <w:sz w:val="24"/>
                <w:szCs w:val="24"/>
              </w:rPr>
            </w:pPr>
            <w:r w:rsidRPr="00FD516D">
              <w:rPr>
                <w:rFonts w:ascii="Times New Roman" w:hAnsi="Times New Roman" w:cs="Times New Roman"/>
                <w:b/>
                <w:spacing w:val="-1"/>
                <w:sz w:val="24"/>
              </w:rPr>
              <w:t>Total</w:t>
            </w:r>
            <w:r w:rsidRPr="00FD516D">
              <w:rPr>
                <w:rFonts w:ascii="Times New Roman" w:hAnsi="Times New Roman" w:cs="Times New Roman"/>
                <w:b/>
                <w:sz w:val="24"/>
              </w:rPr>
              <w:t xml:space="preserve"> </w:t>
            </w:r>
            <w:r w:rsidRPr="00FD516D">
              <w:rPr>
                <w:rFonts w:ascii="Times New Roman" w:hAnsi="Times New Roman" w:cs="Times New Roman"/>
                <w:b/>
                <w:spacing w:val="-1"/>
                <w:sz w:val="24"/>
              </w:rPr>
              <w:t>Respondent</w:t>
            </w:r>
            <w:r w:rsidRPr="00FD516D">
              <w:rPr>
                <w:rFonts w:ascii="Times New Roman" w:hAnsi="Times New Roman" w:cs="Times New Roman"/>
                <w:b/>
                <w:spacing w:val="25"/>
                <w:sz w:val="24"/>
              </w:rPr>
              <w:t xml:space="preserve"> </w:t>
            </w:r>
            <w:r w:rsidRPr="00FD516D">
              <w:rPr>
                <w:rFonts w:ascii="Times New Roman" w:hAnsi="Times New Roman" w:cs="Times New Roman"/>
                <w:b/>
                <w:spacing w:val="-1"/>
                <w:sz w:val="24"/>
              </w:rPr>
              <w:t>Costs</w:t>
            </w:r>
          </w:p>
        </w:tc>
      </w:tr>
      <w:tr w:rsidR="00CA0195" w:rsidRPr="00FD516D" w14:paraId="009FDB36" w14:textId="77777777" w:rsidTr="00137DA9">
        <w:trPr>
          <w:trHeight w:hRule="exact" w:val="406"/>
        </w:trPr>
        <w:tc>
          <w:tcPr>
            <w:tcW w:w="2261" w:type="dxa"/>
            <w:tcBorders>
              <w:top w:val="single" w:sz="5" w:space="0" w:color="000000"/>
              <w:left w:val="single" w:sz="5" w:space="0" w:color="000000"/>
              <w:bottom w:val="single" w:sz="5" w:space="0" w:color="000000"/>
              <w:right w:val="single" w:sz="5" w:space="0" w:color="000000"/>
            </w:tcBorders>
          </w:tcPr>
          <w:p w14:paraId="740A9628" w14:textId="77777777" w:rsidR="00CA0195" w:rsidRPr="006C2672" w:rsidRDefault="00CA0195" w:rsidP="009347A3">
            <w:pPr>
              <w:pStyle w:val="TableParagraph"/>
              <w:spacing w:before="111"/>
              <w:ind w:left="99"/>
              <w:rPr>
                <w:rFonts w:ascii="Times New Roman" w:eastAsia="Times New Roman" w:hAnsi="Times New Roman" w:cs="Times New Roman"/>
                <w:sz w:val="24"/>
                <w:szCs w:val="24"/>
              </w:rPr>
            </w:pPr>
            <w:r w:rsidRPr="006C2672">
              <w:rPr>
                <w:rFonts w:ascii="Times New Roman" w:hAnsi="Times New Roman" w:cs="Times New Roman"/>
                <w:sz w:val="24"/>
              </w:rPr>
              <w:t>Admin Assistants</w:t>
            </w:r>
          </w:p>
        </w:tc>
        <w:tc>
          <w:tcPr>
            <w:tcW w:w="1262" w:type="dxa"/>
            <w:tcBorders>
              <w:top w:val="single" w:sz="5" w:space="0" w:color="000000"/>
              <w:left w:val="single" w:sz="5" w:space="0" w:color="000000"/>
              <w:bottom w:val="single" w:sz="5" w:space="0" w:color="000000"/>
              <w:right w:val="single" w:sz="5" w:space="0" w:color="000000"/>
            </w:tcBorders>
          </w:tcPr>
          <w:p w14:paraId="552F7324" w14:textId="1F27A240" w:rsidR="00CA0195" w:rsidRPr="006C2672" w:rsidRDefault="00FC169D" w:rsidP="00A40FDE">
            <w:pPr>
              <w:pStyle w:val="TableParagraph"/>
              <w:spacing w:before="111"/>
              <w:ind w:lef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337" w:type="dxa"/>
            <w:tcBorders>
              <w:top w:val="single" w:sz="5" w:space="0" w:color="000000"/>
              <w:left w:val="single" w:sz="5" w:space="0" w:color="000000"/>
              <w:bottom w:val="single" w:sz="5" w:space="0" w:color="000000"/>
              <w:right w:val="single" w:sz="5" w:space="0" w:color="000000"/>
            </w:tcBorders>
          </w:tcPr>
          <w:p w14:paraId="18611A9A" w14:textId="4E8831FD" w:rsidR="00CA0195" w:rsidRPr="006C2672" w:rsidRDefault="00CA0195" w:rsidP="009347A3">
            <w:pPr>
              <w:pStyle w:val="TableParagraph"/>
              <w:spacing w:before="111"/>
              <w:ind w:left="563"/>
              <w:rPr>
                <w:rFonts w:ascii="Times New Roman" w:eastAsia="Times New Roman" w:hAnsi="Times New Roman" w:cs="Times New Roman"/>
                <w:sz w:val="24"/>
                <w:szCs w:val="24"/>
              </w:rPr>
            </w:pPr>
            <w:r w:rsidRPr="006C2672">
              <w:rPr>
                <w:rFonts w:ascii="Times New Roman" w:hAnsi="Times New Roman" w:cs="Times New Roman"/>
                <w:sz w:val="24"/>
              </w:rPr>
              <w:t>$</w:t>
            </w:r>
            <w:r w:rsidR="00A40FDE">
              <w:rPr>
                <w:rFonts w:ascii="Times New Roman" w:hAnsi="Times New Roman" w:cs="Times New Roman"/>
                <w:sz w:val="24"/>
              </w:rPr>
              <w:t>18.</w:t>
            </w:r>
            <w:r w:rsidR="00A26716">
              <w:rPr>
                <w:rFonts w:ascii="Times New Roman" w:hAnsi="Times New Roman" w:cs="Times New Roman"/>
                <w:sz w:val="24"/>
              </w:rPr>
              <w:t>80</w:t>
            </w:r>
          </w:p>
        </w:tc>
        <w:tc>
          <w:tcPr>
            <w:tcW w:w="2521" w:type="dxa"/>
            <w:tcBorders>
              <w:top w:val="single" w:sz="5" w:space="0" w:color="000000"/>
              <w:left w:val="single" w:sz="5" w:space="0" w:color="000000"/>
              <w:bottom w:val="single" w:sz="5" w:space="0" w:color="000000"/>
              <w:right w:val="single" w:sz="5" w:space="0" w:color="000000"/>
            </w:tcBorders>
          </w:tcPr>
          <w:p w14:paraId="60463659" w14:textId="494BEB8F" w:rsidR="00CA0195" w:rsidRPr="006C2672" w:rsidRDefault="001F44FA" w:rsidP="00FC169D">
            <w:pPr>
              <w:pStyle w:val="TableParagraph"/>
              <w:spacing w:before="111"/>
              <w:ind w:right="1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C169D">
              <w:rPr>
                <w:rFonts w:ascii="Times New Roman" w:eastAsia="Times New Roman" w:hAnsi="Times New Roman" w:cs="Times New Roman"/>
                <w:sz w:val="24"/>
                <w:szCs w:val="24"/>
              </w:rPr>
              <w:t>564</w:t>
            </w:r>
          </w:p>
        </w:tc>
      </w:tr>
      <w:tr w:rsidR="00CA0195" w:rsidRPr="00FD516D" w14:paraId="6F598BAF" w14:textId="77777777" w:rsidTr="00137DA9">
        <w:trPr>
          <w:trHeight w:hRule="exact" w:val="406"/>
        </w:trPr>
        <w:tc>
          <w:tcPr>
            <w:tcW w:w="2261" w:type="dxa"/>
            <w:tcBorders>
              <w:top w:val="single" w:sz="5" w:space="0" w:color="000000"/>
              <w:left w:val="single" w:sz="5" w:space="0" w:color="000000"/>
              <w:bottom w:val="single" w:sz="5" w:space="0" w:color="000000"/>
              <w:right w:val="single" w:sz="5" w:space="0" w:color="000000"/>
            </w:tcBorders>
          </w:tcPr>
          <w:p w14:paraId="0FA96928" w14:textId="77777777" w:rsidR="00CA0195" w:rsidRPr="006C2672" w:rsidRDefault="00CA0195" w:rsidP="009347A3">
            <w:pPr>
              <w:pStyle w:val="TableParagraph"/>
              <w:spacing w:before="111"/>
              <w:ind w:left="99"/>
              <w:rPr>
                <w:rFonts w:ascii="Times New Roman" w:eastAsia="Times New Roman" w:hAnsi="Times New Roman" w:cs="Times New Roman"/>
                <w:sz w:val="24"/>
                <w:szCs w:val="24"/>
              </w:rPr>
            </w:pPr>
            <w:r w:rsidRPr="006C2672">
              <w:rPr>
                <w:rFonts w:ascii="Times New Roman" w:hAnsi="Times New Roman" w:cs="Times New Roman"/>
                <w:spacing w:val="-1"/>
                <w:sz w:val="24"/>
              </w:rPr>
              <w:t>Nurse Practitioners</w:t>
            </w:r>
          </w:p>
        </w:tc>
        <w:tc>
          <w:tcPr>
            <w:tcW w:w="1262" w:type="dxa"/>
            <w:tcBorders>
              <w:top w:val="single" w:sz="5" w:space="0" w:color="000000"/>
              <w:left w:val="single" w:sz="5" w:space="0" w:color="000000"/>
              <w:bottom w:val="single" w:sz="5" w:space="0" w:color="000000"/>
              <w:right w:val="single" w:sz="5" w:space="0" w:color="000000"/>
            </w:tcBorders>
          </w:tcPr>
          <w:p w14:paraId="7133E265" w14:textId="0098B720" w:rsidR="00CA0195" w:rsidRPr="006C2672" w:rsidRDefault="00FC169D" w:rsidP="00FC169D">
            <w:pPr>
              <w:pStyle w:val="TableParagraph"/>
              <w:spacing w:before="1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1337" w:type="dxa"/>
            <w:tcBorders>
              <w:top w:val="single" w:sz="5" w:space="0" w:color="000000"/>
              <w:left w:val="single" w:sz="5" w:space="0" w:color="000000"/>
              <w:bottom w:val="single" w:sz="5" w:space="0" w:color="000000"/>
              <w:right w:val="single" w:sz="5" w:space="0" w:color="000000"/>
            </w:tcBorders>
          </w:tcPr>
          <w:p w14:paraId="6E81313D" w14:textId="4B7ECFA4" w:rsidR="00CA0195" w:rsidRPr="006C2672" w:rsidRDefault="00181317" w:rsidP="009347A3">
            <w:pPr>
              <w:pStyle w:val="TableParagraph"/>
              <w:spacing w:before="111"/>
              <w:ind w:left="563"/>
              <w:rPr>
                <w:rFonts w:ascii="Times New Roman" w:eastAsia="Times New Roman" w:hAnsi="Times New Roman" w:cs="Times New Roman"/>
                <w:sz w:val="24"/>
                <w:szCs w:val="24"/>
              </w:rPr>
            </w:pPr>
            <w:r>
              <w:rPr>
                <w:rFonts w:ascii="Times New Roman" w:hAnsi="Times New Roman" w:cs="Times New Roman"/>
                <w:sz w:val="24"/>
              </w:rPr>
              <w:t>$</w:t>
            </w:r>
            <w:r w:rsidR="00D02155">
              <w:rPr>
                <w:rFonts w:ascii="Times New Roman" w:hAnsi="Times New Roman" w:cs="Times New Roman"/>
                <w:sz w:val="24"/>
              </w:rPr>
              <w:t>52.90</w:t>
            </w:r>
            <w:r w:rsidR="00A3163F">
              <w:rPr>
                <w:rFonts w:ascii="Times New Roman" w:hAnsi="Times New Roman" w:cs="Times New Roman"/>
                <w:sz w:val="24"/>
              </w:rPr>
              <w:t>$52.90</w:t>
            </w:r>
          </w:p>
        </w:tc>
        <w:tc>
          <w:tcPr>
            <w:tcW w:w="2521" w:type="dxa"/>
            <w:tcBorders>
              <w:top w:val="single" w:sz="5" w:space="0" w:color="000000"/>
              <w:left w:val="single" w:sz="5" w:space="0" w:color="000000"/>
              <w:bottom w:val="single" w:sz="5" w:space="0" w:color="000000"/>
              <w:right w:val="single" w:sz="5" w:space="0" w:color="000000"/>
            </w:tcBorders>
          </w:tcPr>
          <w:p w14:paraId="6D4AF302" w14:textId="5D04B202" w:rsidR="00CA0195" w:rsidRPr="006C2672" w:rsidRDefault="001F44FA" w:rsidP="00FC169D">
            <w:pPr>
              <w:pStyle w:val="TableParagraph"/>
              <w:spacing w:before="111"/>
              <w:ind w:right="1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ED17EF">
              <w:rPr>
                <w:rFonts w:ascii="Times New Roman" w:eastAsia="Times New Roman" w:hAnsi="Times New Roman" w:cs="Times New Roman"/>
                <w:sz w:val="24"/>
                <w:szCs w:val="24"/>
              </w:rPr>
              <w:t>5,</w:t>
            </w:r>
            <w:r w:rsidR="00FC169D">
              <w:rPr>
                <w:rFonts w:ascii="Times New Roman" w:eastAsia="Times New Roman" w:hAnsi="Times New Roman" w:cs="Times New Roman"/>
                <w:sz w:val="24"/>
                <w:szCs w:val="24"/>
              </w:rPr>
              <w:t>819</w:t>
            </w:r>
          </w:p>
        </w:tc>
      </w:tr>
      <w:tr w:rsidR="00CA0195" w:rsidRPr="00FD516D" w14:paraId="23AD1835" w14:textId="77777777" w:rsidTr="00137DA9">
        <w:trPr>
          <w:trHeight w:hRule="exact" w:val="451"/>
        </w:trPr>
        <w:tc>
          <w:tcPr>
            <w:tcW w:w="2261" w:type="dxa"/>
            <w:tcBorders>
              <w:top w:val="single" w:sz="5" w:space="0" w:color="000000"/>
              <w:left w:val="single" w:sz="5" w:space="0" w:color="000000"/>
              <w:bottom w:val="single" w:sz="5" w:space="0" w:color="000000"/>
              <w:right w:val="single" w:sz="5" w:space="0" w:color="000000"/>
            </w:tcBorders>
          </w:tcPr>
          <w:p w14:paraId="5950B16F" w14:textId="182DCCAC" w:rsidR="00CA0195" w:rsidRPr="006C2672" w:rsidRDefault="00CA0195" w:rsidP="009347A3">
            <w:pPr>
              <w:pStyle w:val="TableParagraph"/>
              <w:spacing w:before="111"/>
              <w:ind w:left="99"/>
              <w:rPr>
                <w:rFonts w:ascii="Times New Roman" w:eastAsia="Times New Roman" w:hAnsi="Times New Roman" w:cs="Times New Roman"/>
                <w:sz w:val="24"/>
                <w:szCs w:val="24"/>
              </w:rPr>
            </w:pPr>
            <w:r w:rsidRPr="006C2672">
              <w:rPr>
                <w:rFonts w:ascii="Times New Roman" w:hAnsi="Times New Roman" w:cs="Times New Roman"/>
                <w:sz w:val="24"/>
              </w:rPr>
              <w:t xml:space="preserve">OPO </w:t>
            </w:r>
            <w:r w:rsidR="006B0D51">
              <w:rPr>
                <w:rFonts w:ascii="Times New Roman" w:hAnsi="Times New Roman" w:cs="Times New Roman"/>
                <w:spacing w:val="-1"/>
                <w:sz w:val="24"/>
              </w:rPr>
              <w:t>R</w:t>
            </w:r>
            <w:r w:rsidRPr="006C2672">
              <w:rPr>
                <w:rFonts w:ascii="Times New Roman" w:hAnsi="Times New Roman" w:cs="Times New Roman"/>
                <w:spacing w:val="-1"/>
                <w:sz w:val="24"/>
              </w:rPr>
              <w:t>epresentatives</w:t>
            </w:r>
          </w:p>
        </w:tc>
        <w:tc>
          <w:tcPr>
            <w:tcW w:w="1262" w:type="dxa"/>
            <w:tcBorders>
              <w:top w:val="single" w:sz="5" w:space="0" w:color="000000"/>
              <w:left w:val="single" w:sz="5" w:space="0" w:color="000000"/>
              <w:bottom w:val="single" w:sz="5" w:space="0" w:color="000000"/>
              <w:right w:val="single" w:sz="5" w:space="0" w:color="000000"/>
            </w:tcBorders>
          </w:tcPr>
          <w:p w14:paraId="77794B07" w14:textId="3011A313" w:rsidR="00FC169D" w:rsidRDefault="00FC169D" w:rsidP="00FC169D">
            <w:pPr>
              <w:pStyle w:val="TableParagraph"/>
              <w:spacing w:before="1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235</w:t>
            </w:r>
          </w:p>
          <w:p w14:paraId="07B3C8B8" w14:textId="0DF12731" w:rsidR="00CA0195" w:rsidRPr="006C2672" w:rsidRDefault="00CA0195" w:rsidP="00FC169D">
            <w:pPr>
              <w:pStyle w:val="TableParagraph"/>
              <w:spacing w:before="111"/>
              <w:jc w:val="center"/>
              <w:rPr>
                <w:rFonts w:ascii="Times New Roman" w:eastAsia="Times New Roman" w:hAnsi="Times New Roman" w:cs="Times New Roman"/>
                <w:sz w:val="24"/>
                <w:szCs w:val="24"/>
              </w:rPr>
            </w:pPr>
          </w:p>
        </w:tc>
        <w:tc>
          <w:tcPr>
            <w:tcW w:w="1337" w:type="dxa"/>
            <w:tcBorders>
              <w:top w:val="single" w:sz="5" w:space="0" w:color="000000"/>
              <w:left w:val="single" w:sz="5" w:space="0" w:color="000000"/>
              <w:bottom w:val="single" w:sz="5" w:space="0" w:color="000000"/>
              <w:right w:val="single" w:sz="5" w:space="0" w:color="000000"/>
            </w:tcBorders>
          </w:tcPr>
          <w:p w14:paraId="1727E2B5" w14:textId="22064BE4" w:rsidR="00CA0195" w:rsidRPr="006C2672" w:rsidRDefault="00EA5BE4" w:rsidP="009347A3">
            <w:pPr>
              <w:pStyle w:val="TableParagraph"/>
              <w:spacing w:before="111"/>
              <w:ind w:left="563"/>
              <w:rPr>
                <w:rFonts w:ascii="Times New Roman" w:eastAsia="Times New Roman" w:hAnsi="Times New Roman" w:cs="Times New Roman"/>
                <w:sz w:val="24"/>
                <w:szCs w:val="24"/>
              </w:rPr>
            </w:pPr>
            <w:r>
              <w:rPr>
                <w:rFonts w:ascii="Times New Roman" w:hAnsi="Times New Roman" w:cs="Times New Roman"/>
                <w:sz w:val="24"/>
              </w:rPr>
              <w:t>$30.01</w:t>
            </w:r>
            <w:r w:rsidR="00B728B7">
              <w:rPr>
                <w:rFonts w:ascii="Times New Roman" w:hAnsi="Times New Roman" w:cs="Times New Roman"/>
                <w:sz w:val="24"/>
              </w:rPr>
              <w:t>$30.01</w:t>
            </w:r>
          </w:p>
        </w:tc>
        <w:tc>
          <w:tcPr>
            <w:tcW w:w="2521" w:type="dxa"/>
            <w:tcBorders>
              <w:top w:val="single" w:sz="5" w:space="0" w:color="000000"/>
              <w:left w:val="single" w:sz="5" w:space="0" w:color="000000"/>
              <w:bottom w:val="single" w:sz="5" w:space="0" w:color="000000"/>
              <w:right w:val="single" w:sz="5" w:space="0" w:color="000000"/>
            </w:tcBorders>
          </w:tcPr>
          <w:p w14:paraId="70310581" w14:textId="43B8F01C" w:rsidR="00CA0195" w:rsidRPr="006C2672" w:rsidRDefault="001F44FA" w:rsidP="00FC169D">
            <w:pPr>
              <w:pStyle w:val="TableParagraph"/>
              <w:spacing w:before="111"/>
              <w:ind w:right="1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C169D">
              <w:rPr>
                <w:rFonts w:ascii="Times New Roman" w:eastAsia="Times New Roman" w:hAnsi="Times New Roman" w:cs="Times New Roman"/>
                <w:sz w:val="24"/>
                <w:szCs w:val="24"/>
              </w:rPr>
              <w:t>7,052.3</w:t>
            </w:r>
            <w:r w:rsidR="006930CE">
              <w:rPr>
                <w:rFonts w:ascii="Times New Roman" w:eastAsia="Times New Roman" w:hAnsi="Times New Roman" w:cs="Times New Roman"/>
                <w:sz w:val="24"/>
                <w:szCs w:val="24"/>
              </w:rPr>
              <w:t>5</w:t>
            </w:r>
          </w:p>
        </w:tc>
      </w:tr>
      <w:tr w:rsidR="00CE0F9F" w:rsidRPr="00FD516D" w14:paraId="788603C9" w14:textId="77777777" w:rsidTr="00137DA9">
        <w:trPr>
          <w:trHeight w:hRule="exact" w:val="451"/>
        </w:trPr>
        <w:tc>
          <w:tcPr>
            <w:tcW w:w="2261" w:type="dxa"/>
            <w:tcBorders>
              <w:top w:val="single" w:sz="5" w:space="0" w:color="000000"/>
              <w:left w:val="single" w:sz="5" w:space="0" w:color="000000"/>
              <w:bottom w:val="single" w:sz="5" w:space="0" w:color="000000"/>
              <w:right w:val="single" w:sz="5" w:space="0" w:color="000000"/>
            </w:tcBorders>
          </w:tcPr>
          <w:p w14:paraId="428663EC" w14:textId="77777777" w:rsidR="00CE0F9F" w:rsidRPr="006C2672" w:rsidRDefault="00CE0F9F" w:rsidP="009347A3">
            <w:pPr>
              <w:pStyle w:val="TableParagraph"/>
              <w:spacing w:before="111"/>
              <w:ind w:left="99"/>
              <w:rPr>
                <w:rFonts w:ascii="Times New Roman" w:hAnsi="Times New Roman" w:cs="Times New Roman"/>
                <w:sz w:val="24"/>
              </w:rPr>
            </w:pPr>
            <w:r w:rsidRPr="006C2672">
              <w:rPr>
                <w:rFonts w:ascii="Times New Roman" w:hAnsi="Times New Roman" w:cs="Times New Roman"/>
                <w:sz w:val="24"/>
              </w:rPr>
              <w:t>Total</w:t>
            </w:r>
          </w:p>
        </w:tc>
        <w:tc>
          <w:tcPr>
            <w:tcW w:w="1262" w:type="dxa"/>
            <w:tcBorders>
              <w:top w:val="single" w:sz="5" w:space="0" w:color="000000"/>
              <w:left w:val="single" w:sz="5" w:space="0" w:color="000000"/>
              <w:bottom w:val="single" w:sz="5" w:space="0" w:color="000000"/>
              <w:right w:val="single" w:sz="5" w:space="0" w:color="000000"/>
            </w:tcBorders>
          </w:tcPr>
          <w:p w14:paraId="38B43731" w14:textId="28E02E60" w:rsidR="00CE0F9F" w:rsidRPr="006C2672" w:rsidRDefault="00FC169D" w:rsidP="00FC169D">
            <w:pPr>
              <w:pStyle w:val="TableParagraph"/>
              <w:spacing w:before="111"/>
              <w:ind w:left="102"/>
              <w:jc w:val="center"/>
              <w:rPr>
                <w:rFonts w:ascii="Times New Roman" w:hAnsi="Times New Roman" w:cs="Times New Roman"/>
                <w:sz w:val="24"/>
              </w:rPr>
            </w:pPr>
            <w:r>
              <w:rPr>
                <w:rFonts w:ascii="Times New Roman" w:hAnsi="Times New Roman" w:cs="Times New Roman"/>
                <w:sz w:val="24"/>
              </w:rPr>
              <w:t>375</w:t>
            </w:r>
          </w:p>
        </w:tc>
        <w:tc>
          <w:tcPr>
            <w:tcW w:w="1337" w:type="dxa"/>
            <w:tcBorders>
              <w:top w:val="single" w:sz="5" w:space="0" w:color="000000"/>
              <w:left w:val="single" w:sz="5" w:space="0" w:color="000000"/>
              <w:bottom w:val="single" w:sz="5" w:space="0" w:color="000000"/>
              <w:right w:val="single" w:sz="5" w:space="0" w:color="000000"/>
            </w:tcBorders>
          </w:tcPr>
          <w:p w14:paraId="74B62033" w14:textId="77777777" w:rsidR="00CE0F9F" w:rsidRPr="006C2672" w:rsidRDefault="00CE0F9F" w:rsidP="009347A3">
            <w:pPr>
              <w:pStyle w:val="TableParagraph"/>
              <w:spacing w:before="111"/>
              <w:ind w:left="563"/>
              <w:rPr>
                <w:rFonts w:ascii="Times New Roman" w:hAnsi="Times New Roman" w:cs="Times New Roman"/>
                <w:sz w:val="24"/>
              </w:rPr>
            </w:pPr>
          </w:p>
        </w:tc>
        <w:tc>
          <w:tcPr>
            <w:tcW w:w="2521" w:type="dxa"/>
            <w:tcBorders>
              <w:top w:val="single" w:sz="5" w:space="0" w:color="000000"/>
              <w:left w:val="single" w:sz="5" w:space="0" w:color="000000"/>
              <w:bottom w:val="single" w:sz="5" w:space="0" w:color="000000"/>
              <w:right w:val="single" w:sz="5" w:space="0" w:color="000000"/>
            </w:tcBorders>
          </w:tcPr>
          <w:p w14:paraId="09FE36B9" w14:textId="4B1164FD" w:rsidR="00CE0F9F" w:rsidRPr="006C2672" w:rsidRDefault="001F44FA" w:rsidP="00FC169D">
            <w:pPr>
              <w:pStyle w:val="TableParagraph"/>
              <w:spacing w:before="111"/>
              <w:ind w:right="100"/>
              <w:jc w:val="right"/>
              <w:rPr>
                <w:rFonts w:ascii="Times New Roman" w:hAnsi="Times New Roman" w:cs="Times New Roman"/>
                <w:sz w:val="24"/>
              </w:rPr>
            </w:pPr>
            <w:r>
              <w:rPr>
                <w:rFonts w:ascii="Times New Roman" w:hAnsi="Times New Roman" w:cs="Times New Roman"/>
                <w:sz w:val="24"/>
              </w:rPr>
              <w:t>$</w:t>
            </w:r>
            <w:r w:rsidR="00CA5381">
              <w:rPr>
                <w:rFonts w:ascii="Times New Roman" w:hAnsi="Times New Roman" w:cs="Times New Roman"/>
                <w:sz w:val="24"/>
              </w:rPr>
              <w:t>1</w:t>
            </w:r>
            <w:r w:rsidR="00FC169D">
              <w:rPr>
                <w:rFonts w:ascii="Times New Roman" w:hAnsi="Times New Roman" w:cs="Times New Roman"/>
                <w:sz w:val="24"/>
              </w:rPr>
              <w:t>3,435.3</w:t>
            </w:r>
            <w:r w:rsidR="005622EF">
              <w:rPr>
                <w:rFonts w:ascii="Times New Roman" w:hAnsi="Times New Roman" w:cs="Times New Roman"/>
                <w:sz w:val="24"/>
              </w:rPr>
              <w:t>5</w:t>
            </w:r>
          </w:p>
        </w:tc>
      </w:tr>
    </w:tbl>
    <w:p w14:paraId="484C3925" w14:textId="77777777" w:rsidR="00CA0195" w:rsidRPr="00FD516D" w:rsidRDefault="00CA0195" w:rsidP="009347A3">
      <w:pPr>
        <w:spacing w:before="8"/>
        <w:rPr>
          <w:b/>
          <w:bCs/>
          <w:sz w:val="14"/>
          <w:szCs w:val="14"/>
        </w:rPr>
      </w:pPr>
    </w:p>
    <w:p w14:paraId="2F39157D" w14:textId="3CF498D1" w:rsidR="00CA0195" w:rsidRPr="00FD516D" w:rsidRDefault="002F2AD5" w:rsidP="003963DF">
      <w:pPr>
        <w:autoSpaceDE/>
        <w:autoSpaceDN/>
        <w:adjustRightInd/>
        <w:spacing w:before="69"/>
        <w:ind w:left="360" w:right="114" w:hanging="360"/>
        <w:rPr>
          <w:sz w:val="24"/>
        </w:rPr>
      </w:pPr>
      <w:r>
        <w:rPr>
          <w:b/>
          <w:spacing w:val="-1"/>
          <w:sz w:val="24"/>
          <w:u w:val="thick" w:color="000000"/>
        </w:rPr>
        <w:t>13</w:t>
      </w:r>
      <w:r w:rsidR="00CA0195">
        <w:rPr>
          <w:b/>
          <w:spacing w:val="-1"/>
          <w:sz w:val="24"/>
          <w:u w:val="thick" w:color="000000"/>
        </w:rPr>
        <w:t xml:space="preserve">. </w:t>
      </w:r>
      <w:r w:rsidR="00CA0195" w:rsidRPr="00FD516D">
        <w:rPr>
          <w:b/>
          <w:spacing w:val="-1"/>
          <w:sz w:val="24"/>
          <w:u w:val="thick" w:color="000000"/>
        </w:rPr>
        <w:t>Estimates</w:t>
      </w:r>
      <w:r w:rsidR="00CA0195" w:rsidRPr="00FD516D">
        <w:rPr>
          <w:b/>
          <w:sz w:val="24"/>
          <w:u w:val="thick" w:color="000000"/>
        </w:rPr>
        <w:t xml:space="preserve"> of</w:t>
      </w:r>
      <w:r w:rsidR="00CA0195" w:rsidRPr="00FD516D">
        <w:rPr>
          <w:b/>
          <w:spacing w:val="1"/>
          <w:sz w:val="24"/>
          <w:u w:val="thick" w:color="000000"/>
        </w:rPr>
        <w:t xml:space="preserve"> </w:t>
      </w:r>
      <w:r w:rsidR="00CA0195" w:rsidRPr="00FD516D">
        <w:rPr>
          <w:b/>
          <w:spacing w:val="-1"/>
          <w:sz w:val="24"/>
          <w:u w:val="thick" w:color="000000"/>
        </w:rPr>
        <w:t xml:space="preserve">other </w:t>
      </w:r>
      <w:r w:rsidR="00CA0195" w:rsidRPr="00FD516D">
        <w:rPr>
          <w:b/>
          <w:sz w:val="24"/>
          <w:u w:val="thick" w:color="000000"/>
        </w:rPr>
        <w:t xml:space="preserve">Total Annual Cost </w:t>
      </w:r>
      <w:r w:rsidR="00CA0195" w:rsidRPr="00FD516D">
        <w:rPr>
          <w:b/>
          <w:spacing w:val="-1"/>
          <w:sz w:val="24"/>
          <w:u w:val="thick" w:color="000000"/>
        </w:rPr>
        <w:t>Burden</w:t>
      </w:r>
      <w:r w:rsidR="00CA0195" w:rsidRPr="00FD516D">
        <w:rPr>
          <w:b/>
          <w:sz w:val="24"/>
          <w:u w:val="thick" w:color="000000"/>
        </w:rPr>
        <w:t xml:space="preserve"> </w:t>
      </w:r>
      <w:r w:rsidR="00CA0195" w:rsidRPr="00FD516D">
        <w:rPr>
          <w:b/>
          <w:spacing w:val="-1"/>
          <w:sz w:val="24"/>
          <w:u w:val="thick" w:color="000000"/>
        </w:rPr>
        <w:t>to</w:t>
      </w:r>
      <w:r w:rsidR="00CA0195" w:rsidRPr="00FD516D">
        <w:rPr>
          <w:b/>
          <w:sz w:val="24"/>
          <w:u w:val="thick" w:color="000000"/>
        </w:rPr>
        <w:t xml:space="preserve"> </w:t>
      </w:r>
      <w:r w:rsidR="00CA0195" w:rsidRPr="00FD516D">
        <w:rPr>
          <w:b/>
          <w:spacing w:val="-1"/>
          <w:sz w:val="24"/>
          <w:u w:val="thick" w:color="000000"/>
        </w:rPr>
        <w:t>Respondents</w:t>
      </w:r>
      <w:r w:rsidR="00CA0195" w:rsidRPr="00FD516D">
        <w:rPr>
          <w:b/>
          <w:sz w:val="24"/>
          <w:u w:val="thick" w:color="000000"/>
        </w:rPr>
        <w:t xml:space="preserve"> or</w:t>
      </w:r>
      <w:r w:rsidR="00CA0195" w:rsidRPr="00FD516D">
        <w:rPr>
          <w:b/>
          <w:spacing w:val="-2"/>
          <w:sz w:val="24"/>
          <w:u w:val="thick" w:color="000000"/>
        </w:rPr>
        <w:t xml:space="preserve"> </w:t>
      </w:r>
      <w:r w:rsidR="00CA0195" w:rsidRPr="00FD516D">
        <w:rPr>
          <w:b/>
          <w:spacing w:val="-1"/>
          <w:sz w:val="24"/>
          <w:u w:val="thick" w:color="000000"/>
        </w:rPr>
        <w:t>Recordkeepers/Capital</w:t>
      </w:r>
      <w:r w:rsidR="00137DA9">
        <w:rPr>
          <w:b/>
          <w:spacing w:val="71"/>
          <w:sz w:val="24"/>
        </w:rPr>
        <w:t xml:space="preserve"> </w:t>
      </w:r>
      <w:r w:rsidR="00CA0195" w:rsidRPr="00FD516D">
        <w:rPr>
          <w:b/>
          <w:spacing w:val="-1"/>
          <w:sz w:val="24"/>
          <w:u w:val="thick" w:color="000000"/>
        </w:rPr>
        <w:t>Costs</w:t>
      </w:r>
    </w:p>
    <w:p w14:paraId="3BFA161B" w14:textId="77777777" w:rsidR="00CA0195" w:rsidRPr="00FD516D" w:rsidRDefault="00CA0195" w:rsidP="009347A3">
      <w:pPr>
        <w:spacing w:before="5"/>
        <w:ind w:left="90"/>
        <w:rPr>
          <w:b/>
          <w:bCs/>
          <w:sz w:val="14"/>
          <w:szCs w:val="14"/>
        </w:rPr>
      </w:pPr>
    </w:p>
    <w:tbl>
      <w:tblPr>
        <w:tblW w:w="7933" w:type="dxa"/>
        <w:tblInd w:w="-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hemeFill="background1"/>
        <w:tblLayout w:type="fixed"/>
        <w:tblCellMar>
          <w:left w:w="0" w:type="dxa"/>
          <w:right w:w="0" w:type="dxa"/>
        </w:tblCellMar>
        <w:tblLook w:val="01E0" w:firstRow="1" w:lastRow="1" w:firstColumn="1" w:lastColumn="1" w:noHBand="0" w:noVBand="0"/>
      </w:tblPr>
      <w:tblGrid>
        <w:gridCol w:w="2261"/>
        <w:gridCol w:w="1262"/>
        <w:gridCol w:w="2415"/>
        <w:gridCol w:w="1995"/>
      </w:tblGrid>
      <w:tr w:rsidR="00B8650B" w:rsidRPr="00FD516D" w14:paraId="5EE28095" w14:textId="77777777" w:rsidTr="003A6423">
        <w:trPr>
          <w:trHeight w:hRule="exact" w:val="1284"/>
        </w:trPr>
        <w:tc>
          <w:tcPr>
            <w:tcW w:w="2261" w:type="dxa"/>
            <w:shd w:val="clear" w:color="auto" w:fill="FFFFFF" w:themeFill="background1"/>
          </w:tcPr>
          <w:p w14:paraId="29C958A7" w14:textId="77777777" w:rsidR="00B8650B" w:rsidRPr="00FD516D" w:rsidRDefault="00B8650B" w:rsidP="00CA0EF0">
            <w:pPr>
              <w:pStyle w:val="TableParagraph"/>
              <w:spacing w:before="115"/>
              <w:ind w:left="99" w:right="933"/>
              <w:rPr>
                <w:rFonts w:ascii="Times New Roman" w:eastAsia="Times New Roman" w:hAnsi="Times New Roman" w:cs="Times New Roman"/>
                <w:sz w:val="24"/>
                <w:szCs w:val="24"/>
              </w:rPr>
            </w:pPr>
            <w:r w:rsidRPr="00FD516D">
              <w:rPr>
                <w:rFonts w:ascii="Times New Roman" w:hAnsi="Times New Roman" w:cs="Times New Roman"/>
                <w:b/>
                <w:sz w:val="24"/>
              </w:rPr>
              <w:t>Type</w:t>
            </w:r>
            <w:r w:rsidRPr="00FD516D">
              <w:rPr>
                <w:rFonts w:ascii="Times New Roman" w:hAnsi="Times New Roman" w:cs="Times New Roman"/>
                <w:b/>
                <w:spacing w:val="-1"/>
                <w:sz w:val="24"/>
              </w:rPr>
              <w:t xml:space="preserve"> </w:t>
            </w:r>
            <w:r w:rsidRPr="00FD516D">
              <w:rPr>
                <w:rFonts w:ascii="Times New Roman" w:hAnsi="Times New Roman" w:cs="Times New Roman"/>
                <w:b/>
                <w:sz w:val="24"/>
              </w:rPr>
              <w:t xml:space="preserve">of </w:t>
            </w:r>
            <w:r w:rsidRPr="00FD516D">
              <w:rPr>
                <w:rFonts w:ascii="Times New Roman" w:hAnsi="Times New Roman" w:cs="Times New Roman"/>
                <w:b/>
                <w:spacing w:val="-1"/>
                <w:sz w:val="24"/>
              </w:rPr>
              <w:t>Respondent</w:t>
            </w:r>
          </w:p>
        </w:tc>
        <w:tc>
          <w:tcPr>
            <w:tcW w:w="1262" w:type="dxa"/>
            <w:shd w:val="clear" w:color="auto" w:fill="FFFFFF" w:themeFill="background1"/>
          </w:tcPr>
          <w:p w14:paraId="32D7D46B" w14:textId="076DFE54" w:rsidR="00B8650B" w:rsidRPr="00FD516D" w:rsidRDefault="00B8650B" w:rsidP="00263B39">
            <w:pPr>
              <w:pStyle w:val="TableParagraph"/>
              <w:spacing w:before="115"/>
              <w:ind w:left="102" w:right="373"/>
              <w:rPr>
                <w:rFonts w:ascii="Times New Roman" w:eastAsia="Times New Roman" w:hAnsi="Times New Roman" w:cs="Times New Roman"/>
                <w:sz w:val="24"/>
                <w:szCs w:val="24"/>
              </w:rPr>
            </w:pPr>
            <w:r w:rsidRPr="00FD516D">
              <w:rPr>
                <w:rFonts w:ascii="Times New Roman" w:hAnsi="Times New Roman" w:cs="Times New Roman"/>
                <w:b/>
                <w:spacing w:val="-1"/>
                <w:sz w:val="24"/>
              </w:rPr>
              <w:t>Total</w:t>
            </w:r>
            <w:r w:rsidRPr="00FD516D">
              <w:rPr>
                <w:rFonts w:ascii="Times New Roman" w:hAnsi="Times New Roman" w:cs="Times New Roman"/>
                <w:b/>
                <w:spacing w:val="24"/>
                <w:sz w:val="24"/>
              </w:rPr>
              <w:t xml:space="preserve"> </w:t>
            </w:r>
            <w:r w:rsidRPr="00FD516D">
              <w:rPr>
                <w:rFonts w:ascii="Times New Roman" w:hAnsi="Times New Roman" w:cs="Times New Roman"/>
                <w:b/>
                <w:spacing w:val="-1"/>
                <w:sz w:val="24"/>
              </w:rPr>
              <w:t>Burden</w:t>
            </w:r>
            <w:r w:rsidRPr="00FD516D">
              <w:rPr>
                <w:rFonts w:ascii="Times New Roman" w:hAnsi="Times New Roman" w:cs="Times New Roman"/>
                <w:b/>
                <w:sz w:val="24"/>
              </w:rPr>
              <w:t>Hours</w:t>
            </w:r>
          </w:p>
        </w:tc>
        <w:tc>
          <w:tcPr>
            <w:tcW w:w="2415" w:type="dxa"/>
            <w:shd w:val="clear" w:color="auto" w:fill="FFFFFF" w:themeFill="background1"/>
          </w:tcPr>
          <w:p w14:paraId="79E9D0F4" w14:textId="4586D2C3" w:rsidR="00B8650B" w:rsidRPr="00FD516D" w:rsidRDefault="00B8650B" w:rsidP="00263B39">
            <w:pPr>
              <w:pStyle w:val="TableParagraph"/>
              <w:spacing w:before="115"/>
              <w:ind w:right="583"/>
              <w:rPr>
                <w:rFonts w:ascii="Times New Roman" w:hAnsi="Times New Roman" w:cs="Times New Roman"/>
                <w:b/>
                <w:spacing w:val="-1"/>
                <w:sz w:val="24"/>
              </w:rPr>
            </w:pPr>
            <w:r>
              <w:rPr>
                <w:rFonts w:ascii="Times New Roman" w:hAnsi="Times New Roman" w:cs="Times New Roman"/>
                <w:b/>
                <w:spacing w:val="-1"/>
                <w:sz w:val="24"/>
              </w:rPr>
              <w:t>Wages, including Employer Overhead/Fringe Benefits</w:t>
            </w:r>
          </w:p>
        </w:tc>
        <w:tc>
          <w:tcPr>
            <w:tcW w:w="1995" w:type="dxa"/>
            <w:shd w:val="clear" w:color="auto" w:fill="FFFFFF" w:themeFill="background1"/>
          </w:tcPr>
          <w:p w14:paraId="49766A8D" w14:textId="6DABFBDA" w:rsidR="00B8650B" w:rsidRPr="00FD516D" w:rsidRDefault="00B8650B" w:rsidP="00CA0EF0">
            <w:pPr>
              <w:pStyle w:val="TableParagraph"/>
              <w:spacing w:before="115"/>
              <w:ind w:left="102" w:right="583"/>
              <w:rPr>
                <w:rFonts w:ascii="Times New Roman" w:eastAsia="Times New Roman" w:hAnsi="Times New Roman" w:cs="Times New Roman"/>
                <w:sz w:val="24"/>
                <w:szCs w:val="24"/>
              </w:rPr>
            </w:pPr>
            <w:r w:rsidRPr="00FD516D">
              <w:rPr>
                <w:rFonts w:ascii="Times New Roman" w:hAnsi="Times New Roman" w:cs="Times New Roman"/>
                <w:b/>
                <w:spacing w:val="-1"/>
                <w:sz w:val="24"/>
              </w:rPr>
              <w:t>Total</w:t>
            </w:r>
            <w:r w:rsidRPr="00FD516D">
              <w:rPr>
                <w:rFonts w:ascii="Times New Roman" w:hAnsi="Times New Roman" w:cs="Times New Roman"/>
                <w:b/>
                <w:sz w:val="24"/>
              </w:rPr>
              <w:t xml:space="preserve"> </w:t>
            </w:r>
            <w:r w:rsidRPr="00FD516D">
              <w:rPr>
                <w:rFonts w:ascii="Times New Roman" w:hAnsi="Times New Roman" w:cs="Times New Roman"/>
                <w:b/>
                <w:spacing w:val="-1"/>
                <w:sz w:val="24"/>
              </w:rPr>
              <w:t>Respondent</w:t>
            </w:r>
            <w:r w:rsidRPr="00FD516D">
              <w:rPr>
                <w:rFonts w:ascii="Times New Roman" w:hAnsi="Times New Roman" w:cs="Times New Roman"/>
                <w:b/>
                <w:spacing w:val="25"/>
                <w:sz w:val="24"/>
              </w:rPr>
              <w:t xml:space="preserve"> </w:t>
            </w:r>
            <w:r w:rsidRPr="00FD516D">
              <w:rPr>
                <w:rFonts w:ascii="Times New Roman" w:hAnsi="Times New Roman" w:cs="Times New Roman"/>
                <w:b/>
                <w:spacing w:val="-1"/>
                <w:sz w:val="24"/>
              </w:rPr>
              <w:t>Costs</w:t>
            </w:r>
          </w:p>
        </w:tc>
      </w:tr>
      <w:tr w:rsidR="00B8650B" w:rsidRPr="00FD516D" w14:paraId="6487C56B" w14:textId="77777777" w:rsidTr="00263B39">
        <w:trPr>
          <w:trHeight w:hRule="exact" w:val="406"/>
        </w:trPr>
        <w:tc>
          <w:tcPr>
            <w:tcW w:w="2261" w:type="dxa"/>
            <w:shd w:val="clear" w:color="auto" w:fill="FFFFFF" w:themeFill="background1"/>
          </w:tcPr>
          <w:p w14:paraId="326BBA68" w14:textId="77777777" w:rsidR="00B8650B" w:rsidRPr="006C2672" w:rsidRDefault="00B8650B" w:rsidP="00CA0EF0">
            <w:pPr>
              <w:pStyle w:val="TableParagraph"/>
              <w:spacing w:before="111"/>
              <w:ind w:left="99"/>
              <w:rPr>
                <w:rFonts w:ascii="Times New Roman" w:eastAsia="Times New Roman" w:hAnsi="Times New Roman" w:cs="Times New Roman"/>
                <w:sz w:val="24"/>
                <w:szCs w:val="24"/>
              </w:rPr>
            </w:pPr>
            <w:r w:rsidRPr="006C2672">
              <w:rPr>
                <w:rFonts w:ascii="Times New Roman" w:hAnsi="Times New Roman" w:cs="Times New Roman"/>
                <w:sz w:val="24"/>
              </w:rPr>
              <w:t>Admin Assistants</w:t>
            </w:r>
          </w:p>
        </w:tc>
        <w:tc>
          <w:tcPr>
            <w:tcW w:w="1262" w:type="dxa"/>
            <w:shd w:val="clear" w:color="auto" w:fill="FFFFFF" w:themeFill="background1"/>
          </w:tcPr>
          <w:p w14:paraId="69DAFF4C" w14:textId="755C26CF" w:rsidR="00B8650B" w:rsidRPr="006C2672" w:rsidRDefault="00FC169D" w:rsidP="00CA0EF0">
            <w:pPr>
              <w:pStyle w:val="TableParagraph"/>
              <w:spacing w:before="111"/>
              <w:ind w:left="1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415" w:type="dxa"/>
            <w:shd w:val="clear" w:color="auto" w:fill="FFFFFF" w:themeFill="background1"/>
          </w:tcPr>
          <w:p w14:paraId="7D475F91" w14:textId="75BBFEFA" w:rsidR="00B8650B" w:rsidRDefault="00B8650B" w:rsidP="00CA0EF0">
            <w:pPr>
              <w:pStyle w:val="TableParagraph"/>
              <w:spacing w:before="111"/>
              <w:ind w:right="1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$37.60</w:t>
            </w:r>
          </w:p>
        </w:tc>
        <w:tc>
          <w:tcPr>
            <w:tcW w:w="1995" w:type="dxa"/>
            <w:shd w:val="clear" w:color="auto" w:fill="FFFFFF" w:themeFill="background1"/>
          </w:tcPr>
          <w:p w14:paraId="1915631B" w14:textId="6B49B86D" w:rsidR="00B8650B" w:rsidRPr="006C2672" w:rsidRDefault="00B8650B" w:rsidP="00FC169D">
            <w:pPr>
              <w:pStyle w:val="TableParagraph"/>
              <w:spacing w:before="111"/>
              <w:ind w:right="1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C169D">
              <w:rPr>
                <w:rFonts w:ascii="Times New Roman" w:eastAsia="Times New Roman" w:hAnsi="Times New Roman" w:cs="Times New Roman"/>
                <w:sz w:val="24"/>
                <w:szCs w:val="24"/>
              </w:rPr>
              <w:t>1,128</w:t>
            </w:r>
          </w:p>
        </w:tc>
      </w:tr>
      <w:tr w:rsidR="00B8650B" w:rsidRPr="00FD516D" w14:paraId="282C1DB1" w14:textId="77777777" w:rsidTr="00263B39">
        <w:trPr>
          <w:trHeight w:hRule="exact" w:val="406"/>
        </w:trPr>
        <w:tc>
          <w:tcPr>
            <w:tcW w:w="2261" w:type="dxa"/>
            <w:shd w:val="clear" w:color="auto" w:fill="FFFFFF" w:themeFill="background1"/>
          </w:tcPr>
          <w:p w14:paraId="47AD8611" w14:textId="77777777" w:rsidR="00B8650B" w:rsidRPr="006C2672" w:rsidRDefault="00B8650B" w:rsidP="00CA0EF0">
            <w:pPr>
              <w:pStyle w:val="TableParagraph"/>
              <w:spacing w:before="111"/>
              <w:ind w:left="99"/>
              <w:rPr>
                <w:rFonts w:ascii="Times New Roman" w:eastAsia="Times New Roman" w:hAnsi="Times New Roman" w:cs="Times New Roman"/>
                <w:sz w:val="24"/>
                <w:szCs w:val="24"/>
              </w:rPr>
            </w:pPr>
            <w:r w:rsidRPr="006C2672">
              <w:rPr>
                <w:rFonts w:ascii="Times New Roman" w:hAnsi="Times New Roman" w:cs="Times New Roman"/>
                <w:spacing w:val="-1"/>
                <w:sz w:val="24"/>
              </w:rPr>
              <w:t>Nurse Practitioners</w:t>
            </w:r>
          </w:p>
        </w:tc>
        <w:tc>
          <w:tcPr>
            <w:tcW w:w="1262" w:type="dxa"/>
            <w:shd w:val="clear" w:color="auto" w:fill="FFFFFF" w:themeFill="background1"/>
          </w:tcPr>
          <w:p w14:paraId="66FD1F1A" w14:textId="063516BA" w:rsidR="00B8650B" w:rsidRPr="006C2672" w:rsidRDefault="00B8650B" w:rsidP="00FC169D">
            <w:pPr>
              <w:pStyle w:val="TableParagraph"/>
              <w:spacing w:before="1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FC169D">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2415" w:type="dxa"/>
            <w:shd w:val="clear" w:color="auto" w:fill="FFFFFF" w:themeFill="background1"/>
          </w:tcPr>
          <w:p w14:paraId="26FBE773" w14:textId="309F21D6" w:rsidR="00B8650B" w:rsidRDefault="00B8650B" w:rsidP="00CA0EF0">
            <w:pPr>
              <w:pStyle w:val="TableParagraph"/>
              <w:spacing w:before="111"/>
              <w:ind w:right="1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$105.80</w:t>
            </w:r>
          </w:p>
        </w:tc>
        <w:tc>
          <w:tcPr>
            <w:tcW w:w="1995" w:type="dxa"/>
            <w:shd w:val="clear" w:color="auto" w:fill="FFFFFF" w:themeFill="background1"/>
          </w:tcPr>
          <w:p w14:paraId="4E016FD5" w14:textId="78A45560" w:rsidR="00B8650B" w:rsidRPr="006C2672" w:rsidRDefault="00B8650B" w:rsidP="00FC169D">
            <w:pPr>
              <w:pStyle w:val="TableParagraph"/>
              <w:spacing w:before="111"/>
              <w:ind w:right="1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F457D5">
              <w:rPr>
                <w:rFonts w:ascii="Times New Roman" w:eastAsia="Times New Roman" w:hAnsi="Times New Roman" w:cs="Times New Roman"/>
                <w:sz w:val="24"/>
                <w:szCs w:val="24"/>
              </w:rPr>
              <w:t>1</w:t>
            </w:r>
            <w:r w:rsidR="00FC169D">
              <w:rPr>
                <w:rFonts w:ascii="Times New Roman" w:eastAsia="Times New Roman" w:hAnsi="Times New Roman" w:cs="Times New Roman"/>
                <w:sz w:val="24"/>
                <w:szCs w:val="24"/>
              </w:rPr>
              <w:t>1,638</w:t>
            </w:r>
          </w:p>
        </w:tc>
      </w:tr>
      <w:tr w:rsidR="00B8650B" w:rsidRPr="00FD516D" w14:paraId="43309505" w14:textId="77777777" w:rsidTr="00263B39">
        <w:trPr>
          <w:trHeight w:hRule="exact" w:val="451"/>
        </w:trPr>
        <w:tc>
          <w:tcPr>
            <w:tcW w:w="2261" w:type="dxa"/>
            <w:shd w:val="clear" w:color="auto" w:fill="FFFFFF" w:themeFill="background1"/>
          </w:tcPr>
          <w:p w14:paraId="3F7BC493" w14:textId="77777777" w:rsidR="00B8650B" w:rsidRPr="006C2672" w:rsidRDefault="00B8650B" w:rsidP="00CA0EF0">
            <w:pPr>
              <w:pStyle w:val="TableParagraph"/>
              <w:spacing w:before="111"/>
              <w:ind w:left="99"/>
              <w:rPr>
                <w:rFonts w:ascii="Times New Roman" w:eastAsia="Times New Roman" w:hAnsi="Times New Roman" w:cs="Times New Roman"/>
                <w:sz w:val="24"/>
                <w:szCs w:val="24"/>
              </w:rPr>
            </w:pPr>
            <w:r w:rsidRPr="006C2672">
              <w:rPr>
                <w:rFonts w:ascii="Times New Roman" w:hAnsi="Times New Roman" w:cs="Times New Roman"/>
                <w:sz w:val="24"/>
              </w:rPr>
              <w:t xml:space="preserve">OPO </w:t>
            </w:r>
            <w:r w:rsidRPr="006C2672">
              <w:rPr>
                <w:rFonts w:ascii="Times New Roman" w:hAnsi="Times New Roman" w:cs="Times New Roman"/>
                <w:spacing w:val="-1"/>
                <w:sz w:val="24"/>
              </w:rPr>
              <w:t>representatives</w:t>
            </w:r>
          </w:p>
        </w:tc>
        <w:tc>
          <w:tcPr>
            <w:tcW w:w="1262" w:type="dxa"/>
            <w:shd w:val="clear" w:color="auto" w:fill="FFFFFF" w:themeFill="background1"/>
          </w:tcPr>
          <w:p w14:paraId="0A311ADD" w14:textId="536C340B" w:rsidR="00B8650B" w:rsidRPr="006C2672" w:rsidRDefault="00B8650B" w:rsidP="00FC169D">
            <w:pPr>
              <w:pStyle w:val="TableParagraph"/>
              <w:spacing w:before="11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FC169D">
              <w:rPr>
                <w:rFonts w:ascii="Times New Roman" w:eastAsia="Times New Roman" w:hAnsi="Times New Roman" w:cs="Times New Roman"/>
                <w:sz w:val="24"/>
                <w:szCs w:val="24"/>
              </w:rPr>
              <w:t>3</w:t>
            </w:r>
            <w:r>
              <w:rPr>
                <w:rFonts w:ascii="Times New Roman" w:eastAsia="Times New Roman" w:hAnsi="Times New Roman" w:cs="Times New Roman"/>
                <w:sz w:val="24"/>
                <w:szCs w:val="24"/>
              </w:rPr>
              <w:t>5</w:t>
            </w:r>
          </w:p>
        </w:tc>
        <w:tc>
          <w:tcPr>
            <w:tcW w:w="2415" w:type="dxa"/>
            <w:shd w:val="clear" w:color="auto" w:fill="FFFFFF" w:themeFill="background1"/>
          </w:tcPr>
          <w:p w14:paraId="47404149" w14:textId="271B3771" w:rsidR="00B8650B" w:rsidRDefault="00B8650B" w:rsidP="00CA0EF0">
            <w:pPr>
              <w:pStyle w:val="TableParagraph"/>
              <w:spacing w:before="111"/>
              <w:ind w:right="1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$60.02</w:t>
            </w:r>
          </w:p>
        </w:tc>
        <w:tc>
          <w:tcPr>
            <w:tcW w:w="1995" w:type="dxa"/>
            <w:shd w:val="clear" w:color="auto" w:fill="FFFFFF" w:themeFill="background1"/>
          </w:tcPr>
          <w:p w14:paraId="70F0065A" w14:textId="442B1FD9" w:rsidR="00B8650B" w:rsidRPr="006C2672" w:rsidRDefault="00B8650B" w:rsidP="00FC169D">
            <w:pPr>
              <w:pStyle w:val="TableParagraph"/>
              <w:spacing w:before="111"/>
              <w:ind w:right="10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74194E">
              <w:rPr>
                <w:rFonts w:ascii="Times New Roman" w:eastAsia="Times New Roman" w:hAnsi="Times New Roman" w:cs="Times New Roman"/>
                <w:sz w:val="24"/>
                <w:szCs w:val="24"/>
              </w:rPr>
              <w:t>1</w:t>
            </w:r>
            <w:r w:rsidR="00FC169D">
              <w:rPr>
                <w:rFonts w:ascii="Times New Roman" w:eastAsia="Times New Roman" w:hAnsi="Times New Roman" w:cs="Times New Roman"/>
                <w:sz w:val="24"/>
                <w:szCs w:val="24"/>
              </w:rPr>
              <w:t>4,104.70</w:t>
            </w:r>
          </w:p>
        </w:tc>
      </w:tr>
      <w:tr w:rsidR="00B8650B" w:rsidRPr="00FD516D" w14:paraId="4F3B9A9F" w14:textId="77777777" w:rsidTr="00263B39">
        <w:trPr>
          <w:trHeight w:hRule="exact" w:val="451"/>
        </w:trPr>
        <w:tc>
          <w:tcPr>
            <w:tcW w:w="2261" w:type="dxa"/>
            <w:shd w:val="clear" w:color="auto" w:fill="FFFFFF" w:themeFill="background1"/>
          </w:tcPr>
          <w:p w14:paraId="39D1B111" w14:textId="77777777" w:rsidR="00B8650B" w:rsidRPr="006C2672" w:rsidRDefault="00B8650B" w:rsidP="00CA0EF0">
            <w:pPr>
              <w:pStyle w:val="TableParagraph"/>
              <w:spacing w:before="111"/>
              <w:ind w:left="99"/>
              <w:rPr>
                <w:rFonts w:ascii="Times New Roman" w:hAnsi="Times New Roman" w:cs="Times New Roman"/>
                <w:sz w:val="24"/>
              </w:rPr>
            </w:pPr>
            <w:r w:rsidRPr="006C2672">
              <w:rPr>
                <w:rFonts w:ascii="Times New Roman" w:hAnsi="Times New Roman" w:cs="Times New Roman"/>
                <w:sz w:val="24"/>
              </w:rPr>
              <w:t>Total</w:t>
            </w:r>
          </w:p>
        </w:tc>
        <w:tc>
          <w:tcPr>
            <w:tcW w:w="1262" w:type="dxa"/>
            <w:shd w:val="clear" w:color="auto" w:fill="FFFFFF" w:themeFill="background1"/>
          </w:tcPr>
          <w:p w14:paraId="3C82A142" w14:textId="45718E7D" w:rsidR="00B8650B" w:rsidRPr="006C2672" w:rsidRDefault="00B8650B" w:rsidP="00FC169D">
            <w:pPr>
              <w:pStyle w:val="TableParagraph"/>
              <w:spacing w:before="111"/>
              <w:ind w:left="102"/>
              <w:jc w:val="center"/>
              <w:rPr>
                <w:rFonts w:ascii="Times New Roman" w:hAnsi="Times New Roman" w:cs="Times New Roman"/>
                <w:sz w:val="24"/>
              </w:rPr>
            </w:pPr>
            <w:r>
              <w:rPr>
                <w:rFonts w:ascii="Times New Roman" w:hAnsi="Times New Roman" w:cs="Times New Roman"/>
                <w:sz w:val="24"/>
              </w:rPr>
              <w:t>3</w:t>
            </w:r>
            <w:r w:rsidR="00FC169D">
              <w:rPr>
                <w:rFonts w:ascii="Times New Roman" w:hAnsi="Times New Roman" w:cs="Times New Roman"/>
                <w:sz w:val="24"/>
              </w:rPr>
              <w:t>75</w:t>
            </w:r>
          </w:p>
        </w:tc>
        <w:tc>
          <w:tcPr>
            <w:tcW w:w="2415" w:type="dxa"/>
            <w:shd w:val="clear" w:color="auto" w:fill="FFFFFF" w:themeFill="background1"/>
          </w:tcPr>
          <w:p w14:paraId="53870A84" w14:textId="77777777" w:rsidR="00B8650B" w:rsidRDefault="00B8650B" w:rsidP="00CA0EF0">
            <w:pPr>
              <w:pStyle w:val="TableParagraph"/>
              <w:spacing w:before="111"/>
              <w:ind w:right="100"/>
              <w:jc w:val="right"/>
              <w:rPr>
                <w:rFonts w:ascii="Times New Roman" w:hAnsi="Times New Roman" w:cs="Times New Roman"/>
                <w:sz w:val="24"/>
              </w:rPr>
            </w:pPr>
          </w:p>
        </w:tc>
        <w:tc>
          <w:tcPr>
            <w:tcW w:w="1995" w:type="dxa"/>
            <w:shd w:val="clear" w:color="auto" w:fill="FFFFFF" w:themeFill="background1"/>
          </w:tcPr>
          <w:p w14:paraId="636906ED" w14:textId="30743644" w:rsidR="00B8650B" w:rsidRPr="006C2672" w:rsidRDefault="00B8650B" w:rsidP="00FC169D">
            <w:pPr>
              <w:pStyle w:val="TableParagraph"/>
              <w:spacing w:before="111"/>
              <w:ind w:right="100"/>
              <w:jc w:val="right"/>
              <w:rPr>
                <w:rFonts w:ascii="Times New Roman" w:hAnsi="Times New Roman" w:cs="Times New Roman"/>
                <w:sz w:val="24"/>
              </w:rPr>
            </w:pPr>
            <w:r>
              <w:rPr>
                <w:rFonts w:ascii="Times New Roman" w:hAnsi="Times New Roman" w:cs="Times New Roman"/>
                <w:sz w:val="24"/>
              </w:rPr>
              <w:t>$</w:t>
            </w:r>
            <w:r w:rsidR="00055FCF">
              <w:rPr>
                <w:rFonts w:ascii="Times New Roman" w:hAnsi="Times New Roman" w:cs="Times New Roman"/>
                <w:sz w:val="24"/>
              </w:rPr>
              <w:t>2</w:t>
            </w:r>
            <w:r w:rsidR="00FC169D">
              <w:rPr>
                <w:rFonts w:ascii="Times New Roman" w:hAnsi="Times New Roman" w:cs="Times New Roman"/>
                <w:sz w:val="24"/>
              </w:rPr>
              <w:t>6,870.7</w:t>
            </w:r>
            <w:r w:rsidR="00055FCF">
              <w:rPr>
                <w:rFonts w:ascii="Times New Roman" w:hAnsi="Times New Roman" w:cs="Times New Roman"/>
                <w:sz w:val="24"/>
              </w:rPr>
              <w:t>0</w:t>
            </w:r>
          </w:p>
        </w:tc>
      </w:tr>
    </w:tbl>
    <w:p w14:paraId="1516F208" w14:textId="77777777" w:rsidR="00CA0195" w:rsidRPr="00FD516D" w:rsidRDefault="00CA0195" w:rsidP="009347A3">
      <w:pPr>
        <w:spacing w:before="3"/>
        <w:ind w:left="90"/>
        <w:rPr>
          <w:sz w:val="21"/>
          <w:szCs w:val="21"/>
        </w:rPr>
      </w:pPr>
    </w:p>
    <w:p w14:paraId="2C4FE3DD" w14:textId="77777777" w:rsidR="00CA0195" w:rsidRPr="004913F3" w:rsidRDefault="002F2AD5" w:rsidP="003963DF">
      <w:pPr>
        <w:autoSpaceDE/>
        <w:autoSpaceDN/>
        <w:adjustRightInd/>
        <w:spacing w:before="69"/>
        <w:ind w:left="360" w:right="114" w:hanging="360"/>
        <w:rPr>
          <w:b/>
          <w:spacing w:val="-1"/>
          <w:sz w:val="24"/>
          <w:u w:val="thick" w:color="000000"/>
        </w:rPr>
      </w:pPr>
      <w:r w:rsidRPr="004913F3">
        <w:rPr>
          <w:b/>
          <w:spacing w:val="-1"/>
          <w:sz w:val="24"/>
          <w:u w:val="thick" w:color="000000"/>
        </w:rPr>
        <w:t>14.</w:t>
      </w:r>
      <w:r w:rsidR="003963DF" w:rsidRPr="004913F3">
        <w:rPr>
          <w:b/>
          <w:spacing w:val="-1"/>
          <w:sz w:val="24"/>
          <w:u w:val="thick" w:color="000000"/>
        </w:rPr>
        <w:tab/>
      </w:r>
      <w:r w:rsidR="00CA0195" w:rsidRPr="004913F3">
        <w:rPr>
          <w:b/>
          <w:spacing w:val="-1"/>
          <w:sz w:val="24"/>
          <w:u w:val="thick" w:color="000000"/>
        </w:rPr>
        <w:t>Annualized Cost to Federal Government</w:t>
      </w:r>
    </w:p>
    <w:p w14:paraId="6FF90F64" w14:textId="4D4C1ED8" w:rsidR="00CA0195" w:rsidRPr="004913F3" w:rsidRDefault="00CA0195" w:rsidP="007C05DD">
      <w:pPr>
        <w:pStyle w:val="BodyText"/>
        <w:numPr>
          <w:ilvl w:val="0"/>
          <w:numId w:val="2"/>
        </w:numPr>
        <w:tabs>
          <w:tab w:val="left" w:pos="461"/>
        </w:tabs>
        <w:autoSpaceDE/>
        <w:autoSpaceDN/>
        <w:adjustRightInd/>
        <w:spacing w:before="52" w:after="0"/>
        <w:ind w:right="184"/>
        <w:rPr>
          <w:sz w:val="24"/>
        </w:rPr>
      </w:pPr>
      <w:r w:rsidRPr="004913F3">
        <w:rPr>
          <w:sz w:val="24"/>
        </w:rPr>
        <w:t xml:space="preserve">The hours for </w:t>
      </w:r>
      <w:r w:rsidR="0098070B" w:rsidRPr="004913F3">
        <w:rPr>
          <w:sz w:val="24"/>
        </w:rPr>
        <w:t xml:space="preserve">analyzing and compiling the information in the online database and for </w:t>
      </w:r>
      <w:r w:rsidRPr="004913F3">
        <w:rPr>
          <w:sz w:val="24"/>
        </w:rPr>
        <w:t>c</w:t>
      </w:r>
      <w:r w:rsidR="000F6605">
        <w:rPr>
          <w:sz w:val="24"/>
        </w:rPr>
        <w:t>reating the recognition lists are</w:t>
      </w:r>
      <w:r w:rsidRPr="004913F3">
        <w:rPr>
          <w:sz w:val="24"/>
        </w:rPr>
        <w:t xml:space="preserve"> approximated at </w:t>
      </w:r>
      <w:r w:rsidR="002F2AD5" w:rsidRPr="004913F3">
        <w:rPr>
          <w:sz w:val="24"/>
        </w:rPr>
        <w:t>1</w:t>
      </w:r>
      <w:r w:rsidR="00DA7BCC" w:rsidRPr="004913F3">
        <w:rPr>
          <w:sz w:val="24"/>
        </w:rPr>
        <w:t>60</w:t>
      </w:r>
      <w:r w:rsidR="002F2AD5" w:rsidRPr="004913F3">
        <w:rPr>
          <w:sz w:val="24"/>
        </w:rPr>
        <w:t xml:space="preserve"> </w:t>
      </w:r>
      <w:r w:rsidRPr="004913F3">
        <w:rPr>
          <w:sz w:val="24"/>
        </w:rPr>
        <w:t>hours and $</w:t>
      </w:r>
      <w:r w:rsidR="00DA7BCC" w:rsidRPr="004913F3">
        <w:rPr>
          <w:sz w:val="24"/>
        </w:rPr>
        <w:t>20,160</w:t>
      </w:r>
      <w:r w:rsidRPr="004913F3">
        <w:rPr>
          <w:sz w:val="24"/>
        </w:rPr>
        <w:t xml:space="preserve"> (using the government</w:t>
      </w:r>
      <w:r w:rsidR="001753B2" w:rsidRPr="004913F3">
        <w:rPr>
          <w:sz w:val="24"/>
        </w:rPr>
        <w:t xml:space="preserve"> </w:t>
      </w:r>
      <w:r w:rsidRPr="004913F3">
        <w:rPr>
          <w:sz w:val="24"/>
        </w:rPr>
        <w:t>contractor hourly average of $126).</w:t>
      </w:r>
    </w:p>
    <w:p w14:paraId="40D0523C" w14:textId="77777777" w:rsidR="007C05DD" w:rsidRPr="004913F3" w:rsidRDefault="007C05DD" w:rsidP="007C05DD">
      <w:pPr>
        <w:pStyle w:val="BodyTextIndent"/>
        <w:numPr>
          <w:ilvl w:val="0"/>
          <w:numId w:val="2"/>
        </w:numPr>
        <w:spacing w:before="120"/>
        <w:rPr>
          <w:color w:val="000000"/>
        </w:rPr>
      </w:pPr>
      <w:r w:rsidRPr="004913F3">
        <w:rPr>
          <w:rFonts w:ascii="Times New Roman" w:hAnsi="Times New Roman"/>
          <w:color w:val="000000"/>
        </w:rPr>
        <w:t xml:space="preserve">The estimated annualized for government personnel cost per year is $4,150.22 (1.5 percent FTE @ $141,555 = $2,123.00 and 2.0 percent FTE @ $101,361.00 = $2,027.22 per year). </w:t>
      </w:r>
    </w:p>
    <w:p w14:paraId="12EF98A6" w14:textId="74A17EBF" w:rsidR="00CA0195" w:rsidRPr="004913F3" w:rsidRDefault="00CA0195" w:rsidP="007C05DD">
      <w:pPr>
        <w:pStyle w:val="BodyText"/>
        <w:numPr>
          <w:ilvl w:val="0"/>
          <w:numId w:val="2"/>
        </w:numPr>
        <w:tabs>
          <w:tab w:val="left" w:pos="461"/>
        </w:tabs>
        <w:autoSpaceDE/>
        <w:autoSpaceDN/>
        <w:adjustRightInd/>
        <w:spacing w:before="122" w:after="0"/>
        <w:ind w:right="2268"/>
        <w:rPr>
          <w:sz w:val="24"/>
        </w:rPr>
      </w:pPr>
      <w:r w:rsidRPr="004913F3">
        <w:rPr>
          <w:spacing w:val="-1"/>
          <w:sz w:val="24"/>
        </w:rPr>
        <w:t>Total</w:t>
      </w:r>
      <w:r w:rsidRPr="004913F3">
        <w:rPr>
          <w:sz w:val="24"/>
        </w:rPr>
        <w:t xml:space="preserve"> </w:t>
      </w:r>
      <w:r w:rsidRPr="004913F3">
        <w:rPr>
          <w:spacing w:val="-1"/>
          <w:sz w:val="24"/>
        </w:rPr>
        <w:t>estimated</w:t>
      </w:r>
      <w:r w:rsidRPr="004913F3">
        <w:rPr>
          <w:sz w:val="24"/>
        </w:rPr>
        <w:t xml:space="preserve"> </w:t>
      </w:r>
      <w:r w:rsidRPr="004913F3">
        <w:rPr>
          <w:spacing w:val="-1"/>
          <w:sz w:val="24"/>
        </w:rPr>
        <w:t>total</w:t>
      </w:r>
      <w:r w:rsidRPr="004913F3">
        <w:rPr>
          <w:sz w:val="24"/>
        </w:rPr>
        <w:t xml:space="preserve"> </w:t>
      </w:r>
      <w:r w:rsidR="007C05DD" w:rsidRPr="004913F3">
        <w:rPr>
          <w:sz w:val="24"/>
        </w:rPr>
        <w:t xml:space="preserve">cost annually is </w:t>
      </w:r>
      <w:r w:rsidR="00757EA9" w:rsidRPr="004913F3">
        <w:rPr>
          <w:sz w:val="24"/>
        </w:rPr>
        <w:t>$2</w:t>
      </w:r>
      <w:r w:rsidR="00DA7BCC" w:rsidRPr="004913F3">
        <w:rPr>
          <w:sz w:val="24"/>
        </w:rPr>
        <w:t>4</w:t>
      </w:r>
      <w:r w:rsidR="00757EA9" w:rsidRPr="004913F3">
        <w:rPr>
          <w:sz w:val="24"/>
        </w:rPr>
        <w:t>,</w:t>
      </w:r>
      <w:r w:rsidR="00DA7BCC" w:rsidRPr="004913F3">
        <w:rPr>
          <w:sz w:val="24"/>
        </w:rPr>
        <w:t>310</w:t>
      </w:r>
      <w:r w:rsidR="007C05DD" w:rsidRPr="004913F3">
        <w:rPr>
          <w:sz w:val="24"/>
        </w:rPr>
        <w:t xml:space="preserve">.22. </w:t>
      </w:r>
    </w:p>
    <w:p w14:paraId="0CBFCB69" w14:textId="77777777" w:rsidR="007C05DD" w:rsidRPr="004913F3" w:rsidRDefault="007C05DD" w:rsidP="007C05DD">
      <w:pPr>
        <w:pStyle w:val="ListParagraph"/>
        <w:rPr>
          <w:sz w:val="24"/>
        </w:rPr>
      </w:pPr>
    </w:p>
    <w:p w14:paraId="34EB29FA" w14:textId="77777777" w:rsidR="009B3794" w:rsidRPr="00BB536D" w:rsidRDefault="009B3794" w:rsidP="003963DF">
      <w:pPr>
        <w:numPr>
          <w:ilvl w:val="0"/>
          <w:numId w:val="3"/>
        </w:numPr>
        <w:tabs>
          <w:tab w:val="clear" w:pos="1080"/>
          <w:tab w:val="num" w:pos="720"/>
        </w:tabs>
        <w:spacing w:before="240"/>
        <w:ind w:left="360"/>
        <w:rPr>
          <w:b/>
          <w:sz w:val="24"/>
        </w:rPr>
      </w:pPr>
      <w:r w:rsidRPr="00BB536D">
        <w:rPr>
          <w:b/>
          <w:sz w:val="24"/>
          <w:u w:val="single"/>
        </w:rPr>
        <w:t>Explanation for Program Changes or Adjustments</w:t>
      </w:r>
    </w:p>
    <w:p w14:paraId="3CB62374" w14:textId="6C6B8CBC" w:rsidR="00BB536D" w:rsidRPr="00BB536D" w:rsidRDefault="00DA7BCC" w:rsidP="00BB536D">
      <w:pPr>
        <w:spacing w:before="240"/>
        <w:ind w:left="360"/>
        <w:rPr>
          <w:sz w:val="24"/>
        </w:rPr>
      </w:pPr>
      <w:r>
        <w:rPr>
          <w:sz w:val="24"/>
        </w:rPr>
        <w:t>N/A</w:t>
      </w:r>
    </w:p>
    <w:p w14:paraId="726F9FCF" w14:textId="77777777" w:rsidR="00D249DE" w:rsidRDefault="00D249DE">
      <w:pPr>
        <w:widowControl/>
        <w:autoSpaceDE/>
        <w:autoSpaceDN/>
        <w:adjustRightInd/>
        <w:rPr>
          <w:b/>
          <w:sz w:val="24"/>
          <w:u w:val="single"/>
        </w:rPr>
      </w:pPr>
      <w:r>
        <w:rPr>
          <w:b/>
          <w:sz w:val="24"/>
          <w:u w:val="single"/>
        </w:rPr>
        <w:br w:type="page"/>
      </w:r>
    </w:p>
    <w:p w14:paraId="327AE57E" w14:textId="4E4CC6B3" w:rsidR="009B3794" w:rsidRDefault="009B3794" w:rsidP="009347A3">
      <w:pPr>
        <w:numPr>
          <w:ilvl w:val="0"/>
          <w:numId w:val="3"/>
        </w:numPr>
        <w:spacing w:before="240"/>
        <w:ind w:left="360"/>
        <w:rPr>
          <w:b/>
          <w:sz w:val="24"/>
        </w:rPr>
      </w:pPr>
      <w:r>
        <w:rPr>
          <w:b/>
          <w:sz w:val="24"/>
          <w:u w:val="single"/>
        </w:rPr>
        <w:t>Plans for Tabulation</w:t>
      </w:r>
      <w:r w:rsidR="002118B4">
        <w:rPr>
          <w:b/>
          <w:sz w:val="24"/>
          <w:u w:val="single"/>
        </w:rPr>
        <w:t xml:space="preserve">, </w:t>
      </w:r>
      <w:r>
        <w:rPr>
          <w:b/>
          <w:sz w:val="24"/>
          <w:u w:val="single"/>
        </w:rPr>
        <w:t>Publication</w:t>
      </w:r>
      <w:r w:rsidR="002118B4">
        <w:rPr>
          <w:b/>
          <w:sz w:val="24"/>
          <w:u w:val="single"/>
        </w:rPr>
        <w:t>,</w:t>
      </w:r>
      <w:r>
        <w:rPr>
          <w:b/>
          <w:sz w:val="24"/>
          <w:u w:val="single"/>
        </w:rPr>
        <w:t xml:space="preserve"> and Project Time Schedule</w:t>
      </w:r>
    </w:p>
    <w:p w14:paraId="2FC2F023" w14:textId="106DD197" w:rsidR="001753B2" w:rsidRPr="001753B2" w:rsidRDefault="00033936" w:rsidP="009347A3">
      <w:pPr>
        <w:pStyle w:val="BodyText"/>
        <w:spacing w:before="115"/>
        <w:ind w:right="58"/>
        <w:rPr>
          <w:sz w:val="24"/>
        </w:rPr>
      </w:pPr>
      <w:r>
        <w:rPr>
          <w:spacing w:val="-1"/>
          <w:sz w:val="24"/>
        </w:rPr>
        <w:t>For three years,</w:t>
      </w:r>
      <w:r w:rsidR="001753B2" w:rsidRPr="001753B2">
        <w:rPr>
          <w:sz w:val="24"/>
        </w:rPr>
        <w:t xml:space="preserve"> </w:t>
      </w:r>
      <w:r w:rsidR="001753B2" w:rsidRPr="001753B2">
        <w:rPr>
          <w:spacing w:val="-1"/>
          <w:sz w:val="24"/>
        </w:rPr>
        <w:t>beginning</w:t>
      </w:r>
      <w:r w:rsidR="001753B2" w:rsidRPr="001753B2">
        <w:rPr>
          <w:spacing w:val="-3"/>
          <w:sz w:val="24"/>
        </w:rPr>
        <w:t xml:space="preserve"> </w:t>
      </w:r>
      <w:r w:rsidR="0024181F">
        <w:rPr>
          <w:sz w:val="24"/>
        </w:rPr>
        <w:t>in</w:t>
      </w:r>
      <w:r w:rsidR="001753B2" w:rsidRPr="001753B2">
        <w:rPr>
          <w:sz w:val="24"/>
        </w:rPr>
        <w:t xml:space="preserve"> 201</w:t>
      </w:r>
      <w:r>
        <w:rPr>
          <w:sz w:val="24"/>
        </w:rPr>
        <w:t>9</w:t>
      </w:r>
      <w:r w:rsidR="001753B2" w:rsidRPr="001753B2">
        <w:rPr>
          <w:sz w:val="24"/>
        </w:rPr>
        <w:t>, DoT</w:t>
      </w:r>
      <w:r w:rsidR="001753B2" w:rsidRPr="001753B2">
        <w:rPr>
          <w:spacing w:val="1"/>
          <w:sz w:val="24"/>
        </w:rPr>
        <w:t xml:space="preserve"> </w:t>
      </w:r>
      <w:r w:rsidR="001753B2" w:rsidRPr="001753B2">
        <w:rPr>
          <w:sz w:val="24"/>
        </w:rPr>
        <w:t>will</w:t>
      </w:r>
      <w:r w:rsidR="001753B2" w:rsidRPr="001753B2">
        <w:rPr>
          <w:spacing w:val="1"/>
          <w:sz w:val="24"/>
        </w:rPr>
        <w:t xml:space="preserve"> </w:t>
      </w:r>
      <w:r w:rsidR="001753B2" w:rsidRPr="001753B2">
        <w:rPr>
          <w:spacing w:val="-1"/>
          <w:sz w:val="24"/>
        </w:rPr>
        <w:t>ask</w:t>
      </w:r>
      <w:r w:rsidR="001753B2" w:rsidRPr="001753B2">
        <w:rPr>
          <w:sz w:val="24"/>
        </w:rPr>
        <w:t xml:space="preserve"> hospitals to </w:t>
      </w:r>
      <w:r w:rsidR="001753B2" w:rsidRPr="001753B2">
        <w:rPr>
          <w:spacing w:val="-1"/>
          <w:sz w:val="24"/>
        </w:rPr>
        <w:t>record</w:t>
      </w:r>
      <w:r w:rsidR="001753B2" w:rsidRPr="001753B2">
        <w:rPr>
          <w:sz w:val="24"/>
        </w:rPr>
        <w:t xml:space="preserve"> their</w:t>
      </w:r>
      <w:r w:rsidR="000F6605">
        <w:rPr>
          <w:sz w:val="24"/>
        </w:rPr>
        <w:t xml:space="preserve"> activities from</w:t>
      </w:r>
      <w:r w:rsidR="000F6605">
        <w:rPr>
          <w:sz w:val="24"/>
        </w:rPr>
        <w:br/>
        <w:t xml:space="preserve">October </w:t>
      </w:r>
      <w:r w:rsidR="00FB6586">
        <w:rPr>
          <w:sz w:val="24"/>
        </w:rPr>
        <w:t>1</w:t>
      </w:r>
      <w:r w:rsidR="001753B2">
        <w:rPr>
          <w:sz w:val="24"/>
        </w:rPr>
        <w:t xml:space="preserve"> through April 30.</w:t>
      </w:r>
      <w:r w:rsidR="001753B2" w:rsidRPr="001753B2">
        <w:rPr>
          <w:sz w:val="24"/>
        </w:rPr>
        <w:t xml:space="preserve"> </w:t>
      </w:r>
    </w:p>
    <w:p w14:paraId="64832EA0" w14:textId="6B75F967" w:rsidR="001753B2" w:rsidRPr="002C1BEA" w:rsidRDefault="003963DF" w:rsidP="009347A3">
      <w:pPr>
        <w:pStyle w:val="BodyText"/>
        <w:ind w:right="58"/>
        <w:rPr>
          <w:sz w:val="24"/>
        </w:rPr>
      </w:pPr>
      <w:r>
        <w:rPr>
          <w:spacing w:val="-1"/>
          <w:sz w:val="24"/>
        </w:rPr>
        <w:br/>
      </w:r>
      <w:r w:rsidR="00295682" w:rsidRPr="002C1BEA">
        <w:rPr>
          <w:spacing w:val="-1"/>
          <w:sz w:val="24"/>
        </w:rPr>
        <w:t>HRSA’s</w:t>
      </w:r>
      <w:r w:rsidR="00295682" w:rsidRPr="002C1BEA">
        <w:rPr>
          <w:sz w:val="24"/>
        </w:rPr>
        <w:t xml:space="preserve"> </w:t>
      </w:r>
      <w:r w:rsidR="001753B2" w:rsidRPr="002C1BEA">
        <w:rPr>
          <w:spacing w:val="-1"/>
          <w:sz w:val="24"/>
        </w:rPr>
        <w:t>contractor</w:t>
      </w:r>
      <w:r w:rsidR="001753B2" w:rsidRPr="002C1BEA">
        <w:rPr>
          <w:sz w:val="24"/>
        </w:rPr>
        <w:t xml:space="preserve"> will compile the</w:t>
      </w:r>
      <w:r w:rsidR="001753B2" w:rsidRPr="002C1BEA">
        <w:rPr>
          <w:spacing w:val="44"/>
          <w:sz w:val="24"/>
        </w:rPr>
        <w:t xml:space="preserve"> </w:t>
      </w:r>
      <w:r w:rsidR="001753B2" w:rsidRPr="002C1BEA">
        <w:rPr>
          <w:spacing w:val="-1"/>
          <w:sz w:val="24"/>
        </w:rPr>
        <w:t>information</w:t>
      </w:r>
      <w:r w:rsidR="001753B2" w:rsidRPr="002C1BEA">
        <w:rPr>
          <w:sz w:val="24"/>
        </w:rPr>
        <w:t xml:space="preserve"> and </w:t>
      </w:r>
      <w:r w:rsidR="001753B2" w:rsidRPr="002C1BEA">
        <w:rPr>
          <w:spacing w:val="-1"/>
          <w:sz w:val="24"/>
        </w:rPr>
        <w:t>develop</w:t>
      </w:r>
      <w:r w:rsidR="001753B2" w:rsidRPr="002C1BEA">
        <w:rPr>
          <w:spacing w:val="2"/>
          <w:sz w:val="24"/>
        </w:rPr>
        <w:t xml:space="preserve"> </w:t>
      </w:r>
      <w:r w:rsidR="001753B2" w:rsidRPr="002C1BEA">
        <w:rPr>
          <w:sz w:val="24"/>
        </w:rPr>
        <w:t>a</w:t>
      </w:r>
      <w:r w:rsidR="001753B2" w:rsidRPr="002C1BEA">
        <w:rPr>
          <w:spacing w:val="-1"/>
          <w:sz w:val="24"/>
        </w:rPr>
        <w:t xml:space="preserve"> </w:t>
      </w:r>
      <w:r w:rsidR="001753B2" w:rsidRPr="002C1BEA">
        <w:rPr>
          <w:sz w:val="24"/>
        </w:rPr>
        <w:t xml:space="preserve">list of hospitals </w:t>
      </w:r>
      <w:r w:rsidR="001753B2" w:rsidRPr="002C1BEA">
        <w:rPr>
          <w:spacing w:val="-1"/>
          <w:sz w:val="24"/>
        </w:rPr>
        <w:t>and</w:t>
      </w:r>
      <w:r w:rsidR="001753B2" w:rsidRPr="002C1BEA">
        <w:rPr>
          <w:spacing w:val="2"/>
          <w:sz w:val="24"/>
        </w:rPr>
        <w:t xml:space="preserve"> </w:t>
      </w:r>
      <w:r w:rsidR="001753B2" w:rsidRPr="002C1BEA">
        <w:rPr>
          <w:sz w:val="24"/>
        </w:rPr>
        <w:t>OPOs</w:t>
      </w:r>
      <w:r w:rsidR="0048799D" w:rsidRPr="002C1BEA">
        <w:rPr>
          <w:sz w:val="24"/>
        </w:rPr>
        <w:t xml:space="preserve"> who will be recognized by several national organizations supporting the campaign</w:t>
      </w:r>
      <w:r w:rsidR="001753B2" w:rsidRPr="002C1BEA">
        <w:rPr>
          <w:sz w:val="24"/>
        </w:rPr>
        <w:t xml:space="preserve">. </w:t>
      </w:r>
      <w:r w:rsidR="0048799D" w:rsidRPr="002C1BEA">
        <w:rPr>
          <w:spacing w:val="-1"/>
          <w:sz w:val="24"/>
        </w:rPr>
        <w:t xml:space="preserve"> </w:t>
      </w:r>
      <w:r w:rsidR="002C1BEA" w:rsidRPr="002C1BEA">
        <w:rPr>
          <w:spacing w:val="-1"/>
          <w:sz w:val="24"/>
        </w:rPr>
        <w:t>For example</w:t>
      </w:r>
      <w:r w:rsidR="0048799D" w:rsidRPr="002C1BEA">
        <w:rPr>
          <w:spacing w:val="-1"/>
          <w:sz w:val="24"/>
        </w:rPr>
        <w:t xml:space="preserve">, </w:t>
      </w:r>
      <w:r w:rsidR="007C7DCA" w:rsidRPr="002C1BEA">
        <w:rPr>
          <w:spacing w:val="-1"/>
          <w:sz w:val="24"/>
        </w:rPr>
        <w:t>OPOs</w:t>
      </w:r>
      <w:r w:rsidR="001753B2" w:rsidRPr="002C1BEA">
        <w:rPr>
          <w:sz w:val="24"/>
        </w:rPr>
        <w:t xml:space="preserve"> will be </w:t>
      </w:r>
      <w:r w:rsidR="001753B2" w:rsidRPr="002C1BEA">
        <w:rPr>
          <w:spacing w:val="-1"/>
          <w:sz w:val="24"/>
        </w:rPr>
        <w:t>recognized</w:t>
      </w:r>
      <w:r w:rsidR="001753B2" w:rsidRPr="002C1BEA">
        <w:rPr>
          <w:sz w:val="24"/>
        </w:rPr>
        <w:t xml:space="preserve"> </w:t>
      </w:r>
      <w:r w:rsidR="001753B2" w:rsidRPr="002C1BEA">
        <w:rPr>
          <w:spacing w:val="-1"/>
          <w:sz w:val="24"/>
        </w:rPr>
        <w:t>at</w:t>
      </w:r>
      <w:r w:rsidR="001753B2" w:rsidRPr="002C1BEA">
        <w:rPr>
          <w:sz w:val="24"/>
        </w:rPr>
        <w:t xml:space="preserve"> </w:t>
      </w:r>
      <w:r w:rsidR="001753B2" w:rsidRPr="002C1BEA">
        <w:rPr>
          <w:spacing w:val="-1"/>
          <w:sz w:val="24"/>
        </w:rPr>
        <w:t>the</w:t>
      </w:r>
      <w:r w:rsidR="001753B2" w:rsidRPr="002C1BEA">
        <w:rPr>
          <w:sz w:val="24"/>
        </w:rPr>
        <w:t xml:space="preserve"> </w:t>
      </w:r>
      <w:r w:rsidR="007C7DCA" w:rsidRPr="002C1BEA">
        <w:rPr>
          <w:sz w:val="24"/>
        </w:rPr>
        <w:t>annual</w:t>
      </w:r>
      <w:r w:rsidR="003D0E24" w:rsidRPr="002C1BEA">
        <w:rPr>
          <w:sz w:val="24"/>
        </w:rPr>
        <w:t xml:space="preserve"> meeting of their </w:t>
      </w:r>
      <w:r w:rsidR="001753B2" w:rsidRPr="002C1BEA">
        <w:rPr>
          <w:spacing w:val="-1"/>
          <w:sz w:val="24"/>
        </w:rPr>
        <w:t>national</w:t>
      </w:r>
      <w:r w:rsidR="001753B2" w:rsidRPr="002C1BEA">
        <w:rPr>
          <w:sz w:val="24"/>
        </w:rPr>
        <w:t xml:space="preserve"> </w:t>
      </w:r>
      <w:r w:rsidR="001753B2" w:rsidRPr="002C1BEA">
        <w:rPr>
          <w:spacing w:val="-1"/>
          <w:sz w:val="24"/>
        </w:rPr>
        <w:t>association</w:t>
      </w:r>
      <w:r w:rsidR="001753B2" w:rsidRPr="002C1BEA">
        <w:rPr>
          <w:sz w:val="24"/>
        </w:rPr>
        <w:t xml:space="preserve"> </w:t>
      </w:r>
      <w:r w:rsidR="002C1BEA" w:rsidRPr="002C1BEA">
        <w:rPr>
          <w:sz w:val="24"/>
        </w:rPr>
        <w:t>(</w:t>
      </w:r>
      <w:r w:rsidR="001753B2" w:rsidRPr="002C1BEA">
        <w:rPr>
          <w:sz w:val="24"/>
        </w:rPr>
        <w:t>the</w:t>
      </w:r>
      <w:r w:rsidR="003D0E24" w:rsidRPr="002C1BEA">
        <w:rPr>
          <w:sz w:val="24"/>
        </w:rPr>
        <w:t xml:space="preserve"> </w:t>
      </w:r>
      <w:r w:rsidR="001753B2" w:rsidRPr="002C1BEA">
        <w:rPr>
          <w:spacing w:val="-1"/>
          <w:sz w:val="24"/>
        </w:rPr>
        <w:t>Association</w:t>
      </w:r>
      <w:r w:rsidR="001753B2" w:rsidRPr="002C1BEA">
        <w:rPr>
          <w:sz w:val="24"/>
        </w:rPr>
        <w:t xml:space="preserve"> of </w:t>
      </w:r>
      <w:r w:rsidR="001753B2" w:rsidRPr="002C1BEA">
        <w:rPr>
          <w:spacing w:val="-1"/>
          <w:sz w:val="24"/>
        </w:rPr>
        <w:t>Organ</w:t>
      </w:r>
      <w:r w:rsidR="001753B2" w:rsidRPr="002C1BEA">
        <w:rPr>
          <w:sz w:val="24"/>
        </w:rPr>
        <w:t xml:space="preserve"> </w:t>
      </w:r>
      <w:r w:rsidR="001753B2" w:rsidRPr="002C1BEA">
        <w:rPr>
          <w:spacing w:val="-1"/>
          <w:sz w:val="24"/>
        </w:rPr>
        <w:t>Procurement</w:t>
      </w:r>
      <w:r w:rsidR="001753B2" w:rsidRPr="002C1BEA">
        <w:rPr>
          <w:sz w:val="24"/>
        </w:rPr>
        <w:t xml:space="preserve"> </w:t>
      </w:r>
      <w:r w:rsidR="001753B2" w:rsidRPr="002C1BEA">
        <w:rPr>
          <w:spacing w:val="-1"/>
          <w:sz w:val="24"/>
        </w:rPr>
        <w:t>Organizations</w:t>
      </w:r>
      <w:r w:rsidR="002C1BEA" w:rsidRPr="002C1BEA">
        <w:rPr>
          <w:spacing w:val="-1"/>
          <w:sz w:val="24"/>
        </w:rPr>
        <w:t>)</w:t>
      </w:r>
      <w:r w:rsidR="0048799D" w:rsidRPr="002C1BEA">
        <w:rPr>
          <w:spacing w:val="-1"/>
          <w:sz w:val="24"/>
        </w:rPr>
        <w:t xml:space="preserve">, and </w:t>
      </w:r>
      <w:r w:rsidR="001753B2" w:rsidRPr="002C1BEA">
        <w:rPr>
          <w:sz w:val="24"/>
        </w:rPr>
        <w:t xml:space="preserve">hospital </w:t>
      </w:r>
      <w:r w:rsidR="001753B2" w:rsidRPr="002C1BEA">
        <w:rPr>
          <w:spacing w:val="-1"/>
          <w:sz w:val="24"/>
        </w:rPr>
        <w:t>awardees</w:t>
      </w:r>
      <w:r w:rsidR="001753B2" w:rsidRPr="002C1BEA">
        <w:rPr>
          <w:sz w:val="24"/>
        </w:rPr>
        <w:t xml:space="preserve"> will be </w:t>
      </w:r>
      <w:r w:rsidR="001753B2" w:rsidRPr="002C1BEA">
        <w:rPr>
          <w:spacing w:val="-1"/>
          <w:sz w:val="24"/>
        </w:rPr>
        <w:t>recognized</w:t>
      </w:r>
      <w:r w:rsidR="001753B2" w:rsidRPr="002C1BEA">
        <w:rPr>
          <w:sz w:val="24"/>
        </w:rPr>
        <w:t xml:space="preserve"> </w:t>
      </w:r>
      <w:r w:rsidR="001753B2" w:rsidRPr="002C1BEA">
        <w:rPr>
          <w:spacing w:val="1"/>
          <w:sz w:val="24"/>
        </w:rPr>
        <w:t>by</w:t>
      </w:r>
      <w:r w:rsidR="003D0E24" w:rsidRPr="002C1BEA">
        <w:rPr>
          <w:spacing w:val="1"/>
          <w:sz w:val="24"/>
        </w:rPr>
        <w:t xml:space="preserve"> </w:t>
      </w:r>
      <w:r w:rsidR="001753B2" w:rsidRPr="002C1BEA">
        <w:rPr>
          <w:sz w:val="24"/>
        </w:rPr>
        <w:t xml:space="preserve">the </w:t>
      </w:r>
      <w:r w:rsidR="001753B2" w:rsidRPr="002C1BEA">
        <w:rPr>
          <w:spacing w:val="-1"/>
          <w:sz w:val="24"/>
        </w:rPr>
        <w:t>A</w:t>
      </w:r>
      <w:r w:rsidR="003D0E24" w:rsidRPr="002C1BEA">
        <w:rPr>
          <w:spacing w:val="-1"/>
          <w:sz w:val="24"/>
        </w:rPr>
        <w:t xml:space="preserve">merican </w:t>
      </w:r>
      <w:r w:rsidR="001753B2" w:rsidRPr="002C1BEA">
        <w:rPr>
          <w:spacing w:val="-1"/>
          <w:sz w:val="24"/>
        </w:rPr>
        <w:t>H</w:t>
      </w:r>
      <w:r w:rsidR="003D0E24" w:rsidRPr="002C1BEA">
        <w:rPr>
          <w:spacing w:val="-1"/>
          <w:sz w:val="24"/>
        </w:rPr>
        <w:t xml:space="preserve">ospital </w:t>
      </w:r>
      <w:r w:rsidR="001753B2" w:rsidRPr="002C1BEA">
        <w:rPr>
          <w:spacing w:val="-1"/>
          <w:sz w:val="24"/>
        </w:rPr>
        <w:t>A</w:t>
      </w:r>
      <w:r w:rsidR="0048799D" w:rsidRPr="002C1BEA">
        <w:rPr>
          <w:spacing w:val="-1"/>
          <w:sz w:val="24"/>
        </w:rPr>
        <w:t>s</w:t>
      </w:r>
      <w:r w:rsidR="003D0E24" w:rsidRPr="002C1BEA">
        <w:rPr>
          <w:spacing w:val="-1"/>
          <w:sz w:val="24"/>
        </w:rPr>
        <w:t>sociat</w:t>
      </w:r>
      <w:r w:rsidR="0048799D" w:rsidRPr="002C1BEA">
        <w:rPr>
          <w:spacing w:val="-1"/>
          <w:sz w:val="24"/>
        </w:rPr>
        <w:t>i</w:t>
      </w:r>
      <w:r w:rsidR="003D0E24" w:rsidRPr="002C1BEA">
        <w:rPr>
          <w:spacing w:val="-1"/>
          <w:sz w:val="24"/>
        </w:rPr>
        <w:t>on</w:t>
      </w:r>
      <w:r w:rsidR="001753B2" w:rsidRPr="002C1BEA">
        <w:rPr>
          <w:spacing w:val="-1"/>
          <w:sz w:val="24"/>
        </w:rPr>
        <w:t xml:space="preserve"> </w:t>
      </w:r>
      <w:r w:rsidR="001753B2" w:rsidRPr="002C1BEA">
        <w:rPr>
          <w:sz w:val="24"/>
        </w:rPr>
        <w:t xml:space="preserve">in its </w:t>
      </w:r>
      <w:r w:rsidR="001753B2" w:rsidRPr="002C1BEA">
        <w:rPr>
          <w:spacing w:val="-1"/>
          <w:sz w:val="24"/>
        </w:rPr>
        <w:t>communication</w:t>
      </w:r>
      <w:r w:rsidR="001753B2" w:rsidRPr="002C1BEA">
        <w:rPr>
          <w:sz w:val="24"/>
        </w:rPr>
        <w:t xml:space="preserve"> </w:t>
      </w:r>
      <w:r w:rsidR="001753B2" w:rsidRPr="002C1BEA">
        <w:rPr>
          <w:spacing w:val="-1"/>
          <w:sz w:val="24"/>
        </w:rPr>
        <w:t>venues.</w:t>
      </w:r>
      <w:r w:rsidR="001753B2" w:rsidRPr="002C1BEA">
        <w:rPr>
          <w:sz w:val="24"/>
        </w:rPr>
        <w:t xml:space="preserve">  </w:t>
      </w:r>
      <w:r w:rsidR="00295682" w:rsidRPr="002C1BEA">
        <w:rPr>
          <w:sz w:val="24"/>
        </w:rPr>
        <w:t>HRSA</w:t>
      </w:r>
      <w:r w:rsidR="00295682" w:rsidRPr="002C1BEA">
        <w:rPr>
          <w:spacing w:val="1"/>
          <w:sz w:val="24"/>
        </w:rPr>
        <w:t xml:space="preserve"> </w:t>
      </w:r>
      <w:r w:rsidR="001753B2" w:rsidRPr="002C1BEA">
        <w:rPr>
          <w:sz w:val="24"/>
        </w:rPr>
        <w:t xml:space="preserve">will post OPO </w:t>
      </w:r>
      <w:r w:rsidR="001753B2" w:rsidRPr="002C1BEA">
        <w:rPr>
          <w:spacing w:val="-1"/>
          <w:sz w:val="24"/>
        </w:rPr>
        <w:t>and</w:t>
      </w:r>
      <w:r w:rsidR="001753B2" w:rsidRPr="002C1BEA">
        <w:rPr>
          <w:spacing w:val="2"/>
          <w:sz w:val="24"/>
        </w:rPr>
        <w:t xml:space="preserve"> </w:t>
      </w:r>
      <w:r w:rsidR="001753B2" w:rsidRPr="002C1BEA">
        <w:rPr>
          <w:sz w:val="24"/>
        </w:rPr>
        <w:t xml:space="preserve">hospital </w:t>
      </w:r>
      <w:r w:rsidR="001753B2" w:rsidRPr="002C1BEA">
        <w:rPr>
          <w:spacing w:val="-1"/>
          <w:sz w:val="24"/>
        </w:rPr>
        <w:t>awardees</w:t>
      </w:r>
      <w:r w:rsidR="001753B2" w:rsidRPr="002C1BEA">
        <w:rPr>
          <w:sz w:val="24"/>
        </w:rPr>
        <w:t xml:space="preserve"> on</w:t>
      </w:r>
      <w:r w:rsidR="001753B2" w:rsidRPr="002C1BEA">
        <w:rPr>
          <w:spacing w:val="49"/>
          <w:sz w:val="24"/>
        </w:rPr>
        <w:t xml:space="preserve"> </w:t>
      </w:r>
      <w:r w:rsidR="001753B2" w:rsidRPr="002C1BEA">
        <w:rPr>
          <w:spacing w:val="-1"/>
          <w:sz w:val="24"/>
        </w:rPr>
        <w:t>organdonor.gov</w:t>
      </w:r>
      <w:r w:rsidR="00DC0879" w:rsidRPr="002C1BEA">
        <w:rPr>
          <w:spacing w:val="-1"/>
          <w:sz w:val="24"/>
        </w:rPr>
        <w:t xml:space="preserve">.  </w:t>
      </w:r>
      <w:r w:rsidR="00DC0879">
        <w:rPr>
          <w:sz w:val="24"/>
        </w:rPr>
        <w:t xml:space="preserve">Other recognition venues </w:t>
      </w:r>
      <w:r w:rsidR="001753B2" w:rsidRPr="002C1BEA">
        <w:rPr>
          <w:sz w:val="24"/>
        </w:rPr>
        <w:t xml:space="preserve">or </w:t>
      </w:r>
      <w:r w:rsidR="001753B2" w:rsidRPr="002C1BEA">
        <w:rPr>
          <w:spacing w:val="-1"/>
          <w:sz w:val="24"/>
        </w:rPr>
        <w:t>events</w:t>
      </w:r>
      <w:r w:rsidR="001753B2" w:rsidRPr="002C1BEA">
        <w:rPr>
          <w:sz w:val="24"/>
        </w:rPr>
        <w:t xml:space="preserve"> are</w:t>
      </w:r>
      <w:r w:rsidR="001753B2" w:rsidRPr="002C1BEA">
        <w:rPr>
          <w:spacing w:val="-1"/>
          <w:sz w:val="24"/>
        </w:rPr>
        <w:t xml:space="preserve"> </w:t>
      </w:r>
      <w:r w:rsidR="001753B2" w:rsidRPr="002C1BEA">
        <w:rPr>
          <w:sz w:val="24"/>
        </w:rPr>
        <w:t>likely</w:t>
      </w:r>
      <w:r w:rsidR="001753B2" w:rsidRPr="002C1BEA">
        <w:rPr>
          <w:spacing w:val="-5"/>
          <w:sz w:val="24"/>
        </w:rPr>
        <w:t xml:space="preserve"> </w:t>
      </w:r>
      <w:r w:rsidR="001753B2" w:rsidRPr="002C1BEA">
        <w:rPr>
          <w:sz w:val="24"/>
        </w:rPr>
        <w:t>to take</w:t>
      </w:r>
      <w:r w:rsidR="001753B2" w:rsidRPr="002C1BEA">
        <w:rPr>
          <w:spacing w:val="-1"/>
          <w:sz w:val="24"/>
        </w:rPr>
        <w:t xml:space="preserve"> place</w:t>
      </w:r>
      <w:r w:rsidR="002C1BEA" w:rsidRPr="002C1BEA">
        <w:rPr>
          <w:spacing w:val="-1"/>
          <w:sz w:val="24"/>
        </w:rPr>
        <w:t>.  F</w:t>
      </w:r>
      <w:r w:rsidR="001753B2" w:rsidRPr="002C1BEA">
        <w:rPr>
          <w:sz w:val="24"/>
        </w:rPr>
        <w:t>or</w:t>
      </w:r>
      <w:r w:rsidR="001753B2" w:rsidRPr="002C1BEA">
        <w:rPr>
          <w:spacing w:val="-2"/>
          <w:sz w:val="24"/>
        </w:rPr>
        <w:t xml:space="preserve"> </w:t>
      </w:r>
      <w:r w:rsidR="001753B2" w:rsidRPr="002C1BEA">
        <w:rPr>
          <w:spacing w:val="-1"/>
          <w:sz w:val="24"/>
        </w:rPr>
        <w:t>example,</w:t>
      </w:r>
      <w:r w:rsidR="001753B2" w:rsidRPr="002C1BEA">
        <w:rPr>
          <w:sz w:val="24"/>
        </w:rPr>
        <w:t xml:space="preserve"> it is likely</w:t>
      </w:r>
      <w:r w:rsidR="001753B2" w:rsidRPr="002C1BEA">
        <w:rPr>
          <w:spacing w:val="-8"/>
          <w:sz w:val="24"/>
        </w:rPr>
        <w:t xml:space="preserve"> </w:t>
      </w:r>
      <w:r w:rsidR="001753B2" w:rsidRPr="002C1BEA">
        <w:rPr>
          <w:sz w:val="24"/>
        </w:rPr>
        <w:t>that some</w:t>
      </w:r>
      <w:r w:rsidR="001753B2" w:rsidRPr="002C1BEA">
        <w:rPr>
          <w:spacing w:val="-1"/>
          <w:sz w:val="24"/>
        </w:rPr>
        <w:t xml:space="preserve"> </w:t>
      </w:r>
      <w:r w:rsidR="001753B2" w:rsidRPr="002C1BEA">
        <w:rPr>
          <w:sz w:val="24"/>
        </w:rPr>
        <w:t>state</w:t>
      </w:r>
      <w:r w:rsidR="001753B2" w:rsidRPr="002C1BEA">
        <w:rPr>
          <w:spacing w:val="-1"/>
          <w:sz w:val="24"/>
        </w:rPr>
        <w:t xml:space="preserve"> </w:t>
      </w:r>
      <w:r w:rsidR="001753B2" w:rsidRPr="002C1BEA">
        <w:rPr>
          <w:sz w:val="24"/>
        </w:rPr>
        <w:t xml:space="preserve">hospital </w:t>
      </w:r>
      <w:r w:rsidR="001753B2" w:rsidRPr="002C1BEA">
        <w:rPr>
          <w:spacing w:val="-1"/>
          <w:sz w:val="24"/>
        </w:rPr>
        <w:t>associations</w:t>
      </w:r>
      <w:r w:rsidR="001753B2" w:rsidRPr="002C1BEA">
        <w:rPr>
          <w:sz w:val="24"/>
        </w:rPr>
        <w:t xml:space="preserve"> may</w:t>
      </w:r>
      <w:r w:rsidR="001753B2" w:rsidRPr="002C1BEA">
        <w:rPr>
          <w:spacing w:val="-5"/>
          <w:sz w:val="24"/>
        </w:rPr>
        <w:t xml:space="preserve"> </w:t>
      </w:r>
      <w:r w:rsidR="001753B2" w:rsidRPr="002C1BEA">
        <w:rPr>
          <w:sz w:val="24"/>
        </w:rPr>
        <w:t>provide</w:t>
      </w:r>
      <w:r w:rsidR="001753B2" w:rsidRPr="002C1BEA">
        <w:rPr>
          <w:spacing w:val="-1"/>
          <w:sz w:val="24"/>
        </w:rPr>
        <w:t xml:space="preserve"> recognition</w:t>
      </w:r>
      <w:r w:rsidR="001753B2" w:rsidRPr="002C1BEA">
        <w:rPr>
          <w:sz w:val="24"/>
        </w:rPr>
        <w:t xml:space="preserve"> for</w:t>
      </w:r>
      <w:r w:rsidR="001753B2" w:rsidRPr="002C1BEA">
        <w:rPr>
          <w:spacing w:val="-1"/>
          <w:sz w:val="24"/>
        </w:rPr>
        <w:t xml:space="preserve"> </w:t>
      </w:r>
      <w:r w:rsidR="00DC0879">
        <w:rPr>
          <w:spacing w:val="-1"/>
          <w:sz w:val="24"/>
        </w:rPr>
        <w:t xml:space="preserve">their hospitals and that </w:t>
      </w:r>
      <w:r w:rsidR="002C1BEA" w:rsidRPr="002C1BEA">
        <w:rPr>
          <w:sz w:val="24"/>
        </w:rPr>
        <w:t xml:space="preserve">the </w:t>
      </w:r>
      <w:r w:rsidR="001753B2" w:rsidRPr="002C1BEA">
        <w:rPr>
          <w:spacing w:val="-1"/>
          <w:sz w:val="24"/>
        </w:rPr>
        <w:t>hospitals</w:t>
      </w:r>
      <w:r w:rsidR="001753B2" w:rsidRPr="002C1BEA">
        <w:rPr>
          <w:sz w:val="24"/>
        </w:rPr>
        <w:t xml:space="preserve"> </w:t>
      </w:r>
      <w:r w:rsidR="001753B2" w:rsidRPr="002C1BEA">
        <w:rPr>
          <w:spacing w:val="-1"/>
          <w:sz w:val="24"/>
        </w:rPr>
        <w:t>themselves</w:t>
      </w:r>
      <w:r w:rsidR="001753B2" w:rsidRPr="002C1BEA">
        <w:rPr>
          <w:sz w:val="24"/>
        </w:rPr>
        <w:t xml:space="preserve"> will post </w:t>
      </w:r>
      <w:r w:rsidR="001753B2" w:rsidRPr="002C1BEA">
        <w:rPr>
          <w:spacing w:val="-1"/>
          <w:sz w:val="24"/>
        </w:rPr>
        <w:t xml:space="preserve">information </w:t>
      </w:r>
      <w:r w:rsidR="001753B2" w:rsidRPr="002C1BEA">
        <w:rPr>
          <w:sz w:val="24"/>
        </w:rPr>
        <w:t>on their</w:t>
      </w:r>
      <w:r w:rsidR="00295682" w:rsidRPr="002C1BEA">
        <w:rPr>
          <w:sz w:val="24"/>
        </w:rPr>
        <w:t xml:space="preserve"> own</w:t>
      </w:r>
      <w:r w:rsidR="00DC0879">
        <w:rPr>
          <w:sz w:val="24"/>
        </w:rPr>
        <w:t xml:space="preserve"> web</w:t>
      </w:r>
      <w:r w:rsidR="001753B2" w:rsidRPr="002C1BEA">
        <w:rPr>
          <w:sz w:val="24"/>
        </w:rPr>
        <w:t xml:space="preserve">sites. </w:t>
      </w:r>
      <w:r w:rsidR="001753B2" w:rsidRPr="002C1BEA">
        <w:rPr>
          <w:spacing w:val="2"/>
          <w:sz w:val="24"/>
        </w:rPr>
        <w:t xml:space="preserve"> </w:t>
      </w:r>
      <w:r w:rsidR="001753B2" w:rsidRPr="002C1BEA">
        <w:rPr>
          <w:sz w:val="24"/>
        </w:rPr>
        <w:t>The</w:t>
      </w:r>
      <w:r w:rsidR="001753B2" w:rsidRPr="002C1BEA">
        <w:rPr>
          <w:spacing w:val="-2"/>
          <w:sz w:val="24"/>
        </w:rPr>
        <w:t xml:space="preserve"> </w:t>
      </w:r>
      <w:r w:rsidR="001753B2" w:rsidRPr="002C1BEA">
        <w:rPr>
          <w:spacing w:val="-1"/>
          <w:sz w:val="24"/>
        </w:rPr>
        <w:t>certificates</w:t>
      </w:r>
      <w:r w:rsidR="001753B2" w:rsidRPr="002C1BEA">
        <w:rPr>
          <w:sz w:val="24"/>
        </w:rPr>
        <w:t xml:space="preserve"> will be emailed to the OPOs, </w:t>
      </w:r>
      <w:r w:rsidR="00C152E3" w:rsidRPr="002C1BEA">
        <w:rPr>
          <w:sz w:val="24"/>
        </w:rPr>
        <w:t>which</w:t>
      </w:r>
      <w:r w:rsidR="001753B2" w:rsidRPr="002C1BEA">
        <w:rPr>
          <w:sz w:val="24"/>
        </w:rPr>
        <w:t xml:space="preserve"> will print and present them to their </w:t>
      </w:r>
      <w:r w:rsidR="0048799D" w:rsidRPr="002C1BEA">
        <w:rPr>
          <w:sz w:val="24"/>
        </w:rPr>
        <w:t xml:space="preserve">recognized </w:t>
      </w:r>
      <w:r w:rsidR="001753B2" w:rsidRPr="002C1BEA">
        <w:rPr>
          <w:sz w:val="24"/>
        </w:rPr>
        <w:t>hospitals.</w:t>
      </w:r>
    </w:p>
    <w:p w14:paraId="17A0AE02" w14:textId="77777777" w:rsidR="009B3794" w:rsidRPr="002C1BEA" w:rsidRDefault="009B3794" w:rsidP="009347A3">
      <w:pPr>
        <w:numPr>
          <w:ilvl w:val="0"/>
          <w:numId w:val="3"/>
        </w:numPr>
        <w:spacing w:before="240"/>
        <w:ind w:left="360"/>
        <w:rPr>
          <w:b/>
          <w:sz w:val="24"/>
        </w:rPr>
      </w:pPr>
      <w:r w:rsidRPr="002C1BEA">
        <w:rPr>
          <w:b/>
          <w:sz w:val="24"/>
          <w:u w:val="single"/>
        </w:rPr>
        <w:t>Reason(s) Display of OMB Expiration Date is Inappropriate</w:t>
      </w:r>
    </w:p>
    <w:p w14:paraId="0A403C33" w14:textId="77777777" w:rsidR="009B3794" w:rsidRDefault="00DC5B24" w:rsidP="009347A3">
      <w:pPr>
        <w:pStyle w:val="BodyTextIndent"/>
        <w:spacing w:before="120"/>
        <w:ind w:left="0"/>
        <w:rPr>
          <w:rFonts w:ascii="Times New Roman" w:hAnsi="Times New Roman"/>
        </w:rPr>
      </w:pPr>
      <w:r w:rsidRPr="002C1BEA">
        <w:rPr>
          <w:rFonts w:ascii="Times New Roman" w:hAnsi="Times New Roman"/>
        </w:rPr>
        <w:t>N/A</w:t>
      </w:r>
    </w:p>
    <w:p w14:paraId="5D523037" w14:textId="77777777" w:rsidR="009B3794" w:rsidRDefault="009B3794" w:rsidP="009347A3">
      <w:pPr>
        <w:numPr>
          <w:ilvl w:val="0"/>
          <w:numId w:val="3"/>
        </w:numPr>
        <w:spacing w:before="240"/>
        <w:ind w:left="360"/>
        <w:rPr>
          <w:b/>
          <w:sz w:val="24"/>
        </w:rPr>
      </w:pPr>
      <w:r>
        <w:rPr>
          <w:b/>
          <w:sz w:val="24"/>
          <w:u w:val="single"/>
        </w:rPr>
        <w:t>Exceptions to Certification for Paperwork Reduction Act Submissions</w:t>
      </w:r>
    </w:p>
    <w:p w14:paraId="351096F5" w14:textId="77777777" w:rsidR="009B3794" w:rsidRDefault="009B3794" w:rsidP="009347A3">
      <w:pPr>
        <w:pStyle w:val="BodyTextIndent"/>
        <w:spacing w:before="120"/>
        <w:ind w:left="0"/>
        <w:rPr>
          <w:rFonts w:ascii="Times New Roman" w:hAnsi="Times New Roman"/>
        </w:rPr>
      </w:pPr>
      <w:r w:rsidRPr="00DC5B24">
        <w:rPr>
          <w:rFonts w:ascii="Times New Roman" w:hAnsi="Times New Roman"/>
        </w:rPr>
        <w:t>There are no exceptions to the certification.</w:t>
      </w:r>
    </w:p>
    <w:p w14:paraId="587BFAD6" w14:textId="77777777" w:rsidR="00F03782" w:rsidRPr="00DC5B24" w:rsidRDefault="00F03782" w:rsidP="009347A3">
      <w:pPr>
        <w:widowControl/>
        <w:autoSpaceDE/>
        <w:autoSpaceDN/>
        <w:adjustRightInd/>
      </w:pPr>
    </w:p>
    <w:sectPr w:rsidR="00F03782" w:rsidRPr="00DC5B24" w:rsidSect="001D4856">
      <w:footerReference w:type="default" r:id="rId14"/>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79B600" w14:textId="77777777" w:rsidR="006B1D72" w:rsidRDefault="006B1D72">
      <w:r>
        <w:separator/>
      </w:r>
    </w:p>
  </w:endnote>
  <w:endnote w:type="continuationSeparator" w:id="0">
    <w:p w14:paraId="3EFC474F" w14:textId="77777777" w:rsidR="006B1D72" w:rsidRDefault="006B1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B12D9" w14:textId="77777777" w:rsidR="00D92E1D" w:rsidRDefault="00D92E1D">
    <w:pPr>
      <w:spacing w:line="240" w:lineRule="exact"/>
    </w:pPr>
  </w:p>
  <w:p w14:paraId="6EEECA06" w14:textId="7DFFBFC1" w:rsidR="00D92E1D" w:rsidRDefault="00AC68D4">
    <w:pPr>
      <w:framePr w:w="9361" w:wrap="notBeside" w:vAnchor="text" w:hAnchor="text" w:x="1" w:y="1"/>
      <w:jc w:val="center"/>
      <w:rPr>
        <w:sz w:val="24"/>
      </w:rPr>
    </w:pPr>
    <w:r>
      <w:rPr>
        <w:sz w:val="24"/>
      </w:rPr>
      <w:fldChar w:fldCharType="begin"/>
    </w:r>
    <w:r w:rsidR="00D92E1D">
      <w:rPr>
        <w:sz w:val="24"/>
      </w:rPr>
      <w:instrText xml:space="preserve">PAGE </w:instrText>
    </w:r>
    <w:r>
      <w:rPr>
        <w:sz w:val="24"/>
      </w:rPr>
      <w:fldChar w:fldCharType="separate"/>
    </w:r>
    <w:r w:rsidR="001D4E60">
      <w:rPr>
        <w:noProof/>
        <w:sz w:val="24"/>
      </w:rPr>
      <w:t>1</w:t>
    </w:r>
    <w:r>
      <w:rPr>
        <w:sz w:val="24"/>
      </w:rPr>
      <w:fldChar w:fldCharType="end"/>
    </w:r>
  </w:p>
  <w:p w14:paraId="59C9350D" w14:textId="77777777" w:rsidR="00D92E1D" w:rsidRDefault="00D92E1D">
    <w:pPr>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59ABC" w14:textId="77777777" w:rsidR="006B1D72" w:rsidRDefault="006B1D72">
      <w:r>
        <w:separator/>
      </w:r>
    </w:p>
  </w:footnote>
  <w:footnote w:type="continuationSeparator" w:id="0">
    <w:p w14:paraId="51AC0C65" w14:textId="77777777" w:rsidR="006B1D72" w:rsidRDefault="006B1D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F87450"/>
    <w:multiLevelType w:val="multilevel"/>
    <w:tmpl w:val="F1EEFE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nsid w:val="4A1D7109"/>
    <w:multiLevelType w:val="hybridMultilevel"/>
    <w:tmpl w:val="462ED118"/>
    <w:lvl w:ilvl="0" w:tplc="17BC0AFE">
      <w:start w:val="1"/>
      <w:numFmt w:val="decimal"/>
      <w:lvlText w:val="%1."/>
      <w:lvlJc w:val="left"/>
      <w:pPr>
        <w:tabs>
          <w:tab w:val="num" w:pos="1080"/>
        </w:tabs>
        <w:ind w:left="108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9AF416FC">
      <w:start w:val="2"/>
      <w:numFmt w:val="upperLetter"/>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9CA536A"/>
    <w:multiLevelType w:val="hybridMultilevel"/>
    <w:tmpl w:val="A886974C"/>
    <w:lvl w:ilvl="0" w:tplc="8796289E">
      <w:start w:val="1"/>
      <w:numFmt w:val="bullet"/>
      <w:lvlText w:val=""/>
      <w:lvlJc w:val="left"/>
      <w:pPr>
        <w:ind w:left="360" w:hanging="360"/>
      </w:pPr>
      <w:rPr>
        <w:rFonts w:ascii="Symbol" w:eastAsia="Symbol" w:hAnsi="Symbol" w:hint="default"/>
        <w:sz w:val="24"/>
        <w:szCs w:val="24"/>
      </w:rPr>
    </w:lvl>
    <w:lvl w:ilvl="1" w:tplc="B194EC10">
      <w:start w:val="1"/>
      <w:numFmt w:val="bullet"/>
      <w:lvlText w:val="•"/>
      <w:lvlJc w:val="left"/>
      <w:pPr>
        <w:ind w:left="1370" w:hanging="360"/>
      </w:pPr>
      <w:rPr>
        <w:rFonts w:hint="default"/>
      </w:rPr>
    </w:lvl>
    <w:lvl w:ilvl="2" w:tplc="DC7C2B4C">
      <w:start w:val="1"/>
      <w:numFmt w:val="bullet"/>
      <w:lvlText w:val="•"/>
      <w:lvlJc w:val="left"/>
      <w:pPr>
        <w:ind w:left="2280" w:hanging="360"/>
      </w:pPr>
      <w:rPr>
        <w:rFonts w:hint="default"/>
      </w:rPr>
    </w:lvl>
    <w:lvl w:ilvl="3" w:tplc="8264BF88">
      <w:start w:val="1"/>
      <w:numFmt w:val="bullet"/>
      <w:lvlText w:val="•"/>
      <w:lvlJc w:val="left"/>
      <w:pPr>
        <w:ind w:left="3190" w:hanging="360"/>
      </w:pPr>
      <w:rPr>
        <w:rFonts w:hint="default"/>
      </w:rPr>
    </w:lvl>
    <w:lvl w:ilvl="4" w:tplc="3E243884">
      <w:start w:val="1"/>
      <w:numFmt w:val="bullet"/>
      <w:lvlText w:val="•"/>
      <w:lvlJc w:val="left"/>
      <w:pPr>
        <w:ind w:left="4100" w:hanging="360"/>
      </w:pPr>
      <w:rPr>
        <w:rFonts w:hint="default"/>
      </w:rPr>
    </w:lvl>
    <w:lvl w:ilvl="5" w:tplc="9AD2E4E2">
      <w:start w:val="1"/>
      <w:numFmt w:val="bullet"/>
      <w:lvlText w:val="•"/>
      <w:lvlJc w:val="left"/>
      <w:pPr>
        <w:ind w:left="5010" w:hanging="360"/>
      </w:pPr>
      <w:rPr>
        <w:rFonts w:hint="default"/>
      </w:rPr>
    </w:lvl>
    <w:lvl w:ilvl="6" w:tplc="50A2BA08">
      <w:start w:val="1"/>
      <w:numFmt w:val="bullet"/>
      <w:lvlText w:val="•"/>
      <w:lvlJc w:val="left"/>
      <w:pPr>
        <w:ind w:left="5920" w:hanging="360"/>
      </w:pPr>
      <w:rPr>
        <w:rFonts w:hint="default"/>
      </w:rPr>
    </w:lvl>
    <w:lvl w:ilvl="7" w:tplc="6BC01ACE">
      <w:start w:val="1"/>
      <w:numFmt w:val="bullet"/>
      <w:lvlText w:val="•"/>
      <w:lvlJc w:val="left"/>
      <w:pPr>
        <w:ind w:left="6830" w:hanging="360"/>
      </w:pPr>
      <w:rPr>
        <w:rFonts w:hint="default"/>
      </w:rPr>
    </w:lvl>
    <w:lvl w:ilvl="8" w:tplc="BD76D222">
      <w:start w:val="1"/>
      <w:numFmt w:val="bullet"/>
      <w:lvlText w:val="•"/>
      <w:lvlJc w:val="left"/>
      <w:pPr>
        <w:ind w:left="7740" w:hanging="360"/>
      </w:pPr>
      <w:rPr>
        <w:rFonts w:hint="default"/>
      </w:rPr>
    </w:lvl>
  </w:abstractNum>
  <w:abstractNum w:abstractNumId="3">
    <w:nsid w:val="77140083"/>
    <w:multiLevelType w:val="hybridMultilevel"/>
    <w:tmpl w:val="BBFE8FF6"/>
    <w:lvl w:ilvl="0" w:tplc="DC30CA78">
      <w:start w:val="15"/>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jU3s7AwMDI1AwJjSyUdpeDU4uLM/DyQAsNaAPlkFuYsAAAA"/>
  </w:docVars>
  <w:rsids>
    <w:rsidRoot w:val="00A92CAB"/>
    <w:rsid w:val="00000058"/>
    <w:rsid w:val="000032CF"/>
    <w:rsid w:val="00010C4F"/>
    <w:rsid w:val="00010E1B"/>
    <w:rsid w:val="00015505"/>
    <w:rsid w:val="00033936"/>
    <w:rsid w:val="0003733F"/>
    <w:rsid w:val="0004000D"/>
    <w:rsid w:val="00055FCF"/>
    <w:rsid w:val="00074532"/>
    <w:rsid w:val="000766BB"/>
    <w:rsid w:val="000A0CB0"/>
    <w:rsid w:val="000B180F"/>
    <w:rsid w:val="000B5D1C"/>
    <w:rsid w:val="000B7846"/>
    <w:rsid w:val="000D7397"/>
    <w:rsid w:val="000F6605"/>
    <w:rsid w:val="00102351"/>
    <w:rsid w:val="0010520C"/>
    <w:rsid w:val="001325B2"/>
    <w:rsid w:val="00134BFC"/>
    <w:rsid w:val="00137DA9"/>
    <w:rsid w:val="00147535"/>
    <w:rsid w:val="0015774D"/>
    <w:rsid w:val="001737AF"/>
    <w:rsid w:val="001753B2"/>
    <w:rsid w:val="00177D93"/>
    <w:rsid w:val="00181317"/>
    <w:rsid w:val="001D4856"/>
    <w:rsid w:val="001D4E60"/>
    <w:rsid w:val="001F44FA"/>
    <w:rsid w:val="001F5B42"/>
    <w:rsid w:val="001F7530"/>
    <w:rsid w:val="0020320A"/>
    <w:rsid w:val="00204E2D"/>
    <w:rsid w:val="002118B4"/>
    <w:rsid w:val="00225518"/>
    <w:rsid w:val="0024181F"/>
    <w:rsid w:val="002544D1"/>
    <w:rsid w:val="00263B39"/>
    <w:rsid w:val="002640E7"/>
    <w:rsid w:val="00282319"/>
    <w:rsid w:val="00295682"/>
    <w:rsid w:val="002A4FCC"/>
    <w:rsid w:val="002B42A5"/>
    <w:rsid w:val="002C1BEA"/>
    <w:rsid w:val="002C4C69"/>
    <w:rsid w:val="002D0CBD"/>
    <w:rsid w:val="002D2320"/>
    <w:rsid w:val="002F2AD5"/>
    <w:rsid w:val="00302A84"/>
    <w:rsid w:val="00310AE6"/>
    <w:rsid w:val="00311B64"/>
    <w:rsid w:val="00322313"/>
    <w:rsid w:val="00333C9E"/>
    <w:rsid w:val="003365EC"/>
    <w:rsid w:val="00343C07"/>
    <w:rsid w:val="003549FD"/>
    <w:rsid w:val="00373C90"/>
    <w:rsid w:val="00391E16"/>
    <w:rsid w:val="003963DF"/>
    <w:rsid w:val="003A6423"/>
    <w:rsid w:val="003B182C"/>
    <w:rsid w:val="003C06C4"/>
    <w:rsid w:val="003C2737"/>
    <w:rsid w:val="003C7847"/>
    <w:rsid w:val="003D0E24"/>
    <w:rsid w:val="003D184A"/>
    <w:rsid w:val="003D23B1"/>
    <w:rsid w:val="00402216"/>
    <w:rsid w:val="00402D05"/>
    <w:rsid w:val="00405098"/>
    <w:rsid w:val="0041523F"/>
    <w:rsid w:val="00427DDA"/>
    <w:rsid w:val="004337E4"/>
    <w:rsid w:val="00443F31"/>
    <w:rsid w:val="00460363"/>
    <w:rsid w:val="00464502"/>
    <w:rsid w:val="004679B8"/>
    <w:rsid w:val="00472847"/>
    <w:rsid w:val="004746CA"/>
    <w:rsid w:val="0048799D"/>
    <w:rsid w:val="00490720"/>
    <w:rsid w:val="004913F3"/>
    <w:rsid w:val="0049411B"/>
    <w:rsid w:val="00495737"/>
    <w:rsid w:val="004D2403"/>
    <w:rsid w:val="004E687D"/>
    <w:rsid w:val="004F0F45"/>
    <w:rsid w:val="00502608"/>
    <w:rsid w:val="00503BAB"/>
    <w:rsid w:val="0050460B"/>
    <w:rsid w:val="00527551"/>
    <w:rsid w:val="005404DC"/>
    <w:rsid w:val="00552126"/>
    <w:rsid w:val="005622EF"/>
    <w:rsid w:val="00562C58"/>
    <w:rsid w:val="00566884"/>
    <w:rsid w:val="00577BA8"/>
    <w:rsid w:val="00590FF8"/>
    <w:rsid w:val="005A5C98"/>
    <w:rsid w:val="005E1765"/>
    <w:rsid w:val="005E745B"/>
    <w:rsid w:val="005F483E"/>
    <w:rsid w:val="00602707"/>
    <w:rsid w:val="00606F5D"/>
    <w:rsid w:val="00624019"/>
    <w:rsid w:val="00627D51"/>
    <w:rsid w:val="00627D6D"/>
    <w:rsid w:val="00667A29"/>
    <w:rsid w:val="00680D76"/>
    <w:rsid w:val="00686B56"/>
    <w:rsid w:val="00692F98"/>
    <w:rsid w:val="006930CE"/>
    <w:rsid w:val="00694B0D"/>
    <w:rsid w:val="006A210F"/>
    <w:rsid w:val="006B0D51"/>
    <w:rsid w:val="006B1D72"/>
    <w:rsid w:val="006C1B6A"/>
    <w:rsid w:val="006C2672"/>
    <w:rsid w:val="006C65A4"/>
    <w:rsid w:val="006D4B19"/>
    <w:rsid w:val="006F3E3F"/>
    <w:rsid w:val="00711F9C"/>
    <w:rsid w:val="0072439A"/>
    <w:rsid w:val="007249DA"/>
    <w:rsid w:val="00737F66"/>
    <w:rsid w:val="0074194E"/>
    <w:rsid w:val="007429E7"/>
    <w:rsid w:val="00742A82"/>
    <w:rsid w:val="00747E71"/>
    <w:rsid w:val="00757EA9"/>
    <w:rsid w:val="007671D1"/>
    <w:rsid w:val="0077447D"/>
    <w:rsid w:val="007903B6"/>
    <w:rsid w:val="007904C1"/>
    <w:rsid w:val="007C05DD"/>
    <w:rsid w:val="007C7DCA"/>
    <w:rsid w:val="007E7807"/>
    <w:rsid w:val="007F047A"/>
    <w:rsid w:val="008062C9"/>
    <w:rsid w:val="00826BA4"/>
    <w:rsid w:val="0083310E"/>
    <w:rsid w:val="00871D67"/>
    <w:rsid w:val="00887208"/>
    <w:rsid w:val="008A1C72"/>
    <w:rsid w:val="008A3717"/>
    <w:rsid w:val="008B4355"/>
    <w:rsid w:val="008C0CAE"/>
    <w:rsid w:val="008C5D72"/>
    <w:rsid w:val="008D2D67"/>
    <w:rsid w:val="008D69A8"/>
    <w:rsid w:val="008D7BA8"/>
    <w:rsid w:val="008E24E3"/>
    <w:rsid w:val="0091244F"/>
    <w:rsid w:val="0091358B"/>
    <w:rsid w:val="009244C3"/>
    <w:rsid w:val="009347A3"/>
    <w:rsid w:val="009507A6"/>
    <w:rsid w:val="00951DEA"/>
    <w:rsid w:val="00952773"/>
    <w:rsid w:val="00960E9C"/>
    <w:rsid w:val="0096143E"/>
    <w:rsid w:val="00963D59"/>
    <w:rsid w:val="00966FE3"/>
    <w:rsid w:val="009710DC"/>
    <w:rsid w:val="00974A88"/>
    <w:rsid w:val="0098070B"/>
    <w:rsid w:val="0098455C"/>
    <w:rsid w:val="009B0BB9"/>
    <w:rsid w:val="009B3794"/>
    <w:rsid w:val="009B738B"/>
    <w:rsid w:val="009B7D6C"/>
    <w:rsid w:val="009B7E4D"/>
    <w:rsid w:val="009C2388"/>
    <w:rsid w:val="009E5B85"/>
    <w:rsid w:val="009F67CB"/>
    <w:rsid w:val="00A079D3"/>
    <w:rsid w:val="00A1056D"/>
    <w:rsid w:val="00A24217"/>
    <w:rsid w:val="00A26716"/>
    <w:rsid w:val="00A3163F"/>
    <w:rsid w:val="00A40FDE"/>
    <w:rsid w:val="00A57EF6"/>
    <w:rsid w:val="00A70171"/>
    <w:rsid w:val="00A84FE2"/>
    <w:rsid w:val="00A92CAB"/>
    <w:rsid w:val="00AA4460"/>
    <w:rsid w:val="00AA4572"/>
    <w:rsid w:val="00AA6E13"/>
    <w:rsid w:val="00AC68D4"/>
    <w:rsid w:val="00AE2AD3"/>
    <w:rsid w:val="00AE7154"/>
    <w:rsid w:val="00AF2113"/>
    <w:rsid w:val="00AF4231"/>
    <w:rsid w:val="00B159B8"/>
    <w:rsid w:val="00B41172"/>
    <w:rsid w:val="00B449B5"/>
    <w:rsid w:val="00B65389"/>
    <w:rsid w:val="00B655C6"/>
    <w:rsid w:val="00B707BD"/>
    <w:rsid w:val="00B713A8"/>
    <w:rsid w:val="00B728B7"/>
    <w:rsid w:val="00B8650B"/>
    <w:rsid w:val="00B92C8F"/>
    <w:rsid w:val="00BA1A0C"/>
    <w:rsid w:val="00BA47FF"/>
    <w:rsid w:val="00BA60B0"/>
    <w:rsid w:val="00BB13FF"/>
    <w:rsid w:val="00BB536D"/>
    <w:rsid w:val="00BB78DA"/>
    <w:rsid w:val="00BD590C"/>
    <w:rsid w:val="00BF7380"/>
    <w:rsid w:val="00C075EF"/>
    <w:rsid w:val="00C11407"/>
    <w:rsid w:val="00C152E3"/>
    <w:rsid w:val="00C25C32"/>
    <w:rsid w:val="00C346EE"/>
    <w:rsid w:val="00C37D7A"/>
    <w:rsid w:val="00C424E9"/>
    <w:rsid w:val="00C446D3"/>
    <w:rsid w:val="00C47FC6"/>
    <w:rsid w:val="00C65EDA"/>
    <w:rsid w:val="00C70E04"/>
    <w:rsid w:val="00C724CC"/>
    <w:rsid w:val="00C73945"/>
    <w:rsid w:val="00C74B86"/>
    <w:rsid w:val="00CA0195"/>
    <w:rsid w:val="00CA3DA6"/>
    <w:rsid w:val="00CA5381"/>
    <w:rsid w:val="00CB02B5"/>
    <w:rsid w:val="00CB58FA"/>
    <w:rsid w:val="00CD36E7"/>
    <w:rsid w:val="00CD6313"/>
    <w:rsid w:val="00CE035E"/>
    <w:rsid w:val="00CE0F9F"/>
    <w:rsid w:val="00CE5AA9"/>
    <w:rsid w:val="00D00726"/>
    <w:rsid w:val="00D02155"/>
    <w:rsid w:val="00D05D26"/>
    <w:rsid w:val="00D13627"/>
    <w:rsid w:val="00D249DE"/>
    <w:rsid w:val="00D348BF"/>
    <w:rsid w:val="00D46313"/>
    <w:rsid w:val="00D656A4"/>
    <w:rsid w:val="00D74B86"/>
    <w:rsid w:val="00D916C1"/>
    <w:rsid w:val="00D92E1D"/>
    <w:rsid w:val="00D933D1"/>
    <w:rsid w:val="00DA7BCC"/>
    <w:rsid w:val="00DB3208"/>
    <w:rsid w:val="00DB54F4"/>
    <w:rsid w:val="00DC0879"/>
    <w:rsid w:val="00DC5B24"/>
    <w:rsid w:val="00DE3A45"/>
    <w:rsid w:val="00DE41A5"/>
    <w:rsid w:val="00DE5033"/>
    <w:rsid w:val="00E00822"/>
    <w:rsid w:val="00E203FA"/>
    <w:rsid w:val="00E34A1F"/>
    <w:rsid w:val="00E51F66"/>
    <w:rsid w:val="00E63480"/>
    <w:rsid w:val="00E907D6"/>
    <w:rsid w:val="00E95DEC"/>
    <w:rsid w:val="00E962DB"/>
    <w:rsid w:val="00EA5BE4"/>
    <w:rsid w:val="00EB507E"/>
    <w:rsid w:val="00ED17EF"/>
    <w:rsid w:val="00ED18EA"/>
    <w:rsid w:val="00ED4E1D"/>
    <w:rsid w:val="00EE529C"/>
    <w:rsid w:val="00EE611D"/>
    <w:rsid w:val="00F03782"/>
    <w:rsid w:val="00F173A5"/>
    <w:rsid w:val="00F17885"/>
    <w:rsid w:val="00F3138A"/>
    <w:rsid w:val="00F40BEC"/>
    <w:rsid w:val="00F4221E"/>
    <w:rsid w:val="00F42ECF"/>
    <w:rsid w:val="00F457D5"/>
    <w:rsid w:val="00FB1EB2"/>
    <w:rsid w:val="00FB6586"/>
    <w:rsid w:val="00FC169D"/>
    <w:rsid w:val="00FC2D53"/>
    <w:rsid w:val="00FD0C08"/>
    <w:rsid w:val="00FF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3B1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3">
    <w:name w:val="heading 3"/>
    <w:basedOn w:val="Normal"/>
    <w:next w:val="Normal"/>
    <w:link w:val="Heading3Char"/>
    <w:semiHidden/>
    <w:unhideWhenUsed/>
    <w:qFormat/>
    <w:rsid w:val="004F0F45"/>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CA019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customStyle="1" w:styleId="Heading3Char">
    <w:name w:val="Heading 3 Char"/>
    <w:basedOn w:val="DefaultParagraphFont"/>
    <w:link w:val="Heading3"/>
    <w:semiHidden/>
    <w:rsid w:val="004F0F45"/>
    <w:rPr>
      <w:rFonts w:asciiTheme="majorHAnsi" w:eastAsiaTheme="majorEastAsia" w:hAnsiTheme="majorHAnsi" w:cstheme="majorBidi"/>
      <w:b/>
      <w:bCs/>
      <w:color w:val="4F81BD" w:themeColor="accent1"/>
      <w:szCs w:val="24"/>
    </w:rPr>
  </w:style>
  <w:style w:type="character" w:styleId="CommentReference">
    <w:name w:val="annotation reference"/>
    <w:basedOn w:val="DefaultParagraphFont"/>
    <w:rsid w:val="00747E71"/>
    <w:rPr>
      <w:sz w:val="16"/>
      <w:szCs w:val="16"/>
    </w:rPr>
  </w:style>
  <w:style w:type="paragraph" w:styleId="CommentText">
    <w:name w:val="annotation text"/>
    <w:basedOn w:val="Normal"/>
    <w:link w:val="CommentTextChar"/>
    <w:rsid w:val="00747E71"/>
    <w:rPr>
      <w:szCs w:val="20"/>
    </w:rPr>
  </w:style>
  <w:style w:type="character" w:customStyle="1" w:styleId="CommentTextChar">
    <w:name w:val="Comment Text Char"/>
    <w:basedOn w:val="DefaultParagraphFont"/>
    <w:link w:val="CommentText"/>
    <w:rsid w:val="00747E71"/>
  </w:style>
  <w:style w:type="paragraph" w:styleId="CommentSubject">
    <w:name w:val="annotation subject"/>
    <w:basedOn w:val="CommentText"/>
    <w:next w:val="CommentText"/>
    <w:link w:val="CommentSubjectChar"/>
    <w:rsid w:val="00747E71"/>
    <w:rPr>
      <w:b/>
      <w:bCs/>
    </w:rPr>
  </w:style>
  <w:style w:type="character" w:customStyle="1" w:styleId="CommentSubjectChar">
    <w:name w:val="Comment Subject Char"/>
    <w:basedOn w:val="CommentTextChar"/>
    <w:link w:val="CommentSubject"/>
    <w:rsid w:val="00747E71"/>
    <w:rPr>
      <w:b/>
      <w:bCs/>
    </w:rPr>
  </w:style>
  <w:style w:type="character" w:styleId="FollowedHyperlink">
    <w:name w:val="FollowedHyperlink"/>
    <w:basedOn w:val="DefaultParagraphFont"/>
    <w:rsid w:val="00204E2D"/>
    <w:rPr>
      <w:color w:val="800080" w:themeColor="followedHyperlink"/>
      <w:u w:val="single"/>
    </w:rPr>
  </w:style>
  <w:style w:type="character" w:customStyle="1" w:styleId="Heading5Char">
    <w:name w:val="Heading 5 Char"/>
    <w:basedOn w:val="DefaultParagraphFont"/>
    <w:link w:val="Heading5"/>
    <w:semiHidden/>
    <w:rsid w:val="00CA0195"/>
    <w:rPr>
      <w:rFonts w:asciiTheme="majorHAnsi" w:eastAsiaTheme="majorEastAsia" w:hAnsiTheme="majorHAnsi" w:cstheme="majorBidi"/>
      <w:color w:val="243F60" w:themeColor="accent1" w:themeShade="7F"/>
      <w:szCs w:val="24"/>
    </w:rPr>
  </w:style>
  <w:style w:type="paragraph" w:styleId="BodyText">
    <w:name w:val="Body Text"/>
    <w:basedOn w:val="Normal"/>
    <w:link w:val="BodyTextChar"/>
    <w:unhideWhenUsed/>
    <w:rsid w:val="00CA0195"/>
    <w:pPr>
      <w:spacing w:after="120"/>
    </w:pPr>
  </w:style>
  <w:style w:type="character" w:customStyle="1" w:styleId="BodyTextChar">
    <w:name w:val="Body Text Char"/>
    <w:basedOn w:val="DefaultParagraphFont"/>
    <w:link w:val="BodyText"/>
    <w:rsid w:val="00CA0195"/>
    <w:rPr>
      <w:szCs w:val="24"/>
    </w:rPr>
  </w:style>
  <w:style w:type="paragraph" w:customStyle="1" w:styleId="TableParagraph">
    <w:name w:val="Table Paragraph"/>
    <w:basedOn w:val="Normal"/>
    <w:uiPriority w:val="1"/>
    <w:qFormat/>
    <w:rsid w:val="00CA0195"/>
    <w:pPr>
      <w:autoSpaceDE/>
      <w:autoSpaceDN/>
      <w:adjustRightInd/>
    </w:pPr>
    <w:rPr>
      <w:rFonts w:asciiTheme="minorHAnsi" w:eastAsiaTheme="minorHAnsi" w:hAnsiTheme="minorHAnsi" w:cstheme="minorBidi"/>
      <w:sz w:val="22"/>
      <w:szCs w:val="22"/>
    </w:rPr>
  </w:style>
  <w:style w:type="paragraph" w:styleId="PlainText">
    <w:name w:val="Plain Text"/>
    <w:basedOn w:val="Normal"/>
    <w:link w:val="PlainTextChar"/>
    <w:uiPriority w:val="99"/>
    <w:semiHidden/>
    <w:unhideWhenUsed/>
    <w:rsid w:val="002544D1"/>
    <w:pPr>
      <w:widowControl/>
      <w:autoSpaceDE/>
      <w:autoSpaceDN/>
      <w:adjustRightInd/>
    </w:pPr>
    <w:rPr>
      <w:rFonts w:ascii="Arial" w:eastAsiaTheme="minorHAnsi" w:hAnsi="Arial" w:cs="Arial"/>
      <w:sz w:val="24"/>
    </w:rPr>
  </w:style>
  <w:style w:type="character" w:customStyle="1" w:styleId="PlainTextChar">
    <w:name w:val="Plain Text Char"/>
    <w:basedOn w:val="DefaultParagraphFont"/>
    <w:link w:val="PlainText"/>
    <w:uiPriority w:val="99"/>
    <w:semiHidden/>
    <w:rsid w:val="002544D1"/>
    <w:rPr>
      <w:rFonts w:ascii="Arial" w:eastAsiaTheme="minorHAnsi" w:hAnsi="Arial" w:cs="Arial"/>
      <w:sz w:val="24"/>
      <w:szCs w:val="24"/>
    </w:rPr>
  </w:style>
  <w:style w:type="paragraph" w:styleId="Header">
    <w:name w:val="header"/>
    <w:basedOn w:val="Normal"/>
    <w:link w:val="HeaderChar"/>
    <w:unhideWhenUsed/>
    <w:rsid w:val="00E95DEC"/>
    <w:pPr>
      <w:tabs>
        <w:tab w:val="center" w:pos="4680"/>
        <w:tab w:val="right" w:pos="9360"/>
      </w:tabs>
    </w:pPr>
  </w:style>
  <w:style w:type="character" w:customStyle="1" w:styleId="HeaderChar">
    <w:name w:val="Header Char"/>
    <w:basedOn w:val="DefaultParagraphFont"/>
    <w:link w:val="Header"/>
    <w:rsid w:val="00E95DEC"/>
    <w:rPr>
      <w:szCs w:val="24"/>
    </w:rPr>
  </w:style>
  <w:style w:type="paragraph" w:styleId="Footer">
    <w:name w:val="footer"/>
    <w:basedOn w:val="Normal"/>
    <w:link w:val="FooterChar"/>
    <w:unhideWhenUsed/>
    <w:rsid w:val="00E95DEC"/>
    <w:pPr>
      <w:tabs>
        <w:tab w:val="center" w:pos="4680"/>
        <w:tab w:val="right" w:pos="9360"/>
      </w:tabs>
    </w:pPr>
  </w:style>
  <w:style w:type="character" w:customStyle="1" w:styleId="FooterChar">
    <w:name w:val="Footer Char"/>
    <w:basedOn w:val="DefaultParagraphFont"/>
    <w:link w:val="Footer"/>
    <w:rsid w:val="00E95DE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4856"/>
    <w:pPr>
      <w:widowControl w:val="0"/>
      <w:autoSpaceDE w:val="0"/>
      <w:autoSpaceDN w:val="0"/>
      <w:adjustRightInd w:val="0"/>
    </w:pPr>
    <w:rPr>
      <w:szCs w:val="24"/>
    </w:rPr>
  </w:style>
  <w:style w:type="paragraph" w:styleId="Heading1">
    <w:name w:val="heading 1"/>
    <w:basedOn w:val="Normal"/>
    <w:next w:val="Normal"/>
    <w:qFormat/>
    <w:rsid w:val="001D4856"/>
    <w:pPr>
      <w:keepNext/>
      <w:outlineLvl w:val="0"/>
    </w:pPr>
    <w:rPr>
      <w:b/>
      <w:bCs/>
      <w:sz w:val="24"/>
    </w:rPr>
  </w:style>
  <w:style w:type="paragraph" w:styleId="Heading3">
    <w:name w:val="heading 3"/>
    <w:basedOn w:val="Normal"/>
    <w:next w:val="Normal"/>
    <w:link w:val="Heading3Char"/>
    <w:semiHidden/>
    <w:unhideWhenUsed/>
    <w:qFormat/>
    <w:rsid w:val="004F0F45"/>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semiHidden/>
    <w:unhideWhenUsed/>
    <w:qFormat/>
    <w:rsid w:val="00CA0195"/>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D4856"/>
  </w:style>
  <w:style w:type="paragraph" w:styleId="BodyTextIndent">
    <w:name w:val="Body Text Indent"/>
    <w:basedOn w:val="Normal"/>
    <w:rsid w:val="001D4856"/>
    <w:pPr>
      <w:ind w:left="720"/>
    </w:pPr>
    <w:rPr>
      <w:rFonts w:ascii="Baskerville Old Face" w:hAnsi="Baskerville Old Face"/>
      <w:sz w:val="24"/>
    </w:rPr>
  </w:style>
  <w:style w:type="table" w:styleId="TableGrid">
    <w:name w:val="Table Grid"/>
    <w:basedOn w:val="TableNormal"/>
    <w:rsid w:val="001D485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92CAB"/>
    <w:rPr>
      <w:rFonts w:ascii="Tahoma" w:hAnsi="Tahoma" w:cs="Tahoma"/>
      <w:sz w:val="16"/>
      <w:szCs w:val="16"/>
    </w:rPr>
  </w:style>
  <w:style w:type="paragraph" w:styleId="ListParagraph">
    <w:name w:val="List Paragraph"/>
    <w:basedOn w:val="Normal"/>
    <w:uiPriority w:val="34"/>
    <w:qFormat/>
    <w:rsid w:val="00DE3A45"/>
    <w:pPr>
      <w:ind w:left="720"/>
    </w:pPr>
  </w:style>
  <w:style w:type="character" w:styleId="Hyperlink">
    <w:name w:val="Hyperlink"/>
    <w:basedOn w:val="DefaultParagraphFont"/>
    <w:rsid w:val="00EE529C"/>
    <w:rPr>
      <w:color w:val="0000FF"/>
      <w:u w:val="single"/>
    </w:rPr>
  </w:style>
  <w:style w:type="character" w:customStyle="1" w:styleId="Heading3Char">
    <w:name w:val="Heading 3 Char"/>
    <w:basedOn w:val="DefaultParagraphFont"/>
    <w:link w:val="Heading3"/>
    <w:semiHidden/>
    <w:rsid w:val="004F0F45"/>
    <w:rPr>
      <w:rFonts w:asciiTheme="majorHAnsi" w:eastAsiaTheme="majorEastAsia" w:hAnsiTheme="majorHAnsi" w:cstheme="majorBidi"/>
      <w:b/>
      <w:bCs/>
      <w:color w:val="4F81BD" w:themeColor="accent1"/>
      <w:szCs w:val="24"/>
    </w:rPr>
  </w:style>
  <w:style w:type="character" w:styleId="CommentReference">
    <w:name w:val="annotation reference"/>
    <w:basedOn w:val="DefaultParagraphFont"/>
    <w:rsid w:val="00747E71"/>
    <w:rPr>
      <w:sz w:val="16"/>
      <w:szCs w:val="16"/>
    </w:rPr>
  </w:style>
  <w:style w:type="paragraph" w:styleId="CommentText">
    <w:name w:val="annotation text"/>
    <w:basedOn w:val="Normal"/>
    <w:link w:val="CommentTextChar"/>
    <w:rsid w:val="00747E71"/>
    <w:rPr>
      <w:szCs w:val="20"/>
    </w:rPr>
  </w:style>
  <w:style w:type="character" w:customStyle="1" w:styleId="CommentTextChar">
    <w:name w:val="Comment Text Char"/>
    <w:basedOn w:val="DefaultParagraphFont"/>
    <w:link w:val="CommentText"/>
    <w:rsid w:val="00747E71"/>
  </w:style>
  <w:style w:type="paragraph" w:styleId="CommentSubject">
    <w:name w:val="annotation subject"/>
    <w:basedOn w:val="CommentText"/>
    <w:next w:val="CommentText"/>
    <w:link w:val="CommentSubjectChar"/>
    <w:rsid w:val="00747E71"/>
    <w:rPr>
      <w:b/>
      <w:bCs/>
    </w:rPr>
  </w:style>
  <w:style w:type="character" w:customStyle="1" w:styleId="CommentSubjectChar">
    <w:name w:val="Comment Subject Char"/>
    <w:basedOn w:val="CommentTextChar"/>
    <w:link w:val="CommentSubject"/>
    <w:rsid w:val="00747E71"/>
    <w:rPr>
      <w:b/>
      <w:bCs/>
    </w:rPr>
  </w:style>
  <w:style w:type="character" w:styleId="FollowedHyperlink">
    <w:name w:val="FollowedHyperlink"/>
    <w:basedOn w:val="DefaultParagraphFont"/>
    <w:rsid w:val="00204E2D"/>
    <w:rPr>
      <w:color w:val="800080" w:themeColor="followedHyperlink"/>
      <w:u w:val="single"/>
    </w:rPr>
  </w:style>
  <w:style w:type="character" w:customStyle="1" w:styleId="Heading5Char">
    <w:name w:val="Heading 5 Char"/>
    <w:basedOn w:val="DefaultParagraphFont"/>
    <w:link w:val="Heading5"/>
    <w:semiHidden/>
    <w:rsid w:val="00CA0195"/>
    <w:rPr>
      <w:rFonts w:asciiTheme="majorHAnsi" w:eastAsiaTheme="majorEastAsia" w:hAnsiTheme="majorHAnsi" w:cstheme="majorBidi"/>
      <w:color w:val="243F60" w:themeColor="accent1" w:themeShade="7F"/>
      <w:szCs w:val="24"/>
    </w:rPr>
  </w:style>
  <w:style w:type="paragraph" w:styleId="BodyText">
    <w:name w:val="Body Text"/>
    <w:basedOn w:val="Normal"/>
    <w:link w:val="BodyTextChar"/>
    <w:unhideWhenUsed/>
    <w:rsid w:val="00CA0195"/>
    <w:pPr>
      <w:spacing w:after="120"/>
    </w:pPr>
  </w:style>
  <w:style w:type="character" w:customStyle="1" w:styleId="BodyTextChar">
    <w:name w:val="Body Text Char"/>
    <w:basedOn w:val="DefaultParagraphFont"/>
    <w:link w:val="BodyText"/>
    <w:rsid w:val="00CA0195"/>
    <w:rPr>
      <w:szCs w:val="24"/>
    </w:rPr>
  </w:style>
  <w:style w:type="paragraph" w:customStyle="1" w:styleId="TableParagraph">
    <w:name w:val="Table Paragraph"/>
    <w:basedOn w:val="Normal"/>
    <w:uiPriority w:val="1"/>
    <w:qFormat/>
    <w:rsid w:val="00CA0195"/>
    <w:pPr>
      <w:autoSpaceDE/>
      <w:autoSpaceDN/>
      <w:adjustRightInd/>
    </w:pPr>
    <w:rPr>
      <w:rFonts w:asciiTheme="minorHAnsi" w:eastAsiaTheme="minorHAnsi" w:hAnsiTheme="minorHAnsi" w:cstheme="minorBidi"/>
      <w:sz w:val="22"/>
      <w:szCs w:val="22"/>
    </w:rPr>
  </w:style>
  <w:style w:type="paragraph" w:styleId="PlainText">
    <w:name w:val="Plain Text"/>
    <w:basedOn w:val="Normal"/>
    <w:link w:val="PlainTextChar"/>
    <w:uiPriority w:val="99"/>
    <w:semiHidden/>
    <w:unhideWhenUsed/>
    <w:rsid w:val="002544D1"/>
    <w:pPr>
      <w:widowControl/>
      <w:autoSpaceDE/>
      <w:autoSpaceDN/>
      <w:adjustRightInd/>
    </w:pPr>
    <w:rPr>
      <w:rFonts w:ascii="Arial" w:eastAsiaTheme="minorHAnsi" w:hAnsi="Arial" w:cs="Arial"/>
      <w:sz w:val="24"/>
    </w:rPr>
  </w:style>
  <w:style w:type="character" w:customStyle="1" w:styleId="PlainTextChar">
    <w:name w:val="Plain Text Char"/>
    <w:basedOn w:val="DefaultParagraphFont"/>
    <w:link w:val="PlainText"/>
    <w:uiPriority w:val="99"/>
    <w:semiHidden/>
    <w:rsid w:val="002544D1"/>
    <w:rPr>
      <w:rFonts w:ascii="Arial" w:eastAsiaTheme="minorHAnsi" w:hAnsi="Arial" w:cs="Arial"/>
      <w:sz w:val="24"/>
      <w:szCs w:val="24"/>
    </w:rPr>
  </w:style>
  <w:style w:type="paragraph" w:styleId="Header">
    <w:name w:val="header"/>
    <w:basedOn w:val="Normal"/>
    <w:link w:val="HeaderChar"/>
    <w:unhideWhenUsed/>
    <w:rsid w:val="00E95DEC"/>
    <w:pPr>
      <w:tabs>
        <w:tab w:val="center" w:pos="4680"/>
        <w:tab w:val="right" w:pos="9360"/>
      </w:tabs>
    </w:pPr>
  </w:style>
  <w:style w:type="character" w:customStyle="1" w:styleId="HeaderChar">
    <w:name w:val="Header Char"/>
    <w:basedOn w:val="DefaultParagraphFont"/>
    <w:link w:val="Header"/>
    <w:rsid w:val="00E95DEC"/>
    <w:rPr>
      <w:szCs w:val="24"/>
    </w:rPr>
  </w:style>
  <w:style w:type="paragraph" w:styleId="Footer">
    <w:name w:val="footer"/>
    <w:basedOn w:val="Normal"/>
    <w:link w:val="FooterChar"/>
    <w:unhideWhenUsed/>
    <w:rsid w:val="00E95DEC"/>
    <w:pPr>
      <w:tabs>
        <w:tab w:val="center" w:pos="4680"/>
        <w:tab w:val="right" w:pos="9360"/>
      </w:tabs>
    </w:pPr>
  </w:style>
  <w:style w:type="character" w:customStyle="1" w:styleId="FooterChar">
    <w:name w:val="Footer Char"/>
    <w:basedOn w:val="DefaultParagraphFont"/>
    <w:link w:val="Footer"/>
    <w:rsid w:val="00E95DE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917840">
      <w:bodyDiv w:val="1"/>
      <w:marLeft w:val="0"/>
      <w:marRight w:val="0"/>
      <w:marTop w:val="0"/>
      <w:marBottom w:val="0"/>
      <w:divBdr>
        <w:top w:val="none" w:sz="0" w:space="0" w:color="auto"/>
        <w:left w:val="none" w:sz="0" w:space="0" w:color="auto"/>
        <w:bottom w:val="none" w:sz="0" w:space="0" w:color="auto"/>
        <w:right w:val="none" w:sz="0" w:space="0" w:color="auto"/>
      </w:divBdr>
    </w:div>
    <w:div w:id="1400976169">
      <w:bodyDiv w:val="1"/>
      <w:marLeft w:val="0"/>
      <w:marRight w:val="0"/>
      <w:marTop w:val="0"/>
      <w:marBottom w:val="0"/>
      <w:divBdr>
        <w:top w:val="none" w:sz="0" w:space="0" w:color="auto"/>
        <w:left w:val="none" w:sz="0" w:space="0" w:color="auto"/>
        <w:bottom w:val="none" w:sz="0" w:space="0" w:color="auto"/>
        <w:right w:val="none" w:sz="0" w:space="0" w:color="auto"/>
      </w:divBdr>
    </w:div>
    <w:div w:id="1796026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3" ma:contentTypeDescription="Create a new document." ma:contentTypeScope="" ma:versionID="6061b9e904e767401985ff80262a5c98">
  <xsd:schema xmlns:xsd="http://www.w3.org/2001/XMLSchema" xmlns:xs="http://www.w3.org/2001/XMLSchema" xmlns:p="http://schemas.microsoft.com/office/2006/metadata/properties" targetNamespace="http://schemas.microsoft.com/office/2006/metadata/properties" ma:root="true" ma:fieldsID="cece390d2794d31fdf8bbc445df2fdb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13ff120d-8bd5-4291-a148-70db8d7e9204" ContentTypeId="0x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DC18C-809E-4855-A70C-052B6E224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88AD823-491A-4E29-8C77-6D014A2D0701}">
  <ds:schemaRefs>
    <ds:schemaRef ds:uri="http://schemas.microsoft.com/sharepoint/events"/>
  </ds:schemaRefs>
</ds:datastoreItem>
</file>

<file path=customXml/itemProps3.xml><?xml version="1.0" encoding="utf-8"?>
<ds:datastoreItem xmlns:ds="http://schemas.openxmlformats.org/officeDocument/2006/customXml" ds:itemID="{D6F91E9B-3C9C-4E03-94B3-D3D488D84B5C}">
  <ds:schemaRefs>
    <ds:schemaRef ds:uri="http://schemas.microsoft.com/office/2006/metadata/properties"/>
    <ds:schemaRef ds:uri="http://purl.org/dc/elements/1.1/"/>
    <ds:schemaRef ds:uri="http://schemas.openxmlformats.org/package/2006/metadata/core-properties"/>
    <ds:schemaRef ds:uri="http://purl.org/dc/dcmitype/"/>
    <ds:schemaRef ds:uri="http://purl.org/dc/terms/"/>
    <ds:schemaRef ds:uri="http://schemas.microsoft.com/office/2006/documentManagement/typ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5C3101A6-D011-4B48-9022-A5D417C75129}">
  <ds:schemaRefs>
    <ds:schemaRef ds:uri="http://schemas.microsoft.com/sharepoint/v3/contenttype/forms"/>
  </ds:schemaRefs>
</ds:datastoreItem>
</file>

<file path=customXml/itemProps5.xml><?xml version="1.0" encoding="utf-8"?>
<ds:datastoreItem xmlns:ds="http://schemas.openxmlformats.org/officeDocument/2006/customXml" ds:itemID="{B325E3A5-7984-46E0-95CD-732210DFE298}">
  <ds:schemaRefs>
    <ds:schemaRef ds:uri="Microsoft.SharePoint.Taxonomy.ContentTypeSync"/>
  </ds:schemaRefs>
</ds:datastoreItem>
</file>

<file path=customXml/itemProps6.xml><?xml version="1.0" encoding="utf-8"?>
<ds:datastoreItem xmlns:ds="http://schemas.openxmlformats.org/officeDocument/2006/customXml" ds:itemID="{6BD2DB4C-F56D-4156-ADC8-07B12FC16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1353</Words>
  <Characters>7714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12.09.2019 Supporting Statement - HC Scorecard REDLINE</vt:lpstr>
    </vt:vector>
  </TitlesOfParts>
  <Company>CMS</Company>
  <LinksUpToDate>false</LinksUpToDate>
  <CharactersWithSpaces>9049</CharactersWithSpaces>
  <SharedDoc>false</SharedDoc>
  <HLinks>
    <vt:vector size="6" baseType="variant">
      <vt:variant>
        <vt:i4>2752567</vt:i4>
      </vt:variant>
      <vt:variant>
        <vt:i4>0</vt:i4>
      </vt:variant>
      <vt:variant>
        <vt:i4>0</vt:i4>
      </vt:variant>
      <vt:variant>
        <vt:i4>5</vt:i4>
      </vt:variant>
      <vt:variant>
        <vt:lpwstr>http://www.bls.gov/bls/blswage.htm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12.09.2019 Supporting Statement - HC Scorecard REDLINE</dc:title>
  <dc:creator>Jodi.Duckhorn</dc:creator>
  <cp:lastModifiedBy>SYSTEM</cp:lastModifiedBy>
  <cp:revision>2</cp:revision>
  <cp:lastPrinted>2017-01-18T15:22:00Z</cp:lastPrinted>
  <dcterms:created xsi:type="dcterms:W3CDTF">2019-12-18T20:24:00Z</dcterms:created>
  <dcterms:modified xsi:type="dcterms:W3CDTF">2019-12-18T20:24:00Z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ies>
</file>