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A9EE7" w14:textId="60B72E2E" w:rsidR="008D1294" w:rsidRPr="00EA6C04" w:rsidRDefault="008E417C"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14:paraId="4D2EF3A3" w14:textId="31A06403" w:rsidR="00EA6C04" w:rsidRPr="008E417C" w:rsidRDefault="009E521B" w:rsidP="008E417C">
      <w:pPr>
        <w:pStyle w:val="NormalWeb"/>
        <w:spacing w:line="288" w:lineRule="atLeast"/>
        <w:ind w:left="1440" w:firstLine="630"/>
      </w:pPr>
      <w:r w:rsidRPr="008E417C">
        <w:t>Personal Information Ques</w:t>
      </w:r>
      <w:r w:rsidR="008E417C" w:rsidRPr="008E417C">
        <w:t>tionnaire (PIQ) - OMB 0703-0012</w:t>
      </w:r>
    </w:p>
    <w:p w14:paraId="1D458776" w14:textId="77777777" w:rsidR="009E521B" w:rsidRPr="009E521B" w:rsidRDefault="005C7428" w:rsidP="008E417C">
      <w:pPr>
        <w:pStyle w:val="ListParagraph"/>
        <w:numPr>
          <w:ilvl w:val="0"/>
          <w:numId w:val="13"/>
        </w:numPr>
        <w:spacing w:after="0" w:line="240" w:lineRule="auto"/>
        <w:ind w:left="630"/>
        <w:rPr>
          <w:rFonts w:asciiTheme="majorHAnsi" w:hAnsiTheme="majorHAnsi"/>
          <w:sz w:val="24"/>
          <w:u w:val="single"/>
        </w:rPr>
      </w:pPr>
      <w:r w:rsidRPr="009E521B">
        <w:rPr>
          <w:rFonts w:asciiTheme="majorHAnsi" w:hAnsiTheme="majorHAnsi"/>
          <w:sz w:val="24"/>
          <w:u w:val="single"/>
        </w:rPr>
        <w:t>Need for the Information Collection</w:t>
      </w:r>
    </w:p>
    <w:p w14:paraId="0F6A8C24" w14:textId="77777777" w:rsidR="009E521B" w:rsidRDefault="009E521B" w:rsidP="008E417C">
      <w:pPr>
        <w:spacing w:after="0" w:line="240" w:lineRule="auto"/>
        <w:ind w:left="630"/>
        <w:rPr>
          <w:rFonts w:asciiTheme="majorHAnsi" w:hAnsiTheme="majorHAnsi"/>
          <w:sz w:val="24"/>
          <w:szCs w:val="24"/>
        </w:rPr>
      </w:pPr>
    </w:p>
    <w:p w14:paraId="2C70EC58" w14:textId="77777777" w:rsidR="008E417C" w:rsidRDefault="008E417C" w:rsidP="00B3645E">
      <w:pPr>
        <w:spacing w:after="0" w:line="240" w:lineRule="auto"/>
        <w:rPr>
          <w:rFonts w:asciiTheme="majorHAnsi" w:hAnsiTheme="majorHAnsi"/>
          <w:sz w:val="24"/>
          <w:szCs w:val="24"/>
        </w:rPr>
      </w:pPr>
      <w:r>
        <w:rPr>
          <w:rFonts w:asciiTheme="majorHAnsi" w:hAnsiTheme="majorHAnsi"/>
          <w:sz w:val="24"/>
          <w:szCs w:val="24"/>
        </w:rPr>
        <w:t>The information collected through NAVMC Form 10064, “Personal Information Questionnaire”</w:t>
      </w:r>
      <w:r w:rsidR="009E521B" w:rsidRPr="009E521B">
        <w:rPr>
          <w:rFonts w:asciiTheme="majorHAnsi" w:hAnsiTheme="majorHAnsi"/>
          <w:sz w:val="24"/>
          <w:szCs w:val="24"/>
        </w:rPr>
        <w:t xml:space="preserve"> is needed to verify a potential officer candidate’s moral character. </w:t>
      </w:r>
      <w:r w:rsidRPr="008E417C">
        <w:rPr>
          <w:rFonts w:asciiTheme="majorHAnsi" w:hAnsiTheme="majorHAnsi"/>
          <w:sz w:val="24"/>
          <w:szCs w:val="24"/>
        </w:rPr>
        <w:t>Information pertaining to an applicant’s moral character is of the utmost importance when applying for a program.  As a commissioned officer in the United States Marine Corps, these men and women will be expected to lead others by example, upholding the Marine Corps Values of honor, courage, and commitment.  They will have Marines under their charge, and will be expected to be of the finest moral character.</w:t>
      </w:r>
      <w:r w:rsidR="009E521B" w:rsidRPr="009E521B">
        <w:rPr>
          <w:rFonts w:asciiTheme="majorHAnsi" w:hAnsiTheme="majorHAnsi"/>
          <w:sz w:val="24"/>
          <w:szCs w:val="24"/>
        </w:rPr>
        <w:t xml:space="preserve"> </w:t>
      </w:r>
    </w:p>
    <w:p w14:paraId="238C9989" w14:textId="77777777" w:rsidR="008E417C" w:rsidRDefault="008E417C" w:rsidP="00B3645E">
      <w:pPr>
        <w:spacing w:after="0" w:line="240" w:lineRule="auto"/>
        <w:rPr>
          <w:rFonts w:asciiTheme="majorHAnsi" w:hAnsiTheme="majorHAnsi"/>
          <w:sz w:val="24"/>
          <w:szCs w:val="24"/>
        </w:rPr>
      </w:pPr>
    </w:p>
    <w:p w14:paraId="058F057E" w14:textId="0327A90A" w:rsidR="009E521B" w:rsidRPr="009E521B" w:rsidRDefault="009E521B" w:rsidP="00B3645E">
      <w:pPr>
        <w:spacing w:after="0" w:line="240" w:lineRule="auto"/>
        <w:rPr>
          <w:rFonts w:asciiTheme="majorHAnsi" w:hAnsiTheme="majorHAnsi"/>
          <w:sz w:val="24"/>
          <w:szCs w:val="24"/>
          <w:u w:val="single"/>
        </w:rPr>
      </w:pPr>
      <w:r w:rsidRPr="009E521B">
        <w:rPr>
          <w:rFonts w:asciiTheme="majorHAnsi" w:hAnsiTheme="majorHAnsi"/>
          <w:sz w:val="24"/>
          <w:szCs w:val="24"/>
        </w:rPr>
        <w:t>The authorities authorizing the collection of information is Title 10, USC 12209:   Officer Candidates, MCO 1130.76C:  Conduct of Recruiting Operations and MCRO 1100.2:  the Marine Corps Recruiting Command Officer Commissioning Manual (MCRC OCM) which establishes the requirement to verify officer applicant’s qualifications.  Marine Corps Recruiting Command is responsible to the Commandant of the Marine Corps for the procurement of qualified individuals, to meet the established personnel strength levels, officer and enlisted, of the Marine Corps and Marine Corps Reserve. In order to accomplish these officer procurement requirements, the Office Selection Officer must prospect, screen and cont</w:t>
      </w:r>
      <w:r w:rsidR="008E417C">
        <w:rPr>
          <w:rFonts w:asciiTheme="majorHAnsi" w:hAnsiTheme="majorHAnsi"/>
          <w:sz w:val="24"/>
          <w:szCs w:val="24"/>
        </w:rPr>
        <w:t>ract qualified individuals. The NAVMC 10064</w:t>
      </w:r>
      <w:r w:rsidRPr="009E521B">
        <w:rPr>
          <w:rFonts w:asciiTheme="majorHAnsi" w:hAnsiTheme="majorHAnsi"/>
          <w:sz w:val="24"/>
          <w:szCs w:val="24"/>
        </w:rPr>
        <w:t xml:space="preserve"> is</w:t>
      </w:r>
      <w:r w:rsidR="008E417C">
        <w:rPr>
          <w:rFonts w:asciiTheme="majorHAnsi" w:hAnsiTheme="majorHAnsi"/>
          <w:sz w:val="24"/>
          <w:szCs w:val="24"/>
        </w:rPr>
        <w:t xml:space="preserve"> a vital part of the procurement</w:t>
      </w:r>
      <w:r w:rsidRPr="009E521B">
        <w:rPr>
          <w:rFonts w:asciiTheme="majorHAnsi" w:hAnsiTheme="majorHAnsi"/>
          <w:sz w:val="24"/>
          <w:szCs w:val="24"/>
        </w:rPr>
        <w:t xml:space="preserve"> process.</w:t>
      </w:r>
    </w:p>
    <w:p w14:paraId="53BAE1A8" w14:textId="4B10288B" w:rsidR="00510F0C" w:rsidRPr="009E521B" w:rsidRDefault="00510F0C" w:rsidP="008E417C">
      <w:pPr>
        <w:spacing w:after="0" w:line="240" w:lineRule="auto"/>
        <w:ind w:left="90"/>
        <w:rPr>
          <w:rFonts w:asciiTheme="majorHAnsi" w:hAnsiTheme="majorHAnsi"/>
          <w:sz w:val="24"/>
          <w:szCs w:val="24"/>
        </w:rPr>
      </w:pPr>
    </w:p>
    <w:p w14:paraId="436FC033" w14:textId="77777777" w:rsidR="00510F0C" w:rsidRPr="009E521B" w:rsidRDefault="00510F0C" w:rsidP="006E563D">
      <w:pPr>
        <w:spacing w:after="0" w:line="240" w:lineRule="auto"/>
        <w:rPr>
          <w:rFonts w:asciiTheme="majorHAnsi" w:hAnsiTheme="majorHAnsi"/>
          <w:sz w:val="24"/>
          <w:szCs w:val="24"/>
        </w:rPr>
      </w:pPr>
    </w:p>
    <w:p w14:paraId="312D3A06" w14:textId="77777777" w:rsidR="005C7428" w:rsidRPr="009E521B" w:rsidRDefault="00510F0C" w:rsidP="006E563D">
      <w:pPr>
        <w:spacing w:after="0" w:line="240" w:lineRule="auto"/>
        <w:rPr>
          <w:rFonts w:asciiTheme="majorHAnsi" w:hAnsiTheme="majorHAnsi"/>
          <w:sz w:val="24"/>
          <w:szCs w:val="24"/>
        </w:rPr>
      </w:pPr>
      <w:r w:rsidRPr="009E521B">
        <w:rPr>
          <w:rFonts w:asciiTheme="majorHAnsi" w:hAnsiTheme="majorHAnsi"/>
          <w:sz w:val="24"/>
          <w:szCs w:val="24"/>
        </w:rPr>
        <w:t>2.</w:t>
      </w:r>
      <w:r w:rsidRPr="009E521B">
        <w:rPr>
          <w:rFonts w:asciiTheme="majorHAnsi" w:hAnsiTheme="majorHAnsi"/>
          <w:sz w:val="24"/>
          <w:szCs w:val="24"/>
        </w:rPr>
        <w:tab/>
      </w:r>
      <w:r w:rsidR="005C7428" w:rsidRPr="009E521B">
        <w:rPr>
          <w:rFonts w:asciiTheme="majorHAnsi" w:hAnsiTheme="majorHAnsi"/>
          <w:sz w:val="24"/>
          <w:szCs w:val="24"/>
          <w:u w:val="single"/>
        </w:rPr>
        <w:t>Use of the Information</w:t>
      </w:r>
    </w:p>
    <w:p w14:paraId="4D2B7164" w14:textId="642172B9" w:rsidR="008E417C" w:rsidRDefault="009E521B" w:rsidP="009E521B">
      <w:pPr>
        <w:pStyle w:val="NormalWeb"/>
        <w:spacing w:line="288" w:lineRule="atLeast"/>
      </w:pPr>
      <w:r>
        <w:t>The potential ap</w:t>
      </w:r>
      <w:r w:rsidR="008E417C">
        <w:t>plicant provides references</w:t>
      </w:r>
      <w:r w:rsidR="00F401D1">
        <w:t>, via the Personal Information Questionnaire (PIQ),</w:t>
      </w:r>
      <w:r w:rsidR="008E417C">
        <w:t xml:space="preserve"> to t</w:t>
      </w:r>
      <w:r>
        <w:t xml:space="preserve">he Marine Corps Officer Selection Officer (OSO) during the </w:t>
      </w:r>
      <w:r w:rsidRPr="00177087">
        <w:t xml:space="preserve">Marine Corps Officer Candidate </w:t>
      </w:r>
      <w:r>
        <w:t xml:space="preserve">application. </w:t>
      </w:r>
      <w:r w:rsidR="008E417C">
        <w:t>Applicants are advised that PIQs from employers, educators, and other professional individuals are preferred over PIQs from peers, close friends, and neighbors and must be used in lieu of PIQs from relatives.</w:t>
      </w:r>
      <w:r>
        <w:t xml:space="preserve"> The OSO will submit five completed </w:t>
      </w:r>
      <w:r w:rsidR="00F401D1">
        <w:t xml:space="preserve">PIQ forms </w:t>
      </w:r>
      <w:r>
        <w:t>for each potential officer applicant.  Data is</w:t>
      </w:r>
      <w:r w:rsidRPr="00BF627C">
        <w:t xml:space="preserve"> enter</w:t>
      </w:r>
      <w:r>
        <w:t>ed on</w:t>
      </w:r>
      <w:r w:rsidRPr="00BF627C">
        <w:t xml:space="preserve"> </w:t>
      </w:r>
      <w:r w:rsidRPr="008E2E2E">
        <w:t>NAVMC 10064 Personal Information Questionnaire (PIQ)</w:t>
      </w:r>
      <w:r>
        <w:t xml:space="preserve"> for</w:t>
      </w:r>
      <w:r w:rsidRPr="00BF627C">
        <w:t xml:space="preserve"> Marine Corps Officer Candidate Program</w:t>
      </w:r>
      <w:r>
        <w:t xml:space="preserve"> </w:t>
      </w:r>
      <w:r w:rsidRPr="00BE2381">
        <w:t>by</w:t>
      </w:r>
      <w:r w:rsidRPr="008E2E2E">
        <w:t xml:space="preserve"> individuals to be named by the applicant, for completion and return as character references.</w:t>
      </w:r>
      <w:r>
        <w:t xml:space="preserve"> In order to provide an OSO with an accurate and impartial depiction of an applicant’s character, the OSO will contact the reference via phone or email, and will arrange for them to fill out the PIQ. The PIQ is typically sent via email to the reference for completion. Once the reference has completed the form, they will sign it and </w:t>
      </w:r>
      <w:r w:rsidR="008E417C">
        <w:t>return it</w:t>
      </w:r>
      <w:r>
        <w:t xml:space="preserve"> to the OSO via email. </w:t>
      </w:r>
      <w:r w:rsidR="008E417C" w:rsidRPr="008E417C">
        <w:t xml:space="preserve">The OSO ensures the integrity of the PIQ process by not allowing applicants to directly handle PIQ forms.  </w:t>
      </w:r>
    </w:p>
    <w:p w14:paraId="78C49174" w14:textId="6ADB434D" w:rsidR="009E521B" w:rsidRDefault="009E521B" w:rsidP="00B3645E">
      <w:pPr>
        <w:pStyle w:val="NormalWeb"/>
        <w:spacing w:line="288" w:lineRule="atLeast"/>
      </w:pPr>
      <w:r w:rsidRPr="00BF627C">
        <w:t>A</w:t>
      </w:r>
      <w:r>
        <w:t xml:space="preserve">uthorized </w:t>
      </w:r>
      <w:r w:rsidRPr="00BE2381">
        <w:t>Marine Corps Recruiting Command</w:t>
      </w:r>
      <w:r>
        <w:t xml:space="preserve"> personnel input the data into the </w:t>
      </w:r>
      <w:r w:rsidRPr="00BF627C">
        <w:t>Marine</w:t>
      </w:r>
      <w:r w:rsidRPr="00BE2381">
        <w:t xml:space="preserve"> Corps Recruiting Command’s Automated Commissioning Package (ACP) database</w:t>
      </w:r>
      <w:r>
        <w:t xml:space="preserve">. The ACP is what is used to determine acceptance into commissioning program during the selection board.  All </w:t>
      </w:r>
      <w:r>
        <w:lastRenderedPageBreak/>
        <w:t>PIQs will be dated and are valid for one year.   All completed PIQs, when returned to the OSO, will be included with the application.  Under no circumstances will the contents of a PIQ, whether favorable or unfavorable, be discussed with an applicant. At a minimum, five PIQs will be forwarded with the application.</w:t>
      </w:r>
      <w:r w:rsidR="00F401D1">
        <w:t xml:space="preserve">  The PIQ forms will be used by the OSO and the selection board to assess the personal and moral character of an applicant and as a tool to better assess the possibility of them becoming a Marine Officer. </w:t>
      </w:r>
    </w:p>
    <w:p w14:paraId="280CF678" w14:textId="77777777" w:rsidR="005C7428" w:rsidRDefault="005C7428" w:rsidP="006E563D">
      <w:pPr>
        <w:spacing w:after="0" w:line="240" w:lineRule="auto"/>
        <w:rPr>
          <w:rFonts w:asciiTheme="majorHAnsi" w:hAnsiTheme="majorHAnsi"/>
          <w:i/>
          <w:sz w:val="24"/>
        </w:rPr>
      </w:pPr>
    </w:p>
    <w:p w14:paraId="14581FA8"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13C31D24" w14:textId="571BDAEE" w:rsidR="009E521B" w:rsidRPr="00B374A7" w:rsidRDefault="00192F1B" w:rsidP="009E521B">
      <w:pPr>
        <w:pStyle w:val="NormalWeb"/>
        <w:spacing w:line="288" w:lineRule="atLeast"/>
      </w:pPr>
      <w:r>
        <w:t xml:space="preserve">The </w:t>
      </w:r>
      <w:r w:rsidR="009E521B">
        <w:t xml:space="preserve">NAVMC 10064 is completed 100% electronically by the respondent. </w:t>
      </w:r>
      <w:r w:rsidR="009E521B" w:rsidRPr="001A30A8">
        <w:t xml:space="preserve">The </w:t>
      </w:r>
      <w:r w:rsidR="009E521B">
        <w:t xml:space="preserve">data from the </w:t>
      </w:r>
      <w:r w:rsidR="009E521B" w:rsidRPr="001A30A8">
        <w:t>form</w:t>
      </w:r>
      <w:r w:rsidR="009E521B">
        <w:t xml:space="preserve"> is scanned and</w:t>
      </w:r>
      <w:r w:rsidR="009E521B" w:rsidRPr="001A30A8">
        <w:t xml:space="preserve"> uploaded into the Marine Corps Recruiting Command’s Automated Commissioning Package (ACP) database</w:t>
      </w:r>
      <w:r w:rsidR="009E521B">
        <w:t xml:space="preserve"> by the OSO</w:t>
      </w:r>
      <w:r w:rsidR="009E521B" w:rsidRPr="001A30A8">
        <w:t xml:space="preserve">.  </w:t>
      </w:r>
    </w:p>
    <w:p w14:paraId="3F41AEE4"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55DF3F3D" w14:textId="77777777" w:rsidR="009E521B" w:rsidRDefault="009E521B" w:rsidP="006E563D">
      <w:pPr>
        <w:spacing w:after="0" w:line="240" w:lineRule="auto"/>
        <w:rPr>
          <w:rFonts w:asciiTheme="majorHAnsi" w:hAnsiTheme="majorHAnsi"/>
          <w:sz w:val="24"/>
        </w:rPr>
      </w:pPr>
    </w:p>
    <w:p w14:paraId="7089DBE7" w14:textId="77777777" w:rsidR="008635C4" w:rsidRDefault="008635C4" w:rsidP="006E563D">
      <w:pPr>
        <w:spacing w:after="0" w:line="240" w:lineRule="auto"/>
        <w:rPr>
          <w:rFonts w:asciiTheme="majorHAnsi" w:hAnsiTheme="majorHAnsi"/>
          <w:i/>
          <w:sz w:val="24"/>
        </w:rPr>
      </w:pPr>
      <w:r w:rsidRPr="009E521B">
        <w:rPr>
          <w:rFonts w:asciiTheme="majorHAnsi" w:hAnsiTheme="majorHAnsi"/>
          <w:sz w:val="24"/>
        </w:rPr>
        <w:t xml:space="preserve">The information obtained through this collection is unique and </w:t>
      </w:r>
      <w:r w:rsidR="00CA15B1" w:rsidRPr="009E521B">
        <w:rPr>
          <w:rFonts w:asciiTheme="majorHAnsi" w:hAnsiTheme="majorHAnsi"/>
          <w:sz w:val="24"/>
        </w:rPr>
        <w:t xml:space="preserve">is </w:t>
      </w:r>
      <w:r w:rsidRPr="009E521B">
        <w:rPr>
          <w:rFonts w:asciiTheme="majorHAnsi" w:hAnsiTheme="majorHAnsi"/>
          <w:sz w:val="24"/>
        </w:rPr>
        <w:t>not already available for use or adaptation from another cleared source.</w:t>
      </w:r>
      <w:r w:rsidRPr="00200261">
        <w:rPr>
          <w:rFonts w:asciiTheme="majorHAnsi" w:hAnsiTheme="majorHAnsi"/>
          <w:sz w:val="24"/>
        </w:rPr>
        <w:t xml:space="preserve"> </w:t>
      </w:r>
    </w:p>
    <w:p w14:paraId="73C61777" w14:textId="77777777" w:rsidR="00CA15B1" w:rsidRDefault="00CA15B1" w:rsidP="006E563D">
      <w:pPr>
        <w:spacing w:after="0" w:line="240" w:lineRule="auto"/>
        <w:rPr>
          <w:rFonts w:asciiTheme="majorHAnsi" w:hAnsiTheme="majorHAnsi"/>
          <w:i/>
          <w:sz w:val="24"/>
        </w:rPr>
      </w:pPr>
    </w:p>
    <w:p w14:paraId="117F1576" w14:textId="77777777" w:rsidR="00CA15B1" w:rsidRDefault="00CA15B1" w:rsidP="006E563D">
      <w:pPr>
        <w:spacing w:after="0" w:line="240" w:lineRule="auto"/>
        <w:rPr>
          <w:rFonts w:asciiTheme="majorHAnsi" w:hAnsiTheme="majorHAnsi"/>
          <w:i/>
          <w:sz w:val="24"/>
        </w:rPr>
      </w:pPr>
    </w:p>
    <w:p w14:paraId="536712A1" w14:textId="77777777" w:rsidR="00CA15B1" w:rsidRDefault="00CA15B1" w:rsidP="006E56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14:paraId="34427E42" w14:textId="77777777" w:rsidR="009E521B" w:rsidRDefault="009E521B" w:rsidP="006E563D">
      <w:pPr>
        <w:spacing w:after="0" w:line="240" w:lineRule="auto"/>
        <w:rPr>
          <w:rFonts w:asciiTheme="majorHAnsi" w:hAnsiTheme="majorHAnsi"/>
          <w:sz w:val="24"/>
        </w:rPr>
      </w:pPr>
    </w:p>
    <w:p w14:paraId="75F286A9" w14:textId="77777777" w:rsidR="00CA15B1" w:rsidRDefault="002567F9" w:rsidP="006E563D">
      <w:pPr>
        <w:spacing w:after="0" w:line="240" w:lineRule="auto"/>
        <w:rPr>
          <w:rFonts w:asciiTheme="majorHAnsi" w:hAnsiTheme="majorHAnsi"/>
          <w:i/>
          <w:sz w:val="24"/>
        </w:rPr>
      </w:pPr>
      <w:r w:rsidRPr="009E521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7424F5AE" w14:textId="77777777" w:rsidR="002567F9" w:rsidRDefault="002567F9" w:rsidP="006E563D">
      <w:pPr>
        <w:spacing w:after="0" w:line="240" w:lineRule="auto"/>
        <w:rPr>
          <w:rFonts w:asciiTheme="majorHAnsi" w:hAnsiTheme="majorHAnsi"/>
          <w:i/>
          <w:sz w:val="24"/>
        </w:rPr>
      </w:pPr>
    </w:p>
    <w:p w14:paraId="48F210D1" w14:textId="77777777" w:rsidR="002567F9" w:rsidRDefault="002567F9" w:rsidP="006E563D">
      <w:pPr>
        <w:spacing w:after="0" w:line="240" w:lineRule="auto"/>
        <w:rPr>
          <w:rFonts w:asciiTheme="majorHAnsi" w:hAnsiTheme="majorHAnsi"/>
          <w:i/>
          <w:sz w:val="24"/>
        </w:rPr>
      </w:pPr>
    </w:p>
    <w:p w14:paraId="097BFE77"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74DDDB37" w14:textId="62AABB18" w:rsidR="009E521B" w:rsidRPr="00922604" w:rsidRDefault="009E521B" w:rsidP="00922604">
      <w:pPr>
        <w:pStyle w:val="NormalWeb"/>
        <w:spacing w:line="288" w:lineRule="atLeast"/>
      </w:pPr>
      <w:r>
        <w:t xml:space="preserve">The collection of this data </w:t>
      </w:r>
      <w:r w:rsidR="00192F1B">
        <w:t xml:space="preserve">occurs on occasion. </w:t>
      </w:r>
      <w:r>
        <w:t>Less frequent collections will not allow potential applicants to be considered for commissioning.</w:t>
      </w:r>
    </w:p>
    <w:p w14:paraId="7E2FD1D3" w14:textId="77777777" w:rsidR="009E521B" w:rsidRDefault="009E521B" w:rsidP="006E563D">
      <w:pPr>
        <w:spacing w:after="0" w:line="240" w:lineRule="auto"/>
        <w:rPr>
          <w:rFonts w:asciiTheme="majorHAnsi" w:hAnsiTheme="majorHAnsi"/>
          <w:i/>
          <w:sz w:val="24"/>
        </w:rPr>
      </w:pPr>
    </w:p>
    <w:p w14:paraId="0B918DCE"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12CF9E0B" w14:textId="6C820155" w:rsidR="00922604" w:rsidRDefault="009E521B" w:rsidP="00200261">
      <w:pPr>
        <w:pStyle w:val="NormalWeb"/>
        <w:spacing w:line="288" w:lineRule="atLeast"/>
        <w:rPr>
          <w:rFonts w:asciiTheme="majorHAnsi" w:eastAsiaTheme="minorHAnsi" w:hAnsiTheme="majorHAnsi" w:cstheme="minorBidi"/>
          <w:i/>
          <w:szCs w:val="22"/>
        </w:rPr>
      </w:pPr>
      <w:r w:rsidRPr="009E521B">
        <w:rPr>
          <w:rFonts w:asciiTheme="majorHAnsi" w:eastAsiaTheme="minorHAnsi" w:hAnsiTheme="majorHAnsi" w:cstheme="minorBidi"/>
          <w:szCs w:val="22"/>
        </w:rPr>
        <w:t>T</w:t>
      </w:r>
      <w:r w:rsidR="00200261" w:rsidRPr="009E521B">
        <w:rPr>
          <w:rFonts w:asciiTheme="majorHAnsi" w:eastAsiaTheme="minorHAnsi" w:hAnsiTheme="majorHAnsi" w:cstheme="minorBidi"/>
          <w:szCs w:val="22"/>
        </w:rPr>
        <w:t>his collection of information does not require collection to be conducted in a manner inconsistent with the guidelines delineated in 5 CFR 1320.5(d)(2).</w:t>
      </w:r>
      <w:r w:rsidR="00200261" w:rsidRPr="00200261">
        <w:rPr>
          <w:rFonts w:asciiTheme="majorHAnsi" w:eastAsiaTheme="minorHAnsi" w:hAnsiTheme="majorHAnsi" w:cstheme="minorBidi"/>
          <w:szCs w:val="22"/>
        </w:rPr>
        <w:t xml:space="preserve"> </w:t>
      </w:r>
    </w:p>
    <w:p w14:paraId="41EEC94A"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00ACE5B1"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03F4678F" w14:textId="62B92EB3"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for the collection published on</w:t>
      </w:r>
      <w:r w:rsidR="00192F1B">
        <w:rPr>
          <w:rFonts w:asciiTheme="majorHAnsi" w:eastAsiaTheme="minorHAnsi" w:hAnsiTheme="majorHAnsi" w:cstheme="minorBidi"/>
          <w:szCs w:val="22"/>
        </w:rPr>
        <w:t xml:space="preserve"> Wednesday, February 13, 2019. </w:t>
      </w:r>
      <w:r>
        <w:rPr>
          <w:rFonts w:asciiTheme="majorHAnsi" w:eastAsiaTheme="minorHAnsi" w:hAnsiTheme="majorHAnsi" w:cstheme="minorBidi"/>
          <w:szCs w:val="22"/>
        </w:rPr>
        <w:t>The 60-Day FRN citation is</w:t>
      </w:r>
      <w:r w:rsidR="00192F1B">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FRN</w:t>
      </w:r>
      <w:r w:rsidR="00192F1B">
        <w:rPr>
          <w:rFonts w:asciiTheme="majorHAnsi" w:eastAsiaTheme="minorHAnsi" w:hAnsiTheme="majorHAnsi" w:cstheme="minorBidi"/>
          <w:szCs w:val="22"/>
        </w:rPr>
        <w:t xml:space="preserve"> 3767.</w:t>
      </w:r>
      <w:r>
        <w:rPr>
          <w:rFonts w:asciiTheme="majorHAnsi" w:eastAsiaTheme="minorHAnsi" w:hAnsiTheme="majorHAnsi" w:cstheme="minorBidi"/>
          <w:szCs w:val="22"/>
        </w:rPr>
        <w:t xml:space="preserve"> </w:t>
      </w:r>
    </w:p>
    <w:p w14:paraId="52358B87" w14:textId="77777777" w:rsidR="00200261" w:rsidRDefault="00200261" w:rsidP="00200261">
      <w:pPr>
        <w:pStyle w:val="NormalWeb"/>
        <w:spacing w:line="288" w:lineRule="atLeast"/>
        <w:rPr>
          <w:rFonts w:asciiTheme="majorHAnsi" w:eastAsiaTheme="minorHAnsi" w:hAnsiTheme="majorHAnsi" w:cstheme="minorBidi"/>
          <w:szCs w:val="22"/>
        </w:rPr>
      </w:pPr>
      <w:r w:rsidRPr="00BD449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5282E497" w14:textId="612AB06C" w:rsidR="00192F1B" w:rsidRDefault="00192F1B"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B3645E">
        <w:rPr>
          <w:rFonts w:asciiTheme="majorHAnsi" w:eastAsiaTheme="minorHAnsi" w:hAnsiTheme="majorHAnsi" w:cstheme="minorBidi"/>
          <w:szCs w:val="22"/>
        </w:rPr>
        <w:t xml:space="preserve"> Thursday, May 9, 2019</w:t>
      </w:r>
      <w:r>
        <w:rPr>
          <w:rFonts w:asciiTheme="majorHAnsi" w:eastAsiaTheme="minorHAnsi" w:hAnsiTheme="majorHAnsi" w:cstheme="minorBidi"/>
          <w:szCs w:val="22"/>
        </w:rPr>
        <w:t>.  The 60-Day FRN citation is</w:t>
      </w:r>
      <w:r w:rsidR="00B3645E">
        <w:rPr>
          <w:rFonts w:asciiTheme="majorHAnsi" w:eastAsiaTheme="minorHAnsi" w:hAnsiTheme="majorHAnsi" w:cstheme="minorBidi"/>
          <w:szCs w:val="22"/>
        </w:rPr>
        <w:t xml:space="preserve"> 84</w:t>
      </w:r>
      <w:r>
        <w:rPr>
          <w:rFonts w:asciiTheme="majorHAnsi" w:eastAsiaTheme="minorHAnsi" w:hAnsiTheme="majorHAnsi" w:cstheme="minorBidi"/>
          <w:szCs w:val="22"/>
        </w:rPr>
        <w:t xml:space="preserve"> </w:t>
      </w:r>
      <w:r w:rsidR="00B3645E">
        <w:rPr>
          <w:rFonts w:asciiTheme="majorHAnsi" w:eastAsiaTheme="minorHAnsi" w:hAnsiTheme="majorHAnsi" w:cstheme="minorBidi"/>
          <w:szCs w:val="22"/>
        </w:rPr>
        <w:t>FRN 20346</w:t>
      </w:r>
      <w:r>
        <w:rPr>
          <w:rFonts w:asciiTheme="majorHAnsi" w:eastAsiaTheme="minorHAnsi" w:hAnsiTheme="majorHAnsi" w:cstheme="minorBidi"/>
          <w:szCs w:val="22"/>
        </w:rPr>
        <w:t xml:space="preserve">. </w:t>
      </w:r>
    </w:p>
    <w:p w14:paraId="6B369051" w14:textId="553AF982"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14:paraId="274B5EF3" w14:textId="77777777" w:rsidR="00F86C35" w:rsidRPr="00BD4496" w:rsidRDefault="00571698" w:rsidP="00BD4496">
      <w:pPr>
        <w:pStyle w:val="NormalWeb"/>
        <w:spacing w:line="288" w:lineRule="atLeast"/>
        <w:rPr>
          <w:rFonts w:asciiTheme="majorHAnsi" w:eastAsiaTheme="minorHAnsi" w:hAnsiTheme="majorHAnsi" w:cstheme="minorBidi"/>
          <w:szCs w:val="22"/>
        </w:rPr>
      </w:pPr>
      <w:r w:rsidRPr="00BD4496">
        <w:rPr>
          <w:rFonts w:asciiTheme="majorHAnsi" w:eastAsiaTheme="minorHAnsi" w:hAnsiTheme="majorHAnsi" w:cstheme="minorBidi"/>
          <w:szCs w:val="22"/>
        </w:rPr>
        <w:t>No additional consultation apart from soliciting public comments through the 60-Day Federal Register Noticed was conducted for this submission.</w:t>
      </w:r>
      <w:r>
        <w:rPr>
          <w:rFonts w:asciiTheme="majorHAnsi" w:eastAsiaTheme="minorHAnsi" w:hAnsiTheme="majorHAnsi" w:cstheme="minorBidi"/>
          <w:szCs w:val="22"/>
        </w:rPr>
        <w:t xml:space="preserve"> </w:t>
      </w:r>
    </w:p>
    <w:p w14:paraId="11865CEF" w14:textId="77777777" w:rsidR="00571698" w:rsidRDefault="00571698" w:rsidP="006E563D">
      <w:pPr>
        <w:spacing w:after="0" w:line="240" w:lineRule="auto"/>
        <w:rPr>
          <w:rFonts w:asciiTheme="majorHAnsi" w:hAnsiTheme="majorHAnsi"/>
          <w:i/>
          <w:sz w:val="24"/>
        </w:rPr>
      </w:pPr>
    </w:p>
    <w:p w14:paraId="6AA7E954"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0D05F380" w14:textId="77777777" w:rsidR="00192F1B" w:rsidRDefault="00192F1B" w:rsidP="006A13FA">
      <w:pPr>
        <w:spacing w:after="0" w:line="240" w:lineRule="auto"/>
        <w:rPr>
          <w:rFonts w:asciiTheme="majorHAnsi" w:hAnsiTheme="majorHAnsi"/>
          <w:sz w:val="24"/>
        </w:rPr>
      </w:pPr>
    </w:p>
    <w:p w14:paraId="46AF37AC" w14:textId="1F0B3BE8" w:rsidR="006A13FA" w:rsidRDefault="006A13FA" w:rsidP="006A13FA">
      <w:pPr>
        <w:spacing w:after="0" w:line="240" w:lineRule="auto"/>
        <w:rPr>
          <w:rFonts w:asciiTheme="majorHAnsi" w:hAnsiTheme="majorHAnsi"/>
          <w:i/>
          <w:sz w:val="24"/>
        </w:rPr>
      </w:pPr>
      <w:r w:rsidRPr="00BD4496">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4AF79A80" w14:textId="77777777" w:rsidR="006A13FA" w:rsidRDefault="006A13FA" w:rsidP="006A13FA">
      <w:pPr>
        <w:spacing w:after="0" w:line="240" w:lineRule="auto"/>
        <w:rPr>
          <w:rFonts w:asciiTheme="majorHAnsi" w:hAnsiTheme="majorHAnsi"/>
          <w:sz w:val="24"/>
        </w:rPr>
      </w:pPr>
    </w:p>
    <w:p w14:paraId="17EEF240"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4D03B3F" w14:textId="77777777" w:rsidR="00BD4496" w:rsidRDefault="00BD4496" w:rsidP="00BD4496">
      <w:pPr>
        <w:spacing w:after="0" w:line="240" w:lineRule="auto"/>
        <w:rPr>
          <w:rFonts w:asciiTheme="majorHAnsi" w:hAnsiTheme="majorHAnsi"/>
          <w:sz w:val="24"/>
          <w:highlight w:val="cyan"/>
        </w:rPr>
      </w:pPr>
    </w:p>
    <w:p w14:paraId="037DA9FF" w14:textId="77777777" w:rsidR="00E95FFB" w:rsidRPr="0085721B" w:rsidRDefault="00BD4496" w:rsidP="00BD4496">
      <w:pPr>
        <w:spacing w:after="0" w:line="240" w:lineRule="auto"/>
        <w:rPr>
          <w:rFonts w:asciiTheme="majorHAnsi" w:hAnsiTheme="majorHAnsi"/>
          <w:sz w:val="24"/>
        </w:rPr>
      </w:pPr>
      <w:r w:rsidRPr="0085721B">
        <w:rPr>
          <w:rFonts w:asciiTheme="majorHAnsi" w:hAnsiTheme="majorHAnsi"/>
          <w:sz w:val="24"/>
        </w:rPr>
        <w:t>A Privacy Act Statement</w:t>
      </w:r>
      <w:r w:rsidR="00922604" w:rsidRPr="0085721B">
        <w:rPr>
          <w:rFonts w:asciiTheme="majorHAnsi" w:hAnsiTheme="majorHAnsi"/>
          <w:sz w:val="24"/>
        </w:rPr>
        <w:t xml:space="preserve"> (PAS)</w:t>
      </w:r>
      <w:r w:rsidRPr="0085721B">
        <w:rPr>
          <w:rFonts w:asciiTheme="majorHAnsi" w:hAnsiTheme="majorHAnsi"/>
          <w:sz w:val="24"/>
        </w:rPr>
        <w:t xml:space="preserve"> is </w:t>
      </w:r>
      <w:r w:rsidR="00E95FFB" w:rsidRPr="0085721B">
        <w:rPr>
          <w:rFonts w:asciiTheme="majorHAnsi" w:hAnsiTheme="majorHAnsi"/>
          <w:sz w:val="24"/>
        </w:rPr>
        <w:t>required</w:t>
      </w:r>
      <w:r w:rsidR="00996894" w:rsidRPr="0085721B">
        <w:rPr>
          <w:rFonts w:asciiTheme="majorHAnsi" w:hAnsiTheme="majorHAnsi"/>
          <w:sz w:val="24"/>
        </w:rPr>
        <w:t xml:space="preserve"> for this collection</w:t>
      </w:r>
      <w:r w:rsidR="005A048A" w:rsidRPr="0085721B">
        <w:rPr>
          <w:rFonts w:asciiTheme="majorHAnsi" w:hAnsiTheme="majorHAnsi"/>
          <w:sz w:val="24"/>
        </w:rPr>
        <w:t xml:space="preserve"> and is listed at the top of the form. </w:t>
      </w:r>
      <w:r w:rsidR="00922604" w:rsidRPr="0085721B">
        <w:rPr>
          <w:rFonts w:asciiTheme="majorHAnsi" w:hAnsiTheme="majorHAnsi"/>
          <w:sz w:val="24"/>
        </w:rPr>
        <w:t xml:space="preserve"> </w:t>
      </w:r>
    </w:p>
    <w:p w14:paraId="06EF4168" w14:textId="693867C8" w:rsidR="005A048A" w:rsidRPr="0085721B" w:rsidRDefault="00922604" w:rsidP="005A048A">
      <w:pPr>
        <w:pStyle w:val="NormalWeb"/>
        <w:spacing w:after="0" w:afterAutospacing="0" w:line="288" w:lineRule="atLeast"/>
        <w:rPr>
          <w:rFonts w:asciiTheme="majorHAnsi" w:hAnsiTheme="majorHAnsi"/>
        </w:rPr>
      </w:pPr>
      <w:r w:rsidRPr="0085721B">
        <w:rPr>
          <w:rFonts w:asciiTheme="majorHAnsi" w:hAnsiTheme="majorHAnsi"/>
        </w:rPr>
        <w:t xml:space="preserve">A System of Records Notice (SORN) is required. </w:t>
      </w:r>
      <w:r w:rsidR="005A048A" w:rsidRPr="0085721B">
        <w:rPr>
          <w:rFonts w:asciiTheme="majorHAnsi" w:hAnsiTheme="majorHAnsi"/>
        </w:rPr>
        <w:t xml:space="preserve">This data collection is covered under draft SORN M01533-3.  A draft copy of the SORN </w:t>
      </w:r>
      <w:r w:rsidR="00192F1B">
        <w:rPr>
          <w:rFonts w:asciiTheme="majorHAnsi" w:hAnsiTheme="majorHAnsi"/>
        </w:rPr>
        <w:t>has been</w:t>
      </w:r>
      <w:r w:rsidR="00192F1B" w:rsidRPr="0085721B">
        <w:rPr>
          <w:rFonts w:asciiTheme="majorHAnsi" w:hAnsiTheme="majorHAnsi"/>
        </w:rPr>
        <w:t xml:space="preserve"> </w:t>
      </w:r>
      <w:r w:rsidR="005A048A" w:rsidRPr="0085721B">
        <w:rPr>
          <w:rFonts w:asciiTheme="majorHAnsi" w:hAnsiTheme="majorHAnsi"/>
        </w:rPr>
        <w:t xml:space="preserve">included </w:t>
      </w:r>
      <w:r w:rsidR="00192F1B">
        <w:rPr>
          <w:rFonts w:asciiTheme="majorHAnsi" w:hAnsiTheme="majorHAnsi"/>
        </w:rPr>
        <w:t>with this package. submission.</w:t>
      </w:r>
      <w:r w:rsidR="005A048A" w:rsidRPr="0085721B">
        <w:rPr>
          <w:rFonts w:asciiTheme="majorHAnsi" w:hAnsiTheme="majorHAnsi"/>
        </w:rPr>
        <w:t xml:space="preserve">  </w:t>
      </w:r>
    </w:p>
    <w:p w14:paraId="23ACD4E0" w14:textId="79B4DE4A" w:rsidR="005A048A" w:rsidRPr="0085721B" w:rsidRDefault="005A048A" w:rsidP="005A048A">
      <w:pPr>
        <w:pStyle w:val="NormalWeb"/>
        <w:spacing w:after="0" w:afterAutospacing="0" w:line="288" w:lineRule="atLeast"/>
        <w:rPr>
          <w:rFonts w:asciiTheme="majorHAnsi" w:hAnsiTheme="majorHAnsi"/>
        </w:rPr>
      </w:pPr>
      <w:r w:rsidRPr="0085721B">
        <w:rPr>
          <w:rFonts w:asciiTheme="majorHAnsi" w:hAnsiTheme="majorHAnsi"/>
        </w:rPr>
        <w:t xml:space="preserve">A </w:t>
      </w:r>
      <w:r w:rsidR="00192F1B">
        <w:rPr>
          <w:rFonts w:asciiTheme="majorHAnsi" w:hAnsiTheme="majorHAnsi"/>
        </w:rPr>
        <w:t>P</w:t>
      </w:r>
      <w:r w:rsidRPr="0085721B">
        <w:rPr>
          <w:rFonts w:asciiTheme="majorHAnsi" w:hAnsiTheme="majorHAnsi"/>
        </w:rPr>
        <w:t xml:space="preserve">rivacy </w:t>
      </w:r>
      <w:r w:rsidR="00192F1B">
        <w:rPr>
          <w:rFonts w:asciiTheme="majorHAnsi" w:hAnsiTheme="majorHAnsi"/>
        </w:rPr>
        <w:t>I</w:t>
      </w:r>
      <w:r w:rsidRPr="0085721B">
        <w:rPr>
          <w:rFonts w:asciiTheme="majorHAnsi" w:hAnsiTheme="majorHAnsi"/>
        </w:rPr>
        <w:t xml:space="preserve">mpact </w:t>
      </w:r>
      <w:r w:rsidR="00192F1B">
        <w:rPr>
          <w:rFonts w:asciiTheme="majorHAnsi" w:hAnsiTheme="majorHAnsi"/>
        </w:rPr>
        <w:t>A</w:t>
      </w:r>
      <w:r w:rsidRPr="0085721B">
        <w:rPr>
          <w:rFonts w:asciiTheme="majorHAnsi" w:hAnsiTheme="majorHAnsi"/>
        </w:rPr>
        <w:t xml:space="preserve">ssessment (PIA) is required. The draft PIA is included in the PRA package. </w:t>
      </w:r>
    </w:p>
    <w:p w14:paraId="386F61A7" w14:textId="77777777" w:rsidR="00996894" w:rsidRPr="0085721B" w:rsidRDefault="00996894" w:rsidP="00996894">
      <w:pPr>
        <w:spacing w:after="0" w:line="240" w:lineRule="auto"/>
        <w:rPr>
          <w:rFonts w:asciiTheme="majorHAnsi" w:hAnsiTheme="majorHAnsi"/>
          <w:i/>
          <w:sz w:val="24"/>
        </w:rPr>
      </w:pPr>
    </w:p>
    <w:p w14:paraId="24021A10" w14:textId="77777777" w:rsidR="00922604" w:rsidRPr="0085721B" w:rsidRDefault="00922604" w:rsidP="00922604">
      <w:pPr>
        <w:spacing w:after="0" w:line="240" w:lineRule="auto"/>
        <w:rPr>
          <w:rFonts w:asciiTheme="majorHAnsi" w:hAnsiTheme="majorHAnsi"/>
          <w:sz w:val="24"/>
          <w:szCs w:val="24"/>
        </w:rPr>
      </w:pPr>
      <w:r w:rsidRPr="0085721B">
        <w:rPr>
          <w:rFonts w:asciiTheme="majorHAnsi" w:hAnsiTheme="majorHAnsi"/>
          <w:sz w:val="24"/>
          <w:szCs w:val="24"/>
        </w:rPr>
        <w:t>Records Retention and Disposition Schedule:</w:t>
      </w:r>
    </w:p>
    <w:p w14:paraId="7FAE9BD8" w14:textId="77777777" w:rsidR="00922604" w:rsidRPr="0085721B" w:rsidRDefault="00922604" w:rsidP="00922604">
      <w:pPr>
        <w:spacing w:after="0" w:line="240" w:lineRule="auto"/>
        <w:rPr>
          <w:rFonts w:asciiTheme="majorHAnsi" w:hAnsiTheme="majorHAnsi"/>
          <w:sz w:val="24"/>
          <w:szCs w:val="24"/>
        </w:rPr>
      </w:pPr>
    </w:p>
    <w:p w14:paraId="689DAAF9" w14:textId="77777777" w:rsidR="00922604" w:rsidRPr="0085721B" w:rsidRDefault="00922604" w:rsidP="00922604">
      <w:pPr>
        <w:spacing w:after="0" w:line="240" w:lineRule="auto"/>
        <w:rPr>
          <w:rFonts w:asciiTheme="majorHAnsi" w:hAnsiTheme="majorHAnsi"/>
          <w:sz w:val="24"/>
          <w:szCs w:val="24"/>
        </w:rPr>
      </w:pPr>
      <w:r w:rsidRPr="0085721B">
        <w:rPr>
          <w:rFonts w:asciiTheme="majorHAnsi" w:hAnsiTheme="majorHAnsi"/>
          <w:sz w:val="24"/>
          <w:szCs w:val="24"/>
        </w:rPr>
        <w:t>Per SECNAV M-5210.1, The Department of the Navy Records Management Manual, Officer Recruiting Records (SSIC 1131) hard copies of the PIQ will be retained at the OSO’s office for a period of two (2) years prior to being destroyed.  The PIQ does not become a part of the applicants Official Military Personnel File (OMPF).</w:t>
      </w:r>
    </w:p>
    <w:p w14:paraId="03B4F5E4" w14:textId="77777777" w:rsidR="00922604" w:rsidRPr="0085721B" w:rsidRDefault="00922604" w:rsidP="00996894">
      <w:pPr>
        <w:spacing w:after="0" w:line="240" w:lineRule="auto"/>
        <w:rPr>
          <w:rFonts w:asciiTheme="majorHAnsi" w:hAnsiTheme="majorHAnsi"/>
          <w:i/>
          <w:sz w:val="24"/>
        </w:rPr>
      </w:pPr>
    </w:p>
    <w:p w14:paraId="5049E0BA" w14:textId="77777777" w:rsidR="005A048A" w:rsidRPr="0085721B" w:rsidRDefault="00337EF1" w:rsidP="005A048A">
      <w:pPr>
        <w:spacing w:after="0" w:line="240" w:lineRule="auto"/>
        <w:rPr>
          <w:rFonts w:asciiTheme="majorHAnsi" w:hAnsiTheme="majorHAnsi"/>
          <w:sz w:val="24"/>
        </w:rPr>
      </w:pPr>
      <w:r w:rsidRPr="0085721B">
        <w:rPr>
          <w:rFonts w:asciiTheme="majorHAnsi" w:hAnsiTheme="majorHAnsi"/>
          <w:sz w:val="24"/>
        </w:rPr>
        <w:t xml:space="preserve">11. </w:t>
      </w:r>
      <w:r w:rsidRPr="0085721B">
        <w:rPr>
          <w:rFonts w:asciiTheme="majorHAnsi" w:hAnsiTheme="majorHAnsi"/>
          <w:sz w:val="24"/>
        </w:rPr>
        <w:tab/>
      </w:r>
      <w:r w:rsidRPr="0085721B">
        <w:rPr>
          <w:rFonts w:asciiTheme="majorHAnsi" w:hAnsiTheme="majorHAnsi"/>
          <w:sz w:val="24"/>
          <w:u w:val="single"/>
        </w:rPr>
        <w:t>Sensitive Questions</w:t>
      </w:r>
    </w:p>
    <w:p w14:paraId="3D3F228D" w14:textId="77777777" w:rsidR="005A048A" w:rsidRPr="0085721B" w:rsidRDefault="005A048A" w:rsidP="005A048A">
      <w:pPr>
        <w:spacing w:after="0" w:line="240" w:lineRule="auto"/>
        <w:rPr>
          <w:rFonts w:asciiTheme="majorHAnsi" w:hAnsiTheme="majorHAnsi"/>
          <w:sz w:val="24"/>
        </w:rPr>
      </w:pPr>
    </w:p>
    <w:p w14:paraId="3A1D530A" w14:textId="77777777" w:rsidR="009A6246" w:rsidRPr="0085721B" w:rsidRDefault="009A6246" w:rsidP="00337EF1">
      <w:pPr>
        <w:spacing w:after="0" w:line="240" w:lineRule="auto"/>
        <w:rPr>
          <w:rFonts w:asciiTheme="majorHAnsi" w:hAnsiTheme="majorHAnsi"/>
          <w:sz w:val="24"/>
        </w:rPr>
      </w:pPr>
      <w:r w:rsidRPr="0085721B">
        <w:rPr>
          <w:rFonts w:asciiTheme="majorHAnsi" w:hAnsiTheme="majorHAnsi"/>
          <w:sz w:val="24"/>
        </w:rPr>
        <w:t xml:space="preserve">No questions considered sensitive are being asked in this collection. </w:t>
      </w:r>
    </w:p>
    <w:p w14:paraId="73126657" w14:textId="77777777" w:rsidR="005A048A" w:rsidRDefault="005A048A" w:rsidP="00337EF1">
      <w:pPr>
        <w:spacing w:after="0" w:line="240" w:lineRule="auto"/>
        <w:rPr>
          <w:rFonts w:asciiTheme="majorHAnsi" w:hAnsiTheme="majorHAnsi"/>
          <w:sz w:val="24"/>
        </w:rPr>
      </w:pPr>
    </w:p>
    <w:p w14:paraId="23ED12A4" w14:textId="77777777" w:rsidR="00D21AA6" w:rsidRDefault="00D21AA6" w:rsidP="00337EF1">
      <w:pPr>
        <w:spacing w:after="0" w:line="240" w:lineRule="auto"/>
        <w:rPr>
          <w:rFonts w:asciiTheme="majorHAnsi" w:hAnsiTheme="majorHAnsi"/>
          <w:sz w:val="24"/>
        </w:rPr>
      </w:pPr>
    </w:p>
    <w:p w14:paraId="58F0DAF1"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B0C46B0" w14:textId="77777777" w:rsidR="00520B36" w:rsidRDefault="00520B36" w:rsidP="00337EF1">
      <w:pPr>
        <w:spacing w:after="0" w:line="240" w:lineRule="auto"/>
        <w:rPr>
          <w:rFonts w:asciiTheme="majorHAnsi" w:hAnsiTheme="majorHAnsi"/>
          <w:sz w:val="24"/>
          <w:u w:val="single"/>
        </w:rPr>
      </w:pPr>
    </w:p>
    <w:p w14:paraId="1100A070" w14:textId="77777777" w:rsidR="00A76F7E" w:rsidRPr="00922604" w:rsidRDefault="00A77157" w:rsidP="00337EF1">
      <w:pPr>
        <w:spacing w:after="0" w:line="240" w:lineRule="auto"/>
        <w:rPr>
          <w:rFonts w:asciiTheme="majorHAnsi" w:hAnsiTheme="majorHAnsi"/>
          <w:sz w:val="24"/>
          <w:u w:val="single"/>
        </w:rPr>
      </w:pPr>
      <w:r>
        <w:rPr>
          <w:rFonts w:asciiTheme="majorHAnsi" w:hAnsiTheme="majorHAnsi"/>
          <w:sz w:val="24"/>
          <w:u w:val="single"/>
        </w:rPr>
        <w:t>a. Estimation</w:t>
      </w:r>
      <w:r w:rsidR="00A76F7E" w:rsidRPr="00A77157">
        <w:rPr>
          <w:rFonts w:asciiTheme="majorHAnsi" w:hAnsiTheme="majorHAnsi"/>
          <w:sz w:val="24"/>
          <w:u w:val="single"/>
        </w:rPr>
        <w:t xml:space="preserve"> of Respondent Burden</w:t>
      </w:r>
    </w:p>
    <w:p w14:paraId="60179BA3" w14:textId="77777777" w:rsidR="00A76F7E" w:rsidRPr="005A048A" w:rsidRDefault="005A048A" w:rsidP="00337EF1">
      <w:pPr>
        <w:spacing w:after="0" w:line="240" w:lineRule="auto"/>
        <w:rPr>
          <w:rFonts w:asciiTheme="majorHAnsi" w:hAnsiTheme="majorHAnsi"/>
          <w:sz w:val="24"/>
        </w:rPr>
      </w:pPr>
      <w:r>
        <w:rPr>
          <w:rFonts w:asciiTheme="majorHAnsi" w:hAnsiTheme="majorHAnsi"/>
          <w:sz w:val="24"/>
        </w:rPr>
        <w:tab/>
      </w:r>
      <w:r w:rsidRPr="005A048A">
        <w:rPr>
          <w:rFonts w:asciiTheme="majorHAnsi" w:hAnsiTheme="majorHAnsi"/>
          <w:sz w:val="24"/>
        </w:rPr>
        <w:t xml:space="preserve">1. </w:t>
      </w:r>
      <w:r w:rsidRPr="005A048A">
        <w:rPr>
          <w:rFonts w:asciiTheme="majorHAnsi" w:hAnsiTheme="majorHAnsi"/>
          <w:sz w:val="24"/>
          <w:szCs w:val="24"/>
        </w:rPr>
        <w:t>NAVMC 10064</w:t>
      </w:r>
      <w:r w:rsidR="00A76F7E" w:rsidRPr="005A048A">
        <w:rPr>
          <w:rFonts w:asciiTheme="majorHAnsi" w:hAnsiTheme="majorHAnsi"/>
          <w:sz w:val="24"/>
        </w:rPr>
        <w:t xml:space="preserve"> </w:t>
      </w:r>
    </w:p>
    <w:p w14:paraId="04BAA9D7" w14:textId="77777777" w:rsidR="00A76F7E" w:rsidRPr="005A048A" w:rsidRDefault="00A76F7E" w:rsidP="00337EF1">
      <w:pPr>
        <w:spacing w:after="0" w:line="240" w:lineRule="auto"/>
        <w:rPr>
          <w:rFonts w:asciiTheme="majorHAnsi" w:hAnsiTheme="majorHAnsi"/>
          <w:sz w:val="24"/>
        </w:rPr>
      </w:pPr>
      <w:r w:rsidRPr="005A048A">
        <w:rPr>
          <w:rFonts w:asciiTheme="majorHAnsi" w:hAnsiTheme="majorHAnsi"/>
          <w:sz w:val="24"/>
        </w:rPr>
        <w:tab/>
        <w:t xml:space="preserve">a. </w:t>
      </w:r>
      <w:r w:rsidR="00520B36" w:rsidRPr="005A048A">
        <w:rPr>
          <w:rFonts w:asciiTheme="majorHAnsi" w:hAnsiTheme="majorHAnsi"/>
          <w:sz w:val="24"/>
        </w:rPr>
        <w:t xml:space="preserve">Number of Respondents: </w:t>
      </w:r>
      <w:r w:rsidR="005A048A" w:rsidRPr="005A048A">
        <w:rPr>
          <w:rFonts w:asciiTheme="majorHAnsi" w:hAnsiTheme="majorHAnsi"/>
          <w:sz w:val="24"/>
        </w:rPr>
        <w:t>3500</w:t>
      </w:r>
    </w:p>
    <w:p w14:paraId="0812469F" w14:textId="77777777" w:rsidR="00A76F7E" w:rsidRPr="005A048A" w:rsidRDefault="00A76F7E" w:rsidP="00337EF1">
      <w:pPr>
        <w:spacing w:after="0" w:line="240" w:lineRule="auto"/>
        <w:rPr>
          <w:rFonts w:asciiTheme="majorHAnsi" w:hAnsiTheme="majorHAnsi"/>
          <w:sz w:val="24"/>
        </w:rPr>
      </w:pPr>
      <w:r w:rsidRPr="005A048A">
        <w:rPr>
          <w:rFonts w:asciiTheme="majorHAnsi" w:hAnsiTheme="majorHAnsi"/>
          <w:sz w:val="24"/>
        </w:rPr>
        <w:tab/>
        <w:t>b. Number of Responses Per</w:t>
      </w:r>
      <w:r w:rsidR="00520B36" w:rsidRPr="005A048A">
        <w:rPr>
          <w:rFonts w:asciiTheme="majorHAnsi" w:hAnsiTheme="majorHAnsi"/>
          <w:sz w:val="24"/>
        </w:rPr>
        <w:t xml:space="preserve"> Respondent: </w:t>
      </w:r>
      <w:r w:rsidR="005A048A" w:rsidRPr="005A048A">
        <w:rPr>
          <w:rFonts w:asciiTheme="majorHAnsi" w:hAnsiTheme="majorHAnsi"/>
          <w:sz w:val="24"/>
        </w:rPr>
        <w:t>1</w:t>
      </w:r>
    </w:p>
    <w:p w14:paraId="402BE700" w14:textId="77777777" w:rsidR="00A76F7E" w:rsidRPr="005A048A" w:rsidRDefault="00A76F7E" w:rsidP="00337EF1">
      <w:pPr>
        <w:spacing w:after="0" w:line="240" w:lineRule="auto"/>
        <w:rPr>
          <w:rFonts w:asciiTheme="majorHAnsi" w:hAnsiTheme="majorHAnsi"/>
          <w:sz w:val="24"/>
        </w:rPr>
      </w:pPr>
      <w:r w:rsidRPr="005A048A">
        <w:rPr>
          <w:rFonts w:asciiTheme="majorHAnsi" w:hAnsiTheme="majorHAnsi"/>
          <w:sz w:val="24"/>
        </w:rPr>
        <w:tab/>
        <w:t>c. Num</w:t>
      </w:r>
      <w:r w:rsidR="00520B36" w:rsidRPr="005A048A">
        <w:rPr>
          <w:rFonts w:asciiTheme="majorHAnsi" w:hAnsiTheme="majorHAnsi"/>
          <w:sz w:val="24"/>
        </w:rPr>
        <w:t xml:space="preserve">ber of Total Annual Responses: </w:t>
      </w:r>
      <w:r w:rsidR="005A048A" w:rsidRPr="005A048A">
        <w:rPr>
          <w:rFonts w:asciiTheme="majorHAnsi" w:hAnsiTheme="majorHAnsi"/>
          <w:sz w:val="24"/>
        </w:rPr>
        <w:t>3500</w:t>
      </w:r>
    </w:p>
    <w:p w14:paraId="6F49CF67" w14:textId="77777777" w:rsidR="00A76F7E" w:rsidRPr="005A048A" w:rsidRDefault="005A048A" w:rsidP="00337EF1">
      <w:pPr>
        <w:spacing w:after="0" w:line="240" w:lineRule="auto"/>
        <w:rPr>
          <w:rFonts w:asciiTheme="majorHAnsi" w:hAnsiTheme="majorHAnsi"/>
          <w:sz w:val="24"/>
        </w:rPr>
      </w:pPr>
      <w:r w:rsidRPr="005A048A">
        <w:rPr>
          <w:rFonts w:asciiTheme="majorHAnsi" w:hAnsiTheme="majorHAnsi"/>
          <w:sz w:val="24"/>
        </w:rPr>
        <w:tab/>
        <w:t>d. Response Time</w:t>
      </w:r>
      <w:r w:rsidR="00520B36" w:rsidRPr="005A048A">
        <w:rPr>
          <w:rFonts w:asciiTheme="majorHAnsi" w:hAnsiTheme="majorHAnsi"/>
          <w:sz w:val="24"/>
        </w:rPr>
        <w:t xml:space="preserve">: </w:t>
      </w:r>
      <w:r w:rsidRPr="005A048A">
        <w:rPr>
          <w:rFonts w:asciiTheme="majorHAnsi" w:hAnsiTheme="majorHAnsi"/>
          <w:sz w:val="24"/>
        </w:rPr>
        <w:t xml:space="preserve">15 minutes </w:t>
      </w:r>
    </w:p>
    <w:p w14:paraId="7DA68B8A" w14:textId="77777777" w:rsidR="00A76F7E" w:rsidRDefault="005A048A" w:rsidP="00337EF1">
      <w:pPr>
        <w:spacing w:after="0" w:line="240" w:lineRule="auto"/>
        <w:rPr>
          <w:rFonts w:asciiTheme="majorHAnsi" w:hAnsiTheme="majorHAnsi"/>
          <w:sz w:val="24"/>
        </w:rPr>
      </w:pPr>
      <w:r w:rsidRPr="005A048A">
        <w:rPr>
          <w:rFonts w:asciiTheme="majorHAnsi" w:hAnsiTheme="majorHAnsi"/>
          <w:sz w:val="24"/>
        </w:rPr>
        <w:tab/>
        <w:t xml:space="preserve">e. Respondent Burden Hours: 875 </w:t>
      </w:r>
      <w:r w:rsidR="00A77157" w:rsidRPr="005A048A">
        <w:rPr>
          <w:rFonts w:asciiTheme="majorHAnsi" w:hAnsiTheme="majorHAnsi"/>
          <w:sz w:val="24"/>
        </w:rPr>
        <w:t>hours</w:t>
      </w:r>
      <w:r w:rsidR="00A77157">
        <w:rPr>
          <w:rFonts w:asciiTheme="majorHAnsi" w:hAnsiTheme="majorHAnsi"/>
          <w:sz w:val="24"/>
        </w:rPr>
        <w:t xml:space="preserve"> </w:t>
      </w:r>
    </w:p>
    <w:p w14:paraId="79442756" w14:textId="77777777" w:rsidR="00A77157" w:rsidRDefault="00A77157" w:rsidP="00337EF1">
      <w:pPr>
        <w:spacing w:after="0" w:line="240" w:lineRule="auto"/>
        <w:rPr>
          <w:rFonts w:asciiTheme="majorHAnsi" w:hAnsiTheme="majorHAnsi"/>
          <w:sz w:val="24"/>
        </w:rPr>
      </w:pPr>
    </w:p>
    <w:p w14:paraId="46A61856" w14:textId="77777777" w:rsidR="00A77157" w:rsidRDefault="00A77157" w:rsidP="00337EF1">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 xml:space="preserve">Total Submission Burden </w:t>
      </w:r>
    </w:p>
    <w:p w14:paraId="6D006C16" w14:textId="77777777" w:rsidR="00A77157" w:rsidRDefault="005A048A" w:rsidP="00337EF1">
      <w:pPr>
        <w:spacing w:after="0" w:line="240" w:lineRule="auto"/>
        <w:rPr>
          <w:rFonts w:asciiTheme="majorHAnsi" w:hAnsiTheme="majorHAnsi"/>
          <w:sz w:val="24"/>
        </w:rPr>
      </w:pPr>
      <w:r>
        <w:rPr>
          <w:rFonts w:asciiTheme="majorHAnsi" w:hAnsiTheme="majorHAnsi"/>
          <w:sz w:val="24"/>
        </w:rPr>
        <w:tab/>
        <w:t>a. Total Number of Respondents: 3500</w:t>
      </w:r>
    </w:p>
    <w:p w14:paraId="443F87D2" w14:textId="77777777" w:rsidR="005A048A" w:rsidRDefault="00254DCF" w:rsidP="00337EF1">
      <w:pPr>
        <w:spacing w:after="0" w:line="240" w:lineRule="auto"/>
        <w:rPr>
          <w:rFonts w:asciiTheme="majorHAnsi" w:hAnsiTheme="majorHAnsi"/>
          <w:sz w:val="24"/>
        </w:rPr>
      </w:pPr>
      <w:r>
        <w:rPr>
          <w:rFonts w:asciiTheme="majorHAnsi" w:hAnsiTheme="majorHAnsi"/>
          <w:sz w:val="24"/>
        </w:rPr>
        <w:tab/>
        <w:t>b. Total Number of Annual Responses</w:t>
      </w:r>
      <w:r w:rsidR="005A048A">
        <w:rPr>
          <w:rFonts w:asciiTheme="majorHAnsi" w:hAnsiTheme="majorHAnsi"/>
          <w:sz w:val="24"/>
        </w:rPr>
        <w:t>: 3500</w:t>
      </w:r>
    </w:p>
    <w:p w14:paraId="544A58A2" w14:textId="77777777" w:rsidR="00A77157" w:rsidRDefault="00254DCF" w:rsidP="00337EF1">
      <w:pPr>
        <w:spacing w:after="0" w:line="240" w:lineRule="auto"/>
        <w:rPr>
          <w:rFonts w:asciiTheme="majorHAnsi" w:hAnsiTheme="majorHAnsi"/>
          <w:sz w:val="24"/>
        </w:rPr>
      </w:pPr>
      <w:r>
        <w:rPr>
          <w:rFonts w:asciiTheme="majorHAnsi" w:hAnsiTheme="majorHAnsi"/>
          <w:sz w:val="24"/>
        </w:rPr>
        <w:tab/>
        <w:t xml:space="preserve">c. Total Respondent Burden </w:t>
      </w:r>
      <w:r w:rsidRPr="005A048A">
        <w:rPr>
          <w:rFonts w:asciiTheme="majorHAnsi" w:hAnsiTheme="majorHAnsi"/>
          <w:sz w:val="24"/>
        </w:rPr>
        <w:t>Hours</w:t>
      </w:r>
      <w:r w:rsidR="00520B36" w:rsidRPr="005A048A">
        <w:rPr>
          <w:rFonts w:asciiTheme="majorHAnsi" w:hAnsiTheme="majorHAnsi"/>
          <w:sz w:val="24"/>
        </w:rPr>
        <w:t xml:space="preserve">: </w:t>
      </w:r>
      <w:r w:rsidR="005A048A" w:rsidRPr="005A048A">
        <w:rPr>
          <w:rFonts w:asciiTheme="majorHAnsi" w:hAnsiTheme="majorHAnsi"/>
          <w:sz w:val="24"/>
        </w:rPr>
        <w:t>875</w:t>
      </w:r>
      <w:r w:rsidRPr="005A048A">
        <w:rPr>
          <w:rFonts w:asciiTheme="majorHAnsi" w:hAnsiTheme="majorHAnsi"/>
          <w:sz w:val="24"/>
        </w:rPr>
        <w:t xml:space="preserve"> hours</w:t>
      </w:r>
      <w:r>
        <w:rPr>
          <w:rFonts w:asciiTheme="majorHAnsi" w:hAnsiTheme="majorHAnsi"/>
          <w:sz w:val="24"/>
        </w:rPr>
        <w:t xml:space="preserve"> </w:t>
      </w:r>
    </w:p>
    <w:p w14:paraId="4337146B" w14:textId="77777777" w:rsidR="00520B36" w:rsidRDefault="00520B36" w:rsidP="00337EF1">
      <w:pPr>
        <w:spacing w:after="0" w:line="240" w:lineRule="auto"/>
        <w:rPr>
          <w:rFonts w:asciiTheme="majorHAnsi" w:hAnsiTheme="majorHAnsi"/>
          <w:sz w:val="24"/>
        </w:rPr>
      </w:pPr>
    </w:p>
    <w:p w14:paraId="33173758" w14:textId="77777777" w:rsidR="00105F45" w:rsidRDefault="00105F45" w:rsidP="00337EF1">
      <w:pPr>
        <w:spacing w:after="0" w:line="240" w:lineRule="auto"/>
        <w:rPr>
          <w:rFonts w:asciiTheme="majorHAnsi" w:hAnsiTheme="majorHAnsi"/>
          <w:sz w:val="24"/>
        </w:rPr>
      </w:pPr>
    </w:p>
    <w:p w14:paraId="1CB30915" w14:textId="77777777" w:rsidR="00520B36" w:rsidRPr="0019309D" w:rsidRDefault="00254DCF" w:rsidP="00337EF1">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14:paraId="1B702381" w14:textId="77777777" w:rsidR="00254DCF" w:rsidRDefault="00254DCF" w:rsidP="00337EF1">
      <w:pPr>
        <w:spacing w:after="0" w:line="240" w:lineRule="auto"/>
        <w:rPr>
          <w:rFonts w:asciiTheme="majorHAnsi" w:hAnsiTheme="majorHAnsi"/>
          <w:sz w:val="24"/>
        </w:rPr>
      </w:pPr>
      <w:r>
        <w:rPr>
          <w:rFonts w:asciiTheme="majorHAnsi" w:hAnsiTheme="majorHAnsi"/>
          <w:sz w:val="24"/>
        </w:rPr>
        <w:tab/>
      </w:r>
    </w:p>
    <w:p w14:paraId="380EBA2B" w14:textId="77777777" w:rsidR="00254DCF" w:rsidRPr="005A048A" w:rsidRDefault="006F2DF8" w:rsidP="005A048A">
      <w:pPr>
        <w:spacing w:after="0" w:line="240" w:lineRule="auto"/>
        <w:rPr>
          <w:rFonts w:asciiTheme="majorHAnsi" w:hAnsiTheme="majorHAnsi"/>
          <w:sz w:val="24"/>
        </w:rPr>
      </w:pPr>
      <w:r>
        <w:rPr>
          <w:rFonts w:asciiTheme="majorHAnsi" w:hAnsiTheme="majorHAnsi"/>
          <w:sz w:val="24"/>
        </w:rPr>
        <w:tab/>
      </w:r>
      <w:r w:rsidRPr="005A048A">
        <w:rPr>
          <w:rFonts w:asciiTheme="majorHAnsi" w:hAnsiTheme="majorHAnsi"/>
          <w:sz w:val="24"/>
        </w:rPr>
        <w:t xml:space="preserve">1. </w:t>
      </w:r>
      <w:r w:rsidR="005A048A" w:rsidRPr="005A048A">
        <w:rPr>
          <w:rFonts w:asciiTheme="majorHAnsi" w:hAnsiTheme="majorHAnsi"/>
          <w:sz w:val="24"/>
          <w:szCs w:val="24"/>
        </w:rPr>
        <w:t>NAVMC 10064</w:t>
      </w:r>
    </w:p>
    <w:p w14:paraId="2808E734" w14:textId="77777777" w:rsidR="006F2DF8" w:rsidRPr="005A048A" w:rsidRDefault="006F2DF8" w:rsidP="006F2DF8">
      <w:pPr>
        <w:spacing w:after="0" w:line="240" w:lineRule="auto"/>
        <w:rPr>
          <w:rFonts w:asciiTheme="majorHAnsi" w:hAnsiTheme="majorHAnsi"/>
          <w:sz w:val="24"/>
        </w:rPr>
      </w:pPr>
      <w:r w:rsidRPr="005A048A">
        <w:rPr>
          <w:rFonts w:asciiTheme="majorHAnsi" w:hAnsiTheme="majorHAnsi"/>
          <w:sz w:val="24"/>
        </w:rPr>
        <w:tab/>
        <w:t>a. Num</w:t>
      </w:r>
      <w:r w:rsidR="00520B36" w:rsidRPr="005A048A">
        <w:rPr>
          <w:rFonts w:asciiTheme="majorHAnsi" w:hAnsiTheme="majorHAnsi"/>
          <w:sz w:val="24"/>
        </w:rPr>
        <w:t xml:space="preserve">ber of Total Annual Responses: </w:t>
      </w:r>
      <w:r w:rsidR="005A048A" w:rsidRPr="005A048A">
        <w:rPr>
          <w:rFonts w:asciiTheme="majorHAnsi" w:hAnsiTheme="majorHAnsi"/>
          <w:sz w:val="24"/>
        </w:rPr>
        <w:t>3500</w:t>
      </w:r>
    </w:p>
    <w:p w14:paraId="789A78B9" w14:textId="77777777" w:rsidR="006F2DF8" w:rsidRPr="005A048A" w:rsidRDefault="005A048A" w:rsidP="006F2DF8">
      <w:pPr>
        <w:spacing w:after="0" w:line="240" w:lineRule="auto"/>
        <w:rPr>
          <w:rFonts w:asciiTheme="majorHAnsi" w:hAnsiTheme="majorHAnsi"/>
          <w:sz w:val="24"/>
        </w:rPr>
      </w:pPr>
      <w:r w:rsidRPr="005A048A">
        <w:rPr>
          <w:rFonts w:asciiTheme="majorHAnsi" w:hAnsiTheme="majorHAnsi"/>
          <w:sz w:val="24"/>
        </w:rPr>
        <w:tab/>
        <w:t>b. Response Time: 15 minutes</w:t>
      </w:r>
    </w:p>
    <w:p w14:paraId="5916524F" w14:textId="77777777" w:rsidR="006F2DF8" w:rsidRPr="005A048A" w:rsidRDefault="006F2DF8" w:rsidP="006F2DF8">
      <w:pPr>
        <w:spacing w:after="0" w:line="240" w:lineRule="auto"/>
        <w:rPr>
          <w:rFonts w:asciiTheme="majorHAnsi" w:hAnsiTheme="majorHAnsi"/>
          <w:sz w:val="24"/>
        </w:rPr>
      </w:pPr>
      <w:r w:rsidRPr="005A048A">
        <w:rPr>
          <w:rFonts w:asciiTheme="majorHAnsi" w:hAnsiTheme="majorHAnsi"/>
          <w:sz w:val="24"/>
        </w:rPr>
        <w:tab/>
        <w:t xml:space="preserve">c. Respondent Hourly Wage: </w:t>
      </w:r>
      <w:r w:rsidR="005A048A" w:rsidRPr="005A048A">
        <w:rPr>
          <w:rFonts w:asciiTheme="majorHAnsi" w:hAnsiTheme="majorHAnsi"/>
          <w:sz w:val="24"/>
        </w:rPr>
        <w:t>$16.25</w:t>
      </w:r>
    </w:p>
    <w:p w14:paraId="48607957" w14:textId="77777777" w:rsidR="005A048A" w:rsidRPr="005A048A" w:rsidRDefault="006F2DF8" w:rsidP="006F2DF8">
      <w:pPr>
        <w:spacing w:after="0" w:line="240" w:lineRule="auto"/>
        <w:rPr>
          <w:rFonts w:asciiTheme="majorHAnsi" w:hAnsiTheme="majorHAnsi"/>
          <w:sz w:val="24"/>
        </w:rPr>
      </w:pPr>
      <w:r w:rsidRPr="005A048A">
        <w:rPr>
          <w:rFonts w:asciiTheme="majorHAnsi" w:hAnsiTheme="majorHAnsi"/>
          <w:sz w:val="24"/>
        </w:rPr>
        <w:tab/>
        <w:t>d. Labor Burden per Response</w:t>
      </w:r>
      <w:r w:rsidR="005A048A" w:rsidRPr="005A048A">
        <w:rPr>
          <w:rFonts w:asciiTheme="majorHAnsi" w:hAnsiTheme="majorHAnsi"/>
          <w:i/>
          <w:sz w:val="24"/>
        </w:rPr>
        <w:t xml:space="preserve">: </w:t>
      </w:r>
      <w:r w:rsidR="005A048A" w:rsidRPr="005A048A">
        <w:rPr>
          <w:rFonts w:asciiTheme="majorHAnsi" w:hAnsiTheme="majorHAnsi"/>
          <w:sz w:val="24"/>
        </w:rPr>
        <w:t>$4.06</w:t>
      </w:r>
    </w:p>
    <w:p w14:paraId="381BD3E0" w14:textId="2AC0C46E" w:rsidR="006F2DF8" w:rsidRDefault="006F2DF8" w:rsidP="006F2DF8">
      <w:pPr>
        <w:spacing w:after="0" w:line="240" w:lineRule="auto"/>
        <w:rPr>
          <w:rFonts w:asciiTheme="majorHAnsi" w:hAnsiTheme="majorHAnsi"/>
          <w:sz w:val="24"/>
        </w:rPr>
      </w:pPr>
      <w:r w:rsidRPr="005A048A">
        <w:rPr>
          <w:rFonts w:asciiTheme="majorHAnsi" w:hAnsiTheme="majorHAnsi"/>
          <w:sz w:val="24"/>
        </w:rPr>
        <w:tab/>
        <w:t>e. Total Labor Burden</w:t>
      </w:r>
      <w:r w:rsidR="00520B36" w:rsidRPr="005A048A">
        <w:rPr>
          <w:rFonts w:asciiTheme="majorHAnsi" w:hAnsiTheme="majorHAnsi"/>
          <w:sz w:val="24"/>
        </w:rPr>
        <w:t xml:space="preserve">: </w:t>
      </w:r>
      <w:r w:rsidR="005A048A" w:rsidRPr="005A048A">
        <w:rPr>
          <w:rFonts w:asciiTheme="majorHAnsi" w:hAnsiTheme="majorHAnsi"/>
          <w:sz w:val="24"/>
        </w:rPr>
        <w:t>$14</w:t>
      </w:r>
      <w:r w:rsidR="00027497">
        <w:rPr>
          <w:rFonts w:asciiTheme="majorHAnsi" w:hAnsiTheme="majorHAnsi"/>
          <w:sz w:val="24"/>
        </w:rPr>
        <w:t xml:space="preserve">, </w:t>
      </w:r>
      <w:r w:rsidR="005A048A" w:rsidRPr="005A048A">
        <w:rPr>
          <w:rFonts w:asciiTheme="majorHAnsi" w:hAnsiTheme="majorHAnsi"/>
          <w:sz w:val="24"/>
        </w:rPr>
        <w:t>218.75</w:t>
      </w:r>
    </w:p>
    <w:p w14:paraId="1E9C06FA" w14:textId="77777777" w:rsidR="00520B36" w:rsidRDefault="00520B36" w:rsidP="006F2DF8">
      <w:pPr>
        <w:spacing w:after="0" w:line="240" w:lineRule="auto"/>
        <w:rPr>
          <w:rFonts w:asciiTheme="majorHAnsi" w:hAnsiTheme="majorHAnsi"/>
          <w:sz w:val="24"/>
        </w:rPr>
      </w:pPr>
    </w:p>
    <w:p w14:paraId="62C46D0D" w14:textId="77777777" w:rsidR="00520B36" w:rsidRDefault="00520B36" w:rsidP="006F2DF8">
      <w:pPr>
        <w:spacing w:after="0" w:line="240" w:lineRule="auto"/>
        <w:rPr>
          <w:rFonts w:asciiTheme="majorHAnsi" w:hAnsiTheme="majorHAnsi"/>
          <w:sz w:val="24"/>
        </w:rPr>
      </w:pPr>
    </w:p>
    <w:p w14:paraId="24986976" w14:textId="77777777" w:rsidR="00520B36" w:rsidRPr="00722FDB" w:rsidRDefault="00520B36" w:rsidP="006F2DF8">
      <w:pPr>
        <w:spacing w:after="0" w:line="240" w:lineRule="auto"/>
        <w:rPr>
          <w:rFonts w:asciiTheme="majorHAnsi" w:hAnsiTheme="majorHAnsi"/>
          <w:b/>
          <w:sz w:val="24"/>
        </w:rPr>
      </w:pPr>
      <w:r w:rsidRPr="00722FDB">
        <w:rPr>
          <w:rFonts w:asciiTheme="majorHAnsi" w:hAnsiTheme="majorHAnsi"/>
          <w:b/>
          <w:sz w:val="24"/>
        </w:rPr>
        <w:tab/>
      </w:r>
      <w:r w:rsidRPr="00722FDB">
        <w:rPr>
          <w:rFonts w:asciiTheme="majorHAnsi" w:hAnsiTheme="majorHAnsi"/>
          <w:sz w:val="24"/>
        </w:rPr>
        <w:t xml:space="preserve">2. </w:t>
      </w:r>
      <w:r w:rsidRPr="00722FDB">
        <w:rPr>
          <w:rFonts w:asciiTheme="majorHAnsi" w:hAnsiTheme="majorHAnsi"/>
          <w:b/>
          <w:sz w:val="24"/>
        </w:rPr>
        <w:t>Overall Labor Burden</w:t>
      </w:r>
    </w:p>
    <w:p w14:paraId="06129043" w14:textId="77777777" w:rsidR="00520B36" w:rsidRDefault="00520B36" w:rsidP="006F2DF8">
      <w:pPr>
        <w:spacing w:after="0" w:line="240" w:lineRule="auto"/>
        <w:rPr>
          <w:rFonts w:asciiTheme="majorHAnsi" w:hAnsiTheme="majorHAnsi"/>
          <w:sz w:val="24"/>
        </w:rPr>
      </w:pPr>
      <w:r>
        <w:rPr>
          <w:rFonts w:asciiTheme="majorHAnsi" w:hAnsiTheme="majorHAnsi"/>
          <w:sz w:val="24"/>
        </w:rPr>
        <w:tab/>
        <w:t>a. T</w:t>
      </w:r>
      <w:r w:rsidR="005A048A">
        <w:rPr>
          <w:rFonts w:asciiTheme="majorHAnsi" w:hAnsiTheme="majorHAnsi"/>
          <w:sz w:val="24"/>
        </w:rPr>
        <w:t>otal Number of Annual Responses: 3500</w:t>
      </w:r>
    </w:p>
    <w:p w14:paraId="11351D41" w14:textId="403C7A11" w:rsidR="00520B36" w:rsidRPr="005A048A" w:rsidRDefault="00520B36" w:rsidP="006F2DF8">
      <w:pPr>
        <w:spacing w:after="0" w:line="240" w:lineRule="auto"/>
        <w:rPr>
          <w:rFonts w:asciiTheme="majorHAnsi" w:hAnsiTheme="majorHAnsi"/>
          <w:i/>
          <w:sz w:val="24"/>
        </w:rPr>
      </w:pPr>
      <w:r>
        <w:rPr>
          <w:rFonts w:asciiTheme="majorHAnsi" w:hAnsiTheme="majorHAnsi"/>
          <w:sz w:val="24"/>
        </w:rPr>
        <w:tab/>
      </w:r>
      <w:r w:rsidRPr="005A048A">
        <w:rPr>
          <w:rFonts w:asciiTheme="majorHAnsi" w:hAnsiTheme="majorHAnsi"/>
          <w:sz w:val="24"/>
        </w:rPr>
        <w:t xml:space="preserve">b. </w:t>
      </w:r>
      <w:r w:rsidR="005A048A" w:rsidRPr="005A048A">
        <w:rPr>
          <w:rFonts w:asciiTheme="majorHAnsi" w:hAnsiTheme="majorHAnsi"/>
          <w:sz w:val="24"/>
        </w:rPr>
        <w:t>Total Labor Burden: $14</w:t>
      </w:r>
      <w:r w:rsidR="00027497">
        <w:rPr>
          <w:rFonts w:asciiTheme="majorHAnsi" w:hAnsiTheme="majorHAnsi"/>
          <w:sz w:val="24"/>
        </w:rPr>
        <w:t xml:space="preserve">, </w:t>
      </w:r>
      <w:r w:rsidR="005A048A" w:rsidRPr="005A048A">
        <w:rPr>
          <w:rFonts w:asciiTheme="majorHAnsi" w:hAnsiTheme="majorHAnsi"/>
          <w:sz w:val="24"/>
        </w:rPr>
        <w:t>218.75</w:t>
      </w:r>
    </w:p>
    <w:p w14:paraId="3DB001F5" w14:textId="77777777" w:rsidR="00520B36" w:rsidRPr="005A048A" w:rsidRDefault="00520B36" w:rsidP="006F2DF8">
      <w:pPr>
        <w:spacing w:after="0" w:line="240" w:lineRule="auto"/>
        <w:rPr>
          <w:rFonts w:asciiTheme="majorHAnsi" w:hAnsiTheme="majorHAnsi"/>
          <w:sz w:val="24"/>
        </w:rPr>
      </w:pPr>
    </w:p>
    <w:p w14:paraId="2447E873" w14:textId="52493ACA" w:rsidR="005A048A" w:rsidRPr="00C97B61" w:rsidRDefault="005A048A" w:rsidP="005A048A">
      <w:pPr>
        <w:pStyle w:val="CommentText"/>
        <w:rPr>
          <w:sz w:val="24"/>
          <w:szCs w:val="24"/>
        </w:rPr>
      </w:pPr>
      <w:r w:rsidRPr="005A048A">
        <w:rPr>
          <w:rFonts w:asciiTheme="majorHAnsi" w:hAnsiTheme="majorHAnsi"/>
          <w:sz w:val="24"/>
        </w:rPr>
        <w:t xml:space="preserve">* </w:t>
      </w:r>
      <w:r w:rsidR="0019309D" w:rsidRPr="005A048A">
        <w:rPr>
          <w:rFonts w:asciiTheme="majorHAnsi" w:hAnsiTheme="majorHAnsi"/>
          <w:sz w:val="24"/>
        </w:rPr>
        <w:t xml:space="preserve">The Respondent hourly wage was determined by using </w:t>
      </w:r>
      <w:r w:rsidR="00192F1B">
        <w:rPr>
          <w:rFonts w:asciiTheme="majorHAnsi" w:hAnsiTheme="majorHAnsi"/>
          <w:sz w:val="24"/>
        </w:rPr>
        <w:t>data from the</w:t>
      </w:r>
      <w:r w:rsidR="00192F1B" w:rsidRPr="005A048A">
        <w:rPr>
          <w:rFonts w:asciiTheme="majorHAnsi" w:hAnsiTheme="majorHAnsi"/>
          <w:sz w:val="24"/>
        </w:rPr>
        <w:t xml:space="preserve"> </w:t>
      </w:r>
      <w:r w:rsidR="0019309D" w:rsidRPr="005A048A">
        <w:rPr>
          <w:rFonts w:asciiTheme="majorHAnsi" w:hAnsiTheme="majorHAnsi"/>
          <w:sz w:val="24"/>
        </w:rPr>
        <w:t>Department of Labor Wage Website</w:t>
      </w:r>
      <w:r w:rsidR="00192F1B">
        <w:rPr>
          <w:rFonts w:asciiTheme="majorHAnsi" w:hAnsiTheme="majorHAnsi"/>
          <w:sz w:val="24"/>
        </w:rPr>
        <w:t xml:space="preserve"> for a mid-level office administrator</w:t>
      </w:r>
      <w:r w:rsidR="0019309D" w:rsidRPr="005A048A">
        <w:rPr>
          <w:rFonts w:asciiTheme="majorHAnsi" w:hAnsiTheme="majorHAnsi"/>
          <w:sz w:val="24"/>
        </w:rPr>
        <w:t xml:space="preserve"> (</w:t>
      </w:r>
      <w:hyperlink r:id="rId9" w:history="1">
        <w:r w:rsidR="0019309D" w:rsidRPr="005A048A">
          <w:rPr>
            <w:rStyle w:val="Hyperlink"/>
            <w:rFonts w:asciiTheme="majorHAnsi" w:hAnsiTheme="majorHAnsi"/>
            <w:sz w:val="24"/>
          </w:rPr>
          <w:t>http://www.dol.gov/dol/topic/wages/index.htm</w:t>
        </w:r>
      </w:hyperlink>
      <w:r w:rsidR="0019309D" w:rsidRPr="005A048A">
        <w:rPr>
          <w:rFonts w:asciiTheme="majorHAnsi" w:hAnsiTheme="majorHAnsi"/>
          <w:sz w:val="24"/>
        </w:rPr>
        <w:t>)</w:t>
      </w:r>
      <w:r w:rsidRPr="005A048A">
        <w:rPr>
          <w:sz w:val="24"/>
          <w:szCs w:val="24"/>
        </w:rPr>
        <w:t xml:space="preserve">  </w:t>
      </w:r>
    </w:p>
    <w:p w14:paraId="75AD5273" w14:textId="77777777" w:rsidR="00520B36" w:rsidRPr="005A048A" w:rsidRDefault="00520B36" w:rsidP="005A048A">
      <w:pPr>
        <w:pStyle w:val="ListParagraph"/>
        <w:spacing w:after="0" w:line="240" w:lineRule="auto"/>
        <w:rPr>
          <w:rFonts w:asciiTheme="majorHAnsi" w:hAnsiTheme="majorHAnsi"/>
          <w:sz w:val="24"/>
        </w:rPr>
      </w:pPr>
    </w:p>
    <w:p w14:paraId="1540FB58" w14:textId="77777777" w:rsidR="0019309D" w:rsidRDefault="0019309D" w:rsidP="00337EF1">
      <w:pPr>
        <w:spacing w:after="0" w:line="240" w:lineRule="auto"/>
        <w:rPr>
          <w:rFonts w:asciiTheme="majorHAnsi" w:hAnsiTheme="majorHAnsi"/>
          <w:sz w:val="24"/>
        </w:rPr>
      </w:pPr>
    </w:p>
    <w:p w14:paraId="78F7124B" w14:textId="77777777"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14:paraId="3985B158" w14:textId="77777777" w:rsidR="005A048A" w:rsidRDefault="005A048A" w:rsidP="0019309D">
      <w:pPr>
        <w:spacing w:after="0" w:line="240" w:lineRule="auto"/>
        <w:rPr>
          <w:rFonts w:asciiTheme="majorHAnsi" w:hAnsiTheme="majorHAnsi"/>
          <w:i/>
          <w:sz w:val="24"/>
        </w:rPr>
      </w:pPr>
    </w:p>
    <w:p w14:paraId="58F15E99" w14:textId="77777777" w:rsidR="0019309D" w:rsidRDefault="0019309D" w:rsidP="0019309D">
      <w:pPr>
        <w:spacing w:after="0" w:line="240" w:lineRule="auto"/>
        <w:rPr>
          <w:rFonts w:asciiTheme="majorHAnsi" w:hAnsiTheme="majorHAnsi"/>
          <w:sz w:val="24"/>
        </w:rPr>
      </w:pPr>
      <w:r w:rsidRPr="005A048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7FE5C285" w14:textId="77777777" w:rsidR="005A048A" w:rsidRDefault="005A048A" w:rsidP="0019309D">
      <w:pPr>
        <w:spacing w:after="0" w:line="240" w:lineRule="auto"/>
        <w:rPr>
          <w:rFonts w:asciiTheme="majorHAnsi" w:hAnsiTheme="majorHAnsi"/>
          <w:sz w:val="24"/>
        </w:rPr>
      </w:pPr>
    </w:p>
    <w:p w14:paraId="2C646D64" w14:textId="77777777" w:rsidR="005A048A" w:rsidRDefault="005A048A" w:rsidP="0019309D">
      <w:pPr>
        <w:spacing w:after="0" w:line="240" w:lineRule="auto"/>
        <w:rPr>
          <w:rFonts w:asciiTheme="majorHAnsi" w:hAnsiTheme="majorHAnsi"/>
          <w:sz w:val="24"/>
        </w:rPr>
      </w:pPr>
    </w:p>
    <w:p w14:paraId="23C55F96" w14:textId="77777777" w:rsidR="0019309D"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65F0B131" w14:textId="77777777" w:rsidR="00F25499" w:rsidRDefault="00F25499" w:rsidP="0019309D">
      <w:pPr>
        <w:spacing w:after="0" w:line="240" w:lineRule="auto"/>
        <w:rPr>
          <w:rFonts w:asciiTheme="majorHAnsi" w:hAnsiTheme="majorHAnsi"/>
          <w:sz w:val="24"/>
        </w:rPr>
      </w:pPr>
    </w:p>
    <w:p w14:paraId="5DCA8B60" w14:textId="77777777" w:rsidR="00722FDB" w:rsidRDefault="00722FDB" w:rsidP="0019309D">
      <w:pPr>
        <w:spacing w:after="0" w:line="240" w:lineRule="auto"/>
        <w:rPr>
          <w:rFonts w:asciiTheme="majorHAnsi" w:hAnsiTheme="majorHAnsi"/>
          <w:sz w:val="24"/>
          <w:u w:val="single"/>
        </w:rPr>
      </w:pPr>
      <w:r w:rsidRPr="00722FDB">
        <w:rPr>
          <w:rFonts w:asciiTheme="majorHAnsi" w:hAnsiTheme="majorHAnsi"/>
          <w:sz w:val="24"/>
          <w:u w:val="single"/>
        </w:rPr>
        <w:t>a. Labor</w:t>
      </w:r>
      <w:r w:rsidR="005A048A">
        <w:rPr>
          <w:rFonts w:asciiTheme="majorHAnsi" w:hAnsiTheme="majorHAnsi"/>
          <w:sz w:val="24"/>
          <w:u w:val="single"/>
        </w:rPr>
        <w:t xml:space="preserve"> Cost to the Federal Government</w:t>
      </w:r>
    </w:p>
    <w:p w14:paraId="3E51D544" w14:textId="77777777" w:rsidR="005A048A" w:rsidRPr="00722FDB" w:rsidRDefault="005A048A" w:rsidP="0019309D">
      <w:pPr>
        <w:spacing w:after="0" w:line="240" w:lineRule="auto"/>
        <w:rPr>
          <w:rFonts w:asciiTheme="majorHAnsi" w:hAnsiTheme="majorHAnsi"/>
          <w:sz w:val="24"/>
          <w:u w:val="single"/>
        </w:rPr>
      </w:pPr>
    </w:p>
    <w:p w14:paraId="646F610D" w14:textId="77777777" w:rsidR="00722FDB" w:rsidRPr="005A048A" w:rsidRDefault="00722FDB" w:rsidP="00722FDB">
      <w:pPr>
        <w:spacing w:after="0" w:line="240" w:lineRule="auto"/>
        <w:ind w:firstLine="720"/>
        <w:rPr>
          <w:rFonts w:asciiTheme="majorHAnsi" w:hAnsiTheme="majorHAnsi"/>
          <w:sz w:val="24"/>
        </w:rPr>
      </w:pPr>
      <w:r w:rsidRPr="00722FDB">
        <w:rPr>
          <w:rFonts w:asciiTheme="majorHAnsi" w:hAnsiTheme="majorHAnsi"/>
          <w:sz w:val="24"/>
        </w:rPr>
        <w:t>1</w:t>
      </w:r>
      <w:r w:rsidRPr="005A048A">
        <w:rPr>
          <w:rFonts w:asciiTheme="majorHAnsi" w:hAnsiTheme="majorHAnsi"/>
          <w:sz w:val="24"/>
        </w:rPr>
        <w:t xml:space="preserve">. </w:t>
      </w:r>
      <w:r w:rsidR="005A048A" w:rsidRPr="005A048A">
        <w:rPr>
          <w:rFonts w:asciiTheme="majorHAnsi" w:hAnsiTheme="majorHAnsi"/>
          <w:sz w:val="24"/>
          <w:szCs w:val="24"/>
        </w:rPr>
        <w:t>NAVMC 10064</w:t>
      </w:r>
    </w:p>
    <w:p w14:paraId="1FEB1747" w14:textId="77777777" w:rsidR="00722FDB" w:rsidRPr="005A048A" w:rsidRDefault="00722FDB" w:rsidP="00722FDB">
      <w:pPr>
        <w:spacing w:after="0" w:line="240" w:lineRule="auto"/>
        <w:ind w:firstLine="720"/>
        <w:rPr>
          <w:rFonts w:asciiTheme="majorHAnsi" w:hAnsiTheme="majorHAnsi"/>
          <w:sz w:val="24"/>
        </w:rPr>
      </w:pPr>
      <w:r w:rsidRPr="005A048A">
        <w:rPr>
          <w:rFonts w:asciiTheme="majorHAnsi" w:hAnsiTheme="majorHAnsi"/>
          <w:sz w:val="24"/>
        </w:rPr>
        <w:t xml:space="preserve">a. Number of Total Annual Responses: </w:t>
      </w:r>
      <w:r w:rsidR="005A048A" w:rsidRPr="005A048A">
        <w:rPr>
          <w:rFonts w:asciiTheme="majorHAnsi" w:hAnsiTheme="majorHAnsi"/>
          <w:sz w:val="24"/>
        </w:rPr>
        <w:t>3500</w:t>
      </w:r>
    </w:p>
    <w:p w14:paraId="18E8B352" w14:textId="77777777" w:rsidR="00722FDB" w:rsidRPr="005A048A" w:rsidRDefault="00722FDB" w:rsidP="00722FDB">
      <w:pPr>
        <w:spacing w:after="0" w:line="240" w:lineRule="auto"/>
        <w:ind w:left="720"/>
        <w:rPr>
          <w:rFonts w:asciiTheme="majorHAnsi" w:hAnsiTheme="majorHAnsi"/>
          <w:sz w:val="24"/>
        </w:rPr>
      </w:pPr>
      <w:r w:rsidRPr="005A048A">
        <w:rPr>
          <w:rFonts w:asciiTheme="majorHAnsi" w:hAnsiTheme="majorHAnsi"/>
          <w:sz w:val="24"/>
        </w:rPr>
        <w:t xml:space="preserve">b. Processing Time per Response: </w:t>
      </w:r>
      <w:r w:rsidR="005A048A" w:rsidRPr="005A048A">
        <w:rPr>
          <w:rFonts w:asciiTheme="majorHAnsi" w:hAnsiTheme="majorHAnsi"/>
          <w:sz w:val="24"/>
        </w:rPr>
        <w:t xml:space="preserve">15 minutes </w:t>
      </w:r>
    </w:p>
    <w:p w14:paraId="323410EE" w14:textId="77777777" w:rsidR="00722FDB" w:rsidRPr="005A048A" w:rsidRDefault="00722FDB" w:rsidP="00722FDB">
      <w:pPr>
        <w:spacing w:after="0" w:line="240" w:lineRule="auto"/>
        <w:rPr>
          <w:rFonts w:asciiTheme="majorHAnsi" w:hAnsiTheme="majorHAnsi"/>
          <w:sz w:val="24"/>
        </w:rPr>
      </w:pPr>
      <w:r w:rsidRPr="005A048A">
        <w:rPr>
          <w:rFonts w:asciiTheme="majorHAnsi" w:hAnsiTheme="majorHAnsi"/>
          <w:sz w:val="24"/>
        </w:rPr>
        <w:tab/>
        <w:t xml:space="preserve">c. Hourly Wage of Worker(s) Processing </w:t>
      </w:r>
      <w:r w:rsidR="005A048A" w:rsidRPr="005A048A">
        <w:rPr>
          <w:rFonts w:asciiTheme="majorHAnsi" w:hAnsiTheme="majorHAnsi"/>
          <w:sz w:val="24"/>
        </w:rPr>
        <w:t>Responses:</w:t>
      </w:r>
      <w:r w:rsidRPr="005A048A">
        <w:rPr>
          <w:rFonts w:asciiTheme="majorHAnsi" w:hAnsiTheme="majorHAnsi"/>
          <w:sz w:val="24"/>
        </w:rPr>
        <w:t xml:space="preserve"> $</w:t>
      </w:r>
      <w:r w:rsidR="005A048A" w:rsidRPr="005A048A">
        <w:rPr>
          <w:rFonts w:asciiTheme="majorHAnsi" w:hAnsiTheme="majorHAnsi"/>
          <w:sz w:val="24"/>
        </w:rPr>
        <w:t>15.00</w:t>
      </w:r>
    </w:p>
    <w:p w14:paraId="127A4086" w14:textId="77777777" w:rsidR="00722FDB" w:rsidRPr="005A048A" w:rsidRDefault="00722FDB" w:rsidP="00722FDB">
      <w:pPr>
        <w:spacing w:after="0" w:line="240" w:lineRule="auto"/>
        <w:rPr>
          <w:rFonts w:asciiTheme="majorHAnsi" w:hAnsiTheme="majorHAnsi"/>
          <w:sz w:val="24"/>
        </w:rPr>
      </w:pPr>
      <w:r w:rsidRPr="005A048A">
        <w:rPr>
          <w:rFonts w:asciiTheme="majorHAnsi" w:hAnsiTheme="majorHAnsi"/>
          <w:sz w:val="24"/>
        </w:rPr>
        <w:tab/>
        <w:t>d. Cost to Process Each Response: $</w:t>
      </w:r>
      <w:r w:rsidR="005A048A" w:rsidRPr="005A048A">
        <w:rPr>
          <w:rFonts w:asciiTheme="majorHAnsi" w:hAnsiTheme="majorHAnsi"/>
          <w:sz w:val="24"/>
        </w:rPr>
        <w:t>3.75</w:t>
      </w:r>
      <w:r w:rsidRPr="005A048A">
        <w:rPr>
          <w:rFonts w:asciiTheme="majorHAnsi" w:hAnsiTheme="majorHAnsi"/>
          <w:sz w:val="24"/>
        </w:rPr>
        <w:tab/>
      </w:r>
    </w:p>
    <w:p w14:paraId="770A01C9" w14:textId="77777777" w:rsidR="00722FDB" w:rsidRDefault="00722FDB" w:rsidP="00722FDB">
      <w:pPr>
        <w:spacing w:after="0" w:line="240" w:lineRule="auto"/>
        <w:ind w:firstLine="720"/>
        <w:rPr>
          <w:rFonts w:asciiTheme="majorHAnsi" w:hAnsiTheme="majorHAnsi"/>
          <w:sz w:val="24"/>
        </w:rPr>
      </w:pPr>
      <w:r w:rsidRPr="005A048A">
        <w:rPr>
          <w:rFonts w:asciiTheme="majorHAnsi" w:hAnsiTheme="majorHAnsi"/>
          <w:sz w:val="24"/>
        </w:rPr>
        <w:t>e. Total Cost to Process Responses: $</w:t>
      </w:r>
      <w:r w:rsidR="005A048A" w:rsidRPr="005A048A">
        <w:rPr>
          <w:rFonts w:asciiTheme="majorHAnsi" w:hAnsiTheme="majorHAnsi"/>
          <w:sz w:val="24"/>
        </w:rPr>
        <w:t>13,125.00</w:t>
      </w:r>
    </w:p>
    <w:p w14:paraId="55F36332" w14:textId="77777777" w:rsidR="00722FDB" w:rsidRDefault="00722FDB" w:rsidP="00722FDB">
      <w:pPr>
        <w:spacing w:after="0" w:line="240" w:lineRule="auto"/>
        <w:ind w:firstLine="720"/>
        <w:rPr>
          <w:rFonts w:asciiTheme="majorHAnsi" w:hAnsiTheme="majorHAnsi"/>
          <w:sz w:val="24"/>
        </w:rPr>
      </w:pPr>
    </w:p>
    <w:p w14:paraId="753153A5" w14:textId="77777777" w:rsidR="00722FDB" w:rsidRDefault="00722FDB" w:rsidP="00722FDB">
      <w:pPr>
        <w:spacing w:after="0" w:line="240" w:lineRule="auto"/>
        <w:rPr>
          <w:rFonts w:asciiTheme="majorHAnsi" w:hAnsiTheme="majorHAnsi"/>
          <w:sz w:val="24"/>
        </w:rPr>
      </w:pPr>
      <w:r>
        <w:rPr>
          <w:rFonts w:asciiTheme="majorHAnsi" w:hAnsiTheme="majorHAnsi"/>
          <w:sz w:val="24"/>
        </w:rPr>
        <w:tab/>
        <w:t xml:space="preserve">2. </w:t>
      </w:r>
      <w:r w:rsidRPr="00722FDB">
        <w:rPr>
          <w:rFonts w:asciiTheme="majorHAnsi" w:hAnsiTheme="majorHAnsi"/>
          <w:b/>
          <w:sz w:val="24"/>
        </w:rPr>
        <w:t>Overall Labor Burden to Federal Government</w:t>
      </w:r>
      <w:r>
        <w:rPr>
          <w:rFonts w:asciiTheme="majorHAnsi" w:hAnsiTheme="majorHAnsi"/>
          <w:sz w:val="24"/>
        </w:rPr>
        <w:t xml:space="preserve"> </w:t>
      </w:r>
    </w:p>
    <w:p w14:paraId="0062E305" w14:textId="77777777" w:rsidR="00722FDB" w:rsidRPr="005A048A" w:rsidRDefault="00722FDB" w:rsidP="00722FDB">
      <w:pPr>
        <w:spacing w:after="0" w:line="240" w:lineRule="auto"/>
        <w:rPr>
          <w:rFonts w:asciiTheme="majorHAnsi" w:hAnsiTheme="majorHAnsi"/>
          <w:sz w:val="24"/>
        </w:rPr>
      </w:pPr>
      <w:r>
        <w:rPr>
          <w:rFonts w:asciiTheme="majorHAnsi" w:hAnsiTheme="majorHAnsi"/>
          <w:sz w:val="24"/>
        </w:rPr>
        <w:tab/>
        <w:t>a</w:t>
      </w:r>
      <w:r w:rsidRPr="005A048A">
        <w:rPr>
          <w:rFonts w:asciiTheme="majorHAnsi" w:hAnsiTheme="majorHAnsi"/>
          <w:sz w:val="24"/>
        </w:rPr>
        <w:t>. T</w:t>
      </w:r>
      <w:r w:rsidR="005A048A" w:rsidRPr="005A048A">
        <w:rPr>
          <w:rFonts w:asciiTheme="majorHAnsi" w:hAnsiTheme="majorHAnsi"/>
          <w:sz w:val="24"/>
        </w:rPr>
        <w:t>otal Number of Annual Responses</w:t>
      </w:r>
      <w:r w:rsidRPr="005A048A">
        <w:rPr>
          <w:rFonts w:asciiTheme="majorHAnsi" w:hAnsiTheme="majorHAnsi"/>
          <w:sz w:val="24"/>
        </w:rPr>
        <w:t xml:space="preserve">: </w:t>
      </w:r>
      <w:r w:rsidR="005A048A" w:rsidRPr="005A048A">
        <w:rPr>
          <w:rFonts w:asciiTheme="majorHAnsi" w:hAnsiTheme="majorHAnsi"/>
          <w:sz w:val="24"/>
        </w:rPr>
        <w:t>3500</w:t>
      </w:r>
    </w:p>
    <w:p w14:paraId="6CABF6E1" w14:textId="77777777" w:rsidR="00722FDB" w:rsidRDefault="00722FDB" w:rsidP="00722FDB">
      <w:pPr>
        <w:spacing w:after="0" w:line="240" w:lineRule="auto"/>
        <w:rPr>
          <w:rFonts w:asciiTheme="majorHAnsi" w:hAnsiTheme="majorHAnsi"/>
          <w:sz w:val="24"/>
        </w:rPr>
      </w:pPr>
      <w:r w:rsidRPr="005A048A">
        <w:rPr>
          <w:rFonts w:asciiTheme="majorHAnsi" w:hAnsiTheme="majorHAnsi"/>
          <w:sz w:val="24"/>
        </w:rPr>
        <w:tab/>
      </w:r>
      <w:r w:rsidR="005A048A" w:rsidRPr="005A048A">
        <w:rPr>
          <w:rFonts w:asciiTheme="majorHAnsi" w:hAnsiTheme="majorHAnsi"/>
          <w:sz w:val="24"/>
        </w:rPr>
        <w:t>b. Total Labor Burden</w:t>
      </w:r>
      <w:r w:rsidRPr="005A048A">
        <w:rPr>
          <w:rFonts w:asciiTheme="majorHAnsi" w:hAnsiTheme="majorHAnsi"/>
          <w:i/>
          <w:sz w:val="24"/>
        </w:rPr>
        <w:t xml:space="preserve">: </w:t>
      </w:r>
      <w:r w:rsidR="005A048A" w:rsidRPr="005A048A">
        <w:rPr>
          <w:rFonts w:asciiTheme="majorHAnsi" w:hAnsiTheme="majorHAnsi"/>
          <w:sz w:val="24"/>
        </w:rPr>
        <w:t>$13,125.00</w:t>
      </w:r>
    </w:p>
    <w:p w14:paraId="1C2AFB32" w14:textId="77777777" w:rsidR="005A048A" w:rsidRDefault="005A048A" w:rsidP="005A048A">
      <w:pPr>
        <w:pStyle w:val="CommentText"/>
        <w:rPr>
          <w:rFonts w:asciiTheme="majorHAnsi" w:hAnsiTheme="majorHAnsi"/>
          <w:sz w:val="24"/>
        </w:rPr>
      </w:pPr>
    </w:p>
    <w:p w14:paraId="37F36CC7" w14:textId="77777777" w:rsidR="00722FDB" w:rsidRPr="005A048A" w:rsidRDefault="005A048A" w:rsidP="005A048A">
      <w:pPr>
        <w:pStyle w:val="NormalWeb"/>
        <w:spacing w:line="288" w:lineRule="atLeast"/>
      </w:pPr>
      <w:r>
        <w:rPr>
          <w:rFonts w:asciiTheme="majorHAnsi" w:hAnsiTheme="majorHAnsi"/>
        </w:rPr>
        <w:t xml:space="preserve">* </w:t>
      </w:r>
      <w:r w:rsidRPr="00C97B61">
        <w:t xml:space="preserve">This </w:t>
      </w:r>
      <w:r>
        <w:t xml:space="preserve">hourly wage </w:t>
      </w:r>
      <w:r w:rsidRPr="00C97B61">
        <w:t xml:space="preserve">was taken from the OPM website, averaging for </w:t>
      </w:r>
      <w:r>
        <w:t>a GS 06 who processes the forms:</w:t>
      </w:r>
      <w:r w:rsidRPr="005A048A">
        <w:t xml:space="preserve"> </w:t>
      </w:r>
      <w:hyperlink r:id="rId10" w:history="1">
        <w:r w:rsidRPr="001A7C8C">
          <w:rPr>
            <w:rStyle w:val="Hyperlink"/>
          </w:rPr>
          <w:t>https://www.opm.gov/policy-data-oversight/pay-leave/salaries-wages/salary-tables/pdf/2016/GS.pdf</w:t>
        </w:r>
      </w:hyperlink>
    </w:p>
    <w:p w14:paraId="10A0F04D" w14:textId="77777777" w:rsidR="00722FDB" w:rsidRPr="005A048A" w:rsidRDefault="00722FDB" w:rsidP="00722FDB">
      <w:pPr>
        <w:spacing w:after="0" w:line="240" w:lineRule="auto"/>
        <w:rPr>
          <w:rFonts w:asciiTheme="majorHAnsi" w:hAnsiTheme="majorHAnsi"/>
          <w:sz w:val="24"/>
          <w:u w:val="single"/>
        </w:rPr>
      </w:pPr>
      <w:r w:rsidRPr="00722FDB">
        <w:rPr>
          <w:rFonts w:asciiTheme="majorHAnsi" w:hAnsiTheme="majorHAnsi"/>
          <w:sz w:val="24"/>
          <w:u w:val="single"/>
        </w:rPr>
        <w:t xml:space="preserve">b. </w:t>
      </w:r>
      <w:r w:rsidRPr="005A048A">
        <w:rPr>
          <w:rFonts w:asciiTheme="majorHAnsi" w:hAnsiTheme="majorHAnsi"/>
          <w:sz w:val="24"/>
          <w:u w:val="single"/>
        </w:rPr>
        <w:t>Operational and Maintenance Costs</w:t>
      </w:r>
    </w:p>
    <w:p w14:paraId="092F83EE"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Equipment:</w:t>
      </w:r>
      <w:r w:rsidRPr="005A048A">
        <w:rPr>
          <w:rFonts w:asciiTheme="majorHAnsi" w:hAnsiTheme="majorHAnsi"/>
          <w:sz w:val="24"/>
        </w:rPr>
        <w:t xml:space="preserve"> $</w:t>
      </w:r>
      <w:r w:rsidR="005A048A" w:rsidRPr="005A048A">
        <w:rPr>
          <w:rFonts w:asciiTheme="majorHAnsi" w:hAnsiTheme="majorHAnsi"/>
          <w:sz w:val="24"/>
        </w:rPr>
        <w:t>350.00</w:t>
      </w:r>
    </w:p>
    <w:p w14:paraId="7EE4FFA6"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 xml:space="preserve">Printing: </w:t>
      </w:r>
      <w:r w:rsidRPr="005A048A">
        <w:rPr>
          <w:rFonts w:asciiTheme="majorHAnsi" w:hAnsiTheme="majorHAnsi"/>
          <w:sz w:val="24"/>
        </w:rPr>
        <w:t>$</w:t>
      </w:r>
      <w:r w:rsidR="005A048A" w:rsidRPr="005A048A">
        <w:rPr>
          <w:rFonts w:asciiTheme="majorHAnsi" w:hAnsiTheme="majorHAnsi"/>
          <w:sz w:val="24"/>
        </w:rPr>
        <w:t>210.00</w:t>
      </w:r>
    </w:p>
    <w:p w14:paraId="32307A5E"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 xml:space="preserve">Postage: </w:t>
      </w:r>
      <w:r w:rsidRPr="005A048A">
        <w:rPr>
          <w:rFonts w:asciiTheme="majorHAnsi" w:hAnsiTheme="majorHAnsi"/>
          <w:sz w:val="24"/>
        </w:rPr>
        <w:t>$</w:t>
      </w:r>
      <w:r w:rsidR="005A048A" w:rsidRPr="005A048A">
        <w:rPr>
          <w:rFonts w:asciiTheme="majorHAnsi" w:hAnsiTheme="majorHAnsi"/>
          <w:sz w:val="24"/>
        </w:rPr>
        <w:t>0</w:t>
      </w:r>
    </w:p>
    <w:p w14:paraId="08D333C1"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 xml:space="preserve">Software Purchases: </w:t>
      </w:r>
      <w:r w:rsidRPr="005A048A">
        <w:rPr>
          <w:rFonts w:asciiTheme="majorHAnsi" w:hAnsiTheme="majorHAnsi"/>
          <w:sz w:val="24"/>
        </w:rPr>
        <w:t>$</w:t>
      </w:r>
      <w:r w:rsidR="005A048A" w:rsidRPr="005A048A">
        <w:rPr>
          <w:rFonts w:asciiTheme="majorHAnsi" w:hAnsiTheme="majorHAnsi"/>
          <w:sz w:val="24"/>
        </w:rPr>
        <w:t>0</w:t>
      </w:r>
    </w:p>
    <w:p w14:paraId="29753128"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 xml:space="preserve">Licensing Costs: </w:t>
      </w:r>
      <w:r w:rsidRPr="005A048A">
        <w:rPr>
          <w:rFonts w:asciiTheme="majorHAnsi" w:hAnsiTheme="majorHAnsi"/>
          <w:sz w:val="24"/>
        </w:rPr>
        <w:t>$</w:t>
      </w:r>
      <w:r w:rsidR="005A048A" w:rsidRPr="005A048A">
        <w:rPr>
          <w:rFonts w:asciiTheme="majorHAnsi" w:hAnsiTheme="majorHAnsi"/>
          <w:sz w:val="24"/>
        </w:rPr>
        <w:t>1,449.00</w:t>
      </w:r>
    </w:p>
    <w:p w14:paraId="0FEB8E4C" w14:textId="77777777" w:rsidR="00486235" w:rsidRPr="005A048A" w:rsidRDefault="00486235" w:rsidP="00486235">
      <w:pPr>
        <w:pStyle w:val="ListParagraph"/>
        <w:numPr>
          <w:ilvl w:val="0"/>
          <w:numId w:val="11"/>
        </w:numPr>
        <w:spacing w:after="0" w:line="240" w:lineRule="auto"/>
        <w:rPr>
          <w:rFonts w:asciiTheme="majorHAnsi" w:hAnsiTheme="majorHAnsi"/>
          <w:sz w:val="24"/>
          <w:u w:val="single"/>
        </w:rPr>
      </w:pPr>
      <w:r w:rsidRPr="005A048A">
        <w:rPr>
          <w:rFonts w:asciiTheme="majorHAnsi" w:hAnsiTheme="majorHAnsi"/>
          <w:sz w:val="24"/>
          <w:u w:val="single"/>
        </w:rPr>
        <w:t xml:space="preserve">Other: </w:t>
      </w:r>
      <w:r w:rsidRPr="005A048A">
        <w:rPr>
          <w:rFonts w:asciiTheme="majorHAnsi" w:hAnsiTheme="majorHAnsi"/>
          <w:sz w:val="24"/>
        </w:rPr>
        <w:t>$</w:t>
      </w:r>
      <w:r w:rsidR="005A048A" w:rsidRPr="005A048A">
        <w:rPr>
          <w:rFonts w:asciiTheme="majorHAnsi" w:hAnsiTheme="majorHAnsi"/>
          <w:sz w:val="24"/>
        </w:rPr>
        <w:t>0</w:t>
      </w:r>
    </w:p>
    <w:p w14:paraId="5ABEA704" w14:textId="77777777" w:rsidR="00486235" w:rsidRDefault="00486235" w:rsidP="00486235">
      <w:pPr>
        <w:spacing w:after="0" w:line="240" w:lineRule="auto"/>
        <w:ind w:left="360"/>
        <w:rPr>
          <w:rFonts w:asciiTheme="majorHAnsi" w:hAnsiTheme="majorHAnsi"/>
          <w:sz w:val="24"/>
        </w:rPr>
      </w:pPr>
      <w:r w:rsidRPr="005A048A">
        <w:rPr>
          <w:rFonts w:asciiTheme="majorHAnsi" w:hAnsiTheme="majorHAnsi"/>
          <w:sz w:val="24"/>
        </w:rPr>
        <w:t xml:space="preserve">g. </w:t>
      </w:r>
      <w:r w:rsidRPr="005A048A">
        <w:rPr>
          <w:rFonts w:asciiTheme="majorHAnsi" w:hAnsiTheme="majorHAnsi"/>
          <w:sz w:val="24"/>
        </w:rPr>
        <w:tab/>
      </w:r>
      <w:r w:rsidR="005A048A" w:rsidRPr="005A048A">
        <w:rPr>
          <w:rFonts w:asciiTheme="majorHAnsi" w:hAnsiTheme="majorHAnsi"/>
          <w:sz w:val="24"/>
          <w:u w:val="single"/>
        </w:rPr>
        <w:t xml:space="preserve">Total: </w:t>
      </w:r>
      <w:r w:rsidR="005A048A" w:rsidRPr="005A048A">
        <w:rPr>
          <w:rFonts w:asciiTheme="majorHAnsi" w:hAnsiTheme="majorHAnsi"/>
          <w:sz w:val="24"/>
        </w:rPr>
        <w:t>$2,009.00</w:t>
      </w:r>
    </w:p>
    <w:p w14:paraId="5F1A2123" w14:textId="77777777" w:rsidR="00486235" w:rsidRDefault="00486235" w:rsidP="00486235">
      <w:pPr>
        <w:spacing w:after="0" w:line="240" w:lineRule="auto"/>
        <w:rPr>
          <w:rFonts w:asciiTheme="majorHAnsi" w:hAnsiTheme="majorHAnsi"/>
          <w:sz w:val="24"/>
        </w:rPr>
      </w:pPr>
    </w:p>
    <w:p w14:paraId="08763002" w14:textId="77777777" w:rsidR="00486235" w:rsidRDefault="00486235" w:rsidP="00486235">
      <w:pPr>
        <w:spacing w:after="0" w:line="240" w:lineRule="auto"/>
        <w:rPr>
          <w:rFonts w:asciiTheme="majorHAnsi" w:hAnsiTheme="majorHAnsi"/>
          <w:sz w:val="24"/>
        </w:rPr>
      </w:pPr>
    </w:p>
    <w:p w14:paraId="391C6C9B"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1. Total Operational and Maintenance Costs: </w:t>
      </w:r>
      <w:r w:rsidR="005A048A" w:rsidRPr="005A048A">
        <w:rPr>
          <w:rFonts w:asciiTheme="majorHAnsi" w:hAnsiTheme="majorHAnsi"/>
          <w:sz w:val="24"/>
        </w:rPr>
        <w:t>$2,009.00</w:t>
      </w:r>
    </w:p>
    <w:p w14:paraId="127F52C6" w14:textId="77777777" w:rsidR="00486235" w:rsidRDefault="00486235" w:rsidP="00486235">
      <w:pPr>
        <w:spacing w:after="0" w:line="240" w:lineRule="auto"/>
        <w:rPr>
          <w:rFonts w:asciiTheme="majorHAnsi" w:hAnsiTheme="majorHAnsi"/>
          <w:sz w:val="24"/>
        </w:rPr>
      </w:pPr>
      <w:r>
        <w:rPr>
          <w:rFonts w:asciiTheme="majorHAnsi" w:hAnsiTheme="majorHAnsi"/>
          <w:sz w:val="24"/>
        </w:rPr>
        <w:t xml:space="preserve">2. Total Labor </w:t>
      </w:r>
      <w:r w:rsidR="003053D6">
        <w:rPr>
          <w:rFonts w:asciiTheme="majorHAnsi" w:hAnsiTheme="majorHAnsi"/>
          <w:sz w:val="24"/>
        </w:rPr>
        <w:t>Cost to the Federal Government:</w:t>
      </w:r>
      <w:r w:rsidR="003053D6" w:rsidRPr="005A048A">
        <w:rPr>
          <w:rFonts w:asciiTheme="majorHAnsi" w:hAnsiTheme="majorHAnsi"/>
          <w:i/>
          <w:sz w:val="24"/>
        </w:rPr>
        <w:t xml:space="preserve"> </w:t>
      </w:r>
      <w:r w:rsidR="003053D6" w:rsidRPr="005A048A">
        <w:rPr>
          <w:rFonts w:asciiTheme="majorHAnsi" w:hAnsiTheme="majorHAnsi"/>
          <w:sz w:val="24"/>
        </w:rPr>
        <w:t>$13,125.00</w:t>
      </w:r>
    </w:p>
    <w:p w14:paraId="39972EF3" w14:textId="77777777" w:rsidR="00486235" w:rsidRDefault="00486235" w:rsidP="00486235">
      <w:pPr>
        <w:spacing w:after="0" w:line="240" w:lineRule="auto"/>
        <w:rPr>
          <w:rFonts w:asciiTheme="majorHAnsi" w:hAnsiTheme="majorHAnsi"/>
          <w:sz w:val="24"/>
        </w:rPr>
      </w:pPr>
      <w:r>
        <w:rPr>
          <w:rFonts w:asciiTheme="majorHAnsi" w:hAnsiTheme="majorHAnsi"/>
          <w:sz w:val="24"/>
        </w:rPr>
        <w:t>3. Total</w:t>
      </w:r>
      <w:r w:rsidR="003053D6">
        <w:rPr>
          <w:rFonts w:asciiTheme="majorHAnsi" w:hAnsiTheme="majorHAnsi"/>
          <w:sz w:val="24"/>
        </w:rPr>
        <w:t xml:space="preserve"> Cost to the Federal Government: $15,134.00</w:t>
      </w:r>
    </w:p>
    <w:p w14:paraId="77F102E1" w14:textId="77777777" w:rsidR="00486235" w:rsidRDefault="00486235" w:rsidP="00486235">
      <w:pPr>
        <w:spacing w:after="0" w:line="240" w:lineRule="auto"/>
        <w:rPr>
          <w:rFonts w:asciiTheme="majorHAnsi" w:hAnsiTheme="majorHAnsi"/>
          <w:sz w:val="24"/>
        </w:rPr>
      </w:pPr>
    </w:p>
    <w:p w14:paraId="034179B7" w14:textId="77777777" w:rsidR="00DA2B37" w:rsidRDefault="00DA2B37" w:rsidP="00486235">
      <w:pPr>
        <w:spacing w:after="0" w:line="240" w:lineRule="auto"/>
        <w:rPr>
          <w:rFonts w:asciiTheme="majorHAnsi" w:hAnsiTheme="majorHAnsi"/>
          <w:sz w:val="24"/>
        </w:rPr>
      </w:pPr>
    </w:p>
    <w:p w14:paraId="01E715DC"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193E4B21" w14:textId="77777777" w:rsidR="003053D6" w:rsidRDefault="003053D6" w:rsidP="003053D6">
      <w:pPr>
        <w:spacing w:after="0" w:line="240" w:lineRule="auto"/>
        <w:rPr>
          <w:rFonts w:asciiTheme="majorHAnsi" w:hAnsiTheme="majorHAnsi"/>
          <w:sz w:val="24"/>
        </w:rPr>
      </w:pPr>
    </w:p>
    <w:p w14:paraId="05D4EFED" w14:textId="77777777" w:rsidR="00DA2B37" w:rsidRDefault="00DA2B37" w:rsidP="003053D6">
      <w:pPr>
        <w:spacing w:after="0" w:line="240" w:lineRule="auto"/>
        <w:rPr>
          <w:rFonts w:asciiTheme="majorHAnsi" w:hAnsiTheme="majorHAnsi"/>
          <w:sz w:val="24"/>
        </w:rPr>
      </w:pPr>
      <w:r w:rsidRPr="003053D6">
        <w:rPr>
          <w:rFonts w:asciiTheme="majorHAnsi" w:hAnsiTheme="majorHAnsi"/>
          <w:sz w:val="24"/>
        </w:rPr>
        <w:t>There has been no change in burden since the last approval.</w:t>
      </w:r>
      <w:r>
        <w:rPr>
          <w:rFonts w:asciiTheme="majorHAnsi" w:hAnsiTheme="majorHAnsi"/>
          <w:sz w:val="24"/>
        </w:rPr>
        <w:t xml:space="preserve"> </w:t>
      </w:r>
    </w:p>
    <w:p w14:paraId="3FA1D9F4" w14:textId="77777777" w:rsidR="00DA2B37" w:rsidRDefault="00DA2B37" w:rsidP="00486235">
      <w:pPr>
        <w:spacing w:after="0" w:line="240" w:lineRule="auto"/>
        <w:rPr>
          <w:rFonts w:asciiTheme="majorHAnsi" w:hAnsiTheme="majorHAnsi"/>
          <w:sz w:val="24"/>
        </w:rPr>
      </w:pPr>
    </w:p>
    <w:p w14:paraId="3F333A89" w14:textId="77777777"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14:paraId="2B596BE4" w14:textId="77777777" w:rsidR="003053D6" w:rsidRDefault="003053D6" w:rsidP="00486235">
      <w:pPr>
        <w:spacing w:after="0" w:line="240" w:lineRule="auto"/>
        <w:rPr>
          <w:rFonts w:asciiTheme="majorHAnsi" w:hAnsiTheme="majorHAnsi"/>
          <w:sz w:val="24"/>
        </w:rPr>
      </w:pPr>
    </w:p>
    <w:p w14:paraId="208CE6AB" w14:textId="77777777" w:rsidR="005C3A95" w:rsidRDefault="005C3A95" w:rsidP="00486235">
      <w:pPr>
        <w:spacing w:after="0" w:line="240" w:lineRule="auto"/>
        <w:rPr>
          <w:rFonts w:asciiTheme="majorHAnsi" w:hAnsiTheme="majorHAnsi"/>
          <w:sz w:val="24"/>
        </w:rPr>
      </w:pPr>
      <w:r w:rsidRPr="003053D6">
        <w:rPr>
          <w:rFonts w:asciiTheme="majorHAnsi" w:hAnsiTheme="majorHAnsi"/>
          <w:sz w:val="24"/>
        </w:rPr>
        <w:t>The results of this information collection will not be published.</w:t>
      </w:r>
      <w:r>
        <w:rPr>
          <w:rFonts w:asciiTheme="majorHAnsi" w:hAnsiTheme="majorHAnsi"/>
          <w:sz w:val="24"/>
        </w:rPr>
        <w:t xml:space="preserve"> </w:t>
      </w:r>
    </w:p>
    <w:p w14:paraId="5879E39E" w14:textId="77777777" w:rsidR="00922604" w:rsidRDefault="00922604" w:rsidP="00486235">
      <w:pPr>
        <w:spacing w:after="0" w:line="240" w:lineRule="auto"/>
        <w:rPr>
          <w:rFonts w:asciiTheme="majorHAnsi" w:hAnsiTheme="majorHAnsi"/>
          <w:sz w:val="24"/>
        </w:rPr>
      </w:pPr>
    </w:p>
    <w:p w14:paraId="571E18C3" w14:textId="77777777" w:rsidR="005C3A95" w:rsidRDefault="005C3A95" w:rsidP="00486235">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00C62D17" w:rsidRPr="00C62D17">
        <w:rPr>
          <w:rFonts w:asciiTheme="majorHAnsi" w:hAnsiTheme="majorHAnsi"/>
          <w:sz w:val="24"/>
          <w:u w:val="single"/>
        </w:rPr>
        <w:t>Non-Display of OMB Expiration Date</w:t>
      </w:r>
    </w:p>
    <w:p w14:paraId="38A8CE0D" w14:textId="77777777" w:rsidR="003053D6" w:rsidRDefault="003053D6" w:rsidP="00486235">
      <w:pPr>
        <w:spacing w:after="0" w:line="240" w:lineRule="auto"/>
        <w:rPr>
          <w:rFonts w:asciiTheme="majorHAnsi" w:hAnsiTheme="majorHAnsi"/>
          <w:i/>
          <w:sz w:val="24"/>
        </w:rPr>
      </w:pPr>
    </w:p>
    <w:p w14:paraId="3EF5A110" w14:textId="77777777" w:rsidR="00C62D17" w:rsidRDefault="00C62D17" w:rsidP="00486235">
      <w:pPr>
        <w:spacing w:after="0" w:line="240" w:lineRule="auto"/>
        <w:rPr>
          <w:rFonts w:asciiTheme="majorHAnsi" w:hAnsiTheme="majorHAnsi"/>
          <w:sz w:val="24"/>
        </w:rPr>
      </w:pPr>
      <w:r w:rsidRPr="003053D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14:paraId="7030C291" w14:textId="77777777" w:rsidR="00C62D17" w:rsidRDefault="00C62D17" w:rsidP="00486235">
      <w:pPr>
        <w:spacing w:after="0" w:line="240" w:lineRule="auto"/>
        <w:rPr>
          <w:rFonts w:asciiTheme="majorHAnsi" w:hAnsiTheme="majorHAnsi"/>
          <w:sz w:val="24"/>
        </w:rPr>
      </w:pPr>
    </w:p>
    <w:p w14:paraId="19A53A20" w14:textId="77777777"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14:paraId="72B3A46E" w14:textId="77777777" w:rsidR="003053D6" w:rsidRDefault="003053D6" w:rsidP="003053D6">
      <w:pPr>
        <w:spacing w:after="0" w:line="240" w:lineRule="auto"/>
        <w:rPr>
          <w:rFonts w:asciiTheme="majorHAnsi" w:hAnsiTheme="majorHAnsi"/>
          <w:i/>
          <w:sz w:val="24"/>
        </w:rPr>
      </w:pPr>
    </w:p>
    <w:p w14:paraId="70B802C0" w14:textId="77777777" w:rsidR="00A50A0F" w:rsidRPr="00C62D17" w:rsidRDefault="00A50A0F" w:rsidP="003053D6">
      <w:pPr>
        <w:spacing w:after="0" w:line="240" w:lineRule="auto"/>
        <w:rPr>
          <w:rFonts w:asciiTheme="majorHAnsi" w:hAnsiTheme="majorHAnsi"/>
          <w:i/>
          <w:sz w:val="24"/>
        </w:rPr>
      </w:pPr>
      <w:r w:rsidRPr="003053D6">
        <w:rPr>
          <w:rFonts w:asciiTheme="majorHAnsi" w:hAnsiTheme="majorHAnsi"/>
          <w:sz w:val="24"/>
        </w:rPr>
        <w:t>We are not requesting an</w:t>
      </w:r>
      <w:r w:rsidR="00420AE9" w:rsidRPr="003053D6">
        <w:rPr>
          <w:rFonts w:asciiTheme="majorHAnsi" w:hAnsiTheme="majorHAnsi"/>
          <w:sz w:val="24"/>
        </w:rPr>
        <w:t>y</w:t>
      </w:r>
      <w:r w:rsidRPr="003053D6">
        <w:rPr>
          <w:rFonts w:asciiTheme="majorHAnsi" w:hAnsiTheme="majorHAnsi"/>
          <w:sz w:val="24"/>
        </w:rPr>
        <w:t xml:space="preserve"> exemption</w:t>
      </w:r>
      <w:r w:rsidR="00420AE9" w:rsidRPr="003053D6">
        <w:rPr>
          <w:rFonts w:asciiTheme="majorHAnsi" w:hAnsiTheme="majorHAnsi"/>
          <w:sz w:val="24"/>
        </w:rPr>
        <w:t>s</w:t>
      </w:r>
      <w:r w:rsidRPr="003053D6">
        <w:rPr>
          <w:rFonts w:asciiTheme="majorHAnsi" w:hAnsiTheme="majorHAnsi"/>
          <w:sz w:val="24"/>
        </w:rPr>
        <w:t xml:space="preserve"> to the provisions </w:t>
      </w:r>
      <w:r w:rsidR="00420AE9" w:rsidRPr="003053D6">
        <w:rPr>
          <w:rFonts w:asciiTheme="majorHAnsi" w:hAnsiTheme="majorHAnsi"/>
          <w:sz w:val="24"/>
        </w:rPr>
        <w:t xml:space="preserve">stated in 5 CFR 1320.9. </w:t>
      </w:r>
    </w:p>
    <w:sectPr w:rsidR="00A50A0F" w:rsidRPr="00C62D1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1DD7" w14:textId="77777777" w:rsidR="00317F29" w:rsidRDefault="00317F29" w:rsidP="00FB569C">
      <w:pPr>
        <w:spacing w:after="0" w:line="240" w:lineRule="auto"/>
      </w:pPr>
      <w:r>
        <w:separator/>
      </w:r>
    </w:p>
  </w:endnote>
  <w:endnote w:type="continuationSeparator" w:id="0">
    <w:p w14:paraId="7C03C447" w14:textId="77777777" w:rsidR="00317F29" w:rsidRDefault="00317F29"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4AF00" w14:textId="04B97EE0" w:rsidR="00FB569C" w:rsidRPr="00D462F7" w:rsidRDefault="00FB569C" w:rsidP="00D462F7">
    <w:pPr>
      <w:pStyle w:val="Footer"/>
      <w:jc w:val="center"/>
      <w:rPr>
        <w:i/>
        <w:sz w:val="21"/>
        <w:szCs w:val="21"/>
      </w:rPr>
    </w:pPr>
  </w:p>
  <w:p w14:paraId="0DEA94EE" w14:textId="77777777" w:rsidR="00FB569C" w:rsidRDefault="00FB5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7E0A3" w14:textId="77777777" w:rsidR="00317F29" w:rsidRDefault="00317F29" w:rsidP="00FB569C">
      <w:pPr>
        <w:spacing w:after="0" w:line="240" w:lineRule="auto"/>
      </w:pPr>
      <w:r>
        <w:separator/>
      </w:r>
    </w:p>
  </w:footnote>
  <w:footnote w:type="continuationSeparator" w:id="0">
    <w:p w14:paraId="7964C97C" w14:textId="77777777" w:rsidR="00317F29" w:rsidRDefault="00317F29"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B0069E"/>
    <w:multiLevelType w:val="hybridMultilevel"/>
    <w:tmpl w:val="B432588C"/>
    <w:lvl w:ilvl="0" w:tplc="C5D04B14">
      <w:start w:val="2"/>
      <w:numFmt w:val="bullet"/>
      <w:lvlText w:val=""/>
      <w:lvlJc w:val="left"/>
      <w:pPr>
        <w:ind w:left="720" w:hanging="360"/>
      </w:pPr>
      <w:rPr>
        <w:rFonts w:ascii="Symbol" w:eastAsiaTheme="minorHAnsi" w:hAnsi="Symbol"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3436298E"/>
    <w:multiLevelType w:val="hybridMultilevel"/>
    <w:tmpl w:val="E110DF22"/>
    <w:lvl w:ilvl="0" w:tplc="CADE293A">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4"/>
  </w:num>
  <w:num w:numId="5">
    <w:abstractNumId w:val="11"/>
  </w:num>
  <w:num w:numId="6">
    <w:abstractNumId w:val="1"/>
  </w:num>
  <w:num w:numId="7">
    <w:abstractNumId w:val="12"/>
  </w:num>
  <w:num w:numId="8">
    <w:abstractNumId w:val="9"/>
  </w:num>
  <w:num w:numId="9">
    <w:abstractNumId w:val="13"/>
  </w:num>
  <w:num w:numId="10">
    <w:abstractNumId w:val="3"/>
  </w:num>
  <w:num w:numId="11">
    <w:abstractNumId w:val="8"/>
  </w:num>
  <w:num w:numId="12">
    <w:abstractNumId w:val="1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27497"/>
    <w:rsid w:val="000B0E70"/>
    <w:rsid w:val="000D63CB"/>
    <w:rsid w:val="00105F45"/>
    <w:rsid w:val="001738AB"/>
    <w:rsid w:val="00192F1B"/>
    <w:rsid w:val="0019309D"/>
    <w:rsid w:val="001F526C"/>
    <w:rsid w:val="00200261"/>
    <w:rsid w:val="00211832"/>
    <w:rsid w:val="00222D1B"/>
    <w:rsid w:val="0024335E"/>
    <w:rsid w:val="00254DCF"/>
    <w:rsid w:val="002567F9"/>
    <w:rsid w:val="0027743E"/>
    <w:rsid w:val="00294E92"/>
    <w:rsid w:val="003053D6"/>
    <w:rsid w:val="003132E7"/>
    <w:rsid w:val="00317F29"/>
    <w:rsid w:val="00331D7E"/>
    <w:rsid w:val="00337EF1"/>
    <w:rsid w:val="00394A8A"/>
    <w:rsid w:val="003C0540"/>
    <w:rsid w:val="00420AE9"/>
    <w:rsid w:val="00457CAE"/>
    <w:rsid w:val="00480AFF"/>
    <w:rsid w:val="00486235"/>
    <w:rsid w:val="00490797"/>
    <w:rsid w:val="004B64DC"/>
    <w:rsid w:val="004C74D6"/>
    <w:rsid w:val="004F4F5D"/>
    <w:rsid w:val="00510F0C"/>
    <w:rsid w:val="00520B36"/>
    <w:rsid w:val="00571698"/>
    <w:rsid w:val="00576EDB"/>
    <w:rsid w:val="00596BBA"/>
    <w:rsid w:val="005A048A"/>
    <w:rsid w:val="005A2A92"/>
    <w:rsid w:val="005C3A95"/>
    <w:rsid w:val="005C7428"/>
    <w:rsid w:val="005D5C81"/>
    <w:rsid w:val="00642741"/>
    <w:rsid w:val="006A13FA"/>
    <w:rsid w:val="006E563D"/>
    <w:rsid w:val="006F2DF8"/>
    <w:rsid w:val="0070633A"/>
    <w:rsid w:val="00722FDB"/>
    <w:rsid w:val="00757DCE"/>
    <w:rsid w:val="0077261C"/>
    <w:rsid w:val="00783689"/>
    <w:rsid w:val="0085721B"/>
    <w:rsid w:val="008635C4"/>
    <w:rsid w:val="008D1294"/>
    <w:rsid w:val="008E3029"/>
    <w:rsid w:val="008E417C"/>
    <w:rsid w:val="00922604"/>
    <w:rsid w:val="00942F2E"/>
    <w:rsid w:val="0098628F"/>
    <w:rsid w:val="00996894"/>
    <w:rsid w:val="009A6246"/>
    <w:rsid w:val="009E521B"/>
    <w:rsid w:val="009F2544"/>
    <w:rsid w:val="00A50A0F"/>
    <w:rsid w:val="00A76F7E"/>
    <w:rsid w:val="00A77157"/>
    <w:rsid w:val="00B0682F"/>
    <w:rsid w:val="00B1340B"/>
    <w:rsid w:val="00B3645E"/>
    <w:rsid w:val="00B52F4E"/>
    <w:rsid w:val="00B6006E"/>
    <w:rsid w:val="00B933B0"/>
    <w:rsid w:val="00BD4496"/>
    <w:rsid w:val="00C62D17"/>
    <w:rsid w:val="00C808F4"/>
    <w:rsid w:val="00CA15B1"/>
    <w:rsid w:val="00CC24D5"/>
    <w:rsid w:val="00D00799"/>
    <w:rsid w:val="00D21AA6"/>
    <w:rsid w:val="00D462F7"/>
    <w:rsid w:val="00DA2B37"/>
    <w:rsid w:val="00E5409A"/>
    <w:rsid w:val="00E95FFB"/>
    <w:rsid w:val="00EA6C04"/>
    <w:rsid w:val="00EF414C"/>
    <w:rsid w:val="00F25499"/>
    <w:rsid w:val="00F401D1"/>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CommentText">
    <w:name w:val="annotation text"/>
    <w:basedOn w:val="Normal"/>
    <w:link w:val="CommentTextChar"/>
    <w:uiPriority w:val="99"/>
    <w:unhideWhenUsed/>
    <w:rsid w:val="005A04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A048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F414C"/>
    <w:rPr>
      <w:sz w:val="16"/>
      <w:szCs w:val="16"/>
    </w:rPr>
  </w:style>
  <w:style w:type="paragraph" w:styleId="CommentSubject">
    <w:name w:val="annotation subject"/>
    <w:basedOn w:val="CommentText"/>
    <w:next w:val="CommentText"/>
    <w:link w:val="CommentSubjectChar"/>
    <w:uiPriority w:val="99"/>
    <w:semiHidden/>
    <w:unhideWhenUsed/>
    <w:rsid w:val="00EF414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414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EF414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F414C"/>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CommentText">
    <w:name w:val="annotation text"/>
    <w:basedOn w:val="Normal"/>
    <w:link w:val="CommentTextChar"/>
    <w:uiPriority w:val="99"/>
    <w:unhideWhenUsed/>
    <w:rsid w:val="005A04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A048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F414C"/>
    <w:rPr>
      <w:sz w:val="16"/>
      <w:szCs w:val="16"/>
    </w:rPr>
  </w:style>
  <w:style w:type="paragraph" w:styleId="CommentSubject">
    <w:name w:val="annotation subject"/>
    <w:basedOn w:val="CommentText"/>
    <w:next w:val="CommentText"/>
    <w:link w:val="CommentSubjectChar"/>
    <w:uiPriority w:val="99"/>
    <w:semiHidden/>
    <w:unhideWhenUsed/>
    <w:rsid w:val="00EF414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F414C"/>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EF414C"/>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EF414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pdf/2016/GS.pdf" TargetMode="External"/><Relationship Id="rId4" Type="http://schemas.microsoft.com/office/2007/relationships/stylesWithEffects" Target="stylesWithEffects.xml"/><Relationship Id="rId9" Type="http://schemas.openxmlformats.org/officeDocument/2006/relationships/hyperlink" Target="http://www.dol.gov/dol/topic/wa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DA37-FD38-44F1-A0BE-BDED46CCB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2019-05-09T12:39:00Z</dcterms:created>
  <dcterms:modified xsi:type="dcterms:W3CDTF">2019-05-09T12:39:00Z</dcterms:modified>
</cp:coreProperties>
</file>