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77F56" w14:textId="77777777" w:rsidR="00FA5CCB" w:rsidRPr="00C925EF" w:rsidRDefault="00FA5CCB" w:rsidP="00FA5CCB">
      <w:pPr>
        <w:spacing w:after="0" w:line="240" w:lineRule="auto"/>
        <w:jc w:val="center"/>
        <w:rPr>
          <w:rFonts w:ascii="Times New Roman" w:eastAsia="Times New Roman" w:hAnsi="Times New Roman" w:cs="Times New Roman"/>
          <w:sz w:val="24"/>
          <w:szCs w:val="24"/>
        </w:rPr>
      </w:pPr>
      <w:bookmarkStart w:id="0" w:name="_GoBack"/>
      <w:bookmarkEnd w:id="0"/>
      <w:r w:rsidRPr="00C925EF">
        <w:rPr>
          <w:rFonts w:ascii="Times New Roman" w:eastAsia="Times New Roman" w:hAnsi="Times New Roman" w:cs="Times New Roman"/>
          <w:b/>
          <w:bCs/>
          <w:color w:val="000000"/>
          <w:sz w:val="24"/>
          <w:szCs w:val="24"/>
        </w:rPr>
        <w:t xml:space="preserve">SUPPORTING STATEMENT </w:t>
      </w:r>
      <w:r w:rsidRPr="00C925EF">
        <w:rPr>
          <w:rFonts w:ascii="Times New Roman" w:eastAsia="Times New Roman" w:hAnsi="Times New Roman" w:cs="Times New Roman"/>
          <w:b/>
          <w:bCs/>
          <w:color w:val="000000"/>
          <w:sz w:val="24"/>
          <w:szCs w:val="24"/>
        </w:rPr>
        <w:br/>
        <w:t xml:space="preserve">LICENSING OF PRIVATE REMOTE SENSING SPACE SYSTEMS </w:t>
      </w:r>
      <w:r w:rsidRPr="00C925EF">
        <w:rPr>
          <w:rFonts w:ascii="Times New Roman" w:eastAsia="Times New Roman" w:hAnsi="Times New Roman" w:cs="Times New Roman"/>
          <w:b/>
          <w:bCs/>
          <w:color w:val="000000"/>
          <w:sz w:val="24"/>
          <w:szCs w:val="24"/>
        </w:rPr>
        <w:br/>
        <w:t>OMB CONTROL NO. 0648-0174</w:t>
      </w:r>
      <w:r w:rsidRPr="00C925EF">
        <w:rPr>
          <w:rFonts w:ascii="Times New Roman" w:eastAsia="Times New Roman" w:hAnsi="Times New Roman" w:cs="Times New Roman"/>
          <w:b/>
          <w:bCs/>
          <w:color w:val="000000"/>
          <w:sz w:val="24"/>
          <w:szCs w:val="24"/>
        </w:rPr>
        <w:br/>
      </w:r>
    </w:p>
    <w:p w14:paraId="4BFCB97E" w14:textId="77777777"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A. JUSTIFICATION </w:t>
      </w:r>
    </w:p>
    <w:p w14:paraId="3964F9E7" w14:textId="77777777"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 </w:t>
      </w:r>
      <w:r w:rsidRPr="00C925EF">
        <w:rPr>
          <w:rFonts w:ascii="Times New Roman" w:eastAsia="Times New Roman" w:hAnsi="Times New Roman" w:cs="Times New Roman"/>
          <w:b/>
          <w:bCs/>
          <w:color w:val="000000"/>
          <w:sz w:val="24"/>
          <w:szCs w:val="24"/>
          <w:u w:val="single"/>
        </w:rPr>
        <w:t xml:space="preserve">Explain the circumstances that make the collection of information necessary. </w:t>
      </w:r>
    </w:p>
    <w:p w14:paraId="71D3F8AB" w14:textId="6F349D91"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This request is for </w:t>
      </w:r>
      <w:r w:rsidR="008C2AAD">
        <w:rPr>
          <w:rFonts w:ascii="Times New Roman" w:eastAsia="Times New Roman" w:hAnsi="Times New Roman" w:cs="Times New Roman"/>
          <w:color w:val="000000"/>
          <w:sz w:val="24"/>
          <w:szCs w:val="24"/>
        </w:rPr>
        <w:t>revision</w:t>
      </w:r>
      <w:r w:rsidR="008C2AAD" w:rsidRPr="00C925EF">
        <w:rPr>
          <w:rFonts w:ascii="Times New Roman" w:eastAsia="Times New Roman" w:hAnsi="Times New Roman" w:cs="Times New Roman"/>
          <w:color w:val="000000"/>
          <w:sz w:val="24"/>
          <w:szCs w:val="24"/>
        </w:rPr>
        <w:t xml:space="preserve"> </w:t>
      </w:r>
      <w:r w:rsidR="002D618C">
        <w:rPr>
          <w:rFonts w:ascii="Times New Roman" w:eastAsia="Times New Roman" w:hAnsi="Times New Roman" w:cs="Times New Roman"/>
          <w:color w:val="000000"/>
          <w:sz w:val="24"/>
          <w:szCs w:val="24"/>
        </w:rPr>
        <w:t xml:space="preserve">and extension </w:t>
      </w:r>
      <w:r w:rsidRPr="00C925EF">
        <w:rPr>
          <w:rFonts w:ascii="Times New Roman" w:eastAsia="Times New Roman" w:hAnsi="Times New Roman" w:cs="Times New Roman"/>
          <w:color w:val="000000"/>
          <w:sz w:val="24"/>
          <w:szCs w:val="24"/>
        </w:rPr>
        <w:t>of an existing information collection.</w:t>
      </w:r>
    </w:p>
    <w:p w14:paraId="6BF7AB95" w14:textId="41F97234" w:rsidR="00FA5CCB" w:rsidRPr="00C925EF" w:rsidRDefault="00FA5CCB" w:rsidP="008C2AAD">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r w:rsidRPr="00C925EF">
        <w:rPr>
          <w:rFonts w:ascii="Times New Roman" w:eastAsia="Times New Roman" w:hAnsi="Times New Roman" w:cs="Times New Roman"/>
          <w:color w:val="000000"/>
          <w:sz w:val="24"/>
          <w:szCs w:val="24"/>
        </w:rPr>
        <w:t>The information is being collected</w:t>
      </w:r>
      <w:r w:rsidR="008C2AAD">
        <w:rPr>
          <w:rFonts w:ascii="Times New Roman" w:eastAsia="Times New Roman" w:hAnsi="Times New Roman" w:cs="Times New Roman"/>
          <w:color w:val="000000"/>
          <w:sz w:val="24"/>
          <w:szCs w:val="24"/>
        </w:rPr>
        <w:t xml:space="preserve"> as a necessary step</w:t>
      </w:r>
      <w:r w:rsidRPr="00C925EF">
        <w:rPr>
          <w:rFonts w:ascii="Times New Roman" w:eastAsia="Times New Roman" w:hAnsi="Times New Roman" w:cs="Times New Roman"/>
          <w:color w:val="000000"/>
          <w:sz w:val="24"/>
          <w:szCs w:val="24"/>
        </w:rPr>
        <w:t xml:space="preserve"> </w:t>
      </w:r>
      <w:r w:rsidR="008C2AAD">
        <w:rPr>
          <w:rFonts w:ascii="Times New Roman" w:eastAsia="Times New Roman" w:hAnsi="Times New Roman" w:cs="Times New Roman"/>
          <w:color w:val="000000"/>
          <w:sz w:val="24"/>
          <w:szCs w:val="24"/>
        </w:rPr>
        <w:t xml:space="preserve">to regulate the private space-based remote sensing industry, which involves issuing licenses to applicants and ensuring their compliance with license terms. </w:t>
      </w:r>
      <w:r w:rsidRPr="00C925EF">
        <w:rPr>
          <w:rFonts w:ascii="Times New Roman" w:eastAsia="Times New Roman" w:hAnsi="Times New Roman" w:cs="Times New Roman"/>
          <w:color w:val="000000"/>
          <w:sz w:val="24"/>
          <w:szCs w:val="24"/>
        </w:rPr>
        <w:t xml:space="preserve">The </w:t>
      </w:r>
      <w:r w:rsidR="0004310C">
        <w:rPr>
          <w:rFonts w:ascii="Times New Roman" w:eastAsia="Times New Roman" w:hAnsi="Times New Roman" w:cs="Times New Roman"/>
          <w:color w:val="000000"/>
          <w:sz w:val="24"/>
          <w:szCs w:val="24"/>
        </w:rPr>
        <w:t xml:space="preserve">Department of Commerce (DOC), through the </w:t>
      </w:r>
      <w:r w:rsidRPr="00C925EF">
        <w:rPr>
          <w:rFonts w:ascii="Times New Roman" w:eastAsia="Times New Roman" w:hAnsi="Times New Roman" w:cs="Times New Roman"/>
          <w:color w:val="000000"/>
          <w:sz w:val="24"/>
          <w:szCs w:val="24"/>
        </w:rPr>
        <w:t>National Oceanic and Atmospheric Administration (NOAA)</w:t>
      </w:r>
      <w:r w:rsidR="0004310C">
        <w:rPr>
          <w:rFonts w:ascii="Times New Roman" w:eastAsia="Times New Roman" w:hAnsi="Times New Roman" w:cs="Times New Roman"/>
          <w:color w:val="000000"/>
          <w:sz w:val="24"/>
          <w:szCs w:val="24"/>
        </w:rPr>
        <w:t>,</w:t>
      </w:r>
      <w:r w:rsidRPr="00C925EF">
        <w:rPr>
          <w:rFonts w:ascii="Times New Roman" w:eastAsia="Times New Roman" w:hAnsi="Times New Roman" w:cs="Times New Roman"/>
          <w:color w:val="000000"/>
          <w:sz w:val="24"/>
          <w:szCs w:val="24"/>
        </w:rPr>
        <w:t xml:space="preserve"> has</w:t>
      </w:r>
      <w:r w:rsidR="008C2AAD">
        <w:rPr>
          <w:rFonts w:ascii="Times New Roman" w:eastAsia="Times New Roman" w:hAnsi="Times New Roman" w:cs="Times New Roman"/>
          <w:color w:val="000000"/>
          <w:sz w:val="24"/>
          <w:szCs w:val="24"/>
        </w:rPr>
        <w:t xml:space="preserve"> the authority to regulate private space-based remote sensing under the Land Remote Sensing Policy Act of 1992, 51 U.S.C. § 60101 </w:t>
      </w:r>
      <w:r w:rsidR="008C2AAD">
        <w:rPr>
          <w:rFonts w:ascii="Times New Roman" w:eastAsia="Times New Roman" w:hAnsi="Times New Roman" w:cs="Times New Roman"/>
          <w:i/>
          <w:color w:val="000000"/>
          <w:sz w:val="24"/>
          <w:szCs w:val="24"/>
        </w:rPr>
        <w:t>et seq</w:t>
      </w:r>
      <w:r w:rsidR="00537C4B">
        <w:rPr>
          <w:rFonts w:ascii="Times New Roman" w:eastAsia="Times New Roman" w:hAnsi="Times New Roman" w:cs="Times New Roman"/>
          <w:color w:val="000000"/>
          <w:sz w:val="24"/>
          <w:szCs w:val="24"/>
        </w:rPr>
        <w:t>. (the Act)</w:t>
      </w:r>
      <w:r w:rsidR="008C2AAD">
        <w:rPr>
          <w:rFonts w:ascii="Times New Roman" w:eastAsia="Times New Roman" w:hAnsi="Times New Roman" w:cs="Times New Roman"/>
          <w:color w:val="000000"/>
          <w:sz w:val="24"/>
          <w:szCs w:val="24"/>
        </w:rPr>
        <w:t xml:space="preserve"> and regulations at 15 CFR Part 960. </w:t>
      </w:r>
      <w:r w:rsidR="0004310C">
        <w:rPr>
          <w:rFonts w:ascii="Times New Roman" w:eastAsia="Times New Roman" w:hAnsi="Times New Roman" w:cs="Times New Roman"/>
          <w:color w:val="000000"/>
          <w:sz w:val="24"/>
          <w:szCs w:val="24"/>
        </w:rPr>
        <w:t>DOC/</w:t>
      </w:r>
      <w:r w:rsidR="008C2AAD">
        <w:rPr>
          <w:rFonts w:ascii="Times New Roman" w:eastAsia="Times New Roman" w:hAnsi="Times New Roman" w:cs="Times New Roman"/>
          <w:color w:val="000000"/>
          <w:sz w:val="24"/>
          <w:szCs w:val="24"/>
        </w:rPr>
        <w:t>NOAA is substantially revising those regulations in a current proposed rule (RIN:</w:t>
      </w:r>
      <w:r w:rsidR="008C2AAD" w:rsidRPr="008C2AAD">
        <w:rPr>
          <w:rFonts w:ascii="Times New Roman" w:eastAsia="Times New Roman" w:hAnsi="Times New Roman" w:cs="Times New Roman"/>
          <w:color w:val="000000"/>
          <w:sz w:val="24"/>
          <w:szCs w:val="24"/>
        </w:rPr>
        <w:t xml:space="preserve"> 0648-BA15</w:t>
      </w:r>
      <w:r w:rsidR="008C2AAD">
        <w:rPr>
          <w:rFonts w:ascii="Times New Roman" w:eastAsia="Times New Roman" w:hAnsi="Times New Roman" w:cs="Times New Roman"/>
          <w:color w:val="000000"/>
          <w:sz w:val="24"/>
          <w:szCs w:val="24"/>
        </w:rPr>
        <w:t xml:space="preserve">). </w:t>
      </w:r>
      <w:r w:rsidRPr="00C925EF">
        <w:rPr>
          <w:rFonts w:ascii="Times New Roman" w:eastAsia="Times New Roman" w:hAnsi="Times New Roman" w:cs="Times New Roman"/>
          <w:color w:val="000000"/>
          <w:sz w:val="24"/>
          <w:szCs w:val="24"/>
        </w:rPr>
        <w:t>The regulations</w:t>
      </w:r>
      <w:r w:rsidR="008C2AAD">
        <w:rPr>
          <w:rFonts w:ascii="Times New Roman" w:eastAsia="Times New Roman" w:hAnsi="Times New Roman" w:cs="Times New Roman"/>
          <w:color w:val="000000"/>
          <w:sz w:val="24"/>
          <w:szCs w:val="24"/>
        </w:rPr>
        <w:t xml:space="preserve"> </w:t>
      </w:r>
      <w:r w:rsidRPr="00C925EF">
        <w:rPr>
          <w:rFonts w:ascii="Times New Roman" w:eastAsia="Times New Roman" w:hAnsi="Times New Roman" w:cs="Times New Roman"/>
          <w:color w:val="000000"/>
          <w:sz w:val="24"/>
          <w:szCs w:val="24"/>
        </w:rPr>
        <w:t xml:space="preserve">facilitate the development of the U.S. </w:t>
      </w:r>
      <w:r w:rsidR="008C2AAD">
        <w:rPr>
          <w:rFonts w:ascii="Times New Roman" w:eastAsia="Times New Roman" w:hAnsi="Times New Roman" w:cs="Times New Roman"/>
          <w:color w:val="000000"/>
          <w:sz w:val="24"/>
          <w:szCs w:val="24"/>
        </w:rPr>
        <w:t>private</w:t>
      </w:r>
      <w:r w:rsidR="008C2AAD" w:rsidRPr="00C925EF">
        <w:rPr>
          <w:rFonts w:ascii="Times New Roman" w:eastAsia="Times New Roman" w:hAnsi="Times New Roman" w:cs="Times New Roman"/>
          <w:color w:val="000000"/>
          <w:sz w:val="24"/>
          <w:szCs w:val="24"/>
        </w:rPr>
        <w:t xml:space="preserve"> </w:t>
      </w:r>
      <w:r w:rsidR="008C2AAD">
        <w:rPr>
          <w:rFonts w:ascii="Times New Roman" w:eastAsia="Times New Roman" w:hAnsi="Times New Roman" w:cs="Times New Roman"/>
          <w:color w:val="000000"/>
          <w:sz w:val="24"/>
          <w:szCs w:val="24"/>
        </w:rPr>
        <w:t>r</w:t>
      </w:r>
      <w:r w:rsidR="008C2AAD" w:rsidRPr="00C925EF">
        <w:rPr>
          <w:rFonts w:ascii="Times New Roman" w:eastAsia="Times New Roman" w:hAnsi="Times New Roman" w:cs="Times New Roman"/>
          <w:color w:val="000000"/>
          <w:sz w:val="24"/>
          <w:szCs w:val="24"/>
        </w:rPr>
        <w:t xml:space="preserve">emote </w:t>
      </w:r>
      <w:r w:rsidR="008C2AAD">
        <w:rPr>
          <w:rFonts w:ascii="Times New Roman" w:eastAsia="Times New Roman" w:hAnsi="Times New Roman" w:cs="Times New Roman"/>
          <w:color w:val="000000"/>
          <w:sz w:val="24"/>
          <w:szCs w:val="24"/>
        </w:rPr>
        <w:t>s</w:t>
      </w:r>
      <w:r w:rsidR="008C2AAD" w:rsidRPr="00C925EF">
        <w:rPr>
          <w:rFonts w:ascii="Times New Roman" w:eastAsia="Times New Roman" w:hAnsi="Times New Roman" w:cs="Times New Roman"/>
          <w:color w:val="000000"/>
          <w:sz w:val="24"/>
          <w:szCs w:val="24"/>
        </w:rPr>
        <w:t xml:space="preserve">ensing </w:t>
      </w:r>
      <w:r w:rsidRPr="00C925EF">
        <w:rPr>
          <w:rFonts w:ascii="Times New Roman" w:eastAsia="Times New Roman" w:hAnsi="Times New Roman" w:cs="Times New Roman"/>
          <w:color w:val="000000"/>
          <w:sz w:val="24"/>
          <w:szCs w:val="24"/>
        </w:rPr>
        <w:t xml:space="preserve">industry and thus promote the collection and widespread availability of </w:t>
      </w:r>
      <w:r w:rsidR="008C2AAD">
        <w:rPr>
          <w:rFonts w:ascii="Times New Roman" w:eastAsia="Times New Roman" w:hAnsi="Times New Roman" w:cs="Times New Roman"/>
          <w:color w:val="000000"/>
          <w:sz w:val="24"/>
          <w:szCs w:val="24"/>
        </w:rPr>
        <w:t>r</w:t>
      </w:r>
      <w:r w:rsidR="008C2AAD" w:rsidRPr="00C925EF">
        <w:rPr>
          <w:rFonts w:ascii="Times New Roman" w:eastAsia="Times New Roman" w:hAnsi="Times New Roman" w:cs="Times New Roman"/>
          <w:color w:val="000000"/>
          <w:sz w:val="24"/>
          <w:szCs w:val="24"/>
        </w:rPr>
        <w:t xml:space="preserve">emote </w:t>
      </w:r>
      <w:r w:rsidR="008C2AAD">
        <w:rPr>
          <w:rFonts w:ascii="Times New Roman" w:eastAsia="Times New Roman" w:hAnsi="Times New Roman" w:cs="Times New Roman"/>
          <w:color w:val="000000"/>
          <w:sz w:val="24"/>
          <w:szCs w:val="24"/>
        </w:rPr>
        <w:t>s</w:t>
      </w:r>
      <w:r w:rsidR="008C2AAD" w:rsidRPr="00C925EF">
        <w:rPr>
          <w:rFonts w:ascii="Times New Roman" w:eastAsia="Times New Roman" w:hAnsi="Times New Roman" w:cs="Times New Roman"/>
          <w:color w:val="000000"/>
          <w:sz w:val="24"/>
          <w:szCs w:val="24"/>
        </w:rPr>
        <w:t xml:space="preserve">ensing </w:t>
      </w:r>
      <w:r w:rsidRPr="00C925EF">
        <w:rPr>
          <w:rFonts w:ascii="Times New Roman" w:eastAsia="Times New Roman" w:hAnsi="Times New Roman" w:cs="Times New Roman"/>
          <w:color w:val="000000"/>
          <w:sz w:val="24"/>
          <w:szCs w:val="24"/>
        </w:rPr>
        <w:t>data, while preserving essential U.S. national security</w:t>
      </w:r>
      <w:r w:rsidR="008C2AAD">
        <w:rPr>
          <w:rFonts w:ascii="Times New Roman" w:eastAsia="Times New Roman" w:hAnsi="Times New Roman" w:cs="Times New Roman"/>
          <w:color w:val="000000"/>
          <w:sz w:val="24"/>
          <w:szCs w:val="24"/>
        </w:rPr>
        <w:t xml:space="preserve"> interests</w:t>
      </w:r>
      <w:r w:rsidRPr="00C925EF">
        <w:rPr>
          <w:rFonts w:ascii="Times New Roman" w:eastAsia="Times New Roman" w:hAnsi="Times New Roman" w:cs="Times New Roman"/>
          <w:color w:val="000000"/>
          <w:sz w:val="24"/>
          <w:szCs w:val="24"/>
        </w:rPr>
        <w:t xml:space="preserve"> and</w:t>
      </w:r>
      <w:r w:rsidR="008C2AAD">
        <w:rPr>
          <w:rFonts w:ascii="Times New Roman" w:eastAsia="Times New Roman" w:hAnsi="Times New Roman" w:cs="Times New Roman"/>
          <w:color w:val="000000"/>
          <w:sz w:val="24"/>
          <w:szCs w:val="24"/>
        </w:rPr>
        <w:t xml:space="preserve"> observing</w:t>
      </w:r>
      <w:r w:rsidRPr="00C925EF">
        <w:rPr>
          <w:rFonts w:ascii="Times New Roman" w:eastAsia="Times New Roman" w:hAnsi="Times New Roman" w:cs="Times New Roman"/>
          <w:color w:val="000000"/>
          <w:sz w:val="24"/>
          <w:szCs w:val="24"/>
        </w:rPr>
        <w:t xml:space="preserve"> </w:t>
      </w:r>
      <w:r w:rsidR="008C2AAD">
        <w:rPr>
          <w:rFonts w:ascii="Times New Roman" w:eastAsia="Times New Roman" w:hAnsi="Times New Roman" w:cs="Times New Roman"/>
          <w:color w:val="000000"/>
          <w:sz w:val="24"/>
          <w:szCs w:val="24"/>
        </w:rPr>
        <w:t>international obligations</w:t>
      </w:r>
      <w:r w:rsidRPr="00C925EF">
        <w:rPr>
          <w:rFonts w:ascii="Times New Roman" w:eastAsia="Times New Roman" w:hAnsi="Times New Roman" w:cs="Times New Roman"/>
          <w:color w:val="000000"/>
          <w:sz w:val="24"/>
          <w:szCs w:val="24"/>
        </w:rPr>
        <w:t xml:space="preserve">. </w:t>
      </w:r>
    </w:p>
    <w:p w14:paraId="177E6FE3" w14:textId="77777777" w:rsidR="00FA5CCB" w:rsidRPr="00C925EF" w:rsidRDefault="00FA5CCB" w:rsidP="00FA5CCB">
      <w:pPr>
        <w:spacing w:after="0" w:line="240" w:lineRule="auto"/>
        <w:rPr>
          <w:rFonts w:ascii="Times New Roman" w:eastAsia="Times New Roman" w:hAnsi="Times New Roman" w:cs="Times New Roman"/>
          <w:sz w:val="24"/>
          <w:szCs w:val="24"/>
        </w:rPr>
      </w:pPr>
    </w:p>
    <w:p w14:paraId="68971B93" w14:textId="77777777" w:rsidR="00FA5CCB" w:rsidRPr="00C925EF" w:rsidRDefault="00FA5CCB" w:rsidP="00FA5CCB">
      <w:pPr>
        <w:spacing w:after="280" w:line="240" w:lineRule="auto"/>
        <w:ind w:right="258"/>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2. </w:t>
      </w:r>
      <w:r w:rsidRPr="00C925EF">
        <w:rPr>
          <w:rFonts w:ascii="Times New Roman" w:eastAsia="Times New Roman" w:hAnsi="Times New Roman" w:cs="Times New Roman"/>
          <w:b/>
          <w:bCs/>
          <w:color w:val="000000"/>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C925EF">
        <w:rPr>
          <w:rFonts w:ascii="Times New Roman" w:eastAsia="Times New Roman" w:hAnsi="Times New Roman" w:cs="Times New Roman"/>
          <w:b/>
          <w:bCs/>
          <w:color w:val="000000"/>
          <w:sz w:val="24"/>
          <w:szCs w:val="24"/>
        </w:rPr>
        <w:t xml:space="preserve">. </w:t>
      </w:r>
    </w:p>
    <w:p w14:paraId="587A4DC4" w14:textId="77777777" w:rsidR="00CC0E09" w:rsidRDefault="004279E4" w:rsidP="00CC0E09">
      <w:pPr>
        <w:spacing w:after="0" w:line="240" w:lineRule="auto"/>
        <w:rPr>
          <w:rFonts w:ascii="Times New Roman" w:eastAsia="Times New Roman" w:hAnsi="Times New Roman" w:cs="Times New Roman"/>
          <w:color w:val="000000"/>
          <w:sz w:val="24"/>
          <w:szCs w:val="24"/>
        </w:rPr>
      </w:pPr>
      <w:r w:rsidRPr="00C925EF">
        <w:rPr>
          <w:rFonts w:ascii="Times New Roman" w:eastAsia="Times New Roman" w:hAnsi="Times New Roman" w:cs="Times New Roman"/>
          <w:color w:val="000000"/>
          <w:sz w:val="24"/>
          <w:szCs w:val="24"/>
        </w:rPr>
        <w:t>NOAA’s Commercial Remote</w:t>
      </w:r>
      <w:r w:rsidR="00FA5CCB" w:rsidRPr="00C925EF">
        <w:rPr>
          <w:rFonts w:ascii="Times New Roman" w:eastAsia="Times New Roman" w:hAnsi="Times New Roman" w:cs="Times New Roman"/>
          <w:color w:val="000000"/>
          <w:sz w:val="24"/>
          <w:szCs w:val="24"/>
        </w:rPr>
        <w:t xml:space="preserve"> Sensing </w:t>
      </w:r>
      <w:r w:rsidR="00BA3398" w:rsidRPr="00C925EF">
        <w:rPr>
          <w:rFonts w:ascii="Times New Roman" w:eastAsia="Times New Roman" w:hAnsi="Times New Roman" w:cs="Times New Roman"/>
          <w:color w:val="000000"/>
          <w:sz w:val="24"/>
          <w:szCs w:val="24"/>
        </w:rPr>
        <w:t>Regulatory Affairs (CRSRA)</w:t>
      </w:r>
      <w:r w:rsidR="00FA5CCB" w:rsidRPr="00C925EF">
        <w:rPr>
          <w:rFonts w:ascii="Times New Roman" w:eastAsia="Times New Roman" w:hAnsi="Times New Roman" w:cs="Times New Roman"/>
          <w:color w:val="000000"/>
          <w:sz w:val="24"/>
          <w:szCs w:val="24"/>
        </w:rPr>
        <w:t xml:space="preserve"> collects </w:t>
      </w:r>
      <w:r w:rsidR="00D80828">
        <w:rPr>
          <w:rFonts w:ascii="Times New Roman" w:eastAsia="Times New Roman" w:hAnsi="Times New Roman" w:cs="Times New Roman"/>
          <w:color w:val="000000"/>
          <w:sz w:val="24"/>
          <w:szCs w:val="24"/>
        </w:rPr>
        <w:t>the</w:t>
      </w:r>
      <w:r w:rsidR="00D80828" w:rsidRPr="00C925EF">
        <w:rPr>
          <w:rFonts w:ascii="Times New Roman" w:eastAsia="Times New Roman" w:hAnsi="Times New Roman" w:cs="Times New Roman"/>
          <w:color w:val="000000"/>
          <w:sz w:val="24"/>
          <w:szCs w:val="24"/>
        </w:rPr>
        <w:t xml:space="preserve"> </w:t>
      </w:r>
      <w:r w:rsidR="00FA5CCB" w:rsidRPr="00C925EF">
        <w:rPr>
          <w:rFonts w:ascii="Times New Roman" w:eastAsia="Times New Roman" w:hAnsi="Times New Roman" w:cs="Times New Roman"/>
          <w:color w:val="000000"/>
          <w:sz w:val="24"/>
          <w:szCs w:val="24"/>
        </w:rPr>
        <w:t>information</w:t>
      </w:r>
      <w:r w:rsidR="00D80828">
        <w:rPr>
          <w:rFonts w:ascii="Times New Roman" w:eastAsia="Times New Roman" w:hAnsi="Times New Roman" w:cs="Times New Roman"/>
          <w:color w:val="000000"/>
          <w:sz w:val="24"/>
          <w:szCs w:val="24"/>
        </w:rPr>
        <w:t xml:space="preserve"> currently authorized to be collected under this OMB Control Number, and will continue to do so under the proposed rule and revised information collect. </w:t>
      </w:r>
      <w:r w:rsidR="00537C4B">
        <w:rPr>
          <w:rFonts w:ascii="Times New Roman" w:eastAsia="Times New Roman" w:hAnsi="Times New Roman" w:cs="Times New Roman"/>
          <w:color w:val="000000"/>
          <w:sz w:val="24"/>
          <w:szCs w:val="24"/>
        </w:rPr>
        <w:t xml:space="preserve">CRSRA does not disseminate this information to the public, because all or nearly all of it is commercial and/or proprietary. </w:t>
      </w:r>
    </w:p>
    <w:p w14:paraId="761C063F" w14:textId="77777777" w:rsidR="00CC0E09" w:rsidRDefault="00CC0E09" w:rsidP="00CC0E09">
      <w:pPr>
        <w:spacing w:after="0" w:line="240" w:lineRule="auto"/>
        <w:rPr>
          <w:rFonts w:ascii="Times New Roman" w:eastAsia="Times New Roman" w:hAnsi="Times New Roman" w:cs="Times New Roman"/>
          <w:color w:val="000000"/>
          <w:sz w:val="24"/>
          <w:szCs w:val="24"/>
        </w:rPr>
      </w:pPr>
    </w:p>
    <w:p w14:paraId="1023ED2F" w14:textId="4ECFCCF1" w:rsidR="00CC6760" w:rsidRDefault="00D80828" w:rsidP="00CC0E0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information includes several subtypes, addressed below</w:t>
      </w:r>
      <w:r w:rsidR="00CC0E09">
        <w:rPr>
          <w:rFonts w:ascii="Times New Roman" w:eastAsia="Times New Roman" w:hAnsi="Times New Roman" w:cs="Times New Roman"/>
          <w:color w:val="000000"/>
          <w:sz w:val="24"/>
          <w:szCs w:val="24"/>
        </w:rPr>
        <w:t>. The authority for CRSRA to collect the following information comes from the Act, 51 U.S.C. §</w:t>
      </w:r>
      <w:r w:rsidR="004401E0">
        <w:rPr>
          <w:rFonts w:ascii="Times New Roman" w:eastAsia="Times New Roman" w:hAnsi="Times New Roman" w:cs="Times New Roman"/>
          <w:color w:val="000000"/>
          <w:sz w:val="24"/>
          <w:szCs w:val="24"/>
        </w:rPr>
        <w:t>§</w:t>
      </w:r>
      <w:r w:rsidR="00CC0E09">
        <w:rPr>
          <w:rFonts w:ascii="Times New Roman" w:eastAsia="Times New Roman" w:hAnsi="Times New Roman" w:cs="Times New Roman"/>
          <w:color w:val="000000"/>
          <w:sz w:val="24"/>
          <w:szCs w:val="24"/>
        </w:rPr>
        <w:t xml:space="preserve"> 60122</w:t>
      </w:r>
      <w:r w:rsidR="004401E0">
        <w:rPr>
          <w:rFonts w:ascii="Times New Roman" w:eastAsia="Times New Roman" w:hAnsi="Times New Roman" w:cs="Times New Roman"/>
          <w:color w:val="000000"/>
          <w:sz w:val="24"/>
          <w:szCs w:val="24"/>
        </w:rPr>
        <w:t xml:space="preserve"> and 60123</w:t>
      </w:r>
      <w:r w:rsidR="00CC0E09">
        <w:rPr>
          <w:rFonts w:ascii="Times New Roman" w:eastAsia="Times New Roman" w:hAnsi="Times New Roman" w:cs="Times New Roman"/>
          <w:color w:val="000000"/>
          <w:sz w:val="24"/>
          <w:szCs w:val="24"/>
        </w:rPr>
        <w:t xml:space="preserve">, which </w:t>
      </w:r>
      <w:r w:rsidR="004401E0">
        <w:rPr>
          <w:rFonts w:ascii="Times New Roman" w:eastAsia="Times New Roman" w:hAnsi="Times New Roman" w:cs="Times New Roman"/>
          <w:color w:val="000000"/>
          <w:sz w:val="24"/>
          <w:szCs w:val="24"/>
        </w:rPr>
        <w:t>authorizes CRSRA to condition remote-sensing licenses, and from regulations at 15 C.F.R. Part 960, which are being revised in a notice-and-comment rulemaking process as of May 15, 2019, and which call for the following collections of information:</w:t>
      </w:r>
      <w:r>
        <w:rPr>
          <w:rFonts w:ascii="Times New Roman" w:eastAsia="Times New Roman" w:hAnsi="Times New Roman" w:cs="Times New Roman"/>
          <w:color w:val="000000"/>
          <w:sz w:val="24"/>
          <w:szCs w:val="24"/>
        </w:rPr>
        <w:t xml:space="preserve"> </w:t>
      </w:r>
    </w:p>
    <w:p w14:paraId="775EE4D2" w14:textId="77777777" w:rsidR="00D80828" w:rsidRDefault="00D80828" w:rsidP="009033D4">
      <w:pPr>
        <w:spacing w:after="0" w:line="240" w:lineRule="auto"/>
        <w:rPr>
          <w:rFonts w:ascii="Times New Roman" w:eastAsia="Times New Roman" w:hAnsi="Times New Roman" w:cs="Times New Roman"/>
          <w:color w:val="000000"/>
          <w:sz w:val="24"/>
          <w:szCs w:val="24"/>
        </w:rPr>
      </w:pPr>
    </w:p>
    <w:p w14:paraId="0E7D4753" w14:textId="2BD87F07" w:rsidR="00D80828" w:rsidRDefault="00D8082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Applications. </w:t>
      </w:r>
      <w:r>
        <w:rPr>
          <w:rFonts w:ascii="Times New Roman" w:eastAsia="Times New Roman" w:hAnsi="Times New Roman" w:cs="Times New Roman"/>
          <w:color w:val="000000"/>
          <w:sz w:val="24"/>
          <w:szCs w:val="24"/>
        </w:rPr>
        <w:t>Under the proposed rule, applicants will apply for a license to operate a private remote sensing space system. This application will contain the information requested by Appendix 1 to the proposed rule. CRSRA anticipates that it will develop a collection form to facilitate applications</w:t>
      </w:r>
      <w:r w:rsidR="004401E0">
        <w:rPr>
          <w:rFonts w:ascii="Times New Roman" w:eastAsia="Times New Roman" w:hAnsi="Times New Roman" w:cs="Times New Roman"/>
          <w:color w:val="000000"/>
          <w:sz w:val="24"/>
          <w:szCs w:val="24"/>
        </w:rPr>
        <w:t xml:space="preserve"> by the time the final rule becomes effective</w:t>
      </w:r>
      <w:r>
        <w:rPr>
          <w:rFonts w:ascii="Times New Roman" w:eastAsia="Times New Roman" w:hAnsi="Times New Roman" w:cs="Times New Roman"/>
          <w:color w:val="000000"/>
          <w:sz w:val="24"/>
          <w:szCs w:val="24"/>
        </w:rPr>
        <w:t>. CRSRA uses the</w:t>
      </w:r>
      <w:r w:rsidR="00FA5CCB" w:rsidRPr="00C925EF">
        <w:rPr>
          <w:rFonts w:ascii="Times New Roman" w:eastAsia="Times New Roman" w:hAnsi="Times New Roman" w:cs="Times New Roman"/>
          <w:color w:val="000000"/>
          <w:sz w:val="24"/>
          <w:szCs w:val="24"/>
        </w:rPr>
        <w:t xml:space="preserve"> application information to determine if the applicant meets the legal criteria for issuance of a license. Application information includes </w:t>
      </w:r>
      <w:r>
        <w:rPr>
          <w:rFonts w:ascii="Times New Roman" w:eastAsia="Times New Roman" w:hAnsi="Times New Roman" w:cs="Times New Roman"/>
          <w:color w:val="000000"/>
          <w:sz w:val="24"/>
          <w:szCs w:val="24"/>
        </w:rPr>
        <w:t>information about the applicant, the launch dates of any components going to space, technical specifications of all components (especially the components in space that are capable of collecting imagery data), and details about data protection</w:t>
      </w:r>
      <w:r w:rsidR="00FA5CCB" w:rsidRPr="00C925EF">
        <w:rPr>
          <w:rFonts w:ascii="Times New Roman" w:eastAsia="Times New Roman" w:hAnsi="Times New Roman" w:cs="Times New Roman"/>
          <w:color w:val="000000"/>
          <w:sz w:val="24"/>
          <w:szCs w:val="24"/>
        </w:rPr>
        <w:t>.</w:t>
      </w:r>
      <w:r w:rsidR="0004310C">
        <w:rPr>
          <w:rFonts w:ascii="Times New Roman" w:eastAsia="Times New Roman" w:hAnsi="Times New Roman" w:cs="Times New Roman"/>
          <w:color w:val="000000"/>
          <w:sz w:val="24"/>
          <w:szCs w:val="24"/>
        </w:rPr>
        <w:t xml:space="preserve"> The application also asks applicants to specify whether they want any standard </w:t>
      </w:r>
      <w:r w:rsidR="0004310C">
        <w:rPr>
          <w:rFonts w:ascii="Times New Roman" w:eastAsia="Times New Roman" w:hAnsi="Times New Roman" w:cs="Times New Roman"/>
          <w:color w:val="000000"/>
          <w:sz w:val="24"/>
          <w:szCs w:val="24"/>
        </w:rPr>
        <w:lastRenderedPageBreak/>
        <w:t>license terms to be waived, and to give good cause for doing so.</w:t>
      </w:r>
      <w:r w:rsidR="00FA5CCB" w:rsidRPr="00C925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This information, taken as a whole, is necessary for CRSRA to determine what risks the applicant’s system might pose to national security and international obligations, and to determine whether the applicant can be relied on to comply with all legal requirements. This information is also necessary for CRSRA to determine what license conditions will be required to offset the risks posed by the system.  </w:t>
      </w:r>
    </w:p>
    <w:p w14:paraId="7725F884" w14:textId="77777777" w:rsidR="00D80828" w:rsidRDefault="00D80828">
      <w:pPr>
        <w:spacing w:after="0" w:line="240" w:lineRule="auto"/>
        <w:rPr>
          <w:rFonts w:ascii="Times New Roman" w:eastAsia="Times New Roman" w:hAnsi="Times New Roman" w:cs="Times New Roman"/>
          <w:color w:val="000000"/>
          <w:sz w:val="24"/>
          <w:szCs w:val="24"/>
        </w:rPr>
      </w:pPr>
    </w:p>
    <w:p w14:paraId="06BBD718" w14:textId="44CDDE0F" w:rsidR="00537C4B" w:rsidRPr="009033D4" w:rsidRDefault="004401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Cybersecurity Framework</w:t>
      </w:r>
      <w:r w:rsidR="00537C4B">
        <w:rPr>
          <w:rFonts w:ascii="Times New Roman" w:eastAsia="Times New Roman" w:hAnsi="Times New Roman" w:cs="Times New Roman"/>
          <w:color w:val="000000"/>
          <w:sz w:val="24"/>
          <w:szCs w:val="24"/>
        </w:rPr>
        <w:t xml:space="preserve">. If CRSRA determines that a system is “high-risk,” one of the conditions that will be required in that system’s license will be to </w:t>
      </w:r>
      <w:r>
        <w:rPr>
          <w:rFonts w:ascii="Times New Roman" w:eastAsia="Times New Roman" w:hAnsi="Times New Roman" w:cs="Times New Roman"/>
          <w:color w:val="000000"/>
          <w:sz w:val="24"/>
          <w:szCs w:val="24"/>
        </w:rPr>
        <w:t>prepare a document describing the licensee’s data protection activities, based on the National Institute of Science and Technology (NIST)’s Cybersecurity Framework</w:t>
      </w:r>
      <w:r w:rsidR="00537C4B">
        <w:rPr>
          <w:rFonts w:ascii="Times New Roman" w:eastAsia="Times New Roman" w:hAnsi="Times New Roman" w:cs="Times New Roman"/>
          <w:color w:val="000000"/>
          <w:sz w:val="24"/>
          <w:szCs w:val="24"/>
        </w:rPr>
        <w:t>. CRSRA</w:t>
      </w:r>
      <w:r>
        <w:rPr>
          <w:rFonts w:ascii="Times New Roman" w:eastAsia="Times New Roman" w:hAnsi="Times New Roman" w:cs="Times New Roman"/>
          <w:color w:val="000000"/>
          <w:sz w:val="24"/>
          <w:szCs w:val="24"/>
        </w:rPr>
        <w:t xml:space="preserve"> does not anticipate that it will develop a form for this requirement. In this document, licensees will</w:t>
      </w:r>
      <w:r w:rsidR="00537C4B">
        <w:rPr>
          <w:rFonts w:ascii="Times New Roman" w:eastAsia="Times New Roman" w:hAnsi="Times New Roman" w:cs="Times New Roman"/>
          <w:color w:val="000000"/>
          <w:sz w:val="24"/>
          <w:szCs w:val="24"/>
        </w:rPr>
        <w:t xml:space="preserve"> explain in some detail how they will achieve the data protection criteria that will be required in their licenses—for example, 256-bit encryption. This information is necessary at the moment because the Department of Defense and the Intelligence Community (who consult with </w:t>
      </w:r>
      <w:r w:rsidR="0004310C">
        <w:rPr>
          <w:rFonts w:ascii="Times New Roman" w:eastAsia="Times New Roman" w:hAnsi="Times New Roman" w:cs="Times New Roman"/>
          <w:color w:val="000000"/>
          <w:sz w:val="24"/>
          <w:szCs w:val="24"/>
        </w:rPr>
        <w:t xml:space="preserve">CRSRA </w:t>
      </w:r>
      <w:r w:rsidR="00537C4B">
        <w:rPr>
          <w:rFonts w:ascii="Times New Roman" w:eastAsia="Times New Roman" w:hAnsi="Times New Roman" w:cs="Times New Roman"/>
          <w:color w:val="000000"/>
          <w:sz w:val="24"/>
          <w:szCs w:val="24"/>
        </w:rPr>
        <w:t xml:space="preserve">under the Act to determine national security conditions) cannot determine whether sensitive data are sufficiently protected without it. </w:t>
      </w:r>
    </w:p>
    <w:p w14:paraId="6F376000" w14:textId="77777777" w:rsidR="00D80828" w:rsidRDefault="00D80828">
      <w:pPr>
        <w:spacing w:after="0" w:line="240" w:lineRule="auto"/>
        <w:rPr>
          <w:rFonts w:ascii="Times New Roman" w:eastAsia="Times New Roman" w:hAnsi="Times New Roman" w:cs="Times New Roman"/>
          <w:color w:val="000000"/>
          <w:sz w:val="24"/>
          <w:szCs w:val="24"/>
        </w:rPr>
      </w:pPr>
    </w:p>
    <w:p w14:paraId="3A6AC740" w14:textId="5105478A" w:rsidR="00537C4B" w:rsidRDefault="00537C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Notification of Each Deployment to Orbit.</w:t>
      </w:r>
      <w:r>
        <w:rPr>
          <w:rFonts w:ascii="Times New Roman" w:eastAsia="Times New Roman" w:hAnsi="Times New Roman" w:cs="Times New Roman"/>
          <w:sz w:val="24"/>
          <w:szCs w:val="24"/>
        </w:rPr>
        <w:t xml:space="preserve"> CRSRA will continue to collect a written notification of each component of a licensed system that reaches orbit—typically after being launched on a rocket, or being deployed into orbit from the International Space Station. This information is required to be collected under the Act, and it is critical to fulfilling one of the United States’ key international obligations, which is to authorize and continually supervise U.S. nationals’ activities in space. CRSRA, therefore, must be notified when spacecraft are deployed so that CRSRA can supervise the space activities of U.S. nationals. </w:t>
      </w:r>
      <w:r w:rsidR="004401E0">
        <w:rPr>
          <w:rFonts w:ascii="Times New Roman" w:eastAsia="Times New Roman" w:hAnsi="Times New Roman" w:cs="Times New Roman"/>
          <w:sz w:val="24"/>
          <w:szCs w:val="24"/>
        </w:rPr>
        <w:t xml:space="preserve">CRSRA will probably not develop a form for this requirement, and anticipates accepting simple emails or other written communications. </w:t>
      </w:r>
    </w:p>
    <w:p w14:paraId="2D6AC7C7" w14:textId="77777777" w:rsidR="00537C4B" w:rsidRDefault="00537C4B">
      <w:pPr>
        <w:spacing w:after="0" w:line="240" w:lineRule="auto"/>
        <w:rPr>
          <w:rFonts w:ascii="Times New Roman" w:eastAsia="Times New Roman" w:hAnsi="Times New Roman" w:cs="Times New Roman"/>
          <w:sz w:val="24"/>
          <w:szCs w:val="24"/>
        </w:rPr>
      </w:pPr>
    </w:p>
    <w:p w14:paraId="747EFBD9" w14:textId="4F078BC2" w:rsidR="000B20B2" w:rsidRDefault="00537C4B" w:rsidP="004401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Notification of </w:t>
      </w:r>
      <w:r w:rsidR="004401E0">
        <w:rPr>
          <w:rFonts w:ascii="Times New Roman" w:eastAsia="Times New Roman" w:hAnsi="Times New Roman" w:cs="Times New Roman"/>
          <w:i/>
          <w:sz w:val="24"/>
          <w:szCs w:val="24"/>
        </w:rPr>
        <w:t>Operational Deviation</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CRSRA will continue to collect a written</w:t>
      </w:r>
      <w:r w:rsidR="000B20B2">
        <w:rPr>
          <w:rFonts w:ascii="Times New Roman" w:eastAsia="Times New Roman" w:hAnsi="Times New Roman" w:cs="Times New Roman"/>
          <w:sz w:val="24"/>
          <w:szCs w:val="24"/>
        </w:rPr>
        <w:t xml:space="preserve"> notification each time the licensee experiences a major system anomaly, which the proposed rule defines as an event that results in the licensee being unable to control the spacecraft. Like the notification of deployment to orbit, this information is critical to fulfilling the United States’ international obligations. Similarly, CRSRA will continue to collect a notification of the disposal of any part of the system, both to fulfill international obligations and because the Act requires CRSRA to collect this information. </w:t>
      </w:r>
      <w:r w:rsidR="004401E0">
        <w:rPr>
          <w:rFonts w:ascii="Times New Roman" w:eastAsia="Times New Roman" w:hAnsi="Times New Roman" w:cs="Times New Roman"/>
          <w:sz w:val="24"/>
          <w:szCs w:val="24"/>
        </w:rPr>
        <w:t>CRSRA will probably not develop a form for this requirement, and anticipates accepting simple emails or other written communications.</w:t>
      </w:r>
    </w:p>
    <w:p w14:paraId="4690BCE0" w14:textId="77777777" w:rsidR="000B20B2" w:rsidRDefault="000B20B2">
      <w:pPr>
        <w:spacing w:after="0" w:line="240" w:lineRule="auto"/>
        <w:rPr>
          <w:rFonts w:ascii="Times New Roman" w:eastAsia="Times New Roman" w:hAnsi="Times New Roman" w:cs="Times New Roman"/>
          <w:sz w:val="24"/>
          <w:szCs w:val="24"/>
        </w:rPr>
      </w:pPr>
    </w:p>
    <w:p w14:paraId="39AABFC2" w14:textId="4371E31E" w:rsidR="000B20B2" w:rsidRDefault="000B20B2" w:rsidP="004401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Notification of Financial Insolvency</w:t>
      </w:r>
      <w:r>
        <w:rPr>
          <w:rFonts w:ascii="Times New Roman" w:eastAsia="Times New Roman" w:hAnsi="Times New Roman" w:cs="Times New Roman"/>
          <w:sz w:val="24"/>
          <w:szCs w:val="24"/>
        </w:rPr>
        <w:t xml:space="preserve">. CRSRA will continue to collect notification of a licensee’s financial insolvency because an insolvent licensee may go through a bankruptcy process that might put the licensed system’s ownership in question. It is critical that CRSRA be able to intervene as early as possible in this process so that a sensitive system does not pass into the ownership of an entity who might jeopardize national security or international obligations. </w:t>
      </w:r>
      <w:r w:rsidR="004401E0">
        <w:rPr>
          <w:rFonts w:ascii="Times New Roman" w:eastAsia="Times New Roman" w:hAnsi="Times New Roman" w:cs="Times New Roman"/>
          <w:sz w:val="24"/>
          <w:szCs w:val="24"/>
        </w:rPr>
        <w:t>CRSRA will probably not develop a form for this requirement, and anticipates accepting simple emails or other written communications.</w:t>
      </w:r>
    </w:p>
    <w:p w14:paraId="668B3BE8" w14:textId="77777777" w:rsidR="000B20B2" w:rsidRDefault="000B20B2">
      <w:pPr>
        <w:spacing w:after="0" w:line="240" w:lineRule="auto"/>
        <w:rPr>
          <w:rFonts w:ascii="Times New Roman" w:eastAsia="Times New Roman" w:hAnsi="Times New Roman" w:cs="Times New Roman"/>
          <w:sz w:val="24"/>
          <w:szCs w:val="24"/>
        </w:rPr>
      </w:pPr>
    </w:p>
    <w:p w14:paraId="06862999" w14:textId="2220F979" w:rsidR="000B20B2" w:rsidRDefault="000B20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License Modification Request</w:t>
      </w:r>
      <w:r>
        <w:rPr>
          <w:rFonts w:ascii="Times New Roman" w:eastAsia="Times New Roman" w:hAnsi="Times New Roman" w:cs="Times New Roman"/>
          <w:sz w:val="24"/>
          <w:szCs w:val="24"/>
        </w:rPr>
        <w:t xml:space="preserve"> (optional). If a licensee wishes to modify its license, either to reflect changes in its business practices or technical changes to its system, or to request different license conditions, it may submit such a request to CRSRA and explain why the change is </w:t>
      </w:r>
      <w:r>
        <w:rPr>
          <w:rFonts w:ascii="Times New Roman" w:eastAsia="Times New Roman" w:hAnsi="Times New Roman" w:cs="Times New Roman"/>
          <w:sz w:val="24"/>
          <w:szCs w:val="24"/>
        </w:rPr>
        <w:lastRenderedPageBreak/>
        <w:t xml:space="preserve">sought. CRSRA need this information to be able to keep licenses accurate and to respond to the regulated community’s needs. Additionally, one type of license modification is to notify CRSRA of a “significant or substantial foreign agreement,” which the Act requires. </w:t>
      </w:r>
      <w:r w:rsidR="004401E0">
        <w:rPr>
          <w:rFonts w:ascii="Times New Roman" w:eastAsia="Times New Roman" w:hAnsi="Times New Roman" w:cs="Times New Roman"/>
          <w:color w:val="000000"/>
          <w:sz w:val="24"/>
          <w:szCs w:val="24"/>
        </w:rPr>
        <w:t>CRSRA anticipates that it will develop a collection form to facilitate license modification requests by the time the final rule becomes effective.</w:t>
      </w:r>
    </w:p>
    <w:p w14:paraId="63F67ECA" w14:textId="77777777" w:rsidR="000B20B2" w:rsidRDefault="000B20B2">
      <w:pPr>
        <w:spacing w:after="0" w:line="240" w:lineRule="auto"/>
        <w:rPr>
          <w:rFonts w:ascii="Times New Roman" w:eastAsia="Times New Roman" w:hAnsi="Times New Roman" w:cs="Times New Roman"/>
          <w:sz w:val="24"/>
          <w:szCs w:val="24"/>
        </w:rPr>
      </w:pPr>
    </w:p>
    <w:p w14:paraId="026AEBAB" w14:textId="4051ABF8" w:rsidR="000B20B2" w:rsidRDefault="000B20B2">
      <w:pPr>
        <w:spacing w:after="0" w:line="240" w:lineRule="auto"/>
        <w:rPr>
          <w:rFonts w:ascii="Times New Roman" w:eastAsia="Times New Roman" w:hAnsi="Times New Roman" w:cs="Times New Roman"/>
          <w:sz w:val="24"/>
          <w:szCs w:val="24"/>
        </w:rPr>
      </w:pPr>
      <w:r w:rsidRPr="00C24805">
        <w:rPr>
          <w:rFonts w:ascii="Times New Roman" w:eastAsia="Times New Roman" w:hAnsi="Times New Roman" w:cs="Times New Roman"/>
          <w:i/>
          <w:sz w:val="24"/>
          <w:szCs w:val="24"/>
        </w:rPr>
        <w:t>O</w:t>
      </w:r>
      <w:r>
        <w:rPr>
          <w:rFonts w:ascii="Times New Roman" w:eastAsia="Times New Roman" w:hAnsi="Times New Roman" w:cs="Times New Roman"/>
          <w:i/>
          <w:sz w:val="24"/>
          <w:szCs w:val="24"/>
        </w:rPr>
        <w:t xml:space="preserve">rbital Debris </w:t>
      </w:r>
      <w:r w:rsidR="004401E0">
        <w:rPr>
          <w:rFonts w:ascii="Times New Roman" w:eastAsia="Times New Roman" w:hAnsi="Times New Roman" w:cs="Times New Roman"/>
          <w:i/>
          <w:sz w:val="24"/>
          <w:szCs w:val="24"/>
        </w:rPr>
        <w:t>Mitigation Standard Practices Plan</w:t>
      </w:r>
      <w:r>
        <w:rPr>
          <w:rFonts w:ascii="Times New Roman" w:eastAsia="Times New Roman" w:hAnsi="Times New Roman" w:cs="Times New Roman"/>
          <w:sz w:val="24"/>
          <w:szCs w:val="24"/>
        </w:rPr>
        <w:t>. This technical analysis is a NASA standard</w:t>
      </w:r>
      <w:r w:rsidR="004401E0">
        <w:rPr>
          <w:rFonts w:ascii="Times New Roman" w:eastAsia="Times New Roman" w:hAnsi="Times New Roman" w:cs="Times New Roman"/>
          <w:sz w:val="24"/>
          <w:szCs w:val="24"/>
        </w:rPr>
        <w:t xml:space="preserve">, currently being modified at the direction of the </w:t>
      </w:r>
      <w:r w:rsidR="00266328">
        <w:rPr>
          <w:rFonts w:ascii="Times New Roman" w:eastAsia="Times New Roman" w:hAnsi="Times New Roman" w:cs="Times New Roman"/>
          <w:sz w:val="24"/>
          <w:szCs w:val="24"/>
        </w:rPr>
        <w:t>President, which</w:t>
      </w:r>
      <w:r>
        <w:rPr>
          <w:rFonts w:ascii="Times New Roman" w:eastAsia="Times New Roman" w:hAnsi="Times New Roman" w:cs="Times New Roman"/>
          <w:sz w:val="24"/>
          <w:szCs w:val="24"/>
        </w:rPr>
        <w:t xml:space="preserve"> assesses the risk of on-orbit collisions, and other issues affecting the sustainability of the space environment. CRSRA will require licensees to complete this assessment as part of the licensee’s required planning for disposing of their space-borne system components, although CRSRA will not always require licensees to submit the information. Nevertheless, creating this information is critical to the United States’ continuing supervision of its nationals’ activities in space. </w:t>
      </w:r>
      <w:r w:rsidR="004401E0">
        <w:rPr>
          <w:rFonts w:ascii="Times New Roman" w:eastAsia="Times New Roman" w:hAnsi="Times New Roman" w:cs="Times New Roman"/>
          <w:sz w:val="24"/>
          <w:szCs w:val="24"/>
        </w:rPr>
        <w:t xml:space="preserve">CRSRA will not develop a form for this requirement, nor will it require licensees to submit the information routinely; instead, CRSRA will require licensees to develop and update the document as needed, and keep it available for inspection as needed. </w:t>
      </w:r>
    </w:p>
    <w:p w14:paraId="5ADFC241" w14:textId="77777777" w:rsidR="000B20B2" w:rsidRDefault="000B20B2">
      <w:pPr>
        <w:spacing w:after="0" w:line="240" w:lineRule="auto"/>
        <w:rPr>
          <w:rFonts w:ascii="Times New Roman" w:eastAsia="Times New Roman" w:hAnsi="Times New Roman" w:cs="Times New Roman"/>
          <w:sz w:val="24"/>
          <w:szCs w:val="24"/>
        </w:rPr>
      </w:pPr>
    </w:p>
    <w:p w14:paraId="4F804F1B" w14:textId="13C759E8" w:rsidR="00CC6760" w:rsidRDefault="000B20B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 xml:space="preserve">Compliance Certification </w:t>
      </w:r>
      <w:r>
        <w:rPr>
          <w:rFonts w:ascii="Times New Roman" w:eastAsia="Times New Roman" w:hAnsi="Times New Roman" w:cs="Times New Roman"/>
          <w:sz w:val="24"/>
          <w:szCs w:val="24"/>
        </w:rPr>
        <w:t xml:space="preserve">(annual for low-risk systems; semiannual for high-risk systems). CRSRA will require licensees to submit one or two annual compliance certifications, which require the licensee to verify that all facts in the license remain true. Facts that must be verified in this certification include the technical specifications of the system and other </w:t>
      </w:r>
      <w:r w:rsidR="00635008">
        <w:rPr>
          <w:rFonts w:ascii="Times New Roman" w:eastAsia="Times New Roman" w:hAnsi="Times New Roman" w:cs="Times New Roman"/>
          <w:sz w:val="24"/>
          <w:szCs w:val="24"/>
        </w:rPr>
        <w:t>foundational</w:t>
      </w:r>
      <w:r>
        <w:rPr>
          <w:rFonts w:ascii="Times New Roman" w:eastAsia="Times New Roman" w:hAnsi="Times New Roman" w:cs="Times New Roman"/>
          <w:sz w:val="24"/>
          <w:szCs w:val="24"/>
        </w:rPr>
        <w:t xml:space="preserve"> facts that CRSRA relies upon in granting and denying license applications. This information is critical to ensuring that only those entities who are legally fit to obtain a license do so, and therefore, CRSRA will use the annual or semiannual certification to remind licensees of their duty to keep this information updated and accurate. </w:t>
      </w:r>
      <w:r w:rsidR="00E80158">
        <w:rPr>
          <w:rFonts w:ascii="Times New Roman" w:eastAsia="Times New Roman" w:hAnsi="Times New Roman" w:cs="Times New Roman"/>
          <w:color w:val="000000"/>
          <w:sz w:val="24"/>
          <w:szCs w:val="24"/>
        </w:rPr>
        <w:t>CRSRA anticipates that it will develop a collection form to facilitate compliance certifications by the time the final rule becomes effective.</w:t>
      </w:r>
    </w:p>
    <w:p w14:paraId="61D0D2D3" w14:textId="77777777" w:rsidR="00266328" w:rsidRDefault="00266328">
      <w:pPr>
        <w:spacing w:after="0" w:line="240" w:lineRule="auto"/>
        <w:rPr>
          <w:rFonts w:ascii="Times New Roman" w:eastAsia="Times New Roman" w:hAnsi="Times New Roman" w:cs="Times New Roman"/>
          <w:sz w:val="24"/>
          <w:szCs w:val="24"/>
        </w:rPr>
      </w:pPr>
    </w:p>
    <w:p w14:paraId="030F330C" w14:textId="77777777"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3. </w:t>
      </w:r>
      <w:r w:rsidRPr="00C925EF">
        <w:rPr>
          <w:rFonts w:ascii="Times New Roman" w:eastAsia="Times New Roman" w:hAnsi="Times New Roman" w:cs="Times New Roman"/>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C925EF">
        <w:rPr>
          <w:rFonts w:ascii="Times New Roman" w:eastAsia="Times New Roman" w:hAnsi="Times New Roman" w:cs="Times New Roman"/>
          <w:b/>
          <w:bCs/>
          <w:color w:val="000000"/>
          <w:sz w:val="24"/>
          <w:szCs w:val="24"/>
        </w:rPr>
        <w:t xml:space="preserve">. </w:t>
      </w:r>
    </w:p>
    <w:p w14:paraId="7926081B" w14:textId="7059571E" w:rsidR="00FA5CCB" w:rsidRPr="00C925EF" w:rsidRDefault="00635008" w:rsidP="00903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CRSRA does not currently use forms in this information collection, but it anticipates that it will develop forms coincident with the publication of the final rule. Even in the absence of such forms, however, the proposed rule specifies that all of the information submitted to CRSRA can be submitted electronically, including by email, as well as by traditional mail. </w:t>
      </w:r>
      <w:r w:rsidR="00FA5CCB" w:rsidRPr="00C925EF">
        <w:rPr>
          <w:rFonts w:ascii="Times New Roman" w:eastAsia="Times New Roman" w:hAnsi="Times New Roman" w:cs="Times New Roman"/>
          <w:sz w:val="24"/>
          <w:szCs w:val="24"/>
        </w:rPr>
        <w:br/>
      </w:r>
    </w:p>
    <w:p w14:paraId="4311EF38" w14:textId="77777777"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4. </w:t>
      </w:r>
      <w:r w:rsidRPr="00C925EF">
        <w:rPr>
          <w:rFonts w:ascii="Times New Roman" w:eastAsia="Times New Roman" w:hAnsi="Times New Roman" w:cs="Times New Roman"/>
          <w:b/>
          <w:bCs/>
          <w:color w:val="000000"/>
          <w:sz w:val="24"/>
          <w:szCs w:val="24"/>
          <w:u w:val="single"/>
        </w:rPr>
        <w:t>Describe efforts to identify duplication</w:t>
      </w:r>
      <w:r w:rsidRPr="00C925EF">
        <w:rPr>
          <w:rFonts w:ascii="Times New Roman" w:eastAsia="Times New Roman" w:hAnsi="Times New Roman" w:cs="Times New Roman"/>
          <w:b/>
          <w:bCs/>
          <w:color w:val="000000"/>
          <w:sz w:val="24"/>
          <w:szCs w:val="24"/>
        </w:rPr>
        <w:t xml:space="preserve">. </w:t>
      </w:r>
    </w:p>
    <w:p w14:paraId="2213080B" w14:textId="5CEB9557" w:rsidR="00FA5CCB" w:rsidRPr="00C925EF" w:rsidRDefault="00635008" w:rsidP="009033D4">
      <w:p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revised information collect, as part of the proposed rule, reflects </w:t>
      </w:r>
      <w:r w:rsidR="0004310C">
        <w:rPr>
          <w:rFonts w:ascii="Times New Roman" w:eastAsia="Times New Roman" w:hAnsi="Times New Roman" w:cs="Times New Roman"/>
          <w:color w:val="000000"/>
          <w:sz w:val="24"/>
          <w:szCs w:val="24"/>
        </w:rPr>
        <w:t>DOC/</w:t>
      </w:r>
      <w:r>
        <w:rPr>
          <w:rFonts w:ascii="Times New Roman" w:eastAsia="Times New Roman" w:hAnsi="Times New Roman" w:cs="Times New Roman"/>
          <w:color w:val="000000"/>
          <w:sz w:val="24"/>
          <w:szCs w:val="24"/>
        </w:rPr>
        <w:t xml:space="preserve">NOAA’s effort to reduce the collection of information overall, especially when applicants or licensees submit the information to other U.S. Government agencies. For example, the application in the proposed rule significantly reduces the amount of corporate information that CRSRA collects. The revised information collect includes only the minimum amount of information that CRSRA must collect to comply with the Act by granting licenses to parties who meet the Act’s standards. </w:t>
      </w:r>
    </w:p>
    <w:p w14:paraId="4F285986" w14:textId="77777777"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5. </w:t>
      </w:r>
      <w:r w:rsidRPr="00C925EF">
        <w:rPr>
          <w:rFonts w:ascii="Times New Roman" w:eastAsia="Times New Roman" w:hAnsi="Times New Roman" w:cs="Times New Roman"/>
          <w:b/>
          <w:bCs/>
          <w:color w:val="000000"/>
          <w:sz w:val="24"/>
          <w:szCs w:val="24"/>
          <w:u w:val="single"/>
        </w:rPr>
        <w:t>If the collection of information involves small businesses or other small entities, describe the methods used to minimize burden</w:t>
      </w:r>
      <w:r w:rsidRPr="00C925EF">
        <w:rPr>
          <w:rFonts w:ascii="Times New Roman" w:eastAsia="Times New Roman" w:hAnsi="Times New Roman" w:cs="Times New Roman"/>
          <w:b/>
          <w:bCs/>
          <w:color w:val="000000"/>
          <w:sz w:val="24"/>
          <w:szCs w:val="24"/>
        </w:rPr>
        <w:t xml:space="preserve">. </w:t>
      </w:r>
    </w:p>
    <w:p w14:paraId="59FF471D" w14:textId="4534FFD8" w:rsidR="00FA5CCB" w:rsidRPr="00C925EF" w:rsidRDefault="00635008" w:rsidP="00FA5CCB">
      <w:pPr>
        <w:spacing w:after="280" w:line="240" w:lineRule="auto"/>
        <w:ind w:right="19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CRSRA hopes that the reduced amount of information sought, as well as the anticipated electronic forms, will minimize the burden to small businesses and other small entities who may apply for a CRSRA license</w:t>
      </w:r>
      <w:r w:rsidR="00FA5CCB" w:rsidRPr="00C925E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FA5CCB" w:rsidRPr="00C925EF">
        <w:rPr>
          <w:rFonts w:ascii="Times New Roman" w:eastAsia="Times New Roman" w:hAnsi="Times New Roman" w:cs="Times New Roman"/>
          <w:color w:val="000000"/>
          <w:sz w:val="24"/>
          <w:szCs w:val="24"/>
        </w:rPr>
        <w:t xml:space="preserve"> </w:t>
      </w:r>
    </w:p>
    <w:p w14:paraId="315810C8" w14:textId="77777777" w:rsidR="00FA5CCB" w:rsidRPr="00C925EF" w:rsidRDefault="00FA5CCB" w:rsidP="00FA5CCB">
      <w:pPr>
        <w:spacing w:after="280" w:line="240" w:lineRule="auto"/>
        <w:ind w:right="110"/>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6. </w:t>
      </w:r>
      <w:r w:rsidRPr="00C925EF">
        <w:rPr>
          <w:rFonts w:ascii="Times New Roman" w:eastAsia="Times New Roman" w:hAnsi="Times New Roman" w:cs="Times New Roman"/>
          <w:b/>
          <w:bCs/>
          <w:color w:val="000000"/>
          <w:sz w:val="24"/>
          <w:szCs w:val="24"/>
          <w:u w:val="single"/>
        </w:rPr>
        <w:t>Describe the consequences to the Federal program or policy activities if the collection is not conducted or is conducted less frequently</w:t>
      </w:r>
      <w:r w:rsidRPr="00C925EF">
        <w:rPr>
          <w:rFonts w:ascii="Times New Roman" w:eastAsia="Times New Roman" w:hAnsi="Times New Roman" w:cs="Times New Roman"/>
          <w:b/>
          <w:bCs/>
          <w:color w:val="000000"/>
          <w:sz w:val="24"/>
          <w:szCs w:val="24"/>
        </w:rPr>
        <w:t xml:space="preserve">. </w:t>
      </w:r>
    </w:p>
    <w:p w14:paraId="1A889C0E" w14:textId="63EEA2FC" w:rsidR="00FA5CCB" w:rsidRPr="00C925EF" w:rsidRDefault="00635008" w:rsidP="00FA5CCB">
      <w:pPr>
        <w:spacing w:after="280" w:line="240" w:lineRule="auto"/>
        <w:ind w:right="58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Act requires the Secretary to grant licenses only when the Secretary determines that the applicant will comply with the Act, CRSRA’s regulations, and any applicable international obligations and national security concerns of the United States. </w:t>
      </w:r>
      <w:r w:rsidRPr="00C925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As stated above, the information sought is the minimum amount necessary to make that determination. Therefore, w</w:t>
      </w:r>
      <w:r w:rsidR="00FA5CCB" w:rsidRPr="00C925EF">
        <w:rPr>
          <w:rFonts w:ascii="Times New Roman" w:eastAsia="Times New Roman" w:hAnsi="Times New Roman" w:cs="Times New Roman"/>
          <w:color w:val="000000"/>
          <w:sz w:val="24"/>
          <w:szCs w:val="24"/>
        </w:rPr>
        <w:t xml:space="preserve">ithout collecting the information described in the </w:t>
      </w:r>
      <w:r>
        <w:rPr>
          <w:rFonts w:ascii="Times New Roman" w:eastAsia="Times New Roman" w:hAnsi="Times New Roman" w:cs="Times New Roman"/>
          <w:color w:val="000000"/>
          <w:sz w:val="24"/>
          <w:szCs w:val="24"/>
        </w:rPr>
        <w:t>proposed rule and revised information collect, CRSRA would be legally prohibited from granting licenses to operate remote sensing space systems, which would prohibit all space-based remote sensing, and would effectively eliminate the U.S. remote sensing industry</w:t>
      </w:r>
      <w:r w:rsidR="00FA5CCB" w:rsidRPr="00C925E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05D77EEF" w14:textId="77777777" w:rsidR="00FA5CCB" w:rsidRPr="00C925EF" w:rsidRDefault="00FA5CCB" w:rsidP="00FA5CCB">
      <w:pPr>
        <w:spacing w:after="280" w:line="240" w:lineRule="auto"/>
        <w:ind w:right="588"/>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7. </w:t>
      </w:r>
      <w:r w:rsidRPr="00C925EF">
        <w:rPr>
          <w:rFonts w:ascii="Times New Roman" w:eastAsia="Times New Roman" w:hAnsi="Times New Roman" w:cs="Times New Roman"/>
          <w:b/>
          <w:bCs/>
          <w:color w:val="000000"/>
          <w:sz w:val="24"/>
          <w:szCs w:val="24"/>
          <w:u w:val="single"/>
        </w:rPr>
        <w:t>Explain any special circumstances that require the collection to be conducted in a manner inconsistent with OMB guidelines</w:t>
      </w:r>
      <w:r w:rsidRPr="00C925EF">
        <w:rPr>
          <w:rFonts w:ascii="Times New Roman" w:eastAsia="Times New Roman" w:hAnsi="Times New Roman" w:cs="Times New Roman"/>
          <w:b/>
          <w:bCs/>
          <w:color w:val="000000"/>
          <w:sz w:val="24"/>
          <w:szCs w:val="24"/>
        </w:rPr>
        <w:t xml:space="preserve">. </w:t>
      </w:r>
    </w:p>
    <w:p w14:paraId="24272EA1" w14:textId="5F8833A2" w:rsidR="009033D4" w:rsidRDefault="009033D4" w:rsidP="00C24805">
      <w:pPr>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CRSRA is not aware of any such circumstances. </w:t>
      </w:r>
    </w:p>
    <w:p w14:paraId="18BF27D5" w14:textId="269CF797" w:rsidR="00FA5CCB" w:rsidRPr="00C925EF" w:rsidRDefault="00FA5CCB" w:rsidP="00C24805">
      <w:pPr>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8. </w:t>
      </w:r>
      <w:r w:rsidRPr="00C925EF">
        <w:rPr>
          <w:rFonts w:ascii="Times New Roman" w:eastAsia="Times New Roman" w:hAnsi="Times New Roman" w:cs="Times New Roman"/>
          <w:b/>
          <w:bCs/>
          <w:color w:val="000000"/>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C925EF">
        <w:rPr>
          <w:rFonts w:ascii="Times New Roman" w:eastAsia="Times New Roman" w:hAnsi="Times New Roman" w:cs="Times New Roman"/>
          <w:b/>
          <w:bCs/>
          <w:color w:val="000000"/>
          <w:sz w:val="24"/>
          <w:szCs w:val="24"/>
        </w:rPr>
        <w:t xml:space="preserve">. </w:t>
      </w:r>
    </w:p>
    <w:p w14:paraId="7867E204" w14:textId="19261C74" w:rsidR="00FA5CCB" w:rsidRDefault="0004310C" w:rsidP="009033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w:t>
      </w:r>
      <w:r w:rsidR="009033D4">
        <w:rPr>
          <w:rFonts w:ascii="Times New Roman" w:eastAsia="Times New Roman" w:hAnsi="Times New Roman" w:cs="Times New Roman"/>
          <w:color w:val="000000"/>
          <w:sz w:val="24"/>
          <w:szCs w:val="24"/>
        </w:rPr>
        <w:t xml:space="preserve">NOAA is currently moving towards publishing a proposed rule in the </w:t>
      </w:r>
      <w:r w:rsidR="009033D4">
        <w:rPr>
          <w:rFonts w:ascii="Times New Roman" w:eastAsia="Times New Roman" w:hAnsi="Times New Roman" w:cs="Times New Roman"/>
          <w:i/>
          <w:color w:val="000000"/>
          <w:sz w:val="24"/>
          <w:szCs w:val="24"/>
        </w:rPr>
        <w:t>Federal Register</w:t>
      </w:r>
      <w:r w:rsidR="009033D4">
        <w:rPr>
          <w:rFonts w:ascii="Times New Roman" w:eastAsia="Times New Roman" w:hAnsi="Times New Roman" w:cs="Times New Roman"/>
          <w:color w:val="000000"/>
          <w:sz w:val="24"/>
          <w:szCs w:val="24"/>
        </w:rPr>
        <w:t xml:space="preserve">, and anticipates publication in January of 2019. The proposed rule’s preamble includes a PRA section explaining the revised information collect, estimating its burdens, and seeking public comment on these paperwork burdens. </w:t>
      </w:r>
      <w:r>
        <w:rPr>
          <w:rFonts w:ascii="Times New Roman" w:eastAsia="Times New Roman" w:hAnsi="Times New Roman" w:cs="Times New Roman"/>
          <w:color w:val="000000"/>
          <w:sz w:val="24"/>
          <w:szCs w:val="24"/>
        </w:rPr>
        <w:t>DOC/</w:t>
      </w:r>
      <w:r w:rsidR="009033D4">
        <w:rPr>
          <w:rFonts w:ascii="Times New Roman" w:eastAsia="Times New Roman" w:hAnsi="Times New Roman" w:cs="Times New Roman"/>
          <w:color w:val="000000"/>
          <w:sz w:val="24"/>
          <w:szCs w:val="24"/>
        </w:rPr>
        <w:t xml:space="preserve">NOAA will adjust the final rule, if necessary, based on public comment about the paperwork burdens of the proposed rule. </w:t>
      </w:r>
    </w:p>
    <w:p w14:paraId="4456AE86" w14:textId="77777777" w:rsidR="004F4553" w:rsidRPr="00C925EF" w:rsidRDefault="004F4553" w:rsidP="00FA5CCB">
      <w:pPr>
        <w:spacing w:after="0" w:line="240" w:lineRule="auto"/>
        <w:rPr>
          <w:rFonts w:ascii="Times New Roman" w:eastAsia="Times New Roman" w:hAnsi="Times New Roman" w:cs="Times New Roman"/>
          <w:sz w:val="24"/>
          <w:szCs w:val="24"/>
        </w:rPr>
      </w:pPr>
    </w:p>
    <w:p w14:paraId="4C721EAD" w14:textId="77777777"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9. </w:t>
      </w:r>
      <w:r w:rsidRPr="00C925EF">
        <w:rPr>
          <w:rFonts w:ascii="Times New Roman" w:eastAsia="Times New Roman" w:hAnsi="Times New Roman" w:cs="Times New Roman"/>
          <w:b/>
          <w:bCs/>
          <w:color w:val="000000"/>
          <w:sz w:val="24"/>
          <w:szCs w:val="24"/>
          <w:u w:val="single"/>
        </w:rPr>
        <w:t>Explain any decisions to provide payments or gifts to respondents, other than remuneration of contractors or grantees</w:t>
      </w:r>
      <w:r w:rsidRPr="00C925EF">
        <w:rPr>
          <w:rFonts w:ascii="Times New Roman" w:eastAsia="Times New Roman" w:hAnsi="Times New Roman" w:cs="Times New Roman"/>
          <w:b/>
          <w:bCs/>
          <w:color w:val="000000"/>
          <w:sz w:val="24"/>
          <w:szCs w:val="24"/>
        </w:rPr>
        <w:t xml:space="preserve">. </w:t>
      </w:r>
    </w:p>
    <w:p w14:paraId="510F9E13" w14:textId="77777777" w:rsidR="00FA5CCB" w:rsidRPr="00C925EF" w:rsidRDefault="00FA5CCB" w:rsidP="00FA5CCB">
      <w:pPr>
        <w:spacing w:after="0" w:line="240" w:lineRule="auto"/>
        <w:rPr>
          <w:rFonts w:ascii="Times New Roman" w:eastAsia="Times New Roman" w:hAnsi="Times New Roman" w:cs="Times New Roman"/>
          <w:sz w:val="24"/>
          <w:szCs w:val="24"/>
        </w:rPr>
      </w:pPr>
    </w:p>
    <w:p w14:paraId="5F3026D4" w14:textId="16D2552F" w:rsidR="00FA5CCB" w:rsidRPr="00C925EF" w:rsidRDefault="009033D4"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CRSRA makes no </w:t>
      </w:r>
      <w:r w:rsidR="00FA5CCB" w:rsidRPr="00C925EF">
        <w:rPr>
          <w:rFonts w:ascii="Times New Roman" w:eastAsia="Times New Roman" w:hAnsi="Times New Roman" w:cs="Times New Roman"/>
          <w:color w:val="000000"/>
          <w:sz w:val="24"/>
          <w:szCs w:val="24"/>
        </w:rPr>
        <w:t xml:space="preserve">payments or gifts to respondents. </w:t>
      </w:r>
      <w:r w:rsidR="00FA5CCB" w:rsidRPr="00C925EF">
        <w:rPr>
          <w:rFonts w:ascii="Times New Roman" w:eastAsia="Times New Roman" w:hAnsi="Times New Roman" w:cs="Times New Roman"/>
          <w:sz w:val="24"/>
          <w:szCs w:val="24"/>
        </w:rPr>
        <w:br/>
      </w:r>
    </w:p>
    <w:p w14:paraId="554E6A62" w14:textId="77777777"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10.</w:t>
      </w:r>
      <w:r w:rsidRPr="00C925EF">
        <w:rPr>
          <w:rFonts w:ascii="Times New Roman" w:eastAsia="Times New Roman" w:hAnsi="Times New Roman" w:cs="Times New Roman"/>
          <w:b/>
          <w:bCs/>
          <w:color w:val="000000"/>
          <w:sz w:val="24"/>
          <w:szCs w:val="24"/>
          <w:u w:val="single"/>
        </w:rPr>
        <w:t xml:space="preserve"> Describe any assurance of confidentiality provided to respondents and the basis for assurance in statute, regulation, or agency policy</w:t>
      </w:r>
      <w:r w:rsidRPr="00C925EF">
        <w:rPr>
          <w:rFonts w:ascii="Times New Roman" w:eastAsia="Times New Roman" w:hAnsi="Times New Roman" w:cs="Times New Roman"/>
          <w:b/>
          <w:bCs/>
          <w:color w:val="000000"/>
          <w:sz w:val="24"/>
          <w:szCs w:val="24"/>
        </w:rPr>
        <w:t xml:space="preserve">. </w:t>
      </w:r>
    </w:p>
    <w:p w14:paraId="3C540380" w14:textId="3F21F23B" w:rsidR="00FA5CCB" w:rsidRPr="00C925EF" w:rsidRDefault="00C925EF" w:rsidP="007D07B3">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br/>
      </w:r>
      <w:r w:rsidR="00316772">
        <w:rPr>
          <w:rFonts w:ascii="Times New Roman" w:eastAsia="Times New Roman" w:hAnsi="Times New Roman" w:cs="Times New Roman"/>
          <w:color w:val="000000"/>
          <w:sz w:val="24"/>
          <w:szCs w:val="24"/>
        </w:rPr>
        <w:t xml:space="preserve">CRSRA believes that most of the information respondents submit under this revised information collect would be commercial or proprietary, and therefore exempt from disclosure under exemption (b)(4) of the Freedom of Information Act, 5 U.S.C. § </w:t>
      </w:r>
      <w:r w:rsidR="007D07B3">
        <w:rPr>
          <w:rFonts w:ascii="Times New Roman" w:eastAsia="Times New Roman" w:hAnsi="Times New Roman" w:cs="Times New Roman"/>
          <w:color w:val="000000"/>
          <w:sz w:val="24"/>
          <w:szCs w:val="24"/>
        </w:rPr>
        <w:t xml:space="preserve">552(b)(4), and the Trade Secrets Act, 18 U.S.C. § 1905. If necessary, the forms CRSRA will develop may include assurances about this protection. </w:t>
      </w:r>
    </w:p>
    <w:p w14:paraId="556B1D2F" w14:textId="145687B8" w:rsidR="007D07B3" w:rsidRDefault="00FA5CCB" w:rsidP="00FA5CCB">
      <w:pPr>
        <w:spacing w:after="0" w:line="240" w:lineRule="auto"/>
        <w:rPr>
          <w:rFonts w:ascii="Times New Roman" w:eastAsia="Times New Roman" w:hAnsi="Times New Roman" w:cs="Times New Roman"/>
          <w:b/>
          <w:bCs/>
          <w:color w:val="000000"/>
          <w:sz w:val="24"/>
          <w:szCs w:val="24"/>
          <w:u w:val="single"/>
        </w:rPr>
      </w:pPr>
      <w:r w:rsidRPr="00C925EF">
        <w:rPr>
          <w:rFonts w:ascii="Times New Roman" w:eastAsia="Times New Roman" w:hAnsi="Times New Roman" w:cs="Times New Roman"/>
          <w:b/>
          <w:bCs/>
          <w:color w:val="000000"/>
          <w:sz w:val="24"/>
          <w:szCs w:val="24"/>
        </w:rPr>
        <w:t xml:space="preserve">11. </w:t>
      </w:r>
      <w:r w:rsidRPr="00C925EF">
        <w:rPr>
          <w:rFonts w:ascii="Times New Roman" w:eastAsia="Times New Roman" w:hAnsi="Times New Roman" w:cs="Times New Roman"/>
          <w:b/>
          <w:bCs/>
          <w:color w:val="000000"/>
          <w:sz w:val="24"/>
          <w:szCs w:val="24"/>
          <w:u w:val="single"/>
        </w:rPr>
        <w:t>Provide additional justification for any questions of a sensitive nature, such as sexual behavior and attitudes, religious beliefs, and other matters that are commonly considered private</w:t>
      </w:r>
      <w:r w:rsidRPr="00C925EF">
        <w:rPr>
          <w:rFonts w:ascii="Times New Roman" w:eastAsia="Times New Roman" w:hAnsi="Times New Roman" w:cs="Times New Roman"/>
          <w:b/>
          <w:bCs/>
          <w:color w:val="000000"/>
          <w:sz w:val="24"/>
          <w:szCs w:val="24"/>
        </w:rPr>
        <w:t xml:space="preserve">. </w:t>
      </w:r>
    </w:p>
    <w:p w14:paraId="3195CFB6" w14:textId="77777777" w:rsidR="00FA5CCB" w:rsidRPr="00C925EF" w:rsidRDefault="00FA5CCB" w:rsidP="00FA5CCB">
      <w:pPr>
        <w:spacing w:after="0" w:line="240" w:lineRule="auto"/>
        <w:rPr>
          <w:rFonts w:ascii="Times New Roman" w:eastAsia="Times New Roman" w:hAnsi="Times New Roman" w:cs="Times New Roman"/>
          <w:sz w:val="24"/>
          <w:szCs w:val="24"/>
        </w:rPr>
      </w:pPr>
    </w:p>
    <w:p w14:paraId="5B4E3E6D" w14:textId="4AE2E63A" w:rsidR="00FA5CCB" w:rsidRPr="00C925EF" w:rsidRDefault="007D07B3" w:rsidP="00FA5CCB">
      <w:p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CRSRA asks no </w:t>
      </w:r>
      <w:r w:rsidR="00FA5CCB" w:rsidRPr="00C925EF">
        <w:rPr>
          <w:rFonts w:ascii="Times New Roman" w:eastAsia="Times New Roman" w:hAnsi="Times New Roman" w:cs="Times New Roman"/>
          <w:color w:val="000000"/>
          <w:sz w:val="24"/>
          <w:szCs w:val="24"/>
        </w:rPr>
        <w:t xml:space="preserve">sensitive questions. </w:t>
      </w:r>
    </w:p>
    <w:p w14:paraId="63BDB61C" w14:textId="77777777"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12.  </w:t>
      </w:r>
      <w:r w:rsidRPr="00C925EF">
        <w:rPr>
          <w:rFonts w:ascii="Times New Roman" w:eastAsia="Times New Roman" w:hAnsi="Times New Roman" w:cs="Times New Roman"/>
          <w:b/>
          <w:bCs/>
          <w:color w:val="000000"/>
          <w:sz w:val="24"/>
          <w:szCs w:val="24"/>
          <w:u w:val="single"/>
        </w:rPr>
        <w:t>Provide an estimate in hours of the burden of the collection of information</w:t>
      </w:r>
      <w:r w:rsidRPr="00C925EF">
        <w:rPr>
          <w:rFonts w:ascii="Times New Roman" w:eastAsia="Times New Roman" w:hAnsi="Times New Roman" w:cs="Times New Roman"/>
          <w:b/>
          <w:bCs/>
          <w:color w:val="000000"/>
          <w:sz w:val="24"/>
          <w:szCs w:val="24"/>
        </w:rPr>
        <w:t>.</w:t>
      </w:r>
      <w:r w:rsidRPr="00C925EF">
        <w:rPr>
          <w:rFonts w:ascii="Times New Roman" w:eastAsia="Times New Roman" w:hAnsi="Times New Roman" w:cs="Times New Roman"/>
          <w:sz w:val="24"/>
          <w:szCs w:val="24"/>
        </w:rPr>
        <w:br/>
      </w:r>
    </w:p>
    <w:p w14:paraId="00003A33" w14:textId="33508DFA" w:rsidR="00FA5CCB" w:rsidRDefault="007D07B3" w:rsidP="00FA5CCB">
      <w:pPr>
        <w:spacing w:after="0" w:line="240" w:lineRule="auto"/>
        <w:ind w:right="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CRSRA estimates the</w:t>
      </w:r>
      <w:r w:rsidR="00FA5CCB" w:rsidRPr="00C925EF">
        <w:rPr>
          <w:rFonts w:ascii="Times New Roman" w:eastAsia="Times New Roman" w:hAnsi="Times New Roman" w:cs="Times New Roman"/>
          <w:color w:val="000000"/>
          <w:sz w:val="24"/>
          <w:szCs w:val="24"/>
        </w:rPr>
        <w:t xml:space="preserve"> burden for the </w:t>
      </w:r>
      <w:r>
        <w:rPr>
          <w:rFonts w:ascii="Times New Roman" w:eastAsia="Times New Roman" w:hAnsi="Times New Roman" w:cs="Times New Roman"/>
          <w:color w:val="000000"/>
          <w:sz w:val="24"/>
          <w:szCs w:val="24"/>
        </w:rPr>
        <w:t>revised information collect</w:t>
      </w:r>
      <w:r w:rsidR="00FA5CCB" w:rsidRPr="00C925EF">
        <w:rPr>
          <w:rFonts w:ascii="Times New Roman" w:eastAsia="Times New Roman" w:hAnsi="Times New Roman" w:cs="Times New Roman"/>
          <w:color w:val="000000"/>
          <w:sz w:val="24"/>
          <w:szCs w:val="24"/>
        </w:rPr>
        <w:t xml:space="preserve"> as follows: </w:t>
      </w:r>
    </w:p>
    <w:p w14:paraId="23C56AD4" w14:textId="77777777" w:rsidR="00466995" w:rsidRPr="00C925EF" w:rsidRDefault="00466995" w:rsidP="00FA5CCB">
      <w:pPr>
        <w:spacing w:after="0" w:line="240" w:lineRule="auto"/>
        <w:ind w:right="195"/>
        <w:rPr>
          <w:rFonts w:ascii="Times New Roman" w:eastAsia="Times New Roman" w:hAnsi="Times New Roman" w:cs="Times New Roman"/>
          <w:sz w:val="24"/>
          <w:szCs w:val="24"/>
        </w:rPr>
      </w:pPr>
    </w:p>
    <w:p w14:paraId="67A0189D" w14:textId="34638551"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Table 1</w:t>
      </w:r>
      <w:r w:rsidR="00466995">
        <w:rPr>
          <w:rFonts w:ascii="Times New Roman" w:eastAsia="Times New Roman" w:hAnsi="Times New Roman" w:cs="Times New Roman"/>
          <w:b/>
          <w:bCs/>
          <w:color w:val="000000"/>
          <w:sz w:val="24"/>
          <w:szCs w:val="24"/>
        </w:rPr>
        <w:t>: One-Time Reporting</w:t>
      </w:r>
      <w:r w:rsidR="00336C85">
        <w:rPr>
          <w:rFonts w:ascii="Times New Roman" w:eastAsia="Times New Roman" w:hAnsi="Times New Roman" w:cs="Times New Roman"/>
          <w:b/>
          <w:bCs/>
          <w:color w:val="000000"/>
          <w:sz w:val="24"/>
          <w:szCs w:val="24"/>
        </w:rPr>
        <w:t xml:space="preserve"> (Estimated for FY1</w:t>
      </w:r>
      <w:r w:rsidR="00014B96">
        <w:rPr>
          <w:rFonts w:ascii="Times New Roman" w:eastAsia="Times New Roman" w:hAnsi="Times New Roman" w:cs="Times New Roman"/>
          <w:b/>
          <w:bCs/>
          <w:color w:val="000000"/>
          <w:sz w:val="24"/>
          <w:szCs w:val="24"/>
        </w:rPr>
        <w:t>9</w:t>
      </w:r>
      <w:r w:rsidR="00336C85">
        <w:rPr>
          <w:rFonts w:ascii="Times New Roman" w:eastAsia="Times New Roman" w:hAnsi="Times New Roman" w:cs="Times New Roman"/>
          <w:b/>
          <w:bCs/>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1799"/>
        <w:gridCol w:w="3615"/>
        <w:gridCol w:w="1584"/>
        <w:gridCol w:w="2602"/>
      </w:tblGrid>
      <w:tr w:rsidR="00A937AF" w:rsidRPr="00C925EF" w14:paraId="7C3F3FEF" w14:textId="77777777" w:rsidTr="00A937AF">
        <w:trPr>
          <w:cantSplit/>
          <w:trHeight w:val="585"/>
          <w:tblHead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3DD1F3F" w14:textId="77777777" w:rsidR="00336C85" w:rsidRPr="00C925EF" w:rsidRDefault="00336C85"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Reporting Action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D07D1B5" w14:textId="77777777" w:rsidR="00A937AF" w:rsidRDefault="00336C85" w:rsidP="00FA5CC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Respondents</w:t>
            </w:r>
            <w:r w:rsidR="00A937AF">
              <w:rPr>
                <w:rFonts w:ascii="Times New Roman" w:eastAsia="Times New Roman" w:hAnsi="Times New Roman" w:cs="Times New Roman"/>
                <w:b/>
                <w:bCs/>
                <w:color w:val="000000"/>
                <w:sz w:val="24"/>
                <w:szCs w:val="24"/>
              </w:rPr>
              <w:t>/Annual/Annualized</w:t>
            </w:r>
          </w:p>
          <w:p w14:paraId="5504700E" w14:textId="31008C01" w:rsidR="00336C85" w:rsidRPr="00C925EF" w:rsidRDefault="00A937AF"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Responses</w:t>
            </w:r>
            <w:r w:rsidR="00336C85" w:rsidRPr="00C925EF">
              <w:rPr>
                <w:rFonts w:ascii="Times New Roman" w:eastAsia="Times New Roman" w:hAnsi="Times New Roman" w:cs="Times New Roman"/>
                <w:b/>
                <w:bCs/>
                <w:color w:val="000000"/>
                <w:sz w:val="24"/>
                <w:szCs w:val="24"/>
              </w:rPr>
              <w:t xml:space="preserve"> </w:t>
            </w:r>
          </w:p>
        </w:tc>
        <w:tc>
          <w:tcPr>
            <w:tcW w:w="15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4B9D75" w14:textId="77777777" w:rsidR="00336C85" w:rsidRPr="00C925EF" w:rsidRDefault="00336C85"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Burden (hours) per response</w:t>
            </w:r>
          </w:p>
        </w:tc>
        <w:tc>
          <w:tcPr>
            <w:tcW w:w="26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DE45936" w14:textId="77777777" w:rsidR="00336C85" w:rsidRPr="00C925EF" w:rsidRDefault="00336C85"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Total Hours </w:t>
            </w:r>
          </w:p>
        </w:tc>
      </w:tr>
      <w:tr w:rsidR="00A937AF" w:rsidRPr="00C925EF" w14:paraId="5CC56E67" w14:textId="77777777" w:rsidTr="00A937AF">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84B36E" w14:textId="49EF73B4" w:rsidR="00336C85" w:rsidRPr="00C925EF" w:rsidRDefault="00336C85"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Application</w:t>
            </w:r>
            <w:r w:rsidR="00AA0A34">
              <w:rPr>
                <w:rFonts w:ascii="Times New Roman" w:eastAsia="Times New Roman" w:hAnsi="Times New Roman" w:cs="Times New Roman"/>
                <w:color w:val="000000"/>
                <w:sz w:val="24"/>
                <w:szCs w:val="24"/>
              </w:rPr>
              <w:t xml:space="preserve"> (one time only)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E44352" w14:textId="348531C8" w:rsidR="00336C85" w:rsidRPr="00C925EF" w:rsidRDefault="00336C85"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p>
        </w:tc>
        <w:tc>
          <w:tcPr>
            <w:tcW w:w="15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F7A21E" w14:textId="74D391DB" w:rsidR="00336C85" w:rsidRPr="00C925EF" w:rsidRDefault="00336C85" w:rsidP="00A631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w:t>
            </w:r>
            <w:r w:rsidRPr="00C925EF">
              <w:rPr>
                <w:rFonts w:ascii="Times New Roman" w:eastAsia="Times New Roman" w:hAnsi="Times New Roman" w:cs="Times New Roman"/>
                <w:color w:val="000000"/>
                <w:sz w:val="24"/>
                <w:szCs w:val="24"/>
              </w:rPr>
              <w:t xml:space="preserve"> </w:t>
            </w:r>
          </w:p>
        </w:tc>
        <w:tc>
          <w:tcPr>
            <w:tcW w:w="26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132028" w14:textId="616F427C" w:rsidR="00336C85" w:rsidRPr="00C925EF" w:rsidRDefault="00336C85" w:rsidP="00A631B0">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260</w:t>
            </w:r>
          </w:p>
        </w:tc>
      </w:tr>
      <w:tr w:rsidR="00A937AF" w:rsidRPr="00C925EF" w14:paraId="2FAF9B04" w14:textId="77777777" w:rsidTr="00A937AF">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87C24FB" w14:textId="5612ACE7" w:rsidR="00336C85" w:rsidRPr="00C925EF" w:rsidRDefault="003552BD"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Cybersecurity Framework (high-risk only)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A39E6E" w14:textId="7D805B2F" w:rsidR="00336C85" w:rsidRPr="00C925EF" w:rsidRDefault="00336C85" w:rsidP="00A631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15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01B582" w14:textId="40371EFF" w:rsidR="00336C85" w:rsidRPr="00C925EF" w:rsidRDefault="00336C85" w:rsidP="00A631B0">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10 </w:t>
            </w:r>
          </w:p>
        </w:tc>
        <w:tc>
          <w:tcPr>
            <w:tcW w:w="26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19D0401" w14:textId="10D1687A" w:rsidR="00336C85" w:rsidRPr="00C925EF" w:rsidRDefault="00336C85" w:rsidP="00A631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r w:rsidR="00AA0A34">
              <w:rPr>
                <w:rFonts w:ascii="Times New Roman" w:eastAsia="Times New Roman" w:hAnsi="Times New Roman" w:cs="Times New Roman"/>
                <w:color w:val="000000"/>
                <w:sz w:val="24"/>
                <w:szCs w:val="24"/>
              </w:rPr>
              <w:t>0</w:t>
            </w:r>
          </w:p>
        </w:tc>
      </w:tr>
      <w:tr w:rsidR="00A937AF" w:rsidRPr="00C925EF" w14:paraId="39356953" w14:textId="77777777" w:rsidTr="00A937AF">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15C6B8" w14:textId="0AF15B37" w:rsidR="00336C85" w:rsidRPr="009042D1" w:rsidRDefault="00336C85">
            <w:pPr>
              <w:spacing w:after="0" w:line="240" w:lineRule="auto"/>
              <w:rPr>
                <w:rFonts w:ascii="Times New Roman" w:eastAsia="Times New Roman" w:hAnsi="Times New Roman" w:cs="Times New Roman"/>
                <w:sz w:val="24"/>
                <w:szCs w:val="24"/>
              </w:rPr>
            </w:pPr>
            <w:r w:rsidRPr="009042D1">
              <w:rPr>
                <w:rFonts w:ascii="Times New Roman" w:eastAsia="Times New Roman" w:hAnsi="Times New Roman" w:cs="Times New Roman"/>
                <w:color w:val="000000"/>
                <w:sz w:val="24"/>
                <w:szCs w:val="24"/>
              </w:rPr>
              <w:t xml:space="preserve">License Modification </w:t>
            </w:r>
            <w:r w:rsidR="00C65EE7" w:rsidRPr="009042D1">
              <w:rPr>
                <w:rFonts w:ascii="Times New Roman" w:eastAsia="Times New Roman" w:hAnsi="Times New Roman" w:cs="Times New Roman"/>
                <w:color w:val="000000"/>
                <w:sz w:val="24"/>
                <w:szCs w:val="24"/>
              </w:rPr>
              <w:t>Request</w:t>
            </w:r>
            <w:r w:rsidR="009042D1" w:rsidRPr="009042D1">
              <w:rPr>
                <w:rFonts w:ascii="Times New Roman" w:eastAsia="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756208" w14:textId="596E6270" w:rsidR="00336C85" w:rsidRPr="00C925EF" w:rsidRDefault="00C65EE7"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00A937AF">
              <w:rPr>
                <w:rFonts w:ascii="Times New Roman" w:eastAsia="Times New Roman" w:hAnsi="Times New Roman" w:cs="Times New Roman"/>
                <w:color w:val="000000"/>
                <w:sz w:val="24"/>
                <w:szCs w:val="24"/>
              </w:rPr>
              <w:t>/</w:t>
            </w:r>
            <w:r w:rsidR="00A937AF" w:rsidRPr="00A937AF">
              <w:rPr>
                <w:rFonts w:ascii="Times New Roman" w:eastAsia="Times New Roman" w:hAnsi="Times New Roman" w:cs="Times New Roman"/>
                <w:b/>
                <w:color w:val="000000"/>
                <w:sz w:val="24"/>
                <w:szCs w:val="24"/>
              </w:rPr>
              <w:t>3</w:t>
            </w:r>
          </w:p>
        </w:tc>
        <w:tc>
          <w:tcPr>
            <w:tcW w:w="15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3E8794" w14:textId="7501821A" w:rsidR="00336C85" w:rsidRPr="00C925EF" w:rsidRDefault="00336C85">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1 </w:t>
            </w:r>
          </w:p>
        </w:tc>
        <w:tc>
          <w:tcPr>
            <w:tcW w:w="26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E3F4DB" w14:textId="38FB9A70" w:rsidR="00336C85" w:rsidRPr="00C925EF" w:rsidRDefault="00336C85"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r w:rsidR="00C65EE7">
              <w:rPr>
                <w:rFonts w:ascii="Times New Roman" w:eastAsia="Times New Roman" w:hAnsi="Times New Roman" w:cs="Times New Roman"/>
                <w:color w:val="000000"/>
                <w:sz w:val="24"/>
                <w:szCs w:val="24"/>
              </w:rPr>
              <w:t>0</w:t>
            </w:r>
            <w:r w:rsidR="009042D1">
              <w:rPr>
                <w:rFonts w:ascii="Times New Roman" w:eastAsia="Times New Roman" w:hAnsi="Times New Roman" w:cs="Times New Roman"/>
                <w:color w:val="000000"/>
                <w:sz w:val="24"/>
                <w:szCs w:val="24"/>
              </w:rPr>
              <w:t xml:space="preserve">/annualized to </w:t>
            </w:r>
            <w:r w:rsidR="009042D1" w:rsidRPr="004F105C">
              <w:rPr>
                <w:rFonts w:ascii="Times New Roman" w:eastAsia="Times New Roman" w:hAnsi="Times New Roman" w:cs="Times New Roman"/>
                <w:b/>
                <w:color w:val="000000"/>
                <w:sz w:val="24"/>
                <w:szCs w:val="24"/>
              </w:rPr>
              <w:t>3</w:t>
            </w:r>
          </w:p>
        </w:tc>
      </w:tr>
      <w:tr w:rsidR="00A937AF" w:rsidRPr="00C925EF" w14:paraId="32E44A8F" w14:textId="77777777" w:rsidTr="00A937AF">
        <w:trPr>
          <w:trHeight w:val="8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2AEE62" w14:textId="0A83A102" w:rsidR="00336C85" w:rsidRPr="009042D1" w:rsidRDefault="00336C85" w:rsidP="00FA5CCB">
            <w:pPr>
              <w:spacing w:after="0" w:line="240" w:lineRule="auto"/>
              <w:rPr>
                <w:rFonts w:ascii="Times New Roman" w:eastAsia="Times New Roman" w:hAnsi="Times New Roman" w:cs="Times New Roman"/>
                <w:sz w:val="24"/>
                <w:szCs w:val="24"/>
              </w:rPr>
            </w:pPr>
            <w:r w:rsidRPr="009042D1">
              <w:rPr>
                <w:rFonts w:ascii="Times New Roman" w:eastAsia="Times New Roman" w:hAnsi="Times New Roman" w:cs="Times New Roman"/>
                <w:color w:val="000000"/>
                <w:sz w:val="24"/>
                <w:szCs w:val="24"/>
              </w:rPr>
              <w:t>Information When</w:t>
            </w:r>
            <w:r w:rsidR="009042D1" w:rsidRPr="009042D1">
              <w:rPr>
                <w:rFonts w:ascii="Times New Roman" w:eastAsia="Times New Roman" w:hAnsi="Times New Roman" w:cs="Times New Roman"/>
                <w:color w:val="000000"/>
                <w:sz w:val="24"/>
                <w:szCs w:val="24"/>
              </w:rPr>
              <w:t xml:space="preserve"> Spacecraft Becomes Operational*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0808F5" w14:textId="2F37F5BE" w:rsidR="00336C85" w:rsidRPr="00C925EF" w:rsidRDefault="00C65EE7"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r w:rsidR="00A937AF">
              <w:rPr>
                <w:rFonts w:ascii="Times New Roman" w:eastAsia="Times New Roman" w:hAnsi="Times New Roman" w:cs="Times New Roman"/>
                <w:color w:val="000000"/>
                <w:sz w:val="24"/>
                <w:szCs w:val="24"/>
              </w:rPr>
              <w:t>/</w:t>
            </w:r>
            <w:r w:rsidR="00A937AF" w:rsidRPr="00A937AF">
              <w:rPr>
                <w:rFonts w:ascii="Times New Roman" w:eastAsia="Times New Roman" w:hAnsi="Times New Roman" w:cs="Times New Roman"/>
                <w:b/>
                <w:color w:val="000000"/>
                <w:sz w:val="24"/>
                <w:szCs w:val="24"/>
              </w:rPr>
              <w:t>4</w:t>
            </w:r>
          </w:p>
        </w:tc>
        <w:tc>
          <w:tcPr>
            <w:tcW w:w="15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4C734C" w14:textId="4CDCA3EA" w:rsidR="00336C85" w:rsidRPr="00C925EF" w:rsidRDefault="00C65EE7"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336C85" w:rsidRPr="00C925EF">
              <w:rPr>
                <w:rFonts w:ascii="Times New Roman" w:eastAsia="Times New Roman" w:hAnsi="Times New Roman" w:cs="Times New Roman"/>
                <w:color w:val="000000"/>
                <w:sz w:val="24"/>
                <w:szCs w:val="24"/>
              </w:rPr>
              <w:t xml:space="preserve"> </w:t>
            </w:r>
          </w:p>
        </w:tc>
        <w:tc>
          <w:tcPr>
            <w:tcW w:w="26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F011B6" w14:textId="68353A95" w:rsidR="00336C85" w:rsidRPr="00C925EF" w:rsidRDefault="00C65EE7"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r w:rsidR="009042D1">
              <w:rPr>
                <w:rFonts w:ascii="Times New Roman" w:eastAsia="Times New Roman" w:hAnsi="Times New Roman" w:cs="Times New Roman"/>
                <w:color w:val="000000"/>
                <w:sz w:val="24"/>
                <w:szCs w:val="24"/>
              </w:rPr>
              <w:t xml:space="preserve">/annualized to </w:t>
            </w:r>
            <w:r w:rsidR="009042D1" w:rsidRPr="004F105C">
              <w:rPr>
                <w:rFonts w:ascii="Times New Roman" w:eastAsia="Times New Roman" w:hAnsi="Times New Roman" w:cs="Times New Roman"/>
                <w:b/>
                <w:color w:val="000000"/>
                <w:sz w:val="24"/>
                <w:szCs w:val="24"/>
              </w:rPr>
              <w:t>4</w:t>
            </w:r>
            <w:r w:rsidRPr="004F105C">
              <w:rPr>
                <w:rFonts w:ascii="Times New Roman" w:eastAsia="Times New Roman" w:hAnsi="Times New Roman" w:cs="Times New Roman"/>
                <w:b/>
                <w:color w:val="000000"/>
                <w:sz w:val="24"/>
                <w:szCs w:val="24"/>
              </w:rPr>
              <w:t xml:space="preserve"> </w:t>
            </w:r>
          </w:p>
        </w:tc>
      </w:tr>
      <w:tr w:rsidR="00A937AF" w:rsidRPr="00C925EF" w14:paraId="083F2CB6" w14:textId="77777777" w:rsidTr="00A937AF">
        <w:trPr>
          <w:trHeight w:val="8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0D28D0" w14:textId="391BC69F" w:rsidR="00336C85" w:rsidRPr="009042D1" w:rsidRDefault="00336C85" w:rsidP="003552BD">
            <w:pPr>
              <w:spacing w:after="0" w:line="240" w:lineRule="auto"/>
              <w:rPr>
                <w:rFonts w:ascii="Times New Roman" w:eastAsia="Times New Roman" w:hAnsi="Times New Roman" w:cs="Times New Roman"/>
                <w:sz w:val="24"/>
                <w:szCs w:val="24"/>
              </w:rPr>
            </w:pPr>
            <w:r w:rsidRPr="009042D1">
              <w:rPr>
                <w:rFonts w:ascii="Times New Roman" w:eastAsia="Times New Roman" w:hAnsi="Times New Roman" w:cs="Times New Roman"/>
                <w:color w:val="000000"/>
                <w:sz w:val="24"/>
                <w:szCs w:val="24"/>
              </w:rPr>
              <w:t xml:space="preserve">Orbital Debris </w:t>
            </w:r>
            <w:r w:rsidR="003552BD">
              <w:rPr>
                <w:rFonts w:ascii="Times New Roman" w:eastAsia="Times New Roman" w:hAnsi="Times New Roman" w:cs="Times New Roman"/>
                <w:color w:val="000000"/>
                <w:sz w:val="24"/>
                <w:szCs w:val="24"/>
              </w:rPr>
              <w:t>Mitigation Standard Practices Plan</w:t>
            </w:r>
            <w:r w:rsidRPr="009042D1">
              <w:rPr>
                <w:rFonts w:ascii="Times New Roman" w:eastAsia="Times New Roman" w:hAnsi="Times New Roman" w:cs="Times New Roman"/>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E39DBC" w14:textId="7570F450" w:rsidR="00336C85" w:rsidRPr="00C925EF" w:rsidRDefault="00C65EE7" w:rsidP="00A631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p>
        </w:tc>
        <w:tc>
          <w:tcPr>
            <w:tcW w:w="15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271DF9" w14:textId="41C38548" w:rsidR="00336C85" w:rsidRPr="00C925EF" w:rsidRDefault="00C65EE7"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Pr="00C925EF">
              <w:rPr>
                <w:rFonts w:ascii="Times New Roman" w:eastAsia="Times New Roman" w:hAnsi="Times New Roman" w:cs="Times New Roman"/>
                <w:color w:val="000000"/>
                <w:sz w:val="24"/>
                <w:szCs w:val="24"/>
              </w:rPr>
              <w:t xml:space="preserve"> </w:t>
            </w:r>
          </w:p>
        </w:tc>
        <w:tc>
          <w:tcPr>
            <w:tcW w:w="26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B5A9C8" w14:textId="4C5918CC" w:rsidR="00336C85" w:rsidRPr="00C925EF" w:rsidRDefault="00C65EE7" w:rsidP="00A631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130</w:t>
            </w:r>
          </w:p>
        </w:tc>
      </w:tr>
      <w:tr w:rsidR="00A937AF" w:rsidRPr="00C925EF" w14:paraId="18B660F2" w14:textId="77777777" w:rsidTr="00A937AF">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AA2E76E" w14:textId="3C736860" w:rsidR="00336C85" w:rsidRPr="009042D1" w:rsidRDefault="00336C85" w:rsidP="00FD5837">
            <w:pPr>
              <w:spacing w:after="0" w:line="240" w:lineRule="auto"/>
              <w:rPr>
                <w:rFonts w:ascii="Times New Roman" w:eastAsia="Times New Roman" w:hAnsi="Times New Roman" w:cs="Times New Roman"/>
                <w:color w:val="000000"/>
                <w:sz w:val="24"/>
                <w:szCs w:val="24"/>
              </w:rPr>
            </w:pPr>
            <w:r w:rsidRPr="009042D1">
              <w:rPr>
                <w:rFonts w:ascii="Times New Roman" w:eastAsia="Times New Roman" w:hAnsi="Times New Roman" w:cs="Times New Roman"/>
                <w:color w:val="000000"/>
                <w:sz w:val="24"/>
                <w:szCs w:val="24"/>
              </w:rPr>
              <w:t>Notification of Financial Insolvency</w:t>
            </w:r>
            <w:r w:rsidR="00A937AF">
              <w:rPr>
                <w:rFonts w:ascii="Times New Roman" w:eastAsia="Times New Roman" w:hAnsi="Times New Roman" w:cs="Times New Roman"/>
                <w:color w:val="000000"/>
                <w:sz w:val="24"/>
                <w:szCs w:val="24"/>
              </w:rPr>
              <w:t xml:space="preserve"> (one time only)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6955255" w14:textId="53CC7509" w:rsidR="00336C85" w:rsidRPr="00C925EF" w:rsidRDefault="00C65EE7" w:rsidP="00FA5CC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937AF">
              <w:rPr>
                <w:rFonts w:ascii="Times New Roman" w:eastAsia="Times New Roman" w:hAnsi="Times New Roman" w:cs="Times New Roman"/>
                <w:color w:val="000000"/>
                <w:sz w:val="24"/>
                <w:szCs w:val="24"/>
              </w:rPr>
              <w:t>/</w:t>
            </w:r>
            <w:r w:rsidR="00A937AF" w:rsidRPr="00A937AF">
              <w:rPr>
                <w:rFonts w:ascii="Times New Roman" w:eastAsia="Times New Roman" w:hAnsi="Times New Roman" w:cs="Times New Roman"/>
                <w:b/>
                <w:color w:val="000000"/>
                <w:sz w:val="24"/>
                <w:szCs w:val="24"/>
              </w:rPr>
              <w:t>1</w:t>
            </w:r>
          </w:p>
        </w:tc>
        <w:tc>
          <w:tcPr>
            <w:tcW w:w="15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9846BF5" w14:textId="77777777" w:rsidR="00336C85" w:rsidRPr="00C925EF" w:rsidRDefault="00C65EE7" w:rsidP="00FA5CC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6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82E711E" w14:textId="3249A8C0" w:rsidR="00336C85" w:rsidRPr="00C925EF" w:rsidRDefault="00C65EE7" w:rsidP="00FA5CC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937AF">
              <w:rPr>
                <w:rFonts w:ascii="Times New Roman" w:eastAsia="Times New Roman" w:hAnsi="Times New Roman" w:cs="Times New Roman"/>
                <w:color w:val="000000"/>
                <w:sz w:val="24"/>
                <w:szCs w:val="24"/>
              </w:rPr>
              <w:t xml:space="preserve">/annualized to </w:t>
            </w:r>
            <w:r w:rsidR="00A937AF" w:rsidRPr="00A937AF">
              <w:rPr>
                <w:rFonts w:ascii="Times New Roman" w:eastAsia="Times New Roman" w:hAnsi="Times New Roman" w:cs="Times New Roman"/>
                <w:b/>
                <w:color w:val="000000"/>
                <w:sz w:val="24"/>
                <w:szCs w:val="24"/>
              </w:rPr>
              <w:t>1</w:t>
            </w:r>
          </w:p>
        </w:tc>
      </w:tr>
      <w:tr w:rsidR="00A937AF" w:rsidRPr="00C925EF" w14:paraId="3AD436F7" w14:textId="77777777" w:rsidTr="00A937AF">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B1DD9C" w14:textId="799FA45D" w:rsidR="00336C85" w:rsidRPr="009042D1" w:rsidRDefault="00336C85" w:rsidP="003552BD">
            <w:pPr>
              <w:spacing w:after="0" w:line="240" w:lineRule="auto"/>
              <w:rPr>
                <w:rFonts w:ascii="Times New Roman" w:eastAsia="Times New Roman" w:hAnsi="Times New Roman" w:cs="Times New Roman"/>
                <w:sz w:val="24"/>
                <w:szCs w:val="24"/>
              </w:rPr>
            </w:pPr>
            <w:r w:rsidRPr="009042D1">
              <w:rPr>
                <w:rFonts w:ascii="Times New Roman" w:eastAsia="Times New Roman" w:hAnsi="Times New Roman" w:cs="Times New Roman"/>
                <w:color w:val="000000"/>
                <w:sz w:val="24"/>
                <w:szCs w:val="24"/>
              </w:rPr>
              <w:t xml:space="preserve">Notification of </w:t>
            </w:r>
            <w:r w:rsidR="003552BD">
              <w:rPr>
                <w:rFonts w:ascii="Times New Roman" w:eastAsia="Times New Roman" w:hAnsi="Times New Roman" w:cs="Times New Roman"/>
                <w:color w:val="000000"/>
                <w:sz w:val="24"/>
                <w:szCs w:val="24"/>
              </w:rPr>
              <w:t>Operational Deviation</w:t>
            </w:r>
            <w:r w:rsidRPr="009042D1">
              <w:rPr>
                <w:rFonts w:ascii="Times New Roman" w:eastAsia="Times New Roman" w:hAnsi="Times New Roman" w:cs="Times New Roman"/>
                <w:color w:val="000000"/>
                <w:sz w:val="24"/>
                <w:szCs w:val="24"/>
              </w:rPr>
              <w:t xml:space="preserve"> </w:t>
            </w:r>
            <w:r w:rsidR="009042D1" w:rsidRPr="009042D1">
              <w:rPr>
                <w:rFonts w:ascii="Times New Roman" w:eastAsia="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8F7E43" w14:textId="14F0999F" w:rsidR="00336C85" w:rsidRPr="00C925EF" w:rsidRDefault="00C65EE7"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00A937AF">
              <w:rPr>
                <w:rFonts w:ascii="Times New Roman" w:eastAsia="Times New Roman" w:hAnsi="Times New Roman" w:cs="Times New Roman"/>
                <w:color w:val="000000"/>
                <w:sz w:val="24"/>
                <w:szCs w:val="24"/>
              </w:rPr>
              <w:t>/</w:t>
            </w:r>
            <w:r w:rsidR="00A937AF" w:rsidRPr="00A937AF">
              <w:rPr>
                <w:rFonts w:ascii="Times New Roman" w:eastAsia="Times New Roman" w:hAnsi="Times New Roman" w:cs="Times New Roman"/>
                <w:b/>
                <w:color w:val="000000"/>
                <w:sz w:val="24"/>
                <w:szCs w:val="24"/>
              </w:rPr>
              <w:t>3</w:t>
            </w:r>
          </w:p>
        </w:tc>
        <w:tc>
          <w:tcPr>
            <w:tcW w:w="15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EBD351" w14:textId="0EEAFBD7" w:rsidR="00336C85" w:rsidRPr="00C925EF" w:rsidRDefault="00C65EE7"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Pr="00C925EF">
              <w:rPr>
                <w:rFonts w:ascii="Times New Roman" w:eastAsia="Times New Roman" w:hAnsi="Times New Roman" w:cs="Times New Roman"/>
                <w:color w:val="000000"/>
                <w:sz w:val="24"/>
                <w:szCs w:val="24"/>
              </w:rPr>
              <w:t xml:space="preserve"> </w:t>
            </w:r>
          </w:p>
        </w:tc>
        <w:tc>
          <w:tcPr>
            <w:tcW w:w="26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169162" w14:textId="581B7A96" w:rsidR="00336C85" w:rsidRPr="00C925EF" w:rsidRDefault="00C65EE7">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00A937AF">
              <w:rPr>
                <w:rFonts w:ascii="Times New Roman" w:eastAsia="Times New Roman" w:hAnsi="Times New Roman" w:cs="Times New Roman"/>
                <w:color w:val="000000"/>
                <w:sz w:val="24"/>
                <w:szCs w:val="24"/>
              </w:rPr>
              <w:t xml:space="preserve">/annualized to </w:t>
            </w:r>
            <w:r w:rsidR="00A937AF" w:rsidRPr="00A937AF">
              <w:rPr>
                <w:rFonts w:ascii="Times New Roman" w:eastAsia="Times New Roman" w:hAnsi="Times New Roman" w:cs="Times New Roman"/>
                <w:b/>
                <w:color w:val="000000"/>
                <w:sz w:val="24"/>
                <w:szCs w:val="24"/>
              </w:rPr>
              <w:t>3</w:t>
            </w:r>
          </w:p>
        </w:tc>
      </w:tr>
      <w:tr w:rsidR="00A937AF" w:rsidRPr="00C925EF" w14:paraId="2255082E" w14:textId="77777777" w:rsidTr="00A937AF">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C6F3D5" w14:textId="1ECAF948" w:rsidR="00336C85" w:rsidRPr="00C24805" w:rsidRDefault="006B23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Totals</w:t>
            </w:r>
            <w:r w:rsidR="00336C85">
              <w:rPr>
                <w:rFonts w:ascii="Times New Roman" w:eastAsia="Times New Roman" w:hAnsi="Times New Roman" w:cs="Times New Roman"/>
                <w:b/>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852998" w14:textId="11192C91" w:rsidR="00336C85" w:rsidRPr="00C925EF" w:rsidRDefault="00A937AF" w:rsidP="00A631B0">
            <w:pPr>
              <w:spacing w:after="0" w:line="240" w:lineRule="auto"/>
              <w:rPr>
                <w:rFonts w:ascii="Times New Roman" w:eastAsia="Times New Roman" w:hAnsi="Times New Roman" w:cs="Times New Roman"/>
                <w:sz w:val="24"/>
                <w:szCs w:val="24"/>
              </w:rPr>
            </w:pPr>
            <w:r w:rsidRPr="00A937AF">
              <w:rPr>
                <w:rFonts w:ascii="Times New Roman" w:eastAsia="Times New Roman" w:hAnsi="Times New Roman" w:cs="Times New Roman"/>
                <w:bCs/>
                <w:color w:val="000000"/>
                <w:sz w:val="24"/>
                <w:szCs w:val="24"/>
              </w:rPr>
              <w:t xml:space="preserve">67 </w:t>
            </w:r>
            <w:r>
              <w:rPr>
                <w:rFonts w:ascii="Times New Roman" w:eastAsia="Times New Roman" w:hAnsi="Times New Roman" w:cs="Times New Roman"/>
                <w:b/>
                <w:bCs/>
                <w:color w:val="000000"/>
                <w:sz w:val="24"/>
                <w:szCs w:val="24"/>
              </w:rPr>
              <w:t>(13 undupli</w:t>
            </w:r>
            <w:r w:rsidR="00AA0A34">
              <w:rPr>
                <w:rFonts w:ascii="Times New Roman" w:eastAsia="Times New Roman" w:hAnsi="Times New Roman" w:cs="Times New Roman"/>
                <w:b/>
                <w:bCs/>
                <w:color w:val="000000"/>
                <w:sz w:val="24"/>
                <w:szCs w:val="24"/>
              </w:rPr>
              <w:t>cated)</w:t>
            </w:r>
            <w:r>
              <w:rPr>
                <w:rFonts w:ascii="Times New Roman" w:eastAsia="Times New Roman" w:hAnsi="Times New Roman" w:cs="Times New Roman"/>
                <w:b/>
                <w:bCs/>
                <w:color w:val="000000"/>
                <w:sz w:val="24"/>
                <w:szCs w:val="24"/>
              </w:rPr>
              <w:t>/</w:t>
            </w:r>
            <w:r w:rsidR="00A631B0">
              <w:rPr>
                <w:rFonts w:ascii="Times New Roman" w:eastAsia="Times New Roman" w:hAnsi="Times New Roman" w:cs="Times New Roman"/>
                <w:b/>
                <w:bCs/>
                <w:color w:val="000000"/>
                <w:sz w:val="24"/>
                <w:szCs w:val="24"/>
              </w:rPr>
              <w:t>43</w:t>
            </w:r>
          </w:p>
        </w:tc>
        <w:tc>
          <w:tcPr>
            <w:tcW w:w="158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995F51" w14:textId="77777777" w:rsidR="00336C85" w:rsidRPr="00C925EF" w:rsidRDefault="00336C85"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tc>
        <w:tc>
          <w:tcPr>
            <w:tcW w:w="26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EAA1FB" w14:textId="0DCF8415" w:rsidR="00336C85" w:rsidRPr="00A937AF" w:rsidRDefault="00C65EE7" w:rsidP="00A631B0">
            <w:pPr>
              <w:spacing w:after="0" w:line="240" w:lineRule="auto"/>
              <w:rPr>
                <w:rFonts w:ascii="Times New Roman" w:eastAsia="Times New Roman" w:hAnsi="Times New Roman" w:cs="Times New Roman"/>
                <w:sz w:val="24"/>
                <w:szCs w:val="24"/>
              </w:rPr>
            </w:pPr>
            <w:r w:rsidRPr="00A937AF">
              <w:rPr>
                <w:rFonts w:ascii="Times New Roman" w:eastAsia="Times New Roman" w:hAnsi="Times New Roman" w:cs="Times New Roman"/>
                <w:bCs/>
                <w:color w:val="000000"/>
                <w:sz w:val="24"/>
                <w:szCs w:val="24"/>
              </w:rPr>
              <w:t>485</w:t>
            </w:r>
            <w:r w:rsidR="00A937AF">
              <w:rPr>
                <w:rFonts w:ascii="Times New Roman" w:eastAsia="Times New Roman" w:hAnsi="Times New Roman" w:cs="Times New Roman"/>
                <w:bCs/>
                <w:color w:val="000000"/>
                <w:sz w:val="24"/>
                <w:szCs w:val="24"/>
              </w:rPr>
              <w:t xml:space="preserve">/annualized to </w:t>
            </w:r>
            <w:r w:rsidR="00A631B0">
              <w:rPr>
                <w:rFonts w:ascii="Times New Roman" w:eastAsia="Times New Roman" w:hAnsi="Times New Roman" w:cs="Times New Roman"/>
                <w:b/>
                <w:bCs/>
                <w:color w:val="000000"/>
                <w:sz w:val="24"/>
                <w:szCs w:val="24"/>
              </w:rPr>
              <w:t>4</w:t>
            </w:r>
            <w:r w:rsidR="00A631B0" w:rsidRPr="00A937AF">
              <w:rPr>
                <w:rFonts w:ascii="Times New Roman" w:eastAsia="Times New Roman" w:hAnsi="Times New Roman" w:cs="Times New Roman"/>
                <w:b/>
                <w:bCs/>
                <w:color w:val="000000"/>
                <w:sz w:val="24"/>
                <w:szCs w:val="24"/>
              </w:rPr>
              <w:t>61</w:t>
            </w:r>
          </w:p>
        </w:tc>
      </w:tr>
    </w:tbl>
    <w:p w14:paraId="6AADC971" w14:textId="5FBC415C" w:rsidR="009042D1" w:rsidRDefault="009042D1" w:rsidP="00FD58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*Every three years on average</w:t>
      </w:r>
    </w:p>
    <w:p w14:paraId="5424505F" w14:textId="782B7280" w:rsidR="009042D1" w:rsidRDefault="009042D1" w:rsidP="00FD583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sz w:val="24"/>
          <w:szCs w:val="24"/>
        </w:rPr>
        <w:t>**Every six years on average</w:t>
      </w:r>
    </w:p>
    <w:p w14:paraId="68BEE788" w14:textId="77777777" w:rsidR="009042D1" w:rsidRDefault="009042D1" w:rsidP="00FD5837">
      <w:pPr>
        <w:spacing w:after="0" w:line="240" w:lineRule="auto"/>
        <w:rPr>
          <w:rFonts w:ascii="Times New Roman" w:eastAsia="Times New Roman" w:hAnsi="Times New Roman" w:cs="Times New Roman"/>
          <w:b/>
          <w:bCs/>
          <w:color w:val="000000"/>
          <w:sz w:val="24"/>
          <w:szCs w:val="24"/>
        </w:rPr>
      </w:pPr>
    </w:p>
    <w:p w14:paraId="33279910" w14:textId="2815D5FC" w:rsidR="00FD5837" w:rsidRPr="00C925EF" w:rsidRDefault="00FD5837" w:rsidP="00FD5837">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Table </w:t>
      </w:r>
      <w:r>
        <w:rPr>
          <w:rFonts w:ascii="Times New Roman" w:eastAsia="Times New Roman" w:hAnsi="Times New Roman" w:cs="Times New Roman"/>
          <w:b/>
          <w:bCs/>
          <w:color w:val="000000"/>
          <w:sz w:val="24"/>
          <w:szCs w:val="24"/>
        </w:rPr>
        <w:t>2: Routine Reporting</w:t>
      </w:r>
    </w:p>
    <w:p w14:paraId="1127D82D" w14:textId="77777777" w:rsidR="00FD5837" w:rsidRDefault="00FD5837" w:rsidP="00CF3D29">
      <w:pPr>
        <w:spacing w:after="0" w:line="240" w:lineRule="auto"/>
        <w:rPr>
          <w:rFonts w:ascii="Times New Roman" w:eastAsia="Times New Roman" w:hAnsi="Times New Roman" w:cs="Times New Roman"/>
          <w:b/>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48"/>
        <w:gridCol w:w="2823"/>
        <w:gridCol w:w="1613"/>
        <w:gridCol w:w="1348"/>
        <w:gridCol w:w="1169"/>
        <w:gridCol w:w="899"/>
      </w:tblGrid>
      <w:tr w:rsidR="00FD5837" w:rsidRPr="00C925EF" w14:paraId="43C49B25" w14:textId="77777777" w:rsidTr="001D5C1E">
        <w:trPr>
          <w:cantSplit/>
          <w:trHeight w:val="585"/>
          <w:tblHead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9CF643" w14:textId="77777777" w:rsidR="00FD5837" w:rsidRPr="00C925EF" w:rsidRDefault="00FD5837" w:rsidP="001D5C1E">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Respondents*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A03FDB" w14:textId="77777777" w:rsidR="00FD5837" w:rsidRPr="00C925EF" w:rsidRDefault="00FD5837" w:rsidP="001D5C1E">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Reporting Action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BE9463" w14:textId="77777777" w:rsidR="00FD5837" w:rsidRPr="00C925EF" w:rsidRDefault="00FD5837" w:rsidP="001D5C1E">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Annual Responses per Respondent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04FA661" w14:textId="77777777" w:rsidR="00FD5837" w:rsidRPr="00C925EF" w:rsidRDefault="00FD5837" w:rsidP="001D5C1E">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Total Responses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AAEC05D" w14:textId="77777777" w:rsidR="00FD5837" w:rsidRPr="00C925EF" w:rsidRDefault="00FD5837" w:rsidP="001D5C1E">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Burden (hours) per response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D1683A1" w14:textId="77777777" w:rsidR="00FD5837" w:rsidRPr="00C925EF" w:rsidRDefault="00FD5837" w:rsidP="001D5C1E">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Total Hours </w:t>
            </w:r>
          </w:p>
        </w:tc>
      </w:tr>
      <w:tr w:rsidR="00FD5837" w:rsidRPr="00C925EF" w14:paraId="18EE823A" w14:textId="77777777" w:rsidTr="00FD5837">
        <w:trPr>
          <w:trHeight w:val="285"/>
        </w:trPr>
        <w:tc>
          <w:tcPr>
            <w:tcW w:w="16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80A43E" w14:textId="77777777" w:rsidR="00FD5837" w:rsidRPr="00C925EF" w:rsidRDefault="00FD5837">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 </w:t>
            </w:r>
            <w:r w:rsidR="00C65EE7">
              <w:rPr>
                <w:rFonts w:ascii="Times New Roman" w:eastAsia="Times New Roman" w:hAnsi="Times New Roman" w:cs="Times New Roman"/>
                <w:color w:val="000000"/>
                <w:sz w:val="24"/>
                <w:szCs w:val="24"/>
              </w:rPr>
              <w:t>21</w:t>
            </w:r>
          </w:p>
        </w:tc>
        <w:tc>
          <w:tcPr>
            <w:tcW w:w="28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29DB81" w14:textId="77777777" w:rsidR="00FD5837" w:rsidRPr="00C925EF" w:rsidRDefault="00FD5837">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Annual Compliance </w:t>
            </w:r>
            <w:r>
              <w:rPr>
                <w:rFonts w:ascii="Times New Roman" w:eastAsia="Times New Roman" w:hAnsi="Times New Roman" w:cs="Times New Roman"/>
                <w:color w:val="000000"/>
                <w:sz w:val="24"/>
                <w:szCs w:val="24"/>
              </w:rPr>
              <w:t>Certification (Low-Risk Systems)</w:t>
            </w:r>
            <w:r w:rsidRPr="00C925EF">
              <w:rPr>
                <w:rFonts w:ascii="Times New Roman" w:eastAsia="Times New Roman" w:hAnsi="Times New Roman" w:cs="Times New Roman"/>
                <w:color w:val="000000"/>
                <w:sz w:val="24"/>
                <w:szCs w:val="24"/>
              </w:rPr>
              <w:t xml:space="preserve"> </w:t>
            </w:r>
          </w:p>
        </w:tc>
        <w:tc>
          <w:tcPr>
            <w:tcW w:w="16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D6BCCE" w14:textId="77777777" w:rsidR="00FD5837" w:rsidRPr="00C925EF" w:rsidRDefault="00C65EE7" w:rsidP="001D5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FD5837" w:rsidRPr="00C925EF">
              <w:rPr>
                <w:rFonts w:ascii="Times New Roman" w:eastAsia="Times New Roman" w:hAnsi="Times New Roman" w:cs="Times New Roman"/>
                <w:color w:val="000000"/>
                <w:sz w:val="24"/>
                <w:szCs w:val="24"/>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15F59E" w14:textId="77777777" w:rsidR="00FD5837" w:rsidRPr="00C925EF" w:rsidRDefault="00C65EE7" w:rsidP="001D5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7C6C84" w14:textId="77777777" w:rsidR="00FD5837" w:rsidRPr="00C925EF" w:rsidRDefault="00C65EE7" w:rsidP="001D5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FD5837" w:rsidRPr="00C925EF">
              <w:rPr>
                <w:rFonts w:ascii="Times New Roman" w:eastAsia="Times New Roman" w:hAnsi="Times New Roman" w:cs="Times New Roman"/>
                <w:color w:val="000000"/>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C5BCDAE" w14:textId="77777777" w:rsidR="00FD5837" w:rsidRPr="00C925EF" w:rsidRDefault="006B23DB" w:rsidP="001D5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FD5837" w:rsidRPr="00C925EF" w14:paraId="4C974AB7" w14:textId="77777777" w:rsidTr="00FD5837">
        <w:trPr>
          <w:trHeight w:val="285"/>
        </w:trPr>
        <w:tc>
          <w:tcPr>
            <w:tcW w:w="16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06A1D9" w14:textId="77777777" w:rsidR="00FD5837" w:rsidRPr="00C925EF" w:rsidRDefault="00FD5837" w:rsidP="001D5C1E">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 </w:t>
            </w:r>
            <w:r w:rsidR="00C65EE7">
              <w:rPr>
                <w:rFonts w:ascii="Times New Roman" w:eastAsia="Times New Roman" w:hAnsi="Times New Roman" w:cs="Times New Roman"/>
                <w:color w:val="000000"/>
                <w:sz w:val="24"/>
                <w:szCs w:val="24"/>
              </w:rPr>
              <w:t>21</w:t>
            </w:r>
          </w:p>
        </w:tc>
        <w:tc>
          <w:tcPr>
            <w:tcW w:w="28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7BACD7" w14:textId="77777777" w:rsidR="00FD5837" w:rsidRPr="00C925EF" w:rsidRDefault="00FD58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Semiannual Compliance Certification (High-Risk Systems)</w:t>
            </w:r>
            <w:r w:rsidRPr="00C925EF">
              <w:rPr>
                <w:rFonts w:ascii="Times New Roman" w:eastAsia="Times New Roman" w:hAnsi="Times New Roman" w:cs="Times New Roman"/>
                <w:color w:val="000000"/>
                <w:sz w:val="24"/>
                <w:szCs w:val="24"/>
              </w:rPr>
              <w:t xml:space="preserve"> </w:t>
            </w:r>
          </w:p>
        </w:tc>
        <w:tc>
          <w:tcPr>
            <w:tcW w:w="16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A297FD" w14:textId="77777777" w:rsidR="00FD5837" w:rsidRPr="00C925EF" w:rsidRDefault="00336C85" w:rsidP="001D5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13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5AD7D42" w14:textId="77777777" w:rsidR="00FD5837" w:rsidRPr="00C925EF" w:rsidRDefault="00C65EE7" w:rsidP="001D5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42</w:t>
            </w:r>
            <w:r w:rsidR="00FD5837" w:rsidRPr="00C925EF">
              <w:rPr>
                <w:rFonts w:ascii="Times New Roman" w:eastAsia="Times New Roman" w:hAnsi="Times New Roman" w:cs="Times New Roman"/>
                <w:color w:val="000000"/>
                <w:sz w:val="24"/>
                <w:szCs w:val="24"/>
              </w:rPr>
              <w:t xml:space="preserve"> </w:t>
            </w:r>
          </w:p>
        </w:tc>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AB173C" w14:textId="77777777" w:rsidR="00FD5837" w:rsidRPr="00C925EF" w:rsidRDefault="00C65EE7" w:rsidP="001D5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FD5837" w:rsidRPr="00C925EF">
              <w:rPr>
                <w:rFonts w:ascii="Times New Roman" w:eastAsia="Times New Roman" w:hAnsi="Times New Roman" w:cs="Times New Roman"/>
                <w:color w:val="000000"/>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A70C7F" w14:textId="77777777" w:rsidR="00FD5837" w:rsidRPr="00C925EF" w:rsidRDefault="006B23DB" w:rsidP="001D5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84</w:t>
            </w:r>
            <w:r w:rsidR="00FD5837" w:rsidRPr="00C925EF">
              <w:rPr>
                <w:rFonts w:ascii="Times New Roman" w:eastAsia="Times New Roman" w:hAnsi="Times New Roman" w:cs="Times New Roman"/>
                <w:color w:val="000000"/>
                <w:sz w:val="24"/>
                <w:szCs w:val="24"/>
              </w:rPr>
              <w:t xml:space="preserve"> </w:t>
            </w:r>
          </w:p>
        </w:tc>
      </w:tr>
      <w:tr w:rsidR="006B23DB" w:rsidRPr="00C925EF" w14:paraId="22C04824" w14:textId="77777777" w:rsidTr="00FD5837">
        <w:trPr>
          <w:trHeight w:val="285"/>
        </w:trPr>
        <w:tc>
          <w:tcPr>
            <w:tcW w:w="16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31A1B81" w14:textId="64EA0B93" w:rsidR="006B23DB" w:rsidRPr="00C24805" w:rsidRDefault="006B23DB">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Totals:</w:t>
            </w:r>
            <w:r w:rsidR="004C5F56">
              <w:rPr>
                <w:rFonts w:ascii="Times New Roman" w:eastAsia="Times New Roman" w:hAnsi="Times New Roman" w:cs="Times New Roman"/>
                <w:b/>
                <w:color w:val="000000"/>
                <w:sz w:val="24"/>
                <w:szCs w:val="24"/>
              </w:rPr>
              <w:t xml:space="preserve"> 42 (unduplicated)</w:t>
            </w:r>
          </w:p>
        </w:tc>
        <w:tc>
          <w:tcPr>
            <w:tcW w:w="28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B9E1993" w14:textId="77777777" w:rsidR="006B23DB" w:rsidRDefault="006B23DB" w:rsidP="00FD5837">
            <w:pPr>
              <w:spacing w:after="0" w:line="240" w:lineRule="auto"/>
              <w:rPr>
                <w:rFonts w:ascii="Times New Roman" w:eastAsia="Times New Roman" w:hAnsi="Times New Roman" w:cs="Times New Roman"/>
                <w:color w:val="000000"/>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B4803F3" w14:textId="77777777" w:rsidR="006B23DB" w:rsidRDefault="006B23DB" w:rsidP="001D5C1E">
            <w:pPr>
              <w:spacing w:after="0" w:line="240" w:lineRule="auto"/>
              <w:rPr>
                <w:rFonts w:ascii="Times New Roman" w:eastAsia="Times New Roman" w:hAnsi="Times New Roman" w:cs="Times New Roman"/>
                <w:color w:val="000000"/>
                <w:sz w:val="24"/>
                <w:szCs w:val="24"/>
              </w:rPr>
            </w:pPr>
          </w:p>
        </w:tc>
        <w:tc>
          <w:tcPr>
            <w:tcW w:w="13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4CC82AE" w14:textId="77777777" w:rsidR="006B23DB" w:rsidRPr="00C24805" w:rsidRDefault="006B23DB" w:rsidP="001D5C1E">
            <w:pPr>
              <w:spacing w:after="0" w:line="240" w:lineRule="auto"/>
              <w:rPr>
                <w:rFonts w:ascii="Times New Roman" w:eastAsia="Times New Roman" w:hAnsi="Times New Roman" w:cs="Times New Roman"/>
                <w:b/>
                <w:color w:val="000000"/>
                <w:sz w:val="24"/>
                <w:szCs w:val="24"/>
              </w:rPr>
            </w:pPr>
            <w:r w:rsidRPr="00C24805">
              <w:rPr>
                <w:rFonts w:ascii="Times New Roman" w:eastAsia="Times New Roman" w:hAnsi="Times New Roman" w:cs="Times New Roman"/>
                <w:b/>
                <w:color w:val="000000"/>
                <w:sz w:val="24"/>
                <w:szCs w:val="24"/>
              </w:rPr>
              <w:t>63</w:t>
            </w:r>
          </w:p>
        </w:tc>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4BE1B5D" w14:textId="77777777" w:rsidR="006B23DB" w:rsidRDefault="006B23DB" w:rsidP="001D5C1E">
            <w:pPr>
              <w:spacing w:after="0" w:line="240" w:lineRule="auto"/>
              <w:rPr>
                <w:rFonts w:ascii="Times New Roman" w:eastAsia="Times New Roman" w:hAnsi="Times New Roman" w:cs="Times New Roman"/>
                <w:color w:val="000000"/>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C2C8393" w14:textId="77777777" w:rsidR="006B23DB" w:rsidRPr="00C24805" w:rsidRDefault="006B23DB" w:rsidP="001D5C1E">
            <w:pPr>
              <w:spacing w:after="0" w:line="240" w:lineRule="auto"/>
              <w:rPr>
                <w:rFonts w:ascii="Times New Roman" w:eastAsia="Times New Roman" w:hAnsi="Times New Roman" w:cs="Times New Roman"/>
                <w:b/>
                <w:color w:val="000000"/>
                <w:sz w:val="24"/>
                <w:szCs w:val="24"/>
              </w:rPr>
            </w:pPr>
            <w:r w:rsidRPr="00C24805">
              <w:rPr>
                <w:rFonts w:ascii="Times New Roman" w:eastAsia="Times New Roman" w:hAnsi="Times New Roman" w:cs="Times New Roman"/>
                <w:b/>
                <w:color w:val="000000"/>
                <w:sz w:val="24"/>
                <w:szCs w:val="24"/>
              </w:rPr>
              <w:t>126</w:t>
            </w:r>
          </w:p>
        </w:tc>
      </w:tr>
    </w:tbl>
    <w:p w14:paraId="459C4739" w14:textId="01CAFF31" w:rsidR="00FD5837" w:rsidRDefault="00FD5837" w:rsidP="00CF3D29">
      <w:pPr>
        <w:spacing w:after="0" w:line="240" w:lineRule="auto"/>
        <w:rPr>
          <w:rFonts w:ascii="Times New Roman" w:eastAsia="Times New Roman" w:hAnsi="Times New Roman" w:cs="Times New Roman"/>
          <w:b/>
          <w:color w:val="000000"/>
          <w:sz w:val="24"/>
          <w:szCs w:val="24"/>
        </w:rPr>
      </w:pPr>
    </w:p>
    <w:p w14:paraId="05518F56" w14:textId="77777777" w:rsidR="004F105C" w:rsidRDefault="004F105C" w:rsidP="00CF3D29">
      <w:pPr>
        <w:spacing w:after="0" w:line="240" w:lineRule="auto"/>
        <w:rPr>
          <w:rFonts w:ascii="Times New Roman" w:eastAsia="Times New Roman" w:hAnsi="Times New Roman" w:cs="Times New Roman"/>
          <w:b/>
          <w:color w:val="000000"/>
          <w:sz w:val="24"/>
          <w:szCs w:val="24"/>
        </w:rPr>
      </w:pPr>
    </w:p>
    <w:p w14:paraId="17652DC0" w14:textId="77777777" w:rsidR="00C65EE7" w:rsidRDefault="00C65EE7" w:rsidP="00CF3D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CRSRA used the following information to estimate the paperwork burden in the above tables: </w:t>
      </w:r>
    </w:p>
    <w:p w14:paraId="1F98E2A3" w14:textId="77777777" w:rsidR="00C65EE7" w:rsidRDefault="00336C85" w:rsidP="00C24805">
      <w:pPr>
        <w:pStyle w:val="ListParagraph"/>
        <w:numPr>
          <w:ilvl w:val="0"/>
          <w:numId w:val="11"/>
        </w:numPr>
        <w:spacing w:after="0" w:line="240" w:lineRule="auto"/>
        <w:rPr>
          <w:rFonts w:ascii="Times New Roman" w:eastAsia="Times New Roman" w:hAnsi="Times New Roman" w:cs="Times New Roman"/>
          <w:color w:val="000000"/>
          <w:sz w:val="24"/>
          <w:szCs w:val="24"/>
        </w:rPr>
      </w:pPr>
      <w:r w:rsidRPr="00C24805">
        <w:rPr>
          <w:rFonts w:ascii="Times New Roman" w:eastAsia="Times New Roman" w:hAnsi="Times New Roman" w:cs="Times New Roman"/>
          <w:color w:val="000000"/>
          <w:sz w:val="24"/>
          <w:szCs w:val="24"/>
        </w:rPr>
        <w:t xml:space="preserve">CRSRA </w:t>
      </w:r>
      <w:r w:rsidR="00C65EE7">
        <w:rPr>
          <w:rFonts w:ascii="Times New Roman" w:eastAsia="Times New Roman" w:hAnsi="Times New Roman" w:cs="Times New Roman"/>
          <w:color w:val="000000"/>
          <w:sz w:val="24"/>
          <w:szCs w:val="24"/>
        </w:rPr>
        <w:t>used</w:t>
      </w:r>
      <w:r w:rsidRPr="00C24805">
        <w:rPr>
          <w:rFonts w:ascii="Times New Roman" w:eastAsia="Times New Roman" w:hAnsi="Times New Roman" w:cs="Times New Roman"/>
          <w:color w:val="000000"/>
          <w:sz w:val="24"/>
          <w:szCs w:val="24"/>
        </w:rPr>
        <w:t xml:space="preserve"> the total current (October 2018) number of licenses (63 licenses issued to 42 licensees), and the FY18 number of new licenses (13). </w:t>
      </w:r>
    </w:p>
    <w:p w14:paraId="473B506B" w14:textId="52A658EE" w:rsidR="00C65EE7" w:rsidRDefault="00336C85" w:rsidP="00C24805">
      <w:pPr>
        <w:pStyle w:val="ListParagraph"/>
        <w:numPr>
          <w:ilvl w:val="0"/>
          <w:numId w:val="11"/>
        </w:numPr>
        <w:spacing w:after="0" w:line="240" w:lineRule="auto"/>
        <w:rPr>
          <w:rFonts w:ascii="Times New Roman" w:eastAsia="Times New Roman" w:hAnsi="Times New Roman" w:cs="Times New Roman"/>
          <w:color w:val="000000"/>
          <w:sz w:val="24"/>
          <w:szCs w:val="24"/>
        </w:rPr>
      </w:pPr>
      <w:r w:rsidRPr="00C24805">
        <w:rPr>
          <w:rFonts w:ascii="Times New Roman" w:eastAsia="Times New Roman" w:hAnsi="Times New Roman" w:cs="Times New Roman"/>
          <w:color w:val="000000"/>
          <w:sz w:val="24"/>
          <w:szCs w:val="24"/>
        </w:rPr>
        <w:t xml:space="preserve">CRSRA estimates conservatively that half of the applications would be high-risk. </w:t>
      </w:r>
    </w:p>
    <w:p w14:paraId="49890478" w14:textId="52AE84C4" w:rsidR="00336C85" w:rsidRDefault="00336C85" w:rsidP="00C24805">
      <w:pPr>
        <w:pStyle w:val="ListParagraph"/>
        <w:numPr>
          <w:ilvl w:val="0"/>
          <w:numId w:val="11"/>
        </w:numPr>
        <w:spacing w:after="0" w:line="240" w:lineRule="auto"/>
        <w:rPr>
          <w:rFonts w:ascii="Times New Roman" w:eastAsia="Times New Roman" w:hAnsi="Times New Roman" w:cs="Times New Roman"/>
          <w:color w:val="000000"/>
          <w:sz w:val="24"/>
          <w:szCs w:val="24"/>
        </w:rPr>
      </w:pPr>
      <w:r w:rsidRPr="00C24805">
        <w:rPr>
          <w:rFonts w:ascii="Times New Roman" w:eastAsia="Times New Roman" w:hAnsi="Times New Roman" w:cs="Times New Roman"/>
          <w:color w:val="000000"/>
          <w:sz w:val="24"/>
          <w:szCs w:val="24"/>
        </w:rPr>
        <w:t xml:space="preserve">CRSRA estimates conservatively that a quarter of existing licensees would request a license modification in </w:t>
      </w:r>
      <w:r w:rsidR="00C24805">
        <w:rPr>
          <w:rFonts w:ascii="Times New Roman" w:eastAsia="Times New Roman" w:hAnsi="Times New Roman" w:cs="Times New Roman"/>
          <w:color w:val="000000"/>
          <w:sz w:val="24"/>
          <w:szCs w:val="24"/>
        </w:rPr>
        <w:t>a</w:t>
      </w:r>
      <w:r w:rsidR="00C24805" w:rsidRPr="00C24805">
        <w:rPr>
          <w:rFonts w:ascii="Times New Roman" w:eastAsia="Times New Roman" w:hAnsi="Times New Roman" w:cs="Times New Roman"/>
          <w:color w:val="000000"/>
          <w:sz w:val="24"/>
          <w:szCs w:val="24"/>
        </w:rPr>
        <w:t xml:space="preserve"> </w:t>
      </w:r>
      <w:r w:rsidRPr="00C24805">
        <w:rPr>
          <w:rFonts w:ascii="Times New Roman" w:eastAsia="Times New Roman" w:hAnsi="Times New Roman" w:cs="Times New Roman"/>
          <w:color w:val="000000"/>
          <w:sz w:val="24"/>
          <w:szCs w:val="24"/>
        </w:rPr>
        <w:t xml:space="preserve">given year. </w:t>
      </w:r>
    </w:p>
    <w:p w14:paraId="287D4324" w14:textId="0C283909" w:rsidR="00C65EE7" w:rsidRDefault="00C65EE7" w:rsidP="00C24805">
      <w:pPr>
        <w:pStyle w:val="ListParagraph"/>
        <w:numPr>
          <w:ilvl w:val="0"/>
          <w:numId w:val="1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CRSRA estimates conservatively that two licensees might become financially insolvent in </w:t>
      </w:r>
      <w:r w:rsidR="00C24805">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given year.</w:t>
      </w:r>
    </w:p>
    <w:p w14:paraId="688583DB" w14:textId="77777777" w:rsidR="00C65EE7" w:rsidRPr="00C24805" w:rsidRDefault="00C65EE7" w:rsidP="00C24805">
      <w:pPr>
        <w:pStyle w:val="ListParagraph"/>
        <w:numPr>
          <w:ilvl w:val="0"/>
          <w:numId w:val="1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CRSRA estimates conservatively that a quarter of licensees would report an anomaly or the demise of a system in a given year.</w:t>
      </w:r>
    </w:p>
    <w:p w14:paraId="65206935" w14:textId="77777777" w:rsidR="00336C85" w:rsidRDefault="00336C85" w:rsidP="00CF3D29">
      <w:pPr>
        <w:spacing w:after="0" w:line="240" w:lineRule="auto"/>
        <w:rPr>
          <w:rFonts w:ascii="Times New Roman" w:eastAsia="Times New Roman" w:hAnsi="Times New Roman" w:cs="Times New Roman"/>
          <w:b/>
          <w:color w:val="000000"/>
          <w:sz w:val="24"/>
          <w:szCs w:val="24"/>
        </w:rPr>
      </w:pPr>
    </w:p>
    <w:p w14:paraId="277111BD" w14:textId="51456605" w:rsidR="004279E4" w:rsidRDefault="00FA5CCB" w:rsidP="00CF3D29">
      <w:pPr>
        <w:spacing w:after="0" w:line="240" w:lineRule="auto"/>
        <w:rPr>
          <w:rFonts w:ascii="Times New Roman" w:eastAsia="Times New Roman" w:hAnsi="Times New Roman" w:cs="Times New Roman"/>
          <w:b/>
          <w:color w:val="000000"/>
          <w:sz w:val="24"/>
          <w:szCs w:val="24"/>
        </w:rPr>
      </w:pPr>
      <w:r w:rsidRPr="00512920">
        <w:rPr>
          <w:rFonts w:ascii="Times New Roman" w:eastAsia="Times New Roman" w:hAnsi="Times New Roman" w:cs="Times New Roman"/>
          <w:b/>
          <w:color w:val="000000"/>
          <w:sz w:val="24"/>
          <w:szCs w:val="24"/>
        </w:rPr>
        <w:t xml:space="preserve">For all reporting requirements, the total of number of responses is </w:t>
      </w:r>
      <w:r w:rsidR="00E26999">
        <w:rPr>
          <w:rFonts w:ascii="Times New Roman" w:eastAsia="Times New Roman" w:hAnsi="Times New Roman" w:cs="Times New Roman"/>
          <w:b/>
          <w:color w:val="000000"/>
          <w:sz w:val="24"/>
          <w:szCs w:val="24"/>
        </w:rPr>
        <w:t>106</w:t>
      </w:r>
      <w:r w:rsidRPr="00512920">
        <w:rPr>
          <w:rFonts w:ascii="Times New Roman" w:eastAsia="Times New Roman" w:hAnsi="Times New Roman" w:cs="Times New Roman"/>
          <w:b/>
          <w:color w:val="000000"/>
          <w:sz w:val="24"/>
          <w:szCs w:val="24"/>
        </w:rPr>
        <w:t xml:space="preserve">, for a total </w:t>
      </w:r>
      <w:r w:rsidR="00932063">
        <w:rPr>
          <w:rFonts w:ascii="Times New Roman" w:eastAsia="Times New Roman" w:hAnsi="Times New Roman" w:cs="Times New Roman"/>
          <w:b/>
          <w:color w:val="000000"/>
          <w:sz w:val="24"/>
          <w:szCs w:val="24"/>
        </w:rPr>
        <w:t xml:space="preserve">annual </w:t>
      </w:r>
      <w:r w:rsidRPr="00512920">
        <w:rPr>
          <w:rFonts w:ascii="Times New Roman" w:eastAsia="Times New Roman" w:hAnsi="Times New Roman" w:cs="Times New Roman"/>
          <w:b/>
          <w:color w:val="000000"/>
          <w:sz w:val="24"/>
          <w:szCs w:val="24"/>
        </w:rPr>
        <w:t xml:space="preserve">burden of </w:t>
      </w:r>
      <w:r w:rsidR="00932063">
        <w:rPr>
          <w:rFonts w:ascii="Times New Roman" w:eastAsia="Times New Roman" w:hAnsi="Times New Roman" w:cs="Times New Roman"/>
          <w:b/>
          <w:color w:val="000000"/>
          <w:sz w:val="24"/>
          <w:szCs w:val="24"/>
        </w:rPr>
        <w:t>587</w:t>
      </w:r>
      <w:r w:rsidR="00932063" w:rsidRPr="00512920">
        <w:rPr>
          <w:rFonts w:ascii="Times New Roman" w:eastAsia="Times New Roman" w:hAnsi="Times New Roman" w:cs="Times New Roman"/>
          <w:b/>
          <w:color w:val="000000"/>
          <w:sz w:val="24"/>
          <w:szCs w:val="24"/>
        </w:rPr>
        <w:t xml:space="preserve"> </w:t>
      </w:r>
      <w:r w:rsidRPr="00512920">
        <w:rPr>
          <w:rFonts w:ascii="Times New Roman" w:eastAsia="Times New Roman" w:hAnsi="Times New Roman" w:cs="Times New Roman"/>
          <w:b/>
          <w:color w:val="000000"/>
          <w:sz w:val="24"/>
          <w:szCs w:val="24"/>
        </w:rPr>
        <w:t xml:space="preserve">hours. </w:t>
      </w:r>
    </w:p>
    <w:p w14:paraId="37C24053" w14:textId="77777777" w:rsidR="00CF3D29" w:rsidRPr="00512920" w:rsidRDefault="00CF3D29" w:rsidP="00CF3D29">
      <w:pPr>
        <w:spacing w:after="0" w:line="240" w:lineRule="auto"/>
        <w:rPr>
          <w:rFonts w:ascii="Times New Roman" w:eastAsia="Times New Roman" w:hAnsi="Times New Roman" w:cs="Times New Roman"/>
          <w:b/>
          <w:color w:val="000000"/>
          <w:sz w:val="24"/>
          <w:szCs w:val="24"/>
        </w:rPr>
      </w:pPr>
    </w:p>
    <w:p w14:paraId="322A80A0" w14:textId="144153EE" w:rsidR="00FA5CCB" w:rsidRPr="00C925EF" w:rsidRDefault="00FA5CCB" w:rsidP="004279E4">
      <w:pPr>
        <w:spacing w:after="280" w:line="240" w:lineRule="auto"/>
        <w:rPr>
          <w:rFonts w:ascii="Times New Roman" w:eastAsia="Times New Roman" w:hAnsi="Times New Roman" w:cs="Times New Roman"/>
          <w:sz w:val="24"/>
          <w:szCs w:val="24"/>
        </w:rPr>
      </w:pPr>
      <w:r w:rsidRPr="006B23DB">
        <w:rPr>
          <w:rFonts w:ascii="Times New Roman" w:eastAsia="Times New Roman" w:hAnsi="Times New Roman" w:cs="Times New Roman"/>
          <w:color w:val="000000"/>
          <w:sz w:val="24"/>
          <w:szCs w:val="24"/>
        </w:rPr>
        <w:t>Estimating respondent time at $</w:t>
      </w:r>
      <w:r w:rsidR="005E0635" w:rsidRPr="006B23DB">
        <w:rPr>
          <w:rFonts w:ascii="Times New Roman" w:eastAsia="Times New Roman" w:hAnsi="Times New Roman" w:cs="Times New Roman"/>
          <w:color w:val="000000"/>
          <w:sz w:val="24"/>
          <w:szCs w:val="24"/>
        </w:rPr>
        <w:t>5</w:t>
      </w:r>
      <w:r w:rsidRPr="006B23DB">
        <w:rPr>
          <w:rFonts w:ascii="Times New Roman" w:eastAsia="Times New Roman" w:hAnsi="Times New Roman" w:cs="Times New Roman"/>
          <w:color w:val="000000"/>
          <w:sz w:val="24"/>
          <w:szCs w:val="24"/>
        </w:rPr>
        <w:t>0 per hour, the total labor cost of all responses is</w:t>
      </w:r>
      <w:r w:rsidR="00C30F12">
        <w:rPr>
          <w:rFonts w:ascii="Times New Roman" w:eastAsia="Times New Roman" w:hAnsi="Times New Roman" w:cs="Times New Roman"/>
          <w:color w:val="000000"/>
          <w:sz w:val="24"/>
          <w:szCs w:val="24"/>
        </w:rPr>
        <w:t xml:space="preserve"> estimated to be</w:t>
      </w:r>
      <w:r w:rsidRPr="006B23DB">
        <w:rPr>
          <w:rFonts w:ascii="Times New Roman" w:eastAsia="Times New Roman" w:hAnsi="Times New Roman" w:cs="Times New Roman"/>
          <w:color w:val="000000"/>
          <w:sz w:val="24"/>
          <w:szCs w:val="24"/>
        </w:rPr>
        <w:t xml:space="preserve"> $</w:t>
      </w:r>
      <w:r w:rsidR="00932063">
        <w:rPr>
          <w:rFonts w:ascii="Times New Roman" w:eastAsia="Times New Roman" w:hAnsi="Times New Roman" w:cs="Times New Roman"/>
          <w:color w:val="000000"/>
          <w:sz w:val="24"/>
          <w:szCs w:val="24"/>
        </w:rPr>
        <w:t>29,350</w:t>
      </w:r>
      <w:r w:rsidRPr="00C925EF">
        <w:rPr>
          <w:rFonts w:ascii="Times New Roman" w:eastAsia="Times New Roman" w:hAnsi="Times New Roman" w:cs="Times New Roman"/>
          <w:color w:val="000000"/>
          <w:sz w:val="24"/>
          <w:szCs w:val="24"/>
        </w:rPr>
        <w:t xml:space="preserve">.   </w:t>
      </w:r>
    </w:p>
    <w:p w14:paraId="2395571D" w14:textId="77777777" w:rsidR="00FA5CCB" w:rsidRPr="00C925EF" w:rsidRDefault="00FA5CCB" w:rsidP="00FA5CCB">
      <w:pPr>
        <w:spacing w:after="280" w:line="240" w:lineRule="auto"/>
        <w:ind w:right="588"/>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13. </w:t>
      </w:r>
      <w:r w:rsidRPr="00C925EF">
        <w:rPr>
          <w:rFonts w:ascii="Times New Roman" w:eastAsia="Times New Roman" w:hAnsi="Times New Roman" w:cs="Times New Roman"/>
          <w:b/>
          <w:bCs/>
          <w:color w:val="000000"/>
          <w:sz w:val="24"/>
          <w:szCs w:val="24"/>
          <w:u w:val="single"/>
        </w:rPr>
        <w:t xml:space="preserve">Provide an estimate of the total annual cost burden to the respondents or record-keepers resulting from the collection (excluding the </w:t>
      </w:r>
      <w:r w:rsidR="004279E4" w:rsidRPr="00C925EF">
        <w:rPr>
          <w:rFonts w:ascii="Times New Roman" w:eastAsia="Times New Roman" w:hAnsi="Times New Roman" w:cs="Times New Roman"/>
          <w:b/>
          <w:bCs/>
          <w:color w:val="000000"/>
          <w:sz w:val="24"/>
          <w:szCs w:val="24"/>
          <w:u w:val="single"/>
        </w:rPr>
        <w:t>value of the burden hours in Qu</w:t>
      </w:r>
      <w:r w:rsidRPr="00C925EF">
        <w:rPr>
          <w:rFonts w:ascii="Times New Roman" w:eastAsia="Times New Roman" w:hAnsi="Times New Roman" w:cs="Times New Roman"/>
          <w:b/>
          <w:bCs/>
          <w:color w:val="000000"/>
          <w:sz w:val="24"/>
          <w:szCs w:val="24"/>
          <w:u w:val="single"/>
        </w:rPr>
        <w:t>estion 12 above)</w:t>
      </w:r>
      <w:r w:rsidRPr="00C925EF">
        <w:rPr>
          <w:rFonts w:ascii="Times New Roman" w:eastAsia="Times New Roman" w:hAnsi="Times New Roman" w:cs="Times New Roman"/>
          <w:b/>
          <w:bCs/>
          <w:color w:val="000000"/>
          <w:sz w:val="24"/>
          <w:szCs w:val="24"/>
        </w:rPr>
        <w:t xml:space="preserve">. </w:t>
      </w:r>
    </w:p>
    <w:p w14:paraId="333BB6F9" w14:textId="7BFBE5ED" w:rsidR="00FA5CCB" w:rsidRPr="00C925EF" w:rsidRDefault="00DA2CEB" w:rsidP="00FA5CCB">
      <w:pPr>
        <w:spacing w:after="280" w:line="240" w:lineRule="auto"/>
        <w:ind w:right="1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Because CRSRA will accept all electronic filings and expects to use online forms, the total annual cost burden (excluding the burden hours in Question 12) is expected to be zero. </w:t>
      </w:r>
      <w:r w:rsidR="00413624">
        <w:rPr>
          <w:rFonts w:ascii="Times New Roman" w:eastAsia="Times New Roman" w:hAnsi="Times New Roman" w:cs="Times New Roman"/>
          <w:color w:val="000000"/>
          <w:sz w:val="24"/>
          <w:szCs w:val="24"/>
        </w:rPr>
        <w:t xml:space="preserve">CRSRA does not anticipate that any entity would need to purchase additional software, hardware, </w:t>
      </w:r>
      <w:r w:rsidR="00C24805">
        <w:rPr>
          <w:rFonts w:ascii="Times New Roman" w:eastAsia="Times New Roman" w:hAnsi="Times New Roman" w:cs="Times New Roman"/>
          <w:color w:val="000000"/>
          <w:sz w:val="24"/>
          <w:szCs w:val="24"/>
        </w:rPr>
        <w:t xml:space="preserve">materials, </w:t>
      </w:r>
      <w:r w:rsidR="00413624">
        <w:rPr>
          <w:rFonts w:ascii="Times New Roman" w:eastAsia="Times New Roman" w:hAnsi="Times New Roman" w:cs="Times New Roman"/>
          <w:color w:val="000000"/>
          <w:sz w:val="24"/>
          <w:szCs w:val="24"/>
        </w:rPr>
        <w:t xml:space="preserve">or equipment to </w:t>
      </w:r>
      <w:r w:rsidR="00466995">
        <w:rPr>
          <w:rFonts w:ascii="Times New Roman" w:eastAsia="Times New Roman" w:hAnsi="Times New Roman" w:cs="Times New Roman"/>
          <w:color w:val="000000"/>
          <w:sz w:val="24"/>
          <w:szCs w:val="24"/>
        </w:rPr>
        <w:t>respond to</w:t>
      </w:r>
      <w:r w:rsidR="00413624">
        <w:rPr>
          <w:rFonts w:ascii="Times New Roman" w:eastAsia="Times New Roman" w:hAnsi="Times New Roman" w:cs="Times New Roman"/>
          <w:color w:val="000000"/>
          <w:sz w:val="24"/>
          <w:szCs w:val="24"/>
        </w:rPr>
        <w:t xml:space="preserve"> this collection.</w:t>
      </w:r>
    </w:p>
    <w:p w14:paraId="14E73438" w14:textId="77777777"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14. </w:t>
      </w:r>
      <w:r w:rsidRPr="00C925EF">
        <w:rPr>
          <w:rFonts w:ascii="Times New Roman" w:eastAsia="Times New Roman" w:hAnsi="Times New Roman" w:cs="Times New Roman"/>
          <w:b/>
          <w:bCs/>
          <w:color w:val="000000"/>
          <w:sz w:val="24"/>
          <w:szCs w:val="24"/>
          <w:u w:val="single"/>
        </w:rPr>
        <w:t>Provide estimates of annualized cost to the Federal government</w:t>
      </w:r>
      <w:r w:rsidRPr="00C925EF">
        <w:rPr>
          <w:rFonts w:ascii="Times New Roman" w:eastAsia="Times New Roman" w:hAnsi="Times New Roman" w:cs="Times New Roman"/>
          <w:b/>
          <w:bCs/>
          <w:color w:val="000000"/>
          <w:sz w:val="24"/>
          <w:szCs w:val="24"/>
        </w:rPr>
        <w:t xml:space="preserve">. </w:t>
      </w:r>
    </w:p>
    <w:p w14:paraId="04CAFFF2" w14:textId="5818846C" w:rsidR="00FA5CCB" w:rsidRPr="00C925EF" w:rsidRDefault="00FA5CCB" w:rsidP="004279E4">
      <w:pPr>
        <w:spacing w:after="280" w:line="240" w:lineRule="auto"/>
        <w:ind w:right="258"/>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The annual cost to the Federal </w:t>
      </w:r>
      <w:r w:rsidR="007D07B3">
        <w:rPr>
          <w:rFonts w:ascii="Times New Roman" w:eastAsia="Times New Roman" w:hAnsi="Times New Roman" w:cs="Times New Roman"/>
          <w:color w:val="000000"/>
          <w:sz w:val="24"/>
          <w:szCs w:val="24"/>
        </w:rPr>
        <w:t>g</w:t>
      </w:r>
      <w:r w:rsidR="007D07B3" w:rsidRPr="00C925EF">
        <w:rPr>
          <w:rFonts w:ascii="Times New Roman" w:eastAsia="Times New Roman" w:hAnsi="Times New Roman" w:cs="Times New Roman"/>
          <w:color w:val="000000"/>
          <w:sz w:val="24"/>
          <w:szCs w:val="24"/>
        </w:rPr>
        <w:t xml:space="preserve">overnment </w:t>
      </w:r>
      <w:r w:rsidRPr="00C925EF">
        <w:rPr>
          <w:rFonts w:ascii="Times New Roman" w:eastAsia="Times New Roman" w:hAnsi="Times New Roman" w:cs="Times New Roman"/>
          <w:color w:val="000000"/>
          <w:sz w:val="24"/>
          <w:szCs w:val="24"/>
        </w:rPr>
        <w:t xml:space="preserve">to process the information obtained is estimated at $900,000. This estimate is </w:t>
      </w:r>
      <w:r w:rsidR="007D07B3">
        <w:rPr>
          <w:rFonts w:ascii="Times New Roman" w:eastAsia="Times New Roman" w:hAnsi="Times New Roman" w:cs="Times New Roman"/>
          <w:color w:val="000000"/>
          <w:sz w:val="24"/>
          <w:szCs w:val="24"/>
        </w:rPr>
        <w:t>based on the current CRSRA program, and includes</w:t>
      </w:r>
      <w:r w:rsidR="007D07B3" w:rsidRPr="00C925EF">
        <w:rPr>
          <w:rFonts w:ascii="Times New Roman" w:eastAsia="Times New Roman" w:hAnsi="Times New Roman" w:cs="Times New Roman"/>
          <w:color w:val="000000"/>
          <w:sz w:val="24"/>
          <w:szCs w:val="24"/>
        </w:rPr>
        <w:t xml:space="preserve"> </w:t>
      </w:r>
      <w:r w:rsidRPr="00C925EF">
        <w:rPr>
          <w:rFonts w:ascii="Times New Roman" w:eastAsia="Times New Roman" w:hAnsi="Times New Roman" w:cs="Times New Roman"/>
          <w:color w:val="000000"/>
          <w:sz w:val="24"/>
          <w:szCs w:val="24"/>
        </w:rPr>
        <w:t>relevant portions of the licensing and compliance budgets (</w:t>
      </w:r>
      <w:r w:rsidR="007D07B3">
        <w:rPr>
          <w:rFonts w:ascii="Times New Roman" w:eastAsia="Times New Roman" w:hAnsi="Times New Roman" w:cs="Times New Roman"/>
          <w:color w:val="000000"/>
          <w:sz w:val="24"/>
          <w:szCs w:val="24"/>
        </w:rPr>
        <w:t xml:space="preserve">such as </w:t>
      </w:r>
      <w:r w:rsidRPr="00C925EF">
        <w:rPr>
          <w:rFonts w:ascii="Times New Roman" w:eastAsia="Times New Roman" w:hAnsi="Times New Roman" w:cs="Times New Roman"/>
          <w:color w:val="000000"/>
          <w:sz w:val="24"/>
          <w:szCs w:val="24"/>
        </w:rPr>
        <w:t>supplies, equipment, salary</w:t>
      </w:r>
      <w:r w:rsidR="007D07B3">
        <w:rPr>
          <w:rFonts w:ascii="Times New Roman" w:eastAsia="Times New Roman" w:hAnsi="Times New Roman" w:cs="Times New Roman"/>
          <w:color w:val="000000"/>
          <w:sz w:val="24"/>
          <w:szCs w:val="24"/>
        </w:rPr>
        <w:t xml:space="preserve">, and </w:t>
      </w:r>
      <w:r w:rsidRPr="00C925EF">
        <w:rPr>
          <w:rFonts w:ascii="Times New Roman" w:eastAsia="Times New Roman" w:hAnsi="Times New Roman" w:cs="Times New Roman"/>
          <w:color w:val="000000"/>
          <w:sz w:val="24"/>
          <w:szCs w:val="24"/>
        </w:rPr>
        <w:t xml:space="preserve">benefits). </w:t>
      </w:r>
    </w:p>
    <w:p w14:paraId="7AC991D8" w14:textId="77777777" w:rsidR="00FA5CCB" w:rsidRPr="00C925EF" w:rsidRDefault="00FA5CCB" w:rsidP="00FA5CCB">
      <w:pPr>
        <w:spacing w:after="280" w:line="240" w:lineRule="auto"/>
        <w:ind w:right="195"/>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15. </w:t>
      </w:r>
      <w:r w:rsidRPr="00C925EF">
        <w:rPr>
          <w:rFonts w:ascii="Times New Roman" w:eastAsia="Times New Roman" w:hAnsi="Times New Roman" w:cs="Times New Roman"/>
          <w:b/>
          <w:bCs/>
          <w:color w:val="000000"/>
          <w:sz w:val="24"/>
          <w:szCs w:val="24"/>
          <w:u w:val="single"/>
        </w:rPr>
        <w:t>Explain the reasons for any program changes or adjustments</w:t>
      </w:r>
      <w:r w:rsidRPr="00C925EF">
        <w:rPr>
          <w:rFonts w:ascii="Times New Roman" w:eastAsia="Times New Roman" w:hAnsi="Times New Roman" w:cs="Times New Roman"/>
          <w:b/>
          <w:bCs/>
          <w:color w:val="000000"/>
          <w:sz w:val="24"/>
          <w:szCs w:val="24"/>
        </w:rPr>
        <w:t xml:space="preserve">. </w:t>
      </w:r>
    </w:p>
    <w:p w14:paraId="21ED0EBF" w14:textId="4C05BFEC" w:rsidR="00FA5CCB" w:rsidRDefault="007D07B3" w:rsidP="00FA5CCB">
      <w:pP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proposed rule </w:t>
      </w:r>
      <w:r w:rsidR="00794AF3">
        <w:rPr>
          <w:rFonts w:ascii="Times New Roman" w:eastAsia="Times New Roman" w:hAnsi="Times New Roman" w:cs="Times New Roman"/>
          <w:color w:val="000000"/>
          <w:sz w:val="24"/>
          <w:szCs w:val="24"/>
        </w:rPr>
        <w:t>is a complete rewrite of the existing regulations</w:t>
      </w:r>
      <w:r w:rsidR="00287562">
        <w:rPr>
          <w:rFonts w:ascii="Times New Roman" w:eastAsia="Times New Roman" w:hAnsi="Times New Roman" w:cs="Times New Roman"/>
          <w:color w:val="000000"/>
          <w:sz w:val="24"/>
          <w:szCs w:val="24"/>
        </w:rPr>
        <w:t xml:space="preserve">. </w:t>
      </w:r>
      <w:r w:rsidR="00794AF3">
        <w:rPr>
          <w:rFonts w:ascii="Times New Roman" w:eastAsia="Times New Roman" w:hAnsi="Times New Roman" w:cs="Times New Roman"/>
          <w:color w:val="000000"/>
          <w:sz w:val="24"/>
          <w:szCs w:val="24"/>
        </w:rPr>
        <w:t xml:space="preserve">These changes reflect the Administration’s goal to modernize the regulations and the program in response to </w:t>
      </w:r>
      <w:r w:rsidR="00287562">
        <w:rPr>
          <w:rFonts w:ascii="Times New Roman" w:eastAsia="Times New Roman" w:hAnsi="Times New Roman" w:cs="Times New Roman"/>
          <w:sz w:val="24"/>
          <w:szCs w:val="24"/>
        </w:rPr>
        <w:t xml:space="preserve">significant changes in the remote sensing industry since the regulations’ last update in 2006. </w:t>
      </w:r>
      <w:r w:rsidR="00794AF3">
        <w:rPr>
          <w:rFonts w:ascii="Times New Roman" w:eastAsia="Times New Roman" w:hAnsi="Times New Roman" w:cs="Times New Roman"/>
          <w:sz w:val="24"/>
          <w:szCs w:val="24"/>
        </w:rPr>
        <w:t>DOC/NOAA</w:t>
      </w:r>
      <w:r w:rsidR="00287562">
        <w:rPr>
          <w:rFonts w:ascii="Times New Roman" w:eastAsia="Times New Roman" w:hAnsi="Times New Roman" w:cs="Times New Roman"/>
          <w:sz w:val="24"/>
          <w:szCs w:val="24"/>
        </w:rPr>
        <w:t xml:space="preserve"> also seeks to improve the regulatory approach overall</w:t>
      </w:r>
      <w:r w:rsidR="00287562" w:rsidRPr="00064918">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In general, these changes are intended to reduce the burden on regulated entities. </w:t>
      </w:r>
      <w:r w:rsidR="00794AF3">
        <w:rPr>
          <w:rFonts w:ascii="Times New Roman" w:eastAsia="Times New Roman" w:hAnsi="Times New Roman" w:cs="Times New Roman"/>
          <w:color w:val="000000"/>
          <w:sz w:val="24"/>
          <w:szCs w:val="24"/>
        </w:rPr>
        <w:t xml:space="preserve">The changes include the following: </w:t>
      </w:r>
    </w:p>
    <w:p w14:paraId="137669A8" w14:textId="58FE2993"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Creation of a two-category framework, separating licensees into low- and high-risk categories, with license conditions reflecting the level of risk;</w:t>
      </w:r>
    </w:p>
    <w:p w14:paraId="3978CCFB" w14:textId="671CCB55"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Elimination of all license-specific interagency consultation for low-risk applications; </w:t>
      </w:r>
    </w:p>
    <w:p w14:paraId="6A5C8DED" w14:textId="6CE081E0"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Implementing the 2017 interagency MOU dispute resolution processes and timelines; </w:t>
      </w:r>
    </w:p>
    <w:p w14:paraId="7BBDA7A4" w14:textId="343D924F"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Implementing a “presumption of approval” for all applicants;</w:t>
      </w:r>
    </w:p>
    <w:p w14:paraId="35D54A05" w14:textId="6FFDC6E4"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Providing that low-risk applications must be adjudicated within 60 days (down from 120), and high-risk applications are limited to 90 days with only one possible extension;</w:t>
      </w:r>
    </w:p>
    <w:p w14:paraId="52857D01" w14:textId="3B2B4666"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Replacing quarterly audits, annual audits, baseline audits, and pre-launch documentation requirements with a streamlined compliance document;</w:t>
      </w:r>
    </w:p>
    <w:p w14:paraId="66196B60" w14:textId="293D9952"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Eliminating Data Protection Plans for low-risk licenses, and replacing them for high-risk licenses with a less burdensome </w:t>
      </w:r>
      <w:r w:rsidR="00932063">
        <w:rPr>
          <w:rFonts w:ascii="Times New Roman" w:eastAsia="Times New Roman" w:hAnsi="Times New Roman" w:cs="Times New Roman"/>
          <w:sz w:val="24"/>
          <w:szCs w:val="24"/>
          <w:highlight w:val="white"/>
        </w:rPr>
        <w:t>requirement to protect data following NIST’s Cybersecurity Framework</w:t>
      </w:r>
      <w:r>
        <w:rPr>
          <w:rFonts w:ascii="Times New Roman" w:eastAsia="Times New Roman" w:hAnsi="Times New Roman" w:cs="Times New Roman"/>
          <w:sz w:val="24"/>
          <w:szCs w:val="24"/>
          <w:highlight w:val="white"/>
        </w:rPr>
        <w:t>;</w:t>
      </w:r>
    </w:p>
    <w:p w14:paraId="78391DCF" w14:textId="1867815D"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Eliminating the possibility of “retroactive conditions” and “shutter control,” known in the rule as “limited operations directives,” for low-risk systems;</w:t>
      </w:r>
    </w:p>
    <w:p w14:paraId="345DFFA6" w14:textId="4BC0CF0E"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Improving transparency and predictability of license review process and license conditions;</w:t>
      </w:r>
    </w:p>
    <w:p w14:paraId="15254399" w14:textId="481506DF"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Clarifying and reducing the number of definitions to improve regulatory responsiveness to future developments; </w:t>
      </w:r>
    </w:p>
    <w:p w14:paraId="519EF236" w14:textId="5BBC6D70"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Exempting certain cameras in space used only for mission assurance and technical purposes, such as low-resolution cameras attached to the second stage of a rocket; and</w:t>
      </w:r>
    </w:p>
    <w:p w14:paraId="59BEF335" w14:textId="3785B8CA" w:rsidR="00794AF3" w:rsidRDefault="00794AF3" w:rsidP="00794AF3">
      <w:pPr>
        <w:numPr>
          <w:ilvl w:val="0"/>
          <w:numId w:val="12"/>
        </w:numPr>
        <w:spacing w:after="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Clarifying which transactions and technical changes need a license modification, and reduces their number; collapses “foreign agreement” review process with modification process to avoid duplication.</w:t>
      </w:r>
    </w:p>
    <w:p w14:paraId="4E915BBA" w14:textId="77777777" w:rsidR="00794AF3" w:rsidRPr="00C925EF" w:rsidRDefault="00794AF3" w:rsidP="00FA5CCB">
      <w:pPr>
        <w:spacing w:after="280" w:line="240" w:lineRule="auto"/>
        <w:rPr>
          <w:rFonts w:ascii="Times New Roman" w:eastAsia="Times New Roman" w:hAnsi="Times New Roman" w:cs="Times New Roman"/>
          <w:sz w:val="24"/>
          <w:szCs w:val="24"/>
        </w:rPr>
      </w:pPr>
    </w:p>
    <w:p w14:paraId="1E5B71DB" w14:textId="77777777" w:rsidR="00FA5CCB" w:rsidRPr="00C925EF" w:rsidRDefault="00FA5CCB" w:rsidP="00FA5CCB">
      <w:pPr>
        <w:spacing w:after="280" w:line="240" w:lineRule="auto"/>
        <w:ind w:right="423"/>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16. </w:t>
      </w:r>
      <w:r w:rsidRPr="00C925EF">
        <w:rPr>
          <w:rFonts w:ascii="Times New Roman" w:eastAsia="Times New Roman" w:hAnsi="Times New Roman" w:cs="Times New Roman"/>
          <w:b/>
          <w:bCs/>
          <w:color w:val="000000"/>
          <w:sz w:val="24"/>
          <w:szCs w:val="24"/>
          <w:u w:val="single"/>
        </w:rPr>
        <w:t>For collections whose results will be published, outline the plans for tabulation and publication</w:t>
      </w:r>
      <w:r w:rsidRPr="00C925EF">
        <w:rPr>
          <w:rFonts w:ascii="Times New Roman" w:eastAsia="Times New Roman" w:hAnsi="Times New Roman" w:cs="Times New Roman"/>
          <w:b/>
          <w:bCs/>
          <w:color w:val="000000"/>
          <w:sz w:val="24"/>
          <w:szCs w:val="24"/>
        </w:rPr>
        <w:t xml:space="preserve">. </w:t>
      </w:r>
    </w:p>
    <w:p w14:paraId="352BA870" w14:textId="77777777"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The results of the collection will not be published. </w:t>
      </w:r>
    </w:p>
    <w:p w14:paraId="66E9AE45" w14:textId="77777777" w:rsidR="00FA5CCB" w:rsidRPr="00C925EF" w:rsidRDefault="00FA5CCB" w:rsidP="00FA5CCB">
      <w:pPr>
        <w:spacing w:after="280" w:line="240" w:lineRule="auto"/>
        <w:ind w:right="848"/>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17. </w:t>
      </w:r>
      <w:r w:rsidRPr="00C925EF">
        <w:rPr>
          <w:rFonts w:ascii="Times New Roman" w:eastAsia="Times New Roman" w:hAnsi="Times New Roman" w:cs="Times New Roman"/>
          <w:b/>
          <w:bCs/>
          <w:color w:val="000000"/>
          <w:sz w:val="24"/>
          <w:szCs w:val="24"/>
          <w:u w:val="single"/>
        </w:rPr>
        <w:t>If seeking approval to not display the expiration date for OMB approval of the information collection, explain the reasons why display would be inappropriate</w:t>
      </w:r>
      <w:r w:rsidRPr="00C925EF">
        <w:rPr>
          <w:rFonts w:ascii="Times New Roman" w:eastAsia="Times New Roman" w:hAnsi="Times New Roman" w:cs="Times New Roman"/>
          <w:b/>
          <w:bCs/>
          <w:color w:val="000000"/>
          <w:sz w:val="24"/>
          <w:szCs w:val="24"/>
        </w:rPr>
        <w:t xml:space="preserve">. </w:t>
      </w:r>
    </w:p>
    <w:p w14:paraId="2DCF8840" w14:textId="7DEE9726" w:rsidR="00FA5CCB" w:rsidRPr="00C925EF" w:rsidRDefault="007D07B3" w:rsidP="00FA5CCB">
      <w:pPr>
        <w:spacing w:after="280" w:line="240" w:lineRule="auto"/>
        <w:ind w:right="34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N/A</w:t>
      </w:r>
      <w:r w:rsidR="00A937AF">
        <w:rPr>
          <w:rFonts w:ascii="Times New Roman" w:eastAsia="Times New Roman" w:hAnsi="Times New Roman" w:cs="Times New Roman"/>
          <w:color w:val="000000"/>
          <w:sz w:val="24"/>
          <w:szCs w:val="24"/>
        </w:rPr>
        <w:t>.</w:t>
      </w:r>
    </w:p>
    <w:p w14:paraId="0DAACA68" w14:textId="77777777" w:rsidR="00FA5CCB" w:rsidRPr="00C925EF" w:rsidRDefault="00FA5CCB" w:rsidP="00FA5CCB">
      <w:pPr>
        <w:spacing w:after="280" w:line="240" w:lineRule="auto"/>
        <w:ind w:right="723"/>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18. </w:t>
      </w:r>
      <w:r w:rsidRPr="00C925EF">
        <w:rPr>
          <w:rFonts w:ascii="Times New Roman" w:eastAsia="Times New Roman" w:hAnsi="Times New Roman" w:cs="Times New Roman"/>
          <w:b/>
          <w:bCs/>
          <w:color w:val="000000"/>
          <w:sz w:val="24"/>
          <w:szCs w:val="24"/>
          <w:u w:val="single"/>
        </w:rPr>
        <w:t>Explain each exception to the certification statement</w:t>
      </w:r>
      <w:r w:rsidRPr="00C925EF">
        <w:rPr>
          <w:rFonts w:ascii="Times New Roman" w:eastAsia="Times New Roman" w:hAnsi="Times New Roman" w:cs="Times New Roman"/>
          <w:b/>
          <w:bCs/>
          <w:color w:val="000000"/>
          <w:sz w:val="24"/>
          <w:szCs w:val="24"/>
        </w:rPr>
        <w:t xml:space="preserve">. </w:t>
      </w:r>
    </w:p>
    <w:p w14:paraId="6C23B25F" w14:textId="452982E4" w:rsidR="00FA5CCB" w:rsidRPr="00C925EF" w:rsidRDefault="007D07B3" w:rsidP="00FA5C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N/A</w:t>
      </w:r>
      <w:r w:rsidR="00A937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307EE85D" w14:textId="77777777" w:rsidR="00FA5CCB" w:rsidRPr="00C925EF" w:rsidRDefault="00FA5CCB" w:rsidP="00FA5CCB">
      <w:pPr>
        <w:spacing w:after="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sz w:val="24"/>
          <w:szCs w:val="24"/>
        </w:rPr>
        <w:br/>
      </w:r>
    </w:p>
    <w:p w14:paraId="0FA50963" w14:textId="77777777" w:rsidR="00FA5CCB" w:rsidRPr="00C925EF" w:rsidRDefault="00FA5CCB" w:rsidP="00FA5CCB">
      <w:pPr>
        <w:spacing w:after="280" w:line="240" w:lineRule="auto"/>
        <w:rPr>
          <w:rFonts w:ascii="Times New Roman" w:eastAsia="Times New Roman" w:hAnsi="Times New Roman" w:cs="Times New Roman"/>
          <w:sz w:val="24"/>
          <w:szCs w:val="24"/>
        </w:rPr>
      </w:pPr>
      <w:r w:rsidRPr="00C925EF">
        <w:rPr>
          <w:rFonts w:ascii="Times New Roman" w:eastAsia="Times New Roman" w:hAnsi="Times New Roman" w:cs="Times New Roman"/>
          <w:b/>
          <w:bCs/>
          <w:color w:val="000000"/>
          <w:sz w:val="24"/>
          <w:szCs w:val="24"/>
        </w:rPr>
        <w:t xml:space="preserve">B. COLLECTIONS OF INFORMATION EMPLOYING STATISTICAL METHODS </w:t>
      </w:r>
    </w:p>
    <w:p w14:paraId="4965C706" w14:textId="77777777" w:rsidR="00FA5CCB" w:rsidRPr="00C925EF" w:rsidRDefault="00FA5CCB" w:rsidP="00FA5CCB">
      <w:pPr>
        <w:spacing w:after="0" w:line="240" w:lineRule="auto"/>
        <w:jc w:val="both"/>
        <w:rPr>
          <w:rFonts w:ascii="Times New Roman" w:eastAsia="Times New Roman" w:hAnsi="Times New Roman" w:cs="Times New Roman"/>
          <w:sz w:val="24"/>
          <w:szCs w:val="24"/>
        </w:rPr>
      </w:pPr>
      <w:r w:rsidRPr="00C925EF">
        <w:rPr>
          <w:rFonts w:ascii="Times New Roman" w:eastAsia="Times New Roman" w:hAnsi="Times New Roman" w:cs="Times New Roman"/>
          <w:color w:val="000000"/>
          <w:sz w:val="24"/>
          <w:szCs w:val="24"/>
        </w:rPr>
        <w:t xml:space="preserve">This collection does not employ statistical methods. </w:t>
      </w:r>
    </w:p>
    <w:p w14:paraId="60910386" w14:textId="77777777" w:rsidR="006A44B0" w:rsidRPr="00C925EF" w:rsidRDefault="006A44B0">
      <w:pPr>
        <w:rPr>
          <w:rFonts w:ascii="Times New Roman" w:hAnsi="Times New Roman" w:cs="Times New Roman"/>
          <w:sz w:val="24"/>
          <w:szCs w:val="24"/>
        </w:rPr>
      </w:pPr>
    </w:p>
    <w:sectPr w:rsidR="006A44B0" w:rsidRPr="00C92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5772"/>
    <w:multiLevelType w:val="multilevel"/>
    <w:tmpl w:val="E2E4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07EFA"/>
    <w:multiLevelType w:val="multilevel"/>
    <w:tmpl w:val="2810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F7DD5"/>
    <w:multiLevelType w:val="multilevel"/>
    <w:tmpl w:val="3ED619E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
    <w:nsid w:val="291252D5"/>
    <w:multiLevelType w:val="multilevel"/>
    <w:tmpl w:val="06CC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31DB6"/>
    <w:multiLevelType w:val="multilevel"/>
    <w:tmpl w:val="2A38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4A5CCB"/>
    <w:multiLevelType w:val="multilevel"/>
    <w:tmpl w:val="30E8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F33F1D"/>
    <w:multiLevelType w:val="multilevel"/>
    <w:tmpl w:val="F110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311E38"/>
    <w:multiLevelType w:val="multilevel"/>
    <w:tmpl w:val="26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BA6377"/>
    <w:multiLevelType w:val="multilevel"/>
    <w:tmpl w:val="3EE64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31F5BA5"/>
    <w:multiLevelType w:val="multilevel"/>
    <w:tmpl w:val="079E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DA2222"/>
    <w:multiLevelType w:val="multilevel"/>
    <w:tmpl w:val="3900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213F6E"/>
    <w:multiLevelType w:val="hybridMultilevel"/>
    <w:tmpl w:val="2F90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7"/>
  </w:num>
  <w:num w:numId="6">
    <w:abstractNumId w:val="3"/>
  </w:num>
  <w:num w:numId="7">
    <w:abstractNumId w:val="0"/>
  </w:num>
  <w:num w:numId="8">
    <w:abstractNumId w:val="5"/>
  </w:num>
  <w:num w:numId="9">
    <w:abstractNumId w:val="10"/>
  </w:num>
  <w:num w:numId="10">
    <w:abstractNumId w:val="9"/>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CB"/>
    <w:rsid w:val="00014B96"/>
    <w:rsid w:val="0004310C"/>
    <w:rsid w:val="000B20B2"/>
    <w:rsid w:val="00184F6E"/>
    <w:rsid w:val="00266328"/>
    <w:rsid w:val="00287562"/>
    <w:rsid w:val="002D618C"/>
    <w:rsid w:val="00316772"/>
    <w:rsid w:val="00336C85"/>
    <w:rsid w:val="0035307E"/>
    <w:rsid w:val="003552BD"/>
    <w:rsid w:val="003E5ED8"/>
    <w:rsid w:val="00407EB5"/>
    <w:rsid w:val="00413624"/>
    <w:rsid w:val="004279E4"/>
    <w:rsid w:val="004401E0"/>
    <w:rsid w:val="004505E4"/>
    <w:rsid w:val="00466995"/>
    <w:rsid w:val="004C5F56"/>
    <w:rsid w:val="004F105C"/>
    <w:rsid w:val="004F4553"/>
    <w:rsid w:val="00512920"/>
    <w:rsid w:val="00537C4B"/>
    <w:rsid w:val="00550C12"/>
    <w:rsid w:val="005D70C0"/>
    <w:rsid w:val="005E0635"/>
    <w:rsid w:val="00635008"/>
    <w:rsid w:val="006A44B0"/>
    <w:rsid w:val="006B23DB"/>
    <w:rsid w:val="006E5E22"/>
    <w:rsid w:val="00794AF3"/>
    <w:rsid w:val="007B2495"/>
    <w:rsid w:val="007D07B3"/>
    <w:rsid w:val="007E2979"/>
    <w:rsid w:val="008314A6"/>
    <w:rsid w:val="008B679C"/>
    <w:rsid w:val="008C2AAD"/>
    <w:rsid w:val="008C6737"/>
    <w:rsid w:val="009033D4"/>
    <w:rsid w:val="009042D1"/>
    <w:rsid w:val="00932063"/>
    <w:rsid w:val="0097351A"/>
    <w:rsid w:val="00A631B0"/>
    <w:rsid w:val="00A937AF"/>
    <w:rsid w:val="00AA0A34"/>
    <w:rsid w:val="00AA68E1"/>
    <w:rsid w:val="00BA3398"/>
    <w:rsid w:val="00BC6053"/>
    <w:rsid w:val="00C24805"/>
    <w:rsid w:val="00C30F12"/>
    <w:rsid w:val="00C65EE7"/>
    <w:rsid w:val="00C925EF"/>
    <w:rsid w:val="00CC0E09"/>
    <w:rsid w:val="00CC6760"/>
    <w:rsid w:val="00CF3D29"/>
    <w:rsid w:val="00D54975"/>
    <w:rsid w:val="00D80828"/>
    <w:rsid w:val="00DA2CEB"/>
    <w:rsid w:val="00DE5265"/>
    <w:rsid w:val="00E26999"/>
    <w:rsid w:val="00E80158"/>
    <w:rsid w:val="00FA5CCB"/>
    <w:rsid w:val="00FD5837"/>
    <w:rsid w:val="00FF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5EF"/>
    <w:rPr>
      <w:color w:val="0000FF" w:themeColor="hyperlink"/>
      <w:u w:val="single"/>
    </w:rPr>
  </w:style>
  <w:style w:type="paragraph" w:styleId="BalloonText">
    <w:name w:val="Balloon Text"/>
    <w:basedOn w:val="Normal"/>
    <w:link w:val="BalloonTextChar"/>
    <w:uiPriority w:val="99"/>
    <w:semiHidden/>
    <w:unhideWhenUsed/>
    <w:rsid w:val="003E5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ED8"/>
    <w:rPr>
      <w:rFonts w:ascii="Tahoma" w:hAnsi="Tahoma" w:cs="Tahoma"/>
      <w:sz w:val="16"/>
      <w:szCs w:val="16"/>
    </w:rPr>
  </w:style>
  <w:style w:type="paragraph" w:styleId="ListParagraph">
    <w:name w:val="List Paragraph"/>
    <w:basedOn w:val="Normal"/>
    <w:uiPriority w:val="34"/>
    <w:qFormat/>
    <w:rsid w:val="00C65EE7"/>
    <w:pPr>
      <w:ind w:left="720"/>
      <w:contextualSpacing/>
    </w:pPr>
  </w:style>
  <w:style w:type="character" w:styleId="CommentReference">
    <w:name w:val="annotation reference"/>
    <w:basedOn w:val="DefaultParagraphFont"/>
    <w:uiPriority w:val="99"/>
    <w:semiHidden/>
    <w:unhideWhenUsed/>
    <w:rsid w:val="008314A6"/>
    <w:rPr>
      <w:sz w:val="16"/>
      <w:szCs w:val="16"/>
    </w:rPr>
  </w:style>
  <w:style w:type="paragraph" w:styleId="CommentText">
    <w:name w:val="annotation text"/>
    <w:basedOn w:val="Normal"/>
    <w:link w:val="CommentTextChar"/>
    <w:uiPriority w:val="99"/>
    <w:semiHidden/>
    <w:unhideWhenUsed/>
    <w:rsid w:val="008314A6"/>
    <w:pPr>
      <w:spacing w:line="240" w:lineRule="auto"/>
    </w:pPr>
    <w:rPr>
      <w:sz w:val="20"/>
      <w:szCs w:val="20"/>
    </w:rPr>
  </w:style>
  <w:style w:type="character" w:customStyle="1" w:styleId="CommentTextChar">
    <w:name w:val="Comment Text Char"/>
    <w:basedOn w:val="DefaultParagraphFont"/>
    <w:link w:val="CommentText"/>
    <w:uiPriority w:val="99"/>
    <w:semiHidden/>
    <w:rsid w:val="008314A6"/>
    <w:rPr>
      <w:sz w:val="20"/>
      <w:szCs w:val="20"/>
    </w:rPr>
  </w:style>
  <w:style w:type="paragraph" w:styleId="CommentSubject">
    <w:name w:val="annotation subject"/>
    <w:basedOn w:val="CommentText"/>
    <w:next w:val="CommentText"/>
    <w:link w:val="CommentSubjectChar"/>
    <w:uiPriority w:val="99"/>
    <w:semiHidden/>
    <w:unhideWhenUsed/>
    <w:rsid w:val="008314A6"/>
    <w:rPr>
      <w:b/>
      <w:bCs/>
    </w:rPr>
  </w:style>
  <w:style w:type="character" w:customStyle="1" w:styleId="CommentSubjectChar">
    <w:name w:val="Comment Subject Char"/>
    <w:basedOn w:val="CommentTextChar"/>
    <w:link w:val="CommentSubject"/>
    <w:uiPriority w:val="99"/>
    <w:semiHidden/>
    <w:rsid w:val="008314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5EF"/>
    <w:rPr>
      <w:color w:val="0000FF" w:themeColor="hyperlink"/>
      <w:u w:val="single"/>
    </w:rPr>
  </w:style>
  <w:style w:type="paragraph" w:styleId="BalloonText">
    <w:name w:val="Balloon Text"/>
    <w:basedOn w:val="Normal"/>
    <w:link w:val="BalloonTextChar"/>
    <w:uiPriority w:val="99"/>
    <w:semiHidden/>
    <w:unhideWhenUsed/>
    <w:rsid w:val="003E5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ED8"/>
    <w:rPr>
      <w:rFonts w:ascii="Tahoma" w:hAnsi="Tahoma" w:cs="Tahoma"/>
      <w:sz w:val="16"/>
      <w:szCs w:val="16"/>
    </w:rPr>
  </w:style>
  <w:style w:type="paragraph" w:styleId="ListParagraph">
    <w:name w:val="List Paragraph"/>
    <w:basedOn w:val="Normal"/>
    <w:uiPriority w:val="34"/>
    <w:qFormat/>
    <w:rsid w:val="00C65EE7"/>
    <w:pPr>
      <w:ind w:left="720"/>
      <w:contextualSpacing/>
    </w:pPr>
  </w:style>
  <w:style w:type="character" w:styleId="CommentReference">
    <w:name w:val="annotation reference"/>
    <w:basedOn w:val="DefaultParagraphFont"/>
    <w:uiPriority w:val="99"/>
    <w:semiHidden/>
    <w:unhideWhenUsed/>
    <w:rsid w:val="008314A6"/>
    <w:rPr>
      <w:sz w:val="16"/>
      <w:szCs w:val="16"/>
    </w:rPr>
  </w:style>
  <w:style w:type="paragraph" w:styleId="CommentText">
    <w:name w:val="annotation text"/>
    <w:basedOn w:val="Normal"/>
    <w:link w:val="CommentTextChar"/>
    <w:uiPriority w:val="99"/>
    <w:semiHidden/>
    <w:unhideWhenUsed/>
    <w:rsid w:val="008314A6"/>
    <w:pPr>
      <w:spacing w:line="240" w:lineRule="auto"/>
    </w:pPr>
    <w:rPr>
      <w:sz w:val="20"/>
      <w:szCs w:val="20"/>
    </w:rPr>
  </w:style>
  <w:style w:type="character" w:customStyle="1" w:styleId="CommentTextChar">
    <w:name w:val="Comment Text Char"/>
    <w:basedOn w:val="DefaultParagraphFont"/>
    <w:link w:val="CommentText"/>
    <w:uiPriority w:val="99"/>
    <w:semiHidden/>
    <w:rsid w:val="008314A6"/>
    <w:rPr>
      <w:sz w:val="20"/>
      <w:szCs w:val="20"/>
    </w:rPr>
  </w:style>
  <w:style w:type="paragraph" w:styleId="CommentSubject">
    <w:name w:val="annotation subject"/>
    <w:basedOn w:val="CommentText"/>
    <w:next w:val="CommentText"/>
    <w:link w:val="CommentSubjectChar"/>
    <w:uiPriority w:val="99"/>
    <w:semiHidden/>
    <w:unhideWhenUsed/>
    <w:rsid w:val="008314A6"/>
    <w:rPr>
      <w:b/>
      <w:bCs/>
    </w:rPr>
  </w:style>
  <w:style w:type="character" w:customStyle="1" w:styleId="CommentSubjectChar">
    <w:name w:val="Comment Subject Char"/>
    <w:basedOn w:val="CommentTextChar"/>
    <w:link w:val="CommentSubject"/>
    <w:uiPriority w:val="99"/>
    <w:semiHidden/>
    <w:rsid w:val="008314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683544">
      <w:bodyDiv w:val="1"/>
      <w:marLeft w:val="0"/>
      <w:marRight w:val="0"/>
      <w:marTop w:val="0"/>
      <w:marBottom w:val="0"/>
      <w:divBdr>
        <w:top w:val="none" w:sz="0" w:space="0" w:color="auto"/>
        <w:left w:val="none" w:sz="0" w:space="0" w:color="auto"/>
        <w:bottom w:val="none" w:sz="0" w:space="0" w:color="auto"/>
        <w:right w:val="none" w:sz="0" w:space="0" w:color="auto"/>
      </w:divBdr>
      <w:divsChild>
        <w:div w:id="1546939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B73C1-21D6-4844-BC57-C6251E1B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2845</Words>
  <Characters>16222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Pethel</dc:creator>
  <cp:lastModifiedBy>SYSTEM</cp:lastModifiedBy>
  <cp:revision>2</cp:revision>
  <dcterms:created xsi:type="dcterms:W3CDTF">2019-06-04T14:02:00Z</dcterms:created>
  <dcterms:modified xsi:type="dcterms:W3CDTF">2019-06-04T14:02:00Z</dcterms:modified>
</cp:coreProperties>
</file>