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C43D4D" w14:textId="2E63B02D" w:rsidR="00463BC5" w:rsidRPr="00C80D88" w:rsidRDefault="0075229E" w:rsidP="004D0B93">
      <w:pPr>
        <w:tabs>
          <w:tab w:val="left" w:pos="1080"/>
        </w:tabs>
        <w:spacing w:after="0"/>
        <w:rPr>
          <w:rFonts w:ascii="Franklin Gothic Book" w:hAnsi="Franklin Gothic Book"/>
          <w:b/>
          <w:bCs/>
          <w:sz w:val="32"/>
          <w:szCs w:val="32"/>
        </w:rPr>
      </w:pPr>
      <w:bookmarkStart w:id="0" w:name="_GoBack"/>
      <w:bookmarkEnd w:id="0"/>
      <w:r w:rsidRPr="0075229E">
        <w:rPr>
          <w:rFonts w:ascii="Franklin Gothic Book" w:hAnsi="Franklin Gothic Book"/>
          <w:b/>
          <w:bCs/>
          <w:sz w:val="32"/>
          <w:szCs w:val="32"/>
        </w:rPr>
        <w:t>Guidelines for Grants to States Program Five-Year Evaluations</w:t>
      </w:r>
    </w:p>
    <w:p w14:paraId="3C706028" w14:textId="77777777" w:rsidR="00F73E94" w:rsidRPr="00C80D88" w:rsidRDefault="00F73E94" w:rsidP="00B940D2">
      <w:pPr>
        <w:tabs>
          <w:tab w:val="left" w:pos="1080"/>
        </w:tabs>
        <w:spacing w:after="0"/>
        <w:rPr>
          <w:rFonts w:ascii="Franklin Gothic Book" w:hAnsi="Franklin Gothic Book"/>
          <w:b/>
          <w:sz w:val="28"/>
          <w:szCs w:val="28"/>
        </w:rPr>
      </w:pPr>
    </w:p>
    <w:p w14:paraId="3E25A650" w14:textId="77777777" w:rsidR="00463BC5" w:rsidRPr="00C80D88" w:rsidRDefault="00463BC5" w:rsidP="00B940D2">
      <w:pPr>
        <w:tabs>
          <w:tab w:val="left" w:pos="1080"/>
        </w:tabs>
        <w:spacing w:after="0"/>
        <w:rPr>
          <w:rFonts w:ascii="Franklin Gothic Book" w:hAnsi="Franklin Gothic Book"/>
          <w:b/>
          <w:sz w:val="28"/>
          <w:szCs w:val="28"/>
        </w:rPr>
      </w:pPr>
      <w:r w:rsidRPr="00C80D88">
        <w:rPr>
          <w:rFonts w:ascii="Franklin Gothic Book" w:hAnsi="Franklin Gothic Book"/>
          <w:b/>
          <w:sz w:val="28"/>
          <w:szCs w:val="28"/>
        </w:rPr>
        <w:t>Supporting Statement for PRA Submission</w:t>
      </w:r>
    </w:p>
    <w:p w14:paraId="456A255A" w14:textId="77777777" w:rsidR="00463BC5" w:rsidRPr="00093DFE" w:rsidRDefault="00463BC5" w:rsidP="00B940D2">
      <w:pPr>
        <w:tabs>
          <w:tab w:val="left" w:pos="1080"/>
        </w:tabs>
        <w:spacing w:after="0"/>
        <w:rPr>
          <w:rFonts w:ascii="Times New Roman" w:hAnsi="Times New Roman"/>
          <w:b/>
          <w:sz w:val="24"/>
          <w:szCs w:val="24"/>
        </w:rPr>
      </w:pPr>
    </w:p>
    <w:tbl>
      <w:tblPr>
        <w:tblStyle w:val="TableGrid"/>
        <w:tblW w:w="0" w:type="auto"/>
        <w:tblLook w:val="04A0" w:firstRow="1" w:lastRow="0" w:firstColumn="1" w:lastColumn="0" w:noHBand="0" w:noVBand="1"/>
      </w:tblPr>
      <w:tblGrid>
        <w:gridCol w:w="1368"/>
        <w:gridCol w:w="8208"/>
      </w:tblGrid>
      <w:tr w:rsidR="00463BC5" w:rsidRPr="00C80D88" w14:paraId="70434D53" w14:textId="77777777" w:rsidTr="00463BC5">
        <w:trPr>
          <w:trHeight w:val="720"/>
        </w:trPr>
        <w:tc>
          <w:tcPr>
            <w:tcW w:w="1368" w:type="dxa"/>
            <w:shd w:val="clear" w:color="auto" w:fill="34715B"/>
            <w:vAlign w:val="center"/>
          </w:tcPr>
          <w:p w14:paraId="1427C2D1" w14:textId="77777777" w:rsidR="00463BC5" w:rsidRPr="00C80D88" w:rsidRDefault="00463BC5" w:rsidP="004B2A97">
            <w:pPr>
              <w:tabs>
                <w:tab w:val="left" w:pos="1080"/>
              </w:tabs>
              <w:spacing w:after="0"/>
              <w:jc w:val="center"/>
              <w:rPr>
                <w:rFonts w:ascii="Franklin Gothic Book" w:hAnsi="Franklin Gothic Book"/>
                <w:b/>
                <w:color w:val="FFFFFF" w:themeColor="background1"/>
                <w:sz w:val="72"/>
                <w:szCs w:val="72"/>
              </w:rPr>
            </w:pPr>
            <w:r w:rsidRPr="00C80D88">
              <w:rPr>
                <w:rFonts w:ascii="Times New Roman" w:hAnsi="Times New Roman"/>
                <w:color w:val="FF0000"/>
                <w:sz w:val="24"/>
                <w:szCs w:val="24"/>
              </w:rPr>
              <w:br w:type="page"/>
            </w:r>
            <w:r w:rsidRPr="00C80D88">
              <w:rPr>
                <w:rFonts w:ascii="Franklin Gothic Book" w:hAnsi="Franklin Gothic Book"/>
                <w:b/>
                <w:color w:val="FFFFFF" w:themeColor="background1"/>
                <w:sz w:val="72"/>
                <w:szCs w:val="72"/>
              </w:rPr>
              <w:t>A</w:t>
            </w:r>
          </w:p>
        </w:tc>
        <w:tc>
          <w:tcPr>
            <w:tcW w:w="8208" w:type="dxa"/>
            <w:vAlign w:val="center"/>
          </w:tcPr>
          <w:p w14:paraId="54698C97" w14:textId="77777777" w:rsidR="00463BC5" w:rsidRPr="00C80D88" w:rsidRDefault="00463BC5" w:rsidP="00B940D2">
            <w:pPr>
              <w:tabs>
                <w:tab w:val="left" w:pos="1080"/>
              </w:tabs>
              <w:spacing w:after="0"/>
              <w:rPr>
                <w:rFonts w:ascii="Franklin Gothic Book" w:hAnsi="Franklin Gothic Book"/>
                <w:b/>
                <w:sz w:val="32"/>
                <w:szCs w:val="32"/>
              </w:rPr>
            </w:pPr>
            <w:r w:rsidRPr="00C80D88">
              <w:rPr>
                <w:rFonts w:ascii="Franklin Gothic Book" w:hAnsi="Franklin Gothic Book"/>
                <w:b/>
                <w:sz w:val="32"/>
                <w:szCs w:val="32"/>
              </w:rPr>
              <w:t>Justification</w:t>
            </w:r>
          </w:p>
        </w:tc>
      </w:tr>
    </w:tbl>
    <w:p w14:paraId="60FA6C80" w14:textId="77777777" w:rsidR="00D55958" w:rsidRPr="00C80D88" w:rsidRDefault="00D55958" w:rsidP="00B940D2">
      <w:pPr>
        <w:tabs>
          <w:tab w:val="left" w:pos="1080"/>
        </w:tabs>
        <w:spacing w:after="0"/>
        <w:rPr>
          <w:rFonts w:ascii="Times New Roman" w:hAnsi="Times New Roman"/>
          <w:b/>
          <w:sz w:val="24"/>
          <w:szCs w:val="24"/>
        </w:rPr>
      </w:pPr>
    </w:p>
    <w:p w14:paraId="02215461" w14:textId="77777777" w:rsidR="00D55958" w:rsidRPr="00C80D88" w:rsidRDefault="00DC18EA" w:rsidP="00B940D2">
      <w:pPr>
        <w:tabs>
          <w:tab w:val="left" w:pos="1080"/>
        </w:tabs>
        <w:spacing w:after="0"/>
        <w:rPr>
          <w:rFonts w:ascii="Franklin Gothic Book" w:hAnsi="Franklin Gothic Book"/>
          <w:b/>
          <w:sz w:val="28"/>
          <w:szCs w:val="28"/>
        </w:rPr>
      </w:pPr>
      <w:r w:rsidRPr="00C80D88">
        <w:rPr>
          <w:rFonts w:ascii="Franklin Gothic Book" w:hAnsi="Franklin Gothic Book"/>
          <w:b/>
          <w:sz w:val="28"/>
          <w:szCs w:val="28"/>
        </w:rPr>
        <w:t>A</w:t>
      </w:r>
      <w:r w:rsidR="00024EF4" w:rsidRPr="00C80D88">
        <w:rPr>
          <w:rFonts w:ascii="Franklin Gothic Book" w:hAnsi="Franklin Gothic Book"/>
          <w:b/>
          <w:sz w:val="28"/>
          <w:szCs w:val="28"/>
        </w:rPr>
        <w:t>.</w:t>
      </w:r>
      <w:r w:rsidR="00D55958" w:rsidRPr="00C80D88">
        <w:rPr>
          <w:rFonts w:ascii="Franklin Gothic Book" w:hAnsi="Franklin Gothic Book"/>
          <w:b/>
          <w:sz w:val="28"/>
          <w:szCs w:val="28"/>
        </w:rPr>
        <w:t xml:space="preserve">1. </w:t>
      </w:r>
      <w:r w:rsidR="00024EF4" w:rsidRPr="00C80D88">
        <w:rPr>
          <w:rFonts w:ascii="Franklin Gothic Book" w:hAnsi="Franklin Gothic Book"/>
          <w:b/>
          <w:sz w:val="28"/>
          <w:szCs w:val="28"/>
        </w:rPr>
        <w:tab/>
        <w:t>Circumstances Making the Collection of Information Necessary</w:t>
      </w:r>
      <w:r w:rsidR="00D55958" w:rsidRPr="00C80D88">
        <w:rPr>
          <w:rFonts w:ascii="Franklin Gothic Book" w:hAnsi="Franklin Gothic Book"/>
          <w:b/>
          <w:sz w:val="28"/>
          <w:szCs w:val="28"/>
        </w:rPr>
        <w:t xml:space="preserve"> </w:t>
      </w:r>
    </w:p>
    <w:p w14:paraId="53AEB39A" w14:textId="77777777" w:rsidR="00024EF4" w:rsidRPr="00C80D88" w:rsidRDefault="00024EF4" w:rsidP="00B940D2">
      <w:pPr>
        <w:tabs>
          <w:tab w:val="left" w:pos="1080"/>
        </w:tabs>
        <w:spacing w:after="0"/>
        <w:rPr>
          <w:rFonts w:ascii="Franklin Gothic Book" w:hAnsi="Franklin Gothic Book"/>
          <w:b/>
          <w:sz w:val="24"/>
          <w:szCs w:val="24"/>
        </w:rPr>
      </w:pPr>
    </w:p>
    <w:p w14:paraId="702CF4C9" w14:textId="77777777" w:rsidR="00024EF4" w:rsidRPr="00C80D88" w:rsidRDefault="00024EF4" w:rsidP="00B940D2">
      <w:pPr>
        <w:tabs>
          <w:tab w:val="left" w:pos="1080"/>
        </w:tabs>
        <w:spacing w:after="0"/>
        <w:rPr>
          <w:rFonts w:ascii="Franklin Gothic Book" w:hAnsi="Franklin Gothic Book"/>
          <w:b/>
          <w:sz w:val="24"/>
          <w:szCs w:val="24"/>
        </w:rPr>
      </w:pPr>
      <w:r w:rsidRPr="00C80D88">
        <w:rPr>
          <w:rFonts w:ascii="Franklin Gothic Book" w:hAnsi="Franklin Gothic Book"/>
          <w:b/>
          <w:sz w:val="24"/>
          <w:szCs w:val="24"/>
        </w:rPr>
        <w:t xml:space="preserve">A.1.a. </w:t>
      </w:r>
      <w:r w:rsidRPr="00C80D88">
        <w:rPr>
          <w:rFonts w:ascii="Franklin Gothic Book" w:hAnsi="Franklin Gothic Book"/>
          <w:b/>
          <w:sz w:val="24"/>
          <w:szCs w:val="24"/>
        </w:rPr>
        <w:tab/>
        <w:t>Purpose of the Submission</w:t>
      </w:r>
    </w:p>
    <w:p w14:paraId="07B7ABB3" w14:textId="77777777" w:rsidR="00D55958" w:rsidRPr="00C80D88" w:rsidRDefault="00D55958" w:rsidP="00B940D2">
      <w:pPr>
        <w:tabs>
          <w:tab w:val="left" w:pos="1080"/>
        </w:tabs>
        <w:spacing w:after="0"/>
        <w:rPr>
          <w:rFonts w:ascii="Times New Roman" w:hAnsi="Times New Roman"/>
          <w:color w:val="0000CC"/>
          <w:sz w:val="24"/>
          <w:szCs w:val="24"/>
        </w:rPr>
      </w:pPr>
    </w:p>
    <w:p w14:paraId="2C429C10" w14:textId="652103E5" w:rsidR="00AA636B" w:rsidRPr="00C80D88" w:rsidRDefault="00AA636B" w:rsidP="00B940D2">
      <w:pPr>
        <w:tabs>
          <w:tab w:val="left" w:pos="1080"/>
        </w:tabs>
        <w:spacing w:after="0"/>
        <w:rPr>
          <w:rFonts w:ascii="Franklin Gothic Book" w:hAnsi="Franklin Gothic Book"/>
          <w:b/>
          <w:bCs/>
          <w:sz w:val="32"/>
          <w:szCs w:val="32"/>
        </w:rPr>
      </w:pPr>
      <w:r w:rsidRPr="00C80D88">
        <w:rPr>
          <w:rFonts w:ascii="Franklin Gothic Book" w:hAnsi="Franklin Gothic Book"/>
          <w:b/>
          <w:sz w:val="32"/>
          <w:szCs w:val="32"/>
        </w:rPr>
        <w:t xml:space="preserve">Approval is requested to </w:t>
      </w:r>
      <w:r w:rsidR="008D0698">
        <w:rPr>
          <w:rFonts w:ascii="Franklin Gothic Book" w:hAnsi="Franklin Gothic Book"/>
          <w:b/>
          <w:sz w:val="32"/>
          <w:szCs w:val="32"/>
        </w:rPr>
        <w:t xml:space="preserve">provide Guidelines to </w:t>
      </w:r>
    </w:p>
    <w:p w14:paraId="1269E7D5" w14:textId="003A2047" w:rsidR="00D40A2C" w:rsidRPr="00C80D88" w:rsidRDefault="00D40A2C" w:rsidP="00B940D2">
      <w:pPr>
        <w:tabs>
          <w:tab w:val="left" w:pos="1080"/>
        </w:tabs>
        <w:spacing w:after="0"/>
        <w:rPr>
          <w:rFonts w:ascii="Franklin Gothic Book" w:hAnsi="Franklin Gothic Book"/>
          <w:b/>
          <w:bCs/>
          <w:sz w:val="32"/>
          <w:szCs w:val="32"/>
        </w:rPr>
      </w:pPr>
      <w:r>
        <w:rPr>
          <w:rFonts w:ascii="Franklin Gothic Book" w:hAnsi="Franklin Gothic Book"/>
          <w:b/>
          <w:bCs/>
          <w:sz w:val="32"/>
          <w:szCs w:val="32"/>
        </w:rPr>
        <w:t>State Library Administrative Agenc</w:t>
      </w:r>
      <w:r w:rsidR="008D0698">
        <w:rPr>
          <w:rFonts w:ascii="Franklin Gothic Book" w:hAnsi="Franklin Gothic Book"/>
          <w:b/>
          <w:bCs/>
          <w:sz w:val="32"/>
          <w:szCs w:val="32"/>
        </w:rPr>
        <w:t>ies to conduct their</w:t>
      </w:r>
      <w:r>
        <w:rPr>
          <w:rFonts w:ascii="Franklin Gothic Book" w:hAnsi="Franklin Gothic Book"/>
          <w:b/>
          <w:bCs/>
          <w:sz w:val="32"/>
          <w:szCs w:val="32"/>
        </w:rPr>
        <w:t xml:space="preserve"> </w:t>
      </w:r>
      <w:r w:rsidR="002876F3">
        <w:rPr>
          <w:rFonts w:ascii="Franklin Gothic Book" w:hAnsi="Franklin Gothic Book"/>
          <w:b/>
          <w:bCs/>
          <w:sz w:val="32"/>
          <w:szCs w:val="32"/>
        </w:rPr>
        <w:t xml:space="preserve">Five Year Plan </w:t>
      </w:r>
      <w:r w:rsidR="00627EE8">
        <w:rPr>
          <w:rFonts w:ascii="Franklin Gothic Book" w:hAnsi="Franklin Gothic Book"/>
          <w:b/>
          <w:bCs/>
          <w:sz w:val="32"/>
          <w:szCs w:val="32"/>
        </w:rPr>
        <w:t>Evaluation</w:t>
      </w:r>
    </w:p>
    <w:p w14:paraId="03EF9DF0" w14:textId="77777777" w:rsidR="00AA636B" w:rsidRPr="00C80D88" w:rsidRDefault="00AA636B" w:rsidP="00B940D2">
      <w:pPr>
        <w:tabs>
          <w:tab w:val="left" w:pos="1080"/>
        </w:tabs>
        <w:spacing w:after="0"/>
        <w:rPr>
          <w:rFonts w:ascii="Times New Roman" w:hAnsi="Times New Roman"/>
          <w:color w:val="FF0000"/>
          <w:sz w:val="24"/>
          <w:szCs w:val="24"/>
        </w:rPr>
      </w:pPr>
    </w:p>
    <w:p w14:paraId="1A8AC593" w14:textId="317DC1A6" w:rsidR="00AA636B" w:rsidRPr="00EC36B1" w:rsidRDefault="00AA636B" w:rsidP="00B940D2">
      <w:pPr>
        <w:tabs>
          <w:tab w:val="left" w:pos="1080"/>
        </w:tabs>
        <w:spacing w:after="0"/>
        <w:rPr>
          <w:rFonts w:ascii="Times New Roman" w:hAnsi="Times New Roman"/>
          <w:bCs/>
          <w:sz w:val="24"/>
          <w:szCs w:val="24"/>
        </w:rPr>
      </w:pPr>
      <w:r w:rsidRPr="00C80D88">
        <w:rPr>
          <w:rFonts w:ascii="Times New Roman" w:hAnsi="Times New Roman"/>
          <w:sz w:val="24"/>
          <w:szCs w:val="24"/>
        </w:rPr>
        <w:t xml:space="preserve">The Institute of Museum and Library Services (IMLS) is the primary source of federal support for the nation's libraries and museums. IMLS' mission is to create strong libraries and museums that connect people to information and ideas. IMLS works at the national level and in </w:t>
      </w:r>
      <w:r w:rsidRPr="00EC36B1">
        <w:rPr>
          <w:rFonts w:ascii="Times New Roman" w:hAnsi="Times New Roman"/>
          <w:sz w:val="24"/>
          <w:szCs w:val="24"/>
        </w:rPr>
        <w:t>coordination with state and local organizations to sustain heritage, culture, and knowledge; enhance learning and innovation; and support professional development</w:t>
      </w:r>
      <w:r w:rsidR="00174FD1" w:rsidRPr="00EC36B1">
        <w:rPr>
          <w:rFonts w:ascii="Times New Roman" w:hAnsi="Times New Roman"/>
          <w:sz w:val="24"/>
          <w:szCs w:val="24"/>
        </w:rPr>
        <w:t>.</w:t>
      </w:r>
    </w:p>
    <w:p w14:paraId="58CA5385" w14:textId="77777777" w:rsidR="00EC36B1" w:rsidRPr="00EC36B1" w:rsidRDefault="00EC36B1" w:rsidP="00B940D2">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sz w:val="24"/>
          <w:szCs w:val="24"/>
        </w:rPr>
      </w:pPr>
    </w:p>
    <w:p w14:paraId="64F2FB38" w14:textId="77777777" w:rsidR="00EC36B1" w:rsidRDefault="00EC36B1" w:rsidP="00B940D2">
      <w:pPr>
        <w:widowControl w:val="0"/>
        <w:tabs>
          <w:tab w:val="left" w:pos="-1440"/>
          <w:tab w:val="left" w:pos="-720"/>
          <w:tab w:val="left" w:pos="0"/>
        </w:tabs>
        <w:spacing w:after="0"/>
        <w:rPr>
          <w:rFonts w:ascii="Times New Roman" w:hAnsi="Times New Roman"/>
          <w:sz w:val="24"/>
          <w:szCs w:val="24"/>
        </w:rPr>
      </w:pPr>
      <w:r w:rsidRPr="00EC36B1">
        <w:rPr>
          <w:rFonts w:ascii="Times New Roman" w:hAnsi="Times New Roman"/>
          <w:sz w:val="24"/>
          <w:szCs w:val="24"/>
        </w:rPr>
        <w:t xml:space="preserve">SLAAs are the official agency of a State charged by State law with the extension and development of public library services throughout the State (20 U.S.C. § 9122). SLAAs are the governmental entity responsible for the administration and supervision of Library Services and Technology Act (LSTA) funds.  SLAAs also administer the State library operations, allied operations (such as State archives, State legislative reference organizations, and State records management services), libraries for the blind and physically handicapped, and the State Center for the Book. </w:t>
      </w:r>
    </w:p>
    <w:p w14:paraId="2C6297C3" w14:textId="77777777" w:rsidR="004F39D4" w:rsidRDefault="004F39D4" w:rsidP="00B940D2">
      <w:pPr>
        <w:widowControl w:val="0"/>
        <w:tabs>
          <w:tab w:val="left" w:pos="-1440"/>
          <w:tab w:val="left" w:pos="-720"/>
          <w:tab w:val="left" w:pos="0"/>
        </w:tabs>
        <w:spacing w:after="0"/>
        <w:rPr>
          <w:rFonts w:ascii="Times New Roman" w:hAnsi="Times New Roman"/>
          <w:sz w:val="24"/>
          <w:szCs w:val="24"/>
        </w:rPr>
      </w:pPr>
    </w:p>
    <w:p w14:paraId="589C6E61" w14:textId="4812E345" w:rsidR="00024EF4" w:rsidRPr="00963910" w:rsidRDefault="004F39D4" w:rsidP="00963910">
      <w:pPr>
        <w:widowControl w:val="0"/>
        <w:tabs>
          <w:tab w:val="left" w:pos="-1440"/>
          <w:tab w:val="left" w:pos="-720"/>
          <w:tab w:val="left" w:pos="0"/>
        </w:tabs>
        <w:spacing w:after="0"/>
        <w:rPr>
          <w:rFonts w:ascii="Times New Roman" w:hAnsi="Times New Roman"/>
          <w:sz w:val="24"/>
          <w:szCs w:val="24"/>
        </w:rPr>
      </w:pPr>
      <w:r w:rsidRPr="004F39D4">
        <w:rPr>
          <w:rFonts w:ascii="Times New Roman" w:hAnsi="Times New Roman"/>
          <w:sz w:val="24"/>
          <w:szCs w:val="24"/>
        </w:rPr>
        <w:t>The Library Services and Technology Act requires each SLAA to submit</w:t>
      </w:r>
      <w:r w:rsidR="00276C98">
        <w:rPr>
          <w:rFonts w:ascii="Times New Roman" w:hAnsi="Times New Roman"/>
          <w:sz w:val="24"/>
          <w:szCs w:val="24"/>
        </w:rPr>
        <w:t xml:space="preserve"> to IMLS</w:t>
      </w:r>
      <w:r w:rsidRPr="004F39D4">
        <w:rPr>
          <w:rFonts w:ascii="Times New Roman" w:hAnsi="Times New Roman"/>
          <w:sz w:val="24"/>
          <w:szCs w:val="24"/>
        </w:rPr>
        <w:t xml:space="preserve"> a plan that details library services goals for a five-year period. SLAAs must also conduct </w:t>
      </w:r>
      <w:r w:rsidR="00276C98">
        <w:rPr>
          <w:rFonts w:ascii="Times New Roman" w:hAnsi="Times New Roman"/>
          <w:sz w:val="24"/>
          <w:szCs w:val="24"/>
        </w:rPr>
        <w:t xml:space="preserve">and submit to IMLS </w:t>
      </w:r>
      <w:r w:rsidRPr="004F39D4">
        <w:rPr>
          <w:rFonts w:ascii="Times New Roman" w:hAnsi="Times New Roman"/>
          <w:sz w:val="24"/>
          <w:szCs w:val="24"/>
        </w:rPr>
        <w:t xml:space="preserve">a five-year evaluation of library services based on that plan. </w:t>
      </w:r>
      <w:r w:rsidR="00276C98">
        <w:rPr>
          <w:rFonts w:ascii="Times New Roman" w:hAnsi="Times New Roman"/>
          <w:i/>
          <w:sz w:val="24"/>
          <w:szCs w:val="24"/>
        </w:rPr>
        <w:t>See</w:t>
      </w:r>
      <w:r w:rsidR="00276C98">
        <w:rPr>
          <w:rFonts w:ascii="Times New Roman" w:hAnsi="Times New Roman"/>
          <w:sz w:val="24"/>
          <w:szCs w:val="24"/>
        </w:rPr>
        <w:t xml:space="preserve"> 20 U.S.C. § 9134. </w:t>
      </w:r>
      <w:r w:rsidRPr="004F39D4">
        <w:rPr>
          <w:rFonts w:ascii="Times New Roman" w:hAnsi="Times New Roman"/>
          <w:sz w:val="24"/>
          <w:szCs w:val="24"/>
        </w:rPr>
        <w:t>These plans and evaluations are the foundation for improving practice and informing policy.</w:t>
      </w:r>
      <w:r w:rsidR="00963910">
        <w:rPr>
          <w:rFonts w:ascii="Times New Roman" w:hAnsi="Times New Roman"/>
          <w:sz w:val="24"/>
          <w:szCs w:val="24"/>
        </w:rPr>
        <w:t xml:space="preserve"> SLAAs are currently in the 201</w:t>
      </w:r>
      <w:r w:rsidR="00A224B5">
        <w:rPr>
          <w:rFonts w:ascii="Times New Roman" w:hAnsi="Times New Roman"/>
          <w:sz w:val="24"/>
          <w:szCs w:val="24"/>
        </w:rPr>
        <w:t>8</w:t>
      </w:r>
      <w:r w:rsidR="00963910">
        <w:rPr>
          <w:rFonts w:ascii="Times New Roman" w:hAnsi="Times New Roman"/>
          <w:sz w:val="24"/>
          <w:szCs w:val="24"/>
        </w:rPr>
        <w:t>-20</w:t>
      </w:r>
      <w:r w:rsidR="00A224B5">
        <w:rPr>
          <w:rFonts w:ascii="Times New Roman" w:hAnsi="Times New Roman"/>
          <w:sz w:val="24"/>
          <w:szCs w:val="24"/>
        </w:rPr>
        <w:t>22</w:t>
      </w:r>
      <w:r w:rsidR="00963910">
        <w:rPr>
          <w:rFonts w:ascii="Times New Roman" w:hAnsi="Times New Roman"/>
          <w:sz w:val="24"/>
          <w:szCs w:val="24"/>
        </w:rPr>
        <w:t xml:space="preserve"> five year period and will need guidelines for conducting </w:t>
      </w:r>
      <w:r w:rsidR="00276C98">
        <w:rPr>
          <w:rFonts w:ascii="Times New Roman" w:hAnsi="Times New Roman"/>
          <w:sz w:val="24"/>
          <w:szCs w:val="24"/>
        </w:rPr>
        <w:t xml:space="preserve">the statutorily-required </w:t>
      </w:r>
      <w:r w:rsidR="00963910">
        <w:rPr>
          <w:rFonts w:ascii="Times New Roman" w:hAnsi="Times New Roman"/>
          <w:sz w:val="24"/>
          <w:szCs w:val="24"/>
        </w:rPr>
        <w:t>independent evaluation of their plans in the near future.</w:t>
      </w:r>
    </w:p>
    <w:p w14:paraId="044373AE" w14:textId="77777777" w:rsidR="00024EF4" w:rsidRPr="00EC36B1" w:rsidRDefault="00024EF4" w:rsidP="00B940D2">
      <w:pPr>
        <w:tabs>
          <w:tab w:val="left" w:pos="1080"/>
        </w:tabs>
        <w:spacing w:after="0"/>
        <w:rPr>
          <w:rFonts w:ascii="Times New Roman" w:hAnsi="Times New Roman"/>
          <w:bCs/>
          <w:sz w:val="24"/>
          <w:szCs w:val="24"/>
        </w:rPr>
      </w:pPr>
    </w:p>
    <w:p w14:paraId="2AB99807" w14:textId="77777777" w:rsidR="00024EF4" w:rsidRPr="00C80D88" w:rsidRDefault="00024EF4" w:rsidP="00B940D2">
      <w:pPr>
        <w:tabs>
          <w:tab w:val="left" w:pos="1080"/>
        </w:tabs>
        <w:spacing w:after="0"/>
        <w:rPr>
          <w:rFonts w:ascii="Franklin Gothic Book" w:hAnsi="Franklin Gothic Book"/>
          <w:b/>
          <w:sz w:val="24"/>
          <w:szCs w:val="24"/>
        </w:rPr>
      </w:pPr>
      <w:r w:rsidRPr="00C80D88">
        <w:rPr>
          <w:rFonts w:ascii="Franklin Gothic Book" w:hAnsi="Franklin Gothic Book"/>
          <w:b/>
          <w:sz w:val="24"/>
          <w:szCs w:val="24"/>
        </w:rPr>
        <w:t xml:space="preserve">A.1.b. </w:t>
      </w:r>
      <w:r w:rsidRPr="00C80D88">
        <w:rPr>
          <w:rFonts w:ascii="Franklin Gothic Book" w:hAnsi="Franklin Gothic Book"/>
          <w:b/>
          <w:sz w:val="24"/>
          <w:szCs w:val="24"/>
        </w:rPr>
        <w:tab/>
        <w:t>Legislative Authorization</w:t>
      </w:r>
    </w:p>
    <w:p w14:paraId="2D0A18C4" w14:textId="77777777" w:rsidR="00024EF4" w:rsidRPr="00C80D88" w:rsidRDefault="00024EF4" w:rsidP="00B940D2">
      <w:pPr>
        <w:tabs>
          <w:tab w:val="left" w:pos="1080"/>
        </w:tabs>
        <w:spacing w:after="0"/>
        <w:rPr>
          <w:rFonts w:ascii="Times New Roman" w:hAnsi="Times New Roman"/>
          <w:bCs/>
          <w:sz w:val="24"/>
          <w:szCs w:val="24"/>
        </w:rPr>
      </w:pPr>
    </w:p>
    <w:p w14:paraId="7764D0F8" w14:textId="3D82EB5C" w:rsidR="00463BC5" w:rsidRPr="00C80D88" w:rsidRDefault="00FD1164" w:rsidP="00963910">
      <w:pPr>
        <w:pStyle w:val="Default"/>
        <w:tabs>
          <w:tab w:val="left" w:pos="1080"/>
        </w:tabs>
        <w:spacing w:after="120"/>
        <w:ind w:left="576" w:right="576"/>
        <w:rPr>
          <w:bCs/>
        </w:rPr>
      </w:pPr>
      <w:r>
        <w:rPr>
          <w:bCs/>
        </w:rPr>
        <w:lastRenderedPageBreak/>
        <w:t>According to 20</w:t>
      </w:r>
      <w:r w:rsidR="004F39D4">
        <w:rPr>
          <w:bCs/>
        </w:rPr>
        <w:t xml:space="preserve"> U.S.C. Section 9134 (</w:t>
      </w:r>
      <w:r w:rsidR="004F39D4" w:rsidRPr="0075229E">
        <w:rPr>
          <w:bCs/>
        </w:rPr>
        <w:t xml:space="preserve">a), each </w:t>
      </w:r>
      <w:r w:rsidR="004F39D4" w:rsidRPr="0075229E">
        <w:rPr>
          <w:color w:val="262626"/>
        </w:rPr>
        <w:t xml:space="preserve">State library administrative agency “shall submit a State plan to the [IMLS] Director once every 5 years…” that establishes goals and specific priorities for the use of the funding available. </w:t>
      </w:r>
      <w:r w:rsidR="00963910">
        <w:rPr>
          <w:color w:val="262626"/>
        </w:rPr>
        <w:t xml:space="preserve">20 U.S.C 9134(c) specifies that </w:t>
      </w:r>
      <w:r w:rsidR="00963910" w:rsidRPr="00963910">
        <w:rPr>
          <w:color w:val="262626"/>
        </w:rPr>
        <w:t>“</w:t>
      </w:r>
      <w:r w:rsidR="00963910" w:rsidRPr="00963910">
        <w:rPr>
          <w:bCs/>
        </w:rPr>
        <w:t>Each State library administrative agency receiving a grant under this subchapter shall independently evaluate, and report to the Director regarding, the activities assisted under this subchapter, prior to the end of the 5-year plan.”</w:t>
      </w:r>
      <w:r w:rsidR="00963910">
        <w:rPr>
          <w:bCs/>
        </w:rPr>
        <w:t xml:space="preserve"> The attached Guidelines are the basis on which all 50 states and five territories shall have their plans evaluated.</w:t>
      </w:r>
    </w:p>
    <w:p w14:paraId="71B1BC04" w14:textId="77777777" w:rsidR="00024EF4" w:rsidRPr="00C80D88" w:rsidRDefault="00024EF4" w:rsidP="00B940D2">
      <w:pPr>
        <w:tabs>
          <w:tab w:val="left" w:pos="1080"/>
        </w:tabs>
        <w:spacing w:after="0"/>
        <w:rPr>
          <w:rFonts w:ascii="Times New Roman" w:hAnsi="Times New Roman"/>
          <w:bCs/>
          <w:sz w:val="24"/>
          <w:szCs w:val="24"/>
        </w:rPr>
      </w:pPr>
    </w:p>
    <w:p w14:paraId="4C252C84" w14:textId="77777777" w:rsidR="00024EF4" w:rsidRPr="00C80D88" w:rsidRDefault="00024EF4" w:rsidP="00B940D2">
      <w:pPr>
        <w:tabs>
          <w:tab w:val="left" w:pos="1080"/>
        </w:tabs>
        <w:spacing w:after="0"/>
        <w:rPr>
          <w:rFonts w:ascii="Franklin Gothic Book" w:hAnsi="Franklin Gothic Book"/>
          <w:b/>
          <w:sz w:val="24"/>
          <w:szCs w:val="24"/>
        </w:rPr>
      </w:pPr>
      <w:r w:rsidRPr="00C80D88">
        <w:rPr>
          <w:rFonts w:ascii="Franklin Gothic Book" w:hAnsi="Franklin Gothic Book"/>
          <w:b/>
          <w:sz w:val="24"/>
          <w:szCs w:val="24"/>
        </w:rPr>
        <w:t xml:space="preserve">A.1.c. </w:t>
      </w:r>
      <w:r w:rsidRPr="00C80D88">
        <w:rPr>
          <w:rFonts w:ascii="Franklin Gothic Book" w:hAnsi="Franklin Gothic Book"/>
          <w:b/>
          <w:sz w:val="24"/>
          <w:szCs w:val="24"/>
        </w:rPr>
        <w:tab/>
        <w:t>Prior Related Studies</w:t>
      </w:r>
    </w:p>
    <w:p w14:paraId="4929AB34" w14:textId="77777777" w:rsidR="00024EF4" w:rsidRPr="00C80D88" w:rsidRDefault="00024EF4" w:rsidP="00160571">
      <w:pPr>
        <w:tabs>
          <w:tab w:val="left" w:pos="1080"/>
        </w:tabs>
        <w:spacing w:after="0" w:line="240" w:lineRule="auto"/>
        <w:rPr>
          <w:rFonts w:ascii="Times New Roman" w:hAnsi="Times New Roman"/>
          <w:bCs/>
          <w:sz w:val="24"/>
          <w:szCs w:val="24"/>
        </w:rPr>
      </w:pPr>
    </w:p>
    <w:p w14:paraId="5E99CF44" w14:textId="6E2660B6" w:rsidR="002542DE" w:rsidRPr="00963910" w:rsidRDefault="007F3CD2" w:rsidP="00160571">
      <w:pPr>
        <w:tabs>
          <w:tab w:val="left" w:pos="1080"/>
        </w:tabs>
        <w:spacing w:after="0" w:line="240" w:lineRule="auto"/>
        <w:rPr>
          <w:rFonts w:ascii="Times New Roman" w:hAnsi="Times New Roman"/>
          <w:bCs/>
          <w:sz w:val="24"/>
          <w:szCs w:val="24"/>
        </w:rPr>
      </w:pPr>
      <w:r>
        <w:rPr>
          <w:rFonts w:ascii="Times New Roman" w:hAnsi="Times New Roman"/>
          <w:bCs/>
          <w:sz w:val="24"/>
          <w:szCs w:val="24"/>
        </w:rPr>
        <w:t>SLAA</w:t>
      </w:r>
      <w:r w:rsidR="007B21E8">
        <w:rPr>
          <w:rFonts w:ascii="Times New Roman" w:hAnsi="Times New Roman"/>
          <w:bCs/>
          <w:sz w:val="24"/>
          <w:szCs w:val="24"/>
        </w:rPr>
        <w:t>s have conducted five year evaluations in the past, based upon guidance that was issue</w:t>
      </w:r>
      <w:r w:rsidR="00963910">
        <w:rPr>
          <w:rFonts w:ascii="Times New Roman" w:hAnsi="Times New Roman"/>
          <w:bCs/>
          <w:sz w:val="24"/>
          <w:szCs w:val="24"/>
        </w:rPr>
        <w:t xml:space="preserve">d by IMLS.  In previous evaluation periods, SLAAs were provided with guidance for conducting the independent, five-year evaluation, but no specific questions or methodologies were </w:t>
      </w:r>
      <w:r w:rsidR="008D0698">
        <w:rPr>
          <w:rFonts w:ascii="Times New Roman" w:hAnsi="Times New Roman"/>
          <w:bCs/>
          <w:sz w:val="24"/>
          <w:szCs w:val="24"/>
        </w:rPr>
        <w:t xml:space="preserve">recommended or </w:t>
      </w:r>
      <w:r w:rsidR="00963910">
        <w:rPr>
          <w:rFonts w:ascii="Times New Roman" w:hAnsi="Times New Roman"/>
          <w:bCs/>
          <w:sz w:val="24"/>
          <w:szCs w:val="24"/>
        </w:rPr>
        <w:t xml:space="preserve">required. In reviewing the subsequent reports, it became clear that </w:t>
      </w:r>
      <w:r w:rsidR="008D0698">
        <w:rPr>
          <w:rFonts w:ascii="Times New Roman" w:hAnsi="Times New Roman"/>
          <w:bCs/>
          <w:sz w:val="24"/>
          <w:szCs w:val="24"/>
        </w:rPr>
        <w:t>while states were able to gather data about the effectiveness of their own programs, it was impossible for them to compare the data with and against their peers.  V</w:t>
      </w:r>
      <w:r w:rsidR="00963910">
        <w:rPr>
          <w:rFonts w:ascii="Times New Roman" w:hAnsi="Times New Roman"/>
          <w:bCs/>
          <w:sz w:val="24"/>
          <w:szCs w:val="24"/>
        </w:rPr>
        <w:t xml:space="preserve">alid comparisons across states or program types were not possible because the SLAAs were not necessarily responding to like evaluative criteria.  Because of this, the </w:t>
      </w:r>
      <w:r w:rsidR="00963910" w:rsidRPr="00963910">
        <w:rPr>
          <w:rFonts w:ascii="Times New Roman" w:hAnsi="Times New Roman"/>
          <w:b/>
          <w:bCs/>
          <w:sz w:val="24"/>
          <w:szCs w:val="24"/>
        </w:rPr>
        <w:t>Guidelines for Grants to States Program Five-Year Evaluations</w:t>
      </w:r>
      <w:r w:rsidR="00963910">
        <w:rPr>
          <w:rFonts w:ascii="Times New Roman" w:hAnsi="Times New Roman"/>
          <w:b/>
          <w:bCs/>
          <w:sz w:val="24"/>
          <w:szCs w:val="24"/>
        </w:rPr>
        <w:t xml:space="preserve"> </w:t>
      </w:r>
      <w:r w:rsidR="00963910" w:rsidRPr="00963910">
        <w:rPr>
          <w:rFonts w:ascii="Times New Roman" w:hAnsi="Times New Roman"/>
          <w:bCs/>
          <w:sz w:val="24"/>
          <w:szCs w:val="24"/>
        </w:rPr>
        <w:t xml:space="preserve">were drafted and are submitted here.  Using a consistent set of evaluation questions and methodologies will allow </w:t>
      </w:r>
      <w:r w:rsidR="008D0698">
        <w:rPr>
          <w:rFonts w:ascii="Times New Roman" w:hAnsi="Times New Roman"/>
          <w:bCs/>
          <w:sz w:val="24"/>
          <w:szCs w:val="24"/>
        </w:rPr>
        <w:t>SLAAs</w:t>
      </w:r>
      <w:r w:rsidR="008D0698" w:rsidRPr="00963910">
        <w:rPr>
          <w:rFonts w:ascii="Times New Roman" w:hAnsi="Times New Roman"/>
          <w:bCs/>
          <w:sz w:val="24"/>
          <w:szCs w:val="24"/>
        </w:rPr>
        <w:t xml:space="preserve"> </w:t>
      </w:r>
      <w:r w:rsidR="00963910" w:rsidRPr="00963910">
        <w:rPr>
          <w:rFonts w:ascii="Times New Roman" w:hAnsi="Times New Roman"/>
          <w:bCs/>
          <w:sz w:val="24"/>
          <w:szCs w:val="24"/>
        </w:rPr>
        <w:t>to compile, present, and share data on outputs and outcomes, and potential impact of services across all states participating in the LSTA program.</w:t>
      </w:r>
      <w:r w:rsidR="008D0698">
        <w:rPr>
          <w:rFonts w:ascii="Times New Roman" w:hAnsi="Times New Roman"/>
          <w:bCs/>
          <w:sz w:val="24"/>
          <w:szCs w:val="24"/>
        </w:rPr>
        <w:t xml:space="preserve"> </w:t>
      </w:r>
      <w:r w:rsidR="008D0698" w:rsidRPr="008D0698">
        <w:rPr>
          <w:rFonts w:ascii="Times New Roman" w:hAnsi="Times New Roman"/>
          <w:bCs/>
          <w:i/>
          <w:sz w:val="24"/>
          <w:szCs w:val="24"/>
        </w:rPr>
        <w:t>Note: this is not an IMLS data collection, but guidelines all states will use in conducting independent evaluations of their services. IMLS will receive copies of those evaluations, but does not manage the data being collected or direct any single methodology to be used.</w:t>
      </w:r>
    </w:p>
    <w:p w14:paraId="4DB15AB0" w14:textId="77777777" w:rsidR="00D97217" w:rsidRPr="00C80D88" w:rsidRDefault="00D97217" w:rsidP="00B940D2">
      <w:pPr>
        <w:tabs>
          <w:tab w:val="left" w:pos="1080"/>
        </w:tabs>
        <w:spacing w:after="0"/>
        <w:rPr>
          <w:rFonts w:ascii="Times New Roman" w:hAnsi="Times New Roman"/>
          <w:bCs/>
          <w:sz w:val="24"/>
          <w:szCs w:val="24"/>
        </w:rPr>
      </w:pPr>
    </w:p>
    <w:p w14:paraId="133EE632" w14:textId="77777777" w:rsidR="00D55958" w:rsidRPr="00C80D88" w:rsidRDefault="00DC18EA" w:rsidP="00B940D2">
      <w:pPr>
        <w:tabs>
          <w:tab w:val="left" w:pos="1080"/>
        </w:tabs>
        <w:spacing w:after="0"/>
        <w:rPr>
          <w:rFonts w:ascii="Franklin Gothic Book" w:hAnsi="Franklin Gothic Book"/>
          <w:b/>
          <w:sz w:val="28"/>
          <w:szCs w:val="28"/>
        </w:rPr>
      </w:pPr>
      <w:r w:rsidRPr="00C80D88">
        <w:rPr>
          <w:rFonts w:ascii="Franklin Gothic Book" w:hAnsi="Franklin Gothic Book"/>
          <w:b/>
          <w:sz w:val="28"/>
          <w:szCs w:val="28"/>
        </w:rPr>
        <w:t>A</w:t>
      </w:r>
      <w:r w:rsidR="00024EF4" w:rsidRPr="00C80D88">
        <w:rPr>
          <w:rFonts w:ascii="Franklin Gothic Book" w:hAnsi="Franklin Gothic Book"/>
          <w:b/>
          <w:sz w:val="28"/>
          <w:szCs w:val="28"/>
        </w:rPr>
        <w:t>.2.</w:t>
      </w:r>
      <w:r w:rsidR="00024EF4" w:rsidRPr="00C80D88">
        <w:rPr>
          <w:rFonts w:ascii="Franklin Gothic Book" w:hAnsi="Franklin Gothic Book"/>
          <w:b/>
          <w:sz w:val="28"/>
          <w:szCs w:val="28"/>
        </w:rPr>
        <w:tab/>
        <w:t>Purposes and Uses of the Data</w:t>
      </w:r>
      <w:r w:rsidR="00D55958" w:rsidRPr="00C80D88">
        <w:rPr>
          <w:rFonts w:ascii="Franklin Gothic Book" w:hAnsi="Franklin Gothic Book"/>
          <w:b/>
          <w:sz w:val="28"/>
          <w:szCs w:val="28"/>
        </w:rPr>
        <w:t xml:space="preserve"> </w:t>
      </w:r>
    </w:p>
    <w:p w14:paraId="485A2BC8" w14:textId="498BAE2D" w:rsidR="00160571" w:rsidRDefault="00A224B5" w:rsidP="00160571">
      <w:pPr>
        <w:tabs>
          <w:tab w:val="left" w:pos="1080"/>
        </w:tabs>
        <w:spacing w:after="120" w:line="240" w:lineRule="auto"/>
        <w:rPr>
          <w:rFonts w:ascii="Times New Roman" w:hAnsi="Times New Roman"/>
          <w:color w:val="000000" w:themeColor="text1"/>
          <w:sz w:val="24"/>
          <w:szCs w:val="24"/>
        </w:rPr>
      </w:pPr>
      <w:r>
        <w:rPr>
          <w:rFonts w:ascii="Franklin Gothic Book" w:hAnsi="Franklin Gothic Book"/>
          <w:b/>
          <w:sz w:val="24"/>
          <w:szCs w:val="24"/>
        </w:rPr>
        <w:t>A.2.a</w:t>
      </w:r>
    </w:p>
    <w:p w14:paraId="59A54758" w14:textId="77777777" w:rsidR="00160571" w:rsidRPr="00FD0EB7" w:rsidRDefault="00160571" w:rsidP="00160571">
      <w:pPr>
        <w:tabs>
          <w:tab w:val="left" w:pos="1080"/>
        </w:tabs>
        <w:spacing w:after="120" w:line="240" w:lineRule="auto"/>
        <w:rPr>
          <w:rFonts w:ascii="Times New Roman" w:hAnsi="Times New Roman"/>
          <w:color w:val="000000" w:themeColor="text1"/>
          <w:sz w:val="24"/>
          <w:szCs w:val="24"/>
        </w:rPr>
      </w:pPr>
      <w:r w:rsidRPr="00FD0EB7">
        <w:rPr>
          <w:rFonts w:ascii="Times New Roman" w:hAnsi="Times New Roman"/>
          <w:color w:val="000000" w:themeColor="text1"/>
          <w:sz w:val="24"/>
          <w:szCs w:val="24"/>
        </w:rPr>
        <w:t>Section 9134 (c) of IMLS’ authorizing legislation directs SLAAs to "independently evaluate, and report to the (IMLS) Director regarding, the activities assisted under this subchapter, prior to the end of the 5-year plan." This evaluation provides SLAAs an opportunity to measure progress in meeting the targets set in their approved five-year plans and is designed to help states make effective resource allocation decisions in their upcoming five-year plans.</w:t>
      </w:r>
    </w:p>
    <w:p w14:paraId="34AEE18C" w14:textId="77777777" w:rsidR="00160571" w:rsidRPr="00FD0EB7" w:rsidRDefault="00160571" w:rsidP="00160571">
      <w:pPr>
        <w:tabs>
          <w:tab w:val="left" w:pos="1080"/>
        </w:tabs>
        <w:spacing w:after="120" w:line="240" w:lineRule="auto"/>
        <w:rPr>
          <w:rFonts w:ascii="Times New Roman" w:hAnsi="Times New Roman"/>
          <w:color w:val="000000" w:themeColor="text1"/>
          <w:sz w:val="24"/>
          <w:szCs w:val="24"/>
        </w:rPr>
      </w:pPr>
      <w:r w:rsidRPr="00FD0EB7">
        <w:rPr>
          <w:rFonts w:ascii="Times New Roman" w:hAnsi="Times New Roman"/>
          <w:color w:val="000000" w:themeColor="text1"/>
          <w:sz w:val="24"/>
          <w:szCs w:val="24"/>
        </w:rPr>
        <w:t>While both of these goals are important, previous guidance documents from IMLS focused primarily on the assessment of past practice. To make a more deliberate link between the evaluation findings and the SLAAs’ next five-year plans, IMLS is providing new guidance. This guidance identifies a core set of research questions that are designed to: </w:t>
      </w:r>
    </w:p>
    <w:p w14:paraId="340F84E3" w14:textId="77777777" w:rsidR="00160571" w:rsidRPr="00FD0EB7" w:rsidRDefault="00160571" w:rsidP="008D0698">
      <w:pPr>
        <w:pStyle w:val="ListParagraph"/>
        <w:numPr>
          <w:ilvl w:val="0"/>
          <w:numId w:val="1"/>
        </w:numPr>
        <w:tabs>
          <w:tab w:val="left" w:pos="1080"/>
        </w:tabs>
        <w:spacing w:after="120" w:line="240" w:lineRule="auto"/>
        <w:rPr>
          <w:rFonts w:ascii="Times New Roman" w:hAnsi="Times New Roman"/>
          <w:color w:val="000000" w:themeColor="text1"/>
          <w:sz w:val="24"/>
          <w:szCs w:val="24"/>
        </w:rPr>
      </w:pPr>
      <w:r w:rsidRPr="00FD0EB7">
        <w:rPr>
          <w:rFonts w:ascii="Times New Roman" w:hAnsi="Times New Roman"/>
          <w:color w:val="000000" w:themeColor="text1"/>
          <w:sz w:val="24"/>
          <w:szCs w:val="24"/>
        </w:rPr>
        <w:t>highlight effective past practices;</w:t>
      </w:r>
    </w:p>
    <w:p w14:paraId="5269C7D0" w14:textId="77777777" w:rsidR="00160571" w:rsidRPr="00FD0EB7" w:rsidRDefault="00160571" w:rsidP="008D0698">
      <w:pPr>
        <w:pStyle w:val="ListParagraph"/>
        <w:numPr>
          <w:ilvl w:val="0"/>
          <w:numId w:val="1"/>
        </w:numPr>
        <w:tabs>
          <w:tab w:val="left" w:pos="1080"/>
        </w:tabs>
        <w:spacing w:after="120" w:line="240" w:lineRule="auto"/>
        <w:rPr>
          <w:rFonts w:ascii="Times New Roman" w:hAnsi="Times New Roman"/>
          <w:color w:val="000000" w:themeColor="text1"/>
          <w:sz w:val="24"/>
          <w:szCs w:val="24"/>
        </w:rPr>
      </w:pPr>
      <w:r w:rsidRPr="00FD0EB7">
        <w:rPr>
          <w:rFonts w:ascii="Times New Roman" w:hAnsi="Times New Roman"/>
          <w:color w:val="000000" w:themeColor="text1"/>
          <w:sz w:val="24"/>
          <w:szCs w:val="24"/>
        </w:rPr>
        <w:t>identify processes at work in implementing the activities in the plan, including the use of performance-based measurements in planning, policy making and administration, and;</w:t>
      </w:r>
    </w:p>
    <w:p w14:paraId="3F235E1D" w14:textId="77777777" w:rsidR="00160571" w:rsidRPr="00FD0EB7" w:rsidRDefault="00160571" w:rsidP="008D0698">
      <w:pPr>
        <w:pStyle w:val="ListParagraph"/>
        <w:numPr>
          <w:ilvl w:val="0"/>
          <w:numId w:val="1"/>
        </w:numPr>
        <w:tabs>
          <w:tab w:val="left" w:pos="1080"/>
        </w:tabs>
        <w:spacing w:after="120" w:line="240" w:lineRule="auto"/>
        <w:rPr>
          <w:rFonts w:ascii="Times New Roman" w:hAnsi="Times New Roman"/>
          <w:color w:val="000000" w:themeColor="text1"/>
          <w:sz w:val="24"/>
          <w:szCs w:val="24"/>
        </w:rPr>
      </w:pPr>
      <w:r w:rsidRPr="00FD0EB7">
        <w:rPr>
          <w:rFonts w:ascii="Times New Roman" w:hAnsi="Times New Roman"/>
          <w:color w:val="000000" w:themeColor="text1"/>
          <w:sz w:val="24"/>
          <w:szCs w:val="24"/>
        </w:rPr>
        <w:t>develop key findings and recommendations from evaluating the past five years for inclusion in the next five-year planning cycle.</w:t>
      </w:r>
    </w:p>
    <w:p w14:paraId="5CF1EE92" w14:textId="77777777" w:rsidR="00160571" w:rsidRDefault="00160571" w:rsidP="00B940D2">
      <w:pPr>
        <w:tabs>
          <w:tab w:val="left" w:pos="1080"/>
        </w:tabs>
        <w:spacing w:after="0"/>
        <w:rPr>
          <w:rFonts w:ascii="Franklin Gothic Book" w:hAnsi="Franklin Gothic Book"/>
          <w:b/>
          <w:sz w:val="24"/>
          <w:szCs w:val="24"/>
        </w:rPr>
      </w:pPr>
    </w:p>
    <w:p w14:paraId="5412B66C" w14:textId="3B96D6A2" w:rsidR="00024EF4" w:rsidRPr="00C80D88" w:rsidRDefault="00024EF4" w:rsidP="00B940D2">
      <w:pPr>
        <w:tabs>
          <w:tab w:val="left" w:pos="1080"/>
        </w:tabs>
        <w:spacing w:after="0"/>
        <w:rPr>
          <w:rFonts w:ascii="Franklin Gothic Book" w:hAnsi="Franklin Gothic Book"/>
          <w:b/>
          <w:sz w:val="24"/>
          <w:szCs w:val="24"/>
        </w:rPr>
      </w:pPr>
      <w:r w:rsidRPr="00C80D88">
        <w:rPr>
          <w:rFonts w:ascii="Franklin Gothic Book" w:hAnsi="Franklin Gothic Book"/>
          <w:b/>
          <w:sz w:val="24"/>
          <w:szCs w:val="24"/>
        </w:rPr>
        <w:lastRenderedPageBreak/>
        <w:t xml:space="preserve">A.2.b. </w:t>
      </w:r>
      <w:r w:rsidRPr="00C80D88">
        <w:rPr>
          <w:rFonts w:ascii="Franklin Gothic Book" w:hAnsi="Franklin Gothic Book"/>
          <w:b/>
          <w:sz w:val="24"/>
          <w:szCs w:val="24"/>
        </w:rPr>
        <w:tab/>
        <w:t xml:space="preserve">Research Issues Addressed </w:t>
      </w:r>
    </w:p>
    <w:p w14:paraId="4FA5D37B" w14:textId="77777777" w:rsidR="00AE15E1" w:rsidRDefault="00AE15E1" w:rsidP="00B940D2">
      <w:pPr>
        <w:tabs>
          <w:tab w:val="left" w:pos="1080"/>
        </w:tabs>
        <w:spacing w:after="0"/>
        <w:rPr>
          <w:rFonts w:ascii="Times New Roman" w:hAnsi="Times New Roman"/>
          <w:bCs/>
          <w:sz w:val="24"/>
          <w:szCs w:val="24"/>
        </w:rPr>
      </w:pPr>
    </w:p>
    <w:p w14:paraId="6CED3DD9" w14:textId="6F007947" w:rsidR="00024EF4" w:rsidRPr="00C80D88" w:rsidRDefault="00EB76C5" w:rsidP="00B940D2">
      <w:pPr>
        <w:tabs>
          <w:tab w:val="left" w:pos="1080"/>
        </w:tabs>
        <w:spacing w:after="0"/>
        <w:rPr>
          <w:rFonts w:ascii="Times New Roman" w:hAnsi="Times New Roman"/>
          <w:bCs/>
          <w:sz w:val="24"/>
          <w:szCs w:val="24"/>
        </w:rPr>
      </w:pPr>
      <w:r>
        <w:rPr>
          <w:rFonts w:ascii="Times New Roman" w:hAnsi="Times New Roman"/>
          <w:bCs/>
          <w:sz w:val="24"/>
          <w:szCs w:val="24"/>
        </w:rPr>
        <w:t>None.</w:t>
      </w:r>
    </w:p>
    <w:p w14:paraId="646AAE42" w14:textId="77777777" w:rsidR="00076CB4" w:rsidRPr="00C80D88" w:rsidRDefault="00076CB4" w:rsidP="00B940D2">
      <w:pPr>
        <w:tabs>
          <w:tab w:val="left" w:pos="1080"/>
        </w:tabs>
        <w:spacing w:after="0"/>
        <w:rPr>
          <w:rFonts w:ascii="Times New Roman" w:hAnsi="Times New Roman"/>
          <w:sz w:val="24"/>
          <w:szCs w:val="24"/>
        </w:rPr>
      </w:pPr>
    </w:p>
    <w:p w14:paraId="6BAC00B3" w14:textId="77777777" w:rsidR="00D55958" w:rsidRPr="00C80D88" w:rsidRDefault="00DC18EA" w:rsidP="00B940D2">
      <w:pPr>
        <w:tabs>
          <w:tab w:val="left" w:pos="1080"/>
        </w:tabs>
        <w:spacing w:after="0"/>
        <w:rPr>
          <w:rFonts w:ascii="Franklin Gothic Book" w:hAnsi="Franklin Gothic Book"/>
          <w:b/>
          <w:sz w:val="28"/>
          <w:szCs w:val="28"/>
        </w:rPr>
      </w:pPr>
      <w:r w:rsidRPr="00C80D88">
        <w:rPr>
          <w:rFonts w:ascii="Franklin Gothic Book" w:hAnsi="Franklin Gothic Book"/>
          <w:b/>
          <w:sz w:val="28"/>
          <w:szCs w:val="28"/>
        </w:rPr>
        <w:t>A</w:t>
      </w:r>
      <w:r w:rsidR="00024EF4" w:rsidRPr="00C80D88">
        <w:rPr>
          <w:rFonts w:ascii="Franklin Gothic Book" w:hAnsi="Franklin Gothic Book"/>
          <w:b/>
          <w:sz w:val="28"/>
          <w:szCs w:val="28"/>
        </w:rPr>
        <w:t>.3.</w:t>
      </w:r>
      <w:r w:rsidR="00024EF4" w:rsidRPr="00C80D88">
        <w:rPr>
          <w:rFonts w:ascii="Franklin Gothic Book" w:hAnsi="Franklin Gothic Book"/>
          <w:b/>
          <w:sz w:val="28"/>
          <w:szCs w:val="28"/>
        </w:rPr>
        <w:tab/>
        <w:t>Use of Improved Information Technology</w:t>
      </w:r>
      <w:r w:rsidR="00D55958" w:rsidRPr="00C80D88">
        <w:rPr>
          <w:rFonts w:ascii="Franklin Gothic Book" w:hAnsi="Franklin Gothic Book"/>
          <w:b/>
          <w:sz w:val="28"/>
          <w:szCs w:val="28"/>
        </w:rPr>
        <w:t xml:space="preserve"> </w:t>
      </w:r>
    </w:p>
    <w:p w14:paraId="40A3D45B" w14:textId="77777777" w:rsidR="00C6026C" w:rsidRPr="00C80D88" w:rsidRDefault="00C6026C" w:rsidP="00B940D2">
      <w:pPr>
        <w:tabs>
          <w:tab w:val="left" w:pos="1080"/>
        </w:tabs>
        <w:spacing w:after="0"/>
        <w:rPr>
          <w:rFonts w:ascii="Times New Roman" w:hAnsi="Times New Roman"/>
          <w:sz w:val="24"/>
          <w:szCs w:val="24"/>
        </w:rPr>
      </w:pPr>
    </w:p>
    <w:p w14:paraId="201D7824" w14:textId="101D507F" w:rsidR="00C344E0" w:rsidRPr="00C80D88" w:rsidRDefault="00AE15E1" w:rsidP="00B940D2">
      <w:pPr>
        <w:tabs>
          <w:tab w:val="left" w:pos="1080"/>
        </w:tabs>
        <w:spacing w:after="0"/>
        <w:rPr>
          <w:rFonts w:ascii="Times New Roman" w:hAnsi="Times New Roman"/>
          <w:sz w:val="24"/>
          <w:szCs w:val="24"/>
        </w:rPr>
      </w:pPr>
      <w:r>
        <w:rPr>
          <w:rFonts w:ascii="Times New Roman" w:hAnsi="Times New Roman"/>
          <w:sz w:val="24"/>
          <w:szCs w:val="24"/>
        </w:rPr>
        <w:t>N/A</w:t>
      </w:r>
    </w:p>
    <w:p w14:paraId="2596D0B3" w14:textId="77777777" w:rsidR="00FB22F0" w:rsidRPr="00C80D88" w:rsidRDefault="00FB22F0" w:rsidP="00B940D2">
      <w:pPr>
        <w:tabs>
          <w:tab w:val="left" w:pos="1080"/>
        </w:tabs>
        <w:spacing w:after="0"/>
        <w:rPr>
          <w:rFonts w:ascii="Times New Roman" w:hAnsi="Times New Roman"/>
          <w:sz w:val="24"/>
          <w:szCs w:val="24"/>
        </w:rPr>
      </w:pPr>
    </w:p>
    <w:p w14:paraId="25D131C7" w14:textId="77777777" w:rsidR="00D55958" w:rsidRPr="00C80D88" w:rsidRDefault="00DC18EA" w:rsidP="00B940D2">
      <w:pPr>
        <w:tabs>
          <w:tab w:val="left" w:pos="1080"/>
        </w:tabs>
        <w:spacing w:after="0"/>
        <w:rPr>
          <w:rFonts w:ascii="Franklin Gothic Book" w:hAnsi="Franklin Gothic Book"/>
          <w:b/>
          <w:sz w:val="28"/>
          <w:szCs w:val="28"/>
        </w:rPr>
      </w:pPr>
      <w:r w:rsidRPr="00C80D88">
        <w:rPr>
          <w:rFonts w:ascii="Franklin Gothic Book" w:hAnsi="Franklin Gothic Book"/>
          <w:b/>
          <w:sz w:val="28"/>
          <w:szCs w:val="28"/>
        </w:rPr>
        <w:t>A</w:t>
      </w:r>
      <w:r w:rsidR="00024EF4" w:rsidRPr="00C80D88">
        <w:rPr>
          <w:rFonts w:ascii="Franklin Gothic Book" w:hAnsi="Franklin Gothic Book"/>
          <w:b/>
          <w:sz w:val="28"/>
          <w:szCs w:val="28"/>
        </w:rPr>
        <w:t>.</w:t>
      </w:r>
      <w:r w:rsidR="00D55958" w:rsidRPr="00C80D88">
        <w:rPr>
          <w:rFonts w:ascii="Franklin Gothic Book" w:hAnsi="Franklin Gothic Book"/>
          <w:b/>
          <w:sz w:val="28"/>
          <w:szCs w:val="28"/>
        </w:rPr>
        <w:t>4.</w:t>
      </w:r>
      <w:r w:rsidR="00024EF4" w:rsidRPr="00C80D88">
        <w:rPr>
          <w:rFonts w:ascii="Franklin Gothic Book" w:hAnsi="Franklin Gothic Book"/>
          <w:b/>
          <w:sz w:val="28"/>
          <w:szCs w:val="28"/>
        </w:rPr>
        <w:tab/>
        <w:t>Efforts to Identify Duplication</w:t>
      </w:r>
    </w:p>
    <w:p w14:paraId="656F7575" w14:textId="77777777" w:rsidR="00D55958" w:rsidRPr="00C80D88" w:rsidRDefault="00D55958" w:rsidP="00B940D2">
      <w:pPr>
        <w:tabs>
          <w:tab w:val="left" w:pos="1080"/>
        </w:tabs>
        <w:spacing w:after="0"/>
        <w:rPr>
          <w:rFonts w:ascii="Times New Roman" w:hAnsi="Times New Roman"/>
          <w:sz w:val="24"/>
          <w:szCs w:val="24"/>
        </w:rPr>
      </w:pPr>
    </w:p>
    <w:p w14:paraId="7FFA055B" w14:textId="231C7DD8" w:rsidR="00D0431A" w:rsidRPr="00AE15E1" w:rsidRDefault="00D0431A" w:rsidP="00D0431A">
      <w:pPr>
        <w:tabs>
          <w:tab w:val="left" w:pos="1069"/>
        </w:tabs>
        <w:spacing w:after="0"/>
        <w:rPr>
          <w:rFonts w:ascii="Times New Roman" w:hAnsi="Times New Roman"/>
          <w:iCs/>
          <w:sz w:val="24"/>
          <w:szCs w:val="24"/>
        </w:rPr>
      </w:pPr>
      <w:r w:rsidRPr="00D0431A">
        <w:rPr>
          <w:rFonts w:ascii="Times New Roman" w:hAnsi="Times New Roman"/>
          <w:i/>
          <w:iCs/>
          <w:sz w:val="24"/>
          <w:szCs w:val="24"/>
        </w:rPr>
        <w:t xml:space="preserve">There </w:t>
      </w:r>
      <w:r w:rsidR="00AE15E1">
        <w:rPr>
          <w:rFonts w:ascii="Times New Roman" w:hAnsi="Times New Roman"/>
          <w:i/>
          <w:iCs/>
          <w:sz w:val="24"/>
          <w:szCs w:val="24"/>
        </w:rPr>
        <w:t>is</w:t>
      </w:r>
      <w:r w:rsidRPr="00D0431A">
        <w:rPr>
          <w:rFonts w:ascii="Times New Roman" w:hAnsi="Times New Roman"/>
          <w:i/>
          <w:iCs/>
          <w:sz w:val="24"/>
          <w:szCs w:val="24"/>
        </w:rPr>
        <w:t xml:space="preserve"> no duplication of effort between </w:t>
      </w:r>
      <w:r w:rsidR="00AE15E1">
        <w:rPr>
          <w:rFonts w:ascii="Times New Roman" w:hAnsi="Times New Roman"/>
          <w:i/>
          <w:iCs/>
          <w:sz w:val="24"/>
          <w:szCs w:val="24"/>
        </w:rPr>
        <w:t>the SLAAs Five Year Evaluation and the annual, project-based data SLAAs must report as a part of the State Program Report (</w:t>
      </w:r>
      <w:r w:rsidRPr="00D0431A">
        <w:rPr>
          <w:rFonts w:ascii="Times New Roman" w:hAnsi="Times New Roman"/>
          <w:i/>
          <w:iCs/>
          <w:sz w:val="24"/>
          <w:szCs w:val="24"/>
        </w:rPr>
        <w:t>LSTA reporting</w:t>
      </w:r>
      <w:r w:rsidR="00AE15E1">
        <w:rPr>
          <w:rFonts w:ascii="Times New Roman" w:hAnsi="Times New Roman"/>
          <w:i/>
          <w:iCs/>
          <w:sz w:val="24"/>
          <w:szCs w:val="24"/>
        </w:rPr>
        <w:t xml:space="preserve">). </w:t>
      </w:r>
      <w:r w:rsidR="00AE15E1" w:rsidRPr="00AE15E1">
        <w:rPr>
          <w:rFonts w:ascii="Times New Roman" w:hAnsi="Times New Roman"/>
          <w:iCs/>
          <w:sz w:val="24"/>
          <w:szCs w:val="24"/>
        </w:rPr>
        <w:t>The Five Year evaluation compiles information about the SLAAs meeting their overall goals based on sets of activities outlined in their mandatory Five Year Plans.  The annual State Program Report captures data at the project and annual funding level.  That data is likely to be leveraged as a part of the SLAA’s analysis of its activities, but is not duplicative in any way.</w:t>
      </w:r>
    </w:p>
    <w:p w14:paraId="7DE83BEB" w14:textId="77777777" w:rsidR="00B91628" w:rsidRPr="00C80D88" w:rsidRDefault="00B91628" w:rsidP="00B940D2">
      <w:pPr>
        <w:tabs>
          <w:tab w:val="left" w:pos="1080"/>
        </w:tabs>
        <w:spacing w:after="0"/>
        <w:rPr>
          <w:rFonts w:ascii="Times New Roman" w:hAnsi="Times New Roman"/>
          <w:sz w:val="24"/>
          <w:szCs w:val="24"/>
        </w:rPr>
      </w:pPr>
    </w:p>
    <w:p w14:paraId="514FA90C" w14:textId="77777777" w:rsidR="00D55958" w:rsidRPr="00C80D88" w:rsidRDefault="00024EF4" w:rsidP="00B940D2">
      <w:pPr>
        <w:tabs>
          <w:tab w:val="left" w:pos="1080"/>
        </w:tabs>
        <w:spacing w:after="0"/>
        <w:rPr>
          <w:rFonts w:ascii="Franklin Gothic Book" w:hAnsi="Franklin Gothic Book"/>
          <w:b/>
          <w:sz w:val="28"/>
          <w:szCs w:val="28"/>
        </w:rPr>
      </w:pPr>
      <w:r w:rsidRPr="00C80D88">
        <w:rPr>
          <w:rFonts w:ascii="Franklin Gothic Book" w:hAnsi="Franklin Gothic Book"/>
          <w:b/>
          <w:sz w:val="28"/>
          <w:szCs w:val="28"/>
        </w:rPr>
        <w:t>A.5.</w:t>
      </w:r>
      <w:r w:rsidRPr="00C80D88">
        <w:rPr>
          <w:rFonts w:ascii="Franklin Gothic Book" w:hAnsi="Franklin Gothic Book"/>
          <w:b/>
          <w:sz w:val="28"/>
          <w:szCs w:val="28"/>
        </w:rPr>
        <w:tab/>
        <w:t>Method Used to Minimize Burden on Small Businesses</w:t>
      </w:r>
    </w:p>
    <w:p w14:paraId="781502CE" w14:textId="77777777" w:rsidR="00D55958" w:rsidRPr="00C80D88" w:rsidRDefault="00D55958" w:rsidP="00B940D2">
      <w:pPr>
        <w:tabs>
          <w:tab w:val="left" w:pos="1080"/>
        </w:tabs>
        <w:spacing w:after="0"/>
        <w:rPr>
          <w:rFonts w:ascii="Times New Roman" w:hAnsi="Times New Roman"/>
          <w:sz w:val="24"/>
          <w:szCs w:val="24"/>
        </w:rPr>
      </w:pPr>
    </w:p>
    <w:p w14:paraId="591983AF" w14:textId="77777777" w:rsidR="00E14898" w:rsidRPr="00C80D88" w:rsidRDefault="00E14898" w:rsidP="00B940D2">
      <w:pPr>
        <w:tabs>
          <w:tab w:val="left" w:pos="1080"/>
        </w:tabs>
        <w:spacing w:after="0"/>
        <w:rPr>
          <w:rFonts w:ascii="Times New Roman" w:hAnsi="Times New Roman"/>
          <w:sz w:val="24"/>
          <w:szCs w:val="24"/>
        </w:rPr>
      </w:pPr>
      <w:r w:rsidRPr="00C80D88">
        <w:rPr>
          <w:rFonts w:ascii="Times New Roman" w:hAnsi="Times New Roman"/>
          <w:sz w:val="24"/>
          <w:szCs w:val="24"/>
        </w:rPr>
        <w:t xml:space="preserve">There will be no impact on small businesses or other small entities. The collection of information involves </w:t>
      </w:r>
      <w:r w:rsidR="00D0431A">
        <w:rPr>
          <w:rFonts w:ascii="Times New Roman" w:hAnsi="Times New Roman"/>
          <w:sz w:val="24"/>
          <w:szCs w:val="24"/>
        </w:rPr>
        <w:t>only State library administrative agencies</w:t>
      </w:r>
      <w:r w:rsidRPr="00C80D88">
        <w:rPr>
          <w:rFonts w:ascii="Times New Roman" w:hAnsi="Times New Roman"/>
          <w:sz w:val="24"/>
          <w:szCs w:val="24"/>
        </w:rPr>
        <w:t>.</w:t>
      </w:r>
    </w:p>
    <w:p w14:paraId="4D01F4A1" w14:textId="77777777" w:rsidR="00FB22F0" w:rsidRPr="00C80D88" w:rsidRDefault="00FB22F0" w:rsidP="00B940D2">
      <w:pPr>
        <w:tabs>
          <w:tab w:val="left" w:pos="1080"/>
        </w:tabs>
        <w:spacing w:after="0"/>
        <w:rPr>
          <w:rFonts w:ascii="Times New Roman" w:hAnsi="Times New Roman"/>
          <w:sz w:val="24"/>
          <w:szCs w:val="24"/>
        </w:rPr>
      </w:pPr>
    </w:p>
    <w:p w14:paraId="5F1292C9" w14:textId="77777777" w:rsidR="00024EF4" w:rsidRPr="00C80D88" w:rsidRDefault="00DC18EA" w:rsidP="00B940D2">
      <w:pPr>
        <w:tabs>
          <w:tab w:val="left" w:pos="1080"/>
        </w:tabs>
        <w:spacing w:after="0"/>
        <w:rPr>
          <w:rFonts w:ascii="Franklin Gothic Book" w:hAnsi="Franklin Gothic Book"/>
          <w:b/>
          <w:sz w:val="28"/>
          <w:szCs w:val="28"/>
        </w:rPr>
      </w:pPr>
      <w:r w:rsidRPr="00C80D88">
        <w:rPr>
          <w:rFonts w:ascii="Franklin Gothic Book" w:hAnsi="Franklin Gothic Book"/>
          <w:b/>
          <w:sz w:val="28"/>
          <w:szCs w:val="28"/>
        </w:rPr>
        <w:t>A</w:t>
      </w:r>
      <w:r w:rsidR="00024EF4" w:rsidRPr="00C80D88">
        <w:rPr>
          <w:rFonts w:ascii="Franklin Gothic Book" w:hAnsi="Franklin Gothic Book"/>
          <w:b/>
          <w:sz w:val="28"/>
          <w:szCs w:val="28"/>
        </w:rPr>
        <w:t>.</w:t>
      </w:r>
      <w:r w:rsidR="00D55958" w:rsidRPr="00C80D88">
        <w:rPr>
          <w:rFonts w:ascii="Franklin Gothic Book" w:hAnsi="Franklin Gothic Book"/>
          <w:b/>
          <w:sz w:val="28"/>
          <w:szCs w:val="28"/>
        </w:rPr>
        <w:t>6.</w:t>
      </w:r>
      <w:r w:rsidR="00024EF4" w:rsidRPr="00C80D88">
        <w:rPr>
          <w:rFonts w:ascii="Franklin Gothic Book" w:hAnsi="Franklin Gothic Book"/>
          <w:b/>
          <w:sz w:val="28"/>
          <w:szCs w:val="28"/>
        </w:rPr>
        <w:tab/>
        <w:t>Frequency of Data Collection</w:t>
      </w:r>
    </w:p>
    <w:p w14:paraId="6696221A" w14:textId="77777777" w:rsidR="00D55958" w:rsidRDefault="00D55958" w:rsidP="00B940D2">
      <w:pPr>
        <w:tabs>
          <w:tab w:val="left" w:pos="1080"/>
        </w:tabs>
        <w:spacing w:after="0"/>
        <w:rPr>
          <w:rFonts w:ascii="Times New Roman" w:hAnsi="Times New Roman"/>
          <w:sz w:val="24"/>
          <w:szCs w:val="24"/>
        </w:rPr>
      </w:pPr>
    </w:p>
    <w:p w14:paraId="44E0EC5E" w14:textId="2019AADA" w:rsidR="007A7711" w:rsidRPr="00C80D88" w:rsidRDefault="007A7711" w:rsidP="007B21E8">
      <w:pPr>
        <w:tabs>
          <w:tab w:val="left" w:pos="1069"/>
        </w:tabs>
        <w:spacing w:after="0"/>
        <w:rPr>
          <w:rFonts w:ascii="Times New Roman" w:hAnsi="Times New Roman"/>
          <w:sz w:val="24"/>
          <w:szCs w:val="24"/>
        </w:rPr>
      </w:pPr>
      <w:r>
        <w:rPr>
          <w:rFonts w:ascii="Times New Roman" w:hAnsi="Times New Roman"/>
          <w:sz w:val="24"/>
          <w:szCs w:val="24"/>
        </w:rPr>
        <w:t xml:space="preserve">The SLAA Survey </w:t>
      </w:r>
      <w:r w:rsidR="007B21E8">
        <w:rPr>
          <w:rFonts w:ascii="Times New Roman" w:hAnsi="Times New Roman"/>
          <w:sz w:val="24"/>
          <w:szCs w:val="24"/>
        </w:rPr>
        <w:t>is required every five years, based upon the statute</w:t>
      </w:r>
      <w:r w:rsidR="00911447">
        <w:rPr>
          <w:rFonts w:ascii="Times New Roman" w:hAnsi="Times New Roman"/>
          <w:sz w:val="24"/>
          <w:szCs w:val="24"/>
        </w:rPr>
        <w:t>, 20 U.S.C. Section 9134 (c)(d)</w:t>
      </w:r>
      <w:r w:rsidR="007B21E8">
        <w:rPr>
          <w:rFonts w:ascii="Times New Roman" w:hAnsi="Times New Roman"/>
          <w:sz w:val="24"/>
          <w:szCs w:val="24"/>
        </w:rPr>
        <w:t xml:space="preserve">. </w:t>
      </w:r>
    </w:p>
    <w:p w14:paraId="03D8BCA0" w14:textId="77777777" w:rsidR="000726F3" w:rsidRPr="00C80D88" w:rsidRDefault="000726F3" w:rsidP="00B940D2">
      <w:pPr>
        <w:tabs>
          <w:tab w:val="left" w:pos="1080"/>
        </w:tabs>
        <w:spacing w:after="0"/>
        <w:rPr>
          <w:rFonts w:ascii="Times New Roman" w:hAnsi="Times New Roman"/>
          <w:sz w:val="24"/>
          <w:szCs w:val="24"/>
        </w:rPr>
      </w:pPr>
    </w:p>
    <w:p w14:paraId="2CC8FDE0" w14:textId="77777777" w:rsidR="00D55958" w:rsidRPr="00C80D88" w:rsidRDefault="00024EF4" w:rsidP="00B940D2">
      <w:pPr>
        <w:tabs>
          <w:tab w:val="left" w:pos="1080"/>
        </w:tabs>
        <w:spacing w:after="0"/>
        <w:rPr>
          <w:rFonts w:ascii="Franklin Gothic Book" w:hAnsi="Franklin Gothic Book"/>
          <w:b/>
          <w:sz w:val="28"/>
          <w:szCs w:val="28"/>
        </w:rPr>
      </w:pPr>
      <w:r w:rsidRPr="00C80D88">
        <w:rPr>
          <w:rFonts w:ascii="Franklin Gothic Book" w:hAnsi="Franklin Gothic Book"/>
          <w:b/>
          <w:sz w:val="28"/>
          <w:szCs w:val="28"/>
        </w:rPr>
        <w:t>A.7.</w:t>
      </w:r>
      <w:r w:rsidRPr="00C80D88">
        <w:rPr>
          <w:rFonts w:ascii="Franklin Gothic Book" w:hAnsi="Franklin Gothic Book"/>
          <w:b/>
          <w:sz w:val="28"/>
          <w:szCs w:val="28"/>
        </w:rPr>
        <w:tab/>
        <w:t>Special Circumstances of Data Collection</w:t>
      </w:r>
    </w:p>
    <w:p w14:paraId="35C0333F" w14:textId="77777777" w:rsidR="00D55958" w:rsidRPr="00C80D88" w:rsidRDefault="00D55958" w:rsidP="00B940D2">
      <w:pPr>
        <w:tabs>
          <w:tab w:val="left" w:pos="1080"/>
        </w:tabs>
        <w:spacing w:after="0"/>
        <w:rPr>
          <w:rFonts w:ascii="Times New Roman" w:hAnsi="Times New Roman"/>
          <w:sz w:val="24"/>
          <w:szCs w:val="24"/>
        </w:rPr>
      </w:pPr>
    </w:p>
    <w:p w14:paraId="297ACC8F" w14:textId="77777777" w:rsidR="00DC18EA" w:rsidRPr="00C80D88" w:rsidRDefault="00DC18EA" w:rsidP="00B940D2">
      <w:pPr>
        <w:tabs>
          <w:tab w:val="left" w:pos="1080"/>
        </w:tabs>
        <w:spacing w:after="0"/>
        <w:rPr>
          <w:rFonts w:ascii="Times New Roman" w:hAnsi="Times New Roman"/>
          <w:sz w:val="24"/>
          <w:szCs w:val="24"/>
        </w:rPr>
      </w:pPr>
      <w:r w:rsidRPr="00C80D88">
        <w:rPr>
          <w:rFonts w:ascii="Times New Roman" w:hAnsi="Times New Roman"/>
          <w:sz w:val="24"/>
          <w:szCs w:val="24"/>
        </w:rPr>
        <w:t>No special circumstances require the collection to be conducted in a manner inconsistent with the guidelines in 5 CFR 1320.6.</w:t>
      </w:r>
    </w:p>
    <w:p w14:paraId="6706472A" w14:textId="77777777" w:rsidR="00C344E0" w:rsidRPr="00C80D88" w:rsidRDefault="00C344E0" w:rsidP="00B940D2">
      <w:pPr>
        <w:tabs>
          <w:tab w:val="left" w:pos="1080"/>
        </w:tabs>
        <w:spacing w:after="0"/>
        <w:rPr>
          <w:rFonts w:ascii="Times New Roman" w:hAnsi="Times New Roman"/>
          <w:sz w:val="24"/>
          <w:szCs w:val="24"/>
        </w:rPr>
      </w:pPr>
    </w:p>
    <w:p w14:paraId="76E4FF74" w14:textId="77777777" w:rsidR="00FB22F0" w:rsidRPr="00C80D88" w:rsidRDefault="00FB22F0" w:rsidP="00B940D2">
      <w:pPr>
        <w:tabs>
          <w:tab w:val="left" w:pos="1080"/>
        </w:tabs>
        <w:spacing w:after="0"/>
        <w:rPr>
          <w:rFonts w:ascii="Times New Roman" w:hAnsi="Times New Roman"/>
          <w:sz w:val="24"/>
          <w:szCs w:val="24"/>
        </w:rPr>
      </w:pPr>
    </w:p>
    <w:p w14:paraId="4A29063E" w14:textId="77777777" w:rsidR="00D55958" w:rsidRPr="00C80D88" w:rsidRDefault="00C74C0E" w:rsidP="00B940D2">
      <w:pPr>
        <w:tabs>
          <w:tab w:val="left" w:pos="1080"/>
        </w:tabs>
        <w:spacing w:after="0"/>
        <w:rPr>
          <w:rFonts w:ascii="Franklin Gothic Book" w:hAnsi="Franklin Gothic Book"/>
          <w:b/>
          <w:sz w:val="28"/>
          <w:szCs w:val="28"/>
        </w:rPr>
      </w:pPr>
      <w:r w:rsidRPr="00C80D88">
        <w:rPr>
          <w:rFonts w:ascii="Franklin Gothic Book" w:hAnsi="Franklin Gothic Book"/>
          <w:b/>
          <w:sz w:val="28"/>
          <w:szCs w:val="28"/>
        </w:rPr>
        <w:t>A.8.</w:t>
      </w:r>
      <w:r w:rsidRPr="00C80D88">
        <w:rPr>
          <w:rFonts w:ascii="Franklin Gothic Book" w:hAnsi="Franklin Gothic Book"/>
          <w:b/>
          <w:sz w:val="28"/>
          <w:szCs w:val="28"/>
        </w:rPr>
        <w:tab/>
        <w:t>Consultation and Feedback from Outside the Agency</w:t>
      </w:r>
    </w:p>
    <w:p w14:paraId="22E1512A" w14:textId="77777777" w:rsidR="00C74C0E" w:rsidRPr="00C80D88" w:rsidRDefault="00C74C0E" w:rsidP="00B940D2">
      <w:pPr>
        <w:tabs>
          <w:tab w:val="left" w:pos="1080"/>
        </w:tabs>
        <w:spacing w:after="0"/>
        <w:rPr>
          <w:rFonts w:ascii="Franklin Gothic Book" w:hAnsi="Franklin Gothic Book"/>
          <w:b/>
          <w:sz w:val="28"/>
          <w:szCs w:val="28"/>
        </w:rPr>
      </w:pPr>
    </w:p>
    <w:p w14:paraId="38F38D87" w14:textId="77777777" w:rsidR="00C74C0E" w:rsidRPr="00C80D88" w:rsidRDefault="00C74C0E" w:rsidP="00B940D2">
      <w:pPr>
        <w:tabs>
          <w:tab w:val="left" w:pos="1080"/>
        </w:tabs>
        <w:spacing w:after="0"/>
        <w:rPr>
          <w:rFonts w:ascii="Franklin Gothic Book" w:hAnsi="Franklin Gothic Book"/>
          <w:sz w:val="24"/>
          <w:szCs w:val="24"/>
        </w:rPr>
      </w:pPr>
      <w:r w:rsidRPr="00C80D88">
        <w:rPr>
          <w:rFonts w:ascii="Franklin Gothic Book" w:hAnsi="Franklin Gothic Book"/>
          <w:b/>
          <w:sz w:val="24"/>
          <w:szCs w:val="24"/>
        </w:rPr>
        <w:t>A.8.1.</w:t>
      </w:r>
      <w:r w:rsidRPr="00C80D88">
        <w:rPr>
          <w:rFonts w:ascii="Franklin Gothic Book" w:hAnsi="Franklin Gothic Book"/>
          <w:b/>
          <w:sz w:val="24"/>
          <w:szCs w:val="24"/>
        </w:rPr>
        <w:tab/>
        <w:t xml:space="preserve">Public comments solicited through </w:t>
      </w:r>
      <w:r w:rsidRPr="00C80D88">
        <w:rPr>
          <w:rFonts w:ascii="Franklin Gothic Book" w:hAnsi="Franklin Gothic Book"/>
          <w:b/>
          <w:i/>
          <w:sz w:val="24"/>
          <w:szCs w:val="24"/>
        </w:rPr>
        <w:t>Federal Register</w:t>
      </w:r>
    </w:p>
    <w:p w14:paraId="728942A4" w14:textId="77777777" w:rsidR="009F4E6B" w:rsidRPr="00C80D88" w:rsidRDefault="009F4E6B" w:rsidP="00B940D2">
      <w:pPr>
        <w:tabs>
          <w:tab w:val="left" w:pos="1080"/>
        </w:tabs>
        <w:spacing w:after="0"/>
        <w:rPr>
          <w:rFonts w:ascii="Times New Roman" w:hAnsi="Times New Roman"/>
          <w:sz w:val="24"/>
          <w:szCs w:val="24"/>
        </w:rPr>
      </w:pPr>
    </w:p>
    <w:p w14:paraId="16CE7C2D" w14:textId="485FB533" w:rsidR="009F4E6B" w:rsidRDefault="009F4E6B" w:rsidP="00B940D2">
      <w:pPr>
        <w:tabs>
          <w:tab w:val="left" w:pos="1080"/>
        </w:tabs>
        <w:spacing w:after="0"/>
        <w:rPr>
          <w:rFonts w:ascii="Times New Roman" w:hAnsi="Times New Roman"/>
          <w:sz w:val="24"/>
          <w:szCs w:val="24"/>
        </w:rPr>
      </w:pPr>
      <w:r w:rsidRPr="00C80D88">
        <w:rPr>
          <w:rFonts w:ascii="Times New Roman" w:hAnsi="Times New Roman"/>
          <w:sz w:val="24"/>
          <w:szCs w:val="24"/>
        </w:rPr>
        <w:t xml:space="preserve">IMLS published a notice in the </w:t>
      </w:r>
      <w:r w:rsidRPr="00C80D88">
        <w:rPr>
          <w:rFonts w:ascii="Times New Roman" w:hAnsi="Times New Roman"/>
          <w:i/>
          <w:iCs/>
          <w:sz w:val="24"/>
          <w:szCs w:val="24"/>
        </w:rPr>
        <w:t>Federal Register</w:t>
      </w:r>
      <w:r w:rsidRPr="00C80D88">
        <w:rPr>
          <w:rFonts w:ascii="Times New Roman" w:hAnsi="Times New Roman"/>
          <w:sz w:val="24"/>
          <w:szCs w:val="24"/>
        </w:rPr>
        <w:t xml:space="preserve"> with a 60-day public comment period to announce this proposed information collection on </w:t>
      </w:r>
      <w:r w:rsidR="00A224B5">
        <w:rPr>
          <w:rFonts w:ascii="Times New Roman" w:hAnsi="Times New Roman"/>
          <w:sz w:val="24"/>
          <w:szCs w:val="24"/>
        </w:rPr>
        <w:t xml:space="preserve">February 4, 2019, 84 FR 1518. </w:t>
      </w:r>
      <w:r w:rsidRPr="00C80D88">
        <w:rPr>
          <w:rFonts w:ascii="Times New Roman" w:hAnsi="Times New Roman"/>
          <w:sz w:val="24"/>
          <w:szCs w:val="24"/>
        </w:rPr>
        <w:t xml:space="preserve"> </w:t>
      </w:r>
    </w:p>
    <w:p w14:paraId="646303D4" w14:textId="77777777" w:rsidR="00893B8E" w:rsidRDefault="00893B8E" w:rsidP="00B940D2">
      <w:pPr>
        <w:tabs>
          <w:tab w:val="left" w:pos="1080"/>
        </w:tabs>
        <w:spacing w:after="0"/>
        <w:rPr>
          <w:rFonts w:ascii="Times New Roman" w:hAnsi="Times New Roman"/>
          <w:sz w:val="24"/>
          <w:szCs w:val="24"/>
        </w:rPr>
      </w:pPr>
    </w:p>
    <w:p w14:paraId="4596C417" w14:textId="7B2DCFB0" w:rsidR="00893B8E" w:rsidRPr="00C80D88" w:rsidRDefault="00893B8E" w:rsidP="00B940D2">
      <w:pPr>
        <w:tabs>
          <w:tab w:val="left" w:pos="1080"/>
        </w:tabs>
        <w:spacing w:after="0"/>
        <w:rPr>
          <w:rFonts w:ascii="Times New Roman" w:hAnsi="Times New Roman"/>
          <w:sz w:val="24"/>
          <w:szCs w:val="24"/>
        </w:rPr>
      </w:pPr>
      <w:r w:rsidRPr="00893B8E">
        <w:rPr>
          <w:rFonts w:ascii="Times New Roman" w:hAnsi="Times New Roman"/>
          <w:sz w:val="24"/>
          <w:szCs w:val="24"/>
        </w:rPr>
        <w:t xml:space="preserve">IMLS published a notice in the Federal Register on </w:t>
      </w:r>
      <w:r w:rsidR="00A224B5">
        <w:rPr>
          <w:rFonts w:ascii="Times New Roman" w:hAnsi="Times New Roman"/>
          <w:sz w:val="24"/>
          <w:szCs w:val="24"/>
        </w:rPr>
        <w:t>April 2</w:t>
      </w:r>
      <w:r>
        <w:rPr>
          <w:rFonts w:ascii="Times New Roman" w:hAnsi="Times New Roman"/>
          <w:sz w:val="24"/>
          <w:szCs w:val="24"/>
        </w:rPr>
        <w:t>2, 201</w:t>
      </w:r>
      <w:r w:rsidR="00A224B5">
        <w:rPr>
          <w:rFonts w:ascii="Times New Roman" w:hAnsi="Times New Roman"/>
          <w:sz w:val="24"/>
          <w:szCs w:val="24"/>
        </w:rPr>
        <w:t xml:space="preserve">9, 84 FR 16698 </w:t>
      </w:r>
      <w:r w:rsidRPr="00893B8E">
        <w:rPr>
          <w:rFonts w:ascii="Times New Roman" w:hAnsi="Times New Roman"/>
          <w:sz w:val="24"/>
          <w:szCs w:val="24"/>
        </w:rPr>
        <w:t>with a 30-day public comment period to announce forwarding of the information collection request to OMB for approval.</w:t>
      </w:r>
    </w:p>
    <w:p w14:paraId="5BC4A0DB" w14:textId="080097EB" w:rsidR="00D55958" w:rsidRPr="00893B8E" w:rsidRDefault="00797B50" w:rsidP="00A23199">
      <w:pPr>
        <w:tabs>
          <w:tab w:val="left" w:pos="2501"/>
        </w:tabs>
        <w:spacing w:after="0"/>
        <w:rPr>
          <w:rFonts w:ascii="Times New Roman" w:hAnsi="Times New Roman"/>
          <w:sz w:val="24"/>
          <w:szCs w:val="24"/>
        </w:rPr>
      </w:pPr>
      <w:r w:rsidRPr="00C80D88">
        <w:rPr>
          <w:rFonts w:ascii="Times New Roman" w:hAnsi="Times New Roman"/>
          <w:color w:val="0000CC"/>
          <w:sz w:val="24"/>
          <w:szCs w:val="24"/>
        </w:rPr>
        <w:tab/>
      </w:r>
    </w:p>
    <w:p w14:paraId="215BD344" w14:textId="77777777" w:rsidR="00C74C0E" w:rsidRPr="00C80D88" w:rsidRDefault="00C74C0E" w:rsidP="00B940D2">
      <w:pPr>
        <w:tabs>
          <w:tab w:val="left" w:pos="1080"/>
        </w:tabs>
        <w:spacing w:after="0"/>
        <w:rPr>
          <w:rFonts w:ascii="Franklin Gothic Book" w:hAnsi="Franklin Gothic Book"/>
          <w:sz w:val="24"/>
          <w:szCs w:val="24"/>
        </w:rPr>
      </w:pPr>
      <w:r w:rsidRPr="00C80D88">
        <w:rPr>
          <w:rFonts w:ascii="Franklin Gothic Book" w:hAnsi="Franklin Gothic Book"/>
          <w:b/>
          <w:sz w:val="24"/>
          <w:szCs w:val="24"/>
        </w:rPr>
        <w:t>A.8.2.</w:t>
      </w:r>
      <w:r w:rsidRPr="00C80D88">
        <w:rPr>
          <w:rFonts w:ascii="Franklin Gothic Book" w:hAnsi="Franklin Gothic Book"/>
          <w:b/>
          <w:sz w:val="24"/>
          <w:szCs w:val="24"/>
        </w:rPr>
        <w:tab/>
        <w:t>Consultants Outside the Agency</w:t>
      </w:r>
    </w:p>
    <w:p w14:paraId="5AC4AC25" w14:textId="77777777" w:rsidR="00C74C0E" w:rsidRPr="00C80D88" w:rsidRDefault="00C74C0E" w:rsidP="00B940D2">
      <w:pPr>
        <w:tabs>
          <w:tab w:val="left" w:pos="1080"/>
        </w:tabs>
        <w:spacing w:after="0"/>
        <w:rPr>
          <w:rFonts w:ascii="Times New Roman" w:hAnsi="Times New Roman"/>
          <w:sz w:val="24"/>
          <w:szCs w:val="24"/>
        </w:rPr>
      </w:pPr>
    </w:p>
    <w:p w14:paraId="460CFC7B" w14:textId="4C2B09A6" w:rsidR="00D0431A" w:rsidRPr="00D0431A" w:rsidRDefault="00D0431A" w:rsidP="00D0431A">
      <w:pPr>
        <w:tabs>
          <w:tab w:val="left" w:pos="1069"/>
        </w:tabs>
        <w:spacing w:after="0"/>
        <w:rPr>
          <w:rFonts w:ascii="Times New Roman" w:hAnsi="Times New Roman"/>
          <w:sz w:val="24"/>
          <w:szCs w:val="24"/>
        </w:rPr>
      </w:pPr>
      <w:r w:rsidRPr="00D0431A">
        <w:rPr>
          <w:rFonts w:ascii="Times New Roman" w:hAnsi="Times New Roman"/>
          <w:sz w:val="24"/>
          <w:szCs w:val="24"/>
        </w:rPr>
        <w:t xml:space="preserve">The </w:t>
      </w:r>
      <w:r w:rsidR="00A23199">
        <w:rPr>
          <w:rFonts w:ascii="Times New Roman" w:hAnsi="Times New Roman"/>
          <w:sz w:val="24"/>
          <w:szCs w:val="24"/>
        </w:rPr>
        <w:t>SLAAs</w:t>
      </w:r>
      <w:r w:rsidRPr="00D0431A">
        <w:rPr>
          <w:rFonts w:ascii="Times New Roman" w:hAnsi="Times New Roman"/>
          <w:sz w:val="24"/>
          <w:szCs w:val="24"/>
        </w:rPr>
        <w:t xml:space="preserve"> </w:t>
      </w:r>
      <w:r w:rsidR="00A23199">
        <w:rPr>
          <w:rFonts w:ascii="Times New Roman" w:hAnsi="Times New Roman"/>
          <w:sz w:val="24"/>
          <w:szCs w:val="24"/>
        </w:rPr>
        <w:t>were</w:t>
      </w:r>
      <w:r w:rsidRPr="00D0431A">
        <w:rPr>
          <w:rFonts w:ascii="Times New Roman" w:hAnsi="Times New Roman"/>
          <w:sz w:val="24"/>
          <w:szCs w:val="24"/>
        </w:rPr>
        <w:t xml:space="preserve"> </w:t>
      </w:r>
      <w:r w:rsidR="00911447">
        <w:rPr>
          <w:rFonts w:ascii="Times New Roman" w:hAnsi="Times New Roman"/>
          <w:sz w:val="24"/>
          <w:szCs w:val="24"/>
        </w:rPr>
        <w:t xml:space="preserve">informally </w:t>
      </w:r>
      <w:r w:rsidRPr="00D0431A">
        <w:rPr>
          <w:rFonts w:ascii="Times New Roman" w:hAnsi="Times New Roman"/>
          <w:sz w:val="24"/>
          <w:szCs w:val="24"/>
        </w:rPr>
        <w:t xml:space="preserve">consulted in the </w:t>
      </w:r>
      <w:r w:rsidR="00A23199">
        <w:rPr>
          <w:rFonts w:ascii="Times New Roman" w:hAnsi="Times New Roman"/>
          <w:sz w:val="24"/>
          <w:szCs w:val="24"/>
        </w:rPr>
        <w:t xml:space="preserve">revision of the </w:t>
      </w:r>
      <w:r w:rsidR="00911447" w:rsidRPr="00911447">
        <w:rPr>
          <w:rFonts w:ascii="Times New Roman" w:hAnsi="Times New Roman"/>
          <w:b/>
          <w:bCs/>
          <w:sz w:val="24"/>
          <w:szCs w:val="24"/>
        </w:rPr>
        <w:t>Guidelines for Grants to States Program Five-Year Evaluations</w:t>
      </w:r>
      <w:r w:rsidRPr="00D0431A">
        <w:rPr>
          <w:rFonts w:ascii="Times New Roman" w:hAnsi="Times New Roman"/>
          <w:sz w:val="24"/>
          <w:szCs w:val="24"/>
        </w:rPr>
        <w:t xml:space="preserve">. </w:t>
      </w:r>
      <w:r w:rsidR="00911447">
        <w:rPr>
          <w:rFonts w:ascii="Times New Roman" w:hAnsi="Times New Roman"/>
          <w:sz w:val="24"/>
          <w:szCs w:val="24"/>
        </w:rPr>
        <w:t>Discussions took place at the Chief Officers of State Library Agencies meeting at the American Library Association 201</w:t>
      </w:r>
      <w:r w:rsidR="00A224B5">
        <w:rPr>
          <w:rFonts w:ascii="Times New Roman" w:hAnsi="Times New Roman"/>
          <w:sz w:val="24"/>
          <w:szCs w:val="24"/>
        </w:rPr>
        <w:t>8</w:t>
      </w:r>
      <w:r w:rsidR="00911447">
        <w:rPr>
          <w:rFonts w:ascii="Times New Roman" w:hAnsi="Times New Roman"/>
          <w:sz w:val="24"/>
          <w:szCs w:val="24"/>
        </w:rPr>
        <w:t xml:space="preserve"> Midwinter Meeting.</w:t>
      </w:r>
    </w:p>
    <w:p w14:paraId="7B3EC9E1" w14:textId="77777777" w:rsidR="00FB22F0" w:rsidRPr="00C80D88" w:rsidRDefault="00FB22F0" w:rsidP="00B940D2">
      <w:pPr>
        <w:tabs>
          <w:tab w:val="left" w:pos="1080"/>
        </w:tabs>
        <w:spacing w:after="0"/>
        <w:rPr>
          <w:rFonts w:ascii="Times New Roman" w:hAnsi="Times New Roman"/>
          <w:sz w:val="24"/>
          <w:szCs w:val="24"/>
        </w:rPr>
      </w:pPr>
    </w:p>
    <w:p w14:paraId="32D3BCB8" w14:textId="77777777" w:rsidR="00D55958" w:rsidRPr="00C80D88" w:rsidRDefault="00C74C0E" w:rsidP="00B940D2">
      <w:pPr>
        <w:tabs>
          <w:tab w:val="left" w:pos="1080"/>
        </w:tabs>
        <w:spacing w:after="0"/>
        <w:rPr>
          <w:rFonts w:ascii="Franklin Gothic Book" w:hAnsi="Franklin Gothic Book"/>
          <w:b/>
          <w:sz w:val="28"/>
          <w:szCs w:val="28"/>
        </w:rPr>
      </w:pPr>
      <w:r w:rsidRPr="00C80D88">
        <w:rPr>
          <w:rFonts w:ascii="Franklin Gothic Book" w:hAnsi="Franklin Gothic Book"/>
          <w:b/>
          <w:sz w:val="28"/>
          <w:szCs w:val="28"/>
        </w:rPr>
        <w:t>A.9.</w:t>
      </w:r>
      <w:r w:rsidRPr="00C80D88">
        <w:rPr>
          <w:rFonts w:ascii="Franklin Gothic Book" w:hAnsi="Franklin Gothic Book"/>
          <w:b/>
          <w:sz w:val="28"/>
          <w:szCs w:val="28"/>
        </w:rPr>
        <w:tab/>
        <w:t>Provision of Payments or Gifts to Respondents</w:t>
      </w:r>
    </w:p>
    <w:p w14:paraId="7FFB9B9B" w14:textId="77777777" w:rsidR="00D55958" w:rsidRPr="00C80D88" w:rsidRDefault="00D55958" w:rsidP="00B940D2">
      <w:pPr>
        <w:tabs>
          <w:tab w:val="left" w:pos="1080"/>
        </w:tabs>
        <w:spacing w:after="0"/>
        <w:rPr>
          <w:rFonts w:ascii="Times New Roman" w:hAnsi="Times New Roman"/>
          <w:sz w:val="24"/>
          <w:szCs w:val="24"/>
        </w:rPr>
      </w:pPr>
    </w:p>
    <w:p w14:paraId="728D956C" w14:textId="77777777" w:rsidR="00600ABD" w:rsidRPr="00600ABD" w:rsidRDefault="00600ABD" w:rsidP="00600ABD">
      <w:pPr>
        <w:tabs>
          <w:tab w:val="left" w:pos="1069"/>
        </w:tabs>
        <w:spacing w:after="0"/>
        <w:rPr>
          <w:rFonts w:ascii="Times New Roman" w:hAnsi="Times New Roman"/>
          <w:b/>
          <w:bCs/>
          <w:sz w:val="24"/>
          <w:szCs w:val="24"/>
        </w:rPr>
      </w:pPr>
      <w:r w:rsidRPr="00600ABD">
        <w:rPr>
          <w:rFonts w:ascii="Times New Roman" w:hAnsi="Times New Roman"/>
          <w:bCs/>
          <w:sz w:val="24"/>
          <w:szCs w:val="24"/>
        </w:rPr>
        <w:t>There are no payments or gifts to respondents.</w:t>
      </w:r>
    </w:p>
    <w:p w14:paraId="3CAA43D9" w14:textId="77777777" w:rsidR="00EC60D9" w:rsidRPr="00C80D88" w:rsidRDefault="00EC60D9" w:rsidP="00B940D2">
      <w:pPr>
        <w:tabs>
          <w:tab w:val="left" w:pos="1080"/>
        </w:tabs>
        <w:spacing w:after="0"/>
        <w:rPr>
          <w:rFonts w:ascii="Times New Roman" w:hAnsi="Times New Roman"/>
          <w:sz w:val="24"/>
          <w:szCs w:val="24"/>
        </w:rPr>
      </w:pPr>
    </w:p>
    <w:p w14:paraId="6AF9C029" w14:textId="77777777" w:rsidR="00D55958" w:rsidRPr="004C3C1D" w:rsidRDefault="00C74C0E" w:rsidP="00B940D2">
      <w:pPr>
        <w:tabs>
          <w:tab w:val="left" w:pos="1080"/>
        </w:tabs>
        <w:spacing w:after="0"/>
        <w:rPr>
          <w:rFonts w:ascii="Franklin Gothic Book" w:hAnsi="Franklin Gothic Book"/>
          <w:b/>
          <w:sz w:val="28"/>
          <w:szCs w:val="28"/>
        </w:rPr>
      </w:pPr>
      <w:r w:rsidRPr="00C80D88">
        <w:rPr>
          <w:rFonts w:ascii="Franklin Gothic Book" w:hAnsi="Franklin Gothic Book"/>
          <w:b/>
          <w:sz w:val="28"/>
          <w:szCs w:val="28"/>
        </w:rPr>
        <w:t>A.10.</w:t>
      </w:r>
      <w:r w:rsidRPr="00C80D88">
        <w:rPr>
          <w:rFonts w:ascii="Franklin Gothic Book" w:hAnsi="Franklin Gothic Book"/>
          <w:b/>
          <w:sz w:val="28"/>
          <w:szCs w:val="28"/>
        </w:rPr>
        <w:tab/>
        <w:t>Assurance of Confidentiality</w:t>
      </w:r>
    </w:p>
    <w:p w14:paraId="0A4DC70E" w14:textId="77777777" w:rsidR="003E3E0A" w:rsidRPr="00C80D88" w:rsidRDefault="003E3E0A" w:rsidP="00B940D2">
      <w:pPr>
        <w:tabs>
          <w:tab w:val="left" w:pos="1080"/>
        </w:tabs>
        <w:spacing w:after="0"/>
        <w:rPr>
          <w:rFonts w:ascii="Times New Roman" w:hAnsi="Times New Roman"/>
          <w:color w:val="0000CC"/>
          <w:sz w:val="24"/>
          <w:szCs w:val="24"/>
        </w:rPr>
      </w:pPr>
    </w:p>
    <w:p w14:paraId="64DA15C3" w14:textId="77777777" w:rsidR="003E3E0A" w:rsidRPr="00600ABD" w:rsidRDefault="00600ABD" w:rsidP="00B940D2">
      <w:pPr>
        <w:tabs>
          <w:tab w:val="left" w:pos="1080"/>
        </w:tabs>
        <w:spacing w:after="0"/>
        <w:rPr>
          <w:rFonts w:ascii="Times New Roman" w:hAnsi="Times New Roman"/>
          <w:sz w:val="24"/>
          <w:szCs w:val="24"/>
        </w:rPr>
      </w:pPr>
      <w:r w:rsidRPr="00600ABD">
        <w:rPr>
          <w:rFonts w:ascii="Times New Roman" w:hAnsi="Times New Roman"/>
          <w:sz w:val="24"/>
          <w:szCs w:val="24"/>
        </w:rPr>
        <w:t>Personal information collected through this survey will be kept private to the extent permitted by law.</w:t>
      </w:r>
    </w:p>
    <w:p w14:paraId="1D81C417" w14:textId="77777777" w:rsidR="00C344E0" w:rsidRPr="004C3C1D" w:rsidRDefault="00C344E0" w:rsidP="00B940D2">
      <w:pPr>
        <w:tabs>
          <w:tab w:val="left" w:pos="1080"/>
        </w:tabs>
        <w:spacing w:after="0"/>
        <w:rPr>
          <w:rFonts w:ascii="Times New Roman" w:hAnsi="Times New Roman"/>
          <w:sz w:val="24"/>
          <w:szCs w:val="24"/>
        </w:rPr>
      </w:pPr>
    </w:p>
    <w:p w14:paraId="164C6F90" w14:textId="77777777" w:rsidR="00D55958" w:rsidRPr="00C80D88" w:rsidRDefault="00C74C0E" w:rsidP="00B940D2">
      <w:pPr>
        <w:tabs>
          <w:tab w:val="left" w:pos="1080"/>
        </w:tabs>
        <w:spacing w:after="0"/>
        <w:rPr>
          <w:rFonts w:ascii="Franklin Gothic Book" w:hAnsi="Franklin Gothic Book"/>
          <w:b/>
          <w:sz w:val="28"/>
          <w:szCs w:val="28"/>
        </w:rPr>
      </w:pPr>
      <w:r w:rsidRPr="00C80D88">
        <w:rPr>
          <w:rFonts w:ascii="Franklin Gothic Book" w:hAnsi="Franklin Gothic Book"/>
          <w:b/>
          <w:sz w:val="28"/>
          <w:szCs w:val="28"/>
        </w:rPr>
        <w:t>A.11.</w:t>
      </w:r>
      <w:r w:rsidRPr="00C80D88">
        <w:rPr>
          <w:rFonts w:ascii="Franklin Gothic Book" w:hAnsi="Franklin Gothic Book"/>
          <w:b/>
          <w:sz w:val="28"/>
          <w:szCs w:val="28"/>
        </w:rPr>
        <w:tab/>
        <w:t>Sensitive Questions</w:t>
      </w:r>
    </w:p>
    <w:p w14:paraId="0D60AC8D" w14:textId="77777777" w:rsidR="00C96696" w:rsidRPr="00C80D88" w:rsidRDefault="00C96696" w:rsidP="00B940D2">
      <w:pPr>
        <w:tabs>
          <w:tab w:val="left" w:pos="1080"/>
        </w:tabs>
        <w:spacing w:after="0"/>
        <w:rPr>
          <w:rFonts w:ascii="Times New Roman" w:hAnsi="Times New Roman"/>
          <w:color w:val="0000CC"/>
          <w:sz w:val="24"/>
          <w:szCs w:val="24"/>
        </w:rPr>
      </w:pPr>
    </w:p>
    <w:p w14:paraId="50C84A67" w14:textId="77777777" w:rsidR="00600ABD" w:rsidRPr="00600ABD" w:rsidRDefault="00600ABD" w:rsidP="00600ABD">
      <w:pPr>
        <w:tabs>
          <w:tab w:val="left" w:pos="1069"/>
        </w:tabs>
        <w:spacing w:after="0"/>
        <w:rPr>
          <w:rFonts w:ascii="Times New Roman" w:hAnsi="Times New Roman"/>
          <w:sz w:val="24"/>
          <w:szCs w:val="24"/>
        </w:rPr>
      </w:pPr>
      <w:r w:rsidRPr="00600ABD">
        <w:rPr>
          <w:rFonts w:ascii="Times New Roman" w:hAnsi="Times New Roman"/>
          <w:sz w:val="24"/>
          <w:szCs w:val="24"/>
        </w:rPr>
        <w:t xml:space="preserve">There are no sensitive questions on this survey. </w:t>
      </w:r>
    </w:p>
    <w:p w14:paraId="2EDB3F90" w14:textId="77777777" w:rsidR="003E3E0A" w:rsidRPr="00C80D88" w:rsidRDefault="003E3E0A" w:rsidP="00B940D2">
      <w:pPr>
        <w:tabs>
          <w:tab w:val="left" w:pos="1080"/>
        </w:tabs>
        <w:spacing w:after="0"/>
        <w:rPr>
          <w:rFonts w:ascii="Times New Roman" w:hAnsi="Times New Roman"/>
          <w:sz w:val="24"/>
          <w:szCs w:val="24"/>
        </w:rPr>
      </w:pPr>
    </w:p>
    <w:p w14:paraId="2C22519A" w14:textId="77777777" w:rsidR="00D55958" w:rsidRPr="00C80D88" w:rsidRDefault="00C74C0E" w:rsidP="00B940D2">
      <w:pPr>
        <w:tabs>
          <w:tab w:val="left" w:pos="1080"/>
        </w:tabs>
        <w:spacing w:after="0"/>
        <w:rPr>
          <w:rFonts w:ascii="Franklin Gothic Book" w:hAnsi="Franklin Gothic Book"/>
          <w:b/>
          <w:sz w:val="28"/>
          <w:szCs w:val="28"/>
        </w:rPr>
      </w:pPr>
      <w:r w:rsidRPr="00C80D88">
        <w:rPr>
          <w:rFonts w:ascii="Franklin Gothic Book" w:hAnsi="Franklin Gothic Book"/>
          <w:b/>
          <w:sz w:val="28"/>
          <w:szCs w:val="28"/>
        </w:rPr>
        <w:t>A.12.</w:t>
      </w:r>
      <w:r w:rsidRPr="00C80D88">
        <w:rPr>
          <w:rFonts w:ascii="Franklin Gothic Book" w:hAnsi="Franklin Gothic Book"/>
          <w:b/>
          <w:sz w:val="28"/>
          <w:szCs w:val="28"/>
        </w:rPr>
        <w:tab/>
        <w:t>Estimated Response Burden</w:t>
      </w:r>
    </w:p>
    <w:p w14:paraId="3BA15610" w14:textId="77777777" w:rsidR="00D55958" w:rsidRPr="00C80D88" w:rsidRDefault="00D55958" w:rsidP="00B940D2">
      <w:pPr>
        <w:tabs>
          <w:tab w:val="left" w:pos="1080"/>
        </w:tabs>
        <w:spacing w:after="0"/>
        <w:rPr>
          <w:rFonts w:ascii="Times New Roman" w:hAnsi="Times New Roman"/>
          <w:sz w:val="24"/>
          <w:szCs w:val="24"/>
        </w:rPr>
      </w:pPr>
    </w:p>
    <w:p w14:paraId="376F8AD7" w14:textId="630F239F" w:rsidR="00872124" w:rsidRPr="00872124" w:rsidRDefault="00872124" w:rsidP="00872124">
      <w:pPr>
        <w:tabs>
          <w:tab w:val="left" w:pos="1080"/>
        </w:tabs>
        <w:spacing w:after="0"/>
        <w:rPr>
          <w:rFonts w:ascii="Times New Roman" w:hAnsi="Times New Roman"/>
          <w:sz w:val="24"/>
          <w:szCs w:val="24"/>
        </w:rPr>
      </w:pPr>
      <w:r w:rsidRPr="00872124">
        <w:rPr>
          <w:rFonts w:ascii="Times New Roman" w:hAnsi="Times New Roman"/>
          <w:sz w:val="24"/>
          <w:szCs w:val="24"/>
        </w:rPr>
        <w:t>The cost to respondents is estimated to be $</w:t>
      </w:r>
      <w:r w:rsidR="00A224B5">
        <w:rPr>
          <w:rFonts w:ascii="Times New Roman" w:hAnsi="Times New Roman"/>
          <w:sz w:val="24"/>
          <w:szCs w:val="24"/>
        </w:rPr>
        <w:t>148,361</w:t>
      </w:r>
      <w:r w:rsidRPr="00872124">
        <w:rPr>
          <w:rFonts w:ascii="Times New Roman" w:hAnsi="Times New Roman"/>
          <w:sz w:val="24"/>
          <w:szCs w:val="24"/>
        </w:rPr>
        <w:t>.  This estimate is derived using the standard IMLS procedure: multiplying the estimated reporting hours per respondent (</w:t>
      </w:r>
      <w:r w:rsidR="00911447">
        <w:rPr>
          <w:rFonts w:ascii="Times New Roman" w:hAnsi="Times New Roman"/>
          <w:sz w:val="24"/>
          <w:szCs w:val="24"/>
        </w:rPr>
        <w:t>90</w:t>
      </w:r>
      <w:r w:rsidRPr="00872124">
        <w:rPr>
          <w:rFonts w:ascii="Times New Roman" w:hAnsi="Times New Roman"/>
          <w:sz w:val="24"/>
          <w:szCs w:val="24"/>
        </w:rPr>
        <w:t>), by the average hourly compensation for a typical respondent ($27.</w:t>
      </w:r>
      <w:r w:rsidR="00137078">
        <w:rPr>
          <w:rFonts w:ascii="Times New Roman" w:hAnsi="Times New Roman"/>
          <w:sz w:val="24"/>
          <w:szCs w:val="24"/>
        </w:rPr>
        <w:t>94</w:t>
      </w:r>
      <w:r w:rsidRPr="00872124">
        <w:rPr>
          <w:rFonts w:ascii="Times New Roman" w:hAnsi="Times New Roman"/>
          <w:sz w:val="24"/>
          <w:szCs w:val="24"/>
        </w:rPr>
        <w:t xml:space="preserve"> per hour, for the combined time of a State library respondent (key holder) and a technician), by the projected number of respondents (5</w:t>
      </w:r>
      <w:r w:rsidR="00A224B5">
        <w:rPr>
          <w:rFonts w:ascii="Times New Roman" w:hAnsi="Times New Roman"/>
          <w:sz w:val="24"/>
          <w:szCs w:val="24"/>
        </w:rPr>
        <w:t>9</w:t>
      </w:r>
      <w:r w:rsidRPr="00872124">
        <w:rPr>
          <w:rFonts w:ascii="Times New Roman" w:hAnsi="Times New Roman"/>
          <w:sz w:val="24"/>
          <w:szCs w:val="24"/>
        </w:rPr>
        <w:t>).</w:t>
      </w:r>
    </w:p>
    <w:p w14:paraId="4D2E2A94" w14:textId="77777777" w:rsidR="00872124" w:rsidRDefault="00872124" w:rsidP="00872124">
      <w:pPr>
        <w:tabs>
          <w:tab w:val="left" w:pos="1080"/>
        </w:tabs>
        <w:spacing w:after="0"/>
        <w:rPr>
          <w:rFonts w:ascii="Times New Roman" w:hAnsi="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8"/>
        <w:gridCol w:w="2610"/>
        <w:gridCol w:w="2934"/>
        <w:gridCol w:w="2394"/>
      </w:tblGrid>
      <w:tr w:rsidR="00872124" w:rsidRPr="00872124" w14:paraId="25D518E4" w14:textId="77777777" w:rsidTr="00872124">
        <w:tc>
          <w:tcPr>
            <w:tcW w:w="1638" w:type="dxa"/>
            <w:vAlign w:val="bottom"/>
          </w:tcPr>
          <w:p w14:paraId="7F244CC0" w14:textId="77777777" w:rsidR="00872124" w:rsidRPr="00872124" w:rsidRDefault="00872124" w:rsidP="00872124">
            <w:pPr>
              <w:tabs>
                <w:tab w:val="left" w:pos="1080"/>
              </w:tabs>
              <w:spacing w:after="0"/>
              <w:jc w:val="center"/>
              <w:rPr>
                <w:rFonts w:ascii="Times New Roman" w:hAnsi="Times New Roman"/>
                <w:sz w:val="24"/>
                <w:szCs w:val="24"/>
                <w:u w:val="single"/>
              </w:rPr>
            </w:pPr>
            <w:r w:rsidRPr="00872124">
              <w:rPr>
                <w:rFonts w:ascii="Times New Roman" w:hAnsi="Times New Roman"/>
                <w:sz w:val="24"/>
                <w:szCs w:val="24"/>
                <w:u w:val="single"/>
              </w:rPr>
              <w:t>Survey</w:t>
            </w:r>
          </w:p>
        </w:tc>
        <w:tc>
          <w:tcPr>
            <w:tcW w:w="2610" w:type="dxa"/>
            <w:vAlign w:val="bottom"/>
          </w:tcPr>
          <w:p w14:paraId="2EA14B8D" w14:textId="77777777" w:rsidR="00872124" w:rsidRPr="00872124" w:rsidRDefault="00872124" w:rsidP="00872124">
            <w:pPr>
              <w:tabs>
                <w:tab w:val="left" w:pos="1080"/>
              </w:tabs>
              <w:spacing w:after="0"/>
              <w:jc w:val="center"/>
              <w:rPr>
                <w:rFonts w:ascii="Times New Roman" w:hAnsi="Times New Roman"/>
                <w:sz w:val="24"/>
                <w:szCs w:val="24"/>
                <w:u w:val="single"/>
              </w:rPr>
            </w:pPr>
            <w:r w:rsidRPr="00872124">
              <w:rPr>
                <w:rFonts w:ascii="Times New Roman" w:hAnsi="Times New Roman"/>
                <w:sz w:val="24"/>
                <w:szCs w:val="24"/>
                <w:u w:val="single"/>
              </w:rPr>
              <w:t>Number of respondents</w:t>
            </w:r>
          </w:p>
        </w:tc>
        <w:tc>
          <w:tcPr>
            <w:tcW w:w="2934" w:type="dxa"/>
            <w:vAlign w:val="bottom"/>
          </w:tcPr>
          <w:p w14:paraId="7CDC25FA" w14:textId="77777777" w:rsidR="00872124" w:rsidRPr="00872124" w:rsidRDefault="00872124" w:rsidP="00872124">
            <w:pPr>
              <w:tabs>
                <w:tab w:val="left" w:pos="1080"/>
              </w:tabs>
              <w:spacing w:after="0"/>
              <w:jc w:val="center"/>
              <w:rPr>
                <w:rFonts w:ascii="Times New Roman" w:hAnsi="Times New Roman"/>
                <w:sz w:val="24"/>
                <w:szCs w:val="24"/>
                <w:u w:val="single"/>
              </w:rPr>
            </w:pPr>
            <w:r w:rsidRPr="00872124">
              <w:rPr>
                <w:rFonts w:ascii="Times New Roman" w:hAnsi="Times New Roman"/>
                <w:sz w:val="24"/>
                <w:szCs w:val="24"/>
                <w:u w:val="single"/>
              </w:rPr>
              <w:t>Estimated response time*</w:t>
            </w:r>
          </w:p>
        </w:tc>
        <w:tc>
          <w:tcPr>
            <w:tcW w:w="2394" w:type="dxa"/>
            <w:vAlign w:val="bottom"/>
          </w:tcPr>
          <w:p w14:paraId="24A9EC25" w14:textId="77777777" w:rsidR="00872124" w:rsidRPr="00872124" w:rsidRDefault="00872124" w:rsidP="00872124">
            <w:pPr>
              <w:tabs>
                <w:tab w:val="left" w:pos="1080"/>
              </w:tabs>
              <w:spacing w:after="0"/>
              <w:jc w:val="center"/>
              <w:rPr>
                <w:rFonts w:ascii="Times New Roman" w:hAnsi="Times New Roman"/>
                <w:sz w:val="24"/>
                <w:szCs w:val="24"/>
                <w:u w:val="single"/>
              </w:rPr>
            </w:pPr>
            <w:r w:rsidRPr="00872124">
              <w:rPr>
                <w:rFonts w:ascii="Times New Roman" w:hAnsi="Times New Roman"/>
                <w:sz w:val="24"/>
                <w:szCs w:val="24"/>
                <w:u w:val="single"/>
              </w:rPr>
              <w:t>Total burden hours</w:t>
            </w:r>
          </w:p>
        </w:tc>
      </w:tr>
      <w:tr w:rsidR="00872124" w14:paraId="1095C909" w14:textId="77777777" w:rsidTr="00872124">
        <w:tc>
          <w:tcPr>
            <w:tcW w:w="1638" w:type="dxa"/>
            <w:vAlign w:val="bottom"/>
          </w:tcPr>
          <w:p w14:paraId="7B28A74F" w14:textId="77777777" w:rsidR="00872124" w:rsidRDefault="00872124" w:rsidP="00872124">
            <w:pPr>
              <w:tabs>
                <w:tab w:val="left" w:pos="1080"/>
              </w:tabs>
              <w:spacing w:after="0"/>
              <w:jc w:val="center"/>
              <w:rPr>
                <w:rFonts w:ascii="Times New Roman" w:hAnsi="Times New Roman"/>
                <w:sz w:val="24"/>
                <w:szCs w:val="24"/>
              </w:rPr>
            </w:pPr>
            <w:r>
              <w:rPr>
                <w:rFonts w:ascii="Times New Roman" w:hAnsi="Times New Roman"/>
                <w:sz w:val="24"/>
                <w:szCs w:val="24"/>
              </w:rPr>
              <w:t>SLAA</w:t>
            </w:r>
          </w:p>
        </w:tc>
        <w:tc>
          <w:tcPr>
            <w:tcW w:w="2610" w:type="dxa"/>
            <w:vAlign w:val="bottom"/>
          </w:tcPr>
          <w:p w14:paraId="61A782A6" w14:textId="105B4DC8" w:rsidR="00872124" w:rsidRDefault="00872124" w:rsidP="007B21E8">
            <w:pPr>
              <w:tabs>
                <w:tab w:val="left" w:pos="1080"/>
              </w:tabs>
              <w:spacing w:after="0"/>
              <w:jc w:val="center"/>
              <w:rPr>
                <w:rFonts w:ascii="Times New Roman" w:hAnsi="Times New Roman"/>
                <w:sz w:val="24"/>
                <w:szCs w:val="24"/>
              </w:rPr>
            </w:pPr>
            <w:r>
              <w:rPr>
                <w:rFonts w:ascii="Times New Roman" w:hAnsi="Times New Roman"/>
                <w:sz w:val="24"/>
                <w:szCs w:val="24"/>
              </w:rPr>
              <w:t>50 States</w:t>
            </w:r>
            <w:r w:rsidR="007B21E8">
              <w:rPr>
                <w:rFonts w:ascii="Times New Roman" w:hAnsi="Times New Roman"/>
                <w:sz w:val="24"/>
                <w:szCs w:val="24"/>
              </w:rPr>
              <w:t>,</w:t>
            </w:r>
            <w:r>
              <w:rPr>
                <w:rFonts w:ascii="Times New Roman" w:hAnsi="Times New Roman"/>
                <w:sz w:val="24"/>
                <w:szCs w:val="24"/>
              </w:rPr>
              <w:t xml:space="preserve"> DC</w:t>
            </w:r>
            <w:r w:rsidR="00911447">
              <w:rPr>
                <w:rFonts w:ascii="Times New Roman" w:hAnsi="Times New Roman"/>
                <w:sz w:val="24"/>
                <w:szCs w:val="24"/>
              </w:rPr>
              <w:t xml:space="preserve">, </w:t>
            </w:r>
            <w:r w:rsidR="007B21E8">
              <w:rPr>
                <w:rFonts w:ascii="Times New Roman" w:hAnsi="Times New Roman"/>
                <w:sz w:val="24"/>
                <w:szCs w:val="24"/>
              </w:rPr>
              <w:t>PR</w:t>
            </w:r>
            <w:r w:rsidR="00911447">
              <w:rPr>
                <w:rFonts w:ascii="Times New Roman" w:hAnsi="Times New Roman"/>
                <w:sz w:val="24"/>
                <w:szCs w:val="24"/>
              </w:rPr>
              <w:t>, VI, AS, Guam</w:t>
            </w:r>
          </w:p>
        </w:tc>
        <w:tc>
          <w:tcPr>
            <w:tcW w:w="2934" w:type="dxa"/>
            <w:vAlign w:val="bottom"/>
          </w:tcPr>
          <w:p w14:paraId="724C0B5E" w14:textId="50D15027" w:rsidR="00872124" w:rsidRDefault="007B21E8" w:rsidP="00872124">
            <w:pPr>
              <w:tabs>
                <w:tab w:val="left" w:pos="1080"/>
              </w:tabs>
              <w:spacing w:after="0"/>
              <w:jc w:val="center"/>
              <w:rPr>
                <w:rFonts w:ascii="Times New Roman" w:hAnsi="Times New Roman"/>
                <w:sz w:val="24"/>
                <w:szCs w:val="24"/>
              </w:rPr>
            </w:pPr>
            <w:r>
              <w:rPr>
                <w:rFonts w:ascii="Times New Roman" w:hAnsi="Times New Roman"/>
                <w:sz w:val="24"/>
                <w:szCs w:val="24"/>
              </w:rPr>
              <w:t>90</w:t>
            </w:r>
            <w:r w:rsidR="00872124">
              <w:rPr>
                <w:rFonts w:ascii="Times New Roman" w:hAnsi="Times New Roman"/>
                <w:sz w:val="24"/>
                <w:szCs w:val="24"/>
              </w:rPr>
              <w:t xml:space="preserve"> hours</w:t>
            </w:r>
          </w:p>
        </w:tc>
        <w:tc>
          <w:tcPr>
            <w:tcW w:w="2394" w:type="dxa"/>
            <w:vAlign w:val="bottom"/>
          </w:tcPr>
          <w:p w14:paraId="6A5D1905" w14:textId="79DBC79E" w:rsidR="00872124" w:rsidRDefault="00A224B5" w:rsidP="00911447">
            <w:pPr>
              <w:tabs>
                <w:tab w:val="left" w:pos="1080"/>
              </w:tabs>
              <w:spacing w:after="0"/>
              <w:jc w:val="center"/>
              <w:rPr>
                <w:rFonts w:ascii="Times New Roman" w:hAnsi="Times New Roman"/>
                <w:sz w:val="24"/>
                <w:szCs w:val="24"/>
              </w:rPr>
            </w:pPr>
            <w:r>
              <w:rPr>
                <w:rFonts w:ascii="Times New Roman" w:hAnsi="Times New Roman"/>
                <w:sz w:val="24"/>
                <w:szCs w:val="24"/>
              </w:rPr>
              <w:t>5310</w:t>
            </w:r>
          </w:p>
        </w:tc>
      </w:tr>
    </w:tbl>
    <w:p w14:paraId="5D4E072E" w14:textId="77777777" w:rsidR="00872124" w:rsidRPr="00872124" w:rsidRDefault="00872124" w:rsidP="00872124">
      <w:pPr>
        <w:tabs>
          <w:tab w:val="left" w:pos="1080"/>
        </w:tabs>
        <w:spacing w:after="0"/>
        <w:rPr>
          <w:rFonts w:ascii="Times New Roman" w:hAnsi="Times New Roman"/>
          <w:sz w:val="24"/>
          <w:szCs w:val="24"/>
        </w:rPr>
      </w:pPr>
    </w:p>
    <w:p w14:paraId="0EFE05AE" w14:textId="527A2131" w:rsidR="00D55958" w:rsidRPr="00C80D88" w:rsidRDefault="007B21E8" w:rsidP="00B940D2">
      <w:pPr>
        <w:tabs>
          <w:tab w:val="left" w:pos="1080"/>
        </w:tabs>
        <w:spacing w:after="0"/>
        <w:rPr>
          <w:rFonts w:ascii="Franklin Gothic Book" w:hAnsi="Franklin Gothic Book"/>
          <w:b/>
          <w:sz w:val="28"/>
          <w:szCs w:val="28"/>
        </w:rPr>
      </w:pPr>
      <w:r>
        <w:rPr>
          <w:rFonts w:ascii="Franklin Gothic Book" w:hAnsi="Franklin Gothic Book"/>
          <w:b/>
          <w:sz w:val="28"/>
          <w:szCs w:val="28"/>
        </w:rPr>
        <w:t>46</w:t>
      </w:r>
      <w:r w:rsidR="00E67ECC" w:rsidRPr="00C80D88">
        <w:rPr>
          <w:rFonts w:ascii="Franklin Gothic Book" w:hAnsi="Franklin Gothic Book"/>
          <w:b/>
          <w:sz w:val="28"/>
          <w:szCs w:val="28"/>
        </w:rPr>
        <w:t>A.13.</w:t>
      </w:r>
      <w:r w:rsidR="00E67ECC" w:rsidRPr="00C80D88">
        <w:rPr>
          <w:rFonts w:ascii="Franklin Gothic Book" w:hAnsi="Franklin Gothic Book"/>
          <w:b/>
          <w:sz w:val="28"/>
          <w:szCs w:val="28"/>
        </w:rPr>
        <w:tab/>
        <w:t>Estimates of Cost</w:t>
      </w:r>
    </w:p>
    <w:p w14:paraId="422CACE4" w14:textId="77777777" w:rsidR="00D55958" w:rsidRPr="00C80D88" w:rsidRDefault="00D55958" w:rsidP="00B940D2">
      <w:pPr>
        <w:tabs>
          <w:tab w:val="left" w:pos="1080"/>
        </w:tabs>
        <w:spacing w:after="0"/>
        <w:rPr>
          <w:rFonts w:ascii="Times New Roman" w:hAnsi="Times New Roman"/>
          <w:sz w:val="24"/>
          <w:szCs w:val="24"/>
        </w:rPr>
      </w:pPr>
    </w:p>
    <w:p w14:paraId="46F18803" w14:textId="7477FB91" w:rsidR="00872124" w:rsidRDefault="009B62C6" w:rsidP="00B940D2">
      <w:pPr>
        <w:tabs>
          <w:tab w:val="left" w:pos="1080"/>
        </w:tabs>
        <w:spacing w:after="0"/>
        <w:rPr>
          <w:rFonts w:ascii="Times New Roman" w:hAnsi="Times New Roman"/>
          <w:sz w:val="24"/>
          <w:szCs w:val="24"/>
        </w:rPr>
      </w:pPr>
      <w:r w:rsidRPr="00C80D88">
        <w:rPr>
          <w:rFonts w:ascii="Times New Roman" w:hAnsi="Times New Roman"/>
          <w:sz w:val="24"/>
          <w:szCs w:val="24"/>
        </w:rPr>
        <w:t>There are no record keeping or reporting costs to the respondents</w:t>
      </w:r>
      <w:r w:rsidR="00200435" w:rsidRPr="00C80D88">
        <w:rPr>
          <w:rFonts w:ascii="Times New Roman" w:hAnsi="Times New Roman"/>
          <w:sz w:val="24"/>
          <w:szCs w:val="24"/>
        </w:rPr>
        <w:t xml:space="preserve"> beyond those described in section A12</w:t>
      </w:r>
      <w:r w:rsidRPr="00C80D88">
        <w:rPr>
          <w:rFonts w:ascii="Times New Roman" w:hAnsi="Times New Roman"/>
          <w:sz w:val="24"/>
          <w:szCs w:val="24"/>
        </w:rPr>
        <w:t xml:space="preserve">. </w:t>
      </w:r>
    </w:p>
    <w:p w14:paraId="3AFBA51F" w14:textId="77777777" w:rsidR="00872124" w:rsidRDefault="00872124" w:rsidP="00B940D2">
      <w:pPr>
        <w:tabs>
          <w:tab w:val="left" w:pos="1080"/>
        </w:tabs>
        <w:spacing w:after="0"/>
        <w:rPr>
          <w:rFonts w:ascii="Times New Roman" w:hAnsi="Times New Roman"/>
          <w:sz w:val="24"/>
          <w:szCs w:val="24"/>
        </w:rPr>
      </w:pPr>
    </w:p>
    <w:p w14:paraId="7BCD4424" w14:textId="77777777" w:rsidR="00D55958" w:rsidRPr="00C80D88" w:rsidRDefault="00E67ECC" w:rsidP="00B940D2">
      <w:pPr>
        <w:tabs>
          <w:tab w:val="left" w:pos="1080"/>
        </w:tabs>
        <w:spacing w:after="0"/>
        <w:rPr>
          <w:rFonts w:ascii="Franklin Gothic Book" w:hAnsi="Franklin Gothic Book"/>
          <w:b/>
          <w:sz w:val="28"/>
          <w:szCs w:val="28"/>
        </w:rPr>
      </w:pPr>
      <w:r w:rsidRPr="00C80D88">
        <w:rPr>
          <w:rFonts w:ascii="Franklin Gothic Book" w:hAnsi="Franklin Gothic Book"/>
          <w:b/>
          <w:sz w:val="28"/>
          <w:szCs w:val="28"/>
        </w:rPr>
        <w:t>A.14.</w:t>
      </w:r>
      <w:r w:rsidRPr="00C80D88">
        <w:rPr>
          <w:rFonts w:ascii="Franklin Gothic Book" w:hAnsi="Franklin Gothic Book"/>
          <w:b/>
          <w:sz w:val="28"/>
          <w:szCs w:val="28"/>
        </w:rPr>
        <w:tab/>
        <w:t>Annualized Cost to the Federal Government</w:t>
      </w:r>
    </w:p>
    <w:p w14:paraId="0CBC1816" w14:textId="77777777" w:rsidR="00D55958" w:rsidRPr="00C80D88" w:rsidRDefault="00D55958" w:rsidP="00B940D2">
      <w:pPr>
        <w:tabs>
          <w:tab w:val="left" w:pos="1080"/>
        </w:tabs>
        <w:spacing w:after="0"/>
        <w:rPr>
          <w:rFonts w:ascii="Times New Roman" w:hAnsi="Times New Roman"/>
          <w:sz w:val="24"/>
          <w:szCs w:val="24"/>
        </w:rPr>
      </w:pPr>
    </w:p>
    <w:p w14:paraId="797360A6" w14:textId="77777777" w:rsidR="00312BF9" w:rsidRPr="00C80D88" w:rsidRDefault="00312BF9" w:rsidP="00B940D2">
      <w:pPr>
        <w:tabs>
          <w:tab w:val="left" w:pos="1080"/>
        </w:tabs>
        <w:spacing w:after="0"/>
        <w:rPr>
          <w:rFonts w:ascii="Times New Roman" w:hAnsi="Times New Roman"/>
          <w:bCs/>
          <w:sz w:val="24"/>
          <w:szCs w:val="24"/>
        </w:rPr>
      </w:pPr>
    </w:p>
    <w:p w14:paraId="5A4FC4C7" w14:textId="77777777" w:rsidR="00D55958" w:rsidRPr="00C80D88" w:rsidRDefault="00E67ECC" w:rsidP="00B940D2">
      <w:pPr>
        <w:tabs>
          <w:tab w:val="left" w:pos="1080"/>
        </w:tabs>
        <w:spacing w:after="0"/>
        <w:rPr>
          <w:rFonts w:ascii="Franklin Gothic Book" w:hAnsi="Franklin Gothic Book"/>
          <w:b/>
          <w:sz w:val="28"/>
          <w:szCs w:val="28"/>
        </w:rPr>
      </w:pPr>
      <w:r w:rsidRPr="00C80D88">
        <w:rPr>
          <w:rFonts w:ascii="Franklin Gothic Book" w:hAnsi="Franklin Gothic Book"/>
          <w:b/>
          <w:sz w:val="28"/>
          <w:szCs w:val="28"/>
        </w:rPr>
        <w:t>A.15.</w:t>
      </w:r>
      <w:r w:rsidRPr="00C80D88">
        <w:rPr>
          <w:rFonts w:ascii="Franklin Gothic Book" w:hAnsi="Franklin Gothic Book"/>
          <w:b/>
          <w:sz w:val="28"/>
          <w:szCs w:val="28"/>
        </w:rPr>
        <w:tab/>
        <w:t>Reasons for Changes in Response Burden and Costs</w:t>
      </w:r>
    </w:p>
    <w:p w14:paraId="413CE587" w14:textId="77777777" w:rsidR="00D55958" w:rsidRPr="00C80D88" w:rsidRDefault="00D55958" w:rsidP="00B940D2">
      <w:pPr>
        <w:tabs>
          <w:tab w:val="left" w:pos="1080"/>
        </w:tabs>
        <w:spacing w:after="0"/>
        <w:rPr>
          <w:rFonts w:ascii="Times New Roman" w:hAnsi="Times New Roman"/>
          <w:sz w:val="24"/>
          <w:szCs w:val="24"/>
        </w:rPr>
      </w:pPr>
    </w:p>
    <w:p w14:paraId="674569B2" w14:textId="6E52E465" w:rsidR="00BB2F77" w:rsidRPr="00C80D88" w:rsidRDefault="00A224B5" w:rsidP="00B940D2">
      <w:pPr>
        <w:tabs>
          <w:tab w:val="left" w:pos="1080"/>
        </w:tabs>
        <w:spacing w:after="0"/>
        <w:rPr>
          <w:rFonts w:ascii="Times New Roman" w:hAnsi="Times New Roman"/>
          <w:sz w:val="24"/>
          <w:szCs w:val="24"/>
        </w:rPr>
      </w:pPr>
      <w:r>
        <w:rPr>
          <w:rFonts w:ascii="Times New Roman" w:hAnsi="Times New Roman"/>
          <w:sz w:val="24"/>
          <w:szCs w:val="24"/>
        </w:rPr>
        <w:t>The change in the burden was due to the change in the number of respondents from 55 to 59, with the addition of the Pacific Islands and Freely Associated States to the Grants to States Program.</w:t>
      </w:r>
    </w:p>
    <w:p w14:paraId="6CF4BADC" w14:textId="77777777" w:rsidR="00FB22F0" w:rsidRPr="00C80D88" w:rsidRDefault="00FB22F0" w:rsidP="00B940D2">
      <w:pPr>
        <w:tabs>
          <w:tab w:val="left" w:pos="1080"/>
        </w:tabs>
        <w:spacing w:after="0"/>
        <w:rPr>
          <w:rFonts w:ascii="Times New Roman" w:hAnsi="Times New Roman"/>
          <w:sz w:val="24"/>
          <w:szCs w:val="24"/>
        </w:rPr>
      </w:pPr>
    </w:p>
    <w:p w14:paraId="03B18B07" w14:textId="77777777" w:rsidR="00D55958" w:rsidRPr="00C80D88" w:rsidRDefault="00E67ECC" w:rsidP="00B940D2">
      <w:pPr>
        <w:tabs>
          <w:tab w:val="left" w:pos="1080"/>
        </w:tabs>
        <w:spacing w:after="0"/>
        <w:rPr>
          <w:rFonts w:ascii="Franklin Gothic Book" w:hAnsi="Franklin Gothic Book"/>
          <w:b/>
          <w:sz w:val="28"/>
          <w:szCs w:val="28"/>
        </w:rPr>
      </w:pPr>
      <w:r w:rsidRPr="00C80D88">
        <w:rPr>
          <w:rFonts w:ascii="Franklin Gothic Book" w:hAnsi="Franklin Gothic Book"/>
          <w:b/>
          <w:sz w:val="28"/>
          <w:szCs w:val="28"/>
        </w:rPr>
        <w:t>A.16.</w:t>
      </w:r>
      <w:r w:rsidRPr="00C80D88">
        <w:rPr>
          <w:rFonts w:ascii="Franklin Gothic Book" w:hAnsi="Franklin Gothic Book"/>
          <w:b/>
          <w:sz w:val="28"/>
          <w:szCs w:val="28"/>
        </w:rPr>
        <w:tab/>
        <w:t>Publication Plans and Time Schedule</w:t>
      </w:r>
      <w:r w:rsidR="00E4790B" w:rsidRPr="00C80D88">
        <w:rPr>
          <w:rFonts w:ascii="Franklin Gothic Book" w:hAnsi="Franklin Gothic Book"/>
          <w:b/>
          <w:sz w:val="28"/>
          <w:szCs w:val="28"/>
        </w:rPr>
        <w:t xml:space="preserve"> </w:t>
      </w:r>
    </w:p>
    <w:p w14:paraId="4D2F3DD2" w14:textId="77777777" w:rsidR="00D55958" w:rsidRPr="00C80D88" w:rsidRDefault="00D55958" w:rsidP="00B940D2">
      <w:pPr>
        <w:tabs>
          <w:tab w:val="left" w:pos="1080"/>
        </w:tabs>
        <w:spacing w:after="0"/>
        <w:rPr>
          <w:rFonts w:ascii="Times New Roman" w:hAnsi="Times New Roman"/>
          <w:sz w:val="24"/>
          <w:szCs w:val="24"/>
        </w:rPr>
      </w:pPr>
    </w:p>
    <w:p w14:paraId="2863768F" w14:textId="7D10D852" w:rsidR="004F3856" w:rsidRPr="004F3856" w:rsidRDefault="00A23199" w:rsidP="004F3856">
      <w:pPr>
        <w:tabs>
          <w:tab w:val="left" w:pos="1080"/>
        </w:tabs>
        <w:spacing w:after="0"/>
        <w:rPr>
          <w:rFonts w:ascii="Times New Roman" w:hAnsi="Times New Roman"/>
          <w:sz w:val="24"/>
          <w:szCs w:val="24"/>
        </w:rPr>
      </w:pPr>
      <w:r>
        <w:rPr>
          <w:rFonts w:ascii="Times New Roman" w:hAnsi="Times New Roman"/>
          <w:sz w:val="24"/>
          <w:szCs w:val="24"/>
        </w:rPr>
        <w:t xml:space="preserve">As with previous years, </w:t>
      </w:r>
      <w:r w:rsidR="00A46A15">
        <w:rPr>
          <w:rFonts w:ascii="Times New Roman" w:hAnsi="Times New Roman"/>
          <w:sz w:val="24"/>
          <w:szCs w:val="24"/>
        </w:rPr>
        <w:t>IMLS intends to release t</w:t>
      </w:r>
      <w:r w:rsidR="004F3856" w:rsidRPr="004F3856">
        <w:rPr>
          <w:rFonts w:ascii="Times New Roman" w:hAnsi="Times New Roman"/>
          <w:sz w:val="24"/>
          <w:szCs w:val="24"/>
        </w:rPr>
        <w:t xml:space="preserve">he SLAA </w:t>
      </w:r>
      <w:r>
        <w:rPr>
          <w:rFonts w:ascii="Times New Roman" w:hAnsi="Times New Roman"/>
          <w:sz w:val="24"/>
          <w:szCs w:val="24"/>
        </w:rPr>
        <w:t>five year evaluations</w:t>
      </w:r>
      <w:r w:rsidR="004F3856" w:rsidRPr="004F3856">
        <w:rPr>
          <w:rFonts w:ascii="Times New Roman" w:hAnsi="Times New Roman"/>
          <w:sz w:val="24"/>
          <w:szCs w:val="24"/>
        </w:rPr>
        <w:t xml:space="preserve"> to the public on the IMLS website as soon as they are </w:t>
      </w:r>
      <w:r w:rsidR="00A46A15">
        <w:rPr>
          <w:rFonts w:ascii="Times New Roman" w:hAnsi="Times New Roman"/>
          <w:sz w:val="24"/>
          <w:szCs w:val="24"/>
        </w:rPr>
        <w:t xml:space="preserve">completed and </w:t>
      </w:r>
      <w:r>
        <w:rPr>
          <w:rFonts w:ascii="Times New Roman" w:hAnsi="Times New Roman"/>
          <w:sz w:val="24"/>
          <w:szCs w:val="24"/>
        </w:rPr>
        <w:t>accepted by IMLS program officers</w:t>
      </w:r>
      <w:r w:rsidR="004F3856" w:rsidRPr="004F3856">
        <w:rPr>
          <w:rFonts w:ascii="Times New Roman" w:hAnsi="Times New Roman"/>
          <w:sz w:val="24"/>
          <w:szCs w:val="24"/>
        </w:rPr>
        <w:t xml:space="preserve">.  </w:t>
      </w:r>
    </w:p>
    <w:p w14:paraId="0AC81A8D" w14:textId="77777777" w:rsidR="004F3856" w:rsidRPr="004F3856" w:rsidRDefault="004F3856" w:rsidP="004F3856">
      <w:pPr>
        <w:tabs>
          <w:tab w:val="left" w:pos="1080"/>
        </w:tabs>
        <w:spacing w:after="0"/>
        <w:rPr>
          <w:rFonts w:ascii="Times New Roman" w:hAnsi="Times New Roman"/>
          <w:sz w:val="24"/>
          <w:szCs w:val="24"/>
        </w:rPr>
      </w:pPr>
    </w:p>
    <w:p w14:paraId="39AF5B74" w14:textId="40E1D2A3" w:rsidR="004F3856" w:rsidRPr="004F3856" w:rsidRDefault="004F3856" w:rsidP="004F3856">
      <w:pPr>
        <w:tabs>
          <w:tab w:val="left" w:pos="1080"/>
        </w:tabs>
        <w:spacing w:after="0"/>
        <w:rPr>
          <w:rFonts w:ascii="Times New Roman" w:hAnsi="Times New Roman"/>
          <w:sz w:val="24"/>
          <w:szCs w:val="24"/>
        </w:rPr>
      </w:pPr>
      <w:r w:rsidRPr="004F3856">
        <w:rPr>
          <w:rFonts w:ascii="Times New Roman" w:hAnsi="Times New Roman"/>
          <w:sz w:val="24"/>
          <w:szCs w:val="24"/>
        </w:rPr>
        <w:t xml:space="preserve">The SLAA </w:t>
      </w:r>
      <w:r w:rsidR="00A23199">
        <w:rPr>
          <w:rFonts w:ascii="Times New Roman" w:hAnsi="Times New Roman"/>
          <w:sz w:val="24"/>
          <w:szCs w:val="24"/>
        </w:rPr>
        <w:t xml:space="preserve">evaluations are submitted as PDFs to IMLS program officers. Once approved, the Five Year Evaluations are uploaded to the IMLS as a part of State Profiles.  Evaluations from the 2008-2012 period may be found here: </w:t>
      </w:r>
      <w:hyperlink r:id="rId10" w:history="1">
        <w:r w:rsidR="00A23199" w:rsidRPr="00893B8E">
          <w:rPr>
            <w:rStyle w:val="Hyperlink"/>
            <w:rFonts w:ascii="Times New Roman" w:hAnsi="Times New Roman"/>
            <w:sz w:val="24"/>
            <w:szCs w:val="24"/>
          </w:rPr>
          <w:t>https://www.imls.gov/grants/grants-state/five-year-evaluations</w:t>
        </w:r>
      </w:hyperlink>
      <w:r w:rsidR="00A23199">
        <w:rPr>
          <w:rFonts w:ascii="Times New Roman" w:hAnsi="Times New Roman"/>
          <w:sz w:val="24"/>
          <w:szCs w:val="24"/>
        </w:rPr>
        <w:t>.</w:t>
      </w:r>
    </w:p>
    <w:p w14:paraId="17544EE1" w14:textId="77777777" w:rsidR="004F3856" w:rsidRPr="004F3856" w:rsidRDefault="004F3856" w:rsidP="004F3856">
      <w:pPr>
        <w:tabs>
          <w:tab w:val="left" w:pos="1080"/>
        </w:tabs>
        <w:spacing w:after="0"/>
        <w:rPr>
          <w:rFonts w:ascii="Times New Roman" w:hAnsi="Times New Roman"/>
          <w:sz w:val="24"/>
          <w:szCs w:val="24"/>
        </w:rPr>
      </w:pPr>
    </w:p>
    <w:p w14:paraId="1B40F20F" w14:textId="77777777" w:rsidR="00D55958" w:rsidRPr="00C80D88" w:rsidRDefault="00E67ECC" w:rsidP="00B940D2">
      <w:pPr>
        <w:tabs>
          <w:tab w:val="left" w:pos="1080"/>
        </w:tabs>
        <w:spacing w:after="0"/>
        <w:rPr>
          <w:rFonts w:ascii="Franklin Gothic Book" w:hAnsi="Franklin Gothic Book"/>
          <w:b/>
          <w:sz w:val="28"/>
          <w:szCs w:val="28"/>
        </w:rPr>
      </w:pPr>
      <w:r w:rsidRPr="00C80D88">
        <w:rPr>
          <w:rFonts w:ascii="Franklin Gothic Book" w:hAnsi="Franklin Gothic Book"/>
          <w:b/>
          <w:sz w:val="28"/>
          <w:szCs w:val="28"/>
        </w:rPr>
        <w:t>A.17.</w:t>
      </w:r>
      <w:r w:rsidRPr="00C80D88">
        <w:rPr>
          <w:rFonts w:ascii="Franklin Gothic Book" w:hAnsi="Franklin Gothic Book"/>
          <w:b/>
          <w:sz w:val="28"/>
          <w:szCs w:val="28"/>
        </w:rPr>
        <w:tab/>
        <w:t>Approval for Not Displaying the Expiration Date for OMB Approval</w:t>
      </w:r>
    </w:p>
    <w:p w14:paraId="2592DE5A" w14:textId="77777777" w:rsidR="00D55958" w:rsidRPr="00C80D88" w:rsidRDefault="00D55958" w:rsidP="00B940D2">
      <w:pPr>
        <w:tabs>
          <w:tab w:val="left" w:pos="1080"/>
        </w:tabs>
        <w:spacing w:after="0"/>
        <w:rPr>
          <w:rFonts w:ascii="Times New Roman" w:hAnsi="Times New Roman"/>
          <w:sz w:val="24"/>
          <w:szCs w:val="24"/>
        </w:rPr>
      </w:pPr>
    </w:p>
    <w:p w14:paraId="0E68DF51" w14:textId="1929380A" w:rsidR="00DC18EA" w:rsidRPr="00C80D88" w:rsidRDefault="00E67ECC" w:rsidP="00B940D2">
      <w:pPr>
        <w:tabs>
          <w:tab w:val="left" w:pos="1080"/>
        </w:tabs>
        <w:spacing w:after="0"/>
        <w:rPr>
          <w:rFonts w:ascii="Times New Roman" w:hAnsi="Times New Roman"/>
          <w:sz w:val="24"/>
          <w:szCs w:val="24"/>
        </w:rPr>
      </w:pPr>
      <w:r w:rsidRPr="00C80D88">
        <w:rPr>
          <w:rFonts w:ascii="Times New Roman" w:hAnsi="Times New Roman"/>
          <w:sz w:val="24"/>
          <w:szCs w:val="24"/>
        </w:rPr>
        <w:t xml:space="preserve">No exemption from the requirements to display the expiration date for OMB approval of the information collection is being requested for the </w:t>
      </w:r>
      <w:r w:rsidR="004C3C1D">
        <w:rPr>
          <w:rFonts w:ascii="Times New Roman" w:hAnsi="Times New Roman"/>
          <w:sz w:val="24"/>
          <w:szCs w:val="24"/>
        </w:rPr>
        <w:t>SLAA</w:t>
      </w:r>
      <w:r w:rsidRPr="00C80D88">
        <w:rPr>
          <w:rFonts w:ascii="Times New Roman" w:hAnsi="Times New Roman"/>
          <w:sz w:val="24"/>
          <w:szCs w:val="24"/>
        </w:rPr>
        <w:t xml:space="preserve"> </w:t>
      </w:r>
      <w:r w:rsidR="00A23199">
        <w:rPr>
          <w:rFonts w:ascii="Times New Roman" w:hAnsi="Times New Roman"/>
          <w:sz w:val="24"/>
          <w:szCs w:val="24"/>
        </w:rPr>
        <w:t>Five Year Evaluation</w:t>
      </w:r>
      <w:r w:rsidRPr="00C80D88">
        <w:rPr>
          <w:rFonts w:ascii="Times New Roman" w:hAnsi="Times New Roman"/>
          <w:sz w:val="24"/>
          <w:szCs w:val="24"/>
        </w:rPr>
        <w:t xml:space="preserve">. </w:t>
      </w:r>
      <w:r w:rsidR="00DC18EA" w:rsidRPr="00C80D88">
        <w:rPr>
          <w:rFonts w:ascii="Times New Roman" w:hAnsi="Times New Roman"/>
          <w:sz w:val="24"/>
          <w:szCs w:val="24"/>
        </w:rPr>
        <w:t xml:space="preserve">The OMB approval number and expiration date will be displayed </w:t>
      </w:r>
      <w:r w:rsidR="00A23199">
        <w:rPr>
          <w:rFonts w:ascii="Times New Roman" w:hAnsi="Times New Roman"/>
          <w:sz w:val="24"/>
          <w:szCs w:val="24"/>
        </w:rPr>
        <w:t>on the Five Year Evaluation Guidelines</w:t>
      </w:r>
      <w:r w:rsidR="00DC18EA" w:rsidRPr="00C80D88">
        <w:rPr>
          <w:rFonts w:ascii="Times New Roman" w:hAnsi="Times New Roman"/>
          <w:sz w:val="24"/>
          <w:szCs w:val="24"/>
        </w:rPr>
        <w:t>.</w:t>
      </w:r>
    </w:p>
    <w:p w14:paraId="684BD7E0" w14:textId="77777777" w:rsidR="00FB22F0" w:rsidRPr="00C80D88" w:rsidRDefault="00FB22F0" w:rsidP="00B940D2">
      <w:pPr>
        <w:tabs>
          <w:tab w:val="left" w:pos="1080"/>
        </w:tabs>
        <w:spacing w:after="0"/>
        <w:rPr>
          <w:rFonts w:ascii="Times New Roman" w:hAnsi="Times New Roman"/>
          <w:sz w:val="24"/>
          <w:szCs w:val="24"/>
        </w:rPr>
      </w:pPr>
    </w:p>
    <w:p w14:paraId="40A5A815" w14:textId="77777777" w:rsidR="00D55958" w:rsidRPr="00C80D88" w:rsidRDefault="00E67ECC" w:rsidP="00B940D2">
      <w:pPr>
        <w:tabs>
          <w:tab w:val="left" w:pos="1080"/>
        </w:tabs>
        <w:spacing w:after="0"/>
        <w:rPr>
          <w:rFonts w:ascii="Franklin Gothic Book" w:hAnsi="Franklin Gothic Book"/>
          <w:b/>
          <w:sz w:val="28"/>
          <w:szCs w:val="28"/>
        </w:rPr>
      </w:pPr>
      <w:r w:rsidRPr="00C80D88">
        <w:rPr>
          <w:rFonts w:ascii="Franklin Gothic Book" w:hAnsi="Franklin Gothic Book"/>
          <w:b/>
          <w:sz w:val="28"/>
          <w:szCs w:val="28"/>
        </w:rPr>
        <w:t>A.18.</w:t>
      </w:r>
      <w:r w:rsidRPr="00C80D88">
        <w:rPr>
          <w:rFonts w:ascii="Franklin Gothic Book" w:hAnsi="Franklin Gothic Book"/>
          <w:b/>
          <w:sz w:val="28"/>
          <w:szCs w:val="28"/>
        </w:rPr>
        <w:tab/>
        <w:t>Exceptions to the Certification Statement</w:t>
      </w:r>
    </w:p>
    <w:p w14:paraId="2E2E0333" w14:textId="77777777" w:rsidR="00DC18EA" w:rsidRPr="00C80D88" w:rsidRDefault="00DC18EA" w:rsidP="00B940D2">
      <w:pPr>
        <w:tabs>
          <w:tab w:val="left" w:pos="1080"/>
        </w:tabs>
        <w:spacing w:after="0"/>
        <w:rPr>
          <w:rFonts w:ascii="Times New Roman" w:hAnsi="Times New Roman"/>
          <w:sz w:val="24"/>
          <w:szCs w:val="24"/>
        </w:rPr>
      </w:pPr>
    </w:p>
    <w:p w14:paraId="70566E52" w14:textId="0387625F" w:rsidR="00E4790B" w:rsidRDefault="00E67ECC" w:rsidP="00B940D2">
      <w:pPr>
        <w:tabs>
          <w:tab w:val="left" w:pos="1080"/>
        </w:tabs>
        <w:spacing w:after="0"/>
        <w:rPr>
          <w:rFonts w:ascii="Times New Roman" w:hAnsi="Times New Roman"/>
          <w:sz w:val="24"/>
          <w:szCs w:val="24"/>
        </w:rPr>
      </w:pPr>
      <w:r w:rsidRPr="00C80D88">
        <w:rPr>
          <w:rFonts w:ascii="Times New Roman" w:hAnsi="Times New Roman"/>
          <w:sz w:val="24"/>
          <w:szCs w:val="24"/>
        </w:rPr>
        <w:t xml:space="preserve">No exceptions to the certification statement identified in Item 19, “Certification for Paperwork Reduction Act Submissions,” apply to the </w:t>
      </w:r>
      <w:r w:rsidR="00911447" w:rsidRPr="00911447">
        <w:rPr>
          <w:rFonts w:ascii="Times New Roman" w:hAnsi="Times New Roman"/>
          <w:b/>
          <w:bCs/>
          <w:sz w:val="24"/>
          <w:szCs w:val="24"/>
        </w:rPr>
        <w:t>Guidelines for Grants to States Program Five-Year Evaluations</w:t>
      </w:r>
      <w:r w:rsidR="00911447">
        <w:rPr>
          <w:rFonts w:ascii="Times New Roman" w:hAnsi="Times New Roman"/>
          <w:b/>
          <w:bCs/>
          <w:sz w:val="24"/>
          <w:szCs w:val="24"/>
        </w:rPr>
        <w:t>.</w:t>
      </w:r>
    </w:p>
    <w:p w14:paraId="3ED34563" w14:textId="77777777" w:rsidR="00247595" w:rsidRPr="00463BC5" w:rsidRDefault="00247595" w:rsidP="00B940D2">
      <w:pPr>
        <w:tabs>
          <w:tab w:val="left" w:pos="1080"/>
        </w:tabs>
        <w:spacing w:after="0"/>
        <w:rPr>
          <w:rFonts w:ascii="Times New Roman" w:hAnsi="Times New Roman"/>
          <w:sz w:val="24"/>
          <w:szCs w:val="24"/>
        </w:rPr>
      </w:pPr>
    </w:p>
    <w:sectPr w:rsidR="00247595" w:rsidRPr="00463BC5" w:rsidSect="0075229E">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5EC00D" w14:textId="77777777" w:rsidR="00C26664" w:rsidRDefault="00C26664" w:rsidP="0081626B">
      <w:r>
        <w:separator/>
      </w:r>
    </w:p>
  </w:endnote>
  <w:endnote w:type="continuationSeparator" w:id="0">
    <w:p w14:paraId="4DA6B72D" w14:textId="77777777" w:rsidR="00C26664" w:rsidRDefault="00C26664" w:rsidP="00816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4D"/>
    <w:family w:val="roman"/>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D90A57" w14:textId="387D23F4" w:rsidR="00F14EFD" w:rsidRDefault="00F14EFD" w:rsidP="00BE0DA4">
    <w:pPr>
      <w:pStyle w:val="Footer"/>
      <w:jc w:val="right"/>
    </w:pPr>
    <w:r>
      <w:rPr>
        <w:rStyle w:val="PageNumber"/>
      </w:rPr>
      <w:t xml:space="preserve">IMLS – </w:t>
    </w:r>
    <w:r w:rsidR="0075229E">
      <w:rPr>
        <w:rStyle w:val="PageNumber"/>
      </w:rPr>
      <w:t>5YG</w:t>
    </w:r>
    <w:r>
      <w:rPr>
        <w:rStyle w:val="PageNumber"/>
      </w:rPr>
      <w:t xml:space="preserve">: Supporting Statement A | </w:t>
    </w:r>
    <w:r>
      <w:rPr>
        <w:rStyle w:val="PageNumber"/>
      </w:rPr>
      <w:fldChar w:fldCharType="begin"/>
    </w:r>
    <w:r>
      <w:rPr>
        <w:rStyle w:val="PageNumber"/>
      </w:rPr>
      <w:instrText xml:space="preserve"> PAGE </w:instrText>
    </w:r>
    <w:r>
      <w:rPr>
        <w:rStyle w:val="PageNumber"/>
      </w:rPr>
      <w:fldChar w:fldCharType="separate"/>
    </w:r>
    <w:r w:rsidR="00E32BC7">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F0840D" w14:textId="77777777" w:rsidR="00C26664" w:rsidRDefault="00C26664" w:rsidP="0081626B">
      <w:r>
        <w:separator/>
      </w:r>
    </w:p>
  </w:footnote>
  <w:footnote w:type="continuationSeparator" w:id="0">
    <w:p w14:paraId="07103ABD" w14:textId="77777777" w:rsidR="00C26664" w:rsidRDefault="00C26664" w:rsidP="008162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916396"/>
    <w:multiLevelType w:val="multilevel"/>
    <w:tmpl w:val="867CE6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5E07070E"/>
    <w:multiLevelType w:val="hybridMultilevel"/>
    <w:tmpl w:val="D7BE2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26B"/>
    <w:rsid w:val="000021CE"/>
    <w:rsid w:val="00002B95"/>
    <w:rsid w:val="0000356E"/>
    <w:rsid w:val="00010A15"/>
    <w:rsid w:val="00012DC2"/>
    <w:rsid w:val="00021732"/>
    <w:rsid w:val="00024E13"/>
    <w:rsid w:val="00024EF4"/>
    <w:rsid w:val="000255A5"/>
    <w:rsid w:val="000259F5"/>
    <w:rsid w:val="000337BA"/>
    <w:rsid w:val="00035CF4"/>
    <w:rsid w:val="00037342"/>
    <w:rsid w:val="000414E9"/>
    <w:rsid w:val="0004160E"/>
    <w:rsid w:val="00047AF0"/>
    <w:rsid w:val="000510AD"/>
    <w:rsid w:val="00054874"/>
    <w:rsid w:val="00055042"/>
    <w:rsid w:val="000620CB"/>
    <w:rsid w:val="00071437"/>
    <w:rsid w:val="000726F3"/>
    <w:rsid w:val="00072C4B"/>
    <w:rsid w:val="00076CB4"/>
    <w:rsid w:val="00077663"/>
    <w:rsid w:val="000829C2"/>
    <w:rsid w:val="00084019"/>
    <w:rsid w:val="00087982"/>
    <w:rsid w:val="00092259"/>
    <w:rsid w:val="00092DB9"/>
    <w:rsid w:val="00093DFE"/>
    <w:rsid w:val="000A1E1D"/>
    <w:rsid w:val="000A7D2D"/>
    <w:rsid w:val="000B1352"/>
    <w:rsid w:val="000B7DFD"/>
    <w:rsid w:val="000B7EF9"/>
    <w:rsid w:val="000C563C"/>
    <w:rsid w:val="000D065A"/>
    <w:rsid w:val="000D4BB3"/>
    <w:rsid w:val="000D7037"/>
    <w:rsid w:val="000E0691"/>
    <w:rsid w:val="000E3A00"/>
    <w:rsid w:val="000E48AE"/>
    <w:rsid w:val="000E6426"/>
    <w:rsid w:val="000E67D3"/>
    <w:rsid w:val="000F2F30"/>
    <w:rsid w:val="0010091D"/>
    <w:rsid w:val="00101FFA"/>
    <w:rsid w:val="00102B76"/>
    <w:rsid w:val="00104795"/>
    <w:rsid w:val="00106276"/>
    <w:rsid w:val="00106F56"/>
    <w:rsid w:val="001077FF"/>
    <w:rsid w:val="001127FC"/>
    <w:rsid w:val="00113D66"/>
    <w:rsid w:val="001214B3"/>
    <w:rsid w:val="00122B17"/>
    <w:rsid w:val="00122B26"/>
    <w:rsid w:val="001242EE"/>
    <w:rsid w:val="00127DE2"/>
    <w:rsid w:val="00135D57"/>
    <w:rsid w:val="00137078"/>
    <w:rsid w:val="001374F1"/>
    <w:rsid w:val="00137FA4"/>
    <w:rsid w:val="00140BFF"/>
    <w:rsid w:val="00143C58"/>
    <w:rsid w:val="00144FDE"/>
    <w:rsid w:val="00145877"/>
    <w:rsid w:val="00147633"/>
    <w:rsid w:val="001519E0"/>
    <w:rsid w:val="00151EED"/>
    <w:rsid w:val="00152BFB"/>
    <w:rsid w:val="0015626A"/>
    <w:rsid w:val="00156943"/>
    <w:rsid w:val="00156C71"/>
    <w:rsid w:val="00160571"/>
    <w:rsid w:val="00163D28"/>
    <w:rsid w:val="001646B9"/>
    <w:rsid w:val="001676BC"/>
    <w:rsid w:val="00170816"/>
    <w:rsid w:val="00174FD1"/>
    <w:rsid w:val="001750A0"/>
    <w:rsid w:val="00175E94"/>
    <w:rsid w:val="00177759"/>
    <w:rsid w:val="00183196"/>
    <w:rsid w:val="001835E2"/>
    <w:rsid w:val="00191788"/>
    <w:rsid w:val="00192282"/>
    <w:rsid w:val="0019362C"/>
    <w:rsid w:val="0019390B"/>
    <w:rsid w:val="00194232"/>
    <w:rsid w:val="00195114"/>
    <w:rsid w:val="00195447"/>
    <w:rsid w:val="001A506E"/>
    <w:rsid w:val="001B3ABE"/>
    <w:rsid w:val="001B6B35"/>
    <w:rsid w:val="001C21AA"/>
    <w:rsid w:val="001C4915"/>
    <w:rsid w:val="001D2A7B"/>
    <w:rsid w:val="001E2F5C"/>
    <w:rsid w:val="001F071D"/>
    <w:rsid w:val="001F1BCD"/>
    <w:rsid w:val="001F3315"/>
    <w:rsid w:val="001F6219"/>
    <w:rsid w:val="00200435"/>
    <w:rsid w:val="002066B0"/>
    <w:rsid w:val="00211456"/>
    <w:rsid w:val="0022078E"/>
    <w:rsid w:val="00245634"/>
    <w:rsid w:val="00247595"/>
    <w:rsid w:val="00250FE1"/>
    <w:rsid w:val="002542DE"/>
    <w:rsid w:val="00257EB0"/>
    <w:rsid w:val="00271012"/>
    <w:rsid w:val="002743AB"/>
    <w:rsid w:val="0027455A"/>
    <w:rsid w:val="00276C98"/>
    <w:rsid w:val="0028079A"/>
    <w:rsid w:val="0028119F"/>
    <w:rsid w:val="00282EAC"/>
    <w:rsid w:val="002850F0"/>
    <w:rsid w:val="002876F3"/>
    <w:rsid w:val="002A13F0"/>
    <w:rsid w:val="002A28D9"/>
    <w:rsid w:val="002A2E99"/>
    <w:rsid w:val="002B0528"/>
    <w:rsid w:val="002B19DF"/>
    <w:rsid w:val="002B40C3"/>
    <w:rsid w:val="002B4AD6"/>
    <w:rsid w:val="002C1797"/>
    <w:rsid w:val="002C2434"/>
    <w:rsid w:val="002C4DD2"/>
    <w:rsid w:val="002D0DEC"/>
    <w:rsid w:val="002D1670"/>
    <w:rsid w:val="002D5B89"/>
    <w:rsid w:val="002D62C6"/>
    <w:rsid w:val="002D6AF9"/>
    <w:rsid w:val="002D72AF"/>
    <w:rsid w:val="002D766B"/>
    <w:rsid w:val="002D7FBA"/>
    <w:rsid w:val="002E58A0"/>
    <w:rsid w:val="002E5A06"/>
    <w:rsid w:val="002F1F2D"/>
    <w:rsid w:val="0030313B"/>
    <w:rsid w:val="00306318"/>
    <w:rsid w:val="00312BF9"/>
    <w:rsid w:val="003137D4"/>
    <w:rsid w:val="0031614F"/>
    <w:rsid w:val="003163CA"/>
    <w:rsid w:val="00320124"/>
    <w:rsid w:val="00321B88"/>
    <w:rsid w:val="003232C8"/>
    <w:rsid w:val="003245EE"/>
    <w:rsid w:val="00325649"/>
    <w:rsid w:val="00330A56"/>
    <w:rsid w:val="00334A37"/>
    <w:rsid w:val="00340D3D"/>
    <w:rsid w:val="0034421B"/>
    <w:rsid w:val="00345799"/>
    <w:rsid w:val="00345AD0"/>
    <w:rsid w:val="003463A3"/>
    <w:rsid w:val="00347B90"/>
    <w:rsid w:val="003533DC"/>
    <w:rsid w:val="0035503A"/>
    <w:rsid w:val="00363645"/>
    <w:rsid w:val="00367CCF"/>
    <w:rsid w:val="00370F55"/>
    <w:rsid w:val="00373E18"/>
    <w:rsid w:val="0037710B"/>
    <w:rsid w:val="00380AE4"/>
    <w:rsid w:val="003924DA"/>
    <w:rsid w:val="00396E3D"/>
    <w:rsid w:val="00397C51"/>
    <w:rsid w:val="003A1909"/>
    <w:rsid w:val="003A2A1D"/>
    <w:rsid w:val="003A58F0"/>
    <w:rsid w:val="003A6F84"/>
    <w:rsid w:val="003A78F9"/>
    <w:rsid w:val="003B3B29"/>
    <w:rsid w:val="003B4DD7"/>
    <w:rsid w:val="003C16A3"/>
    <w:rsid w:val="003C29C2"/>
    <w:rsid w:val="003D084C"/>
    <w:rsid w:val="003D1B75"/>
    <w:rsid w:val="003D3D41"/>
    <w:rsid w:val="003D53E0"/>
    <w:rsid w:val="003D5503"/>
    <w:rsid w:val="003D5634"/>
    <w:rsid w:val="003E0720"/>
    <w:rsid w:val="003E1166"/>
    <w:rsid w:val="003E3E0A"/>
    <w:rsid w:val="003E54DC"/>
    <w:rsid w:val="003F2982"/>
    <w:rsid w:val="003F683D"/>
    <w:rsid w:val="00400A60"/>
    <w:rsid w:val="00402E69"/>
    <w:rsid w:val="0041082A"/>
    <w:rsid w:val="004157AB"/>
    <w:rsid w:val="00417F24"/>
    <w:rsid w:val="00422F86"/>
    <w:rsid w:val="00426885"/>
    <w:rsid w:val="00432E08"/>
    <w:rsid w:val="004367AC"/>
    <w:rsid w:val="00443150"/>
    <w:rsid w:val="00443BC5"/>
    <w:rsid w:val="00444B5C"/>
    <w:rsid w:val="00445760"/>
    <w:rsid w:val="00445963"/>
    <w:rsid w:val="00450251"/>
    <w:rsid w:val="00454C60"/>
    <w:rsid w:val="00457756"/>
    <w:rsid w:val="00460DBD"/>
    <w:rsid w:val="00463BC5"/>
    <w:rsid w:val="00465F0D"/>
    <w:rsid w:val="00466A64"/>
    <w:rsid w:val="00467009"/>
    <w:rsid w:val="00472F64"/>
    <w:rsid w:val="00474AEB"/>
    <w:rsid w:val="00480ADD"/>
    <w:rsid w:val="004828FC"/>
    <w:rsid w:val="004846A6"/>
    <w:rsid w:val="00484BCF"/>
    <w:rsid w:val="00484BE7"/>
    <w:rsid w:val="00485966"/>
    <w:rsid w:val="0048634B"/>
    <w:rsid w:val="00487C61"/>
    <w:rsid w:val="0049144B"/>
    <w:rsid w:val="004922B1"/>
    <w:rsid w:val="0049230B"/>
    <w:rsid w:val="00494E45"/>
    <w:rsid w:val="00495E12"/>
    <w:rsid w:val="00497302"/>
    <w:rsid w:val="004A21D8"/>
    <w:rsid w:val="004A604A"/>
    <w:rsid w:val="004B2A97"/>
    <w:rsid w:val="004C3C1D"/>
    <w:rsid w:val="004D0B93"/>
    <w:rsid w:val="004D1F15"/>
    <w:rsid w:val="004D2735"/>
    <w:rsid w:val="004D7632"/>
    <w:rsid w:val="004D7975"/>
    <w:rsid w:val="004E1C21"/>
    <w:rsid w:val="004E2A26"/>
    <w:rsid w:val="004E2A6F"/>
    <w:rsid w:val="004F0C0A"/>
    <w:rsid w:val="004F3856"/>
    <w:rsid w:val="004F39D4"/>
    <w:rsid w:val="004F4023"/>
    <w:rsid w:val="004F4C21"/>
    <w:rsid w:val="004F6FEC"/>
    <w:rsid w:val="004F7975"/>
    <w:rsid w:val="00500727"/>
    <w:rsid w:val="00504B24"/>
    <w:rsid w:val="005070F8"/>
    <w:rsid w:val="00510462"/>
    <w:rsid w:val="00512030"/>
    <w:rsid w:val="0051219A"/>
    <w:rsid w:val="00515E66"/>
    <w:rsid w:val="00517EE7"/>
    <w:rsid w:val="00522B7F"/>
    <w:rsid w:val="0053089A"/>
    <w:rsid w:val="00534DDF"/>
    <w:rsid w:val="00540A18"/>
    <w:rsid w:val="00546FAE"/>
    <w:rsid w:val="00547FD1"/>
    <w:rsid w:val="00552EF3"/>
    <w:rsid w:val="00563CE7"/>
    <w:rsid w:val="00566EA0"/>
    <w:rsid w:val="00571121"/>
    <w:rsid w:val="00576AF1"/>
    <w:rsid w:val="00577047"/>
    <w:rsid w:val="005825DF"/>
    <w:rsid w:val="00590A5C"/>
    <w:rsid w:val="005966AA"/>
    <w:rsid w:val="00597079"/>
    <w:rsid w:val="005B4863"/>
    <w:rsid w:val="005B66A3"/>
    <w:rsid w:val="005C59AC"/>
    <w:rsid w:val="005C6537"/>
    <w:rsid w:val="005C6B86"/>
    <w:rsid w:val="005C7007"/>
    <w:rsid w:val="005E150F"/>
    <w:rsid w:val="005E1C35"/>
    <w:rsid w:val="005E2A74"/>
    <w:rsid w:val="005E4446"/>
    <w:rsid w:val="005E529C"/>
    <w:rsid w:val="005E74A2"/>
    <w:rsid w:val="005F0407"/>
    <w:rsid w:val="005F0676"/>
    <w:rsid w:val="005F099F"/>
    <w:rsid w:val="005F24B0"/>
    <w:rsid w:val="005F32D6"/>
    <w:rsid w:val="005F590B"/>
    <w:rsid w:val="005F7CFD"/>
    <w:rsid w:val="005F7F1C"/>
    <w:rsid w:val="00600ABD"/>
    <w:rsid w:val="00602BF6"/>
    <w:rsid w:val="00605A0B"/>
    <w:rsid w:val="00610F4B"/>
    <w:rsid w:val="00613F84"/>
    <w:rsid w:val="0061784F"/>
    <w:rsid w:val="00624828"/>
    <w:rsid w:val="00627EE8"/>
    <w:rsid w:val="006400DF"/>
    <w:rsid w:val="00641514"/>
    <w:rsid w:val="006478D8"/>
    <w:rsid w:val="00651809"/>
    <w:rsid w:val="00654D06"/>
    <w:rsid w:val="006550FD"/>
    <w:rsid w:val="00657270"/>
    <w:rsid w:val="00657AE8"/>
    <w:rsid w:val="006610B8"/>
    <w:rsid w:val="00673141"/>
    <w:rsid w:val="006746EC"/>
    <w:rsid w:val="006753A3"/>
    <w:rsid w:val="006768BD"/>
    <w:rsid w:val="00685ACC"/>
    <w:rsid w:val="00686070"/>
    <w:rsid w:val="0068760F"/>
    <w:rsid w:val="00696CBD"/>
    <w:rsid w:val="00697880"/>
    <w:rsid w:val="00697B39"/>
    <w:rsid w:val="00697ED5"/>
    <w:rsid w:val="006A06AC"/>
    <w:rsid w:val="006A5BD3"/>
    <w:rsid w:val="006B05A3"/>
    <w:rsid w:val="006B4C71"/>
    <w:rsid w:val="006B4C9C"/>
    <w:rsid w:val="006B55BD"/>
    <w:rsid w:val="006C205A"/>
    <w:rsid w:val="006C3F3A"/>
    <w:rsid w:val="006C4A9F"/>
    <w:rsid w:val="006D15C5"/>
    <w:rsid w:val="006D5CD1"/>
    <w:rsid w:val="006D7249"/>
    <w:rsid w:val="006E5450"/>
    <w:rsid w:val="006E66E7"/>
    <w:rsid w:val="006F0A68"/>
    <w:rsid w:val="006F0D8C"/>
    <w:rsid w:val="006F3FD0"/>
    <w:rsid w:val="006F41AD"/>
    <w:rsid w:val="00705D59"/>
    <w:rsid w:val="00712230"/>
    <w:rsid w:val="007127E6"/>
    <w:rsid w:val="007161B8"/>
    <w:rsid w:val="0072167E"/>
    <w:rsid w:val="00723CAF"/>
    <w:rsid w:val="00725DDC"/>
    <w:rsid w:val="00732138"/>
    <w:rsid w:val="00736962"/>
    <w:rsid w:val="00737588"/>
    <w:rsid w:val="007449CE"/>
    <w:rsid w:val="00744B69"/>
    <w:rsid w:val="00746485"/>
    <w:rsid w:val="0075229E"/>
    <w:rsid w:val="00752E24"/>
    <w:rsid w:val="007552D3"/>
    <w:rsid w:val="0075645C"/>
    <w:rsid w:val="00757511"/>
    <w:rsid w:val="00763902"/>
    <w:rsid w:val="0076469A"/>
    <w:rsid w:val="007754EC"/>
    <w:rsid w:val="007772F6"/>
    <w:rsid w:val="0078403D"/>
    <w:rsid w:val="007848FA"/>
    <w:rsid w:val="00787D8F"/>
    <w:rsid w:val="00792741"/>
    <w:rsid w:val="0079332F"/>
    <w:rsid w:val="007933E9"/>
    <w:rsid w:val="007937D7"/>
    <w:rsid w:val="00797B50"/>
    <w:rsid w:val="007A5A8D"/>
    <w:rsid w:val="007A7711"/>
    <w:rsid w:val="007B0F81"/>
    <w:rsid w:val="007B21E8"/>
    <w:rsid w:val="007B6268"/>
    <w:rsid w:val="007B6656"/>
    <w:rsid w:val="007B7336"/>
    <w:rsid w:val="007B75BB"/>
    <w:rsid w:val="007C0964"/>
    <w:rsid w:val="007C0A50"/>
    <w:rsid w:val="007C30DC"/>
    <w:rsid w:val="007C4B3A"/>
    <w:rsid w:val="007D6485"/>
    <w:rsid w:val="007E16B5"/>
    <w:rsid w:val="007E3D37"/>
    <w:rsid w:val="007E4B97"/>
    <w:rsid w:val="007E57EB"/>
    <w:rsid w:val="007E5990"/>
    <w:rsid w:val="007F34AD"/>
    <w:rsid w:val="007F3CD2"/>
    <w:rsid w:val="007F7089"/>
    <w:rsid w:val="00805D17"/>
    <w:rsid w:val="00813FDD"/>
    <w:rsid w:val="0081626B"/>
    <w:rsid w:val="0082624A"/>
    <w:rsid w:val="00836892"/>
    <w:rsid w:val="00840083"/>
    <w:rsid w:val="008403BA"/>
    <w:rsid w:val="0084275A"/>
    <w:rsid w:val="0084284F"/>
    <w:rsid w:val="00842A19"/>
    <w:rsid w:val="0084334F"/>
    <w:rsid w:val="00843CB7"/>
    <w:rsid w:val="00850389"/>
    <w:rsid w:val="008535FC"/>
    <w:rsid w:val="008551E3"/>
    <w:rsid w:val="00860E2A"/>
    <w:rsid w:val="00866FC3"/>
    <w:rsid w:val="00871C93"/>
    <w:rsid w:val="00872124"/>
    <w:rsid w:val="00882CFF"/>
    <w:rsid w:val="00890445"/>
    <w:rsid w:val="008913D9"/>
    <w:rsid w:val="00893B8E"/>
    <w:rsid w:val="00893CAA"/>
    <w:rsid w:val="00896B0B"/>
    <w:rsid w:val="008A50C9"/>
    <w:rsid w:val="008A50F5"/>
    <w:rsid w:val="008B599E"/>
    <w:rsid w:val="008C4F82"/>
    <w:rsid w:val="008C52A5"/>
    <w:rsid w:val="008D0698"/>
    <w:rsid w:val="008D17D4"/>
    <w:rsid w:val="008D3469"/>
    <w:rsid w:val="008E0C21"/>
    <w:rsid w:val="008E1C3C"/>
    <w:rsid w:val="008E3704"/>
    <w:rsid w:val="008E3D61"/>
    <w:rsid w:val="008E4BB6"/>
    <w:rsid w:val="008E60D5"/>
    <w:rsid w:val="008F4DF0"/>
    <w:rsid w:val="008F5BE8"/>
    <w:rsid w:val="008F7D78"/>
    <w:rsid w:val="009030B1"/>
    <w:rsid w:val="00906976"/>
    <w:rsid w:val="009070A1"/>
    <w:rsid w:val="00911447"/>
    <w:rsid w:val="00911851"/>
    <w:rsid w:val="00912D7B"/>
    <w:rsid w:val="009142F2"/>
    <w:rsid w:val="0092229E"/>
    <w:rsid w:val="00923B0B"/>
    <w:rsid w:val="009332D9"/>
    <w:rsid w:val="00935E0C"/>
    <w:rsid w:val="00937095"/>
    <w:rsid w:val="00937AA7"/>
    <w:rsid w:val="00937AB1"/>
    <w:rsid w:val="00942BB5"/>
    <w:rsid w:val="00943DC2"/>
    <w:rsid w:val="009507FA"/>
    <w:rsid w:val="00952856"/>
    <w:rsid w:val="00954263"/>
    <w:rsid w:val="009549E3"/>
    <w:rsid w:val="009559EB"/>
    <w:rsid w:val="00956F49"/>
    <w:rsid w:val="00960732"/>
    <w:rsid w:val="009616D0"/>
    <w:rsid w:val="00963910"/>
    <w:rsid w:val="009663B2"/>
    <w:rsid w:val="009674C2"/>
    <w:rsid w:val="00970CC4"/>
    <w:rsid w:val="009718CD"/>
    <w:rsid w:val="0097489F"/>
    <w:rsid w:val="00977EF6"/>
    <w:rsid w:val="0098580A"/>
    <w:rsid w:val="0098608F"/>
    <w:rsid w:val="0098735D"/>
    <w:rsid w:val="00987795"/>
    <w:rsid w:val="0098797D"/>
    <w:rsid w:val="0099166D"/>
    <w:rsid w:val="00993224"/>
    <w:rsid w:val="00994395"/>
    <w:rsid w:val="009A4F2F"/>
    <w:rsid w:val="009A593D"/>
    <w:rsid w:val="009B3B74"/>
    <w:rsid w:val="009B62C6"/>
    <w:rsid w:val="009C4C77"/>
    <w:rsid w:val="009C4E75"/>
    <w:rsid w:val="009C7C2E"/>
    <w:rsid w:val="009D12E4"/>
    <w:rsid w:val="009D1AC6"/>
    <w:rsid w:val="009D1C01"/>
    <w:rsid w:val="009D502B"/>
    <w:rsid w:val="009D71A0"/>
    <w:rsid w:val="009E403B"/>
    <w:rsid w:val="009E4DEE"/>
    <w:rsid w:val="009F0471"/>
    <w:rsid w:val="009F04D1"/>
    <w:rsid w:val="009F4E6B"/>
    <w:rsid w:val="009F5357"/>
    <w:rsid w:val="009F7A6F"/>
    <w:rsid w:val="00A07A26"/>
    <w:rsid w:val="00A11109"/>
    <w:rsid w:val="00A128FE"/>
    <w:rsid w:val="00A2026F"/>
    <w:rsid w:val="00A21948"/>
    <w:rsid w:val="00A224B5"/>
    <w:rsid w:val="00A23199"/>
    <w:rsid w:val="00A23287"/>
    <w:rsid w:val="00A24E51"/>
    <w:rsid w:val="00A25EB9"/>
    <w:rsid w:val="00A301C7"/>
    <w:rsid w:val="00A32F04"/>
    <w:rsid w:val="00A32F59"/>
    <w:rsid w:val="00A41325"/>
    <w:rsid w:val="00A46A15"/>
    <w:rsid w:val="00A554EC"/>
    <w:rsid w:val="00A60DEF"/>
    <w:rsid w:val="00A62F91"/>
    <w:rsid w:val="00A67C1B"/>
    <w:rsid w:val="00A74A11"/>
    <w:rsid w:val="00A75B37"/>
    <w:rsid w:val="00A75C67"/>
    <w:rsid w:val="00A809C8"/>
    <w:rsid w:val="00A80C6D"/>
    <w:rsid w:val="00A823EF"/>
    <w:rsid w:val="00A828B6"/>
    <w:rsid w:val="00A84378"/>
    <w:rsid w:val="00A84A64"/>
    <w:rsid w:val="00A84D98"/>
    <w:rsid w:val="00A861D2"/>
    <w:rsid w:val="00A927B5"/>
    <w:rsid w:val="00A92D2C"/>
    <w:rsid w:val="00A94F85"/>
    <w:rsid w:val="00A95EE4"/>
    <w:rsid w:val="00A96282"/>
    <w:rsid w:val="00AA32B3"/>
    <w:rsid w:val="00AA3790"/>
    <w:rsid w:val="00AA415A"/>
    <w:rsid w:val="00AA636B"/>
    <w:rsid w:val="00AA6426"/>
    <w:rsid w:val="00AA686A"/>
    <w:rsid w:val="00AB0602"/>
    <w:rsid w:val="00AB0FE3"/>
    <w:rsid w:val="00AB1FD5"/>
    <w:rsid w:val="00AB4014"/>
    <w:rsid w:val="00AC1017"/>
    <w:rsid w:val="00AC2333"/>
    <w:rsid w:val="00AC29B1"/>
    <w:rsid w:val="00AC5DC8"/>
    <w:rsid w:val="00AC6354"/>
    <w:rsid w:val="00AC67E6"/>
    <w:rsid w:val="00AD257C"/>
    <w:rsid w:val="00AD3A1D"/>
    <w:rsid w:val="00AD7352"/>
    <w:rsid w:val="00AE108B"/>
    <w:rsid w:val="00AE15E1"/>
    <w:rsid w:val="00AE28C6"/>
    <w:rsid w:val="00AE5E17"/>
    <w:rsid w:val="00AE7652"/>
    <w:rsid w:val="00AF0FEB"/>
    <w:rsid w:val="00AF4339"/>
    <w:rsid w:val="00AF4DD4"/>
    <w:rsid w:val="00AF569E"/>
    <w:rsid w:val="00B062B9"/>
    <w:rsid w:val="00B068A6"/>
    <w:rsid w:val="00B06DAA"/>
    <w:rsid w:val="00B07350"/>
    <w:rsid w:val="00B17D48"/>
    <w:rsid w:val="00B217D1"/>
    <w:rsid w:val="00B22C09"/>
    <w:rsid w:val="00B23E19"/>
    <w:rsid w:val="00B2597C"/>
    <w:rsid w:val="00B26689"/>
    <w:rsid w:val="00B34471"/>
    <w:rsid w:val="00B355D7"/>
    <w:rsid w:val="00B36042"/>
    <w:rsid w:val="00B40C3D"/>
    <w:rsid w:val="00B40E1C"/>
    <w:rsid w:val="00B41720"/>
    <w:rsid w:val="00B43825"/>
    <w:rsid w:val="00B4678B"/>
    <w:rsid w:val="00B476B0"/>
    <w:rsid w:val="00B4776A"/>
    <w:rsid w:val="00B47F78"/>
    <w:rsid w:val="00B51CF7"/>
    <w:rsid w:val="00B544FE"/>
    <w:rsid w:val="00B579D2"/>
    <w:rsid w:val="00B61B55"/>
    <w:rsid w:val="00B64EB3"/>
    <w:rsid w:val="00B66C15"/>
    <w:rsid w:val="00B714F2"/>
    <w:rsid w:val="00B71CA5"/>
    <w:rsid w:val="00B7499D"/>
    <w:rsid w:val="00B77967"/>
    <w:rsid w:val="00B803C1"/>
    <w:rsid w:val="00B84324"/>
    <w:rsid w:val="00B86E44"/>
    <w:rsid w:val="00B8785E"/>
    <w:rsid w:val="00B91628"/>
    <w:rsid w:val="00B920C0"/>
    <w:rsid w:val="00B9383A"/>
    <w:rsid w:val="00B940D2"/>
    <w:rsid w:val="00B951FE"/>
    <w:rsid w:val="00BA2EEE"/>
    <w:rsid w:val="00BB14AC"/>
    <w:rsid w:val="00BB26BE"/>
    <w:rsid w:val="00BB2F77"/>
    <w:rsid w:val="00BB6953"/>
    <w:rsid w:val="00BC3D1C"/>
    <w:rsid w:val="00BC5FEA"/>
    <w:rsid w:val="00BD17F3"/>
    <w:rsid w:val="00BD5290"/>
    <w:rsid w:val="00BE0DA4"/>
    <w:rsid w:val="00BE2B82"/>
    <w:rsid w:val="00BE4396"/>
    <w:rsid w:val="00BE5DA2"/>
    <w:rsid w:val="00BE754C"/>
    <w:rsid w:val="00BF354E"/>
    <w:rsid w:val="00BF4E66"/>
    <w:rsid w:val="00BF6E5A"/>
    <w:rsid w:val="00C01DEF"/>
    <w:rsid w:val="00C07938"/>
    <w:rsid w:val="00C109F3"/>
    <w:rsid w:val="00C21526"/>
    <w:rsid w:val="00C24FC6"/>
    <w:rsid w:val="00C26664"/>
    <w:rsid w:val="00C30D77"/>
    <w:rsid w:val="00C3317E"/>
    <w:rsid w:val="00C344E0"/>
    <w:rsid w:val="00C359FD"/>
    <w:rsid w:val="00C36DD5"/>
    <w:rsid w:val="00C36FCB"/>
    <w:rsid w:val="00C40056"/>
    <w:rsid w:val="00C40070"/>
    <w:rsid w:val="00C46AE7"/>
    <w:rsid w:val="00C50F98"/>
    <w:rsid w:val="00C50FED"/>
    <w:rsid w:val="00C6026C"/>
    <w:rsid w:val="00C71753"/>
    <w:rsid w:val="00C7226D"/>
    <w:rsid w:val="00C72FF2"/>
    <w:rsid w:val="00C74C0E"/>
    <w:rsid w:val="00C7748C"/>
    <w:rsid w:val="00C803C3"/>
    <w:rsid w:val="00C80D88"/>
    <w:rsid w:val="00C83891"/>
    <w:rsid w:val="00C84EAD"/>
    <w:rsid w:val="00C84EF3"/>
    <w:rsid w:val="00C914A2"/>
    <w:rsid w:val="00C92554"/>
    <w:rsid w:val="00C9428B"/>
    <w:rsid w:val="00C9479B"/>
    <w:rsid w:val="00C96696"/>
    <w:rsid w:val="00CA2EFC"/>
    <w:rsid w:val="00CA6452"/>
    <w:rsid w:val="00CA7B2F"/>
    <w:rsid w:val="00CB157B"/>
    <w:rsid w:val="00CB1F40"/>
    <w:rsid w:val="00CB4D16"/>
    <w:rsid w:val="00CB4E9E"/>
    <w:rsid w:val="00CB606C"/>
    <w:rsid w:val="00CC1481"/>
    <w:rsid w:val="00CC4BBC"/>
    <w:rsid w:val="00CC60E0"/>
    <w:rsid w:val="00CC6D7B"/>
    <w:rsid w:val="00CD0C6E"/>
    <w:rsid w:val="00CD63A0"/>
    <w:rsid w:val="00CD7484"/>
    <w:rsid w:val="00CE456F"/>
    <w:rsid w:val="00CE59ED"/>
    <w:rsid w:val="00CF01B4"/>
    <w:rsid w:val="00D0241D"/>
    <w:rsid w:val="00D0431A"/>
    <w:rsid w:val="00D102FB"/>
    <w:rsid w:val="00D10F40"/>
    <w:rsid w:val="00D22B83"/>
    <w:rsid w:val="00D23718"/>
    <w:rsid w:val="00D25214"/>
    <w:rsid w:val="00D3214A"/>
    <w:rsid w:val="00D3230F"/>
    <w:rsid w:val="00D329D1"/>
    <w:rsid w:val="00D40A2C"/>
    <w:rsid w:val="00D457F9"/>
    <w:rsid w:val="00D535C7"/>
    <w:rsid w:val="00D551F3"/>
    <w:rsid w:val="00D5559D"/>
    <w:rsid w:val="00D55958"/>
    <w:rsid w:val="00D573D7"/>
    <w:rsid w:val="00D61A4B"/>
    <w:rsid w:val="00D638B7"/>
    <w:rsid w:val="00D6448B"/>
    <w:rsid w:val="00D72294"/>
    <w:rsid w:val="00D7281E"/>
    <w:rsid w:val="00D818C6"/>
    <w:rsid w:val="00D82E48"/>
    <w:rsid w:val="00D83962"/>
    <w:rsid w:val="00D84D8F"/>
    <w:rsid w:val="00D903CF"/>
    <w:rsid w:val="00D90831"/>
    <w:rsid w:val="00D918D0"/>
    <w:rsid w:val="00D936B3"/>
    <w:rsid w:val="00D95734"/>
    <w:rsid w:val="00D97217"/>
    <w:rsid w:val="00D975A3"/>
    <w:rsid w:val="00DA1963"/>
    <w:rsid w:val="00DA4160"/>
    <w:rsid w:val="00DA4C60"/>
    <w:rsid w:val="00DB4373"/>
    <w:rsid w:val="00DC0941"/>
    <w:rsid w:val="00DC18EA"/>
    <w:rsid w:val="00DC37D5"/>
    <w:rsid w:val="00DC3EEE"/>
    <w:rsid w:val="00DD350F"/>
    <w:rsid w:val="00DE06E6"/>
    <w:rsid w:val="00DE06EE"/>
    <w:rsid w:val="00DE47B0"/>
    <w:rsid w:val="00DE6CAA"/>
    <w:rsid w:val="00DF6927"/>
    <w:rsid w:val="00E013D9"/>
    <w:rsid w:val="00E014F0"/>
    <w:rsid w:val="00E0252D"/>
    <w:rsid w:val="00E10167"/>
    <w:rsid w:val="00E14898"/>
    <w:rsid w:val="00E16E54"/>
    <w:rsid w:val="00E17161"/>
    <w:rsid w:val="00E278CA"/>
    <w:rsid w:val="00E321DE"/>
    <w:rsid w:val="00E32794"/>
    <w:rsid w:val="00E32BC7"/>
    <w:rsid w:val="00E359CE"/>
    <w:rsid w:val="00E36A2F"/>
    <w:rsid w:val="00E36D8C"/>
    <w:rsid w:val="00E404A1"/>
    <w:rsid w:val="00E405DD"/>
    <w:rsid w:val="00E415A0"/>
    <w:rsid w:val="00E41911"/>
    <w:rsid w:val="00E42641"/>
    <w:rsid w:val="00E4790B"/>
    <w:rsid w:val="00E541F8"/>
    <w:rsid w:val="00E55BA1"/>
    <w:rsid w:val="00E55BAD"/>
    <w:rsid w:val="00E56128"/>
    <w:rsid w:val="00E65417"/>
    <w:rsid w:val="00E656A4"/>
    <w:rsid w:val="00E658E2"/>
    <w:rsid w:val="00E67ECC"/>
    <w:rsid w:val="00E745C4"/>
    <w:rsid w:val="00E80B73"/>
    <w:rsid w:val="00E90AAF"/>
    <w:rsid w:val="00EB04B1"/>
    <w:rsid w:val="00EB127E"/>
    <w:rsid w:val="00EB323D"/>
    <w:rsid w:val="00EB5EBB"/>
    <w:rsid w:val="00EB65AA"/>
    <w:rsid w:val="00EB6A1E"/>
    <w:rsid w:val="00EB76C5"/>
    <w:rsid w:val="00EC302D"/>
    <w:rsid w:val="00EC36B1"/>
    <w:rsid w:val="00EC60D9"/>
    <w:rsid w:val="00ED1618"/>
    <w:rsid w:val="00ED5578"/>
    <w:rsid w:val="00EE1B8E"/>
    <w:rsid w:val="00EE5124"/>
    <w:rsid w:val="00EE639D"/>
    <w:rsid w:val="00EF12AC"/>
    <w:rsid w:val="00EF2FD6"/>
    <w:rsid w:val="00EF31D9"/>
    <w:rsid w:val="00EF6144"/>
    <w:rsid w:val="00F00CCB"/>
    <w:rsid w:val="00F1049B"/>
    <w:rsid w:val="00F1171F"/>
    <w:rsid w:val="00F13F44"/>
    <w:rsid w:val="00F14EFD"/>
    <w:rsid w:val="00F170B9"/>
    <w:rsid w:val="00F228A0"/>
    <w:rsid w:val="00F265CC"/>
    <w:rsid w:val="00F271C2"/>
    <w:rsid w:val="00F325C1"/>
    <w:rsid w:val="00F34CF1"/>
    <w:rsid w:val="00F359B4"/>
    <w:rsid w:val="00F431DD"/>
    <w:rsid w:val="00F46732"/>
    <w:rsid w:val="00F4786C"/>
    <w:rsid w:val="00F47D7C"/>
    <w:rsid w:val="00F511CB"/>
    <w:rsid w:val="00F52448"/>
    <w:rsid w:val="00F60062"/>
    <w:rsid w:val="00F6419F"/>
    <w:rsid w:val="00F73E94"/>
    <w:rsid w:val="00F74D67"/>
    <w:rsid w:val="00F75EB7"/>
    <w:rsid w:val="00F77452"/>
    <w:rsid w:val="00F80B7F"/>
    <w:rsid w:val="00F961BF"/>
    <w:rsid w:val="00FA0E00"/>
    <w:rsid w:val="00FA1169"/>
    <w:rsid w:val="00FA4E10"/>
    <w:rsid w:val="00FB22F0"/>
    <w:rsid w:val="00FB4491"/>
    <w:rsid w:val="00FB5301"/>
    <w:rsid w:val="00FB616D"/>
    <w:rsid w:val="00FC17B6"/>
    <w:rsid w:val="00FC43FE"/>
    <w:rsid w:val="00FC45F3"/>
    <w:rsid w:val="00FC5EA1"/>
    <w:rsid w:val="00FC6492"/>
    <w:rsid w:val="00FD1164"/>
    <w:rsid w:val="00FD6937"/>
    <w:rsid w:val="00FD7F45"/>
    <w:rsid w:val="00FE1983"/>
    <w:rsid w:val="00FF12E4"/>
    <w:rsid w:val="00FF3358"/>
    <w:rsid w:val="00FF69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4A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semiHidden="0" w:uiPriority="35" w:unhideWhenUsed="0"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FD7F45"/>
    <w:pPr>
      <w:spacing w:after="200" w:line="276" w:lineRule="auto"/>
    </w:pPr>
    <w:rPr>
      <w:sz w:val="22"/>
      <w:szCs w:val="22"/>
      <w:lang w:bidi="en-US"/>
    </w:rPr>
  </w:style>
  <w:style w:type="paragraph" w:styleId="Heading1">
    <w:name w:val="heading 1"/>
    <w:basedOn w:val="Normal"/>
    <w:next w:val="Normal"/>
    <w:link w:val="Heading1Char"/>
    <w:uiPriority w:val="9"/>
    <w:qFormat/>
    <w:rsid w:val="00FD7F45"/>
    <w:pPr>
      <w:spacing w:before="480" w:after="0"/>
      <w:contextualSpacing/>
      <w:outlineLvl w:val="0"/>
    </w:pPr>
    <w:rPr>
      <w:rFonts w:ascii="Cambria" w:hAnsi="Cambria"/>
      <w:b/>
      <w:bCs/>
      <w:sz w:val="28"/>
      <w:szCs w:val="28"/>
      <w:lang w:bidi="ar-SA"/>
    </w:rPr>
  </w:style>
  <w:style w:type="paragraph" w:styleId="Heading2">
    <w:name w:val="heading 2"/>
    <w:basedOn w:val="Normal"/>
    <w:next w:val="Normal"/>
    <w:link w:val="Heading2Char"/>
    <w:uiPriority w:val="9"/>
    <w:qFormat/>
    <w:rsid w:val="00FD7F45"/>
    <w:pPr>
      <w:spacing w:before="200" w:after="0"/>
      <w:outlineLvl w:val="1"/>
    </w:pPr>
    <w:rPr>
      <w:rFonts w:ascii="Cambria" w:hAnsi="Cambria"/>
      <w:b/>
      <w:bCs/>
      <w:sz w:val="26"/>
      <w:szCs w:val="26"/>
      <w:lang w:bidi="ar-SA"/>
    </w:rPr>
  </w:style>
  <w:style w:type="paragraph" w:styleId="Heading3">
    <w:name w:val="heading 3"/>
    <w:basedOn w:val="Normal"/>
    <w:next w:val="Normal"/>
    <w:link w:val="Heading3Char"/>
    <w:uiPriority w:val="9"/>
    <w:qFormat/>
    <w:rsid w:val="00FD7F45"/>
    <w:pPr>
      <w:spacing w:before="200" w:after="0" w:line="271" w:lineRule="auto"/>
      <w:outlineLvl w:val="2"/>
    </w:pPr>
    <w:rPr>
      <w:rFonts w:ascii="Cambria" w:hAnsi="Cambria"/>
      <w:b/>
      <w:bCs/>
      <w:sz w:val="20"/>
      <w:szCs w:val="20"/>
      <w:lang w:bidi="ar-SA"/>
    </w:rPr>
  </w:style>
  <w:style w:type="paragraph" w:styleId="Heading4">
    <w:name w:val="heading 4"/>
    <w:basedOn w:val="Normal"/>
    <w:next w:val="Normal"/>
    <w:link w:val="Heading4Char"/>
    <w:uiPriority w:val="9"/>
    <w:qFormat/>
    <w:rsid w:val="00FD7F45"/>
    <w:pPr>
      <w:spacing w:before="200" w:after="0"/>
      <w:outlineLvl w:val="3"/>
    </w:pPr>
    <w:rPr>
      <w:rFonts w:ascii="Cambria" w:hAnsi="Cambria"/>
      <w:b/>
      <w:bCs/>
      <w:i/>
      <w:iCs/>
      <w:sz w:val="20"/>
      <w:szCs w:val="20"/>
      <w:lang w:bidi="ar-SA"/>
    </w:rPr>
  </w:style>
  <w:style w:type="paragraph" w:styleId="Heading5">
    <w:name w:val="heading 5"/>
    <w:basedOn w:val="Normal"/>
    <w:next w:val="Normal"/>
    <w:link w:val="Heading5Char"/>
    <w:uiPriority w:val="9"/>
    <w:qFormat/>
    <w:rsid w:val="00FD7F45"/>
    <w:pPr>
      <w:spacing w:before="200" w:after="0"/>
      <w:outlineLvl w:val="4"/>
    </w:pPr>
    <w:rPr>
      <w:rFonts w:ascii="Cambria" w:hAnsi="Cambria"/>
      <w:b/>
      <w:bCs/>
      <w:color w:val="7F7F7F"/>
      <w:sz w:val="20"/>
      <w:szCs w:val="20"/>
      <w:lang w:bidi="ar-SA"/>
    </w:rPr>
  </w:style>
  <w:style w:type="paragraph" w:styleId="Heading6">
    <w:name w:val="heading 6"/>
    <w:basedOn w:val="Normal"/>
    <w:next w:val="Normal"/>
    <w:link w:val="Heading6Char"/>
    <w:uiPriority w:val="9"/>
    <w:qFormat/>
    <w:rsid w:val="00FD7F45"/>
    <w:pPr>
      <w:spacing w:after="0" w:line="271" w:lineRule="auto"/>
      <w:outlineLvl w:val="5"/>
    </w:pPr>
    <w:rPr>
      <w:rFonts w:ascii="Cambria" w:hAnsi="Cambria"/>
      <w:b/>
      <w:bCs/>
      <w:i/>
      <w:iCs/>
      <w:color w:val="7F7F7F"/>
      <w:sz w:val="20"/>
      <w:szCs w:val="20"/>
      <w:lang w:bidi="ar-SA"/>
    </w:rPr>
  </w:style>
  <w:style w:type="paragraph" w:styleId="Heading7">
    <w:name w:val="heading 7"/>
    <w:basedOn w:val="Normal"/>
    <w:next w:val="Normal"/>
    <w:link w:val="Heading7Char"/>
    <w:uiPriority w:val="9"/>
    <w:qFormat/>
    <w:rsid w:val="00FD7F45"/>
    <w:pPr>
      <w:spacing w:after="0"/>
      <w:outlineLvl w:val="6"/>
    </w:pPr>
    <w:rPr>
      <w:rFonts w:ascii="Cambria" w:hAnsi="Cambria"/>
      <w:i/>
      <w:iCs/>
      <w:sz w:val="20"/>
      <w:szCs w:val="20"/>
      <w:lang w:bidi="ar-SA"/>
    </w:rPr>
  </w:style>
  <w:style w:type="paragraph" w:styleId="Heading8">
    <w:name w:val="heading 8"/>
    <w:basedOn w:val="Normal"/>
    <w:next w:val="Normal"/>
    <w:link w:val="Heading8Char"/>
    <w:uiPriority w:val="9"/>
    <w:qFormat/>
    <w:rsid w:val="00FD7F45"/>
    <w:pPr>
      <w:spacing w:after="0"/>
      <w:outlineLvl w:val="7"/>
    </w:pPr>
    <w:rPr>
      <w:rFonts w:ascii="Cambria" w:hAnsi="Cambria"/>
      <w:sz w:val="20"/>
      <w:szCs w:val="20"/>
      <w:lang w:bidi="ar-SA"/>
    </w:rPr>
  </w:style>
  <w:style w:type="paragraph" w:styleId="Heading9">
    <w:name w:val="heading 9"/>
    <w:basedOn w:val="Normal"/>
    <w:next w:val="Normal"/>
    <w:link w:val="Heading9Char"/>
    <w:uiPriority w:val="9"/>
    <w:qFormat/>
    <w:rsid w:val="00FD7F45"/>
    <w:pPr>
      <w:spacing w:after="0"/>
      <w:outlineLvl w:val="8"/>
    </w:pPr>
    <w:rPr>
      <w:rFonts w:ascii="Cambria" w:hAnsi="Cambria"/>
      <w:i/>
      <w:iCs/>
      <w:spacing w:val="5"/>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uiPriority w:val="9"/>
    <w:rsid w:val="00FD7F45"/>
    <w:rPr>
      <w:rFonts w:ascii="Cambria" w:eastAsia="Times New Roman" w:hAnsi="Cambria" w:cs="Times New Roman"/>
      <w:sz w:val="20"/>
      <w:szCs w:val="20"/>
    </w:rPr>
  </w:style>
  <w:style w:type="paragraph" w:styleId="FootnoteText">
    <w:name w:val="footnote text"/>
    <w:basedOn w:val="Normal"/>
    <w:link w:val="FootnoteTextChar"/>
    <w:semiHidden/>
    <w:rsid w:val="0081626B"/>
    <w:rPr>
      <w:rFonts w:ascii="Times New Roman" w:hAnsi="Times New Roman"/>
      <w:sz w:val="20"/>
      <w:szCs w:val="20"/>
      <w:lang w:bidi="ar-SA"/>
    </w:rPr>
  </w:style>
  <w:style w:type="character" w:customStyle="1" w:styleId="FootnoteTextChar">
    <w:name w:val="Footnote Text Char"/>
    <w:link w:val="FootnoteText"/>
    <w:rsid w:val="0081626B"/>
    <w:rPr>
      <w:rFonts w:ascii="Times New Roman" w:eastAsia="Times New Roman" w:hAnsi="Times New Roman" w:cs="Times New Roman"/>
      <w:sz w:val="20"/>
      <w:szCs w:val="20"/>
    </w:rPr>
  </w:style>
  <w:style w:type="character" w:styleId="FootnoteReference">
    <w:name w:val="footnote reference"/>
    <w:semiHidden/>
    <w:rsid w:val="0081626B"/>
    <w:rPr>
      <w:vertAlign w:val="superscript"/>
    </w:rPr>
  </w:style>
  <w:style w:type="paragraph" w:styleId="BodyTextIndent">
    <w:name w:val="Body Text Indent"/>
    <w:basedOn w:val="Normal"/>
    <w:link w:val="BodyTextIndentChar"/>
    <w:rsid w:val="0081626B"/>
    <w:pPr>
      <w:spacing w:after="240"/>
      <w:ind w:firstLine="720"/>
    </w:pPr>
    <w:rPr>
      <w:rFonts w:ascii="Times New Roman" w:hAnsi="Times New Roman"/>
      <w:sz w:val="24"/>
      <w:szCs w:val="24"/>
      <w:lang w:bidi="ar-SA"/>
    </w:rPr>
  </w:style>
  <w:style w:type="character" w:customStyle="1" w:styleId="BodyTextIndentChar">
    <w:name w:val="Body Text Indent Char"/>
    <w:link w:val="BodyTextIndent"/>
    <w:rsid w:val="0081626B"/>
    <w:rPr>
      <w:rFonts w:ascii="Times New Roman" w:eastAsia="Times New Roman" w:hAnsi="Times New Roman" w:cs="Times New Roman"/>
      <w:sz w:val="24"/>
      <w:szCs w:val="24"/>
    </w:rPr>
  </w:style>
  <w:style w:type="character" w:styleId="Hyperlink">
    <w:name w:val="Hyperlink"/>
    <w:rsid w:val="0081626B"/>
    <w:rPr>
      <w:color w:val="0000FF"/>
      <w:u w:val="single"/>
    </w:rPr>
  </w:style>
  <w:style w:type="character" w:customStyle="1" w:styleId="head">
    <w:name w:val="head"/>
    <w:basedOn w:val="DefaultParagraphFont"/>
    <w:rsid w:val="0081626B"/>
  </w:style>
  <w:style w:type="paragraph" w:styleId="CommentText">
    <w:name w:val="annotation text"/>
    <w:basedOn w:val="Normal"/>
    <w:link w:val="CommentTextChar"/>
    <w:semiHidden/>
    <w:rsid w:val="0081626B"/>
    <w:rPr>
      <w:rFonts w:ascii="Times New Roman" w:hAnsi="Times New Roman"/>
      <w:sz w:val="20"/>
      <w:szCs w:val="20"/>
      <w:lang w:bidi="ar-SA"/>
    </w:rPr>
  </w:style>
  <w:style w:type="character" w:customStyle="1" w:styleId="CommentTextChar">
    <w:name w:val="Comment Text Char"/>
    <w:link w:val="CommentText"/>
    <w:semiHidden/>
    <w:rsid w:val="0081626B"/>
    <w:rPr>
      <w:rFonts w:ascii="Times New Roman" w:eastAsia="Times New Roman" w:hAnsi="Times New Roman" w:cs="Times New Roman"/>
      <w:sz w:val="20"/>
      <w:szCs w:val="20"/>
    </w:rPr>
  </w:style>
  <w:style w:type="paragraph" w:styleId="Footer">
    <w:name w:val="footer"/>
    <w:basedOn w:val="Normal"/>
    <w:link w:val="FooterChar"/>
    <w:rsid w:val="0081626B"/>
    <w:pPr>
      <w:tabs>
        <w:tab w:val="center" w:pos="4320"/>
        <w:tab w:val="right" w:pos="8640"/>
      </w:tabs>
    </w:pPr>
    <w:rPr>
      <w:rFonts w:ascii="Times New Roman" w:hAnsi="Times New Roman"/>
      <w:sz w:val="24"/>
      <w:szCs w:val="24"/>
      <w:lang w:bidi="ar-SA"/>
    </w:rPr>
  </w:style>
  <w:style w:type="character" w:customStyle="1" w:styleId="FooterChar">
    <w:name w:val="Footer Char"/>
    <w:link w:val="Footer"/>
    <w:rsid w:val="0081626B"/>
    <w:rPr>
      <w:rFonts w:ascii="Times New Roman" w:eastAsia="Times New Roman" w:hAnsi="Times New Roman" w:cs="Times New Roman"/>
      <w:sz w:val="24"/>
      <w:szCs w:val="24"/>
    </w:rPr>
  </w:style>
  <w:style w:type="character" w:styleId="PageNumber">
    <w:name w:val="page number"/>
    <w:basedOn w:val="DefaultParagraphFont"/>
    <w:rsid w:val="0081626B"/>
  </w:style>
  <w:style w:type="paragraph" w:styleId="Header">
    <w:name w:val="header"/>
    <w:basedOn w:val="Normal"/>
    <w:link w:val="HeaderChar"/>
    <w:rsid w:val="0081626B"/>
    <w:pPr>
      <w:tabs>
        <w:tab w:val="center" w:pos="4320"/>
        <w:tab w:val="right" w:pos="8640"/>
      </w:tabs>
    </w:pPr>
    <w:rPr>
      <w:rFonts w:ascii="Times New Roman" w:hAnsi="Times New Roman"/>
      <w:sz w:val="24"/>
      <w:szCs w:val="24"/>
      <w:lang w:bidi="ar-SA"/>
    </w:rPr>
  </w:style>
  <w:style w:type="character" w:customStyle="1" w:styleId="HeaderChar">
    <w:name w:val="Header Char"/>
    <w:link w:val="Header"/>
    <w:rsid w:val="0081626B"/>
    <w:rPr>
      <w:rFonts w:ascii="Times New Roman" w:eastAsia="Times New Roman" w:hAnsi="Times New Roman" w:cs="Times New Roman"/>
      <w:sz w:val="24"/>
      <w:szCs w:val="24"/>
    </w:rPr>
  </w:style>
  <w:style w:type="character" w:styleId="CommentReference">
    <w:name w:val="annotation reference"/>
    <w:rsid w:val="0081626B"/>
    <w:rPr>
      <w:sz w:val="16"/>
      <w:szCs w:val="16"/>
    </w:rPr>
  </w:style>
  <w:style w:type="paragraph" w:styleId="BalloonText">
    <w:name w:val="Balloon Text"/>
    <w:basedOn w:val="Normal"/>
    <w:link w:val="BalloonTextChar"/>
    <w:uiPriority w:val="99"/>
    <w:semiHidden/>
    <w:unhideWhenUsed/>
    <w:rsid w:val="0081626B"/>
    <w:rPr>
      <w:rFonts w:ascii="Tahoma" w:hAnsi="Tahoma"/>
      <w:sz w:val="16"/>
      <w:szCs w:val="16"/>
      <w:lang w:bidi="ar-SA"/>
    </w:rPr>
  </w:style>
  <w:style w:type="character" w:customStyle="1" w:styleId="BalloonTextChar">
    <w:name w:val="Balloon Text Char"/>
    <w:link w:val="BalloonText"/>
    <w:uiPriority w:val="99"/>
    <w:semiHidden/>
    <w:rsid w:val="0081626B"/>
    <w:rPr>
      <w:rFonts w:ascii="Tahoma" w:eastAsia="Times New Roman" w:hAnsi="Tahoma" w:cs="Tahoma"/>
      <w:sz w:val="16"/>
      <w:szCs w:val="16"/>
    </w:rPr>
  </w:style>
  <w:style w:type="paragraph" w:styleId="CommentSubject">
    <w:name w:val="annotation subject"/>
    <w:basedOn w:val="CommentText"/>
    <w:next w:val="CommentText"/>
    <w:semiHidden/>
    <w:rsid w:val="007127E6"/>
    <w:rPr>
      <w:b/>
      <w:bCs/>
    </w:rPr>
  </w:style>
  <w:style w:type="character" w:styleId="Strong">
    <w:name w:val="Strong"/>
    <w:uiPriority w:val="22"/>
    <w:qFormat/>
    <w:rsid w:val="00FD7F45"/>
    <w:rPr>
      <w:b/>
      <w:bCs/>
    </w:rPr>
  </w:style>
  <w:style w:type="character" w:styleId="FollowedHyperlink">
    <w:name w:val="FollowedHyperlink"/>
    <w:uiPriority w:val="99"/>
    <w:semiHidden/>
    <w:unhideWhenUsed/>
    <w:rsid w:val="00E278CA"/>
    <w:rPr>
      <w:color w:val="800080"/>
      <w:u w:val="single"/>
    </w:rPr>
  </w:style>
  <w:style w:type="character" w:customStyle="1" w:styleId="Heading1Char">
    <w:name w:val="Heading 1 Char"/>
    <w:link w:val="Heading1"/>
    <w:uiPriority w:val="9"/>
    <w:rsid w:val="00FD7F45"/>
    <w:rPr>
      <w:rFonts w:ascii="Cambria" w:eastAsia="Times New Roman" w:hAnsi="Cambria" w:cs="Times New Roman"/>
      <w:b/>
      <w:bCs/>
      <w:sz w:val="28"/>
      <w:szCs w:val="28"/>
    </w:rPr>
  </w:style>
  <w:style w:type="character" w:customStyle="1" w:styleId="Heading2Char">
    <w:name w:val="Heading 2 Char"/>
    <w:link w:val="Heading2"/>
    <w:uiPriority w:val="9"/>
    <w:semiHidden/>
    <w:rsid w:val="00FD7F45"/>
    <w:rPr>
      <w:rFonts w:ascii="Cambria" w:eastAsia="Times New Roman" w:hAnsi="Cambria" w:cs="Times New Roman"/>
      <w:b/>
      <w:bCs/>
      <w:sz w:val="26"/>
      <w:szCs w:val="26"/>
    </w:rPr>
  </w:style>
  <w:style w:type="character" w:customStyle="1" w:styleId="Heading3Char">
    <w:name w:val="Heading 3 Char"/>
    <w:link w:val="Heading3"/>
    <w:uiPriority w:val="9"/>
    <w:rsid w:val="00FD7F45"/>
    <w:rPr>
      <w:rFonts w:ascii="Cambria" w:eastAsia="Times New Roman" w:hAnsi="Cambria" w:cs="Times New Roman"/>
      <w:b/>
      <w:bCs/>
    </w:rPr>
  </w:style>
  <w:style w:type="character" w:customStyle="1" w:styleId="Heading4Char">
    <w:name w:val="Heading 4 Char"/>
    <w:link w:val="Heading4"/>
    <w:uiPriority w:val="9"/>
    <w:semiHidden/>
    <w:rsid w:val="00FD7F45"/>
    <w:rPr>
      <w:rFonts w:ascii="Cambria" w:eastAsia="Times New Roman" w:hAnsi="Cambria" w:cs="Times New Roman"/>
      <w:b/>
      <w:bCs/>
      <w:i/>
      <w:iCs/>
    </w:rPr>
  </w:style>
  <w:style w:type="character" w:customStyle="1" w:styleId="Heading5Char">
    <w:name w:val="Heading 5 Char"/>
    <w:link w:val="Heading5"/>
    <w:uiPriority w:val="9"/>
    <w:semiHidden/>
    <w:rsid w:val="00FD7F45"/>
    <w:rPr>
      <w:rFonts w:ascii="Cambria" w:eastAsia="Times New Roman" w:hAnsi="Cambria" w:cs="Times New Roman"/>
      <w:b/>
      <w:bCs/>
      <w:color w:val="7F7F7F"/>
    </w:rPr>
  </w:style>
  <w:style w:type="character" w:customStyle="1" w:styleId="Heading6Char">
    <w:name w:val="Heading 6 Char"/>
    <w:link w:val="Heading6"/>
    <w:uiPriority w:val="9"/>
    <w:semiHidden/>
    <w:rsid w:val="00FD7F45"/>
    <w:rPr>
      <w:rFonts w:ascii="Cambria" w:eastAsia="Times New Roman" w:hAnsi="Cambria" w:cs="Times New Roman"/>
      <w:b/>
      <w:bCs/>
      <w:i/>
      <w:iCs/>
      <w:color w:val="7F7F7F"/>
    </w:rPr>
  </w:style>
  <w:style w:type="character" w:customStyle="1" w:styleId="Heading7Char">
    <w:name w:val="Heading 7 Char"/>
    <w:link w:val="Heading7"/>
    <w:uiPriority w:val="9"/>
    <w:semiHidden/>
    <w:rsid w:val="00FD7F45"/>
    <w:rPr>
      <w:rFonts w:ascii="Cambria" w:eastAsia="Times New Roman" w:hAnsi="Cambria" w:cs="Times New Roman"/>
      <w:i/>
      <w:iCs/>
    </w:rPr>
  </w:style>
  <w:style w:type="character" w:customStyle="1" w:styleId="Heading9Char">
    <w:name w:val="Heading 9 Char"/>
    <w:link w:val="Heading9"/>
    <w:uiPriority w:val="9"/>
    <w:semiHidden/>
    <w:rsid w:val="00FD7F45"/>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FD7F45"/>
    <w:pPr>
      <w:pBdr>
        <w:bottom w:val="single" w:sz="4" w:space="1" w:color="auto"/>
      </w:pBdr>
      <w:spacing w:line="240" w:lineRule="auto"/>
      <w:contextualSpacing/>
    </w:pPr>
    <w:rPr>
      <w:rFonts w:ascii="Cambria" w:hAnsi="Cambria"/>
      <w:spacing w:val="5"/>
      <w:sz w:val="52"/>
      <w:szCs w:val="52"/>
      <w:lang w:bidi="ar-SA"/>
    </w:rPr>
  </w:style>
  <w:style w:type="character" w:customStyle="1" w:styleId="TitleChar">
    <w:name w:val="Title Char"/>
    <w:link w:val="Title"/>
    <w:uiPriority w:val="10"/>
    <w:rsid w:val="00FD7F45"/>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FD7F45"/>
    <w:pPr>
      <w:spacing w:after="600"/>
    </w:pPr>
    <w:rPr>
      <w:rFonts w:ascii="Cambria" w:hAnsi="Cambria"/>
      <w:i/>
      <w:iCs/>
      <w:spacing w:val="13"/>
      <w:sz w:val="24"/>
      <w:szCs w:val="24"/>
      <w:lang w:bidi="ar-SA"/>
    </w:rPr>
  </w:style>
  <w:style w:type="character" w:customStyle="1" w:styleId="SubtitleChar">
    <w:name w:val="Subtitle Char"/>
    <w:link w:val="Subtitle"/>
    <w:uiPriority w:val="11"/>
    <w:rsid w:val="00FD7F45"/>
    <w:rPr>
      <w:rFonts w:ascii="Cambria" w:eastAsia="Times New Roman" w:hAnsi="Cambria" w:cs="Times New Roman"/>
      <w:i/>
      <w:iCs/>
      <w:spacing w:val="13"/>
      <w:sz w:val="24"/>
      <w:szCs w:val="24"/>
    </w:rPr>
  </w:style>
  <w:style w:type="character" w:styleId="Emphasis">
    <w:name w:val="Emphasis"/>
    <w:uiPriority w:val="20"/>
    <w:qFormat/>
    <w:rsid w:val="00FD7F45"/>
    <w:rPr>
      <w:b/>
      <w:bCs/>
      <w:i/>
      <w:iCs/>
      <w:spacing w:val="10"/>
      <w:bdr w:val="none" w:sz="0" w:space="0" w:color="auto"/>
      <w:shd w:val="clear" w:color="auto" w:fill="auto"/>
    </w:rPr>
  </w:style>
  <w:style w:type="paragraph" w:styleId="NoSpacing">
    <w:name w:val="No Spacing"/>
    <w:basedOn w:val="Normal"/>
    <w:uiPriority w:val="1"/>
    <w:qFormat/>
    <w:rsid w:val="00FD7F45"/>
    <w:pPr>
      <w:spacing w:after="0" w:line="240" w:lineRule="auto"/>
    </w:pPr>
  </w:style>
  <w:style w:type="paragraph" w:styleId="ListParagraph">
    <w:name w:val="List Paragraph"/>
    <w:basedOn w:val="Normal"/>
    <w:uiPriority w:val="34"/>
    <w:qFormat/>
    <w:rsid w:val="00FD7F45"/>
    <w:pPr>
      <w:ind w:left="720"/>
      <w:contextualSpacing/>
    </w:pPr>
  </w:style>
  <w:style w:type="paragraph" w:styleId="Quote">
    <w:name w:val="Quote"/>
    <w:basedOn w:val="Normal"/>
    <w:next w:val="Normal"/>
    <w:link w:val="QuoteChar"/>
    <w:uiPriority w:val="29"/>
    <w:qFormat/>
    <w:rsid w:val="00FD7F45"/>
    <w:pPr>
      <w:spacing w:before="200" w:after="0"/>
      <w:ind w:left="360" w:right="360"/>
    </w:pPr>
    <w:rPr>
      <w:i/>
      <w:iCs/>
      <w:sz w:val="20"/>
      <w:szCs w:val="20"/>
      <w:lang w:bidi="ar-SA"/>
    </w:rPr>
  </w:style>
  <w:style w:type="character" w:customStyle="1" w:styleId="QuoteChar">
    <w:name w:val="Quote Char"/>
    <w:link w:val="Quote"/>
    <w:uiPriority w:val="29"/>
    <w:rsid w:val="00FD7F45"/>
    <w:rPr>
      <w:i/>
      <w:iCs/>
    </w:rPr>
  </w:style>
  <w:style w:type="paragraph" w:styleId="IntenseQuote">
    <w:name w:val="Intense Quote"/>
    <w:basedOn w:val="Normal"/>
    <w:next w:val="Normal"/>
    <w:link w:val="IntenseQuoteChar"/>
    <w:uiPriority w:val="30"/>
    <w:qFormat/>
    <w:rsid w:val="00FD7F45"/>
    <w:pPr>
      <w:pBdr>
        <w:bottom w:val="single" w:sz="4" w:space="1" w:color="auto"/>
      </w:pBdr>
      <w:spacing w:before="200" w:after="280"/>
      <w:ind w:left="1008" w:right="1152"/>
      <w:jc w:val="both"/>
    </w:pPr>
    <w:rPr>
      <w:b/>
      <w:bCs/>
      <w:i/>
      <w:iCs/>
      <w:sz w:val="20"/>
      <w:szCs w:val="20"/>
      <w:lang w:bidi="ar-SA"/>
    </w:rPr>
  </w:style>
  <w:style w:type="character" w:customStyle="1" w:styleId="IntenseQuoteChar">
    <w:name w:val="Intense Quote Char"/>
    <w:link w:val="IntenseQuote"/>
    <w:uiPriority w:val="30"/>
    <w:rsid w:val="00FD7F45"/>
    <w:rPr>
      <w:b/>
      <w:bCs/>
      <w:i/>
      <w:iCs/>
    </w:rPr>
  </w:style>
  <w:style w:type="character" w:styleId="SubtleEmphasis">
    <w:name w:val="Subtle Emphasis"/>
    <w:uiPriority w:val="19"/>
    <w:qFormat/>
    <w:rsid w:val="00FD7F45"/>
    <w:rPr>
      <w:i/>
      <w:iCs/>
    </w:rPr>
  </w:style>
  <w:style w:type="character" w:styleId="IntenseEmphasis">
    <w:name w:val="Intense Emphasis"/>
    <w:uiPriority w:val="21"/>
    <w:qFormat/>
    <w:rsid w:val="00FD7F45"/>
    <w:rPr>
      <w:b/>
      <w:bCs/>
    </w:rPr>
  </w:style>
  <w:style w:type="character" w:styleId="SubtleReference">
    <w:name w:val="Subtle Reference"/>
    <w:uiPriority w:val="31"/>
    <w:qFormat/>
    <w:rsid w:val="00FD7F45"/>
    <w:rPr>
      <w:smallCaps/>
    </w:rPr>
  </w:style>
  <w:style w:type="character" w:styleId="IntenseReference">
    <w:name w:val="Intense Reference"/>
    <w:uiPriority w:val="32"/>
    <w:qFormat/>
    <w:rsid w:val="00FD7F45"/>
    <w:rPr>
      <w:smallCaps/>
      <w:spacing w:val="5"/>
      <w:u w:val="single"/>
    </w:rPr>
  </w:style>
  <w:style w:type="character" w:styleId="BookTitle">
    <w:name w:val="Book Title"/>
    <w:uiPriority w:val="33"/>
    <w:qFormat/>
    <w:rsid w:val="00FD7F45"/>
    <w:rPr>
      <w:i/>
      <w:iCs/>
      <w:smallCaps/>
      <w:spacing w:val="5"/>
    </w:rPr>
  </w:style>
  <w:style w:type="paragraph" w:styleId="TOCHeading">
    <w:name w:val="TOC Heading"/>
    <w:basedOn w:val="Heading1"/>
    <w:next w:val="Normal"/>
    <w:uiPriority w:val="39"/>
    <w:qFormat/>
    <w:rsid w:val="00FD7F45"/>
    <w:pPr>
      <w:outlineLvl w:val="9"/>
    </w:pPr>
  </w:style>
  <w:style w:type="paragraph" w:customStyle="1" w:styleId="boldred">
    <w:name w:val="bold red"/>
    <w:basedOn w:val="Normal"/>
    <w:link w:val="boldredChar"/>
    <w:qFormat/>
    <w:rsid w:val="00FD7F45"/>
    <w:pPr>
      <w:spacing w:before="100" w:beforeAutospacing="1" w:after="100" w:afterAutospacing="1"/>
    </w:pPr>
    <w:rPr>
      <w:b/>
      <w:color w:val="FF0000"/>
      <w:sz w:val="20"/>
      <w:szCs w:val="20"/>
      <w:lang w:bidi="ar-SA"/>
    </w:rPr>
  </w:style>
  <w:style w:type="paragraph" w:styleId="Caption">
    <w:name w:val="caption"/>
    <w:basedOn w:val="Normal"/>
    <w:next w:val="Normal"/>
    <w:uiPriority w:val="35"/>
    <w:qFormat/>
    <w:rsid w:val="000D4BB3"/>
    <w:pPr>
      <w:spacing w:after="0"/>
    </w:pPr>
    <w:rPr>
      <w:rFonts w:eastAsia="Calibri"/>
      <w:b/>
      <w:bCs/>
      <w:sz w:val="20"/>
      <w:szCs w:val="20"/>
      <w:lang w:bidi="ar-SA"/>
    </w:rPr>
  </w:style>
  <w:style w:type="character" w:customStyle="1" w:styleId="boldredChar">
    <w:name w:val="bold red Char"/>
    <w:link w:val="boldred"/>
    <w:rsid w:val="00FD7F45"/>
    <w:rPr>
      <w:b/>
      <w:color w:val="FF0000"/>
    </w:rPr>
  </w:style>
  <w:style w:type="table" w:styleId="TableGrid">
    <w:name w:val="Table Grid"/>
    <w:basedOn w:val="TableNormal"/>
    <w:uiPriority w:val="59"/>
    <w:rsid w:val="00F431D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lines">
    <w:name w:val="No lines"/>
    <w:basedOn w:val="TableNormal"/>
    <w:uiPriority w:val="99"/>
    <w:qFormat/>
    <w:rsid w:val="003D5634"/>
    <w:tblPr>
      <w:tblBorders>
        <w:left w:val="single" w:sz="4" w:space="0" w:color="FFFFFF"/>
        <w:bottom w:val="single" w:sz="4" w:space="0" w:color="FFFFFF"/>
        <w:right w:val="single" w:sz="4" w:space="0" w:color="FFFFFF"/>
        <w:insideH w:val="single" w:sz="4" w:space="0" w:color="FFFFFF"/>
        <w:insideV w:val="single" w:sz="4" w:space="0" w:color="FFFFFF"/>
      </w:tblBorders>
    </w:tblPr>
    <w:tcPr>
      <w:vAlign w:val="center"/>
    </w:tcPr>
  </w:style>
  <w:style w:type="paragraph" w:customStyle="1" w:styleId="msolistparagraph0">
    <w:name w:val="msolistparagraph"/>
    <w:basedOn w:val="Normal"/>
    <w:rsid w:val="00CA6452"/>
    <w:pPr>
      <w:spacing w:after="0" w:line="240" w:lineRule="auto"/>
      <w:ind w:left="720"/>
    </w:pPr>
    <w:rPr>
      <w:rFonts w:ascii="Arial" w:hAnsi="Arial" w:cs="Arial"/>
      <w:lang w:bidi="ar-SA"/>
    </w:rPr>
  </w:style>
  <w:style w:type="paragraph" w:styleId="NormalWeb">
    <w:name w:val="Normal (Web)"/>
    <w:basedOn w:val="Normal"/>
    <w:rsid w:val="00EF31D9"/>
    <w:pPr>
      <w:spacing w:before="100" w:beforeAutospacing="1" w:after="100" w:afterAutospacing="1" w:line="374" w:lineRule="atLeast"/>
    </w:pPr>
    <w:rPr>
      <w:rFonts w:ascii="Verdana" w:hAnsi="Verdana"/>
      <w:lang w:bidi="ar-SA"/>
    </w:rPr>
  </w:style>
  <w:style w:type="paragraph" w:styleId="BodyText">
    <w:name w:val="Body Text"/>
    <w:basedOn w:val="Normal"/>
    <w:link w:val="BodyTextChar"/>
    <w:uiPriority w:val="99"/>
    <w:semiHidden/>
    <w:unhideWhenUsed/>
    <w:rsid w:val="00077663"/>
    <w:pPr>
      <w:spacing w:after="120"/>
    </w:pPr>
  </w:style>
  <w:style w:type="character" w:customStyle="1" w:styleId="BodyTextChar">
    <w:name w:val="Body Text Char"/>
    <w:link w:val="BodyText"/>
    <w:uiPriority w:val="99"/>
    <w:semiHidden/>
    <w:rsid w:val="00077663"/>
    <w:rPr>
      <w:sz w:val="22"/>
      <w:szCs w:val="22"/>
      <w:lang w:bidi="en-US"/>
    </w:rPr>
  </w:style>
  <w:style w:type="paragraph" w:customStyle="1" w:styleId="Default">
    <w:name w:val="Default"/>
    <w:basedOn w:val="Normal"/>
    <w:rsid w:val="00463BC5"/>
    <w:pPr>
      <w:autoSpaceDE w:val="0"/>
      <w:autoSpaceDN w:val="0"/>
      <w:spacing w:after="0" w:line="240" w:lineRule="auto"/>
    </w:pPr>
    <w:rPr>
      <w:rFonts w:ascii="Times New Roman" w:eastAsiaTheme="minorHAnsi" w:hAnsi="Times New Roman"/>
      <w:color w:val="000000"/>
      <w:sz w:val="24"/>
      <w:szCs w:val="24"/>
      <w:lang w:bidi="ar-SA"/>
    </w:rPr>
  </w:style>
  <w:style w:type="paragraph" w:styleId="BodyTextIndent3">
    <w:name w:val="Body Text Indent 3"/>
    <w:basedOn w:val="Normal"/>
    <w:link w:val="BodyTextIndent3Char"/>
    <w:uiPriority w:val="99"/>
    <w:semiHidden/>
    <w:unhideWhenUsed/>
    <w:rsid w:val="0008798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87982"/>
    <w:rPr>
      <w:sz w:val="16"/>
      <w:szCs w:val="16"/>
      <w:lang w:bidi="en-US"/>
    </w:rPr>
  </w:style>
  <w:style w:type="paragraph" w:styleId="EndnoteText">
    <w:name w:val="endnote text"/>
    <w:basedOn w:val="Normal"/>
    <w:link w:val="EndnoteTextChar"/>
    <w:uiPriority w:val="99"/>
    <w:semiHidden/>
    <w:unhideWhenUsed/>
    <w:rsid w:val="00BE5DA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E5DA2"/>
    <w:rPr>
      <w:lang w:bidi="en-US"/>
    </w:rPr>
  </w:style>
  <w:style w:type="character" w:styleId="EndnoteReference">
    <w:name w:val="endnote reference"/>
    <w:basedOn w:val="DefaultParagraphFont"/>
    <w:uiPriority w:val="99"/>
    <w:semiHidden/>
    <w:unhideWhenUsed/>
    <w:rsid w:val="00BE5DA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semiHidden="0" w:uiPriority="35" w:unhideWhenUsed="0"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FD7F45"/>
    <w:pPr>
      <w:spacing w:after="200" w:line="276" w:lineRule="auto"/>
    </w:pPr>
    <w:rPr>
      <w:sz w:val="22"/>
      <w:szCs w:val="22"/>
      <w:lang w:bidi="en-US"/>
    </w:rPr>
  </w:style>
  <w:style w:type="paragraph" w:styleId="Heading1">
    <w:name w:val="heading 1"/>
    <w:basedOn w:val="Normal"/>
    <w:next w:val="Normal"/>
    <w:link w:val="Heading1Char"/>
    <w:uiPriority w:val="9"/>
    <w:qFormat/>
    <w:rsid w:val="00FD7F45"/>
    <w:pPr>
      <w:spacing w:before="480" w:after="0"/>
      <w:contextualSpacing/>
      <w:outlineLvl w:val="0"/>
    </w:pPr>
    <w:rPr>
      <w:rFonts w:ascii="Cambria" w:hAnsi="Cambria"/>
      <w:b/>
      <w:bCs/>
      <w:sz w:val="28"/>
      <w:szCs w:val="28"/>
      <w:lang w:bidi="ar-SA"/>
    </w:rPr>
  </w:style>
  <w:style w:type="paragraph" w:styleId="Heading2">
    <w:name w:val="heading 2"/>
    <w:basedOn w:val="Normal"/>
    <w:next w:val="Normal"/>
    <w:link w:val="Heading2Char"/>
    <w:uiPriority w:val="9"/>
    <w:qFormat/>
    <w:rsid w:val="00FD7F45"/>
    <w:pPr>
      <w:spacing w:before="200" w:after="0"/>
      <w:outlineLvl w:val="1"/>
    </w:pPr>
    <w:rPr>
      <w:rFonts w:ascii="Cambria" w:hAnsi="Cambria"/>
      <w:b/>
      <w:bCs/>
      <w:sz w:val="26"/>
      <w:szCs w:val="26"/>
      <w:lang w:bidi="ar-SA"/>
    </w:rPr>
  </w:style>
  <w:style w:type="paragraph" w:styleId="Heading3">
    <w:name w:val="heading 3"/>
    <w:basedOn w:val="Normal"/>
    <w:next w:val="Normal"/>
    <w:link w:val="Heading3Char"/>
    <w:uiPriority w:val="9"/>
    <w:qFormat/>
    <w:rsid w:val="00FD7F45"/>
    <w:pPr>
      <w:spacing w:before="200" w:after="0" w:line="271" w:lineRule="auto"/>
      <w:outlineLvl w:val="2"/>
    </w:pPr>
    <w:rPr>
      <w:rFonts w:ascii="Cambria" w:hAnsi="Cambria"/>
      <w:b/>
      <w:bCs/>
      <w:sz w:val="20"/>
      <w:szCs w:val="20"/>
      <w:lang w:bidi="ar-SA"/>
    </w:rPr>
  </w:style>
  <w:style w:type="paragraph" w:styleId="Heading4">
    <w:name w:val="heading 4"/>
    <w:basedOn w:val="Normal"/>
    <w:next w:val="Normal"/>
    <w:link w:val="Heading4Char"/>
    <w:uiPriority w:val="9"/>
    <w:qFormat/>
    <w:rsid w:val="00FD7F45"/>
    <w:pPr>
      <w:spacing w:before="200" w:after="0"/>
      <w:outlineLvl w:val="3"/>
    </w:pPr>
    <w:rPr>
      <w:rFonts w:ascii="Cambria" w:hAnsi="Cambria"/>
      <w:b/>
      <w:bCs/>
      <w:i/>
      <w:iCs/>
      <w:sz w:val="20"/>
      <w:szCs w:val="20"/>
      <w:lang w:bidi="ar-SA"/>
    </w:rPr>
  </w:style>
  <w:style w:type="paragraph" w:styleId="Heading5">
    <w:name w:val="heading 5"/>
    <w:basedOn w:val="Normal"/>
    <w:next w:val="Normal"/>
    <w:link w:val="Heading5Char"/>
    <w:uiPriority w:val="9"/>
    <w:qFormat/>
    <w:rsid w:val="00FD7F45"/>
    <w:pPr>
      <w:spacing w:before="200" w:after="0"/>
      <w:outlineLvl w:val="4"/>
    </w:pPr>
    <w:rPr>
      <w:rFonts w:ascii="Cambria" w:hAnsi="Cambria"/>
      <w:b/>
      <w:bCs/>
      <w:color w:val="7F7F7F"/>
      <w:sz w:val="20"/>
      <w:szCs w:val="20"/>
      <w:lang w:bidi="ar-SA"/>
    </w:rPr>
  </w:style>
  <w:style w:type="paragraph" w:styleId="Heading6">
    <w:name w:val="heading 6"/>
    <w:basedOn w:val="Normal"/>
    <w:next w:val="Normal"/>
    <w:link w:val="Heading6Char"/>
    <w:uiPriority w:val="9"/>
    <w:qFormat/>
    <w:rsid w:val="00FD7F45"/>
    <w:pPr>
      <w:spacing w:after="0" w:line="271" w:lineRule="auto"/>
      <w:outlineLvl w:val="5"/>
    </w:pPr>
    <w:rPr>
      <w:rFonts w:ascii="Cambria" w:hAnsi="Cambria"/>
      <w:b/>
      <w:bCs/>
      <w:i/>
      <w:iCs/>
      <w:color w:val="7F7F7F"/>
      <w:sz w:val="20"/>
      <w:szCs w:val="20"/>
      <w:lang w:bidi="ar-SA"/>
    </w:rPr>
  </w:style>
  <w:style w:type="paragraph" w:styleId="Heading7">
    <w:name w:val="heading 7"/>
    <w:basedOn w:val="Normal"/>
    <w:next w:val="Normal"/>
    <w:link w:val="Heading7Char"/>
    <w:uiPriority w:val="9"/>
    <w:qFormat/>
    <w:rsid w:val="00FD7F45"/>
    <w:pPr>
      <w:spacing w:after="0"/>
      <w:outlineLvl w:val="6"/>
    </w:pPr>
    <w:rPr>
      <w:rFonts w:ascii="Cambria" w:hAnsi="Cambria"/>
      <w:i/>
      <w:iCs/>
      <w:sz w:val="20"/>
      <w:szCs w:val="20"/>
      <w:lang w:bidi="ar-SA"/>
    </w:rPr>
  </w:style>
  <w:style w:type="paragraph" w:styleId="Heading8">
    <w:name w:val="heading 8"/>
    <w:basedOn w:val="Normal"/>
    <w:next w:val="Normal"/>
    <w:link w:val="Heading8Char"/>
    <w:uiPriority w:val="9"/>
    <w:qFormat/>
    <w:rsid w:val="00FD7F45"/>
    <w:pPr>
      <w:spacing w:after="0"/>
      <w:outlineLvl w:val="7"/>
    </w:pPr>
    <w:rPr>
      <w:rFonts w:ascii="Cambria" w:hAnsi="Cambria"/>
      <w:sz w:val="20"/>
      <w:szCs w:val="20"/>
      <w:lang w:bidi="ar-SA"/>
    </w:rPr>
  </w:style>
  <w:style w:type="paragraph" w:styleId="Heading9">
    <w:name w:val="heading 9"/>
    <w:basedOn w:val="Normal"/>
    <w:next w:val="Normal"/>
    <w:link w:val="Heading9Char"/>
    <w:uiPriority w:val="9"/>
    <w:qFormat/>
    <w:rsid w:val="00FD7F45"/>
    <w:pPr>
      <w:spacing w:after="0"/>
      <w:outlineLvl w:val="8"/>
    </w:pPr>
    <w:rPr>
      <w:rFonts w:ascii="Cambria" w:hAnsi="Cambria"/>
      <w:i/>
      <w:iCs/>
      <w:spacing w:val="5"/>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uiPriority w:val="9"/>
    <w:rsid w:val="00FD7F45"/>
    <w:rPr>
      <w:rFonts w:ascii="Cambria" w:eastAsia="Times New Roman" w:hAnsi="Cambria" w:cs="Times New Roman"/>
      <w:sz w:val="20"/>
      <w:szCs w:val="20"/>
    </w:rPr>
  </w:style>
  <w:style w:type="paragraph" w:styleId="FootnoteText">
    <w:name w:val="footnote text"/>
    <w:basedOn w:val="Normal"/>
    <w:link w:val="FootnoteTextChar"/>
    <w:semiHidden/>
    <w:rsid w:val="0081626B"/>
    <w:rPr>
      <w:rFonts w:ascii="Times New Roman" w:hAnsi="Times New Roman"/>
      <w:sz w:val="20"/>
      <w:szCs w:val="20"/>
      <w:lang w:bidi="ar-SA"/>
    </w:rPr>
  </w:style>
  <w:style w:type="character" w:customStyle="1" w:styleId="FootnoteTextChar">
    <w:name w:val="Footnote Text Char"/>
    <w:link w:val="FootnoteText"/>
    <w:rsid w:val="0081626B"/>
    <w:rPr>
      <w:rFonts w:ascii="Times New Roman" w:eastAsia="Times New Roman" w:hAnsi="Times New Roman" w:cs="Times New Roman"/>
      <w:sz w:val="20"/>
      <w:szCs w:val="20"/>
    </w:rPr>
  </w:style>
  <w:style w:type="character" w:styleId="FootnoteReference">
    <w:name w:val="footnote reference"/>
    <w:semiHidden/>
    <w:rsid w:val="0081626B"/>
    <w:rPr>
      <w:vertAlign w:val="superscript"/>
    </w:rPr>
  </w:style>
  <w:style w:type="paragraph" w:styleId="BodyTextIndent">
    <w:name w:val="Body Text Indent"/>
    <w:basedOn w:val="Normal"/>
    <w:link w:val="BodyTextIndentChar"/>
    <w:rsid w:val="0081626B"/>
    <w:pPr>
      <w:spacing w:after="240"/>
      <w:ind w:firstLine="720"/>
    </w:pPr>
    <w:rPr>
      <w:rFonts w:ascii="Times New Roman" w:hAnsi="Times New Roman"/>
      <w:sz w:val="24"/>
      <w:szCs w:val="24"/>
      <w:lang w:bidi="ar-SA"/>
    </w:rPr>
  </w:style>
  <w:style w:type="character" w:customStyle="1" w:styleId="BodyTextIndentChar">
    <w:name w:val="Body Text Indent Char"/>
    <w:link w:val="BodyTextIndent"/>
    <w:rsid w:val="0081626B"/>
    <w:rPr>
      <w:rFonts w:ascii="Times New Roman" w:eastAsia="Times New Roman" w:hAnsi="Times New Roman" w:cs="Times New Roman"/>
      <w:sz w:val="24"/>
      <w:szCs w:val="24"/>
    </w:rPr>
  </w:style>
  <w:style w:type="character" w:styleId="Hyperlink">
    <w:name w:val="Hyperlink"/>
    <w:rsid w:val="0081626B"/>
    <w:rPr>
      <w:color w:val="0000FF"/>
      <w:u w:val="single"/>
    </w:rPr>
  </w:style>
  <w:style w:type="character" w:customStyle="1" w:styleId="head">
    <w:name w:val="head"/>
    <w:basedOn w:val="DefaultParagraphFont"/>
    <w:rsid w:val="0081626B"/>
  </w:style>
  <w:style w:type="paragraph" w:styleId="CommentText">
    <w:name w:val="annotation text"/>
    <w:basedOn w:val="Normal"/>
    <w:link w:val="CommentTextChar"/>
    <w:semiHidden/>
    <w:rsid w:val="0081626B"/>
    <w:rPr>
      <w:rFonts w:ascii="Times New Roman" w:hAnsi="Times New Roman"/>
      <w:sz w:val="20"/>
      <w:szCs w:val="20"/>
      <w:lang w:bidi="ar-SA"/>
    </w:rPr>
  </w:style>
  <w:style w:type="character" w:customStyle="1" w:styleId="CommentTextChar">
    <w:name w:val="Comment Text Char"/>
    <w:link w:val="CommentText"/>
    <w:semiHidden/>
    <w:rsid w:val="0081626B"/>
    <w:rPr>
      <w:rFonts w:ascii="Times New Roman" w:eastAsia="Times New Roman" w:hAnsi="Times New Roman" w:cs="Times New Roman"/>
      <w:sz w:val="20"/>
      <w:szCs w:val="20"/>
    </w:rPr>
  </w:style>
  <w:style w:type="paragraph" w:styleId="Footer">
    <w:name w:val="footer"/>
    <w:basedOn w:val="Normal"/>
    <w:link w:val="FooterChar"/>
    <w:rsid w:val="0081626B"/>
    <w:pPr>
      <w:tabs>
        <w:tab w:val="center" w:pos="4320"/>
        <w:tab w:val="right" w:pos="8640"/>
      </w:tabs>
    </w:pPr>
    <w:rPr>
      <w:rFonts w:ascii="Times New Roman" w:hAnsi="Times New Roman"/>
      <w:sz w:val="24"/>
      <w:szCs w:val="24"/>
      <w:lang w:bidi="ar-SA"/>
    </w:rPr>
  </w:style>
  <w:style w:type="character" w:customStyle="1" w:styleId="FooterChar">
    <w:name w:val="Footer Char"/>
    <w:link w:val="Footer"/>
    <w:rsid w:val="0081626B"/>
    <w:rPr>
      <w:rFonts w:ascii="Times New Roman" w:eastAsia="Times New Roman" w:hAnsi="Times New Roman" w:cs="Times New Roman"/>
      <w:sz w:val="24"/>
      <w:szCs w:val="24"/>
    </w:rPr>
  </w:style>
  <w:style w:type="character" w:styleId="PageNumber">
    <w:name w:val="page number"/>
    <w:basedOn w:val="DefaultParagraphFont"/>
    <w:rsid w:val="0081626B"/>
  </w:style>
  <w:style w:type="paragraph" w:styleId="Header">
    <w:name w:val="header"/>
    <w:basedOn w:val="Normal"/>
    <w:link w:val="HeaderChar"/>
    <w:rsid w:val="0081626B"/>
    <w:pPr>
      <w:tabs>
        <w:tab w:val="center" w:pos="4320"/>
        <w:tab w:val="right" w:pos="8640"/>
      </w:tabs>
    </w:pPr>
    <w:rPr>
      <w:rFonts w:ascii="Times New Roman" w:hAnsi="Times New Roman"/>
      <w:sz w:val="24"/>
      <w:szCs w:val="24"/>
      <w:lang w:bidi="ar-SA"/>
    </w:rPr>
  </w:style>
  <w:style w:type="character" w:customStyle="1" w:styleId="HeaderChar">
    <w:name w:val="Header Char"/>
    <w:link w:val="Header"/>
    <w:rsid w:val="0081626B"/>
    <w:rPr>
      <w:rFonts w:ascii="Times New Roman" w:eastAsia="Times New Roman" w:hAnsi="Times New Roman" w:cs="Times New Roman"/>
      <w:sz w:val="24"/>
      <w:szCs w:val="24"/>
    </w:rPr>
  </w:style>
  <w:style w:type="character" w:styleId="CommentReference">
    <w:name w:val="annotation reference"/>
    <w:rsid w:val="0081626B"/>
    <w:rPr>
      <w:sz w:val="16"/>
      <w:szCs w:val="16"/>
    </w:rPr>
  </w:style>
  <w:style w:type="paragraph" w:styleId="BalloonText">
    <w:name w:val="Balloon Text"/>
    <w:basedOn w:val="Normal"/>
    <w:link w:val="BalloonTextChar"/>
    <w:uiPriority w:val="99"/>
    <w:semiHidden/>
    <w:unhideWhenUsed/>
    <w:rsid w:val="0081626B"/>
    <w:rPr>
      <w:rFonts w:ascii="Tahoma" w:hAnsi="Tahoma"/>
      <w:sz w:val="16"/>
      <w:szCs w:val="16"/>
      <w:lang w:bidi="ar-SA"/>
    </w:rPr>
  </w:style>
  <w:style w:type="character" w:customStyle="1" w:styleId="BalloonTextChar">
    <w:name w:val="Balloon Text Char"/>
    <w:link w:val="BalloonText"/>
    <w:uiPriority w:val="99"/>
    <w:semiHidden/>
    <w:rsid w:val="0081626B"/>
    <w:rPr>
      <w:rFonts w:ascii="Tahoma" w:eastAsia="Times New Roman" w:hAnsi="Tahoma" w:cs="Tahoma"/>
      <w:sz w:val="16"/>
      <w:szCs w:val="16"/>
    </w:rPr>
  </w:style>
  <w:style w:type="paragraph" w:styleId="CommentSubject">
    <w:name w:val="annotation subject"/>
    <w:basedOn w:val="CommentText"/>
    <w:next w:val="CommentText"/>
    <w:semiHidden/>
    <w:rsid w:val="007127E6"/>
    <w:rPr>
      <w:b/>
      <w:bCs/>
    </w:rPr>
  </w:style>
  <w:style w:type="character" w:styleId="Strong">
    <w:name w:val="Strong"/>
    <w:uiPriority w:val="22"/>
    <w:qFormat/>
    <w:rsid w:val="00FD7F45"/>
    <w:rPr>
      <w:b/>
      <w:bCs/>
    </w:rPr>
  </w:style>
  <w:style w:type="character" w:styleId="FollowedHyperlink">
    <w:name w:val="FollowedHyperlink"/>
    <w:uiPriority w:val="99"/>
    <w:semiHidden/>
    <w:unhideWhenUsed/>
    <w:rsid w:val="00E278CA"/>
    <w:rPr>
      <w:color w:val="800080"/>
      <w:u w:val="single"/>
    </w:rPr>
  </w:style>
  <w:style w:type="character" w:customStyle="1" w:styleId="Heading1Char">
    <w:name w:val="Heading 1 Char"/>
    <w:link w:val="Heading1"/>
    <w:uiPriority w:val="9"/>
    <w:rsid w:val="00FD7F45"/>
    <w:rPr>
      <w:rFonts w:ascii="Cambria" w:eastAsia="Times New Roman" w:hAnsi="Cambria" w:cs="Times New Roman"/>
      <w:b/>
      <w:bCs/>
      <w:sz w:val="28"/>
      <w:szCs w:val="28"/>
    </w:rPr>
  </w:style>
  <w:style w:type="character" w:customStyle="1" w:styleId="Heading2Char">
    <w:name w:val="Heading 2 Char"/>
    <w:link w:val="Heading2"/>
    <w:uiPriority w:val="9"/>
    <w:semiHidden/>
    <w:rsid w:val="00FD7F45"/>
    <w:rPr>
      <w:rFonts w:ascii="Cambria" w:eastAsia="Times New Roman" w:hAnsi="Cambria" w:cs="Times New Roman"/>
      <w:b/>
      <w:bCs/>
      <w:sz w:val="26"/>
      <w:szCs w:val="26"/>
    </w:rPr>
  </w:style>
  <w:style w:type="character" w:customStyle="1" w:styleId="Heading3Char">
    <w:name w:val="Heading 3 Char"/>
    <w:link w:val="Heading3"/>
    <w:uiPriority w:val="9"/>
    <w:rsid w:val="00FD7F45"/>
    <w:rPr>
      <w:rFonts w:ascii="Cambria" w:eastAsia="Times New Roman" w:hAnsi="Cambria" w:cs="Times New Roman"/>
      <w:b/>
      <w:bCs/>
    </w:rPr>
  </w:style>
  <w:style w:type="character" w:customStyle="1" w:styleId="Heading4Char">
    <w:name w:val="Heading 4 Char"/>
    <w:link w:val="Heading4"/>
    <w:uiPriority w:val="9"/>
    <w:semiHidden/>
    <w:rsid w:val="00FD7F45"/>
    <w:rPr>
      <w:rFonts w:ascii="Cambria" w:eastAsia="Times New Roman" w:hAnsi="Cambria" w:cs="Times New Roman"/>
      <w:b/>
      <w:bCs/>
      <w:i/>
      <w:iCs/>
    </w:rPr>
  </w:style>
  <w:style w:type="character" w:customStyle="1" w:styleId="Heading5Char">
    <w:name w:val="Heading 5 Char"/>
    <w:link w:val="Heading5"/>
    <w:uiPriority w:val="9"/>
    <w:semiHidden/>
    <w:rsid w:val="00FD7F45"/>
    <w:rPr>
      <w:rFonts w:ascii="Cambria" w:eastAsia="Times New Roman" w:hAnsi="Cambria" w:cs="Times New Roman"/>
      <w:b/>
      <w:bCs/>
      <w:color w:val="7F7F7F"/>
    </w:rPr>
  </w:style>
  <w:style w:type="character" w:customStyle="1" w:styleId="Heading6Char">
    <w:name w:val="Heading 6 Char"/>
    <w:link w:val="Heading6"/>
    <w:uiPriority w:val="9"/>
    <w:semiHidden/>
    <w:rsid w:val="00FD7F45"/>
    <w:rPr>
      <w:rFonts w:ascii="Cambria" w:eastAsia="Times New Roman" w:hAnsi="Cambria" w:cs="Times New Roman"/>
      <w:b/>
      <w:bCs/>
      <w:i/>
      <w:iCs/>
      <w:color w:val="7F7F7F"/>
    </w:rPr>
  </w:style>
  <w:style w:type="character" w:customStyle="1" w:styleId="Heading7Char">
    <w:name w:val="Heading 7 Char"/>
    <w:link w:val="Heading7"/>
    <w:uiPriority w:val="9"/>
    <w:semiHidden/>
    <w:rsid w:val="00FD7F45"/>
    <w:rPr>
      <w:rFonts w:ascii="Cambria" w:eastAsia="Times New Roman" w:hAnsi="Cambria" w:cs="Times New Roman"/>
      <w:i/>
      <w:iCs/>
    </w:rPr>
  </w:style>
  <w:style w:type="character" w:customStyle="1" w:styleId="Heading9Char">
    <w:name w:val="Heading 9 Char"/>
    <w:link w:val="Heading9"/>
    <w:uiPriority w:val="9"/>
    <w:semiHidden/>
    <w:rsid w:val="00FD7F45"/>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FD7F45"/>
    <w:pPr>
      <w:pBdr>
        <w:bottom w:val="single" w:sz="4" w:space="1" w:color="auto"/>
      </w:pBdr>
      <w:spacing w:line="240" w:lineRule="auto"/>
      <w:contextualSpacing/>
    </w:pPr>
    <w:rPr>
      <w:rFonts w:ascii="Cambria" w:hAnsi="Cambria"/>
      <w:spacing w:val="5"/>
      <w:sz w:val="52"/>
      <w:szCs w:val="52"/>
      <w:lang w:bidi="ar-SA"/>
    </w:rPr>
  </w:style>
  <w:style w:type="character" w:customStyle="1" w:styleId="TitleChar">
    <w:name w:val="Title Char"/>
    <w:link w:val="Title"/>
    <w:uiPriority w:val="10"/>
    <w:rsid w:val="00FD7F45"/>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FD7F45"/>
    <w:pPr>
      <w:spacing w:after="600"/>
    </w:pPr>
    <w:rPr>
      <w:rFonts w:ascii="Cambria" w:hAnsi="Cambria"/>
      <w:i/>
      <w:iCs/>
      <w:spacing w:val="13"/>
      <w:sz w:val="24"/>
      <w:szCs w:val="24"/>
      <w:lang w:bidi="ar-SA"/>
    </w:rPr>
  </w:style>
  <w:style w:type="character" w:customStyle="1" w:styleId="SubtitleChar">
    <w:name w:val="Subtitle Char"/>
    <w:link w:val="Subtitle"/>
    <w:uiPriority w:val="11"/>
    <w:rsid w:val="00FD7F45"/>
    <w:rPr>
      <w:rFonts w:ascii="Cambria" w:eastAsia="Times New Roman" w:hAnsi="Cambria" w:cs="Times New Roman"/>
      <w:i/>
      <w:iCs/>
      <w:spacing w:val="13"/>
      <w:sz w:val="24"/>
      <w:szCs w:val="24"/>
    </w:rPr>
  </w:style>
  <w:style w:type="character" w:styleId="Emphasis">
    <w:name w:val="Emphasis"/>
    <w:uiPriority w:val="20"/>
    <w:qFormat/>
    <w:rsid w:val="00FD7F45"/>
    <w:rPr>
      <w:b/>
      <w:bCs/>
      <w:i/>
      <w:iCs/>
      <w:spacing w:val="10"/>
      <w:bdr w:val="none" w:sz="0" w:space="0" w:color="auto"/>
      <w:shd w:val="clear" w:color="auto" w:fill="auto"/>
    </w:rPr>
  </w:style>
  <w:style w:type="paragraph" w:styleId="NoSpacing">
    <w:name w:val="No Spacing"/>
    <w:basedOn w:val="Normal"/>
    <w:uiPriority w:val="1"/>
    <w:qFormat/>
    <w:rsid w:val="00FD7F45"/>
    <w:pPr>
      <w:spacing w:after="0" w:line="240" w:lineRule="auto"/>
    </w:pPr>
  </w:style>
  <w:style w:type="paragraph" w:styleId="ListParagraph">
    <w:name w:val="List Paragraph"/>
    <w:basedOn w:val="Normal"/>
    <w:uiPriority w:val="34"/>
    <w:qFormat/>
    <w:rsid w:val="00FD7F45"/>
    <w:pPr>
      <w:ind w:left="720"/>
      <w:contextualSpacing/>
    </w:pPr>
  </w:style>
  <w:style w:type="paragraph" w:styleId="Quote">
    <w:name w:val="Quote"/>
    <w:basedOn w:val="Normal"/>
    <w:next w:val="Normal"/>
    <w:link w:val="QuoteChar"/>
    <w:uiPriority w:val="29"/>
    <w:qFormat/>
    <w:rsid w:val="00FD7F45"/>
    <w:pPr>
      <w:spacing w:before="200" w:after="0"/>
      <w:ind w:left="360" w:right="360"/>
    </w:pPr>
    <w:rPr>
      <w:i/>
      <w:iCs/>
      <w:sz w:val="20"/>
      <w:szCs w:val="20"/>
      <w:lang w:bidi="ar-SA"/>
    </w:rPr>
  </w:style>
  <w:style w:type="character" w:customStyle="1" w:styleId="QuoteChar">
    <w:name w:val="Quote Char"/>
    <w:link w:val="Quote"/>
    <w:uiPriority w:val="29"/>
    <w:rsid w:val="00FD7F45"/>
    <w:rPr>
      <w:i/>
      <w:iCs/>
    </w:rPr>
  </w:style>
  <w:style w:type="paragraph" w:styleId="IntenseQuote">
    <w:name w:val="Intense Quote"/>
    <w:basedOn w:val="Normal"/>
    <w:next w:val="Normal"/>
    <w:link w:val="IntenseQuoteChar"/>
    <w:uiPriority w:val="30"/>
    <w:qFormat/>
    <w:rsid w:val="00FD7F45"/>
    <w:pPr>
      <w:pBdr>
        <w:bottom w:val="single" w:sz="4" w:space="1" w:color="auto"/>
      </w:pBdr>
      <w:spacing w:before="200" w:after="280"/>
      <w:ind w:left="1008" w:right="1152"/>
      <w:jc w:val="both"/>
    </w:pPr>
    <w:rPr>
      <w:b/>
      <w:bCs/>
      <w:i/>
      <w:iCs/>
      <w:sz w:val="20"/>
      <w:szCs w:val="20"/>
      <w:lang w:bidi="ar-SA"/>
    </w:rPr>
  </w:style>
  <w:style w:type="character" w:customStyle="1" w:styleId="IntenseQuoteChar">
    <w:name w:val="Intense Quote Char"/>
    <w:link w:val="IntenseQuote"/>
    <w:uiPriority w:val="30"/>
    <w:rsid w:val="00FD7F45"/>
    <w:rPr>
      <w:b/>
      <w:bCs/>
      <w:i/>
      <w:iCs/>
    </w:rPr>
  </w:style>
  <w:style w:type="character" w:styleId="SubtleEmphasis">
    <w:name w:val="Subtle Emphasis"/>
    <w:uiPriority w:val="19"/>
    <w:qFormat/>
    <w:rsid w:val="00FD7F45"/>
    <w:rPr>
      <w:i/>
      <w:iCs/>
    </w:rPr>
  </w:style>
  <w:style w:type="character" w:styleId="IntenseEmphasis">
    <w:name w:val="Intense Emphasis"/>
    <w:uiPriority w:val="21"/>
    <w:qFormat/>
    <w:rsid w:val="00FD7F45"/>
    <w:rPr>
      <w:b/>
      <w:bCs/>
    </w:rPr>
  </w:style>
  <w:style w:type="character" w:styleId="SubtleReference">
    <w:name w:val="Subtle Reference"/>
    <w:uiPriority w:val="31"/>
    <w:qFormat/>
    <w:rsid w:val="00FD7F45"/>
    <w:rPr>
      <w:smallCaps/>
    </w:rPr>
  </w:style>
  <w:style w:type="character" w:styleId="IntenseReference">
    <w:name w:val="Intense Reference"/>
    <w:uiPriority w:val="32"/>
    <w:qFormat/>
    <w:rsid w:val="00FD7F45"/>
    <w:rPr>
      <w:smallCaps/>
      <w:spacing w:val="5"/>
      <w:u w:val="single"/>
    </w:rPr>
  </w:style>
  <w:style w:type="character" w:styleId="BookTitle">
    <w:name w:val="Book Title"/>
    <w:uiPriority w:val="33"/>
    <w:qFormat/>
    <w:rsid w:val="00FD7F45"/>
    <w:rPr>
      <w:i/>
      <w:iCs/>
      <w:smallCaps/>
      <w:spacing w:val="5"/>
    </w:rPr>
  </w:style>
  <w:style w:type="paragraph" w:styleId="TOCHeading">
    <w:name w:val="TOC Heading"/>
    <w:basedOn w:val="Heading1"/>
    <w:next w:val="Normal"/>
    <w:uiPriority w:val="39"/>
    <w:qFormat/>
    <w:rsid w:val="00FD7F45"/>
    <w:pPr>
      <w:outlineLvl w:val="9"/>
    </w:pPr>
  </w:style>
  <w:style w:type="paragraph" w:customStyle="1" w:styleId="boldred">
    <w:name w:val="bold red"/>
    <w:basedOn w:val="Normal"/>
    <w:link w:val="boldredChar"/>
    <w:qFormat/>
    <w:rsid w:val="00FD7F45"/>
    <w:pPr>
      <w:spacing w:before="100" w:beforeAutospacing="1" w:after="100" w:afterAutospacing="1"/>
    </w:pPr>
    <w:rPr>
      <w:b/>
      <w:color w:val="FF0000"/>
      <w:sz w:val="20"/>
      <w:szCs w:val="20"/>
      <w:lang w:bidi="ar-SA"/>
    </w:rPr>
  </w:style>
  <w:style w:type="paragraph" w:styleId="Caption">
    <w:name w:val="caption"/>
    <w:basedOn w:val="Normal"/>
    <w:next w:val="Normal"/>
    <w:uiPriority w:val="35"/>
    <w:qFormat/>
    <w:rsid w:val="000D4BB3"/>
    <w:pPr>
      <w:spacing w:after="0"/>
    </w:pPr>
    <w:rPr>
      <w:rFonts w:eastAsia="Calibri"/>
      <w:b/>
      <w:bCs/>
      <w:sz w:val="20"/>
      <w:szCs w:val="20"/>
      <w:lang w:bidi="ar-SA"/>
    </w:rPr>
  </w:style>
  <w:style w:type="character" w:customStyle="1" w:styleId="boldredChar">
    <w:name w:val="bold red Char"/>
    <w:link w:val="boldred"/>
    <w:rsid w:val="00FD7F45"/>
    <w:rPr>
      <w:b/>
      <w:color w:val="FF0000"/>
    </w:rPr>
  </w:style>
  <w:style w:type="table" w:styleId="TableGrid">
    <w:name w:val="Table Grid"/>
    <w:basedOn w:val="TableNormal"/>
    <w:uiPriority w:val="59"/>
    <w:rsid w:val="00F431D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lines">
    <w:name w:val="No lines"/>
    <w:basedOn w:val="TableNormal"/>
    <w:uiPriority w:val="99"/>
    <w:qFormat/>
    <w:rsid w:val="003D5634"/>
    <w:tblPr>
      <w:tblBorders>
        <w:left w:val="single" w:sz="4" w:space="0" w:color="FFFFFF"/>
        <w:bottom w:val="single" w:sz="4" w:space="0" w:color="FFFFFF"/>
        <w:right w:val="single" w:sz="4" w:space="0" w:color="FFFFFF"/>
        <w:insideH w:val="single" w:sz="4" w:space="0" w:color="FFFFFF"/>
        <w:insideV w:val="single" w:sz="4" w:space="0" w:color="FFFFFF"/>
      </w:tblBorders>
    </w:tblPr>
    <w:tcPr>
      <w:vAlign w:val="center"/>
    </w:tcPr>
  </w:style>
  <w:style w:type="paragraph" w:customStyle="1" w:styleId="msolistparagraph0">
    <w:name w:val="msolistparagraph"/>
    <w:basedOn w:val="Normal"/>
    <w:rsid w:val="00CA6452"/>
    <w:pPr>
      <w:spacing w:after="0" w:line="240" w:lineRule="auto"/>
      <w:ind w:left="720"/>
    </w:pPr>
    <w:rPr>
      <w:rFonts w:ascii="Arial" w:hAnsi="Arial" w:cs="Arial"/>
      <w:lang w:bidi="ar-SA"/>
    </w:rPr>
  </w:style>
  <w:style w:type="paragraph" w:styleId="NormalWeb">
    <w:name w:val="Normal (Web)"/>
    <w:basedOn w:val="Normal"/>
    <w:rsid w:val="00EF31D9"/>
    <w:pPr>
      <w:spacing w:before="100" w:beforeAutospacing="1" w:after="100" w:afterAutospacing="1" w:line="374" w:lineRule="atLeast"/>
    </w:pPr>
    <w:rPr>
      <w:rFonts w:ascii="Verdana" w:hAnsi="Verdana"/>
      <w:lang w:bidi="ar-SA"/>
    </w:rPr>
  </w:style>
  <w:style w:type="paragraph" w:styleId="BodyText">
    <w:name w:val="Body Text"/>
    <w:basedOn w:val="Normal"/>
    <w:link w:val="BodyTextChar"/>
    <w:uiPriority w:val="99"/>
    <w:semiHidden/>
    <w:unhideWhenUsed/>
    <w:rsid w:val="00077663"/>
    <w:pPr>
      <w:spacing w:after="120"/>
    </w:pPr>
  </w:style>
  <w:style w:type="character" w:customStyle="1" w:styleId="BodyTextChar">
    <w:name w:val="Body Text Char"/>
    <w:link w:val="BodyText"/>
    <w:uiPriority w:val="99"/>
    <w:semiHidden/>
    <w:rsid w:val="00077663"/>
    <w:rPr>
      <w:sz w:val="22"/>
      <w:szCs w:val="22"/>
      <w:lang w:bidi="en-US"/>
    </w:rPr>
  </w:style>
  <w:style w:type="paragraph" w:customStyle="1" w:styleId="Default">
    <w:name w:val="Default"/>
    <w:basedOn w:val="Normal"/>
    <w:rsid w:val="00463BC5"/>
    <w:pPr>
      <w:autoSpaceDE w:val="0"/>
      <w:autoSpaceDN w:val="0"/>
      <w:spacing w:after="0" w:line="240" w:lineRule="auto"/>
    </w:pPr>
    <w:rPr>
      <w:rFonts w:ascii="Times New Roman" w:eastAsiaTheme="minorHAnsi" w:hAnsi="Times New Roman"/>
      <w:color w:val="000000"/>
      <w:sz w:val="24"/>
      <w:szCs w:val="24"/>
      <w:lang w:bidi="ar-SA"/>
    </w:rPr>
  </w:style>
  <w:style w:type="paragraph" w:styleId="BodyTextIndent3">
    <w:name w:val="Body Text Indent 3"/>
    <w:basedOn w:val="Normal"/>
    <w:link w:val="BodyTextIndent3Char"/>
    <w:uiPriority w:val="99"/>
    <w:semiHidden/>
    <w:unhideWhenUsed/>
    <w:rsid w:val="0008798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87982"/>
    <w:rPr>
      <w:sz w:val="16"/>
      <w:szCs w:val="16"/>
      <w:lang w:bidi="en-US"/>
    </w:rPr>
  </w:style>
  <w:style w:type="paragraph" w:styleId="EndnoteText">
    <w:name w:val="endnote text"/>
    <w:basedOn w:val="Normal"/>
    <w:link w:val="EndnoteTextChar"/>
    <w:uiPriority w:val="99"/>
    <w:semiHidden/>
    <w:unhideWhenUsed/>
    <w:rsid w:val="00BE5DA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E5DA2"/>
    <w:rPr>
      <w:lang w:bidi="en-US"/>
    </w:rPr>
  </w:style>
  <w:style w:type="character" w:styleId="EndnoteReference">
    <w:name w:val="endnote reference"/>
    <w:basedOn w:val="DefaultParagraphFont"/>
    <w:uiPriority w:val="99"/>
    <w:semiHidden/>
    <w:unhideWhenUsed/>
    <w:rsid w:val="00BE5D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9977">
      <w:bodyDiv w:val="1"/>
      <w:marLeft w:val="0"/>
      <w:marRight w:val="0"/>
      <w:marTop w:val="0"/>
      <w:marBottom w:val="0"/>
      <w:divBdr>
        <w:top w:val="none" w:sz="0" w:space="0" w:color="auto"/>
        <w:left w:val="none" w:sz="0" w:space="0" w:color="auto"/>
        <w:bottom w:val="none" w:sz="0" w:space="0" w:color="auto"/>
        <w:right w:val="none" w:sz="0" w:space="0" w:color="auto"/>
      </w:divBdr>
    </w:div>
    <w:div w:id="130094426">
      <w:bodyDiv w:val="1"/>
      <w:marLeft w:val="0"/>
      <w:marRight w:val="0"/>
      <w:marTop w:val="0"/>
      <w:marBottom w:val="0"/>
      <w:divBdr>
        <w:top w:val="none" w:sz="0" w:space="0" w:color="auto"/>
        <w:left w:val="none" w:sz="0" w:space="0" w:color="auto"/>
        <w:bottom w:val="none" w:sz="0" w:space="0" w:color="auto"/>
        <w:right w:val="none" w:sz="0" w:space="0" w:color="auto"/>
      </w:divBdr>
    </w:div>
    <w:div w:id="326135030">
      <w:bodyDiv w:val="1"/>
      <w:marLeft w:val="0"/>
      <w:marRight w:val="0"/>
      <w:marTop w:val="0"/>
      <w:marBottom w:val="0"/>
      <w:divBdr>
        <w:top w:val="none" w:sz="0" w:space="0" w:color="auto"/>
        <w:left w:val="none" w:sz="0" w:space="0" w:color="auto"/>
        <w:bottom w:val="none" w:sz="0" w:space="0" w:color="auto"/>
        <w:right w:val="none" w:sz="0" w:space="0" w:color="auto"/>
      </w:divBdr>
      <w:divsChild>
        <w:div w:id="636688856">
          <w:marLeft w:val="0"/>
          <w:marRight w:val="0"/>
          <w:marTop w:val="0"/>
          <w:marBottom w:val="0"/>
          <w:divBdr>
            <w:top w:val="none" w:sz="0" w:space="0" w:color="auto"/>
            <w:left w:val="none" w:sz="0" w:space="0" w:color="auto"/>
            <w:bottom w:val="none" w:sz="0" w:space="0" w:color="auto"/>
            <w:right w:val="none" w:sz="0" w:space="0" w:color="auto"/>
          </w:divBdr>
          <w:divsChild>
            <w:div w:id="834493484">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436755552">
      <w:bodyDiv w:val="1"/>
      <w:marLeft w:val="0"/>
      <w:marRight w:val="0"/>
      <w:marTop w:val="0"/>
      <w:marBottom w:val="0"/>
      <w:divBdr>
        <w:top w:val="none" w:sz="0" w:space="0" w:color="auto"/>
        <w:left w:val="none" w:sz="0" w:space="0" w:color="auto"/>
        <w:bottom w:val="none" w:sz="0" w:space="0" w:color="auto"/>
        <w:right w:val="none" w:sz="0" w:space="0" w:color="auto"/>
      </w:divBdr>
      <w:divsChild>
        <w:div w:id="2143770964">
          <w:marLeft w:val="0"/>
          <w:marRight w:val="0"/>
          <w:marTop w:val="0"/>
          <w:marBottom w:val="0"/>
          <w:divBdr>
            <w:top w:val="none" w:sz="0" w:space="0" w:color="auto"/>
            <w:left w:val="single" w:sz="6" w:space="0" w:color="999999"/>
            <w:bottom w:val="none" w:sz="0" w:space="0" w:color="auto"/>
            <w:right w:val="none" w:sz="0" w:space="0" w:color="auto"/>
          </w:divBdr>
          <w:divsChild>
            <w:div w:id="1225293156">
              <w:marLeft w:val="0"/>
              <w:marRight w:val="0"/>
              <w:marTop w:val="0"/>
              <w:marBottom w:val="0"/>
              <w:divBdr>
                <w:top w:val="single" w:sz="6" w:space="0" w:color="999999"/>
                <w:left w:val="none" w:sz="0" w:space="0" w:color="auto"/>
                <w:bottom w:val="none" w:sz="0" w:space="0" w:color="auto"/>
                <w:right w:val="single" w:sz="6" w:space="0" w:color="999999"/>
              </w:divBdr>
              <w:divsChild>
                <w:div w:id="1040589308">
                  <w:marLeft w:val="150"/>
                  <w:marRight w:val="150"/>
                  <w:marTop w:val="0"/>
                  <w:marBottom w:val="0"/>
                  <w:divBdr>
                    <w:top w:val="none" w:sz="0" w:space="0" w:color="auto"/>
                    <w:left w:val="none" w:sz="0" w:space="0" w:color="auto"/>
                    <w:bottom w:val="single" w:sz="6" w:space="6" w:color="BCBEBD"/>
                    <w:right w:val="none" w:sz="0" w:space="0" w:color="auto"/>
                  </w:divBdr>
                </w:div>
              </w:divsChild>
            </w:div>
          </w:divsChild>
        </w:div>
      </w:divsChild>
    </w:div>
    <w:div w:id="460616093">
      <w:bodyDiv w:val="1"/>
      <w:marLeft w:val="0"/>
      <w:marRight w:val="0"/>
      <w:marTop w:val="0"/>
      <w:marBottom w:val="0"/>
      <w:divBdr>
        <w:top w:val="none" w:sz="0" w:space="0" w:color="auto"/>
        <w:left w:val="none" w:sz="0" w:space="0" w:color="auto"/>
        <w:bottom w:val="none" w:sz="0" w:space="0" w:color="auto"/>
        <w:right w:val="none" w:sz="0" w:space="0" w:color="auto"/>
      </w:divBdr>
      <w:divsChild>
        <w:div w:id="1866140326">
          <w:marLeft w:val="0"/>
          <w:marRight w:val="0"/>
          <w:marTop w:val="0"/>
          <w:marBottom w:val="0"/>
          <w:divBdr>
            <w:top w:val="none" w:sz="0" w:space="0" w:color="auto"/>
            <w:left w:val="none" w:sz="0" w:space="0" w:color="auto"/>
            <w:bottom w:val="none" w:sz="0" w:space="0" w:color="auto"/>
            <w:right w:val="none" w:sz="0" w:space="0" w:color="auto"/>
          </w:divBdr>
          <w:divsChild>
            <w:div w:id="54820439">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517502027">
      <w:bodyDiv w:val="1"/>
      <w:marLeft w:val="0"/>
      <w:marRight w:val="0"/>
      <w:marTop w:val="0"/>
      <w:marBottom w:val="0"/>
      <w:divBdr>
        <w:top w:val="none" w:sz="0" w:space="0" w:color="auto"/>
        <w:left w:val="none" w:sz="0" w:space="0" w:color="auto"/>
        <w:bottom w:val="none" w:sz="0" w:space="0" w:color="auto"/>
        <w:right w:val="none" w:sz="0" w:space="0" w:color="auto"/>
      </w:divBdr>
    </w:div>
    <w:div w:id="798109572">
      <w:bodyDiv w:val="1"/>
      <w:marLeft w:val="0"/>
      <w:marRight w:val="0"/>
      <w:marTop w:val="0"/>
      <w:marBottom w:val="0"/>
      <w:divBdr>
        <w:top w:val="none" w:sz="0" w:space="0" w:color="auto"/>
        <w:left w:val="none" w:sz="0" w:space="0" w:color="auto"/>
        <w:bottom w:val="none" w:sz="0" w:space="0" w:color="auto"/>
        <w:right w:val="none" w:sz="0" w:space="0" w:color="auto"/>
      </w:divBdr>
    </w:div>
    <w:div w:id="957876951">
      <w:bodyDiv w:val="1"/>
      <w:marLeft w:val="0"/>
      <w:marRight w:val="0"/>
      <w:marTop w:val="0"/>
      <w:marBottom w:val="0"/>
      <w:divBdr>
        <w:top w:val="none" w:sz="0" w:space="0" w:color="auto"/>
        <w:left w:val="none" w:sz="0" w:space="0" w:color="auto"/>
        <w:bottom w:val="none" w:sz="0" w:space="0" w:color="auto"/>
        <w:right w:val="none" w:sz="0" w:space="0" w:color="auto"/>
      </w:divBdr>
      <w:divsChild>
        <w:div w:id="649096087">
          <w:marLeft w:val="0"/>
          <w:marRight w:val="0"/>
          <w:marTop w:val="0"/>
          <w:marBottom w:val="0"/>
          <w:divBdr>
            <w:top w:val="none" w:sz="0" w:space="0" w:color="auto"/>
            <w:left w:val="none" w:sz="0" w:space="0" w:color="auto"/>
            <w:bottom w:val="none" w:sz="0" w:space="0" w:color="auto"/>
            <w:right w:val="none" w:sz="0" w:space="0" w:color="auto"/>
          </w:divBdr>
          <w:divsChild>
            <w:div w:id="216018721">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980306508">
      <w:bodyDiv w:val="1"/>
      <w:marLeft w:val="0"/>
      <w:marRight w:val="0"/>
      <w:marTop w:val="0"/>
      <w:marBottom w:val="0"/>
      <w:divBdr>
        <w:top w:val="none" w:sz="0" w:space="0" w:color="auto"/>
        <w:left w:val="none" w:sz="0" w:space="0" w:color="auto"/>
        <w:bottom w:val="none" w:sz="0" w:space="0" w:color="auto"/>
        <w:right w:val="none" w:sz="0" w:space="0" w:color="auto"/>
      </w:divBdr>
    </w:div>
    <w:div w:id="1109814792">
      <w:bodyDiv w:val="1"/>
      <w:marLeft w:val="0"/>
      <w:marRight w:val="0"/>
      <w:marTop w:val="0"/>
      <w:marBottom w:val="0"/>
      <w:divBdr>
        <w:top w:val="none" w:sz="0" w:space="0" w:color="auto"/>
        <w:left w:val="none" w:sz="0" w:space="0" w:color="auto"/>
        <w:bottom w:val="none" w:sz="0" w:space="0" w:color="auto"/>
        <w:right w:val="none" w:sz="0" w:space="0" w:color="auto"/>
      </w:divBdr>
      <w:divsChild>
        <w:div w:id="1009286101">
          <w:marLeft w:val="0"/>
          <w:marRight w:val="0"/>
          <w:marTop w:val="0"/>
          <w:marBottom w:val="0"/>
          <w:divBdr>
            <w:top w:val="none" w:sz="0" w:space="0" w:color="auto"/>
            <w:left w:val="single" w:sz="6" w:space="0" w:color="999999"/>
            <w:bottom w:val="none" w:sz="0" w:space="0" w:color="auto"/>
            <w:right w:val="none" w:sz="0" w:space="0" w:color="auto"/>
          </w:divBdr>
          <w:divsChild>
            <w:div w:id="5864525">
              <w:marLeft w:val="0"/>
              <w:marRight w:val="0"/>
              <w:marTop w:val="0"/>
              <w:marBottom w:val="0"/>
              <w:divBdr>
                <w:top w:val="single" w:sz="6" w:space="0" w:color="999999"/>
                <w:left w:val="none" w:sz="0" w:space="0" w:color="auto"/>
                <w:bottom w:val="none" w:sz="0" w:space="0" w:color="auto"/>
                <w:right w:val="single" w:sz="6" w:space="0" w:color="999999"/>
              </w:divBdr>
              <w:divsChild>
                <w:div w:id="535970397">
                  <w:marLeft w:val="150"/>
                  <w:marRight w:val="150"/>
                  <w:marTop w:val="0"/>
                  <w:marBottom w:val="0"/>
                  <w:divBdr>
                    <w:top w:val="none" w:sz="0" w:space="0" w:color="auto"/>
                    <w:left w:val="none" w:sz="0" w:space="0" w:color="auto"/>
                    <w:bottom w:val="single" w:sz="6" w:space="6" w:color="BCBEBD"/>
                    <w:right w:val="none" w:sz="0" w:space="0" w:color="auto"/>
                  </w:divBdr>
                </w:div>
              </w:divsChild>
            </w:div>
          </w:divsChild>
        </w:div>
      </w:divsChild>
    </w:div>
    <w:div w:id="1358852848">
      <w:bodyDiv w:val="1"/>
      <w:marLeft w:val="0"/>
      <w:marRight w:val="0"/>
      <w:marTop w:val="0"/>
      <w:marBottom w:val="0"/>
      <w:divBdr>
        <w:top w:val="none" w:sz="0" w:space="0" w:color="auto"/>
        <w:left w:val="none" w:sz="0" w:space="0" w:color="auto"/>
        <w:bottom w:val="none" w:sz="0" w:space="0" w:color="auto"/>
        <w:right w:val="none" w:sz="0" w:space="0" w:color="auto"/>
      </w:divBdr>
    </w:div>
    <w:div w:id="1491484442">
      <w:bodyDiv w:val="1"/>
      <w:marLeft w:val="0"/>
      <w:marRight w:val="0"/>
      <w:marTop w:val="0"/>
      <w:marBottom w:val="0"/>
      <w:divBdr>
        <w:top w:val="none" w:sz="0" w:space="0" w:color="auto"/>
        <w:left w:val="none" w:sz="0" w:space="0" w:color="auto"/>
        <w:bottom w:val="none" w:sz="0" w:space="0" w:color="auto"/>
        <w:right w:val="none" w:sz="0" w:space="0" w:color="auto"/>
      </w:divBdr>
    </w:div>
    <w:div w:id="1884782005">
      <w:bodyDiv w:val="1"/>
      <w:marLeft w:val="0"/>
      <w:marRight w:val="0"/>
      <w:marTop w:val="0"/>
      <w:marBottom w:val="0"/>
      <w:divBdr>
        <w:top w:val="none" w:sz="0" w:space="0" w:color="auto"/>
        <w:left w:val="none" w:sz="0" w:space="0" w:color="auto"/>
        <w:bottom w:val="none" w:sz="0" w:space="0" w:color="auto"/>
        <w:right w:val="none" w:sz="0" w:space="0" w:color="auto"/>
      </w:divBdr>
    </w:div>
    <w:div w:id="1902792349">
      <w:bodyDiv w:val="1"/>
      <w:marLeft w:val="0"/>
      <w:marRight w:val="0"/>
      <w:marTop w:val="0"/>
      <w:marBottom w:val="0"/>
      <w:divBdr>
        <w:top w:val="none" w:sz="0" w:space="0" w:color="auto"/>
        <w:left w:val="none" w:sz="0" w:space="0" w:color="auto"/>
        <w:bottom w:val="none" w:sz="0" w:space="0" w:color="auto"/>
        <w:right w:val="none" w:sz="0" w:space="0" w:color="auto"/>
      </w:divBdr>
    </w:div>
    <w:div w:id="1934363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yperlink" Target="https://www.imls.gov/grants/grants-state/five-year-evaluations"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6463AD-838B-4D3D-94B8-047C44A30802}">
  <ds:schemaRefs>
    <ds:schemaRef ds:uri="http://schemas.openxmlformats.org/officeDocument/2006/bibliography"/>
  </ds:schemaRefs>
</ds:datastoreItem>
</file>

<file path=customXml/itemProps2.xml><?xml version="1.0" encoding="utf-8"?>
<ds:datastoreItem xmlns:ds="http://schemas.openxmlformats.org/officeDocument/2006/customXml" ds:itemID="{12F86B35-752D-415D-9A6D-77BA3F7C9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1426</Words>
  <Characters>8131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Purple highlights indicate an OMB question</vt:lpstr>
    </vt:vector>
  </TitlesOfParts>
  <Company>University of Washington</Company>
  <LinksUpToDate>false</LinksUpToDate>
  <CharactersWithSpaces>9538</CharactersWithSpaces>
  <SharedDoc>false</SharedDoc>
  <HLinks>
    <vt:vector size="30" baseType="variant">
      <vt:variant>
        <vt:i4>2293780</vt:i4>
      </vt:variant>
      <vt:variant>
        <vt:i4>30</vt:i4>
      </vt:variant>
      <vt:variant>
        <vt:i4>0</vt:i4>
      </vt:variant>
      <vt:variant>
        <vt:i4>5</vt:i4>
      </vt:variant>
      <vt:variant>
        <vt:lpwstr>mailto:mckenzie@mdavisco.com</vt:lpwstr>
      </vt:variant>
      <vt:variant>
        <vt:lpwstr/>
      </vt:variant>
      <vt:variant>
        <vt:i4>3342404</vt:i4>
      </vt:variant>
      <vt:variant>
        <vt:i4>27</vt:i4>
      </vt:variant>
      <vt:variant>
        <vt:i4>0</vt:i4>
      </vt:variant>
      <vt:variant>
        <vt:i4>5</vt:i4>
      </vt:variant>
      <vt:variant>
        <vt:lpwstr>mailto:Herbert.Lewis@StonyBrook.edu</vt:lpwstr>
      </vt:variant>
      <vt:variant>
        <vt:lpwstr/>
      </vt:variant>
      <vt:variant>
        <vt:i4>8060929</vt:i4>
      </vt:variant>
      <vt:variant>
        <vt:i4>24</vt:i4>
      </vt:variant>
      <vt:variant>
        <vt:i4>0</vt:i4>
      </vt:variant>
      <vt:variant>
        <vt:i4>5</vt:i4>
      </vt:variant>
      <vt:variant>
        <vt:lpwstr>mailto:Thomas.Sexton@StonyBrook.edu</vt:lpwstr>
      </vt:variant>
      <vt:variant>
        <vt:lpwstr/>
      </vt:variant>
      <vt:variant>
        <vt:i4>5242983</vt:i4>
      </vt:variant>
      <vt:variant>
        <vt:i4>21</vt:i4>
      </vt:variant>
      <vt:variant>
        <vt:i4>0</vt:i4>
      </vt:variant>
      <vt:variant>
        <vt:i4>5</vt:i4>
      </vt:variant>
      <vt:variant>
        <vt:lpwstr>mailto:mcampbell@mdavisco.com</vt:lpwstr>
      </vt:variant>
      <vt:variant>
        <vt:lpwstr/>
      </vt:variant>
      <vt:variant>
        <vt:i4>5046384</vt:i4>
      </vt:variant>
      <vt:variant>
        <vt:i4>18</vt:i4>
      </vt:variant>
      <vt:variant>
        <vt:i4>0</vt:i4>
      </vt:variant>
      <vt:variant>
        <vt:i4>5</vt:i4>
      </vt:variant>
      <vt:variant>
        <vt:lpwstr>mailto:scott@mdavisco.com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Purple highlights indicate an OMB question</dc:title>
  <dc:subject>Revised per IMLS</dc:subject>
  <dc:creator>Samantha Becker</dc:creator>
  <cp:lastModifiedBy>SYSTEM</cp:lastModifiedBy>
  <cp:revision>2</cp:revision>
  <cp:lastPrinted>2013-08-15T19:29:00Z</cp:lastPrinted>
  <dcterms:created xsi:type="dcterms:W3CDTF">2019-04-23T15:14:00Z</dcterms:created>
  <dcterms:modified xsi:type="dcterms:W3CDTF">2019-04-23T15:14:00Z</dcterms:modified>
</cp:coreProperties>
</file>